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color w:val="auto"/>
          <w:sz w:val="48"/>
          <w:szCs w:val="48"/>
          <w:lang w:val="en-US" w:eastAsia="zh-CN"/>
        </w:rPr>
      </w:pPr>
      <w:r>
        <w:rPr>
          <w:rFonts w:hint="eastAsia" w:ascii="宋体" w:hAnsi="宋体" w:cs="宋体"/>
          <w:b/>
          <w:color w:val="auto"/>
          <w:sz w:val="48"/>
          <w:szCs w:val="48"/>
          <w:lang w:val="en-US" w:eastAsia="zh-CN"/>
        </w:rPr>
        <w:t xml:space="preserve">                                                             </w:t>
      </w:r>
    </w:p>
    <w:p>
      <w:pPr>
        <w:jc w:val="center"/>
        <w:rPr>
          <w:rFonts w:hint="eastAsia" w:ascii="仿宋_GB2312" w:eastAsia="仿宋_GB2312"/>
          <w:b/>
          <w:color w:val="auto"/>
          <w:sz w:val="48"/>
          <w:szCs w:val="48"/>
          <w:lang w:val="en-US" w:eastAsia="zh-CN"/>
        </w:rPr>
      </w:pPr>
      <w:r>
        <w:rPr>
          <w:rFonts w:hint="eastAsia" w:ascii="仿宋_GB2312" w:eastAsia="仿宋_GB2312"/>
          <w:b/>
          <w:color w:val="auto"/>
          <w:sz w:val="48"/>
          <w:szCs w:val="48"/>
          <w:lang w:val="en-US" w:eastAsia="zh-CN"/>
        </w:rPr>
        <w:t>哈巴河县城以西旅游基础设施建设项目</w:t>
      </w:r>
    </w:p>
    <w:p>
      <w:pPr>
        <w:jc w:val="center"/>
        <w:rPr>
          <w:rFonts w:hint="default" w:ascii="仿宋_GB2312" w:eastAsia="仿宋_GB2312"/>
          <w:b/>
          <w:color w:val="auto"/>
          <w:sz w:val="48"/>
          <w:szCs w:val="48"/>
          <w:lang w:val="en-US" w:eastAsia="zh-CN"/>
        </w:rPr>
      </w:pPr>
      <w:r>
        <w:rPr>
          <w:rFonts w:hint="eastAsia" w:ascii="仿宋_GB2312" w:eastAsia="仿宋_GB2312"/>
          <w:b/>
          <w:color w:val="auto"/>
          <w:sz w:val="48"/>
          <w:szCs w:val="48"/>
          <w:lang w:val="en-US" w:eastAsia="zh-CN"/>
        </w:rPr>
        <w:t>十四标段</w:t>
      </w:r>
    </w:p>
    <w:p>
      <w:pPr>
        <w:jc w:val="center"/>
        <w:rPr>
          <w:rFonts w:hint="eastAsia" w:ascii="仿宋_GB2312" w:eastAsia="仿宋_GB2312"/>
          <w:b/>
          <w:color w:val="auto"/>
          <w:sz w:val="48"/>
          <w:szCs w:val="48"/>
        </w:rPr>
      </w:pPr>
    </w:p>
    <w:p>
      <w:pPr>
        <w:jc w:val="center"/>
        <w:rPr>
          <w:rFonts w:hint="eastAsia" w:ascii="仿宋_GB2312" w:eastAsia="仿宋_GB2312"/>
          <w:b/>
          <w:color w:val="auto"/>
          <w:sz w:val="48"/>
          <w:szCs w:val="48"/>
        </w:rPr>
      </w:pPr>
    </w:p>
    <w:p>
      <w:pPr>
        <w:jc w:val="center"/>
        <w:rPr>
          <w:rFonts w:hint="eastAsia" w:ascii="仿宋_GB2312" w:eastAsia="仿宋_GB2312"/>
          <w:b/>
          <w:color w:val="auto"/>
          <w:sz w:val="48"/>
          <w:szCs w:val="48"/>
        </w:rPr>
      </w:pPr>
    </w:p>
    <w:p>
      <w:pPr>
        <w:jc w:val="center"/>
        <w:rPr>
          <w:rFonts w:ascii="仿宋_GB2312" w:eastAsia="仿宋_GB2312"/>
          <w:b/>
          <w:color w:val="auto"/>
          <w:sz w:val="48"/>
          <w:szCs w:val="48"/>
        </w:rPr>
      </w:pPr>
      <w:r>
        <w:rPr>
          <w:rFonts w:hint="eastAsia" w:ascii="仿宋_GB2312" w:eastAsia="仿宋_GB2312"/>
          <w:b/>
          <w:color w:val="auto"/>
          <w:sz w:val="48"/>
          <w:szCs w:val="48"/>
        </w:rPr>
        <w:t>竞</w:t>
      </w:r>
    </w:p>
    <w:p>
      <w:pPr>
        <w:jc w:val="center"/>
        <w:rPr>
          <w:rFonts w:ascii="仿宋_GB2312" w:eastAsia="仿宋_GB2312"/>
          <w:b/>
          <w:color w:val="auto"/>
          <w:sz w:val="48"/>
          <w:szCs w:val="48"/>
        </w:rPr>
      </w:pPr>
      <w:r>
        <w:rPr>
          <w:rFonts w:hint="eastAsia" w:ascii="仿宋_GB2312" w:eastAsia="仿宋_GB2312"/>
          <w:b/>
          <w:color w:val="auto"/>
          <w:sz w:val="48"/>
          <w:szCs w:val="48"/>
        </w:rPr>
        <w:t>争</w:t>
      </w:r>
    </w:p>
    <w:p>
      <w:pPr>
        <w:jc w:val="center"/>
        <w:rPr>
          <w:rFonts w:hint="eastAsia" w:ascii="仿宋_GB2312" w:eastAsia="仿宋_GB2312"/>
          <w:b/>
          <w:color w:val="auto"/>
          <w:sz w:val="48"/>
          <w:szCs w:val="48"/>
        </w:rPr>
      </w:pPr>
      <w:r>
        <w:rPr>
          <w:rFonts w:hint="eastAsia" w:ascii="仿宋_GB2312" w:eastAsia="仿宋_GB2312"/>
          <w:b/>
          <w:color w:val="auto"/>
          <w:sz w:val="48"/>
          <w:szCs w:val="48"/>
        </w:rPr>
        <w:t>性</w:t>
      </w:r>
    </w:p>
    <w:p>
      <w:pPr>
        <w:jc w:val="center"/>
        <w:rPr>
          <w:rFonts w:hint="eastAsia" w:ascii="仿宋_GB2312" w:eastAsia="仿宋_GB2312"/>
          <w:b/>
          <w:color w:val="auto"/>
          <w:sz w:val="48"/>
          <w:szCs w:val="48"/>
        </w:rPr>
      </w:pPr>
      <w:r>
        <w:rPr>
          <w:rFonts w:hint="eastAsia" w:ascii="仿宋_GB2312" w:eastAsia="仿宋_GB2312"/>
          <w:b/>
          <w:color w:val="auto"/>
          <w:sz w:val="48"/>
          <w:szCs w:val="48"/>
          <w:lang w:eastAsia="zh-CN"/>
        </w:rPr>
        <w:t>谈</w:t>
      </w:r>
    </w:p>
    <w:p>
      <w:pPr>
        <w:jc w:val="center"/>
        <w:rPr>
          <w:rFonts w:ascii="仿宋_GB2312" w:eastAsia="仿宋_GB2312"/>
          <w:b/>
          <w:color w:val="auto"/>
          <w:sz w:val="48"/>
          <w:szCs w:val="48"/>
        </w:rPr>
      </w:pPr>
      <w:r>
        <w:rPr>
          <w:rFonts w:hint="eastAsia" w:ascii="仿宋_GB2312" w:eastAsia="仿宋_GB2312"/>
          <w:b/>
          <w:color w:val="auto"/>
          <w:sz w:val="48"/>
          <w:szCs w:val="48"/>
        </w:rPr>
        <w:t>判</w:t>
      </w:r>
    </w:p>
    <w:p>
      <w:pPr>
        <w:jc w:val="center"/>
        <w:rPr>
          <w:rFonts w:ascii="仿宋_GB2312" w:eastAsia="仿宋_GB2312"/>
          <w:b/>
          <w:color w:val="auto"/>
          <w:sz w:val="48"/>
          <w:szCs w:val="48"/>
        </w:rPr>
      </w:pPr>
      <w:r>
        <w:rPr>
          <w:rFonts w:hint="eastAsia" w:ascii="仿宋_GB2312" w:eastAsia="仿宋_GB2312"/>
          <w:b/>
          <w:color w:val="auto"/>
          <w:sz w:val="48"/>
          <w:szCs w:val="48"/>
        </w:rPr>
        <w:t>文</w:t>
      </w:r>
    </w:p>
    <w:p>
      <w:pPr>
        <w:jc w:val="center"/>
        <w:rPr>
          <w:rFonts w:hint="eastAsia" w:ascii="仿宋_GB2312" w:eastAsia="仿宋_GB2312"/>
          <w:b/>
          <w:color w:val="auto"/>
          <w:sz w:val="36"/>
          <w:szCs w:val="36"/>
        </w:rPr>
      </w:pPr>
      <w:r>
        <w:rPr>
          <w:rFonts w:hint="eastAsia" w:ascii="仿宋_GB2312" w:eastAsia="仿宋_GB2312"/>
          <w:b/>
          <w:color w:val="auto"/>
          <w:sz w:val="48"/>
          <w:szCs w:val="48"/>
        </w:rPr>
        <w:t>件</w:t>
      </w:r>
    </w:p>
    <w:p>
      <w:pPr>
        <w:jc w:val="center"/>
        <w:rPr>
          <w:rFonts w:hint="eastAsia" w:ascii="仿宋_GB2312" w:eastAsia="仿宋_GB2312"/>
          <w:b/>
          <w:color w:val="auto"/>
          <w:sz w:val="72"/>
          <w:szCs w:val="72"/>
        </w:rPr>
      </w:pPr>
    </w:p>
    <w:p>
      <w:pPr>
        <w:ind w:firstLine="840" w:firstLineChars="300"/>
        <w:rPr>
          <w:rFonts w:ascii="宋体"/>
          <w:bCs/>
          <w:color w:val="auto"/>
          <w:sz w:val="28"/>
        </w:rPr>
      </w:pP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_GB2312" w:hAnsi="宋体" w:eastAsia="仿宋_GB2312"/>
          <w:b/>
          <w:color w:val="auto"/>
          <w:sz w:val="28"/>
          <w:szCs w:val="28"/>
          <w:lang w:eastAsia="zh-CN"/>
        </w:rPr>
      </w:pPr>
      <w:r>
        <w:rPr>
          <w:rFonts w:hint="eastAsia" w:ascii="仿宋_GB2312" w:hAnsi="宋体" w:eastAsia="仿宋_GB2312"/>
          <w:b/>
          <w:color w:val="auto"/>
          <w:sz w:val="28"/>
          <w:szCs w:val="28"/>
        </w:rPr>
        <w:t>招标单位：</w:t>
      </w:r>
      <w:r>
        <w:rPr>
          <w:rFonts w:hint="eastAsia" w:ascii="仿宋_GB2312" w:hAnsi="宋体" w:eastAsia="仿宋_GB2312"/>
          <w:b/>
          <w:color w:val="auto"/>
          <w:sz w:val="28"/>
          <w:szCs w:val="28"/>
          <w:lang w:val="en-US" w:eastAsia="zh-CN"/>
        </w:rPr>
        <w:t>哈巴河县住房和城乡建设局</w:t>
      </w:r>
      <w:r>
        <w:rPr>
          <w:rFonts w:hint="eastAsia" w:ascii="仿宋_GB2312" w:hAnsi="宋体" w:eastAsia="仿宋_GB2312"/>
          <w:b/>
          <w:color w:val="auto"/>
          <w:sz w:val="28"/>
          <w:szCs w:val="28"/>
          <w:lang w:eastAsia="zh-CN"/>
        </w:rPr>
        <w:t>（盖章）</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default" w:ascii="仿宋_GB2312" w:hAnsi="宋体" w:eastAsia="仿宋_GB2312"/>
          <w:b/>
          <w:color w:val="auto"/>
          <w:sz w:val="28"/>
          <w:szCs w:val="28"/>
          <w:lang w:val="en-US" w:eastAsia="zh-CN"/>
        </w:rPr>
      </w:pPr>
      <w:r>
        <w:rPr>
          <w:rFonts w:hint="eastAsia" w:ascii="仿宋_GB2312" w:hAnsi="宋体" w:eastAsia="仿宋_GB2312"/>
          <w:b/>
          <w:color w:val="auto"/>
          <w:sz w:val="28"/>
          <w:szCs w:val="28"/>
        </w:rPr>
        <w:t>文件编号：</w:t>
      </w:r>
      <w:r>
        <w:rPr>
          <w:rFonts w:hint="eastAsia" w:ascii="仿宋_GB2312" w:hAnsi="宋体" w:eastAsia="仿宋_GB2312"/>
          <w:b/>
          <w:color w:val="auto"/>
          <w:sz w:val="28"/>
          <w:szCs w:val="28"/>
          <w:lang w:eastAsia="zh-CN"/>
        </w:rPr>
        <w:t>ZFCGH-JTSZZB2022-3</w:t>
      </w:r>
      <w:r>
        <w:rPr>
          <w:rFonts w:hint="eastAsia" w:ascii="仿宋_GB2312" w:hAnsi="宋体" w:eastAsia="仿宋_GB2312"/>
          <w:b/>
          <w:color w:val="auto"/>
          <w:sz w:val="28"/>
          <w:szCs w:val="28"/>
          <w:lang w:val="en-US" w:eastAsia="zh-CN"/>
        </w:rPr>
        <w:t>4</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_GB2312" w:hAnsi="宋体" w:eastAsia="仿宋_GB2312"/>
          <w:b/>
          <w:color w:val="auto"/>
          <w:sz w:val="28"/>
          <w:szCs w:val="28"/>
        </w:rPr>
      </w:pPr>
      <w:r>
        <w:rPr>
          <w:rFonts w:hint="eastAsia" w:ascii="仿宋_GB2312" w:hAnsi="宋体" w:eastAsia="仿宋_GB2312"/>
          <w:b/>
          <w:color w:val="auto"/>
          <w:sz w:val="28"/>
          <w:szCs w:val="28"/>
        </w:rPr>
        <w:t xml:space="preserve">招标代理公司: </w:t>
      </w:r>
      <w:r>
        <w:rPr>
          <w:rFonts w:hint="eastAsia" w:ascii="仿宋_GB2312" w:hAnsi="宋体" w:eastAsia="仿宋_GB2312"/>
          <w:b/>
          <w:color w:val="auto"/>
          <w:sz w:val="28"/>
          <w:szCs w:val="28"/>
          <w:lang w:val="en-US" w:eastAsia="zh-CN"/>
        </w:rPr>
        <w:t>新疆金泰首致项目管理咨询有限公司</w:t>
      </w:r>
      <w:r>
        <w:rPr>
          <w:rFonts w:hint="eastAsia" w:ascii="仿宋_GB2312" w:hAnsi="宋体" w:eastAsia="仿宋_GB2312"/>
          <w:b/>
          <w:color w:val="auto"/>
          <w:sz w:val="28"/>
          <w:szCs w:val="28"/>
        </w:rPr>
        <w:t>(</w:t>
      </w:r>
      <w:r>
        <w:rPr>
          <w:rFonts w:hint="eastAsia" w:ascii="仿宋_GB2312" w:hAnsi="宋体" w:eastAsia="仿宋_GB2312"/>
          <w:b/>
          <w:color w:val="auto"/>
          <w:sz w:val="28"/>
          <w:szCs w:val="28"/>
          <w:lang w:eastAsia="zh-CN"/>
        </w:rPr>
        <w:t>盖章</w:t>
      </w:r>
      <w:r>
        <w:rPr>
          <w:rFonts w:hint="eastAsia" w:ascii="仿宋_GB2312" w:hAnsi="宋体" w:eastAsia="仿宋_GB2312"/>
          <w:b/>
          <w:color w:val="auto"/>
          <w:sz w:val="28"/>
          <w:szCs w:val="28"/>
        </w:rPr>
        <w:t>)</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ascii="仿宋_GB2312" w:hAnsi="宋体" w:eastAsia="仿宋_GB2312"/>
          <w:b/>
          <w:color w:val="auto"/>
          <w:sz w:val="28"/>
          <w:szCs w:val="28"/>
        </w:rPr>
      </w:pPr>
      <w:r>
        <w:rPr>
          <w:rFonts w:hint="eastAsia" w:ascii="仿宋_GB2312" w:hAnsi="宋体" w:eastAsia="仿宋_GB2312"/>
          <w:b/>
          <w:color w:val="auto"/>
          <w:sz w:val="28"/>
          <w:szCs w:val="28"/>
        </w:rPr>
        <w:t>法定代表人(签</w:t>
      </w:r>
      <w:r>
        <w:rPr>
          <w:rFonts w:hint="eastAsia" w:ascii="仿宋_GB2312" w:hAnsi="宋体" w:eastAsia="仿宋_GB2312"/>
          <w:b/>
          <w:color w:val="auto"/>
          <w:sz w:val="28"/>
          <w:szCs w:val="28"/>
          <w:lang w:eastAsia="zh-CN"/>
        </w:rPr>
        <w:t>字或盖</w:t>
      </w:r>
      <w:r>
        <w:rPr>
          <w:rFonts w:hint="eastAsia" w:ascii="仿宋_GB2312" w:hAnsi="宋体" w:eastAsia="仿宋_GB2312"/>
          <w:b/>
          <w:color w:val="auto"/>
          <w:sz w:val="28"/>
          <w:szCs w:val="28"/>
        </w:rPr>
        <w:t>章):</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仿宋_GB2312" w:hAnsi="宋体" w:eastAsia="仿宋_GB2312"/>
          <w:b/>
          <w:color w:val="auto"/>
          <w:sz w:val="28"/>
          <w:szCs w:val="28"/>
          <w:lang w:eastAsia="zh-CN"/>
        </w:rPr>
      </w:pPr>
      <w:r>
        <w:rPr>
          <w:rFonts w:hint="eastAsia" w:ascii="仿宋_GB2312" w:hAnsi="宋体" w:eastAsia="仿宋_GB2312"/>
          <w:b/>
          <w:color w:val="auto"/>
          <w:sz w:val="28"/>
          <w:szCs w:val="28"/>
        </w:rPr>
        <w:t xml:space="preserve">项目联系人: </w:t>
      </w:r>
      <w:r>
        <w:rPr>
          <w:rFonts w:hint="eastAsia" w:ascii="仿宋_GB2312" w:hAnsi="宋体" w:eastAsia="仿宋_GB2312"/>
          <w:b/>
          <w:color w:val="auto"/>
          <w:sz w:val="28"/>
          <w:szCs w:val="28"/>
          <w:lang w:eastAsia="zh-CN"/>
        </w:rPr>
        <w:t>张晶</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default" w:ascii="仿宋_GB2312" w:hAnsi="宋体" w:eastAsia="仿宋_GB2312"/>
          <w:b/>
          <w:color w:val="auto"/>
          <w:sz w:val="28"/>
          <w:szCs w:val="28"/>
          <w:lang w:val="en-US" w:eastAsia="zh-CN"/>
        </w:rPr>
      </w:pPr>
      <w:r>
        <w:rPr>
          <w:rFonts w:hint="eastAsia" w:ascii="仿宋_GB2312" w:hAnsi="宋体" w:eastAsia="仿宋_GB2312"/>
          <w:b/>
          <w:color w:val="auto"/>
          <w:sz w:val="28"/>
          <w:szCs w:val="28"/>
        </w:rPr>
        <w:t>联系电话:</w:t>
      </w:r>
      <w:r>
        <w:rPr>
          <w:rFonts w:hint="eastAsia" w:ascii="仿宋_GB2312" w:hAnsi="宋体" w:eastAsia="仿宋_GB2312"/>
          <w:b/>
          <w:color w:val="auto"/>
          <w:sz w:val="28"/>
          <w:szCs w:val="28"/>
          <w:lang w:val="en-US" w:eastAsia="zh-CN"/>
        </w:rPr>
        <w:t>13095016175</w:t>
      </w:r>
    </w:p>
    <w:p>
      <w:pPr>
        <w:keepNext w:val="0"/>
        <w:keepLines w:val="0"/>
        <w:pageBreakBefore w:val="0"/>
        <w:widowControl w:val="0"/>
        <w:kinsoku/>
        <w:wordWrap/>
        <w:overflowPunct/>
        <w:topLinePunct w:val="0"/>
        <w:autoSpaceDE/>
        <w:autoSpaceDN/>
        <w:bidi w:val="0"/>
        <w:adjustRightInd/>
        <w:snapToGrid/>
        <w:spacing w:line="360" w:lineRule="auto"/>
        <w:ind w:firstLine="1928" w:firstLineChars="600"/>
        <w:jc w:val="left"/>
        <w:textAlignment w:val="auto"/>
        <w:outlineLvl w:val="9"/>
        <w:rPr>
          <w:rFonts w:hint="eastAsia" w:ascii="宋体" w:hAnsi="宋体"/>
          <w:b/>
          <w:color w:val="auto"/>
          <w:sz w:val="32"/>
        </w:rPr>
      </w:pPr>
      <w:r>
        <w:rPr>
          <w:rFonts w:hint="eastAsia" w:ascii="宋体" w:hAnsi="宋体"/>
          <w:b/>
          <w:color w:val="auto"/>
          <w:sz w:val="32"/>
        </w:rPr>
        <w:t xml:space="preserve">  </w:t>
      </w:r>
    </w:p>
    <w:p>
      <w:pPr>
        <w:pStyle w:val="6"/>
        <w:rPr>
          <w:rFonts w:hint="eastAsia" w:ascii="宋体" w:hAnsi="宋体"/>
          <w:b/>
          <w:color w:val="auto"/>
          <w:sz w:val="32"/>
        </w:rPr>
      </w:pPr>
    </w:p>
    <w:p>
      <w:pPr>
        <w:tabs>
          <w:tab w:val="left" w:pos="0"/>
        </w:tabs>
        <w:jc w:val="both"/>
        <w:rPr>
          <w:rFonts w:hint="eastAsia" w:ascii="宋体" w:hAnsi="宋体"/>
          <w:b/>
          <w:color w:val="auto"/>
          <w:kern w:val="0"/>
          <w:sz w:val="32"/>
          <w:szCs w:val="32"/>
        </w:rPr>
      </w:pPr>
      <w:bookmarkStart w:id="0" w:name="OLE_LINK9"/>
      <w:bookmarkStart w:id="1" w:name="OLE_LINK13"/>
      <w:bookmarkStart w:id="2" w:name="_Toc399326440"/>
      <w:bookmarkStart w:id="3" w:name="_Toc402766965"/>
      <w:bookmarkStart w:id="4" w:name="_Toc472081120"/>
      <w:bookmarkStart w:id="5" w:name="_Toc80616375"/>
      <w:bookmarkStart w:id="6" w:name="_Toc80457036"/>
      <w:bookmarkStart w:id="7" w:name="_Toc399318696"/>
      <w:bookmarkStart w:id="8" w:name="_Toc397169058"/>
      <w:bookmarkStart w:id="9" w:name="_Toc396102261"/>
      <w:bookmarkStart w:id="10" w:name="_Toc395974904"/>
      <w:bookmarkStart w:id="11" w:name="_Toc396900362"/>
      <w:bookmarkStart w:id="12" w:name="_Toc402766553"/>
      <w:bookmarkStart w:id="13" w:name="_Toc396102784"/>
      <w:bookmarkStart w:id="14" w:name="_Toc396898745"/>
      <w:bookmarkStart w:id="15" w:name="_Toc396103532"/>
      <w:bookmarkStart w:id="16" w:name="_Toc23865205"/>
      <w:bookmarkStart w:id="17" w:name="_Toc398200789"/>
      <w:bookmarkStart w:id="18" w:name="_Toc27894912"/>
    </w:p>
    <w:p>
      <w:pPr>
        <w:tabs>
          <w:tab w:val="left" w:pos="0"/>
        </w:tabs>
        <w:jc w:val="center"/>
        <w:rPr>
          <w:rFonts w:hint="eastAsia" w:ascii="宋体" w:hAnsi="宋体"/>
          <w:b/>
          <w:color w:val="auto"/>
          <w:kern w:val="0"/>
          <w:sz w:val="32"/>
          <w:szCs w:val="32"/>
        </w:rPr>
      </w:pPr>
    </w:p>
    <w:p>
      <w:pPr>
        <w:jc w:val="center"/>
        <w:rPr>
          <w:rFonts w:hint="eastAsia" w:ascii="宋体" w:hAnsi="宋体"/>
          <w:color w:val="auto"/>
          <w:kern w:val="0"/>
          <w:sz w:val="28"/>
          <w:szCs w:val="28"/>
        </w:rPr>
      </w:pPr>
    </w:p>
    <w:p>
      <w:pPr>
        <w:jc w:val="center"/>
        <w:rPr>
          <w:rFonts w:hint="eastAsia" w:ascii="宋体" w:hAnsi="宋体"/>
          <w:color w:val="auto"/>
          <w:kern w:val="0"/>
          <w:sz w:val="28"/>
          <w:szCs w:val="28"/>
        </w:rPr>
      </w:pPr>
    </w:p>
    <w:p>
      <w:pPr>
        <w:pStyle w:val="6"/>
        <w:rPr>
          <w:rFonts w:hint="eastAsia" w:ascii="宋体" w:hAnsi="宋体"/>
          <w:color w:val="auto"/>
          <w:kern w:val="0"/>
          <w:sz w:val="28"/>
          <w:szCs w:val="28"/>
        </w:rPr>
      </w:pPr>
    </w:p>
    <w:p>
      <w:pPr>
        <w:pStyle w:val="6"/>
        <w:rPr>
          <w:rFonts w:hint="eastAsia" w:ascii="宋体" w:hAnsi="宋体"/>
          <w:color w:val="auto"/>
          <w:kern w:val="0"/>
          <w:sz w:val="28"/>
          <w:szCs w:val="28"/>
        </w:rPr>
      </w:pPr>
    </w:p>
    <w:p>
      <w:pPr>
        <w:pStyle w:val="6"/>
        <w:rPr>
          <w:rFonts w:hint="eastAsia" w:ascii="宋体" w:hAnsi="宋体"/>
          <w:color w:val="auto"/>
          <w:kern w:val="0"/>
          <w:sz w:val="28"/>
          <w:szCs w:val="28"/>
        </w:rPr>
      </w:pPr>
    </w:p>
    <w:p>
      <w:pPr>
        <w:pStyle w:val="6"/>
        <w:rPr>
          <w:rFonts w:hint="eastAsia" w:ascii="宋体" w:hAnsi="宋体"/>
          <w:color w:val="auto"/>
          <w:kern w:val="0"/>
          <w:sz w:val="28"/>
          <w:szCs w:val="28"/>
        </w:rPr>
      </w:pPr>
    </w:p>
    <w:p>
      <w:pPr>
        <w:pStyle w:val="6"/>
        <w:rPr>
          <w:rFonts w:hint="eastAsia" w:ascii="宋体" w:hAnsi="宋体"/>
          <w:color w:val="auto"/>
          <w:kern w:val="0"/>
          <w:sz w:val="28"/>
          <w:szCs w:val="28"/>
        </w:rPr>
      </w:pPr>
    </w:p>
    <w:p>
      <w:pPr>
        <w:pStyle w:val="6"/>
        <w:rPr>
          <w:rFonts w:hint="eastAsia" w:ascii="宋体" w:hAnsi="宋体"/>
          <w:color w:val="auto"/>
          <w:kern w:val="0"/>
          <w:sz w:val="28"/>
          <w:szCs w:val="28"/>
        </w:rPr>
      </w:pPr>
    </w:p>
    <w:p>
      <w:pPr>
        <w:pStyle w:val="6"/>
        <w:rPr>
          <w:rFonts w:hint="eastAsia" w:ascii="宋体" w:hAnsi="宋体"/>
          <w:color w:val="auto"/>
          <w:kern w:val="0"/>
          <w:sz w:val="28"/>
          <w:szCs w:val="28"/>
        </w:rPr>
      </w:pPr>
    </w:p>
    <w:p>
      <w:pPr>
        <w:pStyle w:val="6"/>
        <w:rPr>
          <w:rFonts w:hint="eastAsia" w:ascii="宋体" w:hAnsi="宋体"/>
          <w:color w:val="auto"/>
          <w:kern w:val="0"/>
          <w:sz w:val="28"/>
          <w:szCs w:val="28"/>
        </w:rPr>
      </w:pPr>
    </w:p>
    <w:p>
      <w:pPr>
        <w:pStyle w:val="6"/>
        <w:rPr>
          <w:rFonts w:hint="eastAsia" w:ascii="宋体" w:hAnsi="宋体"/>
          <w:color w:val="auto"/>
          <w:kern w:val="0"/>
          <w:sz w:val="28"/>
          <w:szCs w:val="28"/>
        </w:rPr>
      </w:pPr>
    </w:p>
    <w:p>
      <w:pPr>
        <w:pStyle w:val="6"/>
        <w:rPr>
          <w:rFonts w:hint="eastAsia" w:ascii="宋体" w:hAnsi="宋体"/>
          <w:color w:val="auto"/>
          <w:kern w:val="0"/>
          <w:sz w:val="28"/>
          <w:szCs w:val="28"/>
        </w:rPr>
      </w:pPr>
    </w:p>
    <w:p>
      <w:pPr>
        <w:pStyle w:val="6"/>
        <w:rPr>
          <w:rFonts w:hint="eastAsia" w:ascii="宋体" w:hAnsi="宋体"/>
          <w:color w:val="auto"/>
          <w:kern w:val="0"/>
          <w:sz w:val="28"/>
          <w:szCs w:val="28"/>
        </w:rPr>
      </w:pPr>
    </w:p>
    <w:p>
      <w:pPr>
        <w:pStyle w:val="6"/>
        <w:rPr>
          <w:rFonts w:hint="eastAsia" w:ascii="宋体" w:hAnsi="宋体"/>
          <w:color w:val="auto"/>
          <w:kern w:val="0"/>
          <w:sz w:val="28"/>
          <w:szCs w:val="28"/>
        </w:rPr>
      </w:pPr>
    </w:p>
    <w:p>
      <w:pPr>
        <w:pStyle w:val="6"/>
        <w:rPr>
          <w:rFonts w:hint="eastAsia" w:ascii="宋体" w:hAnsi="宋体"/>
          <w:color w:val="auto"/>
          <w:kern w:val="0"/>
          <w:sz w:val="28"/>
          <w:szCs w:val="28"/>
        </w:rPr>
      </w:pPr>
    </w:p>
    <w:p>
      <w:pPr>
        <w:pStyle w:val="6"/>
        <w:rPr>
          <w:rFonts w:hint="eastAsia" w:ascii="宋体" w:hAnsi="宋体"/>
          <w:color w:val="auto"/>
          <w:kern w:val="0"/>
          <w:sz w:val="28"/>
          <w:szCs w:val="28"/>
        </w:rPr>
      </w:pPr>
    </w:p>
    <w:p>
      <w:pPr>
        <w:pStyle w:val="6"/>
        <w:rPr>
          <w:rFonts w:hint="eastAsia" w:ascii="宋体" w:hAnsi="宋体"/>
          <w:color w:val="auto"/>
          <w:kern w:val="0"/>
          <w:sz w:val="28"/>
          <w:szCs w:val="28"/>
        </w:rPr>
      </w:pPr>
    </w:p>
    <w:p>
      <w:pPr>
        <w:pStyle w:val="6"/>
        <w:rPr>
          <w:rFonts w:hint="eastAsia" w:ascii="宋体" w:hAnsi="宋体"/>
          <w:color w:val="auto"/>
          <w:kern w:val="0"/>
          <w:sz w:val="28"/>
          <w:szCs w:val="28"/>
        </w:rPr>
      </w:pPr>
    </w:p>
    <w:p>
      <w:pPr>
        <w:pStyle w:val="6"/>
        <w:rPr>
          <w:rFonts w:hint="eastAsia" w:ascii="宋体" w:hAnsi="宋体"/>
          <w:color w:val="auto"/>
          <w:kern w:val="0"/>
          <w:sz w:val="28"/>
          <w:szCs w:val="28"/>
        </w:rPr>
      </w:pPr>
    </w:p>
    <w:p>
      <w:pPr>
        <w:pStyle w:val="6"/>
        <w:rPr>
          <w:rFonts w:hint="eastAsia" w:ascii="宋体" w:hAnsi="宋体"/>
          <w:color w:val="auto"/>
          <w:kern w:val="0"/>
          <w:sz w:val="28"/>
          <w:szCs w:val="28"/>
        </w:rPr>
      </w:pPr>
    </w:p>
    <w:p>
      <w:pPr>
        <w:pStyle w:val="6"/>
        <w:rPr>
          <w:rFonts w:hint="eastAsia" w:ascii="宋体" w:hAnsi="宋体"/>
          <w:color w:val="auto"/>
          <w:kern w:val="0"/>
          <w:sz w:val="28"/>
          <w:szCs w:val="28"/>
        </w:rPr>
      </w:pPr>
    </w:p>
    <w:p>
      <w:pPr>
        <w:pStyle w:val="6"/>
        <w:rPr>
          <w:rFonts w:hint="eastAsia" w:ascii="宋体" w:hAnsi="宋体"/>
          <w:color w:val="auto"/>
          <w:kern w:val="0"/>
          <w:sz w:val="28"/>
          <w:szCs w:val="28"/>
        </w:rPr>
      </w:pPr>
    </w:p>
    <w:p>
      <w:pPr>
        <w:pStyle w:val="6"/>
        <w:rPr>
          <w:rFonts w:hint="eastAsia" w:ascii="宋体" w:hAnsi="宋体"/>
          <w:color w:val="auto"/>
          <w:kern w:val="0"/>
          <w:sz w:val="28"/>
          <w:szCs w:val="28"/>
        </w:rPr>
      </w:pPr>
    </w:p>
    <w:p>
      <w:pPr>
        <w:pStyle w:val="6"/>
        <w:rPr>
          <w:rFonts w:hint="eastAsia" w:ascii="宋体" w:hAnsi="宋体"/>
          <w:color w:val="auto"/>
          <w:kern w:val="0"/>
          <w:sz w:val="28"/>
          <w:szCs w:val="28"/>
        </w:rPr>
      </w:pPr>
    </w:p>
    <w:p>
      <w:pPr>
        <w:pStyle w:val="6"/>
        <w:rPr>
          <w:rFonts w:hint="eastAsia" w:ascii="宋体" w:hAnsi="宋体"/>
          <w:color w:val="auto"/>
          <w:kern w:val="0"/>
          <w:sz w:val="28"/>
          <w:szCs w:val="28"/>
        </w:rPr>
      </w:pPr>
    </w:p>
    <w:p>
      <w:pPr>
        <w:pStyle w:val="6"/>
        <w:rPr>
          <w:rFonts w:hint="eastAsia" w:ascii="宋体" w:hAnsi="宋体"/>
          <w:color w:val="auto"/>
          <w:kern w:val="0"/>
          <w:sz w:val="28"/>
          <w:szCs w:val="28"/>
        </w:rPr>
      </w:pPr>
    </w:p>
    <w:p>
      <w:pPr>
        <w:pStyle w:val="6"/>
        <w:rPr>
          <w:rFonts w:hint="eastAsia" w:ascii="宋体" w:hAnsi="宋体"/>
          <w:color w:val="auto"/>
          <w:kern w:val="0"/>
          <w:sz w:val="28"/>
          <w:szCs w:val="28"/>
        </w:rPr>
      </w:pPr>
    </w:p>
    <w:p>
      <w:pPr>
        <w:pStyle w:val="6"/>
        <w:rPr>
          <w:rFonts w:hint="eastAsia" w:ascii="宋体" w:hAnsi="宋体"/>
          <w:color w:val="auto"/>
          <w:kern w:val="0"/>
          <w:sz w:val="28"/>
          <w:szCs w:val="28"/>
        </w:rPr>
      </w:pPr>
    </w:p>
    <w:p>
      <w:pPr>
        <w:pStyle w:val="6"/>
        <w:rPr>
          <w:rFonts w:hint="eastAsia" w:ascii="宋体" w:hAnsi="宋体"/>
          <w:color w:val="auto"/>
          <w:kern w:val="0"/>
          <w:sz w:val="28"/>
          <w:szCs w:val="28"/>
        </w:rPr>
      </w:pPr>
    </w:p>
    <w:p>
      <w:pPr>
        <w:pStyle w:val="6"/>
        <w:rPr>
          <w:rFonts w:hint="eastAsia" w:ascii="宋体" w:hAnsi="宋体"/>
          <w:color w:val="auto"/>
          <w:kern w:val="0"/>
          <w:sz w:val="28"/>
          <w:szCs w:val="28"/>
        </w:rPr>
      </w:pPr>
    </w:p>
    <w:p>
      <w:pPr>
        <w:pStyle w:val="6"/>
        <w:rPr>
          <w:rFonts w:hint="eastAsia" w:ascii="宋体" w:hAnsi="宋体"/>
          <w:color w:val="auto"/>
          <w:kern w:val="0"/>
          <w:sz w:val="28"/>
          <w:szCs w:val="28"/>
        </w:rPr>
      </w:pPr>
    </w:p>
    <w:p>
      <w:pPr>
        <w:pStyle w:val="6"/>
        <w:rPr>
          <w:rFonts w:hint="eastAsia" w:ascii="宋体" w:hAnsi="宋体"/>
          <w:color w:val="auto"/>
          <w:kern w:val="0"/>
          <w:sz w:val="28"/>
          <w:szCs w:val="28"/>
        </w:rPr>
      </w:pPr>
    </w:p>
    <w:p>
      <w:pPr>
        <w:pStyle w:val="6"/>
        <w:rPr>
          <w:rFonts w:hint="eastAsia" w:ascii="宋体" w:hAnsi="宋体"/>
          <w:color w:val="auto"/>
          <w:kern w:val="0"/>
          <w:sz w:val="28"/>
          <w:szCs w:val="28"/>
        </w:rPr>
      </w:pPr>
    </w:p>
    <w:p>
      <w:pPr>
        <w:pStyle w:val="6"/>
        <w:rPr>
          <w:rFonts w:hint="eastAsia" w:ascii="宋体" w:hAnsi="宋体"/>
          <w:color w:val="auto"/>
          <w:kern w:val="0"/>
          <w:sz w:val="28"/>
          <w:szCs w:val="28"/>
        </w:rPr>
      </w:pPr>
    </w:p>
    <w:p>
      <w:pPr>
        <w:pStyle w:val="6"/>
        <w:rPr>
          <w:rFonts w:hint="eastAsia" w:ascii="宋体" w:hAnsi="宋体"/>
          <w:color w:val="auto"/>
          <w:kern w:val="0"/>
          <w:sz w:val="28"/>
          <w:szCs w:val="28"/>
        </w:rPr>
      </w:pPr>
    </w:p>
    <w:p>
      <w:pPr>
        <w:pStyle w:val="6"/>
        <w:ind w:left="0" w:leftChars="0" w:firstLine="0" w:firstLineChars="0"/>
        <w:rPr>
          <w:rFonts w:hint="eastAsia" w:ascii="宋体" w:hAnsi="宋体"/>
          <w:color w:val="auto"/>
          <w:kern w:val="0"/>
          <w:sz w:val="28"/>
          <w:szCs w:val="28"/>
        </w:rPr>
      </w:pPr>
    </w:p>
    <w:p>
      <w:pPr>
        <w:pStyle w:val="3"/>
        <w:tabs>
          <w:tab w:val="left" w:pos="0"/>
        </w:tabs>
        <w:autoSpaceDE w:val="0"/>
        <w:autoSpaceDN w:val="0"/>
        <w:adjustRightInd w:val="0"/>
        <w:spacing w:before="0" w:after="0" w:line="360" w:lineRule="auto"/>
        <w:jc w:val="center"/>
        <w:rPr>
          <w:rFonts w:ascii="华文中宋" w:hAnsi="华文中宋" w:eastAsia="华文中宋"/>
          <w:highlight w:val="none"/>
        </w:rPr>
      </w:pPr>
      <w:r>
        <w:rPr>
          <w:rFonts w:hint="eastAsia" w:ascii="华文中宋" w:hAnsi="华文中宋" w:eastAsia="华文中宋"/>
          <w:highlight w:val="none"/>
          <w:lang w:eastAsia="zh-CN"/>
        </w:rPr>
        <w:t>竞争性谈判</w:t>
      </w:r>
      <w:r>
        <w:rPr>
          <w:rFonts w:hint="eastAsia" w:ascii="华文中宋" w:hAnsi="华文中宋" w:eastAsia="华文中宋"/>
          <w:highlight w:val="none"/>
        </w:rPr>
        <w:t>公告</w:t>
      </w:r>
    </w:p>
    <w:p>
      <w:pPr>
        <w:rPr>
          <w:highlight w:val="none"/>
        </w:rPr>
      </w:pP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highlight w:val="none"/>
        </w:rPr>
      </w:pPr>
      <w:r>
        <w:rPr>
          <w:rFonts w:hint="eastAsia" w:ascii="仿宋" w:hAnsi="仿宋" w:eastAsia="仿宋"/>
          <w:sz w:val="28"/>
          <w:szCs w:val="28"/>
          <w:highlight w:val="none"/>
        </w:rPr>
        <w:t>项目概况</w:t>
      </w: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highlight w:val="none"/>
        </w:rPr>
      </w:pPr>
      <w:r>
        <w:rPr>
          <w:rFonts w:hint="eastAsia" w:ascii="仿宋" w:hAnsi="仿宋" w:eastAsia="仿宋"/>
          <w:sz w:val="28"/>
          <w:szCs w:val="28"/>
          <w:highlight w:val="none"/>
          <w:u w:val="single"/>
          <w:lang w:eastAsia="zh-CN"/>
        </w:rPr>
        <w:t>哈巴河县城以西旅游基础设施建设项目</w:t>
      </w:r>
      <w:r>
        <w:rPr>
          <w:rFonts w:hint="eastAsia" w:ascii="仿宋" w:hAnsi="仿宋" w:eastAsia="仿宋"/>
          <w:sz w:val="28"/>
          <w:szCs w:val="28"/>
          <w:highlight w:val="none"/>
          <w:u w:val="single"/>
          <w:lang w:val="en-US" w:eastAsia="zh-CN"/>
        </w:rPr>
        <w:t>十四标段</w:t>
      </w:r>
      <w:r>
        <w:rPr>
          <w:rFonts w:hint="eastAsia" w:ascii="仿宋" w:hAnsi="仿宋" w:eastAsia="仿宋"/>
          <w:sz w:val="28"/>
          <w:szCs w:val="28"/>
          <w:highlight w:val="none"/>
        </w:rPr>
        <w:t>的潜在供应商应在</w:t>
      </w:r>
      <w:r>
        <w:rPr>
          <w:rFonts w:hint="eastAsia" w:ascii="仿宋" w:hAnsi="仿宋" w:eastAsia="仿宋" w:cs="Times New Roman"/>
          <w:sz w:val="28"/>
          <w:szCs w:val="28"/>
          <w:highlight w:val="none"/>
          <w:u w:val="single"/>
          <w:lang w:val="en-US" w:eastAsia="zh-CN"/>
        </w:rPr>
        <w:t>1079753959@qq.com</w:t>
      </w:r>
      <w:r>
        <w:rPr>
          <w:rFonts w:hint="eastAsia" w:ascii="仿宋" w:hAnsi="仿宋" w:eastAsia="仿宋"/>
          <w:sz w:val="28"/>
          <w:szCs w:val="28"/>
          <w:highlight w:val="none"/>
        </w:rPr>
        <w:t>获取采购文件，并于</w:t>
      </w:r>
      <w:r>
        <w:rPr>
          <w:rFonts w:hint="eastAsia" w:ascii="仿宋" w:hAnsi="仿宋" w:eastAsia="仿宋"/>
          <w:sz w:val="28"/>
          <w:szCs w:val="28"/>
          <w:highlight w:val="none"/>
          <w:u w:val="single"/>
          <w:lang w:val="en-US" w:eastAsia="zh-CN"/>
        </w:rPr>
        <w:t>2022</w:t>
      </w:r>
      <w:r>
        <w:rPr>
          <w:rFonts w:hint="eastAsia" w:ascii="仿宋" w:hAnsi="仿宋" w:eastAsia="仿宋"/>
          <w:sz w:val="28"/>
          <w:szCs w:val="28"/>
          <w:highlight w:val="none"/>
          <w:u w:val="single"/>
        </w:rPr>
        <w:t>年</w:t>
      </w:r>
      <w:r>
        <w:rPr>
          <w:rFonts w:hint="eastAsia" w:ascii="仿宋" w:hAnsi="仿宋" w:eastAsia="仿宋"/>
          <w:sz w:val="28"/>
          <w:szCs w:val="28"/>
          <w:highlight w:val="none"/>
          <w:u w:val="single"/>
          <w:lang w:val="en-US" w:eastAsia="zh-CN"/>
        </w:rPr>
        <w:t>12</w:t>
      </w:r>
      <w:r>
        <w:rPr>
          <w:rFonts w:hint="eastAsia" w:ascii="仿宋" w:hAnsi="仿宋" w:eastAsia="仿宋"/>
          <w:sz w:val="28"/>
          <w:szCs w:val="28"/>
          <w:highlight w:val="none"/>
          <w:u w:val="single"/>
        </w:rPr>
        <w:t xml:space="preserve">月 </w:t>
      </w:r>
      <w:r>
        <w:rPr>
          <w:rFonts w:hint="eastAsia" w:ascii="仿宋" w:hAnsi="仿宋" w:eastAsia="仿宋"/>
          <w:sz w:val="28"/>
          <w:szCs w:val="28"/>
          <w:highlight w:val="none"/>
          <w:u w:val="single"/>
          <w:lang w:val="en-US" w:eastAsia="zh-CN"/>
        </w:rPr>
        <w:t>12</w:t>
      </w:r>
      <w:r>
        <w:rPr>
          <w:rFonts w:hint="eastAsia" w:ascii="仿宋" w:hAnsi="仿宋" w:eastAsia="仿宋"/>
          <w:sz w:val="28"/>
          <w:szCs w:val="28"/>
          <w:highlight w:val="none"/>
          <w:u w:val="single"/>
        </w:rPr>
        <w:t>日</w:t>
      </w:r>
      <w:r>
        <w:rPr>
          <w:rFonts w:hint="eastAsia" w:ascii="仿宋" w:hAnsi="仿宋" w:eastAsia="仿宋"/>
          <w:bCs/>
          <w:sz w:val="28"/>
          <w:szCs w:val="28"/>
          <w:highlight w:val="none"/>
          <w:u w:val="single"/>
          <w:lang w:val="en-US" w:eastAsia="zh-CN"/>
        </w:rPr>
        <w:t>17</w:t>
      </w:r>
      <w:r>
        <w:rPr>
          <w:rFonts w:hint="eastAsia" w:ascii="仿宋" w:hAnsi="仿宋" w:eastAsia="仿宋"/>
          <w:bCs/>
          <w:sz w:val="28"/>
          <w:szCs w:val="28"/>
          <w:highlight w:val="none"/>
          <w:u w:val="single"/>
        </w:rPr>
        <w:t xml:space="preserve">点 </w:t>
      </w:r>
      <w:r>
        <w:rPr>
          <w:rFonts w:hint="eastAsia" w:ascii="仿宋" w:hAnsi="仿宋" w:eastAsia="仿宋"/>
          <w:bCs/>
          <w:sz w:val="28"/>
          <w:szCs w:val="28"/>
          <w:highlight w:val="none"/>
          <w:u w:val="single"/>
          <w:lang w:val="en-US" w:eastAsia="zh-CN"/>
        </w:rPr>
        <w:t>30</w:t>
      </w:r>
      <w:r>
        <w:rPr>
          <w:rFonts w:hint="eastAsia" w:ascii="仿宋" w:hAnsi="仿宋" w:eastAsia="仿宋"/>
          <w:bCs/>
          <w:sz w:val="28"/>
          <w:szCs w:val="28"/>
          <w:highlight w:val="none"/>
          <w:u w:val="single"/>
        </w:rPr>
        <w:t xml:space="preserve"> 分</w:t>
      </w:r>
      <w:r>
        <w:rPr>
          <w:rFonts w:hint="eastAsia" w:ascii="仿宋" w:hAnsi="仿宋" w:eastAsia="仿宋"/>
          <w:bCs/>
          <w:sz w:val="28"/>
          <w:szCs w:val="28"/>
          <w:highlight w:val="none"/>
        </w:rPr>
        <w:t>（北京时间）前提交响应</w:t>
      </w:r>
      <w:r>
        <w:rPr>
          <w:rFonts w:ascii="仿宋" w:hAnsi="仿宋" w:eastAsia="仿宋"/>
          <w:bCs/>
          <w:sz w:val="28"/>
          <w:szCs w:val="28"/>
          <w:highlight w:val="none"/>
        </w:rPr>
        <w:t>文件</w:t>
      </w:r>
      <w:r>
        <w:rPr>
          <w:rFonts w:hint="eastAsia" w:ascii="仿宋" w:hAnsi="仿宋" w:eastAsia="仿宋"/>
          <w:sz w:val="28"/>
          <w:szCs w:val="28"/>
          <w:highlight w:val="none"/>
        </w:rPr>
        <w:t>。</w:t>
      </w:r>
    </w:p>
    <w:p>
      <w:pPr>
        <w:rPr>
          <w:highlight w:val="none"/>
        </w:rPr>
      </w:pPr>
    </w:p>
    <w:p>
      <w:pPr>
        <w:pStyle w:val="4"/>
        <w:spacing w:line="360" w:lineRule="auto"/>
        <w:rPr>
          <w:rFonts w:ascii="黑体" w:hAnsi="黑体" w:cs="宋体"/>
          <w:b w:val="0"/>
          <w:sz w:val="28"/>
          <w:szCs w:val="28"/>
          <w:highlight w:val="none"/>
        </w:rPr>
      </w:pPr>
      <w:bookmarkStart w:id="19" w:name="_Toc28359089"/>
      <w:bookmarkStart w:id="20" w:name="_Toc28359012"/>
      <w:bookmarkStart w:id="21" w:name="_Toc35393629"/>
      <w:bookmarkStart w:id="22" w:name="_Toc35393798"/>
      <w:r>
        <w:rPr>
          <w:rFonts w:hint="eastAsia" w:ascii="黑体" w:hAnsi="黑体" w:cs="宋体"/>
          <w:b w:val="0"/>
          <w:sz w:val="28"/>
          <w:szCs w:val="28"/>
          <w:highlight w:val="none"/>
        </w:rPr>
        <w:t>一、项目基本情况</w:t>
      </w:r>
      <w:bookmarkEnd w:id="19"/>
      <w:bookmarkEnd w:id="20"/>
      <w:bookmarkEnd w:id="21"/>
      <w:bookmarkEnd w:id="22"/>
    </w:p>
    <w:p>
      <w:pPr>
        <w:ind w:firstLine="560" w:firstLineChars="200"/>
        <w:rPr>
          <w:rFonts w:hint="default" w:ascii="仿宋" w:hAnsi="仿宋" w:eastAsia="仿宋"/>
          <w:sz w:val="28"/>
          <w:szCs w:val="28"/>
          <w:highlight w:val="none"/>
          <w:u w:val="none"/>
          <w:lang w:val="en-US" w:eastAsia="zh-CN"/>
        </w:rPr>
      </w:pPr>
      <w:r>
        <w:rPr>
          <w:rFonts w:hint="eastAsia" w:ascii="仿宋" w:hAnsi="仿宋" w:eastAsia="仿宋"/>
          <w:sz w:val="28"/>
          <w:szCs w:val="28"/>
          <w:highlight w:val="none"/>
        </w:rPr>
        <w:t>项目编号：ZFCG</w:t>
      </w:r>
      <w:r>
        <w:rPr>
          <w:rFonts w:hint="eastAsia" w:ascii="仿宋" w:hAnsi="仿宋" w:eastAsia="仿宋"/>
          <w:sz w:val="28"/>
          <w:szCs w:val="28"/>
          <w:highlight w:val="none"/>
          <w:lang w:val="en-US" w:eastAsia="zh-CN"/>
        </w:rPr>
        <w:t>H</w:t>
      </w:r>
      <w:r>
        <w:rPr>
          <w:rFonts w:hint="eastAsia" w:ascii="仿宋" w:hAnsi="仿宋" w:eastAsia="仿宋"/>
          <w:sz w:val="28"/>
          <w:szCs w:val="28"/>
          <w:highlight w:val="none"/>
        </w:rPr>
        <w:t>-JTSZZB2022-</w:t>
      </w:r>
      <w:r>
        <w:rPr>
          <w:rFonts w:hint="eastAsia" w:ascii="仿宋" w:hAnsi="仿宋" w:eastAsia="仿宋"/>
          <w:sz w:val="28"/>
          <w:szCs w:val="28"/>
          <w:highlight w:val="none"/>
          <w:lang w:val="en-US" w:eastAsia="zh-CN"/>
        </w:rPr>
        <w:t>34</w:t>
      </w:r>
    </w:p>
    <w:p>
      <w:pPr>
        <w:ind w:left="1959" w:leftChars="266" w:hanging="1400" w:hangingChars="500"/>
        <w:rPr>
          <w:rFonts w:hint="eastAsia" w:ascii="仿宋" w:hAnsi="仿宋" w:eastAsia="仿宋"/>
          <w:sz w:val="28"/>
          <w:szCs w:val="28"/>
          <w:highlight w:val="none"/>
          <w:lang w:eastAsia="zh-CN"/>
        </w:rPr>
      </w:pPr>
      <w:r>
        <w:rPr>
          <w:rFonts w:hint="eastAsia" w:ascii="仿宋" w:hAnsi="仿宋" w:eastAsia="仿宋"/>
          <w:sz w:val="28"/>
          <w:szCs w:val="28"/>
          <w:highlight w:val="none"/>
        </w:rPr>
        <w:t>项目名称：</w:t>
      </w:r>
      <w:r>
        <w:rPr>
          <w:rFonts w:hint="eastAsia" w:ascii="仿宋" w:hAnsi="仿宋" w:eastAsia="仿宋"/>
          <w:sz w:val="28"/>
          <w:szCs w:val="28"/>
          <w:highlight w:val="none"/>
          <w:lang w:eastAsia="zh-CN"/>
        </w:rPr>
        <w:t>哈巴河县城以西旅游基础设施建设项目</w:t>
      </w:r>
      <w:r>
        <w:rPr>
          <w:rFonts w:hint="eastAsia" w:ascii="仿宋" w:hAnsi="仿宋" w:eastAsia="仿宋"/>
          <w:sz w:val="28"/>
          <w:szCs w:val="28"/>
          <w:highlight w:val="none"/>
          <w:lang w:val="en-US" w:eastAsia="zh-CN"/>
        </w:rPr>
        <w:t>十四标段</w:t>
      </w:r>
    </w:p>
    <w:p>
      <w:pPr>
        <w:ind w:firstLine="560" w:firstLineChars="200"/>
        <w:rPr>
          <w:rFonts w:hint="eastAsia" w:ascii="仿宋" w:hAnsi="仿宋" w:eastAsia="仿宋"/>
          <w:sz w:val="28"/>
          <w:szCs w:val="28"/>
          <w:highlight w:val="none"/>
          <w:lang w:eastAsia="zh-CN"/>
        </w:rPr>
      </w:pPr>
      <w:r>
        <w:rPr>
          <w:rFonts w:hint="eastAsia" w:ascii="仿宋" w:hAnsi="仿宋" w:eastAsia="仿宋"/>
          <w:sz w:val="28"/>
          <w:szCs w:val="28"/>
          <w:highlight w:val="none"/>
        </w:rPr>
        <w:t>采购方式：</w:t>
      </w:r>
      <w:r>
        <w:rPr>
          <w:rFonts w:hint="eastAsia" w:ascii="仿宋" w:hAnsi="仿宋" w:eastAsia="仿宋"/>
          <w:sz w:val="28"/>
          <w:szCs w:val="28"/>
          <w:highlight w:val="none"/>
          <w:lang w:eastAsia="zh-CN"/>
        </w:rPr>
        <w:t>☑</w:t>
      </w:r>
      <w:r>
        <w:rPr>
          <w:rFonts w:hint="eastAsia" w:ascii="仿宋" w:hAnsi="仿宋" w:eastAsia="仿宋"/>
          <w:sz w:val="28"/>
          <w:szCs w:val="28"/>
          <w:highlight w:val="none"/>
        </w:rPr>
        <w:t xml:space="preserve">竞争性谈判 </w:t>
      </w:r>
      <w:r>
        <w:rPr>
          <w:rFonts w:hint="eastAsia" w:ascii="仿宋" w:hAnsi="仿宋" w:eastAsia="仿宋"/>
          <w:sz w:val="28"/>
          <w:szCs w:val="28"/>
          <w:highlight w:val="none"/>
          <w:lang w:eastAsia="zh-CN"/>
        </w:rPr>
        <w:t>□</w:t>
      </w:r>
      <w:r>
        <w:rPr>
          <w:rFonts w:hint="eastAsia" w:ascii="仿宋" w:hAnsi="仿宋" w:eastAsia="仿宋"/>
          <w:sz w:val="28"/>
          <w:szCs w:val="28"/>
          <w:highlight w:val="none"/>
        </w:rPr>
        <w:t xml:space="preserve">竞争性磋商 </w:t>
      </w:r>
      <w:r>
        <w:rPr>
          <w:rFonts w:hint="eastAsia" w:ascii="仿宋" w:hAnsi="仿宋" w:eastAsia="仿宋"/>
          <w:sz w:val="28"/>
          <w:szCs w:val="28"/>
          <w:highlight w:val="none"/>
          <w:lang w:eastAsia="zh-CN"/>
        </w:rPr>
        <w:t>□</w:t>
      </w:r>
      <w:r>
        <w:rPr>
          <w:rFonts w:hint="eastAsia" w:ascii="仿宋" w:hAnsi="仿宋" w:eastAsia="仿宋"/>
          <w:sz w:val="28"/>
          <w:szCs w:val="28"/>
          <w:highlight w:val="none"/>
        </w:rPr>
        <w:t>询价</w:t>
      </w:r>
    </w:p>
    <w:p>
      <w:pPr>
        <w:ind w:firstLine="560" w:firstLineChars="200"/>
        <w:rPr>
          <w:rFonts w:hint="eastAsia" w:ascii="仿宋" w:hAnsi="仿宋" w:eastAsia="仿宋"/>
          <w:sz w:val="28"/>
          <w:szCs w:val="28"/>
          <w:highlight w:val="none"/>
          <w:lang w:val="en-US" w:eastAsia="zh-CN"/>
        </w:rPr>
      </w:pPr>
      <w:r>
        <w:rPr>
          <w:rFonts w:hint="eastAsia" w:ascii="仿宋" w:hAnsi="仿宋" w:eastAsia="仿宋"/>
          <w:sz w:val="28"/>
          <w:szCs w:val="28"/>
          <w:highlight w:val="none"/>
        </w:rPr>
        <w:t>预算金额：</w:t>
      </w:r>
      <w:r>
        <w:rPr>
          <w:rFonts w:hint="eastAsia" w:ascii="仿宋" w:hAnsi="仿宋" w:eastAsia="仿宋"/>
          <w:sz w:val="28"/>
          <w:szCs w:val="28"/>
          <w:highlight w:val="none"/>
          <w:lang w:val="en-US" w:eastAsia="zh-CN"/>
        </w:rPr>
        <w:t>3876510.62元</w:t>
      </w:r>
    </w:p>
    <w:p>
      <w:pPr>
        <w:ind w:firstLine="560" w:firstLineChars="200"/>
        <w:rPr>
          <w:rFonts w:hint="eastAsia" w:ascii="仿宋" w:hAnsi="仿宋" w:eastAsia="仿宋" w:cs="Times New Roman"/>
          <w:sz w:val="28"/>
          <w:szCs w:val="28"/>
          <w:highlight w:val="none"/>
          <w:lang w:val="en-US" w:eastAsia="zh-CN"/>
        </w:rPr>
      </w:pPr>
      <w:r>
        <w:rPr>
          <w:rFonts w:hint="eastAsia" w:ascii="仿宋" w:hAnsi="仿宋" w:eastAsia="仿宋" w:cs="Times New Roman"/>
          <w:sz w:val="28"/>
          <w:szCs w:val="28"/>
          <w:highlight w:val="none"/>
          <w:lang w:val="en-US" w:eastAsia="zh-CN"/>
        </w:rPr>
        <w:t>最高限价：3876510.62元</w:t>
      </w:r>
    </w:p>
    <w:p>
      <w:pPr>
        <w:ind w:left="1959" w:leftChars="266" w:hanging="1400" w:hangingChars="500"/>
        <w:rPr>
          <w:rFonts w:hint="eastAsia" w:ascii="仿宋" w:hAnsi="仿宋" w:eastAsia="仿宋"/>
          <w:sz w:val="28"/>
          <w:szCs w:val="28"/>
          <w:highlight w:val="none"/>
        </w:rPr>
      </w:pPr>
      <w:r>
        <w:rPr>
          <w:rFonts w:hint="eastAsia" w:ascii="仿宋" w:hAnsi="仿宋" w:eastAsia="仿宋"/>
          <w:sz w:val="28"/>
          <w:szCs w:val="28"/>
          <w:highlight w:val="none"/>
        </w:rPr>
        <w:t>采购需求：木栈道更换、木栈道刷漆、木栈道栏杆更换及其他配</w:t>
      </w:r>
    </w:p>
    <w:p>
      <w:pPr>
        <w:ind w:left="1959" w:leftChars="266" w:hanging="1400" w:hangingChars="500"/>
        <w:rPr>
          <w:rFonts w:hint="eastAsia" w:ascii="仿宋" w:hAnsi="仿宋" w:eastAsia="仿宋"/>
          <w:sz w:val="28"/>
          <w:szCs w:val="28"/>
          <w:highlight w:val="none"/>
          <w:lang w:val="en-US" w:eastAsia="zh-CN"/>
        </w:rPr>
      </w:pPr>
      <w:r>
        <w:rPr>
          <w:rFonts w:hint="eastAsia" w:ascii="仿宋" w:hAnsi="仿宋" w:eastAsia="仿宋"/>
          <w:sz w:val="28"/>
          <w:szCs w:val="28"/>
          <w:highlight w:val="none"/>
        </w:rPr>
        <w:t>套设施等。（详见工程量清单）</w:t>
      </w:r>
    </w:p>
    <w:p>
      <w:pPr>
        <w:spacing w:line="360" w:lineRule="auto"/>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本项目</w:t>
      </w:r>
      <w:r>
        <w:rPr>
          <w:rFonts w:hint="eastAsia" w:ascii="仿宋" w:hAnsi="仿宋" w:eastAsia="仿宋"/>
          <w:sz w:val="28"/>
          <w:szCs w:val="28"/>
          <w:highlight w:val="none"/>
          <w:lang w:eastAsia="zh-CN"/>
        </w:rPr>
        <w:t>不</w:t>
      </w:r>
      <w:r>
        <w:rPr>
          <w:rFonts w:hint="eastAsia" w:ascii="仿宋" w:hAnsi="仿宋" w:eastAsia="仿宋"/>
          <w:sz w:val="28"/>
          <w:szCs w:val="28"/>
          <w:highlight w:val="none"/>
        </w:rPr>
        <w:t>接受联合体。</w:t>
      </w:r>
      <w:bookmarkStart w:id="23" w:name="_Toc35393799"/>
      <w:bookmarkStart w:id="24" w:name="_Toc28359013"/>
      <w:bookmarkStart w:id="25" w:name="_Toc35393630"/>
      <w:bookmarkStart w:id="26" w:name="_Toc28359090"/>
    </w:p>
    <w:p>
      <w:pPr>
        <w:pStyle w:val="4"/>
        <w:spacing w:line="360" w:lineRule="auto"/>
        <w:rPr>
          <w:rFonts w:hint="eastAsia" w:ascii="黑体" w:hAnsi="黑体" w:cs="宋体"/>
          <w:b w:val="0"/>
          <w:sz w:val="28"/>
          <w:szCs w:val="28"/>
          <w:highlight w:val="none"/>
          <w:lang w:val="en-US" w:eastAsia="zh-CN"/>
        </w:rPr>
      </w:pPr>
      <w:r>
        <w:rPr>
          <w:rFonts w:hint="eastAsia" w:ascii="黑体" w:hAnsi="黑体" w:cs="宋体"/>
          <w:b w:val="0"/>
          <w:sz w:val="28"/>
          <w:szCs w:val="28"/>
          <w:highlight w:val="none"/>
          <w:lang w:val="en-US" w:eastAsia="zh-CN"/>
        </w:rPr>
        <w:t>二、申请人的资格要求：</w:t>
      </w:r>
      <w:bookmarkEnd w:id="23"/>
      <w:bookmarkEnd w:id="24"/>
      <w:bookmarkEnd w:id="25"/>
      <w:bookmarkEnd w:id="26"/>
      <w:bookmarkStart w:id="27" w:name="_Toc28359014"/>
      <w:bookmarkStart w:id="28" w:name="_Toc28359091"/>
      <w:bookmarkStart w:id="29" w:name="_Toc35393800"/>
      <w:bookmarkStart w:id="30" w:name="_Toc35393631"/>
    </w:p>
    <w:p>
      <w:pPr>
        <w:rPr>
          <w:rFonts w:hint="eastAsia" w:ascii="仿宋" w:hAnsi="仿宋" w:eastAsia="仿宋" w:cs="Times New Roman"/>
          <w:sz w:val="28"/>
          <w:szCs w:val="28"/>
          <w:highlight w:val="none"/>
          <w:lang w:val="en-US" w:eastAsia="zh-CN"/>
        </w:rPr>
      </w:pPr>
      <w:r>
        <w:rPr>
          <w:rFonts w:hint="eastAsia" w:ascii="仿宋" w:hAnsi="仿宋" w:eastAsia="仿宋" w:cs="Times New Roman"/>
          <w:sz w:val="28"/>
          <w:szCs w:val="28"/>
          <w:highlight w:val="none"/>
          <w:lang w:val="en-US" w:eastAsia="zh-CN"/>
        </w:rPr>
        <w:t>1、投标人必须符合《中华人民共和国政府采购法》第二十二条规定。</w:t>
      </w:r>
    </w:p>
    <w:p>
      <w:pPr>
        <w:rPr>
          <w:rFonts w:hint="eastAsia" w:ascii="仿宋" w:hAnsi="仿宋" w:eastAsia="仿宋" w:cs="Times New Roman"/>
          <w:sz w:val="28"/>
          <w:szCs w:val="28"/>
          <w:highlight w:val="none"/>
          <w:lang w:val="en-US" w:eastAsia="zh-CN"/>
        </w:rPr>
      </w:pPr>
      <w:r>
        <w:rPr>
          <w:rFonts w:hint="eastAsia" w:ascii="仿宋" w:hAnsi="仿宋" w:eastAsia="仿宋" w:cs="Times New Roman"/>
          <w:sz w:val="28"/>
          <w:szCs w:val="28"/>
          <w:highlight w:val="none"/>
          <w:lang w:val="en-US" w:eastAsia="zh-CN"/>
        </w:rPr>
        <w:t>2、落实政府采购政策需满足的资格要求：符合1、《财政部国家发展改革委关于印发〈节能产品政府采购实施意见〉的通知》(财库〔2004〕185号);2、《财政部环保总局关于环境标志产品政府采购实施的意见》(财库〔2006〕90号)；3、《政府采购促进中小企业发展管理办法》(财库〔2020〕46号)；4、《关于促进残疾人就业政府采购政策的通知》(财库〔2017〕141号)；5、《关于政府采购支持jianyu企业发展有关问题的通知》(财库〔2014〕68号)》等政府采购政策。</w:t>
      </w:r>
    </w:p>
    <w:p>
      <w:pPr>
        <w:rPr>
          <w:rFonts w:hint="eastAsia" w:ascii="仿宋" w:hAnsi="仿宋" w:eastAsia="仿宋" w:cs="Times New Roman"/>
          <w:sz w:val="28"/>
          <w:szCs w:val="28"/>
          <w:highlight w:val="none"/>
          <w:lang w:val="en-US" w:eastAsia="zh-CN"/>
        </w:rPr>
      </w:pPr>
      <w:r>
        <w:rPr>
          <w:rFonts w:hint="eastAsia" w:ascii="仿宋" w:hAnsi="仿宋" w:eastAsia="仿宋" w:cs="Times New Roman"/>
          <w:sz w:val="28"/>
          <w:szCs w:val="28"/>
          <w:highlight w:val="none"/>
          <w:lang w:val="en-US" w:eastAsia="zh-CN"/>
        </w:rPr>
        <w:t xml:space="preserve">3、资质条件： 市政公用工程施工总承包叁级（含叁级）及以上资质，有安全生产许可证。疆外单位必须是在新疆维吾尔自治区区外进疆企业信息报送的单位。项目经理资格：项目经理须具备市政公用工程专业贰级（含贰级）及以上注册建造师执业资格，具备有效的安全生产考核合格证书，且未担任其他建设工程项目的项目经理。 </w:t>
      </w:r>
      <w:r>
        <w:rPr>
          <w:rFonts w:hint="eastAsia" w:ascii="仿宋" w:hAnsi="仿宋" w:eastAsia="仿宋" w:cs="Times New Roman"/>
          <w:sz w:val="28"/>
          <w:szCs w:val="28"/>
          <w:highlight w:val="none"/>
          <w:lang w:val="en-US" w:eastAsia="zh-CN"/>
        </w:rPr>
        <w:br w:type="textWrapping"/>
      </w:r>
      <w:r>
        <w:rPr>
          <w:rFonts w:hint="eastAsia" w:ascii="仿宋" w:hAnsi="仿宋" w:eastAsia="仿宋" w:cs="Times New Roman"/>
          <w:sz w:val="28"/>
          <w:szCs w:val="28"/>
          <w:highlight w:val="none"/>
          <w:lang w:val="en-US" w:eastAsia="zh-CN"/>
        </w:rPr>
        <w:t>4、投标人参加本次政府采购活动应具备下列条标要求投标人须提供有效的营业执照、并在人员、设备、资金等方面具有相应的能力，无不良行为记录；</w:t>
      </w:r>
    </w:p>
    <w:p>
      <w:pPr>
        <w:rPr>
          <w:rFonts w:hint="default" w:ascii="仿宋" w:hAnsi="仿宋" w:eastAsia="仿宋" w:cs="Times New Roman"/>
          <w:sz w:val="28"/>
          <w:szCs w:val="28"/>
          <w:highlight w:val="none"/>
          <w:lang w:val="en-US" w:eastAsia="zh-CN"/>
        </w:rPr>
      </w:pPr>
      <w:r>
        <w:rPr>
          <w:rFonts w:hint="eastAsia" w:ascii="仿宋" w:hAnsi="仿宋" w:eastAsia="仿宋" w:cs="Times New Roman"/>
          <w:sz w:val="28"/>
          <w:szCs w:val="28"/>
          <w:highlight w:val="none"/>
          <w:lang w:val="en-US" w:eastAsia="zh-CN"/>
        </w:rPr>
        <w:t>5、本项目不接受联合体投标。</w:t>
      </w:r>
    </w:p>
    <w:p>
      <w:pPr>
        <w:pStyle w:val="4"/>
        <w:spacing w:line="360" w:lineRule="auto"/>
        <w:rPr>
          <w:rFonts w:hint="eastAsia" w:ascii="黑体" w:hAnsi="黑体" w:cs="宋体"/>
          <w:b w:val="0"/>
          <w:sz w:val="28"/>
          <w:szCs w:val="28"/>
          <w:highlight w:val="none"/>
          <w:lang w:val="en-US" w:eastAsia="zh-CN"/>
        </w:rPr>
      </w:pPr>
      <w:r>
        <w:rPr>
          <w:rFonts w:hint="eastAsia" w:ascii="黑体" w:hAnsi="黑体" w:cs="宋体"/>
          <w:b w:val="0"/>
          <w:sz w:val="28"/>
          <w:szCs w:val="28"/>
          <w:highlight w:val="none"/>
          <w:lang w:val="en-US" w:eastAsia="zh-CN"/>
        </w:rPr>
        <w:t>三、获取采购文件</w:t>
      </w:r>
      <w:bookmarkEnd w:id="27"/>
      <w:bookmarkEnd w:id="28"/>
      <w:bookmarkEnd w:id="29"/>
      <w:bookmarkEnd w:id="30"/>
    </w:p>
    <w:p>
      <w:pPr>
        <w:spacing w:line="360" w:lineRule="auto"/>
        <w:rPr>
          <w:rFonts w:ascii="仿宋" w:hAnsi="仿宋" w:eastAsia="仿宋" w:cs="宋体"/>
          <w:sz w:val="28"/>
          <w:szCs w:val="28"/>
          <w:highlight w:val="none"/>
        </w:rPr>
      </w:pPr>
      <w:r>
        <w:rPr>
          <w:rFonts w:hint="eastAsia" w:ascii="仿宋" w:hAnsi="仿宋" w:eastAsia="仿宋" w:cs="宋体"/>
          <w:sz w:val="28"/>
          <w:szCs w:val="28"/>
          <w:highlight w:val="none"/>
        </w:rPr>
        <w:t>时间：</w:t>
      </w:r>
      <w:r>
        <w:rPr>
          <w:rFonts w:hint="eastAsia" w:ascii="仿宋" w:hAnsi="仿宋" w:eastAsia="仿宋" w:cs="宋体"/>
          <w:sz w:val="28"/>
          <w:szCs w:val="28"/>
          <w:highlight w:val="none"/>
          <w:u w:val="single"/>
          <w:lang w:val="en-US" w:eastAsia="zh-CN"/>
        </w:rPr>
        <w:t>2022</w:t>
      </w:r>
      <w:r>
        <w:rPr>
          <w:rFonts w:hint="eastAsia" w:ascii="仿宋" w:hAnsi="仿宋" w:eastAsia="仿宋" w:cs="宋体"/>
          <w:sz w:val="28"/>
          <w:szCs w:val="28"/>
          <w:highlight w:val="none"/>
          <w:lang w:val="en-US" w:eastAsia="zh-CN"/>
        </w:rPr>
        <w:t>年</w:t>
      </w:r>
      <w:r>
        <w:rPr>
          <w:rFonts w:hint="eastAsia" w:ascii="仿宋" w:hAnsi="仿宋" w:eastAsia="仿宋" w:cs="宋体"/>
          <w:sz w:val="28"/>
          <w:szCs w:val="28"/>
          <w:highlight w:val="none"/>
          <w:u w:val="single"/>
          <w:lang w:val="en-US" w:eastAsia="zh-CN"/>
        </w:rPr>
        <w:t>12</w:t>
      </w:r>
      <w:r>
        <w:rPr>
          <w:rFonts w:hint="eastAsia" w:ascii="仿宋" w:hAnsi="仿宋" w:eastAsia="仿宋" w:cs="宋体"/>
          <w:sz w:val="28"/>
          <w:szCs w:val="28"/>
          <w:highlight w:val="none"/>
          <w:lang w:val="en-US" w:eastAsia="zh-CN"/>
        </w:rPr>
        <w:t>月</w:t>
      </w:r>
      <w:r>
        <w:rPr>
          <w:rFonts w:hint="eastAsia" w:ascii="仿宋" w:hAnsi="仿宋" w:eastAsia="仿宋" w:cs="宋体"/>
          <w:sz w:val="28"/>
          <w:szCs w:val="28"/>
          <w:highlight w:val="none"/>
          <w:u w:val="single"/>
          <w:lang w:val="en-US" w:eastAsia="zh-CN"/>
        </w:rPr>
        <w:t>05</w:t>
      </w:r>
      <w:r>
        <w:rPr>
          <w:rFonts w:hint="eastAsia" w:ascii="仿宋" w:hAnsi="仿宋" w:eastAsia="仿宋" w:cs="宋体"/>
          <w:sz w:val="28"/>
          <w:szCs w:val="28"/>
          <w:highlight w:val="none"/>
          <w:lang w:val="en-US" w:eastAsia="zh-CN"/>
        </w:rPr>
        <w:t>日至</w:t>
      </w:r>
      <w:r>
        <w:rPr>
          <w:rFonts w:hint="eastAsia" w:ascii="仿宋" w:hAnsi="仿宋" w:eastAsia="仿宋" w:cs="宋体"/>
          <w:sz w:val="28"/>
          <w:szCs w:val="28"/>
          <w:highlight w:val="none"/>
          <w:u w:val="single"/>
          <w:lang w:val="en-US" w:eastAsia="zh-CN"/>
        </w:rPr>
        <w:t>2022</w:t>
      </w:r>
      <w:r>
        <w:rPr>
          <w:rFonts w:hint="eastAsia" w:ascii="仿宋" w:hAnsi="仿宋" w:eastAsia="仿宋" w:cs="宋体"/>
          <w:sz w:val="28"/>
          <w:szCs w:val="28"/>
          <w:highlight w:val="none"/>
          <w:lang w:val="en-US" w:eastAsia="zh-CN"/>
        </w:rPr>
        <w:t>年</w:t>
      </w:r>
      <w:r>
        <w:rPr>
          <w:rFonts w:hint="eastAsia" w:ascii="仿宋" w:hAnsi="仿宋" w:eastAsia="仿宋" w:cs="宋体"/>
          <w:sz w:val="28"/>
          <w:szCs w:val="28"/>
          <w:highlight w:val="none"/>
          <w:u w:val="single"/>
          <w:lang w:val="en-US" w:eastAsia="zh-CN"/>
        </w:rPr>
        <w:t>12</w:t>
      </w:r>
      <w:r>
        <w:rPr>
          <w:rFonts w:hint="eastAsia" w:ascii="仿宋" w:hAnsi="仿宋" w:eastAsia="仿宋" w:cs="宋体"/>
          <w:sz w:val="28"/>
          <w:szCs w:val="28"/>
          <w:highlight w:val="none"/>
          <w:lang w:val="en-US" w:eastAsia="zh-CN"/>
        </w:rPr>
        <w:t>月</w:t>
      </w:r>
      <w:r>
        <w:rPr>
          <w:rFonts w:hint="eastAsia" w:ascii="仿宋" w:hAnsi="仿宋" w:eastAsia="仿宋" w:cs="宋体"/>
          <w:sz w:val="28"/>
          <w:szCs w:val="28"/>
          <w:highlight w:val="none"/>
          <w:u w:val="single"/>
          <w:lang w:val="en-US" w:eastAsia="zh-CN"/>
        </w:rPr>
        <w:t>07</w:t>
      </w:r>
      <w:r>
        <w:rPr>
          <w:rFonts w:hint="eastAsia" w:ascii="仿宋" w:hAnsi="仿宋" w:eastAsia="仿宋" w:cs="宋体"/>
          <w:sz w:val="28"/>
          <w:szCs w:val="28"/>
          <w:highlight w:val="none"/>
          <w:lang w:val="en-US" w:eastAsia="zh-CN"/>
        </w:rPr>
        <w:t>日上午</w:t>
      </w:r>
      <w:r>
        <w:rPr>
          <w:rFonts w:hint="eastAsia" w:ascii="仿宋" w:hAnsi="仿宋" w:eastAsia="仿宋" w:cs="宋体"/>
          <w:sz w:val="28"/>
          <w:szCs w:val="28"/>
          <w:highlight w:val="none"/>
          <w:u w:val="single"/>
          <w:lang w:val="en-US" w:eastAsia="zh-CN"/>
        </w:rPr>
        <w:t>10:00-13：30</w:t>
      </w:r>
      <w:r>
        <w:rPr>
          <w:rFonts w:hint="eastAsia" w:ascii="仿宋" w:hAnsi="仿宋" w:eastAsia="仿宋" w:cs="宋体"/>
          <w:sz w:val="28"/>
          <w:szCs w:val="28"/>
          <w:highlight w:val="none"/>
          <w:lang w:val="en-US" w:eastAsia="zh-CN"/>
        </w:rPr>
        <w:t>，下午</w:t>
      </w:r>
      <w:r>
        <w:rPr>
          <w:rFonts w:hint="eastAsia" w:ascii="仿宋" w:hAnsi="仿宋" w:eastAsia="仿宋" w:cs="宋体"/>
          <w:sz w:val="28"/>
          <w:szCs w:val="28"/>
          <w:highlight w:val="none"/>
          <w:u w:val="single"/>
          <w:lang w:val="en-US" w:eastAsia="zh-CN"/>
        </w:rPr>
        <w:t>16：00-19:00</w:t>
      </w:r>
      <w:r>
        <w:rPr>
          <w:rFonts w:hint="eastAsia" w:ascii="仿宋" w:hAnsi="仿宋" w:eastAsia="仿宋" w:cs="宋体"/>
          <w:sz w:val="28"/>
          <w:szCs w:val="28"/>
          <w:highlight w:val="none"/>
        </w:rPr>
        <w:t>（北京时间，</w:t>
      </w:r>
      <w:r>
        <w:rPr>
          <w:rFonts w:ascii="仿宋" w:hAnsi="仿宋" w:eastAsia="仿宋" w:cs="宋体"/>
          <w:sz w:val="28"/>
          <w:szCs w:val="28"/>
          <w:highlight w:val="none"/>
        </w:rPr>
        <w:t>法定节假日</w:t>
      </w:r>
      <w:r>
        <w:rPr>
          <w:rFonts w:hint="eastAsia" w:ascii="仿宋" w:hAnsi="仿宋" w:eastAsia="仿宋" w:cs="宋体"/>
          <w:sz w:val="28"/>
          <w:szCs w:val="28"/>
          <w:highlight w:val="none"/>
        </w:rPr>
        <w:t>除外  ）</w:t>
      </w:r>
    </w:p>
    <w:p>
      <w:pPr>
        <w:spacing w:line="360" w:lineRule="auto"/>
        <w:rPr>
          <w:rFonts w:hint="default" w:ascii="仿宋" w:hAnsi="仿宋" w:eastAsia="仿宋" w:cs="宋体"/>
          <w:sz w:val="28"/>
          <w:szCs w:val="28"/>
          <w:highlight w:val="none"/>
          <w:u w:val="single"/>
          <w:lang w:val="en-US" w:eastAsia="zh-CN"/>
        </w:rPr>
      </w:pPr>
      <w:r>
        <w:rPr>
          <w:rFonts w:hint="eastAsia" w:ascii="仿宋" w:hAnsi="仿宋" w:eastAsia="仿宋" w:cs="宋体"/>
          <w:sz w:val="28"/>
          <w:szCs w:val="28"/>
          <w:highlight w:val="none"/>
          <w:lang w:val="en-US" w:eastAsia="zh-CN"/>
        </w:rPr>
        <w:t>邮箱</w:t>
      </w:r>
      <w:r>
        <w:rPr>
          <w:rFonts w:hint="eastAsia" w:ascii="仿宋" w:hAnsi="仿宋" w:eastAsia="仿宋" w:cs="宋体"/>
          <w:sz w:val="28"/>
          <w:szCs w:val="28"/>
          <w:highlight w:val="none"/>
        </w:rPr>
        <w:t>：</w:t>
      </w:r>
      <w:r>
        <w:rPr>
          <w:rFonts w:hint="eastAsia" w:ascii="仿宋" w:hAnsi="仿宋" w:eastAsia="仿宋" w:cs="Times New Roman"/>
          <w:sz w:val="28"/>
          <w:szCs w:val="28"/>
          <w:highlight w:val="none"/>
          <w:u w:val="single"/>
          <w:lang w:val="en-US" w:eastAsia="zh-CN"/>
        </w:rPr>
        <w:t>1079753959@qq.com</w:t>
      </w:r>
    </w:p>
    <w:p>
      <w:pPr>
        <w:spacing w:line="360" w:lineRule="auto"/>
        <w:rPr>
          <w:rFonts w:hint="eastAsia" w:ascii="黑体" w:hAnsi="黑体" w:eastAsia="黑体" w:cs="宋体"/>
          <w:b w:val="0"/>
          <w:sz w:val="28"/>
          <w:szCs w:val="28"/>
          <w:highlight w:val="none"/>
          <w:lang w:val="en-US" w:eastAsia="zh-CN"/>
        </w:rPr>
      </w:pPr>
      <w:bookmarkStart w:id="31" w:name="_Toc35393801"/>
      <w:bookmarkStart w:id="32" w:name="_Toc28359092"/>
      <w:bookmarkStart w:id="33" w:name="_Toc35393632"/>
      <w:bookmarkStart w:id="34" w:name="_Toc28359015"/>
      <w:r>
        <w:rPr>
          <w:rFonts w:hint="eastAsia" w:ascii="黑体" w:hAnsi="黑体" w:cs="宋体"/>
          <w:b w:val="0"/>
          <w:sz w:val="28"/>
          <w:szCs w:val="28"/>
          <w:highlight w:val="none"/>
        </w:rPr>
        <w:t>四、响应文件提交</w:t>
      </w:r>
      <w:bookmarkEnd w:id="31"/>
      <w:bookmarkEnd w:id="32"/>
      <w:bookmarkEnd w:id="33"/>
      <w:bookmarkEnd w:id="34"/>
    </w:p>
    <w:p>
      <w:pPr>
        <w:rPr>
          <w:rFonts w:hint="eastAsia" w:ascii="仿宋" w:hAnsi="仿宋" w:eastAsia="仿宋"/>
          <w:sz w:val="28"/>
          <w:szCs w:val="28"/>
          <w:highlight w:val="none"/>
        </w:rPr>
      </w:pPr>
      <w:r>
        <w:rPr>
          <w:rFonts w:hint="eastAsia" w:ascii="仿宋" w:hAnsi="仿宋" w:eastAsia="仿宋"/>
          <w:sz w:val="28"/>
          <w:szCs w:val="28"/>
          <w:highlight w:val="none"/>
        </w:rPr>
        <w:t>截止时间：</w:t>
      </w:r>
      <w:r>
        <w:rPr>
          <w:rFonts w:hint="eastAsia" w:ascii="仿宋" w:hAnsi="仿宋" w:eastAsia="仿宋"/>
          <w:sz w:val="28"/>
          <w:szCs w:val="28"/>
          <w:highlight w:val="none"/>
          <w:u w:val="single"/>
          <w:lang w:val="en-US" w:eastAsia="zh-CN"/>
        </w:rPr>
        <w:t>2022</w:t>
      </w:r>
      <w:r>
        <w:rPr>
          <w:rFonts w:hint="eastAsia" w:ascii="仿宋" w:hAnsi="仿宋" w:eastAsia="仿宋"/>
          <w:bCs/>
          <w:sz w:val="28"/>
          <w:szCs w:val="28"/>
          <w:highlight w:val="none"/>
          <w:u w:val="single"/>
        </w:rPr>
        <w:t>年</w:t>
      </w:r>
      <w:r>
        <w:rPr>
          <w:rFonts w:hint="eastAsia" w:ascii="仿宋" w:hAnsi="仿宋" w:eastAsia="仿宋"/>
          <w:bCs/>
          <w:sz w:val="28"/>
          <w:szCs w:val="28"/>
          <w:highlight w:val="none"/>
          <w:u w:val="single"/>
          <w:lang w:val="en-US" w:eastAsia="zh-CN"/>
        </w:rPr>
        <w:t>12</w:t>
      </w:r>
      <w:r>
        <w:rPr>
          <w:rFonts w:hint="eastAsia" w:ascii="仿宋" w:hAnsi="仿宋" w:eastAsia="仿宋"/>
          <w:bCs/>
          <w:sz w:val="28"/>
          <w:szCs w:val="28"/>
          <w:highlight w:val="none"/>
          <w:u w:val="single"/>
        </w:rPr>
        <w:t xml:space="preserve">月 </w:t>
      </w:r>
      <w:r>
        <w:rPr>
          <w:rFonts w:hint="eastAsia" w:ascii="仿宋" w:hAnsi="仿宋" w:eastAsia="仿宋"/>
          <w:bCs/>
          <w:sz w:val="28"/>
          <w:szCs w:val="28"/>
          <w:highlight w:val="none"/>
          <w:u w:val="single"/>
          <w:lang w:val="en-US" w:eastAsia="zh-CN"/>
        </w:rPr>
        <w:t>12</w:t>
      </w:r>
      <w:r>
        <w:rPr>
          <w:rFonts w:hint="eastAsia" w:ascii="仿宋" w:hAnsi="仿宋" w:eastAsia="仿宋"/>
          <w:bCs/>
          <w:sz w:val="28"/>
          <w:szCs w:val="28"/>
          <w:highlight w:val="none"/>
          <w:u w:val="single"/>
        </w:rPr>
        <w:t xml:space="preserve">日 </w:t>
      </w:r>
      <w:r>
        <w:rPr>
          <w:rFonts w:hint="eastAsia" w:ascii="仿宋" w:hAnsi="仿宋" w:eastAsia="仿宋"/>
          <w:bCs/>
          <w:sz w:val="28"/>
          <w:szCs w:val="28"/>
          <w:highlight w:val="none"/>
          <w:u w:val="single"/>
          <w:lang w:val="en-US" w:eastAsia="zh-CN"/>
        </w:rPr>
        <w:t>17</w:t>
      </w:r>
      <w:r>
        <w:rPr>
          <w:rFonts w:hint="eastAsia" w:ascii="仿宋" w:hAnsi="仿宋" w:eastAsia="仿宋"/>
          <w:bCs/>
          <w:sz w:val="28"/>
          <w:szCs w:val="28"/>
          <w:highlight w:val="none"/>
          <w:u w:val="single"/>
        </w:rPr>
        <w:t xml:space="preserve">点 </w:t>
      </w:r>
      <w:r>
        <w:rPr>
          <w:rFonts w:hint="eastAsia" w:ascii="仿宋" w:hAnsi="仿宋" w:eastAsia="仿宋"/>
          <w:bCs/>
          <w:sz w:val="28"/>
          <w:szCs w:val="28"/>
          <w:highlight w:val="none"/>
          <w:u w:val="single"/>
          <w:lang w:val="en-US" w:eastAsia="zh-CN"/>
        </w:rPr>
        <w:t>30</w:t>
      </w:r>
      <w:r>
        <w:rPr>
          <w:rFonts w:hint="eastAsia" w:ascii="仿宋" w:hAnsi="仿宋" w:eastAsia="仿宋"/>
          <w:bCs/>
          <w:sz w:val="28"/>
          <w:szCs w:val="28"/>
          <w:highlight w:val="none"/>
          <w:u w:val="single"/>
        </w:rPr>
        <w:t xml:space="preserve"> 分</w:t>
      </w:r>
      <w:r>
        <w:rPr>
          <w:rFonts w:hint="eastAsia" w:ascii="仿宋" w:hAnsi="仿宋" w:eastAsia="仿宋"/>
          <w:sz w:val="28"/>
          <w:szCs w:val="28"/>
          <w:highlight w:val="none"/>
        </w:rPr>
        <w:t>（北京时间）</w:t>
      </w:r>
    </w:p>
    <w:p>
      <w:pPr>
        <w:spacing w:line="360" w:lineRule="auto"/>
      </w:pPr>
      <w:r>
        <w:rPr>
          <w:rFonts w:hint="eastAsia" w:ascii="仿宋" w:hAnsi="仿宋" w:eastAsia="仿宋"/>
          <w:sz w:val="28"/>
          <w:szCs w:val="28"/>
          <w:highlight w:val="none"/>
        </w:rPr>
        <w:t>地点：本项目开标会采用“不见面”网上开标方式;投标单位在投标截止时间前进入腾讯会议，会议号：803-722-2999参与开标并远程解密</w:t>
      </w:r>
      <w:r>
        <w:rPr>
          <w:rFonts w:hint="eastAsia" w:ascii="仿宋" w:hAnsi="仿宋" w:eastAsia="仿宋"/>
          <w:sz w:val="28"/>
          <w:szCs w:val="28"/>
          <w:highlight w:val="none"/>
          <w:lang w:eastAsia="zh-CN"/>
        </w:rPr>
        <w:t>响应文件</w:t>
      </w:r>
      <w:r>
        <w:rPr>
          <w:rFonts w:hint="eastAsia" w:ascii="仿宋" w:hAnsi="仿宋" w:eastAsia="仿宋"/>
          <w:sz w:val="28"/>
          <w:szCs w:val="28"/>
          <w:highlight w:val="none"/>
        </w:rPr>
        <w:t>;</w:t>
      </w:r>
    </w:p>
    <w:p>
      <w:pPr>
        <w:pStyle w:val="4"/>
        <w:spacing w:line="360" w:lineRule="auto"/>
        <w:rPr>
          <w:rFonts w:ascii="黑体" w:hAnsi="黑体" w:cs="宋体"/>
          <w:b w:val="0"/>
          <w:sz w:val="28"/>
          <w:szCs w:val="28"/>
          <w:highlight w:val="none"/>
        </w:rPr>
      </w:pPr>
      <w:bookmarkStart w:id="35" w:name="_Toc35393634"/>
      <w:bookmarkStart w:id="36" w:name="_Toc35393803"/>
      <w:bookmarkStart w:id="37" w:name="_Toc28359017"/>
      <w:bookmarkStart w:id="38" w:name="_Toc28359094"/>
      <w:r>
        <w:rPr>
          <w:rFonts w:hint="eastAsia" w:ascii="黑体" w:hAnsi="黑体" w:cs="宋体"/>
          <w:b w:val="0"/>
          <w:sz w:val="28"/>
          <w:szCs w:val="28"/>
          <w:highlight w:val="none"/>
          <w:lang w:eastAsia="zh-CN"/>
        </w:rPr>
        <w:t>五</w:t>
      </w:r>
      <w:r>
        <w:rPr>
          <w:rFonts w:hint="eastAsia" w:ascii="黑体" w:hAnsi="黑体" w:cs="宋体"/>
          <w:b w:val="0"/>
          <w:sz w:val="28"/>
          <w:szCs w:val="28"/>
          <w:highlight w:val="none"/>
        </w:rPr>
        <w:t>、公告期限</w:t>
      </w:r>
      <w:bookmarkEnd w:id="35"/>
      <w:bookmarkEnd w:id="36"/>
      <w:bookmarkEnd w:id="37"/>
      <w:bookmarkEnd w:id="38"/>
    </w:p>
    <w:p>
      <w:pPr>
        <w:ind w:firstLine="560" w:firstLineChars="200"/>
        <w:rPr>
          <w:rFonts w:ascii="仿宋" w:hAnsi="仿宋" w:eastAsia="仿宋" w:cs="宋体"/>
          <w:kern w:val="0"/>
          <w:sz w:val="28"/>
          <w:szCs w:val="28"/>
          <w:highlight w:val="none"/>
        </w:rPr>
      </w:pPr>
      <w:r>
        <w:rPr>
          <w:rFonts w:hint="eastAsia" w:ascii="仿宋" w:hAnsi="仿宋" w:eastAsia="仿宋" w:cs="宋体"/>
          <w:kern w:val="0"/>
          <w:sz w:val="28"/>
          <w:szCs w:val="28"/>
          <w:highlight w:val="none"/>
        </w:rPr>
        <w:t>自本公告发布之日起</w:t>
      </w:r>
      <w:r>
        <w:rPr>
          <w:rFonts w:hint="eastAsia" w:ascii="仿宋" w:hAnsi="仿宋" w:eastAsia="仿宋" w:cs="宋体"/>
          <w:kern w:val="0"/>
          <w:sz w:val="28"/>
          <w:szCs w:val="28"/>
          <w:highlight w:val="none"/>
          <w:lang w:val="en-US" w:eastAsia="zh-CN"/>
        </w:rPr>
        <w:t>3</w:t>
      </w:r>
      <w:r>
        <w:rPr>
          <w:rFonts w:hint="eastAsia" w:ascii="仿宋" w:hAnsi="仿宋" w:eastAsia="仿宋" w:cs="宋体"/>
          <w:kern w:val="0"/>
          <w:sz w:val="28"/>
          <w:szCs w:val="28"/>
          <w:highlight w:val="none"/>
        </w:rPr>
        <w:t>个工作日。</w:t>
      </w:r>
    </w:p>
    <w:p>
      <w:pPr>
        <w:pStyle w:val="4"/>
        <w:numPr>
          <w:ilvl w:val="0"/>
          <w:numId w:val="2"/>
        </w:numPr>
        <w:spacing w:line="360" w:lineRule="auto"/>
        <w:rPr>
          <w:rFonts w:hint="eastAsia" w:ascii="黑体" w:hAnsi="黑体" w:cs="宋体"/>
          <w:b w:val="0"/>
          <w:sz w:val="28"/>
          <w:szCs w:val="28"/>
          <w:highlight w:val="none"/>
        </w:rPr>
      </w:pPr>
      <w:bookmarkStart w:id="39" w:name="_Toc35393635"/>
      <w:bookmarkStart w:id="40" w:name="_Toc35393804"/>
      <w:r>
        <w:rPr>
          <w:rFonts w:hint="eastAsia" w:ascii="黑体" w:hAnsi="黑体" w:cs="宋体"/>
          <w:b w:val="0"/>
          <w:sz w:val="28"/>
          <w:szCs w:val="28"/>
          <w:highlight w:val="none"/>
        </w:rPr>
        <w:t>其他补充事宜</w:t>
      </w:r>
      <w:bookmarkEnd w:id="39"/>
      <w:bookmarkEnd w:id="40"/>
    </w:p>
    <w:p>
      <w:pPr>
        <w:spacing w:line="360" w:lineRule="auto"/>
        <w:rPr>
          <w:rFonts w:ascii="仿宋" w:hAnsi="仿宋" w:eastAsia="仿宋" w:cs="宋体"/>
          <w:sz w:val="28"/>
          <w:szCs w:val="28"/>
          <w:highlight w:val="none"/>
        </w:rPr>
      </w:pPr>
      <w:r>
        <w:rPr>
          <w:rFonts w:hint="eastAsia" w:ascii="仿宋" w:hAnsi="仿宋" w:eastAsia="仿宋" w:cs="宋体"/>
          <w:sz w:val="28"/>
          <w:szCs w:val="28"/>
          <w:highlight w:val="none"/>
          <w:lang w:val="en-US" w:eastAsia="zh-CN"/>
        </w:rPr>
        <w:t>获取采购文件</w:t>
      </w:r>
      <w:r>
        <w:rPr>
          <w:rFonts w:hint="eastAsia" w:ascii="仿宋" w:hAnsi="仿宋" w:eastAsia="仿宋" w:cs="宋体"/>
          <w:sz w:val="28"/>
          <w:szCs w:val="28"/>
          <w:highlight w:val="none"/>
        </w:rPr>
        <w:t>时间：</w:t>
      </w:r>
      <w:r>
        <w:rPr>
          <w:rFonts w:hint="eastAsia" w:ascii="仿宋" w:hAnsi="仿宋" w:eastAsia="仿宋" w:cs="宋体"/>
          <w:sz w:val="28"/>
          <w:szCs w:val="28"/>
          <w:highlight w:val="none"/>
          <w:u w:val="single"/>
          <w:lang w:val="en-US" w:eastAsia="zh-CN"/>
        </w:rPr>
        <w:t>2022</w:t>
      </w:r>
      <w:r>
        <w:rPr>
          <w:rFonts w:hint="eastAsia" w:ascii="仿宋" w:hAnsi="仿宋" w:eastAsia="仿宋" w:cs="宋体"/>
          <w:sz w:val="28"/>
          <w:szCs w:val="28"/>
          <w:highlight w:val="none"/>
          <w:lang w:val="en-US" w:eastAsia="zh-CN"/>
        </w:rPr>
        <w:t>年</w:t>
      </w:r>
      <w:r>
        <w:rPr>
          <w:rFonts w:hint="eastAsia" w:ascii="仿宋" w:hAnsi="仿宋" w:eastAsia="仿宋" w:cs="宋体"/>
          <w:sz w:val="28"/>
          <w:szCs w:val="28"/>
          <w:highlight w:val="none"/>
          <w:u w:val="single"/>
          <w:lang w:val="en-US" w:eastAsia="zh-CN"/>
        </w:rPr>
        <w:t>12</w:t>
      </w:r>
      <w:r>
        <w:rPr>
          <w:rFonts w:hint="eastAsia" w:ascii="仿宋" w:hAnsi="仿宋" w:eastAsia="仿宋" w:cs="宋体"/>
          <w:sz w:val="28"/>
          <w:szCs w:val="28"/>
          <w:highlight w:val="none"/>
          <w:lang w:val="en-US" w:eastAsia="zh-CN"/>
        </w:rPr>
        <w:t>月</w:t>
      </w:r>
      <w:r>
        <w:rPr>
          <w:rFonts w:hint="eastAsia" w:ascii="仿宋" w:hAnsi="仿宋" w:eastAsia="仿宋" w:cs="宋体"/>
          <w:sz w:val="28"/>
          <w:szCs w:val="28"/>
          <w:highlight w:val="none"/>
          <w:u w:val="single"/>
          <w:lang w:val="en-US" w:eastAsia="zh-CN"/>
        </w:rPr>
        <w:t>05</w:t>
      </w:r>
      <w:r>
        <w:rPr>
          <w:rFonts w:hint="eastAsia" w:ascii="仿宋" w:hAnsi="仿宋" w:eastAsia="仿宋" w:cs="宋体"/>
          <w:sz w:val="28"/>
          <w:szCs w:val="28"/>
          <w:highlight w:val="none"/>
          <w:lang w:val="en-US" w:eastAsia="zh-CN"/>
        </w:rPr>
        <w:t>日至</w:t>
      </w:r>
      <w:r>
        <w:rPr>
          <w:rFonts w:hint="eastAsia" w:ascii="仿宋" w:hAnsi="仿宋" w:eastAsia="仿宋" w:cs="宋体"/>
          <w:sz w:val="28"/>
          <w:szCs w:val="28"/>
          <w:highlight w:val="none"/>
          <w:u w:val="single"/>
          <w:lang w:val="en-US" w:eastAsia="zh-CN"/>
        </w:rPr>
        <w:t>2022</w:t>
      </w:r>
      <w:r>
        <w:rPr>
          <w:rFonts w:hint="eastAsia" w:ascii="仿宋" w:hAnsi="仿宋" w:eastAsia="仿宋" w:cs="宋体"/>
          <w:sz w:val="28"/>
          <w:szCs w:val="28"/>
          <w:highlight w:val="none"/>
          <w:lang w:val="en-US" w:eastAsia="zh-CN"/>
        </w:rPr>
        <w:t>年</w:t>
      </w:r>
      <w:r>
        <w:rPr>
          <w:rFonts w:hint="eastAsia" w:ascii="仿宋" w:hAnsi="仿宋" w:eastAsia="仿宋" w:cs="宋体"/>
          <w:sz w:val="28"/>
          <w:szCs w:val="28"/>
          <w:highlight w:val="none"/>
          <w:u w:val="single"/>
          <w:lang w:val="en-US" w:eastAsia="zh-CN"/>
        </w:rPr>
        <w:t>12</w:t>
      </w:r>
      <w:r>
        <w:rPr>
          <w:rFonts w:hint="eastAsia" w:ascii="仿宋" w:hAnsi="仿宋" w:eastAsia="仿宋" w:cs="宋体"/>
          <w:sz w:val="28"/>
          <w:szCs w:val="28"/>
          <w:highlight w:val="none"/>
          <w:lang w:val="en-US" w:eastAsia="zh-CN"/>
        </w:rPr>
        <w:t>月</w:t>
      </w:r>
      <w:r>
        <w:rPr>
          <w:rFonts w:hint="eastAsia" w:ascii="仿宋" w:hAnsi="仿宋" w:eastAsia="仿宋" w:cs="宋体"/>
          <w:sz w:val="28"/>
          <w:szCs w:val="28"/>
          <w:highlight w:val="none"/>
          <w:u w:val="single"/>
          <w:lang w:val="en-US" w:eastAsia="zh-CN"/>
        </w:rPr>
        <w:t>07</w:t>
      </w:r>
      <w:r>
        <w:rPr>
          <w:rFonts w:hint="eastAsia" w:ascii="仿宋" w:hAnsi="仿宋" w:eastAsia="仿宋" w:cs="宋体"/>
          <w:sz w:val="28"/>
          <w:szCs w:val="28"/>
          <w:highlight w:val="none"/>
          <w:lang w:val="en-US" w:eastAsia="zh-CN"/>
        </w:rPr>
        <w:t>日上午</w:t>
      </w:r>
      <w:r>
        <w:rPr>
          <w:rFonts w:hint="eastAsia" w:ascii="仿宋" w:hAnsi="仿宋" w:eastAsia="仿宋" w:cs="宋体"/>
          <w:sz w:val="28"/>
          <w:szCs w:val="28"/>
          <w:highlight w:val="none"/>
          <w:u w:val="single"/>
          <w:lang w:val="en-US" w:eastAsia="zh-CN"/>
        </w:rPr>
        <w:t>10:00-13：30</w:t>
      </w:r>
      <w:r>
        <w:rPr>
          <w:rFonts w:hint="eastAsia" w:ascii="仿宋" w:hAnsi="仿宋" w:eastAsia="仿宋" w:cs="宋体"/>
          <w:sz w:val="28"/>
          <w:szCs w:val="28"/>
          <w:highlight w:val="none"/>
          <w:lang w:val="en-US" w:eastAsia="zh-CN"/>
        </w:rPr>
        <w:t>，下午</w:t>
      </w:r>
      <w:r>
        <w:rPr>
          <w:rFonts w:hint="eastAsia" w:ascii="仿宋" w:hAnsi="仿宋" w:eastAsia="仿宋" w:cs="宋体"/>
          <w:sz w:val="28"/>
          <w:szCs w:val="28"/>
          <w:highlight w:val="none"/>
          <w:u w:val="single"/>
          <w:lang w:val="en-US" w:eastAsia="zh-CN"/>
        </w:rPr>
        <w:t>16：00-19:00</w:t>
      </w:r>
      <w:r>
        <w:rPr>
          <w:rFonts w:hint="eastAsia" w:ascii="仿宋" w:hAnsi="仿宋" w:eastAsia="仿宋" w:cs="宋体"/>
          <w:sz w:val="28"/>
          <w:szCs w:val="28"/>
          <w:highlight w:val="none"/>
        </w:rPr>
        <w:t>（北京时间，</w:t>
      </w:r>
      <w:r>
        <w:rPr>
          <w:rFonts w:ascii="仿宋" w:hAnsi="仿宋" w:eastAsia="仿宋" w:cs="宋体"/>
          <w:sz w:val="28"/>
          <w:szCs w:val="28"/>
          <w:highlight w:val="none"/>
        </w:rPr>
        <w:t>法定节假日</w:t>
      </w:r>
      <w:r>
        <w:rPr>
          <w:rFonts w:hint="eastAsia" w:ascii="仿宋" w:hAnsi="仿宋" w:eastAsia="仿宋" w:cs="宋体"/>
          <w:sz w:val="28"/>
          <w:szCs w:val="28"/>
          <w:highlight w:val="none"/>
        </w:rPr>
        <w:t>除外）</w:t>
      </w:r>
    </w:p>
    <w:p>
      <w:pPr>
        <w:rPr>
          <w:rFonts w:hint="eastAsia" w:ascii="仿宋" w:hAnsi="仿宋" w:eastAsia="仿宋" w:cs="宋体"/>
          <w:kern w:val="0"/>
          <w:sz w:val="28"/>
          <w:szCs w:val="28"/>
          <w:highlight w:val="none"/>
          <w:lang w:val="en-US" w:eastAsia="zh-CN"/>
        </w:rPr>
      </w:pPr>
      <w:r>
        <w:rPr>
          <w:rFonts w:hint="eastAsia" w:ascii="仿宋" w:hAnsi="仿宋" w:eastAsia="仿宋" w:cs="宋体"/>
          <w:kern w:val="0"/>
          <w:sz w:val="28"/>
          <w:szCs w:val="28"/>
          <w:highlight w:val="none"/>
          <w:lang w:val="en-US" w:eastAsia="zh-CN"/>
        </w:rPr>
        <w:t>报名资料：</w:t>
      </w:r>
    </w:p>
    <w:p>
      <w:pPr>
        <w:ind w:firstLine="560" w:firstLineChars="200"/>
        <w:rPr>
          <w:rFonts w:hint="eastAsia"/>
          <w:highlight w:val="none"/>
          <w:lang w:val="en-US" w:eastAsia="zh-CN"/>
        </w:rPr>
      </w:pPr>
      <w:r>
        <w:rPr>
          <w:rFonts w:hint="eastAsia" w:ascii="仿宋" w:hAnsi="仿宋" w:eastAsia="仿宋" w:cs="宋体"/>
          <w:sz w:val="28"/>
          <w:szCs w:val="28"/>
          <w:highlight w:val="none"/>
          <w:lang w:val="en-US" w:eastAsia="zh-CN"/>
        </w:rPr>
        <w:fldChar w:fldCharType="begin"/>
      </w:r>
      <w:r>
        <w:rPr>
          <w:rFonts w:hint="eastAsia" w:ascii="仿宋" w:hAnsi="仿宋" w:eastAsia="仿宋" w:cs="宋体"/>
          <w:sz w:val="28"/>
          <w:szCs w:val="28"/>
          <w:highlight w:val="none"/>
          <w:lang w:val="en-US" w:eastAsia="zh-CN"/>
        </w:rPr>
        <w:instrText xml:space="preserve"> HYPERLINK "mailto:因疫情影响，特殊时期本次招标的投标人报名前请致电代理公司，将报名时所需提交的资料（加盖公章）扫描件发956859697@qq.com；开标时间与投标截止时间为暂定," </w:instrText>
      </w:r>
      <w:r>
        <w:rPr>
          <w:rFonts w:hint="eastAsia" w:ascii="仿宋" w:hAnsi="仿宋" w:eastAsia="仿宋" w:cs="宋体"/>
          <w:sz w:val="28"/>
          <w:szCs w:val="28"/>
          <w:highlight w:val="none"/>
          <w:lang w:val="en-US" w:eastAsia="zh-CN"/>
        </w:rPr>
        <w:fldChar w:fldCharType="separate"/>
      </w:r>
      <w:r>
        <w:rPr>
          <w:rFonts w:hint="eastAsia" w:ascii="仿宋" w:hAnsi="仿宋" w:eastAsia="仿宋" w:cs="宋体"/>
          <w:sz w:val="28"/>
          <w:szCs w:val="28"/>
          <w:highlight w:val="none"/>
          <w:lang w:val="en-US" w:eastAsia="zh-CN"/>
        </w:rPr>
        <w:t>企业法人证明或法定代表人授权委托书及委托代理人身份证、营业执照副本、资质证书副本、安全生产许可证副本、项目负责人注册证书及安全考核证、外省企业需提供进疆企业信息报送手续原件，</w:t>
      </w:r>
      <w:r>
        <w:rPr>
          <w:rFonts w:hint="eastAsia" w:ascii="仿宋" w:hAnsi="仿宋" w:eastAsia="仿宋" w:cs="宋体"/>
          <w:sz w:val="28"/>
          <w:szCs w:val="28"/>
          <w:highlight w:val="none"/>
          <w:lang w:val="en-US" w:eastAsia="zh-CN"/>
        </w:rPr>
        <w:fldChar w:fldCharType="begin"/>
      </w:r>
      <w:r>
        <w:rPr>
          <w:rFonts w:hint="eastAsia" w:ascii="仿宋" w:hAnsi="仿宋" w:eastAsia="仿宋" w:cs="宋体"/>
          <w:sz w:val="28"/>
          <w:szCs w:val="28"/>
          <w:highlight w:val="none"/>
          <w:lang w:val="en-US" w:eastAsia="zh-CN"/>
        </w:rPr>
        <w:instrText xml:space="preserve"> HYPERLINK "mailto:因疫情影响，特殊时期本次招标的投标人报名前请致电代理公司，将报名时所需提交的资料（加盖公章）扫描件发956859697@qq.com；开标时间与投标截止时间为暂定," </w:instrText>
      </w:r>
      <w:r>
        <w:rPr>
          <w:rFonts w:hint="eastAsia" w:ascii="仿宋" w:hAnsi="仿宋" w:eastAsia="仿宋" w:cs="宋体"/>
          <w:sz w:val="28"/>
          <w:szCs w:val="28"/>
          <w:highlight w:val="none"/>
          <w:lang w:val="en-US" w:eastAsia="zh-CN"/>
        </w:rPr>
        <w:fldChar w:fldCharType="separate"/>
      </w:r>
      <w:r>
        <w:rPr>
          <w:rFonts w:hint="eastAsia" w:ascii="仿宋" w:hAnsi="仿宋" w:eastAsia="仿宋" w:cs="宋体"/>
          <w:sz w:val="28"/>
          <w:szCs w:val="28"/>
          <w:highlight w:val="none"/>
          <w:lang w:val="en-US" w:eastAsia="zh-CN"/>
        </w:rPr>
        <w:t>以上材料的彩色扫描件盖章发至邮箱：1079753959@qq.com（需注明单位名称及联系方式），以上资料需提供原件查验，开标时另外携带以上资料复印件两份均应在有效期内加盖公章作为报名资料留存</w:t>
      </w:r>
      <w:r>
        <w:rPr>
          <w:rFonts w:hint="eastAsia" w:ascii="仿宋" w:hAnsi="仿宋" w:eastAsia="仿宋" w:cs="宋体"/>
          <w:sz w:val="28"/>
          <w:szCs w:val="28"/>
          <w:highlight w:val="none"/>
          <w:lang w:val="en-US" w:eastAsia="zh-CN"/>
        </w:rPr>
        <w:fldChar w:fldCharType="end"/>
      </w:r>
      <w:r>
        <w:rPr>
          <w:rFonts w:hint="eastAsia" w:ascii="仿宋" w:hAnsi="仿宋" w:eastAsia="仿宋" w:cs="宋体"/>
          <w:sz w:val="28"/>
          <w:szCs w:val="28"/>
          <w:highlight w:val="none"/>
          <w:lang w:val="en-US" w:eastAsia="zh-CN"/>
        </w:rPr>
        <w:t>，交至新疆金泰首致项目管理咨询有限公司。</w:t>
      </w:r>
      <w:r>
        <w:rPr>
          <w:rFonts w:hint="eastAsia" w:ascii="仿宋" w:hAnsi="仿宋" w:eastAsia="仿宋" w:cs="宋体"/>
          <w:sz w:val="28"/>
          <w:szCs w:val="28"/>
          <w:highlight w:val="none"/>
          <w:lang w:val="en-US" w:eastAsia="zh-CN"/>
        </w:rPr>
        <w:fldChar w:fldCharType="end"/>
      </w:r>
    </w:p>
    <w:p>
      <w:pPr>
        <w:pStyle w:val="4"/>
        <w:spacing w:line="360" w:lineRule="auto"/>
        <w:rPr>
          <w:rFonts w:hint="eastAsia" w:ascii="黑体" w:hAnsi="黑体" w:eastAsia="宋体" w:cs="宋体"/>
          <w:b w:val="0"/>
          <w:sz w:val="28"/>
          <w:szCs w:val="28"/>
          <w:highlight w:val="none"/>
          <w:lang w:eastAsia="zh-CN"/>
        </w:rPr>
      </w:pPr>
      <w:bookmarkStart w:id="41" w:name="_Toc28359018"/>
      <w:bookmarkStart w:id="42" w:name="_Toc35393636"/>
      <w:bookmarkStart w:id="43" w:name="_Toc28359095"/>
      <w:bookmarkStart w:id="44" w:name="_Toc35393805"/>
      <w:r>
        <w:rPr>
          <w:rFonts w:hint="eastAsia" w:ascii="黑体" w:hAnsi="黑体" w:eastAsia="宋体" w:cs="宋体"/>
          <w:b w:val="0"/>
          <w:sz w:val="28"/>
          <w:szCs w:val="28"/>
          <w:highlight w:val="none"/>
          <w:lang w:eastAsia="zh-CN"/>
        </w:rPr>
        <w:t>七、凡对本次采购提出询问，请按以下方式联系。</w:t>
      </w:r>
      <w:bookmarkEnd w:id="41"/>
      <w:bookmarkEnd w:id="42"/>
      <w:bookmarkEnd w:id="43"/>
      <w:bookmarkEnd w:id="44"/>
    </w:p>
    <w:p>
      <w:pPr>
        <w:pStyle w:val="4"/>
        <w:spacing w:line="360" w:lineRule="auto"/>
        <w:ind w:firstLine="840" w:firstLineChars="300"/>
        <w:rPr>
          <w:rFonts w:ascii="仿宋" w:hAnsi="仿宋" w:eastAsia="仿宋" w:cs="宋体"/>
          <w:b w:val="0"/>
          <w:sz w:val="28"/>
          <w:szCs w:val="28"/>
          <w:highlight w:val="none"/>
        </w:rPr>
      </w:pPr>
      <w:bookmarkStart w:id="45" w:name="_Toc35393637"/>
      <w:bookmarkStart w:id="46" w:name="_Toc28359019"/>
      <w:bookmarkStart w:id="47" w:name="_Toc35393806"/>
      <w:bookmarkStart w:id="48" w:name="_Toc28359096"/>
      <w:r>
        <w:rPr>
          <w:rFonts w:hint="eastAsia" w:ascii="仿宋" w:hAnsi="仿宋" w:eastAsia="仿宋" w:cs="宋体"/>
          <w:b w:val="0"/>
          <w:sz w:val="28"/>
          <w:szCs w:val="28"/>
          <w:highlight w:val="none"/>
        </w:rPr>
        <w:t>1.采购人信息</w:t>
      </w:r>
      <w:bookmarkEnd w:id="45"/>
      <w:bookmarkEnd w:id="46"/>
      <w:bookmarkEnd w:id="47"/>
      <w:bookmarkEnd w:id="48"/>
    </w:p>
    <w:p>
      <w:pPr>
        <w:spacing w:line="360" w:lineRule="auto"/>
        <w:ind w:left="1129" w:leftChars="371" w:hanging="350" w:hangingChars="125"/>
        <w:jc w:val="left"/>
        <w:rPr>
          <w:rFonts w:hint="default" w:ascii="仿宋" w:hAnsi="仿宋" w:eastAsia="仿宋"/>
          <w:sz w:val="28"/>
          <w:szCs w:val="28"/>
          <w:highlight w:val="none"/>
          <w:u w:val="single"/>
          <w:lang w:val="en-US" w:eastAsia="zh-CN"/>
        </w:rPr>
      </w:pPr>
      <w:r>
        <w:rPr>
          <w:rFonts w:hint="eastAsia" w:ascii="仿宋" w:hAnsi="仿宋" w:eastAsia="仿宋"/>
          <w:sz w:val="28"/>
          <w:szCs w:val="28"/>
          <w:highlight w:val="none"/>
        </w:rPr>
        <w:t>名    称：</w:t>
      </w:r>
      <w:r>
        <w:rPr>
          <w:rFonts w:hint="eastAsia" w:ascii="仿宋" w:hAnsi="仿宋" w:eastAsia="仿宋"/>
          <w:sz w:val="28"/>
          <w:szCs w:val="28"/>
          <w:highlight w:val="none"/>
          <w:u w:val="single"/>
          <w:lang w:eastAsia="zh-CN"/>
        </w:rPr>
        <w:t>哈巴河县住房和城乡建设局</w:t>
      </w:r>
    </w:p>
    <w:p>
      <w:pPr>
        <w:spacing w:line="360" w:lineRule="auto"/>
        <w:ind w:left="1129" w:leftChars="371" w:hanging="350" w:hangingChars="125"/>
        <w:jc w:val="left"/>
        <w:rPr>
          <w:rFonts w:hint="default" w:ascii="仿宋" w:hAnsi="仿宋" w:eastAsia="仿宋"/>
          <w:sz w:val="28"/>
          <w:szCs w:val="28"/>
          <w:highlight w:val="none"/>
          <w:lang w:val="en-US"/>
        </w:rPr>
      </w:pPr>
      <w:r>
        <w:rPr>
          <w:rFonts w:hint="eastAsia" w:ascii="仿宋" w:hAnsi="仿宋" w:eastAsia="仿宋"/>
          <w:sz w:val="28"/>
          <w:szCs w:val="28"/>
          <w:highlight w:val="none"/>
          <w:lang w:val="en-US" w:eastAsia="zh-CN"/>
        </w:rPr>
        <w:t>联 系 人：</w:t>
      </w:r>
      <w:r>
        <w:rPr>
          <w:rFonts w:hint="eastAsia" w:ascii="仿宋" w:hAnsi="仿宋" w:eastAsia="仿宋"/>
          <w:sz w:val="28"/>
          <w:szCs w:val="28"/>
          <w:highlight w:val="none"/>
          <w:u w:val="single"/>
          <w:lang w:val="en-US" w:eastAsia="zh-CN"/>
        </w:rPr>
        <w:t xml:space="preserve">秦茂华                  </w:t>
      </w:r>
    </w:p>
    <w:p>
      <w:pPr>
        <w:spacing w:line="360" w:lineRule="auto"/>
        <w:ind w:left="1129" w:leftChars="371" w:hanging="350" w:hangingChars="125"/>
        <w:jc w:val="left"/>
        <w:rPr>
          <w:rFonts w:hint="default" w:ascii="仿宋" w:hAnsi="仿宋" w:eastAsia="仿宋"/>
          <w:sz w:val="28"/>
          <w:szCs w:val="28"/>
          <w:highlight w:val="none"/>
          <w:lang w:val="en-US" w:eastAsia="zh-CN"/>
        </w:rPr>
      </w:pPr>
      <w:r>
        <w:rPr>
          <w:rFonts w:hint="eastAsia" w:ascii="仿宋" w:hAnsi="仿宋" w:eastAsia="仿宋"/>
          <w:sz w:val="28"/>
          <w:szCs w:val="28"/>
          <w:highlight w:val="none"/>
        </w:rPr>
        <w:t>联系方式：</w:t>
      </w:r>
      <w:r>
        <w:rPr>
          <w:rFonts w:hint="eastAsia" w:ascii="仿宋" w:hAnsi="仿宋" w:eastAsia="仿宋"/>
          <w:sz w:val="28"/>
          <w:szCs w:val="28"/>
          <w:highlight w:val="none"/>
          <w:u w:val="single"/>
        </w:rPr>
        <w:t xml:space="preserve">18097526722　　 </w:t>
      </w:r>
      <w:r>
        <w:rPr>
          <w:rFonts w:hint="eastAsia" w:ascii="仿宋" w:hAnsi="仿宋" w:eastAsia="仿宋"/>
          <w:sz w:val="28"/>
          <w:szCs w:val="28"/>
          <w:highlight w:val="none"/>
          <w:u w:val="single"/>
          <w:lang w:val="en-US" w:eastAsia="zh-CN"/>
        </w:rPr>
        <w:t xml:space="preserve">        </w:t>
      </w:r>
    </w:p>
    <w:p>
      <w:pPr>
        <w:pStyle w:val="4"/>
        <w:spacing w:line="360" w:lineRule="auto"/>
        <w:ind w:firstLine="840" w:firstLineChars="300"/>
        <w:rPr>
          <w:rFonts w:ascii="仿宋" w:hAnsi="仿宋" w:eastAsia="仿宋" w:cs="宋体"/>
          <w:b w:val="0"/>
          <w:sz w:val="28"/>
          <w:szCs w:val="28"/>
          <w:highlight w:val="none"/>
        </w:rPr>
      </w:pPr>
      <w:bookmarkStart w:id="49" w:name="_Toc35393638"/>
      <w:bookmarkStart w:id="50" w:name="_Toc35393807"/>
      <w:bookmarkStart w:id="51" w:name="_Toc28359020"/>
      <w:bookmarkStart w:id="52" w:name="_Toc28359097"/>
      <w:r>
        <w:rPr>
          <w:rFonts w:hint="eastAsia" w:ascii="仿宋" w:hAnsi="仿宋" w:eastAsia="仿宋" w:cs="宋体"/>
          <w:b w:val="0"/>
          <w:sz w:val="28"/>
          <w:szCs w:val="28"/>
          <w:highlight w:val="none"/>
        </w:rPr>
        <w:t>2.采购代理机构信息</w:t>
      </w:r>
      <w:bookmarkEnd w:id="49"/>
      <w:bookmarkEnd w:id="50"/>
      <w:bookmarkEnd w:id="51"/>
      <w:bookmarkEnd w:id="52"/>
    </w:p>
    <w:p>
      <w:pPr>
        <w:spacing w:line="360" w:lineRule="auto"/>
        <w:ind w:left="1129" w:leftChars="371" w:hanging="350" w:hangingChars="125"/>
        <w:jc w:val="left"/>
        <w:rPr>
          <w:rFonts w:hint="eastAsia" w:ascii="仿宋" w:hAnsi="仿宋" w:eastAsia="仿宋" w:cs="Times New Roman"/>
          <w:sz w:val="28"/>
          <w:szCs w:val="28"/>
          <w:highlight w:val="none"/>
          <w:u w:val="single"/>
          <w:lang w:val="en-US" w:eastAsia="zh-CN"/>
        </w:rPr>
      </w:pPr>
      <w:r>
        <w:rPr>
          <w:rFonts w:hint="eastAsia" w:ascii="仿宋" w:hAnsi="仿宋" w:eastAsia="仿宋"/>
          <w:sz w:val="28"/>
          <w:szCs w:val="28"/>
          <w:highlight w:val="none"/>
        </w:rPr>
        <w:t>名    称：</w:t>
      </w:r>
      <w:r>
        <w:rPr>
          <w:rFonts w:hint="eastAsia" w:ascii="仿宋" w:hAnsi="仿宋" w:eastAsia="仿宋"/>
          <w:sz w:val="28"/>
          <w:szCs w:val="28"/>
          <w:highlight w:val="none"/>
          <w:u w:val="single"/>
          <w:lang w:val="en-US" w:eastAsia="zh-CN"/>
        </w:rPr>
        <w:t>新疆金泰首致项目管理咨询有限公司</w:t>
      </w:r>
    </w:p>
    <w:p>
      <w:pPr>
        <w:spacing w:line="360" w:lineRule="auto"/>
        <w:ind w:left="1129" w:leftChars="371" w:hanging="350" w:hangingChars="125"/>
        <w:jc w:val="left"/>
        <w:rPr>
          <w:rFonts w:hint="default" w:ascii="仿宋" w:hAnsi="仿宋" w:eastAsia="仿宋" w:cs="Times New Roman"/>
          <w:sz w:val="28"/>
          <w:szCs w:val="28"/>
          <w:highlight w:val="none"/>
          <w:u w:val="single"/>
          <w:lang w:val="en-US" w:eastAsia="zh-CN"/>
        </w:rPr>
      </w:pPr>
      <w:r>
        <w:rPr>
          <w:rFonts w:hint="eastAsia" w:ascii="仿宋" w:hAnsi="仿宋" w:eastAsia="仿宋" w:cs="Times New Roman"/>
          <w:sz w:val="28"/>
          <w:szCs w:val="28"/>
          <w:highlight w:val="none"/>
          <w:u w:val="none"/>
          <w:lang w:val="en-US" w:eastAsia="zh-CN"/>
        </w:rPr>
        <w:t xml:space="preserve">联 系 人: </w:t>
      </w:r>
      <w:r>
        <w:rPr>
          <w:rFonts w:hint="eastAsia" w:ascii="仿宋" w:hAnsi="仿宋" w:eastAsia="仿宋" w:cs="Times New Roman"/>
          <w:sz w:val="28"/>
          <w:szCs w:val="28"/>
          <w:highlight w:val="none"/>
          <w:u w:val="single"/>
          <w:lang w:val="en-US" w:eastAsia="zh-CN"/>
        </w:rPr>
        <w:t xml:space="preserve">张晶  　　　　　　　　     　　 </w:t>
      </w:r>
    </w:p>
    <w:p>
      <w:pPr>
        <w:spacing w:line="360" w:lineRule="auto"/>
        <w:ind w:left="1129" w:leftChars="371" w:hanging="350" w:hangingChars="125"/>
        <w:jc w:val="left"/>
        <w:rPr>
          <w:rFonts w:hint="default" w:eastAsia="仿宋"/>
          <w:highlight w:val="none"/>
          <w:lang w:val="en-US" w:eastAsia="zh-CN"/>
        </w:rPr>
      </w:pPr>
      <w:r>
        <w:rPr>
          <w:rFonts w:hint="eastAsia" w:ascii="仿宋" w:hAnsi="仿宋" w:eastAsia="仿宋" w:cs="Times New Roman"/>
          <w:sz w:val="28"/>
          <w:szCs w:val="28"/>
          <w:highlight w:val="none"/>
          <w:u w:val="none"/>
          <w:lang w:val="en-US" w:eastAsia="zh-CN"/>
        </w:rPr>
        <w:t>联系方式：</w:t>
      </w:r>
      <w:r>
        <w:rPr>
          <w:rFonts w:hint="eastAsia" w:ascii="仿宋" w:hAnsi="仿宋" w:eastAsia="仿宋" w:cs="Times New Roman"/>
          <w:sz w:val="28"/>
          <w:szCs w:val="28"/>
          <w:highlight w:val="none"/>
          <w:u w:val="single"/>
          <w:lang w:val="en-US" w:eastAsia="zh-CN"/>
        </w:rPr>
        <w:t xml:space="preserve">13095016175　　　　　　　  </w:t>
      </w:r>
      <w:r>
        <w:rPr>
          <w:rFonts w:hint="eastAsia" w:ascii="仿宋" w:hAnsi="仿宋" w:eastAsia="仿宋"/>
          <w:sz w:val="28"/>
          <w:szCs w:val="28"/>
          <w:highlight w:val="none"/>
          <w:u w:val="single"/>
        </w:rPr>
        <w:t>　</w:t>
      </w:r>
      <w:r>
        <w:rPr>
          <w:rFonts w:hint="eastAsia" w:ascii="仿宋" w:hAnsi="仿宋" w:eastAsia="仿宋"/>
          <w:sz w:val="28"/>
          <w:szCs w:val="28"/>
          <w:highlight w:val="none"/>
          <w:u w:val="single"/>
          <w:lang w:val="en-US" w:eastAsia="zh-CN"/>
        </w:rPr>
        <w:t xml:space="preserve">   </w:t>
      </w:r>
    </w:p>
    <w:p>
      <w:pPr>
        <w:widowControl/>
        <w:jc w:val="center"/>
        <w:rPr>
          <w:rFonts w:hint="eastAsia" w:ascii="宋体" w:hAnsi="宋体"/>
          <w:color w:val="auto"/>
          <w:kern w:val="0"/>
          <w:sz w:val="28"/>
          <w:szCs w:val="28"/>
          <w:lang w:val="en-US" w:eastAsia="zh-CN"/>
        </w:rPr>
      </w:pPr>
      <w:r>
        <w:rPr>
          <w:rFonts w:hint="eastAsia" w:asciiTheme="minorEastAsia" w:hAnsiTheme="minorEastAsia" w:eastAsiaTheme="minorEastAsia" w:cstheme="minorEastAsia"/>
          <w:color w:val="auto"/>
          <w:kern w:val="0"/>
          <w:sz w:val="28"/>
          <w:szCs w:val="28"/>
          <w:lang w:val="en-US" w:eastAsia="zh-CN"/>
        </w:rPr>
        <w:t xml:space="preserve">            </w:t>
      </w:r>
      <w:r>
        <w:rPr>
          <w:rFonts w:hint="eastAsia" w:ascii="宋体" w:hAnsi="宋体"/>
          <w:color w:val="auto"/>
          <w:kern w:val="0"/>
          <w:sz w:val="28"/>
          <w:szCs w:val="28"/>
          <w:lang w:val="en-US" w:eastAsia="zh-CN"/>
        </w:rPr>
        <w:t xml:space="preserve">                        </w:t>
      </w:r>
    </w:p>
    <w:p>
      <w:pPr>
        <w:ind w:firstLine="5040" w:firstLineChars="1800"/>
        <w:rPr>
          <w:rFonts w:hint="eastAsia" w:eastAsia="宋体"/>
          <w:color w:val="auto"/>
          <w:lang w:val="en-US" w:eastAsia="zh-CN"/>
        </w:rPr>
      </w:pPr>
      <w:r>
        <w:rPr>
          <w:rFonts w:hint="eastAsia" w:ascii="宋体" w:hAnsi="宋体"/>
          <w:color w:val="auto"/>
          <w:kern w:val="0"/>
          <w:sz w:val="28"/>
          <w:szCs w:val="28"/>
          <w:lang w:val="en-US" w:eastAsia="zh-CN"/>
        </w:rPr>
        <w:t xml:space="preserve">                    </w:t>
      </w:r>
    </w:p>
    <w:p>
      <w:pPr>
        <w:widowControl/>
        <w:jc w:val="center"/>
      </w:pPr>
      <w:r>
        <w:rPr>
          <w:rFonts w:hint="eastAsia" w:ascii="宋体" w:hAnsi="宋体"/>
          <w:color w:val="auto"/>
          <w:kern w:val="0"/>
          <w:sz w:val="28"/>
          <w:szCs w:val="28"/>
          <w:lang w:val="en-US" w:eastAsia="zh-CN"/>
        </w:rPr>
        <w:t xml:space="preserve">                        </w:t>
      </w:r>
    </w:p>
    <w:p>
      <w:pPr>
        <w:widowControl/>
        <w:jc w:val="center"/>
        <w:rPr>
          <w:rFonts w:hint="eastAsia" w:ascii="宋体" w:hAnsi="宋体"/>
          <w:color w:val="auto"/>
          <w:kern w:val="0"/>
          <w:sz w:val="28"/>
          <w:szCs w:val="28"/>
          <w:lang w:val="en-US" w:eastAsia="zh-CN"/>
        </w:rPr>
      </w:pPr>
      <w:r>
        <w:rPr>
          <w:rFonts w:hint="eastAsia" w:ascii="宋体" w:hAnsi="宋体"/>
          <w:color w:val="auto"/>
          <w:kern w:val="0"/>
          <w:sz w:val="28"/>
          <w:szCs w:val="28"/>
          <w:lang w:val="en-US" w:eastAsia="zh-CN"/>
        </w:rPr>
        <w:t xml:space="preserve">     </w:t>
      </w:r>
    </w:p>
    <w:p>
      <w:pPr>
        <w:ind w:firstLine="5040" w:firstLineChars="1800"/>
        <w:rPr>
          <w:rFonts w:hint="eastAsia" w:eastAsia="宋体"/>
          <w:color w:val="auto"/>
          <w:lang w:val="en-US" w:eastAsia="zh-CN"/>
        </w:rPr>
      </w:pPr>
      <w:r>
        <w:rPr>
          <w:rFonts w:hint="eastAsia" w:ascii="宋体" w:hAnsi="宋体"/>
          <w:color w:val="auto"/>
          <w:kern w:val="0"/>
          <w:sz w:val="28"/>
          <w:szCs w:val="28"/>
          <w:lang w:val="en-US" w:eastAsia="zh-CN"/>
        </w:rPr>
        <w:t xml:space="preserve">                    </w:t>
      </w:r>
    </w:p>
    <w:p>
      <w:pPr>
        <w:widowControl/>
        <w:jc w:val="center"/>
      </w:pPr>
      <w:r>
        <w:rPr>
          <w:rFonts w:hint="eastAsia" w:ascii="宋体" w:hAnsi="宋体"/>
          <w:color w:val="auto"/>
          <w:kern w:val="0"/>
          <w:sz w:val="28"/>
          <w:szCs w:val="28"/>
          <w:lang w:val="en-US" w:eastAsia="zh-CN"/>
        </w:rPr>
        <w:t xml:space="preserve">                        </w:t>
      </w:r>
    </w:p>
    <w:p>
      <w:pPr>
        <w:widowControl/>
        <w:jc w:val="center"/>
        <w:rPr>
          <w:rFonts w:hint="eastAsia" w:ascii="宋体" w:hAnsi="宋体"/>
          <w:color w:val="auto"/>
          <w:kern w:val="0"/>
          <w:sz w:val="28"/>
          <w:szCs w:val="28"/>
          <w:lang w:val="en-US" w:eastAsia="zh-CN"/>
        </w:rPr>
      </w:pPr>
      <w:r>
        <w:rPr>
          <w:rFonts w:hint="eastAsia" w:asciiTheme="minorEastAsia" w:hAnsiTheme="minorEastAsia" w:eastAsiaTheme="minorEastAsia" w:cstheme="minorEastAsia"/>
          <w:color w:val="auto"/>
          <w:kern w:val="0"/>
          <w:sz w:val="28"/>
          <w:szCs w:val="28"/>
          <w:lang w:val="en-US" w:eastAsia="zh-CN"/>
        </w:rPr>
        <w:t xml:space="preserve">            </w:t>
      </w:r>
      <w:r>
        <w:rPr>
          <w:rFonts w:hint="eastAsia" w:ascii="宋体" w:hAnsi="宋体"/>
          <w:color w:val="auto"/>
          <w:kern w:val="0"/>
          <w:sz w:val="28"/>
          <w:szCs w:val="28"/>
          <w:lang w:val="en-US" w:eastAsia="zh-CN"/>
        </w:rPr>
        <w:t xml:space="preserve">                        </w:t>
      </w:r>
    </w:p>
    <w:p>
      <w:pPr>
        <w:ind w:firstLine="5040" w:firstLineChars="1800"/>
        <w:rPr>
          <w:rFonts w:hint="eastAsia" w:eastAsia="宋体"/>
          <w:color w:val="auto"/>
          <w:lang w:val="en-US" w:eastAsia="zh-CN"/>
        </w:rPr>
      </w:pPr>
      <w:r>
        <w:rPr>
          <w:rFonts w:hint="eastAsia" w:ascii="宋体" w:hAnsi="宋体"/>
          <w:color w:val="auto"/>
          <w:kern w:val="0"/>
          <w:sz w:val="28"/>
          <w:szCs w:val="28"/>
          <w:lang w:val="en-US" w:eastAsia="zh-CN"/>
        </w:rPr>
        <w:t xml:space="preserve">                    </w:t>
      </w:r>
    </w:p>
    <w:p>
      <w:pPr>
        <w:widowControl/>
        <w:jc w:val="center"/>
        <w:rPr>
          <w:rFonts w:hint="eastAsia" w:ascii="宋体" w:hAnsi="宋体"/>
          <w:color w:val="auto"/>
          <w:kern w:val="0"/>
          <w:sz w:val="28"/>
          <w:szCs w:val="28"/>
          <w:lang w:val="en-US" w:eastAsia="zh-CN"/>
        </w:rPr>
      </w:pPr>
      <w:r>
        <w:rPr>
          <w:rFonts w:hint="eastAsia" w:ascii="宋体" w:hAnsi="宋体"/>
          <w:color w:val="auto"/>
          <w:kern w:val="0"/>
          <w:sz w:val="28"/>
          <w:szCs w:val="28"/>
          <w:lang w:val="en-US" w:eastAsia="zh-CN"/>
        </w:rPr>
        <w:t xml:space="preserve">                        </w:t>
      </w:r>
    </w:p>
    <w:p/>
    <w:p>
      <w:pPr>
        <w:widowControl/>
        <w:jc w:val="center"/>
        <w:rPr>
          <w:rFonts w:hint="eastAsia" w:ascii="宋体" w:hAnsi="宋体"/>
          <w:color w:val="auto"/>
          <w:kern w:val="0"/>
          <w:sz w:val="28"/>
          <w:szCs w:val="28"/>
          <w:lang w:val="en-US" w:eastAsia="zh-CN"/>
        </w:rPr>
      </w:pPr>
      <w:r>
        <w:rPr>
          <w:rFonts w:hint="eastAsia" w:asciiTheme="minorEastAsia" w:hAnsiTheme="minorEastAsia" w:eastAsiaTheme="minorEastAsia" w:cstheme="minorEastAsia"/>
          <w:color w:val="auto"/>
          <w:kern w:val="0"/>
          <w:sz w:val="28"/>
          <w:szCs w:val="28"/>
          <w:lang w:val="en-US" w:eastAsia="zh-CN"/>
        </w:rPr>
        <w:t xml:space="preserve">            </w:t>
      </w:r>
      <w:r>
        <w:rPr>
          <w:rFonts w:hint="eastAsia" w:ascii="宋体" w:hAnsi="宋体"/>
          <w:color w:val="auto"/>
          <w:kern w:val="0"/>
          <w:sz w:val="28"/>
          <w:szCs w:val="28"/>
          <w:lang w:val="en-US" w:eastAsia="zh-CN"/>
        </w:rPr>
        <w:t xml:space="preserve">                        </w:t>
      </w:r>
    </w:p>
    <w:p>
      <w:pPr>
        <w:ind w:firstLine="5040" w:firstLineChars="1800"/>
        <w:rPr>
          <w:rFonts w:hint="eastAsia" w:eastAsia="宋体"/>
          <w:color w:val="auto"/>
          <w:lang w:val="en-US" w:eastAsia="zh-CN"/>
        </w:rPr>
      </w:pPr>
      <w:r>
        <w:rPr>
          <w:rFonts w:hint="eastAsia" w:ascii="宋体" w:hAnsi="宋体"/>
          <w:color w:val="auto"/>
          <w:kern w:val="0"/>
          <w:sz w:val="28"/>
          <w:szCs w:val="28"/>
          <w:lang w:val="en-US" w:eastAsia="zh-CN"/>
        </w:rPr>
        <w:t xml:space="preserve">                    </w:t>
      </w:r>
    </w:p>
    <w:p>
      <w:pPr>
        <w:widowControl/>
        <w:jc w:val="center"/>
        <w:rPr>
          <w:rFonts w:hint="eastAsia" w:ascii="宋体" w:hAnsi="宋体"/>
          <w:color w:val="auto"/>
          <w:kern w:val="0"/>
          <w:sz w:val="28"/>
          <w:szCs w:val="28"/>
          <w:lang w:val="en-US" w:eastAsia="zh-CN"/>
        </w:rPr>
      </w:pPr>
      <w:r>
        <w:rPr>
          <w:rFonts w:hint="eastAsia" w:ascii="宋体" w:hAnsi="宋体"/>
          <w:color w:val="auto"/>
          <w:kern w:val="0"/>
          <w:sz w:val="28"/>
          <w:szCs w:val="28"/>
          <w:lang w:val="en-US" w:eastAsia="zh-CN"/>
        </w:rPr>
        <w:t xml:space="preserve">                        </w:t>
      </w:r>
    </w:p>
    <w:p/>
    <w:p>
      <w:pPr>
        <w:widowControl/>
        <w:jc w:val="center"/>
        <w:rPr>
          <w:rFonts w:hint="eastAsia" w:ascii="宋体" w:hAnsi="宋体"/>
          <w:color w:val="auto"/>
          <w:kern w:val="0"/>
          <w:sz w:val="28"/>
          <w:szCs w:val="28"/>
          <w:lang w:val="en-US" w:eastAsia="zh-CN"/>
        </w:rPr>
      </w:pPr>
      <w:r>
        <w:rPr>
          <w:rFonts w:hint="eastAsia" w:asciiTheme="minorEastAsia" w:hAnsiTheme="minorEastAsia" w:eastAsiaTheme="minorEastAsia" w:cstheme="minorEastAsia"/>
          <w:color w:val="auto"/>
          <w:kern w:val="0"/>
          <w:sz w:val="28"/>
          <w:szCs w:val="28"/>
          <w:lang w:val="en-US" w:eastAsia="zh-CN"/>
        </w:rPr>
        <w:t xml:space="preserve">            </w:t>
      </w:r>
      <w:r>
        <w:rPr>
          <w:rFonts w:hint="eastAsia" w:ascii="宋体" w:hAnsi="宋体"/>
          <w:color w:val="auto"/>
          <w:kern w:val="0"/>
          <w:sz w:val="28"/>
          <w:szCs w:val="28"/>
          <w:lang w:val="en-US" w:eastAsia="zh-CN"/>
        </w:rPr>
        <w:t xml:space="preserve">                        </w:t>
      </w:r>
    </w:p>
    <w:p>
      <w:pPr>
        <w:ind w:firstLine="5040" w:firstLineChars="1800"/>
        <w:rPr>
          <w:rFonts w:hint="eastAsia" w:eastAsia="宋体"/>
          <w:color w:val="auto"/>
          <w:lang w:val="en-US" w:eastAsia="zh-CN"/>
        </w:rPr>
      </w:pPr>
      <w:r>
        <w:rPr>
          <w:rFonts w:hint="eastAsia" w:ascii="宋体" w:hAnsi="宋体"/>
          <w:color w:val="auto"/>
          <w:kern w:val="0"/>
          <w:sz w:val="28"/>
          <w:szCs w:val="28"/>
          <w:lang w:val="en-US" w:eastAsia="zh-CN"/>
        </w:rPr>
        <w:t xml:space="preserve">                    </w:t>
      </w:r>
    </w:p>
    <w:p>
      <w:pPr>
        <w:widowControl/>
        <w:jc w:val="center"/>
        <w:rPr>
          <w:rFonts w:hint="eastAsia" w:ascii="宋体" w:hAnsi="宋体"/>
          <w:color w:val="auto"/>
          <w:kern w:val="0"/>
          <w:sz w:val="28"/>
          <w:szCs w:val="28"/>
          <w:lang w:val="en-US" w:eastAsia="zh-CN"/>
        </w:rPr>
      </w:pPr>
      <w:r>
        <w:rPr>
          <w:rFonts w:hint="eastAsia" w:ascii="宋体" w:hAnsi="宋体"/>
          <w:color w:val="auto"/>
          <w:kern w:val="0"/>
          <w:sz w:val="28"/>
          <w:szCs w:val="28"/>
          <w:lang w:val="en-US" w:eastAsia="zh-CN"/>
        </w:rPr>
        <w:t xml:space="preserve">                        </w:t>
      </w:r>
    </w:p>
    <w:p/>
    <w:p>
      <w:pPr>
        <w:widowControl/>
        <w:jc w:val="center"/>
        <w:rPr>
          <w:rFonts w:hint="eastAsia" w:ascii="宋体" w:hAnsi="宋体"/>
          <w:color w:val="auto"/>
          <w:kern w:val="0"/>
          <w:sz w:val="28"/>
          <w:szCs w:val="28"/>
          <w:lang w:val="en-US" w:eastAsia="zh-CN"/>
        </w:rPr>
      </w:pPr>
      <w:r>
        <w:rPr>
          <w:rFonts w:hint="eastAsia" w:asciiTheme="minorEastAsia" w:hAnsiTheme="minorEastAsia" w:eastAsiaTheme="minorEastAsia" w:cstheme="minorEastAsia"/>
          <w:color w:val="auto"/>
          <w:kern w:val="0"/>
          <w:sz w:val="28"/>
          <w:szCs w:val="28"/>
          <w:lang w:val="en-US" w:eastAsia="zh-CN"/>
        </w:rPr>
        <w:t xml:space="preserve">            </w:t>
      </w:r>
      <w:r>
        <w:rPr>
          <w:rFonts w:hint="eastAsia" w:ascii="宋体" w:hAnsi="宋体"/>
          <w:color w:val="auto"/>
          <w:kern w:val="0"/>
          <w:sz w:val="28"/>
          <w:szCs w:val="28"/>
          <w:lang w:val="en-US" w:eastAsia="zh-CN"/>
        </w:rPr>
        <w:t xml:space="preserve">                        </w:t>
      </w:r>
    </w:p>
    <w:p>
      <w:pPr>
        <w:ind w:firstLine="5040" w:firstLineChars="1800"/>
        <w:rPr>
          <w:rFonts w:hint="eastAsia" w:eastAsia="宋体"/>
          <w:color w:val="auto"/>
          <w:lang w:val="en-US" w:eastAsia="zh-CN"/>
        </w:rPr>
      </w:pPr>
      <w:r>
        <w:rPr>
          <w:rFonts w:hint="eastAsia" w:ascii="宋体" w:hAnsi="宋体"/>
          <w:color w:val="auto"/>
          <w:kern w:val="0"/>
          <w:sz w:val="28"/>
          <w:szCs w:val="28"/>
          <w:lang w:val="en-US" w:eastAsia="zh-CN"/>
        </w:rPr>
        <w:t xml:space="preserve">                    </w:t>
      </w:r>
    </w:p>
    <w:p>
      <w:pPr>
        <w:widowControl/>
        <w:jc w:val="center"/>
        <w:rPr>
          <w:rFonts w:hint="eastAsia" w:ascii="宋体" w:hAnsi="宋体"/>
          <w:color w:val="auto"/>
          <w:kern w:val="0"/>
          <w:sz w:val="28"/>
          <w:szCs w:val="28"/>
          <w:lang w:val="en-US" w:eastAsia="zh-CN"/>
        </w:rPr>
      </w:pPr>
      <w:r>
        <w:rPr>
          <w:rFonts w:hint="eastAsia" w:ascii="宋体" w:hAnsi="宋体"/>
          <w:color w:val="auto"/>
          <w:kern w:val="0"/>
          <w:sz w:val="28"/>
          <w:szCs w:val="28"/>
          <w:lang w:val="en-US" w:eastAsia="zh-CN"/>
        </w:rPr>
        <w:t xml:space="preserve">                        </w:t>
      </w:r>
    </w:p>
    <w:p/>
    <w:p>
      <w:pPr>
        <w:widowControl/>
        <w:jc w:val="center"/>
        <w:rPr>
          <w:rFonts w:hint="eastAsia" w:ascii="宋体" w:hAnsi="宋体"/>
          <w:color w:val="auto"/>
          <w:kern w:val="0"/>
          <w:sz w:val="28"/>
          <w:szCs w:val="28"/>
          <w:lang w:val="en-US" w:eastAsia="zh-CN"/>
        </w:rPr>
      </w:pPr>
      <w:r>
        <w:rPr>
          <w:rFonts w:hint="eastAsia" w:asciiTheme="minorEastAsia" w:hAnsiTheme="minorEastAsia" w:eastAsiaTheme="minorEastAsia" w:cstheme="minorEastAsia"/>
          <w:color w:val="auto"/>
          <w:kern w:val="0"/>
          <w:sz w:val="28"/>
          <w:szCs w:val="28"/>
          <w:lang w:val="en-US" w:eastAsia="zh-CN"/>
        </w:rPr>
        <w:t xml:space="preserve">            </w:t>
      </w:r>
      <w:r>
        <w:rPr>
          <w:rFonts w:hint="eastAsia" w:ascii="宋体" w:hAnsi="宋体"/>
          <w:color w:val="auto"/>
          <w:kern w:val="0"/>
          <w:sz w:val="28"/>
          <w:szCs w:val="28"/>
          <w:lang w:val="en-US" w:eastAsia="zh-CN"/>
        </w:rPr>
        <w:t xml:space="preserve">                        </w:t>
      </w:r>
    </w:p>
    <w:p>
      <w:pPr>
        <w:ind w:firstLine="5040" w:firstLineChars="1800"/>
        <w:rPr>
          <w:rFonts w:hint="eastAsia" w:eastAsia="宋体"/>
          <w:color w:val="auto"/>
          <w:lang w:val="en-US" w:eastAsia="zh-CN"/>
        </w:rPr>
      </w:pPr>
      <w:r>
        <w:rPr>
          <w:rFonts w:hint="eastAsia" w:ascii="宋体" w:hAnsi="宋体"/>
          <w:color w:val="auto"/>
          <w:kern w:val="0"/>
          <w:sz w:val="28"/>
          <w:szCs w:val="28"/>
          <w:lang w:val="en-US" w:eastAsia="zh-CN"/>
        </w:rPr>
        <w:t xml:space="preserve">                    </w:t>
      </w:r>
    </w:p>
    <w:p>
      <w:pPr>
        <w:widowControl/>
        <w:jc w:val="center"/>
        <w:rPr>
          <w:rFonts w:hint="eastAsia" w:ascii="宋体" w:hAnsi="宋体"/>
          <w:color w:val="auto"/>
          <w:kern w:val="0"/>
          <w:sz w:val="28"/>
          <w:szCs w:val="28"/>
          <w:lang w:val="en-US" w:eastAsia="zh-CN"/>
        </w:rPr>
      </w:pPr>
      <w:r>
        <w:rPr>
          <w:rFonts w:hint="eastAsia" w:ascii="宋体" w:hAnsi="宋体"/>
          <w:color w:val="auto"/>
          <w:kern w:val="0"/>
          <w:sz w:val="28"/>
          <w:szCs w:val="28"/>
          <w:lang w:val="en-US" w:eastAsia="zh-CN"/>
        </w:rPr>
        <w:t xml:space="preserve">                        </w:t>
      </w:r>
    </w:p>
    <w:p>
      <w:pPr>
        <w:ind w:firstLine="4480" w:firstLineChars="1600"/>
        <w:rPr>
          <w:rFonts w:hint="eastAsia" w:ascii="宋体" w:hAnsi="宋体"/>
          <w:color w:val="auto"/>
          <w:kern w:val="0"/>
          <w:sz w:val="28"/>
          <w:szCs w:val="28"/>
          <w:lang w:val="en-US" w:eastAsia="zh-CN"/>
        </w:rPr>
      </w:pPr>
      <w:r>
        <w:rPr>
          <w:rFonts w:hint="eastAsia" w:ascii="宋体" w:hAnsi="宋体"/>
          <w:color w:val="auto"/>
          <w:kern w:val="0"/>
          <w:sz w:val="28"/>
          <w:szCs w:val="28"/>
          <w:lang w:val="en-US" w:eastAsia="zh-CN"/>
        </w:rPr>
        <w:t xml:space="preserve">          </w:t>
      </w:r>
    </w:p>
    <w:p>
      <w:pPr>
        <w:keepNext w:val="0"/>
        <w:keepLines w:val="0"/>
        <w:widowControl/>
        <w:suppressLineNumbers w:val="0"/>
        <w:spacing w:before="0" w:beforeAutospacing="0" w:after="0" w:afterAutospacing="0" w:line="360" w:lineRule="auto"/>
        <w:ind w:right="-313" w:rightChars="-149"/>
        <w:jc w:val="center"/>
        <w:rPr>
          <w:b/>
          <w:color w:val="auto"/>
          <w:sz w:val="36"/>
          <w:szCs w:val="36"/>
        </w:rPr>
      </w:pPr>
    </w:p>
    <w:p>
      <w:pPr>
        <w:keepNext w:val="0"/>
        <w:keepLines w:val="0"/>
        <w:widowControl/>
        <w:suppressLineNumbers w:val="0"/>
        <w:spacing w:before="0" w:beforeAutospacing="0" w:after="0" w:afterAutospacing="0" w:line="360" w:lineRule="auto"/>
        <w:ind w:right="-313" w:rightChars="-149"/>
        <w:jc w:val="both"/>
        <w:rPr>
          <w:b/>
          <w:color w:val="auto"/>
          <w:sz w:val="36"/>
          <w:szCs w:val="36"/>
        </w:rPr>
      </w:pPr>
    </w:p>
    <w:p>
      <w:pPr>
        <w:jc w:val="center"/>
        <w:rPr>
          <w:rFonts w:hint="eastAsia" w:ascii="宋体" w:hAnsi="宋体"/>
          <w:color w:val="auto"/>
          <w:kern w:val="0"/>
          <w:sz w:val="28"/>
          <w:szCs w:val="28"/>
        </w:rPr>
      </w:pPr>
    </w:p>
    <w:p>
      <w:pPr>
        <w:keepNext w:val="0"/>
        <w:keepLines w:val="0"/>
        <w:widowControl/>
        <w:suppressLineNumbers w:val="0"/>
        <w:spacing w:before="0" w:beforeAutospacing="0" w:after="0" w:afterAutospacing="0" w:line="360" w:lineRule="auto"/>
        <w:ind w:right="-313" w:rightChars="-149"/>
        <w:jc w:val="center"/>
        <w:rPr>
          <w:b/>
          <w:color w:val="auto"/>
          <w:sz w:val="36"/>
          <w:szCs w:val="36"/>
        </w:rPr>
      </w:pPr>
    </w:p>
    <w:p>
      <w:pPr>
        <w:pStyle w:val="6"/>
        <w:rPr>
          <w:b/>
          <w:color w:val="auto"/>
          <w:sz w:val="36"/>
          <w:szCs w:val="36"/>
        </w:rPr>
      </w:pPr>
    </w:p>
    <w:p>
      <w:pPr>
        <w:pStyle w:val="6"/>
        <w:rPr>
          <w:b/>
          <w:color w:val="auto"/>
          <w:sz w:val="36"/>
          <w:szCs w:val="36"/>
        </w:rPr>
      </w:pPr>
    </w:p>
    <w:p>
      <w:pPr>
        <w:pStyle w:val="6"/>
        <w:rPr>
          <w:b/>
          <w:color w:val="auto"/>
          <w:sz w:val="36"/>
          <w:szCs w:val="36"/>
        </w:rPr>
      </w:pPr>
    </w:p>
    <w:p>
      <w:pPr>
        <w:pStyle w:val="6"/>
        <w:rPr>
          <w:b/>
          <w:color w:val="auto"/>
          <w:sz w:val="36"/>
          <w:szCs w:val="36"/>
        </w:rPr>
      </w:pPr>
    </w:p>
    <w:p>
      <w:pPr>
        <w:pStyle w:val="6"/>
        <w:rPr>
          <w:b/>
          <w:color w:val="auto"/>
          <w:sz w:val="36"/>
          <w:szCs w:val="36"/>
        </w:rPr>
      </w:pPr>
    </w:p>
    <w:p>
      <w:pPr>
        <w:pStyle w:val="6"/>
        <w:rPr>
          <w:b/>
          <w:color w:val="auto"/>
          <w:sz w:val="36"/>
          <w:szCs w:val="36"/>
        </w:rPr>
      </w:pPr>
    </w:p>
    <w:p>
      <w:pPr>
        <w:pStyle w:val="6"/>
        <w:rPr>
          <w:b/>
          <w:color w:val="auto"/>
          <w:sz w:val="36"/>
          <w:szCs w:val="36"/>
        </w:rPr>
      </w:pPr>
    </w:p>
    <w:p>
      <w:pPr>
        <w:pStyle w:val="6"/>
        <w:rPr>
          <w:b/>
          <w:color w:val="auto"/>
          <w:sz w:val="36"/>
          <w:szCs w:val="36"/>
        </w:rPr>
      </w:pPr>
    </w:p>
    <w:p>
      <w:pPr>
        <w:pStyle w:val="6"/>
        <w:rPr>
          <w:b/>
          <w:color w:val="auto"/>
          <w:sz w:val="36"/>
          <w:szCs w:val="36"/>
        </w:rPr>
      </w:pPr>
    </w:p>
    <w:bookmarkEnd w:id="0"/>
    <w:bookmarkEnd w:id="1"/>
    <w:p>
      <w:pPr>
        <w:pStyle w:val="9"/>
        <w:rPr>
          <w:rFonts w:hint="eastAsia" w:ascii="宋体" w:hAnsi="宋体"/>
          <w:bCs/>
          <w:color w:val="auto"/>
          <w:kern w:val="0"/>
          <w:sz w:val="28"/>
          <w:szCs w:val="28"/>
        </w:rPr>
      </w:pP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color w:val="auto"/>
          <w:sz w:val="32"/>
          <w:szCs w:val="32"/>
        </w:rPr>
      </w:pPr>
      <w:r>
        <w:rPr>
          <w:rFonts w:hint="eastAsia" w:ascii="宋体" w:hAnsi="宋体"/>
          <w:b/>
          <w:color w:val="auto"/>
          <w:sz w:val="36"/>
          <w:szCs w:val="36"/>
        </w:rPr>
        <w:t>投标人须知</w:t>
      </w:r>
      <w:bookmarkStart w:id="53" w:name="_Hlt100115888"/>
      <w:bookmarkEnd w:id="53"/>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32"/>
          <w:szCs w:val="32"/>
        </w:rPr>
      </w:pPr>
      <w:r>
        <w:rPr>
          <w:rFonts w:hint="eastAsia" w:ascii="宋体" w:hAnsi="宋体" w:eastAsia="宋体" w:cs="宋体"/>
          <w:color w:val="auto"/>
          <w:sz w:val="32"/>
          <w:szCs w:val="32"/>
        </w:rPr>
        <w:t>投标人须知前附表</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Times New Roman"/>
          <w:b/>
          <w:color w:val="auto"/>
          <w:kern w:val="2"/>
          <w:sz w:val="36"/>
          <w:szCs w:val="36"/>
          <w:lang w:val="en-US" w:eastAsia="zh-CN" w:bidi="ar-SA"/>
        </w:rPr>
      </w:pPr>
      <w:r>
        <w:rPr>
          <w:rFonts w:hint="eastAsia" w:ascii="宋体" w:hAnsi="宋体" w:eastAsia="宋体" w:cs="宋体"/>
          <w:b/>
          <w:color w:val="auto"/>
          <w:sz w:val="24"/>
          <w:szCs w:val="24"/>
        </w:rPr>
        <w:t>各投标人注意：凡招标文件本章的其他部分相关内容与本《投标人须知前附表》中的相关内容不一致的，以本《前附表》为准。</w:t>
      </w:r>
      <w:r>
        <w:rPr>
          <w:rFonts w:hint="eastAsia" w:ascii="宋体" w:hAnsi="宋体" w:cs="Times New Roman"/>
          <w:b/>
          <w:color w:val="auto"/>
          <w:kern w:val="2"/>
          <w:sz w:val="36"/>
          <w:szCs w:val="36"/>
          <w:lang w:val="en-US" w:eastAsia="zh-CN" w:bidi="ar-SA"/>
        </w:rPr>
        <w:tab/>
      </w:r>
    </w:p>
    <w:tbl>
      <w:tblPr>
        <w:tblStyle w:val="20"/>
        <w:tblW w:w="971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99"/>
        <w:gridCol w:w="1950"/>
        <w:gridCol w:w="686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98"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ascii="宋体" w:hAnsi="宋体"/>
                <w:b/>
                <w:bCs/>
                <w:color w:val="auto"/>
                <w:kern w:val="0"/>
                <w:sz w:val="24"/>
                <w:highlight w:val="none"/>
              </w:rPr>
            </w:pPr>
            <w:r>
              <w:rPr>
                <w:rFonts w:hint="eastAsia" w:ascii="宋体" w:hAnsi="宋体"/>
                <w:b/>
                <w:bCs/>
                <w:color w:val="auto"/>
                <w:kern w:val="0"/>
                <w:sz w:val="24"/>
                <w:highlight w:val="none"/>
              </w:rPr>
              <w:t>项号</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bCs/>
                <w:color w:val="auto"/>
                <w:kern w:val="0"/>
                <w:sz w:val="24"/>
                <w:highlight w:val="none"/>
              </w:rPr>
            </w:pPr>
            <w:r>
              <w:rPr>
                <w:rFonts w:hint="eastAsia" w:ascii="宋体" w:hAnsi="宋体"/>
                <w:b/>
                <w:bCs/>
                <w:color w:val="auto"/>
                <w:kern w:val="0"/>
                <w:sz w:val="24"/>
                <w:highlight w:val="none"/>
              </w:rPr>
              <w:t>内  容</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ascii="宋体" w:hAnsi="宋体"/>
                <w:b/>
                <w:bCs/>
                <w:color w:val="auto"/>
                <w:kern w:val="0"/>
                <w:sz w:val="24"/>
                <w:highlight w:val="none"/>
              </w:rPr>
            </w:pPr>
            <w:r>
              <w:rPr>
                <w:rFonts w:hint="eastAsia" w:ascii="宋体" w:hAnsi="宋体"/>
                <w:b/>
                <w:bCs/>
                <w:color w:val="auto"/>
                <w:kern w:val="0"/>
                <w:sz w:val="24"/>
                <w:highlight w:val="none"/>
              </w:rPr>
              <w:t>说明及要求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35" w:hRule="atLeast"/>
          <w:jc w:val="center"/>
        </w:trPr>
        <w:tc>
          <w:tcPr>
            <w:tcW w:w="899" w:type="dxa"/>
            <w:vMerge w:val="restart"/>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１</w:t>
            </w:r>
          </w:p>
          <w:p>
            <w:pPr>
              <w:autoSpaceDE w:val="0"/>
              <w:autoSpaceDN w:val="0"/>
              <w:jc w:val="center"/>
              <w:rPr>
                <w:rFonts w:hint="eastAsia" w:ascii="宋体" w:hAnsi="宋体"/>
                <w:b/>
                <w:color w:val="auto"/>
                <w:spacing w:val="-12"/>
                <w:sz w:val="24"/>
                <w:highlight w:val="none"/>
                <w:lang w:val="en-US" w:eastAsia="zh-CN"/>
              </w:rPr>
            </w:pP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center"/>
              <w:rPr>
                <w:rFonts w:hint="eastAsia" w:ascii="宋体" w:hAnsi="宋体"/>
                <w:b/>
                <w:bCs/>
                <w:color w:val="auto"/>
                <w:kern w:val="0"/>
                <w:sz w:val="24"/>
                <w:highlight w:val="none"/>
              </w:rPr>
            </w:pPr>
            <w:r>
              <w:rPr>
                <w:rFonts w:hint="eastAsia" w:ascii="宋体" w:hAnsi="宋体"/>
                <w:b/>
                <w:bCs/>
                <w:color w:val="auto"/>
                <w:kern w:val="0"/>
                <w:sz w:val="24"/>
                <w:highlight w:val="none"/>
              </w:rPr>
              <w:t>工 程 名 称</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kinsoku/>
              <w:wordWrap/>
              <w:overflowPunct/>
              <w:topLinePunct w:val="0"/>
              <w:autoSpaceDE w:val="0"/>
              <w:autoSpaceDN/>
              <w:bidi w:val="0"/>
              <w:adjustRightInd/>
              <w:snapToGrid/>
              <w:spacing w:line="400" w:lineRule="exact"/>
              <w:textAlignment w:val="auto"/>
              <w:outlineLvl w:val="9"/>
              <w:rPr>
                <w:rFonts w:hint="eastAsia" w:ascii="宋体" w:hAnsi="宋体" w:eastAsia="宋体" w:cs="宋体"/>
                <w:color w:val="auto"/>
                <w:kern w:val="0"/>
                <w:sz w:val="24"/>
                <w:szCs w:val="22"/>
                <w:highlight w:val="none"/>
                <w:lang w:val="en-US" w:eastAsia="zh-CN"/>
              </w:rPr>
            </w:pPr>
            <w:r>
              <w:rPr>
                <w:rFonts w:hint="eastAsia" w:ascii="宋体" w:hAnsi="宋体" w:cs="宋体"/>
                <w:color w:val="auto"/>
                <w:kern w:val="0"/>
                <w:sz w:val="24"/>
                <w:szCs w:val="22"/>
                <w:highlight w:val="none"/>
                <w:lang w:val="en-US" w:eastAsia="zh-CN"/>
              </w:rPr>
              <w:t>哈巴河县城以西旅游基础设施建设项目十四标段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35" w:hRule="atLeast"/>
          <w:jc w:val="center"/>
        </w:trPr>
        <w:tc>
          <w:tcPr>
            <w:tcW w:w="899" w:type="dxa"/>
            <w:vMerge w:val="continue"/>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center"/>
              <w:rPr>
                <w:rFonts w:hint="eastAsia" w:ascii="宋体" w:hAnsi="宋体"/>
                <w:b/>
                <w:bCs/>
                <w:color w:val="auto"/>
                <w:kern w:val="0"/>
                <w:sz w:val="24"/>
                <w:highlight w:val="none"/>
              </w:rPr>
            </w:pPr>
            <w:r>
              <w:rPr>
                <w:rFonts w:hint="eastAsia" w:ascii="宋体" w:hAnsi="宋体"/>
                <w:b/>
                <w:bCs/>
                <w:color w:val="auto"/>
                <w:kern w:val="0"/>
                <w:sz w:val="24"/>
                <w:highlight w:val="none"/>
              </w:rPr>
              <w:t>建 设 地 点</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kinsoku/>
              <w:wordWrap/>
              <w:overflowPunct/>
              <w:topLinePunct w:val="0"/>
              <w:autoSpaceDE w:val="0"/>
              <w:autoSpaceDN/>
              <w:bidi w:val="0"/>
              <w:adjustRightInd/>
              <w:snapToGrid/>
              <w:spacing w:line="400" w:lineRule="exact"/>
              <w:textAlignment w:val="auto"/>
              <w:outlineLvl w:val="9"/>
              <w:rPr>
                <w:rFonts w:hint="eastAsia" w:ascii="宋体" w:hAnsi="宋体" w:eastAsia="宋体" w:cs="宋体"/>
                <w:color w:val="auto"/>
                <w:kern w:val="0"/>
                <w:sz w:val="24"/>
                <w:szCs w:val="22"/>
                <w:highlight w:val="none"/>
                <w:lang w:val="en-US" w:eastAsia="zh-CN"/>
              </w:rPr>
            </w:pPr>
            <w:r>
              <w:rPr>
                <w:rFonts w:hint="eastAsia" w:ascii="宋体" w:hAnsi="宋体" w:cs="宋体"/>
                <w:color w:val="auto"/>
                <w:kern w:val="0"/>
                <w:sz w:val="24"/>
                <w:szCs w:val="22"/>
                <w:highlight w:val="none"/>
                <w:lang w:val="en-US" w:eastAsia="zh-CN"/>
              </w:rPr>
              <w:t>哈巴河县</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71" w:hRule="atLeast"/>
          <w:jc w:val="center"/>
        </w:trPr>
        <w:tc>
          <w:tcPr>
            <w:tcW w:w="899" w:type="dxa"/>
            <w:vMerge w:val="continue"/>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center"/>
              <w:rPr>
                <w:rFonts w:hint="eastAsia" w:ascii="宋体" w:hAnsi="宋体"/>
                <w:b/>
                <w:bCs/>
                <w:color w:val="auto"/>
                <w:kern w:val="0"/>
                <w:sz w:val="24"/>
                <w:highlight w:val="none"/>
              </w:rPr>
            </w:pPr>
            <w:r>
              <w:rPr>
                <w:rFonts w:hint="eastAsia" w:ascii="宋体" w:hAnsi="宋体"/>
                <w:b/>
                <w:bCs/>
                <w:color w:val="auto"/>
                <w:kern w:val="0"/>
                <w:sz w:val="24"/>
                <w:highlight w:val="none"/>
              </w:rPr>
              <w:t>建 设 规 模</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kinsoku/>
              <w:wordWrap/>
              <w:overflowPunct/>
              <w:topLinePunct w:val="0"/>
              <w:autoSpaceDE w:val="0"/>
              <w:autoSpaceDN/>
              <w:bidi w:val="0"/>
              <w:adjustRightInd/>
              <w:snapToGrid/>
              <w:spacing w:line="400" w:lineRule="exact"/>
              <w:textAlignment w:val="auto"/>
              <w:outlineLvl w:val="9"/>
              <w:rPr>
                <w:rFonts w:hint="default" w:ascii="宋体" w:hAnsi="宋体" w:cs="宋体"/>
                <w:color w:val="auto"/>
                <w:kern w:val="0"/>
                <w:sz w:val="24"/>
                <w:szCs w:val="22"/>
                <w:highlight w:val="none"/>
                <w:lang w:val="en-US" w:eastAsia="zh-CN"/>
              </w:rPr>
            </w:pPr>
            <w:r>
              <w:rPr>
                <w:rFonts w:hint="default" w:ascii="宋体" w:hAnsi="宋体" w:cs="宋体"/>
                <w:color w:val="auto"/>
                <w:kern w:val="0"/>
                <w:sz w:val="24"/>
                <w:szCs w:val="22"/>
                <w:highlight w:val="none"/>
                <w:lang w:val="en-US" w:eastAsia="zh-CN"/>
              </w:rPr>
              <w:t>木栈道更换、木栈道刷漆、木栈道栏杆更换及其他配套设施等。（详见工程量清单）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35" w:hRule="atLeast"/>
          <w:jc w:val="center"/>
        </w:trPr>
        <w:tc>
          <w:tcPr>
            <w:tcW w:w="899" w:type="dxa"/>
            <w:vMerge w:val="continue"/>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center"/>
              <w:rPr>
                <w:rFonts w:hint="eastAsia" w:ascii="宋体" w:hAnsi="宋体"/>
                <w:b/>
                <w:bCs/>
                <w:color w:val="auto"/>
                <w:kern w:val="0"/>
                <w:sz w:val="24"/>
                <w:highlight w:val="none"/>
              </w:rPr>
            </w:pPr>
            <w:r>
              <w:rPr>
                <w:rFonts w:hint="eastAsia" w:ascii="宋体" w:hAnsi="宋体"/>
                <w:b/>
                <w:bCs/>
                <w:color w:val="auto"/>
                <w:kern w:val="0"/>
                <w:sz w:val="24"/>
                <w:highlight w:val="none"/>
              </w:rPr>
              <w:t>资 金 来 源</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jc w:val="left"/>
              <w:rPr>
                <w:rFonts w:hint="eastAsia" w:ascii="宋体" w:hAnsi="宋体" w:cs="宋体"/>
                <w:color w:val="auto"/>
                <w:kern w:val="0"/>
                <w:sz w:val="24"/>
                <w:szCs w:val="22"/>
                <w:highlight w:val="none"/>
                <w:lang w:val="en-US" w:eastAsia="zh-CN"/>
              </w:rPr>
            </w:pPr>
            <w:r>
              <w:rPr>
                <w:rFonts w:hint="eastAsia" w:ascii="宋体" w:hAnsi="宋体" w:cs="宋体"/>
                <w:color w:val="auto"/>
                <w:kern w:val="0"/>
                <w:sz w:val="24"/>
                <w:szCs w:val="22"/>
                <w:highlight w:val="none"/>
                <w:lang w:val="en-US" w:eastAsia="zh-CN"/>
              </w:rPr>
              <w:t>专项债券资金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35" w:hRule="atLeast"/>
          <w:jc w:val="center"/>
        </w:trPr>
        <w:tc>
          <w:tcPr>
            <w:tcW w:w="899" w:type="dxa"/>
            <w:vMerge w:val="continue"/>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center"/>
              <w:rPr>
                <w:rFonts w:hint="eastAsia" w:ascii="宋体" w:hAnsi="宋体"/>
                <w:b/>
                <w:color w:val="auto"/>
                <w:kern w:val="0"/>
                <w:sz w:val="24"/>
                <w:highlight w:val="none"/>
              </w:rPr>
            </w:pPr>
            <w:r>
              <w:rPr>
                <w:rFonts w:hint="eastAsia" w:ascii="宋体" w:hAnsi="宋体"/>
                <w:b/>
                <w:bCs/>
                <w:color w:val="auto"/>
                <w:kern w:val="0"/>
                <w:sz w:val="24"/>
                <w:highlight w:val="none"/>
              </w:rPr>
              <w:t>概算投资额度</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left"/>
              <w:rPr>
                <w:rFonts w:hint="eastAsia" w:ascii="宋体" w:hAnsi="宋体"/>
                <w:bCs/>
                <w:color w:val="auto"/>
                <w:kern w:val="0"/>
                <w:sz w:val="24"/>
                <w:szCs w:val="24"/>
                <w:highlight w:val="none"/>
              </w:rPr>
            </w:pPr>
            <w:r>
              <w:rPr>
                <w:rFonts w:hint="eastAsia" w:ascii="宋体" w:hAnsi="宋体" w:cs="宋体"/>
                <w:color w:val="auto"/>
                <w:kern w:val="0"/>
                <w:sz w:val="24"/>
                <w:szCs w:val="22"/>
                <w:highlight w:val="none"/>
                <w:lang w:val="en-US" w:eastAsia="zh-CN"/>
              </w:rPr>
              <w:t>3876510.62元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45"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2</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center"/>
              <w:rPr>
                <w:rFonts w:hint="eastAsia" w:ascii="宋体" w:hAnsi="宋体"/>
                <w:b/>
                <w:bCs/>
                <w:color w:val="auto"/>
                <w:kern w:val="0"/>
                <w:sz w:val="24"/>
                <w:highlight w:val="none"/>
                <w:u w:val="none"/>
              </w:rPr>
            </w:pPr>
            <w:r>
              <w:rPr>
                <w:rFonts w:hint="eastAsia" w:ascii="宋体" w:hAnsi="宋体"/>
                <w:b/>
                <w:bCs/>
                <w:color w:val="auto"/>
                <w:kern w:val="0"/>
                <w:sz w:val="24"/>
                <w:highlight w:val="none"/>
                <w:u w:val="none"/>
              </w:rPr>
              <w:t>招 标 范 围</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jc w:val="left"/>
              <w:rPr>
                <w:rFonts w:hint="eastAsia" w:ascii="宋体" w:hAnsi="宋体" w:cs="宋体"/>
                <w:color w:val="auto"/>
                <w:kern w:val="0"/>
                <w:sz w:val="24"/>
                <w:szCs w:val="22"/>
                <w:highlight w:val="none"/>
                <w:lang w:val="en-US" w:eastAsia="zh-CN"/>
              </w:rPr>
            </w:pPr>
            <w:r>
              <w:rPr>
                <w:rFonts w:hint="eastAsia" w:ascii="宋体" w:hAnsi="宋体" w:cs="宋体"/>
                <w:color w:val="auto"/>
                <w:kern w:val="0"/>
                <w:sz w:val="24"/>
                <w:szCs w:val="22"/>
                <w:highlight w:val="none"/>
                <w:lang w:val="en-US" w:eastAsia="zh-CN"/>
              </w:rPr>
              <w:t>施工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61"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3</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center"/>
              <w:rPr>
                <w:rFonts w:ascii="宋体" w:hAnsi="宋体"/>
                <w:b/>
                <w:bCs/>
                <w:color w:val="auto"/>
                <w:kern w:val="0"/>
                <w:sz w:val="24"/>
                <w:highlight w:val="none"/>
              </w:rPr>
            </w:pPr>
            <w:r>
              <w:rPr>
                <w:rFonts w:hint="eastAsia" w:ascii="宋体" w:hAnsi="宋体"/>
                <w:b/>
                <w:bCs/>
                <w:color w:val="auto"/>
                <w:kern w:val="0"/>
                <w:sz w:val="24"/>
                <w:highlight w:val="none"/>
              </w:rPr>
              <w:t>质 量 标 准</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jc w:val="left"/>
              <w:rPr>
                <w:rFonts w:hint="eastAsia" w:ascii="宋体" w:hAnsi="宋体" w:cs="宋体"/>
                <w:color w:val="auto"/>
                <w:kern w:val="0"/>
                <w:sz w:val="24"/>
                <w:szCs w:val="22"/>
                <w:highlight w:val="none"/>
                <w:lang w:val="en-US" w:eastAsia="zh-CN"/>
              </w:rPr>
            </w:pPr>
            <w:r>
              <w:rPr>
                <w:rFonts w:hint="eastAsia" w:ascii="宋体" w:hAnsi="宋体" w:cs="宋体"/>
                <w:color w:val="auto"/>
                <w:kern w:val="0"/>
                <w:sz w:val="24"/>
                <w:szCs w:val="22"/>
                <w:highlight w:val="none"/>
                <w:lang w:val="en-US" w:eastAsia="zh-CN"/>
              </w:rPr>
              <w:t>合格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2"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4</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center"/>
              <w:rPr>
                <w:rFonts w:hint="eastAsia" w:ascii="宋体" w:hAnsi="宋体"/>
                <w:b/>
                <w:bCs/>
                <w:color w:val="auto"/>
                <w:kern w:val="0"/>
                <w:sz w:val="24"/>
                <w:highlight w:val="none"/>
              </w:rPr>
            </w:pPr>
            <w:r>
              <w:rPr>
                <w:rFonts w:hint="eastAsia" w:ascii="宋体" w:hAnsi="宋体"/>
                <w:b/>
                <w:bCs/>
                <w:color w:val="auto"/>
                <w:kern w:val="0"/>
                <w:sz w:val="24"/>
                <w:highlight w:val="none"/>
                <w:lang w:eastAsia="zh-CN"/>
              </w:rPr>
              <w:t>付款方式</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ind w:left="0" w:leftChars="0" w:firstLine="0" w:firstLineChars="0"/>
              <w:jc w:val="left"/>
              <w:rPr>
                <w:rFonts w:hint="eastAsia" w:ascii="仿宋" w:hAnsi="仿宋" w:eastAsia="仿宋"/>
                <w:color w:val="auto"/>
                <w:sz w:val="24"/>
                <w:highlight w:val="none"/>
              </w:rPr>
            </w:pPr>
            <w:r>
              <w:rPr>
                <w:rFonts w:hint="eastAsia" w:ascii="宋体" w:hAnsi="宋体" w:cs="宋体"/>
                <w:color w:val="auto"/>
                <w:kern w:val="0"/>
                <w:sz w:val="24"/>
                <w:szCs w:val="22"/>
                <w:highlight w:val="none"/>
                <w:lang w:val="en-US" w:eastAsia="zh-CN"/>
              </w:rPr>
              <w:t>中标后签订合同时甲乙双方约定。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90"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5</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left"/>
              <w:rPr>
                <w:rFonts w:hint="eastAsia" w:ascii="宋体" w:hAnsi="宋体" w:eastAsia="宋体" w:cs="宋体"/>
                <w:color w:val="auto"/>
                <w:kern w:val="0"/>
                <w:sz w:val="24"/>
                <w:szCs w:val="22"/>
                <w:highlight w:val="none"/>
                <w:lang w:val="en-US" w:eastAsia="zh-CN"/>
              </w:rPr>
            </w:pPr>
            <w:r>
              <w:rPr>
                <w:rFonts w:hint="eastAsia" w:ascii="宋体" w:hAnsi="宋体" w:eastAsia="宋体" w:cs="宋体"/>
                <w:color w:val="auto"/>
                <w:kern w:val="0"/>
                <w:sz w:val="24"/>
                <w:szCs w:val="22"/>
                <w:highlight w:val="none"/>
                <w:lang w:val="en-US" w:eastAsia="zh-CN"/>
              </w:rPr>
              <w:t>施 工 工 期</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left"/>
              <w:rPr>
                <w:rFonts w:hint="default" w:ascii="宋体" w:hAnsi="宋体" w:eastAsia="宋体" w:cs="宋体"/>
                <w:i w:val="0"/>
                <w:iCs w:val="0"/>
                <w:color w:val="auto"/>
                <w:kern w:val="0"/>
                <w:sz w:val="24"/>
                <w:szCs w:val="22"/>
                <w:highlight w:val="none"/>
                <w:lang w:val="en-US" w:eastAsia="zh-CN"/>
              </w:rPr>
            </w:pPr>
            <w:r>
              <w:rPr>
                <w:rFonts w:hint="eastAsia" w:ascii="宋体" w:hAnsi="宋体" w:eastAsia="宋体" w:cs="宋体"/>
                <w:i w:val="0"/>
                <w:iCs w:val="0"/>
                <w:color w:val="auto"/>
                <w:kern w:val="0"/>
                <w:sz w:val="24"/>
                <w:szCs w:val="22"/>
                <w:highlight w:val="none"/>
                <w:lang w:val="en-US" w:eastAsia="zh-CN"/>
              </w:rPr>
              <w:t>总工期：</w:t>
            </w:r>
            <w:r>
              <w:rPr>
                <w:rFonts w:hint="eastAsia" w:ascii="宋体" w:hAnsi="宋体" w:cs="宋体"/>
                <w:i w:val="0"/>
                <w:iCs w:val="0"/>
                <w:color w:val="auto"/>
                <w:kern w:val="0"/>
                <w:sz w:val="24"/>
                <w:szCs w:val="22"/>
                <w:highlight w:val="none"/>
                <w:lang w:val="en-US" w:eastAsia="zh-CN"/>
              </w:rPr>
              <w:t>45</w:t>
            </w:r>
            <w:r>
              <w:rPr>
                <w:rFonts w:hint="eastAsia" w:ascii="宋体" w:hAnsi="宋体" w:eastAsia="宋体" w:cs="宋体"/>
                <w:i w:val="0"/>
                <w:iCs w:val="0"/>
                <w:color w:val="auto"/>
                <w:kern w:val="0"/>
                <w:sz w:val="24"/>
                <w:szCs w:val="22"/>
                <w:highlight w:val="none"/>
                <w:lang w:val="en-US" w:eastAsia="zh-CN"/>
              </w:rPr>
              <w:t>天（日历日） 计划：2022年</w:t>
            </w:r>
            <w:r>
              <w:rPr>
                <w:rFonts w:hint="eastAsia" w:ascii="宋体" w:hAnsi="宋体" w:cs="宋体"/>
                <w:i w:val="0"/>
                <w:iCs w:val="0"/>
                <w:color w:val="auto"/>
                <w:kern w:val="0"/>
                <w:sz w:val="24"/>
                <w:szCs w:val="22"/>
                <w:highlight w:val="none"/>
                <w:lang w:val="en-US" w:eastAsia="zh-CN"/>
              </w:rPr>
              <w:t>12</w:t>
            </w:r>
            <w:r>
              <w:rPr>
                <w:rFonts w:hint="eastAsia" w:ascii="宋体" w:hAnsi="宋体" w:eastAsia="宋体" w:cs="宋体"/>
                <w:i w:val="0"/>
                <w:iCs w:val="0"/>
                <w:color w:val="auto"/>
                <w:kern w:val="0"/>
                <w:sz w:val="24"/>
                <w:szCs w:val="22"/>
                <w:highlight w:val="none"/>
                <w:lang w:val="en-US" w:eastAsia="zh-CN"/>
              </w:rPr>
              <w:t>月</w:t>
            </w:r>
            <w:r>
              <w:rPr>
                <w:rFonts w:hint="eastAsia" w:ascii="宋体" w:hAnsi="宋体" w:cs="宋体"/>
                <w:i w:val="0"/>
                <w:iCs w:val="0"/>
                <w:color w:val="auto"/>
                <w:kern w:val="0"/>
                <w:sz w:val="24"/>
                <w:szCs w:val="22"/>
                <w:highlight w:val="none"/>
                <w:lang w:val="en-US" w:eastAsia="zh-CN"/>
              </w:rPr>
              <w:t>14</w:t>
            </w:r>
            <w:r>
              <w:rPr>
                <w:rFonts w:hint="eastAsia" w:ascii="宋体" w:hAnsi="宋体" w:eastAsia="宋体" w:cs="宋体"/>
                <w:i w:val="0"/>
                <w:iCs w:val="0"/>
                <w:color w:val="auto"/>
                <w:kern w:val="0"/>
                <w:sz w:val="24"/>
                <w:szCs w:val="22"/>
                <w:highlight w:val="none"/>
                <w:lang w:val="en-US" w:eastAsia="zh-CN"/>
              </w:rPr>
              <w:t>日开工，2023 年</w:t>
            </w:r>
            <w:r>
              <w:rPr>
                <w:rFonts w:hint="eastAsia" w:ascii="宋体" w:hAnsi="宋体" w:cs="宋体"/>
                <w:i w:val="0"/>
                <w:iCs w:val="0"/>
                <w:color w:val="auto"/>
                <w:kern w:val="0"/>
                <w:sz w:val="24"/>
                <w:szCs w:val="22"/>
                <w:highlight w:val="none"/>
                <w:lang w:val="en-US" w:eastAsia="zh-CN"/>
              </w:rPr>
              <w:t>01</w:t>
            </w:r>
            <w:r>
              <w:rPr>
                <w:rFonts w:hint="eastAsia" w:ascii="宋体" w:hAnsi="宋体" w:eastAsia="宋体" w:cs="宋体"/>
                <w:i w:val="0"/>
                <w:iCs w:val="0"/>
                <w:color w:val="auto"/>
                <w:kern w:val="0"/>
                <w:sz w:val="24"/>
                <w:szCs w:val="22"/>
                <w:highlight w:val="none"/>
                <w:lang w:val="en-US" w:eastAsia="zh-CN"/>
              </w:rPr>
              <w:t>月</w:t>
            </w:r>
            <w:r>
              <w:rPr>
                <w:rFonts w:hint="eastAsia" w:ascii="宋体" w:hAnsi="宋体" w:cs="宋体"/>
                <w:i w:val="0"/>
                <w:iCs w:val="0"/>
                <w:color w:val="auto"/>
                <w:kern w:val="0"/>
                <w:sz w:val="24"/>
                <w:szCs w:val="22"/>
                <w:highlight w:val="none"/>
                <w:lang w:val="en-US" w:eastAsia="zh-CN"/>
              </w:rPr>
              <w:t>27</w:t>
            </w:r>
            <w:r>
              <w:rPr>
                <w:rFonts w:hint="eastAsia" w:ascii="宋体" w:hAnsi="宋体" w:eastAsia="宋体" w:cs="宋体"/>
                <w:i w:val="0"/>
                <w:iCs w:val="0"/>
                <w:color w:val="auto"/>
                <w:kern w:val="0"/>
                <w:sz w:val="24"/>
                <w:szCs w:val="22"/>
                <w:highlight w:val="none"/>
                <w:lang w:val="en-US" w:eastAsia="zh-CN"/>
              </w:rPr>
              <w:t>日竣工。（如遇冬季</w:t>
            </w:r>
            <w:r>
              <w:rPr>
                <w:rFonts w:hint="eastAsia" w:ascii="宋体" w:hAnsi="宋体" w:cs="宋体"/>
                <w:i w:val="0"/>
                <w:iCs w:val="0"/>
                <w:color w:val="auto"/>
                <w:kern w:val="0"/>
                <w:sz w:val="24"/>
                <w:szCs w:val="22"/>
                <w:highlight w:val="none"/>
                <w:lang w:val="en-US" w:eastAsia="zh-CN"/>
              </w:rPr>
              <w:t>无法</w:t>
            </w:r>
            <w:r>
              <w:rPr>
                <w:rFonts w:hint="eastAsia" w:ascii="宋体" w:hAnsi="宋体" w:eastAsia="宋体" w:cs="宋体"/>
                <w:i w:val="0"/>
                <w:iCs w:val="0"/>
                <w:color w:val="auto"/>
                <w:kern w:val="0"/>
                <w:sz w:val="24"/>
                <w:szCs w:val="22"/>
                <w:highlight w:val="none"/>
                <w:lang w:val="en-US" w:eastAsia="zh-CN"/>
              </w:rPr>
              <w:t>施工</w:t>
            </w:r>
            <w:r>
              <w:rPr>
                <w:rFonts w:hint="eastAsia" w:ascii="宋体" w:hAnsi="宋体" w:cs="宋体"/>
                <w:i w:val="0"/>
                <w:iCs w:val="0"/>
                <w:color w:val="auto"/>
                <w:kern w:val="0"/>
                <w:sz w:val="24"/>
                <w:szCs w:val="22"/>
                <w:highlight w:val="none"/>
                <w:lang w:val="en-US" w:eastAsia="zh-CN"/>
              </w:rPr>
              <w:t>的项目</w:t>
            </w:r>
            <w:r>
              <w:rPr>
                <w:rFonts w:hint="eastAsia" w:ascii="宋体" w:hAnsi="宋体" w:eastAsia="宋体" w:cs="宋体"/>
                <w:i w:val="0"/>
                <w:iCs w:val="0"/>
                <w:color w:val="auto"/>
                <w:kern w:val="0"/>
                <w:sz w:val="24"/>
                <w:szCs w:val="22"/>
                <w:highlight w:val="none"/>
                <w:lang w:val="en-US" w:eastAsia="zh-CN"/>
              </w:rPr>
              <w:t xml:space="preserve">，工期顺延）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754"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6</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pStyle w:val="8"/>
              <w:topLinePunct/>
              <w:jc w:val="center"/>
              <w:rPr>
                <w:rFonts w:hint="eastAsia" w:hAnsi="宋体"/>
                <w:color w:val="auto"/>
                <w:sz w:val="21"/>
                <w:szCs w:val="21"/>
                <w:highlight w:val="none"/>
              </w:rPr>
            </w:pPr>
            <w:r>
              <w:rPr>
                <w:rFonts w:hAnsi="宋体"/>
                <w:color w:val="auto"/>
                <w:sz w:val="21"/>
                <w:szCs w:val="21"/>
                <w:highlight w:val="none"/>
              </w:rPr>
              <w:t>封套上</w:t>
            </w:r>
            <w:r>
              <w:rPr>
                <w:rFonts w:hint="eastAsia" w:hAnsi="宋体"/>
                <w:color w:val="auto"/>
                <w:sz w:val="21"/>
                <w:szCs w:val="21"/>
                <w:highlight w:val="none"/>
              </w:rPr>
              <w:t>应载明的</w:t>
            </w:r>
          </w:p>
          <w:p>
            <w:pPr>
              <w:autoSpaceDE w:val="0"/>
              <w:autoSpaceDN w:val="0"/>
              <w:spacing w:line="480" w:lineRule="exact"/>
              <w:jc w:val="center"/>
              <w:rPr>
                <w:rFonts w:hint="eastAsia" w:ascii="宋体" w:hAnsi="宋体"/>
                <w:b/>
                <w:bCs/>
                <w:color w:val="auto"/>
                <w:kern w:val="0"/>
                <w:sz w:val="24"/>
                <w:highlight w:val="none"/>
              </w:rPr>
            </w:pPr>
            <w:r>
              <w:rPr>
                <w:rFonts w:hint="eastAsia" w:hAnsi="宋体"/>
                <w:color w:val="auto"/>
                <w:sz w:val="21"/>
                <w:szCs w:val="21"/>
                <w:highlight w:val="none"/>
              </w:rPr>
              <w:t>信息</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pStyle w:val="8"/>
              <w:topLinePunct/>
              <w:rPr>
                <w:rFonts w:hint="eastAsia"/>
                <w:color w:val="auto"/>
                <w:sz w:val="21"/>
                <w:szCs w:val="21"/>
                <w:highlight w:val="none"/>
                <w:u w:val="none"/>
                <w:lang w:val="en-US" w:eastAsia="zh-CN"/>
              </w:rPr>
            </w:pPr>
            <w:r>
              <w:rPr>
                <w:rFonts w:hAnsi="宋体"/>
                <w:color w:val="auto"/>
                <w:sz w:val="21"/>
                <w:szCs w:val="21"/>
                <w:highlight w:val="none"/>
              </w:rPr>
              <w:t>招标人地址：</w:t>
            </w:r>
            <w:r>
              <w:rPr>
                <w:rFonts w:hint="eastAsia"/>
                <w:color w:val="auto"/>
                <w:sz w:val="21"/>
                <w:szCs w:val="21"/>
                <w:highlight w:val="none"/>
                <w:u w:val="none"/>
                <w:lang w:val="en-US" w:eastAsia="zh-CN"/>
              </w:rPr>
              <w:t xml:space="preserve"> </w:t>
            </w:r>
          </w:p>
          <w:p>
            <w:pPr>
              <w:pStyle w:val="8"/>
              <w:topLinePunct/>
              <w:rPr>
                <w:rFonts w:hint="eastAsia" w:hAnsi="宋体"/>
                <w:color w:val="auto"/>
                <w:sz w:val="21"/>
                <w:szCs w:val="21"/>
                <w:highlight w:val="none"/>
                <w:u w:val="none"/>
              </w:rPr>
            </w:pPr>
            <w:r>
              <w:rPr>
                <w:rFonts w:hAnsi="宋体"/>
                <w:color w:val="auto"/>
                <w:sz w:val="21"/>
                <w:szCs w:val="21"/>
                <w:highlight w:val="none"/>
              </w:rPr>
              <w:t>招标人名</w:t>
            </w:r>
            <w:r>
              <w:rPr>
                <w:rFonts w:hint="eastAsia"/>
                <w:color w:val="auto"/>
                <w:sz w:val="21"/>
                <w:szCs w:val="21"/>
                <w:highlight w:val="none"/>
                <w:u w:val="none"/>
              </w:rPr>
              <w:t>称：</w:t>
            </w:r>
            <w:r>
              <w:rPr>
                <w:rFonts w:hint="eastAsia" w:cs="Times New Roman"/>
                <w:color w:val="auto"/>
                <w:kern w:val="2"/>
                <w:sz w:val="21"/>
                <w:szCs w:val="21"/>
                <w:highlight w:val="none"/>
                <w:u w:val="none"/>
                <w:lang w:val="en-US" w:eastAsia="zh-CN" w:bidi="ar-SA"/>
              </w:rPr>
              <w:t xml:space="preserve"> </w:t>
            </w:r>
          </w:p>
          <w:p>
            <w:pPr>
              <w:widowControl/>
              <w:numPr>
                <w:ilvl w:val="0"/>
                <w:numId w:val="0"/>
              </w:numPr>
              <w:rPr>
                <w:rFonts w:hint="default" w:ascii="宋体"/>
                <w:color w:val="auto"/>
                <w:kern w:val="2"/>
                <w:sz w:val="21"/>
                <w:szCs w:val="21"/>
                <w:highlight w:val="none"/>
                <w:u w:val="none"/>
                <w:lang w:val="en-US" w:eastAsia="zh-CN" w:bidi="ar-SA"/>
              </w:rPr>
            </w:pPr>
            <w:r>
              <w:rPr>
                <w:rFonts w:hAnsi="宋体"/>
                <w:color w:val="auto"/>
                <w:sz w:val="21"/>
                <w:szCs w:val="21"/>
                <w:highlight w:val="none"/>
              </w:rPr>
              <w:t>项</w:t>
            </w:r>
            <w:r>
              <w:rPr>
                <w:rFonts w:hint="eastAsia" w:hAnsi="宋体"/>
                <w:color w:val="auto"/>
                <w:sz w:val="21"/>
                <w:szCs w:val="21"/>
                <w:highlight w:val="none"/>
                <w:lang w:val="en-US" w:eastAsia="zh-CN"/>
              </w:rPr>
              <w:t xml:space="preserve"> </w:t>
            </w:r>
            <w:r>
              <w:rPr>
                <w:rFonts w:hAnsi="宋体"/>
                <w:color w:val="auto"/>
                <w:sz w:val="21"/>
                <w:szCs w:val="21"/>
                <w:highlight w:val="none"/>
              </w:rPr>
              <w:t>目</w:t>
            </w:r>
            <w:r>
              <w:rPr>
                <w:rFonts w:hint="eastAsia" w:hAnsi="宋体"/>
                <w:color w:val="auto"/>
                <w:sz w:val="21"/>
                <w:szCs w:val="21"/>
                <w:highlight w:val="none"/>
                <w:lang w:val="en-US" w:eastAsia="zh-CN"/>
              </w:rPr>
              <w:t xml:space="preserve"> </w:t>
            </w:r>
            <w:r>
              <w:rPr>
                <w:rFonts w:hAnsi="宋体"/>
                <w:color w:val="auto"/>
                <w:sz w:val="21"/>
                <w:szCs w:val="21"/>
                <w:highlight w:val="none"/>
              </w:rPr>
              <w:t>名称</w:t>
            </w:r>
            <w:r>
              <w:rPr>
                <w:rFonts w:hint="eastAsia" w:hAnsi="宋体"/>
                <w:color w:val="auto"/>
                <w:sz w:val="21"/>
                <w:szCs w:val="21"/>
                <w:highlight w:val="none"/>
                <w:lang w:eastAsia="zh-CN"/>
              </w:rPr>
              <w:t>：</w:t>
            </w:r>
            <w:r>
              <w:rPr>
                <w:rFonts w:hint="eastAsia" w:ascii="宋体"/>
                <w:color w:val="auto"/>
                <w:kern w:val="2"/>
                <w:sz w:val="21"/>
                <w:szCs w:val="21"/>
                <w:highlight w:val="none"/>
                <w:u w:val="none"/>
                <w:lang w:val="en-US" w:eastAsia="zh-CN" w:bidi="ar-SA"/>
              </w:rPr>
              <w:t xml:space="preserve"> </w:t>
            </w:r>
          </w:p>
          <w:p>
            <w:pPr>
              <w:pStyle w:val="8"/>
              <w:topLinePunct/>
              <w:ind w:left="1260" w:hanging="1260" w:hangingChars="600"/>
              <w:rPr>
                <w:rFonts w:hint="default"/>
                <w:color w:val="auto"/>
                <w:sz w:val="21"/>
                <w:szCs w:val="21"/>
                <w:highlight w:val="none"/>
                <w:u w:val="none"/>
                <w:lang w:val="en-US" w:eastAsia="zh-CN"/>
              </w:rPr>
            </w:pPr>
            <w:r>
              <w:rPr>
                <w:rFonts w:hint="eastAsia"/>
                <w:color w:val="auto"/>
                <w:sz w:val="21"/>
                <w:szCs w:val="21"/>
                <w:highlight w:val="none"/>
                <w:u w:val="none"/>
                <w:lang w:val="en-US" w:eastAsia="zh-CN"/>
              </w:rPr>
              <w:t xml:space="preserve">投标文件在： </w:t>
            </w:r>
          </w:p>
          <w:p>
            <w:pPr>
              <w:widowControl/>
              <w:rPr>
                <w:rFonts w:hint="eastAsia" w:ascii="宋体" w:hAnsi="宋体"/>
                <w:color w:val="auto"/>
                <w:szCs w:val="21"/>
                <w:highlight w:val="none"/>
              </w:rPr>
            </w:pPr>
            <w:r>
              <w:rPr>
                <w:rFonts w:hint="eastAsia" w:ascii="宋体" w:hAnsi="宋体"/>
                <w:color w:val="auto"/>
                <w:szCs w:val="21"/>
                <w:highlight w:val="none"/>
              </w:rPr>
              <w:t>投标人名称：</w:t>
            </w:r>
            <w:r>
              <w:rPr>
                <w:rFonts w:hint="eastAsia" w:ascii="宋体" w:hAnsi="宋体"/>
                <w:color w:val="auto"/>
                <w:szCs w:val="21"/>
                <w:highlight w:val="none"/>
                <w:u w:val="single"/>
              </w:rPr>
              <w:t xml:space="preserve">          </w:t>
            </w:r>
          </w:p>
          <w:p>
            <w:pPr>
              <w:widowControl/>
              <w:rPr>
                <w:rFonts w:hint="eastAsia" w:ascii="宋体" w:hAnsi="宋体"/>
                <w:color w:val="auto"/>
                <w:szCs w:val="21"/>
                <w:highlight w:val="none"/>
              </w:rPr>
            </w:pPr>
            <w:r>
              <w:rPr>
                <w:rFonts w:hint="eastAsia" w:ascii="宋体" w:hAnsi="宋体"/>
                <w:color w:val="auto"/>
                <w:szCs w:val="21"/>
                <w:highlight w:val="none"/>
              </w:rPr>
              <w:t>投标人地址：</w:t>
            </w:r>
            <w:r>
              <w:rPr>
                <w:rFonts w:hint="eastAsia" w:ascii="宋体" w:hAnsi="宋体"/>
                <w:color w:val="auto"/>
                <w:szCs w:val="21"/>
                <w:highlight w:val="none"/>
                <w:u w:val="single"/>
              </w:rPr>
              <w:t xml:space="preserve">          </w:t>
            </w:r>
          </w:p>
          <w:p>
            <w:pPr>
              <w:widowControl/>
              <w:rPr>
                <w:rFonts w:hint="eastAsia" w:ascii="宋体" w:hAnsi="宋体"/>
                <w:color w:val="auto"/>
                <w:szCs w:val="21"/>
                <w:highlight w:val="none"/>
              </w:rPr>
            </w:pPr>
            <w:r>
              <w:rPr>
                <w:rFonts w:hint="eastAsia" w:ascii="宋体" w:hAnsi="宋体"/>
                <w:color w:val="auto"/>
                <w:szCs w:val="21"/>
                <w:highlight w:val="none"/>
              </w:rPr>
              <w:t>法定代表人：</w:t>
            </w:r>
            <w:r>
              <w:rPr>
                <w:rFonts w:hint="eastAsia" w:ascii="宋体" w:hAnsi="宋体"/>
                <w:color w:val="auto"/>
                <w:szCs w:val="21"/>
                <w:highlight w:val="none"/>
                <w:u w:val="single"/>
              </w:rPr>
              <w:t xml:space="preserve">          </w:t>
            </w:r>
          </w:p>
          <w:p>
            <w:pPr>
              <w:widowControl/>
              <w:rPr>
                <w:rFonts w:hint="eastAsia" w:ascii="宋体" w:hAnsi="宋体"/>
                <w:color w:val="auto"/>
                <w:szCs w:val="21"/>
                <w:highlight w:val="none"/>
              </w:rPr>
            </w:pPr>
            <w:r>
              <w:rPr>
                <w:rFonts w:hint="eastAsia" w:ascii="宋体" w:hAnsi="宋体"/>
                <w:color w:val="auto"/>
                <w:szCs w:val="21"/>
                <w:highlight w:val="none"/>
              </w:rPr>
              <w:t>联系人：</w:t>
            </w:r>
            <w:r>
              <w:rPr>
                <w:rFonts w:hint="eastAsia" w:ascii="宋体" w:hAnsi="宋体"/>
                <w:color w:val="auto"/>
                <w:szCs w:val="21"/>
                <w:highlight w:val="none"/>
                <w:u w:val="single"/>
              </w:rPr>
              <w:t xml:space="preserve">              </w:t>
            </w:r>
          </w:p>
          <w:p>
            <w:pPr>
              <w:widowControl/>
              <w:rPr>
                <w:rFonts w:hint="eastAsia" w:ascii="宋体" w:hAnsi="宋体"/>
                <w:color w:val="auto"/>
                <w:szCs w:val="21"/>
                <w:highlight w:val="none"/>
              </w:rPr>
            </w:pPr>
            <w:r>
              <w:rPr>
                <w:rFonts w:hint="eastAsia" w:ascii="宋体" w:hAnsi="宋体"/>
                <w:color w:val="auto"/>
                <w:szCs w:val="21"/>
                <w:highlight w:val="none"/>
              </w:rPr>
              <w:t>联系电话：</w:t>
            </w:r>
            <w:r>
              <w:rPr>
                <w:rFonts w:hint="eastAsia" w:ascii="宋体" w:hAnsi="宋体"/>
                <w:color w:val="auto"/>
                <w:szCs w:val="21"/>
                <w:highlight w:val="none"/>
                <w:u w:val="single"/>
              </w:rPr>
              <w:t xml:space="preserve">            </w:t>
            </w:r>
          </w:p>
          <w:p>
            <w:pPr>
              <w:widowControl/>
              <w:spacing w:line="320" w:lineRule="exact"/>
              <w:rPr>
                <w:rFonts w:hint="eastAsia" w:ascii="仿宋" w:hAnsi="仿宋" w:eastAsia="仿宋"/>
                <w:color w:val="auto"/>
                <w:sz w:val="24"/>
                <w:highlight w:val="none"/>
              </w:rPr>
            </w:pPr>
            <w:r>
              <w:rPr>
                <w:rFonts w:hint="eastAsia" w:ascii="宋体" w:hAnsi="宋体"/>
                <w:b/>
                <w:color w:val="auto"/>
                <w:sz w:val="21"/>
                <w:szCs w:val="21"/>
                <w:highlight w:val="none"/>
              </w:rPr>
              <w:t>注：封口处加盖企业公章及法人章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04"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7</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center"/>
              <w:rPr>
                <w:rFonts w:hint="eastAsia" w:ascii="宋体" w:hAnsi="宋体"/>
                <w:b/>
                <w:bCs/>
                <w:color w:val="auto"/>
                <w:kern w:val="0"/>
                <w:sz w:val="24"/>
                <w:highlight w:val="none"/>
              </w:rPr>
            </w:pPr>
            <w:r>
              <w:rPr>
                <w:rFonts w:hint="eastAsia" w:ascii="宋体" w:hAnsi="宋体"/>
                <w:b/>
                <w:bCs/>
                <w:color w:val="auto"/>
                <w:kern w:val="0"/>
                <w:sz w:val="24"/>
                <w:highlight w:val="none"/>
              </w:rPr>
              <w:t>投标人的资质</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jc w:val="left"/>
              <w:rPr>
                <w:rFonts w:hint="eastAsia" w:ascii="宋体" w:hAnsi="宋体"/>
                <w:bCs/>
                <w:color w:val="auto"/>
                <w:kern w:val="0"/>
                <w:sz w:val="24"/>
                <w:highlight w:val="none"/>
                <w:lang w:val="en-US" w:eastAsia="zh-CN"/>
              </w:rPr>
            </w:pPr>
            <w:r>
              <w:rPr>
                <w:rFonts w:hint="eastAsia" w:ascii="宋体" w:hAnsi="宋体"/>
                <w:bCs/>
                <w:color w:val="auto"/>
                <w:kern w:val="0"/>
                <w:sz w:val="24"/>
                <w:highlight w:val="none"/>
                <w:lang w:val="en-US" w:eastAsia="zh-CN"/>
              </w:rPr>
              <w:t>1、投标人必须符合《中华人民共和国政府采购法》第二十二条规定。</w:t>
            </w:r>
          </w:p>
          <w:p>
            <w:pPr>
              <w:autoSpaceDE w:val="0"/>
              <w:autoSpaceDN w:val="0"/>
              <w:spacing w:line="320" w:lineRule="exact"/>
              <w:jc w:val="left"/>
              <w:rPr>
                <w:rFonts w:hint="eastAsia" w:ascii="宋体" w:hAnsi="宋体"/>
                <w:bCs/>
                <w:color w:val="auto"/>
                <w:kern w:val="0"/>
                <w:sz w:val="24"/>
                <w:highlight w:val="none"/>
                <w:lang w:val="en-US" w:eastAsia="zh-CN"/>
              </w:rPr>
            </w:pPr>
            <w:r>
              <w:rPr>
                <w:rFonts w:hint="eastAsia" w:ascii="宋体" w:hAnsi="宋体"/>
                <w:bCs/>
                <w:color w:val="auto"/>
                <w:kern w:val="0"/>
                <w:sz w:val="24"/>
                <w:highlight w:val="none"/>
                <w:lang w:val="en-US" w:eastAsia="zh-CN"/>
              </w:rPr>
              <w:t>2、落实政府采购政策需满足的资格要求：符合1、《财政部国家发展改革委关于印发〈节能产品政府采购实施意见〉的通知》(财库〔2004〕185号);2、《财政部环保总局关于环境标志产品政府采购实施的意见》(财库〔2006〕90号)；3、《政府采购促进中小企业发展管理办法》(财库〔2020〕46号)；4、《关于促进残疾人就业政府采购政策的通知》(财库〔2017〕141号)；5、《关于政府采购支持jianyu企业发展有关问题的通知》(财库〔2014〕68号)》等政府采购政策。</w:t>
            </w:r>
          </w:p>
          <w:p>
            <w:pPr>
              <w:autoSpaceDE w:val="0"/>
              <w:autoSpaceDN w:val="0"/>
              <w:spacing w:line="320" w:lineRule="exact"/>
              <w:jc w:val="left"/>
              <w:rPr>
                <w:rFonts w:hint="eastAsia" w:ascii="宋体" w:hAnsi="宋体"/>
                <w:bCs/>
                <w:color w:val="auto"/>
                <w:kern w:val="0"/>
                <w:sz w:val="24"/>
                <w:highlight w:val="none"/>
                <w:lang w:val="en-US" w:eastAsia="zh-CN"/>
              </w:rPr>
            </w:pPr>
            <w:r>
              <w:rPr>
                <w:rFonts w:hint="eastAsia" w:ascii="宋体" w:hAnsi="宋体"/>
                <w:bCs/>
                <w:color w:val="auto"/>
                <w:kern w:val="0"/>
                <w:sz w:val="24"/>
                <w:highlight w:val="none"/>
                <w:lang w:val="en-US" w:eastAsia="zh-CN"/>
              </w:rPr>
              <w:t xml:space="preserve">3、资质条件： 市政公用工程施工总承包叁级（含叁级）及以上资质，有安全生产许可证。疆外单位必须是在新疆维吾尔自治区区外进疆企业信息报送的单位。项目经理资格：项目经理须具备市政公用工程专业贰级（含贰级）及以上注册建造师执业资格，具备有效的安全生产考核合格证书，且未担任其他建设工程项目的项目经理，本项目不同标段拒绝使用同一项目经理报名。 </w:t>
            </w:r>
            <w:r>
              <w:rPr>
                <w:rFonts w:hint="eastAsia" w:ascii="宋体" w:hAnsi="宋体"/>
                <w:bCs/>
                <w:color w:val="auto"/>
                <w:kern w:val="0"/>
                <w:sz w:val="24"/>
                <w:highlight w:val="none"/>
                <w:lang w:val="en-US" w:eastAsia="zh-CN"/>
              </w:rPr>
              <w:br w:type="textWrapping"/>
            </w:r>
            <w:r>
              <w:rPr>
                <w:rFonts w:hint="eastAsia" w:ascii="宋体" w:hAnsi="宋体"/>
                <w:bCs/>
                <w:color w:val="auto"/>
                <w:kern w:val="0"/>
                <w:sz w:val="24"/>
                <w:highlight w:val="none"/>
                <w:lang w:val="en-US" w:eastAsia="zh-CN"/>
              </w:rPr>
              <w:t>4、投标人参加本次政府采购活动应具备下列条标要求投标人须提供有效的营业执照、并在人员、设备、资金等方面具有相应的能力；</w:t>
            </w:r>
          </w:p>
          <w:p>
            <w:pPr>
              <w:autoSpaceDE w:val="0"/>
              <w:autoSpaceDN w:val="0"/>
              <w:spacing w:line="320" w:lineRule="exact"/>
              <w:jc w:val="left"/>
              <w:rPr>
                <w:rFonts w:hint="eastAsia" w:ascii="宋体" w:hAnsi="宋体"/>
                <w:bCs/>
                <w:color w:val="auto"/>
                <w:kern w:val="0"/>
                <w:sz w:val="24"/>
                <w:highlight w:val="none"/>
                <w:lang w:val="en-US" w:eastAsia="zh-CN"/>
              </w:rPr>
            </w:pPr>
            <w:r>
              <w:rPr>
                <w:rFonts w:hint="eastAsia" w:ascii="宋体" w:hAnsi="宋体"/>
                <w:bCs/>
                <w:color w:val="auto"/>
                <w:kern w:val="0"/>
                <w:sz w:val="24"/>
                <w:highlight w:val="none"/>
                <w:lang w:val="en-US" w:eastAsia="zh-CN"/>
              </w:rPr>
              <w:t>4.1 投标人有良好的信誉，有无不良行为承诺，拒绝被信用中国（</w:t>
            </w:r>
            <w:r>
              <w:rPr>
                <w:rFonts w:hint="eastAsia" w:ascii="宋体" w:hAnsi="宋体"/>
                <w:bCs/>
                <w:color w:val="auto"/>
                <w:kern w:val="0"/>
                <w:sz w:val="24"/>
                <w:highlight w:val="none"/>
                <w:lang w:val="en-US" w:eastAsia="zh-CN"/>
              </w:rPr>
              <w:drawing>
                <wp:inline distT="0" distB="0" distL="114300" distR="114300">
                  <wp:extent cx="190500" cy="142875"/>
                  <wp:effectExtent l="0" t="0" r="0" b="9525"/>
                  <wp:docPr id="8"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 descr="IMG_256"/>
                          <pic:cNvPicPr>
                            <a:picLocks noChangeAspect="1"/>
                          </pic:cNvPicPr>
                        </pic:nvPicPr>
                        <pic:blipFill>
                          <a:blip r:embed="rId7"/>
                          <a:stretch>
                            <a:fillRect/>
                          </a:stretch>
                        </pic:blipFill>
                        <pic:spPr>
                          <a:xfrm>
                            <a:off x="0" y="0"/>
                            <a:ext cx="190500" cy="142875"/>
                          </a:xfrm>
                          <a:prstGeom prst="rect">
                            <a:avLst/>
                          </a:prstGeom>
                          <a:noFill/>
                          <a:ln w="9525">
                            <a:noFill/>
                          </a:ln>
                        </pic:spPr>
                      </pic:pic>
                    </a:graphicData>
                  </a:graphic>
                </wp:inline>
              </w:drawing>
            </w:r>
            <w:r>
              <w:rPr>
                <w:rFonts w:hint="eastAsia" w:ascii="宋体" w:hAnsi="宋体"/>
                <w:bCs/>
                <w:color w:val="auto"/>
                <w:kern w:val="0"/>
                <w:sz w:val="24"/>
                <w:highlight w:val="none"/>
                <w:lang w:val="en-US" w:eastAsia="zh-CN"/>
              </w:rPr>
              <w:t>www.creditchina.gov.cn）列入失信被执行人、重大税收黑名单；拒绝中国政府采购网（</w:t>
            </w:r>
            <w:r>
              <w:rPr>
                <w:rFonts w:hint="eastAsia" w:ascii="宋体" w:hAnsi="宋体"/>
                <w:bCs/>
                <w:color w:val="auto"/>
                <w:kern w:val="0"/>
                <w:sz w:val="24"/>
                <w:highlight w:val="none"/>
                <w:lang w:val="en-US" w:eastAsia="zh-CN"/>
              </w:rPr>
              <w:drawing>
                <wp:inline distT="0" distB="0" distL="114300" distR="114300">
                  <wp:extent cx="190500" cy="142875"/>
                  <wp:effectExtent l="0" t="0" r="0" b="9525"/>
                  <wp:docPr id="9" name="图片 5"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5" descr="IMG_257"/>
                          <pic:cNvPicPr>
                            <a:picLocks noChangeAspect="1"/>
                          </pic:cNvPicPr>
                        </pic:nvPicPr>
                        <pic:blipFill>
                          <a:blip r:embed="rId7"/>
                          <a:stretch>
                            <a:fillRect/>
                          </a:stretch>
                        </pic:blipFill>
                        <pic:spPr>
                          <a:xfrm>
                            <a:off x="0" y="0"/>
                            <a:ext cx="190500" cy="142875"/>
                          </a:xfrm>
                          <a:prstGeom prst="rect">
                            <a:avLst/>
                          </a:prstGeom>
                          <a:noFill/>
                          <a:ln w="9525">
                            <a:noFill/>
                          </a:ln>
                        </pic:spPr>
                      </pic:pic>
                    </a:graphicData>
                  </a:graphic>
                </wp:inline>
              </w:drawing>
            </w:r>
            <w:r>
              <w:rPr>
                <w:rFonts w:hint="eastAsia" w:ascii="宋体" w:hAnsi="宋体"/>
                <w:bCs/>
                <w:color w:val="auto"/>
                <w:kern w:val="0"/>
                <w:sz w:val="24"/>
                <w:highlight w:val="none"/>
                <w:lang w:val="en-US" w:eastAsia="zh-CN"/>
              </w:rPr>
              <w:t>http://www.ccgp.gov.cn/）列入政府采购严重违法失信行为记录名单的企业参与投标；“国家企业信用信息公示系统”网站(www. gsxt.gov.cn)；提供“裁判文书”（</w:t>
            </w:r>
            <w:r>
              <w:rPr>
                <w:rFonts w:hint="eastAsia" w:ascii="宋体" w:hAnsi="宋体"/>
                <w:bCs/>
                <w:color w:val="auto"/>
                <w:kern w:val="0"/>
                <w:sz w:val="24"/>
                <w:highlight w:val="none"/>
                <w:lang w:val="en-US" w:eastAsia="zh-CN"/>
              </w:rPr>
              <w:drawing>
                <wp:inline distT="0" distB="0" distL="114300" distR="114300">
                  <wp:extent cx="190500" cy="142875"/>
                  <wp:effectExtent l="0" t="0" r="0" b="9525"/>
                  <wp:docPr id="10" name="图片 10"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IMG_258"/>
                          <pic:cNvPicPr>
                            <a:picLocks noChangeAspect="1"/>
                          </pic:cNvPicPr>
                        </pic:nvPicPr>
                        <pic:blipFill>
                          <a:blip r:embed="rId8"/>
                          <a:stretch>
                            <a:fillRect/>
                          </a:stretch>
                        </pic:blipFill>
                        <pic:spPr>
                          <a:xfrm>
                            <a:off x="0" y="0"/>
                            <a:ext cx="190500" cy="142875"/>
                          </a:xfrm>
                          <a:prstGeom prst="rect">
                            <a:avLst/>
                          </a:prstGeom>
                          <a:noFill/>
                          <a:ln w="9525">
                            <a:noFill/>
                          </a:ln>
                        </pic:spPr>
                      </pic:pic>
                    </a:graphicData>
                  </a:graphic>
                </wp:inline>
              </w:drawing>
            </w:r>
            <w:r>
              <w:rPr>
                <w:rFonts w:hint="eastAsia" w:ascii="宋体" w:hAnsi="宋体"/>
                <w:bCs/>
                <w:color w:val="auto"/>
                <w:kern w:val="0"/>
                <w:sz w:val="24"/>
                <w:highlight w:val="none"/>
                <w:lang w:val="en-US" w:eastAsia="zh-CN"/>
              </w:rPr>
              <w:t>wenshu.court.gov.cn/）查询的无行贿犯罪记录网页截图（以上截图须包括单位名称、查询内容及查询时间，裁判文书网查询还需包含单位名称、法人姓名、项目负责人姓名，查询时间应在招标公告发出后）；经营情况：投标公司及其开设的分公司未被主管部门列入经营异常等行为。</w:t>
            </w:r>
          </w:p>
          <w:p>
            <w:pPr>
              <w:autoSpaceDE w:val="0"/>
              <w:autoSpaceDN w:val="0"/>
              <w:spacing w:line="320" w:lineRule="exact"/>
              <w:jc w:val="left"/>
              <w:rPr>
                <w:rFonts w:hint="eastAsia" w:ascii="宋体" w:hAnsi="宋体" w:eastAsia="宋体"/>
                <w:color w:val="auto"/>
                <w:sz w:val="24"/>
                <w:highlight w:val="none"/>
                <w:lang w:eastAsia="zh-CN"/>
              </w:rPr>
            </w:pPr>
            <w:r>
              <w:rPr>
                <w:rFonts w:hint="eastAsia" w:ascii="宋体" w:hAnsi="宋体"/>
                <w:bCs/>
                <w:color w:val="auto"/>
                <w:kern w:val="0"/>
                <w:sz w:val="24"/>
                <w:highlight w:val="none"/>
                <w:lang w:val="en-US" w:eastAsia="zh-CN"/>
              </w:rPr>
              <w:t>5、本项目不接受联合体投标。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04"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eastAsia="宋体" w:cs="Times New Roman"/>
                <w:b/>
                <w:color w:val="auto"/>
                <w:spacing w:val="-12"/>
                <w:kern w:val="2"/>
                <w:sz w:val="24"/>
                <w:highlight w:val="none"/>
                <w:lang w:val="en-US" w:eastAsia="zh-CN" w:bidi="ar-SA"/>
              </w:rPr>
            </w:pPr>
            <w:r>
              <w:rPr>
                <w:rFonts w:hint="eastAsia" w:ascii="宋体" w:hAnsi="宋体"/>
                <w:b/>
                <w:color w:val="auto"/>
                <w:spacing w:val="-12"/>
                <w:sz w:val="24"/>
                <w:highlight w:val="none"/>
                <w:lang w:val="en-US" w:eastAsia="zh-CN"/>
              </w:rPr>
              <w:t>8</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center"/>
              <w:rPr>
                <w:rFonts w:hint="eastAsia" w:ascii="宋体" w:hAnsi="宋体" w:eastAsia="宋体" w:cs="Times New Roman"/>
                <w:b/>
                <w:bCs/>
                <w:color w:val="auto"/>
                <w:kern w:val="0"/>
                <w:sz w:val="22"/>
                <w:szCs w:val="18"/>
                <w:highlight w:val="none"/>
                <w:lang w:val="en-US" w:eastAsia="zh-CN"/>
              </w:rPr>
            </w:pPr>
            <w:r>
              <w:rPr>
                <w:rFonts w:hint="eastAsia" w:ascii="宋体" w:hAnsi="宋体" w:eastAsia="宋体" w:cs="Times New Roman"/>
                <w:b/>
                <w:bCs/>
                <w:color w:val="auto"/>
                <w:kern w:val="0"/>
                <w:sz w:val="22"/>
                <w:szCs w:val="18"/>
                <w:highlight w:val="none"/>
                <w:lang w:val="en-US" w:eastAsia="zh-CN"/>
              </w:rPr>
              <w:t xml:space="preserve">近年财务状况的年份要求 </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jc w:val="left"/>
              <w:rPr>
                <w:rFonts w:hint="eastAsia" w:ascii="宋体" w:hAnsi="宋体" w:eastAsia="宋体" w:cs="Times New Roman"/>
                <w:bCs/>
                <w:color w:val="auto"/>
                <w:kern w:val="0"/>
                <w:sz w:val="24"/>
                <w:highlight w:val="none"/>
                <w:lang w:val="en-US" w:eastAsia="zh-CN"/>
              </w:rPr>
            </w:pPr>
            <w:r>
              <w:rPr>
                <w:rFonts w:hint="eastAsia" w:ascii="宋体" w:hAnsi="宋体" w:eastAsia="宋体" w:cs="Times New Roman"/>
                <w:bCs/>
                <w:color w:val="auto"/>
                <w:kern w:val="0"/>
                <w:sz w:val="24"/>
                <w:highlight w:val="none"/>
                <w:lang w:val="en-US" w:eastAsia="zh-CN"/>
              </w:rPr>
              <w:t>1年，指</w:t>
            </w:r>
            <w:r>
              <w:rPr>
                <w:rFonts w:hint="default" w:ascii="宋体" w:hAnsi="宋体" w:eastAsia="宋体" w:cs="Times New Roman"/>
                <w:bCs/>
                <w:color w:val="auto"/>
                <w:kern w:val="0"/>
                <w:sz w:val="24"/>
                <w:highlight w:val="none"/>
                <w:lang w:val="en-US" w:eastAsia="zh-CN"/>
              </w:rPr>
              <w:t>2021</w:t>
            </w:r>
            <w:r>
              <w:rPr>
                <w:rFonts w:hint="eastAsia" w:ascii="宋体" w:hAnsi="宋体" w:eastAsia="宋体" w:cs="Times New Roman"/>
                <w:bCs/>
                <w:color w:val="auto"/>
                <w:kern w:val="0"/>
                <w:sz w:val="24"/>
                <w:highlight w:val="none"/>
                <w:lang w:val="en-US" w:eastAsia="zh-CN"/>
              </w:rPr>
              <w:t>年</w:t>
            </w:r>
            <w:r>
              <w:rPr>
                <w:rFonts w:hint="default" w:ascii="宋体" w:hAnsi="宋体" w:eastAsia="宋体" w:cs="Times New Roman"/>
                <w:bCs/>
                <w:color w:val="auto"/>
                <w:kern w:val="0"/>
                <w:sz w:val="24"/>
                <w:highlight w:val="none"/>
                <w:lang w:val="en-US" w:eastAsia="zh-CN"/>
              </w:rPr>
              <w:t>1</w:t>
            </w:r>
            <w:r>
              <w:rPr>
                <w:rFonts w:hint="eastAsia" w:ascii="宋体" w:hAnsi="宋体" w:eastAsia="宋体" w:cs="Times New Roman"/>
                <w:bCs/>
                <w:color w:val="auto"/>
                <w:kern w:val="0"/>
                <w:sz w:val="24"/>
                <w:highlight w:val="none"/>
                <w:lang w:val="en-US" w:eastAsia="zh-CN"/>
              </w:rPr>
              <w:t>月</w:t>
            </w:r>
            <w:r>
              <w:rPr>
                <w:rFonts w:hint="default" w:ascii="宋体" w:hAnsi="宋体" w:eastAsia="宋体" w:cs="Times New Roman"/>
                <w:bCs/>
                <w:color w:val="auto"/>
                <w:kern w:val="0"/>
                <w:sz w:val="24"/>
                <w:highlight w:val="none"/>
                <w:lang w:val="en-US" w:eastAsia="zh-CN"/>
              </w:rPr>
              <w:t>1</w:t>
            </w:r>
            <w:r>
              <w:rPr>
                <w:rFonts w:hint="eastAsia" w:ascii="宋体" w:hAnsi="宋体" w:eastAsia="宋体" w:cs="Times New Roman"/>
                <w:bCs/>
                <w:color w:val="auto"/>
                <w:kern w:val="0"/>
                <w:sz w:val="24"/>
                <w:highlight w:val="none"/>
                <w:lang w:val="en-US" w:eastAsia="zh-CN"/>
              </w:rPr>
              <w:t>日起至</w:t>
            </w:r>
            <w:r>
              <w:rPr>
                <w:rFonts w:hint="default" w:ascii="宋体" w:hAnsi="宋体" w:eastAsia="宋体" w:cs="Times New Roman"/>
                <w:bCs/>
                <w:color w:val="auto"/>
                <w:kern w:val="0"/>
                <w:sz w:val="24"/>
                <w:highlight w:val="none"/>
                <w:lang w:val="en-US" w:eastAsia="zh-CN"/>
              </w:rPr>
              <w:t>2021</w:t>
            </w:r>
            <w:r>
              <w:rPr>
                <w:rFonts w:hint="eastAsia" w:ascii="宋体" w:hAnsi="宋体" w:eastAsia="宋体" w:cs="Times New Roman"/>
                <w:bCs/>
                <w:color w:val="auto"/>
                <w:kern w:val="0"/>
                <w:sz w:val="24"/>
                <w:highlight w:val="none"/>
                <w:lang w:val="en-US" w:eastAsia="zh-CN"/>
              </w:rPr>
              <w:t>年</w:t>
            </w:r>
            <w:r>
              <w:rPr>
                <w:rFonts w:hint="default" w:ascii="宋体" w:hAnsi="宋体" w:eastAsia="宋体" w:cs="Times New Roman"/>
                <w:bCs/>
                <w:color w:val="auto"/>
                <w:kern w:val="0"/>
                <w:sz w:val="24"/>
                <w:highlight w:val="none"/>
                <w:lang w:val="en-US" w:eastAsia="zh-CN"/>
              </w:rPr>
              <w:t>12</w:t>
            </w:r>
            <w:r>
              <w:rPr>
                <w:rFonts w:hint="eastAsia" w:ascii="宋体" w:hAnsi="宋体" w:eastAsia="宋体" w:cs="Times New Roman"/>
                <w:bCs/>
                <w:color w:val="auto"/>
                <w:kern w:val="0"/>
                <w:sz w:val="24"/>
                <w:highlight w:val="none"/>
                <w:lang w:val="en-US" w:eastAsia="zh-CN"/>
              </w:rPr>
              <w:t>月</w:t>
            </w:r>
            <w:r>
              <w:rPr>
                <w:rFonts w:hint="default" w:ascii="宋体" w:hAnsi="宋体" w:eastAsia="宋体" w:cs="Times New Roman"/>
                <w:bCs/>
                <w:color w:val="auto"/>
                <w:kern w:val="0"/>
                <w:sz w:val="24"/>
                <w:highlight w:val="none"/>
                <w:lang w:val="en-US" w:eastAsia="zh-CN"/>
              </w:rPr>
              <w:t>31</w:t>
            </w:r>
            <w:r>
              <w:rPr>
                <w:rFonts w:hint="eastAsia" w:ascii="宋体" w:hAnsi="宋体" w:eastAsia="宋体" w:cs="Times New Roman"/>
                <w:bCs/>
                <w:color w:val="auto"/>
                <w:kern w:val="0"/>
                <w:sz w:val="24"/>
                <w:highlight w:val="none"/>
                <w:lang w:val="en-US" w:eastAsia="zh-CN"/>
              </w:rPr>
              <w:t>日止</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042"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default"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9</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center"/>
              <w:rPr>
                <w:rFonts w:hint="eastAsia" w:ascii="宋体" w:hAnsi="宋体" w:eastAsia="宋体" w:cs="Times New Roman"/>
                <w:b/>
                <w:bCs/>
                <w:color w:val="auto"/>
                <w:kern w:val="0"/>
                <w:sz w:val="22"/>
                <w:szCs w:val="18"/>
                <w:highlight w:val="none"/>
                <w:lang w:val="en-US" w:eastAsia="zh-CN"/>
              </w:rPr>
            </w:pPr>
            <w:r>
              <w:rPr>
                <w:rFonts w:hint="eastAsia" w:ascii="宋体" w:hAnsi="宋体" w:eastAsia="宋体" w:cs="Times New Roman"/>
                <w:b/>
                <w:bCs/>
                <w:color w:val="auto"/>
                <w:kern w:val="0"/>
                <w:sz w:val="22"/>
                <w:szCs w:val="18"/>
                <w:highlight w:val="none"/>
                <w:lang w:val="en-US" w:eastAsia="zh-CN"/>
              </w:rPr>
              <w:t xml:space="preserve">近年完成的类似项目的年份要求 </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jc w:val="left"/>
              <w:rPr>
                <w:rFonts w:hint="eastAsia" w:ascii="宋体" w:hAnsi="宋体" w:eastAsia="宋体" w:cs="Times New Roman"/>
                <w:bCs/>
                <w:color w:val="auto"/>
                <w:kern w:val="0"/>
                <w:sz w:val="24"/>
                <w:highlight w:val="none"/>
                <w:lang w:val="en-US" w:eastAsia="zh-CN"/>
              </w:rPr>
            </w:pPr>
            <w:r>
              <w:rPr>
                <w:rFonts w:hint="eastAsia" w:ascii="宋体" w:hAnsi="宋体" w:eastAsia="宋体" w:cs="Times New Roman"/>
                <w:bCs/>
                <w:color w:val="auto"/>
                <w:kern w:val="0"/>
                <w:sz w:val="24"/>
                <w:highlight w:val="none"/>
                <w:lang w:val="en-US" w:eastAsia="zh-CN"/>
              </w:rPr>
              <w:t>3年，指</w:t>
            </w:r>
            <w:r>
              <w:rPr>
                <w:rFonts w:hint="default" w:ascii="宋体" w:hAnsi="宋体" w:eastAsia="宋体" w:cs="Times New Roman"/>
                <w:bCs/>
                <w:color w:val="auto"/>
                <w:kern w:val="0"/>
                <w:sz w:val="24"/>
                <w:highlight w:val="none"/>
                <w:lang w:val="en-US" w:eastAsia="zh-CN"/>
              </w:rPr>
              <w:t>201</w:t>
            </w:r>
            <w:r>
              <w:rPr>
                <w:rFonts w:hint="eastAsia" w:ascii="宋体" w:hAnsi="宋体" w:eastAsia="宋体" w:cs="Times New Roman"/>
                <w:bCs/>
                <w:color w:val="auto"/>
                <w:kern w:val="0"/>
                <w:sz w:val="24"/>
                <w:highlight w:val="none"/>
                <w:lang w:val="en-US" w:eastAsia="zh-CN"/>
              </w:rPr>
              <w:t>9年</w:t>
            </w:r>
            <w:r>
              <w:rPr>
                <w:rFonts w:hint="default" w:ascii="宋体" w:hAnsi="宋体" w:eastAsia="宋体" w:cs="Times New Roman"/>
                <w:bCs/>
                <w:color w:val="auto"/>
                <w:kern w:val="0"/>
                <w:sz w:val="24"/>
                <w:highlight w:val="none"/>
                <w:lang w:val="en-US" w:eastAsia="zh-CN"/>
              </w:rPr>
              <w:t>8</w:t>
            </w:r>
            <w:r>
              <w:rPr>
                <w:rFonts w:hint="eastAsia" w:ascii="宋体" w:hAnsi="宋体" w:eastAsia="宋体" w:cs="Times New Roman"/>
                <w:bCs/>
                <w:color w:val="auto"/>
                <w:kern w:val="0"/>
                <w:sz w:val="24"/>
                <w:highlight w:val="none"/>
                <w:lang w:val="en-US" w:eastAsia="zh-CN"/>
              </w:rPr>
              <w:t>月</w:t>
            </w:r>
            <w:r>
              <w:rPr>
                <w:rFonts w:hint="default" w:ascii="宋体" w:hAnsi="宋体" w:eastAsia="宋体" w:cs="Times New Roman"/>
                <w:bCs/>
                <w:color w:val="auto"/>
                <w:kern w:val="0"/>
                <w:sz w:val="24"/>
                <w:highlight w:val="none"/>
                <w:lang w:val="en-US" w:eastAsia="zh-CN"/>
              </w:rPr>
              <w:t>1</w:t>
            </w:r>
            <w:r>
              <w:rPr>
                <w:rFonts w:hint="eastAsia" w:ascii="宋体" w:hAnsi="宋体" w:eastAsia="宋体" w:cs="Times New Roman"/>
                <w:bCs/>
                <w:color w:val="auto"/>
                <w:kern w:val="0"/>
                <w:sz w:val="24"/>
                <w:highlight w:val="none"/>
                <w:lang w:val="en-US" w:eastAsia="zh-CN"/>
              </w:rPr>
              <w:t>日起至</w:t>
            </w:r>
            <w:r>
              <w:rPr>
                <w:rFonts w:hint="default" w:ascii="宋体" w:hAnsi="宋体" w:eastAsia="宋体" w:cs="Times New Roman"/>
                <w:bCs/>
                <w:color w:val="auto"/>
                <w:kern w:val="0"/>
                <w:sz w:val="24"/>
                <w:highlight w:val="none"/>
                <w:lang w:val="en-US" w:eastAsia="zh-CN"/>
              </w:rPr>
              <w:t>2022</w:t>
            </w:r>
            <w:r>
              <w:rPr>
                <w:rFonts w:hint="eastAsia" w:ascii="宋体" w:hAnsi="宋体" w:eastAsia="宋体" w:cs="Times New Roman"/>
                <w:bCs/>
                <w:color w:val="auto"/>
                <w:kern w:val="0"/>
                <w:sz w:val="24"/>
                <w:highlight w:val="none"/>
                <w:lang w:val="en-US" w:eastAsia="zh-CN"/>
              </w:rPr>
              <w:t>年</w:t>
            </w:r>
            <w:r>
              <w:rPr>
                <w:rFonts w:hint="default" w:ascii="宋体" w:hAnsi="宋体" w:eastAsia="宋体" w:cs="Times New Roman"/>
                <w:bCs/>
                <w:color w:val="auto"/>
                <w:kern w:val="0"/>
                <w:sz w:val="24"/>
                <w:highlight w:val="none"/>
                <w:lang w:val="en-US" w:eastAsia="zh-CN"/>
              </w:rPr>
              <w:t>8</w:t>
            </w:r>
            <w:r>
              <w:rPr>
                <w:rFonts w:hint="eastAsia" w:ascii="宋体" w:hAnsi="宋体" w:eastAsia="宋体" w:cs="Times New Roman"/>
                <w:bCs/>
                <w:color w:val="auto"/>
                <w:kern w:val="0"/>
                <w:sz w:val="24"/>
                <w:highlight w:val="none"/>
                <w:lang w:val="en-US" w:eastAsia="zh-CN"/>
              </w:rPr>
              <w:t>月</w:t>
            </w:r>
            <w:r>
              <w:rPr>
                <w:rFonts w:hint="default" w:ascii="宋体" w:hAnsi="宋体" w:eastAsia="宋体" w:cs="Times New Roman"/>
                <w:bCs/>
                <w:color w:val="auto"/>
                <w:kern w:val="0"/>
                <w:sz w:val="24"/>
                <w:highlight w:val="none"/>
                <w:lang w:val="en-US" w:eastAsia="zh-CN"/>
              </w:rPr>
              <w:t>1</w:t>
            </w:r>
            <w:r>
              <w:rPr>
                <w:rFonts w:hint="eastAsia" w:ascii="宋体" w:hAnsi="宋体" w:eastAsia="宋体" w:cs="Times New Roman"/>
                <w:bCs/>
                <w:color w:val="auto"/>
                <w:kern w:val="0"/>
                <w:sz w:val="24"/>
                <w:highlight w:val="none"/>
                <w:lang w:val="en-US" w:eastAsia="zh-CN"/>
              </w:rPr>
              <w:t>日止</w:t>
            </w:r>
          </w:p>
          <w:p>
            <w:pPr>
              <w:autoSpaceDE w:val="0"/>
              <w:autoSpaceDN w:val="0"/>
              <w:spacing w:line="320" w:lineRule="exact"/>
              <w:jc w:val="left"/>
              <w:rPr>
                <w:rFonts w:hint="eastAsia" w:ascii="宋体" w:hAnsi="宋体" w:eastAsia="宋体" w:cs="Times New Roman"/>
                <w:bCs/>
                <w:color w:val="auto"/>
                <w:kern w:val="0"/>
                <w:sz w:val="24"/>
                <w:highlight w:val="none"/>
                <w:lang w:val="en-US" w:eastAsia="zh-CN"/>
              </w:rPr>
            </w:pPr>
            <w:r>
              <w:rPr>
                <w:rFonts w:hint="eastAsia" w:ascii="宋体" w:hAnsi="宋体" w:eastAsia="宋体" w:cs="Times New Roman"/>
                <w:bCs/>
                <w:color w:val="auto"/>
                <w:kern w:val="0"/>
                <w:sz w:val="24"/>
                <w:highlight w:val="none"/>
                <w:lang w:val="en-US" w:eastAsia="zh-CN"/>
              </w:rPr>
              <w:t>（需提供至少一项类似业绩</w:t>
            </w:r>
            <w:r>
              <w:rPr>
                <w:rFonts w:hint="eastAsia" w:ascii="宋体" w:hAnsi="宋体" w:cs="Times New Roman"/>
                <w:bCs/>
                <w:color w:val="auto"/>
                <w:kern w:val="0"/>
                <w:sz w:val="24"/>
                <w:highlight w:val="none"/>
                <w:lang w:val="en-US" w:eastAsia="zh-CN"/>
              </w:rPr>
              <w:t>，包含中标通知书、合同协议书或竣工验收单</w:t>
            </w:r>
            <w:r>
              <w:rPr>
                <w:rFonts w:hint="eastAsia" w:ascii="宋体" w:hAnsi="宋体" w:eastAsia="宋体" w:cs="Times New Roman"/>
                <w:bCs/>
                <w:color w:val="auto"/>
                <w:kern w:val="0"/>
                <w:sz w:val="24"/>
                <w:highlight w:val="none"/>
                <w:lang w:val="en-US" w:eastAsia="zh-CN"/>
              </w:rPr>
              <w:t>）</w:t>
            </w:r>
          </w:p>
          <w:p>
            <w:pPr>
              <w:autoSpaceDE w:val="0"/>
              <w:autoSpaceDN w:val="0"/>
              <w:spacing w:line="320" w:lineRule="exact"/>
              <w:jc w:val="left"/>
              <w:rPr>
                <w:rFonts w:hint="eastAsia" w:ascii="宋体" w:hAnsi="宋体" w:eastAsia="宋体" w:cs="Times New Roman"/>
                <w:bCs/>
                <w:color w:val="auto"/>
                <w:kern w:val="0"/>
                <w:sz w:val="24"/>
                <w:highlight w:val="none"/>
                <w:lang w:val="en-US" w:eastAsia="zh-CN"/>
              </w:rPr>
            </w:pPr>
            <w:r>
              <w:rPr>
                <w:rFonts w:hint="eastAsia" w:ascii="宋体" w:hAnsi="宋体" w:cs="Times New Roman"/>
                <w:bCs/>
                <w:color w:val="auto"/>
                <w:kern w:val="0"/>
                <w:sz w:val="24"/>
                <w:highlight w:val="none"/>
                <w:lang w:val="en-US" w:eastAsia="zh-CN"/>
              </w:rPr>
              <w:t>新成立的企业可不提供（新成立的企业指2022年5月1日以后取得营业执照或安全许可证或资质）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7" w:hRule="atLeast"/>
          <w:jc w:val="center"/>
        </w:trPr>
        <w:tc>
          <w:tcPr>
            <w:tcW w:w="899" w:type="dxa"/>
            <w:vMerge w:val="restart"/>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eastAsia="宋体" w:cs="Times New Roman"/>
                <w:b/>
                <w:color w:val="auto"/>
                <w:spacing w:val="-12"/>
                <w:kern w:val="2"/>
                <w:sz w:val="24"/>
                <w:highlight w:val="none"/>
                <w:lang w:val="en-US" w:eastAsia="zh-CN" w:bidi="ar-SA"/>
              </w:rPr>
            </w:pPr>
            <w:r>
              <w:rPr>
                <w:rFonts w:hint="eastAsia" w:ascii="宋体" w:hAnsi="宋体"/>
                <w:b/>
                <w:color w:val="auto"/>
                <w:spacing w:val="-12"/>
                <w:sz w:val="24"/>
                <w:highlight w:val="none"/>
                <w:lang w:val="en-US" w:eastAsia="zh-CN"/>
              </w:rPr>
              <w:t>10</w:t>
            </w:r>
          </w:p>
          <w:p>
            <w:pPr>
              <w:autoSpaceDE w:val="0"/>
              <w:autoSpaceDN w:val="0"/>
              <w:jc w:val="center"/>
              <w:rPr>
                <w:rFonts w:hint="eastAsia" w:ascii="宋体" w:hAnsi="宋体" w:eastAsia="宋体" w:cs="Times New Roman"/>
                <w:b/>
                <w:color w:val="auto"/>
                <w:spacing w:val="-12"/>
                <w:kern w:val="2"/>
                <w:sz w:val="24"/>
                <w:highlight w:val="none"/>
                <w:lang w:val="en-US" w:eastAsia="zh-CN" w:bidi="ar-SA"/>
              </w:rPr>
            </w:pPr>
            <w:r>
              <w:rPr>
                <w:rFonts w:hint="eastAsia" w:ascii="宋体" w:hAnsi="宋体"/>
                <w:b/>
                <w:color w:val="auto"/>
                <w:spacing w:val="-12"/>
                <w:sz w:val="24"/>
                <w:highlight w:val="none"/>
                <w:lang w:val="en-US" w:eastAsia="zh-CN"/>
              </w:rPr>
              <w:t>11</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center"/>
              <w:rPr>
                <w:rFonts w:hint="eastAsia" w:ascii="宋体" w:hAnsi="宋体"/>
                <w:b/>
                <w:bCs/>
                <w:color w:val="auto"/>
                <w:kern w:val="0"/>
                <w:sz w:val="24"/>
                <w:highlight w:val="none"/>
              </w:rPr>
            </w:pPr>
            <w:r>
              <w:rPr>
                <w:rFonts w:hint="eastAsia" w:ascii="宋体" w:hAnsi="宋体"/>
                <w:b/>
                <w:bCs/>
                <w:color w:val="auto"/>
                <w:kern w:val="0"/>
                <w:sz w:val="24"/>
                <w:highlight w:val="none"/>
              </w:rPr>
              <w:t>投标文件组成</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jc w:val="left"/>
              <w:rPr>
                <w:rFonts w:hint="eastAsia" w:ascii="宋体" w:hAnsi="宋体"/>
                <w:bCs/>
                <w:color w:val="auto"/>
                <w:kern w:val="0"/>
                <w:sz w:val="24"/>
                <w:highlight w:val="none"/>
              </w:rPr>
            </w:pPr>
            <w:r>
              <w:rPr>
                <w:rFonts w:hint="eastAsia" w:ascii="宋体" w:hAnsi="宋体"/>
                <w:bCs/>
                <w:color w:val="auto"/>
                <w:kern w:val="0"/>
                <w:sz w:val="24"/>
                <w:highlight w:val="none"/>
              </w:rPr>
              <w:t>投标文件由</w:t>
            </w:r>
            <w:r>
              <w:rPr>
                <w:rFonts w:hint="eastAsia" w:ascii="宋体" w:hAnsi="宋体"/>
                <w:bCs/>
                <w:color w:val="auto"/>
                <w:kern w:val="0"/>
                <w:sz w:val="24"/>
                <w:highlight w:val="none"/>
                <w:lang w:eastAsia="zh-CN"/>
              </w:rPr>
              <w:t>商务、报价</w:t>
            </w:r>
            <w:r>
              <w:rPr>
                <w:rFonts w:hint="eastAsia" w:ascii="宋体" w:hAnsi="宋体"/>
                <w:bCs/>
                <w:color w:val="auto"/>
                <w:kern w:val="0"/>
                <w:sz w:val="24"/>
                <w:highlight w:val="none"/>
              </w:rPr>
              <w:t>和技术</w:t>
            </w:r>
            <w:r>
              <w:rPr>
                <w:rFonts w:hint="eastAsia" w:ascii="宋体" w:hAnsi="宋体"/>
                <w:bCs/>
                <w:color w:val="auto"/>
                <w:kern w:val="0"/>
                <w:sz w:val="24"/>
                <w:highlight w:val="none"/>
                <w:lang w:eastAsia="zh-CN"/>
              </w:rPr>
              <w:t>三</w:t>
            </w:r>
            <w:r>
              <w:rPr>
                <w:rFonts w:hint="eastAsia" w:ascii="宋体" w:hAnsi="宋体"/>
                <w:bCs/>
                <w:color w:val="auto"/>
                <w:kern w:val="0"/>
                <w:sz w:val="24"/>
                <w:highlight w:val="none"/>
              </w:rPr>
              <w:t>个部分组成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17" w:hRule="atLeast"/>
          <w:jc w:val="center"/>
        </w:trPr>
        <w:tc>
          <w:tcPr>
            <w:tcW w:w="899" w:type="dxa"/>
            <w:vMerge w:val="continue"/>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eastAsia="宋体" w:cs="Times New Roman"/>
                <w:b/>
                <w:color w:val="auto"/>
                <w:spacing w:val="-12"/>
                <w:kern w:val="2"/>
                <w:sz w:val="24"/>
                <w:highlight w:val="none"/>
                <w:lang w:val="en-US" w:eastAsia="zh-CN" w:bidi="ar-SA"/>
              </w:rPr>
            </w:pP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center"/>
              <w:rPr>
                <w:rFonts w:hint="eastAsia" w:ascii="宋体" w:hAnsi="宋体"/>
                <w:b/>
                <w:bCs/>
                <w:color w:val="auto"/>
                <w:kern w:val="0"/>
                <w:sz w:val="24"/>
                <w:highlight w:val="none"/>
              </w:rPr>
            </w:pPr>
            <w:r>
              <w:rPr>
                <w:rFonts w:hint="eastAsia" w:ascii="宋体" w:hAnsi="宋体"/>
                <w:b/>
                <w:bCs/>
                <w:color w:val="auto"/>
                <w:kern w:val="0"/>
                <w:sz w:val="24"/>
                <w:highlight w:val="none"/>
              </w:rPr>
              <w:t>投标文件份数</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00" w:lineRule="exact"/>
              <w:textAlignment w:val="bottom"/>
              <w:rPr>
                <w:rFonts w:hint="eastAsia" w:ascii="宋体" w:hAnsi="宋体" w:eastAsia="宋体" w:cs="Times New Roman"/>
                <w:b w:val="0"/>
                <w:bCs/>
                <w:i w:val="0"/>
                <w:iCs w:val="0"/>
                <w:color w:val="auto"/>
                <w:kern w:val="0"/>
                <w:sz w:val="24"/>
                <w:highlight w:val="none"/>
                <w:lang w:val="en-US" w:eastAsia="zh-CN"/>
              </w:rPr>
            </w:pPr>
            <w:r>
              <w:rPr>
                <w:rFonts w:hint="eastAsia" w:ascii="宋体" w:hAnsi="宋体" w:cs="Times New Roman"/>
                <w:b w:val="0"/>
                <w:bCs/>
                <w:i w:val="0"/>
                <w:iCs w:val="0"/>
                <w:color w:val="auto"/>
                <w:kern w:val="0"/>
                <w:sz w:val="24"/>
                <w:highlight w:val="none"/>
                <w:lang w:val="en-US" w:eastAsia="zh-CN"/>
              </w:rPr>
              <w:t>叁</w:t>
            </w:r>
            <w:r>
              <w:rPr>
                <w:rFonts w:hint="eastAsia" w:ascii="宋体" w:hAnsi="宋体" w:eastAsia="宋体" w:cs="Times New Roman"/>
                <w:b w:val="0"/>
                <w:bCs/>
                <w:i w:val="0"/>
                <w:iCs w:val="0"/>
                <w:color w:val="auto"/>
                <w:kern w:val="0"/>
                <w:sz w:val="24"/>
                <w:highlight w:val="none"/>
                <w:lang w:val="en-US" w:eastAsia="zh-CN"/>
              </w:rPr>
              <w:t>份，正本 壹 份，副本 贰 份，U盘2份，光盘1份（含商务、报价及技术）。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13"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eastAsia="宋体" w:cs="Times New Roman"/>
                <w:b/>
                <w:color w:val="auto"/>
                <w:spacing w:val="-12"/>
                <w:kern w:val="2"/>
                <w:sz w:val="24"/>
                <w:highlight w:val="none"/>
                <w:lang w:val="en-US" w:eastAsia="zh-CN" w:bidi="ar-SA"/>
              </w:rPr>
            </w:pPr>
            <w:r>
              <w:rPr>
                <w:rFonts w:hint="eastAsia" w:ascii="宋体" w:hAnsi="宋体"/>
                <w:b/>
                <w:color w:val="auto"/>
                <w:spacing w:val="-12"/>
                <w:sz w:val="24"/>
                <w:highlight w:val="none"/>
                <w:lang w:val="en-US" w:eastAsia="zh-CN"/>
              </w:rPr>
              <w:t>12</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center"/>
              <w:rPr>
                <w:rFonts w:hint="eastAsia" w:ascii="宋体" w:hAnsi="宋体"/>
                <w:b/>
                <w:bCs/>
                <w:color w:val="auto"/>
                <w:kern w:val="0"/>
                <w:sz w:val="24"/>
                <w:highlight w:val="none"/>
              </w:rPr>
            </w:pPr>
            <w:r>
              <w:rPr>
                <w:rFonts w:hint="eastAsia" w:ascii="宋体" w:hAnsi="宋体"/>
                <w:b/>
                <w:bCs/>
                <w:color w:val="auto"/>
                <w:kern w:val="0"/>
                <w:sz w:val="24"/>
                <w:highlight w:val="none"/>
              </w:rPr>
              <w:t>投标截止时间</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jc w:val="left"/>
              <w:rPr>
                <w:rFonts w:hint="eastAsia" w:ascii="宋体" w:hAnsi="宋体" w:eastAsia="宋体" w:cs="Times New Roman"/>
                <w:bCs/>
                <w:color w:val="auto"/>
                <w:kern w:val="0"/>
                <w:sz w:val="24"/>
                <w:highlight w:val="none"/>
                <w:u w:val="none"/>
                <w:lang w:val="en-US" w:eastAsia="zh-CN"/>
              </w:rPr>
            </w:pPr>
            <w:r>
              <w:rPr>
                <w:rFonts w:hint="eastAsia" w:ascii="宋体" w:hAnsi="宋体" w:eastAsia="宋体" w:cs="Times New Roman"/>
                <w:bCs/>
                <w:color w:val="auto"/>
                <w:kern w:val="0"/>
                <w:sz w:val="24"/>
                <w:highlight w:val="none"/>
                <w:u w:val="none"/>
                <w:lang w:val="en-US" w:eastAsia="zh-CN"/>
              </w:rPr>
              <w:t>2022年12月</w:t>
            </w:r>
            <w:r>
              <w:rPr>
                <w:rFonts w:hint="eastAsia" w:ascii="宋体" w:hAnsi="宋体" w:cs="Times New Roman"/>
                <w:bCs/>
                <w:color w:val="auto"/>
                <w:kern w:val="0"/>
                <w:sz w:val="24"/>
                <w:highlight w:val="none"/>
                <w:u w:val="none"/>
                <w:lang w:val="en-US" w:eastAsia="zh-CN"/>
              </w:rPr>
              <w:t>12</w:t>
            </w:r>
            <w:r>
              <w:rPr>
                <w:rFonts w:hint="eastAsia" w:ascii="宋体" w:hAnsi="宋体" w:eastAsia="宋体" w:cs="Times New Roman"/>
                <w:bCs/>
                <w:color w:val="auto"/>
                <w:kern w:val="0"/>
                <w:sz w:val="24"/>
                <w:highlight w:val="none"/>
                <w:u w:val="none"/>
                <w:lang w:val="en-US" w:eastAsia="zh-CN"/>
              </w:rPr>
              <w:t>日</w:t>
            </w:r>
            <w:r>
              <w:rPr>
                <w:rFonts w:hint="eastAsia" w:ascii="宋体" w:hAnsi="宋体" w:cs="Times New Roman"/>
                <w:bCs/>
                <w:color w:val="auto"/>
                <w:kern w:val="0"/>
                <w:sz w:val="24"/>
                <w:highlight w:val="none"/>
                <w:u w:val="none"/>
                <w:lang w:val="en-US" w:eastAsia="zh-CN"/>
              </w:rPr>
              <w:t>16</w:t>
            </w:r>
            <w:r>
              <w:rPr>
                <w:rFonts w:hint="eastAsia" w:ascii="宋体" w:hAnsi="宋体" w:eastAsia="宋体" w:cs="Times New Roman"/>
                <w:bCs/>
                <w:color w:val="auto"/>
                <w:kern w:val="0"/>
                <w:sz w:val="24"/>
                <w:highlight w:val="none"/>
                <w:u w:val="none"/>
                <w:lang w:val="en-US" w:eastAsia="zh-CN"/>
              </w:rPr>
              <w:t>时</w:t>
            </w:r>
            <w:r>
              <w:rPr>
                <w:rFonts w:hint="eastAsia" w:ascii="宋体" w:hAnsi="宋体" w:cs="Times New Roman"/>
                <w:bCs/>
                <w:color w:val="auto"/>
                <w:kern w:val="0"/>
                <w:sz w:val="24"/>
                <w:highlight w:val="none"/>
                <w:u w:val="none"/>
                <w:lang w:val="en-US" w:eastAsia="zh-CN"/>
              </w:rPr>
              <w:t>30</w:t>
            </w:r>
            <w:r>
              <w:rPr>
                <w:rFonts w:hint="eastAsia" w:ascii="宋体" w:hAnsi="宋体" w:eastAsia="宋体" w:cs="Times New Roman"/>
                <w:bCs/>
                <w:color w:val="auto"/>
                <w:kern w:val="0"/>
                <w:sz w:val="24"/>
                <w:highlight w:val="none"/>
                <w:u w:val="none"/>
                <w:lang w:val="en-US" w:eastAsia="zh-CN"/>
              </w:rPr>
              <w:t>分（北京时间，下同）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66"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eastAsia="宋体" w:cs="Times New Roman"/>
                <w:b/>
                <w:color w:val="auto"/>
                <w:spacing w:val="-12"/>
                <w:kern w:val="2"/>
                <w:sz w:val="24"/>
                <w:highlight w:val="none"/>
                <w:lang w:val="en-US" w:eastAsia="zh-CN" w:bidi="ar-SA"/>
              </w:rPr>
            </w:pPr>
            <w:r>
              <w:rPr>
                <w:rFonts w:hint="eastAsia" w:ascii="宋体" w:hAnsi="宋体"/>
                <w:b/>
                <w:color w:val="auto"/>
                <w:spacing w:val="-12"/>
                <w:sz w:val="24"/>
                <w:highlight w:val="none"/>
                <w:lang w:val="en-US" w:eastAsia="zh-CN"/>
              </w:rPr>
              <w:t>13</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center"/>
              <w:rPr>
                <w:rFonts w:hint="eastAsia" w:ascii="宋体" w:hAnsi="宋体"/>
                <w:b/>
                <w:bCs/>
                <w:color w:val="auto"/>
                <w:kern w:val="0"/>
                <w:sz w:val="24"/>
                <w:highlight w:val="none"/>
              </w:rPr>
            </w:pPr>
            <w:r>
              <w:rPr>
                <w:rFonts w:hint="eastAsia" w:ascii="宋体" w:hAnsi="宋体"/>
                <w:b/>
                <w:bCs/>
                <w:color w:val="auto"/>
                <w:kern w:val="0"/>
                <w:sz w:val="24"/>
                <w:highlight w:val="none"/>
              </w:rPr>
              <w:t>投标有效期限</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jc w:val="left"/>
              <w:rPr>
                <w:rFonts w:hint="eastAsia" w:ascii="宋体" w:hAnsi="宋体"/>
                <w:bCs/>
                <w:color w:val="auto"/>
                <w:kern w:val="0"/>
                <w:sz w:val="24"/>
                <w:highlight w:val="none"/>
              </w:rPr>
            </w:pPr>
            <w:r>
              <w:rPr>
                <w:rFonts w:hint="eastAsia" w:ascii="宋体" w:hAnsi="宋体"/>
                <w:bCs/>
                <w:color w:val="auto"/>
                <w:kern w:val="0"/>
                <w:sz w:val="24"/>
                <w:highlight w:val="none"/>
                <w:u w:val="single"/>
                <w:lang w:val="en-US" w:eastAsia="zh-CN"/>
              </w:rPr>
              <w:t>45</w:t>
            </w:r>
            <w:r>
              <w:rPr>
                <w:rFonts w:hint="eastAsia" w:ascii="宋体" w:hAnsi="宋体"/>
                <w:bCs/>
                <w:color w:val="auto"/>
                <w:kern w:val="0"/>
                <w:sz w:val="24"/>
                <w:highlight w:val="none"/>
                <w:u w:val="single"/>
              </w:rPr>
              <w:t xml:space="preserve"> </w:t>
            </w:r>
            <w:r>
              <w:rPr>
                <w:rFonts w:hint="eastAsia" w:ascii="宋体" w:hAnsi="宋体"/>
                <w:bCs/>
                <w:color w:val="auto"/>
                <w:kern w:val="0"/>
                <w:sz w:val="24"/>
                <w:highlight w:val="none"/>
              </w:rPr>
              <w:t>天（日历日）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50"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default" w:ascii="宋体" w:hAnsi="宋体" w:eastAsia="宋体" w:cs="Times New Roman"/>
                <w:b/>
                <w:color w:val="auto"/>
                <w:spacing w:val="-12"/>
                <w:kern w:val="2"/>
                <w:sz w:val="24"/>
                <w:highlight w:val="none"/>
                <w:lang w:val="en-US" w:eastAsia="zh-CN" w:bidi="ar-SA"/>
              </w:rPr>
            </w:pPr>
            <w:r>
              <w:rPr>
                <w:rFonts w:hint="eastAsia" w:ascii="宋体" w:hAnsi="宋体"/>
                <w:b/>
                <w:color w:val="auto"/>
                <w:spacing w:val="-12"/>
                <w:sz w:val="24"/>
                <w:highlight w:val="none"/>
                <w:lang w:val="en-US" w:eastAsia="zh-CN"/>
              </w:rPr>
              <w:t>14</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eastAsia="宋体"/>
                <w:b/>
                <w:bCs/>
                <w:color w:val="auto"/>
                <w:kern w:val="0"/>
                <w:sz w:val="24"/>
                <w:highlight w:val="none"/>
                <w:lang w:eastAsia="zh-CN"/>
              </w:rPr>
            </w:pPr>
            <w:r>
              <w:rPr>
                <w:rFonts w:hint="eastAsia" w:ascii="宋体" w:hAnsi="宋体"/>
                <w:b/>
                <w:bCs/>
                <w:color w:val="auto"/>
                <w:kern w:val="0"/>
                <w:sz w:val="24"/>
                <w:highlight w:val="none"/>
                <w:lang w:eastAsia="zh-CN"/>
              </w:rPr>
              <w:t>质保期</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rPr>
                <w:rFonts w:hint="eastAsia" w:ascii="宋体" w:hAnsi="宋体" w:eastAsia="宋体"/>
                <w:bCs/>
                <w:color w:val="auto"/>
                <w:kern w:val="0"/>
                <w:sz w:val="24"/>
                <w:highlight w:val="none"/>
                <w:lang w:val="en-US" w:eastAsia="zh-CN"/>
              </w:rPr>
            </w:pPr>
            <w:r>
              <w:rPr>
                <w:rFonts w:hint="eastAsia" w:ascii="宋体" w:hAnsi="宋体"/>
                <w:bCs/>
                <w:color w:val="auto"/>
                <w:kern w:val="0"/>
                <w:sz w:val="24"/>
                <w:highlight w:val="none"/>
                <w:lang w:val="en-US" w:eastAsia="zh-CN"/>
              </w:rPr>
              <w:t>2年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941"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default" w:ascii="宋体" w:hAnsi="宋体" w:eastAsia="宋体" w:cs="Times New Roman"/>
                <w:b/>
                <w:color w:val="auto"/>
                <w:spacing w:val="-12"/>
                <w:kern w:val="2"/>
                <w:sz w:val="24"/>
                <w:highlight w:val="none"/>
                <w:lang w:val="en-US" w:eastAsia="zh-CN" w:bidi="ar-SA"/>
              </w:rPr>
            </w:pPr>
            <w:r>
              <w:rPr>
                <w:rFonts w:hint="eastAsia" w:ascii="宋体" w:hAnsi="宋体"/>
                <w:b/>
                <w:color w:val="auto"/>
                <w:spacing w:val="-12"/>
                <w:sz w:val="24"/>
                <w:highlight w:val="none"/>
                <w:lang w:val="en-US" w:eastAsia="zh-CN"/>
              </w:rPr>
              <w:t>15</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ascii="宋体" w:hAnsi="宋体"/>
                <w:b/>
                <w:bCs/>
                <w:color w:val="auto"/>
                <w:kern w:val="0"/>
                <w:sz w:val="24"/>
                <w:highlight w:val="none"/>
              </w:rPr>
            </w:pPr>
            <w:r>
              <w:rPr>
                <w:rFonts w:hint="eastAsia" w:ascii="宋体" w:hAnsi="宋体"/>
                <w:b/>
                <w:bCs/>
                <w:color w:val="auto"/>
                <w:kern w:val="0"/>
                <w:sz w:val="24"/>
                <w:highlight w:val="none"/>
              </w:rPr>
              <w:t>投标文件递交</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00" w:lineRule="exact"/>
              <w:jc w:val="both"/>
              <w:textAlignment w:val="bottom"/>
              <w:rPr>
                <w:rFonts w:hint="eastAsia" w:ascii="宋体" w:hAnsi="宋体" w:eastAsia="宋体" w:cs="Times New Roman"/>
                <w:b w:val="0"/>
                <w:bCs/>
                <w:color w:val="auto"/>
                <w:sz w:val="24"/>
                <w:highlight w:val="none"/>
                <w:lang w:val="en-US" w:eastAsia="zh-CN"/>
              </w:rPr>
            </w:pPr>
            <w:r>
              <w:rPr>
                <w:rFonts w:hint="eastAsia" w:ascii="宋体" w:hAnsi="宋体" w:eastAsia="宋体" w:cs="Times New Roman"/>
                <w:b w:val="0"/>
                <w:bCs/>
                <w:color w:val="auto"/>
                <w:sz w:val="24"/>
                <w:highlight w:val="none"/>
                <w:lang w:val="en-US" w:eastAsia="zh-CN"/>
              </w:rPr>
              <w:t>地址：</w:t>
            </w:r>
            <w:r>
              <w:rPr>
                <w:rFonts w:hint="eastAsia" w:ascii="宋体" w:hAnsi="宋体" w:cs="Times New Roman"/>
                <w:b w:val="0"/>
                <w:bCs/>
                <w:color w:val="auto"/>
                <w:sz w:val="24"/>
                <w:highlight w:val="none"/>
                <w:lang w:val="en-US" w:eastAsia="zh-CN"/>
              </w:rPr>
              <w:t>阿勒泰市哈巴河县住建局三楼会议室</w:t>
            </w:r>
            <w:r>
              <w:rPr>
                <w:rFonts w:hint="eastAsia" w:ascii="宋体" w:hAnsi="宋体" w:eastAsia="宋体" w:cs="Times New Roman"/>
                <w:b w:val="0"/>
                <w:bCs/>
                <w:color w:val="auto"/>
                <w:sz w:val="24"/>
                <w:highlight w:val="none"/>
                <w:lang w:val="en-US" w:eastAsia="zh-CN"/>
              </w:rPr>
              <w:t>;</w:t>
            </w:r>
          </w:p>
          <w:p>
            <w:pPr>
              <w:autoSpaceDE w:val="0"/>
              <w:autoSpaceDN w:val="0"/>
              <w:spacing w:line="400" w:lineRule="exact"/>
              <w:jc w:val="both"/>
              <w:textAlignment w:val="bottom"/>
              <w:rPr>
                <w:rFonts w:hint="eastAsia" w:ascii="宋体" w:hAnsi="宋体" w:eastAsia="宋体" w:cs="Times New Roman"/>
                <w:b w:val="0"/>
                <w:bCs/>
                <w:color w:val="auto"/>
                <w:sz w:val="24"/>
                <w:highlight w:val="none"/>
                <w:lang w:val="en-US" w:eastAsia="zh-CN"/>
              </w:rPr>
            </w:pPr>
            <w:r>
              <w:rPr>
                <w:rFonts w:hint="eastAsia" w:ascii="宋体" w:hAnsi="宋体" w:eastAsia="宋体" w:cs="Times New Roman"/>
                <w:b w:val="0"/>
                <w:bCs/>
                <w:color w:val="auto"/>
                <w:sz w:val="24"/>
                <w:highlight w:val="none"/>
                <w:lang w:val="en-US" w:eastAsia="zh-CN"/>
              </w:rPr>
              <w:t>递交方式：投标单位在开标截止之日前</w:t>
            </w:r>
            <w:r>
              <w:rPr>
                <w:rFonts w:hint="eastAsia" w:ascii="宋体" w:hAnsi="宋体" w:cs="Times New Roman"/>
                <w:b w:val="0"/>
                <w:bCs/>
                <w:color w:val="auto"/>
                <w:sz w:val="24"/>
                <w:highlight w:val="none"/>
                <w:lang w:val="en-US" w:eastAsia="zh-CN"/>
              </w:rPr>
              <w:t>递交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963"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jc w:val="center"/>
              <w:textAlignment w:val="bottom"/>
              <w:rPr>
                <w:rFonts w:hint="default" w:ascii="宋体" w:hAnsi="宋体" w:eastAsia="宋体" w:cs="Times New Roman"/>
                <w:b/>
                <w:color w:val="auto"/>
                <w:spacing w:val="-12"/>
                <w:kern w:val="2"/>
                <w:sz w:val="24"/>
                <w:highlight w:val="none"/>
                <w:lang w:val="en-US" w:eastAsia="zh-CN" w:bidi="ar-SA"/>
              </w:rPr>
            </w:pPr>
            <w:r>
              <w:rPr>
                <w:rFonts w:hint="eastAsia" w:ascii="宋体" w:hAnsi="宋体"/>
                <w:b/>
                <w:color w:val="auto"/>
                <w:spacing w:val="-12"/>
                <w:sz w:val="24"/>
                <w:highlight w:val="none"/>
                <w:lang w:val="en-US" w:eastAsia="zh-CN"/>
              </w:rPr>
              <w:t>16</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bCs/>
                <w:color w:val="auto"/>
                <w:kern w:val="0"/>
                <w:sz w:val="24"/>
                <w:highlight w:val="none"/>
              </w:rPr>
            </w:pPr>
            <w:r>
              <w:rPr>
                <w:rFonts w:hint="eastAsia" w:ascii="宋体" w:hAnsi="宋体"/>
                <w:b/>
                <w:bCs/>
                <w:color w:val="auto"/>
                <w:kern w:val="0"/>
                <w:sz w:val="24"/>
                <w:highlight w:val="none"/>
                <w:lang w:eastAsia="zh-CN"/>
              </w:rPr>
              <w:t>谈判</w:t>
            </w:r>
            <w:r>
              <w:rPr>
                <w:rFonts w:hint="eastAsia" w:ascii="宋体" w:hAnsi="宋体"/>
                <w:b/>
                <w:bCs/>
                <w:color w:val="auto"/>
                <w:kern w:val="0"/>
                <w:sz w:val="24"/>
                <w:highlight w:val="none"/>
              </w:rPr>
              <w:t>时间地点</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00" w:lineRule="exact"/>
              <w:jc w:val="both"/>
              <w:textAlignment w:val="bottom"/>
              <w:rPr>
                <w:rFonts w:hint="eastAsia" w:ascii="宋体" w:hAnsi="宋体" w:eastAsia="宋体" w:cs="Times New Roman"/>
                <w:bCs/>
                <w:color w:val="auto"/>
                <w:kern w:val="0"/>
                <w:sz w:val="24"/>
                <w:highlight w:val="none"/>
                <w:u w:val="none"/>
                <w:lang w:val="en-US" w:eastAsia="zh-CN"/>
              </w:rPr>
            </w:pPr>
            <w:r>
              <w:rPr>
                <w:rFonts w:hint="eastAsia" w:ascii="宋体" w:hAnsi="宋体" w:eastAsia="宋体" w:cs="Times New Roman"/>
                <w:bCs/>
                <w:color w:val="auto"/>
                <w:kern w:val="0"/>
                <w:sz w:val="24"/>
                <w:highlight w:val="none"/>
                <w:u w:val="none"/>
                <w:lang w:val="en-US" w:eastAsia="zh-CN"/>
              </w:rPr>
              <w:t>截止时间：2022年12月</w:t>
            </w:r>
            <w:r>
              <w:rPr>
                <w:rFonts w:hint="eastAsia" w:ascii="宋体" w:hAnsi="宋体" w:cs="Times New Roman"/>
                <w:bCs/>
                <w:color w:val="auto"/>
                <w:kern w:val="0"/>
                <w:sz w:val="24"/>
                <w:highlight w:val="none"/>
                <w:u w:val="none"/>
                <w:lang w:val="en-US" w:eastAsia="zh-CN"/>
              </w:rPr>
              <w:t>12</w:t>
            </w:r>
            <w:r>
              <w:rPr>
                <w:rFonts w:hint="eastAsia" w:ascii="宋体" w:hAnsi="宋体" w:eastAsia="宋体" w:cs="Times New Roman"/>
                <w:bCs/>
                <w:color w:val="auto"/>
                <w:kern w:val="0"/>
                <w:sz w:val="24"/>
                <w:highlight w:val="none"/>
                <w:u w:val="none"/>
                <w:lang w:val="en-US" w:eastAsia="zh-CN"/>
              </w:rPr>
              <w:t>日</w:t>
            </w:r>
            <w:r>
              <w:rPr>
                <w:rFonts w:hint="eastAsia" w:ascii="宋体" w:hAnsi="宋体" w:cs="Times New Roman"/>
                <w:bCs/>
                <w:color w:val="auto"/>
                <w:kern w:val="0"/>
                <w:sz w:val="24"/>
                <w:highlight w:val="none"/>
                <w:u w:val="none"/>
                <w:lang w:val="en-US" w:eastAsia="zh-CN"/>
              </w:rPr>
              <w:t>16</w:t>
            </w:r>
            <w:r>
              <w:rPr>
                <w:rFonts w:hint="eastAsia" w:ascii="宋体" w:hAnsi="宋体" w:eastAsia="宋体" w:cs="Times New Roman"/>
                <w:bCs/>
                <w:color w:val="auto"/>
                <w:kern w:val="0"/>
                <w:sz w:val="24"/>
                <w:highlight w:val="none"/>
                <w:u w:val="none"/>
                <w:lang w:val="en-US" w:eastAsia="zh-CN"/>
              </w:rPr>
              <w:t>时</w:t>
            </w:r>
            <w:r>
              <w:rPr>
                <w:rFonts w:hint="eastAsia" w:ascii="宋体" w:hAnsi="宋体" w:cs="Times New Roman"/>
                <w:bCs/>
                <w:color w:val="auto"/>
                <w:kern w:val="0"/>
                <w:sz w:val="24"/>
                <w:highlight w:val="none"/>
                <w:u w:val="none"/>
                <w:lang w:val="en-US" w:eastAsia="zh-CN"/>
              </w:rPr>
              <w:t>30</w:t>
            </w:r>
            <w:r>
              <w:rPr>
                <w:rFonts w:hint="eastAsia" w:ascii="宋体" w:hAnsi="宋体" w:eastAsia="宋体" w:cs="Times New Roman"/>
                <w:bCs/>
                <w:color w:val="auto"/>
                <w:kern w:val="0"/>
                <w:sz w:val="24"/>
                <w:highlight w:val="none"/>
                <w:u w:val="none"/>
                <w:lang w:val="en-US" w:eastAsia="zh-CN"/>
              </w:rPr>
              <w:t>分（北京时间）</w:t>
            </w:r>
          </w:p>
          <w:p>
            <w:pPr>
              <w:autoSpaceDE w:val="0"/>
              <w:autoSpaceDN w:val="0"/>
              <w:spacing w:line="400" w:lineRule="exact"/>
              <w:jc w:val="both"/>
              <w:textAlignment w:val="bottom"/>
              <w:rPr>
                <w:rFonts w:hint="eastAsia" w:ascii="宋体" w:hAnsi="宋体" w:eastAsia="宋体" w:cs="Times New Roman"/>
                <w:b w:val="0"/>
                <w:bCs/>
                <w:color w:val="auto"/>
                <w:sz w:val="24"/>
                <w:highlight w:val="none"/>
                <w:lang w:val="en-US" w:eastAsia="zh-CN"/>
              </w:rPr>
            </w:pPr>
            <w:r>
              <w:rPr>
                <w:rFonts w:hint="eastAsia" w:ascii="宋体" w:hAnsi="宋体" w:eastAsia="宋体" w:cs="Times New Roman"/>
                <w:b w:val="0"/>
                <w:bCs/>
                <w:color w:val="auto"/>
                <w:sz w:val="24"/>
                <w:highlight w:val="none"/>
                <w:lang w:val="en-US" w:eastAsia="zh-CN"/>
              </w:rPr>
              <w:t>开标地址：</w:t>
            </w:r>
            <w:r>
              <w:rPr>
                <w:rFonts w:hint="eastAsia" w:ascii="宋体" w:hAnsi="宋体" w:cs="Times New Roman"/>
                <w:b w:val="0"/>
                <w:bCs/>
                <w:color w:val="auto"/>
                <w:sz w:val="24"/>
                <w:highlight w:val="none"/>
                <w:lang w:val="en-US" w:eastAsia="zh-CN"/>
              </w:rPr>
              <w:t>阿勒泰市哈巴河县住建局三楼会议室</w:t>
            </w:r>
            <w:r>
              <w:rPr>
                <w:rFonts w:hint="eastAsia" w:ascii="宋体" w:hAnsi="宋体" w:eastAsia="宋体" w:cs="Times New Roman"/>
                <w:b w:val="0"/>
                <w:bCs/>
                <w:color w:val="auto"/>
                <w:sz w:val="24"/>
                <w:highlight w:val="none"/>
                <w:lang w:val="en-US" w:eastAsia="zh-CN"/>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11"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default"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17</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bCs/>
                <w:color w:val="auto"/>
                <w:kern w:val="0"/>
                <w:sz w:val="24"/>
                <w:highlight w:val="none"/>
              </w:rPr>
            </w:pPr>
            <w:r>
              <w:rPr>
                <w:rFonts w:hint="eastAsia" w:ascii="宋体" w:hAnsi="宋体"/>
                <w:b/>
                <w:bCs/>
                <w:color w:val="auto"/>
                <w:kern w:val="0"/>
                <w:sz w:val="24"/>
                <w:highlight w:val="none"/>
              </w:rPr>
              <w:t>评 标 办 法</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rPr>
                <w:rFonts w:hint="eastAsia" w:ascii="宋体" w:hAnsi="宋体" w:eastAsia="宋体"/>
                <w:bCs/>
                <w:color w:val="auto"/>
                <w:kern w:val="0"/>
                <w:sz w:val="24"/>
                <w:highlight w:val="none"/>
                <w:lang w:eastAsia="zh-CN"/>
              </w:rPr>
            </w:pPr>
            <w:r>
              <w:rPr>
                <w:rFonts w:hint="eastAsia" w:ascii="宋体" w:hAnsi="宋体"/>
                <w:bCs/>
                <w:color w:val="auto"/>
                <w:kern w:val="0"/>
                <w:sz w:val="24"/>
                <w:highlight w:val="none"/>
                <w:lang w:eastAsia="zh-CN"/>
              </w:rPr>
              <w:t>竞争性谈判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875"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eastAsia="宋体" w:cs="Times New Roman"/>
                <w:b/>
                <w:color w:val="auto"/>
                <w:spacing w:val="-12"/>
                <w:kern w:val="2"/>
                <w:sz w:val="24"/>
                <w:highlight w:val="none"/>
                <w:lang w:val="en-US" w:eastAsia="zh-CN" w:bidi="ar-SA"/>
              </w:rPr>
            </w:pPr>
            <w:r>
              <w:rPr>
                <w:rFonts w:hint="eastAsia" w:ascii="宋体" w:hAnsi="宋体"/>
                <w:b/>
                <w:color w:val="auto"/>
                <w:spacing w:val="-12"/>
                <w:sz w:val="24"/>
                <w:highlight w:val="none"/>
                <w:lang w:val="en-US" w:eastAsia="zh-CN"/>
              </w:rPr>
              <w:t>18</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ind w:firstLine="241" w:firstLineChars="100"/>
              <w:rPr>
                <w:rFonts w:hint="eastAsia" w:ascii="宋体" w:hAnsi="宋体"/>
                <w:b/>
                <w:bCs/>
                <w:color w:val="auto"/>
                <w:kern w:val="0"/>
                <w:sz w:val="24"/>
                <w:highlight w:val="none"/>
              </w:rPr>
            </w:pPr>
            <w:r>
              <w:rPr>
                <w:rFonts w:hint="eastAsia" w:ascii="宋体" w:hAnsi="宋体"/>
                <w:b/>
                <w:bCs/>
                <w:color w:val="auto"/>
                <w:kern w:val="0"/>
                <w:sz w:val="24"/>
                <w:highlight w:val="none"/>
                <w:lang w:eastAsia="zh-CN"/>
              </w:rPr>
              <w:t>投标控制价</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00" w:lineRule="exact"/>
              <w:jc w:val="both"/>
              <w:textAlignment w:val="bottom"/>
              <w:rPr>
                <w:rFonts w:hint="eastAsia" w:ascii="宋体" w:hAnsi="宋体"/>
                <w:b w:val="0"/>
                <w:bCs/>
                <w:color w:val="auto"/>
                <w:sz w:val="24"/>
                <w:highlight w:val="none"/>
              </w:rPr>
            </w:pPr>
            <w:r>
              <w:rPr>
                <w:rFonts w:hint="eastAsia" w:ascii="宋体" w:hAnsi="宋体"/>
                <w:b w:val="0"/>
                <w:bCs/>
                <w:color w:val="auto"/>
                <w:sz w:val="24"/>
                <w:highlight w:val="none"/>
                <w:lang w:val="en-US" w:eastAsia="zh-CN"/>
              </w:rPr>
              <w:t>3876510.62元</w:t>
            </w:r>
            <w:r>
              <w:rPr>
                <w:rFonts w:hint="eastAsia" w:ascii="宋体" w:hAnsi="宋体"/>
                <w:b w:val="0"/>
                <w:bCs/>
                <w:color w:val="auto"/>
                <w:sz w:val="24"/>
                <w:highlight w:val="none"/>
              </w:rPr>
              <w:t>（大写：</w:t>
            </w:r>
            <w:r>
              <w:rPr>
                <w:rFonts w:hint="eastAsia" w:ascii="宋体" w:hAnsi="宋体"/>
                <w:b w:val="0"/>
                <w:bCs/>
                <w:color w:val="auto"/>
                <w:sz w:val="24"/>
                <w:highlight w:val="none"/>
                <w:lang w:val="en-US" w:eastAsia="zh-CN"/>
              </w:rPr>
              <w:t>叁佰玖拾贰万肆仟柒佰柒拾叁元肆角壹分</w:t>
            </w:r>
            <w:r>
              <w:rPr>
                <w:rFonts w:hint="eastAsia" w:ascii="宋体" w:hAnsi="宋体"/>
                <w:b w:val="0"/>
                <w:bCs/>
                <w:color w:val="auto"/>
                <w:sz w:val="24"/>
                <w:highlight w:val="none"/>
              </w:rPr>
              <w:t>）</w:t>
            </w:r>
          </w:p>
          <w:p>
            <w:pPr>
              <w:autoSpaceDE w:val="0"/>
              <w:autoSpaceDN w:val="0"/>
              <w:spacing w:line="320" w:lineRule="exact"/>
              <w:rPr>
                <w:rFonts w:hint="eastAsia" w:ascii="宋体" w:hAnsi="宋体"/>
                <w:bCs/>
                <w:color w:val="auto"/>
                <w:kern w:val="0"/>
                <w:sz w:val="24"/>
                <w:highlight w:val="none"/>
                <w:lang w:eastAsia="zh-CN"/>
              </w:rPr>
            </w:pPr>
            <w:r>
              <w:rPr>
                <w:rFonts w:hint="eastAsia" w:ascii="宋体" w:hAnsi="宋体"/>
                <w:b w:val="0"/>
                <w:bCs/>
                <w:color w:val="auto"/>
                <w:sz w:val="24"/>
                <w:highlight w:val="none"/>
              </w:rPr>
              <w:t>（超过</w:t>
            </w:r>
            <w:r>
              <w:rPr>
                <w:rFonts w:hint="eastAsia" w:ascii="宋体" w:hAnsi="宋体"/>
                <w:b w:val="0"/>
                <w:bCs/>
                <w:color w:val="auto"/>
                <w:sz w:val="24"/>
                <w:highlight w:val="none"/>
                <w:lang w:eastAsia="zh-CN"/>
              </w:rPr>
              <w:t>投标控制价</w:t>
            </w:r>
            <w:r>
              <w:rPr>
                <w:rFonts w:hint="eastAsia" w:ascii="宋体" w:hAnsi="宋体"/>
                <w:b w:val="0"/>
                <w:bCs/>
                <w:color w:val="auto"/>
                <w:sz w:val="24"/>
                <w:highlight w:val="none"/>
              </w:rPr>
              <w:t>为无效标书，做出废标处理）</w:t>
            </w:r>
            <w:r>
              <w:rPr>
                <w:rFonts w:hint="eastAsia" w:ascii="宋体" w:hAnsi="宋体"/>
                <w:b w:val="0"/>
                <w:bCs/>
                <w:color w:val="auto"/>
                <w:sz w:val="24"/>
                <w:highlight w:val="none"/>
                <w:lang w:eastAsia="zh-CN"/>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94"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default" w:ascii="宋体" w:hAnsi="宋体" w:eastAsia="宋体" w:cs="Times New Roman"/>
                <w:b/>
                <w:color w:val="auto"/>
                <w:spacing w:val="-12"/>
                <w:kern w:val="2"/>
                <w:sz w:val="24"/>
                <w:highlight w:val="none"/>
                <w:lang w:val="en-US" w:eastAsia="zh-CN" w:bidi="ar-SA"/>
              </w:rPr>
            </w:pPr>
            <w:r>
              <w:rPr>
                <w:rFonts w:hint="eastAsia" w:ascii="宋体" w:hAnsi="宋体"/>
                <w:b/>
                <w:color w:val="auto"/>
                <w:spacing w:val="-12"/>
                <w:sz w:val="24"/>
                <w:highlight w:val="none"/>
                <w:lang w:val="en-US" w:eastAsia="zh-CN"/>
              </w:rPr>
              <w:t>19</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ind w:firstLine="241" w:firstLineChars="100"/>
              <w:rPr>
                <w:rFonts w:hint="eastAsia" w:ascii="宋体" w:hAnsi="宋体"/>
                <w:b/>
                <w:bCs/>
                <w:color w:val="auto"/>
                <w:kern w:val="0"/>
                <w:sz w:val="24"/>
                <w:highlight w:val="none"/>
              </w:rPr>
            </w:pPr>
            <w:r>
              <w:rPr>
                <w:rFonts w:hint="eastAsia" w:ascii="宋体" w:hAnsi="宋体"/>
                <w:b/>
                <w:bCs/>
                <w:color w:val="auto"/>
                <w:kern w:val="0"/>
                <w:sz w:val="24"/>
                <w:highlight w:val="none"/>
              </w:rPr>
              <w:t>投标保证金</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00" w:lineRule="exact"/>
              <w:jc w:val="both"/>
              <w:textAlignment w:val="bottom"/>
              <w:rPr>
                <w:rFonts w:hint="eastAsia" w:ascii="宋体" w:hAnsi="宋体" w:eastAsia="宋体"/>
                <w:b w:val="0"/>
                <w:bCs/>
                <w:color w:val="auto"/>
                <w:sz w:val="24"/>
                <w:highlight w:val="none"/>
                <w:lang w:val="en-US" w:eastAsia="zh-CN"/>
              </w:rPr>
            </w:pPr>
            <w:r>
              <w:rPr>
                <w:rFonts w:hint="eastAsia" w:ascii="宋体" w:hAnsi="宋体"/>
                <w:bCs/>
                <w:color w:val="auto"/>
                <w:kern w:val="0"/>
                <w:sz w:val="24"/>
                <w:highlight w:val="none"/>
                <w:lang w:val="en-US" w:eastAsia="zh-CN"/>
              </w:rPr>
              <w:t>标</w:t>
            </w:r>
            <w:r>
              <w:rPr>
                <w:rFonts w:hint="eastAsia" w:ascii="宋体" w:hAnsi="宋体" w:eastAsia="宋体"/>
                <w:b w:val="0"/>
                <w:bCs/>
                <w:color w:val="auto"/>
                <w:sz w:val="24"/>
                <w:highlight w:val="none"/>
                <w:lang w:val="en-US" w:eastAsia="zh-CN"/>
              </w:rPr>
              <w:t>保证金的形式：转账或电汇</w:t>
            </w:r>
            <w:r>
              <w:rPr>
                <w:rFonts w:hint="eastAsia" w:ascii="宋体" w:hAnsi="宋体"/>
                <w:b w:val="0"/>
                <w:bCs/>
                <w:color w:val="auto"/>
                <w:sz w:val="24"/>
                <w:highlight w:val="none"/>
                <w:lang w:val="en-US" w:eastAsia="zh-CN"/>
              </w:rPr>
              <w:t>或银行保函</w:t>
            </w:r>
          </w:p>
          <w:p>
            <w:pPr>
              <w:autoSpaceDE w:val="0"/>
              <w:autoSpaceDN w:val="0"/>
              <w:spacing w:line="400" w:lineRule="exact"/>
              <w:jc w:val="both"/>
              <w:textAlignment w:val="bottom"/>
              <w:rPr>
                <w:rFonts w:hint="default" w:ascii="宋体" w:hAnsi="宋体" w:eastAsia="宋体"/>
                <w:b w:val="0"/>
                <w:bCs/>
                <w:color w:val="auto"/>
                <w:sz w:val="24"/>
                <w:highlight w:val="none"/>
                <w:lang w:val="en-US" w:eastAsia="zh-CN"/>
              </w:rPr>
            </w:pPr>
            <w:r>
              <w:rPr>
                <w:rFonts w:hint="eastAsia" w:ascii="宋体" w:hAnsi="宋体" w:eastAsia="宋体"/>
                <w:b w:val="0"/>
                <w:bCs/>
                <w:color w:val="auto"/>
                <w:sz w:val="24"/>
                <w:highlight w:val="none"/>
                <w:lang w:val="en-US" w:eastAsia="zh-CN"/>
              </w:rPr>
              <w:t>投标保证金的金额：</w:t>
            </w:r>
            <w:r>
              <w:rPr>
                <w:rFonts w:hint="eastAsia" w:ascii="宋体" w:hAnsi="宋体"/>
                <w:b w:val="0"/>
                <w:bCs/>
                <w:color w:val="auto"/>
                <w:sz w:val="24"/>
                <w:highlight w:val="none"/>
                <w:lang w:val="en-US" w:eastAsia="zh-CN"/>
              </w:rPr>
              <w:t>50</w:t>
            </w:r>
            <w:r>
              <w:rPr>
                <w:rFonts w:hint="eastAsia" w:ascii="宋体" w:hAnsi="宋体" w:eastAsia="宋体"/>
                <w:b w:val="0"/>
                <w:bCs/>
                <w:color w:val="auto"/>
                <w:sz w:val="24"/>
                <w:highlight w:val="none"/>
                <w:lang w:val="en-US" w:eastAsia="zh-CN"/>
              </w:rPr>
              <w:t>000元（</w:t>
            </w:r>
            <w:r>
              <w:rPr>
                <w:rFonts w:hint="eastAsia" w:ascii="宋体" w:hAnsi="宋体"/>
                <w:b w:val="0"/>
                <w:bCs/>
                <w:color w:val="auto"/>
                <w:sz w:val="24"/>
                <w:highlight w:val="none"/>
                <w:lang w:val="en-US" w:eastAsia="zh-CN"/>
              </w:rPr>
              <w:t>伍万</w:t>
            </w:r>
            <w:r>
              <w:rPr>
                <w:rFonts w:hint="eastAsia" w:ascii="宋体" w:hAnsi="宋体" w:eastAsia="宋体"/>
                <w:b w:val="0"/>
                <w:bCs/>
                <w:color w:val="auto"/>
                <w:sz w:val="24"/>
                <w:highlight w:val="none"/>
                <w:lang w:val="en-US" w:eastAsia="zh-CN"/>
              </w:rPr>
              <w:t>元整）/单位</w:t>
            </w:r>
          </w:p>
          <w:p>
            <w:pPr>
              <w:autoSpaceDE w:val="0"/>
              <w:autoSpaceDN w:val="0"/>
              <w:spacing w:line="400" w:lineRule="exact"/>
              <w:jc w:val="both"/>
              <w:textAlignment w:val="bottom"/>
              <w:rPr>
                <w:rFonts w:hint="eastAsia" w:ascii="宋体" w:hAnsi="宋体" w:eastAsia="宋体"/>
                <w:b w:val="0"/>
                <w:bCs/>
                <w:color w:val="auto"/>
                <w:sz w:val="24"/>
                <w:highlight w:val="none"/>
                <w:lang w:val="en-US" w:eastAsia="zh-CN"/>
              </w:rPr>
            </w:pPr>
            <w:r>
              <w:rPr>
                <w:rFonts w:hint="eastAsia" w:ascii="宋体" w:hAnsi="宋体" w:eastAsia="宋体"/>
                <w:b w:val="0"/>
                <w:bCs/>
                <w:color w:val="auto"/>
                <w:sz w:val="24"/>
                <w:highlight w:val="none"/>
                <w:lang w:val="en-US" w:eastAsia="zh-CN"/>
              </w:rPr>
              <w:t>开户名称：新疆金泰首致项目管理咨询有限公司</w:t>
            </w:r>
          </w:p>
          <w:p>
            <w:pPr>
              <w:autoSpaceDE w:val="0"/>
              <w:autoSpaceDN w:val="0"/>
              <w:spacing w:line="400" w:lineRule="exact"/>
              <w:jc w:val="both"/>
              <w:textAlignment w:val="bottom"/>
              <w:rPr>
                <w:rFonts w:hint="eastAsia" w:ascii="宋体" w:hAnsi="宋体" w:eastAsia="宋体"/>
                <w:b w:val="0"/>
                <w:bCs/>
                <w:color w:val="auto"/>
                <w:sz w:val="24"/>
                <w:highlight w:val="none"/>
                <w:lang w:val="en-US" w:eastAsia="zh-CN"/>
              </w:rPr>
            </w:pPr>
            <w:r>
              <w:rPr>
                <w:rFonts w:hint="eastAsia" w:ascii="宋体" w:hAnsi="宋体" w:eastAsia="宋体"/>
                <w:b w:val="0"/>
                <w:bCs/>
                <w:color w:val="auto"/>
                <w:sz w:val="24"/>
                <w:highlight w:val="none"/>
                <w:lang w:val="en-US" w:eastAsia="zh-CN"/>
              </w:rPr>
              <w:t>开户银行：中国农业银行股份有限公司阿勒泰市支行</w:t>
            </w:r>
          </w:p>
          <w:p>
            <w:pPr>
              <w:autoSpaceDE w:val="0"/>
              <w:autoSpaceDN w:val="0"/>
              <w:spacing w:line="400" w:lineRule="exact"/>
              <w:jc w:val="both"/>
              <w:textAlignment w:val="bottom"/>
              <w:rPr>
                <w:rFonts w:hint="eastAsia" w:ascii="宋体" w:hAnsi="宋体" w:eastAsia="宋体"/>
                <w:b w:val="0"/>
                <w:bCs/>
                <w:color w:val="auto"/>
                <w:sz w:val="24"/>
                <w:highlight w:val="none"/>
                <w:lang w:val="en-US" w:eastAsia="zh-CN"/>
              </w:rPr>
            </w:pPr>
            <w:r>
              <w:rPr>
                <w:rFonts w:hint="eastAsia" w:ascii="宋体" w:hAnsi="宋体" w:eastAsia="宋体"/>
                <w:b w:val="0"/>
                <w:bCs/>
                <w:color w:val="auto"/>
                <w:sz w:val="24"/>
                <w:highlight w:val="none"/>
                <w:lang w:val="en-US" w:eastAsia="zh-CN"/>
              </w:rPr>
              <w:t>账    号：30150801040007147</w:t>
            </w:r>
          </w:p>
          <w:p>
            <w:pPr>
              <w:autoSpaceDE w:val="0"/>
              <w:autoSpaceDN w:val="0"/>
              <w:spacing w:line="400" w:lineRule="exact"/>
              <w:jc w:val="both"/>
              <w:textAlignment w:val="bottom"/>
              <w:rPr>
                <w:rFonts w:hint="eastAsia" w:ascii="宋体" w:hAnsi="宋体"/>
                <w:bCs/>
                <w:color w:val="auto"/>
                <w:kern w:val="0"/>
                <w:sz w:val="24"/>
                <w:highlight w:val="none"/>
                <w:lang w:val="en-US"/>
              </w:rPr>
            </w:pPr>
            <w:r>
              <w:rPr>
                <w:rFonts w:hint="eastAsia" w:ascii="宋体" w:hAnsi="宋体" w:eastAsia="宋体"/>
                <w:b w:val="0"/>
                <w:bCs/>
                <w:color w:val="auto"/>
                <w:sz w:val="24"/>
                <w:highlight w:val="none"/>
                <w:lang w:val="en-US" w:eastAsia="zh-CN"/>
              </w:rPr>
              <w:t>注：投标保证金须在2022年12月</w:t>
            </w:r>
            <w:r>
              <w:rPr>
                <w:rFonts w:hint="eastAsia" w:ascii="宋体" w:hAnsi="宋体"/>
                <w:b w:val="0"/>
                <w:bCs/>
                <w:color w:val="auto"/>
                <w:sz w:val="24"/>
                <w:highlight w:val="none"/>
                <w:lang w:val="en-US" w:eastAsia="zh-CN"/>
              </w:rPr>
              <w:t>12</w:t>
            </w:r>
            <w:r>
              <w:rPr>
                <w:rFonts w:hint="eastAsia" w:ascii="宋体" w:hAnsi="宋体" w:eastAsia="宋体"/>
                <w:b w:val="0"/>
                <w:bCs/>
                <w:color w:val="auto"/>
                <w:sz w:val="24"/>
                <w:highlight w:val="none"/>
                <w:lang w:val="en-US" w:eastAsia="zh-CN"/>
              </w:rPr>
              <w:t>日</w:t>
            </w:r>
            <w:r>
              <w:rPr>
                <w:rFonts w:hint="eastAsia" w:ascii="宋体" w:hAnsi="宋体"/>
                <w:b w:val="0"/>
                <w:bCs/>
                <w:color w:val="auto"/>
                <w:sz w:val="24"/>
                <w:highlight w:val="none"/>
                <w:lang w:val="en-US" w:eastAsia="zh-CN"/>
              </w:rPr>
              <w:t xml:space="preserve"> </w:t>
            </w:r>
            <w:r>
              <w:rPr>
                <w:rFonts w:hint="eastAsia" w:ascii="宋体" w:hAnsi="宋体" w:eastAsia="宋体"/>
                <w:b w:val="0"/>
                <w:bCs/>
                <w:color w:val="auto"/>
                <w:sz w:val="24"/>
                <w:highlight w:val="none"/>
                <w:lang w:val="en-US" w:eastAsia="zh-CN"/>
              </w:rPr>
              <w:t>1</w:t>
            </w:r>
            <w:r>
              <w:rPr>
                <w:rFonts w:hint="eastAsia" w:ascii="宋体" w:hAnsi="宋体"/>
                <w:b w:val="0"/>
                <w:bCs/>
                <w:color w:val="auto"/>
                <w:sz w:val="24"/>
                <w:highlight w:val="none"/>
                <w:lang w:val="en-US" w:eastAsia="zh-CN"/>
              </w:rPr>
              <w:t>6</w:t>
            </w:r>
            <w:r>
              <w:rPr>
                <w:rFonts w:hint="eastAsia" w:ascii="宋体" w:hAnsi="宋体" w:eastAsia="宋体"/>
                <w:b w:val="0"/>
                <w:bCs/>
                <w:color w:val="auto"/>
                <w:sz w:val="24"/>
                <w:highlight w:val="none"/>
                <w:lang w:val="en-US" w:eastAsia="zh-CN"/>
              </w:rPr>
              <w:t>：30前到帐。投标人按上述要求从基本户递交谈判保证金后，请</w:t>
            </w:r>
            <w:r>
              <w:rPr>
                <w:rFonts w:hint="eastAsia" w:ascii="宋体" w:hAnsi="宋体"/>
                <w:b w:val="0"/>
                <w:bCs/>
                <w:color w:val="auto"/>
                <w:sz w:val="24"/>
                <w:highlight w:val="none"/>
                <w:lang w:val="en-US" w:eastAsia="zh-CN"/>
              </w:rPr>
              <w:t>将</w:t>
            </w:r>
            <w:r>
              <w:rPr>
                <w:rFonts w:hint="eastAsia" w:ascii="宋体" w:hAnsi="宋体" w:eastAsia="宋体"/>
                <w:b w:val="0"/>
                <w:bCs/>
                <w:color w:val="auto"/>
                <w:sz w:val="24"/>
                <w:highlight w:val="none"/>
                <w:lang w:val="en-US" w:eastAsia="zh-CN"/>
              </w:rPr>
              <w:t>银行电汇或</w:t>
            </w:r>
            <w:r>
              <w:rPr>
                <w:rFonts w:hint="eastAsia" w:ascii="宋体" w:hAnsi="宋体"/>
                <w:bCs/>
                <w:color w:val="auto"/>
                <w:kern w:val="0"/>
                <w:sz w:val="24"/>
                <w:highlight w:val="none"/>
                <w:lang w:val="en-US" w:eastAsia="zh-CN"/>
              </w:rPr>
              <w:t>转账凭据发至1079753959@qq.com领取招标代理机构开具的谈判保证金收款收据，联系电话：13095016175。递交谈判保证金时请注明项目编号及用途。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310"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default" w:ascii="宋体" w:hAnsi="宋体" w:eastAsia="宋体" w:cs="Times New Roman"/>
                <w:b/>
                <w:color w:val="auto"/>
                <w:spacing w:val="-12"/>
                <w:kern w:val="2"/>
                <w:sz w:val="24"/>
                <w:highlight w:val="none"/>
                <w:lang w:val="en-US" w:eastAsia="zh-CN" w:bidi="ar-SA"/>
              </w:rPr>
            </w:pPr>
            <w:r>
              <w:rPr>
                <w:rFonts w:hint="eastAsia" w:ascii="宋体" w:hAnsi="宋体"/>
                <w:b/>
                <w:color w:val="auto"/>
                <w:spacing w:val="-12"/>
                <w:sz w:val="24"/>
                <w:highlight w:val="none"/>
                <w:lang w:val="en-US" w:eastAsia="zh-CN"/>
              </w:rPr>
              <w:t>20</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auto"/>
              <w:jc w:val="center"/>
              <w:textAlignment w:val="bottom"/>
              <w:rPr>
                <w:rFonts w:hint="eastAsia" w:ascii="宋体" w:hAnsi="宋体"/>
                <w:b/>
                <w:color w:val="auto"/>
                <w:spacing w:val="-12"/>
                <w:sz w:val="24"/>
                <w:highlight w:val="none"/>
              </w:rPr>
            </w:pPr>
            <w:r>
              <w:rPr>
                <w:rFonts w:hint="eastAsia" w:ascii="宋体" w:hAnsi="宋体"/>
                <w:b/>
                <w:bCs/>
                <w:color w:val="auto"/>
                <w:kern w:val="0"/>
                <w:sz w:val="24"/>
                <w:highlight w:val="none"/>
              </w:rPr>
              <w:t>查验证件</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spacing w:line="350" w:lineRule="exact"/>
              <w:rPr>
                <w:rFonts w:ascii="宋体" w:hAnsi="宋体"/>
                <w:color w:val="auto"/>
                <w:sz w:val="24"/>
                <w:szCs w:val="24"/>
                <w:highlight w:val="none"/>
              </w:rPr>
            </w:pPr>
            <w:r>
              <w:rPr>
                <w:rFonts w:hint="eastAsia" w:ascii="宋体" w:hAnsi="宋体"/>
                <w:color w:val="auto"/>
                <w:sz w:val="24"/>
                <w:szCs w:val="24"/>
                <w:highlight w:val="none"/>
                <w:lang w:val="en-US" w:eastAsia="zh-CN"/>
              </w:rPr>
              <w:t>开标前，请各投标人随身携带下列有效证件以备随时查验</w:t>
            </w:r>
            <w:r>
              <w:rPr>
                <w:rFonts w:hint="eastAsia" w:ascii="宋体" w:hAnsi="宋体"/>
                <w:color w:val="auto"/>
                <w:sz w:val="24"/>
                <w:szCs w:val="24"/>
                <w:highlight w:val="none"/>
              </w:rPr>
              <w:t>：</w:t>
            </w:r>
          </w:p>
          <w:p>
            <w:pPr>
              <w:numPr>
                <w:ilvl w:val="0"/>
                <w:numId w:val="0"/>
              </w:numPr>
              <w:spacing w:line="350" w:lineRule="exact"/>
              <w:rPr>
                <w:rFonts w:hint="eastAsia" w:ascii="宋体" w:hAnsi="宋体"/>
                <w:b w:val="0"/>
                <w:bCs w:val="0"/>
                <w:color w:val="auto"/>
                <w:sz w:val="24"/>
                <w:szCs w:val="24"/>
                <w:highlight w:val="none"/>
                <w:lang w:eastAsia="zh-CN"/>
              </w:rPr>
            </w:pPr>
            <w:r>
              <w:rPr>
                <w:rFonts w:hint="eastAsia" w:ascii="宋体" w:hAnsi="宋体"/>
                <w:b w:val="0"/>
                <w:bCs w:val="0"/>
                <w:color w:val="auto"/>
                <w:sz w:val="24"/>
                <w:szCs w:val="24"/>
                <w:highlight w:val="none"/>
                <w:lang w:val="en-US" w:eastAsia="zh-CN"/>
              </w:rPr>
              <w:t>1、企业法人证明及法定代表人授权委托书及委托代理人身份证</w:t>
            </w:r>
            <w:r>
              <w:rPr>
                <w:rFonts w:hint="eastAsia" w:ascii="宋体" w:hAnsi="宋体"/>
                <w:b w:val="0"/>
                <w:bCs w:val="0"/>
                <w:color w:val="auto"/>
                <w:sz w:val="24"/>
                <w:szCs w:val="24"/>
                <w:highlight w:val="none"/>
                <w:lang w:eastAsia="zh-CN"/>
              </w:rPr>
              <w:t>；法定代表人授权委托书应当单独提供，并与投标文件中所提供的相一致，</w:t>
            </w:r>
            <w:r>
              <w:rPr>
                <w:rFonts w:hint="eastAsia" w:ascii="宋体" w:hAnsi="宋体"/>
                <w:b w:val="0"/>
                <w:bCs w:val="0"/>
                <w:color w:val="auto"/>
                <w:sz w:val="24"/>
                <w:szCs w:val="24"/>
                <w:highlight w:val="none"/>
                <w:lang w:val="en-US" w:eastAsia="zh-CN"/>
              </w:rPr>
              <w:t>委托代理人需提供近三个月单位缴纳社保证明</w:t>
            </w:r>
            <w:r>
              <w:rPr>
                <w:rFonts w:hint="eastAsia" w:ascii="宋体" w:hAnsi="宋体"/>
                <w:b w:val="0"/>
                <w:bCs w:val="0"/>
                <w:color w:val="auto"/>
                <w:sz w:val="24"/>
                <w:szCs w:val="24"/>
                <w:highlight w:val="none"/>
                <w:lang w:eastAsia="zh-CN"/>
              </w:rPr>
              <w:t>。以上证件均应当为原件；</w:t>
            </w:r>
          </w:p>
          <w:p>
            <w:pPr>
              <w:numPr>
                <w:ilvl w:val="0"/>
                <w:numId w:val="0"/>
              </w:numPr>
              <w:spacing w:line="350" w:lineRule="exact"/>
              <w:rPr>
                <w:rFonts w:hint="eastAsia" w:ascii="宋体" w:hAnsi="宋体"/>
                <w:b w:val="0"/>
                <w:bCs w:val="0"/>
                <w:color w:val="auto"/>
                <w:sz w:val="24"/>
                <w:szCs w:val="24"/>
                <w:highlight w:val="none"/>
                <w:lang w:eastAsia="zh-CN"/>
              </w:rPr>
            </w:pPr>
            <w:r>
              <w:rPr>
                <w:rFonts w:hint="eastAsia" w:ascii="宋体" w:hAnsi="宋体"/>
                <w:b w:val="0"/>
                <w:bCs w:val="0"/>
                <w:color w:val="auto"/>
                <w:sz w:val="24"/>
                <w:szCs w:val="24"/>
                <w:highlight w:val="none"/>
                <w:lang w:eastAsia="zh-CN"/>
              </w:rPr>
              <w:t>2 、企业有效营业执照副本原件、有效的资质证书、有效安全生产许可证；</w:t>
            </w:r>
          </w:p>
          <w:p>
            <w:pPr>
              <w:numPr>
                <w:ilvl w:val="0"/>
                <w:numId w:val="0"/>
              </w:numPr>
              <w:spacing w:line="350" w:lineRule="exact"/>
              <w:rPr>
                <w:rFonts w:hint="eastAsia" w:ascii="宋体" w:hAnsi="宋体"/>
                <w:b w:val="0"/>
                <w:bCs w:val="0"/>
                <w:color w:val="auto"/>
                <w:sz w:val="24"/>
                <w:szCs w:val="24"/>
                <w:highlight w:val="none"/>
                <w:lang w:eastAsia="zh-CN"/>
              </w:rPr>
            </w:pPr>
            <w:r>
              <w:rPr>
                <w:rFonts w:hint="eastAsia" w:ascii="宋体" w:hAnsi="宋体"/>
                <w:b w:val="0"/>
                <w:bCs w:val="0"/>
                <w:color w:val="auto"/>
                <w:sz w:val="24"/>
                <w:szCs w:val="24"/>
                <w:highlight w:val="none"/>
                <w:lang w:eastAsia="zh-CN"/>
              </w:rPr>
              <w:t>3 、本工程拟派负责人的证书、安全生产考核证；</w:t>
            </w:r>
          </w:p>
          <w:p>
            <w:pPr>
              <w:numPr>
                <w:ilvl w:val="0"/>
                <w:numId w:val="0"/>
              </w:numPr>
              <w:spacing w:line="350" w:lineRule="exact"/>
              <w:rPr>
                <w:rFonts w:hint="eastAsia" w:ascii="宋体" w:hAnsi="宋体"/>
                <w:b w:val="0"/>
                <w:bCs w:val="0"/>
                <w:color w:val="auto"/>
                <w:sz w:val="24"/>
                <w:szCs w:val="24"/>
                <w:highlight w:val="none"/>
                <w:lang w:eastAsia="zh-CN"/>
              </w:rPr>
            </w:pPr>
            <w:r>
              <w:rPr>
                <w:rFonts w:hint="eastAsia" w:ascii="宋体" w:hAnsi="宋体"/>
                <w:b w:val="0"/>
                <w:bCs w:val="0"/>
                <w:color w:val="auto"/>
                <w:sz w:val="24"/>
                <w:szCs w:val="24"/>
                <w:highlight w:val="none"/>
                <w:lang w:val="en-US" w:eastAsia="zh-CN"/>
              </w:rPr>
              <w:t>4、</w:t>
            </w:r>
            <w:r>
              <w:rPr>
                <w:rFonts w:hint="eastAsia" w:ascii="宋体" w:hAnsi="宋体"/>
                <w:b w:val="0"/>
                <w:bCs w:val="0"/>
                <w:color w:val="auto"/>
                <w:sz w:val="24"/>
                <w:szCs w:val="24"/>
                <w:highlight w:val="none"/>
                <w:lang w:eastAsia="zh-CN"/>
              </w:rPr>
              <w:t>信用中国</w:t>
            </w:r>
            <w:r>
              <w:rPr>
                <w:rFonts w:hint="eastAsia" w:ascii="宋体" w:hAnsi="宋体"/>
                <w:b w:val="0"/>
                <w:bCs w:val="0"/>
                <w:color w:val="auto"/>
                <w:sz w:val="24"/>
                <w:szCs w:val="24"/>
                <w:highlight w:val="none"/>
                <w:lang w:val="en-US" w:eastAsia="zh-CN"/>
              </w:rPr>
              <w:t>四个网站，</w:t>
            </w:r>
            <w:r>
              <w:rPr>
                <w:rFonts w:hint="eastAsia" w:ascii="宋体" w:hAnsi="宋体"/>
                <w:b w:val="0"/>
                <w:bCs w:val="0"/>
                <w:color w:val="auto"/>
                <w:sz w:val="24"/>
                <w:szCs w:val="24"/>
                <w:highlight w:val="none"/>
                <w:lang w:eastAsia="zh-CN"/>
              </w:rPr>
              <w:t>无不良记录查询页面打印件加盖公章；</w:t>
            </w:r>
          </w:p>
          <w:p>
            <w:pPr>
              <w:numPr>
                <w:ilvl w:val="0"/>
                <w:numId w:val="0"/>
              </w:numPr>
              <w:spacing w:line="350" w:lineRule="exact"/>
              <w:rPr>
                <w:rFonts w:hint="default" w:ascii="宋体" w:hAnsi="宋体"/>
                <w:b w:val="0"/>
                <w:bCs w:val="0"/>
                <w:color w:val="auto"/>
                <w:sz w:val="24"/>
                <w:szCs w:val="24"/>
                <w:highlight w:val="none"/>
                <w:lang w:val="en-US" w:eastAsia="zh-CN"/>
              </w:rPr>
            </w:pPr>
            <w:r>
              <w:rPr>
                <w:rFonts w:hint="eastAsia" w:ascii="宋体" w:hAnsi="宋体"/>
                <w:b w:val="0"/>
                <w:bCs w:val="0"/>
                <w:color w:val="auto"/>
                <w:sz w:val="24"/>
                <w:szCs w:val="24"/>
                <w:highlight w:val="none"/>
                <w:lang w:val="en-US" w:eastAsia="zh-CN"/>
              </w:rPr>
              <w:t>5、</w:t>
            </w:r>
            <w:r>
              <w:rPr>
                <w:rFonts w:hint="eastAsia" w:ascii="宋体" w:hAnsi="宋体"/>
                <w:b w:val="0"/>
                <w:bCs w:val="0"/>
                <w:color w:val="auto"/>
                <w:sz w:val="24"/>
                <w:szCs w:val="24"/>
                <w:highlight w:val="none"/>
                <w:lang w:eastAsia="zh-CN"/>
              </w:rPr>
              <w:t>保证金收据或银行保函原件</w:t>
            </w:r>
          </w:p>
          <w:p>
            <w:pPr>
              <w:numPr>
                <w:ilvl w:val="0"/>
                <w:numId w:val="0"/>
              </w:numPr>
              <w:spacing w:line="350" w:lineRule="exact"/>
              <w:rPr>
                <w:rFonts w:hint="default"/>
                <w:color w:val="auto"/>
                <w:highlight w:val="none"/>
                <w:lang w:val="en-US"/>
              </w:rPr>
            </w:pPr>
            <w:r>
              <w:rPr>
                <w:rFonts w:hint="default" w:ascii="宋体" w:hAnsi="宋体" w:eastAsia="宋体" w:cs="Times New Roman"/>
                <w:b w:val="0"/>
                <w:bCs w:val="0"/>
                <w:color w:val="auto"/>
                <w:sz w:val="24"/>
                <w:szCs w:val="24"/>
                <w:highlight w:val="none"/>
                <w:lang w:val="en-US" w:eastAsia="zh-CN"/>
              </w:rPr>
              <w:t>以上资格文件缺一不可，开标时由监督人查验，如不提供按不响应</w:t>
            </w:r>
            <w:r>
              <w:rPr>
                <w:rFonts w:hint="eastAsia" w:ascii="宋体" w:hAnsi="宋体" w:eastAsia="宋体" w:cs="Times New Roman"/>
                <w:b w:val="0"/>
                <w:bCs w:val="0"/>
                <w:color w:val="auto"/>
                <w:sz w:val="24"/>
                <w:szCs w:val="24"/>
                <w:highlight w:val="none"/>
                <w:lang w:val="en-US" w:eastAsia="zh-CN"/>
              </w:rPr>
              <w:t>谈判</w:t>
            </w:r>
            <w:r>
              <w:rPr>
                <w:rFonts w:hint="default" w:ascii="宋体" w:hAnsi="宋体" w:eastAsia="宋体" w:cs="Times New Roman"/>
                <w:b w:val="0"/>
                <w:bCs w:val="0"/>
                <w:color w:val="auto"/>
                <w:sz w:val="24"/>
                <w:szCs w:val="24"/>
                <w:highlight w:val="none"/>
                <w:lang w:val="en-US" w:eastAsia="zh-CN"/>
              </w:rPr>
              <w:t>文件要求做无效投标处理。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651"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default" w:ascii="宋体" w:hAnsi="宋体" w:eastAsia="宋体" w:cs="Times New Roman"/>
                <w:b/>
                <w:color w:val="auto"/>
                <w:spacing w:val="-12"/>
                <w:kern w:val="2"/>
                <w:sz w:val="24"/>
                <w:highlight w:val="none"/>
                <w:lang w:val="en-US" w:eastAsia="zh-CN" w:bidi="ar-SA"/>
              </w:rPr>
            </w:pPr>
            <w:r>
              <w:rPr>
                <w:rFonts w:hint="eastAsia" w:ascii="宋体" w:hAnsi="宋体" w:cs="Times New Roman"/>
                <w:b/>
                <w:color w:val="auto"/>
                <w:spacing w:val="-12"/>
                <w:kern w:val="2"/>
                <w:sz w:val="24"/>
                <w:highlight w:val="none"/>
                <w:lang w:val="en-US" w:eastAsia="zh-CN" w:bidi="ar-SA"/>
              </w:rPr>
              <w:t>21</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auto"/>
              <w:jc w:val="center"/>
              <w:textAlignment w:val="bottom"/>
              <w:rPr>
                <w:rFonts w:hint="eastAsia" w:ascii="宋体" w:hAnsi="宋体" w:eastAsia="宋体" w:cs="Times New Roman"/>
                <w:b/>
                <w:bCs/>
                <w:color w:val="auto"/>
                <w:kern w:val="0"/>
                <w:sz w:val="24"/>
                <w:szCs w:val="22"/>
                <w:highlight w:val="none"/>
                <w:lang w:val="en-US" w:eastAsia="zh-CN" w:bidi="ar-SA"/>
              </w:rPr>
            </w:pPr>
            <w:r>
              <w:rPr>
                <w:rFonts w:hint="eastAsia" w:ascii="宋体" w:hAnsi="宋体"/>
                <w:b/>
                <w:bCs/>
                <w:color w:val="auto"/>
                <w:kern w:val="0"/>
                <w:sz w:val="24"/>
                <w:szCs w:val="22"/>
                <w:highlight w:val="none"/>
                <w:lang w:val="en-US" w:eastAsia="zh-CN"/>
              </w:rPr>
              <w:t>不正当竞争预防措施</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autoSpaceDN w:val="0"/>
              <w:rPr>
                <w:rFonts w:hint="eastAsia" w:ascii="Times New Roman" w:hAnsi="Times New Roman" w:eastAsia="宋体" w:cs="Times New Roman"/>
                <w:color w:val="auto"/>
                <w:kern w:val="2"/>
                <w:sz w:val="21"/>
                <w:lang w:val="en-US" w:eastAsia="zh-CN" w:bidi="ar-SA"/>
              </w:rPr>
            </w:pPr>
            <w:r>
              <w:rPr>
                <w:rFonts w:hint="eastAsia" w:ascii="宋体" w:hAnsi="宋体" w:cs="宋体"/>
                <w:color w:val="auto"/>
                <w:kern w:val="0"/>
                <w:sz w:val="24"/>
                <w:szCs w:val="24"/>
                <w:highlight w:val="none"/>
                <w:lang w:val="en-US" w:eastAsia="zh-CN"/>
              </w:rPr>
              <w:t xml:space="preserve">在评标过程中，投标人报价低于采购预算50%或者低于其他有效投标人报价算术平均价30%，有可能影响产品质量或者不能诚信履约的，评标委员会应当要求其在评标现场合理的时间内提供成本构成书面说明，并提交相关证明材料。投标人书面说明应当按照国家财务会计制度的规定要求，逐项就投标人提供的货物、工程和服务的主营业务成本（应根据投标人企业类型予以区别）、税金及附加、销售费用、管理费用、财务费用等成本构成事项详细陈述。投标人书面说明应当签字确认或者加盖公章，否则无效。投标人拒绝或者变相拒绝提供有效书面说明或者书面说明不能证明其报价合理性的，评标委员会应当将其投标文件作为无效处理。 </w:t>
            </w:r>
            <w:r>
              <w:rPr>
                <w:rFonts w:hint="eastAsia" w:ascii="宋体" w:hAnsi="宋体" w:cs="宋体"/>
                <w:color w:val="auto"/>
                <w:kern w:val="0"/>
                <w:sz w:val="21"/>
                <w:szCs w:val="21"/>
                <w:highlight w:val="none"/>
                <w:lang w:val="en-US" w:eastAsia="zh-CN"/>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651"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eastAsia="宋体" w:cs="Times New Roman"/>
                <w:b/>
                <w:color w:val="auto"/>
                <w:spacing w:val="-12"/>
                <w:kern w:val="2"/>
                <w:sz w:val="24"/>
                <w:highlight w:val="none"/>
                <w:lang w:val="en-US" w:eastAsia="zh-CN" w:bidi="ar-SA"/>
              </w:rPr>
            </w:pPr>
            <w:r>
              <w:rPr>
                <w:rFonts w:hint="eastAsia" w:ascii="宋体" w:hAnsi="宋体" w:eastAsia="宋体" w:cs="Times New Roman"/>
                <w:b/>
                <w:color w:val="auto"/>
                <w:spacing w:val="-12"/>
                <w:kern w:val="2"/>
                <w:sz w:val="24"/>
                <w:highlight w:val="none"/>
                <w:lang w:val="en-US" w:eastAsia="zh-CN" w:bidi="ar-SA"/>
              </w:rPr>
              <w:t>22</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auto"/>
              <w:jc w:val="center"/>
              <w:textAlignment w:val="bottom"/>
              <w:rPr>
                <w:rFonts w:hint="eastAsia" w:ascii="宋体" w:hAnsi="宋体" w:eastAsia="宋体" w:cs="Times New Roman"/>
                <w:b/>
                <w:bCs/>
                <w:color w:val="auto"/>
                <w:kern w:val="0"/>
                <w:sz w:val="24"/>
                <w:szCs w:val="22"/>
                <w:highlight w:val="none"/>
                <w:lang w:val="en-US" w:eastAsia="zh-CN"/>
              </w:rPr>
            </w:pPr>
            <w:r>
              <w:rPr>
                <w:rFonts w:hint="eastAsia" w:ascii="宋体" w:hAnsi="宋体" w:eastAsia="宋体" w:cs="Times New Roman"/>
                <w:b/>
                <w:bCs/>
                <w:color w:val="auto"/>
                <w:kern w:val="0"/>
                <w:sz w:val="24"/>
                <w:szCs w:val="22"/>
                <w:highlight w:val="none"/>
                <w:lang w:val="en-US" w:eastAsia="zh-CN"/>
              </w:rPr>
              <w:t>招标人补充的其他内容</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autoSpaceDN w:val="0"/>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 xml:space="preserve">投标文件须承诺(格式自拟)，未提供否决其投标：“若我公司有幸中标，收到该项目中标通知书后，我公司法定代表人(子公司或分公司负责人)或授权委托人，和项目负责人在3日历日内与该项目招标方洽商履约的相关事宜,提供关于在疫情防控期间做好防护措施，并在签订合同后 3 日内即可到达施工现场，如我公司在规定的时间未按照招标文件和投标文件订立书面合同、项目负责人及项目班组中的主要管理人员未及时到岗到位的，招标方可视为我公司未按时履约,有权取消我公司中标资格，依次确定其他中标候选人为中标人，没收我公司投标保证金，赔偿招标方所造成的损失，并将我公司纳入失信企业名单中。”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130"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default" w:ascii="宋体" w:hAnsi="宋体" w:eastAsia="宋体" w:cs="Times New Roman"/>
                <w:b/>
                <w:color w:val="auto"/>
                <w:spacing w:val="-12"/>
                <w:kern w:val="2"/>
                <w:sz w:val="24"/>
                <w:highlight w:val="none"/>
                <w:lang w:val="en-US" w:eastAsia="zh-CN" w:bidi="ar-SA"/>
              </w:rPr>
            </w:pPr>
            <w:r>
              <w:rPr>
                <w:rFonts w:hint="eastAsia" w:ascii="宋体" w:hAnsi="宋体"/>
                <w:b/>
                <w:color w:val="auto"/>
                <w:spacing w:val="-12"/>
                <w:sz w:val="24"/>
                <w:highlight w:val="none"/>
                <w:lang w:val="en-US" w:eastAsia="zh-CN"/>
              </w:rPr>
              <w:t>23</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auto"/>
              <w:jc w:val="center"/>
              <w:textAlignment w:val="bottom"/>
              <w:rPr>
                <w:rFonts w:hint="eastAsia" w:ascii="宋体" w:hAnsi="宋体" w:eastAsia="宋体" w:cs="Times New Roman"/>
                <w:b/>
                <w:color w:val="auto"/>
                <w:spacing w:val="-12"/>
                <w:kern w:val="2"/>
                <w:sz w:val="24"/>
                <w:highlight w:val="none"/>
                <w:lang w:val="en-US" w:eastAsia="zh-CN" w:bidi="ar-SA"/>
              </w:rPr>
            </w:pPr>
            <w:r>
              <w:rPr>
                <w:rFonts w:hint="eastAsia" w:ascii="宋体" w:hAnsi="宋体"/>
                <w:b/>
                <w:color w:val="auto"/>
                <w:spacing w:val="-12"/>
                <w:sz w:val="24"/>
                <w:highlight w:val="none"/>
              </w:rPr>
              <w:t>其他</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autoSpaceDN w:val="0"/>
              <w:rPr>
                <w:rFonts w:hint="eastAsia" w:ascii="宋体" w:hAnsi="宋体" w:eastAsia="宋体" w:cs="宋体"/>
                <w:color w:val="auto"/>
                <w:kern w:val="0"/>
                <w:sz w:val="22"/>
                <w:szCs w:val="22"/>
                <w:highlight w:val="none"/>
                <w:lang w:val="en-US" w:eastAsia="zh-CN" w:bidi="ar-SA"/>
              </w:rPr>
            </w:pPr>
            <w:r>
              <w:rPr>
                <w:rFonts w:hint="eastAsia" w:ascii="宋体" w:hAnsi="宋体" w:cs="宋体"/>
                <w:color w:val="auto"/>
                <w:kern w:val="0"/>
                <w:sz w:val="24"/>
                <w:szCs w:val="24"/>
                <w:highlight w:val="none"/>
                <w:lang w:val="en-US" w:eastAsia="zh-CN"/>
              </w:rPr>
              <w:t xml:space="preserve">根据财库《2020》46号第五条财政部发布的《政府采购促进中小企业发展暂行办法》的通知，本项目对小型和微型企业产品的价格给予相应的扣除3%-5%。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817"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default"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24</w:t>
            </w:r>
          </w:p>
        </w:tc>
        <w:tc>
          <w:tcPr>
            <w:tcW w:w="1950" w:type="dxa"/>
            <w:tcBorders>
              <w:top w:val="single" w:color="auto" w:sz="4" w:space="0"/>
              <w:left w:val="single" w:color="auto" w:sz="4" w:space="0"/>
              <w:bottom w:val="single" w:color="auto" w:sz="4" w:space="0"/>
              <w:right w:val="single" w:color="auto" w:sz="4" w:space="0"/>
            </w:tcBorders>
            <w:noWrap w:val="0"/>
            <w:vAlign w:val="bottom"/>
          </w:tcPr>
          <w:p>
            <w:pPr>
              <w:tabs>
                <w:tab w:val="left" w:pos="310"/>
                <w:tab w:val="center" w:pos="929"/>
              </w:tabs>
              <w:autoSpaceDE w:val="0"/>
              <w:autoSpaceDN w:val="0"/>
              <w:spacing w:line="480" w:lineRule="auto"/>
              <w:jc w:val="center"/>
              <w:textAlignment w:val="bottom"/>
              <w:rPr>
                <w:rFonts w:hint="eastAsia" w:ascii="宋体" w:hAnsi="宋体" w:eastAsia="宋体" w:cs="Times New Roman"/>
                <w:b/>
                <w:color w:val="auto"/>
                <w:spacing w:val="-12"/>
                <w:kern w:val="2"/>
                <w:sz w:val="24"/>
                <w:highlight w:val="none"/>
                <w:lang w:val="en-US" w:eastAsia="zh-CN" w:bidi="ar-SA"/>
              </w:rPr>
            </w:pPr>
            <w:r>
              <w:rPr>
                <w:rFonts w:hint="eastAsia" w:ascii="宋体" w:hAnsi="宋体" w:cs="Times New Roman"/>
                <w:b/>
                <w:bCs/>
                <w:color w:val="auto"/>
                <w:kern w:val="0"/>
                <w:sz w:val="24"/>
                <w:szCs w:val="22"/>
                <w:highlight w:val="none"/>
                <w:lang w:val="en-US" w:eastAsia="zh-CN"/>
              </w:rPr>
              <w:t>招标代理费</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autoSpaceDN w:val="0"/>
              <w:rPr>
                <w:rFonts w:hint="eastAsia" w:ascii="宋体" w:hAnsi="宋体" w:eastAsia="宋体" w:cs="宋体"/>
                <w:color w:val="auto"/>
                <w:kern w:val="0"/>
                <w:sz w:val="22"/>
                <w:szCs w:val="22"/>
                <w:highlight w:val="none"/>
                <w:lang w:val="en-US" w:eastAsia="zh-CN" w:bidi="ar-SA"/>
              </w:rPr>
            </w:pPr>
            <w:r>
              <w:rPr>
                <w:rFonts w:hint="eastAsia" w:ascii="宋体" w:hAnsi="宋体"/>
                <w:bCs/>
                <w:color w:val="auto"/>
                <w:kern w:val="0"/>
                <w:sz w:val="24"/>
                <w:highlight w:val="none"/>
                <w:lang w:val="en-US" w:eastAsia="zh-CN"/>
              </w:rPr>
              <w:t>以中标金额参照新计价房【2002】1980号文计算，由中标单位支付。</w:t>
            </w:r>
          </w:p>
        </w:tc>
      </w:t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tbl>
    <w:p>
      <w:pPr>
        <w:keepNext/>
        <w:keepLines/>
        <w:pageBreakBefore w:val="0"/>
        <w:widowControl w:val="0"/>
        <w:kinsoku/>
        <w:wordWrap/>
        <w:overflowPunct/>
        <w:topLinePunct w:val="0"/>
        <w:autoSpaceDE/>
        <w:autoSpaceDN/>
        <w:bidi w:val="0"/>
        <w:adjustRightInd/>
        <w:snapToGrid/>
        <w:spacing w:before="260" w:after="260" w:line="360" w:lineRule="auto"/>
        <w:ind w:left="0" w:firstLine="0"/>
        <w:jc w:val="both"/>
        <w:textAlignment w:val="auto"/>
        <w:rPr>
          <w:rFonts w:hint="eastAsia" w:ascii="Arial" w:hAnsi="Arial" w:eastAsia="黑体"/>
          <w:b/>
          <w:color w:val="auto"/>
          <w:w w:val="100"/>
          <w:sz w:val="32"/>
        </w:rPr>
      </w:pPr>
    </w:p>
    <w:p>
      <w:pPr>
        <w:pStyle w:val="2"/>
        <w:rPr>
          <w:rFonts w:hint="eastAsia" w:ascii="Arial" w:hAnsi="Arial" w:eastAsia="黑体"/>
          <w:b/>
          <w:color w:val="auto"/>
          <w:w w:val="100"/>
          <w:sz w:val="32"/>
        </w:rPr>
      </w:pPr>
    </w:p>
    <w:p>
      <w:pPr>
        <w:pStyle w:val="2"/>
        <w:rPr>
          <w:rFonts w:hint="eastAsia" w:ascii="Arial" w:hAnsi="Arial" w:eastAsia="黑体"/>
          <w:b/>
          <w:color w:val="auto"/>
          <w:w w:val="100"/>
          <w:sz w:val="32"/>
        </w:rPr>
      </w:pPr>
    </w:p>
    <w:p>
      <w:pPr>
        <w:pStyle w:val="2"/>
        <w:rPr>
          <w:rFonts w:hint="eastAsia" w:ascii="Arial" w:hAnsi="Arial" w:eastAsia="黑体"/>
          <w:b/>
          <w:color w:val="auto"/>
          <w:w w:val="100"/>
          <w:sz w:val="32"/>
        </w:rPr>
      </w:pPr>
    </w:p>
    <w:p>
      <w:pPr>
        <w:pStyle w:val="2"/>
        <w:rPr>
          <w:rFonts w:hint="eastAsia" w:ascii="Arial" w:hAnsi="Arial" w:eastAsia="黑体"/>
          <w:b/>
          <w:color w:val="auto"/>
          <w:w w:val="100"/>
          <w:sz w:val="32"/>
        </w:rPr>
      </w:pPr>
    </w:p>
    <w:p>
      <w:pPr>
        <w:pStyle w:val="2"/>
        <w:rPr>
          <w:rFonts w:hint="eastAsia" w:ascii="Arial" w:hAnsi="Arial" w:eastAsia="黑体"/>
          <w:b/>
          <w:color w:val="auto"/>
          <w:w w:val="100"/>
          <w:sz w:val="32"/>
        </w:rPr>
      </w:pPr>
    </w:p>
    <w:p>
      <w:pPr>
        <w:pStyle w:val="2"/>
        <w:rPr>
          <w:rFonts w:hint="eastAsia" w:ascii="Arial" w:hAnsi="Arial" w:eastAsia="黑体"/>
          <w:b/>
          <w:color w:val="auto"/>
          <w:w w:val="100"/>
          <w:sz w:val="32"/>
        </w:rPr>
      </w:pPr>
    </w:p>
    <w:p>
      <w:pPr>
        <w:pStyle w:val="2"/>
        <w:rPr>
          <w:rFonts w:hint="eastAsia" w:ascii="Arial" w:hAnsi="Arial" w:eastAsia="黑体"/>
          <w:b/>
          <w:color w:val="auto"/>
          <w:w w:val="100"/>
          <w:sz w:val="32"/>
        </w:rPr>
      </w:pPr>
    </w:p>
    <w:p>
      <w:pPr>
        <w:pStyle w:val="2"/>
        <w:rPr>
          <w:rFonts w:hint="eastAsia" w:ascii="Arial" w:hAnsi="Arial" w:eastAsia="黑体"/>
          <w:b/>
          <w:color w:val="auto"/>
          <w:w w:val="100"/>
          <w:sz w:val="32"/>
        </w:rPr>
      </w:pPr>
    </w:p>
    <w:p>
      <w:pPr>
        <w:pStyle w:val="2"/>
        <w:rPr>
          <w:rFonts w:hint="eastAsia" w:ascii="Arial" w:hAnsi="Arial" w:eastAsia="黑体"/>
          <w:b/>
          <w:color w:val="auto"/>
          <w:w w:val="100"/>
          <w:sz w:val="32"/>
        </w:rPr>
      </w:pPr>
    </w:p>
    <w:p>
      <w:pPr>
        <w:pStyle w:val="2"/>
        <w:rPr>
          <w:rFonts w:hint="eastAsia" w:ascii="Arial" w:hAnsi="Arial" w:eastAsia="黑体"/>
          <w:b/>
          <w:color w:val="auto"/>
          <w:w w:val="100"/>
          <w:sz w:val="32"/>
        </w:rPr>
      </w:pPr>
    </w:p>
    <w:p>
      <w:pPr>
        <w:pStyle w:val="2"/>
        <w:rPr>
          <w:rFonts w:hint="eastAsia" w:ascii="Arial" w:hAnsi="Arial" w:eastAsia="黑体"/>
          <w:b/>
          <w:color w:val="auto"/>
          <w:w w:val="100"/>
          <w:sz w:val="32"/>
        </w:rPr>
      </w:pPr>
    </w:p>
    <w:p>
      <w:pPr>
        <w:keepNext/>
        <w:keepLines/>
        <w:pageBreakBefore w:val="0"/>
        <w:widowControl w:val="0"/>
        <w:kinsoku/>
        <w:wordWrap/>
        <w:overflowPunct/>
        <w:topLinePunct w:val="0"/>
        <w:autoSpaceDE/>
        <w:autoSpaceDN/>
        <w:bidi w:val="0"/>
        <w:adjustRightInd/>
        <w:snapToGrid/>
        <w:spacing w:before="260" w:after="260" w:line="360" w:lineRule="auto"/>
        <w:ind w:left="0" w:firstLine="0"/>
        <w:jc w:val="both"/>
        <w:textAlignment w:val="auto"/>
        <w:rPr>
          <w:rFonts w:hint="eastAsia" w:ascii="Arial" w:hAnsi="Arial" w:eastAsia="黑体"/>
          <w:b/>
          <w:color w:val="auto"/>
          <w:w w:val="100"/>
          <w:sz w:val="32"/>
        </w:rPr>
      </w:pPr>
      <w:r>
        <w:rPr>
          <w:rFonts w:hint="eastAsia" w:ascii="Arial" w:hAnsi="Arial" w:eastAsia="黑体"/>
          <w:b/>
          <w:color w:val="auto"/>
          <w:w w:val="100"/>
          <w:sz w:val="32"/>
        </w:rPr>
        <w:t>一、总则</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4"/>
          <w:szCs w:val="24"/>
        </w:rPr>
      </w:pPr>
      <w:r>
        <w:rPr>
          <w:rFonts w:hint="eastAsia" w:ascii="宋体" w:hAnsi="Times New Roman" w:eastAsia="宋体"/>
          <w:color w:val="auto"/>
          <w:w w:val="100"/>
          <w:sz w:val="24"/>
          <w:szCs w:val="24"/>
        </w:rPr>
        <w:t>1、适用范围</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color w:val="auto"/>
          <w:w w:val="100"/>
          <w:sz w:val="24"/>
          <w:szCs w:val="24"/>
        </w:rPr>
      </w:pPr>
      <w:r>
        <w:rPr>
          <w:rFonts w:hint="eastAsia" w:ascii="宋体" w:hAnsi="Times New Roman" w:eastAsia="宋体" w:cs="Times New Roman"/>
          <w:color w:val="auto"/>
          <w:w w:val="100"/>
          <w:sz w:val="24"/>
          <w:szCs w:val="24"/>
        </w:rPr>
        <w:t>本竞争性谈判文件适用于本竞争性谈判公告中所述项目的报价和谈判。</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color w:val="auto"/>
          <w:w w:val="100"/>
          <w:sz w:val="24"/>
          <w:szCs w:val="24"/>
          <w:lang w:val="en-US" w:eastAsia="zh-CN"/>
        </w:rPr>
      </w:pPr>
      <w:r>
        <w:rPr>
          <w:rFonts w:hint="eastAsia" w:ascii="宋体" w:hAnsi="Times New Roman" w:eastAsia="宋体" w:cs="Times New Roman"/>
          <w:color w:val="auto"/>
          <w:w w:val="100"/>
          <w:sz w:val="24"/>
          <w:szCs w:val="24"/>
        </w:rPr>
        <w:t>工程概况本工程位于</w:t>
      </w:r>
      <w:r>
        <w:rPr>
          <w:rFonts w:hint="eastAsia" w:ascii="宋体" w:hAnsi="Times New Roman" w:eastAsia="宋体" w:cs="Times New Roman"/>
          <w:color w:val="auto"/>
          <w:w w:val="100"/>
          <w:sz w:val="24"/>
          <w:szCs w:val="24"/>
          <w:lang w:val="en-US" w:eastAsia="zh-CN"/>
        </w:rPr>
        <w:t>哈巴河县</w:t>
      </w:r>
      <w:r>
        <w:rPr>
          <w:rFonts w:hint="eastAsia" w:ascii="宋体" w:hAnsi="Times New Roman" w:eastAsia="宋体" w:cs="Times New Roman"/>
          <w:color w:val="auto"/>
          <w:w w:val="100"/>
          <w:sz w:val="24"/>
          <w:szCs w:val="24"/>
        </w:rPr>
        <w:t>，建设内容为：木栈道更换、木栈道刷漆、木栈道栏杆更换及其他配套设施等。（详见工程量清单）</w:t>
      </w:r>
      <w:r>
        <w:rPr>
          <w:rFonts w:hint="eastAsia" w:ascii="宋体" w:cs="Times New Roman"/>
          <w:color w:val="auto"/>
          <w:w w:val="100"/>
          <w:sz w:val="24"/>
          <w:szCs w:val="24"/>
          <w:lang w:eastAsia="zh-CN"/>
        </w:rPr>
        <w:t>。</w:t>
      </w:r>
    </w:p>
    <w:p>
      <w:pPr>
        <w:keepNext/>
        <w:keepLines/>
        <w:pageBreakBefore w:val="0"/>
        <w:widowControl w:val="0"/>
        <w:kinsoku/>
        <w:wordWrap/>
        <w:overflowPunct/>
        <w:topLinePunct w:val="0"/>
        <w:autoSpaceDE/>
        <w:autoSpaceDN/>
        <w:bidi w:val="0"/>
        <w:adjustRightInd/>
        <w:snapToGrid/>
        <w:spacing w:before="260" w:after="260" w:line="360" w:lineRule="auto"/>
        <w:ind w:left="0" w:firstLine="0"/>
        <w:jc w:val="both"/>
        <w:textAlignment w:val="auto"/>
        <w:rPr>
          <w:rFonts w:hint="eastAsia" w:ascii="黑体" w:hAnsi="Verdana" w:eastAsia="黑体"/>
          <w:b/>
          <w:color w:val="auto"/>
          <w:w w:val="100"/>
          <w:sz w:val="32"/>
        </w:rPr>
      </w:pPr>
      <w:r>
        <w:rPr>
          <w:rFonts w:hint="eastAsia" w:ascii="Arial" w:hAnsi="Arial" w:eastAsia="黑体"/>
          <w:b/>
          <w:color w:val="auto"/>
          <w:w w:val="100"/>
          <w:sz w:val="32"/>
        </w:rPr>
        <w:t>二、谈判文件</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4"/>
          <w:szCs w:val="24"/>
        </w:rPr>
      </w:pPr>
      <w:r>
        <w:rPr>
          <w:rFonts w:hint="eastAsia" w:ascii="宋体" w:hAnsi="Times New Roman" w:eastAsia="宋体"/>
          <w:color w:val="auto"/>
          <w:w w:val="100"/>
          <w:sz w:val="24"/>
          <w:szCs w:val="24"/>
        </w:rPr>
        <w:t>1、谈判文件包括本文件及所有发出的修改澄清通知，修改澄清与本文件不一致的，以最后发出的为准。</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4"/>
          <w:szCs w:val="24"/>
        </w:rPr>
      </w:pPr>
      <w:r>
        <w:rPr>
          <w:rFonts w:hint="eastAsia" w:ascii="宋体" w:hAnsi="Times New Roman" w:eastAsia="宋体"/>
          <w:color w:val="auto"/>
          <w:w w:val="100"/>
          <w:sz w:val="24"/>
          <w:szCs w:val="24"/>
        </w:rPr>
        <w:t>2、承包人应认真审阅谈判文件所有的内容，如果承包人的投标文件不能实质性地响应谈判文件要求，责任由承包人自负。</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黑体" w:hAnsi="Verdana" w:eastAsia="黑体"/>
          <w:color w:val="auto"/>
          <w:w w:val="100"/>
          <w:sz w:val="24"/>
          <w:szCs w:val="24"/>
        </w:rPr>
      </w:pPr>
      <w:r>
        <w:rPr>
          <w:rFonts w:hint="eastAsia" w:ascii="宋体" w:hAnsi="Times New Roman" w:eastAsia="宋体"/>
          <w:color w:val="auto"/>
          <w:w w:val="100"/>
          <w:sz w:val="24"/>
          <w:szCs w:val="24"/>
        </w:rPr>
        <w:t>3、承包人在收到谈判文件（含工程量清单）后，若有疑问需要澄清，应于收到谈判文件后二日内以书面形式（包括书面文字、传真、电子邮件等）向发包人提出，发包人将以书面形式予以解答，解答内容将送达所有参与竞争性谈判的承包人。</w:t>
      </w:r>
    </w:p>
    <w:p>
      <w:pPr>
        <w:keepNext/>
        <w:keepLines/>
        <w:pageBreakBefore w:val="0"/>
        <w:widowControl w:val="0"/>
        <w:kinsoku/>
        <w:wordWrap/>
        <w:overflowPunct/>
        <w:topLinePunct w:val="0"/>
        <w:autoSpaceDE/>
        <w:autoSpaceDN/>
        <w:bidi w:val="0"/>
        <w:adjustRightInd/>
        <w:snapToGrid/>
        <w:spacing w:before="260" w:after="260" w:line="360" w:lineRule="auto"/>
        <w:ind w:left="0" w:firstLine="0"/>
        <w:jc w:val="both"/>
        <w:textAlignment w:val="auto"/>
        <w:rPr>
          <w:rFonts w:hint="eastAsia" w:ascii="Arial" w:hAnsi="Arial" w:eastAsia="黑体"/>
          <w:b/>
          <w:color w:val="auto"/>
          <w:w w:val="100"/>
          <w:sz w:val="32"/>
        </w:rPr>
      </w:pPr>
      <w:r>
        <w:rPr>
          <w:rFonts w:hint="eastAsia" w:ascii="Arial" w:hAnsi="Arial" w:eastAsia="黑体"/>
          <w:b/>
          <w:color w:val="auto"/>
          <w:w w:val="100"/>
          <w:sz w:val="32"/>
        </w:rPr>
        <w:t>三、投标文件（响应性文件）</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4"/>
          <w:szCs w:val="24"/>
        </w:rPr>
      </w:pPr>
      <w:r>
        <w:rPr>
          <w:rFonts w:hint="eastAsia" w:ascii="宋体" w:hAnsi="Times New Roman" w:eastAsia="宋体"/>
          <w:color w:val="auto"/>
          <w:w w:val="100"/>
          <w:sz w:val="24"/>
          <w:szCs w:val="24"/>
        </w:rPr>
        <w:t>1、投标文件（响应性文件）的组成</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4"/>
          <w:szCs w:val="24"/>
        </w:rPr>
      </w:pPr>
      <w:r>
        <w:rPr>
          <w:rFonts w:hint="eastAsia" w:ascii="宋体" w:hAnsi="Times New Roman" w:eastAsia="宋体"/>
          <w:color w:val="auto"/>
          <w:w w:val="100"/>
          <w:sz w:val="24"/>
          <w:szCs w:val="24"/>
        </w:rPr>
        <w:t>投标文件应采用A4规格纸编制并装订成册，主要包含以下几个部分内容：</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4"/>
          <w:szCs w:val="24"/>
        </w:rPr>
      </w:pPr>
      <w:r>
        <w:rPr>
          <w:rFonts w:hint="eastAsia" w:ascii="宋体" w:hAnsi="Times New Roman" w:eastAsia="宋体"/>
          <w:color w:val="auto"/>
          <w:w w:val="100"/>
          <w:sz w:val="24"/>
          <w:szCs w:val="24"/>
        </w:rPr>
        <w:t>（1）商务部分，主要包括谈判申请及声明（附件一）、法人代表授权委托书（附件二）、工程投标廉政承诺书（附件三）、投标保证金（附件四）、项目管理机构（附件五）、资格审查资料（附件六）。</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4"/>
          <w:szCs w:val="24"/>
        </w:rPr>
      </w:pPr>
      <w:r>
        <w:rPr>
          <w:rFonts w:hint="eastAsia" w:ascii="宋体" w:hAnsi="Times New Roman" w:eastAsia="宋体"/>
          <w:color w:val="auto"/>
          <w:w w:val="100"/>
          <w:sz w:val="24"/>
          <w:szCs w:val="24"/>
        </w:rPr>
        <w:t>（2）报价部分，包括报价汇总表，工程量清单报价表等。内容要求：正文及目录应采用Excel文档编写, 字间距为“标准”，所有字体均采用9号宋体字。</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4"/>
          <w:szCs w:val="24"/>
        </w:rPr>
      </w:pPr>
      <w:r>
        <w:rPr>
          <w:rFonts w:hint="eastAsia" w:ascii="宋体" w:hAnsi="Times New Roman" w:eastAsia="宋体"/>
          <w:color w:val="auto"/>
          <w:w w:val="100"/>
          <w:sz w:val="24"/>
          <w:szCs w:val="24"/>
        </w:rPr>
        <w:t>（3）技术部分，主要包括施工方案、工期计划安排和关键环节控制等内容。</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4"/>
          <w:szCs w:val="24"/>
        </w:rPr>
      </w:pPr>
      <w:r>
        <w:rPr>
          <w:rFonts w:hint="eastAsia" w:ascii="宋体" w:hAnsi="Times New Roman" w:eastAsia="宋体"/>
          <w:color w:val="auto"/>
          <w:w w:val="100"/>
          <w:sz w:val="24"/>
          <w:szCs w:val="24"/>
        </w:rPr>
        <w:t>技术部分内容字体要求：正文及目录应采用Word文档编写，字间距为“标准”，行间距为“单倍行距”，所有字体均采用四号宋体字。技术标中的施工进度计划表或施工网络图、施工现场平面布置图须采用A3复印纸，图中字体采用宋体字，字迹以清晰为准。采用A3复印纸制作的图纸须放在标书的最后位置。</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4"/>
          <w:szCs w:val="24"/>
        </w:rPr>
      </w:pPr>
      <w:r>
        <w:rPr>
          <w:rFonts w:hint="eastAsia" w:ascii="宋体" w:hAnsi="Times New Roman" w:eastAsia="宋体"/>
          <w:color w:val="auto"/>
          <w:w w:val="100"/>
          <w:sz w:val="24"/>
          <w:szCs w:val="24"/>
        </w:rPr>
        <w:t>2、投标文件（响应性文件）的封装要求</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4"/>
          <w:szCs w:val="24"/>
        </w:rPr>
      </w:pPr>
      <w:r>
        <w:rPr>
          <w:rFonts w:hint="eastAsia" w:ascii="宋体" w:hAnsi="Times New Roman" w:eastAsia="宋体"/>
          <w:color w:val="auto"/>
          <w:w w:val="100"/>
          <w:sz w:val="24"/>
          <w:szCs w:val="24"/>
        </w:rPr>
        <w:t>（1）投标文件的正本、副本一同封装，并在封套的封口处加盖投标人单位章，电子版报价单光盘与投标文件一同封装。</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4"/>
          <w:szCs w:val="24"/>
          <w:lang w:eastAsia="zh-CN"/>
        </w:rPr>
      </w:pPr>
      <w:r>
        <w:rPr>
          <w:rFonts w:hint="eastAsia" w:ascii="宋体" w:hAnsi="Times New Roman" w:eastAsia="宋体"/>
          <w:color w:val="auto"/>
          <w:w w:val="100"/>
          <w:sz w:val="24"/>
          <w:szCs w:val="24"/>
        </w:rPr>
        <w:t>（2）封套上应载明的信息：</w:t>
      </w:r>
      <w:r>
        <w:rPr>
          <w:rFonts w:hint="eastAsia" w:ascii="宋体"/>
          <w:color w:val="auto"/>
          <w:w w:val="100"/>
          <w:sz w:val="24"/>
          <w:szCs w:val="24"/>
          <w:lang w:eastAsia="zh-CN"/>
        </w:rPr>
        <w:t>详见投标须知前附表</w:t>
      </w:r>
    </w:p>
    <w:p>
      <w:pPr>
        <w:keepNext/>
        <w:keepLines/>
        <w:pageBreakBefore w:val="0"/>
        <w:widowControl w:val="0"/>
        <w:kinsoku/>
        <w:wordWrap/>
        <w:overflowPunct/>
        <w:topLinePunct w:val="0"/>
        <w:autoSpaceDE/>
        <w:autoSpaceDN/>
        <w:bidi w:val="0"/>
        <w:adjustRightInd/>
        <w:snapToGrid/>
        <w:spacing w:before="260" w:after="260" w:line="360" w:lineRule="auto"/>
        <w:ind w:left="0" w:firstLine="0"/>
        <w:jc w:val="both"/>
        <w:textAlignment w:val="auto"/>
        <w:rPr>
          <w:rFonts w:hint="eastAsia" w:ascii="Arial" w:hAnsi="Arial" w:eastAsia="黑体"/>
          <w:b/>
          <w:color w:val="auto"/>
          <w:w w:val="100"/>
          <w:sz w:val="32"/>
        </w:rPr>
      </w:pPr>
      <w:r>
        <w:rPr>
          <w:rFonts w:hint="eastAsia" w:ascii="Arial" w:hAnsi="Arial" w:eastAsia="黑体"/>
          <w:b/>
          <w:color w:val="auto"/>
          <w:w w:val="100"/>
          <w:sz w:val="32"/>
        </w:rPr>
        <w:t>四、报价要求</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4"/>
          <w:szCs w:val="24"/>
        </w:rPr>
      </w:pPr>
      <w:r>
        <w:rPr>
          <w:rFonts w:hint="eastAsia" w:ascii="宋体" w:hAnsi="Times New Roman" w:eastAsia="宋体"/>
          <w:color w:val="auto"/>
          <w:w w:val="100"/>
          <w:sz w:val="24"/>
          <w:szCs w:val="24"/>
        </w:rPr>
        <w:t>1、承包人应根据所提供的工程项目清单编制单价、合价和总价。</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4"/>
          <w:szCs w:val="24"/>
        </w:rPr>
      </w:pPr>
      <w:r>
        <w:rPr>
          <w:rFonts w:hint="eastAsia" w:ascii="宋体" w:hAnsi="Times New Roman" w:eastAsia="宋体"/>
          <w:color w:val="auto"/>
          <w:w w:val="100"/>
          <w:sz w:val="24"/>
          <w:szCs w:val="24"/>
        </w:rPr>
        <w:t>2、报价应是本谈判文件所确定的全部工作内容的价格体现。其应包括施工设备、劳务、管理、材料、安装、维护、利润、税金及政策性文件规定的各项应有费用。</w:t>
      </w:r>
    </w:p>
    <w:p>
      <w:pPr>
        <w:pageBreakBefore w:val="0"/>
        <w:widowControl w:val="0"/>
        <w:kinsoku/>
        <w:wordWrap/>
        <w:overflowPunct/>
        <w:topLinePunct w:val="0"/>
        <w:autoSpaceDE w:val="0"/>
        <w:autoSpaceDN w:val="0"/>
        <w:bidi w:val="0"/>
        <w:adjustRightInd/>
        <w:snapToGrid/>
        <w:spacing w:before="0" w:after="0" w:line="360" w:lineRule="auto"/>
        <w:ind w:firstLine="480" w:firstLineChars="200"/>
        <w:jc w:val="both"/>
        <w:textAlignment w:val="auto"/>
        <w:rPr>
          <w:rFonts w:hint="eastAsia" w:ascii="宋体" w:hAnsi="Times New Roman" w:eastAsia="宋体"/>
          <w:color w:val="auto"/>
          <w:w w:val="100"/>
          <w:sz w:val="24"/>
          <w:szCs w:val="24"/>
          <w:highlight w:val="yellow"/>
        </w:rPr>
      </w:pPr>
      <w:r>
        <w:rPr>
          <w:rFonts w:hint="eastAsia" w:ascii="宋体" w:hAnsi="Times New Roman" w:eastAsia="宋体"/>
          <w:color w:val="auto"/>
          <w:w w:val="100"/>
          <w:sz w:val="24"/>
          <w:szCs w:val="24"/>
          <w:highlight w:val="none"/>
        </w:rPr>
        <w:t>3、可参考的工程计价表和有关文件</w:t>
      </w:r>
      <w:r>
        <w:rPr>
          <w:rFonts w:hint="eastAsia" w:ascii="宋体" w:hAnsi="Times New Roman" w:eastAsia="宋体"/>
          <w:color w:val="auto"/>
          <w:w w:val="100"/>
          <w:sz w:val="24"/>
          <w:szCs w:val="24"/>
          <w:highlight w:val="none"/>
          <w:lang w:val="en-US" w:eastAsia="zh-CN"/>
        </w:rPr>
        <w:t>（见清单总说明）</w:t>
      </w:r>
    </w:p>
    <w:p>
      <w:pPr>
        <w:pageBreakBefore w:val="0"/>
        <w:widowControl w:val="0"/>
        <w:kinsoku/>
        <w:wordWrap/>
        <w:overflowPunct/>
        <w:topLinePunct w:val="0"/>
        <w:autoSpaceDE/>
        <w:autoSpaceDN/>
        <w:bidi w:val="0"/>
        <w:adjustRightInd/>
        <w:snapToGrid/>
        <w:spacing w:before="0" w:after="0" w:line="360" w:lineRule="auto"/>
        <w:ind w:firstLine="480" w:firstLineChars="200"/>
        <w:jc w:val="both"/>
        <w:textAlignment w:val="auto"/>
        <w:rPr>
          <w:rFonts w:hint="eastAsia" w:ascii="Times New Roman" w:hAnsi="Times New Roman" w:eastAsia="宋体"/>
          <w:color w:val="auto"/>
          <w:w w:val="100"/>
          <w:sz w:val="24"/>
          <w:szCs w:val="24"/>
        </w:rPr>
      </w:pPr>
      <w:r>
        <w:rPr>
          <w:rFonts w:hint="eastAsia" w:ascii="宋体"/>
          <w:color w:val="auto"/>
          <w:w w:val="100"/>
          <w:sz w:val="24"/>
          <w:szCs w:val="24"/>
          <w:lang w:val="en-US" w:eastAsia="zh-CN"/>
        </w:rPr>
        <w:t>4、</w:t>
      </w:r>
      <w:r>
        <w:rPr>
          <w:rFonts w:hint="eastAsia" w:ascii="宋体" w:hAnsi="Times New Roman" w:eastAsia="宋体"/>
          <w:color w:val="auto"/>
          <w:w w:val="100"/>
          <w:sz w:val="24"/>
          <w:szCs w:val="24"/>
        </w:rPr>
        <w:t>工程量清单另卷</w:t>
      </w:r>
    </w:p>
    <w:p>
      <w:pPr>
        <w:keepNext/>
        <w:keepLines/>
        <w:pageBreakBefore w:val="0"/>
        <w:widowControl w:val="0"/>
        <w:kinsoku/>
        <w:wordWrap/>
        <w:overflowPunct/>
        <w:topLinePunct w:val="0"/>
        <w:autoSpaceDE/>
        <w:autoSpaceDN/>
        <w:bidi w:val="0"/>
        <w:adjustRightInd/>
        <w:snapToGrid/>
        <w:spacing w:before="260" w:after="260" w:line="360" w:lineRule="auto"/>
        <w:ind w:left="0" w:firstLine="0"/>
        <w:jc w:val="both"/>
        <w:textAlignment w:val="auto"/>
        <w:rPr>
          <w:rFonts w:hint="eastAsia" w:ascii="Arial" w:hAnsi="Arial" w:eastAsia="黑体"/>
          <w:b/>
          <w:color w:val="auto"/>
          <w:w w:val="100"/>
          <w:sz w:val="32"/>
        </w:rPr>
      </w:pPr>
      <w:r>
        <w:rPr>
          <w:rFonts w:hint="eastAsia" w:ascii="Arial" w:hAnsi="Arial" w:eastAsia="黑体"/>
          <w:b/>
          <w:color w:val="auto"/>
          <w:w w:val="100"/>
          <w:sz w:val="32"/>
        </w:rPr>
        <w:t>五、投标文件递交</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4"/>
          <w:szCs w:val="24"/>
        </w:rPr>
      </w:pPr>
      <w:r>
        <w:rPr>
          <w:rFonts w:hint="eastAsia" w:ascii="宋体" w:hAnsi="Times New Roman" w:eastAsia="宋体"/>
          <w:color w:val="auto"/>
          <w:w w:val="100"/>
          <w:sz w:val="24"/>
          <w:szCs w:val="24"/>
        </w:rPr>
        <w:t>1、投标文件应于竞争性谈判文件规定的截止时间之前密封递交至指定的地点，逾时视为自动放弃。</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4"/>
          <w:szCs w:val="24"/>
        </w:rPr>
      </w:pPr>
      <w:r>
        <w:rPr>
          <w:rFonts w:hint="eastAsia" w:ascii="宋体" w:hAnsi="Times New Roman" w:eastAsia="宋体"/>
          <w:color w:val="auto"/>
          <w:w w:val="100"/>
          <w:sz w:val="24"/>
          <w:szCs w:val="24"/>
        </w:rPr>
        <w:t>2、投标文件需提供指定的份数，且须法定代表人或授权代表签署并加盖单位公章。</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4"/>
          <w:szCs w:val="24"/>
        </w:rPr>
      </w:pPr>
      <w:r>
        <w:rPr>
          <w:rFonts w:hint="eastAsia" w:ascii="宋体" w:hAnsi="Times New Roman" w:eastAsia="宋体"/>
          <w:color w:val="auto"/>
          <w:w w:val="100"/>
          <w:sz w:val="24"/>
          <w:szCs w:val="24"/>
        </w:rPr>
        <w:t>3、有下列情形之一时，承包人的投标文件将被拒绝：</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4"/>
          <w:szCs w:val="24"/>
        </w:rPr>
      </w:pPr>
      <w:r>
        <w:rPr>
          <w:rFonts w:hint="eastAsia" w:ascii="宋体" w:hAnsi="Times New Roman" w:eastAsia="宋体"/>
          <w:color w:val="auto"/>
          <w:w w:val="100"/>
          <w:sz w:val="24"/>
          <w:szCs w:val="24"/>
        </w:rPr>
        <w:t>（1）逾期送达的；</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4"/>
          <w:szCs w:val="24"/>
        </w:rPr>
      </w:pPr>
      <w:r>
        <w:rPr>
          <w:rFonts w:hint="eastAsia" w:ascii="宋体" w:hAnsi="Times New Roman" w:eastAsia="宋体"/>
          <w:color w:val="auto"/>
          <w:w w:val="100"/>
          <w:sz w:val="24"/>
          <w:szCs w:val="24"/>
        </w:rPr>
        <w:t>（2）投标文件少于指定份数，或未</w:t>
      </w:r>
      <w:r>
        <w:rPr>
          <w:rFonts w:hint="eastAsia" w:ascii="宋体"/>
          <w:color w:val="auto"/>
          <w:w w:val="100"/>
          <w:sz w:val="24"/>
          <w:szCs w:val="24"/>
          <w:lang w:eastAsia="zh-CN"/>
        </w:rPr>
        <w:t>按谈判文件须知要求</w:t>
      </w:r>
      <w:r>
        <w:rPr>
          <w:rFonts w:hint="eastAsia" w:ascii="宋体" w:hAnsi="Times New Roman" w:eastAsia="宋体"/>
          <w:color w:val="auto"/>
          <w:w w:val="100"/>
          <w:sz w:val="24"/>
          <w:szCs w:val="24"/>
        </w:rPr>
        <w:t>密封的；</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4"/>
          <w:szCs w:val="24"/>
        </w:rPr>
      </w:pPr>
      <w:r>
        <w:rPr>
          <w:rFonts w:hint="eastAsia" w:ascii="宋体" w:hAnsi="Times New Roman" w:eastAsia="宋体"/>
          <w:color w:val="auto"/>
          <w:w w:val="100"/>
          <w:sz w:val="24"/>
          <w:szCs w:val="24"/>
        </w:rPr>
        <w:t>（3）投标文件中的谈判申请及声明未加盖承包人公章及法定代表人或者委托代理人印章（签字）的；</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4"/>
          <w:szCs w:val="24"/>
        </w:rPr>
      </w:pPr>
      <w:r>
        <w:rPr>
          <w:rFonts w:hint="eastAsia" w:ascii="宋体" w:hAnsi="Times New Roman" w:eastAsia="宋体"/>
          <w:color w:val="auto"/>
          <w:w w:val="100"/>
          <w:sz w:val="24"/>
          <w:szCs w:val="24"/>
        </w:rPr>
        <w:t>（4）未按谈判文件要求提供保证金，或保证金的缴纳主体与投标人不一致的；</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4"/>
          <w:szCs w:val="24"/>
        </w:rPr>
      </w:pPr>
      <w:r>
        <w:rPr>
          <w:rFonts w:hint="eastAsia" w:ascii="宋体" w:hAnsi="Times New Roman" w:eastAsia="宋体"/>
          <w:color w:val="auto"/>
          <w:w w:val="100"/>
          <w:sz w:val="24"/>
          <w:szCs w:val="24"/>
        </w:rPr>
        <w:t>（5）投标人的项目负责人不是投标人（备案的</w:t>
      </w:r>
      <w:r>
        <w:rPr>
          <w:rFonts w:hint="eastAsia" w:ascii="宋体"/>
          <w:color w:val="auto"/>
          <w:w w:val="100"/>
          <w:sz w:val="24"/>
          <w:szCs w:val="24"/>
          <w:lang w:eastAsia="zh-CN"/>
        </w:rPr>
        <w:t>或报名的</w:t>
      </w:r>
      <w:r>
        <w:rPr>
          <w:rFonts w:hint="eastAsia" w:ascii="宋体" w:hAnsi="Times New Roman" w:eastAsia="宋体"/>
          <w:color w:val="auto"/>
          <w:w w:val="100"/>
          <w:sz w:val="24"/>
          <w:szCs w:val="24"/>
        </w:rPr>
        <w:t>）注册执业人员，或者不具备项目负责人资格条件的；</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4"/>
          <w:szCs w:val="24"/>
        </w:rPr>
      </w:pPr>
      <w:r>
        <w:rPr>
          <w:rFonts w:hint="eastAsia" w:ascii="宋体" w:hAnsi="Times New Roman" w:eastAsia="宋体"/>
          <w:color w:val="auto"/>
          <w:w w:val="100"/>
          <w:sz w:val="24"/>
          <w:szCs w:val="24"/>
        </w:rPr>
        <w:t>（6）组成一个联合体投标，未提交联合体各方签订的共同投标协议，或者联合体一方以自己名义对同一招标项目投标的；</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4"/>
          <w:szCs w:val="24"/>
        </w:rPr>
      </w:pPr>
      <w:r>
        <w:rPr>
          <w:rFonts w:hint="eastAsia" w:ascii="宋体" w:hAnsi="Times New Roman" w:eastAsia="宋体"/>
          <w:color w:val="auto"/>
          <w:w w:val="100"/>
          <w:sz w:val="24"/>
          <w:szCs w:val="24"/>
        </w:rPr>
        <w:t>（7）投标的施工、装修、附属材料设备采购、工程监理完成期限超过招标文件规定期限的；</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4"/>
          <w:szCs w:val="24"/>
        </w:rPr>
      </w:pPr>
      <w:r>
        <w:rPr>
          <w:rFonts w:hint="eastAsia" w:ascii="宋体" w:hAnsi="Times New Roman" w:eastAsia="宋体"/>
          <w:color w:val="auto"/>
          <w:w w:val="100"/>
          <w:sz w:val="24"/>
          <w:szCs w:val="24"/>
        </w:rPr>
        <w:t>（8）没有按招标文件要求提供电子版报价文件的；</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4"/>
          <w:szCs w:val="24"/>
        </w:rPr>
      </w:pPr>
      <w:r>
        <w:rPr>
          <w:rFonts w:hint="eastAsia" w:ascii="宋体" w:hAnsi="Times New Roman" w:eastAsia="宋体"/>
          <w:color w:val="auto"/>
          <w:w w:val="100"/>
          <w:sz w:val="24"/>
          <w:szCs w:val="24"/>
        </w:rPr>
        <w:t>（9）未按招标文件规定的格式填写，内容不全或关键字迹模糊、无法辨认的；（包括分部分项工程量清单中暂估价、暂列金额的改动）；</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4"/>
          <w:szCs w:val="24"/>
        </w:rPr>
      </w:pPr>
      <w:r>
        <w:rPr>
          <w:rFonts w:hint="eastAsia" w:ascii="宋体" w:hAnsi="Times New Roman" w:eastAsia="宋体"/>
          <w:color w:val="auto"/>
          <w:w w:val="100"/>
          <w:sz w:val="24"/>
          <w:szCs w:val="24"/>
        </w:rPr>
        <w:t>（10）改变谈判文件提供的工程量清单中的计量单位、工程数量的；</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4"/>
          <w:szCs w:val="24"/>
        </w:rPr>
      </w:pPr>
      <w:r>
        <w:rPr>
          <w:rFonts w:hint="eastAsia" w:ascii="宋体" w:hAnsi="Times New Roman" w:eastAsia="宋体"/>
          <w:color w:val="auto"/>
          <w:w w:val="100"/>
          <w:sz w:val="24"/>
          <w:szCs w:val="24"/>
        </w:rPr>
        <w:t>（11）将工程排污费、社会保障费、住房公积金、危险作业意外伤害保险等规费和</w:t>
      </w:r>
      <w:r>
        <w:rPr>
          <w:rFonts w:hint="eastAsia" w:ascii="宋体" w:hAnsi="Times New Roman"/>
          <w:color w:val="auto"/>
          <w:w w:val="100"/>
          <w:sz w:val="24"/>
          <w:szCs w:val="24"/>
          <w:lang w:eastAsia="zh-CN"/>
        </w:rPr>
        <w:t>增值</w:t>
      </w:r>
      <w:r>
        <w:rPr>
          <w:rFonts w:hint="eastAsia" w:ascii="宋体" w:hAnsi="Times New Roman" w:eastAsia="宋体"/>
          <w:color w:val="auto"/>
          <w:w w:val="100"/>
          <w:sz w:val="24"/>
          <w:szCs w:val="24"/>
        </w:rPr>
        <w:t>税、城市维护建设税、教育费附加等税金，以及安全文明施工费列入招标投标竞争性费用的；</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4"/>
          <w:szCs w:val="24"/>
        </w:rPr>
      </w:pPr>
      <w:r>
        <w:rPr>
          <w:rFonts w:hint="eastAsia" w:ascii="宋体" w:hAnsi="Times New Roman" w:eastAsia="宋体"/>
          <w:color w:val="auto"/>
          <w:w w:val="100"/>
          <w:sz w:val="24"/>
          <w:szCs w:val="24"/>
        </w:rPr>
        <w:t>（12）投标人之间或者投标人与招标人串通投标的；</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4"/>
          <w:szCs w:val="24"/>
        </w:rPr>
      </w:pPr>
      <w:r>
        <w:rPr>
          <w:rFonts w:hint="eastAsia" w:ascii="宋体" w:hAnsi="Times New Roman" w:eastAsia="宋体"/>
          <w:color w:val="auto"/>
          <w:w w:val="100"/>
          <w:sz w:val="24"/>
          <w:szCs w:val="24"/>
        </w:rPr>
        <w:t>（13）以行贿手段谋取中标或者以其他弄虚作假方式投标的；</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4"/>
          <w:szCs w:val="24"/>
        </w:rPr>
      </w:pPr>
      <w:r>
        <w:rPr>
          <w:rFonts w:hint="eastAsia" w:ascii="宋体" w:hAnsi="Times New Roman" w:eastAsia="宋体"/>
          <w:color w:val="auto"/>
          <w:w w:val="100"/>
          <w:sz w:val="24"/>
          <w:szCs w:val="24"/>
        </w:rPr>
        <w:t>（14）经谈判小组认定承包人以低于成本价报价，恶意竞争的；</w:t>
      </w:r>
    </w:p>
    <w:p>
      <w:pPr>
        <w:pStyle w:val="6"/>
        <w:rPr>
          <w:rFonts w:hint="eastAsia" w:ascii="宋体" w:hAnsi="Times New Roman" w:eastAsia="宋体" w:cs="Times New Roman"/>
          <w:color w:val="auto"/>
          <w:w w:val="100"/>
          <w:kern w:val="2"/>
          <w:sz w:val="24"/>
          <w:szCs w:val="24"/>
          <w:highlight w:val="none"/>
          <w:lang w:val="en-US" w:eastAsia="zh-CN" w:bidi="ar-SA"/>
        </w:rPr>
      </w:pPr>
      <w:r>
        <w:rPr>
          <w:rFonts w:hint="eastAsia" w:ascii="宋体" w:hAnsi="Times New Roman" w:eastAsia="宋体" w:cs="Times New Roman"/>
          <w:color w:val="auto"/>
          <w:w w:val="100"/>
          <w:kern w:val="2"/>
          <w:sz w:val="24"/>
          <w:szCs w:val="24"/>
          <w:highlight w:val="none"/>
          <w:lang w:val="en-US" w:eastAsia="zh-CN" w:bidi="ar-SA"/>
        </w:rPr>
        <w:t>（15）未通过技术评定标准的或技术评定不合格的；</w:t>
      </w:r>
    </w:p>
    <w:p>
      <w:pPr>
        <w:pageBreakBefore w:val="0"/>
        <w:widowControl w:val="0"/>
        <w:kinsoku/>
        <w:wordWrap/>
        <w:overflowPunct/>
        <w:topLinePunct w:val="0"/>
        <w:autoSpaceDE w:val="0"/>
        <w:autoSpaceDN w:val="0"/>
        <w:bidi w:val="0"/>
        <w:adjustRightInd/>
        <w:snapToGrid/>
        <w:spacing w:before="0" w:after="0" w:line="360" w:lineRule="auto"/>
        <w:ind w:firstLine="480" w:firstLineChars="200"/>
        <w:jc w:val="both"/>
        <w:textAlignment w:val="auto"/>
        <w:rPr>
          <w:rFonts w:hint="eastAsia" w:ascii="宋体" w:hAnsi="Times New Roman" w:eastAsia="宋体" w:cs="Times New Roman"/>
          <w:color w:val="auto"/>
          <w:w w:val="100"/>
          <w:kern w:val="2"/>
          <w:sz w:val="24"/>
          <w:szCs w:val="24"/>
          <w:lang w:val="en-US" w:eastAsia="zh-CN" w:bidi="ar-SA"/>
        </w:rPr>
      </w:pPr>
      <w:r>
        <w:rPr>
          <w:rFonts w:hint="eastAsia" w:ascii="宋体" w:hAnsi="Times New Roman" w:eastAsia="宋体" w:cs="Times New Roman"/>
          <w:color w:val="auto"/>
          <w:w w:val="100"/>
          <w:kern w:val="2"/>
          <w:sz w:val="24"/>
          <w:szCs w:val="24"/>
          <w:lang w:val="en-US" w:eastAsia="zh-CN" w:bidi="ar-SA"/>
        </w:rPr>
        <w:t>（16）投标文件中提出发包人不能接受的条件的。</w:t>
      </w:r>
    </w:p>
    <w:p>
      <w:pPr>
        <w:keepNext/>
        <w:keepLines/>
        <w:pageBreakBefore w:val="0"/>
        <w:widowControl w:val="0"/>
        <w:kinsoku/>
        <w:wordWrap/>
        <w:overflowPunct/>
        <w:topLinePunct w:val="0"/>
        <w:autoSpaceDE/>
        <w:autoSpaceDN/>
        <w:bidi w:val="0"/>
        <w:adjustRightInd/>
        <w:snapToGrid/>
        <w:spacing w:before="260" w:after="260" w:line="360" w:lineRule="auto"/>
        <w:ind w:left="0" w:firstLine="0"/>
        <w:jc w:val="both"/>
        <w:textAlignment w:val="auto"/>
        <w:rPr>
          <w:rFonts w:hint="eastAsia" w:ascii="宋体" w:hAnsi="Times New Roman" w:eastAsia="宋体" w:cs="Times New Roman"/>
          <w:color w:val="auto"/>
          <w:w w:val="100"/>
          <w:kern w:val="2"/>
          <w:sz w:val="24"/>
          <w:szCs w:val="24"/>
          <w:lang w:val="en-US" w:eastAsia="zh-CN" w:bidi="ar-SA"/>
        </w:rPr>
      </w:pPr>
      <w:r>
        <w:rPr>
          <w:rFonts w:hint="eastAsia" w:ascii="宋体" w:hAnsi="Times New Roman" w:eastAsia="宋体" w:cs="Times New Roman"/>
          <w:color w:val="auto"/>
          <w:w w:val="100"/>
          <w:kern w:val="2"/>
          <w:sz w:val="24"/>
          <w:szCs w:val="24"/>
          <w:lang w:val="en-US" w:eastAsia="zh-CN" w:bidi="ar-SA"/>
        </w:rPr>
        <w:t>六、开标</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4"/>
          <w:szCs w:val="24"/>
        </w:rPr>
      </w:pPr>
      <w:r>
        <w:rPr>
          <w:rFonts w:hint="eastAsia" w:ascii="宋体" w:hAnsi="Times New Roman" w:eastAsia="宋体"/>
          <w:color w:val="auto"/>
          <w:w w:val="100"/>
          <w:sz w:val="24"/>
          <w:szCs w:val="24"/>
        </w:rPr>
        <w:t>主持人按下列程序进行开标：</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4"/>
          <w:szCs w:val="24"/>
        </w:rPr>
      </w:pPr>
      <w:r>
        <w:rPr>
          <w:rFonts w:hint="eastAsia" w:ascii="宋体" w:hAnsi="Times New Roman" w:eastAsia="宋体"/>
          <w:color w:val="auto"/>
          <w:w w:val="100"/>
          <w:sz w:val="24"/>
          <w:szCs w:val="24"/>
        </w:rPr>
        <w:t>（1）宣布开标纪律；</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4"/>
          <w:szCs w:val="24"/>
        </w:rPr>
      </w:pPr>
      <w:r>
        <w:rPr>
          <w:rFonts w:hint="eastAsia" w:ascii="宋体" w:hAnsi="Times New Roman" w:eastAsia="宋体"/>
          <w:color w:val="auto"/>
          <w:w w:val="100"/>
          <w:sz w:val="24"/>
          <w:szCs w:val="24"/>
        </w:rPr>
        <w:t>（2）公布在投标截止时间前递交投标文件的投标人名称，并点名确认投标人是否派人到场；</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4"/>
          <w:szCs w:val="24"/>
        </w:rPr>
      </w:pPr>
      <w:r>
        <w:rPr>
          <w:rFonts w:hint="eastAsia" w:ascii="宋体" w:hAnsi="Times New Roman" w:eastAsia="宋体"/>
          <w:color w:val="auto"/>
          <w:w w:val="100"/>
          <w:sz w:val="24"/>
          <w:szCs w:val="24"/>
        </w:rPr>
        <w:t>（3）宣布开标人、唱标人、记录人、监标人等有关人员姓名；</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4"/>
          <w:szCs w:val="24"/>
        </w:rPr>
      </w:pPr>
      <w:r>
        <w:rPr>
          <w:rFonts w:hint="eastAsia" w:ascii="宋体" w:hAnsi="Times New Roman" w:eastAsia="宋体"/>
          <w:color w:val="auto"/>
          <w:w w:val="100"/>
          <w:sz w:val="24"/>
          <w:szCs w:val="24"/>
        </w:rPr>
        <w:t>（4）监督人查验投标人的相关证件，证件齐全、满足要求的投标人为有效投标人；</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4"/>
          <w:szCs w:val="24"/>
        </w:rPr>
      </w:pPr>
      <w:r>
        <w:rPr>
          <w:rFonts w:hint="eastAsia" w:ascii="宋体" w:hAnsi="Times New Roman" w:eastAsia="宋体"/>
          <w:color w:val="auto"/>
          <w:w w:val="100"/>
          <w:sz w:val="24"/>
          <w:szCs w:val="24"/>
        </w:rPr>
        <w:t>（5）按照投标人须知前附表规定检查投标文件的密封情况；</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auto"/>
          <w:w w:val="100"/>
          <w:sz w:val="24"/>
          <w:szCs w:val="24"/>
          <w:highlight w:val="none"/>
        </w:rPr>
      </w:pPr>
      <w:r>
        <w:rPr>
          <w:rFonts w:hint="eastAsia" w:ascii="宋体" w:hAnsi="Times New Roman" w:eastAsia="宋体"/>
          <w:color w:val="auto"/>
          <w:w w:val="100"/>
          <w:sz w:val="24"/>
          <w:szCs w:val="24"/>
          <w:highlight w:val="none"/>
        </w:rPr>
        <w:t>（6）召开评标预备会，组建谈判小组，推荐小组组长；</w:t>
      </w:r>
    </w:p>
    <w:p>
      <w:pPr>
        <w:pStyle w:val="6"/>
        <w:rPr>
          <w:rFonts w:hint="eastAsia" w:eastAsiaTheme="minorEastAsia"/>
          <w:highlight w:val="none"/>
          <w:lang w:eastAsia="zh-CN"/>
        </w:rPr>
      </w:pPr>
      <w:r>
        <w:rPr>
          <w:rFonts w:hint="eastAsia" w:ascii="宋体"/>
          <w:color w:val="auto"/>
          <w:w w:val="100"/>
          <w:sz w:val="24"/>
          <w:szCs w:val="24"/>
          <w:highlight w:val="none"/>
          <w:lang w:eastAsia="zh-CN"/>
        </w:rPr>
        <w:t>（</w:t>
      </w:r>
      <w:r>
        <w:rPr>
          <w:rFonts w:hint="eastAsia" w:ascii="宋体"/>
          <w:color w:val="auto"/>
          <w:w w:val="100"/>
          <w:sz w:val="24"/>
          <w:szCs w:val="24"/>
          <w:highlight w:val="none"/>
          <w:lang w:val="en-US" w:eastAsia="zh-CN"/>
        </w:rPr>
        <w:t>7</w:t>
      </w:r>
      <w:r>
        <w:rPr>
          <w:rFonts w:hint="eastAsia" w:ascii="宋体"/>
          <w:color w:val="auto"/>
          <w:w w:val="100"/>
          <w:sz w:val="24"/>
          <w:szCs w:val="24"/>
          <w:highlight w:val="none"/>
          <w:lang w:eastAsia="zh-CN"/>
        </w:rPr>
        <w:t>）</w:t>
      </w:r>
      <w:r>
        <w:rPr>
          <w:rFonts w:hint="eastAsia" w:ascii="宋体" w:hAnsi="Times New Roman" w:eastAsia="宋体"/>
          <w:color w:val="auto"/>
          <w:w w:val="100"/>
          <w:sz w:val="24"/>
          <w:szCs w:val="24"/>
          <w:highlight w:val="none"/>
        </w:rPr>
        <w:t>谈判小组</w:t>
      </w:r>
      <w:r>
        <w:rPr>
          <w:rFonts w:hint="eastAsia" w:ascii="宋体"/>
          <w:color w:val="auto"/>
          <w:w w:val="100"/>
          <w:sz w:val="24"/>
          <w:szCs w:val="24"/>
          <w:highlight w:val="none"/>
          <w:lang w:eastAsia="zh-CN"/>
        </w:rPr>
        <w:t>根据谈判文件要求审查投标单位响应文件，对通过初步评审、</w:t>
      </w:r>
      <w:r>
        <w:rPr>
          <w:rFonts w:hint="eastAsia" w:asciiTheme="minorEastAsia" w:hAnsiTheme="minorEastAsia" w:eastAsiaTheme="minorEastAsia" w:cstheme="minorEastAsia"/>
          <w:b w:val="0"/>
          <w:bCs/>
          <w:color w:val="auto"/>
          <w:w w:val="100"/>
          <w:sz w:val="24"/>
          <w:szCs w:val="22"/>
          <w:highlight w:val="none"/>
        </w:rPr>
        <w:t>重大偏差评审</w:t>
      </w:r>
      <w:r>
        <w:rPr>
          <w:rFonts w:hint="eastAsia" w:asciiTheme="minorEastAsia" w:hAnsiTheme="minorEastAsia" w:eastAsiaTheme="minorEastAsia" w:cstheme="minorEastAsia"/>
          <w:b w:val="0"/>
          <w:bCs/>
          <w:color w:val="auto"/>
          <w:w w:val="100"/>
          <w:sz w:val="24"/>
          <w:szCs w:val="22"/>
          <w:highlight w:val="none"/>
          <w:lang w:eastAsia="zh-CN"/>
        </w:rPr>
        <w:t>、</w:t>
      </w:r>
      <w:r>
        <w:rPr>
          <w:rFonts w:hint="eastAsia" w:asciiTheme="minorEastAsia" w:hAnsiTheme="minorEastAsia" w:eastAsiaTheme="minorEastAsia" w:cstheme="minorEastAsia"/>
          <w:b w:val="0"/>
          <w:bCs/>
          <w:color w:val="auto"/>
          <w:w w:val="100"/>
          <w:sz w:val="24"/>
          <w:szCs w:val="22"/>
          <w:highlight w:val="none"/>
        </w:rPr>
        <w:t>技术标评定</w:t>
      </w:r>
      <w:r>
        <w:rPr>
          <w:rFonts w:hint="eastAsia" w:asciiTheme="minorEastAsia" w:hAnsiTheme="minorEastAsia" w:eastAsiaTheme="minorEastAsia" w:cstheme="minorEastAsia"/>
          <w:b w:val="0"/>
          <w:bCs/>
          <w:color w:val="auto"/>
          <w:w w:val="100"/>
          <w:sz w:val="24"/>
          <w:szCs w:val="22"/>
          <w:highlight w:val="none"/>
          <w:lang w:eastAsia="zh-CN"/>
        </w:rPr>
        <w:t>的投标单位进行谈判；</w:t>
      </w:r>
    </w:p>
    <w:p>
      <w:pPr>
        <w:autoSpaceDE w:val="0"/>
        <w:autoSpaceDN w:val="0"/>
        <w:snapToGrid/>
        <w:spacing w:before="0" w:after="0" w:line="360" w:lineRule="auto"/>
        <w:ind w:left="0" w:firstLine="560"/>
        <w:jc w:val="both"/>
        <w:rPr>
          <w:rFonts w:hint="eastAsia" w:ascii="宋体" w:hAnsi="Times New Roman" w:eastAsia="宋体"/>
          <w:color w:val="auto"/>
          <w:w w:val="100"/>
          <w:sz w:val="24"/>
          <w:szCs w:val="24"/>
          <w:highlight w:val="none"/>
        </w:rPr>
      </w:pPr>
      <w:r>
        <w:rPr>
          <w:rFonts w:hint="eastAsia" w:ascii="宋体" w:hAnsi="Times New Roman" w:eastAsia="宋体"/>
          <w:color w:val="auto"/>
          <w:w w:val="100"/>
          <w:sz w:val="24"/>
          <w:szCs w:val="24"/>
          <w:highlight w:val="none"/>
        </w:rPr>
        <w:t>（</w:t>
      </w:r>
      <w:r>
        <w:rPr>
          <w:rFonts w:hint="eastAsia" w:ascii="宋体"/>
          <w:color w:val="auto"/>
          <w:w w:val="100"/>
          <w:sz w:val="24"/>
          <w:szCs w:val="24"/>
          <w:highlight w:val="none"/>
          <w:lang w:val="en-US" w:eastAsia="zh-CN"/>
        </w:rPr>
        <w:t>8</w:t>
      </w:r>
      <w:r>
        <w:rPr>
          <w:rFonts w:hint="eastAsia" w:ascii="宋体" w:hAnsi="Times New Roman" w:eastAsia="宋体"/>
          <w:color w:val="auto"/>
          <w:w w:val="100"/>
          <w:sz w:val="24"/>
          <w:szCs w:val="24"/>
          <w:highlight w:val="none"/>
        </w:rPr>
        <w:t>）开标结束。</w:t>
      </w:r>
    </w:p>
    <w:p>
      <w:pPr>
        <w:keepNext/>
        <w:keepLines/>
        <w:autoSpaceDE/>
        <w:autoSpaceDN/>
        <w:snapToGrid/>
        <w:spacing w:before="260" w:after="260" w:line="415" w:lineRule="auto"/>
        <w:ind w:left="0" w:firstLine="0"/>
        <w:jc w:val="both"/>
        <w:rPr>
          <w:rFonts w:hint="eastAsia" w:ascii="Arial" w:hAnsi="Arial" w:eastAsia="黑体"/>
          <w:b/>
          <w:color w:val="auto"/>
          <w:w w:val="100"/>
          <w:sz w:val="32"/>
        </w:rPr>
      </w:pPr>
    </w:p>
    <w:p>
      <w:pPr>
        <w:pStyle w:val="9"/>
        <w:rPr>
          <w:rFonts w:hint="eastAsia"/>
        </w:rPr>
      </w:pPr>
    </w:p>
    <w:p>
      <w:pPr>
        <w:keepNext/>
        <w:keepLines/>
        <w:numPr>
          <w:ilvl w:val="0"/>
          <w:numId w:val="2"/>
        </w:numPr>
        <w:autoSpaceDE/>
        <w:autoSpaceDN/>
        <w:snapToGrid/>
        <w:spacing w:before="260" w:after="260" w:line="415" w:lineRule="auto"/>
        <w:ind w:left="0" w:leftChars="0" w:firstLine="0" w:firstLineChars="0"/>
        <w:jc w:val="both"/>
        <w:rPr>
          <w:rFonts w:hint="eastAsia" w:ascii="Arial" w:hAnsi="Arial" w:eastAsia="黑体"/>
          <w:b/>
          <w:color w:val="auto"/>
          <w:w w:val="100"/>
          <w:sz w:val="32"/>
        </w:rPr>
      </w:pPr>
      <w:r>
        <w:rPr>
          <w:rFonts w:hint="eastAsia" w:ascii="Arial" w:hAnsi="Arial" w:eastAsia="黑体"/>
          <w:b/>
          <w:color w:val="auto"/>
          <w:w w:val="100"/>
          <w:sz w:val="32"/>
        </w:rPr>
        <w:t>评标</w:t>
      </w:r>
    </w:p>
    <w:p>
      <w:pPr>
        <w:keepNext/>
        <w:keepLines/>
        <w:numPr>
          <w:ilvl w:val="0"/>
          <w:numId w:val="0"/>
        </w:numPr>
        <w:autoSpaceDE/>
        <w:autoSpaceDN/>
        <w:snapToGrid/>
        <w:spacing w:before="260" w:after="260" w:line="415" w:lineRule="auto"/>
        <w:ind w:leftChars="0"/>
        <w:jc w:val="both"/>
        <w:rPr>
          <w:rFonts w:hint="eastAsia" w:ascii="Arial" w:hAnsi="Arial" w:eastAsia="黑体"/>
          <w:b/>
          <w:color w:val="auto"/>
          <w:w w:val="100"/>
          <w:sz w:val="24"/>
          <w:szCs w:val="24"/>
        </w:rPr>
      </w:pPr>
      <w:r>
        <w:rPr>
          <w:rFonts w:hint="eastAsia" w:ascii="宋体" w:hAnsi="Arial" w:eastAsia="黑体"/>
          <w:b w:val="0"/>
          <w:color w:val="auto"/>
          <w:w w:val="100"/>
          <w:sz w:val="28"/>
        </w:rPr>
        <w:t>1</w:t>
      </w:r>
      <w:r>
        <w:rPr>
          <w:rFonts w:hint="eastAsia" w:ascii="宋体" w:hAnsi="Arial" w:eastAsia="黑体"/>
          <w:b/>
          <w:color w:val="auto"/>
          <w:w w:val="100"/>
          <w:sz w:val="28"/>
        </w:rPr>
        <w:t>、</w:t>
      </w:r>
      <w:r>
        <w:rPr>
          <w:rFonts w:hint="eastAsia" w:ascii="Arial" w:hAnsi="Arial" w:eastAsia="黑体"/>
          <w:b w:val="0"/>
          <w:color w:val="auto"/>
          <w:w w:val="100"/>
          <w:sz w:val="24"/>
          <w:szCs w:val="24"/>
        </w:rPr>
        <w:t>评标方法</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color w:val="auto"/>
          <w:sz w:val="24"/>
          <w:szCs w:val="24"/>
        </w:rPr>
      </w:pPr>
      <w:r>
        <w:rPr>
          <w:rFonts w:hint="eastAsia" w:ascii="宋体" w:hAnsi="Times New Roman" w:eastAsia="宋体"/>
          <w:color w:val="auto"/>
          <w:w w:val="100"/>
          <w:sz w:val="24"/>
          <w:szCs w:val="24"/>
        </w:rPr>
        <w:t>1.1本次评标采用经评审的最低投标价法（工程量清单报价法）。根据《中华人民共和国招投标法》、《房屋建筑和市政基础设施工程施工招投标管理办法》、《评标委员会和评标方法暂行规定》和《新疆维吾尔自治区建筑工程施工评标规则》（新建建[2010]7号文）中所规定的标准和补充规定等法律法规和有关实施办法。</w:t>
      </w:r>
    </w:p>
    <w:p>
      <w:pPr>
        <w:autoSpaceDE/>
        <w:autoSpaceDN/>
        <w:snapToGrid/>
        <w:spacing w:before="0" w:after="0" w:line="240" w:lineRule="auto"/>
        <w:ind w:left="0" w:firstLine="0"/>
        <w:jc w:val="both"/>
        <w:rPr>
          <w:rFonts w:hint="eastAsia" w:ascii="宋体" w:hAnsi="Times New Roman" w:eastAsia="宋体"/>
          <w:color w:val="auto"/>
          <w:w w:val="100"/>
          <w:sz w:val="24"/>
          <w:szCs w:val="24"/>
        </w:rPr>
      </w:pPr>
      <w:r>
        <w:rPr>
          <w:rFonts w:hint="eastAsia" w:ascii="宋体" w:hAnsi="Times New Roman" w:eastAsia="宋体"/>
          <w:color w:val="auto"/>
          <w:w w:val="100"/>
          <w:sz w:val="24"/>
          <w:szCs w:val="24"/>
        </w:rPr>
        <w:t>1.2 评标办法如下：</w:t>
      </w:r>
    </w:p>
    <w:tbl>
      <w:tblPr>
        <w:tblStyle w:val="20"/>
        <w:tblW w:w="9170" w:type="dxa"/>
        <w:jc w:val="center"/>
        <w:tblLayout w:type="fixed"/>
        <w:tblCellMar>
          <w:top w:w="0" w:type="dxa"/>
          <w:left w:w="0" w:type="dxa"/>
          <w:bottom w:w="0" w:type="dxa"/>
          <w:right w:w="0" w:type="dxa"/>
        </w:tblCellMar>
      </w:tblPr>
      <w:tblGrid>
        <w:gridCol w:w="1657"/>
        <w:gridCol w:w="46"/>
        <w:gridCol w:w="1703"/>
        <w:gridCol w:w="5745"/>
        <w:gridCol w:w="19"/>
      </w:tblGrid>
      <w:tr>
        <w:tblPrEx>
          <w:tblCellMar>
            <w:top w:w="0" w:type="dxa"/>
            <w:left w:w="0" w:type="dxa"/>
            <w:bottom w:w="0" w:type="dxa"/>
            <w:right w:w="0" w:type="dxa"/>
          </w:tblCellMar>
        </w:tblPrEx>
        <w:trPr>
          <w:gridAfter w:val="1"/>
          <w:wAfter w:w="19" w:type="dxa"/>
          <w:jc w:val="center"/>
        </w:trPr>
        <w:tc>
          <w:tcPr>
            <w:tcW w:w="1703" w:type="dxa"/>
            <w:gridSpan w:val="2"/>
            <w:tcBorders>
              <w:top w:val="single" w:color="000000" w:sz="12"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Theme="minorEastAsia" w:hAnsiTheme="minorEastAsia" w:eastAsiaTheme="minorEastAsia" w:cstheme="minorEastAsia"/>
                <w:b w:val="0"/>
                <w:bCs/>
                <w:color w:val="auto"/>
                <w:w w:val="100"/>
                <w:sz w:val="24"/>
              </w:rPr>
            </w:pPr>
            <w:r>
              <w:rPr>
                <w:rFonts w:hint="eastAsia" w:asciiTheme="minorEastAsia" w:hAnsiTheme="minorEastAsia" w:eastAsiaTheme="minorEastAsia" w:cstheme="minorEastAsia"/>
                <w:b w:val="0"/>
                <w:bCs/>
                <w:color w:val="auto"/>
                <w:w w:val="100"/>
                <w:sz w:val="24"/>
              </w:rPr>
              <w:t>评审项目</w:t>
            </w:r>
          </w:p>
        </w:tc>
        <w:tc>
          <w:tcPr>
            <w:tcW w:w="1703" w:type="dxa"/>
            <w:tcBorders>
              <w:top w:val="single" w:color="000000" w:sz="12"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Theme="minorEastAsia" w:hAnsiTheme="minorEastAsia" w:eastAsiaTheme="minorEastAsia" w:cstheme="minorEastAsia"/>
                <w:b w:val="0"/>
                <w:bCs/>
                <w:color w:val="auto"/>
                <w:w w:val="100"/>
                <w:sz w:val="24"/>
              </w:rPr>
            </w:pPr>
            <w:r>
              <w:rPr>
                <w:rFonts w:hint="eastAsia" w:asciiTheme="minorEastAsia" w:hAnsiTheme="minorEastAsia" w:eastAsiaTheme="minorEastAsia" w:cstheme="minorEastAsia"/>
                <w:b w:val="0"/>
                <w:bCs/>
                <w:color w:val="auto"/>
                <w:w w:val="100"/>
                <w:sz w:val="24"/>
              </w:rPr>
              <w:t>评分内容</w:t>
            </w:r>
          </w:p>
        </w:tc>
        <w:tc>
          <w:tcPr>
            <w:tcW w:w="5745" w:type="dxa"/>
            <w:tcBorders>
              <w:top w:val="single" w:color="000000" w:sz="12"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Theme="minorEastAsia" w:hAnsiTheme="minorEastAsia" w:eastAsiaTheme="minorEastAsia" w:cstheme="minorEastAsia"/>
                <w:b w:val="0"/>
                <w:bCs/>
                <w:color w:val="auto"/>
                <w:w w:val="100"/>
                <w:sz w:val="24"/>
              </w:rPr>
            </w:pPr>
            <w:r>
              <w:rPr>
                <w:rFonts w:hint="eastAsia" w:asciiTheme="minorEastAsia" w:hAnsiTheme="minorEastAsia" w:eastAsiaTheme="minorEastAsia" w:cstheme="minorEastAsia"/>
                <w:b w:val="0"/>
                <w:bCs/>
                <w:color w:val="auto"/>
                <w:w w:val="100"/>
                <w:sz w:val="24"/>
              </w:rPr>
              <w:t>评分方法（工程量清单计价方式）</w:t>
            </w:r>
          </w:p>
        </w:tc>
      </w:tr>
      <w:tr>
        <w:tblPrEx>
          <w:tblCellMar>
            <w:top w:w="0" w:type="dxa"/>
            <w:left w:w="0" w:type="dxa"/>
            <w:bottom w:w="0" w:type="dxa"/>
            <w:right w:w="0" w:type="dxa"/>
          </w:tblCellMar>
        </w:tblPrEx>
        <w:trPr>
          <w:gridAfter w:val="1"/>
          <w:wAfter w:w="19" w:type="dxa"/>
          <w:jc w:val="center"/>
        </w:trPr>
        <w:tc>
          <w:tcPr>
            <w:tcW w:w="1703" w:type="dxa"/>
            <w:gridSpan w:val="2"/>
            <w:tcBorders>
              <w:top w:val="single" w:color="000000" w:sz="6"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Theme="minorEastAsia" w:hAnsiTheme="minorEastAsia" w:eastAsiaTheme="minorEastAsia" w:cstheme="minorEastAsia"/>
                <w:b w:val="0"/>
                <w:bCs/>
                <w:color w:val="auto"/>
                <w:w w:val="100"/>
                <w:sz w:val="24"/>
                <w:szCs w:val="22"/>
              </w:rPr>
            </w:pPr>
            <w:r>
              <w:rPr>
                <w:rFonts w:hint="eastAsia" w:asciiTheme="minorEastAsia" w:hAnsiTheme="minorEastAsia" w:eastAsiaTheme="minorEastAsia" w:cstheme="minorEastAsia"/>
                <w:b w:val="0"/>
                <w:bCs/>
                <w:color w:val="auto"/>
                <w:w w:val="100"/>
                <w:sz w:val="24"/>
                <w:szCs w:val="22"/>
              </w:rPr>
              <w:t>初步评审</w:t>
            </w:r>
          </w:p>
        </w:tc>
        <w:tc>
          <w:tcPr>
            <w:tcW w:w="7448" w:type="dxa"/>
            <w:gridSpan w:val="2"/>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Theme="minorEastAsia" w:hAnsiTheme="minorEastAsia" w:eastAsiaTheme="minorEastAsia" w:cstheme="minorEastAsia"/>
                <w:b w:val="0"/>
                <w:bCs/>
                <w:color w:val="auto"/>
                <w:w w:val="100"/>
                <w:sz w:val="24"/>
                <w:szCs w:val="22"/>
              </w:rPr>
            </w:pPr>
            <w:r>
              <w:rPr>
                <w:rFonts w:hint="eastAsia" w:asciiTheme="minorEastAsia" w:hAnsiTheme="minorEastAsia" w:eastAsiaTheme="minorEastAsia" w:cstheme="minorEastAsia"/>
                <w:b w:val="0"/>
                <w:bCs/>
                <w:color w:val="auto"/>
                <w:w w:val="100"/>
                <w:sz w:val="24"/>
                <w:szCs w:val="22"/>
              </w:rPr>
              <w:t>一项未通过者不参加下阶段评审（详见附表一）</w:t>
            </w:r>
          </w:p>
        </w:tc>
      </w:tr>
      <w:tr>
        <w:tblPrEx>
          <w:tblCellMar>
            <w:top w:w="0" w:type="dxa"/>
            <w:left w:w="0" w:type="dxa"/>
            <w:bottom w:w="0" w:type="dxa"/>
            <w:right w:w="0" w:type="dxa"/>
          </w:tblCellMar>
        </w:tblPrEx>
        <w:trPr>
          <w:gridAfter w:val="1"/>
          <w:wAfter w:w="19" w:type="dxa"/>
          <w:jc w:val="center"/>
        </w:trPr>
        <w:tc>
          <w:tcPr>
            <w:tcW w:w="1703" w:type="dxa"/>
            <w:gridSpan w:val="2"/>
            <w:tcBorders>
              <w:top w:val="single" w:color="000000" w:sz="6"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Theme="minorEastAsia" w:hAnsiTheme="minorEastAsia" w:eastAsiaTheme="minorEastAsia" w:cstheme="minorEastAsia"/>
                <w:b w:val="0"/>
                <w:bCs/>
                <w:color w:val="auto"/>
                <w:w w:val="100"/>
                <w:sz w:val="24"/>
                <w:szCs w:val="22"/>
              </w:rPr>
            </w:pPr>
            <w:r>
              <w:rPr>
                <w:rFonts w:hint="eastAsia" w:asciiTheme="minorEastAsia" w:hAnsiTheme="minorEastAsia" w:eastAsiaTheme="minorEastAsia" w:cstheme="minorEastAsia"/>
                <w:b w:val="0"/>
                <w:bCs/>
                <w:color w:val="auto"/>
                <w:w w:val="100"/>
                <w:sz w:val="24"/>
                <w:szCs w:val="22"/>
              </w:rPr>
              <w:t>重大偏差评审</w:t>
            </w:r>
          </w:p>
        </w:tc>
        <w:tc>
          <w:tcPr>
            <w:tcW w:w="7448" w:type="dxa"/>
            <w:gridSpan w:val="2"/>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Theme="minorEastAsia" w:hAnsiTheme="minorEastAsia" w:eastAsiaTheme="minorEastAsia" w:cstheme="minorEastAsia"/>
                <w:b w:val="0"/>
                <w:bCs/>
                <w:color w:val="auto"/>
                <w:w w:val="100"/>
                <w:sz w:val="24"/>
                <w:szCs w:val="22"/>
              </w:rPr>
            </w:pPr>
            <w:r>
              <w:rPr>
                <w:rFonts w:hint="eastAsia" w:asciiTheme="minorEastAsia" w:hAnsiTheme="minorEastAsia" w:eastAsiaTheme="minorEastAsia" w:cstheme="minorEastAsia"/>
                <w:b w:val="0"/>
                <w:bCs/>
                <w:color w:val="auto"/>
                <w:w w:val="100"/>
                <w:sz w:val="24"/>
                <w:szCs w:val="22"/>
              </w:rPr>
              <w:t>一项未通过者不参加下阶段评审（详见附表二）</w:t>
            </w:r>
          </w:p>
        </w:tc>
      </w:tr>
      <w:tr>
        <w:tblPrEx>
          <w:tblCellMar>
            <w:top w:w="0" w:type="dxa"/>
            <w:left w:w="0" w:type="dxa"/>
            <w:bottom w:w="0" w:type="dxa"/>
            <w:right w:w="0" w:type="dxa"/>
          </w:tblCellMar>
        </w:tblPrEx>
        <w:trPr>
          <w:gridAfter w:val="1"/>
          <w:wAfter w:w="19" w:type="dxa"/>
          <w:trHeight w:val="929" w:hRule="atLeast"/>
          <w:jc w:val="center"/>
        </w:trPr>
        <w:tc>
          <w:tcPr>
            <w:tcW w:w="1703" w:type="dxa"/>
            <w:gridSpan w:val="2"/>
            <w:tcBorders>
              <w:top w:val="single" w:color="000000" w:sz="6"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Theme="minorEastAsia" w:hAnsiTheme="minorEastAsia" w:eastAsiaTheme="minorEastAsia" w:cstheme="minorEastAsia"/>
                <w:b w:val="0"/>
                <w:bCs/>
                <w:color w:val="auto"/>
                <w:w w:val="100"/>
                <w:sz w:val="24"/>
                <w:szCs w:val="22"/>
              </w:rPr>
            </w:pPr>
            <w:r>
              <w:rPr>
                <w:rFonts w:hint="eastAsia" w:asciiTheme="minorEastAsia" w:hAnsiTheme="minorEastAsia" w:eastAsiaTheme="minorEastAsia" w:cstheme="minorEastAsia"/>
                <w:b w:val="0"/>
                <w:bCs/>
                <w:color w:val="auto"/>
                <w:w w:val="100"/>
                <w:sz w:val="24"/>
                <w:szCs w:val="22"/>
              </w:rPr>
              <w:t>技术标评定</w:t>
            </w:r>
          </w:p>
        </w:tc>
        <w:tc>
          <w:tcPr>
            <w:tcW w:w="7448" w:type="dxa"/>
            <w:gridSpan w:val="2"/>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Theme="minorEastAsia" w:hAnsiTheme="minorEastAsia" w:eastAsiaTheme="minorEastAsia" w:cstheme="minorEastAsia"/>
                <w:b w:val="0"/>
                <w:bCs/>
                <w:color w:val="auto"/>
                <w:w w:val="100"/>
                <w:sz w:val="24"/>
                <w:szCs w:val="22"/>
              </w:rPr>
            </w:pPr>
            <w:r>
              <w:rPr>
                <w:rFonts w:hint="eastAsia" w:asciiTheme="minorEastAsia" w:hAnsiTheme="minorEastAsia" w:eastAsiaTheme="minorEastAsia" w:cstheme="minorEastAsia"/>
                <w:b w:val="0"/>
                <w:bCs/>
                <w:color w:val="auto"/>
                <w:w w:val="100"/>
                <w:sz w:val="24"/>
                <w:szCs w:val="22"/>
              </w:rPr>
              <w:t>符合性审查一项未通过者不参加下阶段评审（详见附表三）</w:t>
            </w:r>
          </w:p>
          <w:p>
            <w:pPr>
              <w:autoSpaceDE/>
              <w:autoSpaceDN/>
              <w:snapToGrid/>
              <w:spacing w:before="0" w:after="0" w:line="440" w:lineRule="exact"/>
              <w:ind w:left="0" w:firstLine="0"/>
              <w:jc w:val="center"/>
              <w:rPr>
                <w:rFonts w:hint="eastAsia" w:asciiTheme="minorEastAsia" w:hAnsiTheme="minorEastAsia" w:eastAsiaTheme="minorEastAsia" w:cstheme="minorEastAsia"/>
                <w:b w:val="0"/>
                <w:bCs/>
                <w:color w:val="auto"/>
                <w:w w:val="100"/>
                <w:sz w:val="24"/>
                <w:szCs w:val="22"/>
              </w:rPr>
            </w:pPr>
            <w:r>
              <w:rPr>
                <w:rFonts w:hint="eastAsia" w:asciiTheme="minorEastAsia" w:hAnsiTheme="minorEastAsia" w:eastAsiaTheme="minorEastAsia" w:cstheme="minorEastAsia"/>
                <w:b w:val="0"/>
                <w:bCs/>
                <w:color w:val="auto"/>
                <w:w w:val="100"/>
                <w:sz w:val="24"/>
                <w:szCs w:val="22"/>
              </w:rPr>
              <w:t>评标委员会对于认定不合格的技术标书，应出具书面评标报告。对于无法律法规及招标文件明确规定，施工工艺、技术按照国家规范能满足招标项目施工要求的技术标书，不得随意判定不合格。</w:t>
            </w:r>
          </w:p>
        </w:tc>
      </w:tr>
      <w:tr>
        <w:tblPrEx>
          <w:tblCellMar>
            <w:top w:w="0" w:type="dxa"/>
            <w:left w:w="0" w:type="dxa"/>
            <w:bottom w:w="0" w:type="dxa"/>
            <w:right w:w="0" w:type="dxa"/>
          </w:tblCellMar>
        </w:tblPrEx>
        <w:trPr>
          <w:gridAfter w:val="1"/>
          <w:wAfter w:w="19" w:type="dxa"/>
          <w:trHeight w:val="65" w:hRule="atLeast"/>
          <w:jc w:val="center"/>
        </w:trPr>
        <w:tc>
          <w:tcPr>
            <w:tcW w:w="9151" w:type="dxa"/>
            <w:gridSpan w:val="4"/>
            <w:tcBorders>
              <w:top w:val="single" w:color="000000" w:sz="6"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Theme="minorEastAsia" w:hAnsiTheme="minorEastAsia" w:eastAsiaTheme="minorEastAsia" w:cstheme="minorEastAsia"/>
                <w:b w:val="0"/>
                <w:bCs/>
                <w:color w:val="auto"/>
                <w:w w:val="100"/>
                <w:sz w:val="24"/>
                <w:szCs w:val="22"/>
              </w:rPr>
            </w:pPr>
            <w:r>
              <w:rPr>
                <w:rFonts w:hint="eastAsia" w:asciiTheme="minorEastAsia" w:hAnsiTheme="minorEastAsia" w:eastAsiaTheme="minorEastAsia" w:cstheme="minorEastAsia"/>
                <w:b w:val="0"/>
                <w:bCs/>
                <w:color w:val="auto"/>
                <w:w w:val="100"/>
                <w:sz w:val="24"/>
                <w:szCs w:val="22"/>
              </w:rPr>
              <w:t>以上未通过者，不参加下阶段评审</w:t>
            </w:r>
          </w:p>
        </w:tc>
      </w:tr>
      <w:tr>
        <w:tblPrEx>
          <w:tblCellMar>
            <w:top w:w="0" w:type="dxa"/>
            <w:left w:w="0" w:type="dxa"/>
            <w:bottom w:w="0" w:type="dxa"/>
            <w:right w:w="0" w:type="dxa"/>
          </w:tblCellMar>
        </w:tblPrEx>
        <w:trPr>
          <w:trHeight w:val="65" w:hRule="atLeast"/>
          <w:jc w:val="center"/>
        </w:trPr>
        <w:tc>
          <w:tcPr>
            <w:tcW w:w="1657" w:type="dxa"/>
            <w:tcBorders>
              <w:top w:val="single" w:color="000000" w:sz="6"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Theme="minorEastAsia" w:hAnsiTheme="minorEastAsia" w:eastAsiaTheme="minorEastAsia" w:cstheme="minorEastAsia"/>
                <w:b w:val="0"/>
                <w:bCs/>
                <w:color w:val="auto"/>
                <w:w w:val="100"/>
                <w:sz w:val="24"/>
                <w:szCs w:val="22"/>
              </w:rPr>
            </w:pPr>
            <w:r>
              <w:rPr>
                <w:rFonts w:hint="eastAsia" w:asciiTheme="minorEastAsia" w:hAnsiTheme="minorEastAsia" w:eastAsiaTheme="minorEastAsia" w:cstheme="minorEastAsia"/>
                <w:b w:val="0"/>
                <w:bCs/>
                <w:color w:val="auto"/>
                <w:w w:val="100"/>
                <w:sz w:val="24"/>
                <w:szCs w:val="22"/>
              </w:rPr>
              <w:t>谈判</w:t>
            </w:r>
          </w:p>
        </w:tc>
        <w:tc>
          <w:tcPr>
            <w:tcW w:w="7513" w:type="dxa"/>
            <w:gridSpan w:val="4"/>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Theme="minorEastAsia" w:hAnsiTheme="minorEastAsia" w:eastAsiaTheme="minorEastAsia" w:cstheme="minorEastAsia"/>
                <w:b w:val="0"/>
                <w:bCs/>
                <w:color w:val="auto"/>
                <w:w w:val="100"/>
                <w:sz w:val="24"/>
                <w:szCs w:val="22"/>
              </w:rPr>
            </w:pPr>
            <w:r>
              <w:rPr>
                <w:rFonts w:hint="eastAsia" w:asciiTheme="minorEastAsia" w:hAnsiTheme="minorEastAsia" w:eastAsiaTheme="minorEastAsia" w:cstheme="minorEastAsia"/>
                <w:b w:val="0"/>
                <w:bCs/>
                <w:color w:val="auto"/>
                <w:w w:val="100"/>
                <w:sz w:val="24"/>
                <w:szCs w:val="22"/>
              </w:rPr>
              <w:t>谈判小组所有成员集中与单一投标人分别进行谈判，根据响应性文件请各投标人作最后报价</w:t>
            </w:r>
          </w:p>
        </w:tc>
      </w:tr>
      <w:tr>
        <w:tblPrEx>
          <w:tblCellMar>
            <w:top w:w="0" w:type="dxa"/>
            <w:left w:w="0" w:type="dxa"/>
            <w:bottom w:w="0" w:type="dxa"/>
            <w:right w:w="0" w:type="dxa"/>
          </w:tblCellMar>
        </w:tblPrEx>
        <w:trPr>
          <w:gridAfter w:val="1"/>
          <w:wAfter w:w="19" w:type="dxa"/>
          <w:trHeight w:val="65" w:hRule="atLeast"/>
          <w:jc w:val="center"/>
        </w:trPr>
        <w:tc>
          <w:tcPr>
            <w:tcW w:w="9151" w:type="dxa"/>
            <w:gridSpan w:val="4"/>
            <w:tcBorders>
              <w:top w:val="single" w:color="000000" w:sz="6" w:space="0"/>
              <w:left w:val="single" w:color="000000" w:sz="12" w:space="0"/>
              <w:bottom w:val="single" w:color="000000" w:sz="12"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Theme="minorEastAsia" w:hAnsiTheme="minorEastAsia" w:eastAsiaTheme="minorEastAsia" w:cstheme="minorEastAsia"/>
                <w:b w:val="0"/>
                <w:bCs/>
                <w:color w:val="auto"/>
                <w:w w:val="100"/>
                <w:sz w:val="24"/>
                <w:szCs w:val="22"/>
              </w:rPr>
            </w:pPr>
            <w:r>
              <w:rPr>
                <w:rFonts w:hint="eastAsia" w:asciiTheme="minorEastAsia" w:hAnsiTheme="minorEastAsia" w:eastAsiaTheme="minorEastAsia" w:cstheme="minorEastAsia"/>
                <w:b w:val="0"/>
                <w:bCs/>
                <w:color w:val="auto"/>
                <w:w w:val="100"/>
                <w:sz w:val="24"/>
                <w:szCs w:val="22"/>
              </w:rPr>
              <w:t>以谈判最终投标报价最低的为第一中标人</w:t>
            </w:r>
          </w:p>
        </w:tc>
      </w:tr>
    </w:tbl>
    <w:p>
      <w:pPr>
        <w:autoSpaceDE w:val="0"/>
        <w:autoSpaceDN w:val="0"/>
        <w:snapToGrid/>
        <w:spacing w:before="0" w:after="0" w:line="360" w:lineRule="auto"/>
        <w:ind w:left="0" w:firstLine="480"/>
        <w:jc w:val="both"/>
        <w:rPr>
          <w:rFonts w:hint="eastAsia" w:ascii="宋体" w:hAnsi="Times New Roman" w:eastAsia="宋体"/>
          <w:color w:val="auto"/>
          <w:w w:val="100"/>
          <w:sz w:val="24"/>
        </w:rPr>
      </w:pPr>
    </w:p>
    <w:p>
      <w:pPr>
        <w:autoSpaceDE/>
        <w:autoSpaceDN/>
        <w:snapToGrid w:val="0"/>
        <w:spacing w:before="0" w:after="0" w:line="240" w:lineRule="auto"/>
        <w:ind w:left="0" w:firstLine="420"/>
        <w:jc w:val="both"/>
        <w:rPr>
          <w:rFonts w:hint="eastAsia" w:ascii="Times New Roman" w:hAnsi="Times New Roman" w:eastAsia="宋体"/>
          <w:color w:val="auto"/>
          <w:w w:val="100"/>
          <w:sz w:val="24"/>
        </w:rPr>
      </w:pPr>
      <w:r>
        <w:rPr>
          <w:rFonts w:hint="eastAsia" w:ascii="Times New Roman" w:hAnsi="Times New Roman" w:eastAsia="宋体"/>
          <w:color w:val="auto"/>
          <w:w w:val="100"/>
          <w:sz w:val="24"/>
        </w:rPr>
        <w:t>1.3 价格扣除</w:t>
      </w:r>
    </w:p>
    <w:p>
      <w:pPr>
        <w:autoSpaceDE/>
        <w:autoSpaceDN/>
        <w:snapToGrid w:val="0"/>
        <w:spacing w:before="0" w:after="0" w:line="240" w:lineRule="auto"/>
        <w:ind w:left="0" w:firstLine="420"/>
        <w:jc w:val="both"/>
        <w:rPr>
          <w:rFonts w:hint="eastAsia" w:ascii="Times New Roman" w:hAnsi="Times New Roman" w:eastAsia="宋体"/>
          <w:color w:val="auto"/>
          <w:w w:val="100"/>
          <w:sz w:val="24"/>
        </w:rPr>
      </w:pPr>
      <w:r>
        <w:rPr>
          <w:rFonts w:hint="eastAsia" w:ascii="Times New Roman" w:hAnsi="Times New Roman" w:eastAsia="宋体"/>
          <w:color w:val="auto"/>
          <w:w w:val="100"/>
          <w:sz w:val="24"/>
        </w:rPr>
        <w:t>1.3.1 给予小型和微型企业价格扣除：</w:t>
      </w:r>
    </w:p>
    <w:p>
      <w:pPr>
        <w:autoSpaceDE/>
        <w:autoSpaceDN/>
        <w:snapToGrid w:val="0"/>
        <w:spacing w:before="0" w:after="0" w:line="240" w:lineRule="auto"/>
        <w:ind w:left="0" w:firstLine="420"/>
        <w:jc w:val="both"/>
        <w:rPr>
          <w:rFonts w:hint="eastAsia" w:ascii="Times New Roman" w:hAnsi="Times New Roman" w:eastAsia="宋体"/>
          <w:color w:val="auto"/>
          <w:w w:val="100"/>
          <w:sz w:val="24"/>
          <w:highlight w:val="none"/>
        </w:rPr>
      </w:pPr>
      <w:r>
        <w:rPr>
          <w:rFonts w:hint="eastAsia" w:ascii="Times New Roman" w:hAnsi="Times New Roman" w:eastAsia="宋体"/>
          <w:color w:val="auto"/>
          <w:w w:val="100"/>
          <w:sz w:val="24"/>
          <w:highlight w:val="none"/>
        </w:rPr>
        <w:t>1.3.1.1根据财政部、工业和信息化部（财库</w:t>
      </w:r>
      <w:r>
        <w:rPr>
          <w:rFonts w:hint="eastAsia" w:ascii="Times New Roman" w:hAnsi="Times New Roman" w:eastAsia="宋体"/>
          <w:color w:val="auto"/>
          <w:w w:val="100"/>
          <w:sz w:val="24"/>
          <w:highlight w:val="none"/>
          <w:lang w:val="en-US" w:eastAsia="zh-CN"/>
        </w:rPr>
        <w:t>《2020》46号</w:t>
      </w:r>
      <w:r>
        <w:rPr>
          <w:rFonts w:hint="eastAsia" w:ascii="Times New Roman" w:hAnsi="Times New Roman" w:eastAsia="宋体"/>
          <w:color w:val="auto"/>
          <w:w w:val="100"/>
          <w:sz w:val="24"/>
          <w:highlight w:val="none"/>
        </w:rPr>
        <w:t>）</w:t>
      </w:r>
      <w:r>
        <w:rPr>
          <w:rFonts w:hint="eastAsia"/>
          <w:color w:val="auto"/>
          <w:w w:val="100"/>
          <w:sz w:val="24"/>
          <w:highlight w:val="none"/>
          <w:lang w:eastAsia="zh-CN"/>
        </w:rPr>
        <w:t>、</w:t>
      </w:r>
      <w:r>
        <w:rPr>
          <w:rFonts w:hint="eastAsia" w:ascii="Times New Roman" w:hAnsi="Times New Roman" w:eastAsia="宋体"/>
          <w:color w:val="auto"/>
          <w:w w:val="100"/>
          <w:sz w:val="24"/>
          <w:highlight w:val="none"/>
        </w:rPr>
        <w:t>新财购 〔2022〕22号文件规定，供应商属小型或微型企业并以其自身产品和服务投标，质量和服务均能满足谈判文件实质性响应要求的前提下，可给予小型和微型企业（包括相互之间组成的联合体）产品的价格</w:t>
      </w:r>
      <w:r>
        <w:rPr>
          <w:rFonts w:hint="eastAsia" w:ascii="Times New Roman" w:hAnsi="Times New Roman" w:eastAsia="宋体"/>
          <w:color w:val="auto"/>
          <w:w w:val="100"/>
          <w:sz w:val="24"/>
          <w:highlight w:val="none"/>
          <w:lang w:val="en-US" w:eastAsia="zh-CN"/>
        </w:rPr>
        <w:t>6</w:t>
      </w:r>
      <w:r>
        <w:rPr>
          <w:rFonts w:hint="eastAsia" w:ascii="Times New Roman" w:hAnsi="Times New Roman" w:eastAsia="宋体"/>
          <w:color w:val="auto"/>
          <w:w w:val="100"/>
          <w:sz w:val="24"/>
          <w:highlight w:val="none"/>
        </w:rPr>
        <w:t>%的扣除。</w:t>
      </w:r>
    </w:p>
    <w:p>
      <w:pPr>
        <w:autoSpaceDE/>
        <w:autoSpaceDN/>
        <w:snapToGrid w:val="0"/>
        <w:spacing w:before="0" w:after="0" w:line="240" w:lineRule="auto"/>
        <w:ind w:left="0" w:firstLine="420"/>
        <w:jc w:val="both"/>
        <w:rPr>
          <w:rFonts w:hint="eastAsia" w:ascii="Times New Roman" w:hAnsi="Times New Roman" w:eastAsia="宋体"/>
          <w:color w:val="auto"/>
          <w:w w:val="100"/>
          <w:sz w:val="24"/>
          <w:highlight w:val="none"/>
        </w:rPr>
      </w:pPr>
      <w:r>
        <w:rPr>
          <w:rFonts w:hint="eastAsia" w:ascii="Times New Roman" w:hAnsi="Times New Roman" w:eastAsia="宋体"/>
          <w:color w:val="auto"/>
          <w:w w:val="100"/>
          <w:sz w:val="24"/>
          <w:highlight w:val="none"/>
        </w:rPr>
        <w:t>供应商须提供相关证明原件，否则不给予价格扣除。</w:t>
      </w:r>
    </w:p>
    <w:p>
      <w:pPr>
        <w:autoSpaceDE/>
        <w:autoSpaceDN/>
        <w:snapToGrid w:val="0"/>
        <w:spacing w:before="0" w:after="0" w:line="240" w:lineRule="auto"/>
        <w:ind w:left="0" w:firstLine="420"/>
        <w:jc w:val="both"/>
        <w:rPr>
          <w:rFonts w:hint="eastAsia" w:ascii="Times New Roman" w:hAnsi="Times New Roman" w:eastAsia="宋体"/>
          <w:color w:val="auto"/>
          <w:w w:val="100"/>
          <w:sz w:val="24"/>
          <w:highlight w:val="none"/>
        </w:rPr>
      </w:pPr>
      <w:r>
        <w:rPr>
          <w:rFonts w:hint="eastAsia" w:ascii="Times New Roman" w:hAnsi="Times New Roman" w:eastAsia="宋体"/>
          <w:color w:val="auto"/>
          <w:w w:val="100"/>
          <w:sz w:val="24"/>
          <w:highlight w:val="none"/>
        </w:rPr>
        <w:t>1.3.1.2大中型企业和小型、微型企业组成联合体投标，联合协议中约定，小型、微型企业的协议合同金额占到联合体协议合同金额30%以上的，可给予联合体</w:t>
      </w:r>
      <w:r>
        <w:rPr>
          <w:rFonts w:hint="eastAsia" w:ascii="Times New Roman" w:hAnsi="Times New Roman" w:eastAsia="宋体"/>
          <w:color w:val="auto"/>
          <w:w w:val="100"/>
          <w:sz w:val="24"/>
          <w:highlight w:val="none"/>
          <w:lang w:val="en-US" w:eastAsia="zh-CN"/>
        </w:rPr>
        <w:t>6</w:t>
      </w:r>
      <w:r>
        <w:rPr>
          <w:rFonts w:hint="eastAsia" w:ascii="Times New Roman" w:hAnsi="Times New Roman" w:eastAsia="宋体"/>
          <w:color w:val="auto"/>
          <w:w w:val="100"/>
          <w:sz w:val="24"/>
          <w:highlight w:val="none"/>
        </w:rPr>
        <w:t>%的价格扣除，否则不予扣除。</w:t>
      </w:r>
    </w:p>
    <w:p>
      <w:pPr>
        <w:autoSpaceDE/>
        <w:autoSpaceDN/>
        <w:snapToGrid w:val="0"/>
        <w:spacing w:before="0" w:after="0" w:line="240" w:lineRule="auto"/>
        <w:ind w:left="0" w:firstLine="420"/>
        <w:jc w:val="both"/>
        <w:rPr>
          <w:rFonts w:hint="eastAsia" w:ascii="Times New Roman" w:hAnsi="Times New Roman" w:eastAsia="宋体"/>
          <w:color w:val="auto"/>
          <w:w w:val="100"/>
          <w:sz w:val="24"/>
          <w:highlight w:val="none"/>
          <w:lang w:val="en-US" w:eastAsia="zh-CN"/>
        </w:rPr>
      </w:pPr>
      <w:r>
        <w:rPr>
          <w:rFonts w:hint="eastAsia" w:ascii="Times New Roman" w:hAnsi="Times New Roman" w:eastAsia="宋体"/>
          <w:color w:val="auto"/>
          <w:w w:val="100"/>
          <w:sz w:val="24"/>
          <w:highlight w:val="none"/>
        </w:rPr>
        <w:t>供应商须同时提供相关证明原件和联合体协议原件，否则不给予价格扣除。</w:t>
      </w:r>
    </w:p>
    <w:p>
      <w:pPr>
        <w:autoSpaceDE/>
        <w:autoSpaceDN/>
        <w:snapToGrid w:val="0"/>
        <w:spacing w:before="0" w:after="0" w:line="240" w:lineRule="auto"/>
        <w:ind w:left="0" w:firstLine="420"/>
        <w:jc w:val="both"/>
        <w:rPr>
          <w:rFonts w:hint="eastAsia" w:ascii="Times New Roman" w:hAnsi="Times New Roman" w:eastAsia="宋体"/>
          <w:color w:val="auto"/>
          <w:w w:val="100"/>
          <w:sz w:val="24"/>
          <w:highlight w:val="none"/>
        </w:rPr>
      </w:pPr>
      <w:r>
        <w:rPr>
          <w:rFonts w:hint="eastAsia" w:ascii="Times New Roman" w:hAnsi="Times New Roman" w:eastAsia="宋体"/>
          <w:color w:val="auto"/>
          <w:w w:val="100"/>
          <w:sz w:val="24"/>
          <w:highlight w:val="none"/>
        </w:rPr>
        <w:t>1.3.2 节能、环保产品的优先采购</w:t>
      </w:r>
    </w:p>
    <w:p>
      <w:pPr>
        <w:autoSpaceDE/>
        <w:autoSpaceDN/>
        <w:snapToGrid w:val="0"/>
        <w:spacing w:before="0" w:after="0" w:line="240" w:lineRule="auto"/>
        <w:ind w:left="0" w:firstLine="420"/>
        <w:jc w:val="both"/>
        <w:rPr>
          <w:rFonts w:hint="eastAsia" w:ascii="Times New Roman" w:hAnsi="Times New Roman" w:eastAsia="宋体"/>
          <w:color w:val="auto"/>
          <w:w w:val="100"/>
          <w:sz w:val="24"/>
        </w:rPr>
      </w:pPr>
      <w:r>
        <w:rPr>
          <w:rFonts w:hint="eastAsia" w:ascii="Times New Roman" w:hAnsi="Times New Roman" w:eastAsia="宋体"/>
          <w:color w:val="auto"/>
          <w:w w:val="100"/>
          <w:sz w:val="24"/>
        </w:rPr>
        <w:t>在满足采购需求、质量和服务相等的情况下，节能、环保产品报价不高于一般产品最低报价10%的，应当确定节能、环保产品供应商为成交供应商。</w:t>
      </w:r>
    </w:p>
    <w:p>
      <w:pPr>
        <w:autoSpaceDE/>
        <w:autoSpaceDN/>
        <w:snapToGrid w:val="0"/>
        <w:spacing w:before="0" w:after="0" w:line="240" w:lineRule="auto"/>
        <w:ind w:left="0" w:firstLine="420"/>
        <w:jc w:val="both"/>
        <w:rPr>
          <w:rFonts w:hint="eastAsia" w:ascii="Times New Roman" w:hAnsi="Times New Roman" w:eastAsia="宋体"/>
          <w:color w:val="auto"/>
          <w:w w:val="100"/>
          <w:sz w:val="24"/>
        </w:rPr>
      </w:pPr>
      <w:r>
        <w:rPr>
          <w:rFonts w:hint="eastAsia" w:ascii="Times New Roman" w:hAnsi="Times New Roman" w:eastAsia="宋体"/>
          <w:color w:val="auto"/>
          <w:w w:val="100"/>
          <w:sz w:val="24"/>
        </w:rPr>
        <w:t>供应商须提供最新发布“节能产品政府采购清单”和“环境标志产品政府采购清单”中相应页面的复印件并加盖公章。</w:t>
      </w:r>
    </w:p>
    <w:p>
      <w:pPr>
        <w:autoSpaceDE/>
        <w:autoSpaceDN/>
        <w:snapToGrid w:val="0"/>
        <w:spacing w:before="0" w:after="0" w:line="240" w:lineRule="auto"/>
        <w:ind w:left="0" w:firstLine="420"/>
        <w:jc w:val="both"/>
        <w:rPr>
          <w:rFonts w:hint="eastAsia" w:ascii="Times New Roman" w:hAnsi="Times New Roman" w:eastAsia="宋体"/>
          <w:color w:val="auto"/>
          <w:w w:val="100"/>
          <w:sz w:val="24"/>
        </w:rPr>
      </w:pPr>
      <w:r>
        <w:rPr>
          <w:rFonts w:hint="eastAsia" w:ascii="Times New Roman" w:hAnsi="Times New Roman" w:eastAsia="宋体"/>
          <w:color w:val="auto"/>
          <w:w w:val="100"/>
          <w:sz w:val="24"/>
        </w:rPr>
        <w:t>凡涉及国家强制采购节能、环保产品，投标供应商必须提供生产制造商 使用节能环保材料的有效证明，并应将纳入国家节能产品清单的产品要以  “”</w:t>
      </w:r>
    </w:p>
    <w:p>
      <w:pPr>
        <w:autoSpaceDE/>
        <w:autoSpaceDN/>
        <w:snapToGrid w:val="0"/>
        <w:spacing w:before="0" w:after="0" w:line="240" w:lineRule="auto"/>
        <w:ind w:left="0" w:firstLine="420"/>
        <w:jc w:val="both"/>
        <w:rPr>
          <w:rFonts w:hint="eastAsia" w:ascii="Times New Roman" w:hAnsi="Times New Roman" w:eastAsia="宋体"/>
          <w:color w:val="auto"/>
          <w:w w:val="100"/>
          <w:sz w:val="24"/>
        </w:rPr>
      </w:pPr>
      <w:r>
        <w:rPr>
          <w:rFonts w:hint="eastAsia" w:ascii="Times New Roman" w:hAnsi="Times New Roman" w:eastAsia="宋体"/>
          <w:color w:val="auto"/>
          <w:w w:val="100"/>
          <w:sz w:val="24"/>
        </w:rPr>
        <w:t>作标注；对于获得中国环境标志认证证书的产品要以  “”作标注。否则，经 核实情况后，其投标将可能被拒绝。</w:t>
      </w:r>
    </w:p>
    <w:p>
      <w:pPr>
        <w:autoSpaceDE/>
        <w:autoSpaceDN/>
        <w:snapToGrid w:val="0"/>
        <w:spacing w:before="0" w:after="0" w:line="240" w:lineRule="auto"/>
        <w:ind w:left="0" w:firstLine="420"/>
        <w:jc w:val="both"/>
        <w:rPr>
          <w:rFonts w:hint="eastAsia" w:ascii="Times New Roman" w:hAnsi="Times New Roman" w:eastAsia="宋体"/>
          <w:color w:val="auto"/>
          <w:w w:val="100"/>
          <w:sz w:val="24"/>
        </w:rPr>
      </w:pPr>
      <w:r>
        <w:rPr>
          <w:rFonts w:hint="eastAsia" w:ascii="Times New Roman" w:hAnsi="Times New Roman" w:eastAsia="宋体"/>
          <w:color w:val="auto"/>
          <w:w w:val="100"/>
          <w:sz w:val="24"/>
        </w:rPr>
        <w:t>1.3.3 给予监狱企业和戒毒企业价格扣除：</w:t>
      </w:r>
    </w:p>
    <w:p>
      <w:pPr>
        <w:autoSpaceDE/>
        <w:autoSpaceDN/>
        <w:snapToGrid w:val="0"/>
        <w:spacing w:before="0" w:after="0" w:line="240" w:lineRule="auto"/>
        <w:ind w:left="0" w:firstLine="420"/>
        <w:jc w:val="both"/>
        <w:rPr>
          <w:rFonts w:hint="eastAsia" w:ascii="Times New Roman" w:hAnsi="Times New Roman" w:eastAsia="宋体"/>
          <w:color w:val="auto"/>
          <w:w w:val="100"/>
          <w:sz w:val="24"/>
        </w:rPr>
      </w:pPr>
      <w:r>
        <w:rPr>
          <w:rFonts w:hint="eastAsia" w:ascii="Times New Roman" w:hAnsi="Times New Roman" w:eastAsia="宋体"/>
          <w:color w:val="auto"/>
          <w:w w:val="100"/>
          <w:sz w:val="24"/>
        </w:rPr>
        <w:t>根据《关于政府采购支持监狱企业发展有关问题的通知》（ 财库[2014]68号）文件规定：在政府采购活动中，监狱企业和戒毒企业视同小型、微型企业，评审中享受国家优惠政策。</w:t>
      </w:r>
    </w:p>
    <w:p>
      <w:pPr>
        <w:autoSpaceDE/>
        <w:autoSpaceDN/>
        <w:snapToGrid w:val="0"/>
        <w:spacing w:before="0" w:after="0" w:line="240" w:lineRule="auto"/>
        <w:ind w:left="0" w:firstLine="420"/>
        <w:jc w:val="both"/>
        <w:rPr>
          <w:rFonts w:hint="eastAsia" w:ascii="Times New Roman" w:hAnsi="Times New Roman" w:eastAsia="宋体"/>
          <w:color w:val="auto"/>
          <w:w w:val="100"/>
          <w:sz w:val="24"/>
        </w:rPr>
      </w:pPr>
      <w:r>
        <w:rPr>
          <w:rFonts w:hint="eastAsia" w:ascii="Times New Roman" w:hAnsi="Times New Roman" w:eastAsia="宋体"/>
          <w:color w:val="auto"/>
          <w:w w:val="100"/>
          <w:sz w:val="24"/>
        </w:rPr>
        <w:t>（1）制服、消防设备和特种车辆采购，在项目评审时，对其产品给予8%的价格扣除。</w:t>
      </w:r>
    </w:p>
    <w:p>
      <w:pPr>
        <w:autoSpaceDE/>
        <w:autoSpaceDN/>
        <w:snapToGrid w:val="0"/>
        <w:spacing w:before="0" w:after="0" w:line="240" w:lineRule="auto"/>
        <w:ind w:left="0" w:firstLine="420"/>
        <w:jc w:val="both"/>
        <w:rPr>
          <w:rFonts w:hint="eastAsia" w:ascii="Times New Roman" w:hAnsi="Times New Roman" w:eastAsia="宋体"/>
          <w:color w:val="auto"/>
          <w:w w:val="100"/>
          <w:sz w:val="24"/>
        </w:rPr>
      </w:pPr>
      <w:r>
        <w:rPr>
          <w:rFonts w:hint="eastAsia" w:ascii="Times New Roman" w:hAnsi="Times New Roman" w:eastAsia="宋体"/>
          <w:color w:val="auto"/>
          <w:w w:val="100"/>
          <w:sz w:val="24"/>
        </w:rPr>
        <w:t>（2）省级以上政府部门组织的公务员考试、招生考试、等级考试、资格考试的试卷印刷政府采购项目，应当以相适应的采购方式采购或给予6%的价格优惠扣除政策，优先面向监狱企业采购。</w:t>
      </w:r>
    </w:p>
    <w:p>
      <w:pPr>
        <w:autoSpaceDE/>
        <w:autoSpaceDN/>
        <w:snapToGrid w:val="0"/>
        <w:spacing w:before="0" w:after="0" w:line="240" w:lineRule="auto"/>
        <w:ind w:left="0" w:firstLine="420"/>
        <w:jc w:val="both"/>
        <w:rPr>
          <w:rFonts w:hint="eastAsia" w:ascii="Times New Roman" w:hAnsi="Times New Roman" w:eastAsia="宋体"/>
          <w:color w:val="auto"/>
          <w:w w:val="100"/>
          <w:sz w:val="24"/>
        </w:rPr>
      </w:pPr>
      <w:r>
        <w:rPr>
          <w:rFonts w:hint="eastAsia" w:ascii="Times New Roman" w:hAnsi="Times New Roman" w:eastAsia="宋体"/>
          <w:color w:val="auto"/>
          <w:w w:val="100"/>
          <w:sz w:val="24"/>
        </w:rPr>
        <w:t>（3）监狱企业生产或提供的办公用品、家具用具、车辆维修和保养服务等，可给予6%的价格扣除。</w:t>
      </w:r>
    </w:p>
    <w:p>
      <w:pPr>
        <w:autoSpaceDE/>
        <w:autoSpaceDN/>
        <w:snapToGrid w:val="0"/>
        <w:spacing w:before="0" w:after="0" w:line="240" w:lineRule="auto"/>
        <w:ind w:left="0" w:firstLine="420"/>
        <w:jc w:val="both"/>
        <w:rPr>
          <w:rFonts w:hint="eastAsia" w:ascii="Times New Roman" w:hAnsi="Times New Roman" w:eastAsia="宋体"/>
          <w:color w:val="auto"/>
          <w:w w:val="100"/>
          <w:sz w:val="21"/>
        </w:rPr>
      </w:pPr>
      <w:r>
        <w:rPr>
          <w:rFonts w:hint="eastAsia" w:ascii="Times New Roman" w:hAnsi="Times New Roman" w:eastAsia="宋体"/>
          <w:color w:val="auto"/>
          <w:w w:val="100"/>
          <w:sz w:val="24"/>
        </w:rPr>
        <w:t>监狱企业和戒毒企业参加政府采购活动时，应当提供由省级以上监狱管理局、戒毒管理局（含新疆生产建设兵团）出具的属于监狱企业的证明文件。</w:t>
      </w:r>
    </w:p>
    <w:p>
      <w:pPr>
        <w:autoSpaceDE w:val="0"/>
        <w:autoSpaceDN w:val="0"/>
        <w:snapToGrid/>
        <w:spacing w:before="0" w:after="0" w:line="360" w:lineRule="auto"/>
        <w:ind w:left="0" w:firstLine="560"/>
        <w:jc w:val="both"/>
        <w:rPr>
          <w:rFonts w:hint="eastAsia" w:ascii="宋体" w:hAnsi="Times New Roman" w:eastAsia="宋体"/>
          <w:color w:val="auto"/>
          <w:w w:val="100"/>
          <w:sz w:val="28"/>
        </w:rPr>
      </w:pPr>
      <w:r>
        <w:rPr>
          <w:rFonts w:hint="eastAsia" w:ascii="宋体" w:hAnsi="Times New Roman" w:eastAsia="宋体"/>
          <w:color w:val="auto"/>
          <w:w w:val="100"/>
          <w:sz w:val="28"/>
        </w:rPr>
        <w:t>2.评标程序</w:t>
      </w:r>
    </w:p>
    <w:p>
      <w:pPr>
        <w:autoSpaceDE w:val="0"/>
        <w:autoSpaceDN w:val="0"/>
        <w:snapToGrid/>
        <w:spacing w:before="0" w:after="0" w:line="240" w:lineRule="auto"/>
        <w:ind w:left="0" w:firstLine="480"/>
        <w:jc w:val="both"/>
        <w:rPr>
          <w:rFonts w:hint="eastAsia" w:ascii="宋体" w:hAnsi="Times New Roman" w:eastAsia="宋体"/>
          <w:color w:val="auto"/>
          <w:w w:val="100"/>
          <w:sz w:val="24"/>
        </w:rPr>
      </w:pPr>
      <w:r>
        <w:rPr>
          <w:rFonts w:hint="eastAsia" w:ascii="宋体" w:hAnsi="Times New Roman" w:eastAsia="宋体"/>
          <w:color w:val="auto"/>
          <w:w w:val="100"/>
          <w:sz w:val="24"/>
        </w:rPr>
        <w:t>评标活动将按以下</w:t>
      </w:r>
      <w:r>
        <w:rPr>
          <w:rFonts w:hint="eastAsia" w:ascii="宋体" w:hAnsi="Times New Roman"/>
          <w:color w:val="auto"/>
          <w:w w:val="100"/>
          <w:sz w:val="24"/>
          <w:lang w:eastAsia="zh-CN"/>
        </w:rPr>
        <w:t>六</w:t>
      </w:r>
      <w:r>
        <w:rPr>
          <w:rFonts w:hint="eastAsia" w:ascii="宋体" w:hAnsi="Times New Roman" w:eastAsia="宋体"/>
          <w:color w:val="auto"/>
          <w:w w:val="100"/>
          <w:sz w:val="24"/>
        </w:rPr>
        <w:t>个步骤进行：</w:t>
      </w:r>
    </w:p>
    <w:p>
      <w:pPr>
        <w:autoSpaceDE w:val="0"/>
        <w:autoSpaceDN w:val="0"/>
        <w:snapToGrid/>
        <w:spacing w:before="0" w:after="0" w:line="240" w:lineRule="auto"/>
        <w:ind w:left="0" w:firstLine="480"/>
        <w:jc w:val="both"/>
        <w:rPr>
          <w:rFonts w:hint="eastAsia" w:ascii="宋体" w:hAnsi="Times New Roman" w:eastAsia="宋体"/>
          <w:color w:val="auto"/>
          <w:w w:val="100"/>
          <w:sz w:val="24"/>
        </w:rPr>
      </w:pPr>
      <w:r>
        <w:rPr>
          <w:rFonts w:hint="eastAsia" w:ascii="宋体" w:hAnsi="Times New Roman" w:eastAsia="宋体"/>
          <w:color w:val="auto"/>
          <w:w w:val="100"/>
          <w:sz w:val="24"/>
        </w:rPr>
        <w:t>（1）初步评审；</w:t>
      </w:r>
    </w:p>
    <w:p>
      <w:pPr>
        <w:autoSpaceDE w:val="0"/>
        <w:autoSpaceDN w:val="0"/>
        <w:snapToGrid/>
        <w:spacing w:before="0" w:after="0" w:line="240" w:lineRule="auto"/>
        <w:ind w:left="0" w:firstLine="480"/>
        <w:jc w:val="both"/>
        <w:rPr>
          <w:rFonts w:hint="eastAsia" w:ascii="宋体" w:hAnsi="Times New Roman" w:eastAsia="宋体"/>
          <w:color w:val="auto"/>
          <w:w w:val="100"/>
          <w:sz w:val="24"/>
        </w:rPr>
      </w:pPr>
      <w:r>
        <w:rPr>
          <w:rFonts w:hint="eastAsia" w:ascii="宋体" w:hAnsi="Times New Roman" w:eastAsia="宋体"/>
          <w:color w:val="auto"/>
          <w:w w:val="100"/>
          <w:sz w:val="24"/>
        </w:rPr>
        <w:t>（2）淸标；</w:t>
      </w:r>
    </w:p>
    <w:p>
      <w:pPr>
        <w:autoSpaceDE w:val="0"/>
        <w:autoSpaceDN w:val="0"/>
        <w:snapToGrid/>
        <w:spacing w:before="0" w:after="0" w:line="240" w:lineRule="auto"/>
        <w:ind w:left="0" w:firstLine="480"/>
        <w:jc w:val="both"/>
        <w:rPr>
          <w:rFonts w:hint="eastAsia" w:ascii="宋体" w:hAnsi="Times New Roman" w:eastAsia="宋体"/>
          <w:color w:val="auto"/>
          <w:w w:val="100"/>
          <w:sz w:val="24"/>
        </w:rPr>
      </w:pPr>
      <w:r>
        <w:rPr>
          <w:rFonts w:hint="eastAsia" w:ascii="宋体" w:hAnsi="Times New Roman" w:eastAsia="宋体"/>
          <w:color w:val="auto"/>
          <w:w w:val="100"/>
          <w:sz w:val="24"/>
        </w:rPr>
        <w:t>（3）重大偏差评审；</w:t>
      </w:r>
    </w:p>
    <w:p>
      <w:pPr>
        <w:autoSpaceDE w:val="0"/>
        <w:autoSpaceDN w:val="0"/>
        <w:snapToGrid/>
        <w:spacing w:before="0" w:after="0" w:line="240" w:lineRule="auto"/>
        <w:ind w:left="0" w:firstLine="480"/>
        <w:jc w:val="both"/>
        <w:rPr>
          <w:rFonts w:hint="eastAsia" w:ascii="宋体" w:hAnsi="Times New Roman" w:eastAsia="宋体"/>
          <w:color w:val="auto"/>
          <w:w w:val="100"/>
          <w:sz w:val="24"/>
        </w:rPr>
      </w:pPr>
      <w:r>
        <w:rPr>
          <w:rFonts w:hint="eastAsia" w:ascii="宋体" w:hAnsi="Times New Roman" w:eastAsia="宋体"/>
          <w:color w:val="auto"/>
          <w:w w:val="100"/>
          <w:sz w:val="24"/>
        </w:rPr>
        <w:t>（4）技术标评审；</w:t>
      </w:r>
    </w:p>
    <w:p>
      <w:pPr>
        <w:autoSpaceDE w:val="0"/>
        <w:autoSpaceDN w:val="0"/>
        <w:snapToGrid/>
        <w:spacing w:before="0" w:after="0" w:line="240" w:lineRule="auto"/>
        <w:ind w:left="0" w:firstLine="480"/>
        <w:jc w:val="both"/>
        <w:rPr>
          <w:rFonts w:hint="eastAsia" w:ascii="宋体" w:hAnsi="Times New Roman" w:eastAsia="宋体"/>
          <w:color w:val="auto"/>
          <w:w w:val="100"/>
          <w:sz w:val="24"/>
        </w:rPr>
      </w:pPr>
      <w:r>
        <w:rPr>
          <w:rFonts w:hint="eastAsia" w:ascii="宋体" w:hAnsi="Times New Roman" w:eastAsia="宋体"/>
          <w:color w:val="auto"/>
          <w:w w:val="100"/>
          <w:sz w:val="24"/>
        </w:rPr>
        <w:t>（5）谈判；</w:t>
      </w:r>
    </w:p>
    <w:p>
      <w:pPr>
        <w:autoSpaceDE w:val="0"/>
        <w:autoSpaceDN w:val="0"/>
        <w:snapToGrid/>
        <w:spacing w:before="0" w:after="0" w:line="240" w:lineRule="auto"/>
        <w:ind w:left="0" w:firstLine="480"/>
        <w:jc w:val="both"/>
        <w:rPr>
          <w:rFonts w:hint="eastAsia" w:ascii="宋体" w:hAnsi="Times New Roman" w:eastAsia="宋体"/>
          <w:color w:val="auto"/>
          <w:w w:val="100"/>
          <w:sz w:val="24"/>
        </w:rPr>
      </w:pPr>
      <w:r>
        <w:rPr>
          <w:rFonts w:hint="eastAsia" w:ascii="宋体" w:hAnsi="Times New Roman" w:eastAsia="宋体"/>
          <w:color w:val="auto"/>
          <w:w w:val="100"/>
          <w:sz w:val="24"/>
        </w:rPr>
        <w:t>（6）推荐中标候选人或者直接确定中标人及提交评标报告。</w:t>
      </w:r>
    </w:p>
    <w:p>
      <w:pPr>
        <w:autoSpaceDE/>
        <w:autoSpaceDN/>
        <w:snapToGrid/>
        <w:spacing w:before="0" w:after="0" w:line="240" w:lineRule="auto"/>
        <w:ind w:left="0" w:firstLine="0"/>
        <w:jc w:val="center"/>
        <w:rPr>
          <w:rFonts w:hint="eastAsia" w:ascii="宋体" w:hAnsi="Times New Roman" w:eastAsia="宋体"/>
          <w:b/>
          <w:color w:val="auto"/>
          <w:w w:val="100"/>
          <w:sz w:val="24"/>
        </w:rPr>
      </w:pPr>
    </w:p>
    <w:p>
      <w:pPr>
        <w:autoSpaceDE/>
        <w:autoSpaceDN/>
        <w:snapToGrid/>
        <w:spacing w:before="0" w:after="0" w:line="240" w:lineRule="auto"/>
        <w:ind w:left="0" w:firstLine="420"/>
        <w:jc w:val="both"/>
        <w:rPr>
          <w:rFonts w:hint="eastAsia" w:ascii="宋体" w:hAnsi="Times New Roman" w:eastAsia="宋体"/>
          <w:b/>
          <w:color w:val="auto"/>
          <w:w w:val="100"/>
          <w:sz w:val="24"/>
        </w:rPr>
      </w:pPr>
    </w:p>
    <w:p>
      <w:pPr>
        <w:autoSpaceDE/>
        <w:autoSpaceDN/>
        <w:snapToGrid/>
        <w:spacing w:before="0" w:after="0" w:line="240" w:lineRule="auto"/>
        <w:ind w:left="0" w:firstLine="420"/>
        <w:jc w:val="both"/>
        <w:rPr>
          <w:rFonts w:hint="eastAsia" w:ascii="宋体" w:hAnsi="Times New Roman" w:eastAsia="宋体"/>
          <w:b/>
          <w:color w:val="auto"/>
          <w:w w:val="100"/>
          <w:sz w:val="24"/>
        </w:rPr>
      </w:pPr>
    </w:p>
    <w:p>
      <w:pPr>
        <w:pStyle w:val="25"/>
        <w:rPr>
          <w:rFonts w:hint="eastAsia" w:ascii="宋体" w:hAnsi="Times New Roman" w:eastAsia="宋体"/>
          <w:b/>
          <w:color w:val="auto"/>
          <w:w w:val="100"/>
          <w:sz w:val="24"/>
        </w:rPr>
      </w:pPr>
    </w:p>
    <w:p>
      <w:pPr>
        <w:rPr>
          <w:rFonts w:hint="eastAsia" w:ascii="宋体" w:hAnsi="Times New Roman" w:eastAsia="宋体"/>
          <w:b/>
          <w:color w:val="auto"/>
          <w:w w:val="100"/>
          <w:sz w:val="24"/>
        </w:rPr>
      </w:pPr>
    </w:p>
    <w:p>
      <w:pPr>
        <w:pStyle w:val="25"/>
        <w:rPr>
          <w:rFonts w:hint="eastAsia" w:ascii="宋体" w:hAnsi="Times New Roman" w:eastAsia="宋体"/>
          <w:b/>
          <w:color w:val="auto"/>
          <w:w w:val="100"/>
          <w:sz w:val="24"/>
        </w:rPr>
      </w:pPr>
    </w:p>
    <w:p>
      <w:pPr>
        <w:rPr>
          <w:rFonts w:hint="eastAsia" w:ascii="宋体" w:hAnsi="Times New Roman" w:eastAsia="宋体"/>
          <w:b/>
          <w:color w:val="auto"/>
          <w:w w:val="100"/>
          <w:sz w:val="24"/>
        </w:rPr>
      </w:pPr>
    </w:p>
    <w:p>
      <w:pPr>
        <w:pStyle w:val="25"/>
        <w:rPr>
          <w:rFonts w:hint="eastAsia" w:ascii="宋体" w:hAnsi="Times New Roman" w:eastAsia="宋体"/>
          <w:b/>
          <w:color w:val="auto"/>
          <w:w w:val="100"/>
          <w:sz w:val="24"/>
        </w:rPr>
      </w:pPr>
    </w:p>
    <w:p>
      <w:pPr>
        <w:rPr>
          <w:rFonts w:hint="eastAsia" w:ascii="宋体" w:hAnsi="Times New Roman" w:eastAsia="宋体"/>
          <w:b/>
          <w:color w:val="auto"/>
          <w:w w:val="100"/>
          <w:sz w:val="24"/>
        </w:rPr>
      </w:pPr>
    </w:p>
    <w:p>
      <w:pPr>
        <w:pStyle w:val="25"/>
        <w:rPr>
          <w:rFonts w:hint="eastAsia" w:ascii="宋体" w:hAnsi="Times New Roman" w:eastAsia="宋体"/>
          <w:b/>
          <w:color w:val="auto"/>
          <w:w w:val="100"/>
          <w:sz w:val="24"/>
        </w:rPr>
      </w:pPr>
    </w:p>
    <w:p>
      <w:pPr>
        <w:rPr>
          <w:rFonts w:hint="eastAsia" w:ascii="宋体" w:hAnsi="Times New Roman" w:eastAsia="宋体"/>
          <w:b/>
          <w:color w:val="auto"/>
          <w:w w:val="100"/>
          <w:sz w:val="24"/>
        </w:rPr>
      </w:pPr>
    </w:p>
    <w:p>
      <w:pPr>
        <w:pStyle w:val="25"/>
        <w:rPr>
          <w:rFonts w:hint="eastAsia" w:ascii="宋体" w:hAnsi="Times New Roman" w:eastAsia="宋体"/>
          <w:b/>
          <w:color w:val="auto"/>
          <w:w w:val="100"/>
          <w:sz w:val="24"/>
        </w:rPr>
      </w:pPr>
    </w:p>
    <w:p>
      <w:pPr>
        <w:rPr>
          <w:rFonts w:hint="eastAsia" w:ascii="宋体" w:hAnsi="Times New Roman" w:eastAsia="宋体"/>
          <w:b/>
          <w:color w:val="auto"/>
          <w:w w:val="100"/>
          <w:sz w:val="24"/>
        </w:rPr>
      </w:pPr>
    </w:p>
    <w:p>
      <w:pPr>
        <w:pStyle w:val="25"/>
        <w:rPr>
          <w:rFonts w:hint="eastAsia" w:ascii="宋体" w:hAnsi="Times New Roman" w:eastAsia="宋体"/>
          <w:b/>
          <w:color w:val="auto"/>
          <w:w w:val="100"/>
          <w:sz w:val="24"/>
        </w:rPr>
      </w:pPr>
    </w:p>
    <w:p>
      <w:pPr>
        <w:rPr>
          <w:rFonts w:hint="eastAsia" w:ascii="宋体" w:hAnsi="Times New Roman" w:eastAsia="宋体"/>
          <w:b/>
          <w:color w:val="auto"/>
          <w:w w:val="100"/>
          <w:sz w:val="24"/>
        </w:rPr>
      </w:pPr>
    </w:p>
    <w:p>
      <w:pPr>
        <w:pStyle w:val="6"/>
        <w:rPr>
          <w:rFonts w:hint="eastAsia" w:ascii="宋体" w:hAnsi="Times New Roman" w:eastAsia="宋体"/>
          <w:b/>
          <w:color w:val="auto"/>
          <w:w w:val="100"/>
          <w:sz w:val="24"/>
        </w:rPr>
      </w:pPr>
    </w:p>
    <w:p>
      <w:pPr>
        <w:autoSpaceDE/>
        <w:autoSpaceDN/>
        <w:snapToGrid/>
        <w:spacing w:before="0" w:after="0" w:line="240" w:lineRule="auto"/>
        <w:ind w:left="0" w:firstLine="0"/>
        <w:jc w:val="both"/>
        <w:rPr>
          <w:rFonts w:hint="eastAsia" w:ascii="Times New Roman" w:hAnsi="Times New Roman" w:eastAsia="宋体"/>
          <w:color w:val="auto"/>
          <w:w w:val="100"/>
          <w:sz w:val="28"/>
        </w:rPr>
      </w:pPr>
    </w:p>
    <w:p>
      <w:pPr>
        <w:autoSpaceDE/>
        <w:autoSpaceDN/>
        <w:snapToGrid/>
        <w:spacing w:before="0" w:after="0" w:line="240" w:lineRule="auto"/>
        <w:ind w:left="0" w:firstLine="0"/>
        <w:jc w:val="both"/>
        <w:rPr>
          <w:rFonts w:hint="eastAsia" w:ascii="Times New Roman" w:hAnsi="Times New Roman" w:eastAsia="宋体"/>
          <w:color w:val="auto"/>
          <w:w w:val="100"/>
          <w:sz w:val="28"/>
        </w:rPr>
      </w:pPr>
      <w:r>
        <w:rPr>
          <w:rFonts w:hint="eastAsia" w:ascii="Times New Roman" w:hAnsi="Times New Roman" w:eastAsia="宋体"/>
          <w:color w:val="auto"/>
          <w:w w:val="100"/>
          <w:sz w:val="28"/>
        </w:rPr>
        <w:t xml:space="preserve">附表一        </w:t>
      </w:r>
      <w:r>
        <w:rPr>
          <w:rFonts w:hint="eastAsia"/>
          <w:color w:val="auto"/>
          <w:w w:val="100"/>
          <w:sz w:val="28"/>
          <w:lang w:val="en-US" w:eastAsia="zh-CN"/>
        </w:rPr>
        <w:t xml:space="preserve">          </w:t>
      </w:r>
      <w:r>
        <w:rPr>
          <w:rFonts w:hint="eastAsia" w:ascii="Times New Roman" w:hAnsi="Times New Roman" w:eastAsia="宋体"/>
          <w:color w:val="auto"/>
          <w:w w:val="100"/>
          <w:sz w:val="28"/>
        </w:rPr>
        <w:t xml:space="preserve">  </w:t>
      </w:r>
      <w:bookmarkStart w:id="54" w:name="RANGE!A1:J22"/>
      <w:r>
        <w:rPr>
          <w:rFonts w:hint="eastAsia" w:ascii="Times New Roman" w:hAnsi="Times New Roman" w:eastAsia="宋体"/>
          <w:color w:val="auto"/>
          <w:w w:val="100"/>
          <w:sz w:val="28"/>
        </w:rPr>
        <w:t>初步评审标准</w:t>
      </w:r>
    </w:p>
    <w:p>
      <w:pPr>
        <w:pStyle w:val="9"/>
        <w:rPr>
          <w:rFonts w:hint="eastAsia"/>
          <w:sz w:val="28"/>
          <w:szCs w:val="28"/>
        </w:rPr>
      </w:pPr>
    </w:p>
    <w:p>
      <w:pPr>
        <w:pStyle w:val="25"/>
        <w:rPr>
          <w:rFonts w:hint="eastAsia"/>
          <w:color w:val="auto"/>
        </w:rPr>
      </w:pPr>
    </w:p>
    <w:tbl>
      <w:tblPr>
        <w:tblStyle w:val="20"/>
        <w:tblW w:w="9667" w:type="dxa"/>
        <w:jc w:val="center"/>
        <w:tblLayout w:type="fixed"/>
        <w:tblCellMar>
          <w:top w:w="0" w:type="dxa"/>
          <w:left w:w="0" w:type="dxa"/>
          <w:bottom w:w="0" w:type="dxa"/>
          <w:right w:w="0" w:type="dxa"/>
        </w:tblCellMar>
      </w:tblPr>
      <w:tblGrid>
        <w:gridCol w:w="831"/>
        <w:gridCol w:w="542"/>
        <w:gridCol w:w="6877"/>
        <w:gridCol w:w="708"/>
        <w:gridCol w:w="709"/>
      </w:tblGrid>
      <w:tr>
        <w:tblPrEx>
          <w:tblCellMar>
            <w:top w:w="0" w:type="dxa"/>
            <w:left w:w="0" w:type="dxa"/>
            <w:bottom w:w="0" w:type="dxa"/>
            <w:right w:w="0" w:type="dxa"/>
          </w:tblCellMar>
        </w:tblPrEx>
        <w:trPr>
          <w:trHeight w:val="715" w:hRule="atLeast"/>
          <w:jc w:val="center"/>
        </w:trPr>
        <w:tc>
          <w:tcPr>
            <w:tcW w:w="831" w:type="dxa"/>
            <w:vMerge w:val="restart"/>
            <w:tcBorders>
              <w:top w:val="single" w:color="000000" w:sz="12"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b/>
                <w:color w:val="auto"/>
                <w:w w:val="100"/>
                <w:sz w:val="24"/>
              </w:rPr>
            </w:pPr>
            <w:r>
              <w:rPr>
                <w:rFonts w:hint="eastAsia" w:ascii="宋体" w:hAnsi="Times New Roman" w:eastAsia="宋体"/>
                <w:b/>
                <w:color w:val="auto"/>
                <w:w w:val="100"/>
                <w:sz w:val="24"/>
              </w:rPr>
              <w:t>项目</w:t>
            </w:r>
          </w:p>
        </w:tc>
        <w:tc>
          <w:tcPr>
            <w:tcW w:w="7419" w:type="dxa"/>
            <w:gridSpan w:val="2"/>
            <w:vMerge w:val="restart"/>
            <w:tcBorders>
              <w:top w:val="single" w:color="000000" w:sz="12"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b/>
                <w:color w:val="auto"/>
                <w:w w:val="100"/>
                <w:sz w:val="24"/>
              </w:rPr>
            </w:pPr>
            <w:r>
              <w:rPr>
                <w:rFonts w:hint="eastAsia" w:ascii="宋体" w:hAnsi="Times New Roman" w:eastAsia="宋体"/>
                <w:b/>
                <w:strike w:val="0"/>
                <w:dstrike w:val="0"/>
                <w:color w:val="auto"/>
                <w:w w:val="100"/>
                <w:sz w:val="24"/>
                <w:shd w:val="clear" w:color="auto" w:fill="auto"/>
                <w:vertAlign w:val="baseline"/>
              </w:rPr>
              <w:t>评审内容</w:t>
            </w:r>
          </w:p>
        </w:tc>
        <w:tc>
          <w:tcPr>
            <w:tcW w:w="1417" w:type="dxa"/>
            <w:gridSpan w:val="2"/>
            <w:tcBorders>
              <w:top w:val="single" w:color="000000" w:sz="12"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b/>
                <w:color w:val="auto"/>
                <w:w w:val="100"/>
                <w:sz w:val="24"/>
              </w:rPr>
            </w:pPr>
            <w:r>
              <w:rPr>
                <w:rFonts w:hint="eastAsia" w:ascii="宋体" w:hAnsi="Times New Roman" w:eastAsia="宋体"/>
                <w:b/>
                <w:color w:val="auto"/>
                <w:w w:val="100"/>
                <w:sz w:val="24"/>
              </w:rPr>
              <w:t>评审</w:t>
            </w:r>
          </w:p>
          <w:p>
            <w:pPr>
              <w:autoSpaceDE/>
              <w:autoSpaceDN/>
              <w:snapToGrid/>
              <w:spacing w:before="0" w:after="0" w:line="240" w:lineRule="auto"/>
              <w:ind w:left="0" w:firstLine="0"/>
              <w:jc w:val="center"/>
              <w:rPr>
                <w:rFonts w:hint="eastAsia" w:ascii="宋体" w:hAnsi="Times New Roman" w:eastAsia="宋体"/>
                <w:b/>
                <w:color w:val="auto"/>
                <w:w w:val="100"/>
                <w:sz w:val="24"/>
              </w:rPr>
            </w:pPr>
            <w:r>
              <w:rPr>
                <w:rFonts w:hint="eastAsia" w:ascii="宋体" w:hAnsi="Times New Roman" w:eastAsia="宋体"/>
                <w:b/>
                <w:color w:val="auto"/>
                <w:w w:val="100"/>
                <w:sz w:val="24"/>
              </w:rPr>
              <w:t>意见</w:t>
            </w:r>
          </w:p>
        </w:tc>
      </w:tr>
      <w:tr>
        <w:tblPrEx>
          <w:tblCellMar>
            <w:top w:w="0" w:type="dxa"/>
            <w:left w:w="0" w:type="dxa"/>
            <w:bottom w:w="0" w:type="dxa"/>
            <w:right w:w="0" w:type="dxa"/>
          </w:tblCellMar>
        </w:tblPrEx>
        <w:trPr>
          <w:trHeight w:val="715" w:hRule="atLeast"/>
          <w:jc w:val="center"/>
        </w:trPr>
        <w:tc>
          <w:tcPr>
            <w:tcW w:w="831" w:type="dxa"/>
            <w:vMerge w:val="continue"/>
            <w:tcBorders>
              <w:top w:val="single" w:color="000000" w:sz="12"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b/>
                <w:color w:val="auto"/>
                <w:w w:val="100"/>
                <w:sz w:val="24"/>
              </w:rPr>
            </w:pPr>
          </w:p>
        </w:tc>
        <w:tc>
          <w:tcPr>
            <w:tcW w:w="7419" w:type="dxa"/>
            <w:gridSpan w:val="2"/>
            <w:vMerge w:val="continue"/>
            <w:tcBorders>
              <w:top w:val="single" w:color="000000" w:sz="12"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b/>
                <w:color w:val="auto"/>
                <w:w w:val="100"/>
                <w:sz w:val="24"/>
              </w:rPr>
            </w:pP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b/>
                <w:color w:val="auto"/>
                <w:w w:val="100"/>
                <w:sz w:val="24"/>
              </w:rPr>
            </w:pPr>
            <w:r>
              <w:rPr>
                <w:rFonts w:hint="eastAsia" w:ascii="宋体" w:hAnsi="Times New Roman" w:eastAsia="宋体"/>
                <w:b/>
                <w:color w:val="auto"/>
                <w:w w:val="100"/>
                <w:sz w:val="24"/>
              </w:rPr>
              <w:t>是</w:t>
            </w: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b/>
                <w:color w:val="auto"/>
                <w:w w:val="100"/>
                <w:sz w:val="24"/>
              </w:rPr>
            </w:pPr>
            <w:r>
              <w:rPr>
                <w:rFonts w:hint="eastAsia" w:ascii="宋体" w:hAnsi="Times New Roman" w:eastAsia="宋体"/>
                <w:b/>
                <w:color w:val="auto"/>
                <w:w w:val="100"/>
                <w:sz w:val="24"/>
              </w:rPr>
              <w:t>否</w:t>
            </w:r>
          </w:p>
        </w:tc>
      </w:tr>
      <w:tr>
        <w:tblPrEx>
          <w:tblCellMar>
            <w:top w:w="0" w:type="dxa"/>
            <w:left w:w="0" w:type="dxa"/>
            <w:bottom w:w="0" w:type="dxa"/>
            <w:right w:w="0" w:type="dxa"/>
          </w:tblCellMar>
        </w:tblPrEx>
        <w:trPr>
          <w:trHeight w:val="699" w:hRule="atLeast"/>
          <w:jc w:val="center"/>
        </w:trPr>
        <w:tc>
          <w:tcPr>
            <w:tcW w:w="831" w:type="dxa"/>
            <w:vMerge w:val="restart"/>
            <w:tcBorders>
              <w:top w:val="single" w:color="000000" w:sz="6"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textDirection w:val="tbRlV"/>
            <w:vAlign w:val="center"/>
          </w:tcPr>
          <w:p>
            <w:pPr>
              <w:autoSpaceDE/>
              <w:autoSpaceDN/>
              <w:snapToGrid/>
              <w:spacing w:before="0" w:after="0" w:line="240" w:lineRule="auto"/>
              <w:ind w:left="0" w:firstLine="0"/>
              <w:jc w:val="center"/>
              <w:rPr>
                <w:rFonts w:hint="eastAsia" w:ascii="宋体" w:hAnsi="Times New Roman" w:eastAsia="宋体"/>
                <w:color w:val="auto"/>
                <w:w w:val="100"/>
                <w:sz w:val="24"/>
              </w:rPr>
            </w:pPr>
            <w:r>
              <w:rPr>
                <w:rFonts w:hint="eastAsia" w:ascii="宋体" w:hAnsi="Times New Roman" w:eastAsia="宋体"/>
                <w:color w:val="auto"/>
                <w:w w:val="100"/>
                <w:sz w:val="24"/>
              </w:rPr>
              <w:t>形式评审</w:t>
            </w:r>
          </w:p>
        </w:tc>
        <w:tc>
          <w:tcPr>
            <w:tcW w:w="542"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4"/>
              </w:rPr>
            </w:pPr>
            <w:r>
              <w:rPr>
                <w:rFonts w:hint="eastAsia" w:ascii="宋体" w:hAnsi="Times New Roman" w:eastAsia="宋体"/>
                <w:color w:val="auto"/>
                <w:w w:val="100"/>
                <w:sz w:val="24"/>
              </w:rPr>
              <w:t>1</w:t>
            </w:r>
          </w:p>
        </w:tc>
        <w:tc>
          <w:tcPr>
            <w:tcW w:w="6877"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4"/>
              </w:rPr>
            </w:pPr>
            <w:r>
              <w:rPr>
                <w:rFonts w:hint="eastAsia" w:ascii="宋体" w:hAnsi="Times New Roman" w:eastAsia="宋体"/>
                <w:color w:val="auto"/>
                <w:w w:val="100"/>
                <w:sz w:val="24"/>
              </w:rPr>
              <w:t>投标文件中的谈判申请及声明未加盖承包人公章及法定代表人或者委托代理人印章（签字）的；</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699" w:hRule="atLeast"/>
          <w:jc w:val="center"/>
        </w:trPr>
        <w:tc>
          <w:tcPr>
            <w:tcW w:w="831" w:type="dxa"/>
            <w:vMerge w:val="continue"/>
            <w:tcBorders>
              <w:top w:val="single" w:color="000000" w:sz="6"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textDirection w:val="tbRlV"/>
            <w:vAlign w:val="center"/>
          </w:tcPr>
          <w:p>
            <w:pPr>
              <w:autoSpaceDE/>
              <w:autoSpaceDN/>
              <w:snapToGrid/>
              <w:spacing w:before="0" w:after="0" w:line="240" w:lineRule="auto"/>
              <w:ind w:left="0" w:firstLine="0"/>
              <w:jc w:val="both"/>
              <w:rPr>
                <w:rFonts w:hint="eastAsia" w:ascii="宋体" w:hAnsi="Times New Roman" w:eastAsia="宋体"/>
                <w:color w:val="auto"/>
                <w:w w:val="100"/>
                <w:sz w:val="24"/>
              </w:rPr>
            </w:pPr>
          </w:p>
        </w:tc>
        <w:tc>
          <w:tcPr>
            <w:tcW w:w="542"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4"/>
              </w:rPr>
            </w:pPr>
            <w:r>
              <w:rPr>
                <w:rFonts w:hint="eastAsia" w:ascii="宋体" w:hAnsi="Times New Roman" w:eastAsia="宋体"/>
                <w:color w:val="auto"/>
                <w:w w:val="100"/>
                <w:sz w:val="24"/>
              </w:rPr>
              <w:t>2</w:t>
            </w:r>
          </w:p>
        </w:tc>
        <w:tc>
          <w:tcPr>
            <w:tcW w:w="6877"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4"/>
              </w:rPr>
            </w:pPr>
            <w:r>
              <w:rPr>
                <w:rFonts w:hint="eastAsia" w:ascii="宋体" w:hAnsi="Times New Roman" w:eastAsia="宋体"/>
                <w:color w:val="auto"/>
                <w:w w:val="100"/>
                <w:sz w:val="24"/>
              </w:rPr>
              <w:t>未按谈判文件要求提供保证金，或保证金的缴纳主体与投标人不一致的；</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699" w:hRule="atLeast"/>
          <w:jc w:val="center"/>
        </w:trPr>
        <w:tc>
          <w:tcPr>
            <w:tcW w:w="831" w:type="dxa"/>
            <w:vMerge w:val="continue"/>
            <w:tcBorders>
              <w:top w:val="single" w:color="000000" w:sz="6"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textDirection w:val="tbRlV"/>
            <w:vAlign w:val="center"/>
          </w:tcPr>
          <w:p>
            <w:pPr>
              <w:autoSpaceDE/>
              <w:autoSpaceDN/>
              <w:snapToGrid/>
              <w:spacing w:before="0" w:after="0" w:line="240" w:lineRule="auto"/>
              <w:ind w:left="0" w:firstLine="0"/>
              <w:jc w:val="both"/>
              <w:rPr>
                <w:rFonts w:hint="eastAsia" w:ascii="宋体" w:hAnsi="Times New Roman" w:eastAsia="宋体"/>
                <w:color w:val="auto"/>
                <w:w w:val="100"/>
                <w:sz w:val="24"/>
              </w:rPr>
            </w:pPr>
          </w:p>
        </w:tc>
        <w:tc>
          <w:tcPr>
            <w:tcW w:w="542"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4"/>
              </w:rPr>
            </w:pPr>
            <w:r>
              <w:rPr>
                <w:rFonts w:hint="eastAsia" w:ascii="宋体" w:hAnsi="Times New Roman" w:eastAsia="宋体"/>
                <w:color w:val="auto"/>
                <w:w w:val="100"/>
                <w:sz w:val="24"/>
              </w:rPr>
              <w:t>3</w:t>
            </w:r>
          </w:p>
        </w:tc>
        <w:tc>
          <w:tcPr>
            <w:tcW w:w="6877"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4"/>
              </w:rPr>
            </w:pPr>
            <w:r>
              <w:rPr>
                <w:rFonts w:hint="eastAsia" w:ascii="宋体" w:hAnsi="Times New Roman" w:eastAsia="宋体"/>
                <w:color w:val="auto"/>
                <w:w w:val="100"/>
                <w:sz w:val="24"/>
              </w:rPr>
              <w:t>投标人的项目负责人不是投标人（备案的）注册执业人员，或者不具备项目负责人资格条件的；</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699" w:hRule="atLeast"/>
          <w:jc w:val="center"/>
        </w:trPr>
        <w:tc>
          <w:tcPr>
            <w:tcW w:w="831" w:type="dxa"/>
            <w:vMerge w:val="continue"/>
            <w:tcBorders>
              <w:top w:val="single" w:color="000000" w:sz="6"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textDirection w:val="tbRlV"/>
            <w:vAlign w:val="center"/>
          </w:tcPr>
          <w:p>
            <w:pPr>
              <w:autoSpaceDE/>
              <w:autoSpaceDN/>
              <w:snapToGrid/>
              <w:spacing w:before="0" w:after="0" w:line="240" w:lineRule="auto"/>
              <w:ind w:left="0" w:firstLine="0"/>
              <w:jc w:val="both"/>
              <w:rPr>
                <w:rFonts w:hint="eastAsia" w:ascii="宋体" w:hAnsi="Times New Roman" w:eastAsia="宋体"/>
                <w:color w:val="auto"/>
                <w:w w:val="100"/>
                <w:sz w:val="24"/>
              </w:rPr>
            </w:pPr>
          </w:p>
        </w:tc>
        <w:tc>
          <w:tcPr>
            <w:tcW w:w="542"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4"/>
              </w:rPr>
            </w:pPr>
            <w:r>
              <w:rPr>
                <w:rFonts w:hint="eastAsia" w:ascii="宋体" w:hAnsi="Times New Roman" w:eastAsia="宋体"/>
                <w:color w:val="auto"/>
                <w:w w:val="100"/>
                <w:sz w:val="24"/>
              </w:rPr>
              <w:t>4</w:t>
            </w:r>
          </w:p>
        </w:tc>
        <w:tc>
          <w:tcPr>
            <w:tcW w:w="6877"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4"/>
              </w:rPr>
            </w:pPr>
            <w:r>
              <w:rPr>
                <w:rFonts w:hint="eastAsia" w:ascii="宋体" w:hAnsi="Times New Roman" w:eastAsia="宋体"/>
                <w:color w:val="auto"/>
                <w:w w:val="100"/>
                <w:sz w:val="24"/>
              </w:rPr>
              <w:t>组成一个联合体投标，未提交联合体各方签订的共同投标协议，或者联合体一方以自己名义对同一招标项目投标的；</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699" w:hRule="atLeast"/>
          <w:jc w:val="center"/>
        </w:trPr>
        <w:tc>
          <w:tcPr>
            <w:tcW w:w="831" w:type="dxa"/>
            <w:vMerge w:val="continue"/>
            <w:tcBorders>
              <w:top w:val="single" w:color="000000" w:sz="6"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textDirection w:val="tbRlV"/>
            <w:vAlign w:val="center"/>
          </w:tcPr>
          <w:p>
            <w:pPr>
              <w:autoSpaceDE/>
              <w:autoSpaceDN/>
              <w:snapToGrid/>
              <w:spacing w:before="0" w:after="0" w:line="240" w:lineRule="auto"/>
              <w:ind w:left="0" w:firstLine="0"/>
              <w:jc w:val="both"/>
              <w:rPr>
                <w:rFonts w:hint="eastAsia" w:ascii="宋体" w:hAnsi="Times New Roman" w:eastAsia="宋体"/>
                <w:color w:val="auto"/>
                <w:w w:val="100"/>
                <w:sz w:val="24"/>
              </w:rPr>
            </w:pPr>
          </w:p>
        </w:tc>
        <w:tc>
          <w:tcPr>
            <w:tcW w:w="542"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4"/>
              </w:rPr>
            </w:pPr>
            <w:r>
              <w:rPr>
                <w:rFonts w:hint="eastAsia" w:ascii="宋体" w:hAnsi="Times New Roman" w:eastAsia="宋体"/>
                <w:color w:val="auto"/>
                <w:w w:val="100"/>
                <w:sz w:val="24"/>
              </w:rPr>
              <w:t>5</w:t>
            </w:r>
          </w:p>
        </w:tc>
        <w:tc>
          <w:tcPr>
            <w:tcW w:w="6877"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4"/>
              </w:rPr>
            </w:pPr>
            <w:r>
              <w:rPr>
                <w:rFonts w:hint="eastAsia" w:ascii="宋体" w:hAnsi="Times New Roman" w:eastAsia="宋体"/>
                <w:color w:val="auto"/>
                <w:w w:val="100"/>
                <w:sz w:val="24"/>
              </w:rPr>
              <w:t>投标的施工、装修、附属材料设备采购、工程监理完成期限超过招标文件规定期限的；</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408" w:hRule="atLeast"/>
          <w:jc w:val="center"/>
        </w:trPr>
        <w:tc>
          <w:tcPr>
            <w:tcW w:w="831" w:type="dxa"/>
            <w:vMerge w:val="continue"/>
            <w:tcBorders>
              <w:top w:val="single" w:color="000000" w:sz="6"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textDirection w:val="tbRlV"/>
            <w:vAlign w:val="center"/>
          </w:tcPr>
          <w:p>
            <w:pPr>
              <w:autoSpaceDE/>
              <w:autoSpaceDN/>
              <w:snapToGrid/>
              <w:spacing w:before="0" w:after="0" w:line="240" w:lineRule="auto"/>
              <w:ind w:left="0" w:firstLine="0"/>
              <w:jc w:val="both"/>
              <w:rPr>
                <w:rFonts w:hint="eastAsia" w:ascii="宋体" w:hAnsi="Times New Roman" w:eastAsia="宋体"/>
                <w:color w:val="auto"/>
                <w:w w:val="100"/>
                <w:sz w:val="24"/>
              </w:rPr>
            </w:pPr>
          </w:p>
        </w:tc>
        <w:tc>
          <w:tcPr>
            <w:tcW w:w="542"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4"/>
              </w:rPr>
            </w:pPr>
            <w:r>
              <w:rPr>
                <w:rFonts w:hint="eastAsia" w:ascii="宋体" w:hAnsi="Times New Roman" w:eastAsia="宋体"/>
                <w:color w:val="auto"/>
                <w:w w:val="100"/>
                <w:sz w:val="24"/>
              </w:rPr>
              <w:t>6</w:t>
            </w:r>
          </w:p>
        </w:tc>
        <w:tc>
          <w:tcPr>
            <w:tcW w:w="6877"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color w:val="auto"/>
                <w:w w:val="100"/>
                <w:sz w:val="24"/>
              </w:rPr>
            </w:pPr>
            <w:r>
              <w:rPr>
                <w:rFonts w:hint="eastAsia" w:ascii="宋体" w:hAnsi="Times New Roman" w:eastAsia="宋体"/>
                <w:color w:val="auto"/>
                <w:w w:val="100"/>
                <w:sz w:val="24"/>
              </w:rPr>
              <w:t>没有按招标文件要求提供电子版报价文件的；</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color w:val="auto"/>
                <w:w w:val="100"/>
                <w:sz w:val="21"/>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357" w:hRule="atLeast"/>
          <w:jc w:val="center"/>
        </w:trPr>
        <w:tc>
          <w:tcPr>
            <w:tcW w:w="831" w:type="dxa"/>
            <w:vMerge w:val="continue"/>
            <w:tcBorders>
              <w:top w:val="single" w:color="000000" w:sz="6"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textDirection w:val="tbRlV"/>
            <w:vAlign w:val="center"/>
          </w:tcPr>
          <w:p>
            <w:pPr>
              <w:autoSpaceDE/>
              <w:autoSpaceDN/>
              <w:snapToGrid/>
              <w:spacing w:before="0" w:after="0" w:line="240" w:lineRule="auto"/>
              <w:ind w:left="0" w:firstLine="0"/>
              <w:jc w:val="both"/>
              <w:rPr>
                <w:rFonts w:hint="eastAsia" w:ascii="宋体" w:hAnsi="Times New Roman" w:eastAsia="宋体"/>
                <w:color w:val="auto"/>
                <w:w w:val="100"/>
                <w:sz w:val="24"/>
              </w:rPr>
            </w:pPr>
          </w:p>
        </w:tc>
        <w:tc>
          <w:tcPr>
            <w:tcW w:w="542"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4"/>
              </w:rPr>
            </w:pPr>
            <w:r>
              <w:rPr>
                <w:rFonts w:hint="eastAsia" w:ascii="宋体" w:hAnsi="Times New Roman" w:eastAsia="宋体"/>
                <w:color w:val="auto"/>
                <w:w w:val="100"/>
                <w:sz w:val="24"/>
              </w:rPr>
              <w:t>7</w:t>
            </w:r>
          </w:p>
        </w:tc>
        <w:tc>
          <w:tcPr>
            <w:tcW w:w="6877"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4"/>
              </w:rPr>
            </w:pPr>
            <w:r>
              <w:rPr>
                <w:rFonts w:hint="eastAsia" w:ascii="宋体" w:hAnsi="Times New Roman" w:eastAsia="宋体"/>
                <w:color w:val="auto"/>
                <w:w w:val="100"/>
                <w:sz w:val="24"/>
              </w:rPr>
              <w:t>投标文件附有招标人不能接受条件的；</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90" w:hRule="atLeast"/>
          <w:jc w:val="center"/>
        </w:trPr>
        <w:tc>
          <w:tcPr>
            <w:tcW w:w="831" w:type="dxa"/>
            <w:vMerge w:val="continue"/>
            <w:tcBorders>
              <w:top w:val="single" w:color="000000" w:sz="6"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textDirection w:val="tbRlV"/>
            <w:vAlign w:val="center"/>
          </w:tcPr>
          <w:p>
            <w:pPr>
              <w:autoSpaceDE/>
              <w:autoSpaceDN/>
              <w:snapToGrid/>
              <w:spacing w:before="0" w:after="0" w:line="240" w:lineRule="auto"/>
              <w:ind w:left="0" w:firstLine="0"/>
              <w:jc w:val="both"/>
              <w:rPr>
                <w:rFonts w:hint="eastAsia" w:ascii="宋体" w:hAnsi="Times New Roman" w:eastAsia="宋体"/>
                <w:color w:val="auto"/>
                <w:w w:val="100"/>
                <w:sz w:val="24"/>
              </w:rPr>
            </w:pPr>
          </w:p>
        </w:tc>
        <w:tc>
          <w:tcPr>
            <w:tcW w:w="542"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4"/>
              </w:rPr>
            </w:pPr>
            <w:r>
              <w:rPr>
                <w:rFonts w:hint="eastAsia" w:ascii="宋体" w:hAnsi="Times New Roman" w:eastAsia="宋体"/>
                <w:color w:val="auto"/>
                <w:w w:val="100"/>
                <w:sz w:val="24"/>
              </w:rPr>
              <w:t>8</w:t>
            </w:r>
          </w:p>
        </w:tc>
        <w:tc>
          <w:tcPr>
            <w:tcW w:w="6877"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4"/>
              </w:rPr>
            </w:pPr>
            <w:r>
              <w:rPr>
                <w:rFonts w:hint="eastAsia" w:ascii="宋体" w:hAnsi="Times New Roman" w:eastAsia="宋体"/>
                <w:color w:val="auto"/>
                <w:w w:val="100"/>
                <w:sz w:val="24"/>
              </w:rPr>
              <w:t>不满足招标文件实质性要求的其他情形；</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267" w:hRule="atLeast"/>
          <w:jc w:val="center"/>
        </w:trPr>
        <w:tc>
          <w:tcPr>
            <w:tcW w:w="831" w:type="dxa"/>
            <w:vMerge w:val="restart"/>
            <w:tcBorders>
              <w:top w:val="single" w:color="000000" w:sz="6" w:space="0"/>
              <w:left w:val="single" w:color="000000" w:sz="12" w:space="0"/>
              <w:bottom w:val="single" w:color="000000" w:sz="12"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r>
              <w:rPr>
                <w:rFonts w:hint="eastAsia" w:ascii="宋体" w:hAnsi="Times New Roman" w:eastAsia="宋体"/>
                <w:color w:val="auto"/>
                <w:w w:val="100"/>
                <w:sz w:val="24"/>
              </w:rPr>
              <w:t>资格评审</w:t>
            </w:r>
          </w:p>
        </w:tc>
        <w:tc>
          <w:tcPr>
            <w:tcW w:w="542"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4"/>
              </w:rPr>
            </w:pPr>
            <w:r>
              <w:rPr>
                <w:rFonts w:hint="eastAsia" w:ascii="宋体" w:hAnsi="Times New Roman" w:eastAsia="宋体"/>
                <w:color w:val="auto"/>
                <w:w w:val="100"/>
                <w:sz w:val="24"/>
              </w:rPr>
              <w:t>1</w:t>
            </w:r>
          </w:p>
        </w:tc>
        <w:tc>
          <w:tcPr>
            <w:tcW w:w="6877"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4"/>
              </w:rPr>
            </w:pPr>
            <w:r>
              <w:rPr>
                <w:rFonts w:hint="eastAsia" w:ascii="宋体" w:hAnsi="Times New Roman" w:eastAsia="宋体"/>
                <w:color w:val="auto"/>
                <w:w w:val="100"/>
                <w:sz w:val="24"/>
              </w:rPr>
              <w:t>是否提供合格的营业执照；</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357" w:hRule="atLeast"/>
          <w:jc w:val="center"/>
        </w:trPr>
        <w:tc>
          <w:tcPr>
            <w:tcW w:w="831" w:type="dxa"/>
            <w:vMerge w:val="continue"/>
            <w:tcBorders>
              <w:top w:val="single" w:color="000000" w:sz="6" w:space="0"/>
              <w:left w:val="single" w:color="000000" w:sz="12" w:space="0"/>
              <w:bottom w:val="single" w:color="000000" w:sz="12"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color w:val="auto"/>
                <w:w w:val="100"/>
                <w:sz w:val="21"/>
              </w:rPr>
            </w:pPr>
          </w:p>
        </w:tc>
        <w:tc>
          <w:tcPr>
            <w:tcW w:w="542"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4"/>
              </w:rPr>
            </w:pPr>
            <w:r>
              <w:rPr>
                <w:rFonts w:hint="eastAsia" w:ascii="宋体" w:hAnsi="Times New Roman" w:eastAsia="宋体"/>
                <w:color w:val="auto"/>
                <w:w w:val="100"/>
                <w:sz w:val="24"/>
              </w:rPr>
              <w:t>2</w:t>
            </w:r>
          </w:p>
        </w:tc>
        <w:tc>
          <w:tcPr>
            <w:tcW w:w="6877"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4"/>
              </w:rPr>
            </w:pPr>
            <w:r>
              <w:rPr>
                <w:rFonts w:hint="eastAsia" w:ascii="宋体" w:hAnsi="Times New Roman" w:eastAsia="宋体"/>
                <w:color w:val="auto"/>
                <w:w w:val="100"/>
                <w:sz w:val="24"/>
              </w:rPr>
              <w:t>是否具有满足招标项目需要的资质等级；</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357" w:hRule="atLeast"/>
          <w:jc w:val="center"/>
        </w:trPr>
        <w:tc>
          <w:tcPr>
            <w:tcW w:w="831" w:type="dxa"/>
            <w:vMerge w:val="continue"/>
            <w:tcBorders>
              <w:top w:val="single" w:color="000000" w:sz="6" w:space="0"/>
              <w:left w:val="single" w:color="000000" w:sz="12" w:space="0"/>
              <w:bottom w:val="single" w:color="000000" w:sz="12"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color w:val="auto"/>
                <w:w w:val="100"/>
                <w:sz w:val="21"/>
              </w:rPr>
            </w:pPr>
          </w:p>
        </w:tc>
        <w:tc>
          <w:tcPr>
            <w:tcW w:w="542"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4"/>
              </w:rPr>
            </w:pPr>
            <w:r>
              <w:rPr>
                <w:rFonts w:hint="eastAsia" w:ascii="宋体" w:hAnsi="Times New Roman" w:eastAsia="宋体"/>
                <w:color w:val="auto"/>
                <w:w w:val="100"/>
                <w:sz w:val="24"/>
              </w:rPr>
              <w:t>3</w:t>
            </w:r>
          </w:p>
        </w:tc>
        <w:tc>
          <w:tcPr>
            <w:tcW w:w="6877"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4"/>
              </w:rPr>
            </w:pPr>
            <w:r>
              <w:rPr>
                <w:rFonts w:hint="eastAsia" w:ascii="宋体" w:hAnsi="Times New Roman" w:eastAsia="宋体"/>
                <w:color w:val="auto"/>
                <w:w w:val="100"/>
                <w:sz w:val="24"/>
              </w:rPr>
              <w:t>是否具备合格的安全生产许可证；</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357" w:hRule="atLeast"/>
          <w:jc w:val="center"/>
        </w:trPr>
        <w:tc>
          <w:tcPr>
            <w:tcW w:w="831" w:type="dxa"/>
            <w:vMerge w:val="continue"/>
            <w:tcBorders>
              <w:top w:val="single" w:color="000000" w:sz="6" w:space="0"/>
              <w:left w:val="single" w:color="000000" w:sz="12" w:space="0"/>
              <w:bottom w:val="single" w:color="000000" w:sz="12"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color w:val="auto"/>
                <w:w w:val="100"/>
                <w:sz w:val="21"/>
              </w:rPr>
            </w:pPr>
          </w:p>
        </w:tc>
        <w:tc>
          <w:tcPr>
            <w:tcW w:w="542"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4"/>
              </w:rPr>
            </w:pPr>
            <w:r>
              <w:rPr>
                <w:rFonts w:hint="eastAsia" w:ascii="宋体" w:hAnsi="Times New Roman" w:eastAsia="宋体"/>
                <w:color w:val="auto"/>
                <w:w w:val="100"/>
                <w:sz w:val="24"/>
              </w:rPr>
              <w:t>4</w:t>
            </w:r>
          </w:p>
        </w:tc>
        <w:tc>
          <w:tcPr>
            <w:tcW w:w="6877"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4"/>
              </w:rPr>
            </w:pPr>
            <w:r>
              <w:rPr>
                <w:rFonts w:hint="eastAsia" w:ascii="宋体" w:hAnsi="Times New Roman" w:eastAsia="宋体"/>
                <w:color w:val="auto"/>
                <w:w w:val="100"/>
                <w:sz w:val="24"/>
              </w:rPr>
              <w:t xml:space="preserve">类似项目业绩是否满足招标文件的要求； </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357" w:hRule="atLeast"/>
          <w:jc w:val="center"/>
        </w:trPr>
        <w:tc>
          <w:tcPr>
            <w:tcW w:w="831" w:type="dxa"/>
            <w:vMerge w:val="continue"/>
            <w:tcBorders>
              <w:top w:val="single" w:color="000000" w:sz="6" w:space="0"/>
              <w:left w:val="single" w:color="000000" w:sz="12" w:space="0"/>
              <w:bottom w:val="single" w:color="000000" w:sz="12"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color w:val="auto"/>
                <w:w w:val="100"/>
                <w:sz w:val="21"/>
              </w:rPr>
            </w:pPr>
          </w:p>
        </w:tc>
        <w:tc>
          <w:tcPr>
            <w:tcW w:w="542"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4"/>
              </w:rPr>
            </w:pPr>
            <w:r>
              <w:rPr>
                <w:rFonts w:hint="eastAsia" w:ascii="宋体" w:hAnsi="Times New Roman" w:eastAsia="宋体"/>
                <w:color w:val="auto"/>
                <w:w w:val="100"/>
                <w:sz w:val="24"/>
              </w:rPr>
              <w:t>5</w:t>
            </w:r>
          </w:p>
        </w:tc>
        <w:tc>
          <w:tcPr>
            <w:tcW w:w="6877"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4"/>
              </w:rPr>
            </w:pPr>
            <w:r>
              <w:rPr>
                <w:rFonts w:hint="eastAsia" w:ascii="宋体" w:hAnsi="Times New Roman" w:eastAsia="宋体"/>
                <w:color w:val="auto"/>
                <w:w w:val="100"/>
                <w:sz w:val="24"/>
              </w:rPr>
              <w:t>企业</w:t>
            </w:r>
            <w:r>
              <w:rPr>
                <w:rFonts w:hint="eastAsia" w:ascii="宋体"/>
                <w:color w:val="auto"/>
                <w:w w:val="100"/>
                <w:sz w:val="24"/>
                <w:lang w:val="en-US" w:eastAsia="zh-CN"/>
              </w:rPr>
              <w:t>信用</w:t>
            </w:r>
            <w:r>
              <w:rPr>
                <w:rFonts w:hint="eastAsia" w:ascii="宋体" w:hAnsi="Times New Roman" w:eastAsia="宋体"/>
                <w:color w:val="auto"/>
                <w:w w:val="100"/>
                <w:sz w:val="24"/>
              </w:rPr>
              <w:t xml:space="preserve">是否满足招标文件的要求； </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357" w:hRule="atLeast"/>
          <w:jc w:val="center"/>
        </w:trPr>
        <w:tc>
          <w:tcPr>
            <w:tcW w:w="831" w:type="dxa"/>
            <w:vMerge w:val="continue"/>
            <w:tcBorders>
              <w:top w:val="single" w:color="000000" w:sz="6" w:space="0"/>
              <w:left w:val="single" w:color="000000" w:sz="12" w:space="0"/>
              <w:bottom w:val="single" w:color="000000" w:sz="12"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color w:val="auto"/>
                <w:w w:val="100"/>
                <w:sz w:val="21"/>
              </w:rPr>
            </w:pPr>
          </w:p>
        </w:tc>
        <w:tc>
          <w:tcPr>
            <w:tcW w:w="542"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4"/>
              </w:rPr>
            </w:pPr>
            <w:r>
              <w:rPr>
                <w:rFonts w:hint="eastAsia" w:ascii="宋体" w:hAnsi="Times New Roman" w:eastAsia="宋体"/>
                <w:color w:val="auto"/>
                <w:w w:val="100"/>
                <w:sz w:val="24"/>
              </w:rPr>
              <w:t>6</w:t>
            </w:r>
          </w:p>
        </w:tc>
        <w:tc>
          <w:tcPr>
            <w:tcW w:w="6877"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4"/>
              </w:rPr>
            </w:pPr>
            <w:r>
              <w:rPr>
                <w:rFonts w:hint="eastAsia" w:ascii="宋体" w:hAnsi="Times New Roman" w:eastAsia="宋体"/>
                <w:color w:val="auto"/>
                <w:w w:val="100"/>
                <w:sz w:val="24"/>
              </w:rPr>
              <w:t>项目负责人（建造师）条件是否满足招标文件的要求；</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357" w:hRule="atLeast"/>
          <w:jc w:val="center"/>
        </w:trPr>
        <w:tc>
          <w:tcPr>
            <w:tcW w:w="831" w:type="dxa"/>
            <w:vMerge w:val="continue"/>
            <w:tcBorders>
              <w:top w:val="single" w:color="000000" w:sz="6" w:space="0"/>
              <w:left w:val="single" w:color="000000" w:sz="12" w:space="0"/>
              <w:bottom w:val="single" w:color="000000" w:sz="12"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color w:val="auto"/>
                <w:w w:val="100"/>
                <w:sz w:val="21"/>
              </w:rPr>
            </w:pPr>
          </w:p>
        </w:tc>
        <w:tc>
          <w:tcPr>
            <w:tcW w:w="542"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4"/>
              </w:rPr>
            </w:pPr>
            <w:r>
              <w:rPr>
                <w:rFonts w:hint="eastAsia" w:ascii="宋体" w:hAnsi="Times New Roman" w:eastAsia="宋体"/>
                <w:color w:val="auto"/>
                <w:w w:val="100"/>
                <w:sz w:val="24"/>
              </w:rPr>
              <w:t>7</w:t>
            </w:r>
          </w:p>
        </w:tc>
        <w:tc>
          <w:tcPr>
            <w:tcW w:w="6877"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4"/>
              </w:rPr>
            </w:pPr>
            <w:r>
              <w:rPr>
                <w:rFonts w:hint="eastAsia" w:ascii="宋体" w:hAnsi="Times New Roman" w:eastAsia="宋体"/>
                <w:color w:val="auto"/>
                <w:w w:val="100"/>
                <w:sz w:val="24"/>
              </w:rPr>
              <w:t xml:space="preserve">自治区区外投标单位是否提供建设行政主管部门的合格备案书； </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357" w:hRule="atLeast"/>
          <w:jc w:val="center"/>
        </w:trPr>
        <w:tc>
          <w:tcPr>
            <w:tcW w:w="831" w:type="dxa"/>
            <w:vMerge w:val="continue"/>
            <w:tcBorders>
              <w:top w:val="single" w:color="000000" w:sz="6" w:space="0"/>
              <w:left w:val="single" w:color="000000" w:sz="12" w:space="0"/>
              <w:bottom w:val="single" w:color="000000" w:sz="12"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color w:val="auto"/>
                <w:w w:val="100"/>
                <w:sz w:val="21"/>
              </w:rPr>
            </w:pPr>
          </w:p>
        </w:tc>
        <w:tc>
          <w:tcPr>
            <w:tcW w:w="542"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4"/>
              </w:rPr>
            </w:pPr>
            <w:r>
              <w:rPr>
                <w:rFonts w:hint="eastAsia" w:ascii="宋体" w:hAnsi="Times New Roman" w:eastAsia="宋体"/>
                <w:color w:val="auto"/>
                <w:w w:val="100"/>
                <w:sz w:val="24"/>
              </w:rPr>
              <w:t>8</w:t>
            </w:r>
          </w:p>
        </w:tc>
        <w:tc>
          <w:tcPr>
            <w:tcW w:w="6877"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4"/>
              </w:rPr>
            </w:pPr>
            <w:r>
              <w:rPr>
                <w:rFonts w:hint="eastAsia" w:ascii="宋体" w:hAnsi="Times New Roman" w:eastAsia="宋体"/>
                <w:color w:val="auto"/>
                <w:w w:val="100"/>
                <w:sz w:val="24"/>
              </w:rPr>
              <w:t>现场管理班子中是否配备管理人员，其中安全员还必须具备两证（岗位证、安全考核证）</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357" w:hRule="atLeast"/>
          <w:jc w:val="center"/>
        </w:trPr>
        <w:tc>
          <w:tcPr>
            <w:tcW w:w="831" w:type="dxa"/>
            <w:vMerge w:val="continue"/>
            <w:tcBorders>
              <w:top w:val="single" w:color="000000" w:sz="6" w:space="0"/>
              <w:left w:val="single" w:color="000000" w:sz="12" w:space="0"/>
              <w:bottom w:val="single" w:color="000000" w:sz="12"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color w:val="auto"/>
                <w:w w:val="100"/>
                <w:sz w:val="21"/>
              </w:rPr>
            </w:pPr>
          </w:p>
        </w:tc>
        <w:tc>
          <w:tcPr>
            <w:tcW w:w="542"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4"/>
                <w:lang w:val="en-US" w:eastAsia="zh-CN"/>
              </w:rPr>
            </w:pPr>
            <w:r>
              <w:rPr>
                <w:rFonts w:hint="eastAsia" w:ascii="宋体"/>
                <w:color w:val="auto"/>
                <w:w w:val="100"/>
                <w:sz w:val="24"/>
                <w:lang w:val="en-US" w:eastAsia="zh-CN"/>
              </w:rPr>
              <w:t>9</w:t>
            </w:r>
          </w:p>
        </w:tc>
        <w:tc>
          <w:tcPr>
            <w:tcW w:w="6877"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4"/>
                <w:lang w:eastAsia="zh-CN"/>
              </w:rPr>
            </w:pPr>
            <w:r>
              <w:rPr>
                <w:rFonts w:hint="eastAsia" w:ascii="宋体"/>
                <w:color w:val="auto"/>
                <w:w w:val="100"/>
                <w:sz w:val="24"/>
                <w:lang w:eastAsia="zh-CN"/>
              </w:rPr>
              <w:t>不存在其他不满足</w:t>
            </w:r>
            <w:r>
              <w:rPr>
                <w:rFonts w:hint="eastAsia" w:ascii="宋体" w:hAnsi="Times New Roman" w:eastAsia="宋体"/>
                <w:color w:val="auto"/>
                <w:w w:val="100"/>
                <w:sz w:val="24"/>
              </w:rPr>
              <w:t>实质性要求的其他情形；</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357" w:hRule="atLeast"/>
          <w:jc w:val="center"/>
        </w:trPr>
        <w:tc>
          <w:tcPr>
            <w:tcW w:w="831" w:type="dxa"/>
            <w:vMerge w:val="continue"/>
            <w:tcBorders>
              <w:top w:val="single" w:color="000000" w:sz="6" w:space="0"/>
              <w:left w:val="single" w:color="000000" w:sz="12" w:space="0"/>
              <w:bottom w:val="single" w:color="000000" w:sz="12"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color w:val="auto"/>
                <w:w w:val="100"/>
                <w:sz w:val="21"/>
              </w:rPr>
            </w:pPr>
          </w:p>
        </w:tc>
        <w:tc>
          <w:tcPr>
            <w:tcW w:w="7419" w:type="dxa"/>
            <w:gridSpan w:val="2"/>
            <w:tcBorders>
              <w:top w:val="single" w:color="000000" w:sz="6" w:space="0"/>
              <w:left w:val="single" w:color="000000" w:sz="6" w:space="0"/>
              <w:bottom w:val="single" w:color="000000" w:sz="12"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color w:val="auto"/>
                <w:w w:val="100"/>
                <w:sz w:val="24"/>
              </w:rPr>
            </w:pPr>
            <w:r>
              <w:rPr>
                <w:rFonts w:hint="eastAsia" w:ascii="宋体" w:hAnsi="Times New Roman" w:eastAsia="宋体"/>
                <w:color w:val="auto"/>
                <w:w w:val="100"/>
                <w:sz w:val="24"/>
              </w:rPr>
              <w:t>结论：是否通过评审</w:t>
            </w:r>
          </w:p>
          <w:p>
            <w:pPr>
              <w:autoSpaceDE/>
              <w:autoSpaceDN/>
              <w:snapToGrid/>
              <w:spacing w:before="0" w:after="0" w:line="240" w:lineRule="auto"/>
              <w:ind w:left="0" w:firstLine="0"/>
              <w:jc w:val="both"/>
              <w:rPr>
                <w:rFonts w:hint="eastAsia" w:ascii="宋体" w:hAnsi="Times New Roman" w:eastAsia="宋体"/>
                <w:color w:val="auto"/>
                <w:w w:val="100"/>
                <w:sz w:val="24"/>
              </w:rPr>
            </w:pPr>
          </w:p>
        </w:tc>
        <w:tc>
          <w:tcPr>
            <w:tcW w:w="708" w:type="dxa"/>
            <w:tcBorders>
              <w:top w:val="single" w:color="000000" w:sz="6" w:space="0"/>
              <w:left w:val="single" w:color="000000" w:sz="6" w:space="0"/>
              <w:bottom w:val="single" w:color="000000" w:sz="12"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c>
          <w:tcPr>
            <w:tcW w:w="709" w:type="dxa"/>
            <w:tcBorders>
              <w:top w:val="single" w:color="000000" w:sz="6" w:space="0"/>
              <w:left w:val="single" w:color="000000" w:sz="6" w:space="0"/>
              <w:bottom w:val="single" w:color="000000" w:sz="12"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r>
    </w:tbl>
    <w:p>
      <w:pPr>
        <w:autoSpaceDE/>
        <w:autoSpaceDN/>
        <w:snapToGrid/>
        <w:spacing w:before="0" w:after="0" w:line="240" w:lineRule="auto"/>
        <w:ind w:left="0" w:firstLine="0"/>
        <w:jc w:val="both"/>
        <w:rPr>
          <w:rFonts w:hint="eastAsia" w:ascii="宋体" w:hAnsi="Times New Roman" w:eastAsia="宋体"/>
          <w:b/>
          <w:color w:val="auto"/>
          <w:w w:val="100"/>
          <w:sz w:val="24"/>
        </w:rPr>
      </w:pPr>
    </w:p>
    <w:p>
      <w:pPr>
        <w:autoSpaceDE/>
        <w:autoSpaceDN/>
        <w:snapToGrid/>
        <w:spacing w:before="0" w:after="0" w:line="240" w:lineRule="auto"/>
        <w:ind w:left="0" w:firstLine="0"/>
        <w:jc w:val="both"/>
        <w:rPr>
          <w:rFonts w:hint="eastAsia" w:ascii="宋体" w:hAnsi="Times New Roman" w:eastAsia="宋体"/>
          <w:b/>
          <w:color w:val="auto"/>
          <w:w w:val="100"/>
          <w:sz w:val="24"/>
        </w:rPr>
      </w:pPr>
    </w:p>
    <w:p>
      <w:pPr>
        <w:autoSpaceDE/>
        <w:autoSpaceDN/>
        <w:snapToGrid/>
        <w:spacing w:before="0" w:after="0" w:line="240" w:lineRule="auto"/>
        <w:ind w:left="0" w:firstLine="0"/>
        <w:jc w:val="both"/>
        <w:rPr>
          <w:rFonts w:hint="eastAsia" w:ascii="宋体" w:hAnsi="Times New Roman" w:eastAsia="宋体"/>
          <w:b/>
          <w:color w:val="auto"/>
          <w:w w:val="100"/>
          <w:sz w:val="24"/>
        </w:rPr>
      </w:pPr>
    </w:p>
    <w:p>
      <w:pPr>
        <w:autoSpaceDE/>
        <w:autoSpaceDN/>
        <w:snapToGrid/>
        <w:spacing w:before="0" w:after="0" w:line="240" w:lineRule="auto"/>
        <w:ind w:left="0" w:firstLine="0"/>
        <w:jc w:val="both"/>
        <w:rPr>
          <w:rFonts w:hint="eastAsia" w:ascii="宋体" w:hAnsi="Times New Roman" w:eastAsia="宋体"/>
          <w:b/>
          <w:color w:val="auto"/>
          <w:w w:val="100"/>
          <w:sz w:val="24"/>
        </w:rPr>
      </w:pPr>
    </w:p>
    <w:p>
      <w:pPr>
        <w:autoSpaceDE/>
        <w:autoSpaceDN/>
        <w:snapToGrid/>
        <w:spacing w:before="0" w:after="0" w:line="240" w:lineRule="auto"/>
        <w:ind w:left="0" w:firstLine="420"/>
        <w:jc w:val="both"/>
        <w:rPr>
          <w:rFonts w:hint="eastAsia" w:ascii="宋体" w:hAnsi="Times New Roman" w:eastAsia="宋体"/>
          <w:b/>
          <w:color w:val="auto"/>
          <w:w w:val="100"/>
          <w:sz w:val="24"/>
        </w:rPr>
      </w:pPr>
    </w:p>
    <w:p>
      <w:pPr>
        <w:autoSpaceDE/>
        <w:autoSpaceDN/>
        <w:snapToGrid/>
        <w:spacing w:before="0" w:after="0" w:line="240" w:lineRule="auto"/>
        <w:ind w:left="0" w:firstLine="420"/>
        <w:jc w:val="both"/>
        <w:rPr>
          <w:rFonts w:hint="eastAsia" w:ascii="宋体" w:hAnsi="Times New Roman" w:eastAsia="宋体"/>
          <w:b/>
          <w:color w:val="auto"/>
          <w:w w:val="100"/>
          <w:sz w:val="24"/>
        </w:rPr>
      </w:pPr>
    </w:p>
    <w:p>
      <w:pPr>
        <w:autoSpaceDE/>
        <w:autoSpaceDN/>
        <w:snapToGrid/>
        <w:spacing w:before="0" w:after="0" w:line="240" w:lineRule="auto"/>
        <w:ind w:left="0" w:firstLine="420"/>
        <w:jc w:val="both"/>
        <w:rPr>
          <w:rFonts w:hint="eastAsia" w:ascii="宋体" w:hAnsi="Times New Roman" w:eastAsia="宋体"/>
          <w:b/>
          <w:color w:val="auto"/>
          <w:w w:val="100"/>
          <w:sz w:val="24"/>
        </w:rPr>
      </w:pPr>
    </w:p>
    <w:p>
      <w:pPr>
        <w:keepNext/>
        <w:keepLines/>
        <w:autoSpaceDE/>
        <w:autoSpaceDN/>
        <w:snapToGrid/>
        <w:spacing w:before="260" w:after="260" w:line="415" w:lineRule="auto"/>
        <w:ind w:left="0" w:firstLine="0"/>
        <w:jc w:val="both"/>
        <w:rPr>
          <w:rFonts w:hint="eastAsia" w:ascii="Arial" w:hAnsi="Arial" w:eastAsia="黑体"/>
          <w:b/>
          <w:color w:val="auto"/>
          <w:w w:val="100"/>
          <w:sz w:val="32"/>
        </w:rPr>
      </w:pPr>
      <w:r>
        <w:rPr>
          <w:rFonts w:hint="eastAsia" w:ascii="Arial" w:hAnsi="Arial" w:eastAsia="黑体"/>
          <w:b/>
          <w:color w:val="auto"/>
          <w:w w:val="100"/>
          <w:sz w:val="32"/>
        </w:rPr>
        <w:t>附表二</w:t>
      </w:r>
      <w:bookmarkEnd w:id="54"/>
    </w:p>
    <w:p>
      <w:pPr>
        <w:autoSpaceDE/>
        <w:autoSpaceDN/>
        <w:snapToGrid/>
        <w:spacing w:before="0" w:after="0" w:line="240" w:lineRule="auto"/>
        <w:ind w:left="0" w:firstLine="0"/>
        <w:jc w:val="both"/>
        <w:rPr>
          <w:rFonts w:hint="eastAsia" w:ascii="Times New Roman" w:hAnsi="Times New Roman" w:eastAsia="宋体"/>
          <w:b w:val="0"/>
          <w:color w:val="auto"/>
          <w:w w:val="100"/>
          <w:sz w:val="28"/>
        </w:rPr>
      </w:pPr>
      <w:r>
        <w:rPr>
          <w:rFonts w:hint="eastAsia" w:ascii="Times New Roman" w:hAnsi="Times New Roman" w:eastAsia="宋体"/>
          <w:b w:val="0"/>
          <w:color w:val="auto"/>
          <w:w w:val="100"/>
          <w:sz w:val="28"/>
        </w:rPr>
        <w:t>建筑工程施工招标评标标准——重大偏差评审标准</w:t>
      </w:r>
    </w:p>
    <w:tbl>
      <w:tblPr>
        <w:tblStyle w:val="20"/>
        <w:tblpPr w:vertAnchor="text" w:horzAnchor="page" w:tblpXSpec="center" w:tblpY="756"/>
        <w:tblW w:w="9500" w:type="dxa"/>
        <w:tblInd w:w="108" w:type="dxa"/>
        <w:tblLayout w:type="fixed"/>
        <w:tblCellMar>
          <w:top w:w="0" w:type="dxa"/>
          <w:left w:w="0" w:type="dxa"/>
          <w:bottom w:w="0" w:type="dxa"/>
          <w:right w:w="0" w:type="dxa"/>
        </w:tblCellMar>
      </w:tblPr>
      <w:tblGrid>
        <w:gridCol w:w="897"/>
        <w:gridCol w:w="585"/>
        <w:gridCol w:w="6654"/>
        <w:gridCol w:w="585"/>
        <w:gridCol w:w="779"/>
      </w:tblGrid>
      <w:tr>
        <w:tblPrEx>
          <w:tblCellMar>
            <w:top w:w="0" w:type="dxa"/>
            <w:left w:w="0" w:type="dxa"/>
            <w:bottom w:w="0" w:type="dxa"/>
            <w:right w:w="0" w:type="dxa"/>
          </w:tblCellMar>
        </w:tblPrEx>
        <w:trPr>
          <w:trHeight w:val="1435" w:hRule="atLeast"/>
        </w:trPr>
        <w:tc>
          <w:tcPr>
            <w:tcW w:w="897" w:type="dxa"/>
            <w:vMerge w:val="restart"/>
            <w:tcBorders>
              <w:top w:val="single" w:color="000000" w:sz="12" w:space="0"/>
              <w:left w:val="single" w:color="000000" w:sz="12" w:space="0"/>
              <w:bottom w:val="single" w:color="000000" w:sz="4"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b/>
                <w:color w:val="auto"/>
                <w:w w:val="100"/>
                <w:sz w:val="24"/>
              </w:rPr>
            </w:pPr>
            <w:r>
              <w:rPr>
                <w:rFonts w:hint="eastAsia" w:ascii="宋体" w:hAnsi="Times New Roman" w:eastAsia="宋体"/>
                <w:b/>
                <w:color w:val="auto"/>
                <w:w w:val="100"/>
                <w:sz w:val="24"/>
              </w:rPr>
              <w:t>项目</w:t>
            </w:r>
          </w:p>
        </w:tc>
        <w:tc>
          <w:tcPr>
            <w:tcW w:w="7239" w:type="dxa"/>
            <w:gridSpan w:val="2"/>
            <w:vMerge w:val="restart"/>
            <w:tcBorders>
              <w:top w:val="single" w:color="000000" w:sz="12" w:space="0"/>
              <w:left w:val="single" w:color="000000" w:sz="6" w:space="0"/>
              <w:bottom w:val="single" w:color="000000" w:sz="4"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b/>
                <w:color w:val="auto"/>
                <w:w w:val="100"/>
                <w:sz w:val="24"/>
              </w:rPr>
            </w:pPr>
            <w:r>
              <w:rPr>
                <w:rFonts w:hint="eastAsia" w:ascii="宋体" w:hAnsi="Times New Roman" w:eastAsia="宋体"/>
                <w:b/>
                <w:color w:val="auto"/>
                <w:w w:val="100"/>
                <w:sz w:val="24"/>
              </w:rPr>
              <w:t>评审内容</w:t>
            </w:r>
          </w:p>
        </w:tc>
        <w:tc>
          <w:tcPr>
            <w:tcW w:w="1364" w:type="dxa"/>
            <w:gridSpan w:val="2"/>
            <w:tcBorders>
              <w:top w:val="single" w:color="000000" w:sz="12"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b/>
                <w:color w:val="auto"/>
                <w:w w:val="100"/>
                <w:sz w:val="24"/>
              </w:rPr>
            </w:pPr>
            <w:r>
              <w:rPr>
                <w:rFonts w:hint="eastAsia" w:ascii="宋体" w:hAnsi="Times New Roman" w:eastAsia="宋体"/>
                <w:b/>
                <w:color w:val="auto"/>
                <w:w w:val="100"/>
                <w:sz w:val="24"/>
              </w:rPr>
              <w:t>评审</w:t>
            </w:r>
          </w:p>
          <w:p>
            <w:pPr>
              <w:autoSpaceDE/>
              <w:autoSpaceDN/>
              <w:snapToGrid/>
              <w:spacing w:before="0" w:after="0" w:line="240" w:lineRule="auto"/>
              <w:ind w:left="0" w:firstLine="0"/>
              <w:jc w:val="center"/>
              <w:rPr>
                <w:rFonts w:hint="eastAsia" w:ascii="宋体" w:hAnsi="Times New Roman" w:eastAsia="宋体"/>
                <w:b/>
                <w:color w:val="auto"/>
                <w:w w:val="100"/>
                <w:sz w:val="24"/>
              </w:rPr>
            </w:pPr>
            <w:r>
              <w:rPr>
                <w:rFonts w:hint="eastAsia" w:ascii="宋体" w:hAnsi="Times New Roman" w:eastAsia="宋体"/>
                <w:b/>
                <w:color w:val="auto"/>
                <w:w w:val="100"/>
                <w:sz w:val="24"/>
              </w:rPr>
              <w:t>意见</w:t>
            </w:r>
          </w:p>
        </w:tc>
      </w:tr>
      <w:tr>
        <w:tblPrEx>
          <w:tblCellMar>
            <w:top w:w="0" w:type="dxa"/>
            <w:left w:w="0" w:type="dxa"/>
            <w:bottom w:w="0" w:type="dxa"/>
            <w:right w:w="0" w:type="dxa"/>
          </w:tblCellMar>
        </w:tblPrEx>
        <w:trPr>
          <w:trHeight w:val="1435" w:hRule="atLeast"/>
        </w:trPr>
        <w:tc>
          <w:tcPr>
            <w:tcW w:w="897" w:type="dxa"/>
            <w:vMerge w:val="continue"/>
            <w:tcBorders>
              <w:top w:val="single" w:color="000000" w:sz="12" w:space="0"/>
              <w:left w:val="single" w:color="000000" w:sz="12" w:space="0"/>
              <w:bottom w:val="single" w:color="000000" w:sz="4"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b/>
                <w:color w:val="auto"/>
                <w:w w:val="100"/>
                <w:sz w:val="24"/>
              </w:rPr>
            </w:pPr>
          </w:p>
        </w:tc>
        <w:tc>
          <w:tcPr>
            <w:tcW w:w="7239" w:type="dxa"/>
            <w:gridSpan w:val="2"/>
            <w:vMerge w:val="continue"/>
            <w:tcBorders>
              <w:top w:val="single" w:color="000000" w:sz="12" w:space="0"/>
              <w:left w:val="single" w:color="000000" w:sz="6" w:space="0"/>
              <w:bottom w:val="single" w:color="000000" w:sz="4"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b/>
                <w:color w:val="auto"/>
                <w:w w:val="100"/>
                <w:sz w:val="24"/>
              </w:rPr>
            </w:pPr>
          </w:p>
        </w:tc>
        <w:tc>
          <w:tcPr>
            <w:tcW w:w="585"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b/>
                <w:color w:val="auto"/>
                <w:w w:val="100"/>
                <w:sz w:val="24"/>
              </w:rPr>
            </w:pPr>
            <w:r>
              <w:rPr>
                <w:rFonts w:hint="eastAsia" w:ascii="宋体" w:hAnsi="Times New Roman" w:eastAsia="宋体"/>
                <w:b/>
                <w:color w:val="auto"/>
                <w:w w:val="100"/>
                <w:sz w:val="24"/>
              </w:rPr>
              <w:t>是</w:t>
            </w:r>
          </w:p>
        </w:tc>
        <w:tc>
          <w:tcPr>
            <w:tcW w:w="77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b/>
                <w:color w:val="auto"/>
                <w:w w:val="100"/>
                <w:sz w:val="24"/>
              </w:rPr>
            </w:pPr>
            <w:r>
              <w:rPr>
                <w:rFonts w:hint="eastAsia" w:ascii="宋体" w:hAnsi="Times New Roman" w:eastAsia="宋体"/>
                <w:b/>
                <w:color w:val="auto"/>
                <w:w w:val="100"/>
                <w:sz w:val="24"/>
              </w:rPr>
              <w:t>否</w:t>
            </w:r>
          </w:p>
        </w:tc>
      </w:tr>
      <w:tr>
        <w:tblPrEx>
          <w:tblCellMar>
            <w:top w:w="0" w:type="dxa"/>
            <w:left w:w="0" w:type="dxa"/>
            <w:bottom w:w="0" w:type="dxa"/>
            <w:right w:w="0" w:type="dxa"/>
          </w:tblCellMar>
        </w:tblPrEx>
        <w:trPr>
          <w:trHeight w:val="978" w:hRule="atLeast"/>
        </w:trPr>
        <w:tc>
          <w:tcPr>
            <w:tcW w:w="897" w:type="dxa"/>
            <w:vMerge w:val="restart"/>
            <w:tcBorders>
              <w:top w:val="single" w:color="000000" w:sz="4"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4"/>
              </w:rPr>
            </w:pPr>
            <w:r>
              <w:rPr>
                <w:rFonts w:hint="eastAsia" w:ascii="宋体" w:hAnsi="Times New Roman" w:eastAsia="宋体"/>
                <w:color w:val="auto"/>
                <w:w w:val="100"/>
                <w:sz w:val="24"/>
              </w:rPr>
              <w:t>审</w:t>
            </w:r>
          </w:p>
          <w:p>
            <w:pPr>
              <w:autoSpaceDE/>
              <w:autoSpaceDN/>
              <w:snapToGrid/>
              <w:spacing w:before="0" w:after="0" w:line="240" w:lineRule="auto"/>
              <w:ind w:left="0" w:firstLine="0"/>
              <w:jc w:val="center"/>
              <w:rPr>
                <w:rFonts w:hint="eastAsia" w:ascii="宋体" w:hAnsi="Times New Roman" w:eastAsia="宋体"/>
                <w:color w:val="auto"/>
                <w:w w:val="100"/>
                <w:sz w:val="24"/>
              </w:rPr>
            </w:pPr>
            <w:r>
              <w:rPr>
                <w:rFonts w:hint="eastAsia" w:ascii="宋体" w:hAnsi="Times New Roman" w:eastAsia="宋体"/>
                <w:color w:val="auto"/>
                <w:w w:val="100"/>
                <w:sz w:val="24"/>
              </w:rPr>
              <w:t>查</w:t>
            </w:r>
          </w:p>
          <w:p>
            <w:pPr>
              <w:autoSpaceDE/>
              <w:autoSpaceDN/>
              <w:snapToGrid/>
              <w:spacing w:before="0" w:after="0" w:line="240" w:lineRule="auto"/>
              <w:ind w:left="0" w:firstLine="0"/>
              <w:jc w:val="center"/>
              <w:rPr>
                <w:rFonts w:hint="eastAsia" w:ascii="宋体" w:hAnsi="Times New Roman" w:eastAsia="宋体"/>
                <w:color w:val="auto"/>
                <w:w w:val="100"/>
                <w:sz w:val="24"/>
              </w:rPr>
            </w:pPr>
            <w:r>
              <w:rPr>
                <w:rFonts w:hint="eastAsia" w:ascii="宋体" w:hAnsi="Times New Roman" w:eastAsia="宋体"/>
                <w:color w:val="auto"/>
                <w:w w:val="100"/>
                <w:sz w:val="24"/>
              </w:rPr>
              <w:t>标</w:t>
            </w:r>
          </w:p>
          <w:p>
            <w:pPr>
              <w:autoSpaceDE/>
              <w:autoSpaceDN/>
              <w:snapToGrid/>
              <w:spacing w:before="0" w:after="0" w:line="240" w:lineRule="auto"/>
              <w:ind w:left="0" w:firstLine="0"/>
              <w:jc w:val="center"/>
              <w:rPr>
                <w:rFonts w:hint="eastAsia" w:ascii="宋体" w:hAnsi="Times New Roman" w:eastAsia="宋体"/>
                <w:color w:val="auto"/>
                <w:w w:val="100"/>
                <w:sz w:val="24"/>
              </w:rPr>
            </w:pPr>
            <w:r>
              <w:rPr>
                <w:rFonts w:hint="eastAsia" w:ascii="宋体" w:hAnsi="Times New Roman" w:eastAsia="宋体"/>
                <w:color w:val="auto"/>
                <w:w w:val="100"/>
                <w:sz w:val="24"/>
              </w:rPr>
              <w:t>准</w:t>
            </w:r>
          </w:p>
        </w:tc>
        <w:tc>
          <w:tcPr>
            <w:tcW w:w="585" w:type="dxa"/>
            <w:tcBorders>
              <w:top w:val="single" w:color="000000" w:sz="4" w:space="0"/>
              <w:left w:val="single" w:color="000000" w:sz="6" w:space="0"/>
              <w:bottom w:val="single" w:color="000000" w:sz="6"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4"/>
              </w:rPr>
            </w:pPr>
            <w:r>
              <w:rPr>
                <w:rFonts w:hint="eastAsia" w:ascii="宋体" w:hAnsi="Times New Roman" w:eastAsia="宋体"/>
                <w:color w:val="auto"/>
                <w:w w:val="100"/>
                <w:sz w:val="24"/>
              </w:rPr>
              <w:t>1</w:t>
            </w:r>
          </w:p>
        </w:tc>
        <w:tc>
          <w:tcPr>
            <w:tcW w:w="6654" w:type="dxa"/>
            <w:tcBorders>
              <w:top w:val="single" w:color="000000" w:sz="6" w:space="0"/>
              <w:left w:val="single" w:color="000000" w:sz="4" w:space="0"/>
              <w:bottom w:val="single" w:color="000000" w:sz="6"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4"/>
              </w:rPr>
            </w:pPr>
            <w:r>
              <w:rPr>
                <w:rFonts w:hint="eastAsia" w:ascii="宋体" w:hAnsi="Times New Roman" w:eastAsia="宋体"/>
                <w:color w:val="auto"/>
                <w:w w:val="100"/>
                <w:sz w:val="24"/>
              </w:rPr>
              <w:t>由政府立项核准、审批的建筑工程, 投标报价高于设定的工程预算招标控制价（工程限额）的；</w:t>
            </w:r>
          </w:p>
        </w:tc>
        <w:tc>
          <w:tcPr>
            <w:tcW w:w="585" w:type="dxa"/>
            <w:tcBorders>
              <w:top w:val="single" w:color="000000" w:sz="6" w:space="0"/>
              <w:left w:val="single" w:color="000000" w:sz="4" w:space="0"/>
              <w:bottom w:val="single" w:color="000000" w:sz="6"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center"/>
              <w:rPr>
                <w:rFonts w:hint="eastAsia" w:ascii="宋体" w:hAnsi="Times New Roman" w:eastAsia="宋体"/>
                <w:b/>
                <w:color w:val="auto"/>
                <w:w w:val="100"/>
                <w:sz w:val="21"/>
              </w:rPr>
            </w:pPr>
          </w:p>
        </w:tc>
        <w:tc>
          <w:tcPr>
            <w:tcW w:w="779" w:type="dxa"/>
            <w:tcBorders>
              <w:top w:val="single" w:color="000000" w:sz="6" w:space="0"/>
              <w:left w:val="single" w:color="000000" w:sz="4"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center"/>
              <w:rPr>
                <w:rFonts w:hint="eastAsia" w:ascii="宋体" w:hAnsi="Times New Roman" w:eastAsia="宋体"/>
                <w:b/>
                <w:color w:val="auto"/>
                <w:w w:val="100"/>
                <w:sz w:val="21"/>
              </w:rPr>
            </w:pPr>
          </w:p>
        </w:tc>
      </w:tr>
      <w:tr>
        <w:tblPrEx>
          <w:tblCellMar>
            <w:top w:w="0" w:type="dxa"/>
            <w:left w:w="0" w:type="dxa"/>
            <w:bottom w:w="0" w:type="dxa"/>
            <w:right w:w="0" w:type="dxa"/>
          </w:tblCellMar>
        </w:tblPrEx>
        <w:trPr>
          <w:trHeight w:val="716" w:hRule="atLeast"/>
        </w:trPr>
        <w:tc>
          <w:tcPr>
            <w:tcW w:w="897" w:type="dxa"/>
            <w:vMerge w:val="continue"/>
            <w:tcBorders>
              <w:top w:val="single" w:color="000000" w:sz="4"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4"/>
              </w:rPr>
            </w:pPr>
          </w:p>
        </w:tc>
        <w:tc>
          <w:tcPr>
            <w:tcW w:w="585" w:type="dxa"/>
            <w:tcBorders>
              <w:top w:val="single" w:color="000000" w:sz="4" w:space="0"/>
              <w:left w:val="single" w:color="000000" w:sz="6" w:space="0"/>
              <w:bottom w:val="single" w:color="000000" w:sz="6"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4"/>
              </w:rPr>
            </w:pPr>
            <w:r>
              <w:rPr>
                <w:rFonts w:hint="eastAsia" w:ascii="宋体" w:hAnsi="Times New Roman" w:eastAsia="宋体"/>
                <w:color w:val="auto"/>
                <w:w w:val="100"/>
                <w:sz w:val="24"/>
              </w:rPr>
              <w:t>2</w:t>
            </w:r>
          </w:p>
        </w:tc>
        <w:tc>
          <w:tcPr>
            <w:tcW w:w="6654" w:type="dxa"/>
            <w:tcBorders>
              <w:top w:val="single" w:color="000000" w:sz="6" w:space="0"/>
              <w:left w:val="single" w:color="000000" w:sz="4" w:space="0"/>
              <w:bottom w:val="single" w:color="000000" w:sz="6"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b/>
                <w:color w:val="auto"/>
                <w:w w:val="100"/>
                <w:sz w:val="24"/>
              </w:rPr>
            </w:pPr>
            <w:r>
              <w:rPr>
                <w:rFonts w:hint="eastAsia" w:ascii="宋体" w:hAnsi="Times New Roman" w:eastAsia="宋体"/>
                <w:color w:val="auto"/>
                <w:w w:val="100"/>
                <w:sz w:val="24"/>
              </w:rPr>
              <w:t>投标人对同一招标项目作出两个以上报价未明确效力的；</w:t>
            </w:r>
          </w:p>
        </w:tc>
        <w:tc>
          <w:tcPr>
            <w:tcW w:w="585" w:type="dxa"/>
            <w:tcBorders>
              <w:top w:val="single" w:color="000000" w:sz="6" w:space="0"/>
              <w:left w:val="single" w:color="000000" w:sz="4" w:space="0"/>
              <w:bottom w:val="single" w:color="000000" w:sz="6"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center"/>
              <w:rPr>
                <w:rFonts w:hint="eastAsia" w:ascii="宋体" w:hAnsi="Times New Roman" w:eastAsia="宋体"/>
                <w:b/>
                <w:color w:val="auto"/>
                <w:w w:val="100"/>
                <w:sz w:val="21"/>
              </w:rPr>
            </w:pPr>
          </w:p>
        </w:tc>
        <w:tc>
          <w:tcPr>
            <w:tcW w:w="779" w:type="dxa"/>
            <w:tcBorders>
              <w:top w:val="single" w:color="000000" w:sz="6" w:space="0"/>
              <w:left w:val="single" w:color="000000" w:sz="4"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center"/>
              <w:rPr>
                <w:rFonts w:hint="eastAsia" w:ascii="宋体" w:hAnsi="Times New Roman" w:eastAsia="宋体"/>
                <w:b/>
                <w:color w:val="auto"/>
                <w:w w:val="100"/>
                <w:sz w:val="21"/>
              </w:rPr>
            </w:pPr>
          </w:p>
        </w:tc>
      </w:tr>
      <w:tr>
        <w:tblPrEx>
          <w:tblCellMar>
            <w:top w:w="0" w:type="dxa"/>
            <w:left w:w="0" w:type="dxa"/>
            <w:bottom w:w="0" w:type="dxa"/>
            <w:right w:w="0" w:type="dxa"/>
          </w:tblCellMar>
        </w:tblPrEx>
        <w:trPr>
          <w:trHeight w:val="1360" w:hRule="atLeast"/>
        </w:trPr>
        <w:tc>
          <w:tcPr>
            <w:tcW w:w="897" w:type="dxa"/>
            <w:vMerge w:val="continue"/>
            <w:tcBorders>
              <w:top w:val="single" w:color="000000" w:sz="4"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4"/>
              </w:rPr>
            </w:pPr>
          </w:p>
        </w:tc>
        <w:tc>
          <w:tcPr>
            <w:tcW w:w="585"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4"/>
              </w:rPr>
            </w:pPr>
            <w:r>
              <w:rPr>
                <w:rFonts w:hint="eastAsia" w:ascii="宋体" w:hAnsi="Times New Roman" w:eastAsia="宋体"/>
                <w:color w:val="auto"/>
                <w:w w:val="100"/>
                <w:sz w:val="24"/>
              </w:rPr>
              <w:t>3</w:t>
            </w:r>
          </w:p>
        </w:tc>
        <w:tc>
          <w:tcPr>
            <w:tcW w:w="6654"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4"/>
              </w:rPr>
            </w:pPr>
            <w:r>
              <w:rPr>
                <w:rFonts w:hint="eastAsia" w:ascii="宋体" w:hAnsi="Times New Roman" w:eastAsia="宋体"/>
                <w:color w:val="auto"/>
                <w:w w:val="100"/>
                <w:sz w:val="24"/>
              </w:rPr>
              <w:t>未按招标文件规定的格式填写，内容不全或关键字迹模糊、无法辨认的（包括分部分项工程量清单中暂估价、暂列金额的改动）；</w:t>
            </w:r>
          </w:p>
        </w:tc>
        <w:tc>
          <w:tcPr>
            <w:tcW w:w="585" w:type="dxa"/>
            <w:tcBorders>
              <w:top w:val="single" w:color="000000" w:sz="6" w:space="0"/>
              <w:left w:val="single" w:color="000000" w:sz="6" w:space="0"/>
              <w:bottom w:val="single" w:color="000000" w:sz="6"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c>
          <w:tcPr>
            <w:tcW w:w="779" w:type="dxa"/>
            <w:tcBorders>
              <w:top w:val="single" w:color="000000" w:sz="6" w:space="0"/>
              <w:left w:val="single" w:color="000000" w:sz="4"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472" w:hRule="atLeast"/>
        </w:trPr>
        <w:tc>
          <w:tcPr>
            <w:tcW w:w="897" w:type="dxa"/>
            <w:vMerge w:val="continue"/>
            <w:tcBorders>
              <w:top w:val="single" w:color="000000" w:sz="4"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color w:val="auto"/>
                <w:w w:val="100"/>
                <w:sz w:val="24"/>
              </w:rPr>
            </w:pPr>
          </w:p>
        </w:tc>
        <w:tc>
          <w:tcPr>
            <w:tcW w:w="585" w:type="dxa"/>
            <w:tcBorders>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4"/>
              </w:rPr>
            </w:pPr>
            <w:r>
              <w:rPr>
                <w:rFonts w:hint="eastAsia" w:ascii="宋体" w:hAnsi="Times New Roman" w:eastAsia="宋体"/>
                <w:color w:val="auto"/>
                <w:w w:val="100"/>
                <w:sz w:val="24"/>
              </w:rPr>
              <w:t>4</w:t>
            </w:r>
          </w:p>
        </w:tc>
        <w:tc>
          <w:tcPr>
            <w:tcW w:w="6654" w:type="dxa"/>
            <w:tcBorders>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4"/>
              </w:rPr>
            </w:pPr>
            <w:r>
              <w:rPr>
                <w:rFonts w:hint="eastAsia" w:ascii="宋体" w:hAnsi="Times New Roman" w:eastAsia="宋体"/>
                <w:color w:val="auto"/>
                <w:w w:val="100"/>
                <w:sz w:val="24"/>
              </w:rPr>
              <w:t>改变招标文件提供的工程量清单的计量单位、工程量的；</w:t>
            </w:r>
          </w:p>
        </w:tc>
        <w:tc>
          <w:tcPr>
            <w:tcW w:w="585"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c>
          <w:tcPr>
            <w:tcW w:w="77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1326" w:hRule="atLeast"/>
        </w:trPr>
        <w:tc>
          <w:tcPr>
            <w:tcW w:w="897" w:type="dxa"/>
            <w:vMerge w:val="continue"/>
            <w:tcBorders>
              <w:top w:val="single" w:color="000000" w:sz="4"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color w:val="auto"/>
                <w:w w:val="100"/>
                <w:sz w:val="24"/>
              </w:rPr>
            </w:pPr>
          </w:p>
        </w:tc>
        <w:tc>
          <w:tcPr>
            <w:tcW w:w="585"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4"/>
              </w:rPr>
            </w:pPr>
            <w:r>
              <w:rPr>
                <w:rFonts w:hint="eastAsia" w:ascii="宋体" w:hAnsi="Times New Roman" w:eastAsia="宋体"/>
                <w:color w:val="auto"/>
                <w:w w:val="100"/>
                <w:sz w:val="24"/>
              </w:rPr>
              <w:t>5</w:t>
            </w:r>
          </w:p>
        </w:tc>
        <w:tc>
          <w:tcPr>
            <w:tcW w:w="6654"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4"/>
              </w:rPr>
            </w:pPr>
            <w:r>
              <w:rPr>
                <w:rFonts w:hint="eastAsia" w:ascii="宋体" w:hAnsi="Times New Roman" w:eastAsia="宋体"/>
                <w:color w:val="auto"/>
                <w:w w:val="100"/>
                <w:sz w:val="24"/>
              </w:rPr>
              <w:t>将工程排污费、社会保障费、住房公积金、危险作业意外伤害保险等规费和、城市维护建设税、教育费附加等税金，以及安全文明施工费列入招标投标竞争性费用的；</w:t>
            </w:r>
          </w:p>
        </w:tc>
        <w:tc>
          <w:tcPr>
            <w:tcW w:w="585"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c>
          <w:tcPr>
            <w:tcW w:w="77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507" w:hRule="atLeast"/>
        </w:trPr>
        <w:tc>
          <w:tcPr>
            <w:tcW w:w="897" w:type="dxa"/>
            <w:vMerge w:val="continue"/>
            <w:tcBorders>
              <w:top w:val="single" w:color="000000" w:sz="4"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color w:val="auto"/>
                <w:w w:val="100"/>
                <w:sz w:val="24"/>
              </w:rPr>
            </w:pPr>
          </w:p>
        </w:tc>
        <w:tc>
          <w:tcPr>
            <w:tcW w:w="585"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4"/>
              </w:rPr>
            </w:pPr>
            <w:r>
              <w:rPr>
                <w:rFonts w:hint="eastAsia" w:ascii="宋体" w:hAnsi="Times New Roman" w:eastAsia="宋体"/>
                <w:color w:val="auto"/>
                <w:w w:val="100"/>
                <w:sz w:val="24"/>
              </w:rPr>
              <w:t>6</w:t>
            </w:r>
          </w:p>
        </w:tc>
        <w:tc>
          <w:tcPr>
            <w:tcW w:w="6654"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4"/>
              </w:rPr>
            </w:pPr>
            <w:r>
              <w:rPr>
                <w:rFonts w:hint="eastAsia" w:ascii="宋体" w:hAnsi="Times New Roman" w:eastAsia="宋体"/>
                <w:color w:val="auto"/>
                <w:w w:val="100"/>
                <w:sz w:val="24"/>
              </w:rPr>
              <w:t>投标人之间或者投标人与招标人串通投标的；</w:t>
            </w:r>
          </w:p>
        </w:tc>
        <w:tc>
          <w:tcPr>
            <w:tcW w:w="585"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c>
          <w:tcPr>
            <w:tcW w:w="77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442" w:hRule="atLeast"/>
        </w:trPr>
        <w:tc>
          <w:tcPr>
            <w:tcW w:w="897" w:type="dxa"/>
            <w:vMerge w:val="continue"/>
            <w:tcBorders>
              <w:top w:val="single" w:color="000000" w:sz="4"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color w:val="auto"/>
                <w:w w:val="100"/>
                <w:sz w:val="24"/>
              </w:rPr>
            </w:pPr>
          </w:p>
        </w:tc>
        <w:tc>
          <w:tcPr>
            <w:tcW w:w="585"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4"/>
              </w:rPr>
            </w:pPr>
            <w:r>
              <w:rPr>
                <w:rFonts w:hint="eastAsia" w:ascii="宋体" w:hAnsi="Times New Roman" w:eastAsia="宋体"/>
                <w:color w:val="auto"/>
                <w:w w:val="100"/>
                <w:sz w:val="24"/>
              </w:rPr>
              <w:t>7</w:t>
            </w:r>
          </w:p>
        </w:tc>
        <w:tc>
          <w:tcPr>
            <w:tcW w:w="6654"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4"/>
              </w:rPr>
            </w:pPr>
            <w:r>
              <w:rPr>
                <w:rFonts w:hint="eastAsia" w:ascii="宋体" w:hAnsi="Times New Roman" w:eastAsia="宋体"/>
                <w:color w:val="auto"/>
                <w:w w:val="100"/>
                <w:sz w:val="24"/>
              </w:rPr>
              <w:t>以行贿手段谋取中标或者以其他弄虚作假方式投标的；</w:t>
            </w:r>
          </w:p>
        </w:tc>
        <w:tc>
          <w:tcPr>
            <w:tcW w:w="585"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c>
          <w:tcPr>
            <w:tcW w:w="77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442" w:hRule="atLeast"/>
        </w:trPr>
        <w:tc>
          <w:tcPr>
            <w:tcW w:w="897" w:type="dxa"/>
            <w:tcBorders>
              <w:top w:val="single" w:color="000000" w:sz="6"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585"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4"/>
              </w:rPr>
            </w:pPr>
            <w:r>
              <w:rPr>
                <w:rFonts w:hint="eastAsia" w:ascii="宋体" w:hAnsi="Times New Roman" w:eastAsia="宋体"/>
                <w:color w:val="auto"/>
                <w:w w:val="100"/>
                <w:sz w:val="24"/>
              </w:rPr>
              <w:t xml:space="preserve"> 8</w:t>
            </w:r>
          </w:p>
        </w:tc>
        <w:tc>
          <w:tcPr>
            <w:tcW w:w="6654"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4"/>
              </w:rPr>
            </w:pPr>
            <w:r>
              <w:rPr>
                <w:rFonts w:hint="eastAsia" w:ascii="宋体" w:hAnsi="Times New Roman" w:eastAsia="宋体"/>
                <w:color w:val="auto"/>
                <w:w w:val="100"/>
                <w:sz w:val="24"/>
              </w:rPr>
              <w:t>经谈判小组认定承包人以低于成本价报价，恶意竞争的；</w:t>
            </w:r>
          </w:p>
        </w:tc>
        <w:tc>
          <w:tcPr>
            <w:tcW w:w="585"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c>
          <w:tcPr>
            <w:tcW w:w="77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914" w:hRule="atLeast"/>
        </w:trPr>
        <w:tc>
          <w:tcPr>
            <w:tcW w:w="897" w:type="dxa"/>
            <w:tcBorders>
              <w:top w:val="single" w:color="000000" w:sz="6" w:space="0"/>
              <w:left w:val="single" w:color="000000" w:sz="12" w:space="0"/>
              <w:bottom w:val="single" w:color="000000" w:sz="12"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7239" w:type="dxa"/>
            <w:gridSpan w:val="2"/>
            <w:tcBorders>
              <w:top w:val="single" w:color="000000" w:sz="6" w:space="0"/>
              <w:left w:val="single" w:color="000000" w:sz="6" w:space="0"/>
              <w:bottom w:val="single" w:color="000000" w:sz="12"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4"/>
              </w:rPr>
            </w:pPr>
            <w:r>
              <w:rPr>
                <w:rFonts w:hint="eastAsia" w:ascii="宋体" w:hAnsi="Times New Roman" w:eastAsia="宋体"/>
                <w:color w:val="auto"/>
                <w:w w:val="100"/>
                <w:sz w:val="24"/>
              </w:rPr>
              <w:t>结论：是否通过评审</w:t>
            </w:r>
          </w:p>
        </w:tc>
        <w:tc>
          <w:tcPr>
            <w:tcW w:w="585" w:type="dxa"/>
            <w:tcBorders>
              <w:top w:val="single" w:color="000000" w:sz="6" w:space="0"/>
              <w:left w:val="single" w:color="000000" w:sz="6" w:space="0"/>
              <w:bottom w:val="single" w:color="000000" w:sz="12"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c>
          <w:tcPr>
            <w:tcW w:w="779" w:type="dxa"/>
            <w:tcBorders>
              <w:top w:val="single" w:color="000000" w:sz="6" w:space="0"/>
              <w:left w:val="single" w:color="000000" w:sz="6" w:space="0"/>
              <w:bottom w:val="single" w:color="000000" w:sz="12"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r>
    </w:tbl>
    <w:p>
      <w:pPr>
        <w:keepNext/>
        <w:keepLines/>
        <w:autoSpaceDE/>
        <w:autoSpaceDN/>
        <w:snapToGrid/>
        <w:spacing w:before="260" w:after="260" w:line="415" w:lineRule="auto"/>
        <w:ind w:left="0" w:firstLine="0"/>
        <w:jc w:val="both"/>
        <w:rPr>
          <w:rFonts w:hint="eastAsia" w:ascii="Arial" w:hAnsi="Arial" w:eastAsia="黑体"/>
          <w:b/>
          <w:color w:val="auto"/>
          <w:w w:val="100"/>
          <w:sz w:val="32"/>
        </w:rPr>
      </w:pPr>
      <w:r>
        <w:rPr>
          <w:color w:val="auto"/>
        </w:rPr>
        <w:br w:type="page"/>
      </w:r>
      <w:r>
        <w:rPr>
          <w:rFonts w:hint="eastAsia" w:ascii="Arial" w:hAnsi="Arial" w:eastAsia="黑体"/>
          <w:b/>
          <w:color w:val="auto"/>
          <w:w w:val="100"/>
          <w:sz w:val="32"/>
        </w:rPr>
        <w:t>附表三</w:t>
      </w:r>
    </w:p>
    <w:p>
      <w:pPr>
        <w:autoSpaceDE/>
        <w:autoSpaceDN/>
        <w:snapToGrid/>
        <w:spacing w:before="0" w:after="0" w:line="240" w:lineRule="auto"/>
        <w:ind w:left="0" w:firstLine="0"/>
        <w:jc w:val="both"/>
        <w:rPr>
          <w:rFonts w:hint="eastAsia" w:ascii="Times New Roman" w:hAnsi="Times New Roman" w:eastAsia="宋体"/>
          <w:color w:val="auto"/>
          <w:w w:val="100"/>
          <w:sz w:val="21"/>
        </w:rPr>
      </w:pPr>
      <w:r>
        <w:rPr>
          <w:rFonts w:hint="eastAsia" w:ascii="Times New Roman" w:hAnsi="Times New Roman" w:eastAsia="宋体"/>
          <w:color w:val="auto"/>
          <w:w w:val="100"/>
          <w:sz w:val="28"/>
        </w:rPr>
        <w:t>经评审最低投标报价法——技术标评定标准</w:t>
      </w:r>
    </w:p>
    <w:tbl>
      <w:tblPr>
        <w:tblStyle w:val="20"/>
        <w:tblpPr w:vertAnchor="text" w:horzAnchor="page" w:tblpXSpec="center" w:tblpY="201"/>
        <w:tblW w:w="9420" w:type="dxa"/>
        <w:tblInd w:w="108" w:type="dxa"/>
        <w:tblLayout w:type="fixed"/>
        <w:tblCellMar>
          <w:top w:w="0" w:type="dxa"/>
          <w:left w:w="0" w:type="dxa"/>
          <w:bottom w:w="0" w:type="dxa"/>
          <w:right w:w="0" w:type="dxa"/>
        </w:tblCellMar>
      </w:tblPr>
      <w:tblGrid>
        <w:gridCol w:w="702"/>
        <w:gridCol w:w="1387"/>
        <w:gridCol w:w="3807"/>
        <w:gridCol w:w="1726"/>
        <w:gridCol w:w="1798"/>
      </w:tblGrid>
      <w:tr>
        <w:tblPrEx>
          <w:tblCellMar>
            <w:top w:w="0" w:type="dxa"/>
            <w:left w:w="0" w:type="dxa"/>
            <w:bottom w:w="0" w:type="dxa"/>
            <w:right w:w="0" w:type="dxa"/>
          </w:tblCellMar>
        </w:tblPrEx>
        <w:trPr>
          <w:trHeight w:val="662" w:hRule="atLeast"/>
        </w:trPr>
        <w:tc>
          <w:tcPr>
            <w:tcW w:w="702"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b/>
                <w:color w:val="auto"/>
                <w:w w:val="100"/>
                <w:sz w:val="22"/>
                <w:szCs w:val="22"/>
              </w:rPr>
            </w:pPr>
            <w:r>
              <w:rPr>
                <w:rFonts w:hint="eastAsia" w:ascii="宋体" w:hAnsi="Times New Roman" w:eastAsia="宋体"/>
                <w:b/>
                <w:color w:val="auto"/>
                <w:w w:val="100"/>
                <w:sz w:val="22"/>
                <w:szCs w:val="22"/>
              </w:rPr>
              <w:t>项目</w:t>
            </w:r>
          </w:p>
        </w:tc>
        <w:tc>
          <w:tcPr>
            <w:tcW w:w="519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b/>
                <w:color w:val="auto"/>
                <w:w w:val="100"/>
                <w:sz w:val="22"/>
                <w:szCs w:val="22"/>
              </w:rPr>
            </w:pPr>
            <w:r>
              <w:rPr>
                <w:rFonts w:hint="eastAsia" w:ascii="宋体" w:hAnsi="Times New Roman" w:eastAsia="宋体"/>
                <w:b/>
                <w:color w:val="auto"/>
                <w:w w:val="100"/>
                <w:sz w:val="22"/>
                <w:szCs w:val="22"/>
              </w:rPr>
              <w:t>评分方法</w:t>
            </w:r>
          </w:p>
        </w:tc>
        <w:tc>
          <w:tcPr>
            <w:tcW w:w="3524"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center"/>
              <w:rPr>
                <w:rFonts w:hint="eastAsia" w:ascii="宋体" w:hAnsi="Times New Roman" w:eastAsia="宋体"/>
                <w:b/>
                <w:color w:val="auto"/>
                <w:w w:val="100"/>
                <w:sz w:val="22"/>
                <w:szCs w:val="22"/>
              </w:rPr>
            </w:pPr>
            <w:r>
              <w:rPr>
                <w:rFonts w:hint="eastAsia" w:ascii="宋体" w:hAnsi="Times New Roman" w:eastAsia="宋体"/>
                <w:b/>
                <w:color w:val="auto"/>
                <w:w w:val="100"/>
                <w:sz w:val="22"/>
                <w:szCs w:val="22"/>
              </w:rPr>
              <w:t>评审意见</w:t>
            </w:r>
          </w:p>
        </w:tc>
      </w:tr>
      <w:tr>
        <w:tblPrEx>
          <w:tblCellMar>
            <w:top w:w="0" w:type="dxa"/>
            <w:left w:w="0" w:type="dxa"/>
            <w:bottom w:w="0" w:type="dxa"/>
            <w:right w:w="0" w:type="dxa"/>
          </w:tblCellMar>
        </w:tblPrEx>
        <w:trPr>
          <w:trHeight w:val="662" w:hRule="atLeast"/>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center"/>
              <w:rPr>
                <w:rFonts w:hint="eastAsia" w:ascii="宋体" w:hAnsi="Times New Roman" w:eastAsia="宋体"/>
                <w:b/>
                <w:color w:val="auto"/>
                <w:w w:val="100"/>
                <w:sz w:val="22"/>
                <w:szCs w:val="22"/>
              </w:rPr>
            </w:pPr>
          </w:p>
        </w:tc>
        <w:tc>
          <w:tcPr>
            <w:tcW w:w="519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center"/>
              <w:rPr>
                <w:rFonts w:hint="eastAsia" w:ascii="宋体" w:hAnsi="Times New Roman" w:eastAsia="宋体"/>
                <w:b/>
                <w:color w:val="auto"/>
                <w:w w:val="100"/>
                <w:sz w:val="22"/>
                <w:szCs w:val="22"/>
              </w:rPr>
            </w:pP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center"/>
              <w:rPr>
                <w:rFonts w:hint="eastAsia" w:ascii="宋体" w:hAnsi="Times New Roman" w:eastAsia="宋体"/>
                <w:b/>
                <w:color w:val="auto"/>
                <w:w w:val="100"/>
                <w:sz w:val="22"/>
                <w:szCs w:val="22"/>
              </w:rPr>
            </w:pPr>
            <w:r>
              <w:rPr>
                <w:rFonts w:hint="eastAsia" w:ascii="宋体" w:hAnsi="Times New Roman" w:eastAsia="宋体"/>
                <w:b/>
                <w:color w:val="auto"/>
                <w:w w:val="100"/>
                <w:sz w:val="22"/>
                <w:szCs w:val="22"/>
              </w:rPr>
              <w:t>是</w:t>
            </w: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center"/>
              <w:rPr>
                <w:rFonts w:hint="eastAsia" w:ascii="宋体" w:hAnsi="Times New Roman" w:eastAsia="宋体"/>
                <w:b/>
                <w:color w:val="auto"/>
                <w:w w:val="100"/>
                <w:sz w:val="22"/>
                <w:szCs w:val="22"/>
              </w:rPr>
            </w:pPr>
            <w:r>
              <w:rPr>
                <w:rFonts w:hint="eastAsia" w:ascii="宋体" w:hAnsi="Times New Roman" w:eastAsia="宋体"/>
                <w:b/>
                <w:color w:val="auto"/>
                <w:w w:val="100"/>
                <w:sz w:val="22"/>
                <w:szCs w:val="22"/>
              </w:rPr>
              <w:t>否</w:t>
            </w:r>
          </w:p>
        </w:tc>
      </w:tr>
      <w:tr>
        <w:tblPrEx>
          <w:tblCellMar>
            <w:top w:w="0" w:type="dxa"/>
            <w:left w:w="0" w:type="dxa"/>
            <w:bottom w:w="0" w:type="dxa"/>
            <w:right w:w="0" w:type="dxa"/>
          </w:tblCellMar>
        </w:tblPrEx>
        <w:trPr>
          <w:trHeight w:val="671" w:hRule="atLeast"/>
        </w:trPr>
        <w:tc>
          <w:tcPr>
            <w:tcW w:w="702"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center"/>
              <w:rPr>
                <w:rFonts w:hint="eastAsia" w:ascii="宋体" w:hAnsi="Times New Roman" w:eastAsia="宋体"/>
                <w:b/>
                <w:color w:val="auto"/>
                <w:w w:val="100"/>
                <w:sz w:val="22"/>
                <w:szCs w:val="24"/>
              </w:rPr>
            </w:pPr>
            <w:r>
              <w:rPr>
                <w:rFonts w:hint="eastAsia" w:ascii="宋体" w:hAnsi="Times New Roman" w:eastAsia="宋体"/>
                <w:b/>
                <w:color w:val="auto"/>
                <w:w w:val="100"/>
                <w:sz w:val="22"/>
                <w:szCs w:val="24"/>
              </w:rPr>
              <w:t>技术标评审标准</w:t>
            </w:r>
          </w:p>
          <w:p>
            <w:pPr>
              <w:autoSpaceDE/>
              <w:autoSpaceDN/>
              <w:snapToGrid/>
              <w:spacing w:before="0" w:after="0" w:line="480" w:lineRule="auto"/>
              <w:ind w:left="0" w:firstLine="0"/>
              <w:jc w:val="center"/>
              <w:rPr>
                <w:rFonts w:hint="eastAsia" w:ascii="宋体" w:hAnsi="Times New Roman" w:eastAsia="宋体"/>
                <w:b/>
                <w:color w:val="auto"/>
                <w:w w:val="100"/>
                <w:sz w:val="22"/>
                <w:szCs w:val="24"/>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center"/>
              <w:rPr>
                <w:rFonts w:hint="eastAsia" w:ascii="宋体" w:hAnsi="Times New Roman" w:eastAsia="宋体"/>
                <w:color w:val="auto"/>
                <w:w w:val="100"/>
                <w:sz w:val="22"/>
                <w:szCs w:val="24"/>
              </w:rPr>
            </w:pPr>
            <w:r>
              <w:rPr>
                <w:rFonts w:hint="eastAsia" w:ascii="宋体" w:hAnsi="Times New Roman" w:eastAsia="宋体"/>
                <w:color w:val="auto"/>
                <w:w w:val="100"/>
                <w:sz w:val="22"/>
                <w:szCs w:val="24"/>
              </w:rPr>
              <w:t>1</w:t>
            </w:r>
          </w:p>
        </w:tc>
        <w:tc>
          <w:tcPr>
            <w:tcW w:w="3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rPr>
            </w:pPr>
            <w:r>
              <w:rPr>
                <w:rFonts w:hint="eastAsia" w:ascii="宋体" w:hAnsi="Times New Roman" w:eastAsia="宋体"/>
                <w:color w:val="auto"/>
                <w:w w:val="100"/>
                <w:sz w:val="22"/>
                <w:szCs w:val="24"/>
              </w:rPr>
              <w:t>施工方案与技术措施</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rPr>
            </w:pP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18"/>
              </w:rPr>
            </w:pPr>
          </w:p>
        </w:tc>
      </w:tr>
      <w:tr>
        <w:tblPrEx>
          <w:tblCellMar>
            <w:top w:w="0" w:type="dxa"/>
            <w:left w:w="0" w:type="dxa"/>
            <w:bottom w:w="0" w:type="dxa"/>
            <w:right w:w="0" w:type="dxa"/>
          </w:tblCellMar>
        </w:tblPrEx>
        <w:trPr>
          <w:trHeight w:val="526" w:hRule="atLeast"/>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b/>
                <w:color w:val="auto"/>
                <w:w w:val="100"/>
                <w:sz w:val="18"/>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center"/>
              <w:rPr>
                <w:rFonts w:hint="eastAsia" w:ascii="宋体" w:hAnsi="Times New Roman" w:eastAsia="宋体"/>
                <w:color w:val="auto"/>
                <w:w w:val="100"/>
                <w:sz w:val="22"/>
                <w:szCs w:val="24"/>
              </w:rPr>
            </w:pPr>
            <w:r>
              <w:rPr>
                <w:rFonts w:hint="eastAsia" w:ascii="宋体" w:hAnsi="Times New Roman" w:eastAsia="宋体"/>
                <w:color w:val="auto"/>
                <w:w w:val="100"/>
                <w:sz w:val="22"/>
                <w:szCs w:val="24"/>
              </w:rPr>
              <w:t>2</w:t>
            </w:r>
          </w:p>
        </w:tc>
        <w:tc>
          <w:tcPr>
            <w:tcW w:w="3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rPr>
            </w:pPr>
            <w:r>
              <w:rPr>
                <w:rFonts w:hint="eastAsia" w:ascii="宋体" w:hAnsi="Times New Roman" w:eastAsia="宋体"/>
                <w:color w:val="auto"/>
                <w:w w:val="100"/>
                <w:sz w:val="22"/>
                <w:szCs w:val="24"/>
              </w:rPr>
              <w:t>质量保证措施和创优计划</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rPr>
            </w:pP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18"/>
              </w:rPr>
            </w:pPr>
          </w:p>
        </w:tc>
      </w:tr>
      <w:tr>
        <w:tblPrEx>
          <w:tblCellMar>
            <w:top w:w="0" w:type="dxa"/>
            <w:left w:w="0" w:type="dxa"/>
            <w:bottom w:w="0" w:type="dxa"/>
            <w:right w:w="0" w:type="dxa"/>
          </w:tblCellMar>
        </w:tblPrEx>
        <w:trPr>
          <w:trHeight w:val="594" w:hRule="atLeast"/>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b/>
                <w:color w:val="auto"/>
                <w:w w:val="100"/>
                <w:sz w:val="18"/>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center"/>
              <w:rPr>
                <w:rFonts w:hint="eastAsia" w:ascii="宋体" w:hAnsi="Times New Roman" w:eastAsia="宋体"/>
                <w:color w:val="auto"/>
                <w:w w:val="100"/>
                <w:sz w:val="22"/>
                <w:szCs w:val="24"/>
              </w:rPr>
            </w:pPr>
            <w:r>
              <w:rPr>
                <w:rFonts w:hint="eastAsia" w:ascii="宋体" w:hAnsi="Times New Roman" w:eastAsia="宋体"/>
                <w:color w:val="auto"/>
                <w:w w:val="100"/>
                <w:sz w:val="22"/>
                <w:szCs w:val="24"/>
              </w:rPr>
              <w:t>3</w:t>
            </w:r>
          </w:p>
        </w:tc>
        <w:tc>
          <w:tcPr>
            <w:tcW w:w="3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rPr>
            </w:pPr>
            <w:r>
              <w:rPr>
                <w:rFonts w:hint="eastAsia" w:ascii="宋体" w:hAnsi="Times New Roman" w:eastAsia="宋体"/>
                <w:color w:val="auto"/>
                <w:w w:val="100"/>
                <w:sz w:val="22"/>
                <w:szCs w:val="24"/>
              </w:rPr>
              <w:t>施工总进度计划及保证措施</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rPr>
            </w:pP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18"/>
              </w:rPr>
            </w:pPr>
          </w:p>
        </w:tc>
      </w:tr>
      <w:tr>
        <w:tblPrEx>
          <w:tblCellMar>
            <w:top w:w="0" w:type="dxa"/>
            <w:left w:w="0" w:type="dxa"/>
            <w:bottom w:w="0" w:type="dxa"/>
            <w:right w:w="0" w:type="dxa"/>
          </w:tblCellMar>
        </w:tblPrEx>
        <w:trPr>
          <w:trHeight w:val="464" w:hRule="atLeast"/>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b/>
                <w:color w:val="auto"/>
                <w:w w:val="100"/>
                <w:sz w:val="18"/>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center"/>
              <w:rPr>
                <w:rFonts w:hint="eastAsia" w:ascii="宋体" w:hAnsi="Times New Roman" w:eastAsia="宋体"/>
                <w:color w:val="auto"/>
                <w:w w:val="100"/>
                <w:sz w:val="22"/>
                <w:szCs w:val="24"/>
              </w:rPr>
            </w:pPr>
            <w:r>
              <w:rPr>
                <w:rFonts w:hint="eastAsia" w:ascii="宋体" w:hAnsi="Times New Roman" w:eastAsia="宋体"/>
                <w:color w:val="auto"/>
                <w:w w:val="100"/>
                <w:sz w:val="22"/>
                <w:szCs w:val="24"/>
              </w:rPr>
              <w:t>4</w:t>
            </w:r>
          </w:p>
        </w:tc>
        <w:tc>
          <w:tcPr>
            <w:tcW w:w="3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rPr>
            </w:pPr>
            <w:r>
              <w:rPr>
                <w:rFonts w:hint="eastAsia" w:ascii="宋体" w:hAnsi="Times New Roman" w:eastAsia="宋体"/>
                <w:color w:val="auto"/>
                <w:w w:val="100"/>
                <w:sz w:val="22"/>
                <w:szCs w:val="24"/>
              </w:rPr>
              <w:t>施工安全措施计划</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rPr>
            </w:pP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18"/>
              </w:rPr>
            </w:pPr>
          </w:p>
        </w:tc>
      </w:tr>
      <w:tr>
        <w:tblPrEx>
          <w:tblCellMar>
            <w:top w:w="0" w:type="dxa"/>
            <w:left w:w="0" w:type="dxa"/>
            <w:bottom w:w="0" w:type="dxa"/>
            <w:right w:w="0" w:type="dxa"/>
          </w:tblCellMar>
        </w:tblPrEx>
        <w:trPr>
          <w:trHeight w:val="703" w:hRule="exact"/>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b/>
                <w:color w:val="auto"/>
                <w:w w:val="100"/>
                <w:sz w:val="18"/>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center"/>
              <w:rPr>
                <w:rFonts w:hint="eastAsia" w:ascii="宋体" w:hAnsi="Times New Roman" w:eastAsia="宋体"/>
                <w:color w:val="auto"/>
                <w:w w:val="100"/>
                <w:sz w:val="22"/>
                <w:szCs w:val="24"/>
              </w:rPr>
            </w:pPr>
            <w:r>
              <w:rPr>
                <w:rFonts w:hint="eastAsia" w:ascii="宋体" w:hAnsi="Times New Roman" w:eastAsia="宋体"/>
                <w:color w:val="auto"/>
                <w:w w:val="100"/>
                <w:sz w:val="22"/>
                <w:szCs w:val="24"/>
              </w:rPr>
              <w:t>5</w:t>
            </w:r>
          </w:p>
        </w:tc>
        <w:tc>
          <w:tcPr>
            <w:tcW w:w="3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rPr>
            </w:pPr>
            <w:r>
              <w:rPr>
                <w:rFonts w:hint="eastAsia" w:ascii="宋体" w:hAnsi="Times New Roman" w:eastAsia="宋体"/>
                <w:color w:val="auto"/>
                <w:w w:val="100"/>
                <w:sz w:val="22"/>
                <w:szCs w:val="24"/>
              </w:rPr>
              <w:t>文明施工措施计划</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rPr>
            </w:pP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18"/>
              </w:rPr>
            </w:pPr>
          </w:p>
        </w:tc>
      </w:tr>
      <w:tr>
        <w:tblPrEx>
          <w:tblCellMar>
            <w:top w:w="0" w:type="dxa"/>
            <w:left w:w="0" w:type="dxa"/>
            <w:bottom w:w="0" w:type="dxa"/>
            <w:right w:w="0" w:type="dxa"/>
          </w:tblCellMar>
        </w:tblPrEx>
        <w:trPr>
          <w:trHeight w:val="718" w:hRule="exact"/>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b/>
                <w:color w:val="auto"/>
                <w:w w:val="100"/>
                <w:sz w:val="18"/>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center"/>
              <w:rPr>
                <w:rFonts w:hint="eastAsia" w:ascii="宋体" w:hAnsi="Times New Roman" w:eastAsia="宋体"/>
                <w:color w:val="auto"/>
                <w:w w:val="100"/>
                <w:sz w:val="22"/>
                <w:szCs w:val="24"/>
              </w:rPr>
            </w:pPr>
            <w:r>
              <w:rPr>
                <w:rFonts w:hint="eastAsia" w:ascii="宋体" w:hAnsi="Times New Roman" w:eastAsia="宋体"/>
                <w:color w:val="auto"/>
                <w:w w:val="100"/>
                <w:sz w:val="22"/>
                <w:szCs w:val="24"/>
              </w:rPr>
              <w:t>6</w:t>
            </w:r>
          </w:p>
        </w:tc>
        <w:tc>
          <w:tcPr>
            <w:tcW w:w="3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rPr>
            </w:pPr>
            <w:r>
              <w:rPr>
                <w:rFonts w:hint="eastAsia" w:ascii="宋体" w:hAnsi="Times New Roman" w:eastAsia="宋体"/>
                <w:color w:val="auto"/>
                <w:w w:val="100"/>
                <w:sz w:val="22"/>
                <w:szCs w:val="24"/>
              </w:rPr>
              <w:t>施工场地治安保卫管理计划</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rPr>
            </w:pP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18"/>
              </w:rPr>
            </w:pPr>
          </w:p>
        </w:tc>
      </w:tr>
      <w:tr>
        <w:tblPrEx>
          <w:tblCellMar>
            <w:top w:w="0" w:type="dxa"/>
            <w:left w:w="0" w:type="dxa"/>
            <w:bottom w:w="0" w:type="dxa"/>
            <w:right w:w="0" w:type="dxa"/>
          </w:tblCellMar>
        </w:tblPrEx>
        <w:trPr>
          <w:trHeight w:val="628" w:hRule="exact"/>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b/>
                <w:color w:val="auto"/>
                <w:w w:val="100"/>
                <w:sz w:val="18"/>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center"/>
              <w:rPr>
                <w:rFonts w:hint="eastAsia" w:ascii="宋体" w:hAnsi="Times New Roman" w:eastAsia="宋体"/>
                <w:color w:val="auto"/>
                <w:w w:val="100"/>
                <w:sz w:val="22"/>
                <w:szCs w:val="24"/>
              </w:rPr>
            </w:pPr>
            <w:r>
              <w:rPr>
                <w:rFonts w:hint="eastAsia" w:ascii="宋体" w:hAnsi="Times New Roman" w:eastAsia="宋体"/>
                <w:color w:val="auto"/>
                <w:w w:val="100"/>
                <w:sz w:val="22"/>
                <w:szCs w:val="24"/>
              </w:rPr>
              <w:t>7</w:t>
            </w:r>
          </w:p>
        </w:tc>
        <w:tc>
          <w:tcPr>
            <w:tcW w:w="3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rPr>
            </w:pPr>
            <w:r>
              <w:rPr>
                <w:rFonts w:hint="eastAsia" w:ascii="宋体" w:hAnsi="Times New Roman" w:eastAsia="宋体"/>
                <w:color w:val="auto"/>
                <w:w w:val="100"/>
                <w:sz w:val="22"/>
                <w:szCs w:val="24"/>
              </w:rPr>
              <w:t>施工环保措施计划</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rPr>
            </w:pP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18"/>
              </w:rPr>
            </w:pPr>
          </w:p>
        </w:tc>
      </w:tr>
      <w:tr>
        <w:tblPrEx>
          <w:tblCellMar>
            <w:top w:w="0" w:type="dxa"/>
            <w:left w:w="0" w:type="dxa"/>
            <w:bottom w:w="0" w:type="dxa"/>
            <w:right w:w="0" w:type="dxa"/>
          </w:tblCellMar>
        </w:tblPrEx>
        <w:trPr>
          <w:trHeight w:val="583" w:hRule="exact"/>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b/>
                <w:color w:val="auto"/>
                <w:w w:val="100"/>
                <w:sz w:val="18"/>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center"/>
              <w:rPr>
                <w:rFonts w:hint="eastAsia" w:ascii="宋体" w:hAnsi="Times New Roman" w:eastAsia="宋体"/>
                <w:color w:val="auto"/>
                <w:w w:val="100"/>
                <w:sz w:val="22"/>
                <w:szCs w:val="24"/>
              </w:rPr>
            </w:pPr>
            <w:r>
              <w:rPr>
                <w:rFonts w:hint="eastAsia" w:ascii="宋体" w:hAnsi="Times New Roman" w:eastAsia="宋体"/>
                <w:color w:val="auto"/>
                <w:w w:val="100"/>
                <w:sz w:val="22"/>
                <w:szCs w:val="24"/>
              </w:rPr>
              <w:t>8</w:t>
            </w:r>
          </w:p>
        </w:tc>
        <w:tc>
          <w:tcPr>
            <w:tcW w:w="3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rPr>
            </w:pPr>
            <w:r>
              <w:rPr>
                <w:rFonts w:hint="eastAsia" w:ascii="宋体" w:hAnsi="Times New Roman" w:eastAsia="宋体"/>
                <w:color w:val="auto"/>
                <w:w w:val="100"/>
                <w:sz w:val="22"/>
                <w:szCs w:val="24"/>
              </w:rPr>
              <w:t>施工现场总平面布置（附图）</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rPr>
            </w:pP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18"/>
              </w:rPr>
            </w:pPr>
          </w:p>
        </w:tc>
      </w:tr>
      <w:tr>
        <w:tblPrEx>
          <w:tblCellMar>
            <w:top w:w="0" w:type="dxa"/>
            <w:left w:w="0" w:type="dxa"/>
            <w:bottom w:w="0" w:type="dxa"/>
            <w:right w:w="0" w:type="dxa"/>
          </w:tblCellMar>
        </w:tblPrEx>
        <w:trPr>
          <w:trHeight w:val="618" w:hRule="exact"/>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b/>
                <w:color w:val="auto"/>
                <w:w w:val="100"/>
                <w:sz w:val="18"/>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center"/>
              <w:rPr>
                <w:rFonts w:hint="eastAsia" w:ascii="宋体" w:hAnsi="Times New Roman" w:eastAsia="宋体"/>
                <w:color w:val="auto"/>
                <w:w w:val="100"/>
                <w:sz w:val="22"/>
                <w:szCs w:val="24"/>
              </w:rPr>
            </w:pPr>
            <w:r>
              <w:rPr>
                <w:rFonts w:hint="eastAsia" w:ascii="宋体" w:hAnsi="Times New Roman" w:eastAsia="宋体"/>
                <w:color w:val="auto"/>
                <w:w w:val="100"/>
                <w:sz w:val="22"/>
                <w:szCs w:val="24"/>
              </w:rPr>
              <w:t>9</w:t>
            </w:r>
          </w:p>
        </w:tc>
        <w:tc>
          <w:tcPr>
            <w:tcW w:w="3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rPr>
            </w:pPr>
            <w:r>
              <w:rPr>
                <w:rFonts w:hint="eastAsia" w:ascii="宋体" w:hAnsi="Times New Roman" w:eastAsia="宋体"/>
                <w:color w:val="auto"/>
                <w:w w:val="100"/>
                <w:sz w:val="22"/>
                <w:szCs w:val="24"/>
              </w:rPr>
              <w:t>项目组织管理机构</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rPr>
            </w:pP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18"/>
              </w:rPr>
            </w:pPr>
          </w:p>
        </w:tc>
      </w:tr>
      <w:tr>
        <w:tblPrEx>
          <w:tblCellMar>
            <w:top w:w="0" w:type="dxa"/>
            <w:left w:w="0" w:type="dxa"/>
            <w:bottom w:w="0" w:type="dxa"/>
            <w:right w:w="0" w:type="dxa"/>
          </w:tblCellMar>
        </w:tblPrEx>
        <w:trPr>
          <w:trHeight w:val="633" w:hRule="atLeast"/>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b/>
                <w:color w:val="auto"/>
                <w:w w:val="100"/>
                <w:sz w:val="18"/>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center"/>
              <w:rPr>
                <w:rFonts w:hint="eastAsia" w:ascii="宋体" w:hAnsi="Times New Roman" w:eastAsia="宋体"/>
                <w:color w:val="auto"/>
                <w:w w:val="100"/>
                <w:sz w:val="22"/>
                <w:szCs w:val="24"/>
              </w:rPr>
            </w:pPr>
            <w:r>
              <w:rPr>
                <w:rFonts w:hint="eastAsia" w:ascii="宋体" w:hAnsi="Times New Roman" w:eastAsia="宋体"/>
                <w:color w:val="auto"/>
                <w:w w:val="100"/>
                <w:sz w:val="22"/>
                <w:szCs w:val="24"/>
              </w:rPr>
              <w:t>10</w:t>
            </w:r>
          </w:p>
        </w:tc>
        <w:tc>
          <w:tcPr>
            <w:tcW w:w="3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rPr>
            </w:pPr>
            <w:r>
              <w:rPr>
                <w:rFonts w:hint="eastAsia" w:ascii="宋体" w:hAnsi="Times New Roman" w:eastAsia="宋体"/>
                <w:color w:val="auto"/>
                <w:w w:val="100"/>
                <w:sz w:val="22"/>
                <w:szCs w:val="24"/>
              </w:rPr>
              <w:t>成品保护和工程保修工作的管理和承诺</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rPr>
            </w:pP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18"/>
              </w:rPr>
            </w:pPr>
          </w:p>
        </w:tc>
      </w:tr>
      <w:tr>
        <w:tblPrEx>
          <w:tblCellMar>
            <w:top w:w="0" w:type="dxa"/>
            <w:left w:w="0" w:type="dxa"/>
            <w:bottom w:w="0" w:type="dxa"/>
            <w:right w:w="0" w:type="dxa"/>
          </w:tblCellMar>
        </w:tblPrEx>
        <w:trPr>
          <w:trHeight w:val="898" w:hRule="atLeast"/>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b/>
                <w:color w:val="auto"/>
                <w:w w:val="100"/>
                <w:sz w:val="18"/>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center"/>
              <w:rPr>
                <w:rFonts w:hint="eastAsia" w:ascii="宋体" w:hAnsi="Times New Roman" w:eastAsia="宋体"/>
                <w:color w:val="auto"/>
                <w:w w:val="100"/>
                <w:sz w:val="22"/>
                <w:szCs w:val="24"/>
              </w:rPr>
            </w:pPr>
            <w:r>
              <w:rPr>
                <w:rFonts w:hint="eastAsia" w:ascii="宋体" w:hAnsi="Times New Roman" w:eastAsia="宋体"/>
                <w:color w:val="auto"/>
                <w:w w:val="100"/>
                <w:sz w:val="22"/>
                <w:szCs w:val="24"/>
              </w:rPr>
              <w:t>11</w:t>
            </w:r>
          </w:p>
        </w:tc>
        <w:tc>
          <w:tcPr>
            <w:tcW w:w="3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rPr>
            </w:pPr>
            <w:r>
              <w:rPr>
                <w:rFonts w:hint="eastAsia" w:ascii="宋体" w:hAnsi="Times New Roman" w:eastAsia="宋体"/>
                <w:color w:val="auto"/>
                <w:w w:val="100"/>
                <w:sz w:val="22"/>
                <w:szCs w:val="24"/>
              </w:rPr>
              <w:t>任何可能的紧急情况的处理措施、预案以及抵抗风险的措施</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rPr>
            </w:pP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18"/>
              </w:rPr>
            </w:pPr>
          </w:p>
        </w:tc>
      </w:tr>
      <w:tr>
        <w:tblPrEx>
          <w:tblCellMar>
            <w:top w:w="0" w:type="dxa"/>
            <w:left w:w="0" w:type="dxa"/>
            <w:bottom w:w="0" w:type="dxa"/>
            <w:right w:w="0" w:type="dxa"/>
          </w:tblCellMar>
        </w:tblPrEx>
        <w:trPr>
          <w:trHeight w:val="347" w:hRule="atLeast"/>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b/>
                <w:color w:val="auto"/>
                <w:w w:val="100"/>
                <w:sz w:val="18"/>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center"/>
              <w:rPr>
                <w:rFonts w:hint="eastAsia" w:ascii="宋体" w:hAnsi="Times New Roman" w:eastAsia="宋体"/>
                <w:color w:val="auto"/>
                <w:w w:val="100"/>
                <w:sz w:val="22"/>
                <w:szCs w:val="24"/>
              </w:rPr>
            </w:pPr>
            <w:r>
              <w:rPr>
                <w:rFonts w:hint="eastAsia" w:ascii="宋体" w:hAnsi="Times New Roman" w:eastAsia="宋体"/>
                <w:color w:val="auto"/>
                <w:w w:val="100"/>
                <w:sz w:val="22"/>
                <w:szCs w:val="24"/>
              </w:rPr>
              <w:t>12</w:t>
            </w:r>
          </w:p>
        </w:tc>
        <w:tc>
          <w:tcPr>
            <w:tcW w:w="3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rPr>
            </w:pPr>
            <w:r>
              <w:rPr>
                <w:rFonts w:hint="eastAsia" w:ascii="宋体" w:hAnsi="Times New Roman" w:eastAsia="宋体"/>
                <w:color w:val="auto"/>
                <w:w w:val="100"/>
                <w:sz w:val="22"/>
                <w:szCs w:val="24"/>
              </w:rPr>
              <w:t>对总包管理的认识以及对专业分包工程的配合、协调、管理、服务方案</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rPr>
            </w:pP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18"/>
              </w:rPr>
            </w:pPr>
          </w:p>
        </w:tc>
      </w:tr>
      <w:tr>
        <w:tblPrEx>
          <w:tblCellMar>
            <w:top w:w="0" w:type="dxa"/>
            <w:left w:w="0" w:type="dxa"/>
            <w:bottom w:w="0" w:type="dxa"/>
            <w:right w:w="0" w:type="dxa"/>
          </w:tblCellMar>
        </w:tblPrEx>
        <w:trPr>
          <w:trHeight w:val="347" w:hRule="atLeast"/>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b/>
                <w:color w:val="auto"/>
                <w:w w:val="100"/>
                <w:sz w:val="18"/>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center"/>
              <w:rPr>
                <w:rFonts w:hint="default" w:ascii="宋体" w:hAnsi="Times New Roman" w:eastAsia="宋体"/>
                <w:color w:val="auto"/>
                <w:w w:val="100"/>
                <w:sz w:val="22"/>
                <w:szCs w:val="24"/>
                <w:lang w:val="en-US" w:eastAsia="zh-CN"/>
              </w:rPr>
            </w:pPr>
            <w:r>
              <w:rPr>
                <w:rFonts w:hint="eastAsia" w:ascii="宋体" w:hAnsi="Times New Roman" w:eastAsia="宋体"/>
                <w:color w:val="auto"/>
                <w:w w:val="100"/>
                <w:sz w:val="22"/>
                <w:szCs w:val="24"/>
                <w:lang w:val="en-US" w:eastAsia="zh-CN"/>
              </w:rPr>
              <w:t>13</w:t>
            </w:r>
          </w:p>
        </w:tc>
        <w:tc>
          <w:tcPr>
            <w:tcW w:w="3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default" w:ascii="宋体" w:hAnsi="Times New Roman" w:eastAsia="宋体"/>
                <w:color w:val="auto"/>
                <w:w w:val="100"/>
                <w:sz w:val="22"/>
                <w:szCs w:val="24"/>
                <w:lang w:val="en-US" w:eastAsia="zh-CN"/>
              </w:rPr>
            </w:pPr>
            <w:r>
              <w:rPr>
                <w:rFonts w:hint="eastAsia" w:ascii="宋体"/>
                <w:color w:val="auto"/>
                <w:w w:val="100"/>
                <w:sz w:val="22"/>
                <w:szCs w:val="24"/>
                <w:lang w:val="en-US" w:eastAsia="zh-CN"/>
              </w:rPr>
              <w:t>疫情期间防控办法及管理应急措施</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rPr>
            </w:pP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18"/>
              </w:rPr>
            </w:pPr>
          </w:p>
        </w:tc>
      </w:tr>
      <w:tr>
        <w:tblPrEx>
          <w:tblCellMar>
            <w:top w:w="0" w:type="dxa"/>
            <w:left w:w="0" w:type="dxa"/>
            <w:bottom w:w="0" w:type="dxa"/>
            <w:right w:w="0" w:type="dxa"/>
          </w:tblCellMar>
        </w:tblPrEx>
        <w:trPr>
          <w:trHeight w:val="347" w:hRule="atLeast"/>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b/>
                <w:color w:val="auto"/>
                <w:w w:val="100"/>
                <w:sz w:val="18"/>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rPr>
            </w:pPr>
          </w:p>
        </w:tc>
        <w:tc>
          <w:tcPr>
            <w:tcW w:w="553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rPr>
            </w:pPr>
            <w:r>
              <w:rPr>
                <w:rFonts w:hint="eastAsia" w:ascii="宋体" w:hAnsi="Times New Roman" w:eastAsia="宋体"/>
                <w:color w:val="auto"/>
                <w:w w:val="100"/>
                <w:sz w:val="22"/>
                <w:szCs w:val="24"/>
              </w:rPr>
              <w:t>结论：是否通过评审</w:t>
            </w: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18"/>
              </w:rPr>
            </w:pPr>
          </w:p>
        </w:tc>
      </w:tr>
    </w:tbl>
    <w:p>
      <w:pPr>
        <w:keepNext/>
        <w:keepLines/>
        <w:autoSpaceDE/>
        <w:autoSpaceDN/>
        <w:snapToGrid/>
        <w:spacing w:before="260" w:after="260" w:line="415" w:lineRule="auto"/>
        <w:ind w:left="0" w:firstLine="0"/>
        <w:jc w:val="both"/>
        <w:rPr>
          <w:rFonts w:hint="eastAsia" w:ascii="Arial" w:hAnsi="Arial" w:eastAsia="黑体"/>
          <w:b/>
          <w:color w:val="auto"/>
          <w:w w:val="100"/>
          <w:sz w:val="32"/>
        </w:rPr>
      </w:pPr>
      <w:r>
        <w:rPr>
          <w:rFonts w:hint="eastAsia" w:ascii="Arial" w:hAnsi="Arial" w:eastAsia="黑体"/>
          <w:b/>
          <w:color w:val="auto"/>
          <w:w w:val="100"/>
          <w:sz w:val="32"/>
        </w:rPr>
        <w:t>八、合同授予</w:t>
      </w:r>
    </w:p>
    <w:p>
      <w:pPr>
        <w:autoSpaceDE w:val="0"/>
        <w:autoSpaceDN w:val="0"/>
        <w:snapToGrid/>
        <w:spacing w:before="0" w:after="0" w:line="360" w:lineRule="auto"/>
        <w:ind w:left="0" w:firstLine="560"/>
        <w:jc w:val="both"/>
        <w:rPr>
          <w:rFonts w:hint="eastAsia" w:ascii="宋体" w:hAnsi="Times New Roman" w:eastAsia="宋体"/>
          <w:color w:val="auto"/>
          <w:w w:val="100"/>
          <w:sz w:val="24"/>
          <w:szCs w:val="24"/>
        </w:rPr>
      </w:pPr>
      <w:r>
        <w:rPr>
          <w:rFonts w:hint="eastAsia" w:ascii="宋体" w:hAnsi="Times New Roman" w:eastAsia="宋体"/>
          <w:color w:val="auto"/>
          <w:w w:val="100"/>
          <w:sz w:val="24"/>
          <w:szCs w:val="24"/>
        </w:rPr>
        <w:t>1、</w:t>
      </w:r>
      <w:r>
        <w:rPr>
          <w:rFonts w:hint="eastAsia" w:ascii="宋体" w:hAnsi="宋体" w:eastAsia="宋体"/>
          <w:color w:val="auto"/>
          <w:w w:val="100"/>
          <w:sz w:val="24"/>
          <w:szCs w:val="24"/>
        </w:rPr>
        <w:t>招标人依据谈判小组推荐的中标候选人确定中标人后，将在</w:t>
      </w:r>
      <w:r>
        <w:rPr>
          <w:rFonts w:hint="eastAsia" w:ascii="宋体" w:hAnsi="宋体" w:eastAsia="宋体"/>
          <w:b/>
          <w:color w:val="auto"/>
          <w:w w:val="100"/>
          <w:sz w:val="24"/>
          <w:szCs w:val="24"/>
        </w:rPr>
        <w:t>新疆政府采购网（</w:t>
      </w:r>
      <w:r>
        <w:rPr>
          <w:rFonts w:hint="eastAsia" w:ascii="宋体" w:hAnsi="宋体" w:eastAsia="宋体"/>
          <w:color w:val="auto"/>
          <w:w w:val="100"/>
          <w:sz w:val="24"/>
          <w:szCs w:val="24"/>
        </w:rPr>
        <w:t>www.ccgp-xinjiang.gov.cn/ZcyAnnounce.）对中标结果公示1个工作日后，向中标人发出中标通知书，该通知书将是合同的组成部分。</w:t>
      </w:r>
    </w:p>
    <w:p>
      <w:pPr>
        <w:autoSpaceDE w:val="0"/>
        <w:autoSpaceDN w:val="0"/>
        <w:snapToGrid/>
        <w:spacing w:before="0" w:after="0" w:line="360" w:lineRule="auto"/>
        <w:ind w:left="0" w:firstLine="600"/>
        <w:jc w:val="both"/>
        <w:rPr>
          <w:rFonts w:hint="eastAsia" w:ascii="宋体" w:hAnsi="宋体" w:eastAsia="宋体"/>
          <w:color w:val="auto"/>
          <w:w w:val="100"/>
          <w:sz w:val="24"/>
          <w:szCs w:val="24"/>
        </w:rPr>
      </w:pPr>
      <w:r>
        <w:rPr>
          <w:rFonts w:hint="eastAsia" w:ascii="宋体" w:hAnsi="宋体" w:eastAsia="宋体"/>
          <w:color w:val="auto"/>
          <w:w w:val="100"/>
          <w:sz w:val="24"/>
          <w:szCs w:val="24"/>
        </w:rPr>
        <w:t>2、未中标的投标人对中标结果持有异议的，可以在接到中标结果通知书之日起10日内，按照《工程建设项目招标投标活动投诉处理办法》（七部委令第11号）的有关规定，以书面报告的形式向住房和城乡建设行政主管部门或招标投标监管部门提出核查申请。</w:t>
      </w:r>
    </w:p>
    <w:p>
      <w:pPr>
        <w:autoSpaceDE/>
        <w:autoSpaceDN/>
        <w:snapToGrid/>
        <w:spacing w:before="0" w:after="0" w:line="360" w:lineRule="auto"/>
        <w:ind w:left="0" w:firstLine="606"/>
        <w:jc w:val="left"/>
        <w:rPr>
          <w:rFonts w:hint="eastAsia" w:ascii="宋体" w:hAnsi="宋体" w:eastAsia="宋体"/>
          <w:color w:val="auto"/>
          <w:w w:val="100"/>
          <w:sz w:val="24"/>
          <w:szCs w:val="24"/>
        </w:rPr>
      </w:pPr>
      <w:r>
        <w:rPr>
          <w:rFonts w:hint="eastAsia" w:ascii="宋体" w:hAnsi="宋体" w:eastAsia="宋体"/>
          <w:color w:val="auto"/>
          <w:w w:val="100"/>
          <w:sz w:val="24"/>
          <w:szCs w:val="24"/>
        </w:rPr>
        <w:t xml:space="preserve">3、中标通知书对中标人和中标人具有法律约束力。中标通知书发出后，招标人改变中标结果或者中标人放弃中标项目的，应当承担法律责任。 </w:t>
      </w:r>
    </w:p>
    <w:p>
      <w:pPr>
        <w:autoSpaceDE/>
        <w:autoSpaceDN/>
        <w:snapToGrid/>
        <w:spacing w:before="0" w:after="0" w:line="360" w:lineRule="auto"/>
        <w:ind w:left="0" w:firstLine="606"/>
        <w:jc w:val="left"/>
        <w:rPr>
          <w:rFonts w:hint="eastAsia" w:ascii="宋体" w:hAnsi="宋体" w:eastAsia="宋体"/>
          <w:color w:val="auto"/>
          <w:w w:val="100"/>
          <w:sz w:val="24"/>
          <w:szCs w:val="24"/>
        </w:rPr>
      </w:pPr>
      <w:r>
        <w:rPr>
          <w:rFonts w:hint="eastAsia" w:ascii="宋体" w:hAnsi="宋体" w:eastAsia="宋体"/>
          <w:color w:val="auto"/>
          <w:w w:val="100"/>
          <w:sz w:val="24"/>
          <w:szCs w:val="24"/>
        </w:rPr>
        <w:t>4、招标人应当自发出中标通知书之日起15日内，向有关行政监督部门提交招标投标情况的书面报告。</w:t>
      </w:r>
    </w:p>
    <w:p>
      <w:pPr>
        <w:autoSpaceDE w:val="0"/>
        <w:autoSpaceDN w:val="0"/>
        <w:snapToGrid/>
        <w:spacing w:before="0" w:after="0" w:line="360" w:lineRule="auto"/>
        <w:ind w:left="0" w:firstLine="600"/>
        <w:jc w:val="both"/>
        <w:rPr>
          <w:rFonts w:hint="eastAsia" w:ascii="宋体" w:hAnsi="宋体" w:eastAsia="宋体"/>
          <w:color w:val="auto"/>
          <w:w w:val="100"/>
          <w:sz w:val="24"/>
          <w:szCs w:val="24"/>
        </w:rPr>
      </w:pPr>
      <w:r>
        <w:rPr>
          <w:rFonts w:hint="eastAsia" w:ascii="宋体" w:hAnsi="宋体" w:eastAsia="宋体"/>
          <w:color w:val="auto"/>
          <w:w w:val="100"/>
          <w:sz w:val="24"/>
          <w:szCs w:val="24"/>
        </w:rPr>
        <w:t>5、中标后，中标人严格按照《关于印发阿勒泰地区综合治税工作实施方案的通知》阿行办发（2013）109号的文件精神在相关部门办理相关手续。</w:t>
      </w:r>
    </w:p>
    <w:p>
      <w:pPr>
        <w:autoSpaceDE w:val="0"/>
        <w:autoSpaceDN w:val="0"/>
        <w:snapToGrid/>
        <w:spacing w:before="0" w:after="0" w:line="360" w:lineRule="auto"/>
        <w:ind w:left="0" w:firstLine="600"/>
        <w:jc w:val="both"/>
        <w:rPr>
          <w:rFonts w:hint="eastAsia" w:ascii="宋体" w:hAnsi="宋体" w:eastAsia="宋体"/>
          <w:color w:val="auto"/>
          <w:w w:val="100"/>
          <w:sz w:val="24"/>
          <w:szCs w:val="24"/>
        </w:rPr>
      </w:pPr>
      <w:r>
        <w:rPr>
          <w:rFonts w:hint="eastAsia" w:ascii="宋体" w:hAnsi="宋体" w:eastAsia="宋体"/>
          <w:color w:val="auto"/>
          <w:w w:val="100"/>
          <w:sz w:val="24"/>
          <w:szCs w:val="24"/>
        </w:rPr>
        <w:t>6、招标人与中标人将于中标通知书发出之日起30日内，按照谈判文件和中标人的投标文件订立书面合同。招标人与中标人不得再行订立背离合同实质性内容的其他协议。</w:t>
      </w:r>
    </w:p>
    <w:p>
      <w:pPr>
        <w:autoSpaceDE w:val="0"/>
        <w:autoSpaceDN w:val="0"/>
        <w:snapToGrid/>
        <w:spacing w:before="0" w:after="0" w:line="360" w:lineRule="auto"/>
        <w:ind w:left="0" w:firstLine="600"/>
        <w:jc w:val="both"/>
        <w:rPr>
          <w:rFonts w:hint="eastAsia" w:ascii="宋体" w:hAnsi="宋体" w:eastAsia="宋体"/>
          <w:color w:val="auto"/>
          <w:w w:val="100"/>
          <w:sz w:val="24"/>
          <w:szCs w:val="24"/>
        </w:rPr>
      </w:pPr>
      <w:r>
        <w:rPr>
          <w:rFonts w:hint="eastAsia" w:ascii="宋体" w:hAnsi="宋体" w:eastAsia="宋体"/>
          <w:color w:val="auto"/>
          <w:w w:val="100"/>
          <w:sz w:val="24"/>
          <w:szCs w:val="24"/>
        </w:rPr>
        <w:t>7、招标文件要求中标人提交履约保证金或者其他形式履约担保的，中标人应当提交；拒绝提交的，视为抛弃中标项目。招标人要求中标人提供履约保证金或者其他形式履约担保的，招标人应当同时向中标人提供工程款支付担保。</w:t>
      </w:r>
    </w:p>
    <w:p>
      <w:pPr>
        <w:autoSpaceDE w:val="0"/>
        <w:autoSpaceDN w:val="0"/>
        <w:snapToGrid/>
        <w:spacing w:before="0" w:after="0" w:line="360" w:lineRule="auto"/>
        <w:ind w:left="0" w:firstLine="600"/>
        <w:jc w:val="both"/>
        <w:rPr>
          <w:rFonts w:hint="eastAsia" w:ascii="宋体" w:hAnsi="Times New Roman" w:eastAsia="宋体"/>
          <w:color w:val="auto"/>
          <w:w w:val="100"/>
          <w:sz w:val="24"/>
          <w:szCs w:val="24"/>
        </w:rPr>
      </w:pPr>
      <w:r>
        <w:rPr>
          <w:rFonts w:hint="eastAsia" w:ascii="宋体" w:hAnsi="宋体" w:eastAsia="宋体"/>
          <w:color w:val="auto"/>
          <w:w w:val="100"/>
          <w:sz w:val="24"/>
          <w:szCs w:val="24"/>
        </w:rPr>
        <w:t>8、招标文件和中标人的投标文件均是该书面合同的附件。</w:t>
      </w:r>
    </w:p>
    <w:p>
      <w:pPr>
        <w:autoSpaceDE w:val="0"/>
        <w:autoSpaceDN w:val="0"/>
        <w:snapToGrid/>
        <w:spacing w:before="0" w:after="0" w:line="360" w:lineRule="auto"/>
        <w:ind w:left="0" w:firstLine="643"/>
        <w:jc w:val="both"/>
        <w:rPr>
          <w:rFonts w:hint="eastAsia" w:ascii="Arial" w:hAnsi="Arial" w:eastAsia="黑体"/>
          <w:b/>
          <w:color w:val="auto"/>
          <w:w w:val="100"/>
          <w:sz w:val="24"/>
          <w:szCs w:val="24"/>
        </w:rPr>
      </w:pPr>
    </w:p>
    <w:p>
      <w:pPr>
        <w:autoSpaceDE w:val="0"/>
        <w:autoSpaceDN w:val="0"/>
        <w:snapToGrid/>
        <w:spacing w:before="0" w:after="0" w:line="360" w:lineRule="auto"/>
        <w:ind w:left="0" w:firstLine="643"/>
        <w:jc w:val="both"/>
        <w:rPr>
          <w:rFonts w:hint="eastAsia" w:ascii="Arial" w:hAnsi="Arial" w:eastAsia="黑体"/>
          <w:b/>
          <w:color w:val="auto"/>
          <w:w w:val="100"/>
          <w:sz w:val="32"/>
        </w:rPr>
      </w:pPr>
    </w:p>
    <w:p>
      <w:pPr>
        <w:autoSpaceDE w:val="0"/>
        <w:autoSpaceDN w:val="0"/>
        <w:snapToGrid/>
        <w:spacing w:before="0" w:after="0" w:line="360" w:lineRule="auto"/>
        <w:ind w:left="0" w:firstLine="643"/>
        <w:jc w:val="both"/>
        <w:rPr>
          <w:rFonts w:hint="eastAsia" w:ascii="Arial" w:hAnsi="Arial" w:eastAsia="黑体"/>
          <w:b/>
          <w:color w:val="auto"/>
          <w:w w:val="100"/>
          <w:sz w:val="32"/>
        </w:rPr>
      </w:pPr>
    </w:p>
    <w:p>
      <w:pPr>
        <w:autoSpaceDE w:val="0"/>
        <w:autoSpaceDN w:val="0"/>
        <w:snapToGrid/>
        <w:spacing w:before="0" w:after="0" w:line="360" w:lineRule="auto"/>
        <w:ind w:left="0" w:firstLine="643"/>
        <w:jc w:val="both"/>
        <w:rPr>
          <w:rFonts w:hint="eastAsia" w:ascii="Arial" w:hAnsi="Arial" w:eastAsia="黑体"/>
          <w:b/>
          <w:color w:val="auto"/>
          <w:w w:val="100"/>
          <w:sz w:val="32"/>
        </w:rPr>
      </w:pPr>
    </w:p>
    <w:p>
      <w:pPr>
        <w:autoSpaceDE w:val="0"/>
        <w:autoSpaceDN w:val="0"/>
        <w:snapToGrid/>
        <w:spacing w:before="0" w:after="0" w:line="360" w:lineRule="auto"/>
        <w:ind w:left="0" w:firstLine="643"/>
        <w:jc w:val="both"/>
        <w:rPr>
          <w:rFonts w:hint="eastAsia" w:ascii="Arial" w:hAnsi="Arial" w:eastAsia="黑体"/>
          <w:b/>
          <w:color w:val="auto"/>
          <w:w w:val="100"/>
          <w:sz w:val="32"/>
        </w:rPr>
      </w:pPr>
    </w:p>
    <w:p>
      <w:pPr>
        <w:pStyle w:val="2"/>
        <w:rPr>
          <w:rFonts w:hint="eastAsia" w:ascii="Arial" w:hAnsi="Arial" w:eastAsia="黑体"/>
          <w:b/>
          <w:color w:val="auto"/>
          <w:w w:val="100"/>
          <w:sz w:val="32"/>
        </w:rPr>
      </w:pPr>
    </w:p>
    <w:p>
      <w:pPr>
        <w:pStyle w:val="2"/>
        <w:rPr>
          <w:rFonts w:hint="eastAsia" w:ascii="Arial" w:hAnsi="Arial" w:eastAsia="黑体"/>
          <w:b/>
          <w:color w:val="auto"/>
          <w:w w:val="100"/>
          <w:sz w:val="32"/>
        </w:rPr>
      </w:pPr>
      <w:bookmarkStart w:id="55" w:name="_GoBack"/>
      <w:bookmarkEnd w:id="55"/>
    </w:p>
    <w:p>
      <w:pPr>
        <w:autoSpaceDE w:val="0"/>
        <w:autoSpaceDN w:val="0"/>
        <w:snapToGrid/>
        <w:spacing w:before="0" w:after="0" w:line="360" w:lineRule="auto"/>
        <w:ind w:left="0" w:firstLine="643"/>
        <w:jc w:val="both"/>
        <w:rPr>
          <w:rFonts w:hint="eastAsia" w:ascii="黑体" w:hAnsi="Verdana" w:eastAsia="黑体"/>
          <w:color w:val="auto"/>
          <w:w w:val="100"/>
          <w:sz w:val="28"/>
        </w:rPr>
      </w:pPr>
      <w:r>
        <w:rPr>
          <w:rFonts w:hint="eastAsia" w:ascii="Arial" w:hAnsi="Arial" w:eastAsia="黑体"/>
          <w:b/>
          <w:color w:val="auto"/>
          <w:w w:val="100"/>
          <w:sz w:val="32"/>
        </w:rPr>
        <w:t>九、合同条款及格式</w:t>
      </w:r>
    </w:p>
    <w:p>
      <w:pPr>
        <w:keepNext/>
        <w:keepLines/>
        <w:autoSpaceDE/>
        <w:autoSpaceDN/>
        <w:snapToGrid/>
        <w:spacing w:before="260" w:after="260" w:line="360" w:lineRule="exact"/>
        <w:ind w:left="0" w:firstLine="0"/>
        <w:jc w:val="center"/>
        <w:rPr>
          <w:rFonts w:hint="eastAsia" w:ascii="Arial" w:hAnsi="Arial" w:eastAsia="黑体"/>
          <w:b/>
          <w:color w:val="auto"/>
          <w:w w:val="100"/>
          <w:sz w:val="32"/>
        </w:rPr>
      </w:pPr>
    </w:p>
    <w:p>
      <w:pPr>
        <w:keepNext/>
        <w:keepLines/>
        <w:autoSpaceDE/>
        <w:autoSpaceDN/>
        <w:snapToGrid/>
        <w:spacing w:before="260" w:after="260" w:line="360" w:lineRule="exact"/>
        <w:ind w:left="0" w:firstLine="0"/>
        <w:jc w:val="center"/>
        <w:rPr>
          <w:rFonts w:hint="eastAsia" w:ascii="Arial" w:hAnsi="Arial" w:eastAsia="黑体"/>
          <w:b/>
          <w:color w:val="auto"/>
          <w:w w:val="100"/>
          <w:sz w:val="32"/>
        </w:rPr>
      </w:pPr>
    </w:p>
    <w:p>
      <w:pPr>
        <w:keepNext/>
        <w:keepLines/>
        <w:autoSpaceDE/>
        <w:autoSpaceDN/>
        <w:snapToGrid/>
        <w:spacing w:before="260" w:after="260" w:line="360" w:lineRule="exact"/>
        <w:ind w:left="0" w:firstLine="0"/>
        <w:jc w:val="center"/>
        <w:rPr>
          <w:rFonts w:hint="eastAsia" w:ascii="Arial" w:hAnsi="Arial" w:eastAsia="黑体"/>
          <w:b/>
          <w:color w:val="auto"/>
          <w:w w:val="100"/>
          <w:sz w:val="32"/>
        </w:rPr>
      </w:pPr>
      <w:r>
        <w:rPr>
          <w:rFonts w:hint="eastAsia" w:ascii="Arial" w:hAnsi="Arial" w:eastAsia="黑体"/>
          <w:b/>
          <w:color w:val="auto"/>
          <w:w w:val="100"/>
          <w:sz w:val="32"/>
        </w:rPr>
        <w:t>第一节  合同条款</w:t>
      </w:r>
    </w:p>
    <w:p>
      <w:pPr>
        <w:autoSpaceDE/>
        <w:autoSpaceDN/>
        <w:snapToGrid/>
        <w:spacing w:before="0" w:after="0" w:line="460" w:lineRule="exact"/>
        <w:ind w:left="0" w:firstLine="420"/>
        <w:jc w:val="both"/>
        <w:rPr>
          <w:rFonts w:hint="eastAsia" w:ascii="宋体" w:hAnsi="Times New Roman" w:eastAsia="宋体"/>
          <w:color w:val="auto"/>
          <w:w w:val="100"/>
          <w:sz w:val="24"/>
          <w:szCs w:val="24"/>
        </w:rPr>
      </w:pPr>
      <w:r>
        <w:rPr>
          <w:rFonts w:hint="eastAsia" w:ascii="宋体" w:hAnsi="Times New Roman" w:eastAsia="宋体"/>
          <w:color w:val="auto"/>
          <w:w w:val="100"/>
          <w:sz w:val="24"/>
          <w:szCs w:val="24"/>
        </w:rPr>
        <w:t>通用合同条款直接引用住房城乡建设部、国家工商行政管理总局“关于印发建设工程施工合同（示范文本）的通知”（建市【2013】56号）中《建设工程施工合同》（GF-2013-0201）第二部分“通用合同条款”。</w:t>
      </w:r>
    </w:p>
    <w:p>
      <w:pPr>
        <w:keepNext/>
        <w:keepLines/>
        <w:autoSpaceDE/>
        <w:autoSpaceDN/>
        <w:snapToGrid/>
        <w:spacing w:before="100" w:after="0" w:line="400" w:lineRule="exact"/>
        <w:ind w:left="0" w:firstLine="0"/>
        <w:jc w:val="center"/>
        <w:rPr>
          <w:rFonts w:hint="eastAsia" w:ascii="黑体" w:hAnsi="Times New Roman" w:eastAsia="黑体"/>
          <w:b/>
          <w:color w:val="auto"/>
          <w:w w:val="100"/>
          <w:sz w:val="32"/>
        </w:rPr>
      </w:pPr>
    </w:p>
    <w:p>
      <w:pPr>
        <w:keepNext/>
        <w:keepLines/>
        <w:autoSpaceDE/>
        <w:autoSpaceDN/>
        <w:snapToGrid/>
        <w:spacing w:before="100" w:after="0" w:line="400" w:lineRule="exact"/>
        <w:ind w:left="0" w:firstLine="0"/>
        <w:jc w:val="center"/>
        <w:rPr>
          <w:rFonts w:hint="eastAsia" w:ascii="黑体" w:hAnsi="Times New Roman" w:eastAsia="黑体"/>
          <w:b/>
          <w:color w:val="auto"/>
          <w:w w:val="100"/>
          <w:sz w:val="32"/>
        </w:rPr>
      </w:pPr>
    </w:p>
    <w:p>
      <w:pPr>
        <w:keepNext/>
        <w:keepLines/>
        <w:autoSpaceDE/>
        <w:autoSpaceDN/>
        <w:snapToGrid/>
        <w:spacing w:before="100" w:after="0" w:line="400" w:lineRule="exact"/>
        <w:ind w:left="0" w:firstLine="0"/>
        <w:jc w:val="center"/>
        <w:rPr>
          <w:rFonts w:hint="eastAsia" w:ascii="黑体" w:hAnsi="Times New Roman" w:eastAsia="黑体"/>
          <w:b/>
          <w:color w:val="auto"/>
          <w:w w:val="100"/>
          <w:sz w:val="32"/>
        </w:rPr>
      </w:pPr>
    </w:p>
    <w:p>
      <w:pPr>
        <w:keepNext/>
        <w:keepLines/>
        <w:autoSpaceDE/>
        <w:autoSpaceDN/>
        <w:snapToGrid/>
        <w:spacing w:before="100" w:after="0" w:line="400" w:lineRule="exact"/>
        <w:ind w:left="0" w:firstLine="0"/>
        <w:jc w:val="center"/>
        <w:rPr>
          <w:rFonts w:hint="eastAsia" w:ascii="黑体" w:hAnsi="Times New Roman" w:eastAsia="黑体"/>
          <w:b/>
          <w:color w:val="auto"/>
          <w:w w:val="100"/>
          <w:sz w:val="32"/>
        </w:rPr>
      </w:pPr>
    </w:p>
    <w:p>
      <w:pPr>
        <w:keepNext/>
        <w:keepLines/>
        <w:autoSpaceDE/>
        <w:autoSpaceDN/>
        <w:snapToGrid/>
        <w:spacing w:before="100" w:after="0" w:line="400" w:lineRule="exact"/>
        <w:ind w:left="0" w:firstLine="0"/>
        <w:jc w:val="center"/>
        <w:rPr>
          <w:rFonts w:hint="eastAsia" w:ascii="黑体" w:hAnsi="Times New Roman" w:eastAsia="黑体"/>
          <w:b/>
          <w:color w:val="auto"/>
          <w:w w:val="100"/>
          <w:sz w:val="32"/>
        </w:rPr>
      </w:pPr>
    </w:p>
    <w:p>
      <w:pPr>
        <w:pStyle w:val="6"/>
        <w:rPr>
          <w:rFonts w:hint="eastAsia" w:ascii="黑体" w:hAnsi="Times New Roman" w:eastAsia="黑体"/>
          <w:b/>
          <w:color w:val="auto"/>
          <w:w w:val="100"/>
          <w:sz w:val="32"/>
        </w:rPr>
      </w:pPr>
    </w:p>
    <w:p>
      <w:pPr>
        <w:pStyle w:val="6"/>
        <w:rPr>
          <w:rFonts w:hint="eastAsia" w:ascii="黑体" w:hAnsi="Times New Roman" w:eastAsia="黑体"/>
          <w:b/>
          <w:color w:val="auto"/>
          <w:w w:val="100"/>
          <w:sz w:val="32"/>
        </w:rPr>
      </w:pPr>
    </w:p>
    <w:p>
      <w:pPr>
        <w:pStyle w:val="6"/>
        <w:rPr>
          <w:rFonts w:hint="eastAsia" w:ascii="黑体" w:hAnsi="Times New Roman" w:eastAsia="黑体"/>
          <w:b/>
          <w:color w:val="auto"/>
          <w:w w:val="100"/>
          <w:sz w:val="32"/>
        </w:rPr>
      </w:pPr>
    </w:p>
    <w:p>
      <w:pPr>
        <w:keepNext/>
        <w:keepLines/>
        <w:autoSpaceDE/>
        <w:autoSpaceDN/>
        <w:snapToGrid/>
        <w:spacing w:before="100" w:after="0" w:line="400" w:lineRule="exact"/>
        <w:ind w:left="0" w:firstLine="0"/>
        <w:jc w:val="center"/>
        <w:rPr>
          <w:rFonts w:hint="eastAsia" w:ascii="黑体" w:hAnsi="Times New Roman" w:eastAsia="黑体"/>
          <w:b/>
          <w:color w:val="auto"/>
          <w:w w:val="100"/>
          <w:sz w:val="32"/>
        </w:rPr>
      </w:pPr>
    </w:p>
    <w:p>
      <w:pPr>
        <w:keepNext/>
        <w:keepLines/>
        <w:autoSpaceDE/>
        <w:autoSpaceDN/>
        <w:snapToGrid/>
        <w:spacing w:before="100" w:after="0" w:line="400" w:lineRule="exact"/>
        <w:ind w:left="0" w:firstLine="0"/>
        <w:jc w:val="center"/>
        <w:rPr>
          <w:rFonts w:hint="eastAsia" w:ascii="黑体" w:hAnsi="Times New Roman" w:eastAsia="黑体"/>
          <w:b/>
          <w:color w:val="auto"/>
          <w:w w:val="100"/>
          <w:sz w:val="32"/>
        </w:rPr>
      </w:pPr>
    </w:p>
    <w:p>
      <w:pPr>
        <w:pStyle w:val="6"/>
        <w:rPr>
          <w:rFonts w:hint="eastAsia" w:ascii="黑体" w:hAnsi="Times New Roman" w:eastAsia="黑体"/>
          <w:b/>
          <w:color w:val="auto"/>
          <w:w w:val="100"/>
          <w:sz w:val="32"/>
        </w:rPr>
      </w:pPr>
    </w:p>
    <w:p>
      <w:pPr>
        <w:pStyle w:val="6"/>
        <w:rPr>
          <w:rFonts w:hint="eastAsia" w:ascii="黑体" w:hAnsi="Times New Roman" w:eastAsia="黑体"/>
          <w:b/>
          <w:color w:val="auto"/>
          <w:w w:val="100"/>
          <w:sz w:val="32"/>
        </w:rPr>
      </w:pPr>
    </w:p>
    <w:p>
      <w:pPr>
        <w:pStyle w:val="6"/>
        <w:rPr>
          <w:rFonts w:hint="eastAsia" w:ascii="黑体" w:hAnsi="Times New Roman" w:eastAsia="黑体"/>
          <w:b/>
          <w:color w:val="auto"/>
          <w:w w:val="100"/>
          <w:sz w:val="32"/>
        </w:rPr>
      </w:pPr>
    </w:p>
    <w:p>
      <w:pPr>
        <w:keepNext/>
        <w:keepLines/>
        <w:autoSpaceDE/>
        <w:autoSpaceDN/>
        <w:snapToGrid/>
        <w:spacing w:before="100" w:after="0" w:line="400" w:lineRule="exact"/>
        <w:ind w:left="0" w:firstLine="0"/>
        <w:jc w:val="center"/>
        <w:rPr>
          <w:rFonts w:hint="eastAsia" w:ascii="黑体" w:hAnsi="Times New Roman" w:eastAsia="黑体"/>
          <w:b/>
          <w:color w:val="auto"/>
          <w:w w:val="100"/>
          <w:sz w:val="32"/>
        </w:rPr>
      </w:pPr>
    </w:p>
    <w:p>
      <w:pPr>
        <w:keepNext/>
        <w:keepLines/>
        <w:autoSpaceDE/>
        <w:autoSpaceDN/>
        <w:snapToGrid/>
        <w:spacing w:before="100" w:after="0" w:line="400" w:lineRule="exact"/>
        <w:ind w:left="0" w:firstLine="0"/>
        <w:jc w:val="center"/>
        <w:rPr>
          <w:rFonts w:hint="eastAsia" w:ascii="黑体" w:hAnsi="Times New Roman" w:eastAsia="黑体"/>
          <w:b/>
          <w:color w:val="auto"/>
          <w:w w:val="100"/>
          <w:sz w:val="32"/>
        </w:rPr>
      </w:pPr>
    </w:p>
    <w:p>
      <w:pPr>
        <w:keepNext/>
        <w:keepLines/>
        <w:autoSpaceDE/>
        <w:autoSpaceDN/>
        <w:snapToGrid/>
        <w:spacing w:before="100" w:after="0" w:line="400" w:lineRule="exact"/>
        <w:ind w:left="0" w:firstLine="0"/>
        <w:jc w:val="center"/>
        <w:rPr>
          <w:rFonts w:hint="eastAsia" w:ascii="黑体" w:hAnsi="Times New Roman" w:eastAsia="黑体"/>
          <w:b/>
          <w:color w:val="auto"/>
          <w:w w:val="100"/>
          <w:sz w:val="32"/>
        </w:rPr>
      </w:pPr>
    </w:p>
    <w:p>
      <w:pPr>
        <w:keepNext/>
        <w:keepLines/>
        <w:autoSpaceDE/>
        <w:autoSpaceDN/>
        <w:snapToGrid/>
        <w:spacing w:before="100" w:after="0" w:line="400" w:lineRule="exact"/>
        <w:ind w:left="0" w:firstLine="0"/>
        <w:jc w:val="center"/>
        <w:rPr>
          <w:rFonts w:hint="eastAsia" w:ascii="黑体" w:hAnsi="Times New Roman" w:eastAsia="黑体"/>
          <w:b/>
          <w:color w:val="auto"/>
          <w:w w:val="100"/>
          <w:sz w:val="32"/>
        </w:rPr>
      </w:pPr>
    </w:p>
    <w:p>
      <w:pPr>
        <w:keepNext/>
        <w:keepLines/>
        <w:autoSpaceDE/>
        <w:autoSpaceDN/>
        <w:snapToGrid/>
        <w:spacing w:before="100" w:after="0" w:line="400" w:lineRule="exact"/>
        <w:ind w:left="0" w:firstLine="0"/>
        <w:jc w:val="center"/>
        <w:rPr>
          <w:rFonts w:hint="eastAsia" w:ascii="黑体" w:hAnsi="Times New Roman" w:eastAsia="黑体"/>
          <w:b/>
          <w:color w:val="auto"/>
          <w:w w:val="100"/>
          <w:sz w:val="32"/>
        </w:rPr>
      </w:pPr>
    </w:p>
    <w:p>
      <w:pPr>
        <w:keepNext/>
        <w:keepLines/>
        <w:autoSpaceDE/>
        <w:autoSpaceDN/>
        <w:snapToGrid/>
        <w:spacing w:before="100" w:after="0" w:line="400" w:lineRule="exact"/>
        <w:ind w:left="0" w:firstLine="0"/>
        <w:jc w:val="center"/>
        <w:rPr>
          <w:rFonts w:hint="eastAsia" w:ascii="黑体" w:hAnsi="Times New Roman" w:eastAsia="黑体"/>
          <w:b/>
          <w:color w:val="auto"/>
          <w:w w:val="100"/>
          <w:sz w:val="32"/>
        </w:rPr>
      </w:pPr>
    </w:p>
    <w:p>
      <w:pPr>
        <w:keepNext/>
        <w:keepLines/>
        <w:autoSpaceDE/>
        <w:autoSpaceDN/>
        <w:snapToGrid/>
        <w:spacing w:before="100" w:after="0" w:line="400" w:lineRule="exact"/>
        <w:ind w:left="0" w:firstLine="0"/>
        <w:jc w:val="both"/>
        <w:rPr>
          <w:rFonts w:hint="eastAsia" w:ascii="黑体" w:hAnsi="Times New Roman" w:eastAsia="黑体"/>
          <w:b/>
          <w:color w:val="auto"/>
          <w:w w:val="100"/>
          <w:sz w:val="32"/>
        </w:rPr>
      </w:pPr>
    </w:p>
    <w:p>
      <w:pPr>
        <w:autoSpaceDE/>
        <w:autoSpaceDN/>
        <w:snapToGrid/>
        <w:spacing w:before="0" w:after="0" w:line="240" w:lineRule="auto"/>
        <w:ind w:left="0" w:firstLine="0"/>
        <w:jc w:val="center"/>
        <w:rPr>
          <w:rFonts w:hint="eastAsia" w:ascii="宋体" w:hAnsi="Times New Roman" w:eastAsia="宋体"/>
          <w:color w:val="auto"/>
          <w:w w:val="100"/>
          <w:sz w:val="24"/>
        </w:rPr>
      </w:pPr>
    </w:p>
    <w:p>
      <w:pPr>
        <w:keepNext/>
        <w:keepLines/>
        <w:autoSpaceDE/>
        <w:autoSpaceDN/>
        <w:snapToGrid/>
        <w:spacing w:before="100" w:after="0" w:line="400" w:lineRule="exact"/>
        <w:ind w:left="0" w:firstLine="0"/>
        <w:jc w:val="center"/>
        <w:rPr>
          <w:rFonts w:hint="eastAsia"/>
          <w:color w:val="auto"/>
        </w:rPr>
      </w:pPr>
      <w:r>
        <w:rPr>
          <w:rFonts w:hint="eastAsia" w:ascii="黑体" w:hAnsi="Times New Roman" w:eastAsia="黑体"/>
          <w:b/>
          <w:color w:val="auto"/>
          <w:w w:val="100"/>
          <w:sz w:val="32"/>
        </w:rPr>
        <w:t>第二节  专用合同条款</w:t>
      </w:r>
    </w:p>
    <w:p>
      <w:pPr>
        <w:keepNext/>
        <w:keepLines/>
        <w:autoSpaceDE/>
        <w:autoSpaceDN/>
        <w:snapToGrid/>
        <w:spacing w:before="120" w:after="120" w:line="460" w:lineRule="exact"/>
        <w:ind w:left="0" w:firstLine="0"/>
        <w:jc w:val="both"/>
        <w:rPr>
          <w:rFonts w:hint="eastAsia" w:asciiTheme="minorEastAsia" w:hAnsiTheme="minorEastAsia" w:eastAsiaTheme="minorEastAsia" w:cstheme="minorEastAsia"/>
          <w:b w:val="0"/>
          <w:color w:val="auto"/>
          <w:w w:val="100"/>
          <w:sz w:val="24"/>
          <w:szCs w:val="24"/>
        </w:rPr>
      </w:pPr>
      <w:r>
        <w:rPr>
          <w:rFonts w:hint="eastAsia" w:asciiTheme="minorEastAsia" w:hAnsiTheme="minorEastAsia" w:eastAsiaTheme="minorEastAsia" w:cstheme="minorEastAsia"/>
          <w:b w:val="0"/>
          <w:color w:val="auto"/>
          <w:w w:val="100"/>
          <w:sz w:val="24"/>
          <w:szCs w:val="24"/>
        </w:rPr>
        <w:t>1. 一般约定</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1.1 词语定义</w:t>
      </w:r>
    </w:p>
    <w:p>
      <w:pPr>
        <w:autoSpaceDE/>
        <w:autoSpaceDN/>
        <w:snapToGrid/>
        <w:spacing w:before="0" w:after="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1.1.1合同</w:t>
      </w:r>
    </w:p>
    <w:p>
      <w:pPr>
        <w:autoSpaceDE/>
        <w:autoSpaceDN/>
        <w:snapToGrid/>
        <w:spacing w:before="0" w:after="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1.1.1.10其他合同文件包括：</w:t>
      </w:r>
      <w:r>
        <w:rPr>
          <w:rFonts w:hint="eastAsia" w:asciiTheme="minorEastAsia" w:hAnsiTheme="minorEastAsia" w:eastAsiaTheme="minorEastAsia" w:cstheme="minorEastAsia"/>
          <w:color w:val="auto"/>
          <w:w w:val="100"/>
          <w:sz w:val="24"/>
          <w:szCs w:val="24"/>
          <w:u w:val="single"/>
        </w:rPr>
        <w:t>履行合同过程中双方总经理以上管理者（或双方工地代表人）书面确认的对合同内容有实质性影响的会议纪要、签证、设计变更等资料</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1.1.2 合同当事人及其他相关方</w:t>
      </w:r>
    </w:p>
    <w:p>
      <w:pPr>
        <w:autoSpaceDE/>
        <w:autoSpaceDN/>
        <w:snapToGrid/>
        <w:spacing w:before="0" w:after="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1.1.2.4监理人：</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名    称：</w:t>
      </w:r>
      <w:r>
        <w:rPr>
          <w:rFonts w:hint="eastAsia" w:asciiTheme="minorEastAsia" w:hAnsiTheme="minorEastAsia" w:eastAsiaTheme="minorEastAsia" w:cstheme="minorEastAsia"/>
          <w:color w:val="auto"/>
          <w:w w:val="100"/>
          <w:sz w:val="24"/>
          <w:szCs w:val="24"/>
          <w:u w:val="single"/>
        </w:rPr>
        <w:t xml:space="preserve">                        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资质类别和等级：</w:t>
      </w:r>
      <w:r>
        <w:rPr>
          <w:rFonts w:hint="eastAsia" w:asciiTheme="minorEastAsia" w:hAnsiTheme="minorEastAsia" w:eastAsiaTheme="minorEastAsia" w:cstheme="minorEastAsia"/>
          <w:color w:val="auto"/>
          <w:w w:val="100"/>
          <w:sz w:val="24"/>
          <w:szCs w:val="24"/>
          <w:u w:val="single"/>
        </w:rPr>
        <w:t>                       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联系电话：</w:t>
      </w:r>
      <w:r>
        <w:rPr>
          <w:rFonts w:hint="eastAsia" w:asciiTheme="minorEastAsia" w:hAnsiTheme="minorEastAsia" w:eastAsiaTheme="minorEastAsia" w:cstheme="minorEastAsia"/>
          <w:color w:val="auto"/>
          <w:w w:val="100"/>
          <w:sz w:val="24"/>
          <w:szCs w:val="24"/>
          <w:u w:val="single"/>
        </w:rPr>
        <w:t>    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电子信箱：</w:t>
      </w:r>
      <w:r>
        <w:rPr>
          <w:rFonts w:hint="eastAsia" w:asciiTheme="minorEastAsia" w:hAnsiTheme="minorEastAsia" w:eastAsiaTheme="minorEastAsia" w:cstheme="minorEastAsia"/>
          <w:color w:val="auto"/>
          <w:w w:val="100"/>
          <w:sz w:val="24"/>
          <w:szCs w:val="24"/>
          <w:u w:val="single"/>
        </w:rPr>
        <w:t>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通信地址：</w:t>
      </w:r>
      <w:r>
        <w:rPr>
          <w:rFonts w:hint="eastAsia" w:asciiTheme="minorEastAsia" w:hAnsiTheme="minorEastAsia" w:eastAsiaTheme="minorEastAsia" w:cstheme="minorEastAsia"/>
          <w:color w:val="auto"/>
          <w:w w:val="100"/>
          <w:sz w:val="24"/>
          <w:szCs w:val="24"/>
          <w:u w:val="single"/>
        </w:rPr>
        <w:t>    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1.1.2.5 设计人：</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名    称：</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资质类别和等级：</w:t>
      </w:r>
      <w:r>
        <w:rPr>
          <w:rFonts w:hint="eastAsia" w:asciiTheme="minorEastAsia" w:hAnsiTheme="minorEastAsia" w:eastAsiaTheme="minorEastAsia" w:cstheme="minorEastAsia"/>
          <w:color w:val="auto"/>
          <w:w w:val="100"/>
          <w:sz w:val="24"/>
          <w:szCs w:val="24"/>
          <w:u w:val="single"/>
        </w:rPr>
        <w:t>   /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联系电话：</w:t>
      </w:r>
      <w:r>
        <w:rPr>
          <w:rFonts w:hint="eastAsia" w:asciiTheme="minorEastAsia" w:hAnsiTheme="minorEastAsia" w:eastAsiaTheme="minorEastAsia" w:cstheme="minorEastAsia"/>
          <w:color w:val="auto"/>
          <w:w w:val="100"/>
          <w:sz w:val="24"/>
          <w:szCs w:val="24"/>
          <w:u w:val="single"/>
        </w:rPr>
        <w:t>/      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通信地址：</w:t>
      </w:r>
      <w:r>
        <w:rPr>
          <w:rFonts w:hint="eastAsia" w:asciiTheme="minorEastAsia" w:hAnsiTheme="minorEastAsia" w:eastAsiaTheme="minorEastAsia" w:cstheme="minorEastAsia"/>
          <w:color w:val="auto"/>
          <w:w w:val="100"/>
          <w:sz w:val="24"/>
          <w:szCs w:val="24"/>
          <w:u w:val="single"/>
        </w:rPr>
        <w:t>/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1.1.3 工程和设备</w:t>
      </w:r>
    </w:p>
    <w:p>
      <w:pPr>
        <w:autoSpaceDE/>
        <w:autoSpaceDN/>
        <w:snapToGrid/>
        <w:spacing w:before="0" w:after="0" w:line="460" w:lineRule="exact"/>
        <w:ind w:left="0" w:firstLine="0"/>
        <w:jc w:val="both"/>
        <w:rPr>
          <w:rFonts w:hint="eastAsia" w:asciiTheme="minorEastAsia" w:hAnsiTheme="minorEastAsia" w:eastAsiaTheme="minorEastAsia" w:cstheme="minorEastAsia"/>
          <w:color w:val="auto"/>
          <w:w w:val="100"/>
          <w:sz w:val="24"/>
          <w:szCs w:val="24"/>
          <w:u w:val="single"/>
        </w:rPr>
      </w:pPr>
      <w:r>
        <w:rPr>
          <w:rFonts w:hint="eastAsia" w:asciiTheme="minorEastAsia" w:hAnsiTheme="minorEastAsia" w:eastAsiaTheme="minorEastAsia" w:cstheme="minorEastAsia"/>
          <w:color w:val="auto"/>
          <w:w w:val="100"/>
          <w:sz w:val="24"/>
          <w:szCs w:val="24"/>
        </w:rPr>
        <w:t>1.1.3.7 作为施工现场组成部分的其他场所包括：</w:t>
      </w:r>
      <w:r>
        <w:rPr>
          <w:rFonts w:hint="eastAsia" w:asciiTheme="minorEastAsia" w:hAnsiTheme="minorEastAsia" w:eastAsiaTheme="minorEastAsia" w:cstheme="minorEastAsia"/>
          <w:color w:val="auto"/>
          <w:w w:val="100"/>
          <w:sz w:val="24"/>
          <w:szCs w:val="24"/>
          <w:u w:val="single"/>
        </w:rPr>
        <w:t xml:space="preserve"> 通用条款规定的发包方提供的施工场地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1.1.3.9 永久占地包括：</w:t>
      </w:r>
      <w:r>
        <w:rPr>
          <w:rFonts w:hint="eastAsia" w:asciiTheme="minorEastAsia" w:hAnsiTheme="minorEastAsia" w:eastAsiaTheme="minorEastAsia" w:cstheme="minorEastAsia"/>
          <w:color w:val="auto"/>
          <w:w w:val="100"/>
          <w:sz w:val="24"/>
          <w:szCs w:val="24"/>
          <w:u w:val="single"/>
        </w:rPr>
        <w:t xml:space="preserve">           /        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1.1.3.10 临时占地包括：</w:t>
      </w:r>
      <w:r>
        <w:rPr>
          <w:rFonts w:hint="eastAsia" w:asciiTheme="minorEastAsia" w:hAnsiTheme="minorEastAsia" w:eastAsiaTheme="minorEastAsia" w:cstheme="minorEastAsia"/>
          <w:color w:val="auto"/>
          <w:w w:val="100"/>
          <w:sz w:val="24"/>
          <w:szCs w:val="24"/>
          <w:u w:val="single"/>
        </w:rPr>
        <w:t xml:space="preserve">        双方在合同履行过程中确定              </w:t>
      </w:r>
      <w:r>
        <w:rPr>
          <w:rFonts w:hint="eastAsia" w:asciiTheme="minorEastAsia" w:hAnsiTheme="minorEastAsia" w:eastAsiaTheme="minorEastAsia" w:cstheme="minorEastAsia"/>
          <w:color w:val="auto"/>
          <w:w w:val="100"/>
          <w:sz w:val="24"/>
          <w:szCs w:val="24"/>
        </w:rPr>
        <w:t>。</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 xml:space="preserve">1.3法律 </w:t>
      </w:r>
    </w:p>
    <w:p>
      <w:pPr>
        <w:autoSpaceDE w:val="0"/>
        <w:autoSpaceDN w:val="0"/>
        <w:snapToGrid/>
        <w:spacing w:before="0" w:after="0" w:line="460" w:lineRule="exact"/>
        <w:ind w:left="596" w:firstLine="0"/>
        <w:jc w:val="left"/>
        <w:rPr>
          <w:rFonts w:hint="eastAsia" w:asciiTheme="minorEastAsia" w:hAnsiTheme="minorEastAsia" w:eastAsiaTheme="minorEastAsia" w:cstheme="minorEastAsia"/>
          <w:color w:val="auto"/>
          <w:w w:val="100"/>
          <w:sz w:val="24"/>
          <w:szCs w:val="24"/>
          <w:u w:val="single"/>
        </w:rPr>
      </w:pPr>
      <w:r>
        <w:rPr>
          <w:rFonts w:hint="eastAsia" w:asciiTheme="minorEastAsia" w:hAnsiTheme="minorEastAsia" w:eastAsiaTheme="minorEastAsia" w:cstheme="minorEastAsia"/>
          <w:color w:val="auto"/>
          <w:w w:val="100"/>
          <w:sz w:val="24"/>
          <w:szCs w:val="24"/>
        </w:rPr>
        <w:t>适用于合同的其他规范性文件：</w:t>
      </w:r>
      <w:r>
        <w:rPr>
          <w:rFonts w:hint="eastAsia" w:asciiTheme="minorEastAsia" w:hAnsiTheme="minorEastAsia" w:eastAsiaTheme="minorEastAsia" w:cstheme="minorEastAsia"/>
          <w:color w:val="auto"/>
          <w:w w:val="100"/>
          <w:sz w:val="24"/>
          <w:szCs w:val="24"/>
          <w:u w:val="single"/>
        </w:rPr>
        <w:t xml:space="preserve">需要明示的法律、行政法规：《中华人民共和国合同法》、《中华人民共和国建筑法》、《中华人民共和国招标投标法》、《中华人民共和国安全生产法》、《建设工程质量管理条例》，以及其他有关法律、法规 </w:t>
      </w:r>
      <w:r>
        <w:rPr>
          <w:rFonts w:hint="eastAsia" w:asciiTheme="minorEastAsia" w:hAnsiTheme="minorEastAsia" w:eastAsiaTheme="minorEastAsia" w:cstheme="minorEastAsia"/>
          <w:color w:val="auto"/>
          <w:w w:val="100"/>
          <w:sz w:val="24"/>
          <w:szCs w:val="24"/>
        </w:rPr>
        <w:t>。</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1.4 标准和规范</w:t>
      </w:r>
    </w:p>
    <w:p>
      <w:pPr>
        <w:autoSpaceDE/>
        <w:autoSpaceDN/>
        <w:snapToGrid/>
        <w:spacing w:before="0" w:after="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1.4.1适用于工程的标准规范包括：</w:t>
      </w:r>
      <w:r>
        <w:rPr>
          <w:rFonts w:hint="eastAsia" w:asciiTheme="minorEastAsia" w:hAnsiTheme="minorEastAsia" w:eastAsiaTheme="minorEastAsia" w:cstheme="minorEastAsia"/>
          <w:color w:val="auto"/>
          <w:w w:val="100"/>
          <w:sz w:val="24"/>
          <w:szCs w:val="24"/>
          <w:u w:val="single"/>
        </w:rPr>
        <w:t>国家和地方现行的有关标准、规范、详细施工图</w:t>
      </w:r>
      <w:r>
        <w:rPr>
          <w:rFonts w:hint="eastAsia" w:asciiTheme="minorEastAsia" w:hAnsiTheme="minorEastAsia" w:eastAsiaTheme="minorEastAsia" w:cstheme="minorEastAsia"/>
          <w:color w:val="auto"/>
          <w:w w:val="100"/>
          <w:sz w:val="24"/>
          <w:szCs w:val="24"/>
        </w:rPr>
        <w:t xml:space="preserve"> 。</w:t>
      </w:r>
    </w:p>
    <w:p>
      <w:pPr>
        <w:autoSpaceDE/>
        <w:autoSpaceDN/>
        <w:snapToGrid/>
        <w:spacing w:before="0" w:after="0" w:line="460" w:lineRule="exact"/>
        <w:ind w:left="0" w:firstLine="0"/>
        <w:jc w:val="both"/>
        <w:rPr>
          <w:rFonts w:hint="eastAsia" w:asciiTheme="minorEastAsia" w:hAnsiTheme="minorEastAsia" w:eastAsiaTheme="minorEastAsia" w:cstheme="minorEastAsia"/>
          <w:color w:val="auto"/>
          <w:w w:val="100"/>
          <w:sz w:val="24"/>
          <w:szCs w:val="24"/>
          <w:u w:val="single"/>
        </w:rPr>
      </w:pPr>
      <w:r>
        <w:rPr>
          <w:rFonts w:hint="eastAsia" w:asciiTheme="minorEastAsia" w:hAnsiTheme="minorEastAsia" w:eastAsiaTheme="minorEastAsia" w:cstheme="minorEastAsia"/>
          <w:color w:val="auto"/>
          <w:w w:val="100"/>
          <w:sz w:val="24"/>
          <w:szCs w:val="24"/>
        </w:rPr>
        <w:t>1.4.2 发包人提供国外标准、规范的名称：</w:t>
      </w:r>
      <w:r>
        <w:rPr>
          <w:rFonts w:hint="eastAsia" w:asciiTheme="minorEastAsia" w:hAnsiTheme="minorEastAsia" w:eastAsiaTheme="minorEastAsia" w:cstheme="minorEastAsia"/>
          <w:color w:val="auto"/>
          <w:w w:val="100"/>
          <w:sz w:val="24"/>
          <w:szCs w:val="24"/>
          <w:u w:val="single"/>
        </w:rPr>
        <w:t xml:space="preserve">      不采用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发包人提供国外标准、规范的份数：</w:t>
      </w:r>
      <w:r>
        <w:rPr>
          <w:rFonts w:hint="eastAsia" w:asciiTheme="minorEastAsia" w:hAnsiTheme="minorEastAsia" w:eastAsiaTheme="minorEastAsia" w:cstheme="minorEastAsia"/>
          <w:color w:val="auto"/>
          <w:w w:val="100"/>
          <w:sz w:val="24"/>
          <w:szCs w:val="24"/>
          <w:u w:val="single"/>
        </w:rPr>
        <w:t xml:space="preserve">          不采用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发包人提供国外标准、规范的名称：</w:t>
      </w:r>
      <w:r>
        <w:rPr>
          <w:rFonts w:hint="eastAsia" w:asciiTheme="minorEastAsia" w:hAnsiTheme="minorEastAsia" w:eastAsiaTheme="minorEastAsia" w:cstheme="minorEastAsia"/>
          <w:color w:val="auto"/>
          <w:w w:val="100"/>
          <w:sz w:val="24"/>
          <w:szCs w:val="24"/>
          <w:u w:val="single"/>
        </w:rPr>
        <w:t xml:space="preserve">         不采用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1.4.3发包人对工程的技术标准和功能要求的特殊要求：</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color w:val="auto"/>
          <w:w w:val="100"/>
          <w:sz w:val="24"/>
          <w:szCs w:val="24"/>
        </w:rPr>
        <w:t>。</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1.5 合同文件的优先顺序</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合同文件组成及优先顺序为：</w:t>
      </w:r>
      <w:r>
        <w:rPr>
          <w:rFonts w:hint="eastAsia" w:asciiTheme="minorEastAsia" w:hAnsiTheme="minorEastAsia" w:eastAsiaTheme="minorEastAsia" w:cstheme="minorEastAsia"/>
          <w:color w:val="auto"/>
          <w:w w:val="100"/>
          <w:sz w:val="24"/>
          <w:szCs w:val="24"/>
          <w:u w:val="single"/>
        </w:rPr>
        <w:t>执行通用条款             </w:t>
      </w:r>
      <w:r>
        <w:rPr>
          <w:rFonts w:hint="eastAsia" w:asciiTheme="minorEastAsia" w:hAnsiTheme="minorEastAsia" w:eastAsiaTheme="minorEastAsia" w:cstheme="minorEastAsia"/>
          <w:color w:val="auto"/>
          <w:w w:val="100"/>
          <w:sz w:val="24"/>
          <w:szCs w:val="24"/>
        </w:rPr>
        <w:t>。</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1.6 图纸和承包人文件</w:t>
      </w:r>
      <w:r>
        <w:rPr>
          <w:rFonts w:hint="eastAsia" w:asciiTheme="minorEastAsia" w:hAnsiTheme="minorEastAsia" w:eastAsiaTheme="minorEastAsia" w:cstheme="minorEastAsia"/>
          <w:color w:val="auto"/>
          <w:w w:val="100"/>
          <w:sz w:val="24"/>
          <w:szCs w:val="24"/>
        </w:rPr>
        <w:tab/>
      </w:r>
    </w:p>
    <w:p>
      <w:pPr>
        <w:autoSpaceDE/>
        <w:autoSpaceDN/>
        <w:snapToGrid/>
        <w:spacing w:before="0" w:after="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1.6.1 图纸的提供</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发包人向承包人提供图纸的期限：</w:t>
      </w:r>
      <w:r>
        <w:rPr>
          <w:rFonts w:hint="eastAsia" w:asciiTheme="minorEastAsia" w:hAnsiTheme="minorEastAsia" w:eastAsiaTheme="minorEastAsia" w:cstheme="minorEastAsia"/>
          <w:color w:val="auto"/>
          <w:w w:val="100"/>
          <w:sz w:val="24"/>
          <w:szCs w:val="24"/>
          <w:u w:val="single"/>
        </w:rPr>
        <w:t>/</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发包人向承包人提供图纸的数量：</w:t>
      </w:r>
      <w:r>
        <w:rPr>
          <w:rFonts w:hint="eastAsia" w:asciiTheme="minorEastAsia" w:hAnsiTheme="minorEastAsia" w:eastAsiaTheme="minorEastAsia" w:cstheme="minorEastAsia"/>
          <w:color w:val="auto"/>
          <w:w w:val="100"/>
          <w:sz w:val="24"/>
          <w:szCs w:val="24"/>
          <w:u w:val="single"/>
        </w:rPr>
        <w:t>/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发包人向承包人提供图纸的内容：</w:t>
      </w:r>
      <w:r>
        <w:rPr>
          <w:rFonts w:hint="eastAsia" w:asciiTheme="minorEastAsia" w:hAnsiTheme="minorEastAsia" w:eastAsiaTheme="minorEastAsia" w:cstheme="minorEastAsia"/>
          <w:color w:val="auto"/>
          <w:w w:val="100"/>
          <w:sz w:val="24"/>
          <w:szCs w:val="24"/>
          <w:u w:val="single"/>
        </w:rPr>
        <w:t>/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1.6.4 承包人文件</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u w:val="single"/>
        </w:rPr>
      </w:pPr>
      <w:r>
        <w:rPr>
          <w:rFonts w:hint="eastAsia" w:asciiTheme="minorEastAsia" w:hAnsiTheme="minorEastAsia" w:eastAsiaTheme="minorEastAsia" w:cstheme="minorEastAsia"/>
          <w:color w:val="auto"/>
          <w:w w:val="100"/>
          <w:sz w:val="24"/>
          <w:szCs w:val="24"/>
        </w:rPr>
        <w:t>需要由承包人提供的文件，包括：</w:t>
      </w:r>
      <w:r>
        <w:rPr>
          <w:rFonts w:hint="eastAsia" w:asciiTheme="minorEastAsia" w:hAnsiTheme="minorEastAsia" w:eastAsiaTheme="minorEastAsia" w:cstheme="minorEastAsia"/>
          <w:color w:val="auto"/>
          <w:w w:val="100"/>
          <w:sz w:val="24"/>
          <w:szCs w:val="24"/>
          <w:u w:val="single"/>
        </w:rPr>
        <w:t>实施性施工组织设计及方案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承包人提供的文件的期限为：</w:t>
      </w:r>
      <w:r>
        <w:rPr>
          <w:rFonts w:hint="eastAsia" w:asciiTheme="minorEastAsia" w:hAnsiTheme="minorEastAsia" w:eastAsiaTheme="minorEastAsia" w:cstheme="minorEastAsia"/>
          <w:color w:val="auto"/>
          <w:w w:val="100"/>
          <w:sz w:val="24"/>
          <w:szCs w:val="24"/>
          <w:u w:val="single"/>
        </w:rPr>
        <w:t>   开工前    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承包人提供的文件的数量为：</w:t>
      </w:r>
      <w:r>
        <w:rPr>
          <w:rFonts w:hint="eastAsia" w:asciiTheme="minorEastAsia" w:hAnsiTheme="minorEastAsia" w:eastAsiaTheme="minorEastAsia" w:cstheme="minorEastAsia"/>
          <w:color w:val="auto"/>
          <w:w w:val="100"/>
          <w:sz w:val="24"/>
          <w:szCs w:val="24"/>
          <w:u w:val="single"/>
        </w:rPr>
        <w:t>肆份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承包人提供的文件的形式为：</w:t>
      </w:r>
      <w:r>
        <w:rPr>
          <w:rFonts w:hint="eastAsia" w:asciiTheme="minorEastAsia" w:hAnsiTheme="minorEastAsia" w:eastAsiaTheme="minorEastAsia" w:cstheme="minorEastAsia"/>
          <w:color w:val="auto"/>
          <w:w w:val="100"/>
          <w:sz w:val="24"/>
          <w:szCs w:val="24"/>
          <w:u w:val="single"/>
        </w:rPr>
        <w:t> 书面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发包人审批承包人文件的期限：</w:t>
      </w:r>
      <w:r>
        <w:rPr>
          <w:rFonts w:hint="eastAsia" w:asciiTheme="minorEastAsia" w:hAnsiTheme="minorEastAsia" w:eastAsiaTheme="minorEastAsia" w:cstheme="minorEastAsia"/>
          <w:color w:val="auto"/>
          <w:w w:val="100"/>
          <w:sz w:val="24"/>
          <w:szCs w:val="24"/>
          <w:u w:val="single"/>
        </w:rPr>
        <w:t>收到文件后7天内审查完毕   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1.6.5 现场图纸准备</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关于现场图纸准备的约定：</w:t>
      </w:r>
      <w:r>
        <w:rPr>
          <w:rFonts w:hint="eastAsia" w:asciiTheme="minorEastAsia" w:hAnsiTheme="minorEastAsia" w:eastAsiaTheme="minorEastAsia" w:cstheme="minorEastAsia"/>
          <w:color w:val="auto"/>
          <w:w w:val="100"/>
          <w:sz w:val="24"/>
          <w:szCs w:val="24"/>
          <w:u w:val="single"/>
        </w:rPr>
        <w:t xml:space="preserve">        /         </w:t>
      </w:r>
      <w:r>
        <w:rPr>
          <w:rFonts w:hint="eastAsia" w:asciiTheme="minorEastAsia" w:hAnsiTheme="minorEastAsia" w:eastAsiaTheme="minorEastAsia" w:cstheme="minorEastAsia"/>
          <w:color w:val="auto"/>
          <w:w w:val="100"/>
          <w:sz w:val="24"/>
          <w:szCs w:val="24"/>
        </w:rPr>
        <w:t>。</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1.7 联络</w:t>
      </w:r>
    </w:p>
    <w:p>
      <w:pPr>
        <w:autoSpaceDE/>
        <w:autoSpaceDN/>
        <w:snapToGrid/>
        <w:spacing w:before="0" w:after="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1.7.1发包人和承包人应当在</w:t>
      </w:r>
      <w:r>
        <w:rPr>
          <w:rFonts w:hint="eastAsia" w:asciiTheme="minorEastAsia" w:hAnsiTheme="minorEastAsia" w:eastAsiaTheme="minorEastAsia" w:cstheme="minorEastAsia"/>
          <w:color w:val="auto"/>
          <w:w w:val="100"/>
          <w:sz w:val="24"/>
          <w:szCs w:val="24"/>
          <w:u w:val="single"/>
        </w:rPr>
        <w:t xml:space="preserve"> 7   </w:t>
      </w:r>
      <w:r>
        <w:rPr>
          <w:rFonts w:hint="eastAsia" w:asciiTheme="minorEastAsia" w:hAnsiTheme="minorEastAsia" w:eastAsiaTheme="minorEastAsia" w:cstheme="minorEastAsia"/>
          <w:color w:val="auto"/>
          <w:w w:val="100"/>
          <w:sz w:val="24"/>
          <w:szCs w:val="24"/>
        </w:rPr>
        <w:t>天内将与合同有关的通知、批准、证明、证书、指示、指令、要求、请求、同意、意见、确定和决定等书面函件送达对方当事人。</w:t>
      </w:r>
    </w:p>
    <w:p>
      <w:pPr>
        <w:autoSpaceDE/>
        <w:autoSpaceDN/>
        <w:snapToGrid/>
        <w:spacing w:before="0" w:after="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1.7.2 发包人接收文件的地点：</w:t>
      </w:r>
      <w:r>
        <w:rPr>
          <w:rFonts w:hint="eastAsia" w:asciiTheme="minorEastAsia" w:hAnsiTheme="minorEastAsia" w:eastAsiaTheme="minorEastAsia" w:cstheme="minorEastAsia"/>
          <w:color w:val="auto"/>
          <w:w w:val="100"/>
          <w:sz w:val="24"/>
          <w:szCs w:val="24"/>
          <w:u w:val="single"/>
        </w:rPr>
        <w:t>项目所在地发包人办公室 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发包人指定的接收人为：</w:t>
      </w:r>
      <w:r>
        <w:rPr>
          <w:rFonts w:hint="eastAsia" w:asciiTheme="minorEastAsia" w:hAnsiTheme="minorEastAsia" w:eastAsiaTheme="minorEastAsia" w:cstheme="minorEastAsia"/>
          <w:color w:val="auto"/>
          <w:w w:val="100"/>
          <w:sz w:val="24"/>
          <w:szCs w:val="24"/>
          <w:u w:val="single"/>
        </w:rPr>
        <w:t>            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承包人接收文件的地点：</w:t>
      </w:r>
      <w:r>
        <w:rPr>
          <w:rFonts w:hint="eastAsia" w:asciiTheme="minorEastAsia" w:hAnsiTheme="minorEastAsia" w:eastAsiaTheme="minorEastAsia" w:cstheme="minorEastAsia"/>
          <w:color w:val="auto"/>
          <w:w w:val="100"/>
          <w:sz w:val="24"/>
          <w:szCs w:val="24"/>
          <w:u w:val="single"/>
        </w:rPr>
        <w:t>项目所在地承包人项目部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承包人指定的接收人为：</w:t>
      </w:r>
      <w:r>
        <w:rPr>
          <w:rFonts w:hint="eastAsia" w:asciiTheme="minorEastAsia" w:hAnsiTheme="minorEastAsia" w:eastAsiaTheme="minorEastAsia" w:cstheme="minorEastAsia"/>
          <w:color w:val="auto"/>
          <w:w w:val="100"/>
          <w:sz w:val="24"/>
          <w:szCs w:val="24"/>
          <w:u w:val="single"/>
        </w:rPr>
        <w:t>承包方项目经理 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监理人接收文件的地点：</w:t>
      </w:r>
      <w:r>
        <w:rPr>
          <w:rFonts w:hint="eastAsia" w:asciiTheme="minorEastAsia" w:hAnsiTheme="minorEastAsia" w:eastAsiaTheme="minorEastAsia" w:cstheme="minorEastAsia"/>
          <w:color w:val="auto"/>
          <w:w w:val="100"/>
          <w:sz w:val="24"/>
          <w:szCs w:val="24"/>
          <w:u w:val="single"/>
        </w:rPr>
        <w:t>\                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监理人指定的接收人为：</w:t>
      </w:r>
      <w:r>
        <w:rPr>
          <w:rFonts w:hint="eastAsia" w:asciiTheme="minorEastAsia" w:hAnsiTheme="minorEastAsia" w:eastAsiaTheme="minorEastAsia" w:cstheme="minorEastAsia"/>
          <w:color w:val="auto"/>
          <w:w w:val="100"/>
          <w:sz w:val="24"/>
          <w:szCs w:val="24"/>
          <w:u w:val="single"/>
        </w:rPr>
        <w:t>\                </w:t>
      </w:r>
      <w:r>
        <w:rPr>
          <w:rFonts w:hint="eastAsia" w:asciiTheme="minorEastAsia" w:hAnsiTheme="minorEastAsia" w:eastAsiaTheme="minorEastAsia" w:cstheme="minorEastAsia"/>
          <w:color w:val="auto"/>
          <w:w w:val="100"/>
          <w:sz w:val="24"/>
          <w:szCs w:val="24"/>
        </w:rPr>
        <w:t>。</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1.10 交通运输</w:t>
      </w:r>
    </w:p>
    <w:p>
      <w:pPr>
        <w:autoSpaceDE/>
        <w:autoSpaceDN/>
        <w:snapToGrid/>
        <w:spacing w:before="0" w:after="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1.10.1 出入现场的权利</w:t>
      </w:r>
    </w:p>
    <w:p>
      <w:pPr>
        <w:autoSpaceDE/>
        <w:autoSpaceDN/>
        <w:snapToGrid/>
        <w:spacing w:before="0" w:after="0" w:line="460" w:lineRule="exact"/>
        <w:ind w:left="596" w:firstLine="0"/>
        <w:jc w:val="both"/>
        <w:rPr>
          <w:rFonts w:hint="eastAsia" w:asciiTheme="minorEastAsia" w:hAnsiTheme="minorEastAsia" w:eastAsiaTheme="minorEastAsia" w:cstheme="minorEastAsia"/>
          <w:color w:val="auto"/>
          <w:w w:val="100"/>
          <w:sz w:val="24"/>
          <w:szCs w:val="24"/>
          <w:u w:val="single"/>
        </w:rPr>
      </w:pPr>
      <w:r>
        <w:rPr>
          <w:rFonts w:hint="eastAsia" w:asciiTheme="minorEastAsia" w:hAnsiTheme="minorEastAsia" w:eastAsiaTheme="minorEastAsia" w:cstheme="minorEastAsia"/>
          <w:color w:val="auto"/>
          <w:w w:val="100"/>
          <w:sz w:val="24"/>
          <w:szCs w:val="24"/>
        </w:rPr>
        <w:t>关于出入现场的权利的约定：</w:t>
      </w:r>
      <w:r>
        <w:rPr>
          <w:rFonts w:hint="eastAsia" w:asciiTheme="minorEastAsia" w:hAnsiTheme="minorEastAsia" w:eastAsiaTheme="minorEastAsia" w:cstheme="minorEastAsia"/>
          <w:color w:val="auto"/>
          <w:w w:val="100"/>
          <w:sz w:val="24"/>
          <w:szCs w:val="24"/>
          <w:u w:val="single"/>
        </w:rPr>
        <w:t xml:space="preserve">由承包人按发包人要求取得出入现场所需的批准手续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1.10.3 场内交通</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关于场外交通和场内交通的边界的约定：</w:t>
      </w:r>
      <w:r>
        <w:rPr>
          <w:rFonts w:hint="eastAsia" w:asciiTheme="minorEastAsia" w:hAnsiTheme="minorEastAsia" w:eastAsiaTheme="minorEastAsia" w:cstheme="minorEastAsia"/>
          <w:color w:val="auto"/>
          <w:w w:val="100"/>
          <w:sz w:val="24"/>
          <w:szCs w:val="24"/>
          <w:u w:val="single"/>
        </w:rPr>
        <w:t xml:space="preserve">本项目施工现场    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关于发包人向承包人免费提供满足工程施工需要的场内道路和交通设施的约定：</w:t>
      </w:r>
      <w:r>
        <w:rPr>
          <w:rFonts w:hint="eastAsia" w:asciiTheme="minorEastAsia" w:hAnsiTheme="minorEastAsia" w:eastAsiaTheme="minorEastAsia" w:cstheme="minorEastAsia"/>
          <w:color w:val="auto"/>
          <w:w w:val="100"/>
          <w:sz w:val="24"/>
          <w:szCs w:val="24"/>
          <w:u w:val="single"/>
        </w:rPr>
        <w:t xml:space="preserve">以现场实际施工条件为准   </w:t>
      </w:r>
      <w:r>
        <w:rPr>
          <w:rFonts w:hint="eastAsia" w:asciiTheme="minorEastAsia" w:hAnsiTheme="minorEastAsia" w:eastAsiaTheme="minorEastAsia" w:cstheme="minorEastAsia"/>
          <w:color w:val="auto"/>
          <w:w w:val="100"/>
          <w:sz w:val="24"/>
          <w:szCs w:val="24"/>
        </w:rPr>
        <w:t xml:space="preserve">。  </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1.10.4超大件和超重件的运输</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运输超大件或超重件所需的道路和桥梁临时加固改造费用和其他有关费用由</w:t>
      </w:r>
      <w:r>
        <w:rPr>
          <w:rFonts w:hint="eastAsia" w:asciiTheme="minorEastAsia" w:hAnsiTheme="minorEastAsia" w:eastAsiaTheme="minorEastAsia" w:cstheme="minorEastAsia"/>
          <w:color w:val="auto"/>
          <w:w w:val="100"/>
          <w:sz w:val="24"/>
          <w:szCs w:val="24"/>
          <w:u w:val="single"/>
        </w:rPr>
        <w:t xml:space="preserve">承包人  </w:t>
      </w:r>
      <w:r>
        <w:rPr>
          <w:rFonts w:hint="eastAsia" w:asciiTheme="minorEastAsia" w:hAnsiTheme="minorEastAsia" w:eastAsiaTheme="minorEastAsia" w:cstheme="minorEastAsia"/>
          <w:color w:val="auto"/>
          <w:w w:val="100"/>
          <w:sz w:val="24"/>
          <w:szCs w:val="24"/>
        </w:rPr>
        <w:t>承担。</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1.11 知识产权</w:t>
      </w:r>
    </w:p>
    <w:p>
      <w:pPr>
        <w:autoSpaceDE/>
        <w:autoSpaceDN/>
        <w:snapToGrid/>
        <w:spacing w:before="0" w:after="0" w:line="460" w:lineRule="exact"/>
        <w:ind w:left="0" w:firstLine="0"/>
        <w:jc w:val="both"/>
        <w:rPr>
          <w:rFonts w:hint="eastAsia" w:asciiTheme="minorEastAsia" w:hAnsiTheme="minorEastAsia" w:eastAsiaTheme="minorEastAsia" w:cstheme="minorEastAsia"/>
          <w:color w:val="auto"/>
          <w:w w:val="100"/>
          <w:sz w:val="24"/>
          <w:szCs w:val="24"/>
          <w:u w:val="single"/>
        </w:rPr>
      </w:pPr>
      <w:r>
        <w:rPr>
          <w:rFonts w:hint="eastAsia" w:asciiTheme="minorEastAsia" w:hAnsiTheme="minorEastAsia" w:eastAsiaTheme="minorEastAsia" w:cstheme="minorEastAsia"/>
          <w:color w:val="auto"/>
          <w:w w:val="100"/>
          <w:sz w:val="24"/>
          <w:szCs w:val="24"/>
        </w:rPr>
        <w:t>1.11.1关于发包人提供给承包人的图纸、发包人为实施工程自行编制或委托编制的技术规范以及反映发包人关于合同要求或其他类似性质的文件的著作权的归属：</w:t>
      </w:r>
      <w:r>
        <w:rPr>
          <w:rFonts w:hint="eastAsia" w:asciiTheme="minorEastAsia" w:hAnsiTheme="minorEastAsia" w:eastAsiaTheme="minorEastAsia" w:cstheme="minorEastAsia"/>
          <w:color w:val="auto"/>
          <w:w w:val="100"/>
          <w:sz w:val="24"/>
          <w:szCs w:val="24"/>
          <w:u w:val="single"/>
        </w:rPr>
        <w:t xml:space="preserve">执行通用条款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596"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关于发包人提供的上述文件的使用限制的要求：</w:t>
      </w:r>
      <w:r>
        <w:rPr>
          <w:rFonts w:hint="eastAsia" w:asciiTheme="minorEastAsia" w:hAnsiTheme="minorEastAsia" w:eastAsiaTheme="minorEastAsia" w:cstheme="minorEastAsia"/>
          <w:color w:val="auto"/>
          <w:w w:val="100"/>
          <w:sz w:val="24"/>
          <w:szCs w:val="24"/>
          <w:u w:val="single"/>
        </w:rPr>
        <w:t xml:space="preserve">    执行通用条款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1.11.2 关于承包人为实施工程所编制文件的著作权的归属：</w:t>
      </w:r>
      <w:r>
        <w:rPr>
          <w:rFonts w:hint="eastAsia" w:asciiTheme="minorEastAsia" w:hAnsiTheme="minorEastAsia" w:eastAsiaTheme="minorEastAsia" w:cstheme="minorEastAsia"/>
          <w:color w:val="auto"/>
          <w:w w:val="100"/>
          <w:sz w:val="24"/>
          <w:szCs w:val="24"/>
          <w:u w:val="single"/>
        </w:rPr>
        <w:t xml:space="preserve"> 执行通用条款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u w:val="single"/>
        </w:rPr>
      </w:pPr>
      <w:r>
        <w:rPr>
          <w:rFonts w:hint="eastAsia" w:asciiTheme="minorEastAsia" w:hAnsiTheme="minorEastAsia" w:eastAsiaTheme="minorEastAsia" w:cstheme="minorEastAsia"/>
          <w:color w:val="auto"/>
          <w:w w:val="100"/>
          <w:sz w:val="24"/>
          <w:szCs w:val="24"/>
        </w:rPr>
        <w:t>关于承包人提供的上述文件的使用限制的要求：</w:t>
      </w:r>
      <w:r>
        <w:rPr>
          <w:rFonts w:hint="eastAsia" w:asciiTheme="minorEastAsia" w:hAnsiTheme="minorEastAsia" w:eastAsiaTheme="minorEastAsia" w:cstheme="minorEastAsia"/>
          <w:color w:val="auto"/>
          <w:w w:val="100"/>
          <w:sz w:val="24"/>
          <w:szCs w:val="24"/>
          <w:u w:val="single"/>
        </w:rPr>
        <w:t xml:space="preserve">执行通用条款   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1.11.4 承包人在施工过程中所采用的专利、专有技术、技术秘密的使用费的承担方式：</w:t>
      </w:r>
      <w:r>
        <w:rPr>
          <w:rFonts w:hint="eastAsia" w:asciiTheme="minorEastAsia" w:hAnsiTheme="minorEastAsia" w:eastAsiaTheme="minorEastAsia" w:cstheme="minorEastAsia"/>
          <w:color w:val="auto"/>
          <w:w w:val="100"/>
          <w:sz w:val="24"/>
          <w:szCs w:val="24"/>
          <w:u w:val="single"/>
        </w:rPr>
        <w:t xml:space="preserve">执行通用条款    </w:t>
      </w:r>
      <w:r>
        <w:rPr>
          <w:rFonts w:hint="eastAsia" w:asciiTheme="minorEastAsia" w:hAnsiTheme="minorEastAsia" w:eastAsiaTheme="minorEastAsia" w:cstheme="minorEastAsia"/>
          <w:color w:val="auto"/>
          <w:w w:val="100"/>
          <w:sz w:val="24"/>
          <w:szCs w:val="24"/>
        </w:rPr>
        <w:t>。</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1.13工程量清单错误的修正</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出现工程量清单错误时，是否调整合同价格：</w:t>
      </w:r>
      <w:r>
        <w:rPr>
          <w:rFonts w:hint="eastAsia" w:asciiTheme="minorEastAsia" w:hAnsiTheme="minorEastAsia" w:eastAsiaTheme="minorEastAsia" w:cstheme="minorEastAsia"/>
          <w:color w:val="auto"/>
          <w:w w:val="100"/>
          <w:sz w:val="24"/>
          <w:szCs w:val="24"/>
          <w:u w:val="single"/>
        </w:rPr>
        <w:t xml:space="preserve">         是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u w:val="single"/>
        </w:rPr>
      </w:pPr>
      <w:r>
        <w:rPr>
          <w:rFonts w:hint="eastAsia" w:asciiTheme="minorEastAsia" w:hAnsiTheme="minorEastAsia" w:eastAsiaTheme="minorEastAsia" w:cstheme="minorEastAsia"/>
          <w:color w:val="auto"/>
          <w:w w:val="100"/>
          <w:sz w:val="24"/>
          <w:szCs w:val="24"/>
        </w:rPr>
        <w:t>允许调整合同价格的工程量偏差范围：</w:t>
      </w:r>
      <w:r>
        <w:rPr>
          <w:rFonts w:hint="eastAsia" w:asciiTheme="minorEastAsia" w:hAnsiTheme="minorEastAsia" w:eastAsiaTheme="minorEastAsia" w:cstheme="minorEastAsia"/>
          <w:color w:val="auto"/>
          <w:w w:val="100"/>
          <w:sz w:val="24"/>
          <w:szCs w:val="24"/>
          <w:u w:val="single"/>
        </w:rPr>
        <w:t xml:space="preserve">      超过±3%          </w:t>
      </w:r>
      <w:r>
        <w:rPr>
          <w:rFonts w:hint="eastAsia" w:asciiTheme="minorEastAsia" w:hAnsiTheme="minorEastAsia" w:eastAsiaTheme="minorEastAsia" w:cstheme="minorEastAsia"/>
          <w:color w:val="auto"/>
          <w:w w:val="100"/>
          <w:sz w:val="24"/>
          <w:szCs w:val="24"/>
        </w:rPr>
        <w:t>。</w:t>
      </w:r>
    </w:p>
    <w:p>
      <w:pPr>
        <w:keepNext/>
        <w:keepLines/>
        <w:autoSpaceDE/>
        <w:autoSpaceDN/>
        <w:snapToGrid/>
        <w:spacing w:before="120" w:after="120" w:line="460" w:lineRule="exact"/>
        <w:ind w:left="0" w:firstLine="0"/>
        <w:jc w:val="both"/>
        <w:rPr>
          <w:rFonts w:hint="eastAsia" w:asciiTheme="minorEastAsia" w:hAnsiTheme="minorEastAsia" w:eastAsiaTheme="minorEastAsia" w:cstheme="minorEastAsia"/>
          <w:b w:val="0"/>
          <w:color w:val="auto"/>
          <w:w w:val="100"/>
          <w:sz w:val="24"/>
          <w:szCs w:val="24"/>
        </w:rPr>
      </w:pPr>
      <w:r>
        <w:rPr>
          <w:rFonts w:hint="eastAsia" w:asciiTheme="minorEastAsia" w:hAnsiTheme="minorEastAsia" w:eastAsiaTheme="minorEastAsia" w:cstheme="minorEastAsia"/>
          <w:b w:val="0"/>
          <w:color w:val="auto"/>
          <w:w w:val="100"/>
          <w:sz w:val="24"/>
          <w:szCs w:val="24"/>
        </w:rPr>
        <w:t>2. 发包人</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2.2 发包人代表</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发包人代表：</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姓    名：</w:t>
      </w:r>
      <w:r>
        <w:rPr>
          <w:rFonts w:hint="eastAsia" w:asciiTheme="minorEastAsia" w:hAnsiTheme="minorEastAsia" w:eastAsiaTheme="minorEastAsia" w:cstheme="minorEastAsia"/>
          <w:color w:val="auto"/>
          <w:w w:val="100"/>
          <w:sz w:val="24"/>
          <w:szCs w:val="24"/>
          <w:u w:val="single"/>
        </w:rPr>
        <w:t>           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身份证号：</w:t>
      </w:r>
      <w:r>
        <w:rPr>
          <w:rFonts w:hint="eastAsia" w:asciiTheme="minorEastAsia" w:hAnsiTheme="minorEastAsia" w:eastAsiaTheme="minorEastAsia" w:cstheme="minorEastAsia"/>
          <w:color w:val="auto"/>
          <w:w w:val="100"/>
          <w:sz w:val="24"/>
          <w:szCs w:val="24"/>
          <w:u w:val="single"/>
        </w:rPr>
        <w:t>    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职    务：</w:t>
      </w:r>
      <w:r>
        <w:rPr>
          <w:rFonts w:hint="eastAsia" w:asciiTheme="minorEastAsia" w:hAnsiTheme="minorEastAsia" w:eastAsiaTheme="minorEastAsia" w:cstheme="minorEastAsia"/>
          <w:color w:val="auto"/>
          <w:w w:val="100"/>
          <w:sz w:val="24"/>
          <w:szCs w:val="24"/>
          <w:u w:val="single"/>
        </w:rPr>
        <w:t>   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联系电话：</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电子信箱：</w:t>
      </w:r>
      <w:r>
        <w:rPr>
          <w:rFonts w:hint="eastAsia" w:asciiTheme="minorEastAsia" w:hAnsiTheme="minorEastAsia" w:eastAsiaTheme="minorEastAsia" w:cstheme="minorEastAsia"/>
          <w:color w:val="auto"/>
          <w:w w:val="100"/>
          <w:sz w:val="24"/>
          <w:szCs w:val="24"/>
          <w:u w:val="single"/>
        </w:rPr>
        <w:t>    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通信地址：</w:t>
      </w:r>
      <w:r>
        <w:rPr>
          <w:rFonts w:hint="eastAsia" w:asciiTheme="minorEastAsia" w:hAnsiTheme="minorEastAsia" w:eastAsiaTheme="minorEastAsia" w:cstheme="minorEastAsia"/>
          <w:color w:val="auto"/>
          <w:w w:val="100"/>
          <w:sz w:val="24"/>
          <w:szCs w:val="24"/>
          <w:u w:val="single"/>
        </w:rPr>
        <w:t>   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u w:val="single"/>
        </w:rPr>
      </w:pPr>
      <w:r>
        <w:rPr>
          <w:rFonts w:hint="eastAsia" w:asciiTheme="minorEastAsia" w:hAnsiTheme="minorEastAsia" w:eastAsiaTheme="minorEastAsia" w:cstheme="minorEastAsia"/>
          <w:color w:val="auto"/>
          <w:w w:val="100"/>
          <w:sz w:val="24"/>
          <w:szCs w:val="24"/>
        </w:rPr>
        <w:t>发包人对发包人代表的授权范围如下：</w:t>
      </w:r>
      <w:r>
        <w:rPr>
          <w:rFonts w:hint="eastAsia" w:asciiTheme="minorEastAsia" w:hAnsiTheme="minorEastAsia" w:eastAsiaTheme="minorEastAsia" w:cstheme="minorEastAsia"/>
          <w:color w:val="auto"/>
          <w:w w:val="100"/>
          <w:sz w:val="24"/>
          <w:szCs w:val="24"/>
          <w:u w:val="single"/>
        </w:rPr>
        <w:t xml:space="preserve">督促指导监理工程师行使职权、协调施工现场各方面的关系、协调工程质量、进度和安全文明施工中存在的问题，解决有关设计和技术签证，办理现场经济技术签证。     </w:t>
      </w:r>
      <w:r>
        <w:rPr>
          <w:rFonts w:hint="eastAsia" w:asciiTheme="minorEastAsia" w:hAnsiTheme="minorEastAsia" w:eastAsiaTheme="minorEastAsia" w:cstheme="minorEastAsia"/>
          <w:color w:val="auto"/>
          <w:w w:val="100"/>
          <w:sz w:val="24"/>
          <w:szCs w:val="24"/>
        </w:rPr>
        <w:t>。</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2.4 施工现场、施工条件和基础资料的提供</w:t>
      </w:r>
    </w:p>
    <w:p>
      <w:pPr>
        <w:autoSpaceDE/>
        <w:autoSpaceDN/>
        <w:snapToGrid/>
        <w:spacing w:before="0" w:after="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2.4.1 提供施工现场</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关于发包人移交施工现场的期限要求：</w:t>
      </w:r>
      <w:r>
        <w:rPr>
          <w:rFonts w:hint="eastAsia" w:asciiTheme="minorEastAsia" w:hAnsiTheme="minorEastAsia" w:eastAsiaTheme="minorEastAsia" w:cstheme="minorEastAsia"/>
          <w:color w:val="auto"/>
          <w:w w:val="100"/>
          <w:sz w:val="24"/>
          <w:szCs w:val="24"/>
          <w:u w:val="single"/>
        </w:rPr>
        <w:t>开工前  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2.4.2 提供施工条件</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u w:val="single"/>
        </w:rPr>
      </w:pPr>
      <w:r>
        <w:rPr>
          <w:rFonts w:hint="eastAsia" w:asciiTheme="minorEastAsia" w:hAnsiTheme="minorEastAsia" w:eastAsiaTheme="minorEastAsia" w:cstheme="minorEastAsia"/>
          <w:color w:val="auto"/>
          <w:w w:val="100"/>
          <w:sz w:val="24"/>
          <w:szCs w:val="24"/>
        </w:rPr>
        <w:t>关于发包人应负责提供施工所需要的条件，包括：</w:t>
      </w:r>
      <w:r>
        <w:rPr>
          <w:rFonts w:hint="eastAsia" w:asciiTheme="minorEastAsia" w:hAnsiTheme="minorEastAsia" w:eastAsiaTheme="minorEastAsia" w:cstheme="minorEastAsia"/>
          <w:color w:val="auto"/>
          <w:w w:val="100"/>
          <w:sz w:val="24"/>
          <w:szCs w:val="24"/>
          <w:u w:val="single"/>
        </w:rPr>
        <w:t xml:space="preserve"> 执行通用条款          </w:t>
      </w:r>
      <w:r>
        <w:rPr>
          <w:rFonts w:hint="eastAsia" w:asciiTheme="minorEastAsia" w:hAnsiTheme="minorEastAsia" w:eastAsiaTheme="minorEastAsia" w:cstheme="minorEastAsia"/>
          <w:color w:val="auto"/>
          <w:w w:val="100"/>
          <w:sz w:val="24"/>
          <w:szCs w:val="24"/>
        </w:rPr>
        <w:t>。</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2.5 资金来源证明及支付担保</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发包人提供资金来源证明的期限要求：</w:t>
      </w:r>
      <w:r>
        <w:rPr>
          <w:rFonts w:hint="eastAsia" w:asciiTheme="minorEastAsia" w:hAnsiTheme="minorEastAsia" w:eastAsiaTheme="minorEastAsia" w:cstheme="minorEastAsia"/>
          <w:color w:val="auto"/>
          <w:w w:val="100"/>
          <w:sz w:val="24"/>
          <w:szCs w:val="24"/>
          <w:u w:val="single"/>
        </w:rPr>
        <w:t xml:space="preserve">          /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发包人是否提供支付担保：</w:t>
      </w:r>
      <w:r>
        <w:rPr>
          <w:rFonts w:hint="eastAsia" w:asciiTheme="minorEastAsia" w:hAnsiTheme="minorEastAsia" w:eastAsiaTheme="minorEastAsia" w:cstheme="minorEastAsia"/>
          <w:color w:val="auto"/>
          <w:w w:val="100"/>
          <w:sz w:val="24"/>
          <w:szCs w:val="24"/>
          <w:u w:val="single"/>
        </w:rPr>
        <w:t xml:space="preserve">              /           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u w:val="single"/>
        </w:rPr>
      </w:pPr>
      <w:r>
        <w:rPr>
          <w:rFonts w:hint="eastAsia" w:asciiTheme="minorEastAsia" w:hAnsiTheme="minorEastAsia" w:eastAsiaTheme="minorEastAsia" w:cstheme="minorEastAsia"/>
          <w:color w:val="auto"/>
          <w:w w:val="100"/>
          <w:sz w:val="24"/>
          <w:szCs w:val="24"/>
        </w:rPr>
        <w:t>发包人提供支付担保的形式：</w:t>
      </w:r>
      <w:r>
        <w:rPr>
          <w:rFonts w:hint="eastAsia" w:asciiTheme="minorEastAsia" w:hAnsiTheme="minorEastAsia" w:eastAsiaTheme="minorEastAsia" w:cstheme="minorEastAsia"/>
          <w:color w:val="auto"/>
          <w:w w:val="100"/>
          <w:sz w:val="24"/>
          <w:szCs w:val="24"/>
          <w:u w:val="single"/>
        </w:rPr>
        <w:t>  /        </w:t>
      </w:r>
      <w:r>
        <w:rPr>
          <w:rFonts w:hint="eastAsia" w:asciiTheme="minorEastAsia" w:hAnsiTheme="minorEastAsia" w:eastAsiaTheme="minorEastAsia" w:cstheme="minorEastAsia"/>
          <w:color w:val="auto"/>
          <w:w w:val="100"/>
          <w:sz w:val="24"/>
          <w:szCs w:val="24"/>
        </w:rPr>
        <w:t>。</w:t>
      </w:r>
    </w:p>
    <w:p>
      <w:pPr>
        <w:keepNext/>
        <w:keepLines/>
        <w:autoSpaceDE/>
        <w:autoSpaceDN/>
        <w:snapToGrid/>
        <w:spacing w:before="120" w:after="120" w:line="460" w:lineRule="exact"/>
        <w:ind w:left="0" w:firstLine="0"/>
        <w:jc w:val="both"/>
        <w:rPr>
          <w:rFonts w:hint="eastAsia" w:asciiTheme="minorEastAsia" w:hAnsiTheme="minorEastAsia" w:eastAsiaTheme="minorEastAsia" w:cstheme="minorEastAsia"/>
          <w:b w:val="0"/>
          <w:color w:val="auto"/>
          <w:w w:val="100"/>
          <w:sz w:val="24"/>
          <w:szCs w:val="24"/>
        </w:rPr>
      </w:pPr>
      <w:r>
        <w:rPr>
          <w:rFonts w:hint="eastAsia" w:asciiTheme="minorEastAsia" w:hAnsiTheme="minorEastAsia" w:eastAsiaTheme="minorEastAsia" w:cstheme="minorEastAsia"/>
          <w:b w:val="0"/>
          <w:color w:val="auto"/>
          <w:w w:val="100"/>
          <w:sz w:val="24"/>
          <w:szCs w:val="24"/>
        </w:rPr>
        <w:t>3. 承包人</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3.1 承包人的一般义务</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u w:val="single"/>
        </w:rPr>
      </w:pPr>
      <w:r>
        <w:rPr>
          <w:rFonts w:hint="eastAsia" w:asciiTheme="minorEastAsia" w:hAnsiTheme="minorEastAsia" w:eastAsiaTheme="minorEastAsia" w:cstheme="minorEastAsia"/>
          <w:color w:val="auto"/>
          <w:w w:val="100"/>
          <w:sz w:val="24"/>
          <w:szCs w:val="24"/>
        </w:rPr>
        <w:t>（5）承包人提交的竣工资料的内容：</w:t>
      </w:r>
      <w:r>
        <w:rPr>
          <w:rFonts w:hint="eastAsia" w:asciiTheme="minorEastAsia" w:hAnsiTheme="minorEastAsia" w:eastAsiaTheme="minorEastAsia" w:cstheme="minorEastAsia"/>
          <w:color w:val="auto"/>
          <w:w w:val="100"/>
          <w:sz w:val="24"/>
          <w:szCs w:val="24"/>
          <w:u w:val="single"/>
        </w:rPr>
        <w:t xml:space="preserve">    竣工图及资料                 </w:t>
      </w:r>
      <w:r>
        <w:rPr>
          <w:rFonts w:hint="eastAsia" w:asciiTheme="minorEastAsia" w:hAnsiTheme="minorEastAsia" w:eastAsiaTheme="minorEastAsia" w:cstheme="minorEastAsia"/>
          <w:color w:val="auto"/>
          <w:w w:val="100"/>
          <w:sz w:val="24"/>
          <w:szCs w:val="24"/>
        </w:rPr>
        <w:t xml:space="preserve"> 。</w:t>
      </w:r>
    </w:p>
    <w:p>
      <w:pPr>
        <w:autoSpaceDE/>
        <w:autoSpaceDN/>
        <w:snapToGrid/>
        <w:spacing w:before="0" w:after="0" w:line="460" w:lineRule="exact"/>
        <w:ind w:left="0" w:firstLine="525"/>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承包人需要提交的竣工资料套数：</w:t>
      </w:r>
      <w:r>
        <w:rPr>
          <w:rFonts w:hint="eastAsia" w:asciiTheme="minorEastAsia" w:hAnsiTheme="minorEastAsia" w:eastAsiaTheme="minorEastAsia" w:cstheme="minorEastAsia"/>
          <w:color w:val="auto"/>
          <w:w w:val="100"/>
          <w:sz w:val="24"/>
          <w:szCs w:val="24"/>
          <w:u w:val="single"/>
        </w:rPr>
        <w:t xml:space="preserve">        两套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638" w:firstLine="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承包人提交的竣工资料的费用承担：</w:t>
      </w:r>
      <w:r>
        <w:rPr>
          <w:rFonts w:hint="eastAsia" w:asciiTheme="minorEastAsia" w:hAnsiTheme="minorEastAsia" w:eastAsiaTheme="minorEastAsia" w:cstheme="minorEastAsia"/>
          <w:color w:val="auto"/>
          <w:w w:val="100"/>
          <w:sz w:val="24"/>
          <w:szCs w:val="24"/>
          <w:u w:val="single"/>
        </w:rPr>
        <w:t xml:space="preserve">  由承包人承担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638" w:firstLine="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承包人提交的竣工资料移交时间：</w:t>
      </w:r>
      <w:r>
        <w:rPr>
          <w:rFonts w:hint="eastAsia" w:asciiTheme="minorEastAsia" w:hAnsiTheme="minorEastAsia" w:eastAsiaTheme="minorEastAsia" w:cstheme="minorEastAsia"/>
          <w:color w:val="auto"/>
          <w:w w:val="100"/>
          <w:sz w:val="24"/>
          <w:szCs w:val="24"/>
          <w:u w:val="single"/>
        </w:rPr>
        <w:t xml:space="preserve">   工程竣工后壹个月内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525"/>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承包人提交的竣工资料形式要求：</w:t>
      </w:r>
      <w:r>
        <w:rPr>
          <w:rFonts w:hint="eastAsia" w:asciiTheme="minorEastAsia" w:hAnsiTheme="minorEastAsia" w:eastAsiaTheme="minorEastAsia" w:cstheme="minorEastAsia"/>
          <w:color w:val="auto"/>
          <w:w w:val="100"/>
          <w:sz w:val="24"/>
          <w:szCs w:val="24"/>
          <w:u w:val="single"/>
        </w:rPr>
        <w:t xml:space="preserve">    书面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（6）承包人应履行的其他义务：</w:t>
      </w:r>
      <w:r>
        <w:rPr>
          <w:rFonts w:hint="eastAsia" w:asciiTheme="minorEastAsia" w:hAnsiTheme="minorEastAsia" w:eastAsiaTheme="minorEastAsia" w:cstheme="minorEastAsia"/>
          <w:color w:val="auto"/>
          <w:w w:val="100"/>
          <w:sz w:val="24"/>
          <w:szCs w:val="24"/>
          <w:u w:val="single"/>
        </w:rPr>
        <w:t xml:space="preserve"> 双方协商确定                       </w:t>
      </w:r>
      <w:r>
        <w:rPr>
          <w:rFonts w:hint="eastAsia" w:asciiTheme="minorEastAsia" w:hAnsiTheme="minorEastAsia" w:eastAsiaTheme="minorEastAsia" w:cstheme="minorEastAsia"/>
          <w:color w:val="auto"/>
          <w:w w:val="100"/>
          <w:sz w:val="24"/>
          <w:szCs w:val="24"/>
        </w:rPr>
        <w:t>。</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3.2 项目负责人</w:t>
      </w:r>
    </w:p>
    <w:p>
      <w:pPr>
        <w:autoSpaceDE/>
        <w:autoSpaceDN/>
        <w:snapToGrid/>
        <w:spacing w:before="0" w:after="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3.2.1 项目负责人：</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姓    名：</w:t>
      </w:r>
      <w:r>
        <w:rPr>
          <w:rFonts w:hint="eastAsia" w:asciiTheme="minorEastAsia" w:hAnsiTheme="minorEastAsia" w:eastAsiaTheme="minorEastAsia" w:cstheme="minorEastAsia"/>
          <w:color w:val="auto"/>
          <w:w w:val="100"/>
          <w:sz w:val="24"/>
          <w:szCs w:val="24"/>
          <w:u w:val="single"/>
        </w:rPr>
        <w:t>        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身份证号：</w:t>
      </w:r>
      <w:r>
        <w:rPr>
          <w:rFonts w:hint="eastAsia" w:asciiTheme="minorEastAsia" w:hAnsiTheme="minorEastAsia" w:eastAsiaTheme="minorEastAsia" w:cstheme="minorEastAsia"/>
          <w:color w:val="auto"/>
          <w:w w:val="100"/>
          <w:sz w:val="24"/>
          <w:szCs w:val="24"/>
          <w:u w:val="single"/>
        </w:rPr>
        <w:t>        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建造师执业资格等级：</w:t>
      </w:r>
      <w:r>
        <w:rPr>
          <w:rFonts w:hint="eastAsia" w:asciiTheme="minorEastAsia" w:hAnsiTheme="minorEastAsia" w:eastAsiaTheme="minorEastAsia" w:cstheme="minorEastAsia"/>
          <w:color w:val="auto"/>
          <w:w w:val="100"/>
          <w:sz w:val="24"/>
          <w:szCs w:val="24"/>
          <w:u w:val="single"/>
        </w:rPr>
        <w:t>  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建造师注册证书号：</w:t>
      </w:r>
      <w:r>
        <w:rPr>
          <w:rFonts w:hint="eastAsia" w:asciiTheme="minorEastAsia" w:hAnsiTheme="minorEastAsia" w:eastAsiaTheme="minorEastAsia" w:cstheme="minorEastAsia"/>
          <w:color w:val="auto"/>
          <w:w w:val="100"/>
          <w:sz w:val="24"/>
          <w:szCs w:val="24"/>
          <w:u w:val="single"/>
        </w:rPr>
        <w:t>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建造师执业印章号：</w:t>
      </w:r>
      <w:r>
        <w:rPr>
          <w:rFonts w:hint="eastAsia" w:asciiTheme="minorEastAsia" w:hAnsiTheme="minorEastAsia" w:eastAsiaTheme="minorEastAsia" w:cstheme="minorEastAsia"/>
          <w:color w:val="auto"/>
          <w:w w:val="100"/>
          <w:sz w:val="24"/>
          <w:szCs w:val="24"/>
          <w:u w:val="single"/>
        </w:rPr>
        <w:t>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安全生产考核合格证书号：</w:t>
      </w:r>
      <w:r>
        <w:rPr>
          <w:rFonts w:hint="eastAsia" w:asciiTheme="minorEastAsia" w:hAnsiTheme="minorEastAsia" w:eastAsiaTheme="minorEastAsia" w:cstheme="minorEastAsia"/>
          <w:color w:val="auto"/>
          <w:w w:val="100"/>
          <w:sz w:val="24"/>
          <w:szCs w:val="24"/>
          <w:u w:val="single"/>
        </w:rPr>
        <w:t>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联系电话：</w:t>
      </w:r>
      <w:r>
        <w:rPr>
          <w:rFonts w:hint="eastAsia" w:asciiTheme="minorEastAsia" w:hAnsiTheme="minorEastAsia" w:eastAsiaTheme="minorEastAsia" w:cstheme="minorEastAsia"/>
          <w:color w:val="auto"/>
          <w:w w:val="100"/>
          <w:sz w:val="24"/>
          <w:szCs w:val="24"/>
          <w:u w:val="single"/>
        </w:rPr>
        <w:t>        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电子信箱：</w:t>
      </w:r>
      <w:r>
        <w:rPr>
          <w:rFonts w:hint="eastAsia" w:asciiTheme="minorEastAsia" w:hAnsiTheme="minorEastAsia" w:eastAsiaTheme="minorEastAsia" w:cstheme="minorEastAsia"/>
          <w:color w:val="auto"/>
          <w:w w:val="100"/>
          <w:sz w:val="24"/>
          <w:szCs w:val="24"/>
          <w:u w:val="single"/>
        </w:rPr>
        <w:t>        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通信地址：</w:t>
      </w:r>
      <w:r>
        <w:rPr>
          <w:rFonts w:hint="eastAsia" w:asciiTheme="minorEastAsia" w:hAnsiTheme="minorEastAsia" w:eastAsiaTheme="minorEastAsia" w:cstheme="minorEastAsia"/>
          <w:color w:val="auto"/>
          <w:w w:val="100"/>
          <w:sz w:val="24"/>
          <w:szCs w:val="24"/>
          <w:u w:val="single"/>
        </w:rPr>
        <w:t>        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承包人对项目负责人的授权范围如下：</w:t>
      </w:r>
      <w:r>
        <w:rPr>
          <w:rFonts w:hint="eastAsia" w:asciiTheme="minorEastAsia" w:hAnsiTheme="minorEastAsia" w:eastAsiaTheme="minorEastAsia" w:cstheme="minorEastAsia"/>
          <w:color w:val="auto"/>
          <w:w w:val="100"/>
          <w:sz w:val="24"/>
          <w:szCs w:val="24"/>
          <w:u w:val="single"/>
        </w:rPr>
        <w:t>全面负责项目施工过程中质量、安全、进度管理工作</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关于项目负责人每月在施工现场的时间要求：</w:t>
      </w:r>
      <w:r>
        <w:rPr>
          <w:rFonts w:hint="eastAsia" w:asciiTheme="minorEastAsia" w:hAnsiTheme="minorEastAsia" w:eastAsiaTheme="minorEastAsia" w:cstheme="minorEastAsia"/>
          <w:color w:val="auto"/>
          <w:w w:val="100"/>
          <w:sz w:val="24"/>
          <w:szCs w:val="24"/>
          <w:u w:val="single"/>
        </w:rPr>
        <w:t xml:space="preserve">        </w:t>
      </w:r>
      <w:r>
        <w:rPr>
          <w:rFonts w:hint="eastAsia" w:asciiTheme="minorEastAsia" w:hAnsiTheme="minorEastAsia" w:eastAsiaTheme="minorEastAsia" w:cstheme="minorEastAsia"/>
          <w:b/>
          <w:color w:val="auto"/>
          <w:w w:val="100"/>
          <w:sz w:val="24"/>
          <w:szCs w:val="24"/>
          <w:u w:val="single"/>
        </w:rPr>
        <w:t>/</w:t>
      </w:r>
      <w:r>
        <w:rPr>
          <w:rFonts w:hint="eastAsia" w:asciiTheme="minorEastAsia" w:hAnsiTheme="minorEastAsia" w:eastAsiaTheme="minorEastAsia" w:cstheme="minorEastAsia"/>
          <w:color w:val="auto"/>
          <w:w w:val="100"/>
          <w:sz w:val="24"/>
          <w:szCs w:val="24"/>
          <w:u w:val="single"/>
        </w:rPr>
        <w:t xml:space="preserve">   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承包人未提交劳动合同，以及没有为项目负责人缴纳社会保险证明的违约责任：</w:t>
      </w:r>
      <w:r>
        <w:rPr>
          <w:rFonts w:hint="eastAsia" w:asciiTheme="minorEastAsia" w:hAnsiTheme="minorEastAsia" w:eastAsiaTheme="minorEastAsia" w:cstheme="minorEastAsia"/>
          <w:color w:val="auto"/>
          <w:w w:val="100"/>
          <w:sz w:val="24"/>
          <w:szCs w:val="24"/>
          <w:u w:val="single"/>
        </w:rPr>
        <w:t>承包人承担上述违约责任给发包人造成的损失</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u w:val="single"/>
        </w:rPr>
      </w:pPr>
      <w:r>
        <w:rPr>
          <w:rFonts w:hint="eastAsia" w:asciiTheme="minorEastAsia" w:hAnsiTheme="minorEastAsia" w:eastAsiaTheme="minorEastAsia" w:cstheme="minorEastAsia"/>
          <w:color w:val="auto"/>
          <w:w w:val="100"/>
          <w:sz w:val="24"/>
          <w:szCs w:val="24"/>
        </w:rPr>
        <w:t>项目负责人未经批准，擅自离开施工现场的违约责任：</w:t>
      </w:r>
      <w:r>
        <w:rPr>
          <w:rFonts w:hint="eastAsia" w:asciiTheme="minorEastAsia" w:hAnsiTheme="minorEastAsia" w:eastAsiaTheme="minorEastAsia" w:cstheme="minorEastAsia"/>
          <w:color w:val="auto"/>
          <w:w w:val="100"/>
          <w:sz w:val="24"/>
          <w:szCs w:val="24"/>
          <w:u w:val="single"/>
        </w:rPr>
        <w:t xml:space="preserve">  承包人承担上述违约责任给发包人造成的损失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3.2.3 承包人擅自更换项目负责人的违约责任：</w:t>
      </w:r>
      <w:r>
        <w:rPr>
          <w:rFonts w:hint="eastAsia" w:asciiTheme="minorEastAsia" w:hAnsiTheme="minorEastAsia" w:eastAsiaTheme="minorEastAsia" w:cstheme="minorEastAsia"/>
          <w:color w:val="auto"/>
          <w:w w:val="100"/>
          <w:sz w:val="24"/>
          <w:szCs w:val="24"/>
          <w:u w:val="single"/>
        </w:rPr>
        <w:t>承包人承担上述违约责任给发包人造成的损失</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3.2.4 承包人无正当理由拒绝更换项目负责人的违约责任：</w:t>
      </w:r>
      <w:r>
        <w:rPr>
          <w:rFonts w:hint="eastAsia" w:asciiTheme="minorEastAsia" w:hAnsiTheme="minorEastAsia" w:eastAsiaTheme="minorEastAsia" w:cstheme="minorEastAsia"/>
          <w:color w:val="auto"/>
          <w:w w:val="100"/>
          <w:sz w:val="24"/>
          <w:szCs w:val="24"/>
          <w:u w:val="single"/>
        </w:rPr>
        <w:t xml:space="preserve">  承包人承担上述违约责任给发包人造成的损失  </w:t>
      </w:r>
      <w:r>
        <w:rPr>
          <w:rFonts w:hint="eastAsia" w:asciiTheme="minorEastAsia" w:hAnsiTheme="minorEastAsia" w:eastAsiaTheme="minorEastAsia" w:cstheme="minorEastAsia"/>
          <w:color w:val="auto"/>
          <w:w w:val="100"/>
          <w:sz w:val="24"/>
          <w:szCs w:val="24"/>
        </w:rPr>
        <w:t>。</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3.3 承包人人员</w:t>
      </w:r>
    </w:p>
    <w:p>
      <w:pPr>
        <w:autoSpaceDE/>
        <w:autoSpaceDN/>
        <w:snapToGrid/>
        <w:spacing w:before="0" w:after="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3.3.1 承包人提交项目管理机构及施工现场管理人员安排报告的期限：</w:t>
      </w:r>
      <w:r>
        <w:rPr>
          <w:rFonts w:hint="eastAsia" w:asciiTheme="minorEastAsia" w:hAnsiTheme="minorEastAsia" w:eastAsiaTheme="minorEastAsia" w:cstheme="minorEastAsia"/>
          <w:color w:val="auto"/>
          <w:w w:val="100"/>
          <w:sz w:val="24"/>
          <w:szCs w:val="24"/>
          <w:u w:val="single"/>
        </w:rPr>
        <w:t xml:space="preserve">工程开工前2天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3.3.3 承包人无正当理由拒绝撤换主要施工管理人员的违约责任：</w:t>
      </w:r>
      <w:r>
        <w:rPr>
          <w:rFonts w:hint="eastAsia" w:asciiTheme="minorEastAsia" w:hAnsiTheme="minorEastAsia" w:eastAsiaTheme="minorEastAsia" w:cstheme="minorEastAsia"/>
          <w:color w:val="auto"/>
          <w:w w:val="100"/>
          <w:sz w:val="24"/>
          <w:szCs w:val="24"/>
          <w:u w:val="single"/>
        </w:rPr>
        <w:t xml:space="preserve"> 承包人承担上述违约责任给发包人造成的损失 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0"/>
        <w:jc w:val="both"/>
        <w:rPr>
          <w:rFonts w:hint="eastAsia" w:asciiTheme="minorEastAsia" w:hAnsiTheme="minorEastAsia" w:eastAsiaTheme="minorEastAsia" w:cstheme="minorEastAsia"/>
          <w:color w:val="auto"/>
          <w:w w:val="100"/>
          <w:sz w:val="24"/>
          <w:szCs w:val="24"/>
          <w:u w:val="single"/>
        </w:rPr>
      </w:pPr>
      <w:r>
        <w:rPr>
          <w:rFonts w:hint="eastAsia" w:asciiTheme="minorEastAsia" w:hAnsiTheme="minorEastAsia" w:eastAsiaTheme="minorEastAsia" w:cstheme="minorEastAsia"/>
          <w:color w:val="auto"/>
          <w:w w:val="100"/>
          <w:sz w:val="24"/>
          <w:szCs w:val="24"/>
        </w:rPr>
        <w:t xml:space="preserve">3.3.4 承包人主要施工管理人员离开施工现场的批准要求： </w:t>
      </w:r>
      <w:r>
        <w:rPr>
          <w:rFonts w:hint="eastAsia" w:asciiTheme="minorEastAsia" w:hAnsiTheme="minorEastAsia" w:eastAsiaTheme="minorEastAsia" w:cstheme="minorEastAsia"/>
          <w:color w:val="auto"/>
          <w:w w:val="100"/>
          <w:sz w:val="24"/>
          <w:szCs w:val="24"/>
          <w:u w:val="single"/>
        </w:rPr>
        <w:t xml:space="preserve">由发包人师批准后方可离开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3.3.5承包人擅自更换主要施工管理人员的违约责任：</w:t>
      </w:r>
      <w:r>
        <w:rPr>
          <w:rFonts w:hint="eastAsia" w:asciiTheme="minorEastAsia" w:hAnsiTheme="minorEastAsia" w:eastAsiaTheme="minorEastAsia" w:cstheme="minorEastAsia"/>
          <w:color w:val="auto"/>
          <w:w w:val="100"/>
          <w:sz w:val="24"/>
          <w:szCs w:val="24"/>
          <w:u w:val="single"/>
        </w:rPr>
        <w:t xml:space="preserve">承包人承担上述违约责任给发包人造成的损失  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承包人主要施工管理人员擅自离开施工现场的违约责任：</w:t>
      </w:r>
      <w:r>
        <w:rPr>
          <w:rFonts w:hint="eastAsia" w:asciiTheme="minorEastAsia" w:hAnsiTheme="minorEastAsia" w:eastAsiaTheme="minorEastAsia" w:cstheme="minorEastAsia"/>
          <w:color w:val="auto"/>
          <w:w w:val="100"/>
          <w:sz w:val="24"/>
          <w:szCs w:val="24"/>
          <w:u w:val="single"/>
        </w:rPr>
        <w:t xml:space="preserve"> 承包人承担上述违约责任给发包人造成的损失  </w:t>
      </w:r>
      <w:r>
        <w:rPr>
          <w:rFonts w:hint="eastAsia" w:asciiTheme="minorEastAsia" w:hAnsiTheme="minorEastAsia" w:eastAsiaTheme="minorEastAsia" w:cstheme="minorEastAsia"/>
          <w:color w:val="auto"/>
          <w:w w:val="100"/>
          <w:sz w:val="24"/>
          <w:szCs w:val="24"/>
        </w:rPr>
        <w:t>。</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3.5 分包</w:t>
      </w:r>
    </w:p>
    <w:p>
      <w:pPr>
        <w:autoSpaceDE/>
        <w:autoSpaceDN/>
        <w:snapToGrid/>
        <w:spacing w:before="0" w:after="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3.5.1 分包的一般约定</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禁止分包的工程包括：</w:t>
      </w:r>
      <w:r>
        <w:rPr>
          <w:rFonts w:hint="eastAsia" w:asciiTheme="minorEastAsia" w:hAnsiTheme="minorEastAsia" w:eastAsiaTheme="minorEastAsia" w:cstheme="minorEastAsia"/>
          <w:color w:val="auto"/>
          <w:w w:val="100"/>
          <w:sz w:val="24"/>
          <w:szCs w:val="24"/>
          <w:u w:val="single"/>
        </w:rPr>
        <w:t xml:space="preserve">执行通用条款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u w:val="single"/>
        </w:rPr>
      </w:pPr>
      <w:r>
        <w:rPr>
          <w:rFonts w:hint="eastAsia" w:asciiTheme="minorEastAsia" w:hAnsiTheme="minorEastAsia" w:eastAsiaTheme="minorEastAsia" w:cstheme="minorEastAsia"/>
          <w:color w:val="auto"/>
          <w:w w:val="100"/>
          <w:sz w:val="24"/>
          <w:szCs w:val="24"/>
        </w:rPr>
        <w:t>主体结构、关键性工作的范围：</w:t>
      </w:r>
      <w:r>
        <w:rPr>
          <w:rFonts w:hint="eastAsia" w:asciiTheme="minorEastAsia" w:hAnsiTheme="minorEastAsia" w:eastAsiaTheme="minorEastAsia" w:cstheme="minorEastAsia"/>
          <w:color w:val="auto"/>
          <w:w w:val="100"/>
          <w:sz w:val="24"/>
          <w:szCs w:val="24"/>
          <w:u w:val="single"/>
        </w:rPr>
        <w:t xml:space="preserve">执行通用条款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3.5.2分包的确定</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u w:val="single"/>
        </w:rPr>
      </w:pPr>
      <w:r>
        <w:rPr>
          <w:rFonts w:hint="eastAsia" w:asciiTheme="minorEastAsia" w:hAnsiTheme="minorEastAsia" w:eastAsiaTheme="minorEastAsia" w:cstheme="minorEastAsia"/>
          <w:color w:val="auto"/>
          <w:w w:val="100"/>
          <w:sz w:val="24"/>
          <w:szCs w:val="24"/>
        </w:rPr>
        <w:t>允许分包的专业工程包括：</w:t>
      </w:r>
      <w:r>
        <w:rPr>
          <w:rFonts w:hint="eastAsia" w:asciiTheme="minorEastAsia" w:hAnsiTheme="minorEastAsia" w:eastAsiaTheme="minorEastAsia" w:cstheme="minorEastAsia"/>
          <w:color w:val="auto"/>
          <w:w w:val="100"/>
          <w:sz w:val="24"/>
          <w:szCs w:val="24"/>
          <w:u w:val="single"/>
        </w:rPr>
        <w:t xml:space="preserve">   执行通用条款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其他关于分包的约定：</w:t>
      </w:r>
      <w:r>
        <w:rPr>
          <w:rFonts w:hint="eastAsia" w:asciiTheme="minorEastAsia" w:hAnsiTheme="minorEastAsia" w:eastAsiaTheme="minorEastAsia" w:cstheme="minorEastAsia"/>
          <w:color w:val="auto"/>
          <w:w w:val="100"/>
          <w:sz w:val="24"/>
          <w:szCs w:val="24"/>
          <w:u w:val="single"/>
        </w:rPr>
        <w:t xml:space="preserve">        执行通用条款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3.5.4 分包合同价款</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关于分包合同价款支付的约定：</w:t>
      </w:r>
      <w:r>
        <w:rPr>
          <w:rFonts w:hint="eastAsia" w:asciiTheme="minorEastAsia" w:hAnsiTheme="minorEastAsia" w:eastAsiaTheme="minorEastAsia" w:cstheme="minorEastAsia"/>
          <w:color w:val="auto"/>
          <w:w w:val="100"/>
          <w:sz w:val="24"/>
          <w:szCs w:val="24"/>
          <w:u w:val="single"/>
        </w:rPr>
        <w:t xml:space="preserve">   执行通用条款        </w:t>
      </w:r>
      <w:r>
        <w:rPr>
          <w:rFonts w:hint="eastAsia" w:asciiTheme="minorEastAsia" w:hAnsiTheme="minorEastAsia" w:eastAsiaTheme="minorEastAsia" w:cstheme="minorEastAsia"/>
          <w:color w:val="auto"/>
          <w:w w:val="100"/>
          <w:sz w:val="24"/>
          <w:szCs w:val="24"/>
        </w:rPr>
        <w:t>。</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3.6 工程照管与成品、半成品保护</w:t>
      </w:r>
    </w:p>
    <w:p>
      <w:pPr>
        <w:autoSpaceDE/>
        <w:autoSpaceDN/>
        <w:snapToGrid/>
        <w:spacing w:before="120" w:after="120" w:line="460" w:lineRule="exact"/>
        <w:ind w:left="0" w:firstLine="420"/>
        <w:jc w:val="both"/>
        <w:rPr>
          <w:rFonts w:hint="eastAsia" w:asciiTheme="minorEastAsia" w:hAnsiTheme="minorEastAsia" w:eastAsiaTheme="minorEastAsia" w:cstheme="minorEastAsia"/>
          <w:color w:val="auto"/>
          <w:w w:val="100"/>
          <w:sz w:val="24"/>
          <w:szCs w:val="24"/>
          <w:u w:val="single"/>
        </w:rPr>
      </w:pPr>
      <w:r>
        <w:rPr>
          <w:rFonts w:hint="eastAsia" w:asciiTheme="minorEastAsia" w:hAnsiTheme="minorEastAsia" w:eastAsiaTheme="minorEastAsia" w:cstheme="minorEastAsia"/>
          <w:color w:val="auto"/>
          <w:w w:val="100"/>
          <w:sz w:val="24"/>
          <w:szCs w:val="24"/>
        </w:rPr>
        <w:t>承包人负责照管工程及工程相关的材料、工程设备的起始时间：</w:t>
      </w:r>
      <w:r>
        <w:rPr>
          <w:rFonts w:hint="eastAsia" w:asciiTheme="minorEastAsia" w:hAnsiTheme="minorEastAsia" w:eastAsiaTheme="minorEastAsia" w:cstheme="minorEastAsia"/>
          <w:color w:val="auto"/>
          <w:w w:val="100"/>
          <w:sz w:val="24"/>
          <w:szCs w:val="24"/>
          <w:u w:val="single"/>
        </w:rPr>
        <w:t xml:space="preserve"> 材料、设备进场至验交付使用前由承包人负责保修，交付使用后由发包人做成品保护                  </w:t>
      </w:r>
      <w:r>
        <w:rPr>
          <w:rFonts w:hint="eastAsia" w:asciiTheme="minorEastAsia" w:hAnsiTheme="minorEastAsia" w:eastAsiaTheme="minorEastAsia" w:cstheme="minorEastAsia"/>
          <w:color w:val="auto"/>
          <w:w w:val="100"/>
          <w:sz w:val="24"/>
          <w:szCs w:val="24"/>
        </w:rPr>
        <w:t>。</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3.7 履约担保</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承包人是否提供履约担保：</w:t>
      </w:r>
      <w:r>
        <w:rPr>
          <w:rFonts w:hint="eastAsia" w:asciiTheme="minorEastAsia" w:hAnsiTheme="minorEastAsia" w:eastAsiaTheme="minorEastAsia" w:cstheme="minorEastAsia"/>
          <w:color w:val="auto"/>
          <w:w w:val="100"/>
          <w:sz w:val="24"/>
          <w:szCs w:val="24"/>
          <w:u w:val="single"/>
        </w:rPr>
        <w:t xml:space="preserve">   发包人与承包人协商确定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承包人提供履约担保的形式、金额及期限的：</w:t>
      </w:r>
      <w:r>
        <w:rPr>
          <w:rFonts w:hint="eastAsia" w:asciiTheme="minorEastAsia" w:hAnsiTheme="minorEastAsia" w:eastAsiaTheme="minorEastAsia" w:cstheme="minorEastAsia"/>
          <w:color w:val="auto"/>
          <w:w w:val="100"/>
          <w:sz w:val="24"/>
          <w:szCs w:val="24"/>
          <w:u w:val="single"/>
        </w:rPr>
        <w:t xml:space="preserve">   发包人与承包人协商确定       </w:t>
      </w:r>
      <w:r>
        <w:rPr>
          <w:rFonts w:hint="eastAsia" w:asciiTheme="minorEastAsia" w:hAnsiTheme="minorEastAsia" w:eastAsiaTheme="minorEastAsia" w:cstheme="minorEastAsia"/>
          <w:color w:val="auto"/>
          <w:w w:val="100"/>
          <w:sz w:val="24"/>
          <w:szCs w:val="24"/>
        </w:rPr>
        <w:t>。</w:t>
      </w:r>
    </w:p>
    <w:p>
      <w:pPr>
        <w:keepNext/>
        <w:keepLines/>
        <w:autoSpaceDE/>
        <w:autoSpaceDN/>
        <w:snapToGrid/>
        <w:spacing w:before="120" w:after="120" w:line="460" w:lineRule="exact"/>
        <w:ind w:left="0" w:firstLine="0"/>
        <w:jc w:val="both"/>
        <w:rPr>
          <w:rFonts w:hint="eastAsia" w:asciiTheme="minorEastAsia" w:hAnsiTheme="minorEastAsia" w:eastAsiaTheme="minorEastAsia" w:cstheme="minorEastAsia"/>
          <w:b w:val="0"/>
          <w:color w:val="auto"/>
          <w:w w:val="100"/>
          <w:sz w:val="24"/>
          <w:szCs w:val="24"/>
        </w:rPr>
      </w:pPr>
      <w:r>
        <w:rPr>
          <w:rFonts w:hint="eastAsia" w:asciiTheme="minorEastAsia" w:hAnsiTheme="minorEastAsia" w:eastAsiaTheme="minorEastAsia" w:cstheme="minorEastAsia"/>
          <w:b w:val="0"/>
          <w:color w:val="auto"/>
          <w:w w:val="100"/>
          <w:sz w:val="24"/>
          <w:szCs w:val="24"/>
        </w:rPr>
        <w:t>4. 监理人</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4.1监理人的一般规定</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关于监理人的监理内容：</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关于监理人的监理权限：</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color w:val="auto"/>
          <w:w w:val="100"/>
          <w:sz w:val="24"/>
          <w:szCs w:val="24"/>
        </w:rPr>
        <w:t xml:space="preserve">。 </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关于监理人在施工现场的办公场所、生活场所的提供和费用承担的约定：</w:t>
      </w:r>
      <w:r>
        <w:rPr>
          <w:rFonts w:hint="eastAsia" w:asciiTheme="minorEastAsia" w:hAnsiTheme="minorEastAsia" w:eastAsiaTheme="minorEastAsia" w:cstheme="minorEastAsia"/>
          <w:color w:val="auto"/>
          <w:w w:val="100"/>
          <w:sz w:val="24"/>
          <w:szCs w:val="24"/>
          <w:u w:val="single"/>
        </w:rPr>
        <w:t xml:space="preserve">  /  </w:t>
      </w:r>
      <w:r>
        <w:rPr>
          <w:rFonts w:hint="eastAsia" w:asciiTheme="minorEastAsia" w:hAnsiTheme="minorEastAsia" w:eastAsiaTheme="minorEastAsia" w:cstheme="minorEastAsia"/>
          <w:color w:val="auto"/>
          <w:w w:val="100"/>
          <w:sz w:val="24"/>
          <w:szCs w:val="24"/>
        </w:rPr>
        <w:t>。</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4.2 监理人员</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总监理工程师：</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姓    名：</w:t>
      </w:r>
      <w:r>
        <w:rPr>
          <w:rFonts w:hint="eastAsia" w:asciiTheme="minorEastAsia" w:hAnsiTheme="minorEastAsia" w:eastAsiaTheme="minorEastAsia" w:cstheme="minorEastAsia"/>
          <w:color w:val="auto"/>
          <w:w w:val="100"/>
          <w:sz w:val="24"/>
          <w:szCs w:val="24"/>
          <w:u w:val="single"/>
        </w:rPr>
        <w:t>    /   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职    务：</w:t>
      </w:r>
      <w:r>
        <w:rPr>
          <w:rFonts w:hint="eastAsia" w:asciiTheme="minorEastAsia" w:hAnsiTheme="minorEastAsia" w:eastAsiaTheme="minorEastAsia" w:cstheme="minorEastAsia"/>
          <w:color w:val="auto"/>
          <w:w w:val="100"/>
          <w:sz w:val="24"/>
          <w:szCs w:val="24"/>
          <w:u w:val="single"/>
        </w:rPr>
        <w:t>  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监理工程师执业资格证书号：</w:t>
      </w:r>
      <w:r>
        <w:rPr>
          <w:rFonts w:hint="eastAsia" w:asciiTheme="minorEastAsia" w:hAnsiTheme="minorEastAsia" w:eastAsiaTheme="minorEastAsia" w:cstheme="minorEastAsia"/>
          <w:color w:val="auto"/>
          <w:w w:val="100"/>
          <w:sz w:val="24"/>
          <w:szCs w:val="24"/>
          <w:u w:val="single"/>
        </w:rPr>
        <w:t>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联系电话：</w:t>
      </w:r>
      <w:r>
        <w:rPr>
          <w:rFonts w:hint="eastAsia" w:asciiTheme="minorEastAsia" w:hAnsiTheme="minorEastAsia" w:eastAsiaTheme="minorEastAsia" w:cstheme="minorEastAsia"/>
          <w:color w:val="auto"/>
          <w:w w:val="100"/>
          <w:sz w:val="24"/>
          <w:szCs w:val="24"/>
          <w:u w:val="single"/>
        </w:rPr>
        <w:t>  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电子信箱：</w:t>
      </w:r>
      <w:r>
        <w:rPr>
          <w:rFonts w:hint="eastAsia" w:asciiTheme="minorEastAsia" w:hAnsiTheme="minorEastAsia" w:eastAsiaTheme="minorEastAsia" w:cstheme="minorEastAsia"/>
          <w:color w:val="auto"/>
          <w:w w:val="100"/>
          <w:sz w:val="24"/>
          <w:szCs w:val="24"/>
          <w:u w:val="single"/>
        </w:rPr>
        <w:t>  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通信地址：</w:t>
      </w:r>
      <w:r>
        <w:rPr>
          <w:rFonts w:hint="eastAsia" w:asciiTheme="minorEastAsia" w:hAnsiTheme="minorEastAsia" w:eastAsiaTheme="minorEastAsia" w:cstheme="minorEastAsia"/>
          <w:color w:val="auto"/>
          <w:w w:val="100"/>
          <w:sz w:val="24"/>
          <w:szCs w:val="24"/>
          <w:u w:val="single"/>
        </w:rPr>
        <w:t>  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关于监理人的其他约定：</w:t>
      </w:r>
      <w:r>
        <w:rPr>
          <w:rFonts w:hint="eastAsia" w:asciiTheme="minorEastAsia" w:hAnsiTheme="minorEastAsia" w:eastAsiaTheme="minorEastAsia" w:cstheme="minorEastAsia"/>
          <w:color w:val="auto"/>
          <w:w w:val="100"/>
          <w:sz w:val="24"/>
          <w:szCs w:val="24"/>
          <w:u w:val="single"/>
        </w:rPr>
        <w:t>   </w:t>
      </w:r>
      <w:r>
        <w:rPr>
          <w:rFonts w:hint="eastAsia" w:asciiTheme="minorEastAsia" w:hAnsiTheme="minorEastAsia" w:eastAsiaTheme="minorEastAsia" w:cstheme="minorEastAsia"/>
          <w:color w:val="auto"/>
          <w:w w:val="100"/>
          <w:sz w:val="24"/>
          <w:szCs w:val="24"/>
        </w:rPr>
        <w:t>。</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4.4 商定或确定</w:t>
      </w:r>
    </w:p>
    <w:p>
      <w:pPr>
        <w:autoSpaceDE/>
        <w:autoSpaceDN/>
        <w:snapToGrid/>
        <w:spacing w:before="0" w:after="0" w:line="460" w:lineRule="exact"/>
        <w:ind w:left="0" w:firstLine="42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在发包人和承包人不能通过协商达成一致意见时，发包人授权监理人对以下事项进行确定：</w:t>
      </w:r>
    </w:p>
    <w:p>
      <w:pPr>
        <w:autoSpaceDE w:val="0"/>
        <w:autoSpaceDN w:val="0"/>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b/>
          <w:color w:val="auto"/>
          <w:w w:val="100"/>
          <w:sz w:val="24"/>
          <w:szCs w:val="24"/>
          <w:u w:val="single"/>
        </w:rPr>
        <w:t>/</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color w:val="auto"/>
          <w:w w:val="100"/>
          <w:sz w:val="24"/>
          <w:szCs w:val="24"/>
        </w:rPr>
        <w:t>；</w:t>
      </w:r>
    </w:p>
    <w:p>
      <w:pPr>
        <w:keepNext/>
        <w:keepLines/>
        <w:autoSpaceDE/>
        <w:autoSpaceDN/>
        <w:snapToGrid/>
        <w:spacing w:before="120" w:after="120" w:line="460" w:lineRule="exact"/>
        <w:ind w:left="0" w:firstLine="0"/>
        <w:jc w:val="both"/>
        <w:rPr>
          <w:rFonts w:hint="eastAsia" w:asciiTheme="minorEastAsia" w:hAnsiTheme="minorEastAsia" w:eastAsiaTheme="minorEastAsia" w:cstheme="minorEastAsia"/>
          <w:b w:val="0"/>
          <w:color w:val="auto"/>
          <w:w w:val="100"/>
          <w:sz w:val="24"/>
          <w:szCs w:val="24"/>
        </w:rPr>
      </w:pPr>
      <w:r>
        <w:rPr>
          <w:rFonts w:hint="eastAsia" w:asciiTheme="minorEastAsia" w:hAnsiTheme="minorEastAsia" w:eastAsiaTheme="minorEastAsia" w:cstheme="minorEastAsia"/>
          <w:b w:val="0"/>
          <w:color w:val="auto"/>
          <w:w w:val="100"/>
          <w:sz w:val="24"/>
          <w:szCs w:val="24"/>
        </w:rPr>
        <w:t>5. 工程质量</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5.1 质量要求</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5.1.1 特殊质量标准和要求：</w:t>
      </w:r>
      <w:r>
        <w:rPr>
          <w:rFonts w:hint="eastAsia" w:asciiTheme="minorEastAsia" w:hAnsiTheme="minorEastAsia" w:eastAsiaTheme="minorEastAsia" w:cstheme="minorEastAsia"/>
          <w:color w:val="auto"/>
          <w:w w:val="100"/>
          <w:sz w:val="24"/>
          <w:szCs w:val="24"/>
          <w:u w:val="single"/>
        </w:rPr>
        <w:t xml:space="preserve">     合格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关于工程奖项的约定：</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b/>
          <w:color w:val="auto"/>
          <w:w w:val="100"/>
          <w:sz w:val="24"/>
          <w:szCs w:val="24"/>
          <w:u w:val="single"/>
        </w:rPr>
        <w:t>/</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color w:val="auto"/>
          <w:w w:val="100"/>
          <w:sz w:val="24"/>
          <w:szCs w:val="24"/>
        </w:rPr>
        <w:t>。</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5.3 隐蔽工程检查</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5.3.2承包人提前通知监理人隐蔽工程检查的期限的约定：</w:t>
      </w:r>
      <w:r>
        <w:rPr>
          <w:rFonts w:hint="eastAsia" w:asciiTheme="minorEastAsia" w:hAnsiTheme="minorEastAsia" w:eastAsiaTheme="minorEastAsia" w:cstheme="minorEastAsia"/>
          <w:color w:val="auto"/>
          <w:w w:val="100"/>
          <w:sz w:val="24"/>
          <w:szCs w:val="24"/>
          <w:u w:val="single"/>
        </w:rPr>
        <w:t>共同检查前48小时书面通知监理人</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监理人不能按时进行检查时，应提前</w:t>
      </w:r>
      <w:r>
        <w:rPr>
          <w:rFonts w:hint="eastAsia" w:asciiTheme="minorEastAsia" w:hAnsiTheme="minorEastAsia" w:eastAsiaTheme="minorEastAsia" w:cstheme="minorEastAsia"/>
          <w:color w:val="auto"/>
          <w:w w:val="100"/>
          <w:sz w:val="24"/>
          <w:szCs w:val="24"/>
          <w:u w:val="single"/>
        </w:rPr>
        <w:t xml:space="preserve">    24   </w:t>
      </w:r>
      <w:r>
        <w:rPr>
          <w:rFonts w:hint="eastAsia" w:asciiTheme="minorEastAsia" w:hAnsiTheme="minorEastAsia" w:eastAsiaTheme="minorEastAsia" w:cstheme="minorEastAsia"/>
          <w:color w:val="auto"/>
          <w:w w:val="100"/>
          <w:sz w:val="24"/>
          <w:szCs w:val="24"/>
        </w:rPr>
        <w:t>小时提交书面延期要求。</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关于延期最长不得超过：</w:t>
      </w:r>
      <w:r>
        <w:rPr>
          <w:rFonts w:hint="eastAsia" w:asciiTheme="minorEastAsia" w:hAnsiTheme="minorEastAsia" w:eastAsiaTheme="minorEastAsia" w:cstheme="minorEastAsia"/>
          <w:color w:val="auto"/>
          <w:w w:val="100"/>
          <w:sz w:val="24"/>
          <w:szCs w:val="24"/>
          <w:u w:val="single"/>
        </w:rPr>
        <w:t xml:space="preserve">    48     </w:t>
      </w:r>
      <w:r>
        <w:rPr>
          <w:rFonts w:hint="eastAsia" w:asciiTheme="minorEastAsia" w:hAnsiTheme="minorEastAsia" w:eastAsiaTheme="minorEastAsia" w:cstheme="minorEastAsia"/>
          <w:color w:val="auto"/>
          <w:w w:val="100"/>
          <w:sz w:val="24"/>
          <w:szCs w:val="24"/>
        </w:rPr>
        <w:t>小时。</w:t>
      </w:r>
    </w:p>
    <w:p>
      <w:pPr>
        <w:keepNext/>
        <w:keepLines/>
        <w:autoSpaceDE/>
        <w:autoSpaceDN/>
        <w:snapToGrid/>
        <w:spacing w:before="120" w:after="120" w:line="460" w:lineRule="exact"/>
        <w:ind w:left="0" w:firstLine="0"/>
        <w:jc w:val="both"/>
        <w:rPr>
          <w:rFonts w:hint="eastAsia" w:asciiTheme="minorEastAsia" w:hAnsiTheme="minorEastAsia" w:eastAsiaTheme="minorEastAsia" w:cstheme="minorEastAsia"/>
          <w:b w:val="0"/>
          <w:color w:val="auto"/>
          <w:w w:val="100"/>
          <w:sz w:val="24"/>
          <w:szCs w:val="24"/>
        </w:rPr>
      </w:pPr>
      <w:r>
        <w:rPr>
          <w:rFonts w:hint="eastAsia" w:asciiTheme="minorEastAsia" w:hAnsiTheme="minorEastAsia" w:eastAsiaTheme="minorEastAsia" w:cstheme="minorEastAsia"/>
          <w:b w:val="0"/>
          <w:color w:val="auto"/>
          <w:w w:val="100"/>
          <w:sz w:val="24"/>
          <w:szCs w:val="24"/>
        </w:rPr>
        <w:t>6. 安全文明施工与环境保护</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6.1安全文明施工</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6.1.1 项目安全生产的达标目标及相应事项的约定：</w:t>
      </w:r>
      <w:r>
        <w:rPr>
          <w:rFonts w:hint="eastAsia" w:asciiTheme="minorEastAsia" w:hAnsiTheme="minorEastAsia" w:eastAsiaTheme="minorEastAsia" w:cstheme="minorEastAsia"/>
          <w:color w:val="auto"/>
          <w:w w:val="100"/>
          <w:sz w:val="24"/>
          <w:szCs w:val="24"/>
          <w:u w:val="single"/>
        </w:rPr>
        <w:t>达到《建筑工程安全检查标准》（JGJ59-2011）标准</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6.1.4 关于治安保卫的特别约定：</w:t>
      </w:r>
      <w:r>
        <w:rPr>
          <w:rFonts w:hint="eastAsia" w:asciiTheme="minorEastAsia" w:hAnsiTheme="minorEastAsia" w:eastAsiaTheme="minorEastAsia" w:cstheme="minorEastAsia"/>
          <w:color w:val="auto"/>
          <w:w w:val="100"/>
          <w:sz w:val="24"/>
          <w:szCs w:val="24"/>
          <w:u w:val="single"/>
        </w:rPr>
        <w:t xml:space="preserve">      执行通用条款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关于编制施工场地治安管理计划的约定：</w:t>
      </w:r>
      <w:r>
        <w:rPr>
          <w:rFonts w:hint="eastAsia" w:asciiTheme="minorEastAsia" w:hAnsiTheme="minorEastAsia" w:eastAsiaTheme="minorEastAsia" w:cstheme="minorEastAsia"/>
          <w:color w:val="auto"/>
          <w:w w:val="100"/>
          <w:sz w:val="24"/>
          <w:szCs w:val="24"/>
          <w:u w:val="single"/>
        </w:rPr>
        <w:t xml:space="preserve">     开工前提供场地治安管理计划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6.1.5 文明施工</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合同当事人对文明施工的要求：</w:t>
      </w:r>
      <w:r>
        <w:rPr>
          <w:rFonts w:hint="eastAsia" w:asciiTheme="minorEastAsia" w:hAnsiTheme="minorEastAsia" w:eastAsiaTheme="minorEastAsia" w:cstheme="minorEastAsia"/>
          <w:color w:val="auto"/>
          <w:w w:val="100"/>
          <w:sz w:val="24"/>
          <w:szCs w:val="24"/>
          <w:u w:val="single"/>
        </w:rPr>
        <w:t>达到《建筑施工现场环境与卫生标准》（JGJ146-2004）标准</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6.1.6 关于安全文明施工费支付比例和支付期限的约定：</w:t>
      </w:r>
      <w:r>
        <w:rPr>
          <w:rFonts w:hint="eastAsia" w:asciiTheme="minorEastAsia" w:hAnsiTheme="minorEastAsia" w:eastAsiaTheme="minorEastAsia" w:cstheme="minorEastAsia"/>
          <w:color w:val="auto"/>
          <w:w w:val="100"/>
          <w:sz w:val="24"/>
          <w:szCs w:val="24"/>
          <w:u w:val="single"/>
        </w:rPr>
        <w:t xml:space="preserve">     纳入合同价格支付     </w:t>
      </w:r>
      <w:r>
        <w:rPr>
          <w:rFonts w:hint="eastAsia" w:asciiTheme="minorEastAsia" w:hAnsiTheme="minorEastAsia" w:eastAsiaTheme="minorEastAsia" w:cstheme="minorEastAsia"/>
          <w:color w:val="auto"/>
          <w:w w:val="100"/>
          <w:sz w:val="24"/>
          <w:szCs w:val="24"/>
        </w:rPr>
        <w:t>。</w:t>
      </w:r>
    </w:p>
    <w:p>
      <w:pPr>
        <w:keepNext/>
        <w:keepLines/>
        <w:autoSpaceDE/>
        <w:autoSpaceDN/>
        <w:snapToGrid/>
        <w:spacing w:before="120" w:after="120" w:line="460" w:lineRule="exact"/>
        <w:ind w:left="0" w:firstLine="0"/>
        <w:jc w:val="both"/>
        <w:rPr>
          <w:rFonts w:hint="eastAsia" w:asciiTheme="minorEastAsia" w:hAnsiTheme="minorEastAsia" w:eastAsiaTheme="minorEastAsia" w:cstheme="minorEastAsia"/>
          <w:b w:val="0"/>
          <w:color w:val="auto"/>
          <w:w w:val="100"/>
          <w:sz w:val="24"/>
          <w:szCs w:val="24"/>
        </w:rPr>
      </w:pPr>
      <w:r>
        <w:rPr>
          <w:rFonts w:hint="eastAsia" w:asciiTheme="minorEastAsia" w:hAnsiTheme="minorEastAsia" w:eastAsiaTheme="minorEastAsia" w:cstheme="minorEastAsia"/>
          <w:b w:val="0"/>
          <w:color w:val="auto"/>
          <w:w w:val="100"/>
          <w:sz w:val="24"/>
          <w:szCs w:val="24"/>
        </w:rPr>
        <w:t>7. 工期和进度</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7.1 施工组织设计</w:t>
      </w:r>
    </w:p>
    <w:p>
      <w:pPr>
        <w:autoSpaceDE w:val="0"/>
        <w:autoSpaceDN w:val="0"/>
        <w:snapToGrid/>
        <w:spacing w:before="0" w:after="0" w:line="460" w:lineRule="exact"/>
        <w:ind w:left="0" w:firstLine="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7.1.1 合同当事人约定的施工组织设计应包括的其他内容：</w:t>
      </w:r>
      <w:r>
        <w:rPr>
          <w:rFonts w:hint="eastAsia" w:asciiTheme="minorEastAsia" w:hAnsiTheme="minorEastAsia" w:eastAsiaTheme="minorEastAsia" w:cstheme="minorEastAsia"/>
          <w:color w:val="auto"/>
          <w:w w:val="100"/>
          <w:sz w:val="24"/>
          <w:szCs w:val="24"/>
          <w:u w:val="single"/>
        </w:rPr>
        <w:t xml:space="preserve">按通用条款执行   </w:t>
      </w:r>
      <w:r>
        <w:rPr>
          <w:rFonts w:hint="eastAsia" w:asciiTheme="minorEastAsia" w:hAnsiTheme="minorEastAsia" w:eastAsiaTheme="minorEastAsia" w:cstheme="minorEastAsia"/>
          <w:color w:val="auto"/>
          <w:w w:val="100"/>
          <w:sz w:val="24"/>
          <w:szCs w:val="24"/>
        </w:rPr>
        <w:t>。</w:t>
      </w:r>
    </w:p>
    <w:p>
      <w:pPr>
        <w:autoSpaceDE w:val="0"/>
        <w:autoSpaceDN w:val="0"/>
        <w:snapToGrid/>
        <w:spacing w:before="0" w:after="0" w:line="460" w:lineRule="exact"/>
        <w:ind w:left="0" w:firstLine="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7.1.2 施工组织设计的提交和修改</w:t>
      </w:r>
    </w:p>
    <w:p>
      <w:pPr>
        <w:autoSpaceDE w:val="0"/>
        <w:autoSpaceDN w:val="0"/>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承包人提交详细施工组织设计的期限的约定：</w:t>
      </w:r>
      <w:r>
        <w:rPr>
          <w:rFonts w:hint="eastAsia" w:asciiTheme="minorEastAsia" w:hAnsiTheme="minorEastAsia" w:eastAsiaTheme="minorEastAsia" w:cstheme="minorEastAsia"/>
          <w:color w:val="auto"/>
          <w:w w:val="100"/>
          <w:sz w:val="24"/>
          <w:szCs w:val="24"/>
          <w:u w:val="single"/>
        </w:rPr>
        <w:t xml:space="preserve">        开工前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发包人和监理人在收到详细的施工组织设计后确认或提出修改意见的期限：</w:t>
      </w:r>
      <w:r>
        <w:rPr>
          <w:rFonts w:hint="eastAsia" w:asciiTheme="minorEastAsia" w:hAnsiTheme="minorEastAsia" w:eastAsiaTheme="minorEastAsia" w:cstheme="minorEastAsia"/>
          <w:color w:val="auto"/>
          <w:w w:val="100"/>
          <w:sz w:val="24"/>
          <w:szCs w:val="24"/>
          <w:u w:val="single"/>
        </w:rPr>
        <w:t>收到后7天内</w:t>
      </w:r>
      <w:r>
        <w:rPr>
          <w:rFonts w:hint="eastAsia" w:asciiTheme="minorEastAsia" w:hAnsiTheme="minorEastAsia" w:eastAsiaTheme="minorEastAsia" w:cstheme="minorEastAsia"/>
          <w:color w:val="auto"/>
          <w:w w:val="100"/>
          <w:sz w:val="24"/>
          <w:szCs w:val="24"/>
        </w:rPr>
        <w:t>。</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7.2 施工进度计划</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7.2.2 施工进度计划的修订</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发包人和监理人在收到修订的施工进度计划后确认或提出修改意见的期限：</w:t>
      </w:r>
      <w:r>
        <w:rPr>
          <w:rFonts w:hint="eastAsia" w:asciiTheme="minorEastAsia" w:hAnsiTheme="minorEastAsia" w:eastAsiaTheme="minorEastAsia" w:cstheme="minorEastAsia"/>
          <w:color w:val="auto"/>
          <w:w w:val="100"/>
          <w:sz w:val="24"/>
          <w:szCs w:val="24"/>
          <w:u w:val="single"/>
        </w:rPr>
        <w:t xml:space="preserve"> 收到后5日内    </w:t>
      </w:r>
      <w:r>
        <w:rPr>
          <w:rFonts w:hint="eastAsia" w:asciiTheme="minorEastAsia" w:hAnsiTheme="minorEastAsia" w:eastAsiaTheme="minorEastAsia" w:cstheme="minorEastAsia"/>
          <w:color w:val="auto"/>
          <w:w w:val="100"/>
          <w:sz w:val="24"/>
          <w:szCs w:val="24"/>
        </w:rPr>
        <w:t>。</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7.3 开工</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7.3.1 开工准备</w:t>
      </w:r>
    </w:p>
    <w:p>
      <w:pPr>
        <w:autoSpaceDE/>
        <w:autoSpaceDN/>
        <w:snapToGrid/>
        <w:spacing w:before="0" w:after="0" w:line="460" w:lineRule="exact"/>
        <w:ind w:left="0" w:firstLine="645"/>
        <w:jc w:val="left"/>
        <w:rPr>
          <w:rFonts w:hint="eastAsia" w:asciiTheme="minorEastAsia" w:hAnsiTheme="minorEastAsia" w:eastAsiaTheme="minorEastAsia" w:cstheme="minorEastAsia"/>
          <w:color w:val="auto"/>
          <w:w w:val="100"/>
          <w:sz w:val="24"/>
          <w:szCs w:val="24"/>
          <w:u w:val="single"/>
        </w:rPr>
      </w:pPr>
      <w:r>
        <w:rPr>
          <w:rFonts w:hint="eastAsia" w:asciiTheme="minorEastAsia" w:hAnsiTheme="minorEastAsia" w:eastAsiaTheme="minorEastAsia" w:cstheme="minorEastAsia"/>
          <w:color w:val="auto"/>
          <w:w w:val="100"/>
          <w:sz w:val="24"/>
          <w:szCs w:val="24"/>
        </w:rPr>
        <w:t>关于承包人提交工程开工报审表的期限：</w:t>
      </w:r>
      <w:r>
        <w:rPr>
          <w:rFonts w:hint="eastAsia" w:asciiTheme="minorEastAsia" w:hAnsiTheme="minorEastAsia" w:eastAsiaTheme="minorEastAsia" w:cstheme="minorEastAsia"/>
          <w:color w:val="auto"/>
          <w:w w:val="100"/>
          <w:sz w:val="24"/>
          <w:szCs w:val="24"/>
          <w:u w:val="single"/>
        </w:rPr>
        <w:t xml:space="preserve">  合同签订后、开工前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645"/>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关于发包人应完成的其他开工准备工作及期限：</w:t>
      </w:r>
      <w:r>
        <w:rPr>
          <w:rFonts w:hint="eastAsia" w:asciiTheme="minorEastAsia" w:hAnsiTheme="minorEastAsia" w:eastAsiaTheme="minorEastAsia" w:cstheme="minorEastAsia"/>
          <w:color w:val="auto"/>
          <w:w w:val="100"/>
          <w:sz w:val="24"/>
          <w:szCs w:val="24"/>
          <w:u w:val="single"/>
        </w:rPr>
        <w:t xml:space="preserve">           /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关于承包人应完成的其他开工准备工作及期限：</w:t>
      </w:r>
      <w:r>
        <w:rPr>
          <w:rFonts w:hint="eastAsia" w:asciiTheme="minorEastAsia" w:hAnsiTheme="minorEastAsia" w:eastAsiaTheme="minorEastAsia" w:cstheme="minorEastAsia"/>
          <w:color w:val="auto"/>
          <w:w w:val="100"/>
          <w:sz w:val="24"/>
          <w:szCs w:val="24"/>
          <w:u w:val="single"/>
        </w:rPr>
        <w:t xml:space="preserve">       /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7.3.2开工通知</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因发包人原因造成监理人未能在计划开工日期之日起</w:t>
      </w:r>
      <w:r>
        <w:rPr>
          <w:rFonts w:hint="eastAsia" w:asciiTheme="minorEastAsia" w:hAnsiTheme="minorEastAsia" w:eastAsiaTheme="minorEastAsia" w:cstheme="minorEastAsia"/>
          <w:color w:val="auto"/>
          <w:w w:val="100"/>
          <w:sz w:val="24"/>
          <w:szCs w:val="24"/>
          <w:u w:val="single"/>
          <w:lang w:val="en-US" w:eastAsia="zh-CN"/>
        </w:rPr>
        <w:t>30</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color w:val="auto"/>
          <w:w w:val="100"/>
          <w:sz w:val="24"/>
          <w:szCs w:val="24"/>
        </w:rPr>
        <w:t>天内发出开工通知的，承包人有权提出价格调整要求，或者解除合同。</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7.4 测量放线</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u w:val="single"/>
        </w:rPr>
      </w:pPr>
      <w:r>
        <w:rPr>
          <w:rFonts w:hint="eastAsia" w:asciiTheme="minorEastAsia" w:hAnsiTheme="minorEastAsia" w:eastAsiaTheme="minorEastAsia" w:cstheme="minorEastAsia"/>
          <w:color w:val="auto"/>
          <w:w w:val="100"/>
          <w:sz w:val="24"/>
          <w:szCs w:val="24"/>
        </w:rPr>
        <w:t>7.4.1发包人通过监理人向承包人提供测量基准点、基准线和水准点及其书面资料的期限：</w:t>
      </w:r>
      <w:r>
        <w:rPr>
          <w:rFonts w:hint="eastAsia" w:asciiTheme="minorEastAsia" w:hAnsiTheme="minorEastAsia" w:eastAsiaTheme="minorEastAsia" w:cstheme="minorEastAsia"/>
          <w:color w:val="auto"/>
          <w:w w:val="100"/>
          <w:sz w:val="24"/>
          <w:szCs w:val="24"/>
          <w:u w:val="single"/>
        </w:rPr>
        <w:t xml:space="preserve">  合同签订后、开工前             </w:t>
      </w:r>
      <w:r>
        <w:rPr>
          <w:rFonts w:hint="eastAsia" w:asciiTheme="minorEastAsia" w:hAnsiTheme="minorEastAsia" w:eastAsiaTheme="minorEastAsia" w:cstheme="minorEastAsia"/>
          <w:color w:val="auto"/>
          <w:w w:val="100"/>
          <w:sz w:val="24"/>
          <w:szCs w:val="24"/>
        </w:rPr>
        <w:t>。</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7.5 工期延误</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7.5.1 因发包人原因导致工期延误</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（7）因发包人原因导致工期延误的其他情形：</w:t>
      </w:r>
      <w:r>
        <w:rPr>
          <w:rFonts w:hint="eastAsia" w:asciiTheme="minorEastAsia" w:hAnsiTheme="minorEastAsia" w:eastAsiaTheme="minorEastAsia" w:cstheme="minorEastAsia"/>
          <w:color w:val="auto"/>
          <w:w w:val="100"/>
          <w:sz w:val="24"/>
          <w:szCs w:val="24"/>
          <w:u w:val="single"/>
        </w:rPr>
        <w:t xml:space="preserve">  ①发包人未按合同规定支付工程款并确实影响工程进度； ②重大设计变更而影响工程进度；③政策处理问题影响施工进度；④ 不不可抗力，此延误工期须在发现后七天内办理签证，逾期不予认可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7.5.2 因承包人原因导致工期延误</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u w:val="single"/>
        </w:rPr>
      </w:pPr>
      <w:r>
        <w:rPr>
          <w:rFonts w:hint="eastAsia" w:asciiTheme="minorEastAsia" w:hAnsiTheme="minorEastAsia" w:eastAsiaTheme="minorEastAsia" w:cstheme="minorEastAsia"/>
          <w:color w:val="auto"/>
          <w:w w:val="100"/>
          <w:sz w:val="24"/>
          <w:szCs w:val="24"/>
        </w:rPr>
        <w:t>因承包人原因造成工期延误，逾期竣工违约金的计算方法为：</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u w:val="single"/>
        </w:rPr>
        <w:t xml:space="preserve">       每推延一天，赔偿合同价款的0.1%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因承包人原因造成工期延误，逾期竣工违约金的上限：</w:t>
      </w:r>
      <w:r>
        <w:rPr>
          <w:rFonts w:hint="eastAsia" w:asciiTheme="minorEastAsia" w:hAnsiTheme="minorEastAsia" w:eastAsiaTheme="minorEastAsia" w:cstheme="minorEastAsia"/>
          <w:color w:val="auto"/>
          <w:w w:val="100"/>
          <w:sz w:val="24"/>
          <w:szCs w:val="24"/>
          <w:u w:val="single"/>
        </w:rPr>
        <w:t xml:space="preserve">   合同价款的2％     </w:t>
      </w:r>
      <w:r>
        <w:rPr>
          <w:rFonts w:hint="eastAsia" w:asciiTheme="minorEastAsia" w:hAnsiTheme="minorEastAsia" w:eastAsiaTheme="minorEastAsia" w:cstheme="minorEastAsia"/>
          <w:color w:val="auto"/>
          <w:w w:val="100"/>
          <w:sz w:val="24"/>
          <w:szCs w:val="24"/>
        </w:rPr>
        <w:t>。</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7.6 不利物质条件</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不利物质条件的其他情形和有关约定：</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b/>
          <w:color w:val="auto"/>
          <w:w w:val="100"/>
          <w:sz w:val="24"/>
          <w:szCs w:val="24"/>
          <w:u w:val="single"/>
        </w:rPr>
        <w:t>/</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color w:val="auto"/>
          <w:w w:val="100"/>
          <w:sz w:val="24"/>
          <w:szCs w:val="24"/>
        </w:rPr>
        <w:t>。</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7.7异常恶劣的气候条件</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发包人和承包人同意以下情形视为异常恶劣的气候条件：</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w:t>
      </w:r>
      <w:r>
        <w:rPr>
          <w:rFonts w:hint="eastAsia" w:asciiTheme="minorEastAsia" w:hAnsiTheme="minorEastAsia" w:eastAsiaTheme="minorEastAsia" w:cstheme="minorEastAsia"/>
          <w:color w:val="auto"/>
          <w:w w:val="100"/>
          <w:sz w:val="24"/>
          <w:szCs w:val="24"/>
          <w:u w:val="single"/>
        </w:rPr>
        <w:t xml:space="preserve">               地震、暴风雪            </w:t>
      </w:r>
      <w:r>
        <w:rPr>
          <w:rFonts w:hint="eastAsia" w:asciiTheme="minorEastAsia" w:hAnsiTheme="minorEastAsia" w:eastAsiaTheme="minorEastAsia" w:cstheme="minorEastAsia"/>
          <w:color w:val="auto"/>
          <w:w w:val="100"/>
          <w:sz w:val="24"/>
          <w:szCs w:val="24"/>
        </w:rPr>
        <w:t>；</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7.9 提前竣工的奖励</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7.9.2提前竣工的奖励：</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b/>
          <w:color w:val="auto"/>
          <w:w w:val="100"/>
          <w:sz w:val="24"/>
          <w:szCs w:val="24"/>
          <w:u w:val="single"/>
        </w:rPr>
        <w:t>/</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color w:val="auto"/>
          <w:w w:val="100"/>
          <w:sz w:val="24"/>
          <w:szCs w:val="24"/>
        </w:rPr>
        <w:t>。</w:t>
      </w:r>
    </w:p>
    <w:p>
      <w:pPr>
        <w:keepNext/>
        <w:keepLines/>
        <w:autoSpaceDE/>
        <w:autoSpaceDN/>
        <w:snapToGrid/>
        <w:spacing w:before="120" w:after="120" w:line="460" w:lineRule="exact"/>
        <w:ind w:left="0" w:firstLine="0"/>
        <w:jc w:val="both"/>
        <w:rPr>
          <w:rFonts w:hint="eastAsia" w:asciiTheme="minorEastAsia" w:hAnsiTheme="minorEastAsia" w:eastAsiaTheme="minorEastAsia" w:cstheme="minorEastAsia"/>
          <w:b w:val="0"/>
          <w:color w:val="auto"/>
          <w:w w:val="100"/>
          <w:sz w:val="24"/>
          <w:szCs w:val="24"/>
        </w:rPr>
      </w:pPr>
      <w:r>
        <w:rPr>
          <w:rFonts w:hint="eastAsia" w:asciiTheme="minorEastAsia" w:hAnsiTheme="minorEastAsia" w:eastAsiaTheme="minorEastAsia" w:cstheme="minorEastAsia"/>
          <w:b w:val="0"/>
          <w:color w:val="auto"/>
          <w:w w:val="100"/>
          <w:sz w:val="24"/>
          <w:szCs w:val="24"/>
        </w:rPr>
        <w:t>8. 材料与设备</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8.4材料与工程设备的保管与使用</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8.4.1发包人供应的材料设备的保管费用的承担：</w:t>
      </w:r>
      <w:r>
        <w:rPr>
          <w:rFonts w:hint="eastAsia" w:asciiTheme="minorEastAsia" w:hAnsiTheme="minorEastAsia" w:eastAsiaTheme="minorEastAsia" w:cstheme="minorEastAsia"/>
          <w:color w:val="auto"/>
          <w:w w:val="100"/>
          <w:sz w:val="24"/>
          <w:szCs w:val="24"/>
          <w:u w:val="single"/>
        </w:rPr>
        <w:t xml:space="preserve">   由承包人承担    </w:t>
      </w:r>
      <w:r>
        <w:rPr>
          <w:rFonts w:hint="eastAsia" w:asciiTheme="minorEastAsia" w:hAnsiTheme="minorEastAsia" w:eastAsiaTheme="minorEastAsia" w:cstheme="minorEastAsia"/>
          <w:color w:val="auto"/>
          <w:w w:val="100"/>
          <w:sz w:val="24"/>
          <w:szCs w:val="24"/>
        </w:rPr>
        <w:t>。</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8.6 样品</w:t>
      </w:r>
    </w:p>
    <w:p>
      <w:pPr>
        <w:autoSpaceDE w:val="0"/>
        <w:autoSpaceDN w:val="0"/>
        <w:snapToGrid/>
        <w:spacing w:before="0" w:after="0" w:line="460" w:lineRule="exact"/>
        <w:ind w:left="0" w:firstLine="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8.6.1</w:t>
      </w:r>
      <w:r>
        <w:rPr>
          <w:rFonts w:hint="eastAsia" w:asciiTheme="minorEastAsia" w:hAnsiTheme="minorEastAsia" w:eastAsiaTheme="minorEastAsia" w:cstheme="minorEastAsia"/>
          <w:color w:val="auto"/>
          <w:w w:val="100"/>
          <w:sz w:val="24"/>
          <w:szCs w:val="24"/>
        </w:rPr>
        <w:tab/>
      </w:r>
      <w:r>
        <w:rPr>
          <w:rFonts w:hint="eastAsia" w:asciiTheme="minorEastAsia" w:hAnsiTheme="minorEastAsia" w:eastAsiaTheme="minorEastAsia" w:cstheme="minorEastAsia"/>
          <w:color w:val="auto"/>
          <w:w w:val="100"/>
          <w:sz w:val="24"/>
          <w:szCs w:val="24"/>
        </w:rPr>
        <w:t>样品的报送与封存</w:t>
      </w:r>
    </w:p>
    <w:p>
      <w:pPr>
        <w:autoSpaceDE w:val="0"/>
        <w:autoSpaceDN w:val="0"/>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需要承包人报送样品的材料或工程设备，样品的种类、名称、规格、数量要求：</w:t>
      </w:r>
      <w:r>
        <w:rPr>
          <w:rFonts w:hint="eastAsia" w:asciiTheme="minorEastAsia" w:hAnsiTheme="minorEastAsia" w:eastAsiaTheme="minorEastAsia" w:cstheme="minorEastAsia"/>
          <w:color w:val="auto"/>
          <w:w w:val="100"/>
          <w:sz w:val="24"/>
          <w:szCs w:val="24"/>
          <w:u w:val="single"/>
        </w:rPr>
        <w:t xml:space="preserve"> 执行通用条款，按发包人需求确定     </w:t>
      </w:r>
      <w:r>
        <w:rPr>
          <w:rFonts w:hint="eastAsia" w:asciiTheme="minorEastAsia" w:hAnsiTheme="minorEastAsia" w:eastAsiaTheme="minorEastAsia" w:cstheme="minorEastAsia"/>
          <w:color w:val="auto"/>
          <w:w w:val="100"/>
          <w:sz w:val="24"/>
          <w:szCs w:val="24"/>
        </w:rPr>
        <w:t>。</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8.8 施工设备和临时设施</w:t>
      </w:r>
    </w:p>
    <w:p>
      <w:pPr>
        <w:autoSpaceDE w:val="0"/>
        <w:autoSpaceDN w:val="0"/>
        <w:snapToGrid/>
        <w:spacing w:before="0" w:after="0" w:line="460" w:lineRule="exact"/>
        <w:ind w:left="0" w:firstLine="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8.8.1 承包人提供的施工设备和临时设施</w:t>
      </w:r>
    </w:p>
    <w:p>
      <w:pPr>
        <w:autoSpaceDE w:val="0"/>
        <w:autoSpaceDN w:val="0"/>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关于修建临时设施费用承担的约定：</w:t>
      </w:r>
      <w:r>
        <w:rPr>
          <w:rFonts w:hint="eastAsia" w:asciiTheme="minorEastAsia" w:hAnsiTheme="minorEastAsia" w:eastAsiaTheme="minorEastAsia" w:cstheme="minorEastAsia"/>
          <w:color w:val="auto"/>
          <w:w w:val="100"/>
          <w:sz w:val="24"/>
          <w:szCs w:val="24"/>
          <w:u w:val="single"/>
        </w:rPr>
        <w:t xml:space="preserve">   由承包人承担             </w:t>
      </w:r>
      <w:r>
        <w:rPr>
          <w:rFonts w:hint="eastAsia" w:asciiTheme="minorEastAsia" w:hAnsiTheme="minorEastAsia" w:eastAsiaTheme="minorEastAsia" w:cstheme="minorEastAsia"/>
          <w:color w:val="auto"/>
          <w:w w:val="100"/>
          <w:sz w:val="24"/>
          <w:szCs w:val="24"/>
        </w:rPr>
        <w:t>。</w:t>
      </w:r>
    </w:p>
    <w:p>
      <w:pPr>
        <w:keepNext/>
        <w:keepLines/>
        <w:autoSpaceDE/>
        <w:autoSpaceDN/>
        <w:snapToGrid/>
        <w:spacing w:before="120" w:after="120" w:line="460" w:lineRule="exact"/>
        <w:ind w:left="0" w:firstLine="0"/>
        <w:jc w:val="both"/>
        <w:rPr>
          <w:rFonts w:hint="eastAsia" w:asciiTheme="minorEastAsia" w:hAnsiTheme="minorEastAsia" w:eastAsiaTheme="minorEastAsia" w:cstheme="minorEastAsia"/>
          <w:b w:val="0"/>
          <w:color w:val="auto"/>
          <w:w w:val="100"/>
          <w:sz w:val="24"/>
          <w:szCs w:val="24"/>
        </w:rPr>
      </w:pPr>
      <w:r>
        <w:rPr>
          <w:rFonts w:hint="eastAsia" w:asciiTheme="minorEastAsia" w:hAnsiTheme="minorEastAsia" w:eastAsiaTheme="minorEastAsia" w:cstheme="minorEastAsia"/>
          <w:b w:val="0"/>
          <w:color w:val="auto"/>
          <w:w w:val="100"/>
          <w:sz w:val="24"/>
          <w:szCs w:val="24"/>
        </w:rPr>
        <w:t>9. 试验与检验</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9.1试验设备与试验人员</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9.1.2 试验设备</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施工现场需要配置的试验场所：</w:t>
      </w:r>
      <w:r>
        <w:rPr>
          <w:rFonts w:hint="eastAsia" w:asciiTheme="minorEastAsia" w:hAnsiTheme="minorEastAsia" w:eastAsiaTheme="minorEastAsia" w:cstheme="minorEastAsia"/>
          <w:color w:val="auto"/>
          <w:w w:val="100"/>
          <w:sz w:val="24"/>
          <w:szCs w:val="24"/>
          <w:u w:val="single"/>
        </w:rPr>
        <w:t xml:space="preserve">    按有关规定执行      </w:t>
      </w:r>
      <w:r>
        <w:rPr>
          <w:rFonts w:hint="eastAsia" w:asciiTheme="minorEastAsia" w:hAnsiTheme="minorEastAsia" w:eastAsiaTheme="minorEastAsia" w:cstheme="minorEastAsia"/>
          <w:color w:val="auto"/>
          <w:w w:val="100"/>
          <w:sz w:val="24"/>
          <w:szCs w:val="24"/>
        </w:rPr>
        <w:t xml:space="preserve">。 </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施工现场需要配备的试验设备：</w:t>
      </w:r>
      <w:r>
        <w:rPr>
          <w:rFonts w:hint="eastAsia" w:asciiTheme="minorEastAsia" w:hAnsiTheme="minorEastAsia" w:eastAsiaTheme="minorEastAsia" w:cstheme="minorEastAsia"/>
          <w:color w:val="auto"/>
          <w:w w:val="100"/>
          <w:sz w:val="24"/>
          <w:szCs w:val="24"/>
          <w:u w:val="single"/>
        </w:rPr>
        <w:t xml:space="preserve">    按有关规定执行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施工现场需要具备的其他试验条件：</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b/>
          <w:color w:val="auto"/>
          <w:w w:val="100"/>
          <w:sz w:val="24"/>
          <w:szCs w:val="24"/>
          <w:u w:val="single"/>
        </w:rPr>
        <w:t>/</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color w:val="auto"/>
          <w:w w:val="100"/>
          <w:sz w:val="24"/>
          <w:szCs w:val="24"/>
        </w:rPr>
        <w:t>。</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 xml:space="preserve">9.4 现场工艺试验 </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现场工艺试验的有关约定：</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b/>
          <w:color w:val="auto"/>
          <w:w w:val="100"/>
          <w:sz w:val="24"/>
          <w:szCs w:val="24"/>
          <w:u w:val="single"/>
        </w:rPr>
        <w:t>/</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color w:val="auto"/>
          <w:w w:val="100"/>
          <w:sz w:val="24"/>
          <w:szCs w:val="24"/>
        </w:rPr>
        <w:t>。</w:t>
      </w:r>
    </w:p>
    <w:p>
      <w:pPr>
        <w:keepNext/>
        <w:keepLines/>
        <w:autoSpaceDE/>
        <w:autoSpaceDN/>
        <w:snapToGrid/>
        <w:spacing w:before="120" w:after="120" w:line="460" w:lineRule="exact"/>
        <w:ind w:left="0" w:firstLine="0"/>
        <w:jc w:val="both"/>
        <w:rPr>
          <w:rFonts w:hint="eastAsia" w:asciiTheme="minorEastAsia" w:hAnsiTheme="minorEastAsia" w:eastAsiaTheme="minorEastAsia" w:cstheme="minorEastAsia"/>
          <w:b w:val="0"/>
          <w:color w:val="auto"/>
          <w:w w:val="100"/>
          <w:sz w:val="24"/>
          <w:szCs w:val="24"/>
        </w:rPr>
      </w:pPr>
      <w:r>
        <w:rPr>
          <w:rFonts w:hint="eastAsia" w:asciiTheme="minorEastAsia" w:hAnsiTheme="minorEastAsia" w:eastAsiaTheme="minorEastAsia" w:cstheme="minorEastAsia"/>
          <w:b w:val="0"/>
          <w:color w:val="auto"/>
          <w:w w:val="100"/>
          <w:sz w:val="24"/>
          <w:szCs w:val="24"/>
        </w:rPr>
        <w:t>10. 变更</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10.1变更的范围</w:t>
      </w:r>
    </w:p>
    <w:p>
      <w:pPr>
        <w:autoSpaceDE/>
        <w:autoSpaceDN/>
        <w:snapToGrid/>
        <w:spacing w:before="0" w:after="0" w:line="460" w:lineRule="exact"/>
        <w:ind w:left="0" w:firstLine="60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关于变更的范围的约定：</w:t>
      </w:r>
      <w:r>
        <w:rPr>
          <w:rFonts w:hint="eastAsia" w:asciiTheme="minorEastAsia" w:hAnsiTheme="minorEastAsia" w:eastAsiaTheme="minorEastAsia" w:cstheme="minorEastAsia"/>
          <w:color w:val="auto"/>
          <w:w w:val="100"/>
          <w:sz w:val="24"/>
          <w:szCs w:val="24"/>
          <w:u w:val="single"/>
        </w:rPr>
        <w:t xml:space="preserve">    执行通用条款         </w:t>
      </w:r>
      <w:r>
        <w:rPr>
          <w:rFonts w:hint="eastAsia" w:asciiTheme="minorEastAsia" w:hAnsiTheme="minorEastAsia" w:eastAsiaTheme="minorEastAsia" w:cstheme="minorEastAsia"/>
          <w:color w:val="auto"/>
          <w:w w:val="100"/>
          <w:sz w:val="24"/>
          <w:szCs w:val="24"/>
        </w:rPr>
        <w:t>。</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10.4 变更估价</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10.4.1 变更估价原则</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u w:val="single"/>
        </w:rPr>
      </w:pPr>
      <w:r>
        <w:rPr>
          <w:rFonts w:hint="eastAsia" w:asciiTheme="minorEastAsia" w:hAnsiTheme="minorEastAsia" w:eastAsiaTheme="minorEastAsia" w:cstheme="minorEastAsia"/>
          <w:color w:val="auto"/>
          <w:w w:val="100"/>
          <w:sz w:val="24"/>
          <w:szCs w:val="24"/>
        </w:rPr>
        <w:t xml:space="preserve">关于变更估价的约定: </w:t>
      </w:r>
      <w:r>
        <w:rPr>
          <w:rFonts w:hint="eastAsia" w:asciiTheme="minorEastAsia" w:hAnsiTheme="minorEastAsia" w:eastAsiaTheme="minorEastAsia" w:cstheme="minorEastAsia"/>
          <w:color w:val="auto"/>
          <w:w w:val="100"/>
          <w:sz w:val="24"/>
          <w:szCs w:val="24"/>
          <w:u w:val="single"/>
        </w:rPr>
        <w:t xml:space="preserve">       执行通用条款         </w:t>
      </w:r>
      <w:r>
        <w:rPr>
          <w:rFonts w:hint="eastAsia" w:asciiTheme="minorEastAsia" w:hAnsiTheme="minorEastAsia" w:eastAsiaTheme="minorEastAsia" w:cstheme="minorEastAsia"/>
          <w:color w:val="auto"/>
          <w:w w:val="100"/>
          <w:sz w:val="24"/>
          <w:szCs w:val="24"/>
        </w:rPr>
        <w:t>。</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10.5承包人的合理化建议</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监理人审查承包人合理化建议的期限：</w:t>
      </w:r>
      <w:r>
        <w:rPr>
          <w:rFonts w:hint="eastAsia" w:asciiTheme="minorEastAsia" w:hAnsiTheme="minorEastAsia" w:eastAsiaTheme="minorEastAsia" w:cstheme="minorEastAsia"/>
          <w:color w:val="auto"/>
          <w:w w:val="100"/>
          <w:sz w:val="24"/>
          <w:szCs w:val="24"/>
          <w:u w:val="single"/>
        </w:rPr>
        <w:t xml:space="preserve">        /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发包人审批承包人合理化建议的期限：</w:t>
      </w:r>
      <w:r>
        <w:rPr>
          <w:rFonts w:hint="eastAsia" w:asciiTheme="minorEastAsia" w:hAnsiTheme="minorEastAsia" w:eastAsiaTheme="minorEastAsia" w:cstheme="minorEastAsia"/>
          <w:color w:val="auto"/>
          <w:w w:val="100"/>
          <w:sz w:val="24"/>
          <w:szCs w:val="24"/>
          <w:u w:val="single"/>
        </w:rPr>
        <w:t xml:space="preserve">       /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u w:val="single"/>
        </w:rPr>
      </w:pPr>
      <w:r>
        <w:rPr>
          <w:rFonts w:hint="eastAsia" w:asciiTheme="minorEastAsia" w:hAnsiTheme="minorEastAsia" w:eastAsiaTheme="minorEastAsia" w:cstheme="minorEastAsia"/>
          <w:color w:val="auto"/>
          <w:w w:val="100"/>
          <w:sz w:val="24"/>
          <w:szCs w:val="24"/>
        </w:rPr>
        <w:t>承包人提出的合理化建议降低了合同价格或者提高了工程经济效益的奖励的方法和金额为：</w:t>
      </w:r>
      <w:r>
        <w:rPr>
          <w:rFonts w:hint="eastAsia" w:asciiTheme="minorEastAsia" w:hAnsiTheme="minorEastAsia" w:eastAsiaTheme="minorEastAsia" w:cstheme="minorEastAsia"/>
          <w:color w:val="auto"/>
          <w:w w:val="100"/>
          <w:sz w:val="24"/>
          <w:szCs w:val="24"/>
          <w:u w:val="single"/>
        </w:rPr>
        <w:t>/</w:t>
      </w:r>
      <w:r>
        <w:rPr>
          <w:rFonts w:hint="eastAsia" w:asciiTheme="minorEastAsia" w:hAnsiTheme="minorEastAsia" w:eastAsiaTheme="minorEastAsia" w:cstheme="minorEastAsia"/>
          <w:color w:val="auto"/>
          <w:w w:val="100"/>
          <w:sz w:val="24"/>
          <w:szCs w:val="24"/>
        </w:rPr>
        <w:t>。</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10.7 暂估价</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暂估价材料和工程设备的明细详见附件11：《暂估价一览表》。</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10.7.1 依法必须招标的暂估价项目</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对于依法必须招标的暂估价项目的确认和批准采取第</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b/>
          <w:color w:val="auto"/>
          <w:w w:val="100"/>
          <w:sz w:val="24"/>
          <w:szCs w:val="24"/>
          <w:u w:val="single"/>
        </w:rPr>
        <w:t>/</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color w:val="auto"/>
          <w:w w:val="100"/>
          <w:sz w:val="24"/>
          <w:szCs w:val="24"/>
        </w:rPr>
        <w:t>种方式确定。</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10.7.2 不属于依法必须招标的暂估价项目</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对于不属于依法必须招标的暂估价项目的确认和批准采取第</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b/>
          <w:color w:val="auto"/>
          <w:w w:val="100"/>
          <w:sz w:val="24"/>
          <w:szCs w:val="24"/>
          <w:u w:val="single"/>
        </w:rPr>
        <w:t>/</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color w:val="auto"/>
          <w:w w:val="100"/>
          <w:sz w:val="24"/>
          <w:szCs w:val="24"/>
        </w:rPr>
        <w:t xml:space="preserve"> 种方式确定。</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第3种方式：承包人直接实施的暂估价项目</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承包人直接实施的暂估价项目的约定：</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b/>
          <w:color w:val="auto"/>
          <w:w w:val="100"/>
          <w:sz w:val="24"/>
          <w:szCs w:val="24"/>
          <w:u w:val="single"/>
        </w:rPr>
        <w:t>/</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color w:val="auto"/>
          <w:w w:val="100"/>
          <w:sz w:val="24"/>
          <w:szCs w:val="24"/>
        </w:rPr>
        <w:t>。</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10.8 暂列金额</w:t>
      </w:r>
    </w:p>
    <w:p>
      <w:pPr>
        <w:autoSpaceDE w:val="0"/>
        <w:autoSpaceDN w:val="0"/>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合同当事人关于暂列金额使用的约定：</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b/>
          <w:color w:val="auto"/>
          <w:w w:val="100"/>
          <w:sz w:val="24"/>
          <w:szCs w:val="24"/>
          <w:u w:val="single"/>
        </w:rPr>
        <w:t>/</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color w:val="auto"/>
          <w:w w:val="100"/>
          <w:sz w:val="24"/>
          <w:szCs w:val="24"/>
        </w:rPr>
        <w:t>。</w:t>
      </w:r>
    </w:p>
    <w:p>
      <w:pPr>
        <w:keepNext/>
        <w:keepLines/>
        <w:autoSpaceDE/>
        <w:autoSpaceDN/>
        <w:snapToGrid/>
        <w:spacing w:before="120" w:after="120" w:line="460" w:lineRule="exact"/>
        <w:ind w:left="0" w:firstLine="0"/>
        <w:jc w:val="both"/>
        <w:rPr>
          <w:rFonts w:hint="eastAsia" w:asciiTheme="minorEastAsia" w:hAnsiTheme="minorEastAsia" w:eastAsiaTheme="minorEastAsia" w:cstheme="minorEastAsia"/>
          <w:b w:val="0"/>
          <w:color w:val="auto"/>
          <w:w w:val="100"/>
          <w:sz w:val="24"/>
          <w:szCs w:val="24"/>
        </w:rPr>
      </w:pPr>
      <w:r>
        <w:rPr>
          <w:rFonts w:hint="eastAsia" w:asciiTheme="minorEastAsia" w:hAnsiTheme="minorEastAsia" w:eastAsiaTheme="minorEastAsia" w:cstheme="minorEastAsia"/>
          <w:b w:val="0"/>
          <w:color w:val="auto"/>
          <w:w w:val="100"/>
          <w:sz w:val="24"/>
          <w:szCs w:val="24"/>
        </w:rPr>
        <w:t>11. 价格调整</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11.1 市场价格波动引起的调整</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市场价格波动是否调整合同价格的约定：</w:t>
      </w:r>
      <w:r>
        <w:rPr>
          <w:rFonts w:hint="eastAsia" w:asciiTheme="minorEastAsia" w:hAnsiTheme="minorEastAsia" w:eastAsiaTheme="minorEastAsia" w:cstheme="minorEastAsia"/>
          <w:color w:val="auto"/>
          <w:w w:val="100"/>
          <w:sz w:val="24"/>
          <w:szCs w:val="24"/>
          <w:highlight w:val="none"/>
          <w:u w:val="single"/>
        </w:rPr>
        <w:t xml:space="preserve">   不调整  </w:t>
      </w:r>
      <w:r>
        <w:rPr>
          <w:rFonts w:hint="eastAsia" w:asciiTheme="minorEastAsia" w:hAnsiTheme="minorEastAsia" w:eastAsiaTheme="minorEastAsia" w:cstheme="minorEastAsia"/>
          <w:color w:val="auto"/>
          <w:w w:val="100"/>
          <w:sz w:val="24"/>
          <w:szCs w:val="24"/>
          <w:highlight w:val="none"/>
        </w:rPr>
        <w:t>。</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因市场价格波动调整合同价格，采用以下第</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b/>
          <w:color w:val="auto"/>
          <w:w w:val="100"/>
          <w:sz w:val="24"/>
          <w:szCs w:val="24"/>
          <w:highlight w:val="none"/>
          <w:u w:val="single"/>
        </w:rPr>
        <w:t>/</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color w:val="auto"/>
          <w:w w:val="100"/>
          <w:sz w:val="24"/>
          <w:szCs w:val="24"/>
          <w:highlight w:val="none"/>
        </w:rPr>
        <w:t>种方式对合同价格进行调整：</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第1种方式：采用价格指数进行价格调整。</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u w:val="single"/>
        </w:rPr>
      </w:pPr>
      <w:r>
        <w:rPr>
          <w:rFonts w:hint="eastAsia" w:asciiTheme="minorEastAsia" w:hAnsiTheme="minorEastAsia" w:eastAsiaTheme="minorEastAsia" w:cstheme="minorEastAsia"/>
          <w:color w:val="auto"/>
          <w:w w:val="100"/>
          <w:sz w:val="24"/>
          <w:szCs w:val="24"/>
          <w:highlight w:val="none"/>
        </w:rPr>
        <w:t>关于各可调因子、定值和变值权重，以及基本价格指数及其来源的约定：</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b/>
          <w:color w:val="auto"/>
          <w:w w:val="100"/>
          <w:sz w:val="24"/>
          <w:szCs w:val="24"/>
          <w:highlight w:val="none"/>
          <w:u w:val="single"/>
        </w:rPr>
        <w:t>/</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color w:val="auto"/>
          <w:w w:val="100"/>
          <w:sz w:val="24"/>
          <w:szCs w:val="24"/>
          <w:highlight w:val="none"/>
        </w:rPr>
        <w:t xml:space="preserve">；  </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第2种方式：采用造价信息进行价格调整。</w:t>
      </w:r>
    </w:p>
    <w:p>
      <w:pPr>
        <w:autoSpaceDE w:val="0"/>
        <w:autoSpaceDN w:val="0"/>
        <w:snapToGrid/>
        <w:spacing w:before="0" w:after="0" w:line="360" w:lineRule="auto"/>
        <w:ind w:left="0" w:firstLine="0"/>
        <w:jc w:val="both"/>
        <w:rPr>
          <w:rFonts w:hint="eastAsia" w:asciiTheme="minorEastAsia" w:hAnsiTheme="minorEastAsia" w:eastAsiaTheme="minorEastAsia" w:cstheme="minorEastAsia"/>
          <w:color w:val="auto"/>
          <w:w w:val="100"/>
          <w:sz w:val="24"/>
          <w:szCs w:val="24"/>
          <w:highlight w:val="none"/>
          <w:u w:val="single"/>
          <w:lang w:eastAsia="zh-CN"/>
        </w:rPr>
      </w:pPr>
      <w:r>
        <w:rPr>
          <w:rFonts w:hint="eastAsia" w:asciiTheme="minorEastAsia" w:hAnsiTheme="minorEastAsia" w:eastAsiaTheme="minorEastAsia" w:cstheme="minorEastAsia"/>
          <w:color w:val="auto"/>
          <w:w w:val="100"/>
          <w:sz w:val="24"/>
          <w:szCs w:val="24"/>
          <w:highlight w:val="none"/>
        </w:rPr>
        <w:t>关于基准价格的约定：</w:t>
      </w:r>
      <w:r>
        <w:rPr>
          <w:rFonts w:hint="eastAsia" w:asciiTheme="minorEastAsia" w:hAnsiTheme="minorEastAsia" w:eastAsiaTheme="minorEastAsia" w:cstheme="minorEastAsia"/>
          <w:color w:val="auto"/>
          <w:w w:val="100"/>
          <w:sz w:val="24"/>
          <w:szCs w:val="24"/>
          <w:highlight w:val="none"/>
          <w:u w:val="single"/>
          <w:lang w:val="en-US" w:eastAsia="zh-CN"/>
        </w:rPr>
        <w:t>执行阿勒泰地区建设工程造价管理站发布《阿勒泰市2022年10月份建设工程综合价格信息》</w:t>
      </w:r>
      <w:r>
        <w:rPr>
          <w:rFonts w:hint="eastAsia" w:asciiTheme="minorEastAsia" w:hAnsiTheme="minorEastAsia" w:eastAsiaTheme="minorEastAsia" w:cstheme="minorEastAsia"/>
          <w:color w:val="auto"/>
          <w:w w:val="100"/>
          <w:sz w:val="24"/>
          <w:szCs w:val="24"/>
          <w:highlight w:val="none"/>
          <w:u w:val="single"/>
          <w:lang w:eastAsia="zh-CN"/>
        </w:rPr>
        <w:t>。</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专用合同条款①承包人在已标价工程量清单或预算书中载明的材料单价低于基准价格的：专用合同条款合同履行期间材料单价涨幅以基准价格为基础超过</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b/>
          <w:color w:val="auto"/>
          <w:w w:val="100"/>
          <w:sz w:val="24"/>
          <w:szCs w:val="24"/>
          <w:highlight w:val="none"/>
          <w:u w:val="single"/>
        </w:rPr>
        <w:t>/</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color w:val="auto"/>
          <w:w w:val="100"/>
          <w:sz w:val="24"/>
          <w:szCs w:val="24"/>
          <w:highlight w:val="none"/>
        </w:rPr>
        <w:t>%时，或材料单价跌幅以已标价工程量清单或预算书中载明材料单价为基础超过</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b/>
          <w:color w:val="auto"/>
          <w:w w:val="100"/>
          <w:sz w:val="24"/>
          <w:szCs w:val="24"/>
          <w:highlight w:val="none"/>
          <w:u w:val="single"/>
        </w:rPr>
        <w:t>/</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color w:val="auto"/>
          <w:w w:val="100"/>
          <w:sz w:val="24"/>
          <w:szCs w:val="24"/>
          <w:highlight w:val="none"/>
        </w:rPr>
        <w:t>%时，其超过部分据实调整。</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highlight w:val="none"/>
        </w:rPr>
      </w:pPr>
      <w:r>
        <w:rPr>
          <w:rFonts w:hint="eastAsia" w:asciiTheme="minorEastAsia" w:hAnsiTheme="minorEastAsia" w:eastAsiaTheme="minorEastAsia" w:cstheme="minorEastAsia"/>
          <w:color w:val="auto"/>
          <w:w w:val="100"/>
          <w:sz w:val="24"/>
          <w:szCs w:val="24"/>
          <w:highlight w:val="none"/>
        </w:rPr>
        <w:t>②承包人在已标价工程量清单或预算书中载明的材料单价高于基准价格的：专用合同条款合同履行期间材料单价跌幅以基准价格为基础超过</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b/>
          <w:color w:val="auto"/>
          <w:w w:val="100"/>
          <w:sz w:val="24"/>
          <w:szCs w:val="24"/>
          <w:highlight w:val="none"/>
          <w:u w:val="single"/>
        </w:rPr>
        <w:t>/</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color w:val="auto"/>
          <w:w w:val="100"/>
          <w:sz w:val="24"/>
          <w:szCs w:val="24"/>
          <w:highlight w:val="none"/>
        </w:rPr>
        <w:t>%时，材料单价涨幅以已标价工程量清单或预算书中载明材料单价为基础超过</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b/>
          <w:color w:val="auto"/>
          <w:w w:val="100"/>
          <w:sz w:val="24"/>
          <w:szCs w:val="24"/>
          <w:highlight w:val="none"/>
          <w:u w:val="single"/>
        </w:rPr>
        <w:t>/</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color w:val="auto"/>
          <w:w w:val="100"/>
          <w:sz w:val="24"/>
          <w:szCs w:val="24"/>
          <w:highlight w:val="none"/>
        </w:rPr>
        <w:t>%时，其超过部分据实调整。</w:t>
      </w:r>
    </w:p>
    <w:p>
      <w:pPr>
        <w:autoSpaceDE/>
        <w:autoSpaceDN/>
        <w:snapToGrid/>
        <w:spacing w:before="0" w:after="0" w:line="460" w:lineRule="exact"/>
        <w:ind w:left="0" w:firstLine="645"/>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highlight w:val="none"/>
        </w:rPr>
        <w:t>③承包人在已标价工程量清单或预算书中载明的材料单价等于基准单价的</w:t>
      </w:r>
      <w:r>
        <w:rPr>
          <w:rFonts w:hint="eastAsia" w:asciiTheme="minorEastAsia" w:hAnsiTheme="minorEastAsia" w:eastAsiaTheme="minorEastAsia" w:cstheme="minorEastAsia"/>
          <w:color w:val="auto"/>
          <w:w w:val="100"/>
          <w:sz w:val="24"/>
          <w:szCs w:val="24"/>
        </w:rPr>
        <w:t>：专用合同条款合同履行期间材料单价涨跌幅以基准单价为基础超过±</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b/>
          <w:color w:val="auto"/>
          <w:w w:val="100"/>
          <w:sz w:val="24"/>
          <w:szCs w:val="24"/>
          <w:u w:val="single"/>
        </w:rPr>
        <w:t>/</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color w:val="auto"/>
          <w:w w:val="100"/>
          <w:sz w:val="24"/>
          <w:szCs w:val="24"/>
        </w:rPr>
        <w:t>%时，其超过部分据实调整。</w:t>
      </w:r>
    </w:p>
    <w:p>
      <w:pPr>
        <w:autoSpaceDE/>
        <w:autoSpaceDN/>
        <w:snapToGrid/>
        <w:spacing w:before="0" w:after="0" w:line="460" w:lineRule="exact"/>
        <w:ind w:left="0" w:firstLine="645"/>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第3种方式：其他价格调整方式：</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b/>
          <w:color w:val="auto"/>
          <w:w w:val="100"/>
          <w:sz w:val="24"/>
          <w:szCs w:val="24"/>
          <w:u w:val="single"/>
        </w:rPr>
        <w:t>/</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color w:val="auto"/>
          <w:w w:val="100"/>
          <w:sz w:val="24"/>
          <w:szCs w:val="24"/>
        </w:rPr>
        <w:t>。</w:t>
      </w:r>
    </w:p>
    <w:p>
      <w:pPr>
        <w:keepNext/>
        <w:keepLines/>
        <w:autoSpaceDE/>
        <w:autoSpaceDN/>
        <w:snapToGrid/>
        <w:spacing w:before="120" w:after="120" w:line="460" w:lineRule="exact"/>
        <w:ind w:left="0" w:firstLine="0"/>
        <w:jc w:val="both"/>
        <w:rPr>
          <w:rFonts w:hint="eastAsia" w:asciiTheme="minorEastAsia" w:hAnsiTheme="minorEastAsia" w:eastAsiaTheme="minorEastAsia" w:cstheme="minorEastAsia"/>
          <w:b w:val="0"/>
          <w:color w:val="auto"/>
          <w:w w:val="100"/>
          <w:sz w:val="24"/>
          <w:szCs w:val="24"/>
        </w:rPr>
      </w:pPr>
      <w:r>
        <w:rPr>
          <w:rFonts w:hint="eastAsia" w:asciiTheme="minorEastAsia" w:hAnsiTheme="minorEastAsia" w:eastAsiaTheme="minorEastAsia" w:cstheme="minorEastAsia"/>
          <w:b w:val="0"/>
          <w:color w:val="auto"/>
          <w:w w:val="100"/>
          <w:sz w:val="24"/>
          <w:szCs w:val="24"/>
        </w:rPr>
        <w:t>12. 合同价格、计量与支付</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12.1 合同价格形式</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1、单价合同。</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综合单价包含的风险范围：</w:t>
      </w:r>
      <w:r>
        <w:rPr>
          <w:rFonts w:hint="eastAsia" w:asciiTheme="minorEastAsia" w:hAnsiTheme="minorEastAsia" w:eastAsiaTheme="minorEastAsia" w:cstheme="minorEastAsia"/>
          <w:color w:val="auto"/>
          <w:w w:val="100"/>
          <w:sz w:val="24"/>
          <w:szCs w:val="24"/>
          <w:u w:val="single"/>
        </w:rPr>
        <w:t>除经济签证、设计变更以外的所有风险</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风险费用的计算方法：</w:t>
      </w:r>
      <w:r>
        <w:rPr>
          <w:rFonts w:hint="eastAsia" w:asciiTheme="minorEastAsia" w:hAnsiTheme="minorEastAsia" w:eastAsiaTheme="minorEastAsia" w:cstheme="minorEastAsia"/>
          <w:color w:val="auto"/>
          <w:w w:val="100"/>
          <w:sz w:val="24"/>
          <w:szCs w:val="24"/>
          <w:u w:val="single"/>
        </w:rPr>
        <w:t xml:space="preserve">  /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风险范围以外合同价格的调整方法：</w:t>
      </w:r>
      <w:r>
        <w:rPr>
          <w:rFonts w:hint="eastAsia" w:asciiTheme="minorEastAsia" w:hAnsiTheme="minorEastAsia" w:eastAsiaTheme="minorEastAsia" w:cstheme="minorEastAsia"/>
          <w:color w:val="auto"/>
          <w:w w:val="100"/>
          <w:sz w:val="24"/>
          <w:szCs w:val="24"/>
          <w:u w:val="single"/>
        </w:rPr>
        <w:t xml:space="preserve">  经济签证、设计变更引起工程总价变化幅度超过3%时予以调整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2、总价合同。</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总价包含的风险范围：</w:t>
      </w:r>
      <w:r>
        <w:rPr>
          <w:rFonts w:hint="eastAsia" w:asciiTheme="minorEastAsia" w:hAnsiTheme="minorEastAsia" w:eastAsiaTheme="minorEastAsia" w:cstheme="minorEastAsia"/>
          <w:color w:val="auto"/>
          <w:w w:val="100"/>
          <w:sz w:val="24"/>
          <w:szCs w:val="24"/>
          <w:u w:val="single"/>
        </w:rPr>
        <w:t xml:space="preserve">       /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风险费用的计算方法：</w:t>
      </w:r>
      <w:r>
        <w:rPr>
          <w:rFonts w:hint="eastAsia" w:asciiTheme="minorEastAsia" w:hAnsiTheme="minorEastAsia" w:eastAsiaTheme="minorEastAsia" w:cstheme="minorEastAsia"/>
          <w:color w:val="auto"/>
          <w:w w:val="100"/>
          <w:sz w:val="24"/>
          <w:szCs w:val="24"/>
          <w:u w:val="single"/>
        </w:rPr>
        <w:t xml:space="preserve">         /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风险范围以外合同价格的调整方法：</w:t>
      </w:r>
      <w:r>
        <w:rPr>
          <w:rFonts w:hint="eastAsia" w:asciiTheme="minorEastAsia" w:hAnsiTheme="minorEastAsia" w:eastAsiaTheme="minorEastAsia" w:cstheme="minorEastAsia"/>
          <w:color w:val="auto"/>
          <w:w w:val="100"/>
          <w:sz w:val="24"/>
          <w:szCs w:val="24"/>
          <w:u w:val="single"/>
        </w:rPr>
        <w:t xml:space="preserve">       /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3、其他价格方式：</w:t>
      </w:r>
      <w:r>
        <w:rPr>
          <w:rFonts w:hint="eastAsia" w:asciiTheme="minorEastAsia" w:hAnsiTheme="minorEastAsia" w:eastAsiaTheme="minorEastAsia" w:cstheme="minorEastAsia"/>
          <w:color w:val="auto"/>
          <w:w w:val="100"/>
          <w:sz w:val="24"/>
          <w:szCs w:val="24"/>
          <w:u w:val="single"/>
        </w:rPr>
        <w:t xml:space="preserve">          /        </w:t>
      </w:r>
      <w:r>
        <w:rPr>
          <w:rFonts w:hint="eastAsia" w:asciiTheme="minorEastAsia" w:hAnsiTheme="minorEastAsia" w:eastAsiaTheme="minorEastAsia" w:cstheme="minorEastAsia"/>
          <w:color w:val="auto"/>
          <w:w w:val="100"/>
          <w:sz w:val="24"/>
          <w:szCs w:val="24"/>
        </w:rPr>
        <w:t>。</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12.2 预付款</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12.2.1 预付款的支付</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预付款支付比例或金额：</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color w:val="auto"/>
          <w:w w:val="100"/>
          <w:sz w:val="24"/>
          <w:szCs w:val="24"/>
          <w:u w:val="single"/>
          <w:lang w:eastAsia="zh-CN"/>
        </w:rPr>
        <w:t>甲乙双方协商确定</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预付款支付期限：</w:t>
      </w:r>
      <w:r>
        <w:rPr>
          <w:rFonts w:hint="eastAsia" w:asciiTheme="minorEastAsia" w:hAnsiTheme="minorEastAsia" w:eastAsiaTheme="minorEastAsia" w:cstheme="minorEastAsia"/>
          <w:color w:val="auto"/>
          <w:w w:val="100"/>
          <w:sz w:val="24"/>
          <w:szCs w:val="24"/>
          <w:u w:val="single"/>
        </w:rPr>
        <w:t xml:space="preserve">签订合同、承包方提交履约保证金，完成后并在开工以前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预付款扣回的方式：</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color w:val="auto"/>
          <w:w w:val="100"/>
          <w:sz w:val="24"/>
          <w:szCs w:val="24"/>
          <w:u w:val="single"/>
          <w:lang w:val="en-US" w:eastAsia="zh-CN"/>
        </w:rPr>
        <w:t xml:space="preserve">        /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12.2.2 预付款担保</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承包人提交预付款担保的期限：</w:t>
      </w:r>
      <w:r>
        <w:rPr>
          <w:rFonts w:hint="eastAsia" w:asciiTheme="minorEastAsia" w:hAnsiTheme="minorEastAsia" w:eastAsiaTheme="minorEastAsia" w:cstheme="minorEastAsia"/>
          <w:color w:val="auto"/>
          <w:w w:val="100"/>
          <w:sz w:val="24"/>
          <w:szCs w:val="24"/>
          <w:u w:val="single"/>
        </w:rPr>
        <w:t xml:space="preserve">          /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预付款担保的形式为：</w:t>
      </w:r>
      <w:r>
        <w:rPr>
          <w:rFonts w:hint="eastAsia" w:asciiTheme="minorEastAsia" w:hAnsiTheme="minorEastAsia" w:eastAsiaTheme="minorEastAsia" w:cstheme="minorEastAsia"/>
          <w:color w:val="auto"/>
          <w:w w:val="100"/>
          <w:sz w:val="24"/>
          <w:szCs w:val="24"/>
          <w:u w:val="single"/>
        </w:rPr>
        <w:t xml:space="preserve">           /              </w:t>
      </w:r>
      <w:r>
        <w:rPr>
          <w:rFonts w:hint="eastAsia" w:asciiTheme="minorEastAsia" w:hAnsiTheme="minorEastAsia" w:eastAsiaTheme="minorEastAsia" w:cstheme="minorEastAsia"/>
          <w:color w:val="auto"/>
          <w:w w:val="100"/>
          <w:sz w:val="24"/>
          <w:szCs w:val="24"/>
        </w:rPr>
        <w:t>。</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12.3 计量</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12.3.1 计量原则</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工程量计算规则：</w:t>
      </w:r>
      <w:r>
        <w:rPr>
          <w:rFonts w:hint="eastAsia" w:asciiTheme="minorEastAsia" w:hAnsiTheme="minorEastAsia" w:eastAsiaTheme="minorEastAsia" w:cstheme="minorEastAsia"/>
          <w:color w:val="auto"/>
          <w:w w:val="100"/>
          <w:sz w:val="24"/>
          <w:szCs w:val="24"/>
          <w:u w:val="single"/>
        </w:rPr>
        <w:t xml:space="preserve">  按阿勒泰地区现行工程量计算规则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12.3.2 计量周期</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关于计量周期的约定：</w:t>
      </w:r>
      <w:r>
        <w:rPr>
          <w:rFonts w:hint="eastAsia" w:asciiTheme="minorEastAsia" w:hAnsiTheme="minorEastAsia" w:eastAsiaTheme="minorEastAsia" w:cstheme="minorEastAsia"/>
          <w:color w:val="auto"/>
          <w:w w:val="100"/>
          <w:sz w:val="24"/>
          <w:szCs w:val="24"/>
          <w:u w:val="single"/>
        </w:rPr>
        <w:t xml:space="preserve">   按月计量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12.3.3 单价合同的计量</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关于单价合同计量的约定：</w:t>
      </w:r>
      <w:r>
        <w:rPr>
          <w:rFonts w:hint="eastAsia" w:asciiTheme="minorEastAsia" w:hAnsiTheme="minorEastAsia" w:eastAsiaTheme="minorEastAsia" w:cstheme="minorEastAsia"/>
          <w:color w:val="auto"/>
          <w:w w:val="100"/>
          <w:sz w:val="24"/>
          <w:szCs w:val="24"/>
          <w:u w:val="single"/>
        </w:rPr>
        <w:t xml:space="preserve">   按月计量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12.3.4 总价合同的计量</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关于总价合同计量的约定：</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b/>
          <w:color w:val="auto"/>
          <w:w w:val="100"/>
          <w:sz w:val="24"/>
          <w:szCs w:val="24"/>
          <w:u w:val="single"/>
        </w:rPr>
        <w:t>/</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12.3.5总价合同采用支付分解表计量支付的，是否适用第12.3.4 项〔总价合同的计量〕约定进行计量：</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b/>
          <w:color w:val="auto"/>
          <w:w w:val="100"/>
          <w:sz w:val="24"/>
          <w:szCs w:val="24"/>
          <w:u w:val="single"/>
        </w:rPr>
        <w:t>/</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12.3.6 其他价格形式合同的计量</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其他价格形式的计量方式和程序：</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b/>
          <w:color w:val="auto"/>
          <w:w w:val="100"/>
          <w:sz w:val="24"/>
          <w:szCs w:val="24"/>
          <w:u w:val="single"/>
        </w:rPr>
        <w:t>/</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color w:val="auto"/>
          <w:w w:val="100"/>
          <w:sz w:val="24"/>
          <w:szCs w:val="24"/>
        </w:rPr>
        <w:t>。</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12.4 工程进度款支付</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12.4.1 付款周期</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关于付款周期的约定：</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color w:val="auto"/>
          <w:w w:val="100"/>
          <w:sz w:val="24"/>
          <w:szCs w:val="24"/>
          <w:highlight w:val="none"/>
          <w:u w:val="single"/>
          <w:lang w:eastAsia="zh-CN"/>
        </w:rPr>
        <w:t>甲乙双方协商确定</w:t>
      </w:r>
      <w:r>
        <w:rPr>
          <w:rFonts w:hint="eastAsia" w:asciiTheme="minorEastAsia" w:hAnsiTheme="minorEastAsia" w:eastAsiaTheme="minorEastAsia" w:cstheme="minorEastAsia"/>
          <w:color w:val="auto"/>
          <w:w w:val="100"/>
          <w:sz w:val="24"/>
          <w:szCs w:val="24"/>
          <w:highlight w:val="none"/>
          <w:u w:val="single"/>
        </w:rPr>
        <w:t xml:space="preserve">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12.4.2 进度付款申请单的编制</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关于进度付款申请单编制的约定：</w:t>
      </w:r>
      <w:r>
        <w:rPr>
          <w:rFonts w:hint="eastAsia" w:asciiTheme="minorEastAsia" w:hAnsiTheme="minorEastAsia" w:eastAsiaTheme="minorEastAsia" w:cstheme="minorEastAsia"/>
          <w:color w:val="auto"/>
          <w:w w:val="100"/>
          <w:sz w:val="24"/>
          <w:szCs w:val="24"/>
          <w:u w:val="single"/>
        </w:rPr>
        <w:t xml:space="preserve">按发包方工程款支付管理规定执行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12.4.3 进度付款申请单的提交</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（1）单价合同进度付款申请单提交的约定：</w:t>
      </w:r>
      <w:r>
        <w:rPr>
          <w:rFonts w:hint="eastAsia" w:asciiTheme="minorEastAsia" w:hAnsiTheme="minorEastAsia" w:eastAsiaTheme="minorEastAsia" w:cstheme="minorEastAsia"/>
          <w:color w:val="auto"/>
          <w:w w:val="100"/>
          <w:sz w:val="24"/>
          <w:szCs w:val="24"/>
          <w:u w:val="single"/>
        </w:rPr>
        <w:t xml:space="preserve">    按发包方工程款支付管理规定执行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（2）总价合同进度付款申请单提交的约定：</w:t>
      </w:r>
      <w:r>
        <w:rPr>
          <w:rFonts w:hint="eastAsia" w:asciiTheme="minorEastAsia" w:hAnsiTheme="minorEastAsia" w:eastAsiaTheme="minorEastAsia" w:cstheme="minorEastAsia"/>
          <w:color w:val="auto"/>
          <w:w w:val="100"/>
          <w:sz w:val="24"/>
          <w:szCs w:val="24"/>
          <w:u w:val="single"/>
        </w:rPr>
        <w:t xml:space="preserve">  按发包方工程款支付管理规定执行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（3）其他价格形式合同进度付款申请单提交的约定：</w:t>
      </w:r>
      <w:r>
        <w:rPr>
          <w:rFonts w:hint="eastAsia" w:asciiTheme="minorEastAsia" w:hAnsiTheme="minorEastAsia" w:eastAsiaTheme="minorEastAsia" w:cstheme="minorEastAsia"/>
          <w:color w:val="auto"/>
          <w:w w:val="100"/>
          <w:sz w:val="24"/>
          <w:szCs w:val="24"/>
          <w:u w:val="single"/>
        </w:rPr>
        <w:t xml:space="preserve">  /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12.4.4 进度款审核和支付</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u w:val="single"/>
        </w:rPr>
      </w:pPr>
      <w:r>
        <w:rPr>
          <w:rFonts w:hint="eastAsia" w:asciiTheme="minorEastAsia" w:hAnsiTheme="minorEastAsia" w:eastAsiaTheme="minorEastAsia" w:cstheme="minorEastAsia"/>
          <w:color w:val="auto"/>
          <w:w w:val="100"/>
          <w:sz w:val="24"/>
          <w:szCs w:val="24"/>
        </w:rPr>
        <w:t>（1）监理人审查并报送发包人的期限：</w:t>
      </w:r>
      <w:r>
        <w:rPr>
          <w:rFonts w:hint="eastAsia" w:asciiTheme="minorEastAsia" w:hAnsiTheme="minorEastAsia" w:eastAsiaTheme="minorEastAsia" w:cstheme="minorEastAsia"/>
          <w:color w:val="auto"/>
          <w:w w:val="100"/>
          <w:sz w:val="24"/>
          <w:szCs w:val="24"/>
          <w:u w:val="single"/>
        </w:rPr>
        <w:t xml:space="preserve">  收到申请7日内审查并报送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发包人完成审批并签发进度款支付证书的期限：</w:t>
      </w:r>
      <w:r>
        <w:rPr>
          <w:rFonts w:hint="eastAsia" w:asciiTheme="minorEastAsia" w:hAnsiTheme="minorEastAsia" w:eastAsiaTheme="minorEastAsia" w:cstheme="minorEastAsia"/>
          <w:color w:val="auto"/>
          <w:w w:val="100"/>
          <w:sz w:val="24"/>
          <w:szCs w:val="24"/>
          <w:u w:val="single"/>
        </w:rPr>
        <w:t xml:space="preserve"> 收到7日内完成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（2）发包人支付进度款的期限：</w:t>
      </w:r>
      <w:r>
        <w:rPr>
          <w:rFonts w:hint="eastAsia" w:asciiTheme="minorEastAsia" w:hAnsiTheme="minorEastAsia" w:eastAsiaTheme="minorEastAsia" w:cstheme="minorEastAsia"/>
          <w:color w:val="auto"/>
          <w:w w:val="100"/>
          <w:sz w:val="24"/>
          <w:szCs w:val="24"/>
          <w:u w:val="single"/>
        </w:rPr>
        <w:t xml:space="preserve">  14日内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525"/>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发包人逾期支付进度款的违约金的计算方式：</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b/>
          <w:color w:val="auto"/>
          <w:w w:val="100"/>
          <w:sz w:val="24"/>
          <w:szCs w:val="24"/>
          <w:u w:val="single"/>
        </w:rPr>
        <w:t>/</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12.4.6 支付分解表的编制</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2、总价合同支付分解表的编制与审批：</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b/>
          <w:color w:val="auto"/>
          <w:w w:val="100"/>
          <w:sz w:val="24"/>
          <w:szCs w:val="24"/>
          <w:u w:val="single"/>
        </w:rPr>
        <w:t>/</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3、单价合同的总价项目支付分解表的编制与审批：</w:t>
      </w:r>
      <w:r>
        <w:rPr>
          <w:rFonts w:hint="eastAsia" w:asciiTheme="minorEastAsia" w:hAnsiTheme="minorEastAsia" w:eastAsiaTheme="minorEastAsia" w:cstheme="minorEastAsia"/>
          <w:color w:val="auto"/>
          <w:w w:val="100"/>
          <w:sz w:val="24"/>
          <w:szCs w:val="24"/>
          <w:u w:val="single"/>
        </w:rPr>
        <w:t xml:space="preserve">  按合同通用条款     </w:t>
      </w:r>
      <w:r>
        <w:rPr>
          <w:rFonts w:hint="eastAsia" w:asciiTheme="minorEastAsia" w:hAnsiTheme="minorEastAsia" w:eastAsiaTheme="minorEastAsia" w:cstheme="minorEastAsia"/>
          <w:color w:val="auto"/>
          <w:w w:val="100"/>
          <w:sz w:val="24"/>
          <w:szCs w:val="24"/>
        </w:rPr>
        <w:t>。</w:t>
      </w:r>
    </w:p>
    <w:p>
      <w:pPr>
        <w:keepNext/>
        <w:keepLines/>
        <w:autoSpaceDE/>
        <w:autoSpaceDN/>
        <w:snapToGrid/>
        <w:spacing w:before="120" w:after="120" w:line="460" w:lineRule="exact"/>
        <w:ind w:left="0" w:firstLine="0"/>
        <w:jc w:val="both"/>
        <w:rPr>
          <w:rFonts w:hint="eastAsia" w:asciiTheme="minorEastAsia" w:hAnsiTheme="minorEastAsia" w:eastAsiaTheme="minorEastAsia" w:cstheme="minorEastAsia"/>
          <w:b w:val="0"/>
          <w:color w:val="auto"/>
          <w:w w:val="100"/>
          <w:sz w:val="24"/>
          <w:szCs w:val="24"/>
        </w:rPr>
      </w:pPr>
      <w:r>
        <w:rPr>
          <w:rFonts w:hint="eastAsia" w:asciiTheme="minorEastAsia" w:hAnsiTheme="minorEastAsia" w:eastAsiaTheme="minorEastAsia" w:cstheme="minorEastAsia"/>
          <w:b w:val="0"/>
          <w:color w:val="auto"/>
          <w:w w:val="100"/>
          <w:sz w:val="24"/>
          <w:szCs w:val="24"/>
        </w:rPr>
        <w:t>13. 验收和工程试车</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13.1 分部分项工程验收</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13.1.2监理人不能按时进行验收时，应提前</w:t>
      </w:r>
      <w:r>
        <w:rPr>
          <w:rFonts w:hint="eastAsia" w:asciiTheme="minorEastAsia" w:hAnsiTheme="minorEastAsia" w:eastAsiaTheme="minorEastAsia" w:cstheme="minorEastAsia"/>
          <w:color w:val="auto"/>
          <w:w w:val="100"/>
          <w:sz w:val="24"/>
          <w:szCs w:val="24"/>
          <w:u w:val="single"/>
        </w:rPr>
        <w:t xml:space="preserve">   24   </w:t>
      </w:r>
      <w:r>
        <w:rPr>
          <w:rFonts w:hint="eastAsia" w:asciiTheme="minorEastAsia" w:hAnsiTheme="minorEastAsia" w:eastAsiaTheme="minorEastAsia" w:cstheme="minorEastAsia"/>
          <w:color w:val="auto"/>
          <w:w w:val="100"/>
          <w:sz w:val="24"/>
          <w:szCs w:val="24"/>
        </w:rPr>
        <w:t>小时提交书面延期要求。</w:t>
      </w:r>
    </w:p>
    <w:p>
      <w:pPr>
        <w:autoSpaceDE/>
        <w:autoSpaceDN/>
        <w:snapToGrid/>
        <w:spacing w:before="0" w:after="0" w:line="460" w:lineRule="exact"/>
        <w:ind w:left="0" w:firstLine="420"/>
        <w:jc w:val="left"/>
        <w:rPr>
          <w:rFonts w:hint="eastAsia" w:asciiTheme="minorEastAsia" w:hAnsiTheme="minorEastAsia" w:eastAsiaTheme="minorEastAsia" w:cstheme="minorEastAsia"/>
          <w:b/>
          <w:color w:val="auto"/>
          <w:w w:val="100"/>
          <w:sz w:val="24"/>
          <w:szCs w:val="24"/>
        </w:rPr>
      </w:pPr>
      <w:r>
        <w:rPr>
          <w:rFonts w:hint="eastAsia" w:asciiTheme="minorEastAsia" w:hAnsiTheme="minorEastAsia" w:eastAsiaTheme="minorEastAsia" w:cstheme="minorEastAsia"/>
          <w:color w:val="auto"/>
          <w:w w:val="100"/>
          <w:sz w:val="24"/>
          <w:szCs w:val="24"/>
        </w:rPr>
        <w:t>关于延期最长不得超过：</w:t>
      </w:r>
      <w:r>
        <w:rPr>
          <w:rFonts w:hint="eastAsia" w:asciiTheme="minorEastAsia" w:hAnsiTheme="minorEastAsia" w:eastAsiaTheme="minorEastAsia" w:cstheme="minorEastAsia"/>
          <w:color w:val="auto"/>
          <w:w w:val="100"/>
          <w:sz w:val="24"/>
          <w:szCs w:val="24"/>
          <w:u w:val="single"/>
        </w:rPr>
        <w:t xml:space="preserve">   48   </w:t>
      </w:r>
      <w:r>
        <w:rPr>
          <w:rFonts w:hint="eastAsia" w:asciiTheme="minorEastAsia" w:hAnsiTheme="minorEastAsia" w:eastAsiaTheme="minorEastAsia" w:cstheme="minorEastAsia"/>
          <w:color w:val="auto"/>
          <w:w w:val="100"/>
          <w:sz w:val="24"/>
          <w:szCs w:val="24"/>
        </w:rPr>
        <w:t>小时。</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13.2 竣工验收</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13.2.2竣工验收程序</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关于竣工验收程序的约定：</w:t>
      </w:r>
      <w:r>
        <w:rPr>
          <w:rFonts w:hint="eastAsia" w:asciiTheme="minorEastAsia" w:hAnsiTheme="minorEastAsia" w:eastAsiaTheme="minorEastAsia" w:cstheme="minorEastAsia"/>
          <w:color w:val="auto"/>
          <w:w w:val="100"/>
          <w:sz w:val="24"/>
          <w:szCs w:val="24"/>
          <w:u w:val="single"/>
        </w:rPr>
        <w:t xml:space="preserve">     按合同通用条款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发包人不按照本项约定组织竣工验收、颁发工程接收证书的违约金的计算方法：</w:t>
      </w:r>
      <w:r>
        <w:rPr>
          <w:rFonts w:hint="eastAsia" w:asciiTheme="minorEastAsia" w:hAnsiTheme="minorEastAsia" w:eastAsiaTheme="minorEastAsia" w:cstheme="minorEastAsia"/>
          <w:color w:val="auto"/>
          <w:w w:val="100"/>
          <w:sz w:val="24"/>
          <w:szCs w:val="24"/>
          <w:u w:val="single"/>
        </w:rPr>
        <w:t xml:space="preserve"> 按合同通用条款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13.2.5移交、接收全部与部分工程</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承包人向发包人移交工程的期限：</w:t>
      </w:r>
      <w:r>
        <w:rPr>
          <w:rFonts w:hint="eastAsia" w:asciiTheme="minorEastAsia" w:hAnsiTheme="minorEastAsia" w:eastAsiaTheme="minorEastAsia" w:cstheme="minorEastAsia"/>
          <w:color w:val="auto"/>
          <w:w w:val="100"/>
          <w:sz w:val="24"/>
          <w:szCs w:val="24"/>
          <w:u w:val="single"/>
        </w:rPr>
        <w:t xml:space="preserve">   颁发工程接收证书后7日内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u w:val="single"/>
        </w:rPr>
      </w:pPr>
      <w:r>
        <w:rPr>
          <w:rFonts w:hint="eastAsia" w:asciiTheme="minorEastAsia" w:hAnsiTheme="minorEastAsia" w:eastAsiaTheme="minorEastAsia" w:cstheme="minorEastAsia"/>
          <w:color w:val="auto"/>
          <w:w w:val="100"/>
          <w:sz w:val="24"/>
          <w:szCs w:val="24"/>
        </w:rPr>
        <w:t>发包人未按本合同约定接收全部或部分工程的，违约金的计算方法为：</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b/>
          <w:color w:val="auto"/>
          <w:w w:val="100"/>
          <w:sz w:val="24"/>
          <w:szCs w:val="24"/>
          <w:u w:val="single"/>
        </w:rPr>
        <w:t>/</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承包人未按时移交工程的，违约金的计算方法为：</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b/>
          <w:color w:val="auto"/>
          <w:w w:val="100"/>
          <w:sz w:val="24"/>
          <w:szCs w:val="24"/>
          <w:u w:val="single"/>
        </w:rPr>
        <w:t>/</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color w:val="auto"/>
          <w:w w:val="100"/>
          <w:sz w:val="24"/>
          <w:szCs w:val="24"/>
        </w:rPr>
        <w:t>。</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13.3 工程试车</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13.3.1 试车程序</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工程试车内容：</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b/>
          <w:color w:val="auto"/>
          <w:w w:val="100"/>
          <w:sz w:val="24"/>
          <w:szCs w:val="24"/>
          <w:u w:val="single"/>
        </w:rPr>
        <w:t xml:space="preserve"> /</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（1）单机无负荷试车费用由</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b/>
          <w:color w:val="auto"/>
          <w:w w:val="100"/>
          <w:sz w:val="24"/>
          <w:szCs w:val="24"/>
          <w:u w:val="single"/>
        </w:rPr>
        <w:t xml:space="preserve"> /</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color w:val="auto"/>
          <w:w w:val="100"/>
          <w:sz w:val="24"/>
          <w:szCs w:val="24"/>
        </w:rPr>
        <w:t>承担；</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（2）无负荷联动试车费用由</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b/>
          <w:color w:val="auto"/>
          <w:w w:val="100"/>
          <w:sz w:val="24"/>
          <w:szCs w:val="24"/>
          <w:u w:val="single"/>
        </w:rPr>
        <w:t xml:space="preserve"> /</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color w:val="auto"/>
          <w:w w:val="100"/>
          <w:sz w:val="24"/>
          <w:szCs w:val="24"/>
        </w:rPr>
        <w:t>承担。</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13.3.3 投料试车</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关于投料试车相关事项的约定：</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b/>
          <w:color w:val="auto"/>
          <w:w w:val="100"/>
          <w:sz w:val="24"/>
          <w:szCs w:val="24"/>
          <w:u w:val="single"/>
        </w:rPr>
        <w:t xml:space="preserve"> /</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color w:val="auto"/>
          <w:w w:val="100"/>
          <w:sz w:val="24"/>
          <w:szCs w:val="24"/>
        </w:rPr>
        <w:t>。</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13.6 竣工退场</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13.6.1 竣工退场</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承包人完成竣工退场的期限：</w:t>
      </w:r>
      <w:r>
        <w:rPr>
          <w:rFonts w:hint="eastAsia" w:asciiTheme="minorEastAsia" w:hAnsiTheme="minorEastAsia" w:eastAsiaTheme="minorEastAsia" w:cstheme="minorEastAsia"/>
          <w:color w:val="auto"/>
          <w:w w:val="100"/>
          <w:sz w:val="24"/>
          <w:szCs w:val="24"/>
          <w:u w:val="single"/>
        </w:rPr>
        <w:t xml:space="preserve">   颁发工程接收证书后3日内      </w:t>
      </w:r>
      <w:r>
        <w:rPr>
          <w:rFonts w:hint="eastAsia" w:asciiTheme="minorEastAsia" w:hAnsiTheme="minorEastAsia" w:eastAsiaTheme="minorEastAsia" w:cstheme="minorEastAsia"/>
          <w:color w:val="auto"/>
          <w:w w:val="100"/>
          <w:sz w:val="24"/>
          <w:szCs w:val="24"/>
        </w:rPr>
        <w:t>。</w:t>
      </w:r>
    </w:p>
    <w:p>
      <w:pPr>
        <w:keepNext/>
        <w:keepLines/>
        <w:autoSpaceDE/>
        <w:autoSpaceDN/>
        <w:snapToGrid/>
        <w:spacing w:before="120" w:after="120" w:line="460" w:lineRule="exact"/>
        <w:ind w:left="0" w:firstLine="0"/>
        <w:jc w:val="both"/>
        <w:rPr>
          <w:rFonts w:hint="eastAsia" w:asciiTheme="minorEastAsia" w:hAnsiTheme="minorEastAsia" w:eastAsiaTheme="minorEastAsia" w:cstheme="minorEastAsia"/>
          <w:b w:val="0"/>
          <w:color w:val="auto"/>
          <w:w w:val="100"/>
          <w:sz w:val="24"/>
          <w:szCs w:val="24"/>
        </w:rPr>
      </w:pPr>
      <w:r>
        <w:rPr>
          <w:rFonts w:hint="eastAsia" w:asciiTheme="minorEastAsia" w:hAnsiTheme="minorEastAsia" w:eastAsiaTheme="minorEastAsia" w:cstheme="minorEastAsia"/>
          <w:b w:val="0"/>
          <w:color w:val="auto"/>
          <w:w w:val="100"/>
          <w:sz w:val="24"/>
          <w:szCs w:val="24"/>
        </w:rPr>
        <w:t>14. 竣工结算</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14.1 竣工付款申请</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承包人提交竣工付款申请单的期限：</w:t>
      </w:r>
      <w:r>
        <w:rPr>
          <w:rFonts w:hint="eastAsia" w:asciiTheme="minorEastAsia" w:hAnsiTheme="minorEastAsia" w:eastAsiaTheme="minorEastAsia" w:cstheme="minorEastAsia"/>
          <w:color w:val="auto"/>
          <w:w w:val="100"/>
          <w:sz w:val="24"/>
          <w:szCs w:val="24"/>
          <w:u w:val="single"/>
        </w:rPr>
        <w:t xml:space="preserve">按合同付款约定执行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竣工付款申请单应包括的内容：</w:t>
      </w:r>
      <w:r>
        <w:rPr>
          <w:rFonts w:hint="eastAsia" w:asciiTheme="minorEastAsia" w:hAnsiTheme="minorEastAsia" w:eastAsiaTheme="minorEastAsia" w:cstheme="minorEastAsia"/>
          <w:color w:val="auto"/>
          <w:w w:val="100"/>
          <w:sz w:val="24"/>
          <w:szCs w:val="24"/>
          <w:u w:val="single"/>
        </w:rPr>
        <w:t xml:space="preserve">   按合同付款约定执行         </w:t>
      </w:r>
      <w:r>
        <w:rPr>
          <w:rFonts w:hint="eastAsia" w:asciiTheme="minorEastAsia" w:hAnsiTheme="minorEastAsia" w:eastAsiaTheme="minorEastAsia" w:cstheme="minorEastAsia"/>
          <w:color w:val="auto"/>
          <w:w w:val="100"/>
          <w:sz w:val="24"/>
          <w:szCs w:val="24"/>
        </w:rPr>
        <w:t>。</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14.2 竣工结算审核</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发包人审批竣工付款申请单的期限：</w:t>
      </w:r>
      <w:r>
        <w:rPr>
          <w:rFonts w:hint="eastAsia" w:asciiTheme="minorEastAsia" w:hAnsiTheme="minorEastAsia" w:eastAsiaTheme="minorEastAsia" w:cstheme="minorEastAsia"/>
          <w:color w:val="auto"/>
          <w:w w:val="100"/>
          <w:sz w:val="24"/>
          <w:szCs w:val="24"/>
          <w:u w:val="single"/>
        </w:rPr>
        <w:t xml:space="preserve">  按合同付款约定执行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发包人完成竣工付款的期限：</w:t>
      </w:r>
      <w:r>
        <w:rPr>
          <w:rFonts w:hint="eastAsia" w:asciiTheme="minorEastAsia" w:hAnsiTheme="minorEastAsia" w:eastAsiaTheme="minorEastAsia" w:cstheme="minorEastAsia"/>
          <w:color w:val="auto"/>
          <w:w w:val="100"/>
          <w:sz w:val="24"/>
          <w:szCs w:val="24"/>
          <w:u w:val="single"/>
        </w:rPr>
        <w:t xml:space="preserve">按合同付款约定执行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关于竣工付款证书异议部分复核的方式和程序：</w:t>
      </w:r>
      <w:r>
        <w:rPr>
          <w:rFonts w:hint="eastAsia" w:asciiTheme="minorEastAsia" w:hAnsiTheme="minorEastAsia" w:eastAsiaTheme="minorEastAsia" w:cstheme="minorEastAsia"/>
          <w:color w:val="auto"/>
          <w:w w:val="100"/>
          <w:sz w:val="24"/>
          <w:szCs w:val="24"/>
          <w:u w:val="single"/>
        </w:rPr>
        <w:t xml:space="preserve"> 发包方支付工程款必须进入本合同约定账户     </w:t>
      </w:r>
      <w:r>
        <w:rPr>
          <w:rFonts w:hint="eastAsia" w:asciiTheme="minorEastAsia" w:hAnsiTheme="minorEastAsia" w:eastAsiaTheme="minorEastAsia" w:cstheme="minorEastAsia"/>
          <w:color w:val="auto"/>
          <w:w w:val="100"/>
          <w:sz w:val="24"/>
          <w:szCs w:val="24"/>
        </w:rPr>
        <w:t>。</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14.4 最终结清</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14.4.1 最终结清申请单</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承包人提交最终结清申请单的份数：</w:t>
      </w:r>
      <w:r>
        <w:rPr>
          <w:rFonts w:hint="eastAsia" w:asciiTheme="minorEastAsia" w:hAnsiTheme="minorEastAsia" w:eastAsiaTheme="minorEastAsia" w:cstheme="minorEastAsia"/>
          <w:color w:val="auto"/>
          <w:w w:val="100"/>
          <w:sz w:val="24"/>
          <w:szCs w:val="24"/>
          <w:u w:val="single"/>
        </w:rPr>
        <w:t xml:space="preserve">     肆份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承包人提交最终结算申请单的期限：</w:t>
      </w:r>
      <w:r>
        <w:rPr>
          <w:rFonts w:hint="eastAsia" w:asciiTheme="minorEastAsia" w:hAnsiTheme="minorEastAsia" w:eastAsiaTheme="minorEastAsia" w:cstheme="minorEastAsia"/>
          <w:color w:val="auto"/>
          <w:w w:val="100"/>
          <w:sz w:val="24"/>
          <w:szCs w:val="24"/>
          <w:u w:val="single"/>
        </w:rPr>
        <w:t xml:space="preserve">  缺陷责任期终止证书颁发后7天内    </w:t>
      </w:r>
      <w:r>
        <w:rPr>
          <w:rFonts w:hint="eastAsia" w:asciiTheme="minorEastAsia" w:hAnsiTheme="minorEastAsia" w:eastAsiaTheme="minorEastAsia" w:cstheme="minorEastAsia"/>
          <w:color w:val="auto"/>
          <w:w w:val="100"/>
          <w:sz w:val="24"/>
          <w:szCs w:val="24"/>
        </w:rPr>
        <w:t xml:space="preserve">。 </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14.4.2 最终结清证书和支付</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（1）发包人完成最终结清申请单的审批并颁发最终结清证书的期限：</w:t>
      </w:r>
      <w:r>
        <w:rPr>
          <w:rFonts w:hint="eastAsia" w:asciiTheme="minorEastAsia" w:hAnsiTheme="minorEastAsia" w:eastAsiaTheme="minorEastAsia" w:cstheme="minorEastAsia"/>
          <w:color w:val="auto"/>
          <w:w w:val="100"/>
          <w:sz w:val="24"/>
          <w:szCs w:val="24"/>
          <w:u w:val="single"/>
        </w:rPr>
        <w:t xml:space="preserve">   收到最终结算申请单后14天内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（2）发包人完成支付的期限：</w:t>
      </w:r>
      <w:r>
        <w:rPr>
          <w:rFonts w:hint="eastAsia" w:asciiTheme="minorEastAsia" w:hAnsiTheme="minorEastAsia" w:eastAsiaTheme="minorEastAsia" w:cstheme="minorEastAsia"/>
          <w:color w:val="auto"/>
          <w:w w:val="100"/>
          <w:sz w:val="24"/>
          <w:szCs w:val="24"/>
          <w:u w:val="single"/>
        </w:rPr>
        <w:t xml:space="preserve"> 执行合同通用条款        </w:t>
      </w:r>
      <w:r>
        <w:rPr>
          <w:rFonts w:hint="eastAsia" w:asciiTheme="minorEastAsia" w:hAnsiTheme="minorEastAsia" w:eastAsiaTheme="minorEastAsia" w:cstheme="minorEastAsia"/>
          <w:color w:val="auto"/>
          <w:w w:val="100"/>
          <w:sz w:val="24"/>
          <w:szCs w:val="24"/>
        </w:rPr>
        <w:t>。</w:t>
      </w:r>
    </w:p>
    <w:p>
      <w:pPr>
        <w:keepNext/>
        <w:keepLines/>
        <w:autoSpaceDE/>
        <w:autoSpaceDN/>
        <w:snapToGrid/>
        <w:spacing w:before="120" w:after="120" w:line="460" w:lineRule="exact"/>
        <w:ind w:left="0" w:firstLine="0"/>
        <w:jc w:val="both"/>
        <w:rPr>
          <w:rFonts w:hint="eastAsia" w:asciiTheme="minorEastAsia" w:hAnsiTheme="minorEastAsia" w:eastAsiaTheme="minorEastAsia" w:cstheme="minorEastAsia"/>
          <w:b w:val="0"/>
          <w:color w:val="auto"/>
          <w:w w:val="100"/>
          <w:sz w:val="24"/>
          <w:szCs w:val="24"/>
        </w:rPr>
      </w:pPr>
      <w:r>
        <w:rPr>
          <w:rFonts w:hint="eastAsia" w:asciiTheme="minorEastAsia" w:hAnsiTheme="minorEastAsia" w:eastAsiaTheme="minorEastAsia" w:cstheme="minorEastAsia"/>
          <w:b w:val="0"/>
          <w:color w:val="auto"/>
          <w:w w:val="100"/>
          <w:sz w:val="24"/>
          <w:szCs w:val="24"/>
        </w:rPr>
        <w:t>15. 缺陷责任期与保修</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15.2缺陷责任期</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缺陷责任期的具体期限：</w:t>
      </w:r>
      <w:r>
        <w:rPr>
          <w:rFonts w:hint="eastAsia" w:asciiTheme="minorEastAsia" w:hAnsiTheme="minorEastAsia" w:eastAsiaTheme="minorEastAsia" w:cstheme="minorEastAsia"/>
          <w:color w:val="auto"/>
          <w:w w:val="100"/>
          <w:sz w:val="24"/>
          <w:szCs w:val="24"/>
          <w:u w:val="single"/>
        </w:rPr>
        <w:t xml:space="preserve">  自实际竣工日期起计算为12个月    </w:t>
      </w:r>
      <w:r>
        <w:rPr>
          <w:rFonts w:hint="eastAsia" w:asciiTheme="minorEastAsia" w:hAnsiTheme="minorEastAsia" w:eastAsiaTheme="minorEastAsia" w:cstheme="minorEastAsia"/>
          <w:color w:val="auto"/>
          <w:w w:val="100"/>
          <w:sz w:val="24"/>
          <w:szCs w:val="24"/>
        </w:rPr>
        <w:t>。</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15.3 质量保证金</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关于是否扣留质量保证金的约定：</w:t>
      </w:r>
      <w:r>
        <w:rPr>
          <w:rFonts w:hint="eastAsia" w:asciiTheme="minorEastAsia" w:hAnsiTheme="minorEastAsia" w:eastAsiaTheme="minorEastAsia" w:cstheme="minorEastAsia"/>
          <w:color w:val="auto"/>
          <w:w w:val="100"/>
          <w:sz w:val="24"/>
          <w:szCs w:val="24"/>
          <w:u w:val="single"/>
        </w:rPr>
        <w:t xml:space="preserve">         扣留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15.3.1 承包人提供质量保证金的方式</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质量保证金采用以下第</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b/>
          <w:color w:val="auto"/>
          <w:w w:val="100"/>
          <w:sz w:val="24"/>
          <w:szCs w:val="24"/>
          <w:u w:val="single"/>
        </w:rPr>
        <w:t>2</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color w:val="auto"/>
          <w:w w:val="100"/>
          <w:sz w:val="24"/>
          <w:szCs w:val="24"/>
        </w:rPr>
        <w:t>种方式：</w:t>
      </w:r>
    </w:p>
    <w:p>
      <w:pPr>
        <w:autoSpaceDE w:val="0"/>
        <w:autoSpaceDN w:val="0"/>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（1）质量保证金保函，保证金额为：</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b/>
          <w:color w:val="auto"/>
          <w:w w:val="100"/>
          <w:sz w:val="24"/>
          <w:szCs w:val="24"/>
          <w:u w:val="single"/>
        </w:rPr>
        <w:t xml:space="preserve">/ </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color w:val="auto"/>
          <w:w w:val="100"/>
          <w:sz w:val="24"/>
          <w:szCs w:val="24"/>
        </w:rPr>
        <w:t xml:space="preserve">； </w:t>
      </w:r>
    </w:p>
    <w:p>
      <w:pPr>
        <w:autoSpaceDE w:val="0"/>
        <w:autoSpaceDN w:val="0"/>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（2）</w:t>
      </w:r>
      <w:r>
        <w:rPr>
          <w:rFonts w:hint="eastAsia" w:asciiTheme="minorEastAsia" w:hAnsiTheme="minorEastAsia" w:eastAsiaTheme="minorEastAsia" w:cstheme="minorEastAsia"/>
          <w:color w:val="auto"/>
          <w:w w:val="100"/>
          <w:sz w:val="24"/>
          <w:szCs w:val="24"/>
          <w:u w:val="single"/>
        </w:rPr>
        <w:t xml:space="preserve">  3 </w:t>
      </w:r>
      <w:r>
        <w:rPr>
          <w:rFonts w:hint="eastAsia" w:asciiTheme="minorEastAsia" w:hAnsiTheme="minorEastAsia" w:eastAsiaTheme="minorEastAsia" w:cstheme="minorEastAsia"/>
          <w:b/>
          <w:color w:val="auto"/>
          <w:w w:val="100"/>
          <w:sz w:val="24"/>
          <w:szCs w:val="24"/>
          <w:u w:val="single"/>
        </w:rPr>
        <w:t xml:space="preserve"> </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color w:val="auto"/>
          <w:w w:val="100"/>
          <w:sz w:val="24"/>
          <w:szCs w:val="24"/>
        </w:rPr>
        <w:t>%的工程款；</w:t>
      </w:r>
    </w:p>
    <w:p>
      <w:pPr>
        <w:autoSpaceDE w:val="0"/>
        <w:autoSpaceDN w:val="0"/>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（3）其他方式:</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b/>
          <w:color w:val="auto"/>
          <w:w w:val="100"/>
          <w:sz w:val="24"/>
          <w:szCs w:val="24"/>
          <w:u w:val="single"/>
        </w:rPr>
        <w:t xml:space="preserve">/ </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 xml:space="preserve">15.3.2 质量保证金的扣留 </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质量保证金的扣留采取以下第</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b/>
          <w:color w:val="auto"/>
          <w:w w:val="100"/>
          <w:sz w:val="24"/>
          <w:szCs w:val="24"/>
          <w:u w:val="single"/>
        </w:rPr>
        <w:t>2</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color w:val="auto"/>
          <w:w w:val="100"/>
          <w:sz w:val="24"/>
          <w:szCs w:val="24"/>
        </w:rPr>
        <w:t>种方式：</w:t>
      </w:r>
    </w:p>
    <w:p>
      <w:pPr>
        <w:autoSpaceDE w:val="0"/>
        <w:autoSpaceDN w:val="0"/>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（1）在支付工程进度款时逐次扣留，在此情形下，质量保证金的计算基数不包括预付款的支付、扣回以及价格调整的金额；</w:t>
      </w:r>
    </w:p>
    <w:p>
      <w:pPr>
        <w:autoSpaceDE w:val="0"/>
        <w:autoSpaceDN w:val="0"/>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（2）工程竣工结算时一次性扣留质量保证金；</w:t>
      </w:r>
    </w:p>
    <w:p>
      <w:pPr>
        <w:autoSpaceDE w:val="0"/>
        <w:autoSpaceDN w:val="0"/>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（3）其他扣留方式:</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b/>
          <w:color w:val="auto"/>
          <w:w w:val="100"/>
          <w:sz w:val="24"/>
          <w:szCs w:val="24"/>
          <w:u w:val="single"/>
        </w:rPr>
        <w:t>/</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关于质量保证金的补充约定：</w:t>
      </w:r>
      <w:r>
        <w:rPr>
          <w:rFonts w:hint="eastAsia" w:asciiTheme="minorEastAsia" w:hAnsiTheme="minorEastAsia" w:eastAsiaTheme="minorEastAsia" w:cstheme="minorEastAsia"/>
          <w:color w:val="auto"/>
          <w:w w:val="100"/>
          <w:sz w:val="24"/>
          <w:szCs w:val="24"/>
          <w:u w:val="single"/>
        </w:rPr>
        <w:t xml:space="preserve">   按照国家、自治区现行规定执行        </w:t>
      </w:r>
      <w:r>
        <w:rPr>
          <w:rFonts w:hint="eastAsia" w:asciiTheme="minorEastAsia" w:hAnsiTheme="minorEastAsia" w:eastAsiaTheme="minorEastAsia" w:cstheme="minorEastAsia"/>
          <w:color w:val="auto"/>
          <w:w w:val="100"/>
          <w:sz w:val="24"/>
          <w:szCs w:val="24"/>
        </w:rPr>
        <w:t>。</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15.4保修</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15.4.1 保修责任</w:t>
      </w:r>
    </w:p>
    <w:p>
      <w:pPr>
        <w:autoSpaceDE/>
        <w:autoSpaceDN/>
        <w:snapToGrid/>
        <w:spacing w:before="0" w:after="0" w:line="460" w:lineRule="exact"/>
        <w:ind w:left="0" w:firstLine="409"/>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工程保修期为：</w:t>
      </w:r>
      <w:r>
        <w:rPr>
          <w:rFonts w:hint="eastAsia" w:asciiTheme="minorEastAsia" w:hAnsiTheme="minorEastAsia" w:eastAsiaTheme="minorEastAsia" w:cstheme="minorEastAsia"/>
          <w:color w:val="auto"/>
          <w:w w:val="100"/>
          <w:sz w:val="24"/>
          <w:szCs w:val="24"/>
          <w:u w:val="single"/>
        </w:rPr>
        <w:t xml:space="preserve">     见工程质量保修书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15.4.3 修复通知</w:t>
      </w:r>
    </w:p>
    <w:p>
      <w:pPr>
        <w:autoSpaceDE/>
        <w:autoSpaceDN/>
        <w:snapToGrid/>
        <w:spacing w:before="0" w:after="0" w:line="460" w:lineRule="exact"/>
        <w:ind w:left="0" w:firstLine="409"/>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承包人收到保修通知并到达工程现场的合理时间：</w:t>
      </w:r>
      <w:r>
        <w:rPr>
          <w:rFonts w:hint="eastAsia" w:asciiTheme="minorEastAsia" w:hAnsiTheme="minorEastAsia" w:eastAsiaTheme="minorEastAsia" w:cstheme="minorEastAsia"/>
          <w:color w:val="auto"/>
          <w:w w:val="100"/>
          <w:sz w:val="24"/>
          <w:szCs w:val="24"/>
          <w:u w:val="single"/>
        </w:rPr>
        <w:t xml:space="preserve">      24小时内     </w:t>
      </w:r>
      <w:r>
        <w:rPr>
          <w:rFonts w:hint="eastAsia" w:asciiTheme="minorEastAsia" w:hAnsiTheme="minorEastAsia" w:eastAsiaTheme="minorEastAsia" w:cstheme="minorEastAsia"/>
          <w:color w:val="auto"/>
          <w:w w:val="100"/>
          <w:sz w:val="24"/>
          <w:szCs w:val="24"/>
        </w:rPr>
        <w:t>。</w:t>
      </w:r>
    </w:p>
    <w:p>
      <w:pPr>
        <w:keepNext/>
        <w:keepLines/>
        <w:autoSpaceDE/>
        <w:autoSpaceDN/>
        <w:snapToGrid/>
        <w:spacing w:before="120" w:after="120" w:line="460" w:lineRule="exact"/>
        <w:ind w:left="0" w:firstLine="0"/>
        <w:jc w:val="both"/>
        <w:rPr>
          <w:rFonts w:hint="eastAsia" w:asciiTheme="minorEastAsia" w:hAnsiTheme="minorEastAsia" w:eastAsiaTheme="minorEastAsia" w:cstheme="minorEastAsia"/>
          <w:b w:val="0"/>
          <w:color w:val="auto"/>
          <w:w w:val="100"/>
          <w:sz w:val="24"/>
          <w:szCs w:val="24"/>
        </w:rPr>
      </w:pPr>
      <w:r>
        <w:rPr>
          <w:rFonts w:hint="eastAsia" w:asciiTheme="minorEastAsia" w:hAnsiTheme="minorEastAsia" w:eastAsiaTheme="minorEastAsia" w:cstheme="minorEastAsia"/>
          <w:b w:val="0"/>
          <w:color w:val="auto"/>
          <w:w w:val="100"/>
          <w:sz w:val="24"/>
          <w:szCs w:val="24"/>
        </w:rPr>
        <w:t>16. 违约</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16.1 发包人违约</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16.1.1发包人违约的情形</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发包人违约的其他情形：</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b/>
          <w:color w:val="auto"/>
          <w:w w:val="100"/>
          <w:sz w:val="24"/>
          <w:szCs w:val="24"/>
          <w:u w:val="single"/>
        </w:rPr>
        <w:t>/</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1050" w:hanging="105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16.1.2 发包人违约的责任</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发包人违约责任的承担方式和计算方法：</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u w:val="single"/>
        </w:rPr>
      </w:pPr>
      <w:r>
        <w:rPr>
          <w:rFonts w:hint="eastAsia" w:asciiTheme="minorEastAsia" w:hAnsiTheme="minorEastAsia" w:eastAsiaTheme="minorEastAsia" w:cstheme="minorEastAsia"/>
          <w:color w:val="auto"/>
          <w:w w:val="100"/>
          <w:sz w:val="24"/>
          <w:szCs w:val="24"/>
        </w:rPr>
        <w:t>（1）因发包人原因未能在计划开工日期前7天内下达开工通知的违约责任：</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b/>
          <w:color w:val="auto"/>
          <w:w w:val="100"/>
          <w:sz w:val="24"/>
          <w:szCs w:val="24"/>
          <w:u w:val="single"/>
        </w:rPr>
        <w:t>/</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（2）因发包人原因未能按合同约定支付合同价款的违约责任：</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b/>
          <w:color w:val="auto"/>
          <w:w w:val="100"/>
          <w:sz w:val="24"/>
          <w:szCs w:val="24"/>
          <w:u w:val="single"/>
        </w:rPr>
        <w:t>/</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（3）发包人违反第10.1款〔变更的范围〕第（2）项约定，自行实施被取消的工作或转由他人实施的违约责任：</w:t>
      </w:r>
      <w:r>
        <w:rPr>
          <w:rFonts w:hint="eastAsia" w:asciiTheme="minorEastAsia" w:hAnsiTheme="minorEastAsia" w:eastAsiaTheme="minorEastAsia" w:cstheme="minorEastAsia"/>
          <w:b/>
          <w:color w:val="auto"/>
          <w:w w:val="100"/>
          <w:sz w:val="24"/>
          <w:szCs w:val="24"/>
          <w:u w:val="single"/>
        </w:rPr>
        <w:t>/</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（4）发包人提供的材料、工程设备的规格、数量或质量不符合合同约定，或因发包人原因导致交货日期延误或交货地点变更等情况的违约责任：</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b/>
          <w:color w:val="auto"/>
          <w:w w:val="100"/>
          <w:sz w:val="24"/>
          <w:szCs w:val="24"/>
          <w:u w:val="single"/>
        </w:rPr>
        <w:t>/</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（5）因发包人违反合同约定造成暂停施工的违约责任：</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b/>
          <w:color w:val="auto"/>
          <w:w w:val="100"/>
          <w:sz w:val="24"/>
          <w:szCs w:val="24"/>
          <w:u w:val="single"/>
        </w:rPr>
        <w:t>/</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（6）发包人无正当理由没有在约定期限内发出复工指示，导致承包人无法复工的违约责任：</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b/>
          <w:color w:val="auto"/>
          <w:w w:val="100"/>
          <w:sz w:val="24"/>
          <w:szCs w:val="24"/>
          <w:u w:val="single"/>
        </w:rPr>
        <w:t>/</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（7）其他：</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b/>
          <w:color w:val="auto"/>
          <w:w w:val="100"/>
          <w:sz w:val="24"/>
          <w:szCs w:val="24"/>
          <w:u w:val="single"/>
        </w:rPr>
        <w:t>/</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16.1.3 因发包人违约解除合同</w:t>
      </w:r>
    </w:p>
    <w:p>
      <w:pPr>
        <w:autoSpaceDE w:val="0"/>
        <w:autoSpaceDN w:val="0"/>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承包人按16.1.1项〔发包人违约的情形〕约定暂停施工满</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b/>
          <w:color w:val="auto"/>
          <w:w w:val="100"/>
          <w:sz w:val="24"/>
          <w:szCs w:val="24"/>
          <w:u w:val="single"/>
        </w:rPr>
        <w:t>/</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color w:val="auto"/>
          <w:w w:val="100"/>
          <w:sz w:val="24"/>
          <w:szCs w:val="24"/>
        </w:rPr>
        <w:t>天后发包人仍不纠正其违约行为并致使合同目的不能实现的，承包人有权解除合同。</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16.2 承包人违约</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16.2.1 承包人违约的情形</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承包人违约的其他情形：</w:t>
      </w:r>
      <w:r>
        <w:rPr>
          <w:rFonts w:hint="eastAsia" w:asciiTheme="minorEastAsia" w:hAnsiTheme="minorEastAsia" w:eastAsiaTheme="minorEastAsia" w:cstheme="minorEastAsia"/>
          <w:color w:val="auto"/>
          <w:w w:val="100"/>
          <w:sz w:val="24"/>
          <w:szCs w:val="24"/>
          <w:u w:val="single"/>
        </w:rPr>
        <w:t xml:space="preserve">  执行合同通用条款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16.2.2承包人违约的责任</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u w:val="single"/>
        </w:rPr>
      </w:pPr>
      <w:r>
        <w:rPr>
          <w:rFonts w:hint="eastAsia" w:asciiTheme="minorEastAsia" w:hAnsiTheme="minorEastAsia" w:eastAsiaTheme="minorEastAsia" w:cstheme="minorEastAsia"/>
          <w:color w:val="auto"/>
          <w:w w:val="100"/>
          <w:sz w:val="24"/>
          <w:szCs w:val="24"/>
        </w:rPr>
        <w:t>承包人违约责任的承担方式和计算方法：</w:t>
      </w:r>
      <w:r>
        <w:rPr>
          <w:rFonts w:hint="eastAsia" w:asciiTheme="minorEastAsia" w:hAnsiTheme="minorEastAsia" w:eastAsiaTheme="minorEastAsia" w:cstheme="minorEastAsia"/>
          <w:color w:val="auto"/>
          <w:w w:val="100"/>
          <w:sz w:val="24"/>
          <w:szCs w:val="24"/>
          <w:u w:val="single"/>
        </w:rPr>
        <w:t xml:space="preserve">   执行合同通用条款      </w:t>
      </w:r>
      <w:r>
        <w:rPr>
          <w:rFonts w:hint="eastAsia" w:asciiTheme="minorEastAsia" w:hAnsiTheme="minorEastAsia" w:eastAsiaTheme="minorEastAsia" w:cstheme="minorEastAsia"/>
          <w:color w:val="auto"/>
          <w:w w:val="100"/>
          <w:sz w:val="24"/>
          <w:szCs w:val="24"/>
        </w:rPr>
        <w:t xml:space="preserve">。    </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16.2.3 因承包人违约解除合同</w:t>
      </w:r>
    </w:p>
    <w:p>
      <w:pPr>
        <w:autoSpaceDE/>
        <w:autoSpaceDN/>
        <w:snapToGrid/>
        <w:spacing w:before="120" w:after="120" w:line="460" w:lineRule="exact"/>
        <w:ind w:left="0" w:firstLine="42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关于承包人违约解除合同的特别约定：</w:t>
      </w:r>
      <w:r>
        <w:rPr>
          <w:rFonts w:hint="eastAsia" w:asciiTheme="minorEastAsia" w:hAnsiTheme="minorEastAsia" w:eastAsiaTheme="minorEastAsia" w:cstheme="minorEastAsia"/>
          <w:color w:val="auto"/>
          <w:w w:val="100"/>
          <w:sz w:val="24"/>
          <w:szCs w:val="24"/>
          <w:u w:val="single"/>
        </w:rPr>
        <w:t xml:space="preserve">   执行合同通用条款         </w:t>
      </w:r>
      <w:r>
        <w:rPr>
          <w:rFonts w:hint="eastAsia" w:asciiTheme="minorEastAsia" w:hAnsiTheme="minorEastAsia" w:eastAsiaTheme="minorEastAsia" w:cstheme="minorEastAsia"/>
          <w:color w:val="auto"/>
          <w:w w:val="100"/>
          <w:sz w:val="24"/>
          <w:szCs w:val="24"/>
        </w:rPr>
        <w:t>。</w:t>
      </w:r>
    </w:p>
    <w:p>
      <w:pPr>
        <w:autoSpaceDE/>
        <w:autoSpaceDN/>
        <w:snapToGrid/>
        <w:spacing w:before="120" w:after="120" w:line="460" w:lineRule="exact"/>
        <w:ind w:left="0" w:firstLine="42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发包人继续使用承包人在施工现场的材料、设备、临时工程、承包人文件和由承包人或以其名义编制的其他文件的费用承担方式：</w:t>
      </w:r>
      <w:r>
        <w:rPr>
          <w:rFonts w:hint="eastAsia" w:asciiTheme="minorEastAsia" w:hAnsiTheme="minorEastAsia" w:eastAsiaTheme="minorEastAsia" w:cstheme="minorEastAsia"/>
          <w:color w:val="auto"/>
          <w:w w:val="100"/>
          <w:sz w:val="24"/>
          <w:szCs w:val="24"/>
          <w:u w:val="single"/>
        </w:rPr>
        <w:t xml:space="preserve"> 由发包人承担      </w:t>
      </w:r>
      <w:r>
        <w:rPr>
          <w:rFonts w:hint="eastAsia" w:asciiTheme="minorEastAsia" w:hAnsiTheme="minorEastAsia" w:eastAsiaTheme="minorEastAsia" w:cstheme="minorEastAsia"/>
          <w:color w:val="auto"/>
          <w:w w:val="100"/>
          <w:sz w:val="24"/>
          <w:szCs w:val="24"/>
        </w:rPr>
        <w:t>。</w:t>
      </w:r>
    </w:p>
    <w:p>
      <w:pPr>
        <w:keepNext/>
        <w:keepLines/>
        <w:autoSpaceDE/>
        <w:autoSpaceDN/>
        <w:snapToGrid/>
        <w:spacing w:before="120" w:after="120" w:line="460" w:lineRule="exact"/>
        <w:ind w:left="0" w:firstLine="0"/>
        <w:jc w:val="both"/>
        <w:rPr>
          <w:rFonts w:hint="eastAsia" w:asciiTheme="minorEastAsia" w:hAnsiTheme="minorEastAsia" w:eastAsiaTheme="minorEastAsia" w:cstheme="minorEastAsia"/>
          <w:b w:val="0"/>
          <w:color w:val="auto"/>
          <w:w w:val="100"/>
          <w:sz w:val="24"/>
          <w:szCs w:val="24"/>
        </w:rPr>
      </w:pPr>
      <w:r>
        <w:rPr>
          <w:rFonts w:hint="eastAsia" w:asciiTheme="minorEastAsia" w:hAnsiTheme="minorEastAsia" w:eastAsiaTheme="minorEastAsia" w:cstheme="minorEastAsia"/>
          <w:b w:val="0"/>
          <w:color w:val="auto"/>
          <w:w w:val="100"/>
          <w:sz w:val="24"/>
          <w:szCs w:val="24"/>
        </w:rPr>
        <w:t xml:space="preserve">17. 不可抗力 </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17.1 不可抗力的确认</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u w:val="single"/>
        </w:rPr>
      </w:pPr>
      <w:r>
        <w:rPr>
          <w:rFonts w:hint="eastAsia" w:asciiTheme="minorEastAsia" w:hAnsiTheme="minorEastAsia" w:eastAsiaTheme="minorEastAsia" w:cstheme="minorEastAsia"/>
          <w:color w:val="auto"/>
          <w:w w:val="100"/>
          <w:sz w:val="24"/>
          <w:szCs w:val="24"/>
        </w:rPr>
        <w:t xml:space="preserve">除通用合同条款约定的不可抗力事件之外，视为不可抗力的其他情形： </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b/>
          <w:color w:val="auto"/>
          <w:w w:val="100"/>
          <w:sz w:val="24"/>
          <w:szCs w:val="24"/>
          <w:u w:val="single"/>
        </w:rPr>
        <w:t>/</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color w:val="auto"/>
          <w:w w:val="100"/>
          <w:sz w:val="24"/>
          <w:szCs w:val="24"/>
        </w:rPr>
        <w:t>。</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17.4 因不可抗力解除合同</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合同解除后，发包人应在商定或确定发包人应支付款项后</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color w:val="auto"/>
          <w:w w:val="100"/>
          <w:sz w:val="24"/>
          <w:szCs w:val="24"/>
        </w:rPr>
        <w:t>天内完成款项的支付。</w:t>
      </w:r>
    </w:p>
    <w:p>
      <w:pPr>
        <w:keepNext/>
        <w:keepLines/>
        <w:autoSpaceDE/>
        <w:autoSpaceDN/>
        <w:snapToGrid/>
        <w:spacing w:before="120" w:after="120" w:line="460" w:lineRule="exact"/>
        <w:ind w:left="0" w:firstLine="0"/>
        <w:jc w:val="both"/>
        <w:rPr>
          <w:rFonts w:hint="eastAsia" w:asciiTheme="minorEastAsia" w:hAnsiTheme="minorEastAsia" w:eastAsiaTheme="minorEastAsia" w:cstheme="minorEastAsia"/>
          <w:b w:val="0"/>
          <w:color w:val="auto"/>
          <w:w w:val="100"/>
          <w:sz w:val="24"/>
          <w:szCs w:val="24"/>
        </w:rPr>
      </w:pPr>
      <w:r>
        <w:rPr>
          <w:rFonts w:hint="eastAsia" w:asciiTheme="minorEastAsia" w:hAnsiTheme="minorEastAsia" w:eastAsiaTheme="minorEastAsia" w:cstheme="minorEastAsia"/>
          <w:b w:val="0"/>
          <w:color w:val="auto"/>
          <w:w w:val="100"/>
          <w:sz w:val="24"/>
          <w:szCs w:val="24"/>
        </w:rPr>
        <w:t>18. 保险</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18.1 工程保险</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关于工程保险的特别约定：</w:t>
      </w:r>
      <w:r>
        <w:rPr>
          <w:rFonts w:hint="eastAsia" w:asciiTheme="minorEastAsia" w:hAnsiTheme="minorEastAsia" w:eastAsiaTheme="minorEastAsia" w:cstheme="minorEastAsia"/>
          <w:color w:val="auto"/>
          <w:w w:val="100"/>
          <w:sz w:val="24"/>
          <w:szCs w:val="24"/>
          <w:u w:val="single"/>
        </w:rPr>
        <w:t xml:space="preserve">    执行合同通用条款      </w:t>
      </w:r>
      <w:r>
        <w:rPr>
          <w:rFonts w:hint="eastAsia" w:asciiTheme="minorEastAsia" w:hAnsiTheme="minorEastAsia" w:eastAsiaTheme="minorEastAsia" w:cstheme="minorEastAsia"/>
          <w:color w:val="auto"/>
          <w:w w:val="100"/>
          <w:sz w:val="24"/>
          <w:szCs w:val="24"/>
        </w:rPr>
        <w:t>。</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18.3 其他保险</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关于其他保险的约定：</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b/>
          <w:color w:val="auto"/>
          <w:w w:val="100"/>
          <w:sz w:val="24"/>
          <w:szCs w:val="24"/>
          <w:u w:val="single"/>
        </w:rPr>
        <w:t xml:space="preserve">/ </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承包人是否应为其施工设备等办理财产保险：</w:t>
      </w:r>
      <w:r>
        <w:rPr>
          <w:rFonts w:hint="eastAsia" w:asciiTheme="minorEastAsia" w:hAnsiTheme="minorEastAsia" w:eastAsiaTheme="minorEastAsia" w:cstheme="minorEastAsia"/>
          <w:color w:val="auto"/>
          <w:w w:val="100"/>
          <w:sz w:val="24"/>
          <w:szCs w:val="24"/>
          <w:u w:val="single"/>
        </w:rPr>
        <w:t xml:space="preserve">    执行合同通用条款        </w:t>
      </w:r>
      <w:r>
        <w:rPr>
          <w:rFonts w:hint="eastAsia" w:asciiTheme="minorEastAsia" w:hAnsiTheme="minorEastAsia" w:eastAsiaTheme="minorEastAsia" w:cstheme="minorEastAsia"/>
          <w:color w:val="auto"/>
          <w:w w:val="100"/>
          <w:sz w:val="24"/>
          <w:szCs w:val="24"/>
        </w:rPr>
        <w:t>。</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18.7 通知义务</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关于变更保险合同时的通知义务的约定：</w:t>
      </w:r>
      <w:r>
        <w:rPr>
          <w:rFonts w:hint="eastAsia" w:asciiTheme="minorEastAsia" w:hAnsiTheme="minorEastAsia" w:eastAsiaTheme="minorEastAsia" w:cstheme="minorEastAsia"/>
          <w:color w:val="auto"/>
          <w:w w:val="100"/>
          <w:sz w:val="24"/>
          <w:szCs w:val="24"/>
          <w:u w:val="single"/>
        </w:rPr>
        <w:t xml:space="preserve">    执行合同通用条款           </w:t>
      </w:r>
      <w:r>
        <w:rPr>
          <w:rFonts w:hint="eastAsia" w:asciiTheme="minorEastAsia" w:hAnsiTheme="minorEastAsia" w:eastAsiaTheme="minorEastAsia" w:cstheme="minorEastAsia"/>
          <w:color w:val="auto"/>
          <w:w w:val="100"/>
          <w:sz w:val="24"/>
          <w:szCs w:val="24"/>
        </w:rPr>
        <w:t>。</w:t>
      </w:r>
    </w:p>
    <w:p>
      <w:pPr>
        <w:keepNext/>
        <w:keepLines/>
        <w:autoSpaceDE/>
        <w:autoSpaceDN/>
        <w:snapToGrid/>
        <w:spacing w:before="120" w:after="120" w:line="460" w:lineRule="exact"/>
        <w:ind w:left="0" w:firstLine="0"/>
        <w:jc w:val="both"/>
        <w:rPr>
          <w:rFonts w:hint="eastAsia" w:asciiTheme="minorEastAsia" w:hAnsiTheme="minorEastAsia" w:eastAsiaTheme="minorEastAsia" w:cstheme="minorEastAsia"/>
          <w:b w:val="0"/>
          <w:color w:val="auto"/>
          <w:w w:val="100"/>
          <w:sz w:val="24"/>
          <w:szCs w:val="24"/>
        </w:rPr>
      </w:pPr>
      <w:r>
        <w:rPr>
          <w:rFonts w:hint="eastAsia" w:asciiTheme="minorEastAsia" w:hAnsiTheme="minorEastAsia" w:eastAsiaTheme="minorEastAsia" w:cstheme="minorEastAsia"/>
          <w:b w:val="0"/>
          <w:color w:val="auto"/>
          <w:w w:val="100"/>
          <w:sz w:val="24"/>
          <w:szCs w:val="24"/>
        </w:rPr>
        <w:t>20. 争议解决</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20.3 争议评审</w:t>
      </w:r>
    </w:p>
    <w:p>
      <w:pPr>
        <w:autoSpaceDE/>
        <w:autoSpaceDN/>
        <w:snapToGrid/>
        <w:spacing w:before="0" w:after="0" w:line="460" w:lineRule="exact"/>
        <w:ind w:left="149" w:firstLine="315"/>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合同当事人是否同意将工程争议提交争议评审小组决定：</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b/>
          <w:color w:val="auto"/>
          <w:w w:val="100"/>
          <w:sz w:val="24"/>
          <w:szCs w:val="24"/>
          <w:u w:val="single"/>
        </w:rPr>
        <w:t xml:space="preserve">/ </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color w:val="auto"/>
          <w:w w:val="100"/>
          <w:sz w:val="24"/>
          <w:szCs w:val="24"/>
        </w:rPr>
        <w:t xml:space="preserve">。  </w:t>
      </w:r>
    </w:p>
    <w:p>
      <w:pPr>
        <w:autoSpaceDE/>
        <w:autoSpaceDN/>
        <w:snapToGrid/>
        <w:spacing w:before="0" w:after="0" w:line="460" w:lineRule="exact"/>
        <w:ind w:left="0" w:firstLine="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20.3.1 争议评审小组的确定</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u w:val="single"/>
        </w:rPr>
      </w:pPr>
      <w:r>
        <w:rPr>
          <w:rFonts w:hint="eastAsia" w:asciiTheme="minorEastAsia" w:hAnsiTheme="minorEastAsia" w:eastAsiaTheme="minorEastAsia" w:cstheme="minorEastAsia"/>
          <w:color w:val="auto"/>
          <w:w w:val="100"/>
          <w:sz w:val="24"/>
          <w:szCs w:val="24"/>
        </w:rPr>
        <w:t>争议评审小组成员的确定：</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b/>
          <w:color w:val="auto"/>
          <w:w w:val="100"/>
          <w:sz w:val="24"/>
          <w:szCs w:val="24"/>
          <w:u w:val="single"/>
        </w:rPr>
        <w:t xml:space="preserve">/ </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选定争议评审员的期限：</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b/>
          <w:color w:val="auto"/>
          <w:w w:val="100"/>
          <w:sz w:val="24"/>
          <w:szCs w:val="24"/>
          <w:u w:val="single"/>
        </w:rPr>
        <w:t xml:space="preserve">/ </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争议评审小组成员的报酬承担方式：</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b/>
          <w:color w:val="auto"/>
          <w:w w:val="100"/>
          <w:sz w:val="24"/>
          <w:szCs w:val="24"/>
          <w:u w:val="single"/>
        </w:rPr>
        <w:t xml:space="preserve">/ </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color w:val="auto"/>
          <w:w w:val="100"/>
          <w:sz w:val="24"/>
          <w:szCs w:val="24"/>
        </w:rPr>
        <w:t>。</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其他事项的约定：</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b/>
          <w:color w:val="auto"/>
          <w:w w:val="100"/>
          <w:sz w:val="24"/>
          <w:szCs w:val="24"/>
          <w:u w:val="single"/>
        </w:rPr>
        <w:t xml:space="preserve">/ </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color w:val="auto"/>
          <w:w w:val="100"/>
          <w:sz w:val="24"/>
          <w:szCs w:val="24"/>
        </w:rPr>
        <w:t>。</w:t>
      </w:r>
    </w:p>
    <w:p>
      <w:pPr>
        <w:autoSpaceDE w:val="0"/>
        <w:autoSpaceDN w:val="0"/>
        <w:snapToGrid/>
        <w:spacing w:before="0" w:after="0" w:line="460" w:lineRule="exact"/>
        <w:ind w:left="0" w:firstLine="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20.3.2 争议评审小组的决定</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合同当事人关于本项的约定：</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b/>
          <w:color w:val="auto"/>
          <w:w w:val="100"/>
          <w:sz w:val="24"/>
          <w:szCs w:val="24"/>
          <w:u w:val="single"/>
        </w:rPr>
        <w:t xml:space="preserve">/ </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color w:val="auto"/>
          <w:w w:val="100"/>
          <w:sz w:val="24"/>
          <w:szCs w:val="24"/>
        </w:rPr>
        <w:t>。</w:t>
      </w:r>
    </w:p>
    <w:p>
      <w:pPr>
        <w:autoSpaceDE/>
        <w:autoSpaceDN/>
        <w:snapToGrid/>
        <w:spacing w:before="0" w:after="120" w:line="460" w:lineRule="exact"/>
        <w:ind w:left="0" w:firstLine="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20.4仲裁或诉讼</w:t>
      </w:r>
    </w:p>
    <w:p>
      <w:pPr>
        <w:autoSpaceDE/>
        <w:autoSpaceDN/>
        <w:snapToGrid/>
        <w:spacing w:before="0" w:after="120" w:line="460" w:lineRule="exact"/>
        <w:ind w:left="0" w:firstLine="420"/>
        <w:jc w:val="both"/>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因合同及合同有关事项发生的争议，按下列第</w:t>
      </w:r>
      <w:r>
        <w:rPr>
          <w:rFonts w:hint="eastAsia" w:asciiTheme="minorEastAsia" w:hAnsiTheme="minorEastAsia" w:eastAsiaTheme="minorEastAsia" w:cstheme="minorEastAsia"/>
          <w:color w:val="auto"/>
          <w:w w:val="100"/>
          <w:sz w:val="24"/>
          <w:szCs w:val="24"/>
          <w:u w:val="single"/>
        </w:rPr>
        <w:t xml:space="preserve">  2   </w:t>
      </w:r>
      <w:r>
        <w:rPr>
          <w:rFonts w:hint="eastAsia" w:asciiTheme="minorEastAsia" w:hAnsiTheme="minorEastAsia" w:eastAsiaTheme="minorEastAsia" w:cstheme="minorEastAsia"/>
          <w:color w:val="auto"/>
          <w:w w:val="100"/>
          <w:sz w:val="24"/>
          <w:szCs w:val="24"/>
        </w:rPr>
        <w:t>种方式解决：</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（1）向</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b/>
          <w:color w:val="auto"/>
          <w:w w:val="100"/>
          <w:sz w:val="24"/>
          <w:szCs w:val="24"/>
          <w:u w:val="single"/>
        </w:rPr>
        <w:t xml:space="preserve">/ </w:t>
      </w:r>
      <w:r>
        <w:rPr>
          <w:rFonts w:hint="eastAsia" w:asciiTheme="minorEastAsia" w:hAnsiTheme="minorEastAsia" w:eastAsiaTheme="minorEastAsia" w:cstheme="minorEastAsia"/>
          <w:color w:val="auto"/>
          <w:w w:val="100"/>
          <w:sz w:val="24"/>
          <w:szCs w:val="24"/>
          <w:u w:val="single"/>
        </w:rPr>
        <w:t xml:space="preserve">            </w:t>
      </w:r>
      <w:r>
        <w:rPr>
          <w:rFonts w:hint="eastAsia" w:asciiTheme="minorEastAsia" w:hAnsiTheme="minorEastAsia" w:eastAsiaTheme="minorEastAsia" w:cstheme="minorEastAsia"/>
          <w:color w:val="auto"/>
          <w:w w:val="100"/>
          <w:sz w:val="24"/>
          <w:szCs w:val="24"/>
        </w:rPr>
        <w:t>仲裁委员会申请仲裁；</w:t>
      </w:r>
    </w:p>
    <w:p>
      <w:pPr>
        <w:autoSpaceDE/>
        <w:autoSpaceDN/>
        <w:snapToGrid/>
        <w:spacing w:before="0" w:after="0" w:line="460" w:lineRule="exact"/>
        <w:ind w:left="0" w:firstLine="420"/>
        <w:jc w:val="left"/>
        <w:rPr>
          <w:rFonts w:hint="eastAsia" w:asciiTheme="minorEastAsia" w:hAnsiTheme="minorEastAsia" w:eastAsiaTheme="minorEastAsia" w:cstheme="minorEastAsia"/>
          <w:color w:val="auto"/>
          <w:w w:val="100"/>
          <w:sz w:val="24"/>
          <w:szCs w:val="24"/>
        </w:rPr>
      </w:pPr>
      <w:r>
        <w:rPr>
          <w:rFonts w:hint="eastAsia" w:asciiTheme="minorEastAsia" w:hAnsiTheme="minorEastAsia" w:eastAsiaTheme="minorEastAsia" w:cstheme="minorEastAsia"/>
          <w:color w:val="auto"/>
          <w:w w:val="100"/>
          <w:sz w:val="24"/>
          <w:szCs w:val="24"/>
        </w:rPr>
        <w:t>（2）向</w:t>
      </w:r>
      <w:r>
        <w:rPr>
          <w:rFonts w:hint="eastAsia" w:asciiTheme="minorEastAsia" w:hAnsiTheme="minorEastAsia" w:eastAsiaTheme="minorEastAsia" w:cstheme="minorEastAsia"/>
          <w:color w:val="auto"/>
          <w:w w:val="100"/>
          <w:sz w:val="24"/>
          <w:szCs w:val="24"/>
          <w:u w:val="single"/>
        </w:rPr>
        <w:t xml:space="preserve">       工程所在地      </w:t>
      </w:r>
      <w:r>
        <w:rPr>
          <w:rFonts w:hint="eastAsia" w:asciiTheme="minorEastAsia" w:hAnsiTheme="minorEastAsia" w:eastAsiaTheme="minorEastAsia" w:cstheme="minorEastAsia"/>
          <w:color w:val="auto"/>
          <w:w w:val="100"/>
          <w:sz w:val="24"/>
          <w:szCs w:val="24"/>
        </w:rPr>
        <w:t>人民法院起诉。</w:t>
      </w:r>
    </w:p>
    <w:p>
      <w:pPr>
        <w:autoSpaceDE/>
        <w:autoSpaceDN/>
        <w:snapToGrid/>
        <w:spacing w:before="0" w:after="0" w:line="240" w:lineRule="auto"/>
        <w:ind w:left="0" w:firstLine="0"/>
        <w:jc w:val="both"/>
        <w:rPr>
          <w:rFonts w:hint="eastAsia" w:asciiTheme="minorEastAsia" w:hAnsiTheme="minorEastAsia" w:eastAsiaTheme="minorEastAsia" w:cstheme="minorEastAsia"/>
          <w:color w:val="auto"/>
          <w:w w:val="100"/>
          <w:sz w:val="24"/>
          <w:szCs w:val="24"/>
        </w:rPr>
      </w:pPr>
    </w:p>
    <w:p>
      <w:pPr>
        <w:autoSpaceDE/>
        <w:autoSpaceDN/>
        <w:snapToGrid/>
        <w:spacing w:before="0" w:after="0" w:line="240" w:lineRule="auto"/>
        <w:ind w:left="0" w:firstLine="0"/>
        <w:jc w:val="both"/>
        <w:rPr>
          <w:rFonts w:hint="eastAsia" w:asciiTheme="minorEastAsia" w:hAnsiTheme="minorEastAsia" w:eastAsiaTheme="minorEastAsia" w:cstheme="minorEastAsia"/>
          <w:color w:val="auto"/>
          <w:w w:val="100"/>
          <w:sz w:val="24"/>
          <w:szCs w:val="24"/>
        </w:rPr>
      </w:pPr>
    </w:p>
    <w:p>
      <w:pPr>
        <w:autoSpaceDE/>
        <w:autoSpaceDN/>
        <w:snapToGrid/>
        <w:spacing w:before="0" w:after="0" w:line="240" w:lineRule="auto"/>
        <w:ind w:left="0" w:firstLine="0"/>
        <w:jc w:val="both"/>
        <w:rPr>
          <w:rFonts w:hint="eastAsia" w:ascii="宋体" w:hAnsi="Times New Roman" w:eastAsia="宋体"/>
          <w:color w:val="auto"/>
          <w:w w:val="100"/>
          <w:sz w:val="24"/>
        </w:rPr>
      </w:pPr>
    </w:p>
    <w:p>
      <w:pPr>
        <w:keepNext/>
        <w:keepLines/>
        <w:autoSpaceDE/>
        <w:autoSpaceDN/>
        <w:snapToGrid/>
        <w:spacing w:before="260" w:after="260" w:line="360" w:lineRule="exact"/>
        <w:ind w:left="0" w:firstLine="0"/>
        <w:jc w:val="both"/>
        <w:rPr>
          <w:rFonts w:hint="eastAsia" w:ascii="Arial" w:hAnsi="Arial" w:eastAsia="黑体"/>
          <w:b/>
          <w:color w:val="auto"/>
          <w:w w:val="100"/>
          <w:sz w:val="32"/>
        </w:rPr>
      </w:pPr>
    </w:p>
    <w:p>
      <w:pPr>
        <w:pStyle w:val="6"/>
        <w:rPr>
          <w:rFonts w:hint="eastAsia"/>
          <w:color w:val="auto"/>
        </w:rPr>
      </w:pPr>
    </w:p>
    <w:p>
      <w:pPr>
        <w:keepNext/>
        <w:keepLines/>
        <w:autoSpaceDE/>
        <w:autoSpaceDN/>
        <w:snapToGrid/>
        <w:spacing w:before="260" w:after="260" w:line="360" w:lineRule="exact"/>
        <w:ind w:left="0" w:firstLine="0"/>
        <w:jc w:val="both"/>
        <w:rPr>
          <w:rFonts w:hint="eastAsia" w:ascii="Arial" w:hAnsi="Arial" w:eastAsia="黑体"/>
          <w:b/>
          <w:color w:val="auto"/>
          <w:w w:val="100"/>
          <w:sz w:val="32"/>
        </w:rPr>
      </w:pPr>
    </w:p>
    <w:p>
      <w:pPr>
        <w:keepNext/>
        <w:keepLines/>
        <w:autoSpaceDE/>
        <w:autoSpaceDN/>
        <w:snapToGrid/>
        <w:spacing w:before="260" w:after="260" w:line="360" w:lineRule="exact"/>
        <w:ind w:left="0" w:firstLine="0"/>
        <w:jc w:val="center"/>
        <w:rPr>
          <w:rFonts w:hint="eastAsia" w:ascii="Arial" w:hAnsi="Arial" w:eastAsia="黑体"/>
          <w:b/>
          <w:color w:val="auto"/>
          <w:w w:val="100"/>
          <w:sz w:val="32"/>
        </w:rPr>
      </w:pPr>
    </w:p>
    <w:p>
      <w:pPr>
        <w:keepNext/>
        <w:keepLines/>
        <w:autoSpaceDE/>
        <w:autoSpaceDN/>
        <w:snapToGrid/>
        <w:spacing w:before="260" w:after="260" w:line="360" w:lineRule="exact"/>
        <w:ind w:left="0" w:firstLine="0"/>
        <w:jc w:val="center"/>
        <w:rPr>
          <w:rFonts w:hint="eastAsia" w:ascii="Arial" w:hAnsi="Arial" w:eastAsia="黑体"/>
          <w:b/>
          <w:color w:val="auto"/>
          <w:w w:val="100"/>
          <w:sz w:val="32"/>
        </w:rPr>
      </w:pPr>
    </w:p>
    <w:p>
      <w:pPr>
        <w:autoSpaceDE/>
        <w:autoSpaceDN/>
        <w:snapToGrid/>
        <w:spacing w:before="0" w:after="0" w:line="500" w:lineRule="exact"/>
        <w:ind w:left="0" w:firstLine="0"/>
        <w:jc w:val="both"/>
        <w:rPr>
          <w:rFonts w:hint="eastAsia" w:ascii="宋体" w:hAnsi="Times New Roman" w:eastAsia="宋体"/>
          <w:b/>
          <w:color w:val="auto"/>
          <w:w w:val="100"/>
          <w:sz w:val="21"/>
        </w:rPr>
      </w:pPr>
    </w:p>
    <w:p>
      <w:pPr>
        <w:keepNext/>
        <w:keepLines/>
        <w:autoSpaceDE/>
        <w:autoSpaceDN/>
        <w:snapToGrid/>
        <w:spacing w:before="260" w:after="260" w:line="360" w:lineRule="exact"/>
        <w:ind w:left="0" w:firstLine="0"/>
        <w:jc w:val="center"/>
        <w:rPr>
          <w:rFonts w:hint="eastAsia" w:ascii="Arial" w:hAnsi="Arial" w:eastAsia="黑体"/>
          <w:b/>
          <w:color w:val="auto"/>
          <w:w w:val="100"/>
          <w:sz w:val="32"/>
        </w:rPr>
      </w:pPr>
    </w:p>
    <w:p>
      <w:pPr>
        <w:keepNext/>
        <w:keepLines/>
        <w:autoSpaceDE/>
        <w:autoSpaceDN/>
        <w:snapToGrid/>
        <w:spacing w:before="260" w:after="260" w:line="360" w:lineRule="exact"/>
        <w:ind w:left="0" w:firstLine="0"/>
        <w:jc w:val="center"/>
        <w:rPr>
          <w:rFonts w:hint="eastAsia" w:ascii="Arial" w:hAnsi="Arial" w:eastAsia="黑体"/>
          <w:b/>
          <w:color w:val="auto"/>
          <w:w w:val="100"/>
          <w:sz w:val="32"/>
        </w:rPr>
      </w:pPr>
    </w:p>
    <w:p>
      <w:pPr>
        <w:keepNext/>
        <w:keepLines/>
        <w:autoSpaceDE/>
        <w:autoSpaceDN/>
        <w:snapToGrid/>
        <w:spacing w:before="260" w:after="260" w:line="360" w:lineRule="exact"/>
        <w:ind w:left="0" w:firstLine="0"/>
        <w:jc w:val="center"/>
        <w:rPr>
          <w:rFonts w:hint="eastAsia" w:ascii="宋体" w:hAnsi="Times New Roman" w:eastAsia="宋体"/>
          <w:b/>
          <w:color w:val="auto"/>
          <w:w w:val="100"/>
          <w:sz w:val="21"/>
        </w:rPr>
      </w:pPr>
      <w:r>
        <w:rPr>
          <w:rFonts w:hint="eastAsia" w:ascii="Arial" w:hAnsi="Arial" w:eastAsia="黑体"/>
          <w:b/>
          <w:color w:val="auto"/>
          <w:w w:val="100"/>
          <w:sz w:val="32"/>
        </w:rPr>
        <w:t>第二节  合 同 文 件 格 式</w:t>
      </w:r>
    </w:p>
    <w:p>
      <w:pPr>
        <w:autoSpaceDE/>
        <w:autoSpaceDN/>
        <w:snapToGrid/>
        <w:spacing w:before="0" w:after="0" w:line="500" w:lineRule="exact"/>
        <w:ind w:left="0" w:firstLine="0"/>
        <w:jc w:val="both"/>
        <w:rPr>
          <w:rFonts w:hint="eastAsia" w:ascii="宋体" w:hAnsi="Times New Roman" w:eastAsia="宋体"/>
          <w:color w:val="auto"/>
          <w:w w:val="100"/>
          <w:sz w:val="21"/>
        </w:rPr>
      </w:pPr>
      <w:r>
        <w:rPr>
          <w:rFonts w:hint="eastAsia" w:ascii="宋体" w:hAnsi="Times New Roman" w:eastAsia="宋体"/>
          <w:b/>
          <w:color w:val="auto"/>
          <w:w w:val="100"/>
          <w:sz w:val="21"/>
        </w:rPr>
        <w:t>1.合同文件格式</w:t>
      </w:r>
    </w:p>
    <w:p>
      <w:pPr>
        <w:autoSpaceDE/>
        <w:autoSpaceDN/>
        <w:snapToGrid/>
        <w:spacing w:before="0" w:after="0" w:line="500" w:lineRule="exact"/>
        <w:ind w:left="0" w:firstLine="420"/>
        <w:jc w:val="both"/>
        <w:rPr>
          <w:rFonts w:hint="eastAsia" w:ascii="宋体" w:hAnsi="Times New Roman" w:eastAsia="宋体"/>
          <w:color w:val="auto"/>
          <w:w w:val="100"/>
          <w:sz w:val="24"/>
          <w:szCs w:val="24"/>
        </w:rPr>
      </w:pPr>
      <w:r>
        <w:rPr>
          <w:rFonts w:hint="eastAsia" w:ascii="宋体" w:hAnsi="Times New Roman" w:eastAsia="宋体"/>
          <w:color w:val="auto"/>
          <w:w w:val="100"/>
          <w:sz w:val="24"/>
          <w:szCs w:val="24"/>
        </w:rPr>
        <w:t>1.1 依据设计文件的要求，本工程招标项目的材料、设备、施工必须达到现行中华人民共和国以及自治区和行业的工程建设标准、规范的要求。</w:t>
      </w:r>
    </w:p>
    <w:p>
      <w:pPr>
        <w:autoSpaceDE w:val="0"/>
        <w:autoSpaceDN w:val="0"/>
        <w:snapToGrid/>
        <w:spacing w:before="0" w:after="0" w:line="500" w:lineRule="exact"/>
        <w:ind w:left="2" w:firstLine="422"/>
        <w:jc w:val="left"/>
        <w:rPr>
          <w:rFonts w:hint="eastAsia" w:ascii="宋体" w:hAnsi="Times New Roman" w:eastAsia="宋体"/>
          <w:color w:val="auto"/>
          <w:w w:val="100"/>
          <w:sz w:val="24"/>
          <w:szCs w:val="24"/>
        </w:rPr>
      </w:pPr>
      <w:r>
        <w:rPr>
          <w:rFonts w:hint="eastAsia" w:ascii="宋体" w:hAnsi="Times New Roman" w:eastAsia="宋体"/>
          <w:color w:val="auto"/>
          <w:w w:val="100"/>
          <w:sz w:val="24"/>
          <w:szCs w:val="24"/>
        </w:rPr>
        <w:t>1.2 建设工程施工合同的“合同条件”采用国家工商行政管理局和建设部颁发的《建设工程施工合同》（</w:t>
      </w:r>
      <w:r>
        <w:rPr>
          <w:rFonts w:hint="eastAsia" w:ascii="宋体" w:hAnsi="Times New Roman" w:eastAsia="宋体"/>
          <w:b/>
          <w:color w:val="auto"/>
          <w:w w:val="100"/>
          <w:sz w:val="24"/>
          <w:szCs w:val="24"/>
        </w:rPr>
        <w:t xml:space="preserve"> </w:t>
      </w:r>
      <w:r>
        <w:rPr>
          <w:rFonts w:hint="eastAsia" w:ascii="宋体" w:hAnsi="Times New Roman" w:eastAsia="宋体"/>
          <w:b/>
          <w:color w:val="auto"/>
          <w:w w:val="100"/>
          <w:sz w:val="24"/>
          <w:szCs w:val="24"/>
          <w:u w:val="single"/>
        </w:rPr>
        <w:t>GF-2013-0201</w:t>
      </w:r>
      <w:r>
        <w:rPr>
          <w:rFonts w:hint="eastAsia" w:ascii="宋体" w:hAnsi="Times New Roman" w:eastAsia="宋体"/>
          <w:color w:val="auto"/>
          <w:w w:val="100"/>
          <w:sz w:val="24"/>
          <w:szCs w:val="24"/>
        </w:rPr>
        <w:t xml:space="preserve"> ）的合同条件。</w:t>
      </w:r>
    </w:p>
    <w:p>
      <w:pPr>
        <w:autoSpaceDE/>
        <w:autoSpaceDN/>
        <w:snapToGrid/>
        <w:spacing w:before="0" w:after="0" w:line="500" w:lineRule="exact"/>
        <w:ind w:left="0" w:firstLine="420"/>
        <w:jc w:val="both"/>
        <w:rPr>
          <w:rFonts w:hint="eastAsia" w:ascii="宋体" w:hAnsi="Times New Roman" w:eastAsia="宋体"/>
          <w:color w:val="auto"/>
          <w:w w:val="100"/>
          <w:sz w:val="24"/>
          <w:szCs w:val="24"/>
        </w:rPr>
      </w:pPr>
      <w:r>
        <w:rPr>
          <w:rFonts w:hint="eastAsia" w:ascii="宋体" w:hAnsi="Times New Roman" w:eastAsia="宋体"/>
          <w:color w:val="auto"/>
          <w:w w:val="100"/>
          <w:sz w:val="24"/>
          <w:szCs w:val="24"/>
        </w:rPr>
        <w:t>1.3 合同协议条款将由建设单位（发包人）与中标单位（承包人）结合本工程具体情况协商后签订。</w:t>
      </w:r>
    </w:p>
    <w:p>
      <w:pPr>
        <w:autoSpaceDE w:val="0"/>
        <w:autoSpaceDN w:val="0"/>
        <w:snapToGrid/>
        <w:spacing w:before="0" w:after="0" w:line="360" w:lineRule="auto"/>
        <w:ind w:left="0" w:firstLine="560"/>
        <w:jc w:val="both"/>
        <w:rPr>
          <w:rFonts w:hint="eastAsia" w:ascii="宋体" w:hAnsi="Times New Roman" w:eastAsia="宋体"/>
          <w:color w:val="auto"/>
          <w:w w:val="100"/>
          <w:sz w:val="28"/>
        </w:rPr>
      </w:pPr>
    </w:p>
    <w:p>
      <w:pPr>
        <w:autoSpaceDE/>
        <w:autoSpaceDN/>
        <w:snapToGrid/>
        <w:spacing w:before="0" w:after="0" w:line="240" w:lineRule="auto"/>
        <w:ind w:left="0" w:firstLine="420"/>
        <w:jc w:val="both"/>
        <w:rPr>
          <w:rFonts w:hint="eastAsia" w:ascii="宋体" w:hAnsi="Times New Roman" w:eastAsia="宋体"/>
          <w:color w:val="auto"/>
          <w:w w:val="100"/>
          <w:sz w:val="28"/>
        </w:rPr>
      </w:pPr>
    </w:p>
    <w:p>
      <w:pPr>
        <w:autoSpaceDE/>
        <w:autoSpaceDN/>
        <w:snapToGrid/>
        <w:spacing w:before="0" w:after="0" w:line="240" w:lineRule="auto"/>
        <w:ind w:left="0" w:firstLine="420"/>
        <w:jc w:val="both"/>
        <w:rPr>
          <w:rFonts w:hint="eastAsia" w:ascii="宋体" w:hAnsi="Times New Roman" w:eastAsia="宋体"/>
          <w:color w:val="auto"/>
          <w:w w:val="100"/>
          <w:sz w:val="28"/>
        </w:rPr>
      </w:pPr>
    </w:p>
    <w:p>
      <w:pPr>
        <w:autoSpaceDE/>
        <w:autoSpaceDN/>
        <w:snapToGrid/>
        <w:spacing w:before="0" w:after="0" w:line="240" w:lineRule="auto"/>
        <w:ind w:left="0" w:firstLine="420"/>
        <w:jc w:val="both"/>
        <w:rPr>
          <w:rFonts w:hint="eastAsia" w:ascii="宋体" w:hAnsi="Times New Roman" w:eastAsia="宋体"/>
          <w:color w:val="auto"/>
          <w:w w:val="100"/>
          <w:sz w:val="28"/>
        </w:rPr>
      </w:pPr>
    </w:p>
    <w:p>
      <w:pPr>
        <w:autoSpaceDE/>
        <w:autoSpaceDN/>
        <w:snapToGrid/>
        <w:spacing w:before="0" w:after="0" w:line="240" w:lineRule="auto"/>
        <w:ind w:left="0" w:firstLine="420"/>
        <w:jc w:val="both"/>
        <w:rPr>
          <w:rFonts w:hint="eastAsia" w:ascii="宋体" w:hAnsi="Times New Roman" w:eastAsia="宋体"/>
          <w:color w:val="auto"/>
          <w:w w:val="100"/>
          <w:sz w:val="28"/>
        </w:rPr>
      </w:pPr>
    </w:p>
    <w:p>
      <w:pPr>
        <w:autoSpaceDE/>
        <w:autoSpaceDN/>
        <w:snapToGrid/>
        <w:spacing w:before="0" w:after="0" w:line="240" w:lineRule="auto"/>
        <w:ind w:left="0" w:firstLine="420"/>
        <w:jc w:val="both"/>
        <w:rPr>
          <w:rFonts w:hint="eastAsia" w:ascii="宋体" w:hAnsi="Times New Roman" w:eastAsia="宋体"/>
          <w:color w:val="auto"/>
          <w:w w:val="100"/>
          <w:sz w:val="28"/>
        </w:rPr>
      </w:pPr>
    </w:p>
    <w:p>
      <w:pPr>
        <w:autoSpaceDE/>
        <w:autoSpaceDN/>
        <w:snapToGrid/>
        <w:spacing w:before="0" w:after="0" w:line="240" w:lineRule="auto"/>
        <w:ind w:left="0" w:firstLine="420"/>
        <w:jc w:val="both"/>
        <w:rPr>
          <w:rFonts w:hint="eastAsia" w:ascii="宋体" w:hAnsi="Times New Roman" w:eastAsia="宋体"/>
          <w:color w:val="auto"/>
          <w:w w:val="100"/>
          <w:sz w:val="28"/>
        </w:rPr>
      </w:pPr>
    </w:p>
    <w:p>
      <w:pPr>
        <w:autoSpaceDE/>
        <w:autoSpaceDN/>
        <w:snapToGrid/>
        <w:spacing w:before="0" w:after="0" w:line="240" w:lineRule="auto"/>
        <w:ind w:left="0" w:firstLine="420"/>
        <w:jc w:val="both"/>
        <w:rPr>
          <w:rFonts w:hint="eastAsia" w:ascii="宋体" w:hAnsi="Times New Roman" w:eastAsia="宋体"/>
          <w:color w:val="auto"/>
          <w:w w:val="100"/>
          <w:sz w:val="28"/>
        </w:rPr>
      </w:pPr>
    </w:p>
    <w:p>
      <w:pPr>
        <w:autoSpaceDE/>
        <w:autoSpaceDN/>
        <w:snapToGrid/>
        <w:spacing w:before="0" w:after="0" w:line="240" w:lineRule="auto"/>
        <w:ind w:left="0" w:firstLine="420"/>
        <w:jc w:val="both"/>
        <w:rPr>
          <w:rFonts w:hint="eastAsia" w:ascii="宋体" w:hAnsi="Times New Roman" w:eastAsia="宋体"/>
          <w:color w:val="auto"/>
          <w:w w:val="100"/>
          <w:sz w:val="28"/>
        </w:rPr>
      </w:pPr>
    </w:p>
    <w:p>
      <w:pPr>
        <w:autoSpaceDE/>
        <w:autoSpaceDN/>
        <w:snapToGrid/>
        <w:spacing w:before="0" w:after="0" w:line="240" w:lineRule="auto"/>
        <w:ind w:left="0" w:firstLine="420"/>
        <w:jc w:val="both"/>
        <w:rPr>
          <w:rFonts w:hint="eastAsia" w:ascii="宋体" w:hAnsi="Times New Roman" w:eastAsia="宋体"/>
          <w:color w:val="auto"/>
          <w:w w:val="100"/>
          <w:sz w:val="28"/>
        </w:rPr>
      </w:pPr>
    </w:p>
    <w:p>
      <w:pPr>
        <w:pStyle w:val="6"/>
        <w:rPr>
          <w:rFonts w:hint="eastAsia" w:ascii="宋体" w:hAnsi="Times New Roman" w:eastAsia="宋体"/>
          <w:color w:val="auto"/>
          <w:w w:val="100"/>
          <w:sz w:val="28"/>
        </w:rPr>
      </w:pPr>
    </w:p>
    <w:p>
      <w:pPr>
        <w:pStyle w:val="6"/>
        <w:rPr>
          <w:rFonts w:hint="eastAsia" w:ascii="宋体" w:hAnsi="Times New Roman" w:eastAsia="宋体"/>
          <w:color w:val="auto"/>
          <w:w w:val="100"/>
          <w:sz w:val="28"/>
        </w:rPr>
      </w:pPr>
    </w:p>
    <w:p>
      <w:pPr>
        <w:pStyle w:val="6"/>
        <w:rPr>
          <w:rFonts w:hint="eastAsia" w:ascii="宋体" w:hAnsi="Times New Roman" w:eastAsia="宋体"/>
          <w:color w:val="auto"/>
          <w:w w:val="100"/>
          <w:sz w:val="28"/>
        </w:rPr>
      </w:pPr>
    </w:p>
    <w:p>
      <w:pPr>
        <w:pStyle w:val="6"/>
        <w:rPr>
          <w:rFonts w:hint="eastAsia" w:ascii="宋体" w:hAnsi="Times New Roman" w:eastAsia="宋体"/>
          <w:color w:val="auto"/>
          <w:w w:val="100"/>
          <w:sz w:val="28"/>
        </w:rPr>
      </w:pPr>
    </w:p>
    <w:p>
      <w:pPr>
        <w:pStyle w:val="6"/>
        <w:rPr>
          <w:rFonts w:hint="eastAsia" w:ascii="宋体" w:hAnsi="Times New Roman" w:eastAsia="宋体"/>
          <w:color w:val="auto"/>
          <w:w w:val="100"/>
          <w:sz w:val="28"/>
        </w:rPr>
      </w:pPr>
    </w:p>
    <w:p>
      <w:pPr>
        <w:pStyle w:val="6"/>
        <w:rPr>
          <w:rFonts w:hint="eastAsia" w:ascii="宋体" w:hAnsi="Times New Roman" w:eastAsia="宋体"/>
          <w:color w:val="auto"/>
          <w:w w:val="100"/>
          <w:sz w:val="28"/>
        </w:rPr>
      </w:pPr>
    </w:p>
    <w:p>
      <w:pPr>
        <w:pStyle w:val="6"/>
        <w:rPr>
          <w:rFonts w:hint="eastAsia" w:ascii="宋体" w:hAnsi="Times New Roman" w:eastAsia="宋体"/>
          <w:color w:val="auto"/>
          <w:w w:val="100"/>
          <w:sz w:val="28"/>
        </w:rPr>
      </w:pPr>
    </w:p>
    <w:p>
      <w:pPr>
        <w:pStyle w:val="6"/>
        <w:rPr>
          <w:rFonts w:hint="eastAsia" w:ascii="宋体" w:hAnsi="Times New Roman" w:eastAsia="宋体"/>
          <w:color w:val="auto"/>
          <w:w w:val="100"/>
          <w:sz w:val="28"/>
        </w:rPr>
      </w:pPr>
    </w:p>
    <w:p>
      <w:pPr>
        <w:pStyle w:val="6"/>
        <w:rPr>
          <w:rFonts w:hint="eastAsia" w:ascii="宋体" w:hAnsi="Times New Roman" w:eastAsia="宋体"/>
          <w:color w:val="auto"/>
          <w:w w:val="100"/>
          <w:sz w:val="28"/>
        </w:rPr>
      </w:pPr>
    </w:p>
    <w:p>
      <w:pPr>
        <w:pStyle w:val="6"/>
        <w:rPr>
          <w:rFonts w:hint="eastAsia" w:ascii="宋体" w:hAnsi="Times New Roman" w:eastAsia="宋体"/>
          <w:color w:val="auto"/>
          <w:w w:val="100"/>
          <w:sz w:val="28"/>
        </w:rPr>
      </w:pPr>
    </w:p>
    <w:p>
      <w:pPr>
        <w:pStyle w:val="6"/>
        <w:rPr>
          <w:rFonts w:hint="eastAsia" w:ascii="宋体" w:hAnsi="Times New Roman" w:eastAsia="宋体"/>
          <w:color w:val="auto"/>
          <w:w w:val="100"/>
          <w:sz w:val="28"/>
        </w:rPr>
      </w:pPr>
    </w:p>
    <w:p>
      <w:pPr>
        <w:autoSpaceDE/>
        <w:autoSpaceDN/>
        <w:snapToGrid/>
        <w:spacing w:before="0" w:after="0" w:line="240" w:lineRule="auto"/>
        <w:ind w:left="0" w:firstLine="420"/>
        <w:jc w:val="both"/>
        <w:rPr>
          <w:rFonts w:hint="eastAsia" w:ascii="宋体" w:hAnsi="Times New Roman" w:eastAsia="宋体"/>
          <w:color w:val="auto"/>
          <w:w w:val="100"/>
          <w:sz w:val="28"/>
        </w:rPr>
      </w:pPr>
    </w:p>
    <w:p>
      <w:pPr>
        <w:keepNext/>
        <w:keepLines/>
        <w:autoSpaceDE/>
        <w:autoSpaceDN/>
        <w:snapToGrid/>
        <w:spacing w:before="260" w:after="260" w:line="415" w:lineRule="auto"/>
        <w:ind w:left="0" w:firstLine="0"/>
        <w:jc w:val="both"/>
        <w:rPr>
          <w:rFonts w:hint="eastAsia" w:ascii="Arial" w:hAnsi="Arial" w:eastAsia="黑体"/>
          <w:b/>
          <w:color w:val="auto"/>
          <w:w w:val="100"/>
          <w:sz w:val="32"/>
        </w:rPr>
      </w:pPr>
    </w:p>
    <w:p>
      <w:pPr>
        <w:keepNext/>
        <w:keepLines/>
        <w:autoSpaceDE/>
        <w:autoSpaceDN/>
        <w:snapToGrid/>
        <w:spacing w:before="260" w:after="260" w:line="415" w:lineRule="auto"/>
        <w:ind w:left="0" w:firstLine="0"/>
        <w:jc w:val="both"/>
        <w:rPr>
          <w:rFonts w:hint="eastAsia" w:ascii="Arial" w:hAnsi="Arial" w:eastAsia="黑体"/>
          <w:b/>
          <w:color w:val="auto"/>
          <w:w w:val="100"/>
          <w:sz w:val="32"/>
        </w:rPr>
      </w:pPr>
      <w:r>
        <w:rPr>
          <w:rFonts w:hint="eastAsia" w:ascii="Arial" w:hAnsi="Arial" w:eastAsia="黑体"/>
          <w:b/>
          <w:color w:val="auto"/>
          <w:w w:val="100"/>
          <w:sz w:val="32"/>
        </w:rPr>
        <w:t>十、投标文件格式</w:t>
      </w:r>
    </w:p>
    <w:p>
      <w:pPr>
        <w:autoSpaceDE/>
        <w:autoSpaceDN/>
        <w:snapToGrid/>
        <w:spacing w:before="0" w:after="0" w:line="240" w:lineRule="auto"/>
        <w:ind w:left="0" w:firstLine="0"/>
        <w:jc w:val="center"/>
        <w:rPr>
          <w:rFonts w:hint="eastAsia" w:ascii="Times New Roman" w:hAnsi="Times New Roman" w:eastAsia="黑体"/>
          <w:color w:val="auto"/>
          <w:w w:val="100"/>
          <w:sz w:val="28"/>
          <w:u w:val="single"/>
        </w:rPr>
      </w:pPr>
    </w:p>
    <w:p>
      <w:pPr>
        <w:autoSpaceDE/>
        <w:autoSpaceDN/>
        <w:snapToGrid/>
        <w:spacing w:before="0" w:after="0" w:line="240" w:lineRule="auto"/>
        <w:ind w:left="0" w:firstLine="0"/>
        <w:jc w:val="center"/>
        <w:rPr>
          <w:rFonts w:hint="eastAsia" w:ascii="Times New Roman" w:hAnsi="Times New Roman" w:eastAsia="黑体"/>
          <w:color w:val="auto"/>
          <w:w w:val="100"/>
          <w:sz w:val="28"/>
          <w:u w:val="single"/>
        </w:rPr>
      </w:pPr>
    </w:p>
    <w:p>
      <w:pPr>
        <w:autoSpaceDE/>
        <w:autoSpaceDN/>
        <w:snapToGrid/>
        <w:spacing w:before="0" w:after="0" w:line="240" w:lineRule="auto"/>
        <w:ind w:left="0" w:firstLine="0"/>
        <w:jc w:val="center"/>
        <w:rPr>
          <w:rFonts w:hint="eastAsia" w:ascii="Times New Roman" w:hAnsi="Times New Roman" w:eastAsia="黑体"/>
          <w:color w:val="auto"/>
          <w:w w:val="100"/>
          <w:sz w:val="20"/>
        </w:rPr>
      </w:pPr>
      <w:r>
        <w:rPr>
          <w:rFonts w:hint="eastAsia" w:ascii="Times New Roman" w:hAnsi="Times New Roman" w:eastAsia="黑体"/>
          <w:color w:val="auto"/>
          <w:w w:val="100"/>
          <w:sz w:val="28"/>
          <w:u w:val="single"/>
        </w:rPr>
        <w:t xml:space="preserve">                </w:t>
      </w:r>
      <w:r>
        <w:rPr>
          <w:rFonts w:hint="eastAsia" w:ascii="Times New Roman" w:hAnsi="Times New Roman" w:eastAsia="黑体"/>
          <w:color w:val="auto"/>
          <w:w w:val="100"/>
          <w:sz w:val="28"/>
        </w:rPr>
        <w:t>（项目名称）</w:t>
      </w:r>
    </w:p>
    <w:p>
      <w:pPr>
        <w:autoSpaceDE/>
        <w:autoSpaceDN/>
        <w:snapToGrid/>
        <w:spacing w:before="0" w:after="0" w:line="240" w:lineRule="auto"/>
        <w:ind w:left="0" w:firstLine="0"/>
        <w:jc w:val="center"/>
        <w:rPr>
          <w:rFonts w:hint="eastAsia" w:ascii="Times New Roman" w:hAnsi="Times New Roman" w:eastAsia="黑体"/>
          <w:color w:val="auto"/>
          <w:w w:val="100"/>
          <w:sz w:val="20"/>
        </w:rPr>
      </w:pPr>
    </w:p>
    <w:p>
      <w:pPr>
        <w:autoSpaceDE/>
        <w:autoSpaceDN/>
        <w:snapToGrid/>
        <w:spacing w:before="0" w:after="0" w:line="240" w:lineRule="auto"/>
        <w:ind w:left="0" w:firstLine="0"/>
        <w:jc w:val="both"/>
        <w:rPr>
          <w:rFonts w:hint="eastAsia" w:ascii="Times New Roman" w:hAnsi="Times New Roman" w:eastAsia="黑体"/>
          <w:color w:val="auto"/>
          <w:w w:val="100"/>
          <w:sz w:val="20"/>
        </w:rPr>
      </w:pPr>
    </w:p>
    <w:p>
      <w:pPr>
        <w:autoSpaceDE/>
        <w:autoSpaceDN/>
        <w:snapToGrid/>
        <w:spacing w:before="0" w:after="0" w:line="240" w:lineRule="auto"/>
        <w:ind w:left="0" w:firstLine="0"/>
        <w:jc w:val="center"/>
        <w:rPr>
          <w:rFonts w:hint="eastAsia" w:ascii="Times New Roman" w:hAnsi="Times New Roman" w:eastAsia="黑体"/>
          <w:color w:val="auto"/>
          <w:w w:val="100"/>
          <w:sz w:val="44"/>
        </w:rPr>
      </w:pPr>
      <w:r>
        <w:rPr>
          <w:rFonts w:hint="eastAsia" w:ascii="Times New Roman" w:hAnsi="Times New Roman" w:eastAsia="黑体"/>
          <w:color w:val="auto"/>
          <w:w w:val="100"/>
          <w:sz w:val="44"/>
        </w:rPr>
        <w:t>投  标  文  件</w:t>
      </w:r>
    </w:p>
    <w:p>
      <w:pPr>
        <w:autoSpaceDE/>
        <w:autoSpaceDN/>
        <w:snapToGrid/>
        <w:spacing w:before="0" w:after="0" w:line="240" w:lineRule="auto"/>
        <w:ind w:left="0" w:firstLine="0"/>
        <w:jc w:val="center"/>
        <w:rPr>
          <w:rFonts w:hint="eastAsia" w:ascii="Times New Roman" w:hAnsi="Times New Roman" w:eastAsia="黑体"/>
          <w:color w:val="auto"/>
          <w:w w:val="100"/>
          <w:sz w:val="44"/>
        </w:rPr>
      </w:pPr>
    </w:p>
    <w:p>
      <w:pPr>
        <w:autoSpaceDE/>
        <w:autoSpaceDN/>
        <w:snapToGrid/>
        <w:spacing w:before="0" w:after="0" w:line="240" w:lineRule="auto"/>
        <w:ind w:left="0" w:firstLine="0"/>
        <w:jc w:val="both"/>
        <w:rPr>
          <w:rFonts w:hint="eastAsia" w:ascii="Times New Roman" w:hAnsi="Times New Roman" w:eastAsia="黑体"/>
          <w:color w:val="auto"/>
          <w:w w:val="100"/>
          <w:sz w:val="28"/>
        </w:rPr>
      </w:pPr>
    </w:p>
    <w:p>
      <w:pPr>
        <w:autoSpaceDE/>
        <w:autoSpaceDN/>
        <w:snapToGrid/>
        <w:spacing w:before="0" w:after="0" w:line="240" w:lineRule="auto"/>
        <w:ind w:left="0" w:firstLine="0"/>
        <w:jc w:val="both"/>
        <w:rPr>
          <w:rFonts w:hint="eastAsia" w:ascii="Times New Roman" w:hAnsi="Times New Roman" w:eastAsia="黑体"/>
          <w:color w:val="auto"/>
          <w:w w:val="100"/>
          <w:sz w:val="28"/>
        </w:rPr>
      </w:pPr>
    </w:p>
    <w:p>
      <w:pPr>
        <w:autoSpaceDE/>
        <w:autoSpaceDN/>
        <w:snapToGrid/>
        <w:spacing w:before="0" w:after="0" w:line="240" w:lineRule="auto"/>
        <w:ind w:left="0" w:firstLine="0"/>
        <w:jc w:val="both"/>
        <w:rPr>
          <w:rFonts w:hint="eastAsia" w:ascii="Times New Roman" w:hAnsi="Times New Roman" w:eastAsia="黑体"/>
          <w:color w:val="auto"/>
          <w:w w:val="100"/>
          <w:sz w:val="28"/>
        </w:rPr>
      </w:pPr>
    </w:p>
    <w:p>
      <w:pPr>
        <w:autoSpaceDE/>
        <w:autoSpaceDN/>
        <w:snapToGrid/>
        <w:spacing w:before="0" w:after="0" w:line="240" w:lineRule="auto"/>
        <w:ind w:left="0" w:firstLine="0"/>
        <w:jc w:val="both"/>
        <w:rPr>
          <w:rFonts w:hint="eastAsia" w:ascii="Times New Roman" w:hAnsi="Times New Roman" w:eastAsia="黑体"/>
          <w:color w:val="auto"/>
          <w:w w:val="100"/>
          <w:sz w:val="28"/>
        </w:rPr>
      </w:pPr>
    </w:p>
    <w:p>
      <w:pPr>
        <w:autoSpaceDE/>
        <w:autoSpaceDN/>
        <w:snapToGrid/>
        <w:spacing w:before="0" w:after="0" w:line="240" w:lineRule="auto"/>
        <w:ind w:left="0" w:firstLine="0"/>
        <w:jc w:val="both"/>
        <w:rPr>
          <w:rFonts w:hint="eastAsia" w:ascii="Times New Roman" w:hAnsi="Times New Roman" w:eastAsia="黑体"/>
          <w:color w:val="auto"/>
          <w:w w:val="100"/>
          <w:sz w:val="28"/>
        </w:rPr>
      </w:pPr>
    </w:p>
    <w:p>
      <w:pPr>
        <w:autoSpaceDE/>
        <w:autoSpaceDN/>
        <w:snapToGrid/>
        <w:spacing w:before="0" w:after="0" w:line="240" w:lineRule="auto"/>
        <w:ind w:left="0" w:firstLine="0"/>
        <w:jc w:val="both"/>
        <w:rPr>
          <w:rFonts w:hint="eastAsia" w:ascii="Times New Roman" w:hAnsi="Times New Roman" w:eastAsia="黑体"/>
          <w:color w:val="auto"/>
          <w:w w:val="100"/>
          <w:sz w:val="28"/>
        </w:rPr>
      </w:pPr>
    </w:p>
    <w:p>
      <w:pPr>
        <w:pStyle w:val="6"/>
        <w:rPr>
          <w:rFonts w:hint="eastAsia" w:ascii="Times New Roman" w:hAnsi="Times New Roman" w:eastAsia="黑体"/>
          <w:color w:val="auto"/>
          <w:w w:val="100"/>
          <w:sz w:val="28"/>
        </w:rPr>
      </w:pPr>
    </w:p>
    <w:p>
      <w:pPr>
        <w:pStyle w:val="6"/>
        <w:rPr>
          <w:rFonts w:hint="eastAsia" w:ascii="Times New Roman" w:hAnsi="Times New Roman" w:eastAsia="黑体"/>
          <w:color w:val="auto"/>
          <w:w w:val="100"/>
          <w:sz w:val="28"/>
        </w:rPr>
      </w:pPr>
    </w:p>
    <w:p>
      <w:pPr>
        <w:pStyle w:val="6"/>
        <w:rPr>
          <w:rFonts w:hint="eastAsia" w:ascii="Times New Roman" w:hAnsi="Times New Roman" w:eastAsia="黑体"/>
          <w:color w:val="auto"/>
          <w:w w:val="100"/>
          <w:sz w:val="28"/>
        </w:rPr>
      </w:pPr>
    </w:p>
    <w:p>
      <w:pPr>
        <w:pStyle w:val="6"/>
        <w:rPr>
          <w:rFonts w:hint="eastAsia" w:ascii="Times New Roman" w:hAnsi="Times New Roman" w:eastAsia="黑体"/>
          <w:color w:val="auto"/>
          <w:w w:val="100"/>
          <w:sz w:val="28"/>
        </w:rPr>
      </w:pPr>
    </w:p>
    <w:p>
      <w:pPr>
        <w:pStyle w:val="6"/>
        <w:rPr>
          <w:rFonts w:hint="eastAsia" w:ascii="Times New Roman" w:hAnsi="Times New Roman" w:eastAsia="黑体"/>
          <w:color w:val="auto"/>
          <w:w w:val="100"/>
          <w:sz w:val="28"/>
        </w:rPr>
      </w:pPr>
    </w:p>
    <w:p>
      <w:pPr>
        <w:pStyle w:val="6"/>
        <w:rPr>
          <w:rFonts w:hint="eastAsia" w:ascii="Times New Roman" w:hAnsi="Times New Roman" w:eastAsia="黑体"/>
          <w:color w:val="auto"/>
          <w:w w:val="100"/>
          <w:sz w:val="28"/>
        </w:rPr>
      </w:pPr>
    </w:p>
    <w:p>
      <w:pPr>
        <w:pStyle w:val="6"/>
        <w:rPr>
          <w:rFonts w:hint="eastAsia" w:ascii="Times New Roman" w:hAnsi="Times New Roman" w:eastAsia="黑体"/>
          <w:color w:val="auto"/>
          <w:w w:val="100"/>
          <w:sz w:val="28"/>
        </w:rPr>
      </w:pPr>
    </w:p>
    <w:p>
      <w:pPr>
        <w:autoSpaceDE/>
        <w:autoSpaceDN/>
        <w:snapToGrid/>
        <w:spacing w:before="0" w:after="0" w:line="240" w:lineRule="auto"/>
        <w:ind w:left="0" w:firstLine="0"/>
        <w:jc w:val="both"/>
        <w:rPr>
          <w:rFonts w:hint="eastAsia" w:ascii="Times New Roman" w:hAnsi="Times New Roman" w:eastAsia="黑体"/>
          <w:color w:val="auto"/>
          <w:w w:val="100"/>
          <w:sz w:val="28"/>
        </w:rPr>
      </w:pPr>
    </w:p>
    <w:p>
      <w:pPr>
        <w:autoSpaceDE/>
        <w:autoSpaceDN/>
        <w:snapToGrid/>
        <w:spacing w:before="0" w:after="0" w:line="240" w:lineRule="auto"/>
        <w:ind w:left="0" w:firstLine="0"/>
        <w:jc w:val="both"/>
        <w:rPr>
          <w:rFonts w:hint="eastAsia" w:ascii="Times New Roman" w:hAnsi="Times New Roman" w:eastAsia="黑体"/>
          <w:color w:val="auto"/>
          <w:w w:val="100"/>
          <w:sz w:val="28"/>
        </w:rPr>
      </w:pPr>
    </w:p>
    <w:p>
      <w:pPr>
        <w:autoSpaceDE/>
        <w:autoSpaceDN/>
        <w:snapToGrid/>
        <w:spacing w:before="0" w:after="0" w:line="240" w:lineRule="auto"/>
        <w:ind w:left="0" w:firstLine="0"/>
        <w:jc w:val="both"/>
        <w:rPr>
          <w:rFonts w:hint="eastAsia" w:ascii="Times New Roman" w:hAnsi="Times New Roman" w:eastAsia="黑体"/>
          <w:color w:val="auto"/>
          <w:w w:val="100"/>
          <w:sz w:val="28"/>
        </w:rPr>
      </w:pPr>
    </w:p>
    <w:p>
      <w:pPr>
        <w:autoSpaceDE/>
        <w:autoSpaceDN/>
        <w:snapToGrid/>
        <w:spacing w:before="0" w:after="0" w:line="240" w:lineRule="auto"/>
        <w:ind w:left="0" w:firstLine="0"/>
        <w:jc w:val="both"/>
        <w:rPr>
          <w:rFonts w:hint="eastAsia" w:ascii="Times New Roman" w:hAnsi="Times New Roman" w:eastAsia="黑体"/>
          <w:color w:val="auto"/>
          <w:w w:val="100"/>
          <w:sz w:val="28"/>
        </w:rPr>
      </w:pPr>
    </w:p>
    <w:p>
      <w:pPr>
        <w:autoSpaceDE/>
        <w:autoSpaceDN/>
        <w:snapToGrid/>
        <w:spacing w:before="0" w:after="0" w:line="240" w:lineRule="auto"/>
        <w:ind w:left="0" w:firstLine="0"/>
        <w:jc w:val="center"/>
        <w:rPr>
          <w:rFonts w:hint="eastAsia" w:ascii="Times New Roman" w:hAnsi="Times New Roman" w:eastAsia="黑体"/>
          <w:color w:val="auto"/>
          <w:w w:val="100"/>
          <w:sz w:val="28"/>
          <w:u w:val="single"/>
        </w:rPr>
      </w:pPr>
      <w:r>
        <w:rPr>
          <w:rFonts w:hint="eastAsia" w:ascii="Times New Roman" w:hAnsi="Times New Roman" w:eastAsia="黑体"/>
          <w:color w:val="auto"/>
          <w:w w:val="100"/>
          <w:sz w:val="28"/>
        </w:rPr>
        <w:t>投标人：</w:t>
      </w:r>
      <w:r>
        <w:rPr>
          <w:rFonts w:hint="eastAsia" w:ascii="Times New Roman" w:hAnsi="Times New Roman" w:eastAsia="黑体"/>
          <w:color w:val="auto"/>
          <w:w w:val="100"/>
          <w:sz w:val="28"/>
          <w:u w:val="single"/>
        </w:rPr>
        <w:t xml:space="preserve">                              </w:t>
      </w:r>
      <w:r>
        <w:rPr>
          <w:rFonts w:hint="eastAsia" w:ascii="Times New Roman" w:hAnsi="Times New Roman" w:eastAsia="黑体"/>
          <w:color w:val="auto"/>
          <w:w w:val="100"/>
          <w:sz w:val="28"/>
        </w:rPr>
        <w:t>（盖单位章）</w:t>
      </w:r>
    </w:p>
    <w:p>
      <w:pPr>
        <w:autoSpaceDE/>
        <w:autoSpaceDN/>
        <w:snapToGrid/>
        <w:spacing w:before="0" w:after="0" w:line="240" w:lineRule="auto"/>
        <w:ind w:left="0" w:firstLine="0"/>
        <w:jc w:val="center"/>
        <w:rPr>
          <w:rFonts w:hint="eastAsia" w:ascii="Times New Roman" w:hAnsi="Times New Roman" w:eastAsia="黑体"/>
          <w:color w:val="auto"/>
          <w:w w:val="100"/>
          <w:sz w:val="28"/>
        </w:rPr>
      </w:pPr>
      <w:r>
        <w:rPr>
          <w:rFonts w:hint="eastAsia" w:ascii="Times New Roman" w:hAnsi="Times New Roman" w:eastAsia="黑体"/>
          <w:color w:val="auto"/>
          <w:w w:val="100"/>
          <w:sz w:val="28"/>
        </w:rPr>
        <w:t>法定代表人或其委托代理人：</w:t>
      </w:r>
      <w:r>
        <w:rPr>
          <w:rFonts w:hint="eastAsia" w:ascii="Times New Roman" w:hAnsi="Times New Roman" w:eastAsia="黑体"/>
          <w:color w:val="auto"/>
          <w:w w:val="100"/>
          <w:sz w:val="28"/>
          <w:u w:val="single"/>
        </w:rPr>
        <w:t xml:space="preserve">                </w:t>
      </w:r>
      <w:r>
        <w:rPr>
          <w:rFonts w:hint="eastAsia" w:ascii="Times New Roman" w:hAnsi="Times New Roman" w:eastAsia="黑体"/>
          <w:color w:val="auto"/>
          <w:w w:val="100"/>
          <w:sz w:val="28"/>
        </w:rPr>
        <w:t>（签字或盖章）</w:t>
      </w:r>
    </w:p>
    <w:p>
      <w:pPr>
        <w:autoSpaceDE w:val="0"/>
        <w:autoSpaceDN w:val="0"/>
        <w:snapToGrid/>
        <w:spacing w:before="0" w:after="0" w:line="360" w:lineRule="auto"/>
        <w:ind w:left="0" w:firstLine="560"/>
        <w:jc w:val="center"/>
        <w:rPr>
          <w:rFonts w:hint="eastAsia" w:ascii="黑体" w:hAnsi="Times New Roman" w:eastAsia="黑体"/>
          <w:color w:val="auto"/>
          <w:w w:val="100"/>
          <w:sz w:val="28"/>
        </w:rPr>
      </w:pPr>
      <w:r>
        <w:rPr>
          <w:rFonts w:hint="eastAsia" w:ascii="Times New Roman" w:hAnsi="Times New Roman" w:eastAsia="黑体"/>
          <w:color w:val="auto"/>
          <w:w w:val="100"/>
          <w:sz w:val="28"/>
          <w:u w:val="single"/>
        </w:rPr>
        <w:t xml:space="preserve">        </w:t>
      </w:r>
      <w:r>
        <w:rPr>
          <w:rFonts w:hint="eastAsia" w:ascii="Times New Roman" w:hAnsi="Times New Roman" w:eastAsia="黑体"/>
          <w:color w:val="auto"/>
          <w:w w:val="100"/>
          <w:sz w:val="28"/>
        </w:rPr>
        <w:t>年</w:t>
      </w:r>
      <w:r>
        <w:rPr>
          <w:rFonts w:hint="eastAsia" w:ascii="Times New Roman" w:hAnsi="Times New Roman" w:eastAsia="黑体"/>
          <w:color w:val="auto"/>
          <w:w w:val="100"/>
          <w:sz w:val="28"/>
          <w:u w:val="single"/>
        </w:rPr>
        <w:t xml:space="preserve">        </w:t>
      </w:r>
      <w:r>
        <w:rPr>
          <w:rFonts w:hint="eastAsia" w:ascii="Times New Roman" w:hAnsi="Times New Roman" w:eastAsia="黑体"/>
          <w:color w:val="auto"/>
          <w:w w:val="100"/>
          <w:sz w:val="28"/>
        </w:rPr>
        <w:t>月</w:t>
      </w:r>
      <w:r>
        <w:rPr>
          <w:rFonts w:hint="eastAsia" w:ascii="Times New Roman" w:hAnsi="Times New Roman" w:eastAsia="黑体"/>
          <w:color w:val="auto"/>
          <w:w w:val="100"/>
          <w:sz w:val="28"/>
          <w:u w:val="single"/>
        </w:rPr>
        <w:t xml:space="preserve">        </w:t>
      </w:r>
      <w:r>
        <w:rPr>
          <w:rFonts w:hint="eastAsia" w:ascii="Times New Roman" w:hAnsi="Times New Roman" w:eastAsia="黑体"/>
          <w:color w:val="auto"/>
          <w:w w:val="100"/>
          <w:sz w:val="28"/>
        </w:rPr>
        <w:t>日</w:t>
      </w:r>
    </w:p>
    <w:p>
      <w:pPr>
        <w:autoSpaceDE w:val="0"/>
        <w:autoSpaceDN w:val="0"/>
        <w:snapToGrid/>
        <w:spacing w:before="0" w:after="0" w:line="360" w:lineRule="auto"/>
        <w:ind w:left="0" w:firstLine="0"/>
        <w:jc w:val="both"/>
        <w:rPr>
          <w:rFonts w:hint="eastAsia" w:ascii="宋体" w:hAnsi="Times New Roman" w:eastAsia="宋体"/>
          <w:b/>
          <w:color w:val="auto"/>
          <w:w w:val="100"/>
          <w:sz w:val="28"/>
        </w:rPr>
      </w:pPr>
    </w:p>
    <w:p>
      <w:pPr>
        <w:autoSpaceDE w:val="0"/>
        <w:autoSpaceDN w:val="0"/>
        <w:snapToGrid/>
        <w:spacing w:before="0" w:after="0" w:line="360" w:lineRule="auto"/>
        <w:ind w:left="0" w:firstLine="0"/>
        <w:jc w:val="both"/>
        <w:rPr>
          <w:rFonts w:hint="eastAsia" w:ascii="宋体" w:hAnsi="Times New Roman" w:eastAsia="宋体"/>
          <w:b/>
          <w:color w:val="auto"/>
          <w:w w:val="100"/>
          <w:sz w:val="28"/>
        </w:rPr>
      </w:pPr>
    </w:p>
    <w:p>
      <w:pPr>
        <w:autoSpaceDE w:val="0"/>
        <w:autoSpaceDN w:val="0"/>
        <w:snapToGrid/>
        <w:spacing w:before="0" w:after="0" w:line="360" w:lineRule="auto"/>
        <w:ind w:left="0" w:firstLine="0"/>
        <w:jc w:val="both"/>
        <w:rPr>
          <w:rFonts w:hint="eastAsia" w:ascii="宋体" w:hAnsi="Times New Roman" w:eastAsia="宋体"/>
          <w:b/>
          <w:color w:val="auto"/>
          <w:w w:val="100"/>
          <w:sz w:val="28"/>
        </w:rPr>
      </w:pPr>
    </w:p>
    <w:p>
      <w:pPr>
        <w:pStyle w:val="6"/>
        <w:rPr>
          <w:rFonts w:hint="eastAsia" w:ascii="宋体" w:hAnsi="Times New Roman" w:eastAsia="宋体"/>
          <w:b/>
          <w:color w:val="auto"/>
          <w:w w:val="100"/>
          <w:sz w:val="28"/>
        </w:rPr>
      </w:pPr>
    </w:p>
    <w:p>
      <w:pPr>
        <w:pStyle w:val="6"/>
        <w:rPr>
          <w:rFonts w:hint="eastAsia" w:ascii="宋体" w:hAnsi="Times New Roman" w:eastAsia="宋体"/>
          <w:b/>
          <w:color w:val="auto"/>
          <w:w w:val="100"/>
          <w:sz w:val="28"/>
        </w:rPr>
      </w:pPr>
    </w:p>
    <w:p>
      <w:pPr>
        <w:pStyle w:val="6"/>
        <w:rPr>
          <w:rFonts w:hint="eastAsia" w:ascii="宋体" w:hAnsi="Times New Roman" w:eastAsia="宋体"/>
          <w:b/>
          <w:color w:val="auto"/>
          <w:w w:val="100"/>
          <w:sz w:val="28"/>
        </w:rPr>
      </w:pPr>
    </w:p>
    <w:p>
      <w:pPr>
        <w:autoSpaceDE/>
        <w:autoSpaceDN/>
        <w:snapToGrid/>
        <w:spacing w:before="0" w:after="0" w:line="240" w:lineRule="auto"/>
        <w:ind w:left="0" w:firstLine="0"/>
        <w:jc w:val="center"/>
        <w:rPr>
          <w:rFonts w:hint="eastAsia" w:ascii="Times New Roman" w:hAnsi="Times New Roman" w:eastAsia="宋体"/>
          <w:color w:val="auto"/>
          <w:w w:val="100"/>
          <w:sz w:val="44"/>
        </w:rPr>
      </w:pPr>
      <w:r>
        <w:rPr>
          <w:rFonts w:hint="eastAsia" w:ascii="Times New Roman" w:hAnsi="Times New Roman" w:eastAsia="宋体"/>
          <w:color w:val="auto"/>
          <w:w w:val="100"/>
          <w:sz w:val="44"/>
        </w:rPr>
        <w:t>目    录</w:t>
      </w:r>
    </w:p>
    <w:p>
      <w:pPr>
        <w:autoSpaceDE/>
        <w:autoSpaceDN/>
        <w:snapToGrid/>
        <w:spacing w:before="0" w:after="0" w:line="400" w:lineRule="exact"/>
        <w:ind w:left="0" w:firstLine="0"/>
        <w:jc w:val="both"/>
        <w:rPr>
          <w:rFonts w:hint="eastAsia" w:ascii="Times New Roman" w:hAnsi="Times New Roman" w:eastAsia="宋体"/>
          <w:color w:val="auto"/>
          <w:w w:val="100"/>
          <w:sz w:val="21"/>
        </w:rPr>
      </w:pP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4"/>
          <w:szCs w:val="24"/>
        </w:rPr>
      </w:pPr>
      <w:r>
        <w:rPr>
          <w:rFonts w:hint="eastAsia" w:ascii="宋体" w:hAnsi="宋体" w:eastAsia="宋体" w:cs="宋体"/>
          <w:color w:val="auto"/>
          <w:w w:val="100"/>
          <w:sz w:val="24"/>
          <w:szCs w:val="24"/>
        </w:rPr>
        <w:t>一、谈判申请及声明</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4"/>
          <w:szCs w:val="24"/>
        </w:rPr>
      </w:pPr>
      <w:r>
        <w:rPr>
          <w:rFonts w:hint="eastAsia" w:ascii="宋体" w:hAnsi="宋体" w:eastAsia="宋体" w:cs="宋体"/>
          <w:color w:val="auto"/>
          <w:w w:val="100"/>
          <w:sz w:val="24"/>
          <w:szCs w:val="24"/>
        </w:rPr>
        <w:t>二、法定代表人的授权委托书</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4"/>
          <w:szCs w:val="24"/>
        </w:rPr>
      </w:pPr>
      <w:r>
        <w:rPr>
          <w:rFonts w:hint="eastAsia" w:ascii="宋体" w:hAnsi="宋体" w:eastAsia="宋体" w:cs="宋体"/>
          <w:color w:val="auto"/>
          <w:w w:val="100"/>
          <w:sz w:val="24"/>
          <w:szCs w:val="24"/>
        </w:rPr>
        <w:t>三、工程投标廉政承诺书</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4"/>
          <w:szCs w:val="24"/>
        </w:rPr>
      </w:pPr>
      <w:r>
        <w:rPr>
          <w:rFonts w:hint="eastAsia" w:ascii="宋体" w:hAnsi="宋体" w:eastAsia="宋体" w:cs="宋体"/>
          <w:color w:val="auto"/>
          <w:w w:val="100"/>
          <w:sz w:val="24"/>
          <w:szCs w:val="24"/>
        </w:rPr>
        <w:t>四、投标保证金</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4"/>
          <w:szCs w:val="24"/>
        </w:rPr>
      </w:pPr>
      <w:r>
        <w:rPr>
          <w:rFonts w:hint="eastAsia" w:ascii="宋体" w:hAnsi="宋体" w:eastAsia="宋体" w:cs="宋体"/>
          <w:color w:val="auto"/>
          <w:w w:val="100"/>
          <w:sz w:val="24"/>
          <w:szCs w:val="24"/>
        </w:rPr>
        <w:t>五、项目管理机构</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4"/>
          <w:szCs w:val="24"/>
          <w:lang w:eastAsia="zh-CN"/>
        </w:rPr>
      </w:pPr>
      <w:r>
        <w:rPr>
          <w:rFonts w:hint="eastAsia" w:ascii="宋体" w:hAnsi="宋体" w:eastAsia="宋体" w:cs="宋体"/>
          <w:color w:val="auto"/>
          <w:w w:val="100"/>
          <w:sz w:val="24"/>
          <w:szCs w:val="24"/>
        </w:rPr>
        <w:t>六、资格审查资料</w:t>
      </w:r>
      <w:r>
        <w:rPr>
          <w:rFonts w:hint="eastAsia" w:ascii="宋体" w:hAnsi="宋体" w:cs="宋体"/>
          <w:color w:val="auto"/>
          <w:w w:val="100"/>
          <w:sz w:val="24"/>
          <w:szCs w:val="24"/>
          <w:lang w:eastAsia="zh-CN"/>
        </w:rPr>
        <w:t>及其他资料</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4"/>
          <w:szCs w:val="24"/>
        </w:rPr>
      </w:pPr>
      <w:r>
        <w:rPr>
          <w:rFonts w:hint="eastAsia" w:ascii="宋体" w:hAnsi="宋体" w:eastAsia="宋体" w:cs="宋体"/>
          <w:color w:val="auto"/>
          <w:w w:val="100"/>
          <w:sz w:val="24"/>
          <w:szCs w:val="24"/>
        </w:rPr>
        <w:t>七、已标价工程量清单</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4"/>
          <w:szCs w:val="24"/>
        </w:rPr>
      </w:pPr>
      <w:r>
        <w:rPr>
          <w:rFonts w:hint="eastAsia" w:ascii="宋体" w:hAnsi="宋体" w:eastAsia="宋体" w:cs="宋体"/>
          <w:color w:val="auto"/>
          <w:w w:val="100"/>
          <w:sz w:val="24"/>
          <w:szCs w:val="24"/>
        </w:rPr>
        <w:t>1.总说明；</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4"/>
          <w:szCs w:val="24"/>
        </w:rPr>
      </w:pPr>
      <w:r>
        <w:rPr>
          <w:rFonts w:hint="eastAsia" w:ascii="宋体" w:hAnsi="宋体" w:eastAsia="宋体" w:cs="宋体"/>
          <w:color w:val="auto"/>
          <w:w w:val="100"/>
          <w:sz w:val="24"/>
          <w:szCs w:val="24"/>
        </w:rPr>
        <w:t xml:space="preserve">2.建设项目投标报价汇总表； </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4"/>
          <w:szCs w:val="24"/>
        </w:rPr>
      </w:pPr>
      <w:r>
        <w:rPr>
          <w:rFonts w:hint="eastAsia" w:ascii="宋体" w:hAnsi="宋体" w:eastAsia="宋体" w:cs="宋体"/>
          <w:color w:val="auto"/>
          <w:w w:val="100"/>
          <w:sz w:val="24"/>
          <w:szCs w:val="24"/>
        </w:rPr>
        <w:t>3.单项工程投标报价汇总表；</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4"/>
          <w:szCs w:val="24"/>
        </w:rPr>
      </w:pPr>
      <w:r>
        <w:rPr>
          <w:rFonts w:hint="eastAsia" w:ascii="宋体" w:hAnsi="宋体" w:eastAsia="宋体" w:cs="宋体"/>
          <w:color w:val="auto"/>
          <w:w w:val="100"/>
          <w:sz w:val="24"/>
          <w:szCs w:val="24"/>
        </w:rPr>
        <w:t>4.单位工程投标报价汇总表；</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4"/>
          <w:szCs w:val="24"/>
        </w:rPr>
      </w:pPr>
      <w:r>
        <w:rPr>
          <w:rFonts w:hint="eastAsia" w:ascii="宋体" w:hAnsi="宋体" w:eastAsia="宋体" w:cs="宋体"/>
          <w:color w:val="auto"/>
          <w:w w:val="100"/>
          <w:sz w:val="24"/>
          <w:szCs w:val="24"/>
        </w:rPr>
        <w:t>5.分部分项工程和单价措施项目清单与计价表；</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4"/>
          <w:szCs w:val="24"/>
        </w:rPr>
      </w:pPr>
      <w:r>
        <w:rPr>
          <w:rFonts w:hint="eastAsia" w:ascii="宋体" w:hAnsi="宋体" w:eastAsia="宋体" w:cs="宋体"/>
          <w:color w:val="auto"/>
          <w:w w:val="100"/>
          <w:sz w:val="24"/>
          <w:szCs w:val="24"/>
        </w:rPr>
        <w:t>5.1综合单价分析表；</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4"/>
          <w:szCs w:val="24"/>
        </w:rPr>
      </w:pPr>
      <w:r>
        <w:rPr>
          <w:rFonts w:hint="eastAsia" w:ascii="宋体" w:hAnsi="宋体" w:eastAsia="宋体" w:cs="宋体"/>
          <w:color w:val="auto"/>
          <w:w w:val="100"/>
          <w:sz w:val="24"/>
          <w:szCs w:val="24"/>
        </w:rPr>
        <w:t>6.总价措施项目清单与计价表；</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4"/>
          <w:szCs w:val="24"/>
        </w:rPr>
      </w:pPr>
      <w:r>
        <w:rPr>
          <w:rFonts w:hint="eastAsia" w:ascii="宋体" w:hAnsi="宋体" w:eastAsia="宋体" w:cs="宋体"/>
          <w:color w:val="auto"/>
          <w:w w:val="100"/>
          <w:sz w:val="24"/>
          <w:szCs w:val="24"/>
        </w:rPr>
        <w:t>7.其他项目清单与计价汇总表；</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4"/>
          <w:szCs w:val="24"/>
        </w:rPr>
      </w:pPr>
      <w:r>
        <w:rPr>
          <w:rFonts w:hint="eastAsia" w:ascii="宋体" w:hAnsi="宋体" w:eastAsia="宋体" w:cs="宋体"/>
          <w:color w:val="auto"/>
          <w:w w:val="100"/>
          <w:sz w:val="24"/>
          <w:szCs w:val="24"/>
        </w:rPr>
        <w:t xml:space="preserve">7.1暂列金额明细表； </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4"/>
          <w:szCs w:val="24"/>
        </w:rPr>
      </w:pPr>
      <w:r>
        <w:rPr>
          <w:rFonts w:hint="eastAsia" w:ascii="宋体" w:hAnsi="宋体" w:eastAsia="宋体" w:cs="宋体"/>
          <w:color w:val="auto"/>
          <w:w w:val="100"/>
          <w:sz w:val="24"/>
          <w:szCs w:val="24"/>
        </w:rPr>
        <w:t xml:space="preserve">7.2材料（工程设备）暂估单价表； </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4"/>
          <w:szCs w:val="24"/>
        </w:rPr>
      </w:pPr>
      <w:r>
        <w:rPr>
          <w:rFonts w:hint="eastAsia" w:ascii="宋体" w:hAnsi="宋体" w:eastAsia="宋体" w:cs="宋体"/>
          <w:color w:val="auto"/>
          <w:w w:val="100"/>
          <w:sz w:val="24"/>
          <w:szCs w:val="24"/>
        </w:rPr>
        <w:t xml:space="preserve">7.3专业工程暂估价表； </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4"/>
          <w:szCs w:val="24"/>
        </w:rPr>
      </w:pPr>
      <w:r>
        <w:rPr>
          <w:rFonts w:hint="eastAsia" w:ascii="宋体" w:hAnsi="宋体" w:eastAsia="宋体" w:cs="宋体"/>
          <w:color w:val="auto"/>
          <w:w w:val="100"/>
          <w:sz w:val="24"/>
          <w:szCs w:val="24"/>
        </w:rPr>
        <w:t>7.4计日工表；</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4"/>
          <w:szCs w:val="24"/>
        </w:rPr>
      </w:pPr>
      <w:r>
        <w:rPr>
          <w:rFonts w:hint="eastAsia" w:ascii="宋体" w:hAnsi="宋体" w:eastAsia="宋体" w:cs="宋体"/>
          <w:color w:val="auto"/>
          <w:w w:val="100"/>
          <w:sz w:val="24"/>
          <w:szCs w:val="24"/>
        </w:rPr>
        <w:t>7.5总承包服务费计价表；</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4"/>
          <w:szCs w:val="24"/>
        </w:rPr>
      </w:pPr>
      <w:r>
        <w:rPr>
          <w:rFonts w:hint="eastAsia" w:ascii="宋体" w:hAnsi="宋体" w:eastAsia="宋体" w:cs="宋体"/>
          <w:color w:val="auto"/>
          <w:w w:val="100"/>
          <w:sz w:val="24"/>
          <w:szCs w:val="24"/>
        </w:rPr>
        <w:t>8.规费、税金项目计价表；</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4"/>
          <w:szCs w:val="24"/>
        </w:rPr>
      </w:pPr>
      <w:r>
        <w:rPr>
          <w:rFonts w:hint="eastAsia" w:ascii="宋体" w:hAnsi="宋体" w:eastAsia="宋体" w:cs="宋体"/>
          <w:color w:val="auto"/>
          <w:w w:val="100"/>
          <w:sz w:val="24"/>
          <w:szCs w:val="24"/>
        </w:rPr>
        <w:t>9.发包人提供材料和工程设备一览表</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4"/>
          <w:szCs w:val="24"/>
        </w:rPr>
      </w:pPr>
      <w:r>
        <w:rPr>
          <w:rFonts w:hint="eastAsia" w:ascii="宋体" w:hAnsi="宋体" w:eastAsia="宋体" w:cs="宋体"/>
          <w:color w:val="auto"/>
          <w:w w:val="100"/>
          <w:sz w:val="24"/>
          <w:szCs w:val="24"/>
        </w:rPr>
        <w:t>10 承包人提供主要材料和工程设备一览表</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4"/>
          <w:szCs w:val="24"/>
        </w:rPr>
      </w:pPr>
      <w:r>
        <w:rPr>
          <w:rFonts w:hint="eastAsia" w:ascii="宋体" w:hAnsi="宋体" w:eastAsia="宋体" w:cs="宋体"/>
          <w:color w:val="auto"/>
          <w:w w:val="100"/>
          <w:sz w:val="24"/>
          <w:szCs w:val="24"/>
        </w:rPr>
        <w:t>11投标报价需要的其他资料。</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4"/>
          <w:szCs w:val="24"/>
        </w:rPr>
      </w:pPr>
      <w:r>
        <w:rPr>
          <w:rFonts w:hint="eastAsia" w:ascii="宋体" w:hAnsi="宋体" w:eastAsia="宋体" w:cs="宋体"/>
          <w:color w:val="auto"/>
          <w:w w:val="100"/>
          <w:sz w:val="24"/>
          <w:szCs w:val="24"/>
        </w:rPr>
        <w:t>八、技术部分</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560"/>
        <w:jc w:val="both"/>
        <w:textAlignment w:val="auto"/>
        <w:outlineLvl w:val="9"/>
        <w:rPr>
          <w:rFonts w:hint="eastAsia" w:ascii="宋体" w:hAnsi="宋体" w:eastAsia="宋体" w:cs="宋体"/>
          <w:color w:val="auto"/>
          <w:w w:val="100"/>
          <w:sz w:val="24"/>
          <w:szCs w:val="24"/>
        </w:rPr>
      </w:pPr>
      <w:r>
        <w:rPr>
          <w:rFonts w:hint="eastAsia" w:ascii="宋体" w:hAnsi="宋体" w:eastAsia="宋体" w:cs="宋体"/>
          <w:color w:val="auto"/>
          <w:w w:val="100"/>
          <w:sz w:val="24"/>
          <w:szCs w:val="24"/>
        </w:rPr>
        <w:t>1.施工方案与技术措施</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4"/>
          <w:szCs w:val="24"/>
        </w:rPr>
      </w:pPr>
      <w:r>
        <w:rPr>
          <w:rFonts w:hint="eastAsia" w:ascii="宋体" w:hAnsi="宋体" w:eastAsia="宋体" w:cs="宋体"/>
          <w:color w:val="auto"/>
          <w:w w:val="100"/>
          <w:sz w:val="24"/>
          <w:szCs w:val="24"/>
        </w:rPr>
        <w:t xml:space="preserve">    2.质量保证措施和创优计划</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4"/>
          <w:szCs w:val="24"/>
        </w:rPr>
      </w:pPr>
      <w:r>
        <w:rPr>
          <w:rFonts w:hint="eastAsia" w:ascii="宋体" w:hAnsi="宋体" w:eastAsia="宋体" w:cs="宋体"/>
          <w:color w:val="auto"/>
          <w:w w:val="100"/>
          <w:sz w:val="24"/>
          <w:szCs w:val="24"/>
        </w:rPr>
        <w:t xml:space="preserve">    3.施工总进度计划及保证措施</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4"/>
          <w:szCs w:val="24"/>
        </w:rPr>
      </w:pPr>
      <w:r>
        <w:rPr>
          <w:rFonts w:hint="eastAsia" w:ascii="宋体" w:hAnsi="宋体" w:eastAsia="宋体" w:cs="宋体"/>
          <w:color w:val="auto"/>
          <w:w w:val="100"/>
          <w:sz w:val="24"/>
          <w:szCs w:val="24"/>
        </w:rPr>
        <w:t xml:space="preserve">    4.施工安全措施计划</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4"/>
          <w:szCs w:val="24"/>
        </w:rPr>
      </w:pPr>
      <w:r>
        <w:rPr>
          <w:rFonts w:hint="eastAsia" w:ascii="宋体" w:hAnsi="宋体" w:eastAsia="宋体" w:cs="宋体"/>
          <w:color w:val="auto"/>
          <w:w w:val="100"/>
          <w:sz w:val="24"/>
          <w:szCs w:val="24"/>
        </w:rPr>
        <w:t xml:space="preserve">    5.文明施工措施计划</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4"/>
          <w:szCs w:val="24"/>
        </w:rPr>
      </w:pPr>
      <w:r>
        <w:rPr>
          <w:rFonts w:hint="eastAsia" w:ascii="宋体" w:hAnsi="宋体" w:eastAsia="宋体" w:cs="宋体"/>
          <w:color w:val="auto"/>
          <w:w w:val="100"/>
          <w:sz w:val="24"/>
          <w:szCs w:val="24"/>
        </w:rPr>
        <w:t xml:space="preserve">    6.施工场地治安保卫管理计划</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4"/>
          <w:szCs w:val="24"/>
        </w:rPr>
      </w:pPr>
      <w:r>
        <w:rPr>
          <w:rFonts w:hint="eastAsia" w:ascii="宋体" w:hAnsi="宋体" w:eastAsia="宋体" w:cs="宋体"/>
          <w:color w:val="auto"/>
          <w:w w:val="100"/>
          <w:sz w:val="24"/>
          <w:szCs w:val="24"/>
        </w:rPr>
        <w:t xml:space="preserve">    7.施工环保措施计划</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4"/>
          <w:szCs w:val="24"/>
        </w:rPr>
      </w:pPr>
      <w:r>
        <w:rPr>
          <w:rFonts w:hint="eastAsia" w:ascii="宋体" w:hAnsi="宋体" w:eastAsia="宋体" w:cs="宋体"/>
          <w:color w:val="auto"/>
          <w:w w:val="100"/>
          <w:sz w:val="24"/>
          <w:szCs w:val="24"/>
        </w:rPr>
        <w:t xml:space="preserve">    8.施工现场总平面布置（附图）</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4"/>
          <w:szCs w:val="24"/>
        </w:rPr>
      </w:pPr>
      <w:r>
        <w:rPr>
          <w:rFonts w:hint="eastAsia" w:ascii="宋体" w:hAnsi="宋体" w:eastAsia="宋体" w:cs="宋体"/>
          <w:color w:val="auto"/>
          <w:w w:val="100"/>
          <w:sz w:val="24"/>
          <w:szCs w:val="24"/>
        </w:rPr>
        <w:t xml:space="preserve">    9.项目组织管理机构</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4"/>
          <w:szCs w:val="24"/>
        </w:rPr>
      </w:pPr>
      <w:r>
        <w:rPr>
          <w:rFonts w:hint="eastAsia" w:ascii="宋体" w:hAnsi="宋体" w:eastAsia="宋体" w:cs="宋体"/>
          <w:color w:val="auto"/>
          <w:w w:val="100"/>
          <w:sz w:val="24"/>
          <w:szCs w:val="24"/>
        </w:rPr>
        <w:t xml:space="preserve">    10.成品保护和工程保修工作的管理和承诺</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4"/>
          <w:szCs w:val="24"/>
        </w:rPr>
      </w:pPr>
      <w:r>
        <w:rPr>
          <w:rFonts w:hint="eastAsia" w:ascii="宋体" w:hAnsi="宋体" w:eastAsia="宋体" w:cs="宋体"/>
          <w:color w:val="auto"/>
          <w:w w:val="100"/>
          <w:sz w:val="24"/>
          <w:szCs w:val="24"/>
        </w:rPr>
        <w:t xml:space="preserve">    11.任何可能的紧急情况的处理措施、预案以及抵抗风险的措施</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560"/>
        <w:jc w:val="both"/>
        <w:textAlignment w:val="auto"/>
        <w:outlineLvl w:val="9"/>
        <w:rPr>
          <w:rFonts w:hint="eastAsia" w:ascii="宋体" w:hAnsi="宋体" w:eastAsia="宋体" w:cs="宋体"/>
          <w:color w:val="auto"/>
          <w:w w:val="100"/>
          <w:sz w:val="24"/>
          <w:szCs w:val="24"/>
        </w:rPr>
      </w:pPr>
      <w:r>
        <w:rPr>
          <w:rFonts w:hint="eastAsia" w:ascii="宋体" w:hAnsi="宋体" w:eastAsia="宋体" w:cs="宋体"/>
          <w:color w:val="auto"/>
          <w:w w:val="100"/>
          <w:sz w:val="24"/>
          <w:szCs w:val="24"/>
        </w:rPr>
        <w:t xml:space="preserve">12.对总包管理的认识以及对专业分包工程的配合、协调、管理、服务  </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4"/>
          <w:szCs w:val="24"/>
        </w:rPr>
      </w:pPr>
      <w:r>
        <w:rPr>
          <w:rFonts w:hint="eastAsia" w:ascii="宋体" w:hAnsi="宋体" w:eastAsia="宋体" w:cs="宋体"/>
          <w:color w:val="auto"/>
          <w:w w:val="100"/>
          <w:sz w:val="24"/>
          <w:szCs w:val="24"/>
        </w:rPr>
        <w:t xml:space="preserve">   方案</w:t>
      </w:r>
    </w:p>
    <w:p>
      <w:pPr>
        <w:pStyle w:val="6"/>
        <w:rPr>
          <w:rFonts w:hint="default" w:eastAsia="宋体"/>
          <w:lang w:val="en-US" w:eastAsia="zh-CN"/>
        </w:rPr>
      </w:pPr>
      <w:r>
        <w:rPr>
          <w:rFonts w:hint="eastAsia" w:ascii="宋体" w:hAnsi="宋体" w:cs="宋体"/>
          <w:color w:val="auto"/>
          <w:w w:val="100"/>
          <w:sz w:val="24"/>
          <w:szCs w:val="24"/>
          <w:lang w:val="en-US" w:eastAsia="zh-CN"/>
        </w:rPr>
        <w:t>13.</w:t>
      </w:r>
      <w:r>
        <w:rPr>
          <w:rFonts w:hint="eastAsia" w:ascii="宋体"/>
          <w:color w:val="auto"/>
          <w:w w:val="100"/>
          <w:sz w:val="22"/>
          <w:szCs w:val="24"/>
          <w:lang w:val="en-US" w:eastAsia="zh-CN"/>
        </w:rPr>
        <w:t>疫情期间防控办法及管理应急措施</w:t>
      </w:r>
    </w:p>
    <w:p>
      <w:pPr>
        <w:keepNext w:val="0"/>
        <w:keepLines w:val="0"/>
        <w:pageBreakBefore w:val="0"/>
        <w:widowControl w:val="0"/>
        <w:kinsoku/>
        <w:wordWrap/>
        <w:overflowPunct/>
        <w:topLinePunct w:val="0"/>
        <w:autoSpaceDE w:val="0"/>
        <w:autoSpaceDN w:val="0"/>
        <w:bidi w:val="0"/>
        <w:adjustRightInd/>
        <w:snapToGrid/>
        <w:spacing w:before="0" w:after="0" w:line="320" w:lineRule="exact"/>
        <w:ind w:left="0" w:firstLine="0"/>
        <w:jc w:val="both"/>
        <w:textAlignment w:val="auto"/>
        <w:outlineLvl w:val="9"/>
        <w:rPr>
          <w:rFonts w:hint="eastAsia" w:ascii="宋体" w:hAnsi="Times New Roman" w:eastAsia="宋体"/>
          <w:b/>
          <w:color w:val="auto"/>
          <w:w w:val="100"/>
          <w:sz w:val="28"/>
        </w:rPr>
      </w:pPr>
    </w:p>
    <w:p>
      <w:pPr>
        <w:keepNext w:val="0"/>
        <w:keepLines w:val="0"/>
        <w:pageBreakBefore w:val="0"/>
        <w:widowControl w:val="0"/>
        <w:kinsoku/>
        <w:wordWrap/>
        <w:overflowPunct/>
        <w:topLinePunct w:val="0"/>
        <w:autoSpaceDE w:val="0"/>
        <w:autoSpaceDN w:val="0"/>
        <w:bidi w:val="0"/>
        <w:adjustRightInd/>
        <w:snapToGrid/>
        <w:spacing w:before="0" w:after="0" w:line="320" w:lineRule="exact"/>
        <w:ind w:left="0" w:firstLine="0"/>
        <w:jc w:val="both"/>
        <w:textAlignment w:val="auto"/>
        <w:outlineLvl w:val="9"/>
        <w:rPr>
          <w:rFonts w:hint="eastAsia" w:ascii="宋体" w:hAnsi="Times New Roman" w:eastAsia="宋体"/>
          <w:b/>
          <w:color w:val="auto"/>
          <w:w w:val="100"/>
          <w:sz w:val="28"/>
        </w:rPr>
      </w:pPr>
    </w:p>
    <w:p>
      <w:pPr>
        <w:keepNext/>
        <w:keepLines/>
        <w:autoSpaceDE/>
        <w:autoSpaceDN/>
        <w:snapToGrid/>
        <w:spacing w:before="260" w:after="260" w:line="415" w:lineRule="auto"/>
        <w:ind w:left="0" w:firstLine="0"/>
        <w:jc w:val="both"/>
        <w:rPr>
          <w:rFonts w:hint="eastAsia" w:ascii="宋体" w:hAnsi="Arial" w:eastAsia="黑体"/>
          <w:b w:val="0"/>
          <w:color w:val="auto"/>
          <w:w w:val="100"/>
          <w:sz w:val="32"/>
        </w:rPr>
      </w:pPr>
      <w:r>
        <w:rPr>
          <w:rFonts w:hint="eastAsia" w:ascii="Arial" w:hAnsi="Arial" w:eastAsia="黑体"/>
          <w:b/>
          <w:color w:val="auto"/>
          <w:w w:val="100"/>
          <w:sz w:val="32"/>
        </w:rPr>
        <w:t>附件一：谈判申请及声明</w:t>
      </w:r>
    </w:p>
    <w:p>
      <w:pPr>
        <w:autoSpaceDE w:val="0"/>
        <w:autoSpaceDN w:val="0"/>
        <w:snapToGrid/>
        <w:spacing w:before="0" w:after="0" w:line="360" w:lineRule="auto"/>
        <w:ind w:left="0" w:firstLine="0"/>
        <w:jc w:val="both"/>
        <w:rPr>
          <w:rFonts w:hint="eastAsia" w:ascii="宋体" w:hAnsi="Times New Roman" w:eastAsia="宋体"/>
          <w:color w:val="auto"/>
          <w:w w:val="100"/>
          <w:sz w:val="24"/>
          <w:szCs w:val="24"/>
        </w:rPr>
      </w:pPr>
      <w:r>
        <w:rPr>
          <w:rFonts w:hint="eastAsia" w:ascii="宋体" w:hAnsi="Times New Roman" w:eastAsia="宋体"/>
          <w:color w:val="auto"/>
          <w:w w:val="100"/>
          <w:sz w:val="24"/>
          <w:szCs w:val="24"/>
        </w:rPr>
        <w:t>致：</w:t>
      </w:r>
      <w:r>
        <w:rPr>
          <w:rFonts w:hint="eastAsia" w:ascii="宋体" w:hAnsi="Times New Roman" w:eastAsia="宋体"/>
          <w:color w:val="auto"/>
          <w:w w:val="100"/>
          <w:sz w:val="24"/>
          <w:szCs w:val="24"/>
          <w:u w:val="single"/>
        </w:rPr>
        <w:t xml:space="preserve">                         </w:t>
      </w:r>
      <w:r>
        <w:rPr>
          <w:rFonts w:hint="eastAsia" w:ascii="宋体" w:hAnsi="Times New Roman" w:eastAsia="宋体"/>
          <w:color w:val="auto"/>
          <w:w w:val="100"/>
          <w:sz w:val="24"/>
          <w:szCs w:val="24"/>
        </w:rPr>
        <w:t>（建设单位）</w:t>
      </w:r>
    </w:p>
    <w:p>
      <w:pPr>
        <w:autoSpaceDE w:val="0"/>
        <w:autoSpaceDN w:val="0"/>
        <w:snapToGrid/>
        <w:spacing w:before="0" w:after="0" w:line="360" w:lineRule="auto"/>
        <w:ind w:left="617" w:leftChars="294" w:firstLine="156" w:firstLineChars="65"/>
        <w:jc w:val="both"/>
        <w:rPr>
          <w:rFonts w:hint="eastAsia" w:ascii="宋体" w:hAnsi="Times New Roman" w:eastAsia="宋体"/>
          <w:color w:val="auto"/>
          <w:w w:val="100"/>
          <w:sz w:val="24"/>
          <w:szCs w:val="24"/>
        </w:rPr>
      </w:pPr>
      <w:r>
        <w:rPr>
          <w:rFonts w:hint="eastAsia" w:ascii="宋体" w:hAnsi="Times New Roman" w:eastAsia="宋体"/>
          <w:color w:val="auto"/>
          <w:w w:val="100"/>
          <w:sz w:val="24"/>
          <w:szCs w:val="24"/>
        </w:rPr>
        <w:t>根据贵方项目编号</w:t>
      </w:r>
      <w:r>
        <w:rPr>
          <w:rFonts w:hint="eastAsia" w:ascii="宋体" w:hAnsi="Times New Roman" w:eastAsia="宋体"/>
          <w:color w:val="auto"/>
          <w:w w:val="100"/>
          <w:sz w:val="24"/>
          <w:szCs w:val="24"/>
          <w:u w:val="single"/>
        </w:rPr>
        <w:t xml:space="preserve">        </w:t>
      </w:r>
      <w:r>
        <w:rPr>
          <w:rFonts w:hint="eastAsia" w:ascii="宋体" w:hAnsi="Times New Roman" w:eastAsia="宋体"/>
          <w:color w:val="auto"/>
          <w:w w:val="100"/>
          <w:sz w:val="24"/>
          <w:szCs w:val="24"/>
        </w:rPr>
        <w:t>的谈判文件，我方正式提交投标文件正本壹份，副本</w:t>
      </w:r>
      <w:r>
        <w:rPr>
          <w:rFonts w:hint="eastAsia" w:ascii="宋体"/>
          <w:color w:val="auto"/>
          <w:w w:val="100"/>
          <w:sz w:val="24"/>
          <w:szCs w:val="24"/>
          <w:lang w:val="en-US" w:eastAsia="zh-CN"/>
        </w:rPr>
        <w:t xml:space="preserve">          </w:t>
      </w:r>
      <w:r>
        <w:rPr>
          <w:rFonts w:hint="eastAsia" w:ascii="宋体" w:hAnsi="Times New Roman" w:eastAsia="宋体"/>
          <w:color w:val="auto"/>
          <w:w w:val="100"/>
          <w:sz w:val="24"/>
          <w:szCs w:val="24"/>
          <w:u w:val="single"/>
        </w:rPr>
        <w:t xml:space="preserve">     </w:t>
      </w:r>
      <w:r>
        <w:rPr>
          <w:rFonts w:hint="eastAsia" w:ascii="宋体"/>
          <w:color w:val="auto"/>
          <w:w w:val="100"/>
          <w:sz w:val="24"/>
          <w:szCs w:val="24"/>
          <w:u w:val="none"/>
          <w:lang w:eastAsia="zh-CN"/>
        </w:rPr>
        <w:t>贰</w:t>
      </w:r>
      <w:r>
        <w:rPr>
          <w:rFonts w:hint="eastAsia" w:ascii="宋体" w:hAnsi="Times New Roman" w:eastAsia="宋体"/>
          <w:color w:val="auto"/>
          <w:w w:val="100"/>
          <w:sz w:val="24"/>
          <w:szCs w:val="24"/>
        </w:rPr>
        <w:t>份。</w:t>
      </w:r>
    </w:p>
    <w:p>
      <w:pPr>
        <w:autoSpaceDE/>
        <w:autoSpaceDN/>
        <w:snapToGrid/>
        <w:spacing w:before="0" w:after="0" w:line="360" w:lineRule="auto"/>
        <w:ind w:left="0" w:firstLine="560"/>
        <w:jc w:val="both"/>
        <w:rPr>
          <w:rFonts w:hint="eastAsia" w:ascii="宋体" w:hAnsi="宋体" w:eastAsia="宋体"/>
          <w:color w:val="auto"/>
          <w:w w:val="100"/>
          <w:sz w:val="24"/>
          <w:szCs w:val="24"/>
        </w:rPr>
      </w:pPr>
      <w:r>
        <w:rPr>
          <w:rFonts w:hint="eastAsia" w:ascii="宋体" w:hAnsi="宋体" w:eastAsia="宋体"/>
          <w:color w:val="auto"/>
          <w:w w:val="100"/>
          <w:sz w:val="24"/>
          <w:szCs w:val="24"/>
        </w:rPr>
        <w:t>据此函，签字人兹同意如下：</w:t>
      </w:r>
    </w:p>
    <w:p>
      <w:pPr>
        <w:autoSpaceDE/>
        <w:autoSpaceDN/>
        <w:snapToGrid/>
        <w:spacing w:before="0" w:after="0" w:line="360" w:lineRule="auto"/>
        <w:ind w:left="0" w:firstLine="560"/>
        <w:jc w:val="both"/>
        <w:rPr>
          <w:rFonts w:hint="eastAsia" w:ascii="宋体" w:hAnsi="宋体" w:eastAsia="宋体"/>
          <w:color w:val="auto"/>
          <w:w w:val="100"/>
          <w:sz w:val="24"/>
          <w:szCs w:val="24"/>
        </w:rPr>
      </w:pPr>
      <w:r>
        <w:rPr>
          <w:rFonts w:hint="eastAsia" w:ascii="宋体" w:hAnsi="宋体" w:eastAsia="宋体"/>
          <w:color w:val="auto"/>
          <w:w w:val="100"/>
          <w:sz w:val="24"/>
          <w:szCs w:val="24"/>
        </w:rPr>
        <w:t>1、总报价为</w:t>
      </w:r>
      <w:r>
        <w:rPr>
          <w:rFonts w:hint="eastAsia" w:ascii="宋体" w:hAnsi="宋体"/>
          <w:color w:val="auto"/>
          <w:w w:val="100"/>
          <w:sz w:val="24"/>
          <w:szCs w:val="24"/>
          <w:lang w:eastAsia="zh-CN"/>
        </w:rPr>
        <w:t>小写</w:t>
      </w:r>
      <w:r>
        <w:rPr>
          <w:rFonts w:hint="eastAsia" w:ascii="宋体" w:hAnsi="宋体"/>
          <w:color w:val="auto"/>
          <w:w w:val="100"/>
          <w:sz w:val="24"/>
          <w:szCs w:val="24"/>
          <w:u w:val="single"/>
          <w:lang w:val="en-US" w:eastAsia="zh-CN"/>
        </w:rPr>
        <w:t xml:space="preserve">       </w:t>
      </w:r>
      <w:r>
        <w:rPr>
          <w:rFonts w:hint="eastAsia" w:ascii="宋体" w:hAnsi="宋体"/>
          <w:color w:val="auto"/>
          <w:w w:val="100"/>
          <w:sz w:val="24"/>
          <w:szCs w:val="24"/>
          <w:u w:val="none"/>
          <w:lang w:val="en-US" w:eastAsia="zh-CN"/>
        </w:rPr>
        <w:t>元</w:t>
      </w:r>
      <w:r>
        <w:rPr>
          <w:rFonts w:hint="eastAsia" w:ascii="宋体" w:hAnsi="宋体" w:eastAsia="宋体"/>
          <w:color w:val="auto"/>
          <w:w w:val="100"/>
          <w:sz w:val="24"/>
          <w:szCs w:val="24"/>
        </w:rPr>
        <w:t>（大写）</w:t>
      </w:r>
      <w:r>
        <w:rPr>
          <w:rFonts w:hint="eastAsia" w:ascii="宋体" w:hAnsi="宋体" w:eastAsia="宋体"/>
          <w:b/>
          <w:color w:val="auto"/>
          <w:w w:val="100"/>
          <w:sz w:val="24"/>
          <w:szCs w:val="24"/>
          <w:u w:val="single"/>
        </w:rPr>
        <w:t xml:space="preserve">             </w:t>
      </w:r>
      <w:r>
        <w:rPr>
          <w:rFonts w:hint="eastAsia" w:ascii="宋体" w:hAnsi="宋体" w:eastAsia="宋体"/>
          <w:color w:val="auto"/>
          <w:w w:val="100"/>
          <w:sz w:val="24"/>
          <w:szCs w:val="24"/>
        </w:rPr>
        <w:t>元人民币。</w:t>
      </w:r>
    </w:p>
    <w:p>
      <w:pPr>
        <w:autoSpaceDE/>
        <w:autoSpaceDN/>
        <w:snapToGrid/>
        <w:spacing w:before="0" w:after="0" w:line="360" w:lineRule="auto"/>
        <w:ind w:left="0" w:firstLine="560"/>
        <w:jc w:val="both"/>
        <w:rPr>
          <w:rFonts w:hint="eastAsia" w:ascii="宋体" w:hAnsi="宋体" w:eastAsia="宋体"/>
          <w:color w:val="auto"/>
          <w:w w:val="100"/>
          <w:sz w:val="24"/>
          <w:szCs w:val="24"/>
        </w:rPr>
      </w:pPr>
      <w:r>
        <w:rPr>
          <w:rFonts w:hint="eastAsia" w:ascii="宋体" w:hAnsi="宋体" w:eastAsia="宋体"/>
          <w:color w:val="auto"/>
          <w:w w:val="100"/>
          <w:sz w:val="24"/>
          <w:szCs w:val="24"/>
        </w:rPr>
        <w:t>2、我们同意提供贵方可能要求的与本次谈判有关的任何证据或资料。</w:t>
      </w:r>
    </w:p>
    <w:p>
      <w:pPr>
        <w:autoSpaceDE/>
        <w:autoSpaceDN/>
        <w:snapToGrid/>
        <w:spacing w:before="0" w:after="0" w:line="360" w:lineRule="auto"/>
        <w:ind w:left="0" w:firstLine="560"/>
        <w:jc w:val="both"/>
        <w:rPr>
          <w:rFonts w:hint="eastAsia" w:ascii="宋体" w:hAnsi="宋体" w:eastAsia="宋体"/>
          <w:color w:val="auto"/>
          <w:w w:val="100"/>
          <w:sz w:val="24"/>
          <w:szCs w:val="24"/>
        </w:rPr>
      </w:pPr>
      <w:r>
        <w:rPr>
          <w:rFonts w:hint="eastAsia" w:ascii="宋体" w:hAnsi="宋体" w:eastAsia="宋体"/>
          <w:color w:val="auto"/>
          <w:w w:val="100"/>
          <w:sz w:val="24"/>
          <w:szCs w:val="24"/>
        </w:rPr>
        <w:t>3、一旦我方成交，我方承诺将根据谈判文件与贵方签订书面合同，并严格履行合同义务。</w:t>
      </w:r>
    </w:p>
    <w:p>
      <w:pPr>
        <w:autoSpaceDE/>
        <w:autoSpaceDN/>
        <w:snapToGrid/>
        <w:spacing w:before="0" w:after="0" w:line="360" w:lineRule="auto"/>
        <w:ind w:left="0" w:firstLine="560"/>
        <w:jc w:val="both"/>
        <w:rPr>
          <w:rFonts w:hint="eastAsia" w:ascii="宋体" w:hAnsi="宋体" w:eastAsia="宋体"/>
          <w:color w:val="auto"/>
          <w:w w:val="100"/>
          <w:sz w:val="24"/>
          <w:szCs w:val="24"/>
        </w:rPr>
      </w:pPr>
      <w:r>
        <w:rPr>
          <w:rFonts w:hint="eastAsia" w:ascii="宋体" w:hAnsi="宋体" w:eastAsia="宋体"/>
          <w:color w:val="auto"/>
          <w:w w:val="100"/>
          <w:sz w:val="24"/>
          <w:szCs w:val="24"/>
        </w:rPr>
        <w:t>4、我方指派</w:t>
      </w:r>
      <w:r>
        <w:rPr>
          <w:rFonts w:hint="eastAsia" w:ascii="宋体" w:hAnsi="宋体" w:eastAsia="宋体"/>
          <w:color w:val="auto"/>
          <w:w w:val="100"/>
          <w:sz w:val="24"/>
          <w:szCs w:val="24"/>
          <w:u w:val="single"/>
        </w:rPr>
        <w:t xml:space="preserve">        </w:t>
      </w:r>
      <w:r>
        <w:rPr>
          <w:rFonts w:hint="eastAsia" w:ascii="宋体" w:hAnsi="宋体" w:eastAsia="宋体"/>
          <w:color w:val="auto"/>
          <w:w w:val="100"/>
          <w:sz w:val="24"/>
          <w:szCs w:val="24"/>
        </w:rPr>
        <w:t>（姓名）为项目经理，保证于承诺的时间</w:t>
      </w:r>
      <w:r>
        <w:rPr>
          <w:rFonts w:hint="eastAsia" w:ascii="宋体" w:hAnsi="宋体" w:eastAsia="宋体"/>
          <w:color w:val="auto"/>
          <w:w w:val="100"/>
          <w:sz w:val="24"/>
          <w:szCs w:val="24"/>
          <w:u w:val="single"/>
        </w:rPr>
        <w:t xml:space="preserve">    </w:t>
      </w:r>
      <w:r>
        <w:rPr>
          <w:rFonts w:hint="eastAsia" w:ascii="宋体" w:hAnsi="宋体" w:eastAsia="宋体"/>
          <w:color w:val="auto"/>
          <w:w w:val="100"/>
          <w:sz w:val="24"/>
          <w:szCs w:val="24"/>
        </w:rPr>
        <w:t>日内完成本次发包范围内的任务，并交付贵方验收、使用。</w:t>
      </w:r>
    </w:p>
    <w:p>
      <w:pPr>
        <w:autoSpaceDE/>
        <w:autoSpaceDN/>
        <w:snapToGrid/>
        <w:spacing w:before="0" w:after="0" w:line="360" w:lineRule="auto"/>
        <w:ind w:left="0" w:firstLine="560"/>
        <w:jc w:val="both"/>
        <w:rPr>
          <w:rFonts w:hint="eastAsia" w:ascii="宋体" w:hAnsi="宋体" w:eastAsia="宋体"/>
          <w:color w:val="auto"/>
          <w:w w:val="100"/>
          <w:sz w:val="24"/>
          <w:szCs w:val="24"/>
        </w:rPr>
      </w:pPr>
      <w:r>
        <w:rPr>
          <w:rFonts w:hint="eastAsia" w:ascii="宋体" w:hAnsi="宋体" w:eastAsia="宋体"/>
          <w:color w:val="auto"/>
          <w:w w:val="100"/>
          <w:sz w:val="24"/>
          <w:szCs w:val="24"/>
        </w:rPr>
        <w:t>5、我方决不提供虚假材料谋取成交，决不采取不正当手段诋毁、排挤其他承包人，决不与发包人、其它承包人恶意串通，决不向发包人及谈判小组进行商业贿赂。如有违反，愿无条件接受贵方及相关管理部门的处罚。</w:t>
      </w:r>
    </w:p>
    <w:p>
      <w:pPr>
        <w:autoSpaceDE/>
        <w:autoSpaceDN/>
        <w:snapToGrid/>
        <w:spacing w:before="0" w:after="0" w:line="360" w:lineRule="auto"/>
        <w:ind w:left="0" w:firstLine="560"/>
        <w:jc w:val="both"/>
        <w:rPr>
          <w:rFonts w:hint="eastAsia" w:ascii="宋体" w:hAnsi="宋体" w:eastAsia="宋体"/>
          <w:color w:val="auto"/>
          <w:w w:val="100"/>
          <w:sz w:val="24"/>
          <w:szCs w:val="24"/>
        </w:rPr>
      </w:pPr>
      <w:r>
        <w:rPr>
          <w:rFonts w:hint="eastAsia" w:ascii="宋体" w:hAnsi="宋体" w:eastAsia="宋体"/>
          <w:color w:val="auto"/>
          <w:w w:val="100"/>
          <w:sz w:val="24"/>
          <w:szCs w:val="24"/>
        </w:rPr>
        <w:t>6、与本申请有关的正式通讯地址为：</w:t>
      </w:r>
    </w:p>
    <w:p>
      <w:pPr>
        <w:autoSpaceDE/>
        <w:autoSpaceDN/>
        <w:snapToGrid/>
        <w:spacing w:before="0" w:after="0" w:line="360" w:lineRule="auto"/>
        <w:ind w:left="0" w:firstLine="560"/>
        <w:jc w:val="both"/>
        <w:rPr>
          <w:rFonts w:hint="eastAsia" w:ascii="宋体" w:hAnsi="宋体" w:eastAsia="宋体"/>
          <w:color w:val="auto"/>
          <w:w w:val="100"/>
          <w:sz w:val="24"/>
          <w:szCs w:val="24"/>
          <w:u w:val="single"/>
        </w:rPr>
      </w:pPr>
      <w:r>
        <w:rPr>
          <w:rFonts w:hint="eastAsia" w:ascii="宋体" w:hAnsi="宋体" w:eastAsia="宋体"/>
          <w:color w:val="auto"/>
          <w:w w:val="100"/>
          <w:sz w:val="24"/>
          <w:szCs w:val="24"/>
        </w:rPr>
        <w:t>地   址：</w:t>
      </w:r>
      <w:r>
        <w:rPr>
          <w:rFonts w:hint="eastAsia" w:ascii="宋体" w:hAnsi="宋体" w:eastAsia="宋体"/>
          <w:color w:val="auto"/>
          <w:w w:val="100"/>
          <w:sz w:val="24"/>
          <w:szCs w:val="24"/>
          <w:u w:val="single"/>
        </w:rPr>
        <w:t xml:space="preserve">                       </w:t>
      </w:r>
    </w:p>
    <w:p>
      <w:pPr>
        <w:autoSpaceDE/>
        <w:autoSpaceDN/>
        <w:snapToGrid/>
        <w:spacing w:before="0" w:after="0" w:line="360" w:lineRule="auto"/>
        <w:ind w:left="0" w:firstLine="560"/>
        <w:jc w:val="both"/>
        <w:rPr>
          <w:rFonts w:hint="eastAsia" w:ascii="宋体" w:hAnsi="宋体" w:eastAsia="宋体"/>
          <w:color w:val="auto"/>
          <w:w w:val="100"/>
          <w:sz w:val="24"/>
          <w:szCs w:val="24"/>
          <w:u w:val="single"/>
        </w:rPr>
      </w:pPr>
      <w:r>
        <w:rPr>
          <w:rFonts w:hint="eastAsia" w:ascii="宋体" w:hAnsi="宋体" w:eastAsia="宋体"/>
          <w:color w:val="auto"/>
          <w:w w:val="100"/>
          <w:sz w:val="24"/>
          <w:szCs w:val="24"/>
        </w:rPr>
        <w:t>电   话：</w:t>
      </w:r>
      <w:r>
        <w:rPr>
          <w:rFonts w:hint="eastAsia" w:ascii="宋体" w:hAnsi="宋体" w:eastAsia="宋体"/>
          <w:color w:val="auto"/>
          <w:w w:val="100"/>
          <w:sz w:val="24"/>
          <w:szCs w:val="24"/>
          <w:u w:val="single"/>
        </w:rPr>
        <w:t xml:space="preserve">                       </w:t>
      </w:r>
    </w:p>
    <w:p>
      <w:pPr>
        <w:autoSpaceDE/>
        <w:autoSpaceDN/>
        <w:snapToGrid/>
        <w:spacing w:before="0" w:after="0" w:line="360" w:lineRule="auto"/>
        <w:ind w:left="0" w:firstLine="560"/>
        <w:jc w:val="both"/>
        <w:rPr>
          <w:rFonts w:hint="eastAsia" w:ascii="宋体" w:hAnsi="宋体" w:eastAsia="宋体"/>
          <w:color w:val="auto"/>
          <w:w w:val="100"/>
          <w:sz w:val="24"/>
          <w:szCs w:val="24"/>
          <w:u w:val="single"/>
        </w:rPr>
      </w:pPr>
      <w:r>
        <w:rPr>
          <w:rFonts w:hint="eastAsia" w:ascii="宋体" w:hAnsi="宋体" w:eastAsia="宋体"/>
          <w:color w:val="auto"/>
          <w:w w:val="100"/>
          <w:sz w:val="24"/>
          <w:szCs w:val="24"/>
        </w:rPr>
        <w:t>传   真：</w:t>
      </w:r>
      <w:r>
        <w:rPr>
          <w:rFonts w:hint="eastAsia" w:ascii="宋体" w:hAnsi="宋体" w:eastAsia="宋体"/>
          <w:color w:val="auto"/>
          <w:w w:val="100"/>
          <w:sz w:val="24"/>
          <w:szCs w:val="24"/>
          <w:u w:val="single"/>
        </w:rPr>
        <w:t xml:space="preserve">                       </w:t>
      </w:r>
    </w:p>
    <w:p>
      <w:pPr>
        <w:autoSpaceDE/>
        <w:autoSpaceDN/>
        <w:snapToGrid/>
        <w:spacing w:before="0" w:after="0" w:line="360" w:lineRule="auto"/>
        <w:ind w:left="0" w:firstLine="560"/>
        <w:jc w:val="both"/>
        <w:rPr>
          <w:rFonts w:hint="eastAsia" w:ascii="宋体" w:hAnsi="宋体" w:eastAsia="宋体"/>
          <w:color w:val="auto"/>
          <w:w w:val="100"/>
          <w:sz w:val="24"/>
          <w:szCs w:val="24"/>
          <w:u w:val="single"/>
        </w:rPr>
      </w:pPr>
      <w:r>
        <w:rPr>
          <w:rFonts w:hint="eastAsia" w:ascii="宋体" w:hAnsi="宋体" w:eastAsia="宋体"/>
          <w:color w:val="auto"/>
          <w:w w:val="100"/>
          <w:sz w:val="24"/>
          <w:szCs w:val="24"/>
        </w:rPr>
        <w:t>授权代表姓名（签字）：</w:t>
      </w:r>
      <w:r>
        <w:rPr>
          <w:rFonts w:hint="eastAsia" w:ascii="宋体" w:hAnsi="宋体" w:eastAsia="宋体"/>
          <w:color w:val="auto"/>
          <w:w w:val="100"/>
          <w:sz w:val="24"/>
          <w:szCs w:val="24"/>
          <w:u w:val="single"/>
        </w:rPr>
        <w:t xml:space="preserve">         </w:t>
      </w:r>
    </w:p>
    <w:p>
      <w:pPr>
        <w:autoSpaceDE/>
        <w:autoSpaceDN/>
        <w:snapToGrid/>
        <w:spacing w:before="0" w:after="0" w:line="360" w:lineRule="auto"/>
        <w:ind w:left="0" w:firstLine="560"/>
        <w:jc w:val="both"/>
        <w:rPr>
          <w:rFonts w:hint="eastAsia" w:ascii="宋体" w:hAnsi="宋体" w:eastAsia="宋体"/>
          <w:color w:val="auto"/>
          <w:w w:val="100"/>
          <w:sz w:val="24"/>
          <w:szCs w:val="24"/>
        </w:rPr>
      </w:pPr>
      <w:r>
        <w:rPr>
          <w:rFonts w:hint="eastAsia" w:ascii="宋体" w:hAnsi="宋体" w:eastAsia="宋体"/>
          <w:color w:val="auto"/>
          <w:w w:val="100"/>
          <w:sz w:val="24"/>
          <w:szCs w:val="24"/>
        </w:rPr>
        <w:t>承包人名称（章）：</w:t>
      </w:r>
      <w:r>
        <w:rPr>
          <w:rFonts w:hint="eastAsia" w:ascii="宋体" w:hAnsi="宋体" w:eastAsia="宋体"/>
          <w:color w:val="auto"/>
          <w:w w:val="100"/>
          <w:sz w:val="24"/>
          <w:szCs w:val="24"/>
          <w:u w:val="single"/>
        </w:rPr>
        <w:t xml:space="preserve">                 </w:t>
      </w:r>
    </w:p>
    <w:p>
      <w:pPr>
        <w:autoSpaceDE/>
        <w:autoSpaceDN/>
        <w:snapToGrid/>
        <w:spacing w:before="0" w:after="0" w:line="360" w:lineRule="auto"/>
        <w:ind w:left="0" w:firstLine="560"/>
        <w:jc w:val="both"/>
        <w:rPr>
          <w:rFonts w:hint="eastAsia" w:ascii="宋体" w:hAnsi="宋体" w:eastAsia="宋体"/>
          <w:color w:val="auto"/>
          <w:w w:val="100"/>
          <w:sz w:val="24"/>
          <w:szCs w:val="24"/>
        </w:rPr>
      </w:pPr>
      <w:r>
        <w:rPr>
          <w:rFonts w:hint="eastAsia" w:ascii="宋体" w:hAnsi="宋体" w:eastAsia="宋体"/>
          <w:color w:val="auto"/>
          <w:w w:val="100"/>
          <w:sz w:val="24"/>
          <w:szCs w:val="24"/>
        </w:rPr>
        <w:t>日    期：</w:t>
      </w:r>
      <w:r>
        <w:rPr>
          <w:rFonts w:hint="eastAsia" w:ascii="宋体" w:hAnsi="宋体" w:eastAsia="宋体"/>
          <w:color w:val="auto"/>
          <w:w w:val="100"/>
          <w:sz w:val="24"/>
          <w:szCs w:val="24"/>
          <w:u w:val="single"/>
        </w:rPr>
        <w:t xml:space="preserve">       </w:t>
      </w:r>
      <w:r>
        <w:rPr>
          <w:rFonts w:hint="eastAsia" w:ascii="宋体" w:hAnsi="宋体" w:eastAsia="宋体"/>
          <w:color w:val="auto"/>
          <w:w w:val="100"/>
          <w:sz w:val="24"/>
          <w:szCs w:val="24"/>
        </w:rPr>
        <w:t>年</w:t>
      </w:r>
      <w:r>
        <w:rPr>
          <w:rFonts w:hint="eastAsia" w:ascii="宋体" w:hAnsi="宋体" w:eastAsia="宋体"/>
          <w:color w:val="auto"/>
          <w:w w:val="100"/>
          <w:sz w:val="24"/>
          <w:szCs w:val="24"/>
          <w:u w:val="single"/>
        </w:rPr>
        <w:t xml:space="preserve">    </w:t>
      </w:r>
      <w:r>
        <w:rPr>
          <w:rFonts w:hint="eastAsia" w:ascii="宋体" w:hAnsi="宋体" w:eastAsia="宋体"/>
          <w:color w:val="auto"/>
          <w:w w:val="100"/>
          <w:sz w:val="24"/>
          <w:szCs w:val="24"/>
        </w:rPr>
        <w:t>月</w:t>
      </w:r>
      <w:r>
        <w:rPr>
          <w:rFonts w:hint="eastAsia" w:ascii="宋体" w:hAnsi="宋体" w:eastAsia="宋体"/>
          <w:color w:val="auto"/>
          <w:w w:val="100"/>
          <w:sz w:val="24"/>
          <w:szCs w:val="24"/>
          <w:u w:val="single"/>
        </w:rPr>
        <w:t xml:space="preserve">    </w:t>
      </w:r>
      <w:r>
        <w:rPr>
          <w:rFonts w:hint="eastAsia" w:ascii="宋体" w:hAnsi="宋体" w:eastAsia="宋体"/>
          <w:color w:val="auto"/>
          <w:w w:val="100"/>
          <w:sz w:val="24"/>
          <w:szCs w:val="24"/>
        </w:rPr>
        <w:t>日</w:t>
      </w:r>
    </w:p>
    <w:p>
      <w:pPr>
        <w:autoSpaceDE/>
        <w:autoSpaceDN/>
        <w:snapToGrid/>
        <w:spacing w:before="0" w:after="0" w:line="600" w:lineRule="exact"/>
        <w:ind w:left="0" w:firstLine="320"/>
        <w:jc w:val="both"/>
        <w:rPr>
          <w:rFonts w:hint="eastAsia" w:ascii="宋体" w:hAnsi="Times New Roman" w:eastAsia="宋体"/>
          <w:color w:val="auto"/>
          <w:w w:val="100"/>
          <w:sz w:val="32"/>
        </w:rPr>
      </w:pPr>
    </w:p>
    <w:p>
      <w:pPr>
        <w:autoSpaceDE/>
        <w:autoSpaceDN/>
        <w:snapToGrid/>
        <w:spacing w:before="0" w:after="0" w:line="600" w:lineRule="exact"/>
        <w:ind w:left="0" w:firstLine="320"/>
        <w:jc w:val="both"/>
        <w:rPr>
          <w:rFonts w:hint="eastAsia" w:ascii="宋体" w:hAnsi="Times New Roman" w:eastAsia="宋体"/>
          <w:color w:val="auto"/>
          <w:w w:val="100"/>
          <w:sz w:val="32"/>
        </w:rPr>
      </w:pPr>
    </w:p>
    <w:p>
      <w:pPr>
        <w:autoSpaceDE/>
        <w:autoSpaceDN/>
        <w:snapToGrid/>
        <w:spacing w:before="0" w:after="0" w:line="600" w:lineRule="exact"/>
        <w:ind w:left="0" w:firstLine="320"/>
        <w:jc w:val="center"/>
        <w:rPr>
          <w:rFonts w:hint="eastAsia" w:ascii="宋体" w:hAnsi="Times New Roman" w:eastAsia="宋体"/>
          <w:color w:val="auto"/>
          <w:w w:val="100"/>
          <w:sz w:val="32"/>
        </w:rPr>
      </w:pPr>
    </w:p>
    <w:p>
      <w:pPr>
        <w:autoSpaceDE/>
        <w:autoSpaceDN/>
        <w:snapToGrid/>
        <w:spacing w:before="0" w:after="0" w:line="600" w:lineRule="exact"/>
        <w:ind w:left="0" w:firstLine="320"/>
        <w:jc w:val="center"/>
        <w:rPr>
          <w:rFonts w:hint="eastAsia" w:ascii="宋体" w:hAnsi="Times New Roman" w:eastAsia="宋体"/>
          <w:color w:val="auto"/>
          <w:w w:val="100"/>
          <w:sz w:val="32"/>
        </w:rPr>
      </w:pPr>
    </w:p>
    <w:p>
      <w:pPr>
        <w:autoSpaceDE/>
        <w:autoSpaceDN/>
        <w:snapToGrid/>
        <w:spacing w:before="0" w:after="0" w:line="600" w:lineRule="exact"/>
        <w:ind w:left="0" w:firstLine="320"/>
        <w:jc w:val="center"/>
        <w:rPr>
          <w:rFonts w:hint="eastAsia" w:ascii="宋体" w:hAnsi="Times New Roman" w:eastAsia="宋体"/>
          <w:color w:val="auto"/>
          <w:w w:val="100"/>
          <w:sz w:val="32"/>
        </w:rPr>
      </w:pPr>
    </w:p>
    <w:p>
      <w:pPr>
        <w:autoSpaceDE/>
        <w:autoSpaceDN/>
        <w:snapToGrid/>
        <w:spacing w:before="0" w:after="0" w:line="600" w:lineRule="exact"/>
        <w:ind w:left="0" w:firstLine="320"/>
        <w:jc w:val="center"/>
        <w:rPr>
          <w:rFonts w:hint="eastAsia" w:ascii="宋体" w:hAnsi="Times New Roman" w:eastAsia="宋体"/>
          <w:color w:val="auto"/>
          <w:w w:val="100"/>
          <w:sz w:val="32"/>
        </w:rPr>
      </w:pPr>
    </w:p>
    <w:p>
      <w:pPr>
        <w:autoSpaceDE/>
        <w:autoSpaceDN/>
        <w:snapToGrid/>
        <w:spacing w:before="0" w:after="0" w:line="600" w:lineRule="exact"/>
        <w:ind w:left="0" w:firstLine="320"/>
        <w:jc w:val="center"/>
        <w:rPr>
          <w:rFonts w:hint="eastAsia" w:ascii="Times New Roman" w:hAnsi="Times New Roman" w:eastAsia="宋体"/>
          <w:color w:val="auto"/>
          <w:w w:val="100"/>
          <w:sz w:val="24"/>
        </w:rPr>
      </w:pPr>
      <w:r>
        <w:rPr>
          <w:rFonts w:hint="eastAsia" w:ascii="宋体" w:hAnsi="Times New Roman" w:eastAsia="宋体"/>
          <w:color w:val="auto"/>
          <w:w w:val="100"/>
          <w:sz w:val="32"/>
        </w:rPr>
        <w:t>附  录</w:t>
      </w:r>
    </w:p>
    <w:tbl>
      <w:tblPr>
        <w:tblStyle w:val="20"/>
        <w:tblpPr w:vertAnchor="text" w:horzAnchor="margin" w:tblpXSpec="center" w:tblpY="98"/>
        <w:tblW w:w="9976" w:type="dxa"/>
        <w:tblInd w:w="108" w:type="dxa"/>
        <w:tblLayout w:type="fixed"/>
        <w:tblCellMar>
          <w:top w:w="0" w:type="dxa"/>
          <w:left w:w="0" w:type="dxa"/>
          <w:bottom w:w="0" w:type="dxa"/>
          <w:right w:w="0" w:type="dxa"/>
        </w:tblCellMar>
      </w:tblPr>
      <w:tblGrid>
        <w:gridCol w:w="878"/>
        <w:gridCol w:w="2633"/>
        <w:gridCol w:w="3199"/>
        <w:gridCol w:w="2524"/>
        <w:gridCol w:w="742"/>
      </w:tblGrid>
      <w:tr>
        <w:tblPrEx>
          <w:tblCellMar>
            <w:top w:w="0" w:type="dxa"/>
            <w:left w:w="0" w:type="dxa"/>
            <w:bottom w:w="0" w:type="dxa"/>
            <w:right w:w="0" w:type="dxa"/>
          </w:tblCellMar>
        </w:tblPrEx>
        <w:trPr>
          <w:trHeight w:val="256"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b/>
                <w:color w:val="auto"/>
                <w:w w:val="100"/>
                <w:sz w:val="24"/>
              </w:rPr>
            </w:pPr>
            <w:r>
              <w:rPr>
                <w:rFonts w:hint="eastAsia" w:ascii="宋体" w:hAnsi="Times New Roman" w:eastAsia="宋体"/>
                <w:b/>
                <w:color w:val="auto"/>
                <w:w w:val="100"/>
                <w:sz w:val="24"/>
              </w:rPr>
              <w:t>序号</w:t>
            </w:r>
          </w:p>
        </w:tc>
        <w:tc>
          <w:tcPr>
            <w:tcW w:w="26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b/>
                <w:color w:val="auto"/>
                <w:w w:val="100"/>
                <w:sz w:val="24"/>
              </w:rPr>
            </w:pPr>
            <w:r>
              <w:rPr>
                <w:rFonts w:hint="eastAsia" w:ascii="宋体" w:hAnsi="Times New Roman" w:eastAsia="宋体"/>
                <w:b/>
                <w:color w:val="auto"/>
                <w:w w:val="100"/>
                <w:sz w:val="24"/>
              </w:rPr>
              <w:t>条款内容</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b/>
                <w:color w:val="auto"/>
                <w:w w:val="100"/>
                <w:sz w:val="24"/>
              </w:rPr>
            </w:pPr>
            <w:r>
              <w:rPr>
                <w:rFonts w:hint="eastAsia" w:ascii="宋体" w:hAnsi="Times New Roman" w:eastAsia="宋体"/>
                <w:b/>
                <w:color w:val="auto"/>
                <w:w w:val="100"/>
                <w:sz w:val="24"/>
              </w:rPr>
              <w:t>招标人要求</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b/>
                <w:color w:val="auto"/>
                <w:w w:val="100"/>
                <w:sz w:val="24"/>
              </w:rPr>
            </w:pPr>
            <w:r>
              <w:rPr>
                <w:rFonts w:hint="eastAsia" w:ascii="宋体" w:hAnsi="Times New Roman" w:eastAsia="宋体"/>
                <w:b/>
                <w:color w:val="auto"/>
                <w:w w:val="100"/>
                <w:sz w:val="24"/>
              </w:rPr>
              <w:t xml:space="preserve">投标人承诺 </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b/>
                <w:color w:val="auto"/>
                <w:w w:val="100"/>
                <w:sz w:val="24"/>
              </w:rPr>
            </w:pPr>
            <w:r>
              <w:rPr>
                <w:rFonts w:hint="eastAsia" w:ascii="宋体" w:hAnsi="Times New Roman" w:eastAsia="宋体"/>
                <w:b/>
                <w:color w:val="auto"/>
                <w:w w:val="100"/>
                <w:sz w:val="24"/>
              </w:rPr>
              <w:t>备注</w:t>
            </w:r>
          </w:p>
        </w:tc>
      </w:tr>
      <w:tr>
        <w:tblPrEx>
          <w:tblCellMar>
            <w:top w:w="0" w:type="dxa"/>
            <w:left w:w="0" w:type="dxa"/>
            <w:bottom w:w="0" w:type="dxa"/>
            <w:right w:w="0" w:type="dxa"/>
          </w:tblCellMar>
        </w:tblPrEx>
        <w:trPr>
          <w:trHeight w:val="256"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4"/>
              </w:rPr>
            </w:pPr>
            <w:r>
              <w:rPr>
                <w:rFonts w:hint="eastAsia" w:ascii="宋体" w:hAnsi="Times New Roman" w:eastAsia="宋体"/>
                <w:color w:val="auto"/>
                <w:w w:val="100"/>
                <w:sz w:val="24"/>
              </w:rPr>
              <w:t>1</w:t>
            </w:r>
          </w:p>
        </w:tc>
        <w:tc>
          <w:tcPr>
            <w:tcW w:w="26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szCs w:val="22"/>
              </w:rPr>
            </w:pPr>
            <w:r>
              <w:rPr>
                <w:rFonts w:hint="eastAsia" w:ascii="宋体" w:hAnsi="Times New Roman" w:eastAsia="宋体"/>
                <w:color w:val="auto"/>
                <w:w w:val="100"/>
                <w:sz w:val="21"/>
                <w:szCs w:val="22"/>
              </w:rPr>
              <w:t>项目负责人</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szCs w:val="22"/>
              </w:rPr>
            </w:pPr>
            <w:r>
              <w:rPr>
                <w:rFonts w:hint="eastAsia" w:ascii="宋体" w:hAnsi="Times New Roman" w:eastAsia="宋体"/>
                <w:color w:val="auto"/>
                <w:w w:val="100"/>
                <w:sz w:val="21"/>
                <w:szCs w:val="22"/>
              </w:rPr>
              <w:t>见竞争性谈判公告</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szCs w:val="22"/>
              </w:rPr>
            </w:pPr>
            <w:r>
              <w:rPr>
                <w:rFonts w:hint="eastAsia" w:ascii="宋体" w:hAnsi="Times New Roman" w:eastAsia="宋体"/>
                <w:color w:val="auto"/>
                <w:w w:val="100"/>
                <w:sz w:val="21"/>
                <w:szCs w:val="22"/>
              </w:rPr>
              <w:t>姓名：</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4"/>
              </w:rPr>
            </w:pPr>
          </w:p>
        </w:tc>
      </w:tr>
      <w:tr>
        <w:tblPrEx>
          <w:tblCellMar>
            <w:top w:w="0" w:type="dxa"/>
            <w:left w:w="0" w:type="dxa"/>
            <w:bottom w:w="0" w:type="dxa"/>
            <w:right w:w="0" w:type="dxa"/>
          </w:tblCellMar>
        </w:tblPrEx>
        <w:trPr>
          <w:trHeight w:val="185"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2</w:t>
            </w:r>
          </w:p>
        </w:tc>
        <w:tc>
          <w:tcPr>
            <w:tcW w:w="26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szCs w:val="22"/>
                <w:highlight w:val="none"/>
              </w:rPr>
            </w:pPr>
            <w:r>
              <w:rPr>
                <w:rFonts w:hint="eastAsia" w:ascii="宋体" w:hAnsi="Times New Roman" w:eastAsia="宋体"/>
                <w:color w:val="auto"/>
                <w:w w:val="100"/>
                <w:sz w:val="21"/>
                <w:szCs w:val="22"/>
                <w:highlight w:val="none"/>
              </w:rPr>
              <w:t>工期</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szCs w:val="22"/>
                <w:highlight w:val="none"/>
              </w:rPr>
            </w:pPr>
            <w:r>
              <w:rPr>
                <w:rFonts w:hint="eastAsia" w:ascii="宋体"/>
                <w:color w:val="auto"/>
                <w:w w:val="100"/>
                <w:sz w:val="21"/>
                <w:szCs w:val="22"/>
                <w:highlight w:val="none"/>
                <w:lang w:val="en-US" w:eastAsia="zh-CN"/>
              </w:rPr>
              <w:t>45</w:t>
            </w:r>
            <w:r>
              <w:rPr>
                <w:rFonts w:hint="eastAsia" w:ascii="宋体" w:hAnsi="Times New Roman" w:eastAsia="宋体"/>
                <w:color w:val="auto"/>
                <w:w w:val="100"/>
                <w:sz w:val="21"/>
                <w:szCs w:val="22"/>
                <w:highlight w:val="none"/>
              </w:rPr>
              <w:t>天（日历日）</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szCs w:val="22"/>
                <w:highlight w:val="none"/>
              </w:rPr>
            </w:pPr>
            <w:r>
              <w:rPr>
                <w:rFonts w:hint="eastAsia" w:ascii="宋体" w:hAnsi="Times New Roman" w:eastAsia="宋体"/>
                <w:color w:val="auto"/>
                <w:w w:val="100"/>
                <w:sz w:val="21"/>
                <w:szCs w:val="22"/>
                <w:highlight w:val="none"/>
              </w:rPr>
              <w:t>天数：       日历天</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4"/>
              </w:rPr>
            </w:pPr>
          </w:p>
        </w:tc>
      </w:tr>
      <w:tr>
        <w:tblPrEx>
          <w:tblCellMar>
            <w:top w:w="0" w:type="dxa"/>
            <w:left w:w="0" w:type="dxa"/>
            <w:bottom w:w="0" w:type="dxa"/>
            <w:right w:w="0" w:type="dxa"/>
          </w:tblCellMar>
        </w:tblPrEx>
        <w:trPr>
          <w:trHeight w:val="185"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rPr>
            </w:pPr>
            <w:r>
              <w:rPr>
                <w:rFonts w:hint="eastAsia" w:ascii="宋体" w:hAnsi="Times New Roman" w:eastAsia="宋体"/>
                <w:color w:val="auto"/>
                <w:w w:val="100"/>
                <w:sz w:val="21"/>
              </w:rPr>
              <w:t>3</w:t>
            </w:r>
          </w:p>
        </w:tc>
        <w:tc>
          <w:tcPr>
            <w:tcW w:w="26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szCs w:val="22"/>
              </w:rPr>
            </w:pPr>
            <w:r>
              <w:rPr>
                <w:rFonts w:hint="eastAsia" w:ascii="宋体" w:hAnsi="Times New Roman" w:eastAsia="宋体"/>
                <w:color w:val="auto"/>
                <w:w w:val="100"/>
                <w:sz w:val="21"/>
                <w:szCs w:val="22"/>
              </w:rPr>
              <w:t>承包人履约担保金额</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szCs w:val="22"/>
              </w:rPr>
            </w:pPr>
            <w:r>
              <w:rPr>
                <w:rFonts w:hint="eastAsia" w:ascii="宋体" w:hAnsi="Times New Roman" w:eastAsia="宋体"/>
                <w:color w:val="auto"/>
                <w:w w:val="100"/>
                <w:sz w:val="21"/>
                <w:szCs w:val="22"/>
              </w:rPr>
              <w:t>双方在合同中约定</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szCs w:val="22"/>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4"/>
              </w:rPr>
            </w:pPr>
          </w:p>
        </w:tc>
      </w:tr>
      <w:tr>
        <w:tblPrEx>
          <w:tblCellMar>
            <w:top w:w="0" w:type="dxa"/>
            <w:left w:w="0" w:type="dxa"/>
            <w:bottom w:w="0" w:type="dxa"/>
            <w:right w:w="0" w:type="dxa"/>
          </w:tblCellMar>
        </w:tblPrEx>
        <w:trPr>
          <w:trHeight w:val="185"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5</w:t>
            </w:r>
          </w:p>
        </w:tc>
        <w:tc>
          <w:tcPr>
            <w:tcW w:w="26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szCs w:val="22"/>
                <w:highlight w:val="none"/>
              </w:rPr>
            </w:pPr>
            <w:r>
              <w:rPr>
                <w:rFonts w:hint="eastAsia" w:ascii="宋体" w:hAnsi="Times New Roman" w:eastAsia="宋体"/>
                <w:color w:val="auto"/>
                <w:w w:val="100"/>
                <w:sz w:val="21"/>
                <w:szCs w:val="22"/>
                <w:highlight w:val="none"/>
              </w:rPr>
              <w:t>逾期竣工违约金</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szCs w:val="22"/>
                <w:highlight w:val="none"/>
              </w:rPr>
            </w:pPr>
            <w:r>
              <w:rPr>
                <w:rFonts w:hint="eastAsia" w:ascii="宋体" w:hAnsi="Times New Roman" w:eastAsia="宋体"/>
                <w:color w:val="auto"/>
                <w:w w:val="100"/>
                <w:sz w:val="21"/>
                <w:szCs w:val="22"/>
                <w:highlight w:val="none"/>
              </w:rPr>
              <w:t>每推延一天，赔偿合同价款的0.1%</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default" w:ascii="宋体" w:hAnsi="Times New Roman" w:eastAsia="宋体"/>
                <w:color w:val="auto"/>
                <w:w w:val="100"/>
                <w:sz w:val="21"/>
                <w:szCs w:val="22"/>
                <w:highlight w:val="none"/>
                <w:lang w:val="en-US" w:eastAsia="zh-CN"/>
              </w:rPr>
            </w:pPr>
            <w:r>
              <w:rPr>
                <w:rFonts w:hint="eastAsia" w:ascii="宋体" w:hAnsi="Times New Roman" w:eastAsia="宋体"/>
                <w:color w:val="auto"/>
                <w:w w:val="100"/>
                <w:sz w:val="21"/>
                <w:szCs w:val="22"/>
                <w:highlight w:val="none"/>
              </w:rPr>
              <w:t>赔偿合同价款的</w:t>
            </w:r>
            <w:r>
              <w:rPr>
                <w:rFonts w:hint="eastAsia" w:ascii="宋体"/>
                <w:color w:val="auto"/>
                <w:w w:val="100"/>
                <w:sz w:val="21"/>
                <w:szCs w:val="22"/>
                <w:highlight w:val="none"/>
                <w:u w:val="single"/>
                <w:lang w:val="en-US" w:eastAsia="zh-CN"/>
              </w:rPr>
              <w:t xml:space="preserve">  </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4"/>
                <w:highlight w:val="none"/>
              </w:rPr>
            </w:pPr>
          </w:p>
        </w:tc>
      </w:tr>
      <w:tr>
        <w:tblPrEx>
          <w:tblCellMar>
            <w:top w:w="0" w:type="dxa"/>
            <w:left w:w="0" w:type="dxa"/>
            <w:bottom w:w="0" w:type="dxa"/>
            <w:right w:w="0" w:type="dxa"/>
          </w:tblCellMar>
        </w:tblPrEx>
        <w:trPr>
          <w:trHeight w:val="185"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18"/>
                <w:highlight w:val="none"/>
              </w:rPr>
            </w:pPr>
            <w:r>
              <w:rPr>
                <w:rFonts w:hint="eastAsia" w:ascii="宋体" w:hAnsi="Times New Roman" w:eastAsia="宋体"/>
                <w:color w:val="auto"/>
                <w:w w:val="100"/>
                <w:sz w:val="21"/>
                <w:highlight w:val="none"/>
              </w:rPr>
              <w:t>6</w:t>
            </w:r>
          </w:p>
        </w:tc>
        <w:tc>
          <w:tcPr>
            <w:tcW w:w="26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szCs w:val="22"/>
                <w:highlight w:val="none"/>
              </w:rPr>
            </w:pPr>
            <w:r>
              <w:rPr>
                <w:rFonts w:hint="eastAsia" w:ascii="宋体" w:hAnsi="Times New Roman" w:eastAsia="宋体"/>
                <w:color w:val="auto"/>
                <w:w w:val="100"/>
                <w:sz w:val="21"/>
                <w:szCs w:val="22"/>
                <w:highlight w:val="none"/>
              </w:rPr>
              <w:t>逾期竣工违约金最高限额</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szCs w:val="22"/>
                <w:highlight w:val="none"/>
              </w:rPr>
            </w:pPr>
            <w:r>
              <w:rPr>
                <w:rFonts w:hint="eastAsia" w:ascii="宋体" w:hAnsi="Times New Roman" w:eastAsia="宋体"/>
                <w:color w:val="auto"/>
                <w:w w:val="100"/>
                <w:sz w:val="21"/>
                <w:szCs w:val="22"/>
                <w:highlight w:val="none"/>
              </w:rPr>
              <w:t>合同价款的2％</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szCs w:val="22"/>
                <w:highlight w:val="none"/>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4"/>
                <w:highlight w:val="none"/>
              </w:rPr>
            </w:pPr>
          </w:p>
        </w:tc>
      </w:tr>
      <w:tr>
        <w:tblPrEx>
          <w:tblCellMar>
            <w:top w:w="0" w:type="dxa"/>
            <w:left w:w="0" w:type="dxa"/>
            <w:bottom w:w="0" w:type="dxa"/>
            <w:right w:w="0" w:type="dxa"/>
          </w:tblCellMar>
        </w:tblPrEx>
        <w:trPr>
          <w:trHeight w:val="185"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7</w:t>
            </w:r>
          </w:p>
        </w:tc>
        <w:tc>
          <w:tcPr>
            <w:tcW w:w="26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szCs w:val="22"/>
                <w:highlight w:val="none"/>
              </w:rPr>
            </w:pPr>
            <w:r>
              <w:rPr>
                <w:rFonts w:hint="eastAsia" w:ascii="宋体" w:hAnsi="Times New Roman" w:eastAsia="宋体"/>
                <w:color w:val="auto"/>
                <w:w w:val="100"/>
                <w:sz w:val="21"/>
                <w:szCs w:val="22"/>
                <w:highlight w:val="none"/>
              </w:rPr>
              <w:t>质量标准</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szCs w:val="22"/>
                <w:highlight w:val="none"/>
              </w:rPr>
            </w:pPr>
            <w:r>
              <w:rPr>
                <w:rFonts w:hint="eastAsia" w:ascii="宋体" w:hAnsi="Times New Roman" w:eastAsia="宋体"/>
                <w:color w:val="auto"/>
                <w:w w:val="100"/>
                <w:sz w:val="21"/>
                <w:szCs w:val="22"/>
                <w:highlight w:val="none"/>
              </w:rPr>
              <w:t>合格</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szCs w:val="22"/>
                <w:highlight w:val="none"/>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4"/>
                <w:highlight w:val="none"/>
              </w:rPr>
            </w:pPr>
          </w:p>
        </w:tc>
      </w:tr>
      <w:tr>
        <w:tblPrEx>
          <w:tblCellMar>
            <w:top w:w="0" w:type="dxa"/>
            <w:left w:w="0" w:type="dxa"/>
            <w:bottom w:w="0" w:type="dxa"/>
            <w:right w:w="0" w:type="dxa"/>
          </w:tblCellMar>
        </w:tblPrEx>
        <w:trPr>
          <w:trHeight w:val="301"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8</w:t>
            </w:r>
          </w:p>
        </w:tc>
        <w:tc>
          <w:tcPr>
            <w:tcW w:w="26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szCs w:val="22"/>
                <w:highlight w:val="none"/>
              </w:rPr>
            </w:pPr>
            <w:r>
              <w:rPr>
                <w:rFonts w:hint="eastAsia" w:ascii="宋体" w:hAnsi="Times New Roman" w:eastAsia="宋体"/>
                <w:color w:val="auto"/>
                <w:w w:val="100"/>
                <w:sz w:val="21"/>
                <w:szCs w:val="22"/>
                <w:highlight w:val="none"/>
              </w:rPr>
              <w:t>价格调整的差额计算</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szCs w:val="22"/>
                <w:highlight w:val="none"/>
              </w:rPr>
            </w:pPr>
            <w:r>
              <w:rPr>
                <w:rFonts w:hint="eastAsia" w:ascii="宋体" w:hAnsi="Times New Roman" w:eastAsia="宋体"/>
                <w:color w:val="auto"/>
                <w:w w:val="100"/>
                <w:sz w:val="21"/>
                <w:szCs w:val="22"/>
                <w:highlight w:val="none"/>
              </w:rPr>
              <w:t>不调整。</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szCs w:val="22"/>
                <w:highlight w:val="none"/>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4"/>
                <w:highlight w:val="none"/>
              </w:rPr>
            </w:pPr>
          </w:p>
        </w:tc>
      </w:tr>
      <w:tr>
        <w:tblPrEx>
          <w:tblCellMar>
            <w:top w:w="0" w:type="dxa"/>
            <w:left w:w="0" w:type="dxa"/>
            <w:bottom w:w="0" w:type="dxa"/>
            <w:right w:w="0" w:type="dxa"/>
          </w:tblCellMar>
        </w:tblPrEx>
        <w:trPr>
          <w:trHeight w:val="195"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11</w:t>
            </w:r>
          </w:p>
        </w:tc>
        <w:tc>
          <w:tcPr>
            <w:tcW w:w="26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szCs w:val="22"/>
                <w:highlight w:val="none"/>
              </w:rPr>
            </w:pPr>
            <w:r>
              <w:rPr>
                <w:rFonts w:hint="eastAsia" w:ascii="宋体" w:hAnsi="Times New Roman" w:eastAsia="宋体"/>
                <w:color w:val="auto"/>
                <w:w w:val="100"/>
                <w:sz w:val="21"/>
                <w:szCs w:val="22"/>
                <w:highlight w:val="none"/>
              </w:rPr>
              <w:t>质量保证金扣留百分比</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szCs w:val="22"/>
                <w:highlight w:val="none"/>
              </w:rPr>
            </w:pPr>
            <w:r>
              <w:rPr>
                <w:rFonts w:hint="eastAsia" w:ascii="宋体" w:hAnsi="Times New Roman" w:eastAsia="宋体"/>
                <w:color w:val="auto"/>
                <w:w w:val="100"/>
                <w:sz w:val="21"/>
                <w:szCs w:val="22"/>
                <w:highlight w:val="none"/>
              </w:rPr>
              <w:t>3 %的工程款</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szCs w:val="22"/>
                <w:highlight w:val="none"/>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4"/>
                <w:highlight w:val="none"/>
              </w:rPr>
            </w:pPr>
          </w:p>
        </w:tc>
      </w:tr>
      <w:tr>
        <w:tblPrEx>
          <w:tblCellMar>
            <w:top w:w="0" w:type="dxa"/>
            <w:left w:w="0" w:type="dxa"/>
            <w:bottom w:w="0" w:type="dxa"/>
            <w:right w:w="0" w:type="dxa"/>
          </w:tblCellMar>
        </w:tblPrEx>
        <w:trPr>
          <w:trHeight w:val="21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13</w:t>
            </w:r>
          </w:p>
        </w:tc>
        <w:tc>
          <w:tcPr>
            <w:tcW w:w="26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szCs w:val="22"/>
                <w:highlight w:val="none"/>
              </w:rPr>
            </w:pPr>
            <w:r>
              <w:rPr>
                <w:rFonts w:hint="eastAsia" w:ascii="宋体" w:hAnsi="Times New Roman" w:eastAsia="宋体"/>
                <w:color w:val="auto"/>
                <w:w w:val="100"/>
                <w:sz w:val="21"/>
                <w:szCs w:val="22"/>
                <w:highlight w:val="none"/>
              </w:rPr>
              <w:t>工程质量保修期限</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szCs w:val="22"/>
                <w:highlight w:val="none"/>
              </w:rPr>
            </w:pP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szCs w:val="22"/>
                <w:highlight w:val="none"/>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4"/>
                <w:highlight w:val="none"/>
              </w:rPr>
            </w:pPr>
          </w:p>
        </w:tc>
      </w:tr>
      <w:tr>
        <w:tblPrEx>
          <w:tblCellMar>
            <w:top w:w="0" w:type="dxa"/>
            <w:left w:w="0" w:type="dxa"/>
            <w:bottom w:w="0" w:type="dxa"/>
            <w:right w:w="0" w:type="dxa"/>
          </w:tblCellMar>
        </w:tblPrEx>
        <w:trPr>
          <w:trHeight w:val="21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13.1</w:t>
            </w:r>
          </w:p>
        </w:tc>
        <w:tc>
          <w:tcPr>
            <w:tcW w:w="26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szCs w:val="22"/>
                <w:highlight w:val="none"/>
              </w:rPr>
            </w:pPr>
            <w:r>
              <w:rPr>
                <w:rFonts w:hint="eastAsia" w:ascii="宋体" w:hAnsi="Times New Roman" w:eastAsia="宋体"/>
                <w:color w:val="auto"/>
                <w:w w:val="100"/>
                <w:sz w:val="21"/>
                <w:szCs w:val="22"/>
                <w:highlight w:val="none"/>
              </w:rPr>
              <w:t>地基基础工程和主体结构工程</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szCs w:val="22"/>
                <w:highlight w:val="none"/>
              </w:rPr>
            </w:pPr>
            <w:r>
              <w:rPr>
                <w:rFonts w:hint="eastAsia" w:ascii="宋体" w:hAnsi="Times New Roman" w:eastAsia="宋体"/>
                <w:color w:val="auto"/>
                <w:w w:val="100"/>
                <w:sz w:val="21"/>
                <w:szCs w:val="22"/>
                <w:highlight w:val="none"/>
              </w:rPr>
              <w:t>为设计文件规定的该工程合理使用年限；</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szCs w:val="22"/>
                <w:highlight w:val="none"/>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4"/>
                <w:highlight w:val="none"/>
              </w:rPr>
            </w:pPr>
          </w:p>
        </w:tc>
      </w:tr>
      <w:tr>
        <w:tblPrEx>
          <w:tblCellMar>
            <w:top w:w="0" w:type="dxa"/>
            <w:left w:w="0" w:type="dxa"/>
            <w:bottom w:w="0" w:type="dxa"/>
            <w:right w:w="0" w:type="dxa"/>
          </w:tblCellMar>
        </w:tblPrEx>
        <w:trPr>
          <w:trHeight w:val="21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13.2</w:t>
            </w:r>
          </w:p>
        </w:tc>
        <w:tc>
          <w:tcPr>
            <w:tcW w:w="26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szCs w:val="22"/>
                <w:highlight w:val="none"/>
              </w:rPr>
            </w:pPr>
            <w:r>
              <w:rPr>
                <w:rFonts w:hint="eastAsia" w:ascii="宋体" w:hAnsi="Times New Roman" w:eastAsia="宋体"/>
                <w:color w:val="auto"/>
                <w:w w:val="100"/>
                <w:sz w:val="21"/>
                <w:szCs w:val="22"/>
                <w:highlight w:val="none"/>
              </w:rPr>
              <w:t>电气管线、给排水管道、设备安装工程</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szCs w:val="22"/>
                <w:highlight w:val="none"/>
              </w:rPr>
            </w:pPr>
            <w:r>
              <w:rPr>
                <w:rFonts w:hint="eastAsia" w:ascii="宋体" w:hAnsi="Times New Roman" w:eastAsia="宋体"/>
                <w:color w:val="auto"/>
                <w:w w:val="100"/>
                <w:sz w:val="21"/>
                <w:szCs w:val="22"/>
                <w:highlight w:val="none"/>
              </w:rPr>
              <w:t>保修期/年</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szCs w:val="22"/>
                <w:highlight w:val="none"/>
              </w:rPr>
            </w:pPr>
            <w:r>
              <w:rPr>
                <w:rFonts w:hint="eastAsia" w:ascii="宋体" w:hAnsi="Times New Roman" w:eastAsia="宋体"/>
                <w:color w:val="auto"/>
                <w:w w:val="100"/>
                <w:sz w:val="21"/>
                <w:szCs w:val="22"/>
                <w:highlight w:val="none"/>
              </w:rPr>
              <w:t>保修期   年</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4"/>
                <w:highlight w:val="none"/>
              </w:rPr>
            </w:pPr>
          </w:p>
        </w:tc>
      </w:tr>
      <w:tr>
        <w:tblPrEx>
          <w:tblCellMar>
            <w:top w:w="0" w:type="dxa"/>
            <w:left w:w="0" w:type="dxa"/>
            <w:bottom w:w="0" w:type="dxa"/>
            <w:right w:w="0" w:type="dxa"/>
          </w:tblCellMar>
        </w:tblPrEx>
        <w:trPr>
          <w:trHeight w:val="445"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13.3</w:t>
            </w:r>
          </w:p>
        </w:tc>
        <w:tc>
          <w:tcPr>
            <w:tcW w:w="26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szCs w:val="22"/>
                <w:highlight w:val="none"/>
                <w:lang w:val="en-US" w:eastAsia="zh-CN"/>
              </w:rPr>
            </w:pPr>
            <w:r>
              <w:rPr>
                <w:rFonts w:hint="eastAsia" w:ascii="宋体"/>
                <w:color w:val="auto"/>
                <w:w w:val="100"/>
                <w:sz w:val="21"/>
                <w:szCs w:val="22"/>
                <w:highlight w:val="none"/>
                <w:lang w:eastAsia="zh-CN"/>
              </w:rPr>
              <w:t>本</w:t>
            </w:r>
            <w:r>
              <w:rPr>
                <w:rFonts w:hint="eastAsia" w:ascii="宋体" w:hAnsi="Times New Roman" w:eastAsia="宋体"/>
                <w:color w:val="auto"/>
                <w:w w:val="100"/>
                <w:sz w:val="21"/>
                <w:szCs w:val="22"/>
                <w:highlight w:val="none"/>
              </w:rPr>
              <w:t>工程</w:t>
            </w:r>
            <w:r>
              <w:rPr>
                <w:rFonts w:hint="eastAsia" w:ascii="宋体" w:hAnsi="Times New Roman" w:eastAsia="宋体"/>
                <w:color w:val="auto"/>
                <w:w w:val="100"/>
                <w:sz w:val="21"/>
                <w:szCs w:val="22"/>
                <w:highlight w:val="none"/>
                <w:lang w:eastAsia="zh-CN"/>
              </w:rPr>
              <w:t>保修期</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szCs w:val="22"/>
                <w:highlight w:val="none"/>
              </w:rPr>
            </w:pPr>
            <w:r>
              <w:rPr>
                <w:rFonts w:hint="eastAsia" w:ascii="宋体" w:hAnsi="Times New Roman" w:eastAsia="宋体"/>
                <w:color w:val="auto"/>
                <w:w w:val="100"/>
                <w:sz w:val="21"/>
                <w:szCs w:val="22"/>
                <w:highlight w:val="none"/>
              </w:rPr>
              <w:t>保修期 2 年</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szCs w:val="22"/>
                <w:highlight w:val="none"/>
              </w:rPr>
            </w:pPr>
            <w:r>
              <w:rPr>
                <w:rFonts w:hint="eastAsia" w:ascii="宋体" w:hAnsi="Times New Roman" w:eastAsia="宋体"/>
                <w:color w:val="auto"/>
                <w:w w:val="100"/>
                <w:sz w:val="21"/>
                <w:szCs w:val="22"/>
                <w:highlight w:val="none"/>
              </w:rPr>
              <w:t>保修期   年</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4"/>
                <w:highlight w:val="none"/>
              </w:rPr>
            </w:pPr>
          </w:p>
        </w:tc>
      </w:tr>
      <w:tr>
        <w:tblPrEx>
          <w:tblCellMar>
            <w:top w:w="0" w:type="dxa"/>
            <w:left w:w="0" w:type="dxa"/>
            <w:bottom w:w="0" w:type="dxa"/>
            <w:right w:w="0" w:type="dxa"/>
          </w:tblCellMar>
        </w:tblPrEx>
        <w:trPr>
          <w:trHeight w:val="445"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default" w:ascii="宋体" w:hAnsi="Times New Roman" w:eastAsia="宋体"/>
                <w:color w:val="auto"/>
                <w:w w:val="100"/>
                <w:sz w:val="24"/>
                <w:highlight w:val="none"/>
                <w:lang w:val="en-US" w:eastAsia="zh-CN"/>
              </w:rPr>
            </w:pPr>
            <w:r>
              <w:rPr>
                <w:rFonts w:hint="eastAsia" w:ascii="宋体"/>
                <w:color w:val="auto"/>
                <w:w w:val="100"/>
                <w:sz w:val="24"/>
                <w:highlight w:val="none"/>
                <w:lang w:val="en-US" w:eastAsia="zh-CN"/>
              </w:rPr>
              <w:t>14</w:t>
            </w:r>
          </w:p>
        </w:tc>
        <w:tc>
          <w:tcPr>
            <w:tcW w:w="26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color w:val="auto"/>
                <w:w w:val="100"/>
                <w:sz w:val="21"/>
                <w:szCs w:val="22"/>
                <w:highlight w:val="none"/>
                <w:lang w:eastAsia="zh-CN"/>
              </w:rPr>
            </w:pPr>
            <w:r>
              <w:rPr>
                <w:rFonts w:hint="eastAsia" w:ascii="宋体"/>
                <w:color w:val="auto"/>
                <w:w w:val="100"/>
                <w:sz w:val="21"/>
                <w:szCs w:val="22"/>
                <w:highlight w:val="none"/>
                <w:lang w:eastAsia="zh-CN"/>
              </w:rPr>
              <w:t>投标有效期</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default" w:ascii="宋体" w:hAnsi="Times New Roman" w:eastAsia="宋体"/>
                <w:color w:val="auto"/>
                <w:w w:val="100"/>
                <w:sz w:val="21"/>
                <w:szCs w:val="22"/>
                <w:highlight w:val="none"/>
                <w:lang w:val="en-US" w:eastAsia="zh-CN"/>
              </w:rPr>
            </w:pPr>
            <w:r>
              <w:rPr>
                <w:rFonts w:hint="eastAsia" w:ascii="宋体"/>
                <w:color w:val="auto"/>
                <w:w w:val="100"/>
                <w:sz w:val="21"/>
                <w:szCs w:val="22"/>
                <w:highlight w:val="none"/>
                <w:lang w:eastAsia="zh-CN"/>
              </w:rPr>
              <w:t>投标截止日起</w:t>
            </w:r>
            <w:r>
              <w:rPr>
                <w:rFonts w:hint="eastAsia" w:ascii="宋体"/>
                <w:color w:val="auto"/>
                <w:w w:val="100"/>
                <w:sz w:val="21"/>
                <w:szCs w:val="22"/>
                <w:highlight w:val="none"/>
                <w:lang w:val="en-US" w:eastAsia="zh-CN"/>
              </w:rPr>
              <w:t>45日历日</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szCs w:val="22"/>
                <w:highlight w:val="none"/>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4"/>
                <w:highlight w:val="none"/>
              </w:rPr>
            </w:pPr>
          </w:p>
        </w:tc>
      </w:tr>
      <w:tr>
        <w:tblPrEx>
          <w:tblCellMar>
            <w:top w:w="0" w:type="dxa"/>
            <w:left w:w="0" w:type="dxa"/>
            <w:bottom w:w="0" w:type="dxa"/>
            <w:right w:w="0" w:type="dxa"/>
          </w:tblCellMar>
        </w:tblPrEx>
        <w:trPr>
          <w:trHeight w:val="274" w:hRule="atLeast"/>
        </w:trPr>
        <w:tc>
          <w:tcPr>
            <w:tcW w:w="9976" w:type="dxa"/>
            <w:gridSpan w:val="5"/>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both"/>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备注：投标人在响应招标文件中规定的实质性要求和条件的基础上，可做出其他有利于招标人的承诺。此类承诺可在本表中予以补充填写。</w:t>
            </w:r>
          </w:p>
        </w:tc>
      </w:tr>
    </w:tbl>
    <w:p>
      <w:pPr>
        <w:autoSpaceDE/>
        <w:autoSpaceDN/>
        <w:snapToGrid/>
        <w:spacing w:before="0" w:after="0" w:line="44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highlight w:val="none"/>
        </w:rPr>
        <w:t xml:space="preserve">　　　　　　　　　　　 </w:t>
      </w:r>
    </w:p>
    <w:p>
      <w:pPr>
        <w:autoSpaceDE/>
        <w:autoSpaceDN/>
        <w:snapToGrid/>
        <w:spacing w:before="0" w:after="0" w:line="440" w:lineRule="exact"/>
        <w:ind w:left="0" w:firstLine="0"/>
        <w:jc w:val="left"/>
        <w:rPr>
          <w:rFonts w:hint="eastAsia" w:ascii="宋体" w:hAnsi="Times New Roman" w:eastAsia="宋体"/>
          <w:color w:val="auto"/>
          <w:w w:val="100"/>
          <w:sz w:val="24"/>
        </w:rPr>
      </w:pPr>
      <w:r>
        <w:rPr>
          <w:rFonts w:hint="eastAsia" w:ascii="宋体" w:hAnsi="Times New Roman" w:eastAsia="宋体"/>
          <w:color w:val="auto"/>
          <w:w w:val="100"/>
          <w:sz w:val="24"/>
        </w:rPr>
        <w:t>投 标 人：</w:t>
      </w:r>
      <w:r>
        <w:rPr>
          <w:rFonts w:hint="eastAsia" w:ascii="宋体" w:hAnsi="Times New Roman" w:eastAsia="宋体"/>
          <w:color w:val="auto"/>
          <w:w w:val="100"/>
          <w:sz w:val="24"/>
          <w:u w:val="single"/>
        </w:rPr>
        <w:t xml:space="preserve">                      </w:t>
      </w:r>
      <w:r>
        <w:rPr>
          <w:rFonts w:hint="eastAsia" w:ascii="宋体" w:hAnsi="Times New Roman" w:eastAsia="宋体"/>
          <w:color w:val="auto"/>
          <w:w w:val="100"/>
          <w:sz w:val="24"/>
        </w:rPr>
        <w:t>（盖单位章）</w:t>
      </w:r>
    </w:p>
    <w:p>
      <w:pPr>
        <w:autoSpaceDE/>
        <w:autoSpaceDN/>
        <w:snapToGrid/>
        <w:spacing w:before="0" w:after="0" w:line="440" w:lineRule="exact"/>
        <w:ind w:left="0" w:firstLine="0"/>
        <w:jc w:val="left"/>
        <w:rPr>
          <w:rFonts w:hint="eastAsia" w:ascii="宋体" w:hAnsi="Times New Roman" w:eastAsia="宋体"/>
          <w:color w:val="auto"/>
          <w:w w:val="100"/>
          <w:sz w:val="24"/>
        </w:rPr>
      </w:pPr>
      <w:r>
        <w:rPr>
          <w:rFonts w:hint="eastAsia" w:ascii="宋体" w:hAnsi="Times New Roman" w:eastAsia="宋体"/>
          <w:color w:val="auto"/>
          <w:w w:val="100"/>
          <w:sz w:val="24"/>
        </w:rPr>
        <w:t>法定代表人或其委托代理人：</w:t>
      </w:r>
      <w:r>
        <w:rPr>
          <w:rFonts w:hint="eastAsia" w:ascii="宋体" w:hAnsi="Times New Roman" w:eastAsia="宋体"/>
          <w:color w:val="auto"/>
          <w:w w:val="100"/>
          <w:sz w:val="24"/>
          <w:u w:val="single"/>
        </w:rPr>
        <w:t xml:space="preserve">          </w:t>
      </w:r>
      <w:r>
        <w:rPr>
          <w:rFonts w:hint="eastAsia" w:ascii="宋体" w:hAnsi="Times New Roman" w:eastAsia="宋体"/>
          <w:color w:val="auto"/>
          <w:w w:val="100"/>
          <w:sz w:val="24"/>
        </w:rPr>
        <w:t>（签字或盖章）</w:t>
      </w:r>
    </w:p>
    <w:p>
      <w:pPr>
        <w:autoSpaceDE/>
        <w:autoSpaceDN/>
        <w:snapToGrid/>
        <w:spacing w:before="0" w:after="0" w:line="440" w:lineRule="exact"/>
        <w:ind w:left="0" w:firstLine="0"/>
        <w:jc w:val="left"/>
        <w:rPr>
          <w:rFonts w:hint="eastAsia" w:ascii="宋体" w:hAnsi="Times New Roman" w:eastAsia="宋体"/>
          <w:color w:val="auto"/>
          <w:w w:val="100"/>
          <w:sz w:val="24"/>
        </w:rPr>
      </w:pPr>
      <w:r>
        <w:rPr>
          <w:rFonts w:hint="eastAsia" w:ascii="宋体" w:hAnsi="Times New Roman" w:eastAsia="宋体"/>
          <w:color w:val="auto"/>
          <w:w w:val="100"/>
          <w:sz w:val="24"/>
        </w:rPr>
        <w:t>地址：</w:t>
      </w:r>
    </w:p>
    <w:p>
      <w:pPr>
        <w:autoSpaceDE/>
        <w:autoSpaceDN/>
        <w:snapToGrid/>
        <w:spacing w:before="0" w:after="0" w:line="440" w:lineRule="exact"/>
        <w:ind w:left="0" w:firstLine="0"/>
        <w:jc w:val="left"/>
        <w:rPr>
          <w:rFonts w:hint="eastAsia" w:ascii="宋体" w:hAnsi="Times New Roman" w:eastAsia="宋体"/>
          <w:color w:val="auto"/>
          <w:w w:val="100"/>
          <w:sz w:val="24"/>
        </w:rPr>
      </w:pPr>
      <w:r>
        <w:rPr>
          <w:rFonts w:hint="eastAsia" w:ascii="宋体" w:hAnsi="Times New Roman" w:eastAsia="宋体"/>
          <w:color w:val="auto"/>
          <w:w w:val="100"/>
          <w:sz w:val="24"/>
        </w:rPr>
        <w:t>网址：</w:t>
      </w:r>
    </w:p>
    <w:p>
      <w:pPr>
        <w:autoSpaceDE/>
        <w:autoSpaceDN/>
        <w:snapToGrid/>
        <w:spacing w:before="0" w:after="0" w:line="440" w:lineRule="exact"/>
        <w:ind w:left="0" w:firstLine="0"/>
        <w:jc w:val="left"/>
        <w:rPr>
          <w:rFonts w:hint="eastAsia" w:ascii="宋体" w:hAnsi="Times New Roman" w:eastAsia="宋体"/>
          <w:color w:val="auto"/>
          <w:w w:val="100"/>
          <w:sz w:val="24"/>
        </w:rPr>
      </w:pPr>
      <w:r>
        <w:rPr>
          <w:rFonts w:hint="eastAsia" w:ascii="宋体" w:hAnsi="Times New Roman" w:eastAsia="宋体"/>
          <w:color w:val="auto"/>
          <w:w w:val="100"/>
          <w:sz w:val="24"/>
        </w:rPr>
        <w:t>电话：</w:t>
      </w:r>
    </w:p>
    <w:p>
      <w:pPr>
        <w:autoSpaceDE/>
        <w:autoSpaceDN/>
        <w:snapToGrid/>
        <w:spacing w:before="0" w:after="0" w:line="440" w:lineRule="exact"/>
        <w:ind w:left="0" w:firstLine="0"/>
        <w:jc w:val="left"/>
        <w:rPr>
          <w:rFonts w:hint="eastAsia" w:ascii="宋体" w:hAnsi="Times New Roman" w:eastAsia="宋体"/>
          <w:color w:val="auto"/>
          <w:w w:val="100"/>
          <w:sz w:val="24"/>
        </w:rPr>
      </w:pPr>
      <w:r>
        <w:rPr>
          <w:rFonts w:hint="eastAsia" w:ascii="宋体" w:hAnsi="Times New Roman" w:eastAsia="宋体"/>
          <w:color w:val="auto"/>
          <w:w w:val="100"/>
          <w:sz w:val="24"/>
        </w:rPr>
        <w:t>传真：</w:t>
      </w:r>
    </w:p>
    <w:p>
      <w:pPr>
        <w:autoSpaceDE/>
        <w:autoSpaceDN/>
        <w:snapToGrid/>
        <w:spacing w:before="0" w:after="0" w:line="440" w:lineRule="exact"/>
        <w:ind w:left="0" w:firstLine="0"/>
        <w:jc w:val="left"/>
        <w:rPr>
          <w:rFonts w:hint="eastAsia" w:ascii="宋体" w:hAnsi="Times New Roman" w:eastAsia="宋体"/>
          <w:color w:val="auto"/>
          <w:w w:val="100"/>
          <w:sz w:val="24"/>
          <w:u w:val="single"/>
        </w:rPr>
      </w:pPr>
      <w:r>
        <w:rPr>
          <w:rFonts w:hint="eastAsia" w:ascii="宋体" w:hAnsi="Times New Roman" w:eastAsia="宋体"/>
          <w:color w:val="auto"/>
          <w:w w:val="100"/>
          <w:sz w:val="24"/>
        </w:rPr>
        <w:t>邮政编码：</w:t>
      </w:r>
    </w:p>
    <w:p>
      <w:pPr>
        <w:autoSpaceDE/>
        <w:autoSpaceDN/>
        <w:snapToGrid/>
        <w:spacing w:before="0" w:after="0" w:line="440" w:lineRule="exact"/>
        <w:ind w:left="0" w:firstLine="0"/>
        <w:jc w:val="left"/>
        <w:rPr>
          <w:rFonts w:hint="eastAsia" w:ascii="宋体" w:hAnsi="Times New Roman" w:eastAsia="宋体"/>
          <w:color w:val="auto"/>
          <w:w w:val="100"/>
          <w:sz w:val="24"/>
          <w:u w:val="single"/>
        </w:rPr>
      </w:pPr>
    </w:p>
    <w:p>
      <w:pPr>
        <w:autoSpaceDE w:val="0"/>
        <w:autoSpaceDN w:val="0"/>
        <w:snapToGrid/>
        <w:spacing w:before="0" w:after="0" w:line="360" w:lineRule="auto"/>
        <w:ind w:left="0" w:firstLine="0"/>
        <w:jc w:val="left"/>
        <w:rPr>
          <w:rFonts w:hint="eastAsia" w:ascii="宋体" w:hAnsi="Times New Roman" w:eastAsia="宋体"/>
          <w:color w:val="auto"/>
          <w:w w:val="100"/>
          <w:sz w:val="24"/>
        </w:rPr>
      </w:pPr>
    </w:p>
    <w:p>
      <w:pPr>
        <w:autoSpaceDE w:val="0"/>
        <w:autoSpaceDN w:val="0"/>
        <w:snapToGrid/>
        <w:spacing w:before="0" w:after="0" w:line="360" w:lineRule="auto"/>
        <w:ind w:left="0" w:firstLine="0"/>
        <w:jc w:val="left"/>
        <w:rPr>
          <w:rFonts w:hint="eastAsia" w:ascii="宋体" w:hAnsi="Times New Roman" w:eastAsia="宋体"/>
          <w:color w:val="auto"/>
          <w:w w:val="100"/>
          <w:sz w:val="24"/>
        </w:rPr>
      </w:pPr>
      <w:r>
        <w:rPr>
          <w:rFonts w:hint="eastAsia" w:ascii="宋体" w:hAnsi="Times New Roman" w:eastAsia="宋体"/>
          <w:color w:val="auto"/>
          <w:w w:val="100"/>
          <w:sz w:val="24"/>
        </w:rPr>
        <w:t>年</w:t>
      </w:r>
      <w:r>
        <w:rPr>
          <w:rFonts w:hint="eastAsia" w:ascii="宋体" w:hAnsi="Times New Roman" w:eastAsia="宋体"/>
          <w:color w:val="auto"/>
          <w:w w:val="100"/>
          <w:sz w:val="24"/>
          <w:u w:val="single"/>
        </w:rPr>
        <w:t xml:space="preserve">        </w:t>
      </w:r>
      <w:r>
        <w:rPr>
          <w:rFonts w:hint="eastAsia" w:ascii="宋体" w:hAnsi="Times New Roman" w:eastAsia="宋体"/>
          <w:color w:val="auto"/>
          <w:w w:val="100"/>
          <w:sz w:val="24"/>
        </w:rPr>
        <w:t>月</w:t>
      </w:r>
      <w:r>
        <w:rPr>
          <w:rFonts w:hint="eastAsia" w:ascii="宋体" w:hAnsi="Times New Roman" w:eastAsia="宋体"/>
          <w:color w:val="auto"/>
          <w:w w:val="100"/>
          <w:sz w:val="24"/>
          <w:u w:val="single"/>
        </w:rPr>
        <w:t xml:space="preserve">        </w:t>
      </w:r>
      <w:r>
        <w:rPr>
          <w:rFonts w:hint="eastAsia" w:ascii="宋体" w:hAnsi="Times New Roman" w:eastAsia="宋体"/>
          <w:color w:val="auto"/>
          <w:w w:val="100"/>
          <w:sz w:val="24"/>
        </w:rPr>
        <w:t>日</w:t>
      </w:r>
    </w:p>
    <w:p>
      <w:pPr>
        <w:autoSpaceDE/>
        <w:autoSpaceDN/>
        <w:snapToGrid/>
        <w:spacing w:before="0" w:after="0" w:line="240" w:lineRule="auto"/>
        <w:ind w:left="0" w:firstLine="420"/>
        <w:jc w:val="left"/>
        <w:rPr>
          <w:rFonts w:hint="eastAsia" w:ascii="宋体" w:hAnsi="Times New Roman" w:eastAsia="宋体"/>
          <w:color w:val="auto"/>
          <w:w w:val="100"/>
          <w:sz w:val="24"/>
        </w:rPr>
      </w:pPr>
    </w:p>
    <w:p>
      <w:pPr>
        <w:autoSpaceDE/>
        <w:autoSpaceDN/>
        <w:snapToGrid/>
        <w:spacing w:before="0" w:after="0" w:line="240" w:lineRule="auto"/>
        <w:ind w:left="0" w:firstLine="420"/>
        <w:jc w:val="both"/>
        <w:rPr>
          <w:rFonts w:hint="eastAsia" w:ascii="宋体" w:hAnsi="Times New Roman" w:eastAsia="宋体"/>
          <w:color w:val="auto"/>
          <w:w w:val="100"/>
          <w:sz w:val="24"/>
        </w:rPr>
      </w:pPr>
    </w:p>
    <w:p>
      <w:pPr>
        <w:autoSpaceDE/>
        <w:autoSpaceDN/>
        <w:snapToGrid/>
        <w:spacing w:before="0" w:after="0" w:line="240" w:lineRule="auto"/>
        <w:ind w:left="0" w:firstLine="420"/>
        <w:jc w:val="both"/>
        <w:rPr>
          <w:rFonts w:hint="eastAsia" w:ascii="宋体" w:hAnsi="Times New Roman" w:eastAsia="宋体"/>
          <w:color w:val="auto"/>
          <w:w w:val="100"/>
          <w:sz w:val="24"/>
        </w:rPr>
      </w:pPr>
    </w:p>
    <w:p>
      <w:pPr>
        <w:autoSpaceDE/>
        <w:autoSpaceDN/>
        <w:snapToGrid/>
        <w:spacing w:before="0" w:after="0" w:line="240" w:lineRule="auto"/>
        <w:ind w:left="0" w:firstLine="420"/>
        <w:jc w:val="both"/>
        <w:rPr>
          <w:rFonts w:hint="eastAsia" w:ascii="宋体" w:hAnsi="Times New Roman" w:eastAsia="宋体"/>
          <w:color w:val="auto"/>
          <w:w w:val="100"/>
          <w:sz w:val="24"/>
        </w:rPr>
      </w:pPr>
    </w:p>
    <w:p>
      <w:pPr>
        <w:autoSpaceDE/>
        <w:autoSpaceDN/>
        <w:snapToGrid/>
        <w:spacing w:before="0" w:after="0" w:line="240" w:lineRule="auto"/>
        <w:ind w:left="0" w:firstLine="420"/>
        <w:jc w:val="both"/>
        <w:rPr>
          <w:rFonts w:hint="eastAsia" w:ascii="宋体" w:hAnsi="Times New Roman" w:eastAsia="宋体"/>
          <w:color w:val="auto"/>
          <w:w w:val="100"/>
          <w:sz w:val="24"/>
        </w:rPr>
      </w:pPr>
    </w:p>
    <w:p>
      <w:pPr>
        <w:autoSpaceDE/>
        <w:autoSpaceDN/>
        <w:snapToGrid/>
        <w:spacing w:before="0" w:after="0" w:line="240" w:lineRule="auto"/>
        <w:ind w:left="0" w:firstLine="420"/>
        <w:jc w:val="both"/>
        <w:rPr>
          <w:rFonts w:hint="eastAsia" w:ascii="宋体" w:hAnsi="Times New Roman" w:eastAsia="宋体"/>
          <w:color w:val="auto"/>
          <w:w w:val="100"/>
          <w:sz w:val="24"/>
        </w:rPr>
      </w:pPr>
    </w:p>
    <w:p>
      <w:pPr>
        <w:keepNext/>
        <w:keepLines/>
        <w:autoSpaceDE/>
        <w:autoSpaceDN/>
        <w:snapToGrid/>
        <w:spacing w:before="260" w:after="260" w:line="415" w:lineRule="auto"/>
        <w:ind w:left="0" w:firstLine="0"/>
        <w:jc w:val="both"/>
        <w:rPr>
          <w:rFonts w:hint="eastAsia" w:ascii="Arial" w:hAnsi="Arial" w:eastAsia="黑体"/>
          <w:b/>
          <w:color w:val="auto"/>
          <w:w w:val="100"/>
          <w:sz w:val="32"/>
        </w:rPr>
      </w:pPr>
      <w:r>
        <w:rPr>
          <w:rFonts w:hint="eastAsia" w:ascii="Arial" w:hAnsi="Arial" w:eastAsia="黑体"/>
          <w:b/>
          <w:color w:val="auto"/>
          <w:w w:val="100"/>
          <w:sz w:val="32"/>
        </w:rPr>
        <w:t>附件二：授权委托书</w:t>
      </w:r>
    </w:p>
    <w:p>
      <w:pPr>
        <w:autoSpaceDE w:val="0"/>
        <w:autoSpaceDN w:val="0"/>
        <w:snapToGrid/>
        <w:spacing w:before="0" w:after="0" w:line="360" w:lineRule="auto"/>
        <w:ind w:left="0" w:firstLine="420"/>
        <w:jc w:val="both"/>
        <w:rPr>
          <w:rFonts w:hint="eastAsia" w:ascii="宋体" w:hAnsi="宋体" w:eastAsia="宋体"/>
          <w:b/>
          <w:color w:val="auto"/>
          <w:w w:val="100"/>
          <w:sz w:val="28"/>
        </w:rPr>
      </w:pPr>
    </w:p>
    <w:p>
      <w:pPr>
        <w:autoSpaceDE/>
        <w:autoSpaceDN/>
        <w:snapToGrid w:val="0"/>
        <w:spacing w:before="0" w:after="0" w:line="300" w:lineRule="auto"/>
        <w:ind w:left="0" w:firstLine="0"/>
        <w:jc w:val="center"/>
        <w:rPr>
          <w:rFonts w:hint="eastAsia" w:ascii="宋体" w:hAnsi="宋体" w:eastAsia="宋体"/>
          <w:b/>
          <w:color w:val="auto"/>
          <w:w w:val="100"/>
          <w:sz w:val="28"/>
        </w:rPr>
      </w:pPr>
      <w:r>
        <w:rPr>
          <w:rFonts w:hint="eastAsia" w:ascii="宋体" w:hAnsi="宋体" w:eastAsia="宋体"/>
          <w:b/>
          <w:color w:val="auto"/>
          <w:w w:val="100"/>
          <w:sz w:val="28"/>
        </w:rPr>
        <w:t>授权委托书</w:t>
      </w:r>
    </w:p>
    <w:p>
      <w:pPr>
        <w:autoSpaceDE/>
        <w:autoSpaceDN/>
        <w:snapToGrid w:val="0"/>
        <w:spacing w:before="0" w:after="0" w:line="300" w:lineRule="auto"/>
        <w:ind w:left="0" w:firstLine="0"/>
        <w:jc w:val="both"/>
        <w:rPr>
          <w:rFonts w:hint="eastAsia" w:ascii="宋体" w:hAnsi="宋体" w:eastAsia="宋体"/>
          <w:color w:val="auto"/>
          <w:w w:val="100"/>
          <w:sz w:val="28"/>
        </w:rPr>
      </w:pPr>
    </w:p>
    <w:p>
      <w:pPr>
        <w:autoSpaceDE/>
        <w:autoSpaceDN/>
        <w:snapToGrid w:val="0"/>
        <w:spacing w:before="0" w:after="0" w:line="300" w:lineRule="auto"/>
        <w:ind w:left="0" w:firstLine="560"/>
        <w:jc w:val="both"/>
        <w:rPr>
          <w:rFonts w:hint="eastAsia" w:ascii="宋体" w:hAnsi="宋体" w:eastAsia="宋体"/>
          <w:color w:val="auto"/>
          <w:w w:val="100"/>
          <w:sz w:val="24"/>
          <w:szCs w:val="24"/>
        </w:rPr>
      </w:pPr>
      <w:r>
        <w:rPr>
          <w:rFonts w:hint="eastAsia" w:ascii="宋体" w:hAnsi="宋体" w:eastAsia="宋体"/>
          <w:color w:val="auto"/>
          <w:w w:val="100"/>
          <w:sz w:val="24"/>
          <w:szCs w:val="24"/>
        </w:rPr>
        <w:t>本授权委托书声明：我</w:t>
      </w:r>
      <w:r>
        <w:rPr>
          <w:rFonts w:hint="eastAsia" w:ascii="宋体" w:hAnsi="宋体" w:eastAsia="宋体"/>
          <w:color w:val="auto"/>
          <w:w w:val="100"/>
          <w:sz w:val="24"/>
          <w:szCs w:val="24"/>
          <w:u w:val="single"/>
        </w:rPr>
        <w:t xml:space="preserve">        </w:t>
      </w:r>
      <w:r>
        <w:rPr>
          <w:rFonts w:hint="eastAsia" w:ascii="宋体" w:hAnsi="宋体" w:eastAsia="宋体"/>
          <w:color w:val="auto"/>
          <w:w w:val="100"/>
          <w:sz w:val="24"/>
          <w:szCs w:val="24"/>
        </w:rPr>
        <w:t xml:space="preserve"> (姓名)系</w:t>
      </w:r>
      <w:r>
        <w:rPr>
          <w:rFonts w:hint="eastAsia" w:ascii="宋体" w:hAnsi="宋体" w:eastAsia="宋体"/>
          <w:color w:val="auto"/>
          <w:w w:val="100"/>
          <w:sz w:val="24"/>
          <w:szCs w:val="24"/>
          <w:u w:val="single"/>
        </w:rPr>
        <w:t xml:space="preserve">            </w:t>
      </w:r>
      <w:r>
        <w:rPr>
          <w:rFonts w:hint="eastAsia" w:ascii="宋体" w:hAnsi="宋体" w:eastAsia="宋体"/>
          <w:color w:val="auto"/>
          <w:w w:val="100"/>
          <w:sz w:val="24"/>
          <w:szCs w:val="24"/>
        </w:rPr>
        <w:t xml:space="preserve">(承包人名称)的法定代表人，现授权委托 </w:t>
      </w:r>
      <w:r>
        <w:rPr>
          <w:rFonts w:hint="eastAsia" w:ascii="宋体" w:hAnsi="宋体" w:eastAsia="宋体"/>
          <w:color w:val="auto"/>
          <w:w w:val="100"/>
          <w:sz w:val="24"/>
          <w:szCs w:val="24"/>
          <w:u w:val="single"/>
        </w:rPr>
        <w:t xml:space="preserve">     </w:t>
      </w:r>
      <w:r>
        <w:rPr>
          <w:rFonts w:hint="eastAsia" w:ascii="宋体" w:hAnsi="宋体"/>
          <w:color w:val="auto"/>
          <w:w w:val="100"/>
          <w:sz w:val="24"/>
          <w:szCs w:val="24"/>
          <w:u w:val="single"/>
          <w:lang w:val="en-US" w:eastAsia="zh-CN"/>
        </w:rPr>
        <w:t xml:space="preserve">           （姓名、身份证号）</w:t>
      </w:r>
      <w:r>
        <w:rPr>
          <w:rFonts w:hint="eastAsia" w:ascii="宋体" w:hAnsi="宋体"/>
          <w:color w:val="auto"/>
          <w:w w:val="100"/>
          <w:sz w:val="24"/>
          <w:szCs w:val="24"/>
          <w:lang w:val="en-US" w:eastAsia="zh-CN"/>
        </w:rPr>
        <w:t xml:space="preserve"> </w:t>
      </w:r>
      <w:r>
        <w:rPr>
          <w:rFonts w:hint="eastAsia" w:ascii="宋体" w:hAnsi="宋体" w:eastAsia="宋体"/>
          <w:color w:val="auto"/>
          <w:w w:val="100"/>
          <w:sz w:val="24"/>
          <w:szCs w:val="24"/>
        </w:rPr>
        <w:t>为我公司代理人，参加</w:t>
      </w:r>
      <w:r>
        <w:rPr>
          <w:rFonts w:hint="eastAsia" w:ascii="宋体" w:hAnsi="宋体" w:eastAsia="宋体"/>
          <w:color w:val="auto"/>
          <w:w w:val="100"/>
          <w:sz w:val="24"/>
          <w:szCs w:val="24"/>
          <w:u w:val="single"/>
        </w:rPr>
        <w:t xml:space="preserve">          </w:t>
      </w:r>
      <w:r>
        <w:rPr>
          <w:rFonts w:hint="eastAsia" w:ascii="宋体" w:hAnsi="宋体" w:eastAsia="宋体"/>
          <w:color w:val="auto"/>
          <w:w w:val="100"/>
          <w:sz w:val="24"/>
          <w:szCs w:val="24"/>
        </w:rPr>
        <w:t>(发包人)的</w:t>
      </w:r>
      <w:r>
        <w:rPr>
          <w:rFonts w:hint="eastAsia" w:ascii="宋体" w:hAnsi="宋体" w:eastAsia="宋体"/>
          <w:color w:val="auto"/>
          <w:w w:val="100"/>
          <w:sz w:val="24"/>
          <w:szCs w:val="24"/>
          <w:u w:val="single"/>
        </w:rPr>
        <w:t xml:space="preserve">                    </w:t>
      </w:r>
      <w:r>
        <w:rPr>
          <w:rFonts w:hint="eastAsia" w:ascii="宋体" w:hAnsi="宋体" w:eastAsia="宋体"/>
          <w:color w:val="auto"/>
          <w:w w:val="100"/>
          <w:sz w:val="24"/>
          <w:szCs w:val="24"/>
        </w:rPr>
        <w:t>工程的竞争性谈判活动。代理人在谈判、合同签订过程中所签署的一切文件和处理与之有关的一切事务，我均予以承认。</w:t>
      </w:r>
    </w:p>
    <w:p>
      <w:pPr>
        <w:autoSpaceDE/>
        <w:autoSpaceDN/>
        <w:snapToGrid w:val="0"/>
        <w:spacing w:before="0" w:after="0" w:line="300" w:lineRule="auto"/>
        <w:ind w:left="0" w:firstLine="0"/>
        <w:jc w:val="both"/>
        <w:rPr>
          <w:rFonts w:hint="eastAsia" w:ascii="宋体" w:hAnsi="宋体" w:eastAsia="宋体"/>
          <w:color w:val="auto"/>
          <w:w w:val="100"/>
          <w:sz w:val="24"/>
          <w:szCs w:val="24"/>
        </w:rPr>
      </w:pPr>
    </w:p>
    <w:p>
      <w:pPr>
        <w:autoSpaceDE/>
        <w:autoSpaceDN/>
        <w:snapToGrid w:val="0"/>
        <w:spacing w:before="0" w:after="0" w:line="300" w:lineRule="auto"/>
        <w:ind w:left="412" w:firstLine="0"/>
        <w:jc w:val="both"/>
        <w:rPr>
          <w:rFonts w:hint="eastAsia" w:ascii="宋体" w:hAnsi="宋体" w:eastAsia="宋体"/>
          <w:color w:val="auto"/>
          <w:w w:val="100"/>
          <w:sz w:val="24"/>
          <w:szCs w:val="24"/>
        </w:rPr>
      </w:pPr>
      <w:r>
        <w:rPr>
          <w:rFonts w:hint="eastAsia" w:ascii="宋体" w:hAnsi="宋体" w:eastAsia="宋体"/>
          <w:color w:val="auto"/>
          <w:w w:val="100"/>
          <w:sz w:val="24"/>
          <w:szCs w:val="24"/>
        </w:rPr>
        <w:t>代理人无转委权。特此委托。</w:t>
      </w:r>
      <w:r>
        <w:rPr>
          <w:rFonts w:hint="eastAsia" w:ascii="宋体" w:hAnsi="宋体" w:eastAsia="宋体"/>
          <w:color w:val="auto"/>
          <w:w w:val="100"/>
          <w:sz w:val="24"/>
          <w:szCs w:val="24"/>
        </w:rPr>
        <w:br w:type="textWrapping"/>
      </w:r>
    </w:p>
    <w:p>
      <w:pPr>
        <w:autoSpaceDE/>
        <w:autoSpaceDN/>
        <w:snapToGrid w:val="0"/>
        <w:spacing w:before="0" w:after="0" w:line="300" w:lineRule="auto"/>
        <w:ind w:left="412" w:firstLine="0"/>
        <w:jc w:val="both"/>
        <w:rPr>
          <w:rFonts w:hint="eastAsia" w:ascii="宋体" w:hAnsi="宋体" w:eastAsia="宋体"/>
          <w:color w:val="auto"/>
          <w:w w:val="100"/>
          <w:sz w:val="24"/>
          <w:szCs w:val="24"/>
        </w:rPr>
      </w:pPr>
      <w:r>
        <w:rPr>
          <w:rFonts w:hint="eastAsia" w:ascii="宋体" w:hAnsi="宋体" w:eastAsia="宋体"/>
          <w:color w:val="auto"/>
          <w:w w:val="100"/>
          <w:sz w:val="24"/>
          <w:szCs w:val="24"/>
        </w:rPr>
        <w:t>代理人：             性别：                 年龄：</w:t>
      </w:r>
    </w:p>
    <w:p>
      <w:pPr>
        <w:autoSpaceDE/>
        <w:autoSpaceDN/>
        <w:snapToGrid w:val="0"/>
        <w:spacing w:before="0" w:after="0" w:line="300" w:lineRule="auto"/>
        <w:ind w:left="0" w:firstLine="420"/>
        <w:jc w:val="both"/>
        <w:rPr>
          <w:rFonts w:hint="eastAsia" w:ascii="宋体" w:hAnsi="宋体" w:eastAsia="宋体"/>
          <w:color w:val="auto"/>
          <w:w w:val="100"/>
          <w:sz w:val="24"/>
          <w:szCs w:val="24"/>
        </w:rPr>
      </w:pPr>
      <w:r>
        <w:rPr>
          <w:rFonts w:hint="eastAsia" w:ascii="宋体" w:hAnsi="宋体" w:eastAsia="宋体"/>
          <w:color w:val="auto"/>
          <w:w w:val="100"/>
          <w:sz w:val="24"/>
          <w:szCs w:val="24"/>
        </w:rPr>
        <w:t>单位：               部门：                 职务：</w:t>
      </w:r>
    </w:p>
    <w:p>
      <w:pPr>
        <w:autoSpaceDE/>
        <w:autoSpaceDN/>
        <w:snapToGrid w:val="0"/>
        <w:spacing w:before="0" w:after="0" w:line="300" w:lineRule="auto"/>
        <w:ind w:left="0" w:firstLine="420"/>
        <w:jc w:val="both"/>
        <w:rPr>
          <w:rFonts w:hint="eastAsia" w:ascii="宋体" w:hAnsi="宋体"/>
          <w:b w:val="0"/>
          <w:bCs w:val="0"/>
          <w:color w:val="auto"/>
          <w:sz w:val="24"/>
          <w:szCs w:val="24"/>
          <w:highlight w:val="none"/>
          <w:lang w:val="en-US" w:eastAsia="zh-CN"/>
        </w:rPr>
      </w:pPr>
      <w:r>
        <w:rPr>
          <w:rFonts w:hint="eastAsia" w:ascii="宋体" w:hAnsi="宋体"/>
          <w:color w:val="auto"/>
          <w:w w:val="100"/>
          <w:sz w:val="24"/>
          <w:szCs w:val="24"/>
          <w:lang w:val="en-US" w:eastAsia="zh-CN"/>
        </w:rPr>
        <w:t>附法人及授权委托人身份证正反面及授权委托人</w:t>
      </w:r>
      <w:r>
        <w:rPr>
          <w:rFonts w:hint="eastAsia" w:ascii="宋体" w:hAnsi="宋体"/>
          <w:b w:val="0"/>
          <w:bCs w:val="0"/>
          <w:color w:val="auto"/>
          <w:sz w:val="24"/>
          <w:szCs w:val="24"/>
          <w:highlight w:val="none"/>
          <w:lang w:val="en-US" w:eastAsia="zh-CN"/>
        </w:rPr>
        <w:t>近三个月单位缴纳社保证明。</w:t>
      </w:r>
    </w:p>
    <w:p>
      <w:pPr>
        <w:autoSpaceDE/>
        <w:autoSpaceDN/>
        <w:snapToGrid w:val="0"/>
        <w:spacing w:before="0" w:after="0" w:line="300" w:lineRule="auto"/>
        <w:ind w:left="0" w:firstLine="420"/>
        <w:jc w:val="both"/>
        <w:rPr>
          <w:rFonts w:hint="eastAsia" w:ascii="宋体" w:hAnsi="宋体" w:eastAsia="宋体"/>
          <w:color w:val="auto"/>
          <w:w w:val="100"/>
          <w:sz w:val="24"/>
          <w:szCs w:val="24"/>
        </w:rPr>
      </w:pPr>
    </w:p>
    <w:p>
      <w:pPr>
        <w:autoSpaceDE/>
        <w:autoSpaceDN/>
        <w:snapToGrid w:val="0"/>
        <w:spacing w:before="0" w:after="0" w:line="300" w:lineRule="auto"/>
        <w:ind w:left="0" w:firstLine="420"/>
        <w:jc w:val="both"/>
        <w:rPr>
          <w:rFonts w:hint="eastAsia" w:ascii="宋体" w:hAnsi="宋体" w:eastAsia="宋体"/>
          <w:color w:val="auto"/>
          <w:w w:val="100"/>
          <w:sz w:val="24"/>
          <w:szCs w:val="24"/>
        </w:rPr>
      </w:pPr>
    </w:p>
    <w:p>
      <w:pPr>
        <w:autoSpaceDE/>
        <w:autoSpaceDN/>
        <w:snapToGrid w:val="0"/>
        <w:spacing w:before="0" w:after="0" w:line="300" w:lineRule="auto"/>
        <w:ind w:left="0" w:firstLine="420"/>
        <w:jc w:val="both"/>
        <w:rPr>
          <w:rFonts w:hint="eastAsia" w:ascii="宋体" w:hAnsi="宋体" w:eastAsia="宋体"/>
          <w:color w:val="auto"/>
          <w:w w:val="100"/>
          <w:sz w:val="24"/>
          <w:szCs w:val="24"/>
        </w:rPr>
      </w:pPr>
      <w:r>
        <w:rPr>
          <w:rFonts w:hint="eastAsia" w:ascii="宋体" w:hAnsi="宋体" w:eastAsia="宋体"/>
          <w:color w:val="auto"/>
          <w:w w:val="100"/>
          <w:sz w:val="24"/>
          <w:szCs w:val="24"/>
        </w:rPr>
        <w:t>承包人：(盖章)</w:t>
      </w:r>
    </w:p>
    <w:p>
      <w:pPr>
        <w:autoSpaceDE/>
        <w:autoSpaceDN/>
        <w:snapToGrid w:val="0"/>
        <w:spacing w:before="0" w:after="0" w:line="300" w:lineRule="auto"/>
        <w:ind w:left="0" w:firstLine="420"/>
        <w:jc w:val="both"/>
        <w:rPr>
          <w:rFonts w:hint="eastAsia" w:ascii="宋体" w:hAnsi="宋体" w:eastAsia="宋体"/>
          <w:color w:val="auto"/>
          <w:w w:val="100"/>
          <w:sz w:val="24"/>
          <w:szCs w:val="24"/>
          <w:highlight w:val="none"/>
        </w:rPr>
      </w:pPr>
      <w:r>
        <w:rPr>
          <w:rFonts w:hint="eastAsia" w:ascii="宋体" w:hAnsi="宋体" w:eastAsia="宋体"/>
          <w:color w:val="auto"/>
          <w:w w:val="100"/>
          <w:sz w:val="24"/>
          <w:szCs w:val="24"/>
          <w:highlight w:val="none"/>
        </w:rPr>
        <w:t>法定代表人：(签字或盖章)</w:t>
      </w:r>
    </w:p>
    <w:p>
      <w:pPr>
        <w:autoSpaceDE/>
        <w:autoSpaceDN/>
        <w:snapToGrid w:val="0"/>
        <w:spacing w:before="0" w:after="0" w:line="300" w:lineRule="auto"/>
        <w:ind w:left="0" w:firstLine="0"/>
        <w:jc w:val="both"/>
        <w:rPr>
          <w:rFonts w:hint="eastAsia" w:ascii="宋体" w:hAnsi="宋体" w:eastAsia="宋体"/>
          <w:color w:val="auto"/>
          <w:w w:val="100"/>
          <w:sz w:val="24"/>
          <w:szCs w:val="24"/>
          <w:highlight w:val="none"/>
        </w:rPr>
      </w:pPr>
    </w:p>
    <w:p>
      <w:pPr>
        <w:autoSpaceDE/>
        <w:autoSpaceDN/>
        <w:snapToGrid w:val="0"/>
        <w:spacing w:before="0" w:after="0" w:line="300" w:lineRule="auto"/>
        <w:ind w:left="0" w:firstLine="0"/>
        <w:jc w:val="right"/>
        <w:rPr>
          <w:rFonts w:hint="eastAsia" w:ascii="宋体" w:hAnsi="宋体" w:eastAsia="宋体"/>
          <w:color w:val="auto"/>
          <w:w w:val="100"/>
          <w:sz w:val="24"/>
          <w:szCs w:val="24"/>
          <w:highlight w:val="none"/>
        </w:rPr>
      </w:pPr>
      <w:r>
        <w:rPr>
          <w:rFonts w:hint="eastAsia" w:ascii="宋体" w:hAnsi="宋体" w:eastAsia="宋体"/>
          <w:color w:val="auto"/>
          <w:w w:val="100"/>
          <w:sz w:val="24"/>
          <w:szCs w:val="24"/>
          <w:highlight w:val="none"/>
        </w:rPr>
        <w:t>日期：</w:t>
      </w:r>
      <w:r>
        <w:rPr>
          <w:rFonts w:hint="eastAsia" w:ascii="宋体" w:hAnsi="宋体" w:eastAsia="宋体"/>
          <w:color w:val="auto"/>
          <w:w w:val="100"/>
          <w:sz w:val="24"/>
          <w:szCs w:val="24"/>
          <w:highlight w:val="none"/>
          <w:u w:val="single"/>
        </w:rPr>
        <w:t xml:space="preserve">      </w:t>
      </w:r>
      <w:r>
        <w:rPr>
          <w:rFonts w:hint="eastAsia" w:ascii="宋体" w:hAnsi="宋体" w:eastAsia="宋体"/>
          <w:color w:val="auto"/>
          <w:w w:val="100"/>
          <w:sz w:val="24"/>
          <w:szCs w:val="24"/>
          <w:highlight w:val="none"/>
        </w:rPr>
        <w:t>年</w:t>
      </w:r>
      <w:r>
        <w:rPr>
          <w:rFonts w:hint="eastAsia" w:ascii="宋体" w:hAnsi="宋体" w:eastAsia="宋体"/>
          <w:color w:val="auto"/>
          <w:w w:val="100"/>
          <w:sz w:val="24"/>
          <w:szCs w:val="24"/>
          <w:highlight w:val="none"/>
          <w:u w:val="single"/>
        </w:rPr>
        <w:t xml:space="preserve">    </w:t>
      </w:r>
      <w:r>
        <w:rPr>
          <w:rFonts w:hint="eastAsia" w:ascii="宋体" w:hAnsi="宋体" w:eastAsia="宋体"/>
          <w:color w:val="auto"/>
          <w:w w:val="100"/>
          <w:sz w:val="24"/>
          <w:szCs w:val="24"/>
          <w:highlight w:val="none"/>
        </w:rPr>
        <w:t>月</w:t>
      </w:r>
      <w:r>
        <w:rPr>
          <w:rFonts w:hint="eastAsia" w:ascii="宋体" w:hAnsi="宋体" w:eastAsia="宋体"/>
          <w:color w:val="auto"/>
          <w:w w:val="100"/>
          <w:sz w:val="24"/>
          <w:szCs w:val="24"/>
          <w:highlight w:val="none"/>
          <w:u w:val="single"/>
        </w:rPr>
        <w:t xml:space="preserve">    </w:t>
      </w:r>
      <w:r>
        <w:rPr>
          <w:rFonts w:hint="eastAsia" w:ascii="宋体" w:hAnsi="宋体" w:eastAsia="宋体"/>
          <w:color w:val="auto"/>
          <w:w w:val="100"/>
          <w:sz w:val="24"/>
          <w:szCs w:val="24"/>
          <w:highlight w:val="none"/>
        </w:rPr>
        <w:t>日</w:t>
      </w:r>
    </w:p>
    <w:p>
      <w:pPr>
        <w:autoSpaceDE/>
        <w:autoSpaceDN/>
        <w:snapToGrid w:val="0"/>
        <w:spacing w:before="0" w:after="0" w:line="300" w:lineRule="auto"/>
        <w:ind w:left="0" w:firstLine="0"/>
        <w:jc w:val="center"/>
        <w:rPr>
          <w:rFonts w:hint="eastAsia" w:ascii="宋体" w:hAnsi="宋体" w:eastAsia="宋体"/>
          <w:color w:val="auto"/>
          <w:w w:val="100"/>
          <w:sz w:val="28"/>
          <w:highlight w:val="none"/>
        </w:rPr>
      </w:pPr>
    </w:p>
    <w:p>
      <w:pPr>
        <w:pStyle w:val="6"/>
        <w:rPr>
          <w:rFonts w:hint="eastAsia"/>
          <w:highlight w:val="none"/>
          <w:lang w:val="en-US" w:eastAsia="zh-CN"/>
        </w:rPr>
      </w:pPr>
      <w:r>
        <w:rPr>
          <w:rFonts w:hint="eastAsia" w:ascii="宋体" w:hAnsi="宋体"/>
          <w:b w:val="0"/>
          <w:bCs w:val="0"/>
          <w:color w:val="auto"/>
          <w:sz w:val="24"/>
          <w:szCs w:val="24"/>
          <w:highlight w:val="none"/>
          <w:lang w:val="en-US" w:eastAsia="zh-CN"/>
        </w:rPr>
        <w:t>本授权委托书手持一份，必须和投标文件一致。</w:t>
      </w:r>
    </w:p>
    <w:p>
      <w:pPr>
        <w:autoSpaceDE w:val="0"/>
        <w:autoSpaceDN w:val="0"/>
        <w:snapToGrid/>
        <w:spacing w:before="0" w:after="0" w:line="360" w:lineRule="auto"/>
        <w:ind w:left="0" w:firstLine="0"/>
        <w:jc w:val="both"/>
        <w:rPr>
          <w:rFonts w:hint="eastAsia" w:ascii="宋体" w:hAnsi="宋体" w:eastAsia="宋体"/>
          <w:color w:val="auto"/>
          <w:w w:val="100"/>
          <w:sz w:val="28"/>
        </w:rPr>
      </w:pPr>
    </w:p>
    <w:p>
      <w:pPr>
        <w:autoSpaceDE w:val="0"/>
        <w:autoSpaceDN w:val="0"/>
        <w:snapToGrid/>
        <w:spacing w:before="0" w:after="0" w:line="360" w:lineRule="auto"/>
        <w:ind w:left="0" w:firstLine="0"/>
        <w:jc w:val="both"/>
        <w:rPr>
          <w:rFonts w:hint="eastAsia" w:ascii="宋体" w:hAnsi="宋体" w:eastAsia="宋体"/>
          <w:color w:val="auto"/>
          <w:w w:val="100"/>
          <w:sz w:val="28"/>
        </w:rPr>
      </w:pPr>
    </w:p>
    <w:p>
      <w:pPr>
        <w:autoSpaceDE/>
        <w:autoSpaceDN/>
        <w:snapToGrid/>
        <w:spacing w:before="0" w:after="0" w:line="240" w:lineRule="auto"/>
        <w:ind w:left="0" w:firstLine="0"/>
        <w:jc w:val="both"/>
        <w:rPr>
          <w:rFonts w:hint="eastAsia" w:ascii="黑体" w:hAnsi="宋体" w:eastAsia="黑体"/>
          <w:color w:val="auto"/>
          <w:w w:val="100"/>
          <w:sz w:val="28"/>
        </w:rPr>
      </w:pPr>
    </w:p>
    <w:p>
      <w:pPr>
        <w:autoSpaceDE/>
        <w:autoSpaceDN/>
        <w:snapToGrid/>
        <w:spacing w:before="0" w:after="0" w:line="240" w:lineRule="auto"/>
        <w:ind w:left="0" w:firstLine="0"/>
        <w:jc w:val="both"/>
        <w:rPr>
          <w:rFonts w:hint="eastAsia" w:ascii="黑体" w:hAnsi="宋体" w:eastAsia="黑体"/>
          <w:color w:val="auto"/>
          <w:w w:val="100"/>
          <w:sz w:val="28"/>
        </w:rPr>
      </w:pPr>
    </w:p>
    <w:p>
      <w:pPr>
        <w:autoSpaceDE/>
        <w:autoSpaceDN/>
        <w:snapToGrid/>
        <w:spacing w:before="0" w:after="0" w:line="240" w:lineRule="auto"/>
        <w:ind w:left="0" w:firstLine="0"/>
        <w:jc w:val="both"/>
        <w:rPr>
          <w:rFonts w:hint="eastAsia" w:ascii="黑体" w:hAnsi="宋体" w:eastAsia="黑体"/>
          <w:color w:val="auto"/>
          <w:w w:val="100"/>
          <w:sz w:val="28"/>
        </w:rPr>
      </w:pPr>
    </w:p>
    <w:p>
      <w:pPr>
        <w:autoSpaceDE/>
        <w:autoSpaceDN/>
        <w:snapToGrid/>
        <w:spacing w:before="0" w:after="0" w:line="240" w:lineRule="auto"/>
        <w:ind w:left="0" w:firstLine="0"/>
        <w:jc w:val="both"/>
        <w:rPr>
          <w:rFonts w:hint="eastAsia" w:ascii="黑体" w:hAnsi="宋体" w:eastAsia="黑体"/>
          <w:color w:val="auto"/>
          <w:w w:val="100"/>
          <w:sz w:val="28"/>
        </w:rPr>
      </w:pPr>
    </w:p>
    <w:p>
      <w:pPr>
        <w:pStyle w:val="6"/>
        <w:rPr>
          <w:rFonts w:hint="eastAsia"/>
          <w:color w:val="auto"/>
        </w:rPr>
      </w:pPr>
    </w:p>
    <w:p>
      <w:pPr>
        <w:autoSpaceDE/>
        <w:autoSpaceDN/>
        <w:snapToGrid/>
        <w:spacing w:before="0" w:after="0" w:line="240" w:lineRule="auto"/>
        <w:ind w:left="0" w:firstLine="0"/>
        <w:jc w:val="both"/>
        <w:rPr>
          <w:rFonts w:hint="eastAsia" w:ascii="黑体" w:hAnsi="宋体" w:eastAsia="黑体"/>
          <w:color w:val="auto"/>
          <w:w w:val="100"/>
          <w:sz w:val="28"/>
        </w:rPr>
      </w:pPr>
    </w:p>
    <w:p>
      <w:pPr>
        <w:autoSpaceDE/>
        <w:autoSpaceDN/>
        <w:snapToGrid/>
        <w:spacing w:before="0" w:after="0" w:line="240" w:lineRule="auto"/>
        <w:ind w:left="0" w:firstLine="0"/>
        <w:jc w:val="both"/>
        <w:rPr>
          <w:rFonts w:hint="eastAsia" w:ascii="黑体" w:hAnsi="宋体" w:eastAsia="黑体"/>
          <w:color w:val="auto"/>
          <w:w w:val="100"/>
          <w:sz w:val="28"/>
        </w:rPr>
      </w:pPr>
    </w:p>
    <w:p>
      <w:pPr>
        <w:autoSpaceDE/>
        <w:autoSpaceDN/>
        <w:snapToGrid/>
        <w:spacing w:before="0" w:after="0" w:line="240" w:lineRule="auto"/>
        <w:ind w:left="0" w:firstLine="0"/>
        <w:jc w:val="both"/>
        <w:rPr>
          <w:rFonts w:hint="eastAsia" w:ascii="Times New Roman" w:hAnsi="Times New Roman" w:eastAsia="宋体"/>
          <w:color w:val="auto"/>
          <w:w w:val="100"/>
          <w:sz w:val="24"/>
          <w:szCs w:val="24"/>
        </w:rPr>
      </w:pPr>
    </w:p>
    <w:p>
      <w:pPr>
        <w:keepNext/>
        <w:keepLines/>
        <w:autoSpaceDE/>
        <w:autoSpaceDN/>
        <w:snapToGrid/>
        <w:spacing w:before="260" w:after="260" w:line="415" w:lineRule="auto"/>
        <w:ind w:left="0" w:firstLine="0"/>
        <w:jc w:val="center"/>
        <w:rPr>
          <w:rFonts w:hint="eastAsia" w:ascii="Arial" w:hAnsi="Arial" w:eastAsia="黑体"/>
          <w:b/>
          <w:color w:val="auto"/>
          <w:w w:val="100"/>
          <w:sz w:val="32"/>
        </w:rPr>
      </w:pPr>
      <w:r>
        <w:rPr>
          <w:rFonts w:hint="eastAsia" w:ascii="Arial" w:hAnsi="Arial" w:eastAsia="黑体"/>
          <w:b/>
          <w:color w:val="auto"/>
          <w:w w:val="100"/>
          <w:sz w:val="32"/>
        </w:rPr>
        <w:t>附件三：工程投标廉政承诺书</w:t>
      </w:r>
    </w:p>
    <w:p>
      <w:pPr>
        <w:keepNext/>
        <w:keepLines/>
        <w:pageBreakBefore w:val="0"/>
        <w:widowControl w:val="0"/>
        <w:kinsoku/>
        <w:wordWrap/>
        <w:overflowPunct/>
        <w:topLinePunct w:val="0"/>
        <w:autoSpaceDE/>
        <w:autoSpaceDN/>
        <w:bidi w:val="0"/>
        <w:adjustRightInd/>
        <w:snapToGrid/>
        <w:spacing w:before="260" w:after="260" w:line="416" w:lineRule="auto"/>
        <w:ind w:left="0" w:firstLine="0"/>
        <w:jc w:val="left"/>
        <w:textAlignment w:val="auto"/>
        <w:rPr>
          <w:rFonts w:hint="eastAsia" w:ascii="宋体" w:hAnsi="宋体" w:eastAsia="宋体"/>
          <w:color w:val="auto"/>
          <w:w w:val="100"/>
          <w:sz w:val="24"/>
          <w:szCs w:val="24"/>
        </w:rPr>
      </w:pPr>
      <w:r>
        <w:rPr>
          <w:rFonts w:hint="eastAsia" w:ascii="Arial" w:hAnsi="Arial" w:eastAsia="黑体"/>
          <w:b/>
          <w:color w:val="auto"/>
          <w:w w:val="100"/>
          <w:sz w:val="32"/>
          <w:lang w:val="en-US" w:eastAsia="zh-CN"/>
        </w:rPr>
        <w:t xml:space="preserve">   </w:t>
      </w:r>
      <w:r>
        <w:rPr>
          <w:rFonts w:hint="eastAsia" w:ascii="宋体" w:hAnsi="宋体" w:eastAsia="宋体"/>
          <w:color w:val="auto"/>
          <w:w w:val="100"/>
          <w:sz w:val="24"/>
          <w:szCs w:val="24"/>
        </w:rPr>
        <w:t>为充分体现公开、公平、公正诚实信用原则，共同维护招投标市场秩序，确保企业在招投标活动中无任何违规、违纪行为，主动接受社会各界监督。</w:t>
      </w:r>
      <w:r>
        <w:rPr>
          <w:rFonts w:hint="eastAsia" w:ascii="宋体" w:hAnsi="宋体" w:eastAsia="宋体"/>
          <w:color w:val="auto"/>
          <w:w w:val="100"/>
          <w:sz w:val="24"/>
          <w:szCs w:val="24"/>
          <w:u w:val="single"/>
        </w:rPr>
        <w:t xml:space="preserve">             </w:t>
      </w:r>
      <w:r>
        <w:rPr>
          <w:rFonts w:hint="eastAsia" w:ascii="宋体" w:hAnsi="宋体" w:eastAsia="宋体"/>
          <w:color w:val="auto"/>
          <w:w w:val="100"/>
          <w:sz w:val="24"/>
          <w:szCs w:val="24"/>
        </w:rPr>
        <w:t>（企业）就参与招投标过程中，作出以下廉政承诺，如若违反，甘受相应处罚，自愿承担法律责任。</w:t>
      </w:r>
    </w:p>
    <w:p>
      <w:pPr>
        <w:autoSpaceDE/>
        <w:autoSpaceDN/>
        <w:snapToGrid/>
        <w:spacing w:before="0" w:after="0" w:line="440" w:lineRule="exact"/>
        <w:ind w:left="0" w:firstLine="420"/>
        <w:jc w:val="both"/>
        <w:rPr>
          <w:rFonts w:hint="eastAsia" w:ascii="宋体" w:hAnsi="宋体" w:eastAsia="宋体"/>
          <w:color w:val="auto"/>
          <w:w w:val="100"/>
          <w:sz w:val="24"/>
          <w:szCs w:val="24"/>
        </w:rPr>
      </w:pPr>
      <w:r>
        <w:rPr>
          <w:rFonts w:hint="eastAsia" w:ascii="宋体" w:hAnsi="宋体" w:eastAsia="宋体"/>
          <w:color w:val="auto"/>
          <w:w w:val="100"/>
          <w:sz w:val="24"/>
          <w:szCs w:val="24"/>
        </w:rPr>
        <w:t>1、不以不正当手段向招标人谋取资格预审及投标的不正当照顾。</w:t>
      </w:r>
    </w:p>
    <w:p>
      <w:pPr>
        <w:autoSpaceDE/>
        <w:autoSpaceDN/>
        <w:snapToGrid/>
        <w:spacing w:before="0" w:after="0" w:line="440" w:lineRule="exact"/>
        <w:ind w:left="0" w:firstLine="420"/>
        <w:jc w:val="left"/>
        <w:rPr>
          <w:rFonts w:hint="eastAsia" w:ascii="宋体" w:hAnsi="宋体" w:eastAsia="宋体"/>
          <w:color w:val="auto"/>
          <w:w w:val="100"/>
          <w:sz w:val="24"/>
          <w:szCs w:val="24"/>
        </w:rPr>
      </w:pPr>
      <w:r>
        <w:rPr>
          <w:rFonts w:hint="eastAsia" w:ascii="宋体" w:hAnsi="宋体" w:eastAsia="宋体"/>
          <w:color w:val="auto"/>
          <w:w w:val="100"/>
          <w:sz w:val="24"/>
          <w:szCs w:val="24"/>
        </w:rPr>
        <w:t>2、不以提供不正当利益等方式，向标底编制、审查人员打听标底编制情况，向招标代理单位谋求不正当利益。</w:t>
      </w:r>
    </w:p>
    <w:p>
      <w:pPr>
        <w:autoSpaceDE/>
        <w:autoSpaceDN/>
        <w:snapToGrid/>
        <w:spacing w:before="0" w:after="0" w:line="440" w:lineRule="exact"/>
        <w:ind w:left="0" w:firstLine="420"/>
        <w:jc w:val="both"/>
        <w:rPr>
          <w:rFonts w:hint="eastAsia" w:ascii="宋体" w:hAnsi="宋体" w:eastAsia="宋体"/>
          <w:color w:val="auto"/>
          <w:w w:val="100"/>
          <w:sz w:val="24"/>
          <w:szCs w:val="24"/>
        </w:rPr>
      </w:pPr>
      <w:r>
        <w:rPr>
          <w:rFonts w:hint="eastAsia" w:ascii="宋体" w:hAnsi="宋体" w:eastAsia="宋体"/>
          <w:color w:val="auto"/>
          <w:w w:val="100"/>
          <w:sz w:val="24"/>
          <w:szCs w:val="24"/>
        </w:rPr>
        <w:t>3、在确定中标人前，不向评标专家打招呼谋求照顾，不与招标人就投标价格、投标方案等实质性内容进行谈判。</w:t>
      </w:r>
    </w:p>
    <w:p>
      <w:pPr>
        <w:autoSpaceDE/>
        <w:autoSpaceDN/>
        <w:snapToGrid/>
        <w:spacing w:before="0" w:after="0" w:line="440" w:lineRule="exact"/>
        <w:ind w:left="0" w:firstLine="420"/>
        <w:jc w:val="both"/>
        <w:rPr>
          <w:rFonts w:hint="eastAsia" w:ascii="宋体" w:hAnsi="宋体" w:eastAsia="宋体"/>
          <w:color w:val="auto"/>
          <w:w w:val="100"/>
          <w:sz w:val="24"/>
          <w:szCs w:val="24"/>
        </w:rPr>
      </w:pPr>
      <w:r>
        <w:rPr>
          <w:rFonts w:hint="eastAsia" w:ascii="宋体" w:hAnsi="宋体" w:eastAsia="宋体"/>
          <w:color w:val="auto"/>
          <w:w w:val="100"/>
          <w:sz w:val="24"/>
          <w:szCs w:val="24"/>
        </w:rPr>
        <w:t>4、不提供虚假材料谋取中标成交。在资格预审资料中，主动提供近二年信用档案情况，包括有无不良行为记录和公示期限的证明。</w:t>
      </w:r>
    </w:p>
    <w:p>
      <w:pPr>
        <w:autoSpaceDE/>
        <w:autoSpaceDN/>
        <w:snapToGrid/>
        <w:spacing w:before="0" w:after="0" w:line="440" w:lineRule="exact"/>
        <w:ind w:left="0" w:firstLine="420"/>
        <w:jc w:val="both"/>
        <w:rPr>
          <w:rFonts w:hint="eastAsia" w:ascii="宋体" w:hAnsi="宋体" w:eastAsia="宋体"/>
          <w:color w:val="auto"/>
          <w:w w:val="100"/>
          <w:sz w:val="24"/>
          <w:szCs w:val="24"/>
        </w:rPr>
      </w:pPr>
      <w:r>
        <w:rPr>
          <w:rFonts w:hint="eastAsia" w:ascii="宋体" w:hAnsi="宋体" w:eastAsia="宋体"/>
          <w:color w:val="auto"/>
          <w:w w:val="100"/>
          <w:sz w:val="24"/>
          <w:szCs w:val="24"/>
        </w:rPr>
        <w:t>5、不与投标人之间相互串标，如有其他人出现上述情况，主动向地区招标办反映。</w:t>
      </w:r>
    </w:p>
    <w:p>
      <w:pPr>
        <w:autoSpaceDE/>
        <w:autoSpaceDN/>
        <w:snapToGrid/>
        <w:spacing w:before="0" w:after="0" w:line="440" w:lineRule="exact"/>
        <w:ind w:left="0" w:firstLine="420"/>
        <w:jc w:val="both"/>
        <w:rPr>
          <w:rFonts w:hint="eastAsia" w:ascii="宋体" w:hAnsi="宋体" w:eastAsia="宋体"/>
          <w:color w:val="auto"/>
          <w:w w:val="100"/>
          <w:sz w:val="24"/>
          <w:szCs w:val="24"/>
        </w:rPr>
      </w:pPr>
      <w:r>
        <w:rPr>
          <w:rFonts w:hint="eastAsia" w:ascii="宋体" w:hAnsi="宋体" w:eastAsia="宋体"/>
          <w:color w:val="auto"/>
          <w:w w:val="100"/>
          <w:sz w:val="24"/>
          <w:szCs w:val="24"/>
        </w:rPr>
        <w:t>6、不采用不正当手段诋毁、排挤其他投标人。</w:t>
      </w:r>
    </w:p>
    <w:p>
      <w:pPr>
        <w:autoSpaceDE/>
        <w:autoSpaceDN/>
        <w:snapToGrid/>
        <w:spacing w:before="0" w:after="0" w:line="440" w:lineRule="exact"/>
        <w:ind w:left="0" w:firstLine="420"/>
        <w:jc w:val="both"/>
        <w:rPr>
          <w:rFonts w:hint="eastAsia" w:ascii="宋体" w:hAnsi="宋体" w:eastAsia="宋体"/>
          <w:color w:val="auto"/>
          <w:w w:val="100"/>
          <w:sz w:val="24"/>
          <w:szCs w:val="24"/>
        </w:rPr>
      </w:pPr>
      <w:r>
        <w:rPr>
          <w:rFonts w:hint="eastAsia" w:ascii="宋体" w:hAnsi="宋体" w:eastAsia="宋体"/>
          <w:color w:val="auto"/>
          <w:w w:val="100"/>
          <w:sz w:val="24"/>
          <w:szCs w:val="24"/>
        </w:rPr>
        <w:t>7、不以他人名义投标或者以其它方式骗取中标。</w:t>
      </w:r>
    </w:p>
    <w:p>
      <w:pPr>
        <w:autoSpaceDE/>
        <w:autoSpaceDN/>
        <w:snapToGrid/>
        <w:spacing w:before="0" w:after="0" w:line="440" w:lineRule="exact"/>
        <w:ind w:left="0" w:firstLine="420"/>
        <w:jc w:val="both"/>
        <w:rPr>
          <w:rFonts w:hint="eastAsia" w:ascii="宋体" w:hAnsi="宋体" w:eastAsia="宋体"/>
          <w:color w:val="auto"/>
          <w:w w:val="100"/>
          <w:sz w:val="24"/>
          <w:szCs w:val="24"/>
        </w:rPr>
      </w:pPr>
      <w:r>
        <w:rPr>
          <w:rFonts w:hint="eastAsia" w:ascii="宋体" w:hAnsi="宋体" w:eastAsia="宋体"/>
          <w:color w:val="auto"/>
          <w:w w:val="100"/>
          <w:sz w:val="24"/>
          <w:szCs w:val="24"/>
        </w:rPr>
        <w:t>8、中标后，不将中标项目转让他人，或将中标项目肢解后分别转让他人。</w:t>
      </w:r>
    </w:p>
    <w:p>
      <w:pPr>
        <w:autoSpaceDE/>
        <w:autoSpaceDN/>
        <w:snapToGrid/>
        <w:spacing w:before="0" w:after="0" w:line="440" w:lineRule="exact"/>
        <w:ind w:left="0" w:firstLine="420"/>
        <w:jc w:val="both"/>
        <w:rPr>
          <w:rFonts w:hint="eastAsia" w:ascii="宋体" w:hAnsi="宋体" w:eastAsia="宋体"/>
          <w:color w:val="auto"/>
          <w:w w:val="100"/>
          <w:sz w:val="24"/>
          <w:szCs w:val="24"/>
        </w:rPr>
      </w:pPr>
      <w:r>
        <w:rPr>
          <w:rFonts w:hint="eastAsia" w:ascii="宋体" w:hAnsi="宋体" w:eastAsia="宋体"/>
          <w:color w:val="auto"/>
          <w:w w:val="100"/>
          <w:sz w:val="24"/>
          <w:szCs w:val="24"/>
        </w:rPr>
        <w:t>9、中标后，与招标人按照招标文件和中标人的投标文件订立合同，不订立背离合同实质性内容的协议。</w:t>
      </w:r>
    </w:p>
    <w:p>
      <w:pPr>
        <w:autoSpaceDE/>
        <w:autoSpaceDN/>
        <w:snapToGrid/>
        <w:spacing w:before="0" w:after="0" w:line="440" w:lineRule="exact"/>
        <w:ind w:left="0" w:firstLine="420"/>
        <w:jc w:val="both"/>
        <w:rPr>
          <w:rFonts w:hint="eastAsia" w:ascii="宋体" w:hAnsi="宋体" w:eastAsia="宋体"/>
          <w:color w:val="auto"/>
          <w:w w:val="100"/>
          <w:sz w:val="24"/>
          <w:szCs w:val="24"/>
        </w:rPr>
      </w:pPr>
      <w:r>
        <w:rPr>
          <w:rFonts w:hint="eastAsia" w:ascii="宋体" w:hAnsi="宋体" w:eastAsia="宋体"/>
          <w:color w:val="auto"/>
          <w:w w:val="100"/>
          <w:sz w:val="24"/>
          <w:szCs w:val="24"/>
        </w:rPr>
        <w:t>10、不以任何名义向参与招标、评标工作的有关人员、建设单位及其工作人员馈赠礼金、有价证券、贵重物品。</w:t>
      </w:r>
    </w:p>
    <w:p>
      <w:pPr>
        <w:autoSpaceDE/>
        <w:autoSpaceDN/>
        <w:snapToGrid/>
        <w:spacing w:before="0" w:after="0" w:line="440" w:lineRule="exact"/>
        <w:ind w:left="0" w:firstLine="420"/>
        <w:jc w:val="both"/>
        <w:rPr>
          <w:rFonts w:hint="eastAsia" w:ascii="宋体" w:hAnsi="宋体" w:eastAsia="宋体"/>
          <w:color w:val="auto"/>
          <w:w w:val="100"/>
          <w:sz w:val="24"/>
          <w:szCs w:val="24"/>
        </w:rPr>
      </w:pPr>
      <w:r>
        <w:rPr>
          <w:rFonts w:hint="eastAsia" w:ascii="宋体" w:hAnsi="宋体" w:eastAsia="宋体"/>
          <w:color w:val="auto"/>
          <w:w w:val="100"/>
          <w:sz w:val="24"/>
          <w:szCs w:val="24"/>
        </w:rPr>
        <w:t>11、建立健全各项廉政制度，积极开展廉政教育，在建设工程施工场地设立廉政公示牌，公示内容包括廉政责任人、廉政保证有关条款及廉政标语、廉政监督单位、廉政举报电话等。</w:t>
      </w:r>
    </w:p>
    <w:p>
      <w:pPr>
        <w:autoSpaceDE/>
        <w:autoSpaceDN/>
        <w:snapToGrid/>
        <w:spacing w:before="0" w:after="0" w:line="440" w:lineRule="exact"/>
        <w:ind w:left="0" w:firstLine="420"/>
        <w:jc w:val="both"/>
        <w:rPr>
          <w:rFonts w:hint="eastAsia" w:ascii="宋体" w:hAnsi="宋体" w:eastAsia="宋体"/>
          <w:color w:val="auto"/>
          <w:w w:val="100"/>
          <w:sz w:val="24"/>
          <w:szCs w:val="24"/>
        </w:rPr>
      </w:pPr>
      <w:r>
        <w:rPr>
          <w:rFonts w:hint="eastAsia" w:ascii="宋体" w:hAnsi="宋体" w:eastAsia="宋体"/>
          <w:color w:val="auto"/>
          <w:w w:val="100"/>
          <w:sz w:val="24"/>
          <w:szCs w:val="24"/>
        </w:rPr>
        <w:t>12、主动接受、配合监督部门的监督检查。</w:t>
      </w:r>
    </w:p>
    <w:p>
      <w:pPr>
        <w:autoSpaceDE/>
        <w:autoSpaceDN/>
        <w:snapToGrid/>
        <w:spacing w:before="0" w:after="0" w:line="440" w:lineRule="exact"/>
        <w:ind w:left="0" w:firstLine="420"/>
        <w:jc w:val="both"/>
        <w:rPr>
          <w:rFonts w:hint="eastAsia" w:ascii="宋体" w:hAnsi="宋体" w:eastAsia="宋体"/>
          <w:color w:val="auto"/>
          <w:w w:val="100"/>
          <w:sz w:val="24"/>
          <w:szCs w:val="24"/>
        </w:rPr>
      </w:pPr>
    </w:p>
    <w:p>
      <w:pPr>
        <w:autoSpaceDE/>
        <w:autoSpaceDN/>
        <w:snapToGrid/>
        <w:spacing w:before="0" w:after="0" w:line="440" w:lineRule="exact"/>
        <w:ind w:left="0" w:firstLine="420"/>
        <w:jc w:val="both"/>
        <w:rPr>
          <w:rFonts w:hint="eastAsia" w:ascii="宋体" w:hAnsi="宋体" w:eastAsia="宋体"/>
          <w:color w:val="auto"/>
          <w:w w:val="100"/>
          <w:sz w:val="24"/>
          <w:szCs w:val="24"/>
        </w:rPr>
      </w:pPr>
    </w:p>
    <w:p>
      <w:pPr>
        <w:autoSpaceDE/>
        <w:autoSpaceDN/>
        <w:snapToGrid/>
        <w:spacing w:before="0" w:after="0" w:line="240" w:lineRule="auto"/>
        <w:ind w:left="0" w:firstLine="0"/>
        <w:jc w:val="both"/>
        <w:rPr>
          <w:rFonts w:hint="eastAsia" w:ascii="黑体" w:hAnsi="宋体" w:eastAsia="黑体"/>
          <w:color w:val="auto"/>
          <w:w w:val="100"/>
          <w:sz w:val="24"/>
          <w:szCs w:val="24"/>
        </w:rPr>
      </w:pPr>
      <w:r>
        <w:rPr>
          <w:rFonts w:hint="eastAsia" w:ascii="宋体" w:hAnsi="宋体" w:eastAsia="宋体"/>
          <w:color w:val="auto"/>
          <w:w w:val="100"/>
          <w:sz w:val="24"/>
          <w:szCs w:val="24"/>
        </w:rPr>
        <w:t>承诺单位（盖章）　　　　　法人代表（盖章）</w:t>
      </w:r>
    </w:p>
    <w:p>
      <w:pPr>
        <w:autoSpaceDE/>
        <w:autoSpaceDN/>
        <w:snapToGrid/>
        <w:spacing w:before="0" w:after="0" w:line="240" w:lineRule="auto"/>
        <w:ind w:left="0" w:firstLine="0"/>
        <w:jc w:val="both"/>
        <w:rPr>
          <w:rFonts w:hint="eastAsia" w:ascii="黑体" w:hAnsi="宋体" w:eastAsia="黑体"/>
          <w:color w:val="auto"/>
          <w:w w:val="100"/>
          <w:sz w:val="28"/>
        </w:rPr>
      </w:pPr>
    </w:p>
    <w:p>
      <w:pPr>
        <w:autoSpaceDE/>
        <w:autoSpaceDN/>
        <w:snapToGrid/>
        <w:spacing w:before="0" w:after="0" w:line="240" w:lineRule="auto"/>
        <w:ind w:left="0" w:firstLine="0"/>
        <w:jc w:val="both"/>
        <w:rPr>
          <w:rFonts w:hint="eastAsia" w:ascii="黑体" w:hAnsi="宋体" w:eastAsia="黑体"/>
          <w:color w:val="auto"/>
          <w:w w:val="100"/>
          <w:sz w:val="28"/>
        </w:rPr>
      </w:pPr>
    </w:p>
    <w:p>
      <w:pPr>
        <w:autoSpaceDE/>
        <w:autoSpaceDN/>
        <w:snapToGrid/>
        <w:spacing w:before="0" w:after="0" w:line="240" w:lineRule="auto"/>
        <w:ind w:left="0" w:firstLine="0"/>
        <w:jc w:val="center"/>
        <w:rPr>
          <w:rFonts w:hint="eastAsia" w:ascii="宋体" w:hAnsi="Times New Roman" w:eastAsia="宋体"/>
          <w:b/>
          <w:color w:val="auto"/>
          <w:w w:val="100"/>
          <w:sz w:val="28"/>
        </w:rPr>
      </w:pPr>
    </w:p>
    <w:p>
      <w:pPr>
        <w:autoSpaceDE/>
        <w:autoSpaceDN/>
        <w:snapToGrid/>
        <w:spacing w:before="0" w:after="0" w:line="240" w:lineRule="auto"/>
        <w:ind w:left="0" w:firstLine="0"/>
        <w:jc w:val="center"/>
        <w:rPr>
          <w:rFonts w:hint="eastAsia" w:ascii="Arial" w:hAnsi="Arial" w:eastAsia="黑体"/>
          <w:b/>
          <w:color w:val="auto"/>
          <w:w w:val="100"/>
          <w:sz w:val="32"/>
        </w:rPr>
      </w:pPr>
      <w:r>
        <w:rPr>
          <w:rFonts w:hint="eastAsia" w:ascii="Arial" w:hAnsi="Arial" w:eastAsia="黑体"/>
          <w:b/>
          <w:color w:val="auto"/>
          <w:w w:val="100"/>
          <w:sz w:val="32"/>
        </w:rPr>
        <w:t>附件四：投标保证金</w:t>
      </w:r>
    </w:p>
    <w:p>
      <w:pPr>
        <w:autoSpaceDE/>
        <w:autoSpaceDN/>
        <w:snapToGrid/>
        <w:spacing w:before="0" w:after="0" w:line="240" w:lineRule="auto"/>
        <w:ind w:left="0" w:firstLine="0"/>
        <w:jc w:val="center"/>
        <w:rPr>
          <w:rFonts w:hint="eastAsia" w:ascii="宋体" w:hAnsi="宋体" w:eastAsia="宋体"/>
          <w:b/>
          <w:color w:val="auto"/>
          <w:w w:val="100"/>
          <w:sz w:val="28"/>
        </w:rPr>
      </w:pPr>
    </w:p>
    <w:p>
      <w:pPr>
        <w:autoSpaceDE/>
        <w:autoSpaceDN/>
        <w:snapToGrid/>
        <w:spacing w:before="0" w:after="0" w:line="240" w:lineRule="auto"/>
        <w:ind w:left="0" w:firstLine="0"/>
        <w:jc w:val="center"/>
        <w:rPr>
          <w:rFonts w:hint="eastAsia" w:ascii="黑体" w:hAnsi="Times New Roman" w:eastAsia="黑体"/>
          <w:b/>
          <w:color w:val="auto"/>
          <w:w w:val="100"/>
          <w:sz w:val="28"/>
        </w:rPr>
      </w:pPr>
      <w:r>
        <w:rPr>
          <w:rFonts w:hint="eastAsia" w:ascii="宋体" w:hAnsi="宋体" w:eastAsia="宋体"/>
          <w:b/>
          <w:color w:val="auto"/>
          <w:w w:val="100"/>
          <w:sz w:val="28"/>
        </w:rPr>
        <w:t>（附</w:t>
      </w:r>
      <w:r>
        <w:rPr>
          <w:rFonts w:hint="eastAsia" w:ascii="宋体" w:hAnsi="宋体"/>
          <w:b/>
          <w:color w:val="auto"/>
          <w:w w:val="100"/>
          <w:sz w:val="28"/>
          <w:lang w:val="en-US" w:eastAsia="zh-CN"/>
        </w:rPr>
        <w:t>开户许可证、</w:t>
      </w:r>
      <w:r>
        <w:rPr>
          <w:rFonts w:hint="eastAsia" w:ascii="宋体" w:hAnsi="宋体" w:eastAsia="宋体"/>
          <w:b/>
          <w:color w:val="auto"/>
          <w:w w:val="100"/>
          <w:sz w:val="28"/>
        </w:rPr>
        <w:t>付款凭证</w:t>
      </w:r>
      <w:r>
        <w:rPr>
          <w:rFonts w:hint="eastAsia" w:ascii="宋体" w:hAnsi="宋体"/>
          <w:b/>
          <w:color w:val="auto"/>
          <w:w w:val="100"/>
          <w:sz w:val="28"/>
          <w:lang w:eastAsia="zh-CN"/>
        </w:rPr>
        <w:t>、</w:t>
      </w:r>
      <w:r>
        <w:rPr>
          <w:rFonts w:hint="eastAsia" w:ascii="宋体" w:hAnsi="宋体" w:eastAsia="宋体"/>
          <w:b/>
          <w:color w:val="auto"/>
          <w:w w:val="100"/>
          <w:sz w:val="28"/>
        </w:rPr>
        <w:t>代理公司出具的保证金收据复印件</w:t>
      </w:r>
      <w:r>
        <w:rPr>
          <w:rFonts w:hint="eastAsia" w:ascii="宋体" w:hAnsi="宋体"/>
          <w:b/>
          <w:color w:val="auto"/>
          <w:w w:val="100"/>
          <w:sz w:val="28"/>
          <w:lang w:eastAsia="zh-CN"/>
        </w:rPr>
        <w:t>或银行保函复印件</w:t>
      </w:r>
      <w:r>
        <w:rPr>
          <w:rFonts w:hint="eastAsia" w:ascii="宋体" w:hAnsi="宋体" w:eastAsia="宋体"/>
          <w:b/>
          <w:color w:val="auto"/>
          <w:w w:val="100"/>
          <w:sz w:val="28"/>
        </w:rPr>
        <w:t>）</w:t>
      </w:r>
    </w:p>
    <w:p>
      <w:pPr>
        <w:autoSpaceDE/>
        <w:autoSpaceDN/>
        <w:snapToGrid/>
        <w:spacing w:before="0" w:after="0" w:line="240" w:lineRule="auto"/>
        <w:ind w:left="0" w:firstLine="0"/>
        <w:jc w:val="both"/>
        <w:rPr>
          <w:rFonts w:hint="eastAsia" w:ascii="宋体" w:hAnsi="Times New Roman" w:eastAsia="宋体"/>
          <w:b/>
          <w:color w:val="auto"/>
          <w:w w:val="100"/>
          <w:sz w:val="28"/>
        </w:rPr>
      </w:pPr>
    </w:p>
    <w:p>
      <w:pPr>
        <w:autoSpaceDE/>
        <w:autoSpaceDN/>
        <w:snapToGrid/>
        <w:spacing w:before="0" w:after="0" w:line="240" w:lineRule="auto"/>
        <w:ind w:left="0" w:firstLine="0"/>
        <w:jc w:val="both"/>
        <w:rPr>
          <w:rFonts w:hint="eastAsia" w:ascii="宋体" w:hAnsi="Times New Roman" w:eastAsia="宋体"/>
          <w:b/>
          <w:color w:val="auto"/>
          <w:w w:val="100"/>
          <w:sz w:val="28"/>
        </w:rPr>
      </w:pPr>
    </w:p>
    <w:p>
      <w:pPr>
        <w:autoSpaceDE/>
        <w:autoSpaceDN/>
        <w:snapToGrid/>
        <w:spacing w:before="0" w:after="0" w:line="240" w:lineRule="auto"/>
        <w:ind w:left="0" w:firstLine="0"/>
        <w:jc w:val="both"/>
        <w:rPr>
          <w:rFonts w:hint="eastAsia" w:ascii="宋体" w:hAnsi="Times New Roman" w:eastAsia="宋体"/>
          <w:b/>
          <w:color w:val="auto"/>
          <w:w w:val="100"/>
          <w:sz w:val="28"/>
        </w:rPr>
      </w:pPr>
    </w:p>
    <w:p>
      <w:pPr>
        <w:autoSpaceDE/>
        <w:autoSpaceDN/>
        <w:snapToGrid/>
        <w:spacing w:before="0" w:after="0" w:line="240" w:lineRule="auto"/>
        <w:ind w:left="0" w:firstLine="0"/>
        <w:jc w:val="both"/>
        <w:rPr>
          <w:rFonts w:hint="eastAsia" w:ascii="宋体" w:hAnsi="Times New Roman" w:eastAsia="宋体"/>
          <w:b/>
          <w:color w:val="auto"/>
          <w:w w:val="100"/>
          <w:sz w:val="28"/>
        </w:rPr>
      </w:pPr>
    </w:p>
    <w:p>
      <w:pPr>
        <w:autoSpaceDE/>
        <w:autoSpaceDN/>
        <w:snapToGrid/>
        <w:spacing w:before="0" w:after="0" w:line="240" w:lineRule="auto"/>
        <w:ind w:left="0" w:firstLine="0"/>
        <w:jc w:val="both"/>
        <w:rPr>
          <w:rFonts w:hint="eastAsia" w:ascii="宋体" w:hAnsi="Times New Roman" w:eastAsia="宋体"/>
          <w:b/>
          <w:color w:val="auto"/>
          <w:w w:val="100"/>
          <w:sz w:val="28"/>
        </w:rPr>
      </w:pPr>
    </w:p>
    <w:p>
      <w:pPr>
        <w:autoSpaceDE/>
        <w:autoSpaceDN/>
        <w:snapToGrid/>
        <w:spacing w:before="0" w:after="0" w:line="240" w:lineRule="auto"/>
        <w:ind w:left="0" w:firstLine="0"/>
        <w:jc w:val="both"/>
        <w:rPr>
          <w:rFonts w:hint="eastAsia" w:ascii="宋体" w:hAnsi="Times New Roman" w:eastAsia="宋体"/>
          <w:b/>
          <w:color w:val="auto"/>
          <w:w w:val="100"/>
          <w:sz w:val="28"/>
        </w:rPr>
      </w:pPr>
    </w:p>
    <w:p>
      <w:pPr>
        <w:autoSpaceDE/>
        <w:autoSpaceDN/>
        <w:snapToGrid/>
        <w:spacing w:before="0" w:after="0" w:line="240" w:lineRule="auto"/>
        <w:ind w:left="0" w:firstLine="0"/>
        <w:jc w:val="both"/>
        <w:rPr>
          <w:rFonts w:hint="eastAsia" w:ascii="宋体" w:hAnsi="Times New Roman" w:eastAsia="宋体"/>
          <w:b/>
          <w:color w:val="auto"/>
          <w:w w:val="100"/>
          <w:sz w:val="28"/>
        </w:rPr>
      </w:pPr>
    </w:p>
    <w:p>
      <w:pPr>
        <w:autoSpaceDE/>
        <w:autoSpaceDN/>
        <w:snapToGrid/>
        <w:spacing w:before="0" w:after="0" w:line="240" w:lineRule="auto"/>
        <w:ind w:left="0" w:firstLine="0"/>
        <w:jc w:val="both"/>
        <w:rPr>
          <w:rFonts w:hint="eastAsia" w:ascii="宋体" w:hAnsi="Times New Roman" w:eastAsia="宋体"/>
          <w:b/>
          <w:color w:val="auto"/>
          <w:w w:val="100"/>
          <w:sz w:val="28"/>
        </w:rPr>
      </w:pPr>
    </w:p>
    <w:p>
      <w:pPr>
        <w:autoSpaceDE/>
        <w:autoSpaceDN/>
        <w:snapToGrid/>
        <w:spacing w:before="0" w:after="0" w:line="240" w:lineRule="auto"/>
        <w:ind w:left="0" w:firstLine="0"/>
        <w:jc w:val="both"/>
        <w:rPr>
          <w:rFonts w:hint="eastAsia" w:ascii="宋体" w:hAnsi="Times New Roman" w:eastAsia="宋体"/>
          <w:b/>
          <w:color w:val="auto"/>
          <w:w w:val="100"/>
          <w:sz w:val="28"/>
        </w:rPr>
      </w:pPr>
    </w:p>
    <w:p>
      <w:pPr>
        <w:autoSpaceDE/>
        <w:autoSpaceDN/>
        <w:snapToGrid/>
        <w:spacing w:before="0" w:after="0" w:line="240" w:lineRule="auto"/>
        <w:ind w:left="0" w:firstLine="0"/>
        <w:jc w:val="both"/>
        <w:rPr>
          <w:rFonts w:hint="eastAsia" w:ascii="宋体" w:hAnsi="Times New Roman" w:eastAsia="宋体"/>
          <w:b/>
          <w:color w:val="auto"/>
          <w:w w:val="100"/>
          <w:sz w:val="28"/>
        </w:rPr>
      </w:pPr>
    </w:p>
    <w:p>
      <w:pPr>
        <w:autoSpaceDE/>
        <w:autoSpaceDN/>
        <w:snapToGrid/>
        <w:spacing w:before="0" w:after="0" w:line="240" w:lineRule="auto"/>
        <w:ind w:left="0" w:firstLine="0"/>
        <w:jc w:val="both"/>
        <w:rPr>
          <w:rFonts w:hint="eastAsia" w:ascii="宋体" w:hAnsi="Times New Roman" w:eastAsia="宋体"/>
          <w:b/>
          <w:color w:val="auto"/>
          <w:w w:val="100"/>
          <w:sz w:val="28"/>
        </w:rPr>
      </w:pPr>
    </w:p>
    <w:p>
      <w:pPr>
        <w:autoSpaceDE/>
        <w:autoSpaceDN/>
        <w:snapToGrid/>
        <w:spacing w:before="0" w:after="0" w:line="240" w:lineRule="auto"/>
        <w:ind w:left="0" w:firstLine="0"/>
        <w:jc w:val="both"/>
        <w:rPr>
          <w:rFonts w:hint="eastAsia" w:ascii="宋体" w:hAnsi="Times New Roman" w:eastAsia="宋体"/>
          <w:b/>
          <w:color w:val="auto"/>
          <w:w w:val="100"/>
          <w:sz w:val="28"/>
        </w:rPr>
      </w:pPr>
    </w:p>
    <w:p>
      <w:pPr>
        <w:autoSpaceDE/>
        <w:autoSpaceDN/>
        <w:snapToGrid/>
        <w:spacing w:before="0" w:after="0" w:line="240" w:lineRule="auto"/>
        <w:ind w:left="0" w:firstLine="0"/>
        <w:jc w:val="both"/>
        <w:rPr>
          <w:rFonts w:hint="eastAsia" w:ascii="宋体" w:hAnsi="Times New Roman" w:eastAsia="宋体"/>
          <w:b/>
          <w:color w:val="auto"/>
          <w:w w:val="100"/>
          <w:sz w:val="28"/>
        </w:rPr>
      </w:pPr>
    </w:p>
    <w:p>
      <w:pPr>
        <w:autoSpaceDE/>
        <w:autoSpaceDN/>
        <w:snapToGrid/>
        <w:spacing w:before="0" w:after="0" w:line="240" w:lineRule="auto"/>
        <w:ind w:left="0" w:firstLine="0"/>
        <w:jc w:val="both"/>
        <w:rPr>
          <w:rFonts w:hint="eastAsia" w:ascii="宋体" w:hAnsi="Times New Roman" w:eastAsia="宋体"/>
          <w:b/>
          <w:color w:val="auto"/>
          <w:w w:val="100"/>
          <w:sz w:val="28"/>
        </w:rPr>
      </w:pPr>
    </w:p>
    <w:p>
      <w:pPr>
        <w:autoSpaceDE/>
        <w:autoSpaceDN/>
        <w:snapToGrid/>
        <w:spacing w:before="0" w:after="0" w:line="240" w:lineRule="auto"/>
        <w:ind w:left="0" w:firstLine="0"/>
        <w:jc w:val="both"/>
        <w:rPr>
          <w:rFonts w:hint="eastAsia" w:ascii="宋体" w:hAnsi="Times New Roman" w:eastAsia="宋体"/>
          <w:b/>
          <w:color w:val="auto"/>
          <w:w w:val="100"/>
          <w:sz w:val="28"/>
        </w:rPr>
      </w:pPr>
    </w:p>
    <w:p>
      <w:pPr>
        <w:autoSpaceDE/>
        <w:autoSpaceDN/>
        <w:snapToGrid/>
        <w:spacing w:before="0" w:after="0" w:line="240" w:lineRule="auto"/>
        <w:ind w:left="0" w:firstLine="0"/>
        <w:jc w:val="both"/>
        <w:rPr>
          <w:rFonts w:hint="eastAsia" w:ascii="宋体" w:hAnsi="Times New Roman" w:eastAsia="宋体"/>
          <w:b/>
          <w:color w:val="auto"/>
          <w:w w:val="100"/>
          <w:sz w:val="28"/>
        </w:rPr>
      </w:pPr>
    </w:p>
    <w:p>
      <w:pPr>
        <w:autoSpaceDE/>
        <w:autoSpaceDN/>
        <w:snapToGrid/>
        <w:spacing w:before="0" w:after="0" w:line="240" w:lineRule="auto"/>
        <w:ind w:left="0" w:firstLine="0"/>
        <w:jc w:val="both"/>
        <w:rPr>
          <w:rFonts w:hint="eastAsia" w:ascii="宋体" w:hAnsi="Times New Roman" w:eastAsia="宋体"/>
          <w:b/>
          <w:color w:val="auto"/>
          <w:w w:val="100"/>
          <w:sz w:val="28"/>
        </w:rPr>
      </w:pPr>
    </w:p>
    <w:p>
      <w:pPr>
        <w:autoSpaceDE/>
        <w:autoSpaceDN/>
        <w:snapToGrid/>
        <w:spacing w:before="0" w:after="0" w:line="240" w:lineRule="auto"/>
        <w:ind w:left="0" w:firstLine="0"/>
        <w:jc w:val="both"/>
        <w:rPr>
          <w:rFonts w:hint="eastAsia" w:ascii="宋体" w:hAnsi="Times New Roman" w:eastAsia="宋体"/>
          <w:b/>
          <w:color w:val="auto"/>
          <w:w w:val="100"/>
          <w:sz w:val="28"/>
        </w:rPr>
      </w:pPr>
    </w:p>
    <w:p>
      <w:pPr>
        <w:autoSpaceDE/>
        <w:autoSpaceDN/>
        <w:snapToGrid/>
        <w:spacing w:before="0" w:after="0" w:line="240" w:lineRule="auto"/>
        <w:ind w:left="0" w:firstLine="0"/>
        <w:jc w:val="both"/>
        <w:rPr>
          <w:rFonts w:hint="eastAsia" w:ascii="宋体" w:hAnsi="Times New Roman" w:eastAsia="宋体"/>
          <w:b/>
          <w:color w:val="auto"/>
          <w:w w:val="100"/>
          <w:sz w:val="28"/>
        </w:rPr>
      </w:pPr>
    </w:p>
    <w:p>
      <w:pPr>
        <w:pStyle w:val="6"/>
        <w:rPr>
          <w:rFonts w:hint="eastAsia" w:ascii="宋体" w:hAnsi="Times New Roman" w:eastAsia="宋体"/>
          <w:b/>
          <w:color w:val="auto"/>
          <w:w w:val="100"/>
          <w:sz w:val="28"/>
        </w:rPr>
      </w:pPr>
    </w:p>
    <w:p>
      <w:pPr>
        <w:pStyle w:val="6"/>
        <w:rPr>
          <w:rFonts w:hint="eastAsia" w:ascii="宋体" w:hAnsi="Times New Roman" w:eastAsia="宋体"/>
          <w:b/>
          <w:color w:val="auto"/>
          <w:w w:val="100"/>
          <w:sz w:val="28"/>
        </w:rPr>
      </w:pPr>
    </w:p>
    <w:p>
      <w:pPr>
        <w:pStyle w:val="6"/>
        <w:rPr>
          <w:rFonts w:hint="eastAsia" w:ascii="宋体" w:hAnsi="Times New Roman" w:eastAsia="宋体"/>
          <w:b/>
          <w:color w:val="auto"/>
          <w:w w:val="100"/>
          <w:sz w:val="28"/>
        </w:rPr>
      </w:pPr>
    </w:p>
    <w:p>
      <w:pPr>
        <w:pStyle w:val="6"/>
        <w:rPr>
          <w:rFonts w:hint="eastAsia" w:ascii="宋体" w:hAnsi="Times New Roman" w:eastAsia="宋体"/>
          <w:b/>
          <w:color w:val="auto"/>
          <w:w w:val="100"/>
          <w:sz w:val="28"/>
        </w:rPr>
      </w:pPr>
    </w:p>
    <w:p>
      <w:pPr>
        <w:pStyle w:val="6"/>
        <w:rPr>
          <w:rFonts w:hint="eastAsia" w:ascii="宋体" w:hAnsi="Times New Roman" w:eastAsia="宋体"/>
          <w:b/>
          <w:color w:val="auto"/>
          <w:w w:val="100"/>
          <w:sz w:val="28"/>
        </w:rPr>
      </w:pPr>
    </w:p>
    <w:p>
      <w:pPr>
        <w:pStyle w:val="6"/>
        <w:rPr>
          <w:rFonts w:hint="eastAsia" w:ascii="宋体" w:hAnsi="Times New Roman" w:eastAsia="宋体"/>
          <w:b/>
          <w:color w:val="auto"/>
          <w:w w:val="100"/>
          <w:sz w:val="28"/>
        </w:rPr>
      </w:pPr>
    </w:p>
    <w:p>
      <w:pPr>
        <w:pStyle w:val="6"/>
        <w:rPr>
          <w:rFonts w:hint="eastAsia" w:ascii="宋体" w:hAnsi="Times New Roman" w:eastAsia="宋体"/>
          <w:b/>
          <w:color w:val="auto"/>
          <w:w w:val="100"/>
          <w:sz w:val="28"/>
        </w:rPr>
      </w:pPr>
    </w:p>
    <w:p>
      <w:pPr>
        <w:pStyle w:val="6"/>
        <w:rPr>
          <w:rFonts w:hint="eastAsia" w:ascii="宋体" w:hAnsi="Times New Roman" w:eastAsia="宋体"/>
          <w:b/>
          <w:color w:val="auto"/>
          <w:w w:val="100"/>
          <w:sz w:val="28"/>
        </w:rPr>
      </w:pPr>
    </w:p>
    <w:p>
      <w:pPr>
        <w:keepNext/>
        <w:keepLines/>
        <w:autoSpaceDE/>
        <w:autoSpaceDN/>
        <w:snapToGrid/>
        <w:spacing w:before="260" w:after="260" w:line="415" w:lineRule="auto"/>
        <w:ind w:left="0" w:firstLine="0"/>
        <w:jc w:val="both"/>
        <w:rPr>
          <w:rFonts w:hint="eastAsia" w:ascii="Arial" w:hAnsi="Arial" w:eastAsia="黑体"/>
          <w:b/>
          <w:color w:val="auto"/>
          <w:w w:val="100"/>
          <w:sz w:val="32"/>
        </w:rPr>
      </w:pPr>
    </w:p>
    <w:p>
      <w:pPr>
        <w:pStyle w:val="6"/>
        <w:rPr>
          <w:rFonts w:hint="eastAsia"/>
          <w:color w:val="auto"/>
        </w:rPr>
      </w:pPr>
    </w:p>
    <w:p>
      <w:pPr>
        <w:keepNext/>
        <w:keepLines/>
        <w:autoSpaceDE/>
        <w:autoSpaceDN/>
        <w:snapToGrid/>
        <w:spacing w:before="260" w:after="260" w:line="415" w:lineRule="auto"/>
        <w:ind w:left="0" w:firstLine="0"/>
        <w:jc w:val="both"/>
        <w:rPr>
          <w:rFonts w:hint="eastAsia" w:ascii="Arial" w:hAnsi="Arial" w:eastAsia="黑体"/>
          <w:b/>
          <w:color w:val="auto"/>
          <w:w w:val="100"/>
          <w:sz w:val="32"/>
        </w:rPr>
      </w:pPr>
      <w:r>
        <w:rPr>
          <w:rFonts w:hint="eastAsia" w:ascii="Arial" w:hAnsi="Arial" w:eastAsia="黑体"/>
          <w:b/>
          <w:color w:val="auto"/>
          <w:w w:val="100"/>
          <w:sz w:val="32"/>
        </w:rPr>
        <w:t>附件五：项目管理机构</w:t>
      </w:r>
    </w:p>
    <w:p>
      <w:pPr>
        <w:autoSpaceDE/>
        <w:autoSpaceDN/>
        <w:snapToGrid/>
        <w:spacing w:before="0" w:after="0" w:line="240" w:lineRule="auto"/>
        <w:ind w:left="0" w:firstLine="0"/>
        <w:jc w:val="center"/>
        <w:rPr>
          <w:rFonts w:hint="eastAsia" w:ascii="黑体" w:hAnsi="Times New Roman" w:eastAsia="黑体"/>
          <w:color w:val="auto"/>
          <w:w w:val="100"/>
          <w:sz w:val="36"/>
        </w:rPr>
      </w:pPr>
      <w:r>
        <w:rPr>
          <w:rFonts w:hint="eastAsia" w:ascii="黑体" w:hAnsi="Times New Roman" w:eastAsia="黑体"/>
          <w:color w:val="auto"/>
          <w:w w:val="100"/>
          <w:sz w:val="36"/>
        </w:rPr>
        <w:t>（一）项目管理机构组成表</w:t>
      </w:r>
    </w:p>
    <w:tbl>
      <w:tblPr>
        <w:tblStyle w:val="20"/>
        <w:tblW w:w="9580" w:type="dxa"/>
        <w:jc w:val="center"/>
        <w:tblLayout w:type="fixed"/>
        <w:tblCellMar>
          <w:top w:w="0" w:type="dxa"/>
          <w:left w:w="0" w:type="dxa"/>
          <w:bottom w:w="0" w:type="dxa"/>
          <w:right w:w="0" w:type="dxa"/>
        </w:tblCellMar>
      </w:tblPr>
      <w:tblGrid>
        <w:gridCol w:w="1475"/>
        <w:gridCol w:w="1158"/>
        <w:gridCol w:w="933"/>
        <w:gridCol w:w="1162"/>
        <w:gridCol w:w="807"/>
        <w:gridCol w:w="1323"/>
        <w:gridCol w:w="805"/>
        <w:gridCol w:w="1172"/>
        <w:gridCol w:w="745"/>
      </w:tblGrid>
      <w:tr>
        <w:tblPrEx>
          <w:tblCellMar>
            <w:top w:w="0" w:type="dxa"/>
            <w:left w:w="0" w:type="dxa"/>
            <w:bottom w:w="0" w:type="dxa"/>
            <w:right w:w="0" w:type="dxa"/>
          </w:tblCellMar>
        </w:tblPrEx>
        <w:trPr>
          <w:trHeight w:val="597" w:hRule="atLeast"/>
          <w:jc w:val="center"/>
        </w:trPr>
        <w:tc>
          <w:tcPr>
            <w:tcW w:w="1475"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rPr>
            </w:pPr>
            <w:r>
              <w:rPr>
                <w:rFonts w:hint="eastAsia" w:ascii="宋体" w:hAnsi="Times New Roman" w:eastAsia="宋体"/>
                <w:color w:val="auto"/>
                <w:w w:val="100"/>
                <w:sz w:val="21"/>
              </w:rPr>
              <w:t>职务</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rPr>
            </w:pPr>
            <w:r>
              <w:rPr>
                <w:rFonts w:hint="eastAsia" w:ascii="宋体" w:hAnsi="Times New Roman" w:eastAsia="宋体"/>
                <w:color w:val="auto"/>
                <w:w w:val="100"/>
                <w:sz w:val="21"/>
              </w:rPr>
              <w:t>姓名</w:t>
            </w:r>
          </w:p>
        </w:tc>
        <w:tc>
          <w:tcPr>
            <w:tcW w:w="933"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rPr>
            </w:pPr>
            <w:r>
              <w:rPr>
                <w:rFonts w:hint="eastAsia" w:ascii="宋体" w:hAnsi="Times New Roman" w:eastAsia="宋体"/>
                <w:color w:val="auto"/>
                <w:w w:val="100"/>
                <w:sz w:val="21"/>
              </w:rPr>
              <w:t>职称</w:t>
            </w:r>
          </w:p>
        </w:tc>
        <w:tc>
          <w:tcPr>
            <w:tcW w:w="5269" w:type="dxa"/>
            <w:gridSpan w:val="5"/>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rPr>
            </w:pPr>
            <w:r>
              <w:rPr>
                <w:rFonts w:hint="eastAsia" w:ascii="宋体" w:hAnsi="Times New Roman" w:eastAsia="宋体"/>
                <w:color w:val="auto"/>
                <w:w w:val="100"/>
                <w:sz w:val="21"/>
              </w:rPr>
              <w:t>执业或职业资格证明</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rPr>
            </w:pPr>
            <w:r>
              <w:rPr>
                <w:rFonts w:hint="eastAsia" w:ascii="宋体" w:hAnsi="Times New Roman" w:eastAsia="宋体"/>
                <w:color w:val="auto"/>
                <w:w w:val="100"/>
                <w:sz w:val="21"/>
              </w:rPr>
              <w:t>备注</w:t>
            </w:r>
          </w:p>
        </w:tc>
      </w:tr>
      <w:tr>
        <w:tblPrEx>
          <w:tblCellMar>
            <w:top w:w="0" w:type="dxa"/>
            <w:left w:w="0" w:type="dxa"/>
            <w:bottom w:w="0" w:type="dxa"/>
            <w:right w:w="0" w:type="dxa"/>
          </w:tblCellMar>
        </w:tblPrEx>
        <w:trPr>
          <w:trHeight w:val="597" w:hRule="atLeast"/>
          <w:jc w:val="center"/>
        </w:trPr>
        <w:tc>
          <w:tcPr>
            <w:tcW w:w="147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933"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rPr>
            </w:pPr>
            <w:r>
              <w:rPr>
                <w:rFonts w:hint="eastAsia" w:ascii="宋体" w:hAnsi="Times New Roman" w:eastAsia="宋体"/>
                <w:color w:val="auto"/>
                <w:w w:val="100"/>
                <w:sz w:val="21"/>
              </w:rPr>
              <w:t>证书名称</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rPr>
            </w:pPr>
            <w:r>
              <w:rPr>
                <w:rFonts w:hint="eastAsia" w:ascii="宋体" w:hAnsi="Times New Roman" w:eastAsia="宋体"/>
                <w:color w:val="auto"/>
                <w:w w:val="100"/>
                <w:sz w:val="21"/>
              </w:rPr>
              <w:t>级别</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rPr>
            </w:pPr>
            <w:r>
              <w:rPr>
                <w:rFonts w:hint="eastAsia" w:ascii="宋体" w:hAnsi="Times New Roman" w:eastAsia="宋体"/>
                <w:color w:val="auto"/>
                <w:w w:val="100"/>
                <w:sz w:val="21"/>
              </w:rPr>
              <w:t>证号</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rPr>
            </w:pPr>
            <w:r>
              <w:rPr>
                <w:rFonts w:hint="eastAsia" w:ascii="宋体" w:hAnsi="Times New Roman" w:eastAsia="宋体"/>
                <w:color w:val="auto"/>
                <w:w w:val="100"/>
                <w:sz w:val="21"/>
              </w:rPr>
              <w:t>专业</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right="109" w:firstLine="0"/>
              <w:jc w:val="center"/>
              <w:rPr>
                <w:rFonts w:hint="eastAsia" w:ascii="宋体" w:hAnsi="Times New Roman" w:eastAsia="宋体"/>
                <w:color w:val="auto"/>
                <w:w w:val="100"/>
                <w:sz w:val="21"/>
              </w:rPr>
            </w:pPr>
            <w:r>
              <w:rPr>
                <w:rFonts w:hint="eastAsia" w:ascii="宋体" w:hAnsi="Times New Roman" w:eastAsia="宋体"/>
                <w:color w:val="auto"/>
                <w:w w:val="100"/>
                <w:sz w:val="21"/>
              </w:rPr>
              <w:t>养老保险</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597" w:hRule="atLeast"/>
          <w:jc w:val="center"/>
        </w:trPr>
        <w:tc>
          <w:tcPr>
            <w:tcW w:w="147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default" w:ascii="宋体" w:hAnsi="Times New Roman" w:eastAsia="宋体"/>
                <w:color w:val="auto"/>
                <w:w w:val="100"/>
                <w:sz w:val="21"/>
                <w:lang w:val="en-US" w:eastAsia="zh-CN"/>
              </w:rPr>
            </w:pPr>
            <w:r>
              <w:rPr>
                <w:rFonts w:hint="eastAsia" w:ascii="宋体"/>
                <w:color w:val="auto"/>
                <w:w w:val="100"/>
                <w:sz w:val="21"/>
                <w:lang w:val="en-US" w:eastAsia="zh-CN"/>
              </w:rPr>
              <w:t>项目经理</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597" w:hRule="atLeast"/>
          <w:jc w:val="center"/>
        </w:trPr>
        <w:tc>
          <w:tcPr>
            <w:tcW w:w="147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leftChars="0" w:firstLine="0" w:firstLineChars="0"/>
              <w:jc w:val="center"/>
              <w:rPr>
                <w:rFonts w:hint="eastAsia" w:ascii="宋体" w:hAnsi="Times New Roman" w:eastAsia="宋体" w:cs="Times New Roman"/>
                <w:color w:val="auto"/>
                <w:w w:val="100"/>
                <w:kern w:val="2"/>
                <w:sz w:val="21"/>
                <w:lang w:val="en-US" w:eastAsia="zh-CN" w:bidi="ar-SA"/>
              </w:rPr>
            </w:pPr>
            <w:r>
              <w:rPr>
                <w:rFonts w:hint="eastAsia" w:ascii="宋体" w:hAnsi="Times New Roman" w:eastAsia="宋体"/>
                <w:color w:val="auto"/>
                <w:w w:val="100"/>
                <w:sz w:val="21"/>
              </w:rPr>
              <w:t>技术负责人</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597" w:hRule="atLeast"/>
          <w:jc w:val="center"/>
        </w:trPr>
        <w:tc>
          <w:tcPr>
            <w:tcW w:w="147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leftChars="0" w:firstLine="0" w:firstLineChars="0"/>
              <w:jc w:val="center"/>
              <w:rPr>
                <w:rFonts w:hint="eastAsia" w:ascii="宋体" w:hAnsi="Times New Roman" w:eastAsia="宋体" w:cs="Times New Roman"/>
                <w:color w:val="auto"/>
                <w:w w:val="100"/>
                <w:kern w:val="2"/>
                <w:sz w:val="21"/>
                <w:lang w:val="en-US" w:eastAsia="zh-CN" w:bidi="ar-SA"/>
              </w:rPr>
            </w:pPr>
            <w:r>
              <w:rPr>
                <w:rFonts w:hint="eastAsia" w:ascii="宋体" w:hAnsi="Times New Roman" w:eastAsia="宋体"/>
                <w:color w:val="auto"/>
                <w:w w:val="100"/>
                <w:sz w:val="21"/>
              </w:rPr>
              <w:t>施工员</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597" w:hRule="atLeast"/>
          <w:jc w:val="center"/>
        </w:trPr>
        <w:tc>
          <w:tcPr>
            <w:tcW w:w="147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leftChars="0" w:firstLine="0" w:firstLineChars="0"/>
              <w:jc w:val="center"/>
              <w:rPr>
                <w:rFonts w:hint="eastAsia" w:ascii="宋体" w:hAnsi="Times New Roman" w:eastAsia="宋体" w:cs="Times New Roman"/>
                <w:color w:val="auto"/>
                <w:w w:val="100"/>
                <w:kern w:val="2"/>
                <w:sz w:val="21"/>
                <w:lang w:val="en-US" w:eastAsia="zh-CN" w:bidi="ar-SA"/>
              </w:rPr>
            </w:pPr>
            <w:r>
              <w:rPr>
                <w:rFonts w:hint="eastAsia" w:ascii="宋体" w:hAnsi="Times New Roman" w:eastAsia="宋体"/>
                <w:color w:val="auto"/>
                <w:w w:val="100"/>
                <w:sz w:val="21"/>
              </w:rPr>
              <w:t>质量员</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597" w:hRule="atLeast"/>
          <w:jc w:val="center"/>
        </w:trPr>
        <w:tc>
          <w:tcPr>
            <w:tcW w:w="147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leftChars="0" w:firstLine="0" w:firstLineChars="0"/>
              <w:jc w:val="center"/>
              <w:rPr>
                <w:rFonts w:hint="eastAsia" w:ascii="宋体" w:hAnsi="Times New Roman" w:eastAsia="宋体" w:cs="Times New Roman"/>
                <w:color w:val="auto"/>
                <w:w w:val="100"/>
                <w:kern w:val="2"/>
                <w:sz w:val="21"/>
                <w:lang w:val="en-US" w:eastAsia="zh-CN" w:bidi="ar-SA"/>
              </w:rPr>
            </w:pPr>
            <w:r>
              <w:rPr>
                <w:rFonts w:hint="eastAsia" w:ascii="宋体" w:hAnsi="Times New Roman" w:eastAsia="宋体"/>
                <w:color w:val="auto"/>
                <w:w w:val="100"/>
                <w:sz w:val="21"/>
              </w:rPr>
              <w:t>安全员</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597" w:hRule="atLeast"/>
          <w:jc w:val="center"/>
        </w:trPr>
        <w:tc>
          <w:tcPr>
            <w:tcW w:w="147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leftChars="0" w:firstLine="0" w:firstLineChars="0"/>
              <w:jc w:val="center"/>
              <w:rPr>
                <w:rFonts w:hint="default" w:ascii="宋体" w:hAnsi="Times New Roman" w:eastAsia="宋体" w:cs="Times New Roman"/>
                <w:color w:val="auto"/>
                <w:w w:val="100"/>
                <w:kern w:val="2"/>
                <w:sz w:val="21"/>
                <w:lang w:val="en-US" w:eastAsia="zh-CN" w:bidi="ar-SA"/>
              </w:rPr>
            </w:pPr>
            <w:r>
              <w:rPr>
                <w:rFonts w:hint="eastAsia" w:ascii="宋体" w:hAnsi="Times New Roman" w:eastAsia="宋体" w:cs="Times New Roman"/>
                <w:color w:val="auto"/>
                <w:w w:val="100"/>
                <w:kern w:val="2"/>
                <w:sz w:val="21"/>
                <w:lang w:val="en-US" w:eastAsia="zh-CN" w:bidi="ar-SA"/>
              </w:rPr>
              <w:t>造价员</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597" w:hRule="atLeast"/>
          <w:jc w:val="center"/>
        </w:trPr>
        <w:tc>
          <w:tcPr>
            <w:tcW w:w="147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leftChars="0" w:firstLine="0" w:firstLineChars="0"/>
              <w:jc w:val="center"/>
              <w:rPr>
                <w:rFonts w:hint="eastAsia" w:ascii="宋体" w:hAnsi="Times New Roman" w:eastAsia="宋体" w:cs="Times New Roman"/>
                <w:color w:val="auto"/>
                <w:w w:val="100"/>
                <w:kern w:val="2"/>
                <w:sz w:val="21"/>
                <w:lang w:val="en-US" w:eastAsia="zh-CN" w:bidi="ar-SA"/>
              </w:rPr>
            </w:pPr>
            <w:r>
              <w:rPr>
                <w:rFonts w:hint="eastAsia" w:ascii="宋体" w:hAnsi="Times New Roman" w:eastAsia="宋体"/>
                <w:color w:val="auto"/>
                <w:w w:val="100"/>
                <w:sz w:val="21"/>
              </w:rPr>
              <w:t>资料员</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597" w:hRule="atLeast"/>
          <w:jc w:val="center"/>
        </w:trPr>
        <w:tc>
          <w:tcPr>
            <w:tcW w:w="147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leftChars="0" w:firstLine="0" w:firstLineChars="0"/>
              <w:jc w:val="center"/>
              <w:rPr>
                <w:rFonts w:hint="eastAsia" w:ascii="宋体" w:hAnsi="Times New Roman" w:eastAsia="宋体" w:cs="Times New Roman"/>
                <w:color w:val="auto"/>
                <w:w w:val="100"/>
                <w:kern w:val="2"/>
                <w:sz w:val="21"/>
                <w:lang w:val="en-US" w:eastAsia="zh-CN" w:bidi="ar-SA"/>
              </w:rPr>
            </w:pPr>
            <w:r>
              <w:rPr>
                <w:rFonts w:hint="eastAsia" w:ascii="宋体" w:hAnsi="Times New Roman" w:eastAsia="宋体"/>
                <w:color w:val="auto"/>
                <w:w w:val="100"/>
                <w:sz w:val="21"/>
              </w:rPr>
              <w:t>其它人员</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597" w:hRule="atLeast"/>
          <w:jc w:val="center"/>
        </w:trPr>
        <w:tc>
          <w:tcPr>
            <w:tcW w:w="147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597" w:hRule="atLeast"/>
          <w:jc w:val="center"/>
        </w:trPr>
        <w:tc>
          <w:tcPr>
            <w:tcW w:w="147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597" w:hRule="atLeast"/>
          <w:jc w:val="center"/>
        </w:trPr>
        <w:tc>
          <w:tcPr>
            <w:tcW w:w="147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597" w:hRule="atLeast"/>
          <w:jc w:val="center"/>
        </w:trPr>
        <w:tc>
          <w:tcPr>
            <w:tcW w:w="147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610" w:hRule="atLeast"/>
          <w:jc w:val="center"/>
        </w:trPr>
        <w:tc>
          <w:tcPr>
            <w:tcW w:w="147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r>
    </w:tbl>
    <w:p>
      <w:pPr>
        <w:autoSpaceDE/>
        <w:autoSpaceDN/>
        <w:snapToGrid/>
        <w:spacing w:before="0" w:after="0" w:line="240" w:lineRule="auto"/>
        <w:ind w:left="0" w:firstLine="525"/>
        <w:jc w:val="both"/>
        <w:rPr>
          <w:rFonts w:hint="eastAsia" w:ascii="Times New Roman" w:hAnsi="Times New Roman" w:eastAsia="宋体"/>
          <w:b/>
          <w:color w:val="auto"/>
          <w:w w:val="100"/>
          <w:sz w:val="21"/>
          <w:u w:val="single"/>
        </w:rPr>
      </w:pPr>
      <w:r>
        <w:rPr>
          <w:rFonts w:hint="eastAsia" w:ascii="宋体" w:hAnsi="Times New Roman" w:eastAsia="宋体"/>
          <w:color w:val="auto"/>
          <w:w w:val="100"/>
          <w:sz w:val="21"/>
        </w:rPr>
        <w:t>注：本工程一旦我单位中标，将配备上述项目管理人员。上述填报内容真实，  如不真实，将按照有关规定接受处理。</w:t>
      </w:r>
    </w:p>
    <w:p>
      <w:pPr>
        <w:autoSpaceDE/>
        <w:autoSpaceDN/>
        <w:snapToGrid/>
        <w:spacing w:before="0" w:after="0" w:line="240" w:lineRule="auto"/>
        <w:ind w:left="0" w:firstLine="0"/>
        <w:jc w:val="center"/>
        <w:rPr>
          <w:rFonts w:hint="eastAsia" w:ascii="宋体" w:hAnsi="Times New Roman" w:eastAsia="宋体"/>
          <w:color w:val="auto"/>
          <w:w w:val="100"/>
          <w:sz w:val="21"/>
        </w:rPr>
      </w:pPr>
    </w:p>
    <w:p>
      <w:pPr>
        <w:autoSpaceDE/>
        <w:autoSpaceDN/>
        <w:snapToGrid/>
        <w:spacing w:before="0" w:after="0" w:line="240" w:lineRule="auto"/>
        <w:ind w:left="0" w:firstLine="0"/>
        <w:jc w:val="center"/>
        <w:rPr>
          <w:rFonts w:hint="eastAsia" w:ascii="宋体" w:hAnsi="Times New Roman" w:eastAsia="宋体"/>
          <w:color w:val="auto"/>
          <w:w w:val="100"/>
          <w:sz w:val="21"/>
          <w:u w:val="single"/>
        </w:rPr>
      </w:pPr>
      <w:r>
        <w:rPr>
          <w:rFonts w:hint="eastAsia" w:ascii="宋体" w:hAnsi="Times New Roman" w:eastAsia="宋体"/>
          <w:color w:val="auto"/>
          <w:w w:val="100"/>
          <w:sz w:val="21"/>
        </w:rPr>
        <w:t>投标人：</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（盖单位章）</w:t>
      </w:r>
    </w:p>
    <w:p>
      <w:pPr>
        <w:autoSpaceDE/>
        <w:autoSpaceDN/>
        <w:snapToGrid/>
        <w:spacing w:before="0" w:after="0" w:line="240" w:lineRule="auto"/>
        <w:ind w:left="0" w:firstLine="0"/>
        <w:jc w:val="center"/>
        <w:rPr>
          <w:rFonts w:hint="eastAsia" w:ascii="宋体" w:hAnsi="Times New Roman" w:eastAsia="宋体"/>
          <w:color w:val="auto"/>
          <w:w w:val="100"/>
          <w:sz w:val="21"/>
        </w:rPr>
      </w:pPr>
      <w:r>
        <w:rPr>
          <w:rFonts w:hint="eastAsia" w:ascii="宋体" w:hAnsi="Times New Roman" w:eastAsia="宋体"/>
          <w:color w:val="auto"/>
          <w:w w:val="100"/>
          <w:sz w:val="21"/>
        </w:rPr>
        <w:t>法定代表人或其委托代理人：</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（签字或盖章）</w:t>
      </w:r>
    </w:p>
    <w:p>
      <w:pPr>
        <w:autoSpaceDE/>
        <w:autoSpaceDN/>
        <w:snapToGrid/>
        <w:spacing w:before="0" w:after="0" w:line="240" w:lineRule="auto"/>
        <w:ind w:left="0" w:firstLine="0"/>
        <w:jc w:val="center"/>
        <w:rPr>
          <w:rFonts w:hint="eastAsia" w:ascii="宋体" w:hAnsi="Times New Roman" w:eastAsia="宋体"/>
          <w:color w:val="auto"/>
          <w:w w:val="100"/>
          <w:sz w:val="21"/>
        </w:rPr>
      </w:pPr>
      <w:r>
        <w:rPr>
          <w:rFonts w:hint="eastAsia" w:ascii="宋体" w:hAnsi="Times New Roman" w:eastAsia="宋体"/>
          <w:color w:val="auto"/>
          <w:w w:val="100"/>
          <w:sz w:val="21"/>
        </w:rPr>
        <w:t>年</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月</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日</w:t>
      </w:r>
    </w:p>
    <w:p>
      <w:pPr>
        <w:autoSpaceDE/>
        <w:autoSpaceDN/>
        <w:snapToGrid/>
        <w:spacing w:before="0" w:after="0" w:line="240" w:lineRule="auto"/>
        <w:ind w:left="0" w:firstLine="0"/>
        <w:jc w:val="both"/>
        <w:rPr>
          <w:rFonts w:hint="eastAsia" w:ascii="宋体" w:hAnsi="Times New Roman" w:eastAsia="宋体"/>
          <w:color w:val="auto"/>
          <w:w w:val="100"/>
          <w:sz w:val="21"/>
        </w:rPr>
      </w:pPr>
    </w:p>
    <w:p>
      <w:pPr>
        <w:autoSpaceDE/>
        <w:autoSpaceDN/>
        <w:snapToGrid/>
        <w:spacing w:before="0" w:after="0" w:line="240" w:lineRule="auto"/>
        <w:ind w:left="0" w:firstLine="0"/>
        <w:jc w:val="center"/>
        <w:rPr>
          <w:rFonts w:hint="eastAsia" w:ascii="宋体" w:hAnsi="Times New Roman" w:eastAsia="宋体"/>
          <w:color w:val="auto"/>
          <w:w w:val="100"/>
          <w:sz w:val="21"/>
        </w:rPr>
      </w:pPr>
    </w:p>
    <w:p>
      <w:pPr>
        <w:autoSpaceDE/>
        <w:autoSpaceDN/>
        <w:snapToGrid/>
        <w:spacing w:before="0" w:after="0" w:line="240" w:lineRule="auto"/>
        <w:ind w:left="0" w:firstLine="0"/>
        <w:jc w:val="center"/>
        <w:rPr>
          <w:rFonts w:hint="eastAsia" w:ascii="黑体" w:hAnsi="Times New Roman" w:eastAsia="黑体"/>
          <w:color w:val="auto"/>
          <w:w w:val="100"/>
          <w:sz w:val="36"/>
        </w:rPr>
      </w:pPr>
    </w:p>
    <w:p>
      <w:pPr>
        <w:autoSpaceDE/>
        <w:autoSpaceDN/>
        <w:snapToGrid/>
        <w:spacing w:before="0" w:after="0" w:line="240" w:lineRule="auto"/>
        <w:ind w:left="0" w:firstLine="0"/>
        <w:jc w:val="center"/>
        <w:rPr>
          <w:rFonts w:hint="eastAsia" w:ascii="黑体" w:hAnsi="Times New Roman" w:eastAsia="黑体"/>
          <w:color w:val="auto"/>
          <w:w w:val="100"/>
          <w:sz w:val="36"/>
        </w:rPr>
      </w:pPr>
    </w:p>
    <w:p>
      <w:pPr>
        <w:autoSpaceDE/>
        <w:autoSpaceDN/>
        <w:snapToGrid/>
        <w:spacing w:before="0" w:after="0" w:line="240" w:lineRule="auto"/>
        <w:ind w:left="0" w:firstLine="0"/>
        <w:jc w:val="center"/>
        <w:rPr>
          <w:rFonts w:hint="eastAsia" w:ascii="黑体" w:hAnsi="Times New Roman" w:eastAsia="黑体"/>
          <w:color w:val="auto"/>
          <w:w w:val="100"/>
          <w:sz w:val="36"/>
        </w:rPr>
      </w:pPr>
      <w:r>
        <w:rPr>
          <w:rFonts w:hint="eastAsia" w:ascii="黑体" w:hAnsi="Times New Roman" w:eastAsia="黑体"/>
          <w:color w:val="auto"/>
          <w:w w:val="100"/>
          <w:sz w:val="36"/>
        </w:rPr>
        <w:t>（二）项目经理简历表</w:t>
      </w:r>
    </w:p>
    <w:p>
      <w:pPr>
        <w:autoSpaceDE/>
        <w:autoSpaceDN/>
        <w:snapToGrid/>
        <w:spacing w:before="0" w:after="0" w:line="420" w:lineRule="exact"/>
        <w:ind w:left="0" w:firstLine="0"/>
        <w:jc w:val="center"/>
        <w:rPr>
          <w:rFonts w:hint="eastAsia" w:ascii="宋体" w:hAnsi="Times New Roman" w:eastAsia="宋体"/>
          <w:color w:val="auto"/>
          <w:w w:val="100"/>
          <w:sz w:val="28"/>
        </w:rPr>
      </w:pPr>
    </w:p>
    <w:p>
      <w:pPr>
        <w:autoSpaceDE/>
        <w:autoSpaceDN/>
        <w:snapToGrid/>
        <w:spacing w:before="0" w:after="0" w:line="420" w:lineRule="exact"/>
        <w:ind w:firstLine="480" w:firstLineChars="200"/>
        <w:jc w:val="both"/>
        <w:rPr>
          <w:rFonts w:hint="eastAsia" w:ascii="宋体" w:hAnsi="Times New Roman" w:eastAsia="宋体"/>
          <w:color w:val="auto"/>
          <w:w w:val="100"/>
          <w:sz w:val="24"/>
        </w:rPr>
      </w:pPr>
      <w:r>
        <w:rPr>
          <w:rFonts w:hint="eastAsia" w:ascii="宋体" w:hAnsi="Times New Roman" w:eastAsia="宋体"/>
          <w:color w:val="auto"/>
          <w:w w:val="100"/>
          <w:sz w:val="24"/>
        </w:rPr>
        <w:t>项目负责人应附建造师注册证书、</w:t>
      </w:r>
      <w:r>
        <w:rPr>
          <w:rFonts w:hint="eastAsia" w:ascii="宋体"/>
          <w:color w:val="auto"/>
          <w:w w:val="100"/>
          <w:sz w:val="24"/>
          <w:lang w:eastAsia="zh-CN"/>
        </w:rPr>
        <w:t>资格证书、</w:t>
      </w:r>
      <w:r>
        <w:rPr>
          <w:rFonts w:hint="eastAsia" w:ascii="宋体" w:hAnsi="Times New Roman" w:eastAsia="宋体"/>
          <w:color w:val="auto"/>
          <w:w w:val="100"/>
          <w:sz w:val="24"/>
        </w:rPr>
        <w:t>安全生产考核合格证书、身份证、养老保险复印件等，管理过的项目业绩须附合同协议书或竣工验收备案登记表复印件</w:t>
      </w:r>
      <w:r>
        <w:rPr>
          <w:rFonts w:hint="eastAsia" w:ascii="宋体"/>
          <w:color w:val="auto"/>
          <w:w w:val="100"/>
          <w:sz w:val="24"/>
          <w:lang w:eastAsia="zh-CN"/>
        </w:rPr>
        <w:t>，</w:t>
      </w:r>
      <w:r>
        <w:rPr>
          <w:rFonts w:hint="eastAsia" w:ascii="宋体" w:hAnsi="Times New Roman" w:eastAsia="宋体"/>
          <w:color w:val="auto"/>
          <w:w w:val="100"/>
          <w:sz w:val="24"/>
        </w:rPr>
        <w:t>类似项目限于以项目负责人身份参与的项目。</w:t>
      </w:r>
    </w:p>
    <w:tbl>
      <w:tblPr>
        <w:tblStyle w:val="20"/>
        <w:tblW w:w="9012" w:type="dxa"/>
        <w:jc w:val="center"/>
        <w:tblLayout w:type="fixed"/>
        <w:tblCellMar>
          <w:top w:w="0" w:type="dxa"/>
          <w:left w:w="0" w:type="dxa"/>
          <w:bottom w:w="0" w:type="dxa"/>
          <w:right w:w="0" w:type="dxa"/>
        </w:tblCellMar>
      </w:tblPr>
      <w:tblGrid>
        <w:gridCol w:w="1092"/>
        <w:gridCol w:w="507"/>
        <w:gridCol w:w="528"/>
        <w:gridCol w:w="507"/>
        <w:gridCol w:w="627"/>
        <w:gridCol w:w="507"/>
        <w:gridCol w:w="768"/>
        <w:gridCol w:w="507"/>
        <w:gridCol w:w="1336"/>
        <w:gridCol w:w="507"/>
        <w:gridCol w:w="2126"/>
      </w:tblGrid>
      <w:tr>
        <w:tblPrEx>
          <w:tblCellMar>
            <w:top w:w="0" w:type="dxa"/>
            <w:left w:w="0" w:type="dxa"/>
            <w:bottom w:w="0" w:type="dxa"/>
            <w:right w:w="0" w:type="dxa"/>
          </w:tblCellMar>
        </w:tblPrEx>
        <w:trPr>
          <w:trHeight w:val="454" w:hRule="atLeast"/>
          <w:jc w:val="center"/>
        </w:trPr>
        <w:tc>
          <w:tcPr>
            <w:tcW w:w="1599"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r>
              <w:rPr>
                <w:rFonts w:hint="eastAsia" w:ascii="宋体" w:hAnsi="Times New Roman" w:eastAsia="宋体"/>
                <w:color w:val="auto"/>
                <w:w w:val="100"/>
                <w:sz w:val="21"/>
              </w:rPr>
              <w:t>姓  名</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r>
              <w:rPr>
                <w:rFonts w:hint="eastAsia" w:ascii="宋体" w:hAnsi="Times New Roman" w:eastAsia="宋体"/>
                <w:color w:val="auto"/>
                <w:w w:val="100"/>
                <w:sz w:val="21"/>
              </w:rPr>
              <w:t>年  龄</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r>
              <w:rPr>
                <w:rFonts w:hint="eastAsia" w:ascii="宋体" w:hAnsi="Times New Roman" w:eastAsia="宋体"/>
                <w:color w:val="auto"/>
                <w:w w:val="100"/>
                <w:sz w:val="21"/>
              </w:rPr>
              <w:t>学历</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454" w:hRule="atLeast"/>
          <w:jc w:val="center"/>
        </w:trPr>
        <w:tc>
          <w:tcPr>
            <w:tcW w:w="1599"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r>
              <w:rPr>
                <w:rFonts w:hint="eastAsia" w:ascii="宋体" w:hAnsi="Times New Roman" w:eastAsia="宋体"/>
                <w:color w:val="auto"/>
                <w:w w:val="100"/>
                <w:sz w:val="21"/>
              </w:rPr>
              <w:t>职  称</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r>
              <w:rPr>
                <w:rFonts w:hint="eastAsia" w:ascii="宋体" w:hAnsi="Times New Roman" w:eastAsia="宋体"/>
                <w:color w:val="auto"/>
                <w:w w:val="100"/>
                <w:sz w:val="21"/>
              </w:rPr>
              <w:t>职  务</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r>
              <w:rPr>
                <w:rFonts w:hint="eastAsia" w:ascii="宋体" w:hAnsi="Times New Roman" w:eastAsia="宋体"/>
                <w:color w:val="auto"/>
                <w:w w:val="100"/>
                <w:sz w:val="21"/>
              </w:rPr>
              <w:t>拟在本工程任职</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r>
              <w:rPr>
                <w:rFonts w:hint="eastAsia" w:ascii="宋体" w:hAnsi="Times New Roman" w:eastAsia="宋体"/>
                <w:color w:val="auto"/>
                <w:w w:val="100"/>
                <w:sz w:val="21"/>
              </w:rPr>
              <w:t>项目负责人</w:t>
            </w:r>
          </w:p>
        </w:tc>
      </w:tr>
      <w:tr>
        <w:tblPrEx>
          <w:tblCellMar>
            <w:top w:w="0" w:type="dxa"/>
            <w:left w:w="0" w:type="dxa"/>
            <w:bottom w:w="0" w:type="dxa"/>
            <w:right w:w="0" w:type="dxa"/>
          </w:tblCellMar>
        </w:tblPrEx>
        <w:trPr>
          <w:trHeight w:val="454" w:hRule="atLeast"/>
          <w:jc w:val="center"/>
        </w:trPr>
        <w:tc>
          <w:tcPr>
            <w:tcW w:w="3261" w:type="dxa"/>
            <w:gridSpan w:val="5"/>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r>
              <w:rPr>
                <w:rFonts w:hint="eastAsia" w:ascii="宋体" w:hAnsi="Times New Roman" w:eastAsia="宋体"/>
                <w:color w:val="auto"/>
                <w:w w:val="100"/>
                <w:sz w:val="21"/>
              </w:rPr>
              <w:t>注册建造师执业资格等级</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r>
              <w:rPr>
                <w:rFonts w:hint="eastAsia" w:ascii="宋体" w:hAnsi="Times New Roman" w:eastAsia="宋体"/>
                <w:color w:val="auto"/>
                <w:w w:val="100"/>
                <w:sz w:val="21"/>
              </w:rPr>
              <w:t>级</w:t>
            </w: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r>
              <w:rPr>
                <w:rFonts w:hint="eastAsia" w:ascii="宋体" w:hAnsi="Times New Roman" w:eastAsia="宋体"/>
                <w:color w:val="auto"/>
                <w:w w:val="100"/>
                <w:sz w:val="21"/>
              </w:rPr>
              <w:t>建造师专业</w:t>
            </w:r>
          </w:p>
        </w:tc>
        <w:tc>
          <w:tcPr>
            <w:tcW w:w="263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454" w:hRule="atLeast"/>
          <w:jc w:val="center"/>
        </w:trPr>
        <w:tc>
          <w:tcPr>
            <w:tcW w:w="3261" w:type="dxa"/>
            <w:gridSpan w:val="5"/>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r>
              <w:rPr>
                <w:rFonts w:hint="eastAsia" w:ascii="宋体" w:hAnsi="Times New Roman" w:eastAsia="宋体"/>
                <w:color w:val="auto"/>
                <w:w w:val="100"/>
                <w:sz w:val="21"/>
              </w:rPr>
              <w:t>安全生产考核合格证书</w:t>
            </w:r>
          </w:p>
        </w:tc>
        <w:tc>
          <w:tcPr>
            <w:tcW w:w="5751" w:type="dxa"/>
            <w:gridSpan w:val="6"/>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454" w:hRule="atLeast"/>
          <w:jc w:val="center"/>
        </w:trPr>
        <w:tc>
          <w:tcPr>
            <w:tcW w:w="109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r>
              <w:rPr>
                <w:rFonts w:hint="eastAsia" w:ascii="宋体" w:hAnsi="Times New Roman" w:eastAsia="宋体"/>
                <w:color w:val="auto"/>
                <w:w w:val="100"/>
                <w:sz w:val="21"/>
              </w:rPr>
              <w:t>毕业学校</w:t>
            </w:r>
          </w:p>
        </w:tc>
        <w:tc>
          <w:tcPr>
            <w:tcW w:w="7920" w:type="dxa"/>
            <w:gridSpan w:val="10"/>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r>
              <w:rPr>
                <w:rFonts w:hint="eastAsia" w:ascii="宋体" w:hAnsi="Times New Roman" w:eastAsia="宋体"/>
                <w:color w:val="auto"/>
                <w:w w:val="100"/>
                <w:sz w:val="21"/>
              </w:rPr>
              <w:t>年毕业于                  学校            专业</w:t>
            </w:r>
          </w:p>
        </w:tc>
      </w:tr>
      <w:tr>
        <w:tblPrEx>
          <w:tblCellMar>
            <w:top w:w="0" w:type="dxa"/>
            <w:left w:w="0" w:type="dxa"/>
            <w:bottom w:w="0" w:type="dxa"/>
            <w:right w:w="0" w:type="dxa"/>
          </w:tblCellMar>
        </w:tblPrEx>
        <w:trPr>
          <w:trHeight w:val="454" w:hRule="atLeast"/>
          <w:jc w:val="center"/>
        </w:trPr>
        <w:tc>
          <w:tcPr>
            <w:tcW w:w="9012" w:type="dxa"/>
            <w:gridSpan w:val="11"/>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r>
              <w:rPr>
                <w:rFonts w:hint="eastAsia" w:ascii="宋体" w:hAnsi="Times New Roman" w:eastAsia="宋体"/>
                <w:color w:val="auto"/>
                <w:w w:val="100"/>
                <w:sz w:val="21"/>
              </w:rPr>
              <w:t>主要工作经历</w:t>
            </w:r>
          </w:p>
        </w:tc>
      </w:tr>
      <w:tr>
        <w:tblPrEx>
          <w:tblCellMar>
            <w:top w:w="0" w:type="dxa"/>
            <w:left w:w="0" w:type="dxa"/>
            <w:bottom w:w="0" w:type="dxa"/>
            <w:right w:w="0" w:type="dxa"/>
          </w:tblCellMar>
        </w:tblPrEx>
        <w:trPr>
          <w:trHeight w:val="454" w:hRule="atLeast"/>
          <w:jc w:val="center"/>
        </w:trPr>
        <w:tc>
          <w:tcPr>
            <w:tcW w:w="109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r>
              <w:rPr>
                <w:rFonts w:hint="eastAsia" w:ascii="宋体" w:hAnsi="Times New Roman" w:eastAsia="宋体"/>
                <w:color w:val="auto"/>
                <w:w w:val="100"/>
                <w:sz w:val="21"/>
              </w:rPr>
              <w:t>时  间</w:t>
            </w:r>
          </w:p>
        </w:tc>
        <w:tc>
          <w:tcPr>
            <w:tcW w:w="3444" w:type="dxa"/>
            <w:gridSpan w:val="6"/>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r>
              <w:rPr>
                <w:rFonts w:hint="eastAsia" w:ascii="宋体" w:hAnsi="Times New Roman" w:eastAsia="宋体"/>
                <w:color w:val="auto"/>
                <w:w w:val="100"/>
                <w:sz w:val="21"/>
              </w:rPr>
              <w:t>参加过的类似项目名称</w:t>
            </w: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r>
              <w:rPr>
                <w:rFonts w:hint="eastAsia" w:ascii="宋体" w:hAnsi="Times New Roman" w:eastAsia="宋体"/>
                <w:color w:val="auto"/>
                <w:w w:val="100"/>
                <w:sz w:val="21"/>
              </w:rPr>
              <w:t>工程概况说明</w:t>
            </w:r>
          </w:p>
        </w:tc>
        <w:tc>
          <w:tcPr>
            <w:tcW w:w="263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r>
              <w:rPr>
                <w:rFonts w:hint="eastAsia" w:ascii="宋体" w:hAnsi="Times New Roman" w:eastAsia="宋体"/>
                <w:color w:val="auto"/>
                <w:w w:val="100"/>
                <w:sz w:val="21"/>
              </w:rPr>
              <w:t>发包人及联系电话</w:t>
            </w:r>
          </w:p>
        </w:tc>
      </w:tr>
      <w:tr>
        <w:tblPrEx>
          <w:tblCellMar>
            <w:top w:w="0" w:type="dxa"/>
            <w:left w:w="0" w:type="dxa"/>
            <w:bottom w:w="0" w:type="dxa"/>
            <w:right w:w="0" w:type="dxa"/>
          </w:tblCellMar>
        </w:tblPrEx>
        <w:trPr>
          <w:trHeight w:val="680" w:hRule="atLeast"/>
          <w:jc w:val="center"/>
        </w:trPr>
        <w:tc>
          <w:tcPr>
            <w:tcW w:w="109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263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680" w:hRule="atLeast"/>
          <w:jc w:val="center"/>
        </w:trPr>
        <w:tc>
          <w:tcPr>
            <w:tcW w:w="109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263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680" w:hRule="atLeast"/>
          <w:jc w:val="center"/>
        </w:trPr>
        <w:tc>
          <w:tcPr>
            <w:tcW w:w="109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263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680" w:hRule="atLeast"/>
          <w:jc w:val="center"/>
        </w:trPr>
        <w:tc>
          <w:tcPr>
            <w:tcW w:w="109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263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680" w:hRule="atLeast"/>
          <w:jc w:val="center"/>
        </w:trPr>
        <w:tc>
          <w:tcPr>
            <w:tcW w:w="109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263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680" w:hRule="atLeast"/>
          <w:jc w:val="center"/>
        </w:trPr>
        <w:tc>
          <w:tcPr>
            <w:tcW w:w="109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263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680" w:hRule="atLeast"/>
          <w:jc w:val="center"/>
        </w:trPr>
        <w:tc>
          <w:tcPr>
            <w:tcW w:w="109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263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r>
    </w:tbl>
    <w:p>
      <w:pPr>
        <w:autoSpaceDE/>
        <w:autoSpaceDN/>
        <w:snapToGrid/>
        <w:spacing w:before="0" w:after="120" w:line="240" w:lineRule="auto"/>
        <w:ind w:left="1" w:hanging="60"/>
        <w:jc w:val="both"/>
        <w:rPr>
          <w:rFonts w:hint="eastAsia" w:ascii="Times New Roman" w:hAnsi="Times New Roman" w:eastAsia="宋体"/>
          <w:color w:val="auto"/>
          <w:w w:val="100"/>
          <w:sz w:val="21"/>
        </w:rPr>
      </w:pPr>
    </w:p>
    <w:p>
      <w:pPr>
        <w:autoSpaceDE/>
        <w:autoSpaceDN/>
        <w:snapToGrid/>
        <w:spacing w:before="0" w:after="0" w:line="240" w:lineRule="auto"/>
        <w:ind w:left="0" w:firstLine="420"/>
        <w:jc w:val="both"/>
        <w:rPr>
          <w:rFonts w:hint="eastAsia" w:ascii="宋体" w:hAnsi="Times New Roman" w:eastAsia="宋体"/>
          <w:color w:val="auto"/>
          <w:w w:val="100"/>
          <w:sz w:val="21"/>
        </w:rPr>
      </w:pPr>
      <w:r>
        <w:rPr>
          <w:rFonts w:hint="eastAsia" w:ascii="Times New Roman" w:hAnsi="Times New Roman" w:eastAsia="宋体"/>
          <w:color w:val="auto"/>
          <w:w w:val="100"/>
          <w:sz w:val="21"/>
        </w:rPr>
        <w:t>注：本工程一旦我单位中标，将配备上述项目管理人员。上述填报内容真实，  如不真实，将按照有关规定接受处理。</w:t>
      </w:r>
    </w:p>
    <w:p>
      <w:pPr>
        <w:autoSpaceDE/>
        <w:autoSpaceDN/>
        <w:snapToGrid/>
        <w:spacing w:before="0" w:after="0" w:line="240" w:lineRule="auto"/>
        <w:ind w:left="0" w:firstLine="0"/>
        <w:jc w:val="center"/>
        <w:rPr>
          <w:rFonts w:hint="eastAsia" w:ascii="宋体" w:hAnsi="Times New Roman" w:eastAsia="宋体"/>
          <w:color w:val="auto"/>
          <w:w w:val="100"/>
          <w:sz w:val="21"/>
          <w:u w:val="single"/>
        </w:rPr>
      </w:pPr>
      <w:r>
        <w:rPr>
          <w:rFonts w:hint="eastAsia" w:ascii="宋体" w:hAnsi="Times New Roman" w:eastAsia="宋体"/>
          <w:color w:val="auto"/>
          <w:w w:val="100"/>
          <w:sz w:val="21"/>
        </w:rPr>
        <w:t>投标人：</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（盖单位章）</w:t>
      </w:r>
    </w:p>
    <w:p>
      <w:pPr>
        <w:autoSpaceDE/>
        <w:autoSpaceDN/>
        <w:snapToGrid/>
        <w:spacing w:before="0" w:after="0" w:line="240" w:lineRule="auto"/>
        <w:ind w:left="0" w:firstLine="0"/>
        <w:jc w:val="center"/>
        <w:rPr>
          <w:rFonts w:hint="eastAsia" w:ascii="宋体" w:hAnsi="Times New Roman" w:eastAsia="宋体"/>
          <w:color w:val="auto"/>
          <w:w w:val="100"/>
          <w:sz w:val="21"/>
        </w:rPr>
      </w:pPr>
      <w:r>
        <w:rPr>
          <w:rFonts w:hint="eastAsia" w:ascii="宋体" w:hAnsi="Times New Roman" w:eastAsia="宋体"/>
          <w:color w:val="auto"/>
          <w:w w:val="100"/>
          <w:sz w:val="21"/>
        </w:rPr>
        <w:t>法定代表人或其委托代理人：</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（签字或盖章）</w:t>
      </w:r>
    </w:p>
    <w:p>
      <w:pPr>
        <w:autoSpaceDE/>
        <w:autoSpaceDN/>
        <w:snapToGrid/>
        <w:spacing w:before="0" w:after="0" w:line="240" w:lineRule="auto"/>
        <w:ind w:left="0" w:firstLine="0"/>
        <w:jc w:val="center"/>
        <w:rPr>
          <w:rFonts w:hint="eastAsia" w:ascii="宋体" w:hAnsi="Times New Roman" w:eastAsia="宋体"/>
          <w:color w:val="auto"/>
          <w:w w:val="100"/>
          <w:sz w:val="21"/>
        </w:rPr>
      </w:pP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年</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月</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日</w:t>
      </w:r>
    </w:p>
    <w:p>
      <w:pPr>
        <w:autoSpaceDE/>
        <w:autoSpaceDN/>
        <w:snapToGrid/>
        <w:spacing w:before="0" w:after="0" w:line="240" w:lineRule="auto"/>
        <w:ind w:left="0" w:firstLine="0"/>
        <w:jc w:val="center"/>
        <w:rPr>
          <w:rFonts w:hint="eastAsia" w:ascii="宋体" w:hAnsi="Times New Roman" w:eastAsia="宋体"/>
          <w:color w:val="auto"/>
          <w:w w:val="100"/>
          <w:sz w:val="21"/>
        </w:rPr>
      </w:pPr>
    </w:p>
    <w:p>
      <w:pPr>
        <w:autoSpaceDE/>
        <w:autoSpaceDN/>
        <w:snapToGrid/>
        <w:spacing w:before="0" w:after="0" w:line="240" w:lineRule="auto"/>
        <w:ind w:left="0" w:firstLine="0"/>
        <w:jc w:val="center"/>
        <w:rPr>
          <w:rFonts w:hint="eastAsia" w:ascii="宋体" w:hAnsi="Times New Roman" w:eastAsia="宋体"/>
          <w:color w:val="auto"/>
          <w:w w:val="100"/>
          <w:sz w:val="21"/>
        </w:rPr>
      </w:pPr>
    </w:p>
    <w:p>
      <w:pPr>
        <w:autoSpaceDE/>
        <w:autoSpaceDN/>
        <w:snapToGrid/>
        <w:spacing w:before="0" w:after="0" w:line="240" w:lineRule="auto"/>
        <w:ind w:left="0" w:firstLine="0"/>
        <w:jc w:val="center"/>
        <w:rPr>
          <w:rFonts w:hint="eastAsia" w:ascii="宋体" w:hAnsi="Times New Roman" w:eastAsia="宋体"/>
          <w:color w:val="auto"/>
          <w:w w:val="100"/>
          <w:sz w:val="21"/>
        </w:rPr>
      </w:pPr>
    </w:p>
    <w:p>
      <w:pPr>
        <w:autoSpaceDE/>
        <w:autoSpaceDN/>
        <w:snapToGrid/>
        <w:spacing w:before="0" w:after="0" w:line="240" w:lineRule="auto"/>
        <w:ind w:left="0" w:firstLine="0"/>
        <w:jc w:val="center"/>
        <w:rPr>
          <w:rFonts w:hint="eastAsia" w:ascii="宋体" w:hAnsi="Times New Roman" w:eastAsia="宋体"/>
          <w:color w:val="auto"/>
          <w:w w:val="100"/>
          <w:sz w:val="21"/>
        </w:rPr>
      </w:pPr>
    </w:p>
    <w:p>
      <w:pPr>
        <w:autoSpaceDE/>
        <w:autoSpaceDN/>
        <w:snapToGrid/>
        <w:spacing w:before="0" w:after="0" w:line="440" w:lineRule="exact"/>
        <w:ind w:left="0" w:firstLine="0"/>
        <w:jc w:val="center"/>
        <w:rPr>
          <w:rFonts w:hint="eastAsia" w:ascii="黑体" w:hAnsi="Times New Roman" w:eastAsia="黑体"/>
          <w:color w:val="auto"/>
          <w:w w:val="100"/>
          <w:sz w:val="36"/>
        </w:rPr>
      </w:pPr>
    </w:p>
    <w:p>
      <w:pPr>
        <w:autoSpaceDE/>
        <w:autoSpaceDN/>
        <w:snapToGrid/>
        <w:spacing w:before="0" w:after="0" w:line="440" w:lineRule="exact"/>
        <w:ind w:left="0" w:firstLine="0"/>
        <w:jc w:val="center"/>
        <w:rPr>
          <w:rFonts w:hint="eastAsia" w:ascii="黑体" w:hAnsi="Times New Roman" w:eastAsia="黑体"/>
          <w:color w:val="auto"/>
          <w:w w:val="100"/>
          <w:sz w:val="36"/>
        </w:rPr>
      </w:pPr>
    </w:p>
    <w:p>
      <w:pPr>
        <w:autoSpaceDE/>
        <w:autoSpaceDN/>
        <w:snapToGrid/>
        <w:spacing w:before="0" w:after="0" w:line="440" w:lineRule="exact"/>
        <w:ind w:left="0" w:firstLine="0"/>
        <w:jc w:val="center"/>
        <w:rPr>
          <w:rFonts w:hint="eastAsia" w:ascii="宋体" w:hAnsi="Times New Roman" w:eastAsia="宋体"/>
          <w:b/>
          <w:color w:val="auto"/>
          <w:w w:val="100"/>
          <w:sz w:val="28"/>
        </w:rPr>
      </w:pPr>
      <w:r>
        <w:rPr>
          <w:rFonts w:hint="eastAsia" w:ascii="黑体" w:hAnsi="Times New Roman" w:eastAsia="黑体"/>
          <w:color w:val="auto"/>
          <w:w w:val="100"/>
          <w:sz w:val="36"/>
        </w:rPr>
        <w:t>（三）</w:t>
      </w:r>
      <w:r>
        <w:rPr>
          <w:rFonts w:hint="eastAsia" w:ascii="黑体" w:hAnsi="Times New Roman" w:eastAsia="黑体"/>
          <w:b/>
          <w:color w:val="auto"/>
          <w:w w:val="100"/>
          <w:sz w:val="36"/>
        </w:rPr>
        <w:t>主要项目管理人员简历表</w:t>
      </w:r>
    </w:p>
    <w:p>
      <w:pPr>
        <w:autoSpaceDE/>
        <w:autoSpaceDN/>
        <w:snapToGrid/>
        <w:spacing w:before="0" w:after="0" w:line="42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 xml:space="preserve">    </w:t>
      </w:r>
    </w:p>
    <w:p>
      <w:pPr>
        <w:autoSpaceDE/>
        <w:autoSpaceDN/>
        <w:snapToGrid/>
        <w:spacing w:before="0" w:after="0" w:line="420" w:lineRule="exact"/>
        <w:ind w:left="0" w:firstLine="0"/>
        <w:jc w:val="both"/>
        <w:rPr>
          <w:rFonts w:hint="eastAsia" w:ascii="宋体" w:hAnsi="Times New Roman" w:eastAsia="宋体"/>
          <w:color w:val="auto"/>
          <w:w w:val="100"/>
          <w:sz w:val="24"/>
        </w:rPr>
      </w:pPr>
      <w:r>
        <w:rPr>
          <w:rFonts w:hint="eastAsia" w:ascii="宋体" w:hAnsi="Times New Roman" w:eastAsia="宋体"/>
          <w:color w:val="auto"/>
          <w:w w:val="100"/>
          <w:sz w:val="24"/>
        </w:rPr>
        <w:t xml:space="preserve">    主要项目管理人员指技术负责人、专职安全生产管理人员等岗位人员。应附身份证、注册证书</w:t>
      </w:r>
      <w:r>
        <w:rPr>
          <w:rFonts w:hint="eastAsia" w:ascii="宋体"/>
          <w:color w:val="auto"/>
          <w:w w:val="100"/>
          <w:sz w:val="24"/>
          <w:lang w:val="en-US" w:eastAsia="zh-CN"/>
        </w:rPr>
        <w:t>或岗位证</w:t>
      </w:r>
      <w:r>
        <w:rPr>
          <w:rFonts w:hint="eastAsia" w:ascii="宋体" w:hAnsi="Times New Roman" w:eastAsia="宋体"/>
          <w:color w:val="auto"/>
          <w:w w:val="100"/>
          <w:sz w:val="24"/>
        </w:rPr>
        <w:t>、养老保险复印件</w:t>
      </w:r>
      <w:r>
        <w:rPr>
          <w:rFonts w:hint="eastAsia" w:ascii="宋体" w:hAnsi="Times New Roman" w:eastAsia="宋体"/>
          <w:color w:val="auto"/>
          <w:w w:val="100"/>
          <w:sz w:val="24"/>
          <w:lang w:val="en-US" w:eastAsia="zh-CN"/>
        </w:rPr>
        <w:t>及单位缴纳社保证明</w:t>
      </w:r>
      <w:r>
        <w:rPr>
          <w:rFonts w:hint="eastAsia" w:ascii="宋体" w:hAnsi="Times New Roman" w:eastAsia="宋体"/>
          <w:color w:val="auto"/>
          <w:w w:val="100"/>
          <w:sz w:val="24"/>
        </w:rPr>
        <w:t>等，专职安全生产管理人员应附安全生产考核合格证书，主要业绩</w:t>
      </w:r>
      <w:r>
        <w:rPr>
          <w:rFonts w:hint="eastAsia" w:ascii="宋体"/>
          <w:color w:val="auto"/>
          <w:w w:val="100"/>
          <w:sz w:val="24"/>
          <w:lang w:eastAsia="zh-CN"/>
        </w:rPr>
        <w:t>（近三年）</w:t>
      </w:r>
      <w:r>
        <w:rPr>
          <w:rFonts w:hint="eastAsia" w:ascii="宋体" w:hAnsi="Times New Roman" w:eastAsia="宋体"/>
          <w:color w:val="auto"/>
          <w:w w:val="100"/>
          <w:sz w:val="24"/>
        </w:rPr>
        <w:t>须附合同协议书。</w:t>
      </w:r>
    </w:p>
    <w:p>
      <w:pPr>
        <w:topLinePunct w:val="0"/>
        <w:autoSpaceDE/>
        <w:autoSpaceDN/>
        <w:snapToGrid/>
        <w:spacing w:before="0" w:after="0" w:line="440" w:lineRule="exact"/>
        <w:ind w:left="0" w:firstLine="0"/>
        <w:jc w:val="center"/>
        <w:rPr>
          <w:rFonts w:hint="eastAsia" w:ascii="宋体" w:hAnsi="Times New Roman" w:eastAsia="宋体"/>
          <w:color w:val="auto"/>
          <w:w w:val="100"/>
          <w:sz w:val="23"/>
        </w:rPr>
      </w:pPr>
    </w:p>
    <w:tbl>
      <w:tblPr>
        <w:tblStyle w:val="20"/>
        <w:tblW w:w="8900" w:type="dxa"/>
        <w:jc w:val="center"/>
        <w:tblLayout w:type="fixed"/>
        <w:tblCellMar>
          <w:top w:w="0" w:type="dxa"/>
          <w:left w:w="0" w:type="dxa"/>
          <w:bottom w:w="0" w:type="dxa"/>
          <w:right w:w="0" w:type="dxa"/>
        </w:tblCellMar>
      </w:tblPr>
      <w:tblGrid>
        <w:gridCol w:w="600"/>
        <w:gridCol w:w="1323"/>
        <w:gridCol w:w="3420"/>
        <w:gridCol w:w="1261"/>
        <w:gridCol w:w="2296"/>
      </w:tblGrid>
      <w:tr>
        <w:tblPrEx>
          <w:tblCellMar>
            <w:top w:w="0" w:type="dxa"/>
            <w:left w:w="0" w:type="dxa"/>
            <w:bottom w:w="0" w:type="dxa"/>
            <w:right w:w="0" w:type="dxa"/>
          </w:tblCellMar>
        </w:tblPrEx>
        <w:trPr>
          <w:trHeight w:val="465" w:hRule="atLeast"/>
          <w:jc w:val="center"/>
        </w:trPr>
        <w:tc>
          <w:tcPr>
            <w:tcW w:w="8900" w:type="dxa"/>
            <w:gridSpan w:val="5"/>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both"/>
              <w:rPr>
                <w:rFonts w:hint="eastAsia" w:ascii="宋体" w:hAnsi="Times New Roman" w:eastAsia="宋体"/>
                <w:color w:val="auto"/>
                <w:w w:val="100"/>
                <w:sz w:val="24"/>
              </w:rPr>
            </w:pPr>
            <w:r>
              <w:rPr>
                <w:rFonts w:hint="eastAsia" w:ascii="宋体" w:hAnsi="Times New Roman" w:eastAsia="宋体"/>
                <w:color w:val="auto"/>
                <w:w w:val="100"/>
                <w:sz w:val="24"/>
              </w:rPr>
              <w:t>岗位名称</w:t>
            </w:r>
          </w:p>
        </w:tc>
      </w:tr>
      <w:tr>
        <w:tblPrEx>
          <w:tblCellMar>
            <w:top w:w="0" w:type="dxa"/>
            <w:left w:w="0" w:type="dxa"/>
            <w:bottom w:w="0" w:type="dxa"/>
            <w:right w:w="0" w:type="dxa"/>
          </w:tblCellMar>
        </w:tblPrEx>
        <w:trPr>
          <w:trHeight w:val="465" w:hRule="atLeast"/>
          <w:jc w:val="center"/>
        </w:trPr>
        <w:tc>
          <w:tcPr>
            <w:tcW w:w="192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both"/>
              <w:rPr>
                <w:rFonts w:hint="eastAsia" w:ascii="宋体" w:hAnsi="Times New Roman" w:eastAsia="宋体"/>
                <w:color w:val="auto"/>
                <w:w w:val="100"/>
                <w:sz w:val="24"/>
              </w:rPr>
            </w:pPr>
            <w:r>
              <w:rPr>
                <w:rFonts w:hint="eastAsia" w:ascii="宋体" w:hAnsi="Times New Roman" w:eastAsia="宋体"/>
                <w:color w:val="auto"/>
                <w:w w:val="100"/>
                <w:sz w:val="24"/>
              </w:rPr>
              <w:t>姓名</w:t>
            </w:r>
          </w:p>
        </w:tc>
        <w:tc>
          <w:tcPr>
            <w:tcW w:w="3420"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both"/>
              <w:rPr>
                <w:rFonts w:hint="eastAsia" w:ascii="宋体" w:hAnsi="Times New Roman" w:eastAsia="宋体"/>
                <w:color w:val="auto"/>
                <w:w w:val="100"/>
                <w:sz w:val="24"/>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both"/>
              <w:rPr>
                <w:rFonts w:hint="eastAsia" w:ascii="宋体" w:hAnsi="Times New Roman" w:eastAsia="宋体"/>
                <w:color w:val="auto"/>
                <w:w w:val="100"/>
                <w:sz w:val="24"/>
              </w:rPr>
            </w:pPr>
            <w:r>
              <w:rPr>
                <w:rFonts w:hint="eastAsia" w:ascii="宋体" w:hAnsi="Times New Roman" w:eastAsia="宋体"/>
                <w:color w:val="auto"/>
                <w:w w:val="100"/>
                <w:sz w:val="24"/>
              </w:rPr>
              <w:t>年龄</w:t>
            </w:r>
          </w:p>
        </w:tc>
        <w:tc>
          <w:tcPr>
            <w:tcW w:w="2296"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both"/>
              <w:rPr>
                <w:rFonts w:hint="eastAsia" w:ascii="宋体" w:hAnsi="Times New Roman" w:eastAsia="宋体"/>
                <w:color w:val="auto"/>
                <w:w w:val="100"/>
                <w:sz w:val="24"/>
              </w:rPr>
            </w:pPr>
          </w:p>
        </w:tc>
      </w:tr>
      <w:tr>
        <w:tblPrEx>
          <w:tblCellMar>
            <w:top w:w="0" w:type="dxa"/>
            <w:left w:w="0" w:type="dxa"/>
            <w:bottom w:w="0" w:type="dxa"/>
            <w:right w:w="0" w:type="dxa"/>
          </w:tblCellMar>
        </w:tblPrEx>
        <w:trPr>
          <w:trHeight w:val="465" w:hRule="atLeast"/>
          <w:jc w:val="center"/>
        </w:trPr>
        <w:tc>
          <w:tcPr>
            <w:tcW w:w="192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both"/>
              <w:rPr>
                <w:rFonts w:hint="eastAsia" w:ascii="宋体" w:hAnsi="Times New Roman" w:eastAsia="宋体"/>
                <w:color w:val="auto"/>
                <w:w w:val="100"/>
                <w:sz w:val="24"/>
              </w:rPr>
            </w:pPr>
            <w:r>
              <w:rPr>
                <w:rFonts w:hint="eastAsia" w:ascii="宋体" w:hAnsi="Times New Roman" w:eastAsia="宋体"/>
                <w:color w:val="auto"/>
                <w:w w:val="100"/>
                <w:sz w:val="24"/>
              </w:rPr>
              <w:t>性别</w:t>
            </w:r>
          </w:p>
        </w:tc>
        <w:tc>
          <w:tcPr>
            <w:tcW w:w="3420"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both"/>
              <w:rPr>
                <w:rFonts w:hint="eastAsia" w:ascii="宋体" w:hAnsi="Times New Roman" w:eastAsia="宋体"/>
                <w:color w:val="auto"/>
                <w:w w:val="100"/>
                <w:sz w:val="24"/>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both"/>
              <w:rPr>
                <w:rFonts w:hint="eastAsia" w:ascii="宋体" w:hAnsi="Times New Roman" w:eastAsia="宋体"/>
                <w:color w:val="auto"/>
                <w:w w:val="100"/>
                <w:sz w:val="24"/>
              </w:rPr>
            </w:pPr>
            <w:r>
              <w:rPr>
                <w:rFonts w:hint="eastAsia" w:ascii="宋体" w:hAnsi="Times New Roman" w:eastAsia="宋体"/>
                <w:color w:val="auto"/>
                <w:w w:val="100"/>
                <w:sz w:val="24"/>
              </w:rPr>
              <w:t>毕业学校</w:t>
            </w:r>
          </w:p>
        </w:tc>
        <w:tc>
          <w:tcPr>
            <w:tcW w:w="2296"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both"/>
              <w:rPr>
                <w:rFonts w:hint="eastAsia" w:ascii="宋体" w:hAnsi="Times New Roman" w:eastAsia="宋体"/>
                <w:color w:val="auto"/>
                <w:w w:val="100"/>
                <w:sz w:val="24"/>
              </w:rPr>
            </w:pPr>
          </w:p>
        </w:tc>
      </w:tr>
      <w:tr>
        <w:tblPrEx>
          <w:tblCellMar>
            <w:top w:w="0" w:type="dxa"/>
            <w:left w:w="0" w:type="dxa"/>
            <w:bottom w:w="0" w:type="dxa"/>
            <w:right w:w="0" w:type="dxa"/>
          </w:tblCellMar>
        </w:tblPrEx>
        <w:trPr>
          <w:trHeight w:val="465" w:hRule="atLeast"/>
          <w:jc w:val="center"/>
        </w:trPr>
        <w:tc>
          <w:tcPr>
            <w:tcW w:w="192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both"/>
              <w:rPr>
                <w:rFonts w:hint="eastAsia" w:ascii="宋体" w:hAnsi="Times New Roman" w:eastAsia="宋体"/>
                <w:color w:val="auto"/>
                <w:w w:val="100"/>
                <w:sz w:val="24"/>
              </w:rPr>
            </w:pPr>
            <w:r>
              <w:rPr>
                <w:rFonts w:hint="eastAsia" w:ascii="宋体" w:hAnsi="Times New Roman" w:eastAsia="宋体"/>
                <w:color w:val="auto"/>
                <w:w w:val="100"/>
                <w:sz w:val="24"/>
              </w:rPr>
              <w:t>学历和专业</w:t>
            </w:r>
          </w:p>
        </w:tc>
        <w:tc>
          <w:tcPr>
            <w:tcW w:w="3420"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both"/>
              <w:rPr>
                <w:rFonts w:hint="eastAsia" w:ascii="宋体" w:hAnsi="Times New Roman" w:eastAsia="宋体"/>
                <w:color w:val="auto"/>
                <w:w w:val="100"/>
                <w:sz w:val="24"/>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both"/>
              <w:rPr>
                <w:rFonts w:hint="eastAsia" w:ascii="宋体" w:hAnsi="Times New Roman" w:eastAsia="宋体"/>
                <w:color w:val="auto"/>
                <w:w w:val="100"/>
                <w:sz w:val="24"/>
              </w:rPr>
            </w:pPr>
            <w:r>
              <w:rPr>
                <w:rFonts w:hint="eastAsia" w:ascii="宋体" w:hAnsi="Times New Roman" w:eastAsia="宋体"/>
                <w:color w:val="auto"/>
                <w:w w:val="100"/>
                <w:sz w:val="24"/>
              </w:rPr>
              <w:t>毕业时间</w:t>
            </w:r>
          </w:p>
        </w:tc>
        <w:tc>
          <w:tcPr>
            <w:tcW w:w="2296"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both"/>
              <w:rPr>
                <w:rFonts w:hint="eastAsia" w:ascii="宋体" w:hAnsi="Times New Roman" w:eastAsia="宋体"/>
                <w:color w:val="auto"/>
                <w:w w:val="100"/>
                <w:sz w:val="24"/>
              </w:rPr>
            </w:pPr>
          </w:p>
        </w:tc>
      </w:tr>
      <w:tr>
        <w:tblPrEx>
          <w:tblCellMar>
            <w:top w:w="0" w:type="dxa"/>
            <w:left w:w="0" w:type="dxa"/>
            <w:bottom w:w="0" w:type="dxa"/>
            <w:right w:w="0" w:type="dxa"/>
          </w:tblCellMar>
        </w:tblPrEx>
        <w:trPr>
          <w:trHeight w:val="465" w:hRule="atLeast"/>
          <w:jc w:val="center"/>
        </w:trPr>
        <w:tc>
          <w:tcPr>
            <w:tcW w:w="192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both"/>
              <w:rPr>
                <w:rFonts w:hint="eastAsia" w:ascii="宋体" w:hAnsi="Times New Roman" w:eastAsia="宋体"/>
                <w:color w:val="auto"/>
                <w:w w:val="100"/>
                <w:sz w:val="24"/>
              </w:rPr>
            </w:pPr>
            <w:r>
              <w:rPr>
                <w:rFonts w:hint="eastAsia" w:ascii="宋体" w:hAnsi="Times New Roman" w:eastAsia="宋体"/>
                <w:color w:val="auto"/>
                <w:w w:val="100"/>
                <w:sz w:val="24"/>
              </w:rPr>
              <w:t>拥有的执业资格</w:t>
            </w:r>
          </w:p>
        </w:tc>
        <w:tc>
          <w:tcPr>
            <w:tcW w:w="3420"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both"/>
              <w:rPr>
                <w:rFonts w:hint="eastAsia" w:ascii="宋体" w:hAnsi="Times New Roman" w:eastAsia="宋体"/>
                <w:color w:val="auto"/>
                <w:w w:val="100"/>
                <w:sz w:val="24"/>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both"/>
              <w:rPr>
                <w:rFonts w:hint="eastAsia" w:ascii="宋体" w:hAnsi="Times New Roman" w:eastAsia="宋体"/>
                <w:color w:val="auto"/>
                <w:w w:val="100"/>
                <w:sz w:val="24"/>
              </w:rPr>
            </w:pPr>
            <w:r>
              <w:rPr>
                <w:rFonts w:hint="eastAsia" w:ascii="宋体" w:hAnsi="Times New Roman" w:eastAsia="宋体"/>
                <w:color w:val="auto"/>
                <w:w w:val="100"/>
                <w:sz w:val="24"/>
              </w:rPr>
              <w:t>专业职称</w:t>
            </w:r>
          </w:p>
        </w:tc>
        <w:tc>
          <w:tcPr>
            <w:tcW w:w="2296"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both"/>
              <w:rPr>
                <w:rFonts w:hint="eastAsia" w:ascii="宋体" w:hAnsi="Times New Roman" w:eastAsia="宋体"/>
                <w:color w:val="auto"/>
                <w:w w:val="100"/>
                <w:sz w:val="24"/>
              </w:rPr>
            </w:pPr>
          </w:p>
        </w:tc>
      </w:tr>
      <w:tr>
        <w:tblPrEx>
          <w:tblCellMar>
            <w:top w:w="0" w:type="dxa"/>
            <w:left w:w="0" w:type="dxa"/>
            <w:bottom w:w="0" w:type="dxa"/>
            <w:right w:w="0" w:type="dxa"/>
          </w:tblCellMar>
        </w:tblPrEx>
        <w:trPr>
          <w:trHeight w:val="465" w:hRule="atLeast"/>
          <w:jc w:val="center"/>
        </w:trPr>
        <w:tc>
          <w:tcPr>
            <w:tcW w:w="192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both"/>
              <w:rPr>
                <w:rFonts w:hint="eastAsia" w:ascii="宋体" w:hAnsi="Times New Roman" w:eastAsia="宋体"/>
                <w:color w:val="auto"/>
                <w:w w:val="100"/>
                <w:sz w:val="24"/>
              </w:rPr>
            </w:pPr>
            <w:r>
              <w:rPr>
                <w:rFonts w:hint="eastAsia" w:ascii="宋体" w:hAnsi="Times New Roman" w:eastAsia="宋体"/>
                <w:color w:val="auto"/>
                <w:w w:val="100"/>
                <w:sz w:val="24"/>
              </w:rPr>
              <w:t>执业资格证书编号</w:t>
            </w:r>
          </w:p>
        </w:tc>
        <w:tc>
          <w:tcPr>
            <w:tcW w:w="3420"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both"/>
              <w:rPr>
                <w:rFonts w:hint="eastAsia" w:ascii="宋体" w:hAnsi="Times New Roman" w:eastAsia="宋体"/>
                <w:color w:val="auto"/>
                <w:w w:val="100"/>
                <w:sz w:val="24"/>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both"/>
              <w:rPr>
                <w:rFonts w:hint="eastAsia" w:ascii="宋体" w:hAnsi="Times New Roman" w:eastAsia="宋体"/>
                <w:color w:val="auto"/>
                <w:w w:val="100"/>
                <w:sz w:val="24"/>
              </w:rPr>
            </w:pPr>
            <w:r>
              <w:rPr>
                <w:rFonts w:hint="eastAsia" w:ascii="宋体" w:hAnsi="Times New Roman" w:eastAsia="宋体"/>
                <w:color w:val="auto"/>
                <w:w w:val="100"/>
                <w:sz w:val="24"/>
              </w:rPr>
              <w:t>工作年限</w:t>
            </w:r>
          </w:p>
        </w:tc>
        <w:tc>
          <w:tcPr>
            <w:tcW w:w="2296"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both"/>
              <w:rPr>
                <w:rFonts w:hint="eastAsia" w:ascii="宋体" w:hAnsi="Times New Roman" w:eastAsia="宋体"/>
                <w:color w:val="auto"/>
                <w:w w:val="100"/>
                <w:sz w:val="24"/>
              </w:rPr>
            </w:pPr>
          </w:p>
        </w:tc>
      </w:tr>
      <w:tr>
        <w:tblPrEx>
          <w:tblCellMar>
            <w:top w:w="0" w:type="dxa"/>
            <w:left w:w="0" w:type="dxa"/>
            <w:bottom w:w="0" w:type="dxa"/>
            <w:right w:w="0" w:type="dxa"/>
          </w:tblCellMar>
        </w:tblPrEx>
        <w:trPr>
          <w:trHeight w:val="1379"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both"/>
              <w:rPr>
                <w:rFonts w:hint="eastAsia" w:ascii="宋体" w:hAnsi="Times New Roman" w:eastAsia="宋体"/>
                <w:color w:val="auto"/>
                <w:w w:val="100"/>
                <w:sz w:val="24"/>
              </w:rPr>
            </w:pPr>
          </w:p>
          <w:p>
            <w:pPr>
              <w:autoSpaceDE/>
              <w:autoSpaceDN/>
              <w:snapToGrid/>
              <w:spacing w:before="0" w:after="0" w:line="440" w:lineRule="exact"/>
              <w:ind w:left="0" w:firstLine="0"/>
              <w:jc w:val="both"/>
              <w:rPr>
                <w:rFonts w:hint="eastAsia" w:ascii="宋体" w:hAnsi="Times New Roman" w:eastAsia="宋体"/>
                <w:color w:val="auto"/>
                <w:w w:val="100"/>
                <w:sz w:val="24"/>
              </w:rPr>
            </w:pPr>
            <w:r>
              <w:rPr>
                <w:rFonts w:hint="eastAsia" w:ascii="宋体" w:hAnsi="Times New Roman" w:eastAsia="宋体"/>
                <w:color w:val="auto"/>
                <w:w w:val="100"/>
                <w:sz w:val="24"/>
              </w:rPr>
              <w:t>主要工作业绩及担任的主要工作</w:t>
            </w:r>
          </w:p>
          <w:p>
            <w:pPr>
              <w:autoSpaceDE/>
              <w:autoSpaceDN/>
              <w:snapToGrid/>
              <w:spacing w:before="0" w:after="0" w:line="440" w:lineRule="exact"/>
              <w:ind w:left="0" w:firstLine="0"/>
              <w:jc w:val="both"/>
              <w:rPr>
                <w:rFonts w:hint="eastAsia" w:ascii="宋体" w:hAnsi="Times New Roman" w:eastAsia="宋体"/>
                <w:color w:val="auto"/>
                <w:w w:val="100"/>
                <w:sz w:val="24"/>
              </w:rPr>
            </w:pPr>
          </w:p>
        </w:tc>
        <w:tc>
          <w:tcPr>
            <w:tcW w:w="8300" w:type="dxa"/>
            <w:gridSpan w:val="4"/>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widowControl/>
              <w:autoSpaceDE/>
              <w:autoSpaceDN/>
              <w:snapToGrid/>
              <w:spacing w:before="0" w:after="0" w:line="240" w:lineRule="auto"/>
              <w:ind w:left="0" w:firstLine="0"/>
              <w:jc w:val="left"/>
              <w:rPr>
                <w:rFonts w:hint="eastAsia" w:ascii="宋体" w:hAnsi="Times New Roman" w:eastAsia="宋体"/>
                <w:color w:val="auto"/>
                <w:w w:val="100"/>
                <w:sz w:val="24"/>
              </w:rPr>
            </w:pPr>
          </w:p>
          <w:p>
            <w:pPr>
              <w:widowControl/>
              <w:autoSpaceDE/>
              <w:autoSpaceDN/>
              <w:snapToGrid/>
              <w:spacing w:before="0" w:after="0" w:line="240" w:lineRule="auto"/>
              <w:ind w:left="0" w:firstLine="0"/>
              <w:jc w:val="left"/>
              <w:rPr>
                <w:rFonts w:hint="eastAsia" w:ascii="宋体" w:hAnsi="Times New Roman" w:eastAsia="宋体"/>
                <w:color w:val="auto"/>
                <w:w w:val="100"/>
                <w:sz w:val="24"/>
              </w:rPr>
            </w:pPr>
          </w:p>
          <w:p>
            <w:pPr>
              <w:widowControl/>
              <w:autoSpaceDE/>
              <w:autoSpaceDN/>
              <w:snapToGrid/>
              <w:spacing w:before="0" w:after="0" w:line="240" w:lineRule="auto"/>
              <w:ind w:left="0" w:firstLine="0"/>
              <w:jc w:val="left"/>
              <w:rPr>
                <w:rFonts w:hint="eastAsia" w:ascii="宋体" w:hAnsi="Times New Roman" w:eastAsia="宋体"/>
                <w:color w:val="auto"/>
                <w:w w:val="100"/>
                <w:sz w:val="24"/>
              </w:rPr>
            </w:pPr>
          </w:p>
          <w:p>
            <w:pPr>
              <w:widowControl/>
              <w:autoSpaceDE/>
              <w:autoSpaceDN/>
              <w:snapToGrid/>
              <w:spacing w:before="0" w:after="0" w:line="240" w:lineRule="auto"/>
              <w:ind w:left="0" w:firstLine="0"/>
              <w:jc w:val="left"/>
              <w:rPr>
                <w:rFonts w:hint="eastAsia" w:ascii="宋体" w:hAnsi="Times New Roman" w:eastAsia="宋体"/>
                <w:color w:val="auto"/>
                <w:w w:val="100"/>
                <w:sz w:val="24"/>
              </w:rPr>
            </w:pPr>
          </w:p>
          <w:p>
            <w:pPr>
              <w:widowControl/>
              <w:autoSpaceDE/>
              <w:autoSpaceDN/>
              <w:snapToGrid/>
              <w:spacing w:before="0" w:after="0" w:line="240" w:lineRule="auto"/>
              <w:ind w:left="0" w:firstLine="0"/>
              <w:jc w:val="left"/>
              <w:rPr>
                <w:rFonts w:hint="eastAsia" w:ascii="宋体" w:hAnsi="Times New Roman" w:eastAsia="宋体"/>
                <w:color w:val="auto"/>
                <w:w w:val="100"/>
                <w:sz w:val="24"/>
              </w:rPr>
            </w:pPr>
          </w:p>
          <w:p>
            <w:pPr>
              <w:widowControl/>
              <w:autoSpaceDE/>
              <w:autoSpaceDN/>
              <w:snapToGrid/>
              <w:spacing w:before="0" w:after="0" w:line="240" w:lineRule="auto"/>
              <w:ind w:left="0" w:firstLine="0"/>
              <w:jc w:val="left"/>
              <w:rPr>
                <w:rFonts w:hint="eastAsia" w:ascii="宋体" w:hAnsi="Times New Roman" w:eastAsia="宋体"/>
                <w:color w:val="auto"/>
                <w:w w:val="100"/>
                <w:sz w:val="24"/>
              </w:rPr>
            </w:pPr>
          </w:p>
          <w:p>
            <w:pPr>
              <w:widowControl/>
              <w:autoSpaceDE/>
              <w:autoSpaceDN/>
              <w:snapToGrid/>
              <w:spacing w:before="0" w:after="0" w:line="240" w:lineRule="auto"/>
              <w:ind w:left="0" w:firstLine="0"/>
              <w:jc w:val="left"/>
              <w:rPr>
                <w:rFonts w:hint="eastAsia" w:ascii="宋体" w:hAnsi="Times New Roman" w:eastAsia="宋体"/>
                <w:color w:val="auto"/>
                <w:w w:val="100"/>
                <w:sz w:val="24"/>
              </w:rPr>
            </w:pPr>
          </w:p>
          <w:p>
            <w:pPr>
              <w:widowControl/>
              <w:autoSpaceDE/>
              <w:autoSpaceDN/>
              <w:snapToGrid/>
              <w:spacing w:before="0" w:after="0" w:line="240" w:lineRule="auto"/>
              <w:ind w:left="0" w:firstLine="0"/>
              <w:jc w:val="left"/>
              <w:rPr>
                <w:rFonts w:hint="eastAsia" w:ascii="宋体" w:hAnsi="Times New Roman" w:eastAsia="宋体"/>
                <w:color w:val="auto"/>
                <w:w w:val="100"/>
                <w:sz w:val="24"/>
              </w:rPr>
            </w:pPr>
          </w:p>
          <w:p>
            <w:pPr>
              <w:widowControl/>
              <w:autoSpaceDE/>
              <w:autoSpaceDN/>
              <w:snapToGrid/>
              <w:spacing w:before="0" w:after="0" w:line="240" w:lineRule="auto"/>
              <w:ind w:left="0" w:firstLine="0"/>
              <w:jc w:val="left"/>
              <w:rPr>
                <w:rFonts w:hint="eastAsia" w:ascii="宋体" w:hAnsi="Times New Roman" w:eastAsia="宋体"/>
                <w:color w:val="auto"/>
                <w:w w:val="100"/>
                <w:sz w:val="24"/>
              </w:rPr>
            </w:pPr>
          </w:p>
          <w:p>
            <w:pPr>
              <w:widowControl/>
              <w:autoSpaceDE/>
              <w:autoSpaceDN/>
              <w:snapToGrid/>
              <w:spacing w:before="0" w:after="0" w:line="240" w:lineRule="auto"/>
              <w:ind w:left="0" w:firstLine="0"/>
              <w:jc w:val="left"/>
              <w:rPr>
                <w:rFonts w:hint="eastAsia" w:ascii="宋体" w:hAnsi="Times New Roman" w:eastAsia="宋体"/>
                <w:color w:val="auto"/>
                <w:w w:val="100"/>
                <w:sz w:val="24"/>
              </w:rPr>
            </w:pPr>
          </w:p>
          <w:p>
            <w:pPr>
              <w:autoSpaceDE/>
              <w:autoSpaceDN/>
              <w:snapToGrid/>
              <w:spacing w:before="0" w:after="0" w:line="440" w:lineRule="exact"/>
              <w:ind w:left="0" w:firstLine="0"/>
              <w:jc w:val="both"/>
              <w:rPr>
                <w:rFonts w:hint="eastAsia" w:ascii="宋体" w:hAnsi="Times New Roman" w:eastAsia="宋体"/>
                <w:color w:val="auto"/>
                <w:w w:val="100"/>
                <w:sz w:val="24"/>
              </w:rPr>
            </w:pPr>
          </w:p>
          <w:p>
            <w:pPr>
              <w:autoSpaceDE/>
              <w:autoSpaceDN/>
              <w:snapToGrid/>
              <w:spacing w:before="0" w:after="0" w:line="440" w:lineRule="exact"/>
              <w:ind w:left="0" w:firstLine="0"/>
              <w:jc w:val="both"/>
              <w:rPr>
                <w:rFonts w:hint="eastAsia" w:ascii="宋体" w:hAnsi="Times New Roman" w:eastAsia="宋体"/>
                <w:color w:val="auto"/>
                <w:w w:val="100"/>
                <w:sz w:val="24"/>
              </w:rPr>
            </w:pPr>
          </w:p>
          <w:p>
            <w:pPr>
              <w:autoSpaceDE/>
              <w:autoSpaceDN/>
              <w:snapToGrid/>
              <w:spacing w:before="0" w:after="0" w:line="440" w:lineRule="exact"/>
              <w:ind w:left="0" w:firstLine="0"/>
              <w:jc w:val="both"/>
              <w:rPr>
                <w:rFonts w:hint="eastAsia" w:ascii="宋体" w:hAnsi="Times New Roman" w:eastAsia="宋体"/>
                <w:color w:val="auto"/>
                <w:w w:val="100"/>
                <w:sz w:val="24"/>
              </w:rPr>
            </w:pPr>
          </w:p>
          <w:p>
            <w:pPr>
              <w:autoSpaceDE/>
              <w:autoSpaceDN/>
              <w:snapToGrid/>
              <w:spacing w:before="0" w:after="0" w:line="440" w:lineRule="exact"/>
              <w:ind w:left="0" w:firstLine="0"/>
              <w:jc w:val="both"/>
              <w:rPr>
                <w:rFonts w:hint="eastAsia" w:ascii="宋体" w:hAnsi="Times New Roman" w:eastAsia="宋体"/>
                <w:color w:val="auto"/>
                <w:w w:val="100"/>
                <w:sz w:val="24"/>
              </w:rPr>
            </w:pPr>
          </w:p>
          <w:p>
            <w:pPr>
              <w:autoSpaceDE/>
              <w:autoSpaceDN/>
              <w:snapToGrid/>
              <w:spacing w:before="0" w:after="0" w:line="440" w:lineRule="exact"/>
              <w:ind w:left="0" w:firstLine="0"/>
              <w:jc w:val="both"/>
              <w:rPr>
                <w:rFonts w:hint="eastAsia" w:ascii="宋体" w:hAnsi="Times New Roman" w:eastAsia="宋体"/>
                <w:color w:val="auto"/>
                <w:w w:val="100"/>
                <w:sz w:val="24"/>
              </w:rPr>
            </w:pPr>
          </w:p>
          <w:p>
            <w:pPr>
              <w:autoSpaceDE/>
              <w:autoSpaceDN/>
              <w:snapToGrid/>
              <w:spacing w:before="0" w:after="0" w:line="440" w:lineRule="exact"/>
              <w:ind w:left="0" w:firstLine="0"/>
              <w:jc w:val="both"/>
              <w:rPr>
                <w:rFonts w:hint="eastAsia" w:ascii="宋体" w:hAnsi="Times New Roman" w:eastAsia="宋体"/>
                <w:color w:val="auto"/>
                <w:w w:val="100"/>
                <w:sz w:val="24"/>
              </w:rPr>
            </w:pPr>
          </w:p>
          <w:p>
            <w:pPr>
              <w:autoSpaceDE/>
              <w:autoSpaceDN/>
              <w:snapToGrid/>
              <w:spacing w:before="0" w:after="0" w:line="440" w:lineRule="exact"/>
              <w:ind w:left="0" w:firstLine="0"/>
              <w:jc w:val="both"/>
              <w:rPr>
                <w:rFonts w:hint="eastAsia" w:ascii="宋体" w:hAnsi="Times New Roman" w:eastAsia="宋体"/>
                <w:color w:val="auto"/>
                <w:w w:val="100"/>
                <w:sz w:val="24"/>
              </w:rPr>
            </w:pPr>
          </w:p>
          <w:p>
            <w:pPr>
              <w:autoSpaceDE/>
              <w:autoSpaceDN/>
              <w:snapToGrid/>
              <w:spacing w:before="0" w:after="0" w:line="440" w:lineRule="exact"/>
              <w:ind w:left="0" w:firstLine="0"/>
              <w:jc w:val="both"/>
              <w:rPr>
                <w:rFonts w:hint="eastAsia" w:ascii="宋体" w:hAnsi="Times New Roman" w:eastAsia="宋体"/>
                <w:color w:val="auto"/>
                <w:w w:val="100"/>
                <w:sz w:val="24"/>
              </w:rPr>
            </w:pPr>
          </w:p>
        </w:tc>
      </w:tr>
    </w:tbl>
    <w:p>
      <w:pPr>
        <w:autoSpaceDE/>
        <w:autoSpaceDN/>
        <w:snapToGrid/>
        <w:spacing w:before="0" w:after="0" w:line="240" w:lineRule="auto"/>
        <w:ind w:left="0" w:firstLine="0"/>
        <w:jc w:val="center"/>
        <w:rPr>
          <w:rFonts w:hint="eastAsia" w:ascii="宋体" w:hAnsi="Times New Roman" w:eastAsia="宋体"/>
          <w:b/>
          <w:color w:val="auto"/>
          <w:w w:val="100"/>
          <w:sz w:val="28"/>
        </w:rPr>
      </w:pPr>
    </w:p>
    <w:p>
      <w:pPr>
        <w:keepNext/>
        <w:keepLines/>
        <w:autoSpaceDE/>
        <w:autoSpaceDN/>
        <w:snapToGrid/>
        <w:spacing w:before="260" w:after="260" w:line="415" w:lineRule="auto"/>
        <w:ind w:left="0" w:firstLine="0"/>
        <w:jc w:val="both"/>
        <w:rPr>
          <w:rFonts w:hint="eastAsia" w:ascii="Arial" w:hAnsi="Arial" w:eastAsia="黑体"/>
          <w:b/>
          <w:color w:val="auto"/>
          <w:w w:val="100"/>
          <w:sz w:val="32"/>
        </w:rPr>
      </w:pPr>
      <w:r>
        <w:rPr>
          <w:rFonts w:hint="eastAsia" w:ascii="Arial" w:hAnsi="Arial" w:eastAsia="黑体"/>
          <w:b/>
          <w:color w:val="auto"/>
          <w:w w:val="100"/>
          <w:sz w:val="32"/>
        </w:rPr>
        <w:t>附件六：资格审查资料</w:t>
      </w:r>
    </w:p>
    <w:p>
      <w:pPr>
        <w:autoSpaceDE/>
        <w:autoSpaceDN/>
        <w:snapToGrid/>
        <w:spacing w:before="0" w:after="0" w:line="240" w:lineRule="auto"/>
        <w:ind w:left="0" w:firstLine="0"/>
        <w:jc w:val="center"/>
        <w:rPr>
          <w:rFonts w:hint="eastAsia" w:ascii="黑体" w:hAnsi="Times New Roman" w:eastAsia="黑体"/>
          <w:color w:val="auto"/>
          <w:w w:val="100"/>
          <w:sz w:val="36"/>
        </w:rPr>
      </w:pPr>
      <w:r>
        <w:rPr>
          <w:rFonts w:hint="eastAsia" w:ascii="黑体" w:hAnsi="Times New Roman" w:eastAsia="黑体"/>
          <w:color w:val="auto"/>
          <w:w w:val="100"/>
          <w:sz w:val="36"/>
        </w:rPr>
        <w:t>（一）投标人基本情况表</w:t>
      </w:r>
    </w:p>
    <w:tbl>
      <w:tblPr>
        <w:tblStyle w:val="20"/>
        <w:tblW w:w="8568" w:type="dxa"/>
        <w:jc w:val="center"/>
        <w:tblLayout w:type="fixed"/>
        <w:tblCellMar>
          <w:top w:w="0" w:type="dxa"/>
          <w:left w:w="0" w:type="dxa"/>
          <w:bottom w:w="0" w:type="dxa"/>
          <w:right w:w="0" w:type="dxa"/>
        </w:tblCellMar>
      </w:tblPr>
      <w:tblGrid>
        <w:gridCol w:w="1728"/>
        <w:gridCol w:w="898"/>
        <w:gridCol w:w="951"/>
        <w:gridCol w:w="840"/>
        <w:gridCol w:w="420"/>
        <w:gridCol w:w="311"/>
        <w:gridCol w:w="1078"/>
        <w:gridCol w:w="490"/>
        <w:gridCol w:w="860"/>
        <w:gridCol w:w="992"/>
      </w:tblGrid>
      <w:tr>
        <w:tblPrEx>
          <w:tblCellMar>
            <w:top w:w="0" w:type="dxa"/>
            <w:left w:w="0" w:type="dxa"/>
            <w:bottom w:w="0" w:type="dxa"/>
            <w:right w:w="0" w:type="dxa"/>
          </w:tblCellMar>
        </w:tblPrEx>
        <w:trPr>
          <w:trHeight w:val="561" w:hRule="atLeast"/>
          <w:jc w:val="center"/>
        </w:trPr>
        <w:tc>
          <w:tcPr>
            <w:tcW w:w="172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投标人名称</w:t>
            </w:r>
          </w:p>
        </w:tc>
        <w:tc>
          <w:tcPr>
            <w:tcW w:w="6840" w:type="dxa"/>
            <w:gridSpan w:val="9"/>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p>
        </w:tc>
      </w:tr>
      <w:tr>
        <w:tblPrEx>
          <w:tblCellMar>
            <w:top w:w="0" w:type="dxa"/>
            <w:left w:w="0" w:type="dxa"/>
            <w:bottom w:w="0" w:type="dxa"/>
            <w:right w:w="0" w:type="dxa"/>
          </w:tblCellMar>
        </w:tblPrEx>
        <w:trPr>
          <w:trHeight w:val="611" w:hRule="atLeast"/>
          <w:jc w:val="center"/>
        </w:trPr>
        <w:tc>
          <w:tcPr>
            <w:tcW w:w="172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注册地址</w:t>
            </w:r>
          </w:p>
        </w:tc>
        <w:tc>
          <w:tcPr>
            <w:tcW w:w="3420" w:type="dxa"/>
            <w:gridSpan w:val="5"/>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邮政编码</w:t>
            </w:r>
          </w:p>
        </w:tc>
        <w:tc>
          <w:tcPr>
            <w:tcW w:w="2342" w:type="dxa"/>
            <w:gridSpan w:val="3"/>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p>
        </w:tc>
      </w:tr>
      <w:tr>
        <w:tblPrEx>
          <w:tblCellMar>
            <w:top w:w="0" w:type="dxa"/>
            <w:left w:w="0" w:type="dxa"/>
            <w:bottom w:w="0" w:type="dxa"/>
            <w:right w:w="0" w:type="dxa"/>
          </w:tblCellMar>
        </w:tblPrEx>
        <w:trPr>
          <w:trHeight w:val="605" w:hRule="atLeast"/>
          <w:jc w:val="center"/>
        </w:trPr>
        <w:tc>
          <w:tcPr>
            <w:tcW w:w="172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联系方式</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联系人</w:t>
            </w:r>
          </w:p>
        </w:tc>
        <w:tc>
          <w:tcPr>
            <w:tcW w:w="2522" w:type="dxa"/>
            <w:gridSpan w:val="4"/>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电 话</w:t>
            </w:r>
          </w:p>
        </w:tc>
        <w:tc>
          <w:tcPr>
            <w:tcW w:w="2342" w:type="dxa"/>
            <w:gridSpan w:val="3"/>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p>
        </w:tc>
      </w:tr>
      <w:tr>
        <w:tblPrEx>
          <w:tblCellMar>
            <w:top w:w="0" w:type="dxa"/>
            <w:left w:w="0" w:type="dxa"/>
            <w:bottom w:w="0" w:type="dxa"/>
            <w:right w:w="0" w:type="dxa"/>
          </w:tblCellMar>
        </w:tblPrEx>
        <w:trPr>
          <w:trHeight w:val="613" w:hRule="atLeast"/>
          <w:jc w:val="center"/>
        </w:trPr>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传  真</w:t>
            </w:r>
          </w:p>
        </w:tc>
        <w:tc>
          <w:tcPr>
            <w:tcW w:w="2522" w:type="dxa"/>
            <w:gridSpan w:val="4"/>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网 址</w:t>
            </w:r>
          </w:p>
        </w:tc>
        <w:tc>
          <w:tcPr>
            <w:tcW w:w="2342" w:type="dxa"/>
            <w:gridSpan w:val="3"/>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p>
        </w:tc>
      </w:tr>
      <w:tr>
        <w:tblPrEx>
          <w:tblCellMar>
            <w:top w:w="0" w:type="dxa"/>
            <w:left w:w="0" w:type="dxa"/>
            <w:bottom w:w="0" w:type="dxa"/>
            <w:right w:w="0" w:type="dxa"/>
          </w:tblCellMar>
        </w:tblPrEx>
        <w:trPr>
          <w:trHeight w:val="614" w:hRule="atLeast"/>
          <w:jc w:val="center"/>
        </w:trPr>
        <w:tc>
          <w:tcPr>
            <w:tcW w:w="172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组织结构</w:t>
            </w:r>
          </w:p>
        </w:tc>
        <w:tc>
          <w:tcPr>
            <w:tcW w:w="6840" w:type="dxa"/>
            <w:gridSpan w:val="9"/>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p>
        </w:tc>
      </w:tr>
      <w:tr>
        <w:tblPrEx>
          <w:tblCellMar>
            <w:top w:w="0" w:type="dxa"/>
            <w:left w:w="0" w:type="dxa"/>
            <w:bottom w:w="0" w:type="dxa"/>
            <w:right w:w="0" w:type="dxa"/>
          </w:tblCellMar>
        </w:tblPrEx>
        <w:trPr>
          <w:trHeight w:val="608" w:hRule="atLeast"/>
          <w:jc w:val="center"/>
        </w:trPr>
        <w:tc>
          <w:tcPr>
            <w:tcW w:w="172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法定代表人</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姓名</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技术职称</w:t>
            </w:r>
          </w:p>
        </w:tc>
        <w:tc>
          <w:tcPr>
            <w:tcW w:w="1879" w:type="dxa"/>
            <w:gridSpan w:val="3"/>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电话</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p>
        </w:tc>
      </w:tr>
      <w:tr>
        <w:tblPrEx>
          <w:tblCellMar>
            <w:top w:w="0" w:type="dxa"/>
            <w:left w:w="0" w:type="dxa"/>
            <w:bottom w:w="0" w:type="dxa"/>
            <w:right w:w="0" w:type="dxa"/>
          </w:tblCellMar>
        </w:tblPrEx>
        <w:trPr>
          <w:trHeight w:val="602" w:hRule="atLeast"/>
          <w:jc w:val="center"/>
        </w:trPr>
        <w:tc>
          <w:tcPr>
            <w:tcW w:w="172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技术负责人</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姓名</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技术职称</w:t>
            </w:r>
          </w:p>
        </w:tc>
        <w:tc>
          <w:tcPr>
            <w:tcW w:w="1879" w:type="dxa"/>
            <w:gridSpan w:val="3"/>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电话</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p>
        </w:tc>
      </w:tr>
      <w:tr>
        <w:tblPrEx>
          <w:tblCellMar>
            <w:top w:w="0" w:type="dxa"/>
            <w:left w:w="0" w:type="dxa"/>
            <w:bottom w:w="0" w:type="dxa"/>
            <w:right w:w="0" w:type="dxa"/>
          </w:tblCellMar>
        </w:tblPrEx>
        <w:trPr>
          <w:trHeight w:val="624" w:hRule="atLeast"/>
          <w:jc w:val="center"/>
        </w:trPr>
        <w:tc>
          <w:tcPr>
            <w:tcW w:w="172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成立时间</w:t>
            </w:r>
          </w:p>
        </w:tc>
        <w:tc>
          <w:tcPr>
            <w:tcW w:w="1849"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p>
        </w:tc>
        <w:tc>
          <w:tcPr>
            <w:tcW w:w="4991" w:type="dxa"/>
            <w:gridSpan w:val="7"/>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105"/>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员工总人数：</w:t>
            </w:r>
          </w:p>
        </w:tc>
      </w:tr>
      <w:tr>
        <w:tblPrEx>
          <w:tblCellMar>
            <w:top w:w="0" w:type="dxa"/>
            <w:left w:w="0" w:type="dxa"/>
            <w:bottom w:w="0" w:type="dxa"/>
            <w:right w:w="0" w:type="dxa"/>
          </w:tblCellMar>
        </w:tblPrEx>
        <w:trPr>
          <w:trHeight w:val="658" w:hRule="atLeast"/>
          <w:jc w:val="center"/>
        </w:trPr>
        <w:tc>
          <w:tcPr>
            <w:tcW w:w="172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企业资质等级</w:t>
            </w:r>
          </w:p>
        </w:tc>
        <w:tc>
          <w:tcPr>
            <w:tcW w:w="1849"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其中</w:t>
            </w:r>
          </w:p>
          <w:p>
            <w:pPr>
              <w:topLinePunct w:val="0"/>
              <w:autoSpaceDE/>
              <w:autoSpaceDN/>
              <w:snapToGrid/>
              <w:spacing w:before="0" w:after="0" w:line="440" w:lineRule="exact"/>
              <w:ind w:left="0" w:firstLine="0"/>
              <w:jc w:val="center"/>
              <w:rPr>
                <w:rFonts w:hint="eastAsia" w:ascii="宋体" w:hAnsi="宋体"/>
                <w:color w:val="auto"/>
                <w:w w:val="100"/>
                <w:sz w:val="20"/>
              </w:rPr>
            </w:pPr>
          </w:p>
        </w:tc>
        <w:tc>
          <w:tcPr>
            <w:tcW w:w="2299" w:type="dxa"/>
            <w:gridSpan w:val="4"/>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项目经理</w:t>
            </w:r>
          </w:p>
        </w:tc>
        <w:tc>
          <w:tcPr>
            <w:tcW w:w="1852"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p>
        </w:tc>
      </w:tr>
      <w:tr>
        <w:tblPrEx>
          <w:tblCellMar>
            <w:top w:w="0" w:type="dxa"/>
            <w:left w:w="0" w:type="dxa"/>
            <w:bottom w:w="0" w:type="dxa"/>
            <w:right w:w="0" w:type="dxa"/>
          </w:tblCellMar>
        </w:tblPrEx>
        <w:trPr>
          <w:trHeight w:val="610" w:hRule="atLeast"/>
          <w:jc w:val="center"/>
        </w:trPr>
        <w:tc>
          <w:tcPr>
            <w:tcW w:w="172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营业执照号</w:t>
            </w:r>
          </w:p>
        </w:tc>
        <w:tc>
          <w:tcPr>
            <w:tcW w:w="1849"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宋体" w:hAnsi="宋体"/>
                <w:color w:val="auto"/>
                <w:w w:val="100"/>
                <w:sz w:val="20"/>
              </w:rPr>
            </w:pPr>
          </w:p>
        </w:tc>
        <w:tc>
          <w:tcPr>
            <w:tcW w:w="2299" w:type="dxa"/>
            <w:gridSpan w:val="4"/>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高级职称人员</w:t>
            </w:r>
          </w:p>
        </w:tc>
        <w:tc>
          <w:tcPr>
            <w:tcW w:w="1852"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p>
        </w:tc>
      </w:tr>
      <w:tr>
        <w:tblPrEx>
          <w:tblCellMar>
            <w:top w:w="0" w:type="dxa"/>
            <w:left w:w="0" w:type="dxa"/>
            <w:bottom w:w="0" w:type="dxa"/>
            <w:right w:w="0" w:type="dxa"/>
          </w:tblCellMar>
        </w:tblPrEx>
        <w:trPr>
          <w:trHeight w:val="604" w:hRule="atLeast"/>
          <w:jc w:val="center"/>
        </w:trPr>
        <w:tc>
          <w:tcPr>
            <w:tcW w:w="172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注册资金</w:t>
            </w:r>
          </w:p>
        </w:tc>
        <w:tc>
          <w:tcPr>
            <w:tcW w:w="1849"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宋体" w:hAnsi="宋体"/>
                <w:color w:val="auto"/>
                <w:w w:val="100"/>
                <w:sz w:val="20"/>
              </w:rPr>
            </w:pPr>
          </w:p>
        </w:tc>
        <w:tc>
          <w:tcPr>
            <w:tcW w:w="2299" w:type="dxa"/>
            <w:gridSpan w:val="4"/>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中级职称人员</w:t>
            </w:r>
          </w:p>
        </w:tc>
        <w:tc>
          <w:tcPr>
            <w:tcW w:w="1852"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p>
        </w:tc>
      </w:tr>
      <w:tr>
        <w:tblPrEx>
          <w:tblCellMar>
            <w:top w:w="0" w:type="dxa"/>
            <w:left w:w="0" w:type="dxa"/>
            <w:bottom w:w="0" w:type="dxa"/>
            <w:right w:w="0" w:type="dxa"/>
          </w:tblCellMar>
        </w:tblPrEx>
        <w:trPr>
          <w:trHeight w:val="626" w:hRule="atLeast"/>
          <w:jc w:val="center"/>
        </w:trPr>
        <w:tc>
          <w:tcPr>
            <w:tcW w:w="172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开户银行</w:t>
            </w:r>
          </w:p>
        </w:tc>
        <w:tc>
          <w:tcPr>
            <w:tcW w:w="1849"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宋体" w:hAnsi="宋体"/>
                <w:color w:val="auto"/>
                <w:w w:val="100"/>
                <w:sz w:val="20"/>
              </w:rPr>
            </w:pPr>
          </w:p>
        </w:tc>
        <w:tc>
          <w:tcPr>
            <w:tcW w:w="2299" w:type="dxa"/>
            <w:gridSpan w:val="4"/>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初级职称人员</w:t>
            </w:r>
          </w:p>
        </w:tc>
        <w:tc>
          <w:tcPr>
            <w:tcW w:w="1852"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p>
        </w:tc>
      </w:tr>
      <w:tr>
        <w:tblPrEx>
          <w:tblCellMar>
            <w:top w:w="0" w:type="dxa"/>
            <w:left w:w="0" w:type="dxa"/>
            <w:bottom w:w="0" w:type="dxa"/>
            <w:right w:w="0" w:type="dxa"/>
          </w:tblCellMar>
        </w:tblPrEx>
        <w:trPr>
          <w:trHeight w:val="606" w:hRule="atLeast"/>
          <w:jc w:val="center"/>
        </w:trPr>
        <w:tc>
          <w:tcPr>
            <w:tcW w:w="172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账号</w:t>
            </w:r>
          </w:p>
        </w:tc>
        <w:tc>
          <w:tcPr>
            <w:tcW w:w="1849"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宋体" w:hAnsi="宋体"/>
                <w:color w:val="auto"/>
                <w:w w:val="100"/>
                <w:sz w:val="20"/>
              </w:rPr>
            </w:pPr>
          </w:p>
        </w:tc>
        <w:tc>
          <w:tcPr>
            <w:tcW w:w="2299" w:type="dxa"/>
            <w:gridSpan w:val="4"/>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技  工</w:t>
            </w:r>
          </w:p>
        </w:tc>
        <w:tc>
          <w:tcPr>
            <w:tcW w:w="1852"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p>
        </w:tc>
      </w:tr>
      <w:tr>
        <w:tblPrEx>
          <w:tblCellMar>
            <w:top w:w="0" w:type="dxa"/>
            <w:left w:w="0" w:type="dxa"/>
            <w:bottom w:w="0" w:type="dxa"/>
            <w:right w:w="0" w:type="dxa"/>
          </w:tblCellMar>
        </w:tblPrEx>
        <w:trPr>
          <w:trHeight w:val="1518" w:hRule="atLeast"/>
          <w:jc w:val="center"/>
        </w:trPr>
        <w:tc>
          <w:tcPr>
            <w:tcW w:w="1728" w:type="dxa"/>
            <w:tcBorders>
              <w:top w:val="single" w:color="000000" w:sz="4" w:space="0"/>
              <w:left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21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经营范围</w:t>
            </w:r>
          </w:p>
        </w:tc>
        <w:tc>
          <w:tcPr>
            <w:tcW w:w="6840" w:type="dxa"/>
            <w:gridSpan w:val="9"/>
            <w:tcBorders>
              <w:top w:val="single" w:color="000000" w:sz="4" w:space="0"/>
              <w:left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p>
          <w:p>
            <w:pPr>
              <w:topLinePunct w:val="0"/>
              <w:autoSpaceDE/>
              <w:autoSpaceDN/>
              <w:snapToGrid/>
              <w:spacing w:before="0" w:after="0" w:line="440" w:lineRule="exact"/>
              <w:ind w:left="0" w:firstLine="0"/>
              <w:jc w:val="both"/>
              <w:rPr>
                <w:rFonts w:hint="eastAsia" w:ascii="Times New Roman" w:hAnsi="Times New Roman" w:eastAsia="宋体"/>
                <w:color w:val="auto"/>
                <w:w w:val="100"/>
                <w:sz w:val="21"/>
              </w:rPr>
            </w:pPr>
          </w:p>
          <w:p>
            <w:pPr>
              <w:topLinePunct w:val="0"/>
              <w:autoSpaceDE/>
              <w:autoSpaceDN/>
              <w:snapToGrid/>
              <w:spacing w:before="0" w:after="0" w:line="440" w:lineRule="exact"/>
              <w:ind w:left="0" w:firstLine="0"/>
              <w:jc w:val="both"/>
              <w:rPr>
                <w:rFonts w:hint="eastAsia" w:ascii="Times New Roman" w:hAnsi="Times New Roman" w:eastAsia="宋体"/>
                <w:color w:val="auto"/>
                <w:w w:val="100"/>
                <w:sz w:val="21"/>
              </w:rPr>
            </w:pPr>
          </w:p>
        </w:tc>
      </w:tr>
      <w:tr>
        <w:tblPrEx>
          <w:tblCellMar>
            <w:top w:w="0" w:type="dxa"/>
            <w:left w:w="0" w:type="dxa"/>
            <w:bottom w:w="0" w:type="dxa"/>
            <w:right w:w="0" w:type="dxa"/>
          </w:tblCellMar>
        </w:tblPrEx>
        <w:trPr>
          <w:trHeight w:val="615" w:hRule="atLeast"/>
          <w:jc w:val="center"/>
        </w:trPr>
        <w:tc>
          <w:tcPr>
            <w:tcW w:w="172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备注</w:t>
            </w:r>
          </w:p>
        </w:tc>
        <w:tc>
          <w:tcPr>
            <w:tcW w:w="6840" w:type="dxa"/>
            <w:gridSpan w:val="9"/>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p>
        </w:tc>
      </w:tr>
    </w:tbl>
    <w:p>
      <w:pPr>
        <w:topLinePunct w:val="0"/>
        <w:autoSpaceDE/>
        <w:autoSpaceDN/>
        <w:snapToGrid/>
        <w:spacing w:before="0" w:after="0" w:line="440" w:lineRule="exact"/>
        <w:ind w:left="0" w:firstLine="0"/>
        <w:jc w:val="both"/>
        <w:rPr>
          <w:rFonts w:hint="eastAsia" w:ascii="Times New Roman" w:hAnsi="Times New Roman" w:eastAsia="宋体"/>
          <w:color w:val="auto"/>
          <w:w w:val="100"/>
          <w:sz w:val="20"/>
        </w:rPr>
      </w:pPr>
      <w:r>
        <w:rPr>
          <w:rFonts w:hint="eastAsia" w:ascii="Times New Roman" w:hAnsi="Times New Roman" w:eastAsia="宋体"/>
          <w:color w:val="auto"/>
          <w:w w:val="100"/>
          <w:sz w:val="20"/>
        </w:rPr>
        <w:t>附：营业执照、资质证书、安全生产许可证、疆外企业的进疆备案资料</w:t>
      </w:r>
    </w:p>
    <w:p>
      <w:pPr>
        <w:topLinePunct w:val="0"/>
        <w:autoSpaceDE/>
        <w:autoSpaceDN/>
        <w:snapToGrid/>
        <w:spacing w:before="0" w:after="0" w:line="440" w:lineRule="exact"/>
        <w:ind w:left="0" w:firstLine="0"/>
        <w:jc w:val="both"/>
        <w:rPr>
          <w:rFonts w:hint="eastAsia" w:ascii="Times New Roman" w:hAnsi="Times New Roman" w:eastAsia="宋体"/>
          <w:color w:val="auto"/>
          <w:w w:val="100"/>
          <w:sz w:val="20"/>
        </w:rPr>
      </w:pPr>
    </w:p>
    <w:p>
      <w:pPr>
        <w:autoSpaceDE/>
        <w:autoSpaceDN/>
        <w:snapToGrid/>
        <w:spacing w:before="0" w:after="0" w:line="240" w:lineRule="auto"/>
        <w:ind w:left="0" w:firstLine="0"/>
        <w:jc w:val="center"/>
        <w:rPr>
          <w:rFonts w:hint="eastAsia" w:ascii="宋体" w:hAnsi="Times New Roman" w:eastAsia="宋体"/>
          <w:color w:val="auto"/>
          <w:w w:val="100"/>
          <w:sz w:val="21"/>
          <w:u w:val="single"/>
        </w:rPr>
      </w:pPr>
      <w:r>
        <w:rPr>
          <w:rFonts w:hint="eastAsia" w:ascii="宋体" w:hAnsi="Times New Roman" w:eastAsia="宋体"/>
          <w:color w:val="auto"/>
          <w:w w:val="100"/>
          <w:sz w:val="21"/>
        </w:rPr>
        <w:t>投标人：</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（盖单位章）</w:t>
      </w:r>
    </w:p>
    <w:p>
      <w:pPr>
        <w:autoSpaceDE/>
        <w:autoSpaceDN/>
        <w:snapToGrid/>
        <w:spacing w:before="0" w:after="0" w:line="240" w:lineRule="auto"/>
        <w:ind w:left="0" w:firstLine="0"/>
        <w:jc w:val="center"/>
        <w:rPr>
          <w:rFonts w:hint="eastAsia" w:ascii="宋体" w:hAnsi="Times New Roman" w:eastAsia="宋体"/>
          <w:color w:val="auto"/>
          <w:w w:val="100"/>
          <w:sz w:val="21"/>
        </w:rPr>
      </w:pPr>
      <w:r>
        <w:rPr>
          <w:rFonts w:hint="eastAsia" w:ascii="宋体" w:hAnsi="Times New Roman" w:eastAsia="宋体"/>
          <w:color w:val="auto"/>
          <w:w w:val="100"/>
          <w:sz w:val="21"/>
        </w:rPr>
        <w:t>法定代表人或其委托代理人：</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（签字或盖章）</w:t>
      </w:r>
    </w:p>
    <w:p>
      <w:pPr>
        <w:autoSpaceDE/>
        <w:autoSpaceDN/>
        <w:snapToGrid/>
        <w:spacing w:before="0" w:after="0" w:line="240" w:lineRule="auto"/>
        <w:ind w:left="0" w:firstLine="0"/>
        <w:jc w:val="center"/>
        <w:rPr>
          <w:rFonts w:hint="eastAsia" w:ascii="宋体" w:hAnsi="Times New Roman" w:eastAsia="宋体"/>
          <w:color w:val="auto"/>
          <w:w w:val="100"/>
          <w:sz w:val="21"/>
        </w:rPr>
      </w:pP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年</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月</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日</w:t>
      </w:r>
    </w:p>
    <w:p>
      <w:pPr>
        <w:autoSpaceDE/>
        <w:autoSpaceDN/>
        <w:snapToGrid/>
        <w:spacing w:before="0" w:after="0" w:line="240" w:lineRule="auto"/>
        <w:ind w:left="0" w:firstLine="0"/>
        <w:jc w:val="center"/>
        <w:rPr>
          <w:rFonts w:hint="eastAsia" w:ascii="宋体" w:hAnsi="Times New Roman" w:eastAsia="宋体"/>
          <w:color w:val="auto"/>
          <w:w w:val="100"/>
          <w:sz w:val="21"/>
        </w:rPr>
      </w:pPr>
    </w:p>
    <w:p>
      <w:pPr>
        <w:autoSpaceDE/>
        <w:autoSpaceDN/>
        <w:snapToGrid/>
        <w:spacing w:before="0" w:after="0" w:line="240" w:lineRule="auto"/>
        <w:ind w:left="0" w:firstLine="0"/>
        <w:jc w:val="center"/>
        <w:rPr>
          <w:rFonts w:hint="eastAsia" w:ascii="黑体" w:hAnsi="Times New Roman" w:eastAsia="黑体"/>
          <w:color w:val="auto"/>
          <w:w w:val="100"/>
          <w:sz w:val="36"/>
        </w:rPr>
      </w:pPr>
      <w:r>
        <w:rPr>
          <w:rFonts w:hint="eastAsia" w:ascii="黑体" w:hAnsi="Times New Roman" w:eastAsia="黑体"/>
          <w:color w:val="auto"/>
          <w:w w:val="100"/>
          <w:sz w:val="36"/>
        </w:rPr>
        <w:t>（二）近年完成的类似项目情况表</w:t>
      </w:r>
    </w:p>
    <w:tbl>
      <w:tblPr>
        <w:tblStyle w:val="20"/>
        <w:tblW w:w="8560" w:type="dxa"/>
        <w:jc w:val="center"/>
        <w:tblLayout w:type="fixed"/>
        <w:tblCellMar>
          <w:top w:w="0" w:type="dxa"/>
          <w:left w:w="0" w:type="dxa"/>
          <w:bottom w:w="0" w:type="dxa"/>
          <w:right w:w="0" w:type="dxa"/>
        </w:tblCellMar>
      </w:tblPr>
      <w:tblGrid>
        <w:gridCol w:w="2279"/>
        <w:gridCol w:w="6281"/>
      </w:tblGrid>
      <w:tr>
        <w:tblPrEx>
          <w:tblCellMar>
            <w:top w:w="0" w:type="dxa"/>
            <w:left w:w="0" w:type="dxa"/>
            <w:bottom w:w="0" w:type="dxa"/>
            <w:right w:w="0" w:type="dxa"/>
          </w:tblCellMar>
        </w:tblPrEx>
        <w:trPr>
          <w:trHeight w:val="858" w:hRule="atLeast"/>
          <w:jc w:val="center"/>
        </w:trPr>
        <w:tc>
          <w:tcPr>
            <w:tcW w:w="227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项目名称</w:t>
            </w:r>
          </w:p>
        </w:tc>
        <w:tc>
          <w:tcPr>
            <w:tcW w:w="628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topLinePunct w:val="0"/>
              <w:autoSpaceDE/>
              <w:autoSpaceDN/>
              <w:snapToGrid/>
              <w:spacing w:before="0" w:after="0" w:line="440" w:lineRule="exact"/>
              <w:ind w:left="0" w:firstLine="0"/>
              <w:jc w:val="both"/>
              <w:rPr>
                <w:rFonts w:hint="eastAsia" w:ascii="Times New Roman" w:hAnsi="Times New Roman" w:eastAsia="宋体"/>
                <w:color w:val="auto"/>
                <w:w w:val="100"/>
                <w:sz w:val="21"/>
                <w:highlight w:val="black"/>
              </w:rPr>
            </w:pPr>
          </w:p>
        </w:tc>
      </w:tr>
      <w:tr>
        <w:tblPrEx>
          <w:tblCellMar>
            <w:top w:w="0" w:type="dxa"/>
            <w:left w:w="0" w:type="dxa"/>
            <w:bottom w:w="0" w:type="dxa"/>
            <w:right w:w="0" w:type="dxa"/>
          </w:tblCellMar>
        </w:tblPrEx>
        <w:trPr>
          <w:trHeight w:val="777" w:hRule="atLeast"/>
          <w:jc w:val="center"/>
        </w:trPr>
        <w:tc>
          <w:tcPr>
            <w:tcW w:w="227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项目所在地</w:t>
            </w:r>
          </w:p>
        </w:tc>
        <w:tc>
          <w:tcPr>
            <w:tcW w:w="628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topLinePunct w:val="0"/>
              <w:autoSpaceDE/>
              <w:autoSpaceDN/>
              <w:snapToGrid/>
              <w:spacing w:before="0" w:after="0" w:line="440" w:lineRule="exact"/>
              <w:ind w:left="0" w:firstLine="0"/>
              <w:jc w:val="both"/>
              <w:rPr>
                <w:rFonts w:hint="eastAsia" w:ascii="Times New Roman" w:hAnsi="Times New Roman" w:eastAsia="宋体"/>
                <w:color w:val="auto"/>
                <w:w w:val="100"/>
                <w:sz w:val="21"/>
              </w:rPr>
            </w:pPr>
          </w:p>
        </w:tc>
      </w:tr>
      <w:tr>
        <w:tblPrEx>
          <w:tblCellMar>
            <w:top w:w="0" w:type="dxa"/>
            <w:left w:w="0" w:type="dxa"/>
            <w:bottom w:w="0" w:type="dxa"/>
            <w:right w:w="0" w:type="dxa"/>
          </w:tblCellMar>
        </w:tblPrEx>
        <w:trPr>
          <w:trHeight w:val="787" w:hRule="atLeast"/>
          <w:jc w:val="center"/>
        </w:trPr>
        <w:tc>
          <w:tcPr>
            <w:tcW w:w="227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发包人名称</w:t>
            </w:r>
          </w:p>
        </w:tc>
        <w:tc>
          <w:tcPr>
            <w:tcW w:w="628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topLinePunct w:val="0"/>
              <w:autoSpaceDE/>
              <w:autoSpaceDN/>
              <w:snapToGrid/>
              <w:spacing w:before="0" w:after="0" w:line="440" w:lineRule="exact"/>
              <w:ind w:left="0" w:firstLine="0"/>
              <w:jc w:val="both"/>
              <w:rPr>
                <w:rFonts w:hint="eastAsia" w:ascii="Times New Roman" w:hAnsi="Times New Roman" w:eastAsia="宋体"/>
                <w:color w:val="auto"/>
                <w:w w:val="100"/>
                <w:sz w:val="21"/>
              </w:rPr>
            </w:pPr>
          </w:p>
        </w:tc>
      </w:tr>
      <w:tr>
        <w:tblPrEx>
          <w:tblCellMar>
            <w:top w:w="0" w:type="dxa"/>
            <w:left w:w="0" w:type="dxa"/>
            <w:bottom w:w="0" w:type="dxa"/>
            <w:right w:w="0" w:type="dxa"/>
          </w:tblCellMar>
        </w:tblPrEx>
        <w:trPr>
          <w:trHeight w:val="780" w:hRule="atLeast"/>
          <w:jc w:val="center"/>
        </w:trPr>
        <w:tc>
          <w:tcPr>
            <w:tcW w:w="227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发包人地址</w:t>
            </w:r>
          </w:p>
        </w:tc>
        <w:tc>
          <w:tcPr>
            <w:tcW w:w="628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topLinePunct w:val="0"/>
              <w:autoSpaceDE/>
              <w:autoSpaceDN/>
              <w:snapToGrid/>
              <w:spacing w:before="0" w:after="0" w:line="440" w:lineRule="exact"/>
              <w:ind w:left="0" w:firstLine="0"/>
              <w:jc w:val="both"/>
              <w:rPr>
                <w:rFonts w:hint="eastAsia" w:ascii="Times New Roman" w:hAnsi="Times New Roman" w:eastAsia="宋体"/>
                <w:color w:val="auto"/>
                <w:w w:val="100"/>
                <w:sz w:val="21"/>
              </w:rPr>
            </w:pPr>
          </w:p>
        </w:tc>
      </w:tr>
      <w:tr>
        <w:tblPrEx>
          <w:tblCellMar>
            <w:top w:w="0" w:type="dxa"/>
            <w:left w:w="0" w:type="dxa"/>
            <w:bottom w:w="0" w:type="dxa"/>
            <w:right w:w="0" w:type="dxa"/>
          </w:tblCellMar>
        </w:tblPrEx>
        <w:trPr>
          <w:trHeight w:val="790" w:hRule="atLeast"/>
          <w:jc w:val="center"/>
        </w:trPr>
        <w:tc>
          <w:tcPr>
            <w:tcW w:w="227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发包人电话</w:t>
            </w:r>
          </w:p>
        </w:tc>
        <w:tc>
          <w:tcPr>
            <w:tcW w:w="628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topLinePunct w:val="0"/>
              <w:autoSpaceDE/>
              <w:autoSpaceDN/>
              <w:snapToGrid/>
              <w:spacing w:before="0" w:after="0" w:line="440" w:lineRule="exact"/>
              <w:ind w:left="0" w:firstLine="0"/>
              <w:jc w:val="both"/>
              <w:rPr>
                <w:rFonts w:hint="eastAsia" w:ascii="Times New Roman" w:hAnsi="Times New Roman" w:eastAsia="宋体"/>
                <w:color w:val="auto"/>
                <w:w w:val="100"/>
                <w:sz w:val="21"/>
              </w:rPr>
            </w:pPr>
          </w:p>
        </w:tc>
      </w:tr>
      <w:tr>
        <w:tblPrEx>
          <w:tblCellMar>
            <w:top w:w="0" w:type="dxa"/>
            <w:left w:w="0" w:type="dxa"/>
            <w:bottom w:w="0" w:type="dxa"/>
            <w:right w:w="0" w:type="dxa"/>
          </w:tblCellMar>
        </w:tblPrEx>
        <w:trPr>
          <w:trHeight w:val="782" w:hRule="atLeast"/>
          <w:jc w:val="center"/>
        </w:trPr>
        <w:tc>
          <w:tcPr>
            <w:tcW w:w="227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合同价格</w:t>
            </w:r>
          </w:p>
        </w:tc>
        <w:tc>
          <w:tcPr>
            <w:tcW w:w="628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topLinePunct w:val="0"/>
              <w:autoSpaceDE/>
              <w:autoSpaceDN/>
              <w:snapToGrid/>
              <w:spacing w:before="0" w:after="0" w:line="440" w:lineRule="exact"/>
              <w:ind w:left="0" w:firstLine="0"/>
              <w:jc w:val="both"/>
              <w:rPr>
                <w:rFonts w:hint="eastAsia" w:ascii="Times New Roman" w:hAnsi="Times New Roman" w:eastAsia="宋体"/>
                <w:color w:val="auto"/>
                <w:w w:val="100"/>
                <w:sz w:val="21"/>
              </w:rPr>
            </w:pPr>
          </w:p>
        </w:tc>
      </w:tr>
      <w:tr>
        <w:tblPrEx>
          <w:tblCellMar>
            <w:top w:w="0" w:type="dxa"/>
            <w:left w:w="0" w:type="dxa"/>
            <w:bottom w:w="0" w:type="dxa"/>
            <w:right w:w="0" w:type="dxa"/>
          </w:tblCellMar>
        </w:tblPrEx>
        <w:trPr>
          <w:trHeight w:val="774" w:hRule="atLeast"/>
          <w:jc w:val="center"/>
        </w:trPr>
        <w:tc>
          <w:tcPr>
            <w:tcW w:w="227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开工日期</w:t>
            </w:r>
          </w:p>
        </w:tc>
        <w:tc>
          <w:tcPr>
            <w:tcW w:w="628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topLinePunct w:val="0"/>
              <w:autoSpaceDE/>
              <w:autoSpaceDN/>
              <w:snapToGrid/>
              <w:spacing w:before="0" w:after="0" w:line="440" w:lineRule="exact"/>
              <w:ind w:left="0" w:firstLine="0"/>
              <w:jc w:val="both"/>
              <w:rPr>
                <w:rFonts w:hint="eastAsia" w:ascii="Times New Roman" w:hAnsi="Times New Roman" w:eastAsia="宋体"/>
                <w:color w:val="auto"/>
                <w:w w:val="100"/>
                <w:sz w:val="21"/>
              </w:rPr>
            </w:pPr>
          </w:p>
        </w:tc>
      </w:tr>
      <w:tr>
        <w:tblPrEx>
          <w:tblCellMar>
            <w:top w:w="0" w:type="dxa"/>
            <w:left w:w="0" w:type="dxa"/>
            <w:bottom w:w="0" w:type="dxa"/>
            <w:right w:w="0" w:type="dxa"/>
          </w:tblCellMar>
        </w:tblPrEx>
        <w:trPr>
          <w:trHeight w:val="803" w:hRule="atLeast"/>
          <w:jc w:val="center"/>
        </w:trPr>
        <w:tc>
          <w:tcPr>
            <w:tcW w:w="227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竣工日期</w:t>
            </w:r>
          </w:p>
        </w:tc>
        <w:tc>
          <w:tcPr>
            <w:tcW w:w="628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topLinePunct w:val="0"/>
              <w:autoSpaceDE/>
              <w:autoSpaceDN/>
              <w:snapToGrid/>
              <w:spacing w:before="0" w:after="0" w:line="440" w:lineRule="exact"/>
              <w:ind w:left="0" w:firstLine="0"/>
              <w:jc w:val="both"/>
              <w:rPr>
                <w:rFonts w:hint="eastAsia" w:ascii="Times New Roman" w:hAnsi="Times New Roman" w:eastAsia="宋体"/>
                <w:color w:val="auto"/>
                <w:w w:val="100"/>
                <w:sz w:val="21"/>
              </w:rPr>
            </w:pPr>
          </w:p>
        </w:tc>
      </w:tr>
      <w:tr>
        <w:tblPrEx>
          <w:tblCellMar>
            <w:top w:w="0" w:type="dxa"/>
            <w:left w:w="0" w:type="dxa"/>
            <w:bottom w:w="0" w:type="dxa"/>
            <w:right w:w="0" w:type="dxa"/>
          </w:tblCellMar>
        </w:tblPrEx>
        <w:trPr>
          <w:trHeight w:val="778" w:hRule="atLeast"/>
          <w:jc w:val="center"/>
        </w:trPr>
        <w:tc>
          <w:tcPr>
            <w:tcW w:w="227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承担的工作</w:t>
            </w:r>
          </w:p>
        </w:tc>
        <w:tc>
          <w:tcPr>
            <w:tcW w:w="628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topLinePunct w:val="0"/>
              <w:autoSpaceDE/>
              <w:autoSpaceDN/>
              <w:snapToGrid/>
              <w:spacing w:before="0" w:after="0" w:line="440" w:lineRule="exact"/>
              <w:ind w:left="0" w:firstLine="0"/>
              <w:jc w:val="both"/>
              <w:rPr>
                <w:rFonts w:hint="eastAsia" w:ascii="Times New Roman" w:hAnsi="Times New Roman" w:eastAsia="宋体"/>
                <w:color w:val="auto"/>
                <w:w w:val="100"/>
                <w:sz w:val="21"/>
              </w:rPr>
            </w:pPr>
          </w:p>
        </w:tc>
      </w:tr>
      <w:tr>
        <w:tblPrEx>
          <w:tblCellMar>
            <w:top w:w="0" w:type="dxa"/>
            <w:left w:w="0" w:type="dxa"/>
            <w:bottom w:w="0" w:type="dxa"/>
            <w:right w:w="0" w:type="dxa"/>
          </w:tblCellMar>
        </w:tblPrEx>
        <w:trPr>
          <w:trHeight w:val="789" w:hRule="atLeast"/>
          <w:jc w:val="center"/>
        </w:trPr>
        <w:tc>
          <w:tcPr>
            <w:tcW w:w="227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工程质量</w:t>
            </w:r>
          </w:p>
        </w:tc>
        <w:tc>
          <w:tcPr>
            <w:tcW w:w="628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topLinePunct w:val="0"/>
              <w:autoSpaceDE/>
              <w:autoSpaceDN/>
              <w:snapToGrid/>
              <w:spacing w:before="0" w:after="0" w:line="440" w:lineRule="exact"/>
              <w:ind w:left="0" w:firstLine="0"/>
              <w:jc w:val="both"/>
              <w:rPr>
                <w:rFonts w:hint="eastAsia" w:ascii="Times New Roman" w:hAnsi="Times New Roman" w:eastAsia="宋体"/>
                <w:color w:val="auto"/>
                <w:w w:val="100"/>
                <w:sz w:val="21"/>
              </w:rPr>
            </w:pPr>
          </w:p>
        </w:tc>
      </w:tr>
      <w:tr>
        <w:tblPrEx>
          <w:tblCellMar>
            <w:top w:w="0" w:type="dxa"/>
            <w:left w:w="0" w:type="dxa"/>
            <w:bottom w:w="0" w:type="dxa"/>
            <w:right w:w="0" w:type="dxa"/>
          </w:tblCellMar>
        </w:tblPrEx>
        <w:trPr>
          <w:trHeight w:val="781" w:hRule="atLeast"/>
          <w:jc w:val="center"/>
        </w:trPr>
        <w:tc>
          <w:tcPr>
            <w:tcW w:w="227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项目经理</w:t>
            </w:r>
          </w:p>
        </w:tc>
        <w:tc>
          <w:tcPr>
            <w:tcW w:w="628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topLinePunct w:val="0"/>
              <w:autoSpaceDE/>
              <w:autoSpaceDN/>
              <w:snapToGrid/>
              <w:spacing w:before="0" w:after="0" w:line="440" w:lineRule="exact"/>
              <w:ind w:left="0" w:firstLine="0"/>
              <w:jc w:val="both"/>
              <w:rPr>
                <w:rFonts w:hint="eastAsia" w:ascii="Times New Roman" w:hAnsi="Times New Roman" w:eastAsia="宋体"/>
                <w:color w:val="auto"/>
                <w:w w:val="100"/>
                <w:sz w:val="21"/>
              </w:rPr>
            </w:pPr>
          </w:p>
        </w:tc>
      </w:tr>
      <w:tr>
        <w:tblPrEx>
          <w:tblCellMar>
            <w:top w:w="0" w:type="dxa"/>
            <w:left w:w="0" w:type="dxa"/>
            <w:bottom w:w="0" w:type="dxa"/>
            <w:right w:w="0" w:type="dxa"/>
          </w:tblCellMar>
        </w:tblPrEx>
        <w:trPr>
          <w:trHeight w:val="791" w:hRule="atLeast"/>
          <w:jc w:val="center"/>
        </w:trPr>
        <w:tc>
          <w:tcPr>
            <w:tcW w:w="227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技术负责人</w:t>
            </w:r>
          </w:p>
        </w:tc>
        <w:tc>
          <w:tcPr>
            <w:tcW w:w="628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topLinePunct w:val="0"/>
              <w:autoSpaceDE/>
              <w:autoSpaceDN/>
              <w:snapToGrid/>
              <w:spacing w:before="0" w:after="0" w:line="440" w:lineRule="exact"/>
              <w:ind w:left="0" w:firstLine="0"/>
              <w:jc w:val="both"/>
              <w:rPr>
                <w:rFonts w:hint="eastAsia" w:ascii="Times New Roman" w:hAnsi="Times New Roman" w:eastAsia="宋体"/>
                <w:color w:val="auto"/>
                <w:w w:val="100"/>
                <w:sz w:val="21"/>
              </w:rPr>
            </w:pPr>
          </w:p>
        </w:tc>
      </w:tr>
      <w:tr>
        <w:tblPrEx>
          <w:tblCellMar>
            <w:top w:w="0" w:type="dxa"/>
            <w:left w:w="0" w:type="dxa"/>
            <w:bottom w:w="0" w:type="dxa"/>
            <w:right w:w="0" w:type="dxa"/>
          </w:tblCellMar>
        </w:tblPrEx>
        <w:trPr>
          <w:trHeight w:val="703" w:hRule="atLeast"/>
          <w:jc w:val="center"/>
        </w:trPr>
        <w:tc>
          <w:tcPr>
            <w:tcW w:w="227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项目描述</w:t>
            </w:r>
          </w:p>
        </w:tc>
        <w:tc>
          <w:tcPr>
            <w:tcW w:w="628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topLinePunct w:val="0"/>
              <w:autoSpaceDE/>
              <w:autoSpaceDN/>
              <w:snapToGrid/>
              <w:spacing w:before="0" w:after="0" w:line="440" w:lineRule="exact"/>
              <w:ind w:left="0" w:firstLine="0"/>
              <w:jc w:val="both"/>
              <w:rPr>
                <w:rFonts w:hint="eastAsia" w:ascii="Times New Roman" w:hAnsi="Times New Roman" w:eastAsia="宋体"/>
                <w:color w:val="auto"/>
                <w:w w:val="100"/>
                <w:sz w:val="21"/>
              </w:rPr>
            </w:pPr>
          </w:p>
        </w:tc>
      </w:tr>
      <w:tr>
        <w:tblPrEx>
          <w:tblCellMar>
            <w:top w:w="0" w:type="dxa"/>
            <w:left w:w="0" w:type="dxa"/>
            <w:bottom w:w="0" w:type="dxa"/>
            <w:right w:w="0" w:type="dxa"/>
          </w:tblCellMar>
        </w:tblPrEx>
        <w:trPr>
          <w:trHeight w:val="787" w:hRule="atLeast"/>
          <w:jc w:val="center"/>
        </w:trPr>
        <w:tc>
          <w:tcPr>
            <w:tcW w:w="227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备注</w:t>
            </w:r>
          </w:p>
        </w:tc>
        <w:tc>
          <w:tcPr>
            <w:tcW w:w="628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topLinePunct w:val="0"/>
              <w:autoSpaceDE/>
              <w:autoSpaceDN/>
              <w:snapToGrid/>
              <w:spacing w:before="0" w:after="0" w:line="440" w:lineRule="exact"/>
              <w:ind w:left="0" w:firstLine="0"/>
              <w:jc w:val="both"/>
              <w:rPr>
                <w:rFonts w:hint="eastAsia" w:ascii="Times New Roman" w:hAnsi="Times New Roman" w:eastAsia="宋体"/>
                <w:color w:val="auto"/>
                <w:w w:val="100"/>
                <w:sz w:val="21"/>
              </w:rPr>
            </w:pPr>
          </w:p>
        </w:tc>
      </w:tr>
    </w:tbl>
    <w:p>
      <w:pPr>
        <w:autoSpaceDE/>
        <w:autoSpaceDN/>
        <w:snapToGrid/>
        <w:spacing w:before="0" w:after="0" w:line="240" w:lineRule="auto"/>
        <w:ind w:left="0" w:firstLine="0"/>
        <w:jc w:val="center"/>
        <w:rPr>
          <w:rFonts w:hint="eastAsia" w:ascii="Times New Roman" w:hAnsi="Times New Roman" w:eastAsia="黑体"/>
          <w:color w:val="auto"/>
          <w:w w:val="100"/>
          <w:sz w:val="23"/>
          <w:highlight w:val="none"/>
        </w:rPr>
      </w:pPr>
      <w:r>
        <w:rPr>
          <w:rFonts w:hint="eastAsia" w:ascii="Times New Roman" w:hAnsi="Times New Roman" w:eastAsia="黑体"/>
          <w:color w:val="auto"/>
          <w:w w:val="100"/>
          <w:sz w:val="23"/>
        </w:rPr>
        <w:t>附</w:t>
      </w:r>
      <w:r>
        <w:rPr>
          <w:rFonts w:hint="eastAsia" w:ascii="Times New Roman" w:hAnsi="Times New Roman" w:eastAsia="黑体"/>
          <w:color w:val="auto"/>
          <w:w w:val="100"/>
          <w:sz w:val="23"/>
          <w:highlight w:val="none"/>
        </w:rPr>
        <w:t>：中标通知书</w:t>
      </w:r>
      <w:r>
        <w:rPr>
          <w:rFonts w:hint="eastAsia" w:eastAsia="黑体"/>
          <w:color w:val="auto"/>
          <w:w w:val="100"/>
          <w:sz w:val="23"/>
          <w:highlight w:val="none"/>
          <w:lang w:val="en-US" w:eastAsia="zh-CN"/>
        </w:rPr>
        <w:t>和</w:t>
      </w:r>
      <w:r>
        <w:rPr>
          <w:rFonts w:hint="eastAsia" w:ascii="Times New Roman" w:hAnsi="Times New Roman" w:eastAsia="黑体"/>
          <w:color w:val="auto"/>
          <w:w w:val="100"/>
          <w:sz w:val="23"/>
          <w:highlight w:val="none"/>
        </w:rPr>
        <w:t>协议书</w:t>
      </w:r>
      <w:r>
        <w:rPr>
          <w:rFonts w:hint="eastAsia" w:eastAsia="黑体"/>
          <w:color w:val="auto"/>
          <w:w w:val="100"/>
          <w:sz w:val="23"/>
          <w:highlight w:val="none"/>
          <w:lang w:val="en-US" w:eastAsia="zh-CN"/>
        </w:rPr>
        <w:t>或</w:t>
      </w:r>
      <w:r>
        <w:rPr>
          <w:rFonts w:hint="eastAsia" w:ascii="Times New Roman" w:hAnsi="Times New Roman" w:eastAsia="黑体"/>
          <w:color w:val="auto"/>
          <w:w w:val="100"/>
          <w:sz w:val="23"/>
          <w:highlight w:val="none"/>
        </w:rPr>
        <w:t>竣工验收意见书</w:t>
      </w:r>
    </w:p>
    <w:p>
      <w:pPr>
        <w:autoSpaceDE/>
        <w:autoSpaceDN/>
        <w:snapToGrid/>
        <w:spacing w:before="0" w:after="0" w:line="240" w:lineRule="auto"/>
        <w:ind w:left="0" w:firstLine="0"/>
        <w:jc w:val="center"/>
        <w:rPr>
          <w:rFonts w:hint="eastAsia" w:ascii="宋体" w:hAnsi="Times New Roman" w:eastAsia="宋体"/>
          <w:color w:val="auto"/>
          <w:w w:val="100"/>
          <w:sz w:val="21"/>
          <w:u w:val="single"/>
        </w:rPr>
      </w:pPr>
      <w:r>
        <w:rPr>
          <w:rFonts w:hint="eastAsia" w:ascii="宋体" w:hAnsi="Times New Roman" w:eastAsia="宋体"/>
          <w:color w:val="auto"/>
          <w:w w:val="100"/>
          <w:sz w:val="21"/>
        </w:rPr>
        <w:t>投标人：</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（盖单位章）</w:t>
      </w:r>
    </w:p>
    <w:p>
      <w:pPr>
        <w:autoSpaceDE/>
        <w:autoSpaceDN/>
        <w:snapToGrid/>
        <w:spacing w:before="0" w:after="0" w:line="240" w:lineRule="auto"/>
        <w:ind w:left="0" w:firstLine="0"/>
        <w:jc w:val="center"/>
        <w:rPr>
          <w:rFonts w:hint="eastAsia" w:ascii="宋体" w:hAnsi="Times New Roman" w:eastAsia="宋体"/>
          <w:color w:val="auto"/>
          <w:w w:val="100"/>
          <w:sz w:val="21"/>
        </w:rPr>
      </w:pPr>
      <w:r>
        <w:rPr>
          <w:rFonts w:hint="eastAsia" w:ascii="宋体" w:hAnsi="Times New Roman" w:eastAsia="宋体"/>
          <w:color w:val="auto"/>
          <w:w w:val="100"/>
          <w:sz w:val="21"/>
        </w:rPr>
        <w:t>法定代表人或其委托代理人：</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（签字或盖章）</w:t>
      </w:r>
    </w:p>
    <w:p>
      <w:pPr>
        <w:autoSpaceDE/>
        <w:autoSpaceDN/>
        <w:snapToGrid/>
        <w:spacing w:before="0" w:after="0" w:line="240" w:lineRule="auto"/>
        <w:ind w:left="0" w:firstLine="0"/>
        <w:jc w:val="center"/>
        <w:rPr>
          <w:rFonts w:hint="eastAsia" w:ascii="宋体" w:hAnsi="Times New Roman" w:eastAsia="宋体"/>
          <w:color w:val="auto"/>
          <w:w w:val="100"/>
          <w:sz w:val="21"/>
        </w:rPr>
      </w:pP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年</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月</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日</w:t>
      </w:r>
    </w:p>
    <w:p>
      <w:pPr>
        <w:autoSpaceDE/>
        <w:autoSpaceDN/>
        <w:snapToGrid/>
        <w:spacing w:before="0" w:after="0" w:line="240" w:lineRule="auto"/>
        <w:ind w:left="0" w:firstLine="0"/>
        <w:jc w:val="center"/>
        <w:rPr>
          <w:rFonts w:hint="eastAsia" w:ascii="宋体" w:hAnsi="Times New Roman" w:eastAsia="宋体"/>
          <w:color w:val="auto"/>
          <w:w w:val="100"/>
          <w:sz w:val="21"/>
        </w:rPr>
      </w:pPr>
    </w:p>
    <w:p>
      <w:pPr>
        <w:autoSpaceDE/>
        <w:autoSpaceDN/>
        <w:snapToGrid/>
        <w:spacing w:before="0" w:after="0" w:line="240" w:lineRule="auto"/>
        <w:ind w:left="0" w:firstLine="0"/>
        <w:jc w:val="center"/>
        <w:rPr>
          <w:rFonts w:hint="eastAsia" w:ascii="宋体" w:hAnsi="Times New Roman" w:eastAsia="宋体"/>
          <w:color w:val="auto"/>
          <w:w w:val="100"/>
          <w:sz w:val="21"/>
        </w:rPr>
      </w:pPr>
    </w:p>
    <w:p>
      <w:pPr>
        <w:autoSpaceDE/>
        <w:autoSpaceDN/>
        <w:snapToGrid/>
        <w:spacing w:before="0" w:after="0" w:line="240" w:lineRule="auto"/>
        <w:ind w:left="0" w:firstLine="0"/>
        <w:jc w:val="center"/>
        <w:rPr>
          <w:rFonts w:hint="eastAsia" w:ascii="宋体" w:hAnsi="Times New Roman" w:eastAsia="宋体"/>
          <w:color w:val="auto"/>
          <w:w w:val="100"/>
          <w:sz w:val="21"/>
        </w:rPr>
      </w:pPr>
    </w:p>
    <w:p>
      <w:pPr>
        <w:autoSpaceDE/>
        <w:autoSpaceDN/>
        <w:snapToGrid/>
        <w:spacing w:before="0" w:after="0" w:line="240" w:lineRule="auto"/>
        <w:ind w:left="0" w:firstLine="0"/>
        <w:jc w:val="center"/>
        <w:rPr>
          <w:rFonts w:hint="eastAsia" w:ascii="宋体" w:hAnsi="Times New Roman" w:eastAsia="宋体"/>
          <w:color w:val="auto"/>
          <w:w w:val="100"/>
          <w:sz w:val="21"/>
        </w:rPr>
      </w:pPr>
    </w:p>
    <w:p>
      <w:pPr>
        <w:autoSpaceDE/>
        <w:autoSpaceDN/>
        <w:snapToGrid/>
        <w:spacing w:before="0" w:after="0" w:line="240" w:lineRule="auto"/>
        <w:ind w:left="0" w:firstLine="0"/>
        <w:jc w:val="both"/>
        <w:rPr>
          <w:rFonts w:hint="eastAsia" w:ascii="宋体" w:hAnsi="Times New Roman" w:eastAsia="宋体"/>
          <w:color w:val="auto"/>
          <w:w w:val="100"/>
          <w:sz w:val="21"/>
        </w:rPr>
      </w:pPr>
    </w:p>
    <w:p>
      <w:pPr>
        <w:autoSpaceDE/>
        <w:autoSpaceDN/>
        <w:snapToGrid/>
        <w:spacing w:before="0" w:after="0" w:line="240" w:lineRule="auto"/>
        <w:ind w:left="0" w:firstLine="0"/>
        <w:jc w:val="center"/>
        <w:rPr>
          <w:rFonts w:hint="eastAsia" w:ascii="宋体" w:hAnsi="Times New Roman" w:eastAsia="宋体"/>
          <w:color w:val="auto"/>
          <w:w w:val="100"/>
          <w:sz w:val="21"/>
        </w:rPr>
      </w:pPr>
    </w:p>
    <w:p>
      <w:pPr>
        <w:autoSpaceDE/>
        <w:autoSpaceDN/>
        <w:snapToGrid/>
        <w:spacing w:before="0" w:after="0" w:line="240" w:lineRule="auto"/>
        <w:ind w:left="0" w:firstLine="0"/>
        <w:jc w:val="center"/>
        <w:rPr>
          <w:rFonts w:hint="eastAsia" w:ascii="黑体" w:hAnsi="Times New Roman" w:eastAsia="黑体"/>
          <w:color w:val="auto"/>
          <w:w w:val="100"/>
          <w:sz w:val="36"/>
        </w:rPr>
      </w:pPr>
      <w:r>
        <w:rPr>
          <w:rFonts w:hint="eastAsia" w:ascii="黑体" w:hAnsi="Times New Roman" w:eastAsia="黑体"/>
          <w:color w:val="auto"/>
          <w:w w:val="100"/>
          <w:sz w:val="36"/>
        </w:rPr>
        <w:t>（三）其他资格审查资料</w:t>
      </w:r>
    </w:p>
    <w:p>
      <w:pPr>
        <w:autoSpaceDE/>
        <w:autoSpaceDN/>
        <w:snapToGrid/>
        <w:spacing w:before="0" w:after="0" w:line="240" w:lineRule="auto"/>
        <w:ind w:left="178" w:firstLine="0"/>
        <w:jc w:val="both"/>
        <w:rPr>
          <w:rFonts w:hint="eastAsia" w:ascii="Times New Roman" w:hAnsi="Times New Roman" w:eastAsia="宋体"/>
          <w:color w:val="auto"/>
          <w:w w:val="100"/>
          <w:sz w:val="21"/>
        </w:rPr>
      </w:pPr>
    </w:p>
    <w:p>
      <w:pPr>
        <w:autoSpaceDE/>
        <w:autoSpaceDN/>
        <w:snapToGrid/>
        <w:spacing w:before="0" w:after="0" w:line="240" w:lineRule="auto"/>
        <w:ind w:left="178" w:firstLine="0"/>
        <w:jc w:val="both"/>
        <w:rPr>
          <w:rFonts w:hint="eastAsia" w:ascii="Times New Roman" w:hAnsi="Times New Roman" w:eastAsia="宋体"/>
          <w:color w:val="auto"/>
          <w:w w:val="100"/>
          <w:sz w:val="21"/>
        </w:rPr>
      </w:pPr>
    </w:p>
    <w:p>
      <w:pPr>
        <w:autoSpaceDE/>
        <w:autoSpaceDN/>
        <w:snapToGrid/>
        <w:spacing w:before="0" w:after="0" w:line="240" w:lineRule="auto"/>
        <w:ind w:left="178" w:firstLine="0"/>
        <w:jc w:val="both"/>
        <w:rPr>
          <w:rFonts w:hint="eastAsia" w:ascii="Times New Roman" w:hAnsi="Times New Roman" w:eastAsia="宋体"/>
          <w:color w:val="auto"/>
          <w:w w:val="100"/>
          <w:sz w:val="21"/>
        </w:rPr>
      </w:pPr>
    </w:p>
    <w:p>
      <w:pPr>
        <w:pStyle w:val="25"/>
        <w:rPr>
          <w:rFonts w:hint="eastAsia" w:ascii="Times New Roman" w:hAnsi="Times New Roman" w:eastAsia="宋体"/>
          <w:color w:val="auto"/>
          <w:w w:val="100"/>
          <w:sz w:val="21"/>
        </w:rPr>
      </w:pPr>
    </w:p>
    <w:p>
      <w:pPr>
        <w:rPr>
          <w:rFonts w:hint="eastAsia" w:ascii="Times New Roman" w:hAnsi="Times New Roman" w:eastAsia="宋体"/>
          <w:color w:val="auto"/>
          <w:w w:val="100"/>
          <w:sz w:val="21"/>
        </w:rPr>
      </w:pPr>
    </w:p>
    <w:p>
      <w:pPr>
        <w:pStyle w:val="25"/>
        <w:rPr>
          <w:rFonts w:hint="eastAsia" w:ascii="Times New Roman" w:hAnsi="Times New Roman" w:eastAsia="宋体"/>
          <w:color w:val="auto"/>
          <w:w w:val="100"/>
          <w:sz w:val="21"/>
        </w:rPr>
      </w:pPr>
    </w:p>
    <w:p>
      <w:pPr>
        <w:rPr>
          <w:rFonts w:hint="eastAsia" w:ascii="Times New Roman" w:hAnsi="Times New Roman" w:eastAsia="宋体"/>
          <w:color w:val="auto"/>
          <w:w w:val="100"/>
          <w:sz w:val="21"/>
        </w:rPr>
      </w:pPr>
    </w:p>
    <w:p>
      <w:pPr>
        <w:pStyle w:val="25"/>
        <w:rPr>
          <w:rFonts w:hint="eastAsia" w:ascii="Times New Roman" w:hAnsi="Times New Roman" w:eastAsia="宋体"/>
          <w:color w:val="auto"/>
          <w:w w:val="100"/>
          <w:sz w:val="21"/>
        </w:rPr>
      </w:pPr>
    </w:p>
    <w:p>
      <w:pPr>
        <w:rPr>
          <w:rFonts w:hint="eastAsia" w:ascii="Times New Roman" w:hAnsi="Times New Roman" w:eastAsia="宋体"/>
          <w:color w:val="auto"/>
          <w:w w:val="100"/>
          <w:sz w:val="21"/>
        </w:rPr>
      </w:pPr>
    </w:p>
    <w:p>
      <w:pPr>
        <w:pStyle w:val="25"/>
        <w:rPr>
          <w:rFonts w:hint="eastAsia" w:ascii="Times New Roman" w:hAnsi="Times New Roman" w:eastAsia="宋体"/>
          <w:color w:val="auto"/>
          <w:w w:val="100"/>
          <w:sz w:val="21"/>
        </w:rPr>
      </w:pPr>
    </w:p>
    <w:p>
      <w:pPr>
        <w:rPr>
          <w:rFonts w:hint="eastAsia" w:ascii="Times New Roman" w:hAnsi="Times New Roman" w:eastAsia="宋体"/>
          <w:color w:val="auto"/>
          <w:w w:val="100"/>
          <w:sz w:val="21"/>
        </w:rPr>
      </w:pPr>
    </w:p>
    <w:p>
      <w:pPr>
        <w:pStyle w:val="25"/>
        <w:rPr>
          <w:rFonts w:hint="eastAsia" w:ascii="Times New Roman" w:hAnsi="Times New Roman" w:eastAsia="宋体"/>
          <w:color w:val="auto"/>
          <w:w w:val="100"/>
          <w:sz w:val="21"/>
        </w:rPr>
      </w:pPr>
    </w:p>
    <w:p>
      <w:pPr>
        <w:rPr>
          <w:rFonts w:hint="eastAsia" w:ascii="Times New Roman" w:hAnsi="Times New Roman" w:eastAsia="宋体"/>
          <w:color w:val="auto"/>
          <w:w w:val="100"/>
          <w:sz w:val="21"/>
        </w:rPr>
      </w:pPr>
    </w:p>
    <w:p>
      <w:pPr>
        <w:pStyle w:val="25"/>
        <w:rPr>
          <w:rFonts w:hint="eastAsia" w:ascii="Times New Roman" w:hAnsi="Times New Roman" w:eastAsia="宋体"/>
          <w:color w:val="auto"/>
          <w:w w:val="100"/>
          <w:sz w:val="21"/>
        </w:rPr>
      </w:pPr>
    </w:p>
    <w:p>
      <w:pPr>
        <w:rPr>
          <w:rFonts w:hint="eastAsia" w:ascii="Times New Roman" w:hAnsi="Times New Roman" w:eastAsia="宋体"/>
          <w:color w:val="auto"/>
          <w:w w:val="100"/>
          <w:sz w:val="21"/>
        </w:rPr>
      </w:pPr>
    </w:p>
    <w:p>
      <w:pPr>
        <w:pStyle w:val="25"/>
        <w:rPr>
          <w:rFonts w:hint="eastAsia" w:ascii="Times New Roman" w:hAnsi="Times New Roman" w:eastAsia="宋体"/>
          <w:color w:val="auto"/>
          <w:w w:val="100"/>
          <w:sz w:val="21"/>
        </w:rPr>
      </w:pPr>
    </w:p>
    <w:p>
      <w:pPr>
        <w:rPr>
          <w:rFonts w:hint="eastAsia" w:ascii="Times New Roman" w:hAnsi="Times New Roman" w:eastAsia="宋体"/>
          <w:color w:val="auto"/>
          <w:w w:val="100"/>
          <w:sz w:val="21"/>
        </w:rPr>
      </w:pPr>
    </w:p>
    <w:p>
      <w:pPr>
        <w:pStyle w:val="25"/>
        <w:rPr>
          <w:rFonts w:hint="eastAsia" w:ascii="Times New Roman" w:hAnsi="Times New Roman" w:eastAsia="宋体"/>
          <w:color w:val="auto"/>
          <w:w w:val="100"/>
          <w:sz w:val="21"/>
        </w:rPr>
      </w:pPr>
    </w:p>
    <w:p>
      <w:pPr>
        <w:rPr>
          <w:rFonts w:hint="eastAsia" w:ascii="Times New Roman" w:hAnsi="Times New Roman" w:eastAsia="宋体"/>
          <w:color w:val="auto"/>
          <w:w w:val="100"/>
          <w:sz w:val="21"/>
        </w:rPr>
      </w:pPr>
    </w:p>
    <w:p>
      <w:pPr>
        <w:pStyle w:val="25"/>
        <w:rPr>
          <w:rFonts w:hint="eastAsia" w:ascii="Times New Roman" w:hAnsi="Times New Roman" w:eastAsia="宋体"/>
          <w:color w:val="auto"/>
          <w:w w:val="100"/>
          <w:sz w:val="21"/>
        </w:rPr>
      </w:pPr>
    </w:p>
    <w:p>
      <w:pPr>
        <w:rPr>
          <w:rFonts w:hint="eastAsia" w:ascii="Times New Roman" w:hAnsi="Times New Roman" w:eastAsia="宋体"/>
          <w:color w:val="auto"/>
          <w:w w:val="100"/>
          <w:sz w:val="21"/>
        </w:rPr>
      </w:pPr>
    </w:p>
    <w:p>
      <w:pPr>
        <w:pStyle w:val="25"/>
        <w:rPr>
          <w:rFonts w:hint="eastAsia" w:ascii="Times New Roman" w:hAnsi="Times New Roman" w:eastAsia="宋体"/>
          <w:color w:val="auto"/>
          <w:w w:val="100"/>
          <w:sz w:val="21"/>
        </w:rPr>
      </w:pPr>
    </w:p>
    <w:p>
      <w:pPr>
        <w:rPr>
          <w:rFonts w:hint="eastAsia" w:ascii="Times New Roman" w:hAnsi="Times New Roman" w:eastAsia="宋体"/>
          <w:color w:val="auto"/>
          <w:w w:val="100"/>
          <w:sz w:val="21"/>
        </w:rPr>
      </w:pPr>
    </w:p>
    <w:p>
      <w:pPr>
        <w:pStyle w:val="25"/>
        <w:rPr>
          <w:rFonts w:hint="eastAsia" w:ascii="Times New Roman" w:hAnsi="Times New Roman" w:eastAsia="宋体"/>
          <w:color w:val="auto"/>
          <w:w w:val="100"/>
          <w:sz w:val="21"/>
        </w:rPr>
      </w:pPr>
    </w:p>
    <w:p>
      <w:pPr>
        <w:rPr>
          <w:rFonts w:hint="eastAsia" w:ascii="Times New Roman" w:hAnsi="Times New Roman" w:eastAsia="宋体"/>
          <w:color w:val="auto"/>
          <w:w w:val="100"/>
          <w:sz w:val="21"/>
        </w:rPr>
      </w:pPr>
    </w:p>
    <w:p>
      <w:pPr>
        <w:pStyle w:val="25"/>
        <w:rPr>
          <w:rFonts w:hint="eastAsia" w:ascii="Times New Roman" w:hAnsi="Times New Roman" w:eastAsia="宋体"/>
          <w:color w:val="auto"/>
          <w:w w:val="100"/>
          <w:sz w:val="21"/>
        </w:rPr>
      </w:pPr>
    </w:p>
    <w:p>
      <w:pPr>
        <w:rPr>
          <w:rFonts w:hint="eastAsia" w:ascii="Times New Roman" w:hAnsi="Times New Roman" w:eastAsia="宋体"/>
          <w:color w:val="auto"/>
          <w:w w:val="100"/>
          <w:sz w:val="21"/>
        </w:rPr>
      </w:pPr>
    </w:p>
    <w:p>
      <w:pPr>
        <w:pStyle w:val="25"/>
        <w:rPr>
          <w:rFonts w:hint="eastAsia" w:ascii="Times New Roman" w:hAnsi="Times New Roman" w:eastAsia="宋体"/>
          <w:color w:val="auto"/>
          <w:w w:val="100"/>
          <w:sz w:val="21"/>
        </w:rPr>
      </w:pPr>
    </w:p>
    <w:p>
      <w:pPr>
        <w:rPr>
          <w:rFonts w:hint="eastAsia" w:ascii="Times New Roman" w:hAnsi="Times New Roman" w:eastAsia="宋体"/>
          <w:color w:val="auto"/>
          <w:w w:val="100"/>
          <w:sz w:val="21"/>
        </w:rPr>
      </w:pPr>
    </w:p>
    <w:p>
      <w:pPr>
        <w:pStyle w:val="25"/>
        <w:rPr>
          <w:rFonts w:hint="eastAsia" w:ascii="Times New Roman" w:hAnsi="Times New Roman" w:eastAsia="宋体"/>
          <w:color w:val="auto"/>
          <w:w w:val="100"/>
          <w:sz w:val="21"/>
        </w:rPr>
      </w:pPr>
    </w:p>
    <w:p>
      <w:pPr>
        <w:rPr>
          <w:rFonts w:hint="eastAsia"/>
        </w:rPr>
      </w:pPr>
    </w:p>
    <w:p>
      <w:pPr>
        <w:autoSpaceDE/>
        <w:autoSpaceDN/>
        <w:snapToGrid/>
        <w:spacing w:before="0" w:after="0" w:line="240" w:lineRule="auto"/>
        <w:ind w:left="0" w:firstLine="0"/>
        <w:jc w:val="center"/>
        <w:rPr>
          <w:rFonts w:hint="eastAsia" w:ascii="宋体" w:hAnsi="Times New Roman" w:eastAsia="宋体"/>
          <w:color w:val="auto"/>
          <w:w w:val="100"/>
          <w:sz w:val="21"/>
          <w:u w:val="single"/>
        </w:rPr>
      </w:pPr>
      <w:r>
        <w:rPr>
          <w:rFonts w:hint="eastAsia" w:ascii="宋体" w:hAnsi="Times New Roman" w:eastAsia="宋体"/>
          <w:color w:val="auto"/>
          <w:w w:val="100"/>
          <w:sz w:val="21"/>
        </w:rPr>
        <w:t>投标人：</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（盖单位章）</w:t>
      </w:r>
    </w:p>
    <w:p>
      <w:pPr>
        <w:autoSpaceDE/>
        <w:autoSpaceDN/>
        <w:snapToGrid/>
        <w:spacing w:before="0" w:after="0" w:line="240" w:lineRule="auto"/>
        <w:ind w:left="0" w:firstLine="0"/>
        <w:jc w:val="center"/>
        <w:rPr>
          <w:rFonts w:hint="eastAsia" w:ascii="宋体" w:hAnsi="Times New Roman" w:eastAsia="宋体"/>
          <w:color w:val="auto"/>
          <w:w w:val="100"/>
          <w:sz w:val="21"/>
        </w:rPr>
      </w:pPr>
      <w:r>
        <w:rPr>
          <w:rFonts w:hint="eastAsia" w:ascii="宋体" w:hAnsi="Times New Roman" w:eastAsia="宋体"/>
          <w:color w:val="auto"/>
          <w:w w:val="100"/>
          <w:sz w:val="21"/>
        </w:rPr>
        <w:t>法定代表人或其委托代理人：</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（签字或盖章）</w:t>
      </w:r>
    </w:p>
    <w:p>
      <w:pPr>
        <w:autoSpaceDE/>
        <w:autoSpaceDN/>
        <w:snapToGrid/>
        <w:spacing w:before="0" w:after="0" w:line="240" w:lineRule="auto"/>
        <w:ind w:left="0" w:firstLine="0"/>
        <w:jc w:val="center"/>
        <w:rPr>
          <w:rFonts w:hint="eastAsia" w:ascii="宋体" w:hAnsi="Times New Roman" w:eastAsia="宋体"/>
          <w:color w:val="auto"/>
          <w:w w:val="100"/>
          <w:sz w:val="21"/>
        </w:rPr>
      </w:pP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年</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月</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日</w:t>
      </w:r>
    </w:p>
    <w:p>
      <w:pPr>
        <w:autoSpaceDE/>
        <w:autoSpaceDN/>
        <w:snapToGrid/>
        <w:spacing w:before="0" w:after="0" w:line="240" w:lineRule="auto"/>
        <w:ind w:left="0" w:firstLine="0"/>
        <w:jc w:val="center"/>
        <w:rPr>
          <w:rFonts w:hint="eastAsia" w:ascii="宋体" w:hAnsi="Times New Roman" w:eastAsia="宋体"/>
          <w:color w:val="auto"/>
          <w:w w:val="100"/>
          <w:sz w:val="21"/>
        </w:rPr>
      </w:pPr>
    </w:p>
    <w:p>
      <w:pPr>
        <w:autoSpaceDE/>
        <w:autoSpaceDN/>
        <w:snapToGrid/>
        <w:spacing w:before="0" w:after="0" w:line="240" w:lineRule="auto"/>
        <w:ind w:left="0" w:firstLine="0"/>
        <w:jc w:val="center"/>
        <w:rPr>
          <w:rFonts w:hint="eastAsia" w:ascii="宋体" w:hAnsi="宋体" w:eastAsia="宋体"/>
          <w:b/>
          <w:color w:val="auto"/>
          <w:w w:val="100"/>
          <w:sz w:val="24"/>
        </w:rPr>
      </w:pPr>
    </w:p>
    <w:p>
      <w:pPr>
        <w:autoSpaceDE/>
        <w:autoSpaceDN/>
        <w:snapToGrid/>
        <w:spacing w:before="0" w:after="0" w:line="240" w:lineRule="auto"/>
        <w:ind w:left="0" w:firstLine="0"/>
        <w:jc w:val="center"/>
        <w:rPr>
          <w:rFonts w:hint="eastAsia" w:ascii="宋体" w:hAnsi="宋体" w:eastAsia="宋体"/>
          <w:b/>
          <w:color w:val="auto"/>
          <w:w w:val="100"/>
          <w:sz w:val="24"/>
        </w:rPr>
      </w:pPr>
    </w:p>
    <w:p>
      <w:pPr>
        <w:autoSpaceDE/>
        <w:autoSpaceDN/>
        <w:snapToGrid/>
        <w:spacing w:before="0" w:after="0" w:line="240" w:lineRule="auto"/>
        <w:ind w:left="0" w:firstLine="0"/>
        <w:jc w:val="center"/>
        <w:rPr>
          <w:rFonts w:hint="eastAsia" w:ascii="宋体" w:hAnsi="宋体" w:eastAsia="宋体"/>
          <w:b/>
          <w:color w:val="auto"/>
          <w:w w:val="100"/>
          <w:sz w:val="24"/>
        </w:rPr>
      </w:pPr>
    </w:p>
    <w:p>
      <w:pPr>
        <w:autoSpaceDE/>
        <w:autoSpaceDN/>
        <w:snapToGrid/>
        <w:spacing w:before="0" w:after="0" w:line="240" w:lineRule="auto"/>
        <w:ind w:left="0" w:firstLine="0"/>
        <w:jc w:val="center"/>
        <w:rPr>
          <w:rFonts w:hint="eastAsia" w:ascii="宋体" w:hAnsi="宋体" w:eastAsia="宋体"/>
          <w:b/>
          <w:color w:val="auto"/>
          <w:w w:val="100"/>
          <w:sz w:val="24"/>
        </w:rPr>
      </w:pPr>
    </w:p>
    <w:p>
      <w:pPr>
        <w:autoSpaceDE/>
        <w:autoSpaceDN/>
        <w:snapToGrid/>
        <w:spacing w:before="0" w:after="0" w:line="240" w:lineRule="auto"/>
        <w:ind w:left="0" w:firstLine="0"/>
        <w:jc w:val="center"/>
        <w:rPr>
          <w:rFonts w:hint="eastAsia" w:ascii="宋体" w:hAnsi="宋体" w:eastAsia="宋体"/>
          <w:b/>
          <w:color w:val="auto"/>
          <w:w w:val="100"/>
          <w:sz w:val="24"/>
        </w:rPr>
      </w:pPr>
    </w:p>
    <w:p>
      <w:pPr>
        <w:autoSpaceDE/>
        <w:autoSpaceDN/>
        <w:snapToGrid/>
        <w:spacing w:before="0" w:after="0" w:line="240" w:lineRule="auto"/>
        <w:ind w:left="0" w:firstLine="0"/>
        <w:jc w:val="center"/>
        <w:rPr>
          <w:rFonts w:hint="eastAsia" w:ascii="宋体" w:hAnsi="宋体" w:eastAsia="宋体"/>
          <w:b/>
          <w:color w:val="auto"/>
          <w:w w:val="100"/>
          <w:sz w:val="24"/>
        </w:rPr>
      </w:pPr>
    </w:p>
    <w:p>
      <w:pPr>
        <w:autoSpaceDE/>
        <w:autoSpaceDN/>
        <w:snapToGrid/>
        <w:spacing w:before="0" w:after="0" w:line="240" w:lineRule="auto"/>
        <w:ind w:left="0" w:firstLine="0"/>
        <w:jc w:val="center"/>
        <w:rPr>
          <w:rFonts w:hint="eastAsia" w:ascii="宋体" w:hAnsi="宋体" w:eastAsia="宋体"/>
          <w:b/>
          <w:color w:val="auto"/>
          <w:w w:val="100"/>
          <w:sz w:val="24"/>
        </w:rPr>
      </w:pPr>
    </w:p>
    <w:p>
      <w:pPr>
        <w:autoSpaceDE/>
        <w:autoSpaceDN/>
        <w:snapToGrid/>
        <w:spacing w:before="0" w:after="0" w:line="240" w:lineRule="auto"/>
        <w:ind w:left="0" w:firstLine="0"/>
        <w:jc w:val="center"/>
        <w:rPr>
          <w:rFonts w:hint="eastAsia" w:ascii="宋体" w:hAnsi="宋体" w:eastAsia="宋体"/>
          <w:b/>
          <w:color w:val="auto"/>
          <w:w w:val="100"/>
          <w:sz w:val="24"/>
        </w:rPr>
      </w:pPr>
    </w:p>
    <w:p>
      <w:pPr>
        <w:autoSpaceDE/>
        <w:autoSpaceDN/>
        <w:snapToGrid/>
        <w:spacing w:before="0" w:after="0" w:line="240" w:lineRule="auto"/>
        <w:ind w:left="0" w:firstLine="0"/>
        <w:jc w:val="center"/>
        <w:rPr>
          <w:rFonts w:hint="eastAsia" w:ascii="宋体" w:hAnsi="宋体" w:eastAsia="宋体"/>
          <w:b/>
          <w:color w:val="auto"/>
          <w:w w:val="100"/>
          <w:sz w:val="24"/>
        </w:rPr>
      </w:pPr>
    </w:p>
    <w:p>
      <w:pPr>
        <w:autoSpaceDE/>
        <w:autoSpaceDN/>
        <w:snapToGrid/>
        <w:spacing w:before="0" w:after="0" w:line="240" w:lineRule="auto"/>
        <w:ind w:left="0" w:firstLine="0"/>
        <w:jc w:val="center"/>
        <w:rPr>
          <w:rFonts w:hint="eastAsia" w:ascii="宋体" w:hAnsi="宋体" w:eastAsia="宋体"/>
          <w:b/>
          <w:color w:val="auto"/>
          <w:w w:val="100"/>
          <w:sz w:val="24"/>
        </w:rPr>
      </w:pPr>
    </w:p>
    <w:p>
      <w:pPr>
        <w:autoSpaceDE/>
        <w:autoSpaceDN/>
        <w:snapToGrid/>
        <w:spacing w:before="0" w:after="0" w:line="240" w:lineRule="auto"/>
        <w:ind w:left="0" w:firstLine="0"/>
        <w:jc w:val="center"/>
        <w:rPr>
          <w:rFonts w:hint="eastAsia" w:ascii="宋体" w:hAnsi="宋体" w:eastAsia="宋体"/>
          <w:b/>
          <w:color w:val="auto"/>
          <w:w w:val="100"/>
          <w:sz w:val="24"/>
        </w:rPr>
      </w:pPr>
    </w:p>
    <w:p>
      <w:pPr>
        <w:autoSpaceDE/>
        <w:autoSpaceDN/>
        <w:snapToGrid/>
        <w:spacing w:before="0" w:after="0" w:line="240" w:lineRule="auto"/>
        <w:ind w:left="0" w:firstLine="0"/>
        <w:jc w:val="center"/>
        <w:rPr>
          <w:rFonts w:hint="eastAsia" w:ascii="宋体" w:hAnsi="宋体" w:eastAsia="宋体"/>
          <w:b/>
          <w:color w:val="auto"/>
          <w:w w:val="100"/>
          <w:sz w:val="24"/>
        </w:rPr>
      </w:pPr>
    </w:p>
    <w:p>
      <w:pPr>
        <w:autoSpaceDE/>
        <w:autoSpaceDN/>
        <w:snapToGrid/>
        <w:spacing w:before="0" w:after="0" w:line="240" w:lineRule="auto"/>
        <w:ind w:left="0" w:firstLine="0"/>
        <w:jc w:val="center"/>
        <w:rPr>
          <w:rFonts w:hint="eastAsia" w:ascii="宋体" w:hAnsi="宋体" w:eastAsia="宋体"/>
          <w:b/>
          <w:color w:val="auto"/>
          <w:w w:val="100"/>
          <w:sz w:val="24"/>
        </w:rPr>
      </w:pPr>
    </w:p>
    <w:p>
      <w:pPr>
        <w:autoSpaceDE/>
        <w:autoSpaceDN/>
        <w:snapToGrid/>
        <w:spacing w:before="0" w:after="0" w:line="240" w:lineRule="auto"/>
        <w:ind w:left="0" w:firstLine="0"/>
        <w:jc w:val="center"/>
        <w:rPr>
          <w:rFonts w:hint="eastAsia" w:ascii="宋体" w:hAnsi="宋体" w:eastAsia="宋体"/>
          <w:b/>
          <w:color w:val="auto"/>
          <w:w w:val="100"/>
          <w:sz w:val="24"/>
        </w:rPr>
      </w:pPr>
    </w:p>
    <w:p>
      <w:pPr>
        <w:autoSpaceDE/>
        <w:autoSpaceDN/>
        <w:snapToGrid/>
        <w:spacing w:before="0" w:after="0" w:line="240" w:lineRule="auto"/>
        <w:ind w:left="0" w:firstLine="420"/>
        <w:jc w:val="both"/>
        <w:rPr>
          <w:rFonts w:hint="eastAsia" w:ascii="宋体" w:hAnsi="宋体" w:eastAsia="宋体"/>
          <w:b/>
          <w:color w:val="auto"/>
          <w:w w:val="100"/>
          <w:sz w:val="24"/>
        </w:rPr>
      </w:pPr>
    </w:p>
    <w:p>
      <w:pPr>
        <w:autoSpaceDE/>
        <w:autoSpaceDN/>
        <w:snapToGrid/>
        <w:spacing w:before="0" w:after="0" w:line="360" w:lineRule="auto"/>
        <w:ind w:left="0" w:firstLine="0"/>
        <w:jc w:val="both"/>
        <w:rPr>
          <w:rFonts w:hint="eastAsia" w:ascii="宋体" w:hAnsi="Courier New" w:eastAsia="宋体"/>
          <w:b/>
          <w:color w:val="auto"/>
          <w:w w:val="100"/>
          <w:sz w:val="28"/>
        </w:rPr>
      </w:pPr>
      <w:r>
        <w:rPr>
          <w:rFonts w:hint="eastAsia" w:ascii="Arial" w:hAnsi="Arial" w:eastAsia="黑体"/>
          <w:b/>
          <w:color w:val="auto"/>
          <w:w w:val="100"/>
          <w:sz w:val="32"/>
        </w:rPr>
        <w:t>附件七：已标价工程量清单</w:t>
      </w:r>
      <w:r>
        <w:rPr>
          <w:rFonts w:hint="eastAsia" w:ascii="宋体" w:hAnsi="Courier New" w:eastAsia="宋体"/>
          <w:b/>
          <w:color w:val="auto"/>
          <w:w w:val="100"/>
          <w:sz w:val="28"/>
        </w:rPr>
        <w:t>（格式）</w:t>
      </w:r>
    </w:p>
    <w:p>
      <w:pPr>
        <w:autoSpaceDE/>
        <w:autoSpaceDN/>
        <w:snapToGrid/>
        <w:spacing w:before="0" w:after="0" w:line="360" w:lineRule="auto"/>
        <w:ind w:left="0" w:firstLine="0"/>
        <w:jc w:val="center"/>
        <w:rPr>
          <w:rFonts w:hint="eastAsia" w:ascii="Times New Roman" w:hAnsi="Times New Roman" w:eastAsia="宋体"/>
          <w:color w:val="auto"/>
          <w:w w:val="100"/>
          <w:sz w:val="24"/>
        </w:rPr>
      </w:pPr>
    </w:p>
    <w:p>
      <w:pPr>
        <w:autoSpaceDE/>
        <w:autoSpaceDN/>
        <w:snapToGrid/>
        <w:spacing w:before="0" w:after="0" w:line="360" w:lineRule="auto"/>
        <w:ind w:left="0" w:firstLine="0"/>
        <w:jc w:val="center"/>
        <w:rPr>
          <w:rFonts w:hint="eastAsia" w:ascii="Times New Roman" w:hAnsi="Times New Roman" w:eastAsia="宋体"/>
          <w:color w:val="auto"/>
          <w:w w:val="100"/>
          <w:sz w:val="32"/>
        </w:rPr>
      </w:pPr>
      <w:r>
        <w:rPr>
          <w:rFonts w:hint="eastAsia" w:ascii="Times New Roman" w:hAnsi="Times New Roman" w:eastAsia="宋体"/>
          <w:color w:val="auto"/>
          <w:w w:val="100"/>
          <w:sz w:val="32"/>
        </w:rPr>
        <w:t>__________________________工程</w:t>
      </w:r>
    </w:p>
    <w:p>
      <w:pPr>
        <w:autoSpaceDE/>
        <w:autoSpaceDN/>
        <w:snapToGrid/>
        <w:spacing w:before="0" w:after="0" w:line="360" w:lineRule="auto"/>
        <w:ind w:left="0" w:firstLine="0"/>
        <w:jc w:val="both"/>
        <w:rPr>
          <w:rFonts w:hint="eastAsia" w:ascii="Times New Roman" w:hAnsi="Times New Roman" w:eastAsia="宋体"/>
          <w:color w:val="auto"/>
          <w:w w:val="100"/>
          <w:sz w:val="24"/>
        </w:rPr>
      </w:pPr>
    </w:p>
    <w:p>
      <w:pPr>
        <w:autoSpaceDE/>
        <w:autoSpaceDN/>
        <w:snapToGrid/>
        <w:spacing w:before="0" w:after="0" w:line="360" w:lineRule="auto"/>
        <w:ind w:left="0" w:firstLine="0"/>
        <w:jc w:val="both"/>
        <w:rPr>
          <w:rFonts w:hint="eastAsia" w:ascii="Times New Roman" w:hAnsi="Times New Roman" w:eastAsia="宋体"/>
          <w:color w:val="auto"/>
          <w:w w:val="100"/>
          <w:sz w:val="24"/>
        </w:rPr>
      </w:pPr>
    </w:p>
    <w:p>
      <w:pPr>
        <w:autoSpaceDE/>
        <w:autoSpaceDN/>
        <w:snapToGrid/>
        <w:spacing w:before="0" w:after="0" w:line="360" w:lineRule="auto"/>
        <w:ind w:left="0" w:firstLine="0"/>
        <w:jc w:val="center"/>
        <w:rPr>
          <w:rFonts w:hint="eastAsia" w:ascii="Times New Roman" w:hAnsi="Times New Roman" w:eastAsia="宋体"/>
          <w:color w:val="auto"/>
          <w:w w:val="100"/>
          <w:sz w:val="36"/>
        </w:rPr>
      </w:pPr>
      <w:r>
        <w:rPr>
          <w:rFonts w:hint="eastAsia" w:ascii="Times New Roman" w:hAnsi="Times New Roman" w:eastAsia="宋体"/>
          <w:color w:val="auto"/>
          <w:w w:val="100"/>
          <w:sz w:val="36"/>
        </w:rPr>
        <w:t>工程量清单报价表</w:t>
      </w:r>
    </w:p>
    <w:p>
      <w:pPr>
        <w:autoSpaceDE/>
        <w:autoSpaceDN/>
        <w:snapToGrid/>
        <w:spacing w:before="0" w:after="0" w:line="360" w:lineRule="auto"/>
        <w:ind w:left="0" w:firstLine="0"/>
        <w:jc w:val="center"/>
        <w:rPr>
          <w:rFonts w:hint="eastAsia" w:ascii="Times New Roman" w:hAnsi="Times New Roman" w:eastAsia="宋体"/>
          <w:color w:val="auto"/>
          <w:w w:val="100"/>
          <w:sz w:val="24"/>
        </w:rPr>
      </w:pPr>
    </w:p>
    <w:p>
      <w:pPr>
        <w:autoSpaceDE/>
        <w:autoSpaceDN/>
        <w:snapToGrid/>
        <w:spacing w:before="0" w:after="0" w:line="360" w:lineRule="auto"/>
        <w:ind w:left="0" w:firstLine="0"/>
        <w:jc w:val="center"/>
        <w:rPr>
          <w:rFonts w:hint="eastAsia" w:ascii="Times New Roman" w:hAnsi="Times New Roman" w:eastAsia="宋体"/>
          <w:color w:val="auto"/>
          <w:w w:val="100"/>
          <w:sz w:val="24"/>
        </w:rPr>
      </w:pPr>
    </w:p>
    <w:p>
      <w:pPr>
        <w:autoSpaceDE/>
        <w:autoSpaceDN/>
        <w:snapToGrid/>
        <w:spacing w:before="0" w:after="0" w:line="360" w:lineRule="auto"/>
        <w:ind w:left="0" w:firstLine="0"/>
        <w:jc w:val="center"/>
        <w:rPr>
          <w:rFonts w:hint="eastAsia" w:ascii="Times New Roman" w:hAnsi="Times New Roman" w:eastAsia="宋体"/>
          <w:color w:val="auto"/>
          <w:w w:val="100"/>
          <w:sz w:val="24"/>
        </w:rPr>
      </w:pPr>
    </w:p>
    <w:p>
      <w:pPr>
        <w:autoSpaceDE/>
        <w:autoSpaceDN/>
        <w:snapToGrid/>
        <w:spacing w:before="0" w:after="0" w:line="360" w:lineRule="auto"/>
        <w:ind w:left="0" w:firstLine="0"/>
        <w:jc w:val="both"/>
        <w:rPr>
          <w:rFonts w:hint="eastAsia" w:ascii="Times New Roman" w:hAnsi="Times New Roman" w:eastAsia="宋体"/>
          <w:color w:val="auto"/>
          <w:w w:val="100"/>
          <w:sz w:val="30"/>
        </w:rPr>
      </w:pPr>
      <w:r>
        <w:rPr>
          <w:rFonts w:hint="eastAsia" w:ascii="Times New Roman" w:hAnsi="Times New Roman" w:eastAsia="宋体"/>
          <w:color w:val="auto"/>
          <w:w w:val="100"/>
          <w:sz w:val="30"/>
        </w:rPr>
        <w:t>承包人：_________________________ (单位盖章)</w:t>
      </w:r>
    </w:p>
    <w:p>
      <w:pPr>
        <w:autoSpaceDE/>
        <w:autoSpaceDN/>
        <w:snapToGrid/>
        <w:spacing w:before="0" w:after="0" w:line="360" w:lineRule="auto"/>
        <w:ind w:left="0" w:firstLine="0"/>
        <w:jc w:val="both"/>
        <w:rPr>
          <w:rFonts w:hint="eastAsia" w:ascii="Times New Roman" w:hAnsi="Times New Roman" w:eastAsia="宋体"/>
          <w:color w:val="auto"/>
          <w:w w:val="100"/>
          <w:sz w:val="30"/>
        </w:rPr>
      </w:pPr>
    </w:p>
    <w:p>
      <w:pPr>
        <w:autoSpaceDE/>
        <w:autoSpaceDN/>
        <w:snapToGrid/>
        <w:spacing w:before="0" w:after="0" w:line="360" w:lineRule="auto"/>
        <w:ind w:left="0" w:firstLine="0"/>
        <w:jc w:val="both"/>
        <w:rPr>
          <w:rFonts w:hint="eastAsia" w:ascii="Times New Roman" w:hAnsi="Times New Roman" w:eastAsia="宋体"/>
          <w:color w:val="auto"/>
          <w:w w:val="100"/>
          <w:sz w:val="30"/>
        </w:rPr>
      </w:pPr>
    </w:p>
    <w:p>
      <w:pPr>
        <w:autoSpaceDE/>
        <w:autoSpaceDN/>
        <w:snapToGrid/>
        <w:spacing w:before="0" w:after="0" w:line="360" w:lineRule="auto"/>
        <w:ind w:left="0" w:firstLine="0"/>
        <w:jc w:val="both"/>
        <w:rPr>
          <w:rFonts w:hint="eastAsia" w:ascii="Times New Roman" w:hAnsi="Times New Roman" w:eastAsia="宋体"/>
          <w:color w:val="auto"/>
          <w:w w:val="100"/>
          <w:sz w:val="30"/>
        </w:rPr>
      </w:pPr>
      <w:r>
        <w:rPr>
          <w:rFonts w:hint="eastAsia" w:ascii="Times New Roman" w:hAnsi="Times New Roman" w:eastAsia="宋体"/>
          <w:color w:val="auto"/>
          <w:w w:val="100"/>
          <w:sz w:val="30"/>
        </w:rPr>
        <w:t>法定代表人：____________________ (签字盖章)</w:t>
      </w:r>
    </w:p>
    <w:p>
      <w:pPr>
        <w:autoSpaceDE/>
        <w:autoSpaceDN/>
        <w:snapToGrid/>
        <w:spacing w:before="0" w:after="0" w:line="360" w:lineRule="auto"/>
        <w:ind w:left="0" w:firstLine="0"/>
        <w:jc w:val="both"/>
        <w:rPr>
          <w:rFonts w:hint="eastAsia" w:ascii="Times New Roman" w:hAnsi="Times New Roman" w:eastAsia="宋体"/>
          <w:color w:val="auto"/>
          <w:w w:val="100"/>
          <w:sz w:val="30"/>
        </w:rPr>
      </w:pPr>
    </w:p>
    <w:p>
      <w:pPr>
        <w:autoSpaceDE/>
        <w:autoSpaceDN/>
        <w:snapToGrid/>
        <w:spacing w:before="0" w:after="0" w:line="360" w:lineRule="auto"/>
        <w:ind w:left="0" w:firstLine="0"/>
        <w:jc w:val="both"/>
        <w:rPr>
          <w:rFonts w:hint="eastAsia" w:ascii="Times New Roman" w:hAnsi="Times New Roman" w:eastAsia="宋体"/>
          <w:color w:val="auto"/>
          <w:w w:val="100"/>
          <w:sz w:val="30"/>
        </w:rPr>
      </w:pPr>
    </w:p>
    <w:p>
      <w:pPr>
        <w:autoSpaceDE/>
        <w:autoSpaceDN/>
        <w:snapToGrid/>
        <w:spacing w:before="0" w:after="0" w:line="360" w:lineRule="auto"/>
        <w:ind w:left="0" w:firstLine="0"/>
        <w:jc w:val="both"/>
        <w:rPr>
          <w:rFonts w:hint="eastAsia" w:ascii="Times New Roman" w:hAnsi="Times New Roman" w:eastAsia="宋体"/>
          <w:color w:val="auto"/>
          <w:w w:val="100"/>
          <w:sz w:val="30"/>
        </w:rPr>
      </w:pPr>
    </w:p>
    <w:p>
      <w:pPr>
        <w:autoSpaceDE/>
        <w:autoSpaceDN/>
        <w:snapToGrid/>
        <w:spacing w:before="0" w:after="0" w:line="360" w:lineRule="auto"/>
        <w:ind w:left="0" w:firstLine="0"/>
        <w:jc w:val="both"/>
        <w:rPr>
          <w:rFonts w:hint="eastAsia" w:ascii="Times New Roman" w:hAnsi="Times New Roman" w:eastAsia="宋体"/>
          <w:color w:val="auto"/>
          <w:w w:val="100"/>
          <w:sz w:val="30"/>
        </w:rPr>
      </w:pPr>
      <w:r>
        <w:rPr>
          <w:rFonts w:hint="eastAsia" w:ascii="Times New Roman" w:hAnsi="Times New Roman" w:eastAsia="宋体"/>
          <w:color w:val="auto"/>
          <w:w w:val="100"/>
          <w:sz w:val="30"/>
        </w:rPr>
        <w:t>编制时间：___________________________</w:t>
      </w:r>
    </w:p>
    <w:p>
      <w:pPr>
        <w:autoSpaceDE/>
        <w:autoSpaceDN/>
        <w:snapToGrid/>
        <w:spacing w:before="0" w:after="0" w:line="360" w:lineRule="auto"/>
        <w:ind w:left="0" w:firstLine="0"/>
        <w:jc w:val="center"/>
        <w:rPr>
          <w:rFonts w:hint="eastAsia" w:ascii="Times New Roman" w:hAnsi="Times New Roman" w:eastAsia="宋体"/>
          <w:color w:val="auto"/>
          <w:w w:val="100"/>
          <w:sz w:val="44"/>
        </w:rPr>
      </w:pPr>
      <w:r>
        <w:rPr>
          <w:color w:val="auto"/>
        </w:rPr>
        <w:br w:type="page"/>
      </w:r>
      <w:r>
        <w:rPr>
          <w:rFonts w:hint="eastAsia" w:ascii="Times New Roman" w:hAnsi="Times New Roman" w:eastAsia="宋体"/>
          <w:color w:val="auto"/>
          <w:w w:val="100"/>
          <w:sz w:val="44"/>
        </w:rPr>
        <w:t>投标总价</w:t>
      </w:r>
    </w:p>
    <w:p>
      <w:pPr>
        <w:autoSpaceDE/>
        <w:autoSpaceDN/>
        <w:snapToGrid/>
        <w:spacing w:before="0" w:after="0" w:line="360" w:lineRule="auto"/>
        <w:ind w:left="0" w:firstLine="0"/>
        <w:jc w:val="both"/>
        <w:rPr>
          <w:rFonts w:hint="eastAsia" w:ascii="Times New Roman" w:hAnsi="Times New Roman" w:eastAsia="宋体"/>
          <w:color w:val="auto"/>
          <w:w w:val="100"/>
          <w:sz w:val="24"/>
        </w:rPr>
      </w:pPr>
    </w:p>
    <w:p>
      <w:pPr>
        <w:autoSpaceDE/>
        <w:autoSpaceDN/>
        <w:snapToGrid/>
        <w:spacing w:before="0" w:after="0" w:line="360" w:lineRule="auto"/>
        <w:ind w:left="0" w:firstLine="0"/>
        <w:jc w:val="both"/>
        <w:rPr>
          <w:rFonts w:hint="eastAsia" w:ascii="Times New Roman" w:hAnsi="Times New Roman" w:eastAsia="宋体"/>
          <w:color w:val="auto"/>
          <w:w w:val="100"/>
          <w:sz w:val="24"/>
        </w:rPr>
      </w:pPr>
    </w:p>
    <w:p>
      <w:pPr>
        <w:autoSpaceDE/>
        <w:autoSpaceDN/>
        <w:snapToGrid/>
        <w:spacing w:before="0" w:after="0" w:line="480" w:lineRule="auto"/>
        <w:ind w:left="0" w:firstLine="0"/>
        <w:jc w:val="both"/>
        <w:rPr>
          <w:rFonts w:hint="eastAsia" w:ascii="Times New Roman" w:hAnsi="Times New Roman" w:eastAsia="宋体"/>
          <w:color w:val="auto"/>
          <w:w w:val="100"/>
          <w:sz w:val="32"/>
        </w:rPr>
      </w:pPr>
      <w:r>
        <w:rPr>
          <w:rFonts w:hint="eastAsia" w:ascii="Times New Roman" w:hAnsi="Times New Roman" w:eastAsia="宋体"/>
          <w:color w:val="auto"/>
          <w:w w:val="100"/>
          <w:sz w:val="32"/>
        </w:rPr>
        <w:t xml:space="preserve">招标人：_________________________ </w:t>
      </w:r>
    </w:p>
    <w:p>
      <w:pPr>
        <w:autoSpaceDE/>
        <w:autoSpaceDN/>
        <w:snapToGrid/>
        <w:spacing w:before="0" w:after="0" w:line="480" w:lineRule="auto"/>
        <w:ind w:left="0" w:firstLine="0"/>
        <w:jc w:val="both"/>
        <w:rPr>
          <w:rFonts w:hint="eastAsia" w:ascii="Times New Roman" w:hAnsi="Times New Roman" w:eastAsia="宋体"/>
          <w:color w:val="auto"/>
          <w:w w:val="100"/>
          <w:sz w:val="32"/>
        </w:rPr>
      </w:pPr>
    </w:p>
    <w:p>
      <w:pPr>
        <w:autoSpaceDE/>
        <w:autoSpaceDN/>
        <w:snapToGrid/>
        <w:spacing w:before="0" w:after="0" w:line="480" w:lineRule="auto"/>
        <w:ind w:left="0" w:firstLine="0"/>
        <w:jc w:val="both"/>
        <w:rPr>
          <w:rFonts w:hint="eastAsia" w:ascii="Times New Roman" w:hAnsi="Times New Roman" w:eastAsia="宋体"/>
          <w:color w:val="auto"/>
          <w:w w:val="100"/>
          <w:sz w:val="32"/>
        </w:rPr>
      </w:pPr>
      <w:r>
        <w:rPr>
          <w:rFonts w:hint="eastAsia" w:ascii="Times New Roman" w:hAnsi="Times New Roman" w:eastAsia="宋体"/>
          <w:color w:val="auto"/>
          <w:w w:val="100"/>
          <w:sz w:val="32"/>
        </w:rPr>
        <w:t>工程名称：_________________________</w:t>
      </w:r>
    </w:p>
    <w:p>
      <w:pPr>
        <w:autoSpaceDE/>
        <w:autoSpaceDN/>
        <w:snapToGrid/>
        <w:spacing w:before="0" w:after="0" w:line="480" w:lineRule="auto"/>
        <w:ind w:left="0" w:firstLine="0"/>
        <w:jc w:val="both"/>
        <w:rPr>
          <w:rFonts w:hint="eastAsia" w:ascii="Times New Roman" w:hAnsi="Times New Roman" w:eastAsia="宋体"/>
          <w:color w:val="auto"/>
          <w:w w:val="100"/>
          <w:sz w:val="32"/>
        </w:rPr>
      </w:pPr>
    </w:p>
    <w:p>
      <w:pPr>
        <w:autoSpaceDE/>
        <w:autoSpaceDN/>
        <w:snapToGrid/>
        <w:spacing w:before="0" w:after="0" w:line="480" w:lineRule="auto"/>
        <w:ind w:left="0" w:firstLine="0"/>
        <w:jc w:val="both"/>
        <w:rPr>
          <w:rFonts w:hint="eastAsia" w:ascii="Times New Roman" w:hAnsi="Times New Roman" w:eastAsia="宋体"/>
          <w:color w:val="auto"/>
          <w:w w:val="100"/>
          <w:sz w:val="32"/>
        </w:rPr>
      </w:pPr>
      <w:r>
        <w:rPr>
          <w:rFonts w:hint="eastAsia" w:ascii="Times New Roman" w:hAnsi="Times New Roman" w:eastAsia="宋体"/>
          <w:color w:val="auto"/>
          <w:w w:val="100"/>
          <w:sz w:val="32"/>
        </w:rPr>
        <w:t xml:space="preserve">投标总价（小写）：_________________ </w:t>
      </w:r>
    </w:p>
    <w:p>
      <w:pPr>
        <w:autoSpaceDE/>
        <w:autoSpaceDN/>
        <w:snapToGrid/>
        <w:spacing w:before="0" w:after="0" w:line="480" w:lineRule="auto"/>
        <w:ind w:left="0" w:firstLine="0"/>
        <w:jc w:val="both"/>
        <w:rPr>
          <w:rFonts w:hint="eastAsia" w:ascii="Times New Roman" w:hAnsi="Times New Roman" w:eastAsia="宋体"/>
          <w:color w:val="auto"/>
          <w:w w:val="100"/>
          <w:sz w:val="32"/>
        </w:rPr>
      </w:pPr>
      <w:r>
        <w:rPr>
          <w:rFonts w:hint="eastAsia" w:ascii="Times New Roman" w:hAnsi="Times New Roman" w:eastAsia="宋体"/>
          <w:color w:val="auto"/>
          <w:w w:val="100"/>
          <w:sz w:val="32"/>
        </w:rPr>
        <w:t xml:space="preserve">        （大写）：_________________</w:t>
      </w:r>
    </w:p>
    <w:p>
      <w:pPr>
        <w:autoSpaceDE/>
        <w:autoSpaceDN/>
        <w:snapToGrid/>
        <w:spacing w:before="0" w:after="0" w:line="360" w:lineRule="auto"/>
        <w:ind w:left="0" w:firstLine="0"/>
        <w:jc w:val="both"/>
        <w:rPr>
          <w:rFonts w:hint="eastAsia" w:ascii="Times New Roman" w:hAnsi="Times New Roman" w:eastAsia="宋体"/>
          <w:color w:val="auto"/>
          <w:w w:val="100"/>
          <w:sz w:val="32"/>
        </w:rPr>
      </w:pPr>
    </w:p>
    <w:p>
      <w:pPr>
        <w:autoSpaceDE/>
        <w:autoSpaceDN/>
        <w:snapToGrid/>
        <w:spacing w:before="0" w:after="0" w:line="360" w:lineRule="auto"/>
        <w:ind w:left="0" w:firstLine="0"/>
        <w:jc w:val="both"/>
        <w:rPr>
          <w:rFonts w:hint="eastAsia" w:ascii="Times New Roman" w:hAnsi="Times New Roman" w:eastAsia="宋体"/>
          <w:color w:val="auto"/>
          <w:w w:val="100"/>
          <w:sz w:val="32"/>
        </w:rPr>
      </w:pPr>
    </w:p>
    <w:p>
      <w:pPr>
        <w:autoSpaceDE/>
        <w:autoSpaceDN/>
        <w:snapToGrid/>
        <w:spacing w:before="0" w:after="0" w:line="360" w:lineRule="auto"/>
        <w:ind w:left="0" w:firstLine="0"/>
        <w:jc w:val="both"/>
        <w:rPr>
          <w:rFonts w:hint="eastAsia" w:ascii="Times New Roman" w:hAnsi="Times New Roman" w:eastAsia="宋体"/>
          <w:color w:val="auto"/>
          <w:w w:val="100"/>
          <w:sz w:val="32"/>
        </w:rPr>
      </w:pPr>
      <w:r>
        <w:rPr>
          <w:rFonts w:hint="eastAsia" w:ascii="Times New Roman" w:hAnsi="Times New Roman" w:eastAsia="宋体"/>
          <w:color w:val="auto"/>
          <w:w w:val="100"/>
          <w:sz w:val="32"/>
        </w:rPr>
        <w:t>投标人：_________________________ (单位盖章)</w:t>
      </w:r>
    </w:p>
    <w:p>
      <w:pPr>
        <w:autoSpaceDE/>
        <w:autoSpaceDN/>
        <w:snapToGrid/>
        <w:spacing w:before="0" w:after="0" w:line="360" w:lineRule="auto"/>
        <w:ind w:left="0" w:firstLine="0"/>
        <w:jc w:val="both"/>
        <w:rPr>
          <w:rFonts w:hint="eastAsia" w:ascii="Times New Roman" w:hAnsi="Times New Roman" w:eastAsia="宋体"/>
          <w:color w:val="auto"/>
          <w:w w:val="100"/>
          <w:sz w:val="32"/>
        </w:rPr>
      </w:pPr>
    </w:p>
    <w:p>
      <w:pPr>
        <w:autoSpaceDE/>
        <w:autoSpaceDN/>
        <w:snapToGrid/>
        <w:spacing w:before="0" w:after="0" w:line="360" w:lineRule="auto"/>
        <w:ind w:left="0" w:firstLine="0"/>
        <w:jc w:val="both"/>
        <w:rPr>
          <w:rFonts w:hint="eastAsia" w:ascii="Times New Roman" w:hAnsi="Times New Roman" w:eastAsia="宋体"/>
          <w:color w:val="auto"/>
          <w:w w:val="100"/>
          <w:sz w:val="32"/>
        </w:rPr>
      </w:pPr>
      <w:r>
        <w:rPr>
          <w:rFonts w:hint="eastAsia" w:ascii="Times New Roman" w:hAnsi="Times New Roman" w:eastAsia="宋体"/>
          <w:color w:val="auto"/>
          <w:w w:val="100"/>
          <w:sz w:val="32"/>
        </w:rPr>
        <w:t>法定代表人或其授权人：____________________ (签字盖章)</w:t>
      </w:r>
    </w:p>
    <w:p>
      <w:pPr>
        <w:autoSpaceDE/>
        <w:autoSpaceDN/>
        <w:snapToGrid/>
        <w:spacing w:before="0" w:after="0" w:line="360" w:lineRule="auto"/>
        <w:ind w:left="0" w:firstLine="0"/>
        <w:jc w:val="both"/>
        <w:rPr>
          <w:rFonts w:hint="eastAsia" w:ascii="Times New Roman" w:hAnsi="Times New Roman" w:eastAsia="宋体"/>
          <w:color w:val="auto"/>
          <w:w w:val="100"/>
          <w:sz w:val="32"/>
        </w:rPr>
      </w:pPr>
    </w:p>
    <w:p>
      <w:pPr>
        <w:autoSpaceDE/>
        <w:autoSpaceDN/>
        <w:snapToGrid/>
        <w:spacing w:before="0" w:after="0" w:line="360" w:lineRule="auto"/>
        <w:ind w:left="0" w:firstLine="0"/>
        <w:jc w:val="both"/>
        <w:rPr>
          <w:rFonts w:hint="eastAsia" w:ascii="Times New Roman" w:hAnsi="Times New Roman" w:eastAsia="宋体"/>
          <w:color w:val="auto"/>
          <w:w w:val="100"/>
          <w:sz w:val="32"/>
        </w:rPr>
      </w:pPr>
      <w:r>
        <w:rPr>
          <w:rFonts w:hint="eastAsia" w:ascii="Times New Roman" w:hAnsi="Times New Roman" w:eastAsia="宋体"/>
          <w:color w:val="auto"/>
          <w:w w:val="100"/>
          <w:sz w:val="32"/>
        </w:rPr>
        <w:t>编制人：___________________________</w:t>
      </w:r>
    </w:p>
    <w:p>
      <w:pPr>
        <w:autoSpaceDE/>
        <w:autoSpaceDN/>
        <w:snapToGrid/>
        <w:spacing w:before="0" w:after="0" w:line="360" w:lineRule="auto"/>
        <w:ind w:left="0" w:firstLine="0"/>
        <w:jc w:val="both"/>
        <w:rPr>
          <w:rFonts w:hint="eastAsia" w:ascii="Times New Roman" w:hAnsi="Times New Roman" w:eastAsia="宋体"/>
          <w:color w:val="auto"/>
          <w:w w:val="100"/>
          <w:sz w:val="32"/>
        </w:rPr>
      </w:pPr>
      <w:r>
        <w:rPr>
          <w:rFonts w:hint="eastAsia" w:ascii="Times New Roman" w:hAnsi="Times New Roman" w:eastAsia="宋体"/>
          <w:color w:val="auto"/>
          <w:w w:val="100"/>
          <w:sz w:val="32"/>
        </w:rPr>
        <w:t>编制时间：_________________________</w:t>
      </w:r>
    </w:p>
    <w:p>
      <w:pPr>
        <w:pStyle w:val="9"/>
        <w:rPr>
          <w:rFonts w:hint="eastAsia" w:ascii="Times New Roman" w:hAnsi="Times New Roman" w:eastAsia="宋体"/>
          <w:color w:val="auto"/>
          <w:w w:val="100"/>
          <w:sz w:val="32"/>
        </w:rPr>
      </w:pPr>
    </w:p>
    <w:p>
      <w:pPr>
        <w:pStyle w:val="9"/>
        <w:rPr>
          <w:rFonts w:hint="eastAsia" w:ascii="Times New Roman" w:hAnsi="Times New Roman" w:eastAsia="宋体"/>
          <w:color w:val="auto"/>
          <w:w w:val="100"/>
          <w:sz w:val="32"/>
        </w:rPr>
      </w:pPr>
    </w:p>
    <w:p>
      <w:pPr>
        <w:pStyle w:val="9"/>
        <w:rPr>
          <w:rFonts w:hint="eastAsia" w:ascii="Times New Roman" w:hAnsi="Times New Roman" w:eastAsia="宋体"/>
          <w:color w:val="auto"/>
          <w:w w:val="100"/>
          <w:sz w:val="32"/>
        </w:rPr>
      </w:pPr>
    </w:p>
    <w:p>
      <w:pPr>
        <w:pStyle w:val="9"/>
        <w:rPr>
          <w:rFonts w:hint="eastAsia" w:ascii="Times New Roman" w:hAnsi="Times New Roman" w:eastAsia="宋体"/>
          <w:color w:val="auto"/>
          <w:w w:val="100"/>
          <w:sz w:val="32"/>
        </w:rPr>
      </w:pPr>
    </w:p>
    <w:p>
      <w:pPr>
        <w:pStyle w:val="9"/>
        <w:rPr>
          <w:rFonts w:hint="eastAsia" w:ascii="Times New Roman" w:hAnsi="Times New Roman" w:eastAsia="宋体"/>
          <w:color w:val="auto"/>
          <w:w w:val="100"/>
          <w:sz w:val="32"/>
        </w:rPr>
      </w:pPr>
    </w:p>
    <w:p>
      <w:pPr>
        <w:pStyle w:val="9"/>
        <w:rPr>
          <w:rFonts w:hint="eastAsia" w:ascii="Times New Roman" w:hAnsi="Times New Roman" w:eastAsia="宋体"/>
          <w:color w:val="auto"/>
          <w:w w:val="100"/>
          <w:sz w:val="32"/>
        </w:rPr>
      </w:pPr>
    </w:p>
    <w:p>
      <w:pPr>
        <w:pStyle w:val="9"/>
        <w:rPr>
          <w:rFonts w:hint="eastAsia" w:ascii="Times New Roman" w:hAnsi="Times New Roman" w:eastAsia="宋体"/>
          <w:color w:val="auto"/>
          <w:w w:val="100"/>
          <w:sz w:val="32"/>
        </w:rPr>
      </w:pPr>
    </w:p>
    <w:p>
      <w:pPr>
        <w:pStyle w:val="9"/>
        <w:rPr>
          <w:rFonts w:hint="eastAsia" w:ascii="Times New Roman" w:hAnsi="Times New Roman" w:eastAsia="宋体"/>
          <w:color w:val="auto"/>
          <w:w w:val="100"/>
          <w:sz w:val="32"/>
        </w:rPr>
      </w:pPr>
    </w:p>
    <w:p>
      <w:pPr>
        <w:jc w:val="center"/>
        <w:rPr>
          <w:rFonts w:hint="eastAsia" w:ascii="宋体" w:hAnsi="宋体" w:eastAsia="宋体" w:cs="Times New Roman"/>
          <w:b/>
          <w:color w:val="auto"/>
          <w:sz w:val="36"/>
          <w:szCs w:val="22"/>
        </w:rPr>
      </w:pPr>
      <w:r>
        <w:rPr>
          <w:rFonts w:hint="eastAsia" w:ascii="宋体" w:hAnsi="宋体" w:eastAsia="宋体" w:cs="Times New Roman"/>
          <w:b/>
          <w:color w:val="auto"/>
          <w:sz w:val="36"/>
          <w:szCs w:val="22"/>
        </w:rPr>
        <w:t>中小企业声明函(工程、服务)</w:t>
      </w:r>
    </w:p>
    <w:p>
      <w:pPr>
        <w:autoSpaceDE/>
        <w:autoSpaceDN/>
        <w:snapToGrid/>
        <w:spacing w:before="0" w:after="0" w:line="360" w:lineRule="auto"/>
        <w:ind w:left="0" w:firstLine="0"/>
        <w:jc w:val="both"/>
        <w:rPr>
          <w:rFonts w:hint="eastAsia" w:ascii="Times New Roman" w:hAnsi="Times New Roman" w:eastAsia="宋体"/>
          <w:color w:val="auto"/>
          <w:w w:val="100"/>
          <w:sz w:val="32"/>
          <w:lang w:val="en-US" w:eastAsia="zh-CN"/>
        </w:rPr>
      </w:pPr>
      <w:r>
        <w:rPr>
          <w:rFonts w:hint="eastAsia" w:eastAsia="宋体"/>
          <w:color w:val="auto"/>
          <w:w w:val="100"/>
          <w:sz w:val="32"/>
          <w:lang w:val="en-US" w:eastAsia="zh-CN"/>
        </w:rPr>
        <w:t xml:space="preserve"> </w:t>
      </w:r>
    </w:p>
    <w:p>
      <w:pPr>
        <w:autoSpaceDE/>
        <w:autoSpaceDN/>
        <w:snapToGrid/>
        <w:spacing w:before="0" w:after="0" w:line="360" w:lineRule="auto"/>
        <w:ind w:left="0" w:firstLine="560" w:firstLineChars="200"/>
        <w:jc w:val="both"/>
        <w:rPr>
          <w:rFonts w:hint="eastAsia" w:ascii="Times New Roman" w:hAnsi="Times New Roman" w:eastAsia="宋体"/>
          <w:color w:val="auto"/>
          <w:w w:val="100"/>
          <w:sz w:val="28"/>
          <w:szCs w:val="28"/>
        </w:rPr>
      </w:pPr>
      <w:r>
        <w:rPr>
          <w:rFonts w:hint="eastAsia" w:ascii="Times New Roman" w:hAnsi="Times New Roman" w:eastAsia="宋体"/>
          <w:color w:val="auto"/>
          <w:w w:val="100"/>
          <w:sz w:val="28"/>
          <w:szCs w:val="28"/>
        </w:rPr>
        <w:t>本公司（联合体）郑重声明，根据《政府采购促进中小企业发展管理办法》（财库[2020]46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autoSpaceDE/>
        <w:autoSpaceDN/>
        <w:snapToGrid/>
        <w:spacing w:before="0" w:after="0" w:line="360" w:lineRule="auto"/>
        <w:ind w:left="0" w:firstLine="0"/>
        <w:jc w:val="both"/>
        <w:rPr>
          <w:rFonts w:hint="eastAsia" w:ascii="Times New Roman" w:hAnsi="Times New Roman" w:eastAsia="宋体"/>
          <w:color w:val="auto"/>
          <w:w w:val="100"/>
          <w:sz w:val="28"/>
          <w:szCs w:val="28"/>
        </w:rPr>
      </w:pPr>
      <w:r>
        <w:rPr>
          <w:rFonts w:hint="eastAsia" w:ascii="Times New Roman" w:hAnsi="Times New Roman" w:eastAsia="宋体"/>
          <w:color w:val="auto"/>
          <w:w w:val="100"/>
          <w:sz w:val="28"/>
          <w:szCs w:val="28"/>
        </w:rPr>
        <w:t>1.（标的名称），属于（采购文件中明确的所属行业）；承建（承接）企业为（企业名称），从业人员  人，营业收入为  万元，资产总额为  万元</w:t>
      </w:r>
      <w:r>
        <w:rPr>
          <w:rFonts w:hint="eastAsia" w:ascii="Times New Roman" w:hAnsi="Times New Roman" w:eastAsia="宋体"/>
          <w:color w:val="auto"/>
          <w:w w:val="100"/>
          <w:sz w:val="28"/>
          <w:szCs w:val="28"/>
        </w:rPr>
        <w:footnoteReference w:id="0"/>
      </w:r>
      <w:r>
        <w:rPr>
          <w:rFonts w:hint="eastAsia" w:ascii="Times New Roman" w:hAnsi="Times New Roman" w:eastAsia="宋体"/>
          <w:color w:val="auto"/>
          <w:w w:val="100"/>
          <w:sz w:val="28"/>
          <w:szCs w:val="28"/>
        </w:rPr>
        <w:t>，属于（中型企业、小型企业、微型企业）；</w:t>
      </w:r>
    </w:p>
    <w:p>
      <w:pPr>
        <w:autoSpaceDE/>
        <w:autoSpaceDN/>
        <w:snapToGrid/>
        <w:spacing w:before="0" w:after="0" w:line="360" w:lineRule="auto"/>
        <w:ind w:left="0" w:firstLine="0"/>
        <w:jc w:val="both"/>
        <w:rPr>
          <w:rFonts w:hint="eastAsia" w:ascii="Times New Roman" w:hAnsi="Times New Roman" w:eastAsia="宋体"/>
          <w:color w:val="auto"/>
          <w:w w:val="100"/>
          <w:sz w:val="28"/>
          <w:szCs w:val="28"/>
        </w:rPr>
      </w:pPr>
      <w:r>
        <w:rPr>
          <w:rFonts w:hint="eastAsia" w:ascii="Times New Roman" w:hAnsi="Times New Roman" w:eastAsia="宋体"/>
          <w:color w:val="auto"/>
          <w:w w:val="100"/>
          <w:sz w:val="28"/>
          <w:szCs w:val="28"/>
        </w:rPr>
        <w:t>2. （标的名称），属于（采购文件中明确的所属行业）；承建（承接）企业为（企业名称），从业人员  人，营业收入为  万元，资产总额为  万元，属于（中型企业、小型企业、微型企业）；</w:t>
      </w:r>
    </w:p>
    <w:p>
      <w:pPr>
        <w:autoSpaceDE/>
        <w:autoSpaceDN/>
        <w:snapToGrid/>
        <w:spacing w:before="0" w:after="0" w:line="360" w:lineRule="auto"/>
        <w:ind w:left="0" w:firstLine="0"/>
        <w:jc w:val="both"/>
        <w:rPr>
          <w:rFonts w:hint="eastAsia" w:ascii="Times New Roman" w:hAnsi="Times New Roman" w:eastAsia="宋体"/>
          <w:color w:val="auto"/>
          <w:w w:val="100"/>
          <w:sz w:val="28"/>
          <w:szCs w:val="28"/>
        </w:rPr>
      </w:pPr>
      <w:r>
        <w:rPr>
          <w:rFonts w:hint="eastAsia" w:ascii="Times New Roman" w:hAnsi="Times New Roman" w:eastAsia="宋体"/>
          <w:color w:val="auto"/>
          <w:w w:val="100"/>
          <w:sz w:val="28"/>
          <w:szCs w:val="28"/>
        </w:rPr>
        <w:t>……</w:t>
      </w:r>
    </w:p>
    <w:p>
      <w:pPr>
        <w:autoSpaceDE/>
        <w:autoSpaceDN/>
        <w:snapToGrid/>
        <w:spacing w:before="0" w:after="0" w:line="360" w:lineRule="auto"/>
        <w:ind w:left="0" w:firstLine="0"/>
        <w:jc w:val="both"/>
        <w:rPr>
          <w:rFonts w:hint="eastAsia" w:ascii="Times New Roman" w:hAnsi="Times New Roman" w:eastAsia="宋体"/>
          <w:color w:val="auto"/>
          <w:w w:val="100"/>
          <w:sz w:val="28"/>
          <w:szCs w:val="28"/>
        </w:rPr>
      </w:pPr>
      <w:r>
        <w:rPr>
          <w:rFonts w:hint="eastAsia" w:ascii="Times New Roman" w:hAnsi="Times New Roman" w:eastAsia="宋体"/>
          <w:color w:val="auto"/>
          <w:w w:val="100"/>
          <w:sz w:val="28"/>
          <w:szCs w:val="28"/>
        </w:rPr>
        <w:t>以上企业，不属于大企业的分支机构，不存在控股股东为大企业的情形，也不存在与大企业的负责人为同一人的情形。</w:t>
      </w:r>
    </w:p>
    <w:p>
      <w:pPr>
        <w:autoSpaceDE/>
        <w:autoSpaceDN/>
        <w:snapToGrid/>
        <w:spacing w:before="0" w:after="0" w:line="360" w:lineRule="auto"/>
        <w:ind w:left="0" w:firstLine="0"/>
        <w:jc w:val="both"/>
        <w:rPr>
          <w:rFonts w:hint="eastAsia" w:ascii="Times New Roman" w:hAnsi="Times New Roman" w:eastAsia="宋体"/>
          <w:color w:val="auto"/>
          <w:w w:val="100"/>
          <w:sz w:val="28"/>
          <w:szCs w:val="28"/>
        </w:rPr>
      </w:pPr>
      <w:r>
        <w:rPr>
          <w:rFonts w:hint="eastAsia" w:ascii="Times New Roman" w:hAnsi="Times New Roman" w:eastAsia="宋体"/>
          <w:color w:val="auto"/>
          <w:w w:val="100"/>
          <w:sz w:val="28"/>
          <w:szCs w:val="28"/>
        </w:rPr>
        <w:t>本企业对上述声明内容的真实性负责。如有虚假，将依法承担相应责任。</w:t>
      </w:r>
    </w:p>
    <w:p>
      <w:pPr>
        <w:autoSpaceDE/>
        <w:autoSpaceDN/>
        <w:snapToGrid/>
        <w:spacing w:before="0" w:after="0" w:line="360" w:lineRule="auto"/>
        <w:ind w:left="0" w:firstLine="0"/>
        <w:jc w:val="both"/>
        <w:rPr>
          <w:rFonts w:hint="eastAsia" w:ascii="Times New Roman" w:hAnsi="Times New Roman" w:eastAsia="宋体"/>
          <w:color w:val="auto"/>
          <w:w w:val="100"/>
          <w:sz w:val="28"/>
          <w:szCs w:val="28"/>
        </w:rPr>
      </w:pPr>
      <w:r>
        <w:rPr>
          <w:rFonts w:hint="eastAsia" w:ascii="Times New Roman" w:hAnsi="Times New Roman" w:eastAsia="宋体"/>
          <w:color w:val="auto"/>
          <w:w w:val="100"/>
          <w:sz w:val="28"/>
          <w:szCs w:val="28"/>
        </w:rPr>
        <w:t xml:space="preserve">                      企业名称（盖章）：</w:t>
      </w:r>
    </w:p>
    <w:p>
      <w:pPr>
        <w:autoSpaceDE/>
        <w:autoSpaceDN/>
        <w:snapToGrid/>
        <w:spacing w:before="0" w:after="0" w:line="360" w:lineRule="auto"/>
        <w:ind w:left="0" w:firstLine="0"/>
        <w:jc w:val="both"/>
        <w:rPr>
          <w:color w:val="auto"/>
          <w:sz w:val="28"/>
          <w:szCs w:val="28"/>
        </w:rPr>
      </w:pPr>
      <w:r>
        <w:rPr>
          <w:rFonts w:hint="eastAsia" w:ascii="Times New Roman" w:hAnsi="Times New Roman" w:eastAsia="宋体"/>
          <w:color w:val="auto"/>
          <w:w w:val="100"/>
          <w:sz w:val="28"/>
          <w:szCs w:val="28"/>
        </w:rPr>
        <w:t xml:space="preserve">                      日期：</w:t>
      </w:r>
    </w:p>
    <w:sectPr>
      <w:headerReference r:id="rId4" w:type="default"/>
      <w:footerReference r:id="rId5" w:type="default"/>
      <w:pgSz w:w="11906" w:h="16838"/>
      <w:pgMar w:top="1418" w:right="1418" w:bottom="1418" w:left="1418" w:header="567" w:footer="567"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16"/>
      </w:pPr>
      <w:r>
        <w:rPr>
          <w:rStyle w:val="24"/>
        </w:rPr>
        <w:footnoteRef/>
      </w:r>
      <w:r>
        <w:t xml:space="preserve"> </w:t>
      </w:r>
      <w:r>
        <w:rPr>
          <w:rFonts w:hint="eastAsia"/>
        </w:rPr>
        <w:t>从业人员、营业收入、资产总额填报上一年度数据，无上一年度数据的新成立企业可不填报。</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jc w:val="right"/>
      <w:rPr>
        <w:rFonts w:hint="eastAsia" w:eastAsia="宋体"/>
        <w:lang w:eastAsia="zh-CN"/>
      </w:rPr>
    </w:pPr>
  </w:p>
  <w:p>
    <w:pPr>
      <w:pStyle w:val="14"/>
      <w:pBdr>
        <w:bottom w:val="none" w:color="auto" w:sz="0" w:space="1"/>
      </w:pBdr>
      <w:jc w:val="right"/>
      <w:rPr>
        <w:rFonts w:hint="eastAsia" w:eastAsia="宋体"/>
        <w:lang w:eastAsia="zh-CN"/>
      </w:rPr>
    </w:pPr>
  </w:p>
  <w:p>
    <w:pPr>
      <w:pStyle w:val="14"/>
      <w:pBdr>
        <w:bottom w:val="single" w:color="auto" w:sz="4" w:space="1"/>
      </w:pBdr>
      <w:jc w:val="center"/>
      <w:rPr>
        <w:rFonts w:hint="default" w:eastAsia="宋体"/>
        <w:lang w:val="en-US" w:eastAsia="zh-CN"/>
      </w:rPr>
    </w:pPr>
    <w:r>
      <w:rPr>
        <w:rFonts w:hint="eastAsia"/>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0234F9"/>
    <w:multiLevelType w:val="singleLevel"/>
    <w:tmpl w:val="AB0234F9"/>
    <w:lvl w:ilvl="0" w:tentative="0">
      <w:start w:val="6"/>
      <w:numFmt w:val="chineseCounting"/>
      <w:suff w:val="nothing"/>
      <w:lvlText w:val="%1、"/>
      <w:lvlJc w:val="left"/>
      <w:rPr>
        <w:rFonts w:hint="eastAsia"/>
      </w:rPr>
    </w:lvl>
  </w:abstractNum>
  <w:abstractNum w:abstractNumId="1">
    <w:nsid w:val="D9B9CD99"/>
    <w:multiLevelType w:val="singleLevel"/>
    <w:tmpl w:val="D9B9CD99"/>
    <w:lvl w:ilvl="0" w:tentative="0">
      <w:start w:val="1"/>
      <w:numFmt w:val="chineseCounting"/>
      <w:suff w:val="space"/>
      <w:lvlText w:val="第%1章"/>
      <w:lvlJc w:val="left"/>
      <w:rPr>
        <w:rFonts w:hint="eastAsia"/>
      </w:rPr>
    </w:lvl>
  </w:abstractNum>
  <w:abstractNum w:abstractNumId="2">
    <w:nsid w:val="00000005"/>
    <w:multiLevelType w:val="multilevel"/>
    <w:tmpl w:val="00000005"/>
    <w:lvl w:ilvl="0" w:tentative="0">
      <w:start w:val="1"/>
      <w:numFmt w:val="upperRoman"/>
      <w:pStyle w:val="5"/>
      <w:lvlText w:val="%1."/>
      <w:lvlJc w:val="left"/>
      <w:pPr>
        <w:ind w:left="1038" w:hanging="720"/>
      </w:pPr>
    </w:lvl>
    <w:lvl w:ilvl="1" w:tentative="0">
      <w:start w:val="1"/>
      <w:numFmt w:val="upperLetter"/>
      <w:lvlText w:val="%2."/>
      <w:lvlJc w:val="left"/>
      <w:pPr>
        <w:ind w:left="1758" w:hanging="720"/>
      </w:pPr>
    </w:lvl>
    <w:lvl w:ilvl="2" w:tentative="0">
      <w:start w:val="1"/>
      <w:numFmt w:val="decimal"/>
      <w:lvlText w:val="%3."/>
      <w:lvlJc w:val="left"/>
      <w:pPr>
        <w:ind w:left="2478" w:hanging="720"/>
      </w:pPr>
    </w:lvl>
    <w:lvl w:ilvl="3" w:tentative="0">
      <w:start w:val="1"/>
      <w:numFmt w:val="lowerLetter"/>
      <w:lvlText w:val="%4)"/>
      <w:lvlJc w:val="left"/>
      <w:pPr>
        <w:ind w:left="3198" w:hanging="720"/>
      </w:pPr>
    </w:lvl>
    <w:lvl w:ilvl="4" w:tentative="0">
      <w:start w:val="1"/>
      <w:numFmt w:val="decimal"/>
      <w:lvlText w:val="(%5)"/>
      <w:lvlJc w:val="left"/>
      <w:pPr>
        <w:ind w:left="3918" w:hanging="720"/>
      </w:pPr>
    </w:lvl>
    <w:lvl w:ilvl="5" w:tentative="0">
      <w:start w:val="1"/>
      <w:numFmt w:val="lowerLetter"/>
      <w:lvlText w:val="(%6)"/>
      <w:lvlJc w:val="left"/>
      <w:pPr>
        <w:ind w:left="4638" w:hanging="720"/>
      </w:pPr>
    </w:lvl>
    <w:lvl w:ilvl="6" w:tentative="0">
      <w:start w:val="1"/>
      <w:numFmt w:val="lowerRoman"/>
      <w:lvlText w:val="(%7)"/>
      <w:lvlJc w:val="left"/>
      <w:pPr>
        <w:ind w:left="5358" w:hanging="720"/>
      </w:pPr>
    </w:lvl>
    <w:lvl w:ilvl="7" w:tentative="0">
      <w:start w:val="1"/>
      <w:numFmt w:val="lowerLetter"/>
      <w:lvlText w:val="(%8)"/>
      <w:lvlJc w:val="left"/>
      <w:pPr>
        <w:ind w:left="6078" w:hanging="720"/>
      </w:pPr>
    </w:lvl>
    <w:lvl w:ilvl="8" w:tentative="0">
      <w:start w:val="1"/>
      <w:numFmt w:val="lowerRoman"/>
      <w:lvlText w:val="(%9)"/>
      <w:lvlJc w:val="left"/>
      <w:pPr>
        <w:ind w:left="6798" w:hanging="7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footnotePr>
    <w:footnote w:id="2"/>
    <w:footnote w:id="3"/>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xZTMyZjA5YTE3MjI1YzE4M2Y4OGEyZGMwZDAzY2YifQ=="/>
  </w:docVars>
  <w:rsids>
    <w:rsidRoot w:val="5A162A25"/>
    <w:rsid w:val="004E616D"/>
    <w:rsid w:val="006B5A1C"/>
    <w:rsid w:val="0087167F"/>
    <w:rsid w:val="00A364B9"/>
    <w:rsid w:val="00F41BCB"/>
    <w:rsid w:val="01086959"/>
    <w:rsid w:val="0150210A"/>
    <w:rsid w:val="016A347B"/>
    <w:rsid w:val="01C74429"/>
    <w:rsid w:val="01DC6681"/>
    <w:rsid w:val="02005A39"/>
    <w:rsid w:val="020517F8"/>
    <w:rsid w:val="0233386D"/>
    <w:rsid w:val="02443EC8"/>
    <w:rsid w:val="02532A52"/>
    <w:rsid w:val="027F0223"/>
    <w:rsid w:val="02B32E6E"/>
    <w:rsid w:val="02BE01B7"/>
    <w:rsid w:val="035374A5"/>
    <w:rsid w:val="039E550A"/>
    <w:rsid w:val="03A860C0"/>
    <w:rsid w:val="03D12A14"/>
    <w:rsid w:val="03D1333D"/>
    <w:rsid w:val="03F434D0"/>
    <w:rsid w:val="03F67248"/>
    <w:rsid w:val="048F2763"/>
    <w:rsid w:val="050D7836"/>
    <w:rsid w:val="05526700"/>
    <w:rsid w:val="05616CEF"/>
    <w:rsid w:val="059877CD"/>
    <w:rsid w:val="05A51F7B"/>
    <w:rsid w:val="05CD43F5"/>
    <w:rsid w:val="05E00910"/>
    <w:rsid w:val="05EC620D"/>
    <w:rsid w:val="067512B7"/>
    <w:rsid w:val="06955516"/>
    <w:rsid w:val="06997085"/>
    <w:rsid w:val="06D24F84"/>
    <w:rsid w:val="07127485"/>
    <w:rsid w:val="07172810"/>
    <w:rsid w:val="075C79AE"/>
    <w:rsid w:val="076B4690"/>
    <w:rsid w:val="078A3DC6"/>
    <w:rsid w:val="079F3753"/>
    <w:rsid w:val="07B60616"/>
    <w:rsid w:val="07D20BF3"/>
    <w:rsid w:val="07E17257"/>
    <w:rsid w:val="07EF017D"/>
    <w:rsid w:val="08167498"/>
    <w:rsid w:val="08331546"/>
    <w:rsid w:val="08642128"/>
    <w:rsid w:val="087631C1"/>
    <w:rsid w:val="08827E03"/>
    <w:rsid w:val="08836BD0"/>
    <w:rsid w:val="08A14823"/>
    <w:rsid w:val="08FF7C67"/>
    <w:rsid w:val="09256B96"/>
    <w:rsid w:val="096E5C5A"/>
    <w:rsid w:val="09F831CB"/>
    <w:rsid w:val="0A067AB9"/>
    <w:rsid w:val="0A4E5FB3"/>
    <w:rsid w:val="0A4F5F74"/>
    <w:rsid w:val="0A5A55BF"/>
    <w:rsid w:val="0A794981"/>
    <w:rsid w:val="0A9D16DA"/>
    <w:rsid w:val="0AA65526"/>
    <w:rsid w:val="0AC56245"/>
    <w:rsid w:val="0ACA45D2"/>
    <w:rsid w:val="0ACE55EE"/>
    <w:rsid w:val="0ADE7C31"/>
    <w:rsid w:val="0AF51C28"/>
    <w:rsid w:val="0B0F299D"/>
    <w:rsid w:val="0B8069A6"/>
    <w:rsid w:val="0C0106CA"/>
    <w:rsid w:val="0C3D6A69"/>
    <w:rsid w:val="0C6954ED"/>
    <w:rsid w:val="0C887560"/>
    <w:rsid w:val="0C965AE4"/>
    <w:rsid w:val="0C9E6658"/>
    <w:rsid w:val="0CA17122"/>
    <w:rsid w:val="0CC86375"/>
    <w:rsid w:val="0CED2C2F"/>
    <w:rsid w:val="0D305579"/>
    <w:rsid w:val="0D69049F"/>
    <w:rsid w:val="0D69402F"/>
    <w:rsid w:val="0D7642DA"/>
    <w:rsid w:val="0D842ED4"/>
    <w:rsid w:val="0E0D7CC7"/>
    <w:rsid w:val="0E1B32CF"/>
    <w:rsid w:val="0E2F3A82"/>
    <w:rsid w:val="0E434CFE"/>
    <w:rsid w:val="0E6A2D0C"/>
    <w:rsid w:val="0E7E69F0"/>
    <w:rsid w:val="0EA47E2B"/>
    <w:rsid w:val="0EBC0A2F"/>
    <w:rsid w:val="0ED97CCE"/>
    <w:rsid w:val="0EF538CE"/>
    <w:rsid w:val="0F1D30B6"/>
    <w:rsid w:val="0F227143"/>
    <w:rsid w:val="0F4A6D5A"/>
    <w:rsid w:val="0F911060"/>
    <w:rsid w:val="0F957915"/>
    <w:rsid w:val="0F9E54A1"/>
    <w:rsid w:val="0FEC6B2C"/>
    <w:rsid w:val="0FF466D2"/>
    <w:rsid w:val="10225EBE"/>
    <w:rsid w:val="10A40399"/>
    <w:rsid w:val="10CC5679"/>
    <w:rsid w:val="10D17073"/>
    <w:rsid w:val="110805BA"/>
    <w:rsid w:val="111052BA"/>
    <w:rsid w:val="11443971"/>
    <w:rsid w:val="117D4B05"/>
    <w:rsid w:val="11A357F0"/>
    <w:rsid w:val="11D5085A"/>
    <w:rsid w:val="11E006E0"/>
    <w:rsid w:val="120B118D"/>
    <w:rsid w:val="12171CE5"/>
    <w:rsid w:val="12307DC9"/>
    <w:rsid w:val="128927C0"/>
    <w:rsid w:val="128E47CA"/>
    <w:rsid w:val="12A123D0"/>
    <w:rsid w:val="12F84EC8"/>
    <w:rsid w:val="130A36E0"/>
    <w:rsid w:val="132252F1"/>
    <w:rsid w:val="13452015"/>
    <w:rsid w:val="135D743F"/>
    <w:rsid w:val="14104630"/>
    <w:rsid w:val="141B23B3"/>
    <w:rsid w:val="14403B43"/>
    <w:rsid w:val="14457588"/>
    <w:rsid w:val="150D6A2E"/>
    <w:rsid w:val="151C63E2"/>
    <w:rsid w:val="15AF31CC"/>
    <w:rsid w:val="164E03F1"/>
    <w:rsid w:val="16887E08"/>
    <w:rsid w:val="169A3A63"/>
    <w:rsid w:val="16BE1336"/>
    <w:rsid w:val="16C653AB"/>
    <w:rsid w:val="16E159C7"/>
    <w:rsid w:val="170A63FA"/>
    <w:rsid w:val="170C1351"/>
    <w:rsid w:val="1780534F"/>
    <w:rsid w:val="178E7A6B"/>
    <w:rsid w:val="17BD579C"/>
    <w:rsid w:val="17E14DCC"/>
    <w:rsid w:val="17E249FF"/>
    <w:rsid w:val="17EE4129"/>
    <w:rsid w:val="17F96A9B"/>
    <w:rsid w:val="18626802"/>
    <w:rsid w:val="188A661C"/>
    <w:rsid w:val="18EA4C98"/>
    <w:rsid w:val="18F10D4E"/>
    <w:rsid w:val="18F733EE"/>
    <w:rsid w:val="191C24B7"/>
    <w:rsid w:val="197704C9"/>
    <w:rsid w:val="197D274C"/>
    <w:rsid w:val="198C2F4E"/>
    <w:rsid w:val="19A16F01"/>
    <w:rsid w:val="19D32E47"/>
    <w:rsid w:val="19F3267A"/>
    <w:rsid w:val="1A1A2523"/>
    <w:rsid w:val="1A2F6B35"/>
    <w:rsid w:val="1A3D3083"/>
    <w:rsid w:val="1A6F4A83"/>
    <w:rsid w:val="1A7D3DC7"/>
    <w:rsid w:val="1A7F3444"/>
    <w:rsid w:val="1AC060A8"/>
    <w:rsid w:val="1AC87B83"/>
    <w:rsid w:val="1AD9066B"/>
    <w:rsid w:val="1AEC6CBD"/>
    <w:rsid w:val="1B1339A5"/>
    <w:rsid w:val="1B163C72"/>
    <w:rsid w:val="1B3451F3"/>
    <w:rsid w:val="1BB72A59"/>
    <w:rsid w:val="1BDD5599"/>
    <w:rsid w:val="1C10439D"/>
    <w:rsid w:val="1C710A73"/>
    <w:rsid w:val="1C9B22E3"/>
    <w:rsid w:val="1CBA6FF3"/>
    <w:rsid w:val="1CCD7348"/>
    <w:rsid w:val="1CEA028B"/>
    <w:rsid w:val="1D33076D"/>
    <w:rsid w:val="1D5F1562"/>
    <w:rsid w:val="1D5F7304"/>
    <w:rsid w:val="1DC4562B"/>
    <w:rsid w:val="1DD36226"/>
    <w:rsid w:val="1DE7026A"/>
    <w:rsid w:val="1DFA4DBB"/>
    <w:rsid w:val="1E020997"/>
    <w:rsid w:val="1E0A4775"/>
    <w:rsid w:val="1E5523DC"/>
    <w:rsid w:val="1E5B2F6D"/>
    <w:rsid w:val="1E634523"/>
    <w:rsid w:val="1E63672D"/>
    <w:rsid w:val="1E937D5C"/>
    <w:rsid w:val="1EB93647"/>
    <w:rsid w:val="1EDC36BF"/>
    <w:rsid w:val="1F0C7848"/>
    <w:rsid w:val="1F615A66"/>
    <w:rsid w:val="1F6274E2"/>
    <w:rsid w:val="20256080"/>
    <w:rsid w:val="20513CB4"/>
    <w:rsid w:val="205C3817"/>
    <w:rsid w:val="20691773"/>
    <w:rsid w:val="206D12DE"/>
    <w:rsid w:val="20875058"/>
    <w:rsid w:val="209A5769"/>
    <w:rsid w:val="20B06F92"/>
    <w:rsid w:val="20BE67DF"/>
    <w:rsid w:val="21264AB1"/>
    <w:rsid w:val="212B2377"/>
    <w:rsid w:val="21562D57"/>
    <w:rsid w:val="216A7BBA"/>
    <w:rsid w:val="216B4092"/>
    <w:rsid w:val="218656FF"/>
    <w:rsid w:val="219D2992"/>
    <w:rsid w:val="21A6694B"/>
    <w:rsid w:val="21D006F3"/>
    <w:rsid w:val="224A7058"/>
    <w:rsid w:val="225F6697"/>
    <w:rsid w:val="22813D29"/>
    <w:rsid w:val="22B30736"/>
    <w:rsid w:val="23012D1D"/>
    <w:rsid w:val="236B6349"/>
    <w:rsid w:val="239A32F4"/>
    <w:rsid w:val="24077D48"/>
    <w:rsid w:val="24295DAC"/>
    <w:rsid w:val="242F6132"/>
    <w:rsid w:val="24314CBB"/>
    <w:rsid w:val="245B0CD5"/>
    <w:rsid w:val="24A50FEC"/>
    <w:rsid w:val="24F4492B"/>
    <w:rsid w:val="25EF1E42"/>
    <w:rsid w:val="25EF38B7"/>
    <w:rsid w:val="25F164FE"/>
    <w:rsid w:val="260E6E56"/>
    <w:rsid w:val="261D6C0B"/>
    <w:rsid w:val="263061FC"/>
    <w:rsid w:val="263A0684"/>
    <w:rsid w:val="264A1001"/>
    <w:rsid w:val="26507812"/>
    <w:rsid w:val="2676652B"/>
    <w:rsid w:val="268169ED"/>
    <w:rsid w:val="26864004"/>
    <w:rsid w:val="26A17195"/>
    <w:rsid w:val="26A35330"/>
    <w:rsid w:val="26A85C60"/>
    <w:rsid w:val="26E70E4A"/>
    <w:rsid w:val="275B25A6"/>
    <w:rsid w:val="27B150B0"/>
    <w:rsid w:val="27DD0E2D"/>
    <w:rsid w:val="280F7CBD"/>
    <w:rsid w:val="28133675"/>
    <w:rsid w:val="28306607"/>
    <w:rsid w:val="285C2568"/>
    <w:rsid w:val="2871415B"/>
    <w:rsid w:val="2872294B"/>
    <w:rsid w:val="28782091"/>
    <w:rsid w:val="287E25B8"/>
    <w:rsid w:val="287F75F7"/>
    <w:rsid w:val="28810F26"/>
    <w:rsid w:val="289E6543"/>
    <w:rsid w:val="28D170B8"/>
    <w:rsid w:val="28FD43F3"/>
    <w:rsid w:val="290F6E35"/>
    <w:rsid w:val="294C2FB5"/>
    <w:rsid w:val="294D6867"/>
    <w:rsid w:val="298A7B93"/>
    <w:rsid w:val="299E32F5"/>
    <w:rsid w:val="29C5361A"/>
    <w:rsid w:val="29DF1B36"/>
    <w:rsid w:val="29F90419"/>
    <w:rsid w:val="2A176BC9"/>
    <w:rsid w:val="2A2E64BE"/>
    <w:rsid w:val="2A697EC4"/>
    <w:rsid w:val="2A73664D"/>
    <w:rsid w:val="2A9036A3"/>
    <w:rsid w:val="2A950CB9"/>
    <w:rsid w:val="2AA702DF"/>
    <w:rsid w:val="2AD8147B"/>
    <w:rsid w:val="2AEF1BC9"/>
    <w:rsid w:val="2AFB6D6E"/>
    <w:rsid w:val="2B2A31B0"/>
    <w:rsid w:val="2B320798"/>
    <w:rsid w:val="2B555187"/>
    <w:rsid w:val="2B9176D3"/>
    <w:rsid w:val="2BA967CA"/>
    <w:rsid w:val="2BAB3036"/>
    <w:rsid w:val="2BD4136D"/>
    <w:rsid w:val="2BE76072"/>
    <w:rsid w:val="2BFE1A45"/>
    <w:rsid w:val="2C406B6C"/>
    <w:rsid w:val="2C46561F"/>
    <w:rsid w:val="2C9F3729"/>
    <w:rsid w:val="2CBC42DB"/>
    <w:rsid w:val="2CD05135"/>
    <w:rsid w:val="2CEC489C"/>
    <w:rsid w:val="2D1E7DAB"/>
    <w:rsid w:val="2D295E69"/>
    <w:rsid w:val="2DC0588F"/>
    <w:rsid w:val="2DDF2977"/>
    <w:rsid w:val="2DE33AEA"/>
    <w:rsid w:val="2E0311AD"/>
    <w:rsid w:val="2E3C491E"/>
    <w:rsid w:val="2E625356"/>
    <w:rsid w:val="2E756038"/>
    <w:rsid w:val="2EA14416"/>
    <w:rsid w:val="2EA9171C"/>
    <w:rsid w:val="2ED844FF"/>
    <w:rsid w:val="2EF97A69"/>
    <w:rsid w:val="2F5702EB"/>
    <w:rsid w:val="2F587061"/>
    <w:rsid w:val="2FC26035"/>
    <w:rsid w:val="30047BD9"/>
    <w:rsid w:val="307A2208"/>
    <w:rsid w:val="308A6A63"/>
    <w:rsid w:val="309D50A7"/>
    <w:rsid w:val="30B3469D"/>
    <w:rsid w:val="30F902BD"/>
    <w:rsid w:val="30FD6B21"/>
    <w:rsid w:val="312608BD"/>
    <w:rsid w:val="317D3FAE"/>
    <w:rsid w:val="31A338C9"/>
    <w:rsid w:val="31CC0DBF"/>
    <w:rsid w:val="31F2235E"/>
    <w:rsid w:val="31F7172F"/>
    <w:rsid w:val="323827ED"/>
    <w:rsid w:val="32570FC3"/>
    <w:rsid w:val="32585D2D"/>
    <w:rsid w:val="32854398"/>
    <w:rsid w:val="32BC087B"/>
    <w:rsid w:val="32CC7242"/>
    <w:rsid w:val="32D638FF"/>
    <w:rsid w:val="3359469F"/>
    <w:rsid w:val="337D662F"/>
    <w:rsid w:val="339C6C14"/>
    <w:rsid w:val="33B7665E"/>
    <w:rsid w:val="33BD17AD"/>
    <w:rsid w:val="33BE1D32"/>
    <w:rsid w:val="33F407FF"/>
    <w:rsid w:val="34004B4E"/>
    <w:rsid w:val="343F1CF7"/>
    <w:rsid w:val="34586FDF"/>
    <w:rsid w:val="34805414"/>
    <w:rsid w:val="349F50F9"/>
    <w:rsid w:val="351D481E"/>
    <w:rsid w:val="351E5974"/>
    <w:rsid w:val="353A6D54"/>
    <w:rsid w:val="355B03DE"/>
    <w:rsid w:val="35AB23A0"/>
    <w:rsid w:val="35F0162B"/>
    <w:rsid w:val="369F0B19"/>
    <w:rsid w:val="36A0181E"/>
    <w:rsid w:val="36D3294D"/>
    <w:rsid w:val="36D848C1"/>
    <w:rsid w:val="36EB53B7"/>
    <w:rsid w:val="36FF3A74"/>
    <w:rsid w:val="37076F15"/>
    <w:rsid w:val="371E3F26"/>
    <w:rsid w:val="372D396C"/>
    <w:rsid w:val="37331B6E"/>
    <w:rsid w:val="37804883"/>
    <w:rsid w:val="37940F74"/>
    <w:rsid w:val="37B47D17"/>
    <w:rsid w:val="37E1109A"/>
    <w:rsid w:val="38123928"/>
    <w:rsid w:val="381C3D62"/>
    <w:rsid w:val="38233460"/>
    <w:rsid w:val="38585F55"/>
    <w:rsid w:val="38842052"/>
    <w:rsid w:val="389278CD"/>
    <w:rsid w:val="38A50319"/>
    <w:rsid w:val="38A95558"/>
    <w:rsid w:val="38D74A59"/>
    <w:rsid w:val="38EB4F14"/>
    <w:rsid w:val="390A165B"/>
    <w:rsid w:val="39400042"/>
    <w:rsid w:val="395D13FD"/>
    <w:rsid w:val="398049C4"/>
    <w:rsid w:val="398910D8"/>
    <w:rsid w:val="39D655F7"/>
    <w:rsid w:val="39DC4814"/>
    <w:rsid w:val="3A2B6F44"/>
    <w:rsid w:val="3A9A51B2"/>
    <w:rsid w:val="3AC90E9A"/>
    <w:rsid w:val="3ACB1CFD"/>
    <w:rsid w:val="3AEA19A5"/>
    <w:rsid w:val="3B0915A2"/>
    <w:rsid w:val="3B3A743F"/>
    <w:rsid w:val="3B5750CB"/>
    <w:rsid w:val="3B805F1D"/>
    <w:rsid w:val="3B920954"/>
    <w:rsid w:val="3BAE0E8F"/>
    <w:rsid w:val="3BAE3D71"/>
    <w:rsid w:val="3BC96A15"/>
    <w:rsid w:val="3BEA1607"/>
    <w:rsid w:val="3C246790"/>
    <w:rsid w:val="3C6C70D1"/>
    <w:rsid w:val="3C7921E9"/>
    <w:rsid w:val="3C855259"/>
    <w:rsid w:val="3CC44935"/>
    <w:rsid w:val="3CC96E22"/>
    <w:rsid w:val="3CED545A"/>
    <w:rsid w:val="3D772AEA"/>
    <w:rsid w:val="3D796205"/>
    <w:rsid w:val="3DAA0180"/>
    <w:rsid w:val="3DAF7A29"/>
    <w:rsid w:val="3DB532F3"/>
    <w:rsid w:val="3DC114A9"/>
    <w:rsid w:val="3DE5558A"/>
    <w:rsid w:val="3DF569F9"/>
    <w:rsid w:val="3E010A3F"/>
    <w:rsid w:val="3E02581D"/>
    <w:rsid w:val="3E4D1764"/>
    <w:rsid w:val="3E607162"/>
    <w:rsid w:val="3EA762A9"/>
    <w:rsid w:val="3F2D72BA"/>
    <w:rsid w:val="3F7942AE"/>
    <w:rsid w:val="3F8126A8"/>
    <w:rsid w:val="3F8C4C06"/>
    <w:rsid w:val="3FB12A98"/>
    <w:rsid w:val="3FB90340"/>
    <w:rsid w:val="3FDF647F"/>
    <w:rsid w:val="40354679"/>
    <w:rsid w:val="40363F4D"/>
    <w:rsid w:val="40467430"/>
    <w:rsid w:val="40BD7F07"/>
    <w:rsid w:val="40F44AA9"/>
    <w:rsid w:val="412F4883"/>
    <w:rsid w:val="41362681"/>
    <w:rsid w:val="41537580"/>
    <w:rsid w:val="415C2386"/>
    <w:rsid w:val="41775CE9"/>
    <w:rsid w:val="41903EA6"/>
    <w:rsid w:val="41AB26EA"/>
    <w:rsid w:val="41C11849"/>
    <w:rsid w:val="41F777FC"/>
    <w:rsid w:val="422449A5"/>
    <w:rsid w:val="42611755"/>
    <w:rsid w:val="42951ADB"/>
    <w:rsid w:val="42C13B2C"/>
    <w:rsid w:val="42E44134"/>
    <w:rsid w:val="431179AA"/>
    <w:rsid w:val="436A55E6"/>
    <w:rsid w:val="438C0A54"/>
    <w:rsid w:val="43FF7B61"/>
    <w:rsid w:val="443731D1"/>
    <w:rsid w:val="444E61A5"/>
    <w:rsid w:val="450E23BE"/>
    <w:rsid w:val="451505D5"/>
    <w:rsid w:val="453569D1"/>
    <w:rsid w:val="45A02594"/>
    <w:rsid w:val="45A341DC"/>
    <w:rsid w:val="45AD2BF7"/>
    <w:rsid w:val="45D4223E"/>
    <w:rsid w:val="45DB537A"/>
    <w:rsid w:val="45EC57D9"/>
    <w:rsid w:val="46255DC3"/>
    <w:rsid w:val="46405990"/>
    <w:rsid w:val="465005B9"/>
    <w:rsid w:val="4668767E"/>
    <w:rsid w:val="469323F0"/>
    <w:rsid w:val="46AE66E6"/>
    <w:rsid w:val="46E90EB9"/>
    <w:rsid w:val="46EA644F"/>
    <w:rsid w:val="47041A4C"/>
    <w:rsid w:val="478F466E"/>
    <w:rsid w:val="47D40580"/>
    <w:rsid w:val="47DB0A09"/>
    <w:rsid w:val="47DC618C"/>
    <w:rsid w:val="481B3A7B"/>
    <w:rsid w:val="4844307C"/>
    <w:rsid w:val="486B0A43"/>
    <w:rsid w:val="487C2D07"/>
    <w:rsid w:val="48830E65"/>
    <w:rsid w:val="48AC0D5B"/>
    <w:rsid w:val="48B2215B"/>
    <w:rsid w:val="48B260F7"/>
    <w:rsid w:val="48C6339D"/>
    <w:rsid w:val="48D12A65"/>
    <w:rsid w:val="48E05F94"/>
    <w:rsid w:val="48E85AC0"/>
    <w:rsid w:val="49103943"/>
    <w:rsid w:val="49481452"/>
    <w:rsid w:val="49503565"/>
    <w:rsid w:val="495C64DB"/>
    <w:rsid w:val="49D715B6"/>
    <w:rsid w:val="49F46D0A"/>
    <w:rsid w:val="4A174DEF"/>
    <w:rsid w:val="4A3914B2"/>
    <w:rsid w:val="4AEE7414"/>
    <w:rsid w:val="4B0F47F6"/>
    <w:rsid w:val="4B1C51A0"/>
    <w:rsid w:val="4B7C7600"/>
    <w:rsid w:val="4B892B10"/>
    <w:rsid w:val="4BA868E6"/>
    <w:rsid w:val="4C260A2E"/>
    <w:rsid w:val="4CA335B2"/>
    <w:rsid w:val="4CB032F7"/>
    <w:rsid w:val="4CEB521F"/>
    <w:rsid w:val="4D3A4B52"/>
    <w:rsid w:val="4D564504"/>
    <w:rsid w:val="4D6B7C4F"/>
    <w:rsid w:val="4DA87E78"/>
    <w:rsid w:val="4DE90B71"/>
    <w:rsid w:val="4E1B1DA4"/>
    <w:rsid w:val="4E303F58"/>
    <w:rsid w:val="4E395334"/>
    <w:rsid w:val="4E4F6905"/>
    <w:rsid w:val="4E850579"/>
    <w:rsid w:val="4EC73140"/>
    <w:rsid w:val="4ED321BE"/>
    <w:rsid w:val="4F766C99"/>
    <w:rsid w:val="4FC074F2"/>
    <w:rsid w:val="50566D3C"/>
    <w:rsid w:val="50632B3C"/>
    <w:rsid w:val="506867E5"/>
    <w:rsid w:val="50780C9F"/>
    <w:rsid w:val="507813C6"/>
    <w:rsid w:val="507F7D6B"/>
    <w:rsid w:val="50831D5D"/>
    <w:rsid w:val="50BE2545"/>
    <w:rsid w:val="50D21C7D"/>
    <w:rsid w:val="510478AE"/>
    <w:rsid w:val="511E4CB5"/>
    <w:rsid w:val="51207F80"/>
    <w:rsid w:val="520C4FFA"/>
    <w:rsid w:val="5224782D"/>
    <w:rsid w:val="52255FB9"/>
    <w:rsid w:val="522B768A"/>
    <w:rsid w:val="52A4462E"/>
    <w:rsid w:val="52BE3696"/>
    <w:rsid w:val="52DE2852"/>
    <w:rsid w:val="52FE5480"/>
    <w:rsid w:val="53155D99"/>
    <w:rsid w:val="533B56AA"/>
    <w:rsid w:val="5346439E"/>
    <w:rsid w:val="534659F5"/>
    <w:rsid w:val="538C23AA"/>
    <w:rsid w:val="53A771E4"/>
    <w:rsid w:val="53BA7E43"/>
    <w:rsid w:val="53FC2BBB"/>
    <w:rsid w:val="5402266C"/>
    <w:rsid w:val="54106EC2"/>
    <w:rsid w:val="54173EE3"/>
    <w:rsid w:val="550B4102"/>
    <w:rsid w:val="55377B59"/>
    <w:rsid w:val="55786F64"/>
    <w:rsid w:val="559B2D78"/>
    <w:rsid w:val="55A35789"/>
    <w:rsid w:val="55A72B10"/>
    <w:rsid w:val="55AB0F58"/>
    <w:rsid w:val="55BB7B48"/>
    <w:rsid w:val="55CB729C"/>
    <w:rsid w:val="55DF0EB7"/>
    <w:rsid w:val="55E271C0"/>
    <w:rsid w:val="55F54FC6"/>
    <w:rsid w:val="5692372A"/>
    <w:rsid w:val="56AF5424"/>
    <w:rsid w:val="56DC53F6"/>
    <w:rsid w:val="57715B3F"/>
    <w:rsid w:val="57CA3A60"/>
    <w:rsid w:val="582F3F3F"/>
    <w:rsid w:val="58496181"/>
    <w:rsid w:val="5854571B"/>
    <w:rsid w:val="5857532B"/>
    <w:rsid w:val="587B2BC7"/>
    <w:rsid w:val="588A27AD"/>
    <w:rsid w:val="5891090A"/>
    <w:rsid w:val="58966C90"/>
    <w:rsid w:val="58CA7BFC"/>
    <w:rsid w:val="58CB1333"/>
    <w:rsid w:val="58E50037"/>
    <w:rsid w:val="590C1DE3"/>
    <w:rsid w:val="59570A2E"/>
    <w:rsid w:val="596D132A"/>
    <w:rsid w:val="59877BFC"/>
    <w:rsid w:val="598C4EB2"/>
    <w:rsid w:val="59B12B6A"/>
    <w:rsid w:val="59D61823"/>
    <w:rsid w:val="59EC76FE"/>
    <w:rsid w:val="59FF46E4"/>
    <w:rsid w:val="5A074538"/>
    <w:rsid w:val="5A162A25"/>
    <w:rsid w:val="5A857FA3"/>
    <w:rsid w:val="5A9173C0"/>
    <w:rsid w:val="5AF61706"/>
    <w:rsid w:val="5AFF3461"/>
    <w:rsid w:val="5B5C125D"/>
    <w:rsid w:val="5B6F4AAC"/>
    <w:rsid w:val="5B764948"/>
    <w:rsid w:val="5B90729B"/>
    <w:rsid w:val="5BC74A79"/>
    <w:rsid w:val="5BD4669C"/>
    <w:rsid w:val="5BDC19F5"/>
    <w:rsid w:val="5BF207D1"/>
    <w:rsid w:val="5CB25E49"/>
    <w:rsid w:val="5CDE2ABB"/>
    <w:rsid w:val="5CE763F4"/>
    <w:rsid w:val="5D3D6019"/>
    <w:rsid w:val="5D40787B"/>
    <w:rsid w:val="5D6B5583"/>
    <w:rsid w:val="5E124E3C"/>
    <w:rsid w:val="5E1B2CA8"/>
    <w:rsid w:val="5E5A777B"/>
    <w:rsid w:val="5E7968CE"/>
    <w:rsid w:val="5E8545C5"/>
    <w:rsid w:val="5EAD01B2"/>
    <w:rsid w:val="5EDE552C"/>
    <w:rsid w:val="5EF66DCE"/>
    <w:rsid w:val="5F5D2CD1"/>
    <w:rsid w:val="5F7A169E"/>
    <w:rsid w:val="5FB46F10"/>
    <w:rsid w:val="5FDB75FB"/>
    <w:rsid w:val="605B3830"/>
    <w:rsid w:val="606C1599"/>
    <w:rsid w:val="60777127"/>
    <w:rsid w:val="60A31C83"/>
    <w:rsid w:val="60AA7C0C"/>
    <w:rsid w:val="60CD74E1"/>
    <w:rsid w:val="617E0CBA"/>
    <w:rsid w:val="61966529"/>
    <w:rsid w:val="621054B7"/>
    <w:rsid w:val="627209BD"/>
    <w:rsid w:val="627E7709"/>
    <w:rsid w:val="62901147"/>
    <w:rsid w:val="62B5360D"/>
    <w:rsid w:val="62B55E5C"/>
    <w:rsid w:val="62EC246D"/>
    <w:rsid w:val="633B3246"/>
    <w:rsid w:val="63786296"/>
    <w:rsid w:val="639577B4"/>
    <w:rsid w:val="63A8419B"/>
    <w:rsid w:val="63B4243A"/>
    <w:rsid w:val="63D336DD"/>
    <w:rsid w:val="64414AEB"/>
    <w:rsid w:val="644A2A96"/>
    <w:rsid w:val="64634A61"/>
    <w:rsid w:val="64781857"/>
    <w:rsid w:val="64885612"/>
    <w:rsid w:val="64AB29BF"/>
    <w:rsid w:val="64C648BF"/>
    <w:rsid w:val="64CF6C0F"/>
    <w:rsid w:val="64FC0797"/>
    <w:rsid w:val="650C6EA7"/>
    <w:rsid w:val="65163A99"/>
    <w:rsid w:val="6521784D"/>
    <w:rsid w:val="652C6B28"/>
    <w:rsid w:val="652F7039"/>
    <w:rsid w:val="65893BC4"/>
    <w:rsid w:val="65B85F53"/>
    <w:rsid w:val="66306622"/>
    <w:rsid w:val="66330777"/>
    <w:rsid w:val="66374F8F"/>
    <w:rsid w:val="666724E3"/>
    <w:rsid w:val="66CF63DE"/>
    <w:rsid w:val="66DB6097"/>
    <w:rsid w:val="66EF18D2"/>
    <w:rsid w:val="670341FC"/>
    <w:rsid w:val="670549BB"/>
    <w:rsid w:val="67136C12"/>
    <w:rsid w:val="671825D0"/>
    <w:rsid w:val="67401990"/>
    <w:rsid w:val="675D2DD9"/>
    <w:rsid w:val="67631968"/>
    <w:rsid w:val="67663034"/>
    <w:rsid w:val="67953A60"/>
    <w:rsid w:val="67BD3179"/>
    <w:rsid w:val="683A711C"/>
    <w:rsid w:val="687B746B"/>
    <w:rsid w:val="689802DB"/>
    <w:rsid w:val="68A1206B"/>
    <w:rsid w:val="68C3583F"/>
    <w:rsid w:val="68C50193"/>
    <w:rsid w:val="69026F3E"/>
    <w:rsid w:val="699D691A"/>
    <w:rsid w:val="69A34FB8"/>
    <w:rsid w:val="69B1276C"/>
    <w:rsid w:val="69B837CF"/>
    <w:rsid w:val="69D50284"/>
    <w:rsid w:val="69DC3AAF"/>
    <w:rsid w:val="69E91EAC"/>
    <w:rsid w:val="69FA1369"/>
    <w:rsid w:val="6A411454"/>
    <w:rsid w:val="6A7852CB"/>
    <w:rsid w:val="6A82527F"/>
    <w:rsid w:val="6A887732"/>
    <w:rsid w:val="6A9C2A7B"/>
    <w:rsid w:val="6AA327B9"/>
    <w:rsid w:val="6AD2649C"/>
    <w:rsid w:val="6B0E0860"/>
    <w:rsid w:val="6B183633"/>
    <w:rsid w:val="6B517161"/>
    <w:rsid w:val="6C0E776D"/>
    <w:rsid w:val="6C332407"/>
    <w:rsid w:val="6C6B6BA9"/>
    <w:rsid w:val="6C9205D9"/>
    <w:rsid w:val="6CBA202D"/>
    <w:rsid w:val="6CFF7E75"/>
    <w:rsid w:val="6D1368DF"/>
    <w:rsid w:val="6D1C29C8"/>
    <w:rsid w:val="6D3652D2"/>
    <w:rsid w:val="6D535020"/>
    <w:rsid w:val="6D6852DC"/>
    <w:rsid w:val="6D714693"/>
    <w:rsid w:val="6D8E23F7"/>
    <w:rsid w:val="6DA85BDA"/>
    <w:rsid w:val="6DBF2D8A"/>
    <w:rsid w:val="6DDC2507"/>
    <w:rsid w:val="6DF350A8"/>
    <w:rsid w:val="6E0D0201"/>
    <w:rsid w:val="6E3B73E6"/>
    <w:rsid w:val="6E454244"/>
    <w:rsid w:val="6EA5341B"/>
    <w:rsid w:val="6EAF1E6A"/>
    <w:rsid w:val="6EB83BFB"/>
    <w:rsid w:val="6EDA3E5F"/>
    <w:rsid w:val="6F072421"/>
    <w:rsid w:val="6F0B14CD"/>
    <w:rsid w:val="6F62518A"/>
    <w:rsid w:val="6F8944FC"/>
    <w:rsid w:val="6FF35BF4"/>
    <w:rsid w:val="701D2C39"/>
    <w:rsid w:val="705931BC"/>
    <w:rsid w:val="70D821AA"/>
    <w:rsid w:val="70F96E79"/>
    <w:rsid w:val="70FA6F32"/>
    <w:rsid w:val="710230D2"/>
    <w:rsid w:val="713D38E8"/>
    <w:rsid w:val="71444C05"/>
    <w:rsid w:val="7150106E"/>
    <w:rsid w:val="71574D34"/>
    <w:rsid w:val="71602F39"/>
    <w:rsid w:val="71645CA3"/>
    <w:rsid w:val="71724D1D"/>
    <w:rsid w:val="71D37463"/>
    <w:rsid w:val="72894571"/>
    <w:rsid w:val="72C646CF"/>
    <w:rsid w:val="72D705F9"/>
    <w:rsid w:val="72E51677"/>
    <w:rsid w:val="7337257B"/>
    <w:rsid w:val="734E22DC"/>
    <w:rsid w:val="735B409A"/>
    <w:rsid w:val="73604E34"/>
    <w:rsid w:val="73B77FCA"/>
    <w:rsid w:val="73C05A2C"/>
    <w:rsid w:val="74031700"/>
    <w:rsid w:val="7447614D"/>
    <w:rsid w:val="749F7E89"/>
    <w:rsid w:val="74D00D52"/>
    <w:rsid w:val="74D07EF1"/>
    <w:rsid w:val="74E465C9"/>
    <w:rsid w:val="753F4C57"/>
    <w:rsid w:val="755F50BB"/>
    <w:rsid w:val="75994786"/>
    <w:rsid w:val="76094AAF"/>
    <w:rsid w:val="76360BB9"/>
    <w:rsid w:val="765B72FD"/>
    <w:rsid w:val="76646417"/>
    <w:rsid w:val="767E1BCE"/>
    <w:rsid w:val="769626E2"/>
    <w:rsid w:val="76B311AD"/>
    <w:rsid w:val="76CE38DC"/>
    <w:rsid w:val="77167BA1"/>
    <w:rsid w:val="771779B7"/>
    <w:rsid w:val="771D49DF"/>
    <w:rsid w:val="771D4F43"/>
    <w:rsid w:val="77251E84"/>
    <w:rsid w:val="774F0870"/>
    <w:rsid w:val="77550843"/>
    <w:rsid w:val="7767204D"/>
    <w:rsid w:val="7768451F"/>
    <w:rsid w:val="77812918"/>
    <w:rsid w:val="77BD1970"/>
    <w:rsid w:val="77CE5838"/>
    <w:rsid w:val="781B5ACD"/>
    <w:rsid w:val="783D55FE"/>
    <w:rsid w:val="78AD5091"/>
    <w:rsid w:val="78B55B5F"/>
    <w:rsid w:val="7920216B"/>
    <w:rsid w:val="7945240A"/>
    <w:rsid w:val="79646E59"/>
    <w:rsid w:val="7979246B"/>
    <w:rsid w:val="797F5127"/>
    <w:rsid w:val="798658E0"/>
    <w:rsid w:val="79CD00CF"/>
    <w:rsid w:val="79E0182F"/>
    <w:rsid w:val="79E65AC0"/>
    <w:rsid w:val="79F62394"/>
    <w:rsid w:val="7A2A25EE"/>
    <w:rsid w:val="7A5964AE"/>
    <w:rsid w:val="7AC9794B"/>
    <w:rsid w:val="7B014D5A"/>
    <w:rsid w:val="7B8A2372"/>
    <w:rsid w:val="7BE25774"/>
    <w:rsid w:val="7C7C44BA"/>
    <w:rsid w:val="7C80437D"/>
    <w:rsid w:val="7D007538"/>
    <w:rsid w:val="7D453F9C"/>
    <w:rsid w:val="7D6C5E3C"/>
    <w:rsid w:val="7DF048A7"/>
    <w:rsid w:val="7DFA488C"/>
    <w:rsid w:val="7E19015A"/>
    <w:rsid w:val="7E235BB8"/>
    <w:rsid w:val="7E362EAB"/>
    <w:rsid w:val="7E7836D7"/>
    <w:rsid w:val="7EBE0DBA"/>
    <w:rsid w:val="7EBE70B3"/>
    <w:rsid w:val="7EDA3F7C"/>
    <w:rsid w:val="7F09629C"/>
    <w:rsid w:val="7F1B445E"/>
    <w:rsid w:val="7FCD111C"/>
    <w:rsid w:val="7FD65AD2"/>
    <w:rsid w:val="7FD9476E"/>
    <w:rsid w:val="7FFB25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adjustRightInd w:val="0"/>
      <w:spacing w:line="360" w:lineRule="auto"/>
      <w:jc w:val="center"/>
      <w:textAlignment w:val="baseline"/>
      <w:outlineLvl w:val="0"/>
    </w:pPr>
    <w:rPr>
      <w:rFonts w:ascii="宋体"/>
      <w:b/>
      <w:kern w:val="44"/>
      <w:sz w:val="30"/>
    </w:rPr>
  </w:style>
  <w:style w:type="paragraph" w:styleId="4">
    <w:name w:val="heading 2"/>
    <w:basedOn w:val="1"/>
    <w:next w:val="1"/>
    <w:qFormat/>
    <w:uiPriority w:val="0"/>
    <w:pPr>
      <w:keepNext/>
      <w:spacing w:line="216" w:lineRule="auto"/>
      <w:outlineLvl w:val="1"/>
    </w:pPr>
    <w:rPr>
      <w:rFonts w:ascii="宋体"/>
      <w:sz w:val="28"/>
      <w:szCs w:val="20"/>
    </w:rPr>
  </w:style>
  <w:style w:type="paragraph" w:styleId="5">
    <w:name w:val="heading 4"/>
    <w:basedOn w:val="1"/>
    <w:next w:val="6"/>
    <w:qFormat/>
    <w:uiPriority w:val="0"/>
    <w:pPr>
      <w:keepNext/>
      <w:numPr>
        <w:ilvl w:val="0"/>
        <w:numId w:val="1"/>
      </w:numPr>
      <w:adjustRightInd w:val="0"/>
      <w:spacing w:line="360" w:lineRule="auto"/>
      <w:jc w:val="left"/>
      <w:textAlignment w:val="baseline"/>
      <w:outlineLvl w:val="3"/>
    </w:pPr>
    <w:rPr>
      <w:rFonts w:ascii="宋体"/>
      <w:i/>
      <w:kern w:val="0"/>
      <w:sz w:val="24"/>
    </w:rPr>
  </w:style>
  <w:style w:type="character" w:default="1" w:styleId="21">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customStyle="1" w:styleId="2">
    <w:name w:val="Char"/>
    <w:basedOn w:val="1"/>
    <w:qFormat/>
    <w:uiPriority w:val="0"/>
    <w:pPr>
      <w:widowControl/>
      <w:spacing w:after="160" w:afterLines="0" w:line="240" w:lineRule="exact"/>
      <w:jc w:val="left"/>
    </w:pPr>
    <w:rPr>
      <w:rFonts w:ascii="Verdana" w:hAnsi="Verdana" w:eastAsia="楷体_GB2312"/>
      <w:b/>
      <w:i/>
      <w:iCs/>
      <w:color w:val="000000"/>
      <w:kern w:val="0"/>
      <w:sz w:val="20"/>
      <w:szCs w:val="20"/>
      <w:lang w:eastAsia="en-US"/>
    </w:rPr>
  </w:style>
  <w:style w:type="paragraph" w:styleId="6">
    <w:name w:val="Normal Indent"/>
    <w:basedOn w:val="1"/>
    <w:qFormat/>
    <w:uiPriority w:val="0"/>
    <w:pPr>
      <w:ind w:firstLine="420" w:firstLineChars="200"/>
    </w:pPr>
  </w:style>
  <w:style w:type="paragraph" w:styleId="7">
    <w:name w:val="annotation text"/>
    <w:basedOn w:val="1"/>
    <w:qFormat/>
    <w:uiPriority w:val="0"/>
    <w:pPr>
      <w:jc w:val="left"/>
    </w:pPr>
  </w:style>
  <w:style w:type="paragraph" w:styleId="8">
    <w:name w:val="Body Text 3"/>
    <w:basedOn w:val="1"/>
    <w:qFormat/>
    <w:uiPriority w:val="0"/>
    <w:rPr>
      <w:rFonts w:ascii="宋体"/>
      <w:sz w:val="24"/>
      <w:szCs w:val="20"/>
    </w:rPr>
  </w:style>
  <w:style w:type="paragraph" w:styleId="9">
    <w:name w:val="Body Text"/>
    <w:basedOn w:val="1"/>
    <w:qFormat/>
    <w:uiPriority w:val="0"/>
    <w:rPr>
      <w:rFonts w:eastAsia="黑体"/>
      <w:b/>
      <w:bCs/>
      <w:spacing w:val="20"/>
      <w:kern w:val="52"/>
      <w:sz w:val="56"/>
    </w:rPr>
  </w:style>
  <w:style w:type="paragraph" w:styleId="10">
    <w:name w:val="Body Text Indent"/>
    <w:basedOn w:val="1"/>
    <w:qFormat/>
    <w:uiPriority w:val="0"/>
    <w:pPr>
      <w:spacing w:after="120" w:afterLines="0" w:afterAutospacing="0"/>
      <w:ind w:left="420" w:leftChars="200"/>
    </w:pPr>
  </w:style>
  <w:style w:type="paragraph" w:styleId="11">
    <w:name w:val="Plain Text"/>
    <w:basedOn w:val="1"/>
    <w:qFormat/>
    <w:uiPriority w:val="0"/>
    <w:rPr>
      <w:rFonts w:ascii="宋体" w:hAnsi="Courier New"/>
    </w:rPr>
  </w:style>
  <w:style w:type="paragraph" w:styleId="12">
    <w:name w:val="Date"/>
    <w:basedOn w:val="1"/>
    <w:next w:val="1"/>
    <w:qFormat/>
    <w:uiPriority w:val="0"/>
    <w:pPr>
      <w:adjustRightInd w:val="0"/>
      <w:spacing w:line="360" w:lineRule="atLeast"/>
      <w:textAlignment w:val="baseline"/>
    </w:pPr>
    <w:rPr>
      <w:rFonts w:ascii="宋体"/>
      <w:kern w:val="0"/>
      <w:sz w:val="24"/>
    </w:rPr>
  </w:style>
  <w:style w:type="paragraph" w:styleId="13">
    <w:name w:val="footer"/>
    <w:basedOn w:val="1"/>
    <w:qFormat/>
    <w:uiPriority w:val="0"/>
    <w:pPr>
      <w:tabs>
        <w:tab w:val="center" w:pos="4153"/>
        <w:tab w:val="right" w:pos="8306"/>
      </w:tabs>
      <w:adjustRightInd w:val="0"/>
      <w:spacing w:line="240" w:lineRule="atLeast"/>
      <w:jc w:val="left"/>
      <w:textAlignment w:val="baseline"/>
    </w:pPr>
    <w:rPr>
      <w:kern w:val="0"/>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toc 1"/>
    <w:basedOn w:val="1"/>
    <w:next w:val="1"/>
    <w:qFormat/>
    <w:uiPriority w:val="39"/>
    <w:pPr>
      <w:tabs>
        <w:tab w:val="right" w:leader="dot" w:pos="9000"/>
      </w:tabs>
      <w:spacing w:line="500" w:lineRule="atLeast"/>
      <w:jc w:val="left"/>
    </w:pPr>
    <w:rPr>
      <w:caps/>
      <w:snapToGrid w:val="0"/>
      <w:kern w:val="0"/>
      <w:sz w:val="28"/>
    </w:rPr>
  </w:style>
  <w:style w:type="paragraph" w:styleId="16">
    <w:name w:val="footnote text"/>
    <w:basedOn w:val="1"/>
    <w:semiHidden/>
    <w:qFormat/>
    <w:uiPriority w:val="0"/>
    <w:pPr>
      <w:spacing w:line="312" w:lineRule="atLeast"/>
    </w:pPr>
    <w:rPr>
      <w:sz w:val="18"/>
      <w:lang w:val="en-US"/>
    </w:rPr>
  </w:style>
  <w:style w:type="paragraph" w:styleId="17">
    <w:name w:val="Body Text Indent 3"/>
    <w:basedOn w:val="1"/>
    <w:qFormat/>
    <w:uiPriority w:val="0"/>
    <w:pPr>
      <w:spacing w:after="120" w:afterLines="0" w:afterAutospacing="0"/>
      <w:ind w:left="420" w:leftChars="200"/>
    </w:pPr>
    <w:rPr>
      <w:sz w:val="16"/>
    </w:rPr>
  </w:style>
  <w:style w:type="paragraph" w:styleId="18">
    <w:name w:val="toc 2"/>
    <w:basedOn w:val="1"/>
    <w:next w:val="1"/>
    <w:qFormat/>
    <w:uiPriority w:val="39"/>
    <w:pPr>
      <w:tabs>
        <w:tab w:val="right" w:leader="dot" w:pos="8302"/>
      </w:tabs>
    </w:pPr>
    <w:rPr>
      <w:smallCaps/>
      <w:sz w:val="24"/>
    </w:rPr>
  </w:style>
  <w:style w:type="paragraph" w:styleId="19">
    <w:name w:val="Normal (Web)"/>
    <w:basedOn w:val="1"/>
    <w:qFormat/>
    <w:uiPriority w:val="0"/>
    <w:rPr>
      <w:sz w:val="24"/>
    </w:rPr>
  </w:style>
  <w:style w:type="character" w:styleId="22">
    <w:name w:val="page number"/>
    <w:basedOn w:val="21"/>
    <w:qFormat/>
    <w:uiPriority w:val="0"/>
  </w:style>
  <w:style w:type="character" w:styleId="23">
    <w:name w:val="Hyperlink"/>
    <w:qFormat/>
    <w:uiPriority w:val="99"/>
    <w:rPr>
      <w:color w:val="0000FF"/>
      <w:u w:val="single"/>
    </w:rPr>
  </w:style>
  <w:style w:type="character" w:styleId="24">
    <w:name w:val="footnote reference"/>
    <w:basedOn w:val="21"/>
    <w:semiHidden/>
    <w:qFormat/>
    <w:uiPriority w:val="0"/>
    <w:rPr>
      <w:vertAlign w:val="superscript"/>
    </w:rPr>
  </w:style>
  <w:style w:type="paragraph" w:customStyle="1" w:styleId="25">
    <w:name w:val="UserStyle_0"/>
    <w:next w:val="1"/>
    <w:qFormat/>
    <w:uiPriority w:val="0"/>
    <w:pPr>
      <w:textAlignment w:val="baseline"/>
    </w:pPr>
    <w:rPr>
      <w:rFonts w:ascii="宋体" w:hAnsi="Times New Roman" w:eastAsia="宋体" w:cs="Times New Roman"/>
      <w:color w:val="000000"/>
      <w:sz w:val="24"/>
      <w:szCs w:val="24"/>
      <w:lang w:val="en-US" w:eastAsia="zh-CN" w:bidi="ar-SA"/>
    </w:rPr>
  </w:style>
  <w:style w:type="paragraph" w:customStyle="1" w:styleId="26">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customStyle="1" w:styleId="27">
    <w:name w:val="表格侧编号"/>
    <w:next w:val="1"/>
    <w:qFormat/>
    <w:uiPriority w:val="0"/>
    <w:pPr>
      <w:widowControl w:val="0"/>
      <w:autoSpaceDE w:val="0"/>
      <w:autoSpaceDN w:val="0"/>
      <w:adjustRightInd w:val="0"/>
      <w:snapToGrid w:val="0"/>
      <w:spacing w:line="240" w:lineRule="exact"/>
      <w:jc w:val="center"/>
    </w:pPr>
    <w:rPr>
      <w:rFonts w:ascii="宋体" w:hAnsi="宋体" w:eastAsia="宋体" w:cs="Times New Roman"/>
      <w:sz w:val="24"/>
      <w:lang w:val="en-US" w:eastAsia="zh-CN" w:bidi="ar-SA"/>
    </w:rPr>
  </w:style>
  <w:style w:type="paragraph" w:customStyle="1" w:styleId="28">
    <w:name w:val="样式2"/>
    <w:basedOn w:val="5"/>
    <w:qFormat/>
    <w:uiPriority w:val="0"/>
    <w:pPr>
      <w:keepLines/>
      <w:numPr>
        <w:ilvl w:val="0"/>
        <w:numId w:val="0"/>
      </w:numPr>
      <w:snapToGrid w:val="0"/>
      <w:spacing w:before="156" w:beforeLines="50" w:beforeAutospacing="0" w:line="400" w:lineRule="exact"/>
      <w:jc w:val="both"/>
      <w:textAlignment w:val="auto"/>
    </w:pPr>
    <w:rPr>
      <w:rFonts w:ascii="Times New Roman"/>
      <w:i w:val="0"/>
      <w:kern w:val="2"/>
    </w:rPr>
  </w:style>
  <w:style w:type="paragraph" w:customStyle="1" w:styleId="29">
    <w:name w:val="Default Text"/>
    <w:qFormat/>
    <w:uiPriority w:val="99"/>
    <w:pPr>
      <w:widowControl w:val="0"/>
      <w:autoSpaceDE w:val="0"/>
      <w:autoSpaceDN w:val="0"/>
      <w:adjustRightInd w:val="0"/>
    </w:pPr>
    <w:rPr>
      <w:rFonts w:ascii="Calibri" w:hAnsi="Calibri" w:eastAsia="宋体" w:cs="Times New Roman"/>
      <w:color w:val="000000"/>
      <w:kern w:val="2"/>
      <w:sz w:val="24"/>
      <w:szCs w:val="24"/>
      <w:lang w:val="en-US" w:eastAsia="zh-CN" w:bidi="ar-SA"/>
    </w:rPr>
  </w:style>
  <w:style w:type="paragraph" w:styleId="30">
    <w:name w:val="List Paragraph"/>
    <w:basedOn w:val="1"/>
    <w:qFormat/>
    <w:uiPriority w:val="0"/>
    <w:pPr>
      <w:suppressAutoHyphens/>
      <w:ind w:firstLine="420" w:firstLineChars="200"/>
    </w:pPr>
    <w:rPr>
      <w:szCs w:val="24"/>
      <w:lang w:eastAsia="ar-SA"/>
    </w:rPr>
  </w:style>
  <w:style w:type="paragraph" w:customStyle="1" w:styleId="31">
    <w:name w:val="s4"/>
    <w:basedOn w:val="1"/>
    <w:next w:val="17"/>
    <w:qFormat/>
    <w:uiPriority w:val="0"/>
    <w:pPr>
      <w:adjustRightInd w:val="0"/>
      <w:snapToGrid w:val="0"/>
      <w:spacing w:before="156" w:beforeLines="50" w:beforeAutospacing="0"/>
      <w:ind w:firstLine="454" w:firstLineChars="189"/>
    </w:pPr>
    <w:rPr>
      <w:sz w:val="24"/>
    </w:rPr>
  </w:style>
  <w:style w:type="character" w:customStyle="1" w:styleId="32">
    <w:name w:val="font61"/>
    <w:basedOn w:val="21"/>
    <w:qFormat/>
    <w:uiPriority w:val="0"/>
    <w:rPr>
      <w:rFonts w:hint="eastAsia" w:ascii="宋体" w:hAnsi="宋体" w:eastAsia="宋体" w:cs="宋体"/>
      <w:color w:val="000000"/>
      <w:sz w:val="30"/>
      <w:szCs w:val="30"/>
      <w:u w:val="single"/>
    </w:rPr>
  </w:style>
  <w:style w:type="character" w:customStyle="1" w:styleId="33">
    <w:name w:val="font51"/>
    <w:basedOn w:val="21"/>
    <w:qFormat/>
    <w:uiPriority w:val="0"/>
    <w:rPr>
      <w:rFonts w:hint="eastAsia" w:ascii="宋体" w:hAnsi="宋体" w:eastAsia="宋体" w:cs="宋体"/>
      <w:color w:val="000000"/>
      <w:sz w:val="30"/>
      <w:szCs w:val="30"/>
      <w:u w:val="none"/>
    </w:rPr>
  </w:style>
  <w:style w:type="paragraph" w:customStyle="1" w:styleId="34">
    <w:name w:val="5）标书正文 首行缩进2字符"/>
    <w:basedOn w:val="1"/>
    <w:qFormat/>
    <w:uiPriority w:val="99"/>
    <w:pPr>
      <w:spacing w:line="480" w:lineRule="exact"/>
      <w:ind w:firstLine="200" w:firstLineChars="200"/>
    </w:pPr>
    <w:rPr>
      <w:rFonts w:ascii="仿宋_GB2312" w:eastAsia="仿宋_GB2312"/>
      <w:sz w:val="28"/>
    </w:rPr>
  </w:style>
  <w:style w:type="paragraph" w:customStyle="1" w:styleId="35">
    <w:name w:val="样式1"/>
    <w:basedOn w:val="4"/>
    <w:qFormat/>
    <w:uiPriority w:val="0"/>
    <w:pPr>
      <w:keepLines/>
      <w:spacing w:before="260" w:beforeLines="0" w:after="260" w:afterLines="0" w:line="416" w:lineRule="auto"/>
      <w:jc w:val="center"/>
    </w:pPr>
    <w:rPr>
      <w:rFonts w:hAnsi="宋体" w:eastAsia="黑体"/>
      <w:bCs/>
      <w:sz w:val="36"/>
      <w:szCs w:val="36"/>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53</Pages>
  <Words>20868</Words>
  <Characters>22522</Characters>
  <Lines>0</Lines>
  <Paragraphs>0</Paragraphs>
  <TotalTime>2</TotalTime>
  <ScaleCrop>false</ScaleCrop>
  <LinksUpToDate>false</LinksUpToDate>
  <CharactersWithSpaces>27241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2018-06-01T08:47:00Z</dcterms:created>
  <dc:creator>阿拉丁de召唤</dc:creator>
  <cp:lastModifiedBy>张鱼小丸子</cp:lastModifiedBy>
  <cp:lastPrinted>2020-03-30T05:08:00Z</cp:lastPrinted>
  <dcterms:modified xsi:type="dcterms:W3CDTF">2022-12-07T13:21:05Z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B1538CC1FBE34A65892468761881F084</vt:lpwstr>
  </property>
</Properties>
</file>