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b/>
          <w:sz w:val="48"/>
          <w:szCs w:val="48"/>
          <w:lang w:eastAsia="zh-CN"/>
        </w:rPr>
      </w:pPr>
      <w:r>
        <w:rPr>
          <w:rFonts w:hint="eastAsia" w:ascii="宋体" w:hAnsi="宋体" w:cs="宋体"/>
          <w:b/>
          <w:sz w:val="48"/>
          <w:szCs w:val="48"/>
          <w:lang w:eastAsia="zh-CN"/>
        </w:rPr>
        <w:t>阿克苏市水源地保护项目（二次）</w:t>
      </w:r>
    </w:p>
    <w:p>
      <w:pPr>
        <w:jc w:val="center"/>
        <w:rPr>
          <w:rFonts w:hint="default" w:ascii="宋体" w:hAnsi="宋体" w:cs="宋体"/>
          <w:b/>
          <w:sz w:val="36"/>
          <w:lang w:val="en-US"/>
        </w:rPr>
      </w:pPr>
      <w:r>
        <w:rPr>
          <w:rFonts w:hint="eastAsia" w:ascii="宋体" w:hAnsi="宋体" w:cs="宋体"/>
          <w:b/>
          <w:sz w:val="36"/>
        </w:rPr>
        <w:t>项目编号：</w:t>
      </w:r>
      <w:r>
        <w:rPr>
          <w:rFonts w:hint="eastAsia" w:ascii="宋体" w:hAnsi="宋体" w:cs="宋体"/>
          <w:b/>
          <w:sz w:val="36"/>
          <w:lang w:eastAsia="zh-CN"/>
        </w:rPr>
        <w:t>AKSSZF-CG-JC2022-0</w:t>
      </w:r>
      <w:r>
        <w:rPr>
          <w:rFonts w:hint="eastAsia" w:ascii="宋体" w:hAnsi="宋体" w:cs="宋体"/>
          <w:b/>
          <w:sz w:val="36"/>
          <w:lang w:val="en-US" w:eastAsia="zh-CN"/>
        </w:rPr>
        <w:t>29-1</w:t>
      </w:r>
    </w:p>
    <w:p>
      <w:pPr>
        <w:jc w:val="center"/>
        <w:rPr>
          <w:rFonts w:hint="eastAsia" w:ascii="宋体" w:hAnsi="宋体" w:cs="宋体"/>
          <w:b/>
          <w:sz w:val="28"/>
          <w:szCs w:val="24"/>
        </w:rPr>
      </w:pPr>
    </w:p>
    <w:p>
      <w:pPr>
        <w:rPr>
          <w:rFonts w:hint="eastAsia" w:ascii="宋体" w:hAnsi="宋体" w:cs="宋体"/>
          <w:b/>
          <w:sz w:val="28"/>
          <w:szCs w:val="24"/>
        </w:rPr>
      </w:pPr>
    </w:p>
    <w:p>
      <w:pPr>
        <w:ind w:left="733" w:leftChars="349"/>
        <w:rPr>
          <w:rFonts w:hint="eastAsia" w:ascii="宋体" w:hAnsi="宋体" w:cs="宋体"/>
          <w:spacing w:val="-20"/>
          <w:w w:val="90"/>
          <w:sz w:val="28"/>
          <w:szCs w:val="28"/>
        </w:rPr>
      </w:pPr>
    </w:p>
    <w:p>
      <w:pPr>
        <w:pStyle w:val="13"/>
        <w:spacing w:line="300" w:lineRule="auto"/>
        <w:jc w:val="center"/>
        <w:rPr>
          <w:rFonts w:hint="eastAsia" w:ascii="宋体" w:hAnsi="宋体" w:cs="宋体"/>
          <w:sz w:val="48"/>
          <w:szCs w:val="48"/>
        </w:rPr>
      </w:pPr>
    </w:p>
    <w:p>
      <w:pPr>
        <w:jc w:val="center"/>
        <w:rPr>
          <w:rFonts w:hint="eastAsia" w:ascii="宋体" w:hAnsi="宋体" w:cs="宋体"/>
          <w:b/>
          <w:sz w:val="84"/>
        </w:rPr>
      </w:pPr>
      <w:r>
        <w:rPr>
          <w:rFonts w:hint="eastAsia" w:ascii="宋体" w:hAnsi="宋体" w:cs="宋体"/>
          <w:b/>
          <w:sz w:val="84"/>
        </w:rPr>
        <w:t>竞争性磋商文件</w:t>
      </w:r>
    </w:p>
    <w:p>
      <w:pPr>
        <w:tabs>
          <w:tab w:val="left" w:pos="1620"/>
          <w:tab w:val="left" w:pos="1800"/>
          <w:tab w:val="left" w:pos="1980"/>
        </w:tabs>
        <w:spacing w:line="720" w:lineRule="auto"/>
        <w:ind w:firstLine="2145" w:firstLineChars="650"/>
        <w:rPr>
          <w:rFonts w:hint="eastAsia" w:ascii="宋体" w:hAnsi="宋体" w:cs="宋体"/>
          <w:sz w:val="33"/>
        </w:rPr>
      </w:pPr>
    </w:p>
    <w:p>
      <w:pPr>
        <w:tabs>
          <w:tab w:val="left" w:pos="1620"/>
          <w:tab w:val="left" w:pos="1800"/>
          <w:tab w:val="left" w:pos="1980"/>
        </w:tabs>
        <w:spacing w:line="720" w:lineRule="auto"/>
        <w:ind w:firstLine="2145" w:firstLineChars="650"/>
        <w:rPr>
          <w:rFonts w:hint="eastAsia" w:ascii="宋体" w:hAnsi="宋体" w:cs="宋体"/>
          <w:sz w:val="33"/>
        </w:rPr>
      </w:pPr>
    </w:p>
    <w:p>
      <w:pPr>
        <w:tabs>
          <w:tab w:val="left" w:pos="1620"/>
          <w:tab w:val="left" w:pos="1800"/>
          <w:tab w:val="left" w:pos="1980"/>
        </w:tabs>
        <w:spacing w:line="720" w:lineRule="auto"/>
        <w:ind w:firstLine="2145" w:firstLineChars="650"/>
        <w:rPr>
          <w:rFonts w:hint="eastAsia" w:ascii="宋体" w:hAnsi="宋体" w:cs="宋体"/>
          <w:sz w:val="33"/>
        </w:rPr>
      </w:pPr>
    </w:p>
    <w:p>
      <w:pPr>
        <w:tabs>
          <w:tab w:val="left" w:pos="1620"/>
          <w:tab w:val="left" w:pos="1800"/>
          <w:tab w:val="left" w:pos="1980"/>
        </w:tabs>
        <w:spacing w:line="720" w:lineRule="auto"/>
        <w:ind w:firstLine="2145" w:firstLineChars="650"/>
        <w:rPr>
          <w:rFonts w:hint="eastAsia" w:ascii="宋体" w:hAnsi="宋体" w:cs="宋体"/>
          <w:sz w:val="33"/>
        </w:rPr>
      </w:pPr>
    </w:p>
    <w:p>
      <w:pPr>
        <w:jc w:val="center"/>
        <w:rPr>
          <w:rFonts w:hint="eastAsia" w:ascii="宋体" w:hAnsi="宋体" w:cs="宋体"/>
          <w:b/>
          <w:sz w:val="32"/>
          <w:szCs w:val="32"/>
        </w:rPr>
      </w:pPr>
    </w:p>
    <w:p>
      <w:pPr>
        <w:jc w:val="center"/>
        <w:rPr>
          <w:rFonts w:hint="eastAsia" w:ascii="宋体" w:hAnsi="宋体" w:cs="宋体"/>
          <w:b/>
          <w:sz w:val="32"/>
          <w:szCs w:val="32"/>
        </w:rPr>
      </w:pPr>
    </w:p>
    <w:p>
      <w:pPr>
        <w:jc w:val="center"/>
        <w:rPr>
          <w:rFonts w:hint="eastAsia" w:ascii="宋体" w:hAnsi="宋体" w:cs="宋体"/>
          <w:b/>
          <w:sz w:val="32"/>
          <w:szCs w:val="32"/>
        </w:rPr>
      </w:pPr>
    </w:p>
    <w:p>
      <w:pPr>
        <w:jc w:val="center"/>
        <w:rPr>
          <w:rFonts w:hint="eastAsia" w:ascii="宋体" w:hAnsi="宋体" w:cs="宋体"/>
          <w:spacing w:val="-20"/>
          <w:w w:val="90"/>
          <w:sz w:val="32"/>
          <w:szCs w:val="32"/>
        </w:rPr>
      </w:pPr>
      <w:r>
        <w:rPr>
          <w:rFonts w:hint="eastAsia" w:ascii="宋体" w:hAnsi="宋体" w:cs="宋体"/>
          <w:b/>
          <w:sz w:val="32"/>
          <w:szCs w:val="32"/>
        </w:rPr>
        <w:t>编制单位：阿克苏市公共资源交易中心</w:t>
      </w:r>
    </w:p>
    <w:p>
      <w:pPr>
        <w:spacing w:line="360" w:lineRule="auto"/>
        <w:ind w:firstLine="1799" w:firstLineChars="560"/>
        <w:rPr>
          <w:rFonts w:hint="eastAsia" w:ascii="宋体" w:hAnsi="宋体" w:cs="宋体"/>
          <w:b/>
          <w:sz w:val="32"/>
        </w:rPr>
      </w:pPr>
      <w:r>
        <w:rPr>
          <w:rFonts w:hint="eastAsia" w:ascii="宋体" w:hAnsi="宋体" w:cs="宋体"/>
          <w:b/>
          <w:sz w:val="32"/>
        </w:rPr>
        <w:t>日    期：20</w:t>
      </w:r>
      <w:r>
        <w:rPr>
          <w:rFonts w:hint="eastAsia" w:ascii="宋体" w:hAnsi="宋体" w:cs="宋体"/>
          <w:b/>
          <w:sz w:val="32"/>
          <w:lang w:val="en-US" w:eastAsia="zh-CN"/>
        </w:rPr>
        <w:t>22</w:t>
      </w:r>
      <w:r>
        <w:rPr>
          <w:rFonts w:hint="eastAsia" w:ascii="宋体" w:hAnsi="宋体" w:cs="宋体"/>
          <w:b/>
          <w:sz w:val="32"/>
        </w:rPr>
        <w:t>年</w:t>
      </w:r>
      <w:r>
        <w:rPr>
          <w:rFonts w:hint="eastAsia" w:ascii="宋体" w:hAnsi="宋体" w:cs="宋体"/>
          <w:b/>
          <w:sz w:val="32"/>
          <w:lang w:val="en-US" w:eastAsia="zh-CN"/>
        </w:rPr>
        <w:t>12</w:t>
      </w:r>
      <w:r>
        <w:rPr>
          <w:rFonts w:hint="eastAsia" w:ascii="宋体" w:hAnsi="宋体" w:cs="宋体"/>
          <w:b/>
          <w:sz w:val="32"/>
        </w:rPr>
        <w:t>月</w:t>
      </w:r>
      <w:r>
        <w:rPr>
          <w:rFonts w:hint="eastAsia" w:ascii="宋体" w:hAnsi="宋体" w:cs="宋体"/>
          <w:b/>
          <w:sz w:val="32"/>
          <w:lang w:val="en-US" w:eastAsia="zh-CN"/>
        </w:rPr>
        <w:t>1</w:t>
      </w:r>
      <w:r>
        <w:rPr>
          <w:rFonts w:hint="eastAsia" w:ascii="宋体" w:hAnsi="宋体" w:cs="宋体"/>
          <w:b/>
          <w:sz w:val="32"/>
        </w:rPr>
        <w:t>日</w:t>
      </w:r>
    </w:p>
    <w:p>
      <w:pPr>
        <w:rPr>
          <w:rFonts w:hint="eastAsia" w:ascii="宋体" w:hAnsi="宋体" w:cs="宋体"/>
          <w:b/>
          <w:sz w:val="72"/>
        </w:rPr>
      </w:pPr>
    </w:p>
    <w:p>
      <w:pPr>
        <w:ind w:firstLine="2891" w:firstLineChars="400"/>
        <w:rPr>
          <w:rFonts w:hint="eastAsia" w:ascii="宋体" w:hAnsi="宋体" w:cs="宋体"/>
          <w:b/>
          <w:sz w:val="72"/>
        </w:rPr>
      </w:pPr>
    </w:p>
    <w:p>
      <w:pPr>
        <w:ind w:firstLine="2891" w:firstLineChars="400"/>
        <w:rPr>
          <w:rFonts w:hint="eastAsia" w:ascii="宋体" w:hAnsi="宋体" w:cs="宋体"/>
          <w:b/>
          <w:sz w:val="72"/>
        </w:rPr>
      </w:pPr>
      <w:r>
        <w:rPr>
          <w:rFonts w:hint="eastAsia" w:ascii="宋体" w:hAnsi="宋体" w:cs="宋体"/>
          <w:b/>
          <w:sz w:val="72"/>
        </w:rPr>
        <w:t>目    录</w:t>
      </w:r>
    </w:p>
    <w:p>
      <w:pPr>
        <w:spacing w:line="700" w:lineRule="exact"/>
        <w:rPr>
          <w:rFonts w:hint="eastAsia" w:ascii="宋体" w:hAnsi="宋体" w:cs="宋体"/>
          <w:sz w:val="32"/>
        </w:rPr>
      </w:pPr>
      <w:r>
        <w:rPr>
          <w:rFonts w:hint="eastAsia" w:ascii="宋体" w:hAnsi="宋体" w:cs="宋体"/>
          <w:sz w:val="32"/>
        </w:rPr>
        <w:t>投标人须知前附表</w:t>
      </w:r>
    </w:p>
    <w:p>
      <w:pPr>
        <w:spacing w:line="400" w:lineRule="exact"/>
        <w:rPr>
          <w:rFonts w:hint="eastAsia" w:ascii="宋体" w:hAnsi="宋体" w:cs="宋体"/>
          <w:b/>
          <w:sz w:val="32"/>
        </w:rPr>
      </w:pPr>
    </w:p>
    <w:p>
      <w:pPr>
        <w:spacing w:line="400" w:lineRule="exact"/>
        <w:rPr>
          <w:rFonts w:hint="eastAsia" w:ascii="宋体" w:hAnsi="宋体" w:cs="宋体"/>
          <w:b/>
          <w:sz w:val="32"/>
        </w:rPr>
      </w:pPr>
      <w:r>
        <w:rPr>
          <w:rFonts w:hint="eastAsia" w:ascii="宋体" w:hAnsi="宋体" w:cs="宋体"/>
          <w:b/>
          <w:sz w:val="32"/>
        </w:rPr>
        <w:t xml:space="preserve">第一部分 </w:t>
      </w:r>
    </w:p>
    <w:p>
      <w:pPr>
        <w:spacing w:line="400" w:lineRule="exact"/>
        <w:rPr>
          <w:rFonts w:hint="eastAsia" w:ascii="宋体" w:hAnsi="宋体" w:cs="宋体"/>
          <w:sz w:val="32"/>
        </w:rPr>
      </w:pPr>
    </w:p>
    <w:p>
      <w:pPr>
        <w:spacing w:line="400" w:lineRule="exact"/>
        <w:rPr>
          <w:rFonts w:hint="eastAsia" w:ascii="宋体" w:hAnsi="宋体" w:cs="宋体"/>
          <w:sz w:val="32"/>
        </w:rPr>
      </w:pPr>
      <w:r>
        <w:rPr>
          <w:rFonts w:hint="eastAsia" w:ascii="宋体" w:hAnsi="宋体" w:cs="宋体"/>
          <w:sz w:val="32"/>
        </w:rPr>
        <w:t>招标公告</w:t>
      </w:r>
    </w:p>
    <w:p>
      <w:pPr>
        <w:spacing w:line="400" w:lineRule="exact"/>
        <w:rPr>
          <w:rFonts w:hint="eastAsia" w:ascii="宋体" w:hAnsi="宋体" w:cs="宋体"/>
          <w:b/>
          <w:sz w:val="32"/>
        </w:rPr>
      </w:pPr>
    </w:p>
    <w:p>
      <w:pPr>
        <w:spacing w:line="400" w:lineRule="exact"/>
        <w:rPr>
          <w:rFonts w:hint="eastAsia" w:ascii="宋体" w:hAnsi="宋体" w:cs="宋体"/>
          <w:b/>
          <w:sz w:val="32"/>
        </w:rPr>
      </w:pPr>
      <w:r>
        <w:rPr>
          <w:rFonts w:hint="eastAsia" w:ascii="宋体" w:hAnsi="宋体" w:cs="宋体"/>
          <w:b/>
          <w:sz w:val="32"/>
        </w:rPr>
        <w:t xml:space="preserve">第二部分 </w:t>
      </w:r>
    </w:p>
    <w:p>
      <w:pPr>
        <w:spacing w:line="400" w:lineRule="exact"/>
        <w:rPr>
          <w:rFonts w:hint="eastAsia" w:ascii="宋体" w:hAnsi="宋体" w:cs="宋体"/>
          <w:sz w:val="32"/>
        </w:rPr>
      </w:pPr>
    </w:p>
    <w:p>
      <w:pPr>
        <w:spacing w:line="400" w:lineRule="exact"/>
        <w:rPr>
          <w:rFonts w:hint="eastAsia" w:ascii="宋体" w:hAnsi="宋体" w:cs="宋体"/>
          <w:sz w:val="32"/>
        </w:rPr>
      </w:pPr>
      <w:r>
        <w:rPr>
          <w:rFonts w:hint="eastAsia" w:ascii="宋体" w:hAnsi="宋体" w:cs="宋体"/>
          <w:sz w:val="32"/>
        </w:rPr>
        <w:t>投标须知</w:t>
      </w:r>
    </w:p>
    <w:p>
      <w:pPr>
        <w:spacing w:line="400" w:lineRule="exact"/>
        <w:rPr>
          <w:rFonts w:hint="eastAsia" w:ascii="宋体" w:hAnsi="宋体" w:cs="宋体"/>
          <w:sz w:val="32"/>
        </w:rPr>
      </w:pPr>
    </w:p>
    <w:p>
      <w:pPr>
        <w:spacing w:line="400" w:lineRule="exact"/>
        <w:rPr>
          <w:rFonts w:hint="eastAsia" w:ascii="宋体" w:hAnsi="宋体" w:cs="宋体"/>
          <w:b/>
          <w:sz w:val="32"/>
        </w:rPr>
      </w:pPr>
      <w:r>
        <w:rPr>
          <w:rFonts w:hint="eastAsia" w:ascii="宋体" w:hAnsi="宋体" w:cs="宋体"/>
          <w:b/>
          <w:sz w:val="32"/>
        </w:rPr>
        <w:t xml:space="preserve">第三部分 </w:t>
      </w:r>
    </w:p>
    <w:p>
      <w:pPr>
        <w:spacing w:line="400" w:lineRule="exact"/>
        <w:rPr>
          <w:rFonts w:hint="eastAsia" w:ascii="宋体" w:hAnsi="宋体" w:cs="宋体"/>
          <w:sz w:val="32"/>
        </w:rPr>
      </w:pPr>
    </w:p>
    <w:p>
      <w:pPr>
        <w:spacing w:line="400" w:lineRule="exact"/>
        <w:rPr>
          <w:rFonts w:hint="eastAsia" w:ascii="宋体" w:hAnsi="宋体" w:cs="宋体"/>
          <w:sz w:val="32"/>
        </w:rPr>
      </w:pPr>
      <w:r>
        <w:rPr>
          <w:rFonts w:hint="eastAsia" w:ascii="宋体" w:hAnsi="宋体" w:cs="宋体"/>
          <w:sz w:val="32"/>
        </w:rPr>
        <w:t>采购项目需求说明</w:t>
      </w:r>
    </w:p>
    <w:p>
      <w:pPr>
        <w:spacing w:line="400" w:lineRule="exact"/>
        <w:rPr>
          <w:rFonts w:hint="eastAsia" w:ascii="宋体" w:hAnsi="宋体" w:cs="宋体"/>
          <w:b/>
          <w:sz w:val="32"/>
        </w:rPr>
      </w:pPr>
    </w:p>
    <w:p>
      <w:pPr>
        <w:spacing w:line="400" w:lineRule="exact"/>
        <w:rPr>
          <w:rFonts w:hint="eastAsia" w:ascii="宋体" w:hAnsi="宋体" w:cs="宋体"/>
          <w:b/>
          <w:sz w:val="32"/>
        </w:rPr>
      </w:pPr>
      <w:r>
        <w:rPr>
          <w:rFonts w:hint="eastAsia" w:ascii="宋体" w:hAnsi="宋体" w:cs="宋体"/>
          <w:b/>
          <w:sz w:val="32"/>
        </w:rPr>
        <w:t xml:space="preserve">第四部分 </w:t>
      </w:r>
    </w:p>
    <w:p>
      <w:pPr>
        <w:spacing w:line="400" w:lineRule="exact"/>
        <w:rPr>
          <w:rFonts w:hint="eastAsia" w:ascii="宋体" w:hAnsi="宋体" w:cs="宋体"/>
          <w:sz w:val="32"/>
        </w:rPr>
      </w:pPr>
    </w:p>
    <w:p>
      <w:pPr>
        <w:spacing w:line="400" w:lineRule="exact"/>
        <w:rPr>
          <w:rFonts w:hint="eastAsia" w:ascii="宋体" w:hAnsi="宋体" w:cs="宋体"/>
          <w:sz w:val="32"/>
        </w:rPr>
      </w:pPr>
      <w:r>
        <w:rPr>
          <w:rFonts w:hint="eastAsia" w:ascii="宋体" w:hAnsi="宋体" w:cs="宋体"/>
          <w:sz w:val="32"/>
        </w:rPr>
        <w:t>响应文件格式</w:t>
      </w:r>
    </w:p>
    <w:p>
      <w:pPr>
        <w:spacing w:line="400" w:lineRule="exact"/>
        <w:rPr>
          <w:rFonts w:hint="eastAsia" w:ascii="宋体" w:hAnsi="宋体" w:cs="宋体"/>
          <w:sz w:val="32"/>
        </w:rPr>
      </w:pPr>
    </w:p>
    <w:p>
      <w:pPr>
        <w:spacing w:line="400" w:lineRule="exact"/>
        <w:rPr>
          <w:rFonts w:hint="eastAsia" w:ascii="宋体" w:hAnsi="宋体" w:cs="宋体"/>
          <w:sz w:val="32"/>
        </w:rPr>
      </w:pPr>
    </w:p>
    <w:p>
      <w:pPr>
        <w:spacing w:line="400" w:lineRule="exact"/>
        <w:rPr>
          <w:rFonts w:hint="eastAsia" w:ascii="宋体" w:hAnsi="宋体" w:cs="宋体"/>
          <w:sz w:val="32"/>
        </w:rPr>
      </w:pPr>
    </w:p>
    <w:p>
      <w:pPr>
        <w:spacing w:line="400" w:lineRule="exact"/>
        <w:rPr>
          <w:rFonts w:hint="eastAsia" w:ascii="宋体" w:hAnsi="宋体" w:cs="宋体"/>
          <w:sz w:val="32"/>
        </w:rPr>
      </w:pPr>
    </w:p>
    <w:p>
      <w:pPr>
        <w:spacing w:line="400" w:lineRule="exact"/>
        <w:rPr>
          <w:rFonts w:hint="eastAsia" w:ascii="宋体" w:hAnsi="宋体" w:cs="宋体"/>
          <w:sz w:val="32"/>
        </w:rPr>
      </w:pPr>
    </w:p>
    <w:p>
      <w:pPr>
        <w:jc w:val="center"/>
        <w:rPr>
          <w:rFonts w:hint="eastAsia" w:ascii="宋体" w:hAnsi="宋体" w:cs="宋体"/>
          <w:b/>
          <w:sz w:val="32"/>
          <w:szCs w:val="32"/>
        </w:rPr>
      </w:pPr>
    </w:p>
    <w:p>
      <w:pPr>
        <w:jc w:val="center"/>
        <w:rPr>
          <w:rFonts w:hint="eastAsia" w:ascii="宋体" w:hAnsi="宋体" w:cs="宋体"/>
          <w:b/>
          <w:sz w:val="32"/>
          <w:szCs w:val="32"/>
        </w:rPr>
      </w:pPr>
    </w:p>
    <w:p>
      <w:pPr>
        <w:jc w:val="center"/>
        <w:rPr>
          <w:rFonts w:hint="eastAsia" w:ascii="宋体" w:hAnsi="宋体" w:cs="宋体"/>
          <w:b/>
          <w:sz w:val="32"/>
          <w:szCs w:val="32"/>
        </w:rPr>
      </w:pPr>
    </w:p>
    <w:p>
      <w:pPr>
        <w:jc w:val="center"/>
        <w:rPr>
          <w:rFonts w:hint="eastAsia" w:ascii="宋体" w:hAnsi="宋体" w:cs="宋体"/>
          <w:b/>
          <w:sz w:val="32"/>
          <w:szCs w:val="32"/>
        </w:rPr>
      </w:pPr>
    </w:p>
    <w:p>
      <w:pPr>
        <w:jc w:val="center"/>
        <w:rPr>
          <w:rFonts w:hint="eastAsia" w:ascii="宋体" w:hAnsi="宋体" w:cs="宋体"/>
          <w:b/>
          <w:sz w:val="32"/>
          <w:szCs w:val="32"/>
        </w:rPr>
      </w:pPr>
    </w:p>
    <w:p>
      <w:pPr>
        <w:spacing w:line="700" w:lineRule="exact"/>
        <w:jc w:val="both"/>
        <w:rPr>
          <w:rFonts w:hint="eastAsia" w:ascii="仿宋_GB2312" w:hAnsi="宋体" w:eastAsia="仿宋_GB2312"/>
          <w:b/>
          <w:color w:val="000000"/>
          <w:sz w:val="36"/>
          <w:szCs w:val="36"/>
        </w:rPr>
        <w:sectPr>
          <w:headerReference r:id="rId3" w:type="default"/>
          <w:footerReference r:id="rId4" w:type="default"/>
          <w:footerReference r:id="rId5" w:type="even"/>
          <w:pgSz w:w="11906" w:h="16838"/>
          <w:pgMar w:top="1701" w:right="1440" w:bottom="1440" w:left="1440" w:header="851" w:footer="992" w:gutter="0"/>
          <w:pgNumType w:start="0"/>
          <w:cols w:space="720" w:num="1"/>
          <w:titlePg/>
          <w:docGrid w:linePitch="312" w:charSpace="0"/>
        </w:sectPr>
      </w:pPr>
    </w:p>
    <w:p>
      <w:pPr>
        <w:spacing w:line="700" w:lineRule="exact"/>
        <w:jc w:val="center"/>
        <w:rPr>
          <w:rFonts w:hint="eastAsia" w:ascii="仿宋_GB2312" w:hAnsi="宋体" w:eastAsia="仿宋_GB2312"/>
          <w:b/>
          <w:color w:val="000000"/>
          <w:sz w:val="36"/>
          <w:szCs w:val="36"/>
        </w:rPr>
      </w:pPr>
      <w:r>
        <w:rPr>
          <w:rFonts w:hint="eastAsia" w:ascii="仿宋_GB2312" w:hAnsi="宋体" w:eastAsia="仿宋_GB2312"/>
          <w:b/>
          <w:color w:val="000000"/>
          <w:sz w:val="36"/>
          <w:szCs w:val="36"/>
        </w:rPr>
        <w:t>投标人须知前附表</w:t>
      </w:r>
    </w:p>
    <w:tbl>
      <w:tblPr>
        <w:tblStyle w:val="19"/>
        <w:tblW w:w="97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019"/>
        <w:gridCol w:w="6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内容、要求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sz w:val="28"/>
                <w:szCs w:val="28"/>
              </w:rPr>
              <w:t>项目名称：</w:t>
            </w:r>
            <w:r>
              <w:rPr>
                <w:rFonts w:hint="eastAsia" w:ascii="仿宋_GB2312" w:hAnsi="仿宋_GB2312" w:eastAsia="仿宋_GB2312" w:cs="仿宋_GB2312"/>
                <w:sz w:val="28"/>
                <w:szCs w:val="28"/>
                <w:lang w:eastAsia="zh-CN"/>
              </w:rPr>
              <w:t>阿克苏市水源地保护项目（二次）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投标报价及费用：1.本项目投标应以人民币报价；2. 投标报价：工程量清单包含的全部内容。3.不论投标结果如何，投标人均应自行承担所有与投标有关的全部费用。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3</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中标人应自中标通知书发出后</w:t>
            </w:r>
            <w:r>
              <w:rPr>
                <w:rFonts w:hint="eastAsia" w:ascii="仿宋_GB2312" w:hAnsi="仿宋_GB2312" w:eastAsia="仿宋_GB2312" w:cs="仿宋_GB2312"/>
                <w:sz w:val="28"/>
                <w:szCs w:val="28"/>
                <w:lang w:val="en-US" w:eastAsia="zh-CN"/>
              </w:rPr>
              <w:t>30</w:t>
            </w:r>
            <w:r>
              <w:rPr>
                <w:rFonts w:hint="eastAsia" w:ascii="仿宋_GB2312" w:hAnsi="仿宋_GB2312" w:eastAsia="仿宋_GB2312" w:cs="仿宋_GB2312"/>
                <w:sz w:val="28"/>
                <w:szCs w:val="28"/>
              </w:rPr>
              <w:t>日内与采购人签订合同。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4</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答疑与澄清：投标人如认为招标文件表述不清晰、存在歧视性或者其他违法内容的，应当于开标</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日前，以书面形式要求公共资源交易中心作出书面解释、澄清或者向公共资源交易中心提出书面质疑；逾期不再受理。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5</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投标截止时间及地点：投标人应于</w:t>
            </w:r>
            <w:r>
              <w:rPr>
                <w:rFonts w:hint="eastAsia" w:ascii="仿宋_GB2312" w:hAnsi="仿宋_GB2312" w:eastAsia="仿宋_GB2312" w:cs="仿宋_GB2312"/>
                <w:color w:val="auto"/>
                <w:sz w:val="28"/>
                <w:szCs w:val="28"/>
                <w:highlight w:val="none"/>
                <w:u w:val="single"/>
              </w:rPr>
              <w:t>20</w:t>
            </w:r>
            <w:r>
              <w:rPr>
                <w:rFonts w:hint="eastAsia" w:ascii="仿宋_GB2312" w:hAnsi="仿宋_GB2312" w:eastAsia="仿宋_GB2312" w:cs="仿宋_GB2312"/>
                <w:color w:val="auto"/>
                <w:sz w:val="28"/>
                <w:szCs w:val="28"/>
                <w:highlight w:val="none"/>
                <w:u w:val="single"/>
                <w:lang w:val="en-US" w:eastAsia="zh-CN"/>
              </w:rPr>
              <w:t>22</w:t>
            </w:r>
            <w:r>
              <w:rPr>
                <w:rFonts w:hint="eastAsia" w:ascii="仿宋_GB2312" w:hAnsi="仿宋_GB2312" w:eastAsia="仿宋_GB2312" w:cs="仿宋_GB2312"/>
                <w:color w:val="auto"/>
                <w:sz w:val="28"/>
                <w:szCs w:val="28"/>
                <w:highlight w:val="none"/>
                <w:u w:val="single"/>
              </w:rPr>
              <w:t>年</w:t>
            </w:r>
            <w:r>
              <w:rPr>
                <w:rFonts w:hint="eastAsia" w:ascii="仿宋_GB2312" w:hAnsi="仿宋_GB2312" w:eastAsia="仿宋_GB2312" w:cs="仿宋_GB2312"/>
                <w:color w:val="auto"/>
                <w:sz w:val="28"/>
                <w:szCs w:val="28"/>
                <w:highlight w:val="none"/>
                <w:u w:val="single"/>
                <w:lang w:val="en-US" w:eastAsia="zh-CN"/>
              </w:rPr>
              <w:t>12</w:t>
            </w:r>
            <w:r>
              <w:rPr>
                <w:rFonts w:hint="eastAsia" w:ascii="仿宋_GB2312" w:hAnsi="仿宋_GB2312" w:eastAsia="仿宋_GB2312" w:cs="仿宋_GB2312"/>
                <w:color w:val="auto"/>
                <w:sz w:val="28"/>
                <w:szCs w:val="28"/>
                <w:highlight w:val="none"/>
                <w:u w:val="single"/>
              </w:rPr>
              <w:t>月</w:t>
            </w:r>
            <w:r>
              <w:rPr>
                <w:rFonts w:hint="eastAsia" w:ascii="仿宋_GB2312" w:hAnsi="仿宋_GB2312" w:eastAsia="仿宋_GB2312" w:cs="仿宋_GB2312"/>
                <w:color w:val="auto"/>
                <w:sz w:val="28"/>
                <w:szCs w:val="28"/>
                <w:highlight w:val="none"/>
                <w:u w:val="single"/>
                <w:lang w:val="en-US" w:eastAsia="zh-CN"/>
              </w:rPr>
              <w:t>12日上</w:t>
            </w:r>
            <w:r>
              <w:rPr>
                <w:rFonts w:hint="eastAsia" w:ascii="仿宋_GB2312" w:hAnsi="仿宋_GB2312" w:eastAsia="仿宋_GB2312" w:cs="仿宋_GB2312"/>
                <w:color w:val="auto"/>
                <w:sz w:val="28"/>
                <w:szCs w:val="28"/>
                <w:highlight w:val="none"/>
                <w:u w:val="single"/>
              </w:rPr>
              <w:t>午</w:t>
            </w:r>
            <w:r>
              <w:rPr>
                <w:rFonts w:hint="eastAsia" w:ascii="仿宋_GB2312" w:hAnsi="仿宋_GB2312" w:eastAsia="仿宋_GB2312" w:cs="仿宋_GB2312"/>
                <w:color w:val="auto"/>
                <w:sz w:val="28"/>
                <w:szCs w:val="28"/>
                <w:highlight w:val="none"/>
                <w:u w:val="single"/>
                <w:lang w:val="en-US" w:eastAsia="zh-CN"/>
              </w:rPr>
              <w:t>10</w:t>
            </w:r>
            <w:r>
              <w:rPr>
                <w:rFonts w:hint="eastAsia" w:ascii="仿宋_GB2312" w:hAnsi="仿宋_GB2312" w:eastAsia="仿宋_GB2312" w:cs="仿宋_GB2312"/>
                <w:color w:val="auto"/>
                <w:sz w:val="28"/>
                <w:szCs w:val="28"/>
                <w:highlight w:val="none"/>
                <w:u w:val="single"/>
              </w:rPr>
              <w:t>:</w:t>
            </w:r>
            <w:r>
              <w:rPr>
                <w:rFonts w:hint="eastAsia" w:ascii="仿宋_GB2312" w:hAnsi="仿宋_GB2312" w:eastAsia="仿宋_GB2312" w:cs="仿宋_GB2312"/>
                <w:color w:val="auto"/>
                <w:sz w:val="28"/>
                <w:szCs w:val="28"/>
                <w:highlight w:val="none"/>
                <w:u w:val="single"/>
                <w:lang w:val="en-US" w:eastAsia="zh-CN"/>
              </w:rPr>
              <w:t>3</w:t>
            </w:r>
            <w:r>
              <w:rPr>
                <w:rFonts w:hint="eastAsia" w:ascii="仿宋_GB2312" w:hAnsi="仿宋_GB2312" w:eastAsia="仿宋_GB2312" w:cs="仿宋_GB2312"/>
                <w:color w:val="auto"/>
                <w:sz w:val="28"/>
                <w:szCs w:val="28"/>
                <w:highlight w:val="none"/>
                <w:u w:val="single"/>
              </w:rPr>
              <w:t>0分（</w:t>
            </w:r>
            <w:r>
              <w:rPr>
                <w:rFonts w:hint="eastAsia" w:ascii="仿宋_GB2312" w:hAnsi="仿宋_GB2312" w:eastAsia="仿宋_GB2312" w:cs="仿宋_GB2312"/>
                <w:color w:val="auto"/>
                <w:sz w:val="28"/>
                <w:szCs w:val="28"/>
                <w:highlight w:val="none"/>
              </w:rPr>
              <w:t>北京时间）</w:t>
            </w:r>
            <w:r>
              <w:rPr>
                <w:rFonts w:hint="eastAsia" w:ascii="仿宋_GB2312" w:hAnsi="仿宋_GB2312" w:eastAsia="仿宋_GB2312" w:cs="仿宋_GB2312"/>
                <w:color w:val="auto"/>
                <w:sz w:val="28"/>
                <w:szCs w:val="28"/>
                <w:highlight w:val="none"/>
                <w:lang w:val="en-US" w:eastAsia="zh-CN"/>
              </w:rPr>
              <w:t>前上传电子加密响应文件至政府采购云平台投标客户端</w:t>
            </w:r>
            <w:r>
              <w:rPr>
                <w:rFonts w:hint="eastAsia" w:ascii="仿宋_GB2312" w:hAnsi="仿宋_GB2312" w:eastAsia="仿宋_GB2312" w:cs="仿宋_GB2312"/>
                <w:color w:val="auto"/>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6</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开标时间：</w:t>
            </w:r>
            <w:r>
              <w:rPr>
                <w:rFonts w:hint="eastAsia" w:ascii="仿宋_GB2312" w:hAnsi="仿宋_GB2312" w:eastAsia="仿宋_GB2312" w:cs="仿宋_GB2312"/>
                <w:color w:val="auto"/>
                <w:sz w:val="28"/>
                <w:szCs w:val="28"/>
                <w:highlight w:val="none"/>
                <w:u w:val="single"/>
              </w:rPr>
              <w:t>20</w:t>
            </w:r>
            <w:r>
              <w:rPr>
                <w:rFonts w:hint="eastAsia" w:ascii="仿宋_GB2312" w:hAnsi="仿宋_GB2312" w:eastAsia="仿宋_GB2312" w:cs="仿宋_GB2312"/>
                <w:color w:val="auto"/>
                <w:sz w:val="28"/>
                <w:szCs w:val="28"/>
                <w:highlight w:val="none"/>
                <w:u w:val="single"/>
                <w:lang w:val="en-US" w:eastAsia="zh-CN"/>
              </w:rPr>
              <w:t>22</w:t>
            </w:r>
            <w:r>
              <w:rPr>
                <w:rFonts w:hint="eastAsia" w:ascii="仿宋_GB2312" w:hAnsi="仿宋_GB2312" w:eastAsia="仿宋_GB2312" w:cs="仿宋_GB2312"/>
                <w:color w:val="auto"/>
                <w:sz w:val="28"/>
                <w:szCs w:val="28"/>
                <w:highlight w:val="none"/>
                <w:u w:val="single"/>
              </w:rPr>
              <w:t>年</w:t>
            </w:r>
            <w:r>
              <w:rPr>
                <w:rFonts w:hint="eastAsia" w:ascii="仿宋_GB2312" w:hAnsi="仿宋_GB2312" w:eastAsia="仿宋_GB2312" w:cs="仿宋_GB2312"/>
                <w:color w:val="auto"/>
                <w:sz w:val="28"/>
                <w:szCs w:val="28"/>
                <w:highlight w:val="none"/>
                <w:u w:val="single"/>
                <w:lang w:val="en-US" w:eastAsia="zh-CN"/>
              </w:rPr>
              <w:t>12</w:t>
            </w:r>
            <w:r>
              <w:rPr>
                <w:rFonts w:hint="eastAsia" w:ascii="仿宋_GB2312" w:hAnsi="仿宋_GB2312" w:eastAsia="仿宋_GB2312" w:cs="仿宋_GB2312"/>
                <w:color w:val="auto"/>
                <w:sz w:val="28"/>
                <w:szCs w:val="28"/>
                <w:highlight w:val="none"/>
                <w:u w:val="single"/>
              </w:rPr>
              <w:t>月</w:t>
            </w:r>
            <w:r>
              <w:rPr>
                <w:rFonts w:hint="eastAsia" w:ascii="仿宋_GB2312" w:hAnsi="仿宋_GB2312" w:eastAsia="仿宋_GB2312" w:cs="仿宋_GB2312"/>
                <w:color w:val="auto"/>
                <w:sz w:val="28"/>
                <w:szCs w:val="28"/>
                <w:highlight w:val="none"/>
                <w:u w:val="single"/>
                <w:lang w:val="en-US" w:eastAsia="zh-CN"/>
              </w:rPr>
              <w:t>12日上</w:t>
            </w:r>
            <w:r>
              <w:rPr>
                <w:rFonts w:hint="eastAsia" w:ascii="仿宋_GB2312" w:hAnsi="仿宋_GB2312" w:eastAsia="仿宋_GB2312" w:cs="仿宋_GB2312"/>
                <w:color w:val="auto"/>
                <w:sz w:val="28"/>
                <w:szCs w:val="28"/>
                <w:highlight w:val="none"/>
                <w:u w:val="single"/>
              </w:rPr>
              <w:t>午</w:t>
            </w:r>
            <w:r>
              <w:rPr>
                <w:rFonts w:hint="eastAsia" w:ascii="仿宋_GB2312" w:hAnsi="仿宋_GB2312" w:eastAsia="仿宋_GB2312" w:cs="仿宋_GB2312"/>
                <w:color w:val="auto"/>
                <w:sz w:val="28"/>
                <w:szCs w:val="28"/>
                <w:highlight w:val="none"/>
                <w:u w:val="single"/>
                <w:lang w:val="en-US" w:eastAsia="zh-CN"/>
              </w:rPr>
              <w:t>10</w:t>
            </w:r>
            <w:r>
              <w:rPr>
                <w:rFonts w:hint="eastAsia" w:ascii="仿宋_GB2312" w:hAnsi="仿宋_GB2312" w:eastAsia="仿宋_GB2312" w:cs="仿宋_GB2312"/>
                <w:color w:val="auto"/>
                <w:sz w:val="28"/>
                <w:szCs w:val="28"/>
                <w:highlight w:val="none"/>
                <w:u w:val="single"/>
              </w:rPr>
              <w:t>:</w:t>
            </w:r>
            <w:r>
              <w:rPr>
                <w:rFonts w:hint="eastAsia" w:ascii="仿宋_GB2312" w:hAnsi="仿宋_GB2312" w:eastAsia="仿宋_GB2312" w:cs="仿宋_GB2312"/>
                <w:color w:val="auto"/>
                <w:sz w:val="28"/>
                <w:szCs w:val="28"/>
                <w:highlight w:val="none"/>
                <w:u w:val="single"/>
                <w:lang w:val="en-US" w:eastAsia="zh-CN"/>
              </w:rPr>
              <w:t>3</w:t>
            </w:r>
            <w:r>
              <w:rPr>
                <w:rFonts w:hint="eastAsia" w:ascii="仿宋_GB2312" w:hAnsi="仿宋_GB2312" w:eastAsia="仿宋_GB2312" w:cs="仿宋_GB2312"/>
                <w:color w:val="auto"/>
                <w:sz w:val="28"/>
                <w:szCs w:val="28"/>
                <w:highlight w:val="none"/>
                <w:u w:val="single"/>
              </w:rPr>
              <w:t>0分（</w:t>
            </w:r>
            <w:r>
              <w:rPr>
                <w:rFonts w:hint="eastAsia" w:ascii="仿宋_GB2312" w:hAnsi="仿宋_GB2312" w:eastAsia="仿宋_GB2312" w:cs="仿宋_GB2312"/>
                <w:color w:val="auto"/>
                <w:sz w:val="28"/>
                <w:szCs w:val="28"/>
                <w:highlight w:val="none"/>
              </w:rPr>
              <w:t>北京时间）</w:t>
            </w:r>
            <w:r>
              <w:rPr>
                <w:rFonts w:hint="eastAsia" w:ascii="仿宋_GB2312" w:hAnsi="仿宋_GB2312" w:eastAsia="仿宋_GB2312" w:cs="仿宋_GB2312"/>
                <w:color w:val="auto"/>
                <w:sz w:val="28"/>
                <w:szCs w:val="28"/>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color w:val="auto"/>
                <w:highlight w:val="none"/>
              </w:rPr>
            </w:pPr>
            <w:r>
              <w:rPr>
                <w:rFonts w:hint="eastAsia" w:ascii="仿宋_GB2312" w:hAnsi="仿宋_GB2312" w:eastAsia="仿宋_GB2312" w:cs="仿宋_GB2312"/>
                <w:color w:val="auto"/>
                <w:sz w:val="28"/>
                <w:szCs w:val="28"/>
                <w:highlight w:val="none"/>
              </w:rPr>
              <w:t>开标地点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政采云平台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7</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评审方法：综合评分法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成交公示：采购结果在阿克苏地区公共资源电子招投标平台</w:t>
            </w:r>
            <w:r>
              <w:rPr>
                <w:rFonts w:hint="eastAsia" w:ascii="仿宋_GB2312" w:hAnsi="仿宋_GB2312" w:eastAsia="仿宋_GB2312" w:cs="仿宋_GB2312"/>
                <w:sz w:val="28"/>
                <w:szCs w:val="28"/>
                <w:lang w:eastAsia="zh-CN"/>
              </w:rPr>
              <w:t>、新疆政府采购网</w:t>
            </w:r>
            <w:r>
              <w:rPr>
                <w:rFonts w:hint="eastAsia" w:ascii="仿宋_GB2312" w:hAnsi="仿宋_GB2312" w:eastAsia="仿宋_GB2312" w:cs="仿宋_GB2312"/>
                <w:sz w:val="28"/>
                <w:szCs w:val="28"/>
              </w:rPr>
              <w:t>发布采购公告的网站上进行预中标公示</w:t>
            </w:r>
            <w:r>
              <w:rPr>
                <w:rFonts w:hint="eastAsia" w:ascii="仿宋_GB2312" w:hAnsi="仿宋_GB2312" w:eastAsia="仿宋_GB2312" w:cs="仿宋_GB2312"/>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履约保证金:</w:t>
            </w:r>
            <w:r>
              <w:rPr>
                <w:rFonts w:hint="eastAsia" w:ascii="仿宋_GB2312" w:hAnsi="仿宋_GB2312" w:eastAsia="仿宋_GB2312" w:cs="仿宋_GB2312"/>
                <w:sz w:val="28"/>
                <w:szCs w:val="28"/>
                <w:lang w:eastAsia="zh-CN"/>
              </w:rPr>
              <w:t>按照合同约定</w:t>
            </w:r>
            <w:r>
              <w:rPr>
                <w:rFonts w:hint="eastAsia" w:ascii="仿宋_GB2312" w:hAnsi="仿宋_GB2312" w:eastAsia="仿宋_GB2312" w:cs="仿宋_GB2312"/>
                <w:sz w:val="28"/>
                <w:szCs w:val="28"/>
                <w:lang w:val="en-US" w:eastAsia="zh-CN"/>
              </w:rPr>
              <w:t>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4"/>
              </w:numPr>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本项目为竞争性磋商采购，招标控制价为</w:t>
            </w:r>
            <w:r>
              <w:rPr>
                <w:rFonts w:hint="eastAsia" w:ascii="仿宋" w:hAnsi="仿宋" w:eastAsia="仿宋" w:cs="仿宋"/>
                <w:b/>
                <w:bCs/>
                <w:sz w:val="28"/>
                <w:szCs w:val="28"/>
                <w:lang w:val="en-US" w:eastAsia="zh-CN"/>
              </w:rPr>
              <w:t>2093661.91</w:t>
            </w:r>
            <w:r>
              <w:rPr>
                <w:rFonts w:hint="eastAsia" w:ascii="仿宋_GB2312" w:hAnsi="仿宋_GB2312" w:eastAsia="仿宋_GB2312" w:cs="仿宋_GB2312"/>
                <w:sz w:val="28"/>
                <w:szCs w:val="28"/>
                <w:lang w:val="en-US" w:eastAsia="zh-CN"/>
              </w:rPr>
              <w:t>元。</w:t>
            </w:r>
          </w:p>
          <w:p>
            <w:pPr>
              <w:keepNext w:val="0"/>
              <w:keepLines w:val="0"/>
              <w:pageBreakBefore w:val="0"/>
              <w:widowControl w:val="0"/>
              <w:numPr>
                <w:ilvl w:val="0"/>
                <w:numId w:val="4"/>
              </w:numPr>
              <w:kinsoku/>
              <w:wordWrap/>
              <w:overflowPunct/>
              <w:topLinePunct w:val="0"/>
              <w:autoSpaceDE/>
              <w:autoSpaceDN/>
              <w:bidi w:val="0"/>
              <w:adjustRightInd/>
              <w:snapToGrid/>
              <w:spacing w:line="480" w:lineRule="exact"/>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本项目投标有效期：60日历天</w:t>
            </w:r>
          </w:p>
          <w:p>
            <w:pPr>
              <w:keepNext w:val="0"/>
              <w:keepLines w:val="0"/>
              <w:pageBreakBefore w:val="0"/>
              <w:widowControl w:val="0"/>
              <w:numPr>
                <w:ilvl w:val="0"/>
                <w:numId w:val="4"/>
              </w:numPr>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本项目响应报价超过预算价的（即响应报价&gt;预算价），则视为无效。</w:t>
            </w:r>
          </w:p>
          <w:p>
            <w:pPr>
              <w:keepNext w:val="0"/>
              <w:keepLines w:val="0"/>
              <w:pageBreakBefore w:val="0"/>
              <w:widowControl w:val="0"/>
              <w:numPr>
                <w:ilvl w:val="0"/>
                <w:numId w:val="4"/>
              </w:numPr>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GB" w:eastAsia="zh-CN"/>
              </w:rPr>
            </w:pPr>
            <w:r>
              <w:rPr>
                <w:rFonts w:hint="eastAsia" w:ascii="仿宋_GB2312" w:hAnsi="仿宋_GB2312" w:eastAsia="仿宋_GB2312" w:cs="仿宋_GB2312"/>
                <w:sz w:val="28"/>
                <w:szCs w:val="28"/>
                <w:lang w:val="en-US" w:eastAsia="zh-CN"/>
              </w:rPr>
              <w:t>本项目采用竞争性磋商的方式确定一家投标单位。</w:t>
            </w:r>
          </w:p>
          <w:p>
            <w:pPr>
              <w:keepNext w:val="0"/>
              <w:keepLines w:val="0"/>
              <w:pageBreakBefore w:val="0"/>
              <w:widowControl w:val="0"/>
              <w:numPr>
                <w:ilvl w:val="0"/>
                <w:numId w:val="4"/>
              </w:numPr>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本项目不保证最低价中标</w:t>
            </w:r>
            <w:r>
              <w:rPr>
                <w:rFonts w:hint="eastAsia" w:ascii="仿宋_GB2312" w:hAnsi="仿宋_GB2312" w:eastAsia="仿宋_GB2312" w:cs="仿宋_GB2312"/>
                <w:sz w:val="28"/>
                <w:szCs w:val="28"/>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zh-CN" w:eastAsia="zh-CN"/>
              </w:rPr>
              <w:t>关于政采云平台线上电子招投标的注意事项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11.1</w:t>
            </w:r>
          </w:p>
        </w:tc>
        <w:tc>
          <w:tcPr>
            <w:tcW w:w="20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响应文件编制</w:t>
            </w:r>
          </w:p>
        </w:tc>
        <w:tc>
          <w:tcPr>
            <w:tcW w:w="69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1.响应文件的编制：供应商应先安装“政采云电子投标客户端”，并按照本谈判文件和“政府采购云平台”的要求，通过“政采云电子投标客户端”编制并加密响应文件。</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val="zh-CN"/>
              </w:rPr>
              <w:t>“电子加密响应文件”：在线上传递交，一份。</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3.制作电子版响应文件时应将编辑页面设置为</w:t>
            </w:r>
            <w:r>
              <w:rPr>
                <w:rFonts w:hint="eastAsia" w:ascii="仿宋_GB2312" w:hAnsi="仿宋_GB2312" w:eastAsia="仿宋_GB2312" w:cs="仿宋_GB2312"/>
                <w:sz w:val="28"/>
                <w:szCs w:val="28"/>
              </w:rPr>
              <w:t>A4</w:t>
            </w:r>
            <w:r>
              <w:rPr>
                <w:rFonts w:hint="eastAsia" w:ascii="仿宋_GB2312" w:hAnsi="仿宋_GB2312" w:eastAsia="仿宋_GB2312" w:cs="仿宋_GB2312"/>
                <w:sz w:val="28"/>
                <w:szCs w:val="28"/>
                <w:lang w:val="en-US" w:eastAsia="zh-CN"/>
              </w:rPr>
              <w:t>纸尺寸</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封面按照投标文件封皮格式制作，编制文件</w:t>
            </w:r>
            <w:r>
              <w:rPr>
                <w:rFonts w:hint="eastAsia" w:ascii="仿宋_GB2312" w:hAnsi="仿宋_GB2312" w:eastAsia="仿宋_GB2312" w:cs="仿宋_GB2312"/>
                <w:sz w:val="28"/>
                <w:szCs w:val="28"/>
              </w:rPr>
              <w:t>目录</w:t>
            </w:r>
            <w:r>
              <w:rPr>
                <w:rFonts w:hint="eastAsia" w:ascii="仿宋_GB2312" w:hAnsi="仿宋_GB2312" w:eastAsia="仿宋_GB2312" w:cs="仿宋_GB2312"/>
                <w:sz w:val="28"/>
                <w:szCs w:val="28"/>
                <w:lang w:val="en-US" w:eastAsia="zh-CN"/>
              </w:rPr>
              <w:t>、插入完整</w:t>
            </w:r>
            <w:r>
              <w:rPr>
                <w:rFonts w:hint="eastAsia" w:ascii="仿宋_GB2312" w:hAnsi="仿宋_GB2312" w:eastAsia="仿宋_GB2312" w:cs="仿宋_GB2312"/>
                <w:sz w:val="28"/>
                <w:szCs w:val="28"/>
              </w:rPr>
              <w:t>页码</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具体样式附后。</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 .电子版响应文件编辑完成后，供应商需将电子版响应文件转换为PDF格式文件，并在公告规定的开标时间前将电子加密响应文件上传至政府采购云平台投标客户端。（政府采购云平台投标客户端下载地址：</w:t>
            </w:r>
            <w:r>
              <w:rPr>
                <w:rFonts w:hint="default" w:ascii="仿宋_GB2312" w:hAnsi="仿宋_GB2312" w:eastAsia="仿宋_GB2312" w:cs="仿宋_GB2312"/>
                <w:sz w:val="28"/>
                <w:szCs w:val="28"/>
                <w:lang w:val="en-US" w:eastAsia="zh-CN"/>
              </w:rPr>
              <w:t>https://customer.zcygov.cn/CA-driver-download?utm=web-ca-front.3ddc8fbb.0.0.744734903d5911ec80b1370c1c0d466e</w:t>
            </w:r>
            <w:r>
              <w:rPr>
                <w:rFonts w:hint="eastAsia" w:ascii="仿宋_GB2312" w:hAnsi="仿宋_GB2312" w:eastAsia="仿宋_GB2312" w:cs="仿宋_GB2312"/>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11.2</w:t>
            </w:r>
          </w:p>
        </w:tc>
        <w:tc>
          <w:tcPr>
            <w:tcW w:w="20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响应文件解密时间</w:t>
            </w:r>
          </w:p>
        </w:tc>
        <w:tc>
          <w:tcPr>
            <w:tcW w:w="69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响应文件解密时间30分钟；开标前需响应单位用CA证书登录政采云平台开标大厅签到，在30分钟解密时间内输入CA证书PIN码解密响应文件。在30分钟解密时间内未进行解密的响应单位可能导致废标。（解密时间开始时政采云平台将以短信形式向供应商在政采云平台预留的手机号发送短信通知，请供应商及时关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11.3</w:t>
            </w:r>
          </w:p>
        </w:tc>
        <w:tc>
          <w:tcPr>
            <w:tcW w:w="20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供应商报价CA签字确认</w:t>
            </w:r>
          </w:p>
        </w:tc>
        <w:tc>
          <w:tcPr>
            <w:tcW w:w="69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报价文件开启后将开启签字时段，供应商须在30分钟内用CA证书对报价进行签字确认；确认完成后不得离开，需等待下一轮报价。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11.4</w:t>
            </w:r>
          </w:p>
        </w:tc>
        <w:tc>
          <w:tcPr>
            <w:tcW w:w="20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备注</w:t>
            </w:r>
          </w:p>
        </w:tc>
        <w:tc>
          <w:tcPr>
            <w:tcW w:w="6919" w:type="dxa"/>
            <w:tcBorders>
              <w:top w:val="single" w:color="auto" w:sz="4" w:space="0"/>
              <w:left w:val="single" w:color="auto" w:sz="4" w:space="0"/>
              <w:bottom w:val="single" w:color="auto" w:sz="4" w:space="0"/>
              <w:right w:val="single" w:color="auto" w:sz="4" w:space="0"/>
            </w:tcBorders>
            <w:vAlign w:val="center"/>
          </w:tcPr>
          <w:p>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1.本项目采用政采云平台电子招投标，开标前应由供应商CA证书登录政采云平台提交响应文件，开标时无需提供纸质版响应文件，开标后纸质版标书制作及递交相关要求详</w:t>
            </w:r>
            <w:r>
              <w:rPr>
                <w:rFonts w:hint="eastAsia" w:ascii="仿宋_GB2312" w:hAnsi="仿宋_GB2312" w:eastAsia="仿宋_GB2312" w:cs="仿宋_GB2312"/>
                <w:sz w:val="28"/>
                <w:szCs w:val="28"/>
                <w:highlight w:val="none"/>
                <w:lang w:val="en-US" w:eastAsia="zh-CN"/>
              </w:rPr>
              <w:t>见第二部分（五）投标文件的签署和份数。</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2.本项目采用政采云平台电子招投标，请各供应商提前登录政采云平台，并保持政采云平台在线，开标结束前不要离开，做好响应文件解密、报价签字确认、对评标过程中响应文件的答疑澄清等工作。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5"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企业信用担保及融资: 为支持和促进中小企业发展，进一步发挥政府采购政策功能，新疆维吾尔自治区财政厅与中国人民银行乌鲁木齐中心支行共同出台了关于《新疆维吾尔自治区政府采购信用担保及支持中小企业质押融资试点工作实施方案（试行）》的通知，供应商若有融资意向，详见本招标文件尾页，或登陆（</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"http://cg.hzft.gov.cn"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http://www.crcrfsp.com</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）“中征应收账款融资服务平台系统”， 查看信用融资政策文件及各相关银行服务方案。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5"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13</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采购项目需要落实的政府采购政策</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《政府采购促进中小企业发展管理办法》（财库〔2020〕46号）》；</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《财政部、司法部关于政府采购支持监狱企业发展有关问题的通知》（财库〔2014〕68号）；</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《国务院办公厅关于建立政府强制采购节能产品制度的通知》（国办发〔2007〕51号）；</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《财政部 民政部 中国残疾人联合会关于促进残疾人就业政府采购政策的通知》财库〔2017〕141号。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14</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政府采购项目要在政采云网站上进行自主注册，审核成功后</w:t>
            </w:r>
            <w:r>
              <w:rPr>
                <w:rFonts w:hint="eastAsia" w:ascii="仿宋_GB2312" w:hAnsi="仿宋_GB2312" w:eastAsia="仿宋_GB2312" w:cs="仿宋_GB2312"/>
                <w:sz w:val="28"/>
                <w:szCs w:val="28"/>
                <w:lang w:val="en-US" w:eastAsia="zh-CN"/>
              </w:rPr>
              <w:t>成为正式供应商</w:t>
            </w:r>
            <w:r>
              <w:rPr>
                <w:rFonts w:hint="eastAsia" w:ascii="仿宋_GB2312" w:hAnsi="仿宋_GB2312" w:eastAsia="仿宋_GB2312" w:cs="仿宋_GB2312"/>
                <w:sz w:val="28"/>
                <w:szCs w:val="28"/>
              </w:rPr>
              <w:t>，方可进行项目报名。</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（政采云网址：</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INCLUDEPICTURE \d "C:\\Users\\Administrator\\AppData\\Roaming\\Tencent\\QQTempSys\\%W@GJ$ACOF(TYDYECOKVDYB.png" \* MERGEFORMATINET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drawing>
                <wp:inline distT="0" distB="0" distL="114300" distR="114300">
                  <wp:extent cx="190500" cy="142875"/>
                  <wp:effectExtent l="0" t="0" r="0" b="9525"/>
                  <wp:docPr id="2" name="图片 1"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7"/>
                          <pic:cNvPicPr>
                            <a:picLocks noChangeAspect="1"/>
                          </pic:cNvPicPr>
                        </pic:nvPicPr>
                        <pic:blipFill>
                          <a:blip r:embed="rId12"/>
                          <a:stretch>
                            <a:fillRect/>
                          </a:stretch>
                        </pic:blipFill>
                        <pic:spPr>
                          <a:xfrm>
                            <a:off x="0" y="0"/>
                            <a:ext cx="190500" cy="142875"/>
                          </a:xfrm>
                          <a:prstGeom prst="rect">
                            <a:avLst/>
                          </a:prstGeom>
                          <a:noFill/>
                          <a:ln w="9525">
                            <a:noFill/>
                          </a:ln>
                        </pic:spPr>
                      </pic:pic>
                    </a:graphicData>
                  </a:graphic>
                </wp:inline>
              </w:drawing>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https://login.zcy.gov.cn/login）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2、网上自行注册（详见【新疆】供应商入驻与配置操作指南20190408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INCLUDEPICTURE \d "C:\\Users\\Administrator\\AppData\\Roaming\\Tencent\\QQTempSys\\%W@GJ$ACOF(TYDYECOKVDYB.png" \* MERGEFORMATINET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drawing>
                <wp:inline distT="0" distB="0" distL="114300" distR="114300">
                  <wp:extent cx="190500" cy="142875"/>
                  <wp:effectExtent l="0" t="0" r="0" b="9525"/>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12"/>
                          <a:stretch>
                            <a:fillRect/>
                          </a:stretch>
                        </pic:blipFill>
                        <pic:spPr>
                          <a:xfrm>
                            <a:off x="0" y="0"/>
                            <a:ext cx="190500" cy="142875"/>
                          </a:xfrm>
                          <a:prstGeom prst="rect">
                            <a:avLst/>
                          </a:prstGeom>
                          <a:noFill/>
                          <a:ln w="9525">
                            <a:noFill/>
                          </a:ln>
                        </pic:spPr>
                      </pic:pic>
                    </a:graphicData>
                  </a:graphic>
                </wp:inline>
              </w:drawing>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https://help.zcy.gov.cn/web/site_2/2019/04-08/2920.html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15</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本次</w:t>
            </w:r>
            <w:r>
              <w:rPr>
                <w:rFonts w:hint="eastAsia" w:ascii="仿宋_GB2312" w:hAnsi="仿宋_GB2312" w:eastAsia="仿宋_GB2312" w:cs="仿宋_GB2312"/>
                <w:sz w:val="28"/>
                <w:szCs w:val="28"/>
                <w:lang w:val="en-US" w:eastAsia="zh-CN"/>
              </w:rPr>
              <w:t>竞争性磋商</w:t>
            </w:r>
            <w:r>
              <w:rPr>
                <w:rFonts w:hint="eastAsia" w:ascii="仿宋_GB2312" w:hAnsi="仿宋_GB2312" w:eastAsia="仿宋_GB2312" w:cs="仿宋_GB2312"/>
                <w:sz w:val="28"/>
                <w:szCs w:val="28"/>
              </w:rPr>
              <w:t>文件由采购人及公共资源交易中心解释。</w:t>
            </w:r>
          </w:p>
        </w:tc>
      </w:tr>
    </w:tbl>
    <w:p>
      <w:pPr>
        <w:jc w:val="center"/>
        <w:rPr>
          <w:rStyle w:val="21"/>
          <w:rFonts w:hint="eastAsia" w:ascii="仿宋" w:hAnsi="仿宋" w:eastAsia="仿宋" w:cs="仿宋"/>
          <w:b w:val="0"/>
          <w:bCs w:val="0"/>
          <w:kern w:val="0"/>
          <w:sz w:val="28"/>
          <w:szCs w:val="28"/>
          <w:lang w:val="en-US" w:eastAsia="zh-CN" w:bidi="ar"/>
        </w:rPr>
      </w:pPr>
    </w:p>
    <w:p>
      <w:pPr>
        <w:jc w:val="center"/>
        <w:rPr>
          <w:rStyle w:val="21"/>
          <w:rFonts w:hint="eastAsia" w:ascii="仿宋" w:hAnsi="仿宋" w:eastAsia="仿宋" w:cs="仿宋"/>
          <w:b w:val="0"/>
          <w:bCs w:val="0"/>
          <w:kern w:val="0"/>
          <w:sz w:val="28"/>
          <w:szCs w:val="28"/>
          <w:lang w:val="en-US" w:eastAsia="zh-CN" w:bidi="ar"/>
        </w:rPr>
      </w:pPr>
    </w:p>
    <w:p>
      <w:pPr>
        <w:jc w:val="center"/>
        <w:rPr>
          <w:rStyle w:val="21"/>
          <w:rFonts w:hint="eastAsia" w:ascii="仿宋" w:hAnsi="仿宋" w:eastAsia="仿宋" w:cs="仿宋"/>
          <w:b/>
          <w:bCs/>
          <w:kern w:val="0"/>
          <w:sz w:val="32"/>
          <w:szCs w:val="32"/>
          <w:lang w:val="en-US" w:eastAsia="zh-CN" w:bidi="ar"/>
        </w:rPr>
      </w:pPr>
      <w:r>
        <w:rPr>
          <w:rStyle w:val="21"/>
          <w:rFonts w:hint="eastAsia" w:ascii="仿宋" w:hAnsi="仿宋" w:eastAsia="仿宋" w:cs="仿宋"/>
          <w:b/>
          <w:bCs/>
          <w:kern w:val="0"/>
          <w:sz w:val="32"/>
          <w:szCs w:val="32"/>
          <w:lang w:val="en-US" w:eastAsia="zh-CN" w:bidi="ar"/>
        </w:rPr>
        <w:t>阿克苏市水源地保护项目（二次）竞争性磋商公告</w:t>
      </w:r>
    </w:p>
    <w:p>
      <w:pPr>
        <w:jc w:val="center"/>
        <w:rPr>
          <w:rStyle w:val="21"/>
          <w:rFonts w:hint="eastAsia" w:ascii="仿宋" w:hAnsi="仿宋" w:eastAsia="仿宋" w:cs="仿宋"/>
          <w:b w:val="0"/>
          <w:bCs w:val="0"/>
          <w:kern w:val="0"/>
          <w:sz w:val="28"/>
          <w:szCs w:val="28"/>
          <w:lang w:val="en-US" w:eastAsia="zh-CN" w:bidi="ar"/>
        </w:rPr>
      </w:pPr>
      <w:r>
        <w:rPr>
          <w:rStyle w:val="21"/>
          <w:rFonts w:hint="eastAsia" w:ascii="仿宋" w:hAnsi="仿宋" w:eastAsia="仿宋" w:cs="仿宋"/>
          <w:b w:val="0"/>
          <w:bCs w:val="0"/>
          <w:kern w:val="0"/>
          <w:sz w:val="28"/>
          <w:szCs w:val="28"/>
          <w:lang w:val="en-US" w:eastAsia="zh-CN" w:bidi="ar"/>
        </w:rPr>
        <w:t xml:space="preserve">    </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rPr>
        <w:t>项目概况</w:t>
      </w:r>
      <w:r>
        <w:rPr>
          <w:rFonts w:hint="eastAsia" w:ascii="仿宋_GB2312" w:hAnsi="仿宋_GB2312" w:eastAsia="仿宋_GB2312" w:cs="仿宋_GB2312"/>
          <w:b w:val="0"/>
          <w:bCs w:val="0"/>
          <w:sz w:val="24"/>
          <w:szCs w:val="24"/>
          <w:lang w:val="en-US" w:eastAsia="zh-CN"/>
        </w:rPr>
        <w:t xml:space="preserve"> </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80" w:firstLineChars="200"/>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阿克苏市水源地保护项目（二次）</w:t>
      </w:r>
      <w:r>
        <w:rPr>
          <w:rFonts w:hint="eastAsia" w:ascii="仿宋_GB2312" w:hAnsi="仿宋_GB2312" w:eastAsia="仿宋_GB2312" w:cs="仿宋_GB2312"/>
          <w:sz w:val="24"/>
          <w:szCs w:val="24"/>
          <w:lang w:val="en-US" w:eastAsia="zh-CN"/>
        </w:rPr>
        <w:t>的潜在供应商</w:t>
      </w:r>
      <w:r>
        <w:rPr>
          <w:rFonts w:hint="eastAsia" w:ascii="仿宋_GB2312" w:hAnsi="仿宋_GB2312" w:eastAsia="仿宋_GB2312" w:cs="仿宋_GB2312"/>
          <w:b w:val="0"/>
          <w:bCs w:val="0"/>
          <w:sz w:val="24"/>
          <w:szCs w:val="24"/>
          <w:lang w:val="en-US" w:eastAsia="zh-CN"/>
        </w:rPr>
        <w:t>应在政采云平台获取采购文件,并于2022年12月12日上午10点30分（北京时间）前提交响应文件。                         </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一、项目基本情况                                            </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373"/>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rPr>
        <w:t>项目编号：</w:t>
      </w:r>
      <w:r>
        <w:rPr>
          <w:rFonts w:hint="eastAsia" w:ascii="仿宋_GB2312" w:hAnsi="仿宋_GB2312" w:eastAsia="仿宋_GB2312" w:cs="仿宋_GB2312"/>
          <w:b w:val="0"/>
          <w:bCs w:val="0"/>
          <w:sz w:val="24"/>
          <w:szCs w:val="24"/>
          <w:lang w:val="en-US" w:eastAsia="zh-CN"/>
        </w:rPr>
        <w:t>AKSSZF-CG-JC2022-029-1</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373"/>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项目名称：</w:t>
      </w:r>
      <w:r>
        <w:rPr>
          <w:rFonts w:hint="eastAsia" w:ascii="仿宋_GB2312" w:hAnsi="仿宋_GB2312" w:eastAsia="仿宋_GB2312" w:cs="仿宋_GB2312"/>
          <w:b w:val="0"/>
          <w:bCs w:val="0"/>
          <w:sz w:val="24"/>
          <w:szCs w:val="24"/>
          <w:lang w:val="en-US" w:eastAsia="zh-CN"/>
        </w:rPr>
        <w:t>阿克苏市水源地保护项目（二次）</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   </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rPr>
        <w:t>采购方式：竞争性</w:t>
      </w:r>
      <w:r>
        <w:rPr>
          <w:rFonts w:hint="eastAsia" w:ascii="仿宋_GB2312" w:hAnsi="仿宋_GB2312" w:eastAsia="仿宋_GB2312" w:cs="仿宋_GB2312"/>
          <w:b w:val="0"/>
          <w:bCs w:val="0"/>
          <w:sz w:val="24"/>
          <w:szCs w:val="24"/>
          <w:lang w:val="en-US" w:eastAsia="zh-CN"/>
        </w:rPr>
        <w:t>磋商</w:t>
      </w:r>
      <w:r>
        <w:rPr>
          <w:rFonts w:hint="eastAsia" w:ascii="仿宋_GB2312" w:hAnsi="仿宋_GB2312" w:eastAsia="仿宋_GB2312" w:cs="仿宋_GB2312"/>
          <w:b w:val="0"/>
          <w:bCs w:val="0"/>
          <w:sz w:val="24"/>
          <w:szCs w:val="24"/>
        </w:rPr>
        <w:t> </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373"/>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rPr>
        <w:t>预算金额（元）：</w:t>
      </w:r>
      <w:r>
        <w:rPr>
          <w:rFonts w:hint="eastAsia" w:ascii="仿宋_GB2312" w:hAnsi="仿宋_GB2312" w:eastAsia="仿宋_GB2312" w:cs="仿宋_GB2312"/>
          <w:b w:val="0"/>
          <w:bCs w:val="0"/>
          <w:sz w:val="24"/>
          <w:szCs w:val="24"/>
          <w:lang w:val="en-US" w:eastAsia="zh-CN"/>
        </w:rPr>
        <w:t>2093661.91</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373"/>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rPr>
        <w:t>最高限价（元）：</w:t>
      </w:r>
      <w:r>
        <w:rPr>
          <w:rFonts w:hint="eastAsia" w:ascii="仿宋_GB2312" w:hAnsi="仿宋_GB2312" w:eastAsia="仿宋_GB2312" w:cs="仿宋_GB2312"/>
          <w:b w:val="0"/>
          <w:bCs w:val="0"/>
          <w:sz w:val="24"/>
          <w:szCs w:val="24"/>
          <w:lang w:val="en-US" w:eastAsia="zh-CN"/>
        </w:rPr>
        <w:t>2093661.91</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373"/>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采购需求：      </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480" w:firstLineChars="200"/>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val="en-US" w:eastAsia="zh-CN"/>
        </w:rPr>
        <w:t> 标项名称：阿克苏市水源地保护项目（二次）</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480" w:firstLineChars="200"/>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数量： 1 </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373"/>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  预算金额（元）：2093661.91</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480" w:firstLineChars="200"/>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单位： 项 </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373"/>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  简要规格描述： 详见竞争性磋商文件 </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373"/>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  备注：  </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373"/>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合同履约期限：</w:t>
      </w:r>
      <w:r>
        <w:rPr>
          <w:rFonts w:hint="eastAsia" w:ascii="仿宋_GB2312" w:hAnsi="仿宋_GB2312" w:eastAsia="仿宋_GB2312" w:cs="仿宋_GB2312"/>
          <w:b w:val="0"/>
          <w:bCs w:val="0"/>
          <w:sz w:val="24"/>
          <w:szCs w:val="24"/>
          <w:lang w:eastAsia="zh-CN"/>
        </w:rPr>
        <w:t>工期</w:t>
      </w:r>
      <w:r>
        <w:rPr>
          <w:rFonts w:hint="eastAsia" w:ascii="仿宋_GB2312" w:hAnsi="仿宋_GB2312" w:eastAsia="仿宋_GB2312" w:cs="仿宋_GB2312"/>
          <w:b w:val="0"/>
          <w:bCs w:val="0"/>
          <w:sz w:val="24"/>
          <w:szCs w:val="24"/>
          <w:lang w:val="en-US" w:eastAsia="zh-CN"/>
        </w:rPr>
        <w:t>20</w:t>
      </w:r>
      <w:r>
        <w:rPr>
          <w:rFonts w:hint="eastAsia" w:ascii="仿宋_GB2312" w:hAnsi="仿宋_GB2312" w:eastAsia="仿宋_GB2312" w:cs="仿宋_GB2312"/>
          <w:b w:val="0"/>
          <w:bCs w:val="0"/>
          <w:sz w:val="24"/>
          <w:szCs w:val="24"/>
        </w:rPr>
        <w:t>日历天完工</w:t>
      </w:r>
      <w:r>
        <w:rPr>
          <w:rFonts w:hint="eastAsia" w:ascii="仿宋_GB2312" w:hAnsi="仿宋_GB2312" w:eastAsia="仿宋_GB2312" w:cs="仿宋_GB2312"/>
          <w:b w:val="0"/>
          <w:bCs w:val="0"/>
          <w:sz w:val="24"/>
          <w:szCs w:val="24"/>
          <w:lang w:val="en-US" w:eastAsia="zh-CN"/>
        </w:rPr>
        <w:t>。</w:t>
      </w:r>
      <w:r>
        <w:rPr>
          <w:rFonts w:hint="eastAsia" w:ascii="仿宋_GB2312" w:hAnsi="仿宋_GB2312" w:eastAsia="仿宋_GB2312" w:cs="仿宋_GB2312"/>
          <w:b w:val="0"/>
          <w:bCs w:val="0"/>
          <w:sz w:val="24"/>
          <w:szCs w:val="24"/>
        </w:rPr>
        <w:t> </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373"/>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本项目（否）接受联合体投标。</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Pr>
          <w:rFonts w:hint="eastAsia" w:ascii="仿宋_GB2312" w:hAnsi="仿宋_GB2312" w:eastAsia="仿宋_GB2312" w:cs="仿宋_GB2312"/>
          <w:b w:val="0"/>
          <w:bCs w:val="0"/>
          <w:sz w:val="24"/>
          <w:szCs w:val="24"/>
          <w:lang w:eastAsia="zh-CN"/>
        </w:rPr>
      </w:pPr>
      <w:r>
        <w:rPr>
          <w:rStyle w:val="21"/>
          <w:rFonts w:hint="eastAsia" w:ascii="仿宋_GB2312" w:hAnsi="仿宋_GB2312" w:eastAsia="仿宋_GB2312" w:cs="仿宋_GB2312"/>
          <w:b w:val="0"/>
          <w:bCs w:val="0"/>
          <w:sz w:val="24"/>
          <w:szCs w:val="24"/>
        </w:rPr>
        <w:t>二、申请人的资格要求</w:t>
      </w:r>
      <w:r>
        <w:rPr>
          <w:rStyle w:val="21"/>
          <w:rFonts w:hint="eastAsia" w:ascii="仿宋_GB2312" w:hAnsi="仿宋_GB2312" w:eastAsia="仿宋_GB2312" w:cs="仿宋_GB2312"/>
          <w:b w:val="0"/>
          <w:bCs w:val="0"/>
          <w:sz w:val="24"/>
          <w:szCs w:val="24"/>
          <w:lang w:eastAsia="zh-CN"/>
        </w:rPr>
        <w:t>：</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 xml:space="preserve">    </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rPr>
        <w:t>1.满足《中华人民共和国政府采购法》第二十二条规定；</w:t>
      </w:r>
    </w:p>
    <w:p>
      <w:pPr>
        <w:pStyle w:val="1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ightChars="0" w:firstLine="480" w:firstLineChars="200"/>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val="en-US" w:eastAsia="zh-CN"/>
        </w:rPr>
        <w:t>2.</w:t>
      </w:r>
      <w:r>
        <w:rPr>
          <w:rFonts w:hint="eastAsia" w:ascii="仿宋_GB2312" w:hAnsi="仿宋_GB2312" w:eastAsia="仿宋_GB2312" w:cs="仿宋_GB2312"/>
          <w:b w:val="0"/>
          <w:bCs w:val="0"/>
          <w:sz w:val="24"/>
          <w:szCs w:val="24"/>
        </w:rPr>
        <w:t>落实政府采购政策需满足的资格要求：</w:t>
      </w:r>
    </w:p>
    <w:p>
      <w:pPr>
        <w:pStyle w:val="16"/>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40" w:leftChars="0" w:right="0" w:rightChars="0" w:firstLine="240" w:firstLineChars="0"/>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《政府采购促进中小企业发展管理办法》（财库〔2020〕46号）》；</w:t>
      </w:r>
    </w:p>
    <w:p>
      <w:pPr>
        <w:pStyle w:val="16"/>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40" w:leftChars="0" w:right="0" w:rightChars="0" w:firstLine="240" w:firstLineChars="0"/>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《财政部、司法部关于政府采购支持监狱企业发展有关问题的通知》（财库〔2014〕68号）；</w:t>
      </w:r>
    </w:p>
    <w:p>
      <w:pPr>
        <w:pStyle w:val="16"/>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40" w:leftChars="0" w:right="0" w:rightChars="0" w:firstLine="240" w:firstLineChars="0"/>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《国务院办公厅关于建立政府强制采购节能产品制度的通知》（国办发〔2007〕51号）；</w:t>
      </w:r>
    </w:p>
    <w:p>
      <w:pPr>
        <w:pStyle w:val="16"/>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40" w:leftChars="0" w:right="0" w:rightChars="0" w:firstLine="240" w:firstLineChars="0"/>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《财政部 民政部 中国残疾人联合会关于促进残疾人就业政府采购政策的通知》财库〔2017〕141号。 </w:t>
      </w:r>
    </w:p>
    <w:p>
      <w:pPr>
        <w:pStyle w:val="16"/>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40" w:leftChars="0" w:right="0" w:rightChars="0" w:firstLine="240" w:firstLineChars="0"/>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val="en-US" w:eastAsia="zh-CN"/>
        </w:rPr>
        <w:t>《国务院办公厅关于建立政府强制采购节能产品制度的通知》（国办发〔2007〕51号），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p>
    <w:p>
      <w:pPr>
        <w:pStyle w:val="16"/>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ightChars="0" w:firstLine="480" w:firstLineChars="200"/>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本项目的特定资格要求：标项1：1、具备有效的三证合一营业执照；</w:t>
      </w:r>
    </w:p>
    <w:p>
      <w:pPr>
        <w:pStyle w:val="1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ightChars="0" w:firstLine="240" w:firstLineChars="100"/>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2、法人代表或其委托代理人提供身份证原件，委托代理人还应提供《法人代表授权委托书》;</w:t>
      </w:r>
    </w:p>
    <w:p>
      <w:pPr>
        <w:pStyle w:val="1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Chars="0" w:right="0" w:rightChars="0" w:firstLine="240" w:firstLineChars="100"/>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3、外省投标企业须提供新疆工程建设云下载审核通过的信息报送册，且项目负责人须为新疆工程建设云下载审核通过的信息报送册中备案人员；</w:t>
      </w:r>
    </w:p>
    <w:p>
      <w:pPr>
        <w:pStyle w:val="1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Chars="0" w:right="0" w:rightChars="0" w:firstLine="240" w:firstLineChars="100"/>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4、具备有效的市政公用工程施工总承包三级（含）以上资质；具备有效的安全生产许可证；</w:t>
      </w:r>
    </w:p>
    <w:p>
      <w:pPr>
        <w:pStyle w:val="1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Chars="0" w:right="0" w:rightChars="0" w:firstLine="240" w:firstLineChars="100"/>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5、项目负责人具备市政公用工程二级（含）以上注册建造师资格及安全生产考核证书；</w:t>
      </w:r>
    </w:p>
    <w:p>
      <w:pPr>
        <w:pStyle w:val="1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Chars="0" w:right="0" w:rightChars="0" w:firstLine="240" w:firstLineChars="100"/>
        <w:rPr>
          <w:rFonts w:hint="default" w:ascii="仿宋_GB2312" w:hAnsi="仿宋_GB2312" w:eastAsia="仿宋_GB2312" w:cs="仿宋_GB2312"/>
          <w:b w:val="0"/>
          <w:bCs w:val="0"/>
          <w:sz w:val="24"/>
          <w:szCs w:val="24"/>
          <w:lang w:val="en-US"/>
        </w:rPr>
      </w:pPr>
      <w:r>
        <w:rPr>
          <w:rFonts w:hint="eastAsia" w:ascii="仿宋_GB2312" w:hAnsi="仿宋_GB2312" w:eastAsia="仿宋_GB2312" w:cs="仿宋_GB2312"/>
          <w:b w:val="0"/>
          <w:bCs w:val="0"/>
          <w:sz w:val="24"/>
          <w:szCs w:val="24"/>
          <w:lang w:val="en-US" w:eastAsia="zh-CN"/>
        </w:rPr>
        <w:t>6、供应商如在“信用中国”网站、中国政府采购网被列入失信被执行人、重大税收违法案件当事人名单、政府采购严重违法失信行为记录名单的，将拒绝其参加本次采购活动。</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Pr>
          <w:rFonts w:hint="eastAsia" w:ascii="仿宋_GB2312" w:hAnsi="仿宋_GB2312" w:eastAsia="仿宋_GB2312" w:cs="仿宋_GB2312"/>
          <w:b w:val="0"/>
          <w:bCs w:val="0"/>
          <w:sz w:val="24"/>
          <w:szCs w:val="24"/>
          <w:lang w:eastAsia="zh-CN"/>
        </w:rPr>
      </w:pPr>
      <w:r>
        <w:rPr>
          <w:rStyle w:val="21"/>
          <w:rFonts w:hint="eastAsia" w:ascii="仿宋_GB2312" w:hAnsi="仿宋_GB2312" w:eastAsia="仿宋_GB2312" w:cs="仿宋_GB2312"/>
          <w:b w:val="0"/>
          <w:bCs w:val="0"/>
          <w:sz w:val="24"/>
          <w:szCs w:val="24"/>
        </w:rPr>
        <w:t>三、获取采购文件</w:t>
      </w:r>
      <w:r>
        <w:rPr>
          <w:rFonts w:hint="eastAsia" w:ascii="仿宋_GB2312" w:hAnsi="仿宋_GB2312" w:eastAsia="仿宋_GB2312" w:cs="仿宋_GB2312"/>
          <w:b w:val="0"/>
          <w:bCs w:val="0"/>
          <w:sz w:val="24"/>
          <w:szCs w:val="24"/>
        </w:rPr>
        <w:t> </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1199" w:leftChars="228" w:right="0" w:hanging="720" w:hangingChars="300"/>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时间：202</w:t>
      </w:r>
      <w:r>
        <w:rPr>
          <w:rFonts w:hint="eastAsia" w:ascii="仿宋_GB2312" w:hAnsi="仿宋_GB2312" w:eastAsia="仿宋_GB2312" w:cs="仿宋_GB2312"/>
          <w:b w:val="0"/>
          <w:bCs w:val="0"/>
          <w:sz w:val="24"/>
          <w:szCs w:val="24"/>
          <w:lang w:val="en-US" w:eastAsia="zh-CN"/>
        </w:rPr>
        <w:t>2</w:t>
      </w:r>
      <w:r>
        <w:rPr>
          <w:rFonts w:hint="eastAsia" w:ascii="仿宋_GB2312" w:hAnsi="仿宋_GB2312" w:eastAsia="仿宋_GB2312" w:cs="仿宋_GB2312"/>
          <w:b w:val="0"/>
          <w:bCs w:val="0"/>
          <w:sz w:val="24"/>
          <w:szCs w:val="24"/>
        </w:rPr>
        <w:t>年</w:t>
      </w:r>
      <w:r>
        <w:rPr>
          <w:rFonts w:hint="eastAsia" w:ascii="仿宋_GB2312" w:hAnsi="仿宋_GB2312" w:eastAsia="仿宋_GB2312" w:cs="仿宋_GB2312"/>
          <w:b w:val="0"/>
          <w:bCs w:val="0"/>
          <w:sz w:val="24"/>
          <w:szCs w:val="24"/>
          <w:lang w:val="en-US" w:eastAsia="zh-CN"/>
        </w:rPr>
        <w:t>12</w:t>
      </w:r>
      <w:r>
        <w:rPr>
          <w:rFonts w:hint="eastAsia" w:ascii="仿宋_GB2312" w:hAnsi="仿宋_GB2312" w:eastAsia="仿宋_GB2312" w:cs="仿宋_GB2312"/>
          <w:b w:val="0"/>
          <w:bCs w:val="0"/>
          <w:sz w:val="24"/>
          <w:szCs w:val="24"/>
        </w:rPr>
        <w:t>月</w:t>
      </w:r>
      <w:r>
        <w:rPr>
          <w:rFonts w:hint="eastAsia" w:ascii="仿宋_GB2312" w:hAnsi="仿宋_GB2312" w:eastAsia="仿宋_GB2312" w:cs="仿宋_GB2312"/>
          <w:b w:val="0"/>
          <w:bCs w:val="0"/>
          <w:sz w:val="24"/>
          <w:szCs w:val="24"/>
          <w:lang w:val="en-US" w:eastAsia="zh-CN"/>
        </w:rPr>
        <w:t>1</w:t>
      </w:r>
      <w:r>
        <w:rPr>
          <w:rFonts w:hint="eastAsia" w:ascii="仿宋_GB2312" w:hAnsi="仿宋_GB2312" w:eastAsia="仿宋_GB2312" w:cs="仿宋_GB2312"/>
          <w:b w:val="0"/>
          <w:bCs w:val="0"/>
          <w:sz w:val="24"/>
          <w:szCs w:val="24"/>
        </w:rPr>
        <w:t>日至202</w:t>
      </w:r>
      <w:r>
        <w:rPr>
          <w:rFonts w:hint="eastAsia" w:ascii="仿宋_GB2312" w:hAnsi="仿宋_GB2312" w:eastAsia="仿宋_GB2312" w:cs="仿宋_GB2312"/>
          <w:b w:val="0"/>
          <w:bCs w:val="0"/>
          <w:sz w:val="24"/>
          <w:szCs w:val="24"/>
          <w:lang w:val="en-US" w:eastAsia="zh-CN"/>
        </w:rPr>
        <w:t>2</w:t>
      </w:r>
      <w:r>
        <w:rPr>
          <w:rFonts w:hint="eastAsia" w:ascii="仿宋_GB2312" w:hAnsi="仿宋_GB2312" w:eastAsia="仿宋_GB2312" w:cs="仿宋_GB2312"/>
          <w:b w:val="0"/>
          <w:bCs w:val="0"/>
          <w:sz w:val="24"/>
          <w:szCs w:val="24"/>
        </w:rPr>
        <w:t>年</w:t>
      </w:r>
      <w:r>
        <w:rPr>
          <w:rFonts w:hint="eastAsia" w:ascii="仿宋_GB2312" w:hAnsi="仿宋_GB2312" w:eastAsia="仿宋_GB2312" w:cs="仿宋_GB2312"/>
          <w:b w:val="0"/>
          <w:bCs w:val="0"/>
          <w:sz w:val="24"/>
          <w:szCs w:val="24"/>
          <w:lang w:val="en-US" w:eastAsia="zh-CN"/>
        </w:rPr>
        <w:t>12</w:t>
      </w:r>
      <w:r>
        <w:rPr>
          <w:rFonts w:hint="eastAsia" w:ascii="仿宋_GB2312" w:hAnsi="仿宋_GB2312" w:eastAsia="仿宋_GB2312" w:cs="仿宋_GB2312"/>
          <w:b w:val="0"/>
          <w:bCs w:val="0"/>
          <w:sz w:val="24"/>
          <w:szCs w:val="24"/>
        </w:rPr>
        <w:t>月</w:t>
      </w:r>
      <w:r>
        <w:rPr>
          <w:rFonts w:hint="eastAsia" w:ascii="仿宋_GB2312" w:hAnsi="仿宋_GB2312" w:eastAsia="仿宋_GB2312" w:cs="仿宋_GB2312"/>
          <w:b w:val="0"/>
          <w:bCs w:val="0"/>
          <w:sz w:val="24"/>
          <w:szCs w:val="24"/>
          <w:lang w:val="en-US" w:eastAsia="zh-CN"/>
        </w:rPr>
        <w:t>9</w:t>
      </w:r>
      <w:r>
        <w:rPr>
          <w:rFonts w:hint="eastAsia" w:ascii="仿宋_GB2312" w:hAnsi="仿宋_GB2312" w:eastAsia="仿宋_GB2312" w:cs="仿宋_GB2312"/>
          <w:b w:val="0"/>
          <w:bCs w:val="0"/>
          <w:sz w:val="24"/>
          <w:szCs w:val="24"/>
        </w:rPr>
        <w:t>日，每天上午1</w:t>
      </w:r>
      <w:r>
        <w:rPr>
          <w:rFonts w:hint="eastAsia" w:ascii="仿宋_GB2312" w:hAnsi="仿宋_GB2312" w:eastAsia="仿宋_GB2312" w:cs="仿宋_GB2312"/>
          <w:b w:val="0"/>
          <w:bCs w:val="0"/>
          <w:sz w:val="24"/>
          <w:szCs w:val="24"/>
          <w:lang w:val="en-US" w:eastAsia="zh-CN"/>
        </w:rPr>
        <w:t>0</w:t>
      </w:r>
      <w:r>
        <w:rPr>
          <w:rFonts w:hint="eastAsia" w:ascii="仿宋_GB2312" w:hAnsi="仿宋_GB2312" w:eastAsia="仿宋_GB2312" w:cs="仿宋_GB2312"/>
          <w:b w:val="0"/>
          <w:bCs w:val="0"/>
          <w:sz w:val="24"/>
          <w:szCs w:val="24"/>
        </w:rPr>
        <w:t>:00至14:00，下午</w:t>
      </w:r>
      <w:r>
        <w:rPr>
          <w:rFonts w:hint="eastAsia" w:ascii="仿宋_GB2312" w:hAnsi="仿宋_GB2312" w:eastAsia="仿宋_GB2312" w:cs="仿宋_GB2312"/>
          <w:b w:val="0"/>
          <w:bCs w:val="0"/>
          <w:sz w:val="24"/>
          <w:szCs w:val="24"/>
          <w:lang w:val="en-US" w:eastAsia="zh-CN"/>
        </w:rPr>
        <w:t>15：30</w:t>
      </w:r>
      <w:r>
        <w:rPr>
          <w:rFonts w:hint="eastAsia" w:ascii="仿宋_GB2312" w:hAnsi="仿宋_GB2312" w:eastAsia="仿宋_GB2312" w:cs="仿宋_GB2312"/>
          <w:b w:val="0"/>
          <w:bCs w:val="0"/>
          <w:sz w:val="24"/>
          <w:szCs w:val="24"/>
        </w:rPr>
        <w:t>至</w:t>
      </w:r>
      <w:r>
        <w:rPr>
          <w:rFonts w:hint="eastAsia" w:ascii="仿宋_GB2312" w:hAnsi="仿宋_GB2312" w:eastAsia="仿宋_GB2312" w:cs="仿宋_GB2312"/>
          <w:b w:val="0"/>
          <w:bCs w:val="0"/>
          <w:sz w:val="24"/>
          <w:szCs w:val="24"/>
          <w:lang w:val="en-US" w:eastAsia="zh-CN"/>
        </w:rPr>
        <w:t>19</w:t>
      </w:r>
      <w:r>
        <w:rPr>
          <w:rFonts w:hint="eastAsia" w:ascii="仿宋_GB2312" w:hAnsi="仿宋_GB2312" w:eastAsia="仿宋_GB2312" w:cs="仿宋_GB2312"/>
          <w:b w:val="0"/>
          <w:bCs w:val="0"/>
          <w:sz w:val="24"/>
          <w:szCs w:val="24"/>
        </w:rPr>
        <w:t>:</w:t>
      </w:r>
      <w:r>
        <w:rPr>
          <w:rFonts w:hint="eastAsia" w:ascii="仿宋_GB2312" w:hAnsi="仿宋_GB2312" w:eastAsia="仿宋_GB2312" w:cs="仿宋_GB2312"/>
          <w:b w:val="0"/>
          <w:bCs w:val="0"/>
          <w:sz w:val="24"/>
          <w:szCs w:val="24"/>
          <w:lang w:val="en-US" w:eastAsia="zh-CN"/>
        </w:rPr>
        <w:t>3</w:t>
      </w:r>
      <w:r>
        <w:rPr>
          <w:rFonts w:hint="eastAsia" w:ascii="仿宋_GB2312" w:hAnsi="仿宋_GB2312" w:eastAsia="仿宋_GB2312" w:cs="仿宋_GB2312"/>
          <w:b w:val="0"/>
          <w:bCs w:val="0"/>
          <w:sz w:val="24"/>
          <w:szCs w:val="24"/>
        </w:rPr>
        <w:t>0（北京时间，法定节假日除外）</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480" w:firstLineChars="200"/>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地点：政釆云平台报名</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480" w:firstLineChars="200"/>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方式：</w:t>
      </w:r>
      <w:bookmarkStart w:id="175" w:name="_GoBack"/>
      <w:r>
        <w:rPr>
          <w:rFonts w:hint="eastAsia" w:ascii="仿宋_GB2312" w:hAnsi="仿宋_GB2312" w:eastAsia="仿宋_GB2312" w:cs="仿宋_GB2312"/>
          <w:b w:val="0"/>
          <w:bCs w:val="0"/>
          <w:sz w:val="24"/>
          <w:szCs w:val="24"/>
        </w:rPr>
        <w:t>政釆云平台报名成功后</w:t>
      </w:r>
      <w:r>
        <w:rPr>
          <w:rFonts w:hint="eastAsia" w:ascii="仿宋_GB2312" w:hAnsi="仿宋_GB2312" w:eastAsia="仿宋_GB2312" w:cs="仿宋_GB2312"/>
          <w:b w:val="0"/>
          <w:bCs w:val="0"/>
          <w:sz w:val="24"/>
          <w:szCs w:val="24"/>
          <w:lang w:val="en-US" w:eastAsia="zh-CN"/>
        </w:rPr>
        <w:t>,自行下载</w:t>
      </w:r>
      <w:r>
        <w:rPr>
          <w:rFonts w:hint="eastAsia" w:ascii="仿宋_GB2312" w:hAnsi="仿宋_GB2312" w:eastAsia="仿宋_GB2312" w:cs="仿宋_GB2312"/>
          <w:b w:val="0"/>
          <w:bCs w:val="0"/>
          <w:sz w:val="24"/>
          <w:szCs w:val="24"/>
        </w:rPr>
        <w:t>。</w:t>
      </w:r>
      <w:bookmarkEnd w:id="175"/>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480" w:firstLineChars="200"/>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售价（元）：0</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Pr>
          <w:rStyle w:val="21"/>
          <w:rFonts w:hint="eastAsia" w:ascii="仿宋_GB2312" w:hAnsi="仿宋_GB2312" w:eastAsia="仿宋_GB2312" w:cs="仿宋_GB2312"/>
          <w:b w:val="0"/>
          <w:bCs w:val="0"/>
          <w:sz w:val="24"/>
          <w:szCs w:val="24"/>
          <w:lang w:eastAsia="zh-CN"/>
        </w:rPr>
      </w:pPr>
      <w:r>
        <w:rPr>
          <w:rStyle w:val="21"/>
          <w:rFonts w:hint="eastAsia" w:ascii="仿宋_GB2312" w:hAnsi="仿宋_GB2312" w:eastAsia="仿宋_GB2312" w:cs="仿宋_GB2312"/>
          <w:b w:val="0"/>
          <w:bCs w:val="0"/>
          <w:sz w:val="24"/>
          <w:szCs w:val="24"/>
        </w:rPr>
        <w:t>四、响应文件提交</w:t>
      </w:r>
      <w:r>
        <w:rPr>
          <w:rStyle w:val="21"/>
          <w:rFonts w:hint="eastAsia" w:ascii="仿宋_GB2312" w:hAnsi="仿宋_GB2312" w:eastAsia="仿宋_GB2312" w:cs="仿宋_GB2312"/>
          <w:b w:val="0"/>
          <w:bCs w:val="0"/>
          <w:sz w:val="24"/>
          <w:szCs w:val="24"/>
          <w:lang w:eastAsia="zh-CN"/>
        </w:rPr>
        <w:t>：</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98" w:leftChars="142" w:right="0" w:firstLine="240" w:firstLineChars="100"/>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截止时间：202</w:t>
      </w:r>
      <w:r>
        <w:rPr>
          <w:rFonts w:hint="eastAsia" w:ascii="仿宋_GB2312" w:hAnsi="仿宋_GB2312" w:eastAsia="仿宋_GB2312" w:cs="仿宋_GB2312"/>
          <w:b w:val="0"/>
          <w:bCs w:val="0"/>
          <w:sz w:val="24"/>
          <w:szCs w:val="24"/>
          <w:lang w:val="en-US" w:eastAsia="zh-CN"/>
        </w:rPr>
        <w:t>2</w:t>
      </w:r>
      <w:r>
        <w:rPr>
          <w:rFonts w:hint="eastAsia" w:ascii="仿宋_GB2312" w:hAnsi="仿宋_GB2312" w:eastAsia="仿宋_GB2312" w:cs="仿宋_GB2312"/>
          <w:b w:val="0"/>
          <w:bCs w:val="0"/>
          <w:sz w:val="24"/>
          <w:szCs w:val="24"/>
        </w:rPr>
        <w:t>年</w:t>
      </w:r>
      <w:r>
        <w:rPr>
          <w:rFonts w:hint="eastAsia" w:ascii="仿宋_GB2312" w:hAnsi="仿宋_GB2312" w:eastAsia="仿宋_GB2312" w:cs="仿宋_GB2312"/>
          <w:b w:val="0"/>
          <w:bCs w:val="0"/>
          <w:sz w:val="24"/>
          <w:szCs w:val="24"/>
          <w:lang w:val="en-US" w:eastAsia="zh-CN"/>
        </w:rPr>
        <w:t>12</w:t>
      </w:r>
      <w:r>
        <w:rPr>
          <w:rFonts w:hint="eastAsia" w:ascii="仿宋_GB2312" w:hAnsi="仿宋_GB2312" w:eastAsia="仿宋_GB2312" w:cs="仿宋_GB2312"/>
          <w:b w:val="0"/>
          <w:bCs w:val="0"/>
          <w:sz w:val="24"/>
          <w:szCs w:val="24"/>
        </w:rPr>
        <w:t>月</w:t>
      </w:r>
      <w:r>
        <w:rPr>
          <w:rFonts w:hint="eastAsia" w:ascii="仿宋_GB2312" w:hAnsi="仿宋_GB2312" w:eastAsia="仿宋_GB2312" w:cs="仿宋_GB2312"/>
          <w:b w:val="0"/>
          <w:bCs w:val="0"/>
          <w:sz w:val="24"/>
          <w:szCs w:val="24"/>
          <w:lang w:val="en-US" w:eastAsia="zh-CN"/>
        </w:rPr>
        <w:t>12</w:t>
      </w:r>
      <w:r>
        <w:rPr>
          <w:rFonts w:hint="eastAsia" w:ascii="仿宋_GB2312" w:hAnsi="仿宋_GB2312" w:eastAsia="仿宋_GB2312" w:cs="仿宋_GB2312"/>
          <w:b w:val="0"/>
          <w:bCs w:val="0"/>
          <w:sz w:val="24"/>
          <w:szCs w:val="24"/>
        </w:rPr>
        <w:t>日</w:t>
      </w:r>
      <w:r>
        <w:rPr>
          <w:rFonts w:hint="eastAsia" w:ascii="仿宋_GB2312" w:hAnsi="仿宋_GB2312" w:eastAsia="仿宋_GB2312" w:cs="仿宋_GB2312"/>
          <w:b w:val="0"/>
          <w:bCs w:val="0"/>
          <w:sz w:val="24"/>
          <w:szCs w:val="24"/>
          <w:lang w:val="en-US" w:eastAsia="zh-CN"/>
        </w:rPr>
        <w:t>上</w:t>
      </w:r>
      <w:r>
        <w:rPr>
          <w:rFonts w:hint="eastAsia" w:ascii="仿宋_GB2312" w:hAnsi="仿宋_GB2312" w:eastAsia="仿宋_GB2312" w:cs="仿宋_GB2312"/>
          <w:b w:val="0"/>
          <w:bCs w:val="0"/>
          <w:sz w:val="24"/>
          <w:szCs w:val="24"/>
        </w:rPr>
        <w:t>午1</w:t>
      </w:r>
      <w:r>
        <w:rPr>
          <w:rFonts w:hint="eastAsia" w:ascii="仿宋_GB2312" w:hAnsi="仿宋_GB2312" w:eastAsia="仿宋_GB2312" w:cs="仿宋_GB2312"/>
          <w:b w:val="0"/>
          <w:bCs w:val="0"/>
          <w:sz w:val="24"/>
          <w:szCs w:val="24"/>
          <w:lang w:val="en-US" w:eastAsia="zh-CN"/>
        </w:rPr>
        <w:t>0</w:t>
      </w:r>
      <w:r>
        <w:rPr>
          <w:rFonts w:hint="eastAsia" w:ascii="仿宋_GB2312" w:hAnsi="仿宋_GB2312" w:eastAsia="仿宋_GB2312" w:cs="仿宋_GB2312"/>
          <w:b w:val="0"/>
          <w:bCs w:val="0"/>
          <w:sz w:val="24"/>
          <w:szCs w:val="24"/>
        </w:rPr>
        <w:t>:</w:t>
      </w:r>
      <w:r>
        <w:rPr>
          <w:rFonts w:hint="eastAsia" w:ascii="仿宋_GB2312" w:hAnsi="仿宋_GB2312" w:eastAsia="仿宋_GB2312" w:cs="仿宋_GB2312"/>
          <w:b w:val="0"/>
          <w:bCs w:val="0"/>
          <w:sz w:val="24"/>
          <w:szCs w:val="24"/>
          <w:lang w:val="en-US" w:eastAsia="zh-CN"/>
        </w:rPr>
        <w:t>3</w:t>
      </w:r>
      <w:r>
        <w:rPr>
          <w:rFonts w:hint="eastAsia" w:ascii="仿宋_GB2312" w:hAnsi="仿宋_GB2312" w:eastAsia="仿宋_GB2312" w:cs="仿宋_GB2312"/>
          <w:b w:val="0"/>
          <w:bCs w:val="0"/>
          <w:sz w:val="24"/>
          <w:szCs w:val="24"/>
        </w:rPr>
        <w:t>0（北京时间）</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98" w:leftChars="142" w:right="0" w:firstLine="240" w:firstLineChars="100"/>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val="en-US" w:eastAsia="zh-CN"/>
        </w:rPr>
        <w:t> 地点：电子加密响应文件上传至政府采购云平台投标客户端。  </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五、响应文件开启 </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  开启时间：202</w:t>
      </w:r>
      <w:r>
        <w:rPr>
          <w:rFonts w:hint="eastAsia" w:ascii="仿宋_GB2312" w:hAnsi="仿宋_GB2312" w:eastAsia="仿宋_GB2312" w:cs="仿宋_GB2312"/>
          <w:b w:val="0"/>
          <w:bCs w:val="0"/>
          <w:sz w:val="24"/>
          <w:szCs w:val="24"/>
          <w:lang w:val="en-US" w:eastAsia="zh-CN"/>
        </w:rPr>
        <w:t>2</w:t>
      </w:r>
      <w:r>
        <w:rPr>
          <w:rFonts w:hint="eastAsia" w:ascii="仿宋_GB2312" w:hAnsi="仿宋_GB2312" w:eastAsia="仿宋_GB2312" w:cs="仿宋_GB2312"/>
          <w:b w:val="0"/>
          <w:bCs w:val="0"/>
          <w:sz w:val="24"/>
          <w:szCs w:val="24"/>
        </w:rPr>
        <w:t>年</w:t>
      </w:r>
      <w:r>
        <w:rPr>
          <w:rFonts w:hint="eastAsia" w:ascii="仿宋_GB2312" w:hAnsi="仿宋_GB2312" w:eastAsia="仿宋_GB2312" w:cs="仿宋_GB2312"/>
          <w:b w:val="0"/>
          <w:bCs w:val="0"/>
          <w:sz w:val="24"/>
          <w:szCs w:val="24"/>
          <w:lang w:val="en-US" w:eastAsia="zh-CN"/>
        </w:rPr>
        <w:t>12</w:t>
      </w:r>
      <w:r>
        <w:rPr>
          <w:rFonts w:hint="eastAsia" w:ascii="仿宋_GB2312" w:hAnsi="仿宋_GB2312" w:eastAsia="仿宋_GB2312" w:cs="仿宋_GB2312"/>
          <w:b w:val="0"/>
          <w:bCs w:val="0"/>
          <w:sz w:val="24"/>
          <w:szCs w:val="24"/>
        </w:rPr>
        <w:t>月</w:t>
      </w:r>
      <w:r>
        <w:rPr>
          <w:rFonts w:hint="eastAsia" w:ascii="仿宋_GB2312" w:hAnsi="仿宋_GB2312" w:eastAsia="仿宋_GB2312" w:cs="仿宋_GB2312"/>
          <w:b w:val="0"/>
          <w:bCs w:val="0"/>
          <w:sz w:val="24"/>
          <w:szCs w:val="24"/>
          <w:lang w:val="en-US" w:eastAsia="zh-CN"/>
        </w:rPr>
        <w:t>12</w:t>
      </w:r>
      <w:r>
        <w:rPr>
          <w:rFonts w:hint="eastAsia" w:ascii="仿宋_GB2312" w:hAnsi="仿宋_GB2312" w:eastAsia="仿宋_GB2312" w:cs="仿宋_GB2312"/>
          <w:b w:val="0"/>
          <w:bCs w:val="0"/>
          <w:sz w:val="24"/>
          <w:szCs w:val="24"/>
        </w:rPr>
        <w:t>日</w:t>
      </w:r>
      <w:r>
        <w:rPr>
          <w:rFonts w:hint="eastAsia" w:ascii="仿宋_GB2312" w:hAnsi="仿宋_GB2312" w:eastAsia="仿宋_GB2312" w:cs="仿宋_GB2312"/>
          <w:b w:val="0"/>
          <w:bCs w:val="0"/>
          <w:sz w:val="24"/>
          <w:szCs w:val="24"/>
          <w:lang w:val="en-US" w:eastAsia="zh-CN"/>
        </w:rPr>
        <w:t>上</w:t>
      </w:r>
      <w:r>
        <w:rPr>
          <w:rFonts w:hint="eastAsia" w:ascii="仿宋_GB2312" w:hAnsi="仿宋_GB2312" w:eastAsia="仿宋_GB2312" w:cs="仿宋_GB2312"/>
          <w:b w:val="0"/>
          <w:bCs w:val="0"/>
          <w:sz w:val="24"/>
          <w:szCs w:val="24"/>
        </w:rPr>
        <w:t>午1</w:t>
      </w:r>
      <w:r>
        <w:rPr>
          <w:rFonts w:hint="eastAsia" w:ascii="仿宋_GB2312" w:hAnsi="仿宋_GB2312" w:eastAsia="仿宋_GB2312" w:cs="仿宋_GB2312"/>
          <w:b w:val="0"/>
          <w:bCs w:val="0"/>
          <w:sz w:val="24"/>
          <w:szCs w:val="24"/>
          <w:lang w:val="en-US" w:eastAsia="zh-CN"/>
        </w:rPr>
        <w:t>0</w:t>
      </w:r>
      <w:r>
        <w:rPr>
          <w:rFonts w:hint="eastAsia" w:ascii="仿宋_GB2312" w:hAnsi="仿宋_GB2312" w:eastAsia="仿宋_GB2312" w:cs="仿宋_GB2312"/>
          <w:b w:val="0"/>
          <w:bCs w:val="0"/>
          <w:sz w:val="24"/>
          <w:szCs w:val="24"/>
        </w:rPr>
        <w:t>:</w:t>
      </w:r>
      <w:r>
        <w:rPr>
          <w:rFonts w:hint="eastAsia" w:ascii="仿宋_GB2312" w:hAnsi="仿宋_GB2312" w:eastAsia="仿宋_GB2312" w:cs="仿宋_GB2312"/>
          <w:b w:val="0"/>
          <w:bCs w:val="0"/>
          <w:sz w:val="24"/>
          <w:szCs w:val="24"/>
          <w:lang w:val="en-US" w:eastAsia="zh-CN"/>
        </w:rPr>
        <w:t>3</w:t>
      </w:r>
      <w:r>
        <w:rPr>
          <w:rFonts w:hint="eastAsia" w:ascii="仿宋_GB2312" w:hAnsi="仿宋_GB2312" w:eastAsia="仿宋_GB2312" w:cs="仿宋_GB2312"/>
          <w:b w:val="0"/>
          <w:bCs w:val="0"/>
          <w:sz w:val="24"/>
          <w:szCs w:val="24"/>
        </w:rPr>
        <w:t>0（北京时间）</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color w:val="FF0000"/>
          <w:sz w:val="24"/>
          <w:szCs w:val="24"/>
        </w:rPr>
        <w:t xml:space="preserve">  </w:t>
      </w:r>
      <w:r>
        <w:rPr>
          <w:rFonts w:hint="eastAsia" w:ascii="仿宋_GB2312" w:hAnsi="仿宋_GB2312" w:eastAsia="仿宋_GB2312" w:cs="仿宋_GB2312"/>
          <w:b w:val="0"/>
          <w:bCs w:val="0"/>
          <w:sz w:val="24"/>
          <w:szCs w:val="24"/>
          <w:lang w:val="en-US" w:eastAsia="zh-CN"/>
        </w:rPr>
        <w:t>地点：政府采购云平台</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Pr>
          <w:rStyle w:val="21"/>
          <w:rFonts w:hint="eastAsia" w:ascii="仿宋_GB2312" w:hAnsi="仿宋_GB2312" w:eastAsia="仿宋_GB2312" w:cs="仿宋_GB2312"/>
          <w:b w:val="0"/>
          <w:bCs w:val="0"/>
          <w:kern w:val="2"/>
          <w:sz w:val="24"/>
          <w:szCs w:val="24"/>
          <w:lang w:val="en-US" w:eastAsia="zh-CN" w:bidi="ar-SA"/>
        </w:rPr>
      </w:pPr>
      <w:r>
        <w:rPr>
          <w:rStyle w:val="21"/>
          <w:rFonts w:hint="eastAsia" w:ascii="仿宋_GB2312" w:hAnsi="仿宋_GB2312" w:eastAsia="仿宋_GB2312" w:cs="仿宋_GB2312"/>
          <w:b w:val="0"/>
          <w:bCs w:val="0"/>
          <w:kern w:val="2"/>
          <w:sz w:val="24"/>
          <w:szCs w:val="24"/>
          <w:lang w:val="en-US" w:eastAsia="zh-CN" w:bidi="ar-SA"/>
        </w:rPr>
        <w:t>六、公告期限 </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  自本公告发布之日起</w:t>
      </w:r>
      <w:r>
        <w:rPr>
          <w:rFonts w:hint="eastAsia" w:ascii="仿宋_GB2312" w:hAnsi="仿宋_GB2312" w:eastAsia="仿宋_GB2312" w:cs="仿宋_GB2312"/>
          <w:b w:val="0"/>
          <w:bCs w:val="0"/>
          <w:sz w:val="24"/>
          <w:szCs w:val="24"/>
          <w:lang w:val="en-US" w:eastAsia="zh-CN"/>
        </w:rPr>
        <w:t>5</w:t>
      </w:r>
      <w:r>
        <w:rPr>
          <w:rFonts w:hint="eastAsia" w:ascii="仿宋_GB2312" w:hAnsi="仿宋_GB2312" w:eastAsia="仿宋_GB2312" w:cs="仿宋_GB2312"/>
          <w:b w:val="0"/>
          <w:bCs w:val="0"/>
          <w:sz w:val="24"/>
          <w:szCs w:val="24"/>
        </w:rPr>
        <w:t>个工作日。</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jc w:val="left"/>
        <w:rPr>
          <w:rStyle w:val="21"/>
          <w:rFonts w:hint="eastAsia" w:ascii="仿宋_GB2312" w:hAnsi="仿宋_GB2312" w:eastAsia="仿宋_GB2312" w:cs="仿宋_GB2312"/>
          <w:b w:val="0"/>
          <w:bCs w:val="0"/>
          <w:sz w:val="24"/>
          <w:szCs w:val="24"/>
        </w:rPr>
      </w:pPr>
      <w:r>
        <w:rPr>
          <w:rStyle w:val="21"/>
          <w:rFonts w:hint="eastAsia" w:ascii="仿宋_GB2312" w:hAnsi="仿宋_GB2312" w:eastAsia="仿宋_GB2312" w:cs="仿宋_GB2312"/>
          <w:b w:val="0"/>
          <w:bCs w:val="0"/>
          <w:sz w:val="24"/>
          <w:szCs w:val="24"/>
          <w:lang w:val="en-US" w:eastAsia="zh-CN"/>
        </w:rPr>
        <w:t>七</w:t>
      </w:r>
      <w:r>
        <w:rPr>
          <w:rStyle w:val="21"/>
          <w:rFonts w:hint="eastAsia" w:ascii="仿宋_GB2312" w:hAnsi="仿宋_GB2312" w:eastAsia="仿宋_GB2312" w:cs="仿宋_GB2312"/>
          <w:b w:val="0"/>
          <w:bCs w:val="0"/>
          <w:sz w:val="24"/>
          <w:szCs w:val="24"/>
        </w:rPr>
        <w:t>、其他补充事宜</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480" w:firstLineChars="200"/>
        <w:jc w:val="left"/>
        <w:rPr>
          <w:rStyle w:val="21"/>
          <w:rFonts w:hint="eastAsia" w:ascii="仿宋_GB2312" w:hAnsi="仿宋_GB2312" w:eastAsia="仿宋_GB2312" w:cs="仿宋_GB2312"/>
          <w:b w:val="0"/>
          <w:bCs w:val="0"/>
          <w:sz w:val="24"/>
          <w:szCs w:val="24"/>
        </w:rPr>
      </w:pPr>
      <w:r>
        <w:rPr>
          <w:rStyle w:val="21"/>
          <w:rFonts w:hint="eastAsia" w:ascii="仿宋_GB2312" w:hAnsi="仿宋_GB2312" w:eastAsia="仿宋_GB2312" w:cs="仿宋_GB2312"/>
          <w:b w:val="0"/>
          <w:bCs w:val="0"/>
          <w:sz w:val="24"/>
          <w:szCs w:val="24"/>
          <w:lang w:val="en-US" w:eastAsia="zh-CN"/>
        </w:rPr>
        <w:t>1、本公告同时在新疆政府采购网和阿克苏地区公共资源电子招投标平台发布；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480" w:firstLineChars="200"/>
        <w:jc w:val="left"/>
        <w:rPr>
          <w:rFonts w:hint="eastAsia" w:ascii="仿宋_GB2312" w:hAnsi="仿宋_GB2312" w:eastAsia="仿宋_GB2312" w:cs="仿宋_GB2312"/>
          <w:b w:val="0"/>
          <w:bCs w:val="0"/>
          <w:sz w:val="24"/>
          <w:szCs w:val="24"/>
        </w:rPr>
      </w:pPr>
      <w:r>
        <w:rPr>
          <w:rStyle w:val="21"/>
          <w:rFonts w:hint="eastAsia" w:ascii="仿宋_GB2312" w:hAnsi="仿宋_GB2312" w:eastAsia="仿宋_GB2312" w:cs="仿宋_GB2312"/>
          <w:b w:val="0"/>
          <w:bCs w:val="0"/>
          <w:sz w:val="24"/>
          <w:szCs w:val="24"/>
          <w:lang w:val="en-US" w:eastAsia="zh-CN"/>
        </w:rPr>
        <w:t>2、请投标单位随时关注本项目的澄清、答疑、变更事项。</w:t>
      </w:r>
      <w:r>
        <w:rPr>
          <w:rFonts w:hint="eastAsia" w:ascii="仿宋_GB2312" w:hAnsi="仿宋_GB2312" w:eastAsia="仿宋_GB2312" w:cs="仿宋_GB2312"/>
          <w:b w:val="0"/>
          <w:bCs w:val="0"/>
          <w:sz w:val="24"/>
          <w:szCs w:val="24"/>
        </w:rPr>
        <w:t>  </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jc w:val="both"/>
        <w:textAlignment w:val="auto"/>
        <w:rPr>
          <w:rStyle w:val="21"/>
          <w:rFonts w:hint="eastAsia" w:ascii="仿宋_GB2312" w:hAnsi="仿宋_GB2312" w:eastAsia="仿宋_GB2312" w:cs="仿宋_GB2312"/>
          <w:b w:val="0"/>
          <w:bCs w:val="0"/>
          <w:sz w:val="24"/>
          <w:szCs w:val="24"/>
          <w:lang w:val="en-US" w:eastAsia="zh-CN"/>
        </w:rPr>
      </w:pPr>
      <w:r>
        <w:rPr>
          <w:rStyle w:val="21"/>
          <w:rFonts w:hint="eastAsia" w:ascii="仿宋_GB2312" w:hAnsi="仿宋_GB2312" w:eastAsia="仿宋_GB2312" w:cs="仿宋_GB2312"/>
          <w:b w:val="0"/>
          <w:bCs w:val="0"/>
          <w:sz w:val="24"/>
          <w:szCs w:val="24"/>
          <w:lang w:val="en-US" w:eastAsia="zh-CN"/>
        </w:rPr>
        <w:t>3、本项目实行不见面开标（网上投标，网上开标、评标），供应商需办理CA锁。已办理CA锁的，需添加在政府采购云平台使用的功能。CA锁办理或升级地址：阿克苏市行政服务中心一号楼二楼D5数字证书窗口（地址位于阿克苏市多浪河二期），联系人：卢海霞，咨询电话：0997-2151777。或潜在供应商自行登录新疆数字认证中心网站</w:t>
      </w:r>
      <w:r>
        <w:rPr>
          <w:rStyle w:val="21"/>
          <w:rFonts w:hint="eastAsia" w:ascii="仿宋_GB2312" w:hAnsi="仿宋_GB2312" w:eastAsia="仿宋_GB2312" w:cs="仿宋_GB2312"/>
          <w:b w:val="0"/>
          <w:bCs w:val="0"/>
          <w:sz w:val="24"/>
          <w:szCs w:val="24"/>
          <w:lang w:val="en-US" w:eastAsia="zh-CN"/>
        </w:rPr>
        <w:fldChar w:fldCharType="begin"/>
      </w:r>
      <w:r>
        <w:rPr>
          <w:rStyle w:val="21"/>
          <w:rFonts w:hint="eastAsia" w:ascii="仿宋_GB2312" w:hAnsi="仿宋_GB2312" w:eastAsia="仿宋_GB2312" w:cs="仿宋_GB2312"/>
          <w:b w:val="0"/>
          <w:bCs w:val="0"/>
          <w:sz w:val="24"/>
          <w:szCs w:val="24"/>
          <w:lang w:val="en-US" w:eastAsia="zh-CN"/>
        </w:rPr>
        <w:instrText xml:space="preserve"> HYPERLINK "https://www.xjca.com.cn/" </w:instrText>
      </w:r>
      <w:r>
        <w:rPr>
          <w:rStyle w:val="21"/>
          <w:rFonts w:hint="eastAsia" w:ascii="仿宋_GB2312" w:hAnsi="仿宋_GB2312" w:eastAsia="仿宋_GB2312" w:cs="仿宋_GB2312"/>
          <w:b w:val="0"/>
          <w:bCs w:val="0"/>
          <w:sz w:val="24"/>
          <w:szCs w:val="24"/>
          <w:lang w:val="en-US" w:eastAsia="zh-CN"/>
        </w:rPr>
        <w:fldChar w:fldCharType="separate"/>
      </w:r>
      <w:r>
        <w:rPr>
          <w:rStyle w:val="21"/>
          <w:rFonts w:hint="eastAsia" w:ascii="仿宋_GB2312" w:hAnsi="仿宋_GB2312" w:eastAsia="仿宋_GB2312" w:cs="仿宋_GB2312"/>
          <w:b w:val="0"/>
          <w:bCs w:val="0"/>
          <w:sz w:val="24"/>
          <w:szCs w:val="24"/>
          <w:lang w:val="en-US" w:eastAsia="zh-CN"/>
        </w:rPr>
        <w:t>https://www.xjca.com.cn/</w:t>
      </w:r>
      <w:r>
        <w:rPr>
          <w:rStyle w:val="21"/>
          <w:rFonts w:hint="eastAsia" w:ascii="仿宋_GB2312" w:hAnsi="仿宋_GB2312" w:eastAsia="仿宋_GB2312" w:cs="仿宋_GB2312"/>
          <w:b w:val="0"/>
          <w:bCs w:val="0"/>
          <w:sz w:val="24"/>
          <w:szCs w:val="24"/>
          <w:lang w:val="en-US" w:eastAsia="zh-CN"/>
        </w:rPr>
        <w:fldChar w:fldCharType="end"/>
      </w:r>
      <w:r>
        <w:rPr>
          <w:rStyle w:val="21"/>
          <w:rFonts w:hint="eastAsia" w:ascii="仿宋_GB2312" w:hAnsi="仿宋_GB2312" w:eastAsia="仿宋_GB2312" w:cs="仿宋_GB2312"/>
          <w:b w:val="0"/>
          <w:bCs w:val="0"/>
          <w:sz w:val="24"/>
          <w:szCs w:val="24"/>
          <w:lang w:val="en-US" w:eastAsia="zh-CN"/>
        </w:rPr>
        <w:t>办理。供应商因未注册入政府采购云平台“供应商库”、或未办理CA数字证书等原因造成无法投标或投标失败等后果由供应商自行承担。</w:t>
      </w:r>
    </w:p>
    <w:p>
      <w:pPr>
        <w:pStyle w:val="24"/>
        <w:ind w:firstLine="480" w:firstLineChars="200"/>
        <w:rPr>
          <w:rStyle w:val="21"/>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i w:val="0"/>
          <w:caps w:val="0"/>
          <w:color w:val="000000"/>
          <w:spacing w:val="0"/>
          <w:sz w:val="24"/>
          <w:szCs w:val="24"/>
          <w:lang w:val="en-US" w:eastAsia="zh-CN"/>
        </w:rPr>
        <w:t>4</w:t>
      </w:r>
      <w:r>
        <w:rPr>
          <w:rFonts w:hint="eastAsia" w:ascii="仿宋_GB2312" w:hAnsi="仿宋_GB2312" w:eastAsia="仿宋_GB2312" w:cs="仿宋_GB2312"/>
          <w:i w:val="0"/>
          <w:caps w:val="0"/>
          <w:color w:val="000000"/>
          <w:spacing w:val="0"/>
          <w:sz w:val="24"/>
          <w:szCs w:val="24"/>
        </w:rPr>
        <w:t>、</w:t>
      </w:r>
      <w:r>
        <w:rPr>
          <w:rStyle w:val="21"/>
          <w:rFonts w:hint="eastAsia" w:ascii="仿宋_GB2312" w:hAnsi="仿宋_GB2312" w:eastAsia="仿宋_GB2312" w:cs="仿宋_GB2312"/>
          <w:b w:val="0"/>
          <w:bCs w:val="0"/>
          <w:kern w:val="2"/>
          <w:sz w:val="24"/>
          <w:szCs w:val="24"/>
          <w:lang w:val="en-US" w:eastAsia="zh-CN" w:bidi="ar-SA"/>
        </w:rPr>
        <w:t>各政府采购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拨打400-881-7190客服电话。</w:t>
      </w:r>
    </w:p>
    <w:p>
      <w:pPr>
        <w:pStyle w:val="18"/>
        <w:ind w:left="0" w:leftChars="0" w:firstLine="420" w:firstLineChars="200"/>
        <w:rPr>
          <w:rFonts w:hint="eastAsia" w:ascii="宋体" w:hAnsi="宋体" w:eastAsia="宋体" w:cs="宋体"/>
        </w:rPr>
      </w:pPr>
      <w:r>
        <w:rPr>
          <w:rFonts w:hint="eastAsia" w:ascii="宋体" w:hAnsi="宋体" w:eastAsia="宋体" w:cs="宋体"/>
        </w:rPr>
        <w:t>特别提示：</w:t>
      </w:r>
    </w:p>
    <w:p>
      <w:pPr>
        <w:pStyle w:val="18"/>
        <w:ind w:left="0" w:leftChars="0" w:firstLine="480" w:firstLineChars="200"/>
        <w:rPr>
          <w:rStyle w:val="21"/>
          <w:rFonts w:hint="eastAsia" w:ascii="仿宋_GB2312" w:hAnsi="仿宋_GB2312" w:eastAsia="仿宋_GB2312" w:cs="仿宋_GB2312"/>
          <w:b w:val="0"/>
          <w:bCs w:val="0"/>
          <w:kern w:val="2"/>
          <w:sz w:val="24"/>
          <w:szCs w:val="24"/>
          <w:lang w:val="en-US" w:eastAsia="zh-CN" w:bidi="ar-SA"/>
        </w:rPr>
      </w:pPr>
      <w:r>
        <w:rPr>
          <w:rStyle w:val="21"/>
          <w:rFonts w:hint="eastAsia" w:ascii="仿宋_GB2312" w:hAnsi="仿宋_GB2312" w:eastAsia="仿宋_GB2312" w:cs="仿宋_GB2312"/>
          <w:b w:val="0"/>
          <w:bCs w:val="0"/>
          <w:kern w:val="2"/>
          <w:sz w:val="24"/>
          <w:szCs w:val="24"/>
          <w:lang w:val="en-US" w:eastAsia="zh-CN" w:bidi="ar-SA"/>
        </w:rPr>
        <w:t>1、超过200万元的货物和服务采购项目、超过400万元的工程采购项目中适宜由中小企业提供的，预留该部分采购项目预算总额的40%以上专门面向中小企业采购，其中预留给小微企业的比例不低于60%。</w:t>
      </w:r>
    </w:p>
    <w:p>
      <w:pPr>
        <w:pStyle w:val="18"/>
        <w:ind w:left="0" w:leftChars="0" w:firstLine="480" w:firstLineChars="200"/>
        <w:rPr>
          <w:rStyle w:val="21"/>
          <w:rFonts w:hint="eastAsia" w:ascii="仿宋_GB2312" w:hAnsi="仿宋_GB2312" w:eastAsia="仿宋_GB2312" w:cs="仿宋_GB2312"/>
          <w:b w:val="0"/>
          <w:bCs w:val="0"/>
          <w:kern w:val="2"/>
          <w:sz w:val="24"/>
          <w:szCs w:val="24"/>
          <w:lang w:val="en-US" w:eastAsia="zh-CN" w:bidi="ar-SA"/>
        </w:rPr>
      </w:pPr>
      <w:r>
        <w:rPr>
          <w:rStyle w:val="21"/>
          <w:rFonts w:hint="eastAsia" w:ascii="仿宋_GB2312" w:hAnsi="仿宋_GB2312" w:eastAsia="仿宋_GB2312" w:cs="仿宋_GB2312"/>
          <w:b w:val="0"/>
          <w:bCs w:val="0"/>
          <w:kern w:val="2"/>
          <w:sz w:val="24"/>
          <w:szCs w:val="24"/>
          <w:lang w:val="en-US" w:eastAsia="zh-CN" w:bidi="ar-SA"/>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18"/>
        <w:ind w:left="0" w:leftChars="0" w:firstLine="480" w:firstLineChars="200"/>
        <w:rPr>
          <w:rStyle w:val="21"/>
          <w:rFonts w:hint="eastAsia" w:ascii="仿宋_GB2312" w:hAnsi="仿宋_GB2312" w:eastAsia="仿宋_GB2312" w:cs="仿宋_GB2312"/>
          <w:b w:val="0"/>
          <w:bCs w:val="0"/>
          <w:kern w:val="2"/>
          <w:sz w:val="24"/>
          <w:szCs w:val="24"/>
          <w:lang w:val="en-US" w:eastAsia="zh-CN" w:bidi="ar-SA"/>
        </w:rPr>
      </w:pPr>
      <w:r>
        <w:rPr>
          <w:rStyle w:val="21"/>
          <w:rFonts w:hint="eastAsia" w:ascii="仿宋_GB2312" w:hAnsi="仿宋_GB2312" w:eastAsia="仿宋_GB2312" w:cs="仿宋_GB2312"/>
          <w:b w:val="0"/>
          <w:bCs w:val="0"/>
          <w:kern w:val="2"/>
          <w:sz w:val="24"/>
          <w:szCs w:val="24"/>
          <w:lang w:val="en-US" w:eastAsia="zh-CN" w:bidi="ar-SA"/>
        </w:rPr>
        <w:t xml:space="preserve">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  </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Pr>
          <w:rStyle w:val="21"/>
          <w:rFonts w:hint="eastAsia" w:ascii="仿宋_GB2312" w:hAnsi="仿宋_GB2312" w:eastAsia="仿宋_GB2312" w:cs="仿宋_GB2312"/>
          <w:b w:val="0"/>
          <w:bCs w:val="0"/>
          <w:sz w:val="24"/>
          <w:szCs w:val="24"/>
        </w:rPr>
      </w:pPr>
      <w:r>
        <w:rPr>
          <w:rStyle w:val="21"/>
          <w:rFonts w:hint="eastAsia" w:ascii="仿宋_GB2312" w:hAnsi="仿宋_GB2312" w:eastAsia="仿宋_GB2312" w:cs="仿宋_GB2312"/>
          <w:b w:val="0"/>
          <w:bCs w:val="0"/>
          <w:sz w:val="24"/>
          <w:szCs w:val="24"/>
        </w:rPr>
        <w:t>八、凡对本次招标提出询问，请按以下方式联系</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val="en-US" w:eastAsia="zh-CN"/>
        </w:rPr>
        <w:t>1</w:t>
      </w:r>
      <w:r>
        <w:rPr>
          <w:rFonts w:hint="eastAsia" w:ascii="仿宋_GB2312" w:hAnsi="仿宋_GB2312" w:eastAsia="仿宋_GB2312" w:cs="仿宋_GB2312"/>
          <w:b w:val="0"/>
          <w:bCs w:val="0"/>
          <w:sz w:val="24"/>
          <w:szCs w:val="24"/>
        </w:rPr>
        <w:t>.采购人信息</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rPr>
        <w:t>名 称：</w:t>
      </w:r>
      <w:r>
        <w:rPr>
          <w:rFonts w:hint="eastAsia" w:ascii="仿宋_GB2312" w:hAnsi="仿宋_GB2312" w:eastAsia="仿宋_GB2312" w:cs="仿宋_GB2312"/>
          <w:b w:val="0"/>
          <w:bCs w:val="0"/>
          <w:sz w:val="24"/>
          <w:szCs w:val="24"/>
          <w:lang w:val="en-US" w:eastAsia="zh-CN"/>
        </w:rPr>
        <w:t>阿克苏市城乡建设服务中心</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default" w:ascii="仿宋_GB2312" w:hAnsi="仿宋_GB2312" w:eastAsia="仿宋_GB2312" w:cs="仿宋_GB2312"/>
          <w:b w:val="0"/>
          <w:bCs w:val="0"/>
          <w:color w:val="FF0000"/>
          <w:sz w:val="24"/>
          <w:szCs w:val="24"/>
          <w:lang w:val="en-US" w:eastAsia="zh-CN"/>
        </w:rPr>
      </w:pPr>
      <w:r>
        <w:rPr>
          <w:rFonts w:hint="eastAsia" w:ascii="仿宋_GB2312" w:hAnsi="仿宋_GB2312" w:eastAsia="仿宋_GB2312" w:cs="仿宋_GB2312"/>
          <w:b w:val="0"/>
          <w:bCs w:val="0"/>
          <w:sz w:val="24"/>
          <w:szCs w:val="24"/>
          <w:lang w:val="en-US" w:eastAsia="zh-CN"/>
        </w:rPr>
        <w:t>地 址</w:t>
      </w:r>
      <w:r>
        <w:rPr>
          <w:rFonts w:hint="eastAsia" w:ascii="仿宋_GB2312" w:hAnsi="仿宋_GB2312" w:eastAsia="仿宋_GB2312" w:cs="仿宋_GB2312"/>
          <w:b w:val="0"/>
          <w:bCs w:val="0"/>
          <w:sz w:val="24"/>
          <w:szCs w:val="24"/>
        </w:rPr>
        <w:t>：</w:t>
      </w:r>
      <w:r>
        <w:rPr>
          <w:rFonts w:hint="eastAsia" w:ascii="仿宋_GB2312" w:hAnsi="仿宋_GB2312" w:eastAsia="仿宋_GB2312" w:cs="仿宋_GB2312"/>
          <w:b w:val="0"/>
          <w:bCs w:val="0"/>
          <w:color w:val="auto"/>
          <w:sz w:val="24"/>
          <w:szCs w:val="24"/>
        </w:rPr>
        <w:t>阿克苏市</w:t>
      </w:r>
      <w:r>
        <w:rPr>
          <w:rFonts w:hint="eastAsia" w:ascii="仿宋_GB2312" w:hAnsi="仿宋_GB2312" w:eastAsia="仿宋_GB2312" w:cs="仿宋_GB2312"/>
          <w:b w:val="0"/>
          <w:bCs w:val="0"/>
          <w:color w:val="auto"/>
          <w:sz w:val="24"/>
          <w:szCs w:val="24"/>
          <w:lang w:val="en-US" w:eastAsia="zh-CN"/>
        </w:rPr>
        <w:t>综合办公区</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default"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rPr>
        <w:t>联系方式：</w:t>
      </w:r>
      <w:r>
        <w:rPr>
          <w:rFonts w:hint="eastAsia" w:ascii="仿宋_GB2312" w:hAnsi="仿宋_GB2312" w:eastAsia="仿宋_GB2312" w:cs="仿宋_GB2312"/>
          <w:b w:val="0"/>
          <w:bCs w:val="0"/>
          <w:color w:val="auto"/>
          <w:sz w:val="24"/>
          <w:szCs w:val="24"/>
          <w:lang w:val="en-US" w:eastAsia="zh-CN"/>
        </w:rPr>
        <w:t>0997-2280656</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val="en-US" w:eastAsia="zh-CN"/>
        </w:rPr>
        <w:t>2.</w:t>
      </w:r>
      <w:r>
        <w:rPr>
          <w:rFonts w:hint="eastAsia" w:ascii="仿宋_GB2312" w:hAnsi="仿宋_GB2312" w:eastAsia="仿宋_GB2312" w:cs="仿宋_GB2312"/>
          <w:b w:val="0"/>
          <w:bCs w:val="0"/>
          <w:sz w:val="24"/>
          <w:szCs w:val="24"/>
        </w:rPr>
        <w:t>采购代理机构信息</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名 称：阿克苏市政务服务和</w:t>
      </w:r>
      <w:r>
        <w:rPr>
          <w:rFonts w:hint="eastAsia" w:ascii="仿宋_GB2312" w:hAnsi="仿宋_GB2312" w:eastAsia="仿宋_GB2312" w:cs="仿宋_GB2312"/>
          <w:b w:val="0"/>
          <w:bCs w:val="0"/>
          <w:sz w:val="24"/>
          <w:szCs w:val="24"/>
          <w:lang w:val="en-US" w:eastAsia="zh-CN"/>
        </w:rPr>
        <w:t>公共资源交易中心</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480" w:firstLineChars="200"/>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rPr>
        <w:t>地 址：阿克苏市市民服务中心一号楼</w:t>
      </w:r>
      <w:r>
        <w:rPr>
          <w:rFonts w:hint="eastAsia" w:ascii="仿宋_GB2312" w:hAnsi="仿宋_GB2312" w:eastAsia="仿宋_GB2312" w:cs="仿宋_GB2312"/>
          <w:b w:val="0"/>
          <w:bCs w:val="0"/>
          <w:sz w:val="24"/>
          <w:szCs w:val="24"/>
          <w:lang w:val="en-US" w:eastAsia="zh-CN"/>
        </w:rPr>
        <w:t>4楼</w:t>
      </w:r>
      <w:r>
        <w:rPr>
          <w:rFonts w:hint="eastAsia" w:ascii="仿宋_GB2312" w:hAnsi="仿宋_GB2312" w:eastAsia="仿宋_GB2312" w:cs="仿宋_GB2312"/>
          <w:b w:val="0"/>
          <w:bCs w:val="0"/>
          <w:sz w:val="24"/>
          <w:szCs w:val="24"/>
        </w:rPr>
        <w:t>（</w:t>
      </w:r>
      <w:r>
        <w:rPr>
          <w:rFonts w:hint="eastAsia" w:ascii="仿宋_GB2312" w:hAnsi="仿宋_GB2312" w:eastAsia="仿宋_GB2312" w:cs="仿宋_GB2312"/>
          <w:b w:val="0"/>
          <w:bCs w:val="0"/>
          <w:sz w:val="24"/>
          <w:szCs w:val="24"/>
          <w:lang w:val="en-US" w:eastAsia="zh-CN"/>
        </w:rPr>
        <w:t>公共资源交易中心</w:t>
      </w:r>
      <w:r>
        <w:rPr>
          <w:rFonts w:hint="eastAsia" w:ascii="仿宋_GB2312" w:hAnsi="仿宋_GB2312" w:eastAsia="仿宋_GB2312" w:cs="仿宋_GB2312"/>
          <w:b w:val="0"/>
          <w:bCs w:val="0"/>
          <w:sz w:val="24"/>
          <w:szCs w:val="24"/>
        </w:rPr>
        <w:t>）</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3.项目联系方式</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rPr>
        <w:t>项目联系人：</w:t>
      </w:r>
      <w:r>
        <w:rPr>
          <w:rFonts w:hint="eastAsia" w:ascii="仿宋_GB2312" w:hAnsi="仿宋_GB2312" w:eastAsia="仿宋_GB2312" w:cs="仿宋_GB2312"/>
          <w:b w:val="0"/>
          <w:bCs w:val="0"/>
          <w:sz w:val="24"/>
          <w:szCs w:val="24"/>
          <w:lang w:val="en-US" w:eastAsia="zh-CN"/>
        </w:rPr>
        <w:t>张文莲</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电 话：0997-2282002</w:t>
      </w:r>
    </w:p>
    <w:p>
      <w:pPr>
        <w:rPr>
          <w:rFonts w:hint="eastAsia" w:ascii="宋体" w:hAnsi="宋体" w:cs="宋体"/>
          <w:sz w:val="32"/>
          <w:szCs w:val="32"/>
        </w:rPr>
      </w:pPr>
    </w:p>
    <w:p>
      <w:pPr>
        <w:widowControl/>
        <w:spacing w:line="480" w:lineRule="exact"/>
        <w:ind w:firstLine="3052" w:firstLineChars="950"/>
        <w:rPr>
          <w:rFonts w:hint="eastAsia" w:ascii="宋体" w:hAnsi="宋体"/>
          <w:b/>
          <w:color w:val="000000"/>
          <w:sz w:val="32"/>
          <w:szCs w:val="32"/>
        </w:rPr>
      </w:pPr>
    </w:p>
    <w:p>
      <w:pPr>
        <w:widowControl/>
        <w:spacing w:line="480" w:lineRule="exact"/>
        <w:ind w:firstLine="3052" w:firstLineChars="950"/>
        <w:rPr>
          <w:rFonts w:hint="eastAsia" w:ascii="宋体" w:hAnsi="宋体"/>
          <w:b/>
          <w:color w:val="000000"/>
          <w:sz w:val="32"/>
          <w:szCs w:val="32"/>
        </w:rPr>
      </w:pPr>
    </w:p>
    <w:p>
      <w:pPr>
        <w:widowControl/>
        <w:spacing w:line="480" w:lineRule="exact"/>
        <w:ind w:firstLine="3052" w:firstLineChars="950"/>
        <w:rPr>
          <w:rFonts w:hint="eastAsia" w:ascii="宋体" w:hAnsi="宋体"/>
          <w:b/>
          <w:color w:val="000000"/>
          <w:sz w:val="32"/>
          <w:szCs w:val="32"/>
        </w:rPr>
      </w:pPr>
    </w:p>
    <w:p>
      <w:pPr>
        <w:widowControl/>
        <w:spacing w:line="480" w:lineRule="exact"/>
        <w:ind w:firstLine="3052" w:firstLineChars="950"/>
        <w:rPr>
          <w:rFonts w:hint="eastAsia" w:ascii="宋体" w:hAnsi="宋体"/>
          <w:b/>
          <w:color w:val="000000"/>
          <w:sz w:val="32"/>
          <w:szCs w:val="32"/>
        </w:rPr>
      </w:pPr>
    </w:p>
    <w:p>
      <w:pPr>
        <w:widowControl/>
        <w:spacing w:line="480" w:lineRule="exact"/>
        <w:ind w:firstLine="3052" w:firstLineChars="950"/>
        <w:rPr>
          <w:rFonts w:hint="eastAsia" w:ascii="宋体" w:hAnsi="宋体"/>
          <w:b/>
          <w:color w:val="000000"/>
          <w:sz w:val="32"/>
          <w:szCs w:val="32"/>
        </w:rPr>
      </w:pPr>
    </w:p>
    <w:p>
      <w:pPr>
        <w:widowControl/>
        <w:spacing w:line="480" w:lineRule="exact"/>
        <w:ind w:firstLine="3052" w:firstLineChars="950"/>
        <w:rPr>
          <w:rFonts w:hint="eastAsia" w:ascii="宋体" w:hAnsi="宋体"/>
          <w:b/>
          <w:color w:val="000000"/>
          <w:sz w:val="32"/>
          <w:szCs w:val="32"/>
        </w:rPr>
      </w:pPr>
    </w:p>
    <w:p>
      <w:pPr>
        <w:widowControl/>
        <w:spacing w:line="480" w:lineRule="exact"/>
        <w:ind w:firstLine="3052" w:firstLineChars="950"/>
        <w:rPr>
          <w:rFonts w:hint="eastAsia" w:ascii="宋体" w:hAnsi="宋体"/>
          <w:b/>
          <w:color w:val="000000"/>
          <w:sz w:val="32"/>
          <w:szCs w:val="32"/>
        </w:rPr>
      </w:pPr>
    </w:p>
    <w:p>
      <w:pPr>
        <w:widowControl/>
        <w:spacing w:line="480" w:lineRule="exact"/>
        <w:ind w:firstLine="3052" w:firstLineChars="950"/>
        <w:rPr>
          <w:rFonts w:hint="eastAsia" w:ascii="宋体" w:hAnsi="宋体"/>
          <w:b/>
          <w:color w:val="000000"/>
          <w:sz w:val="32"/>
          <w:szCs w:val="32"/>
        </w:rPr>
      </w:pPr>
    </w:p>
    <w:p>
      <w:pPr>
        <w:widowControl/>
        <w:spacing w:line="480" w:lineRule="exact"/>
        <w:ind w:firstLine="3052" w:firstLineChars="950"/>
        <w:rPr>
          <w:rFonts w:hint="eastAsia" w:ascii="宋体" w:hAnsi="宋体"/>
          <w:b/>
          <w:color w:val="000000"/>
          <w:sz w:val="32"/>
          <w:szCs w:val="32"/>
        </w:rPr>
      </w:pPr>
    </w:p>
    <w:p>
      <w:pPr>
        <w:pStyle w:val="2"/>
        <w:numPr>
          <w:ilvl w:val="1"/>
          <w:numId w:val="0"/>
        </w:numPr>
        <w:ind w:leftChars="0"/>
        <w:rPr>
          <w:rFonts w:hint="eastAsia"/>
        </w:rPr>
      </w:pPr>
    </w:p>
    <w:p>
      <w:pPr>
        <w:widowControl/>
        <w:spacing w:line="480" w:lineRule="exact"/>
        <w:rPr>
          <w:rFonts w:hint="eastAsia" w:ascii="宋体" w:hAnsi="宋体"/>
          <w:b/>
          <w:color w:val="000000"/>
          <w:sz w:val="32"/>
          <w:szCs w:val="32"/>
        </w:rPr>
      </w:pPr>
    </w:p>
    <w:p>
      <w:pPr>
        <w:widowControl/>
        <w:spacing w:line="480" w:lineRule="exact"/>
        <w:ind w:firstLine="3052" w:firstLineChars="950"/>
        <w:rPr>
          <w:rFonts w:hint="eastAsia" w:ascii="宋体" w:hAnsi="宋体"/>
          <w:b/>
          <w:color w:val="000000"/>
          <w:sz w:val="32"/>
          <w:szCs w:val="32"/>
        </w:rPr>
      </w:pPr>
    </w:p>
    <w:p>
      <w:pPr>
        <w:widowControl/>
        <w:spacing w:line="480" w:lineRule="exact"/>
        <w:ind w:firstLine="3052" w:firstLineChars="950"/>
        <w:rPr>
          <w:rFonts w:hint="eastAsia" w:ascii="宋体" w:hAnsi="宋体"/>
          <w:b/>
          <w:color w:val="000000"/>
          <w:sz w:val="32"/>
          <w:szCs w:val="32"/>
          <w:shd w:val="clear" w:color="auto" w:fill="FFFFFF"/>
        </w:rPr>
      </w:pPr>
      <w:r>
        <w:rPr>
          <w:rFonts w:hint="eastAsia" w:ascii="宋体" w:hAnsi="宋体"/>
          <w:b/>
          <w:color w:val="000000"/>
          <w:sz w:val="32"/>
          <w:szCs w:val="32"/>
        </w:rPr>
        <w:t>第二部分  投标人须知</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b w:val="0"/>
          <w:bCs w:val="0"/>
          <w:sz w:val="28"/>
          <w:szCs w:val="28"/>
        </w:rPr>
      </w:pPr>
      <w:r>
        <w:rPr>
          <w:rFonts w:hint="eastAsia" w:ascii="仿宋" w:hAnsi="仿宋" w:eastAsia="仿宋"/>
          <w:b w:val="0"/>
          <w:bCs w:val="0"/>
          <w:sz w:val="28"/>
          <w:szCs w:val="28"/>
          <w:lang w:val="en-US" w:eastAsia="zh-CN"/>
        </w:rPr>
        <w:t>一</w:t>
      </w:r>
      <w:r>
        <w:rPr>
          <w:rFonts w:hint="eastAsia" w:ascii="仿宋" w:hAnsi="仿宋" w:eastAsia="仿宋"/>
          <w:b w:val="0"/>
          <w:bCs w:val="0"/>
          <w:sz w:val="28"/>
          <w:szCs w:val="28"/>
        </w:rPr>
        <w:t>、总  则</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rPr>
      </w:pPr>
      <w:bookmarkStart w:id="0" w:name="_Toc424211805"/>
      <w:bookmarkStart w:id="1" w:name="_Toc424059475"/>
      <w:bookmarkStart w:id="2" w:name="_Toc460703951"/>
      <w:r>
        <w:rPr>
          <w:rFonts w:hint="eastAsia" w:ascii="仿宋" w:hAnsi="仿宋" w:eastAsia="仿宋"/>
          <w:sz w:val="28"/>
          <w:szCs w:val="28"/>
        </w:rPr>
        <w:t>1、适用范围</w:t>
      </w:r>
      <w:bookmarkEnd w:id="0"/>
      <w:bookmarkEnd w:id="1"/>
      <w:bookmarkEnd w:id="2"/>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 xml:space="preserve">1.1 </w:t>
      </w:r>
      <w:r>
        <w:rPr>
          <w:rFonts w:ascii="仿宋" w:hAnsi="仿宋" w:eastAsia="仿宋"/>
          <w:sz w:val="28"/>
          <w:szCs w:val="28"/>
        </w:rPr>
        <w:t>本</w:t>
      </w:r>
      <w:r>
        <w:rPr>
          <w:rFonts w:hint="eastAsia" w:ascii="仿宋" w:hAnsi="仿宋" w:eastAsia="仿宋"/>
          <w:sz w:val="28"/>
          <w:szCs w:val="28"/>
        </w:rPr>
        <w:t>磋商</w:t>
      </w:r>
      <w:r>
        <w:rPr>
          <w:rFonts w:ascii="仿宋" w:hAnsi="仿宋" w:eastAsia="仿宋"/>
          <w:sz w:val="28"/>
          <w:szCs w:val="28"/>
        </w:rPr>
        <w:t>文件仅适用于本次</w:t>
      </w:r>
      <w:r>
        <w:rPr>
          <w:rFonts w:hint="eastAsia" w:ascii="仿宋" w:hAnsi="仿宋" w:eastAsia="仿宋"/>
          <w:sz w:val="28"/>
          <w:szCs w:val="28"/>
        </w:rPr>
        <w:t>采购</w:t>
      </w:r>
      <w:r>
        <w:rPr>
          <w:rFonts w:ascii="仿宋" w:hAnsi="仿宋" w:eastAsia="仿宋"/>
          <w:sz w:val="28"/>
          <w:szCs w:val="28"/>
        </w:rPr>
        <w:t>项目。</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rPr>
      </w:pPr>
      <w:r>
        <w:rPr>
          <w:rFonts w:ascii="仿宋" w:hAnsi="仿宋" w:eastAsia="仿宋"/>
          <w:sz w:val="28"/>
          <w:szCs w:val="28"/>
        </w:rPr>
        <w:t>1.2</w:t>
      </w:r>
      <w:r>
        <w:rPr>
          <w:rFonts w:hint="eastAsia" w:ascii="仿宋" w:hAnsi="仿宋" w:eastAsia="仿宋"/>
          <w:sz w:val="28"/>
          <w:szCs w:val="28"/>
        </w:rPr>
        <w:t xml:space="preserve"> </w:t>
      </w:r>
      <w:r>
        <w:rPr>
          <w:rFonts w:ascii="仿宋" w:hAnsi="仿宋" w:eastAsia="仿宋"/>
          <w:sz w:val="28"/>
          <w:szCs w:val="28"/>
        </w:rPr>
        <w:t>本</w:t>
      </w:r>
      <w:r>
        <w:rPr>
          <w:rFonts w:hint="eastAsia" w:ascii="仿宋" w:hAnsi="仿宋" w:eastAsia="仿宋"/>
          <w:sz w:val="28"/>
          <w:szCs w:val="28"/>
        </w:rPr>
        <w:t>磋商文件</w:t>
      </w:r>
      <w:r>
        <w:rPr>
          <w:rFonts w:ascii="仿宋" w:hAnsi="仿宋" w:eastAsia="仿宋"/>
          <w:sz w:val="28"/>
          <w:szCs w:val="28"/>
        </w:rPr>
        <w:t>是根据《中华人民共和国政府采购法》</w:t>
      </w:r>
      <w:r>
        <w:rPr>
          <w:rFonts w:hint="eastAsia" w:ascii="仿宋" w:hAnsi="仿宋" w:eastAsia="仿宋"/>
          <w:sz w:val="28"/>
          <w:szCs w:val="28"/>
        </w:rPr>
        <w:t>、《政府采购竞争性磋商采购方式管理暂行办法》</w:t>
      </w:r>
      <w:r>
        <w:rPr>
          <w:rFonts w:ascii="仿宋" w:hAnsi="仿宋" w:eastAsia="仿宋"/>
          <w:sz w:val="28"/>
          <w:szCs w:val="28"/>
        </w:rPr>
        <w:t>及其他相关法律、法规编制</w:t>
      </w:r>
      <w:r>
        <w:rPr>
          <w:rFonts w:hint="eastAsia" w:ascii="仿宋" w:hAnsi="仿宋" w:eastAsia="仿宋"/>
          <w:sz w:val="28"/>
          <w:szCs w:val="28"/>
        </w:rPr>
        <w:t>。</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303" w:leftChars="266" w:right="0" w:hanging="1744" w:hangingChars="623"/>
        <w:rPr>
          <w:rFonts w:hint="eastAsia" w:ascii="仿宋" w:hAnsi="仿宋" w:eastAsia="仿宋"/>
          <w:sz w:val="28"/>
          <w:szCs w:val="28"/>
        </w:rPr>
      </w:pPr>
      <w:bookmarkStart w:id="3" w:name="_Toc239822483"/>
      <w:bookmarkStart w:id="4" w:name="_Toc239822598"/>
      <w:bookmarkStart w:id="5" w:name="_Toc460703952"/>
      <w:bookmarkStart w:id="6" w:name="_Toc424059476"/>
      <w:bookmarkStart w:id="7" w:name="_Toc424211806"/>
      <w:r>
        <w:rPr>
          <w:rFonts w:hint="eastAsia" w:ascii="仿宋" w:hAnsi="仿宋" w:eastAsia="仿宋"/>
          <w:sz w:val="28"/>
          <w:szCs w:val="28"/>
        </w:rPr>
        <w:t>2、项目名称</w:t>
      </w:r>
      <w:bookmarkEnd w:id="3"/>
      <w:bookmarkEnd w:id="4"/>
      <w:bookmarkEnd w:id="5"/>
      <w:bookmarkEnd w:id="6"/>
      <w:bookmarkEnd w:id="7"/>
      <w:r>
        <w:rPr>
          <w:rFonts w:hint="eastAsia" w:ascii="仿宋" w:hAnsi="仿宋" w:eastAsia="仿宋"/>
          <w:sz w:val="28"/>
          <w:szCs w:val="28"/>
          <w:lang w:eastAsia="zh-CN"/>
        </w:rPr>
        <w:t>：</w:t>
      </w:r>
      <w:r>
        <w:rPr>
          <w:rFonts w:hint="eastAsia" w:ascii="仿宋" w:hAnsi="仿宋" w:eastAsia="仿宋"/>
          <w:sz w:val="28"/>
          <w:szCs w:val="28"/>
          <w:lang w:val="en-US" w:eastAsia="zh-CN"/>
        </w:rPr>
        <w:t>阿克苏市水源地保护项目（二次）</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rPr>
      </w:pPr>
      <w:bookmarkStart w:id="8" w:name="_Toc239822599"/>
      <w:bookmarkStart w:id="9" w:name="_Toc239822484"/>
      <w:bookmarkStart w:id="10" w:name="_Toc424059477"/>
      <w:bookmarkStart w:id="11" w:name="_Toc460703953"/>
      <w:bookmarkStart w:id="12" w:name="_Toc424211807"/>
      <w:r>
        <w:rPr>
          <w:rFonts w:hint="eastAsia" w:ascii="仿宋" w:hAnsi="仿宋" w:eastAsia="仿宋"/>
          <w:sz w:val="28"/>
          <w:szCs w:val="28"/>
        </w:rPr>
        <w:t>3、</w:t>
      </w:r>
      <w:bookmarkEnd w:id="8"/>
      <w:bookmarkEnd w:id="9"/>
      <w:r>
        <w:rPr>
          <w:rFonts w:hint="eastAsia" w:ascii="仿宋" w:hAnsi="仿宋" w:eastAsia="仿宋"/>
          <w:sz w:val="28"/>
          <w:szCs w:val="28"/>
        </w:rPr>
        <w:t>合格的供应商应符合以下条件</w:t>
      </w:r>
      <w:bookmarkEnd w:id="10"/>
      <w:bookmarkEnd w:id="11"/>
      <w:bookmarkEnd w:id="12"/>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bookmarkStart w:id="13" w:name="_Toc239822485"/>
      <w:bookmarkStart w:id="14" w:name="_Toc239822600"/>
      <w:r>
        <w:rPr>
          <w:rFonts w:hint="eastAsia" w:ascii="仿宋" w:hAnsi="仿宋" w:eastAsia="仿宋"/>
          <w:sz w:val="28"/>
          <w:szCs w:val="28"/>
        </w:rPr>
        <w:t>（1）本磋商文件“竞争性磋商公告”第</w:t>
      </w:r>
      <w:r>
        <w:rPr>
          <w:rFonts w:hint="eastAsia" w:ascii="仿宋" w:hAnsi="仿宋" w:eastAsia="仿宋"/>
          <w:sz w:val="28"/>
          <w:szCs w:val="28"/>
          <w:lang w:val="en-US" w:eastAsia="zh-CN"/>
        </w:rPr>
        <w:t>二</w:t>
      </w:r>
      <w:r>
        <w:rPr>
          <w:rFonts w:hint="eastAsia" w:ascii="仿宋" w:hAnsi="仿宋" w:eastAsia="仿宋"/>
          <w:sz w:val="28"/>
          <w:szCs w:val="28"/>
        </w:rPr>
        <w:t>条规定的条件；</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（2）</w:t>
      </w:r>
      <w:r>
        <w:rPr>
          <w:rFonts w:hint="eastAsia" w:ascii="仿宋" w:hAnsi="仿宋" w:eastAsia="仿宋"/>
          <w:sz w:val="28"/>
          <w:szCs w:val="28"/>
          <w:lang w:val="en-US" w:eastAsia="zh-CN"/>
        </w:rPr>
        <w:t>在政采云平台报名成功，并获取磋商文件</w:t>
      </w:r>
      <w:r>
        <w:rPr>
          <w:rFonts w:hint="eastAsia" w:ascii="仿宋" w:hAnsi="仿宋" w:eastAsia="仿宋"/>
          <w:sz w:val="28"/>
          <w:szCs w:val="28"/>
        </w:rPr>
        <w:t>；</w:t>
      </w:r>
    </w:p>
    <w:p>
      <w:pPr>
        <w:pStyle w:val="6"/>
        <w:keepNext w:val="0"/>
        <w:keepLines w:val="0"/>
        <w:pageBreakBefore w:val="0"/>
        <w:widowControl w:val="0"/>
        <w:kinsoku/>
        <w:wordWrap/>
        <w:overflowPunct/>
        <w:topLinePunct w:val="0"/>
        <w:bidi w:val="0"/>
        <w:snapToGrid/>
        <w:spacing w:line="480" w:lineRule="exact"/>
        <w:ind w:left="0" w:leftChars="0" w:firstLine="560" w:firstLineChars="200"/>
        <w:textAlignment w:val="auto"/>
        <w:rPr>
          <w:rFonts w:hint="default" w:eastAsia="仿宋"/>
          <w:lang w:val="en-US" w:eastAsia="zh-CN"/>
        </w:rPr>
      </w:pPr>
      <w:r>
        <w:rPr>
          <w:rFonts w:hint="eastAsia" w:ascii="仿宋" w:hAnsi="仿宋" w:eastAsia="仿宋"/>
          <w:sz w:val="28"/>
          <w:szCs w:val="28"/>
        </w:rPr>
        <w:t>（</w:t>
      </w:r>
      <w:r>
        <w:rPr>
          <w:rFonts w:hint="eastAsia" w:ascii="仿宋" w:hAnsi="仿宋" w:eastAsia="仿宋"/>
          <w:sz w:val="28"/>
          <w:szCs w:val="28"/>
          <w:lang w:val="en-US" w:eastAsia="zh-CN"/>
        </w:rPr>
        <w:t>3</w:t>
      </w:r>
      <w:r>
        <w:rPr>
          <w:rFonts w:hint="eastAsia" w:ascii="仿宋" w:hAnsi="仿宋" w:eastAsia="仿宋"/>
          <w:sz w:val="28"/>
          <w:szCs w:val="28"/>
        </w:rPr>
        <w:t>）</w:t>
      </w:r>
      <w:r>
        <w:rPr>
          <w:rFonts w:hint="eastAsia" w:ascii="仿宋" w:hAnsi="仿宋" w:eastAsia="仿宋"/>
          <w:sz w:val="28"/>
          <w:szCs w:val="28"/>
          <w:lang w:val="en-US" w:eastAsia="zh-CN"/>
        </w:rPr>
        <w:t>有履行采购招标项目的能力，并对磋商文件进行了实质性响应。</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rPr>
      </w:pPr>
      <w:bookmarkStart w:id="15" w:name="_Toc424211808"/>
      <w:bookmarkStart w:id="16" w:name="_Toc424059478"/>
      <w:bookmarkStart w:id="17" w:name="_Toc460703954"/>
      <w:r>
        <w:rPr>
          <w:rFonts w:hint="eastAsia" w:ascii="仿宋" w:hAnsi="仿宋" w:eastAsia="仿宋"/>
          <w:sz w:val="28"/>
          <w:szCs w:val="28"/>
        </w:rPr>
        <w:t>4、竞争性磋商费用</w:t>
      </w:r>
      <w:bookmarkEnd w:id="13"/>
      <w:bookmarkEnd w:id="14"/>
      <w:bookmarkEnd w:id="15"/>
      <w:bookmarkEnd w:id="16"/>
      <w:bookmarkEnd w:id="17"/>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供应商应自行承担所有与准备和参加磋商有关的费用</w:t>
      </w:r>
      <w:r>
        <w:rPr>
          <w:rFonts w:hint="eastAsia" w:ascii="仿宋" w:hAnsi="仿宋" w:eastAsia="仿宋"/>
          <w:sz w:val="28"/>
          <w:szCs w:val="28"/>
          <w:lang w:eastAsia="zh-CN"/>
        </w:rPr>
        <w:t>，</w:t>
      </w:r>
      <w:r>
        <w:rPr>
          <w:rFonts w:hint="eastAsia" w:ascii="仿宋" w:hAnsi="仿宋" w:eastAsia="仿宋"/>
          <w:sz w:val="28"/>
          <w:szCs w:val="28"/>
        </w:rPr>
        <w:t>采购单位</w:t>
      </w:r>
      <w:r>
        <w:rPr>
          <w:rFonts w:hint="eastAsia" w:ascii="仿宋" w:hAnsi="仿宋" w:eastAsia="仿宋"/>
          <w:sz w:val="28"/>
          <w:szCs w:val="28"/>
          <w:lang w:val="en-US" w:eastAsia="zh-CN"/>
        </w:rPr>
        <w:t>不承担上述费用</w:t>
      </w:r>
      <w:r>
        <w:rPr>
          <w:rFonts w:hint="eastAsia" w:ascii="仿宋" w:hAnsi="仿宋" w:eastAsia="仿宋"/>
          <w:sz w:val="28"/>
          <w:szCs w:val="28"/>
        </w:rPr>
        <w:t>。</w:t>
      </w:r>
    </w:p>
    <w:p>
      <w:pPr>
        <w:keepNext w:val="0"/>
        <w:keepLines w:val="0"/>
        <w:pageBreakBefore w:val="0"/>
        <w:widowControl w:val="0"/>
        <w:numPr>
          <w:ilvl w:val="0"/>
          <w:numId w:val="7"/>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rPr>
      </w:pPr>
      <w:bookmarkStart w:id="18" w:name="_Toc424211809"/>
      <w:bookmarkStart w:id="19" w:name="_Toc424059479"/>
      <w:bookmarkStart w:id="20" w:name="_Toc460703955"/>
      <w:r>
        <w:rPr>
          <w:rFonts w:hint="eastAsia" w:ascii="仿宋" w:hAnsi="仿宋" w:eastAsia="仿宋"/>
          <w:sz w:val="28"/>
          <w:szCs w:val="28"/>
        </w:rPr>
        <w:t>代理服务费</w:t>
      </w:r>
      <w:bookmarkEnd w:id="18"/>
      <w:bookmarkEnd w:id="19"/>
      <w:bookmarkEnd w:id="20"/>
      <w:r>
        <w:rPr>
          <w:rFonts w:hint="eastAsia" w:ascii="仿宋" w:hAnsi="仿宋" w:eastAsia="仿宋"/>
          <w:sz w:val="28"/>
          <w:szCs w:val="28"/>
          <w:lang w:eastAsia="zh-CN"/>
        </w:rPr>
        <w:t>：</w:t>
      </w:r>
      <w:r>
        <w:rPr>
          <w:rFonts w:hint="eastAsia" w:ascii="仿宋" w:hAnsi="仿宋" w:eastAsia="仿宋"/>
          <w:sz w:val="28"/>
          <w:szCs w:val="28"/>
        </w:rPr>
        <w:t>无</w:t>
      </w:r>
    </w:p>
    <w:p>
      <w:pPr>
        <w:pStyle w:val="18"/>
        <w:keepNext w:val="0"/>
        <w:keepLines w:val="0"/>
        <w:pageBreakBefore w:val="0"/>
        <w:widowControl w:val="0"/>
        <w:kinsoku/>
        <w:wordWrap/>
        <w:overflowPunct/>
        <w:topLinePunct w:val="0"/>
        <w:autoSpaceDE/>
        <w:autoSpaceDN/>
        <w:bidi w:val="0"/>
        <w:adjustRightInd/>
        <w:snapToGrid/>
        <w:spacing w:after="0" w:line="480" w:lineRule="exact"/>
        <w:ind w:left="0" w:leftChars="0" w:firstLine="560" w:firstLineChars="200"/>
        <w:jc w:val="both"/>
        <w:textAlignment w:val="auto"/>
        <w:rPr>
          <w:rFonts w:hint="eastAsia" w:ascii="仿宋" w:hAnsi="仿宋" w:eastAsia="仿宋" w:cs="Times New Roman"/>
          <w:color w:val="000000"/>
          <w:kern w:val="2"/>
          <w:sz w:val="28"/>
          <w:szCs w:val="28"/>
          <w:highlight w:val="none"/>
          <w:u w:val="none"/>
          <w:lang w:val="en-US" w:eastAsia="zh-CN" w:bidi="ar-SA"/>
        </w:rPr>
      </w:pPr>
      <w:bookmarkStart w:id="21" w:name="_Toc424059480"/>
      <w:bookmarkStart w:id="22" w:name="_Toc424211810"/>
      <w:bookmarkStart w:id="23" w:name="_Toc460703956"/>
      <w:r>
        <w:rPr>
          <w:rFonts w:hint="eastAsia" w:ascii="仿宋" w:hAnsi="仿宋" w:eastAsia="仿宋" w:cs="Times New Roman"/>
          <w:color w:val="000000"/>
          <w:kern w:val="2"/>
          <w:sz w:val="28"/>
          <w:szCs w:val="28"/>
          <w:highlight w:val="none"/>
          <w:u w:val="none"/>
          <w:lang w:val="en-US" w:eastAsia="zh-CN" w:bidi="ar-SA"/>
        </w:rPr>
        <w:t>6、投标保证金：无</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7</w:t>
      </w:r>
      <w:r>
        <w:rPr>
          <w:rFonts w:hint="eastAsia" w:ascii="仿宋" w:hAnsi="仿宋" w:eastAsia="仿宋"/>
          <w:sz w:val="28"/>
          <w:szCs w:val="28"/>
        </w:rPr>
        <w:t>、竞争性磋商</w:t>
      </w:r>
      <w:bookmarkEnd w:id="21"/>
      <w:bookmarkEnd w:id="22"/>
      <w:bookmarkEnd w:id="23"/>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竞争性磋商是指采购人、政府采购代理机构通过组建竞争性磋商小组</w:t>
      </w:r>
      <w:r>
        <w:rPr>
          <w:rFonts w:hint="eastAsia" w:ascii="仿宋" w:hAnsi="仿宋" w:eastAsia="仿宋"/>
          <w:sz w:val="28"/>
          <w:szCs w:val="28"/>
          <w:lang w:eastAsia="zh-CN"/>
        </w:rPr>
        <w:t>，</w:t>
      </w:r>
      <w:r>
        <w:rPr>
          <w:rFonts w:hint="eastAsia" w:ascii="仿宋" w:hAnsi="仿宋" w:eastAsia="仿宋"/>
          <w:sz w:val="28"/>
          <w:szCs w:val="28"/>
        </w:rPr>
        <w:t>与符合条件的供应商就采购服务事宜进行磋商，供应商按照磋商文件的要求提交响应文件和报价，采购人从磋商小组评审后提出的候选供应商名单中确定成交供应商的采购方式。</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rPr>
      </w:pPr>
      <w:bookmarkStart w:id="24" w:name="_Toc239822487"/>
      <w:bookmarkStart w:id="25" w:name="_Toc460703957"/>
      <w:bookmarkStart w:id="26" w:name="_Toc239822602"/>
      <w:r>
        <w:rPr>
          <w:rFonts w:hint="eastAsia" w:ascii="仿宋" w:hAnsi="仿宋" w:eastAsia="仿宋"/>
          <w:sz w:val="28"/>
          <w:szCs w:val="28"/>
          <w:lang w:val="en-US" w:eastAsia="zh-CN"/>
        </w:rPr>
        <w:t>二</w:t>
      </w:r>
      <w:r>
        <w:rPr>
          <w:rFonts w:hint="eastAsia" w:ascii="仿宋" w:hAnsi="仿宋" w:eastAsia="仿宋"/>
          <w:sz w:val="28"/>
          <w:szCs w:val="28"/>
        </w:rPr>
        <w:t>、磋商文件说明</w:t>
      </w:r>
      <w:bookmarkEnd w:id="24"/>
      <w:bookmarkEnd w:id="25"/>
      <w:bookmarkEnd w:id="26"/>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rPr>
      </w:pPr>
      <w:bookmarkStart w:id="27" w:name="_Toc239822488"/>
      <w:bookmarkStart w:id="28" w:name="_Toc424059482"/>
      <w:bookmarkStart w:id="29" w:name="_Toc460703958"/>
      <w:bookmarkStart w:id="30" w:name="_Toc424211812"/>
      <w:bookmarkStart w:id="31" w:name="_Toc239822603"/>
      <w:r>
        <w:rPr>
          <w:rFonts w:hint="eastAsia" w:ascii="仿宋" w:hAnsi="仿宋" w:eastAsia="仿宋"/>
          <w:sz w:val="28"/>
          <w:szCs w:val="28"/>
        </w:rPr>
        <w:t>1、概述</w:t>
      </w:r>
      <w:bookmarkEnd w:id="27"/>
      <w:bookmarkEnd w:id="28"/>
      <w:bookmarkEnd w:id="29"/>
      <w:bookmarkEnd w:id="30"/>
      <w:bookmarkEnd w:id="31"/>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.1</w:t>
      </w:r>
      <w:r>
        <w:rPr>
          <w:rFonts w:hint="eastAsia" w:ascii="仿宋" w:hAnsi="仿宋" w:eastAsia="仿宋"/>
          <w:sz w:val="28"/>
          <w:szCs w:val="28"/>
        </w:rPr>
        <w:t xml:space="preserve"> </w:t>
      </w:r>
      <w:r>
        <w:rPr>
          <w:rFonts w:ascii="仿宋" w:hAnsi="仿宋" w:eastAsia="仿宋"/>
          <w:sz w:val="28"/>
          <w:szCs w:val="28"/>
        </w:rPr>
        <w:t>本</w:t>
      </w:r>
      <w:r>
        <w:rPr>
          <w:rFonts w:hint="eastAsia" w:ascii="仿宋" w:hAnsi="仿宋" w:eastAsia="仿宋"/>
          <w:sz w:val="28"/>
          <w:szCs w:val="28"/>
        </w:rPr>
        <w:t>磋商</w:t>
      </w:r>
      <w:r>
        <w:rPr>
          <w:rFonts w:ascii="仿宋" w:hAnsi="仿宋" w:eastAsia="仿宋"/>
          <w:sz w:val="28"/>
          <w:szCs w:val="28"/>
        </w:rPr>
        <w:t>文件阐明了供应商所需提供项目范围和项目</w:t>
      </w:r>
      <w:r>
        <w:rPr>
          <w:rFonts w:hint="eastAsia" w:ascii="仿宋" w:hAnsi="仿宋" w:eastAsia="仿宋"/>
          <w:sz w:val="28"/>
          <w:szCs w:val="28"/>
        </w:rPr>
        <w:t>磋商</w:t>
      </w:r>
      <w:r>
        <w:rPr>
          <w:rFonts w:ascii="仿宋" w:hAnsi="仿宋" w:eastAsia="仿宋"/>
          <w:sz w:val="28"/>
          <w:szCs w:val="28"/>
        </w:rPr>
        <w:t>的程序，是本次采购活动具有法律效力的文件。</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1</w:t>
      </w:r>
      <w:r>
        <w:rPr>
          <w:rFonts w:ascii="仿宋" w:hAnsi="仿宋" w:eastAsia="仿宋"/>
          <w:sz w:val="28"/>
          <w:szCs w:val="28"/>
        </w:rPr>
        <w:t>.2</w:t>
      </w:r>
      <w:r>
        <w:rPr>
          <w:rFonts w:hint="eastAsia" w:ascii="仿宋" w:hAnsi="仿宋" w:eastAsia="仿宋"/>
          <w:sz w:val="28"/>
          <w:szCs w:val="28"/>
        </w:rPr>
        <w:t xml:space="preserve"> </w:t>
      </w:r>
      <w:r>
        <w:rPr>
          <w:rFonts w:ascii="仿宋" w:hAnsi="仿宋" w:eastAsia="仿宋"/>
          <w:sz w:val="28"/>
          <w:szCs w:val="28"/>
        </w:rPr>
        <w:t>供应商应认真阅读</w:t>
      </w:r>
      <w:r>
        <w:rPr>
          <w:rFonts w:hint="eastAsia" w:ascii="仿宋" w:hAnsi="仿宋" w:eastAsia="仿宋"/>
          <w:sz w:val="28"/>
          <w:szCs w:val="28"/>
        </w:rPr>
        <w:t>磋商</w:t>
      </w:r>
      <w:r>
        <w:rPr>
          <w:rFonts w:ascii="仿宋" w:hAnsi="仿宋" w:eastAsia="仿宋"/>
          <w:sz w:val="28"/>
          <w:szCs w:val="28"/>
        </w:rPr>
        <w:t>文件中所有的事项、格式条款和规范等要求。供应商没有按照</w:t>
      </w:r>
      <w:r>
        <w:rPr>
          <w:rFonts w:hint="eastAsia" w:ascii="仿宋" w:hAnsi="仿宋" w:eastAsia="仿宋"/>
          <w:sz w:val="28"/>
          <w:szCs w:val="28"/>
        </w:rPr>
        <w:t>磋商</w:t>
      </w:r>
      <w:r>
        <w:rPr>
          <w:rFonts w:ascii="仿宋" w:hAnsi="仿宋" w:eastAsia="仿宋"/>
          <w:sz w:val="28"/>
          <w:szCs w:val="28"/>
        </w:rPr>
        <w:t>文件要求</w:t>
      </w:r>
      <w:r>
        <w:rPr>
          <w:rFonts w:hint="eastAsia" w:ascii="仿宋" w:hAnsi="仿宋" w:eastAsia="仿宋"/>
          <w:sz w:val="28"/>
          <w:szCs w:val="28"/>
          <w:lang w:val="en-US" w:eastAsia="zh-CN"/>
        </w:rPr>
        <w:t>解密响应文件、上传相关</w:t>
      </w:r>
      <w:r>
        <w:rPr>
          <w:rFonts w:ascii="仿宋" w:hAnsi="仿宋" w:eastAsia="仿宋"/>
          <w:sz w:val="28"/>
          <w:szCs w:val="28"/>
        </w:rPr>
        <w:t>资料，或者响应文件没有对</w:t>
      </w:r>
      <w:r>
        <w:rPr>
          <w:rFonts w:hint="eastAsia" w:ascii="仿宋" w:hAnsi="仿宋" w:eastAsia="仿宋"/>
          <w:sz w:val="28"/>
          <w:szCs w:val="28"/>
        </w:rPr>
        <w:t>磋商</w:t>
      </w:r>
      <w:r>
        <w:rPr>
          <w:rFonts w:ascii="仿宋" w:hAnsi="仿宋" w:eastAsia="仿宋"/>
          <w:sz w:val="28"/>
          <w:szCs w:val="28"/>
        </w:rPr>
        <w:t>文件做出实质性响应而导致发生影响</w:t>
      </w:r>
      <w:r>
        <w:rPr>
          <w:rFonts w:hint="eastAsia" w:ascii="仿宋" w:hAnsi="仿宋" w:eastAsia="仿宋"/>
          <w:sz w:val="28"/>
          <w:szCs w:val="28"/>
        </w:rPr>
        <w:t>竞争</w:t>
      </w:r>
      <w:r>
        <w:rPr>
          <w:rFonts w:ascii="仿宋" w:hAnsi="仿宋" w:eastAsia="仿宋"/>
          <w:sz w:val="28"/>
          <w:szCs w:val="28"/>
        </w:rPr>
        <w:t>、</w:t>
      </w:r>
      <w:r>
        <w:rPr>
          <w:rFonts w:hint="eastAsia" w:ascii="仿宋" w:hAnsi="仿宋" w:eastAsia="仿宋"/>
          <w:sz w:val="28"/>
          <w:szCs w:val="28"/>
        </w:rPr>
        <w:t>响应文件</w:t>
      </w:r>
      <w:r>
        <w:rPr>
          <w:rFonts w:ascii="仿宋" w:hAnsi="仿宋" w:eastAsia="仿宋"/>
          <w:sz w:val="28"/>
          <w:szCs w:val="28"/>
        </w:rPr>
        <w:t>被拒绝或按照无效标处理的不利后果，由供应商自行承担相关风险。</w:t>
      </w:r>
    </w:p>
    <w:p>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sz w:val="28"/>
          <w:szCs w:val="28"/>
        </w:rPr>
      </w:pPr>
      <w:bookmarkStart w:id="32" w:name="_Toc239648584"/>
      <w:bookmarkStart w:id="33" w:name="_Toc239822604"/>
      <w:bookmarkStart w:id="34" w:name="_Toc239649748"/>
      <w:bookmarkStart w:id="35" w:name="_Toc239651303"/>
      <w:bookmarkStart w:id="36" w:name="_Toc239650584"/>
      <w:bookmarkStart w:id="37" w:name="_Toc239649296"/>
      <w:bookmarkStart w:id="38" w:name="_Toc424211813"/>
      <w:bookmarkStart w:id="39" w:name="_Toc239648850"/>
      <w:bookmarkStart w:id="40" w:name="_Toc239822489"/>
      <w:bookmarkStart w:id="41" w:name="_Toc424059483"/>
      <w:bookmarkStart w:id="42" w:name="_Toc239649372"/>
      <w:bookmarkStart w:id="43" w:name="_Toc460703959"/>
      <w:r>
        <w:rPr>
          <w:rFonts w:hint="eastAsia" w:ascii="仿宋" w:hAnsi="仿宋" w:eastAsia="仿宋"/>
          <w:sz w:val="28"/>
          <w:szCs w:val="28"/>
        </w:rPr>
        <w:t>2、磋商</w:t>
      </w:r>
      <w:r>
        <w:rPr>
          <w:rFonts w:ascii="仿宋" w:hAnsi="仿宋" w:eastAsia="仿宋"/>
          <w:sz w:val="28"/>
          <w:szCs w:val="28"/>
        </w:rPr>
        <w:t>文件的构成</w:t>
      </w:r>
      <w:bookmarkEnd w:id="32"/>
      <w:bookmarkEnd w:id="33"/>
      <w:bookmarkEnd w:id="34"/>
      <w:bookmarkEnd w:id="35"/>
      <w:bookmarkEnd w:id="36"/>
      <w:bookmarkEnd w:id="37"/>
      <w:bookmarkEnd w:id="38"/>
      <w:bookmarkEnd w:id="39"/>
      <w:bookmarkEnd w:id="40"/>
      <w:bookmarkEnd w:id="41"/>
      <w:bookmarkEnd w:id="42"/>
      <w:bookmarkEnd w:id="43"/>
    </w:p>
    <w:p>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磋商</w:t>
      </w:r>
      <w:r>
        <w:rPr>
          <w:rFonts w:ascii="仿宋" w:hAnsi="仿宋" w:eastAsia="仿宋"/>
          <w:sz w:val="28"/>
          <w:szCs w:val="28"/>
        </w:rPr>
        <w:t>文件由</w:t>
      </w:r>
      <w:r>
        <w:rPr>
          <w:rFonts w:hint="eastAsia" w:ascii="仿宋" w:hAnsi="仿宋" w:eastAsia="仿宋"/>
          <w:sz w:val="28"/>
          <w:szCs w:val="28"/>
        </w:rPr>
        <w:t>磋商</w:t>
      </w:r>
      <w:r>
        <w:rPr>
          <w:rFonts w:ascii="仿宋" w:hAnsi="仿宋" w:eastAsia="仿宋"/>
          <w:sz w:val="28"/>
          <w:szCs w:val="28"/>
        </w:rPr>
        <w:t>文件总目录所列内容组成</w:t>
      </w:r>
      <w:r>
        <w:rPr>
          <w:rFonts w:hint="eastAsia" w:ascii="仿宋" w:hAnsi="仿宋" w:eastAsia="仿宋"/>
          <w:sz w:val="28"/>
          <w:szCs w:val="28"/>
        </w:rPr>
        <w:t>（不限于）</w:t>
      </w:r>
      <w:r>
        <w:rPr>
          <w:rFonts w:ascii="仿宋" w:hAnsi="仿宋" w:eastAsia="仿宋"/>
          <w:sz w:val="28"/>
          <w:szCs w:val="28"/>
        </w:rPr>
        <w:t>：</w:t>
      </w:r>
    </w:p>
    <w:p>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sz w:val="28"/>
          <w:szCs w:val="28"/>
        </w:rPr>
      </w:pPr>
      <w:bookmarkStart w:id="44" w:name="_Toc239822605"/>
      <w:bookmarkStart w:id="45" w:name="_Toc239649373"/>
      <w:bookmarkStart w:id="46" w:name="_Toc239649749"/>
      <w:bookmarkStart w:id="47" w:name="_Toc239651304"/>
      <w:bookmarkStart w:id="48" w:name="_Toc239649297"/>
      <w:bookmarkStart w:id="49" w:name="_Toc239648851"/>
      <w:bookmarkStart w:id="50" w:name="_Toc239648585"/>
      <w:bookmarkStart w:id="51" w:name="_Toc239650585"/>
      <w:bookmarkStart w:id="52" w:name="_Toc239822490"/>
      <w:r>
        <w:rPr>
          <w:rFonts w:ascii="仿宋" w:hAnsi="仿宋" w:eastAsia="仿宋"/>
          <w:sz w:val="28"/>
          <w:szCs w:val="28"/>
        </w:rPr>
        <w:t>2.1</w:t>
      </w:r>
      <w:r>
        <w:rPr>
          <w:rFonts w:hint="eastAsia" w:ascii="仿宋" w:hAnsi="仿宋" w:eastAsia="仿宋"/>
          <w:sz w:val="28"/>
          <w:szCs w:val="28"/>
        </w:rPr>
        <w:t xml:space="preserve"> 竞争性磋商公告</w:t>
      </w:r>
      <w:r>
        <w:rPr>
          <w:rFonts w:ascii="仿宋" w:hAnsi="仿宋" w:eastAsia="仿宋"/>
          <w:sz w:val="28"/>
          <w:szCs w:val="28"/>
        </w:rPr>
        <w:t>；</w:t>
      </w:r>
    </w:p>
    <w:p>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ascii="仿宋" w:hAnsi="仿宋" w:eastAsia="仿宋"/>
          <w:sz w:val="28"/>
          <w:szCs w:val="28"/>
        </w:rPr>
      </w:pPr>
      <w:r>
        <w:rPr>
          <w:rFonts w:ascii="仿宋" w:hAnsi="仿宋" w:eastAsia="仿宋"/>
          <w:sz w:val="28"/>
          <w:szCs w:val="28"/>
        </w:rPr>
        <w:t>2.2</w:t>
      </w:r>
      <w:r>
        <w:rPr>
          <w:rFonts w:hint="eastAsia" w:ascii="仿宋" w:hAnsi="仿宋" w:eastAsia="仿宋"/>
          <w:sz w:val="28"/>
          <w:szCs w:val="28"/>
        </w:rPr>
        <w:t xml:space="preserve"> </w:t>
      </w:r>
      <w:r>
        <w:rPr>
          <w:rFonts w:ascii="仿宋" w:hAnsi="仿宋" w:eastAsia="仿宋"/>
          <w:sz w:val="28"/>
          <w:szCs w:val="28"/>
        </w:rPr>
        <w:t>竞争性</w:t>
      </w:r>
      <w:r>
        <w:rPr>
          <w:rFonts w:hint="eastAsia" w:ascii="仿宋" w:hAnsi="仿宋" w:eastAsia="仿宋"/>
          <w:sz w:val="28"/>
          <w:szCs w:val="28"/>
        </w:rPr>
        <w:t>磋商</w:t>
      </w:r>
      <w:r>
        <w:rPr>
          <w:rFonts w:ascii="仿宋" w:hAnsi="仿宋" w:eastAsia="仿宋"/>
          <w:sz w:val="28"/>
          <w:szCs w:val="28"/>
        </w:rPr>
        <w:t>须知；</w:t>
      </w:r>
    </w:p>
    <w:p>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sz w:val="28"/>
          <w:szCs w:val="28"/>
        </w:rPr>
      </w:pPr>
      <w:r>
        <w:rPr>
          <w:rFonts w:ascii="仿宋" w:hAnsi="仿宋" w:eastAsia="仿宋"/>
          <w:sz w:val="28"/>
          <w:szCs w:val="28"/>
        </w:rPr>
        <w:t>2.3</w:t>
      </w:r>
      <w:r>
        <w:rPr>
          <w:rFonts w:hint="eastAsia" w:ascii="仿宋" w:hAnsi="仿宋" w:eastAsia="仿宋"/>
          <w:sz w:val="28"/>
          <w:szCs w:val="28"/>
        </w:rPr>
        <w:t xml:space="preserve"> 采购项目需求</w:t>
      </w:r>
      <w:r>
        <w:rPr>
          <w:rFonts w:ascii="仿宋" w:hAnsi="仿宋" w:eastAsia="仿宋"/>
          <w:sz w:val="28"/>
          <w:szCs w:val="28"/>
        </w:rPr>
        <w:t>；</w:t>
      </w:r>
    </w:p>
    <w:p>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sz w:val="28"/>
          <w:szCs w:val="28"/>
        </w:rPr>
      </w:pPr>
      <w:r>
        <w:rPr>
          <w:rFonts w:ascii="仿宋" w:hAnsi="仿宋" w:eastAsia="仿宋"/>
          <w:sz w:val="28"/>
          <w:szCs w:val="28"/>
        </w:rPr>
        <w:t>2.4</w:t>
      </w:r>
      <w:r>
        <w:rPr>
          <w:rFonts w:hint="eastAsia" w:ascii="仿宋" w:hAnsi="仿宋" w:eastAsia="仿宋"/>
          <w:sz w:val="28"/>
          <w:szCs w:val="28"/>
        </w:rPr>
        <w:t xml:space="preserve"> </w:t>
      </w:r>
      <w:r>
        <w:rPr>
          <w:rFonts w:ascii="仿宋" w:hAnsi="仿宋" w:eastAsia="仿宋"/>
          <w:sz w:val="28"/>
          <w:szCs w:val="28"/>
        </w:rPr>
        <w:t>合同主要条款；</w:t>
      </w:r>
    </w:p>
    <w:p>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sz w:val="28"/>
          <w:szCs w:val="28"/>
        </w:rPr>
      </w:pPr>
      <w:r>
        <w:rPr>
          <w:rFonts w:ascii="仿宋" w:hAnsi="仿宋" w:eastAsia="仿宋"/>
          <w:sz w:val="28"/>
          <w:szCs w:val="28"/>
        </w:rPr>
        <w:t>2.5</w:t>
      </w:r>
      <w:r>
        <w:rPr>
          <w:rFonts w:hint="eastAsia" w:ascii="仿宋" w:hAnsi="仿宋" w:eastAsia="仿宋"/>
          <w:sz w:val="28"/>
          <w:szCs w:val="28"/>
        </w:rPr>
        <w:t xml:space="preserve"> </w:t>
      </w:r>
      <w:r>
        <w:rPr>
          <w:rFonts w:ascii="仿宋" w:hAnsi="仿宋" w:eastAsia="仿宋"/>
          <w:sz w:val="28"/>
          <w:szCs w:val="28"/>
        </w:rPr>
        <w:t>响应文件格式。</w:t>
      </w:r>
    </w:p>
    <w:p>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sz w:val="28"/>
          <w:szCs w:val="28"/>
        </w:rPr>
      </w:pPr>
      <w:bookmarkStart w:id="53" w:name="_Toc424059484"/>
      <w:bookmarkStart w:id="54" w:name="_Toc424211814"/>
      <w:bookmarkStart w:id="55" w:name="_Toc460703960"/>
      <w:r>
        <w:rPr>
          <w:rFonts w:hint="eastAsia" w:ascii="仿宋" w:hAnsi="仿宋" w:eastAsia="仿宋"/>
          <w:sz w:val="28"/>
          <w:szCs w:val="28"/>
        </w:rPr>
        <w:t>3、磋商</w:t>
      </w:r>
      <w:r>
        <w:rPr>
          <w:rFonts w:ascii="仿宋" w:hAnsi="仿宋" w:eastAsia="仿宋"/>
          <w:sz w:val="28"/>
          <w:szCs w:val="28"/>
        </w:rPr>
        <w:t>文件的澄清或修改</w:t>
      </w:r>
      <w:bookmarkEnd w:id="44"/>
      <w:bookmarkEnd w:id="45"/>
      <w:bookmarkEnd w:id="46"/>
      <w:bookmarkEnd w:id="47"/>
      <w:bookmarkEnd w:id="48"/>
      <w:bookmarkEnd w:id="49"/>
      <w:bookmarkEnd w:id="50"/>
      <w:bookmarkEnd w:id="51"/>
      <w:bookmarkEnd w:id="52"/>
      <w:bookmarkEnd w:id="53"/>
      <w:bookmarkEnd w:id="54"/>
      <w:bookmarkEnd w:id="55"/>
    </w:p>
    <w:p>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color w:val="000000"/>
          <w:sz w:val="28"/>
          <w:szCs w:val="28"/>
        </w:rPr>
      </w:pPr>
      <w:r>
        <w:rPr>
          <w:rFonts w:hint="eastAsia" w:ascii="仿宋" w:hAnsi="仿宋" w:eastAsia="仿宋"/>
          <w:color w:val="000000"/>
          <w:sz w:val="28"/>
          <w:szCs w:val="28"/>
        </w:rPr>
        <w:t>3</w:t>
      </w:r>
      <w:r>
        <w:rPr>
          <w:rFonts w:ascii="仿宋" w:hAnsi="仿宋" w:eastAsia="仿宋"/>
          <w:color w:val="000000"/>
          <w:sz w:val="28"/>
          <w:szCs w:val="28"/>
        </w:rPr>
        <w:t>.1</w:t>
      </w:r>
      <w:r>
        <w:rPr>
          <w:rFonts w:hint="eastAsia" w:ascii="仿宋" w:hAnsi="仿宋" w:eastAsia="仿宋"/>
          <w:color w:val="000000"/>
          <w:sz w:val="28"/>
          <w:szCs w:val="28"/>
        </w:rPr>
        <w:t xml:space="preserve"> 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通知所有获取磋商文件的供应商；不足5日的，采购人、采购代理机构应当顺延提交首次响应文件截止时间。</w:t>
      </w:r>
    </w:p>
    <w:p>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color w:val="000000"/>
          <w:sz w:val="28"/>
          <w:szCs w:val="28"/>
        </w:rPr>
      </w:pPr>
      <w:r>
        <w:rPr>
          <w:rFonts w:hint="eastAsia" w:ascii="仿宋" w:hAnsi="仿宋" w:eastAsia="仿宋"/>
          <w:color w:val="000000"/>
          <w:sz w:val="28"/>
          <w:szCs w:val="28"/>
        </w:rPr>
        <w:t>3.2 磋商</w:t>
      </w:r>
      <w:r>
        <w:rPr>
          <w:rFonts w:ascii="仿宋" w:hAnsi="仿宋" w:eastAsia="仿宋"/>
          <w:color w:val="000000"/>
          <w:sz w:val="28"/>
          <w:szCs w:val="28"/>
        </w:rPr>
        <w:t>文件的澄清或修改将</w:t>
      </w:r>
      <w:r>
        <w:rPr>
          <w:rFonts w:hint="eastAsia" w:ascii="仿宋" w:hAnsi="仿宋" w:eastAsia="仿宋"/>
          <w:color w:val="000000"/>
          <w:sz w:val="28"/>
          <w:szCs w:val="28"/>
        </w:rPr>
        <w:t>以发布澄清或变更公告为准（同招标公告发布网站），所有供应商应关注网站及时查看，采购人不再进行书面或其他形式通知，未看变更或澄清公告并由此导致的一切后果均由投标供应商自负。</w:t>
      </w:r>
    </w:p>
    <w:p>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3</w:t>
      </w:r>
      <w:r>
        <w:rPr>
          <w:rFonts w:ascii="仿宋" w:hAnsi="仿宋" w:eastAsia="仿宋"/>
          <w:sz w:val="28"/>
          <w:szCs w:val="28"/>
        </w:rPr>
        <w:t>.3</w:t>
      </w:r>
      <w:r>
        <w:rPr>
          <w:rFonts w:hint="eastAsia" w:ascii="仿宋" w:hAnsi="仿宋" w:eastAsia="仿宋"/>
          <w:sz w:val="28"/>
          <w:szCs w:val="28"/>
        </w:rPr>
        <w:t xml:space="preserve"> 磋商</w:t>
      </w:r>
      <w:r>
        <w:rPr>
          <w:rFonts w:ascii="仿宋" w:hAnsi="仿宋" w:eastAsia="仿宋"/>
          <w:sz w:val="28"/>
          <w:szCs w:val="28"/>
        </w:rPr>
        <w:t>文件有多次澄清或修改时，以最后发出的澄清或修改公告为准。</w:t>
      </w:r>
      <w:bookmarkStart w:id="56" w:name="_Toc239822606"/>
      <w:bookmarkStart w:id="57" w:name="_Toc239822491"/>
      <w:bookmarkStart w:id="58" w:name="_Toc239648853"/>
      <w:bookmarkStart w:id="59" w:name="_Toc239651306"/>
      <w:bookmarkStart w:id="60" w:name="_Toc239822607"/>
      <w:bookmarkStart w:id="61" w:name="_Toc239822492"/>
      <w:bookmarkStart w:id="62" w:name="_Toc239649299"/>
      <w:bookmarkStart w:id="63" w:name="_Toc239649751"/>
      <w:bookmarkStart w:id="64" w:name="_Toc239649375"/>
      <w:bookmarkStart w:id="65" w:name="_Toc239650587"/>
      <w:bookmarkStart w:id="66" w:name="_Toc239648587"/>
      <w:r>
        <w:rPr>
          <w:rFonts w:hint="eastAsia" w:ascii="仿宋" w:hAnsi="仿宋" w:eastAsia="仿宋"/>
          <w:sz w:val="28"/>
          <w:szCs w:val="28"/>
        </w:rPr>
        <w:t xml:space="preserve"> </w:t>
      </w:r>
      <w:bookmarkStart w:id="67" w:name="_Toc460703961"/>
    </w:p>
    <w:p>
      <w:pPr>
        <w:pStyle w:val="8"/>
        <w:ind w:left="0" w:leftChars="0"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4.竞争性磋商文件的澄清和质疑</w:t>
      </w:r>
    </w:p>
    <w:p>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4.1、综合说明</w:t>
      </w:r>
    </w:p>
    <w:p>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投标人对政府采购项目事项有疑问的，可以向被质疑人提出询问，被质疑人应当及时予以答复，但答复的内容不得涉及商业秘密。投标人询问和质疑实行实名制。投标人询问和质疑应当有事实根据，不得进行虚假、恶意询问或质疑，干扰政府采购正常的工作秩序。投标人提起质疑应当符合下列条件：必须是参与被质疑项目的投标人；必须在规定的质疑有效期内提起质疑；政府采购监督管理部门规定的其他条件。质疑人提出质疑时，应当提交书面质疑书，质疑书应当包括下列主要内容：被质疑人的名称、地址、电话；采购项目名称、项目编号；具体事项、请求和主张；提起质疑的投标人名称、地址及联系方式；质疑日期。质疑书的递交应当采取当面递交的形式。</w:t>
      </w:r>
      <w:bookmarkStart w:id="68" w:name="_Toc239047319"/>
    </w:p>
    <w:p>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4.2、对竞争性磋商文件的澄清和质疑</w:t>
      </w:r>
      <w:bookmarkEnd w:id="68"/>
    </w:p>
    <w:p>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cs="Times New Roman"/>
          <w:sz w:val="28"/>
          <w:szCs w:val="28"/>
          <w:lang w:val="en-US" w:eastAsia="zh-CN"/>
        </w:rPr>
      </w:pPr>
      <w:bookmarkStart w:id="69" w:name="_Toc239047320"/>
      <w:r>
        <w:rPr>
          <w:rFonts w:hint="eastAsia" w:ascii="仿宋" w:hAnsi="仿宋" w:eastAsia="仿宋" w:cs="Times New Roman"/>
          <w:sz w:val="28"/>
          <w:szCs w:val="28"/>
          <w:lang w:val="en-US" w:eastAsia="zh-CN"/>
        </w:rPr>
        <w:t>投标人应尽早领取竞争性磋商文件，若对竞争性磋商文件有疑问需要澄清或质疑，须在领取竞争性磋商文件3个工作日内，由澄清或质疑方的法定代表人或授权投标人（必须为法定代表人授权进行该项目投标的被授权人）以书面形式向公共资源交易中心递交澄清或质疑函(原件)，并登记备案。澄清或质疑函须有法定代表人亲笔签字。澄清函应说明需要澄清的内容，质疑函除应说明需要质疑的内容外，还应提供能够证明质疑内容的相关书面证据。澄清或质疑函应内容真实，证据充分，不得进行恶意质疑。由法定代表人递交澄清或质疑函时，提供法定代表人身份证复印件；由授权投标人递交澄清或质疑函时，还须提供法人投标授权函和质疑授权函（均为原件）及被授权投标人的身份证复印件。身份证复印件须正反面清晰、有效，并要求由该身份证持有人在复印件正反面非空白位置注明“该复印件用于在</w:t>
      </w:r>
      <w:r>
        <w:rPr>
          <w:rFonts w:hint="eastAsia" w:ascii="仿宋" w:hAnsi="仿宋" w:eastAsia="仿宋" w:cs="Times New Roman"/>
          <w:color w:val="FF0000"/>
          <w:sz w:val="28"/>
          <w:szCs w:val="28"/>
          <w:lang w:val="en-US" w:eastAsia="zh-CN"/>
        </w:rPr>
        <w:t>阿克苏市水源地保护项目（二次）</w:t>
      </w:r>
      <w:r>
        <w:rPr>
          <w:rFonts w:hint="eastAsia" w:ascii="仿宋" w:hAnsi="仿宋" w:eastAsia="仿宋" w:cs="Times New Roman"/>
          <w:sz w:val="28"/>
          <w:szCs w:val="28"/>
          <w:lang w:val="en-US" w:eastAsia="zh-CN"/>
        </w:rPr>
        <w:t>澄清或质疑使用”字样，并由身份证持有人签字确认。上述资料均须加盖公章。</w:t>
      </w:r>
    </w:p>
    <w:p>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公共资源交易中心可以视采购具体情况，延长投标截止时间和开标时间，但至少应当在竞争性磋商文件要求提交响应文件的截止时间三日前，将变更时间书面通知所有竞争性磋商文件收受人，并在财政部门指定的政府采购信息发布媒体上发布变更公告。</w:t>
      </w:r>
    </w:p>
    <w:p>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4.3、对招标过程和拟中标结果的质疑</w:t>
      </w:r>
      <w:bookmarkEnd w:id="69"/>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373"/>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投标人认为招标采购过程和拟中标结果使自己的权益受到损害的，可以在拟中标结果发布之日起1个工作日内，由质疑方的法定代表人或授权投标人以书面形式向采购人及公共资源交易中心递交质疑函（原件），并登记备案。质疑函须有法定代表人亲笔签字，除应说明需要质疑的内容外，还应提供能够证明质疑内容的相关书面证据。质疑函应内容真实，证据充分，不得进行恶意质疑。由法定代表人递交质疑函时，提供法定代表人身份证复印件；由授权投标人递交质疑函时，还须提供法人投标授权函和质疑授权函（均为原件）及被授权投标人的身份证复印件。身份证复印件须正反面清晰、有效，并要求由该身份证持有人在复印件正反面非空白位置注明“该复印件用于在</w:t>
      </w:r>
      <w:r>
        <w:rPr>
          <w:rFonts w:hint="eastAsia" w:ascii="仿宋" w:hAnsi="仿宋" w:eastAsia="仿宋" w:cs="Times New Roman"/>
          <w:color w:val="FF0000"/>
          <w:sz w:val="28"/>
          <w:szCs w:val="28"/>
          <w:lang w:val="en-US" w:eastAsia="zh-CN"/>
        </w:rPr>
        <w:t>阿克苏市水源地保护项目（二次）</w:t>
      </w:r>
      <w:r>
        <w:rPr>
          <w:rFonts w:hint="eastAsia" w:ascii="仿宋" w:hAnsi="仿宋" w:eastAsia="仿宋" w:cs="Times New Roman"/>
          <w:sz w:val="28"/>
          <w:szCs w:val="28"/>
          <w:lang w:val="en-US" w:eastAsia="zh-CN"/>
        </w:rPr>
        <w:t>”字样，并由身份证持有人签字确认。上述资料均须加盖公章。</w:t>
      </w:r>
    </w:p>
    <w:p>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公共资源交易中心应在受理投标人的书面质疑后，根据质疑函的具体内容及时向递交质疑函的投标人作出答复或不予答复，答复内容不得涉及商业秘密。作出答复的以书面形式通知递交质疑的投标人和其他有关投标人，或在新疆政府采购网和阿克苏地区公共资源电子招投标平台采购专栏上予以公告。递交质疑的投标人和其他有关投标人在被告知、收到上述公告、通知或答疑书后，应立即向采购人及公共资源交易中心回函确认。未确认情况应当视为对质疑答复的知晓，也将视为对质疑答复内容接受的默认。</w:t>
      </w:r>
      <w:bookmarkStart w:id="70" w:name="_Toc239047321"/>
    </w:p>
    <w:p>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4.4、澄清或质疑不予受理的情况</w:t>
      </w:r>
      <w:bookmarkEnd w:id="70"/>
      <w:r>
        <w:rPr>
          <w:rFonts w:hint="eastAsia" w:ascii="仿宋" w:hAnsi="仿宋" w:eastAsia="仿宋" w:cs="Times New Roman"/>
          <w:sz w:val="28"/>
          <w:szCs w:val="28"/>
          <w:lang w:val="en-US" w:eastAsia="zh-CN"/>
        </w:rPr>
        <w:t>，有下列情形之一的，属于无效质疑，被质疑人不予受理，由此产生的影响由投标人自行承担：</w:t>
      </w:r>
    </w:p>
    <w:p>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(一)不是参与该政府采购项目供应商的;</w:t>
      </w:r>
    </w:p>
    <w:p>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(二)被质疑人为采购人或政府采购代理机构之外的；</w:t>
      </w:r>
    </w:p>
    <w:p>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(三)所有质疑事项超过质疑有效期的；</w:t>
      </w:r>
    </w:p>
    <w:p>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(四)以具有法律效力的文书送达之外方式提出的；</w:t>
      </w:r>
    </w:p>
    <w:p>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(五) 未按上述规定递交澄清或质疑函的；</w:t>
      </w:r>
    </w:p>
    <w:p>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(六) 其它不符合受理条件的情形。</w:t>
      </w:r>
      <w:bookmarkStart w:id="71" w:name="_Toc239047322"/>
    </w:p>
    <w:p>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4.5、其他</w:t>
      </w:r>
      <w:bookmarkEnd w:id="71"/>
    </w:p>
    <w:p>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 xml:space="preserve">澄清或质疑函递交地点： 阿克苏市公共资源交易中心                      </w:t>
      </w:r>
    </w:p>
    <w:p>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lang w:val="en-US" w:eastAsia="zh-CN"/>
        </w:rPr>
      </w:pPr>
      <w:r>
        <w:rPr>
          <w:rFonts w:hint="eastAsia" w:ascii="仿宋" w:hAnsi="仿宋" w:eastAsia="仿宋" w:cs="Times New Roman"/>
          <w:sz w:val="28"/>
          <w:szCs w:val="28"/>
          <w:lang w:val="en-US" w:eastAsia="zh-CN"/>
        </w:rPr>
        <w:t>联系电话：0997-2282002</w:t>
      </w:r>
    </w:p>
    <w:p>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三</w:t>
      </w:r>
      <w:r>
        <w:rPr>
          <w:rFonts w:hint="eastAsia" w:ascii="仿宋" w:hAnsi="仿宋" w:eastAsia="仿宋"/>
          <w:sz w:val="28"/>
          <w:szCs w:val="28"/>
        </w:rPr>
        <w:t>、响应文件的编写与</w:t>
      </w:r>
      <w:bookmarkEnd w:id="56"/>
      <w:bookmarkEnd w:id="57"/>
      <w:bookmarkEnd w:id="67"/>
      <w:r>
        <w:rPr>
          <w:rFonts w:hint="eastAsia" w:ascii="仿宋" w:hAnsi="仿宋" w:eastAsia="仿宋"/>
          <w:sz w:val="28"/>
          <w:szCs w:val="28"/>
          <w:lang w:val="en-US" w:eastAsia="zh-CN"/>
        </w:rPr>
        <w:t>上传</w:t>
      </w:r>
    </w:p>
    <w:p>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sz w:val="28"/>
          <w:szCs w:val="28"/>
        </w:rPr>
      </w:pPr>
      <w:bookmarkStart w:id="72" w:name="_Toc424211816"/>
      <w:bookmarkStart w:id="73" w:name="_Toc460703962"/>
      <w:bookmarkStart w:id="74" w:name="_Toc424059486"/>
      <w:r>
        <w:rPr>
          <w:rFonts w:hint="eastAsia" w:ascii="仿宋" w:hAnsi="仿宋" w:eastAsia="仿宋"/>
          <w:sz w:val="28"/>
          <w:szCs w:val="28"/>
        </w:rPr>
        <w:t>1、</w:t>
      </w:r>
      <w:r>
        <w:rPr>
          <w:rFonts w:ascii="仿宋" w:hAnsi="仿宋" w:eastAsia="仿宋"/>
          <w:sz w:val="28"/>
          <w:szCs w:val="28"/>
        </w:rPr>
        <w:t>响应文件的组成</w:t>
      </w:r>
      <w:bookmarkEnd w:id="72"/>
      <w:bookmarkEnd w:id="73"/>
      <w:bookmarkEnd w:id="74"/>
      <w:r>
        <w:rPr>
          <w:rFonts w:hint="eastAsia" w:ascii="仿宋" w:hAnsi="仿宋" w:eastAsia="仿宋"/>
          <w:sz w:val="28"/>
          <w:szCs w:val="28"/>
          <w:lang w:eastAsia="zh-CN"/>
        </w:rPr>
        <w:t>（</w:t>
      </w:r>
      <w:r>
        <w:rPr>
          <w:rFonts w:hint="eastAsia" w:ascii="仿宋" w:hAnsi="仿宋" w:eastAsia="仿宋"/>
          <w:sz w:val="28"/>
          <w:szCs w:val="28"/>
          <w:lang w:val="en-US" w:eastAsia="zh-CN"/>
        </w:rPr>
        <w:t>见附件</w:t>
      </w:r>
      <w:r>
        <w:rPr>
          <w:rFonts w:hint="eastAsia" w:ascii="仿宋" w:hAnsi="仿宋" w:eastAsia="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jc w:val="both"/>
        <w:textAlignment w:val="auto"/>
        <w:rPr>
          <w:rFonts w:hint="eastAsia" w:ascii="仿宋" w:hAnsi="仿宋" w:eastAsia="仿宋" w:cs="Times New Roman"/>
          <w:color w:val="000000"/>
          <w:sz w:val="28"/>
          <w:szCs w:val="28"/>
          <w:lang w:val="en-US" w:eastAsia="zh-CN"/>
        </w:rPr>
      </w:pPr>
      <w:r>
        <w:rPr>
          <w:rFonts w:hint="eastAsia" w:ascii="仿宋" w:hAnsi="仿宋" w:eastAsia="仿宋"/>
          <w:sz w:val="28"/>
          <w:szCs w:val="28"/>
          <w:lang w:val="en-US" w:eastAsia="zh-CN"/>
        </w:rPr>
        <w:t xml:space="preserve">1.1 </w:t>
      </w:r>
      <w:r>
        <w:rPr>
          <w:rFonts w:ascii="仿宋" w:hAnsi="仿宋" w:eastAsia="仿宋"/>
          <w:sz w:val="28"/>
          <w:szCs w:val="28"/>
        </w:rPr>
        <w:t>响应文件</w:t>
      </w:r>
      <w:r>
        <w:rPr>
          <w:rFonts w:hint="eastAsia" w:ascii="仿宋" w:hAnsi="仿宋" w:eastAsia="仿宋" w:cs="Times New Roman"/>
          <w:color w:val="000000"/>
          <w:sz w:val="28"/>
          <w:szCs w:val="28"/>
          <w:lang w:val="en-US" w:eastAsia="zh-CN"/>
        </w:rPr>
        <w:t>应以中文书写，行间不得插字、涂改和增删。</w:t>
      </w:r>
    </w:p>
    <w:p>
      <w:pPr>
        <w:keepNext w:val="0"/>
        <w:keepLines w:val="0"/>
        <w:pageBreakBefore w:val="0"/>
        <w:kinsoku/>
        <w:wordWrap/>
        <w:overflowPunct/>
        <w:topLinePunct w:val="0"/>
        <w:bidi w:val="0"/>
        <w:spacing w:line="480" w:lineRule="exact"/>
        <w:ind w:firstLine="560" w:firstLineChars="200"/>
        <w:textAlignment w:val="auto"/>
        <w:rPr>
          <w:rFonts w:hint="eastAsia" w:ascii="仿宋" w:hAnsi="仿宋" w:eastAsia="仿宋"/>
          <w:color w:val="000000"/>
          <w:kern w:val="2"/>
          <w:sz w:val="28"/>
          <w:szCs w:val="28"/>
          <w:lang w:val="en-US" w:eastAsia="zh-CN" w:bidi="ar-SA"/>
        </w:rPr>
      </w:pPr>
      <w:r>
        <w:rPr>
          <w:rFonts w:hint="eastAsia" w:ascii="仿宋" w:hAnsi="仿宋" w:eastAsia="仿宋" w:cs="Times New Roman"/>
          <w:color w:val="000000"/>
          <w:sz w:val="28"/>
          <w:szCs w:val="28"/>
          <w:lang w:val="en-US" w:eastAsia="zh-CN"/>
        </w:rPr>
        <w:t>1</w:t>
      </w:r>
      <w:r>
        <w:rPr>
          <w:rFonts w:hint="eastAsia" w:ascii="仿宋" w:hAnsi="仿宋" w:eastAsia="仿宋" w:cs="Times New Roman"/>
          <w:color w:val="000000"/>
          <w:sz w:val="28"/>
          <w:szCs w:val="28"/>
        </w:rPr>
        <w:t>.2</w:t>
      </w:r>
      <w:r>
        <w:rPr>
          <w:rFonts w:hint="eastAsia" w:ascii="仿宋" w:hAnsi="仿宋" w:eastAsia="仿宋" w:cs="Times New Roman"/>
          <w:color w:val="000000"/>
          <w:sz w:val="28"/>
          <w:szCs w:val="28"/>
          <w:lang w:val="en-US" w:eastAsia="zh-CN"/>
        </w:rPr>
        <w:t xml:space="preserve"> </w:t>
      </w:r>
      <w:r>
        <w:rPr>
          <w:rFonts w:ascii="仿宋" w:hAnsi="仿宋" w:eastAsia="仿宋"/>
          <w:sz w:val="28"/>
          <w:szCs w:val="28"/>
        </w:rPr>
        <w:t>响应</w:t>
      </w:r>
      <w:r>
        <w:rPr>
          <w:rFonts w:hint="eastAsia" w:ascii="仿宋" w:hAnsi="仿宋" w:eastAsia="仿宋" w:cs="Times New Roman"/>
          <w:color w:val="000000"/>
          <w:kern w:val="2"/>
          <w:sz w:val="28"/>
          <w:szCs w:val="28"/>
          <w:lang w:val="en-US" w:eastAsia="zh-CN" w:bidi="ar-SA"/>
        </w:rPr>
        <w:t>文件的组成：</w:t>
      </w:r>
      <w:r>
        <w:rPr>
          <w:rFonts w:hint="eastAsia" w:ascii="仿宋" w:hAnsi="仿宋" w:eastAsia="仿宋"/>
          <w:color w:val="000000"/>
          <w:kern w:val="2"/>
          <w:sz w:val="28"/>
          <w:szCs w:val="28"/>
          <w:lang w:val="en-US" w:eastAsia="zh-CN" w:bidi="ar-SA"/>
        </w:rPr>
        <w:t>主要包括以下内容：</w:t>
      </w:r>
    </w:p>
    <w:p>
      <w:pPr>
        <w:pStyle w:val="6"/>
        <w:keepNext w:val="0"/>
        <w:keepLines w:val="0"/>
        <w:pageBreakBefore w:val="0"/>
        <w:widowControl w:val="0"/>
        <w:kinsoku/>
        <w:wordWrap/>
        <w:overflowPunct/>
        <w:topLinePunct w:val="0"/>
        <w:bidi w:val="0"/>
        <w:snapToGrid/>
        <w:spacing w:before="60" w:beforeLines="25" w:after="60" w:afterLines="25" w:line="480" w:lineRule="exact"/>
        <w:ind w:left="0" w:leftChars="0" w:firstLine="560" w:firstLineChars="200"/>
        <w:textAlignment w:val="auto"/>
        <w:rPr>
          <w:rFonts w:hint="eastAsia" w:ascii="仿宋" w:hAnsi="仿宋" w:eastAsia="仿宋"/>
          <w:color w:val="000000"/>
          <w:kern w:val="2"/>
          <w:sz w:val="28"/>
          <w:szCs w:val="28"/>
          <w:highlight w:val="none"/>
          <w:lang w:val="en-US" w:eastAsia="zh-CN" w:bidi="ar-SA"/>
        </w:rPr>
      </w:pPr>
      <w:r>
        <w:rPr>
          <w:rFonts w:hint="eastAsia" w:ascii="仿宋" w:hAnsi="仿宋" w:eastAsia="仿宋"/>
          <w:color w:val="000000"/>
          <w:kern w:val="2"/>
          <w:sz w:val="28"/>
          <w:szCs w:val="28"/>
          <w:highlight w:val="none"/>
          <w:lang w:val="en-US" w:eastAsia="zh-CN" w:bidi="ar-SA"/>
        </w:rPr>
        <w:t>（1）投标函（详见附件1）；</w:t>
      </w:r>
    </w:p>
    <w:p>
      <w:pPr>
        <w:pStyle w:val="6"/>
        <w:keepNext w:val="0"/>
        <w:keepLines w:val="0"/>
        <w:pageBreakBefore w:val="0"/>
        <w:widowControl w:val="0"/>
        <w:kinsoku/>
        <w:wordWrap/>
        <w:overflowPunct/>
        <w:topLinePunct w:val="0"/>
        <w:bidi w:val="0"/>
        <w:snapToGrid/>
        <w:spacing w:before="60" w:beforeLines="25" w:after="60" w:afterLines="25" w:line="480" w:lineRule="exact"/>
        <w:ind w:left="839" w:leftChars="266" w:hanging="280" w:hangingChars="100"/>
        <w:textAlignment w:val="auto"/>
        <w:rPr>
          <w:rFonts w:hint="eastAsia" w:ascii="仿宋" w:hAnsi="仿宋" w:eastAsia="仿宋"/>
          <w:color w:val="000000"/>
          <w:kern w:val="2"/>
          <w:sz w:val="28"/>
          <w:szCs w:val="28"/>
          <w:highlight w:val="none"/>
          <w:lang w:val="en-US" w:eastAsia="zh-CN" w:bidi="ar-SA"/>
        </w:rPr>
      </w:pPr>
      <w:r>
        <w:rPr>
          <w:rFonts w:hint="eastAsia" w:ascii="仿宋" w:hAnsi="仿宋" w:eastAsia="仿宋"/>
          <w:color w:val="000000"/>
          <w:kern w:val="2"/>
          <w:sz w:val="28"/>
          <w:szCs w:val="28"/>
          <w:highlight w:val="none"/>
          <w:lang w:val="en-US" w:eastAsia="zh-CN" w:bidi="ar-SA"/>
        </w:rPr>
        <w:t>（2）法定代表人资格证明文件、法定代表人授权委托书（详见附件2、3）；</w:t>
      </w:r>
    </w:p>
    <w:p>
      <w:pPr>
        <w:pStyle w:val="6"/>
        <w:keepNext w:val="0"/>
        <w:keepLines w:val="0"/>
        <w:pageBreakBefore w:val="0"/>
        <w:widowControl w:val="0"/>
        <w:kinsoku/>
        <w:wordWrap/>
        <w:overflowPunct/>
        <w:topLinePunct w:val="0"/>
        <w:bidi w:val="0"/>
        <w:snapToGrid/>
        <w:spacing w:before="60" w:beforeLines="25" w:after="60" w:afterLines="25" w:line="480" w:lineRule="exact"/>
        <w:ind w:left="0" w:leftChars="0" w:firstLine="560" w:firstLineChars="200"/>
        <w:textAlignment w:val="auto"/>
        <w:rPr>
          <w:rFonts w:hint="eastAsia" w:ascii="仿宋" w:hAnsi="仿宋" w:eastAsia="仿宋"/>
          <w:color w:val="000000"/>
          <w:kern w:val="2"/>
          <w:sz w:val="28"/>
          <w:szCs w:val="28"/>
          <w:highlight w:val="none"/>
          <w:lang w:val="en-US" w:eastAsia="zh-CN" w:bidi="ar-SA"/>
        </w:rPr>
      </w:pPr>
      <w:r>
        <w:rPr>
          <w:rFonts w:hint="eastAsia" w:ascii="仿宋" w:hAnsi="仿宋" w:eastAsia="仿宋"/>
          <w:color w:val="000000"/>
          <w:kern w:val="2"/>
          <w:sz w:val="28"/>
          <w:szCs w:val="28"/>
          <w:highlight w:val="none"/>
          <w:lang w:val="en-US" w:eastAsia="zh-CN" w:bidi="ar-SA"/>
        </w:rPr>
        <w:t>（3）开标一览表（详见附件5）；</w:t>
      </w:r>
    </w:p>
    <w:p>
      <w:pPr>
        <w:pStyle w:val="6"/>
        <w:keepNext w:val="0"/>
        <w:keepLines w:val="0"/>
        <w:pageBreakBefore w:val="0"/>
        <w:widowControl w:val="0"/>
        <w:kinsoku/>
        <w:wordWrap/>
        <w:overflowPunct/>
        <w:topLinePunct w:val="0"/>
        <w:bidi w:val="0"/>
        <w:snapToGrid/>
        <w:spacing w:before="60" w:beforeLines="25" w:after="60" w:afterLines="25" w:line="480" w:lineRule="exact"/>
        <w:ind w:left="0" w:leftChars="0" w:firstLine="560" w:firstLineChars="200"/>
        <w:textAlignment w:val="auto"/>
        <w:rPr>
          <w:rFonts w:hint="eastAsia" w:ascii="仿宋" w:hAnsi="仿宋" w:eastAsia="仿宋"/>
          <w:color w:val="000000"/>
          <w:kern w:val="2"/>
          <w:sz w:val="28"/>
          <w:szCs w:val="28"/>
          <w:highlight w:val="none"/>
          <w:lang w:val="en-US" w:eastAsia="zh-CN" w:bidi="ar-SA"/>
        </w:rPr>
      </w:pPr>
      <w:r>
        <w:rPr>
          <w:rFonts w:hint="eastAsia" w:ascii="仿宋" w:hAnsi="仿宋" w:eastAsia="仿宋"/>
          <w:color w:val="000000"/>
          <w:kern w:val="2"/>
          <w:sz w:val="28"/>
          <w:szCs w:val="28"/>
          <w:highlight w:val="none"/>
          <w:lang w:val="en-US" w:eastAsia="zh-CN" w:bidi="ar-SA"/>
        </w:rPr>
        <w:t>（4）供应商资格声明函（详见附件4）；</w:t>
      </w:r>
    </w:p>
    <w:p>
      <w:pPr>
        <w:pStyle w:val="6"/>
        <w:keepNext w:val="0"/>
        <w:keepLines w:val="0"/>
        <w:pageBreakBefore w:val="0"/>
        <w:widowControl w:val="0"/>
        <w:kinsoku/>
        <w:wordWrap/>
        <w:overflowPunct/>
        <w:topLinePunct w:val="0"/>
        <w:bidi w:val="0"/>
        <w:snapToGrid/>
        <w:spacing w:before="60" w:beforeLines="25" w:after="60" w:afterLines="25" w:line="480" w:lineRule="exact"/>
        <w:ind w:left="839" w:leftChars="266" w:hanging="280" w:hangingChars="100"/>
        <w:textAlignment w:val="auto"/>
        <w:rPr>
          <w:rFonts w:hint="eastAsia" w:ascii="仿宋" w:hAnsi="仿宋" w:eastAsia="仿宋"/>
          <w:color w:val="000000"/>
          <w:kern w:val="2"/>
          <w:sz w:val="28"/>
          <w:szCs w:val="28"/>
          <w:highlight w:val="none"/>
          <w:lang w:val="en-US" w:eastAsia="zh-CN" w:bidi="ar-SA"/>
        </w:rPr>
      </w:pPr>
      <w:r>
        <w:rPr>
          <w:rFonts w:hint="eastAsia" w:ascii="仿宋" w:hAnsi="仿宋" w:eastAsia="仿宋"/>
          <w:color w:val="000000"/>
          <w:kern w:val="2"/>
          <w:sz w:val="28"/>
          <w:szCs w:val="28"/>
          <w:highlight w:val="none"/>
          <w:lang w:val="en-US" w:eastAsia="zh-CN" w:bidi="ar-SA"/>
        </w:rPr>
        <w:t>（5）中小企业声明函或残疾人福利性单位声明函或省级以上监狱管理局、戒毒管理局出具的属于监狱企业的证明文件（详见附件8）；</w:t>
      </w:r>
    </w:p>
    <w:p>
      <w:pPr>
        <w:pStyle w:val="6"/>
        <w:keepNext w:val="0"/>
        <w:keepLines w:val="0"/>
        <w:pageBreakBefore w:val="0"/>
        <w:kinsoku/>
        <w:wordWrap/>
        <w:overflowPunct/>
        <w:topLinePunct w:val="0"/>
        <w:bidi w:val="0"/>
        <w:spacing w:before="60" w:beforeLines="25" w:after="60" w:afterLines="25" w:line="480" w:lineRule="exact"/>
        <w:ind w:left="0" w:leftChars="0" w:firstLine="560" w:firstLineChars="200"/>
        <w:textAlignment w:val="auto"/>
        <w:rPr>
          <w:rFonts w:hint="eastAsia"/>
          <w:lang w:val="en-US" w:eastAsia="zh-CN"/>
        </w:rPr>
      </w:pPr>
      <w:r>
        <w:rPr>
          <w:rFonts w:hint="eastAsia" w:ascii="仿宋" w:hAnsi="仿宋" w:eastAsia="仿宋"/>
          <w:color w:val="000000"/>
          <w:kern w:val="2"/>
          <w:sz w:val="28"/>
          <w:szCs w:val="28"/>
          <w:highlight w:val="none"/>
          <w:lang w:val="en-US" w:eastAsia="zh-CN" w:bidi="ar-SA"/>
        </w:rPr>
        <w:t>（6）投标人资格情况（格式自定）；</w:t>
      </w:r>
    </w:p>
    <w:p>
      <w:pPr>
        <w:keepNext w:val="0"/>
        <w:keepLines w:val="0"/>
        <w:pageBreakBefore w:val="0"/>
        <w:widowControl w:val="0"/>
        <w:kinsoku/>
        <w:wordWrap/>
        <w:overflowPunct/>
        <w:topLinePunct w:val="0"/>
        <w:bidi w:val="0"/>
        <w:snapToGrid/>
        <w:spacing w:line="480" w:lineRule="exact"/>
        <w:ind w:firstLine="560" w:firstLineChars="200"/>
        <w:jc w:val="both"/>
        <w:textAlignment w:val="auto"/>
        <w:rPr>
          <w:rFonts w:hint="eastAsia" w:ascii="仿宋" w:hAnsi="仿宋" w:eastAsia="仿宋"/>
          <w:color w:val="000000"/>
          <w:kern w:val="2"/>
          <w:sz w:val="28"/>
          <w:szCs w:val="28"/>
          <w:highlight w:val="none"/>
          <w:lang w:val="en-US" w:eastAsia="zh-CN" w:bidi="ar-SA"/>
        </w:rPr>
      </w:pPr>
      <w:r>
        <w:rPr>
          <w:rFonts w:hint="eastAsia" w:ascii="仿宋" w:hAnsi="仿宋" w:eastAsia="仿宋"/>
          <w:color w:val="000000"/>
          <w:kern w:val="2"/>
          <w:sz w:val="28"/>
          <w:szCs w:val="28"/>
          <w:highlight w:val="none"/>
          <w:lang w:val="en-US" w:eastAsia="zh-CN" w:bidi="ar-SA"/>
        </w:rPr>
        <w:t>（7）投标人同类项目业绩情况（详见附件9）；</w:t>
      </w:r>
    </w:p>
    <w:p>
      <w:pPr>
        <w:pStyle w:val="6"/>
        <w:keepNext w:val="0"/>
        <w:keepLines w:val="0"/>
        <w:pageBreakBefore w:val="0"/>
        <w:widowControl w:val="0"/>
        <w:kinsoku/>
        <w:wordWrap/>
        <w:overflowPunct/>
        <w:topLinePunct w:val="0"/>
        <w:bidi w:val="0"/>
        <w:snapToGrid/>
        <w:spacing w:before="60" w:beforeLines="25" w:after="60" w:afterLines="25" w:line="480" w:lineRule="exact"/>
        <w:ind w:left="0" w:leftChars="0" w:firstLine="560" w:firstLineChars="200"/>
        <w:textAlignment w:val="auto"/>
        <w:rPr>
          <w:rFonts w:hint="eastAsia" w:ascii="仿宋" w:hAnsi="仿宋" w:eastAsia="仿宋"/>
          <w:color w:val="000000"/>
          <w:kern w:val="2"/>
          <w:sz w:val="28"/>
          <w:szCs w:val="28"/>
          <w:highlight w:val="none"/>
          <w:lang w:val="en-US" w:eastAsia="zh-CN" w:bidi="ar-SA"/>
        </w:rPr>
      </w:pPr>
      <w:r>
        <w:rPr>
          <w:rFonts w:hint="eastAsia" w:ascii="仿宋" w:hAnsi="仿宋" w:eastAsia="仿宋"/>
          <w:color w:val="000000"/>
          <w:kern w:val="2"/>
          <w:sz w:val="28"/>
          <w:szCs w:val="28"/>
          <w:highlight w:val="none"/>
          <w:lang w:val="en-US" w:eastAsia="zh-CN" w:bidi="ar-SA"/>
        </w:rPr>
        <w:t>（8）拟投入劳动力（项目经理、技术人员、管理班子、机械设备、场地）情况（格式自定）；</w:t>
      </w:r>
    </w:p>
    <w:p>
      <w:pPr>
        <w:pStyle w:val="6"/>
        <w:keepNext w:val="0"/>
        <w:keepLines w:val="0"/>
        <w:pageBreakBefore w:val="0"/>
        <w:widowControl w:val="0"/>
        <w:kinsoku/>
        <w:wordWrap/>
        <w:overflowPunct/>
        <w:topLinePunct w:val="0"/>
        <w:bidi w:val="0"/>
        <w:snapToGrid/>
        <w:spacing w:before="60" w:beforeLines="25" w:after="60" w:afterLines="25" w:line="480" w:lineRule="exact"/>
        <w:ind w:left="0" w:leftChars="0" w:firstLine="560" w:firstLineChars="200"/>
        <w:textAlignment w:val="auto"/>
        <w:rPr>
          <w:rFonts w:hint="eastAsia" w:ascii="仿宋" w:hAnsi="仿宋" w:eastAsia="仿宋"/>
          <w:color w:val="000000"/>
          <w:kern w:val="2"/>
          <w:sz w:val="28"/>
          <w:szCs w:val="28"/>
          <w:highlight w:val="none"/>
          <w:lang w:val="en-US" w:eastAsia="zh-CN" w:bidi="ar-SA"/>
        </w:rPr>
      </w:pPr>
      <w:r>
        <w:rPr>
          <w:rFonts w:hint="eastAsia" w:ascii="仿宋" w:hAnsi="仿宋" w:eastAsia="仿宋"/>
          <w:color w:val="000000"/>
          <w:kern w:val="2"/>
          <w:sz w:val="28"/>
          <w:szCs w:val="28"/>
          <w:highlight w:val="none"/>
          <w:lang w:val="en-US" w:eastAsia="zh-CN" w:bidi="ar-SA"/>
        </w:rPr>
        <w:t>（9）工程量清单报价格式(按行业标准格式自定)；</w:t>
      </w:r>
    </w:p>
    <w:p>
      <w:pPr>
        <w:pStyle w:val="6"/>
        <w:keepNext w:val="0"/>
        <w:keepLines w:val="0"/>
        <w:pageBreakBefore w:val="0"/>
        <w:widowControl w:val="0"/>
        <w:kinsoku/>
        <w:wordWrap/>
        <w:overflowPunct/>
        <w:topLinePunct w:val="0"/>
        <w:bidi w:val="0"/>
        <w:snapToGrid/>
        <w:spacing w:line="480" w:lineRule="exact"/>
        <w:ind w:left="0" w:leftChars="0" w:firstLine="560" w:firstLineChars="200"/>
        <w:textAlignment w:val="auto"/>
        <w:rPr>
          <w:rFonts w:hint="eastAsia" w:ascii="仿宋" w:hAnsi="仿宋" w:eastAsia="仿宋"/>
          <w:color w:val="000000"/>
          <w:kern w:val="2"/>
          <w:sz w:val="28"/>
          <w:szCs w:val="28"/>
          <w:highlight w:val="none"/>
          <w:lang w:val="en-US" w:eastAsia="zh-CN" w:bidi="ar-SA"/>
        </w:rPr>
      </w:pPr>
      <w:r>
        <w:rPr>
          <w:rFonts w:hint="eastAsia" w:ascii="仿宋" w:hAnsi="仿宋" w:eastAsia="仿宋"/>
          <w:color w:val="000000"/>
          <w:kern w:val="2"/>
          <w:sz w:val="28"/>
          <w:szCs w:val="28"/>
          <w:highlight w:val="none"/>
          <w:lang w:val="en-US" w:eastAsia="zh-CN" w:bidi="ar-SA"/>
        </w:rPr>
        <w:t>（10）项目总体概述及理解（格式自定）；</w:t>
      </w:r>
    </w:p>
    <w:p>
      <w:pPr>
        <w:pStyle w:val="6"/>
        <w:keepNext w:val="0"/>
        <w:keepLines w:val="0"/>
        <w:pageBreakBefore w:val="0"/>
        <w:widowControl w:val="0"/>
        <w:kinsoku/>
        <w:wordWrap/>
        <w:overflowPunct/>
        <w:topLinePunct w:val="0"/>
        <w:bidi w:val="0"/>
        <w:snapToGrid/>
        <w:spacing w:line="480" w:lineRule="exact"/>
        <w:ind w:left="0" w:leftChars="0" w:firstLine="560" w:firstLineChars="200"/>
        <w:textAlignment w:val="auto"/>
        <w:rPr>
          <w:rFonts w:hint="eastAsia" w:ascii="仿宋" w:hAnsi="仿宋" w:eastAsia="仿宋"/>
          <w:color w:val="000000"/>
          <w:kern w:val="2"/>
          <w:sz w:val="28"/>
          <w:szCs w:val="28"/>
          <w:highlight w:val="none"/>
          <w:lang w:val="en-US" w:eastAsia="zh-CN" w:bidi="ar-SA"/>
        </w:rPr>
      </w:pPr>
      <w:r>
        <w:rPr>
          <w:rFonts w:hint="eastAsia" w:ascii="仿宋" w:hAnsi="仿宋" w:eastAsia="仿宋"/>
          <w:color w:val="000000"/>
          <w:kern w:val="2"/>
          <w:sz w:val="28"/>
          <w:szCs w:val="28"/>
          <w:highlight w:val="none"/>
          <w:lang w:val="en-US" w:eastAsia="zh-CN" w:bidi="ar-SA"/>
        </w:rPr>
        <w:t>（11）施工组织计划、施工技术、施工工艺及相关的合理化建议（格式自定）；</w:t>
      </w:r>
    </w:p>
    <w:p>
      <w:pPr>
        <w:pStyle w:val="6"/>
        <w:keepNext w:val="0"/>
        <w:keepLines w:val="0"/>
        <w:pageBreakBefore w:val="0"/>
        <w:widowControl w:val="0"/>
        <w:kinsoku/>
        <w:wordWrap/>
        <w:overflowPunct/>
        <w:topLinePunct w:val="0"/>
        <w:bidi w:val="0"/>
        <w:snapToGrid/>
        <w:spacing w:line="480" w:lineRule="exact"/>
        <w:ind w:left="0" w:leftChars="0" w:firstLine="560" w:firstLineChars="200"/>
        <w:textAlignment w:val="auto"/>
        <w:rPr>
          <w:rFonts w:hint="eastAsia" w:ascii="仿宋" w:hAnsi="仿宋" w:eastAsia="仿宋"/>
          <w:color w:val="000000"/>
          <w:kern w:val="2"/>
          <w:sz w:val="28"/>
          <w:szCs w:val="28"/>
          <w:highlight w:val="none"/>
          <w:lang w:val="en-US" w:eastAsia="zh-CN" w:bidi="ar-SA"/>
        </w:rPr>
      </w:pPr>
      <w:r>
        <w:rPr>
          <w:rFonts w:hint="eastAsia" w:ascii="仿宋" w:hAnsi="仿宋" w:eastAsia="仿宋"/>
          <w:color w:val="000000"/>
          <w:kern w:val="2"/>
          <w:sz w:val="28"/>
          <w:szCs w:val="28"/>
          <w:highlight w:val="none"/>
          <w:lang w:val="en-US" w:eastAsia="zh-CN" w:bidi="ar-SA"/>
        </w:rPr>
        <w:t>（12）项目实施关键施工技术（重点难点）分析及解决方案（格式自定）；</w:t>
      </w:r>
    </w:p>
    <w:p>
      <w:pPr>
        <w:pStyle w:val="6"/>
        <w:keepNext w:val="0"/>
        <w:keepLines w:val="0"/>
        <w:pageBreakBefore w:val="0"/>
        <w:widowControl w:val="0"/>
        <w:kinsoku/>
        <w:wordWrap/>
        <w:overflowPunct/>
        <w:topLinePunct w:val="0"/>
        <w:bidi w:val="0"/>
        <w:snapToGrid/>
        <w:spacing w:line="480" w:lineRule="exact"/>
        <w:ind w:left="0" w:leftChars="0" w:firstLine="560" w:firstLineChars="200"/>
        <w:textAlignment w:val="auto"/>
        <w:rPr>
          <w:rFonts w:hint="eastAsia" w:ascii="仿宋" w:hAnsi="仿宋" w:eastAsia="仿宋"/>
          <w:color w:val="000000"/>
          <w:kern w:val="2"/>
          <w:sz w:val="28"/>
          <w:szCs w:val="28"/>
          <w:highlight w:val="none"/>
          <w:lang w:val="en-US" w:eastAsia="zh-CN" w:bidi="ar-SA"/>
        </w:rPr>
      </w:pPr>
      <w:r>
        <w:rPr>
          <w:rFonts w:hint="eastAsia" w:ascii="仿宋" w:hAnsi="仿宋" w:eastAsia="仿宋"/>
          <w:color w:val="000000"/>
          <w:kern w:val="2"/>
          <w:sz w:val="28"/>
          <w:szCs w:val="28"/>
          <w:highlight w:val="none"/>
          <w:lang w:val="en-US" w:eastAsia="zh-CN" w:bidi="ar-SA"/>
        </w:rPr>
        <w:t>（13）拟采用设备（材料）的性能（节能环保情况）、档次及质量可靠性（格式自定）；</w:t>
      </w:r>
    </w:p>
    <w:p>
      <w:pPr>
        <w:ind w:firstLine="560" w:firstLineChars="200"/>
        <w:rPr>
          <w:rFonts w:hint="eastAsia" w:ascii="仿宋" w:hAnsi="仿宋" w:eastAsia="仿宋" w:cs="Times New Roman"/>
          <w:color w:val="000000"/>
          <w:kern w:val="2"/>
          <w:sz w:val="28"/>
          <w:szCs w:val="28"/>
          <w:highlight w:val="none"/>
          <w:lang w:val="en-US" w:eastAsia="zh-CN" w:bidi="ar-SA"/>
        </w:rPr>
      </w:pPr>
      <w:r>
        <w:rPr>
          <w:rFonts w:hint="eastAsia" w:ascii="仿宋" w:hAnsi="仿宋" w:eastAsia="仿宋" w:cs="Times New Roman"/>
          <w:color w:val="000000"/>
          <w:kern w:val="2"/>
          <w:sz w:val="28"/>
          <w:szCs w:val="28"/>
          <w:highlight w:val="none"/>
          <w:lang w:val="en-US" w:eastAsia="zh-CN" w:bidi="ar-SA"/>
        </w:rPr>
        <w:t>（14）拟投入劳动力（项目经理、技术人员、管理班子、机械设备、场地）情况（格式自定）</w:t>
      </w:r>
      <w:r>
        <w:rPr>
          <w:rFonts w:hint="eastAsia" w:ascii="仿宋" w:hAnsi="仿宋" w:eastAsia="仿宋"/>
          <w:color w:val="000000"/>
          <w:kern w:val="2"/>
          <w:sz w:val="28"/>
          <w:szCs w:val="28"/>
          <w:highlight w:val="none"/>
          <w:lang w:val="en-US" w:eastAsia="zh-CN" w:bidi="ar-SA"/>
        </w:rPr>
        <w:t>；</w:t>
      </w:r>
    </w:p>
    <w:p>
      <w:pPr>
        <w:pStyle w:val="6"/>
        <w:keepNext w:val="0"/>
        <w:keepLines w:val="0"/>
        <w:pageBreakBefore w:val="0"/>
        <w:widowControl w:val="0"/>
        <w:kinsoku/>
        <w:wordWrap/>
        <w:overflowPunct/>
        <w:topLinePunct w:val="0"/>
        <w:bidi w:val="0"/>
        <w:snapToGrid/>
        <w:spacing w:before="60" w:beforeLines="25" w:after="60" w:afterLines="25" w:line="480" w:lineRule="exact"/>
        <w:ind w:left="0" w:leftChars="0" w:firstLine="560" w:firstLineChars="200"/>
        <w:textAlignment w:val="auto"/>
        <w:rPr>
          <w:rFonts w:hint="eastAsia" w:ascii="仿宋" w:hAnsi="仿宋" w:eastAsia="仿宋"/>
          <w:color w:val="000000"/>
          <w:kern w:val="2"/>
          <w:sz w:val="28"/>
          <w:szCs w:val="28"/>
          <w:highlight w:val="none"/>
          <w:lang w:val="en-US" w:eastAsia="zh-CN" w:bidi="ar-SA"/>
        </w:rPr>
      </w:pPr>
      <w:r>
        <w:rPr>
          <w:rFonts w:hint="eastAsia" w:ascii="仿宋" w:hAnsi="仿宋" w:eastAsia="仿宋"/>
          <w:color w:val="000000"/>
          <w:kern w:val="2"/>
          <w:sz w:val="28"/>
          <w:szCs w:val="28"/>
          <w:highlight w:val="none"/>
          <w:lang w:val="en-US" w:eastAsia="zh-CN" w:bidi="ar-SA"/>
        </w:rPr>
        <w:t>（15）施工质量（安全、环保、工期、售后服务）保障措施及相关的违约承诺（格式自定）；</w:t>
      </w:r>
    </w:p>
    <w:p>
      <w:pPr>
        <w:pStyle w:val="6"/>
        <w:keepNext w:val="0"/>
        <w:keepLines w:val="0"/>
        <w:pageBreakBefore w:val="0"/>
        <w:widowControl w:val="0"/>
        <w:kinsoku/>
        <w:wordWrap/>
        <w:overflowPunct/>
        <w:topLinePunct w:val="0"/>
        <w:bidi w:val="0"/>
        <w:snapToGrid/>
        <w:spacing w:before="60" w:beforeLines="25" w:after="60" w:afterLines="25" w:line="480" w:lineRule="exact"/>
        <w:ind w:left="0" w:leftChars="0" w:firstLine="560" w:firstLineChars="200"/>
        <w:textAlignment w:val="auto"/>
        <w:rPr>
          <w:rFonts w:hint="eastAsia" w:ascii="仿宋" w:hAnsi="仿宋" w:eastAsia="仿宋"/>
          <w:color w:val="000000"/>
          <w:kern w:val="2"/>
          <w:sz w:val="28"/>
          <w:szCs w:val="28"/>
          <w:highlight w:val="none"/>
          <w:lang w:val="en-US" w:eastAsia="zh-CN" w:bidi="ar-SA"/>
        </w:rPr>
      </w:pPr>
      <w:r>
        <w:rPr>
          <w:rFonts w:hint="eastAsia" w:ascii="仿宋" w:hAnsi="仿宋" w:eastAsia="仿宋"/>
          <w:color w:val="000000"/>
          <w:kern w:val="2"/>
          <w:sz w:val="28"/>
          <w:szCs w:val="28"/>
          <w:highlight w:val="none"/>
          <w:lang w:val="en-US" w:eastAsia="zh-CN" w:bidi="ar-SA"/>
        </w:rPr>
        <w:t>（16）</w:t>
      </w:r>
      <w:r>
        <w:rPr>
          <w:rFonts w:hint="eastAsia" w:ascii="仿宋" w:hAnsi="仿宋" w:eastAsia="仿宋"/>
          <w:sz w:val="28"/>
          <w:szCs w:val="28"/>
          <w:shd w:val="clear" w:color="auto" w:fill="auto"/>
          <w:lang w:val="en-US" w:eastAsia="zh-CN"/>
        </w:rPr>
        <w:t>供应商认为需补充的其他资料或说明</w:t>
      </w:r>
      <w:r>
        <w:rPr>
          <w:rFonts w:hint="eastAsia" w:ascii="仿宋" w:hAnsi="仿宋" w:eastAsia="仿宋"/>
          <w:color w:val="000000"/>
          <w:kern w:val="2"/>
          <w:sz w:val="28"/>
          <w:szCs w:val="28"/>
          <w:highlight w:val="none"/>
          <w:lang w:val="en-US" w:eastAsia="zh-CN" w:bidi="ar-SA"/>
        </w:rPr>
        <w:t>（格式自定）。</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20" w:firstLineChars="150"/>
        <w:jc w:val="both"/>
        <w:textAlignment w:val="auto"/>
        <w:rPr>
          <w:rFonts w:hint="eastAsia" w:ascii="仿宋" w:hAnsi="仿宋" w:eastAsia="仿宋" w:cs="Times New Roman"/>
          <w:color w:val="000000"/>
          <w:sz w:val="28"/>
          <w:szCs w:val="28"/>
        </w:rPr>
      </w:pPr>
      <w:r>
        <w:rPr>
          <w:rFonts w:hint="eastAsia" w:ascii="仿宋" w:hAnsi="仿宋" w:eastAsia="仿宋" w:cs="Times New Roman"/>
          <w:color w:val="000000"/>
          <w:sz w:val="28"/>
          <w:szCs w:val="28"/>
          <w:lang w:val="en-US" w:eastAsia="zh-CN"/>
        </w:rPr>
        <w:t xml:space="preserve"> 1.3 制作电子版投标文件时应将编辑页面设置为</w:t>
      </w:r>
      <w:r>
        <w:rPr>
          <w:rFonts w:hint="eastAsia" w:ascii="仿宋" w:hAnsi="仿宋" w:eastAsia="仿宋" w:cs="Times New Roman"/>
          <w:color w:val="000000"/>
          <w:sz w:val="28"/>
          <w:szCs w:val="28"/>
        </w:rPr>
        <w:t>A4</w:t>
      </w:r>
      <w:r>
        <w:rPr>
          <w:rFonts w:hint="eastAsia" w:ascii="仿宋" w:hAnsi="仿宋" w:eastAsia="仿宋" w:cs="Times New Roman"/>
          <w:color w:val="000000"/>
          <w:sz w:val="28"/>
          <w:szCs w:val="28"/>
          <w:lang w:val="en-US" w:eastAsia="zh-CN"/>
        </w:rPr>
        <w:t>纸尺寸</w:t>
      </w:r>
      <w:r>
        <w:rPr>
          <w:rFonts w:hint="eastAsia" w:ascii="仿宋" w:hAnsi="仿宋" w:eastAsia="仿宋" w:cs="Times New Roman"/>
          <w:color w:val="000000"/>
          <w:sz w:val="28"/>
          <w:szCs w:val="28"/>
        </w:rPr>
        <w:t>，</w:t>
      </w:r>
      <w:r>
        <w:rPr>
          <w:rFonts w:hint="eastAsia" w:ascii="仿宋" w:hAnsi="仿宋" w:eastAsia="仿宋" w:cs="Times New Roman"/>
          <w:color w:val="000000"/>
          <w:sz w:val="28"/>
          <w:szCs w:val="28"/>
          <w:lang w:val="en-US" w:eastAsia="zh-CN"/>
        </w:rPr>
        <w:t>封面按照投标文件封皮格式制作，编制文件</w:t>
      </w:r>
      <w:r>
        <w:rPr>
          <w:rFonts w:hint="eastAsia" w:ascii="仿宋" w:hAnsi="仿宋" w:eastAsia="仿宋" w:cs="Times New Roman"/>
          <w:color w:val="000000"/>
          <w:sz w:val="28"/>
          <w:szCs w:val="28"/>
        </w:rPr>
        <w:t>目录</w:t>
      </w:r>
      <w:r>
        <w:rPr>
          <w:rFonts w:hint="eastAsia" w:ascii="仿宋" w:hAnsi="仿宋" w:eastAsia="仿宋" w:cs="Times New Roman"/>
          <w:color w:val="000000"/>
          <w:sz w:val="28"/>
          <w:szCs w:val="28"/>
          <w:lang w:val="en-US" w:eastAsia="zh-CN"/>
        </w:rPr>
        <w:t>、插入完整</w:t>
      </w:r>
      <w:r>
        <w:rPr>
          <w:rFonts w:hint="eastAsia" w:ascii="仿宋" w:hAnsi="仿宋" w:eastAsia="仿宋" w:cs="Times New Roman"/>
          <w:color w:val="000000"/>
          <w:sz w:val="28"/>
          <w:szCs w:val="28"/>
        </w:rPr>
        <w:t>页码</w:t>
      </w:r>
      <w:r>
        <w:rPr>
          <w:rFonts w:hint="eastAsia" w:ascii="仿宋" w:hAnsi="仿宋" w:eastAsia="仿宋" w:cs="Times New Roman"/>
          <w:color w:val="000000"/>
          <w:sz w:val="28"/>
          <w:szCs w:val="28"/>
          <w:lang w:eastAsia="zh-CN"/>
        </w:rPr>
        <w:t>，</w:t>
      </w:r>
      <w:r>
        <w:rPr>
          <w:rFonts w:hint="eastAsia" w:ascii="仿宋" w:hAnsi="仿宋" w:eastAsia="仿宋" w:cs="Times New Roman"/>
          <w:color w:val="000000"/>
          <w:sz w:val="28"/>
          <w:szCs w:val="28"/>
        </w:rPr>
        <w:t>具体样式附后。</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jc w:val="both"/>
        <w:textAlignment w:val="auto"/>
        <w:rPr>
          <w:rFonts w:hint="default"/>
          <w:lang w:val="en-US" w:eastAsia="zh-CN"/>
        </w:rPr>
      </w:pPr>
      <w:r>
        <w:rPr>
          <w:rFonts w:hint="eastAsia" w:ascii="仿宋" w:hAnsi="仿宋" w:eastAsia="仿宋" w:cs="Times New Roman"/>
          <w:color w:val="000000"/>
          <w:sz w:val="28"/>
          <w:szCs w:val="28"/>
          <w:highlight w:val="none"/>
          <w:lang w:val="en-US" w:eastAsia="zh-CN"/>
        </w:rPr>
        <w:t>1.4 电子版招标文件编辑完成后，投标人需将电子版投标文件转换为PDF格式文件，并在招标公告规定的开标时间前将</w:t>
      </w:r>
      <w:r>
        <w:rPr>
          <w:rFonts w:hint="eastAsia" w:ascii="仿宋" w:hAnsi="仿宋" w:eastAsia="仿宋" w:cs="Times New Roman"/>
          <w:b w:val="0"/>
          <w:bCs w:val="0"/>
          <w:color w:val="000000"/>
          <w:kern w:val="2"/>
          <w:sz w:val="28"/>
          <w:szCs w:val="28"/>
          <w:highlight w:val="none"/>
          <w:lang w:val="en-US" w:eastAsia="zh-CN" w:bidi="ar-SA"/>
        </w:rPr>
        <w:t>电子加密投标文件</w:t>
      </w:r>
      <w:r>
        <w:rPr>
          <w:rFonts w:hint="eastAsia" w:ascii="仿宋" w:hAnsi="仿宋" w:eastAsia="仿宋" w:cs="Times New Roman"/>
          <w:color w:val="000000"/>
          <w:sz w:val="28"/>
          <w:szCs w:val="28"/>
          <w:highlight w:val="none"/>
          <w:lang w:val="en-US" w:eastAsia="zh-CN"/>
        </w:rPr>
        <w:t>上传至政府采购云平台投标客户端</w:t>
      </w:r>
      <w:r>
        <w:rPr>
          <w:rFonts w:hint="eastAsia" w:ascii="仿宋" w:hAnsi="仿宋" w:eastAsia="仿宋" w:cs="Times New Roman"/>
          <w:color w:val="000000"/>
          <w:kern w:val="2"/>
          <w:sz w:val="28"/>
          <w:szCs w:val="28"/>
          <w:lang w:val="en-US" w:eastAsia="zh-CN" w:bidi="ar-SA"/>
        </w:rPr>
        <w:t>（政府采购云平台投标客户端下载地址：</w:t>
      </w:r>
      <w:r>
        <w:rPr>
          <w:rFonts w:hint="default" w:ascii="仿宋" w:hAnsi="仿宋" w:eastAsia="仿宋" w:cs="Times New Roman"/>
          <w:color w:val="000000"/>
          <w:kern w:val="2"/>
          <w:sz w:val="28"/>
          <w:szCs w:val="28"/>
          <w:lang w:val="en-US" w:eastAsia="zh-CN" w:bidi="ar-SA"/>
        </w:rPr>
        <w:fldChar w:fldCharType="begin"/>
      </w:r>
      <w:r>
        <w:rPr>
          <w:rFonts w:hint="default" w:ascii="仿宋" w:hAnsi="仿宋" w:eastAsia="仿宋" w:cs="Times New Roman"/>
          <w:color w:val="000000"/>
          <w:kern w:val="2"/>
          <w:sz w:val="28"/>
          <w:szCs w:val="28"/>
          <w:lang w:val="en-US" w:eastAsia="zh-CN" w:bidi="ar-SA"/>
        </w:rPr>
        <w:instrText xml:space="preserve"> HYPERLINK "https://customer.zcygov.cn/CA-driver-download?utm=web-ca-front." </w:instrText>
      </w:r>
      <w:r>
        <w:rPr>
          <w:rFonts w:hint="default" w:ascii="仿宋" w:hAnsi="仿宋" w:eastAsia="仿宋" w:cs="Times New Roman"/>
          <w:color w:val="000000"/>
          <w:kern w:val="2"/>
          <w:sz w:val="28"/>
          <w:szCs w:val="28"/>
          <w:lang w:val="en-US" w:eastAsia="zh-CN" w:bidi="ar-SA"/>
        </w:rPr>
        <w:fldChar w:fldCharType="separate"/>
      </w:r>
      <w:r>
        <w:rPr>
          <w:rStyle w:val="23"/>
          <w:rFonts w:hint="default" w:ascii="仿宋" w:hAnsi="仿宋" w:eastAsia="仿宋" w:cs="Times New Roman"/>
          <w:kern w:val="2"/>
          <w:sz w:val="28"/>
          <w:szCs w:val="28"/>
          <w:lang w:val="en-US" w:eastAsia="zh-CN" w:bidi="ar-SA"/>
        </w:rPr>
        <w:t>https://customer.zcygov.cn/CA-driver-download?utm=web-ca-front.</w:t>
      </w:r>
      <w:r>
        <w:rPr>
          <w:rFonts w:hint="default" w:ascii="仿宋" w:hAnsi="仿宋" w:eastAsia="仿宋" w:cs="Times New Roman"/>
          <w:color w:val="000000"/>
          <w:kern w:val="2"/>
          <w:sz w:val="28"/>
          <w:szCs w:val="28"/>
          <w:lang w:val="en-US" w:eastAsia="zh-CN" w:bidi="ar-SA"/>
        </w:rPr>
        <w:fldChar w:fldCharType="end"/>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仿宋" w:hAnsi="仿宋" w:eastAsia="仿宋" w:cs="Times New Roman"/>
          <w:color w:val="000000"/>
          <w:sz w:val="28"/>
          <w:szCs w:val="28"/>
          <w:lang w:val="en-US" w:eastAsia="zh-CN"/>
        </w:rPr>
      </w:pPr>
      <w:r>
        <w:rPr>
          <w:rFonts w:hint="default" w:ascii="仿宋" w:hAnsi="仿宋" w:eastAsia="仿宋" w:cs="Times New Roman"/>
          <w:color w:val="000000"/>
          <w:kern w:val="2"/>
          <w:sz w:val="28"/>
          <w:szCs w:val="28"/>
          <w:lang w:val="en-US" w:eastAsia="zh-CN" w:bidi="ar-SA"/>
        </w:rPr>
        <w:t>3ddc8fbb.0.0.744734903d5911ec80b1370c1c0d466e</w:t>
      </w:r>
      <w:r>
        <w:rPr>
          <w:rFonts w:hint="eastAsia" w:ascii="仿宋" w:hAnsi="仿宋" w:eastAsia="仿宋" w:cs="Times New Roman"/>
          <w:color w:val="000000"/>
          <w:kern w:val="2"/>
          <w:sz w:val="28"/>
          <w:szCs w:val="28"/>
          <w:lang w:val="en-US" w:eastAsia="zh-CN" w:bidi="ar-SA"/>
        </w:rPr>
        <w:t>）</w:t>
      </w:r>
      <w:r>
        <w:rPr>
          <w:rFonts w:hint="eastAsia" w:ascii="仿宋" w:hAnsi="仿宋" w:eastAsia="仿宋"/>
          <w:sz w:val="28"/>
          <w:szCs w:val="28"/>
        </w:rPr>
        <w:t>。</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jc w:val="both"/>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1.5 未按以上标准制作响应文件的有可能被拒绝，其风险和法律责任由投标人自行承担。</w:t>
      </w:r>
    </w:p>
    <w:p>
      <w:pPr>
        <w:pStyle w:val="15"/>
        <w:keepNext w:val="0"/>
        <w:keepLines w:val="0"/>
        <w:pageBreakBefore w:val="0"/>
        <w:widowControl w:val="0"/>
        <w:kinsoku/>
        <w:wordWrap/>
        <w:overflowPunct/>
        <w:topLinePunct w:val="0"/>
        <w:autoSpaceDE/>
        <w:autoSpaceDN/>
        <w:bidi w:val="0"/>
        <w:adjustRightInd/>
        <w:snapToGrid/>
        <w:spacing w:after="0" w:line="480" w:lineRule="exact"/>
        <w:ind w:left="0" w:leftChars="0" w:firstLine="560" w:firstLineChars="200"/>
        <w:jc w:val="both"/>
        <w:textAlignment w:val="auto"/>
        <w:rPr>
          <w:rFonts w:hint="eastAsia"/>
          <w:lang w:val="en-US" w:eastAsia="zh-CN"/>
        </w:rPr>
      </w:pPr>
      <w:r>
        <w:rPr>
          <w:rFonts w:hint="eastAsia" w:ascii="仿宋" w:hAnsi="仿宋" w:eastAsia="仿宋" w:cs="Times New Roman"/>
          <w:color w:val="000000"/>
          <w:sz w:val="28"/>
          <w:szCs w:val="28"/>
          <w:lang w:val="en-US" w:eastAsia="zh-CN"/>
        </w:rPr>
        <w:t>1</w:t>
      </w:r>
      <w:r>
        <w:rPr>
          <w:rFonts w:hint="eastAsia" w:ascii="仿宋" w:hAnsi="仿宋" w:eastAsia="仿宋" w:cs="Times New Roman"/>
          <w:color w:val="000000"/>
          <w:sz w:val="28"/>
          <w:szCs w:val="28"/>
        </w:rPr>
        <w:t>.</w:t>
      </w:r>
      <w:r>
        <w:rPr>
          <w:rFonts w:hint="eastAsia" w:ascii="仿宋" w:hAnsi="仿宋" w:eastAsia="仿宋" w:cs="Times New Roman"/>
          <w:color w:val="000000"/>
          <w:sz w:val="28"/>
          <w:szCs w:val="28"/>
          <w:lang w:val="en-US" w:eastAsia="zh-CN"/>
        </w:rPr>
        <w:t>6 响应文件中</w:t>
      </w:r>
      <w:r>
        <w:rPr>
          <w:rFonts w:hint="eastAsia" w:ascii="仿宋" w:hAnsi="仿宋" w:eastAsia="仿宋" w:cs="Times New Roman"/>
          <w:color w:val="000000"/>
          <w:sz w:val="28"/>
          <w:szCs w:val="28"/>
        </w:rPr>
        <w:t>的文字表述不清、前后矛盾，导致非唯一理解的投标文件将被认定为废标。</w:t>
      </w:r>
    </w:p>
    <w:bookmarkEnd w:id="58"/>
    <w:bookmarkEnd w:id="59"/>
    <w:bookmarkEnd w:id="60"/>
    <w:bookmarkEnd w:id="61"/>
    <w:bookmarkEnd w:id="62"/>
    <w:bookmarkEnd w:id="63"/>
    <w:bookmarkEnd w:id="64"/>
    <w:bookmarkEnd w:id="65"/>
    <w:bookmarkEnd w:id="66"/>
    <w:p>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rPr>
      </w:pPr>
      <w:bookmarkStart w:id="75" w:name="_Toc239648854"/>
      <w:bookmarkStart w:id="76" w:name="_Toc460703963"/>
      <w:bookmarkStart w:id="77" w:name="_Toc239650588"/>
      <w:bookmarkStart w:id="78" w:name="_Toc239822608"/>
      <w:bookmarkStart w:id="79" w:name="_Toc239649376"/>
      <w:bookmarkStart w:id="80" w:name="_Toc424059487"/>
      <w:bookmarkStart w:id="81" w:name="_Toc239651307"/>
      <w:bookmarkStart w:id="82" w:name="_Toc239648588"/>
      <w:bookmarkStart w:id="83" w:name="_Toc239649300"/>
      <w:bookmarkStart w:id="84" w:name="_Toc239822493"/>
      <w:bookmarkStart w:id="85" w:name="_Toc239649752"/>
      <w:bookmarkStart w:id="86" w:name="_Toc424211817"/>
      <w:r>
        <w:rPr>
          <w:rFonts w:hint="eastAsia" w:ascii="仿宋" w:hAnsi="仿宋" w:eastAsia="仿宋"/>
          <w:sz w:val="28"/>
          <w:szCs w:val="28"/>
          <w:lang w:val="en-US" w:eastAsia="zh-CN"/>
        </w:rPr>
        <w:t>2</w:t>
      </w:r>
      <w:r>
        <w:rPr>
          <w:rFonts w:hint="eastAsia" w:ascii="仿宋" w:hAnsi="仿宋" w:eastAsia="仿宋"/>
          <w:sz w:val="28"/>
          <w:szCs w:val="28"/>
        </w:rPr>
        <w:t>、</w:t>
      </w:r>
      <w:r>
        <w:rPr>
          <w:rFonts w:ascii="仿宋" w:hAnsi="仿宋" w:eastAsia="仿宋"/>
          <w:sz w:val="28"/>
          <w:szCs w:val="28"/>
        </w:rPr>
        <w:t>响应文件格式</w:t>
      </w:r>
      <w:bookmarkEnd w:id="75"/>
      <w:bookmarkEnd w:id="76"/>
      <w:bookmarkEnd w:id="77"/>
      <w:bookmarkEnd w:id="78"/>
      <w:bookmarkEnd w:id="79"/>
      <w:bookmarkEnd w:id="80"/>
      <w:bookmarkEnd w:id="81"/>
      <w:bookmarkEnd w:id="82"/>
      <w:bookmarkEnd w:id="83"/>
      <w:bookmarkEnd w:id="84"/>
      <w:bookmarkEnd w:id="85"/>
      <w:bookmarkEnd w:id="86"/>
    </w:p>
    <w:p>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sz w:val="28"/>
          <w:szCs w:val="28"/>
        </w:rPr>
      </w:pPr>
      <w:bookmarkStart w:id="87" w:name="_Toc239651308"/>
      <w:bookmarkStart w:id="88" w:name="_Toc239822494"/>
      <w:bookmarkStart w:id="89" w:name="_Toc239822609"/>
      <w:bookmarkStart w:id="90" w:name="_Toc239649301"/>
      <w:bookmarkStart w:id="91" w:name="_Toc460703964"/>
      <w:bookmarkStart w:id="92" w:name="_Toc239649753"/>
      <w:bookmarkStart w:id="93" w:name="_Toc239648855"/>
      <w:bookmarkStart w:id="94" w:name="_Toc239648589"/>
      <w:bookmarkStart w:id="95" w:name="_Toc239650589"/>
      <w:bookmarkStart w:id="96" w:name="_Toc424211818"/>
      <w:bookmarkStart w:id="97" w:name="_Toc239649377"/>
      <w:bookmarkStart w:id="98" w:name="_Toc424059488"/>
      <w:r>
        <w:rPr>
          <w:rFonts w:ascii="仿宋" w:hAnsi="仿宋" w:eastAsia="仿宋"/>
          <w:sz w:val="28"/>
          <w:szCs w:val="28"/>
        </w:rPr>
        <w:t>供应商应按本章</w:t>
      </w:r>
      <w:r>
        <w:rPr>
          <w:rFonts w:hint="eastAsia" w:ascii="仿宋" w:hAnsi="仿宋" w:eastAsia="仿宋"/>
          <w:sz w:val="28"/>
          <w:szCs w:val="28"/>
        </w:rPr>
        <w:t>“</w:t>
      </w:r>
      <w:r>
        <w:rPr>
          <w:rFonts w:hint="eastAsia" w:ascii="仿宋" w:hAnsi="仿宋" w:eastAsia="仿宋"/>
          <w:sz w:val="28"/>
          <w:szCs w:val="28"/>
          <w:lang w:val="en-US" w:eastAsia="zh-CN"/>
        </w:rPr>
        <w:t>三、</w:t>
      </w:r>
      <w:r>
        <w:rPr>
          <w:rFonts w:hint="eastAsia" w:ascii="仿宋" w:hAnsi="仿宋" w:eastAsia="仿宋"/>
          <w:sz w:val="28"/>
          <w:szCs w:val="28"/>
        </w:rPr>
        <w:t>响应文件的编写与</w:t>
      </w:r>
      <w:r>
        <w:rPr>
          <w:rFonts w:hint="eastAsia" w:ascii="仿宋" w:hAnsi="仿宋" w:eastAsia="仿宋"/>
          <w:sz w:val="28"/>
          <w:szCs w:val="28"/>
          <w:lang w:eastAsia="zh-CN"/>
        </w:rPr>
        <w:t>上传</w:t>
      </w:r>
      <w:r>
        <w:rPr>
          <w:rFonts w:hint="eastAsia" w:ascii="仿宋" w:hAnsi="仿宋" w:eastAsia="仿宋"/>
          <w:sz w:val="28"/>
          <w:szCs w:val="28"/>
          <w:lang w:val="en-US" w:eastAsia="zh-CN"/>
        </w:rPr>
        <w:t>的</w:t>
      </w:r>
      <w:r>
        <w:rPr>
          <w:rFonts w:hint="eastAsia" w:ascii="仿宋" w:hAnsi="仿宋" w:eastAsia="仿宋"/>
          <w:sz w:val="28"/>
          <w:szCs w:val="28"/>
        </w:rPr>
        <w:t>1</w:t>
      </w:r>
      <w:r>
        <w:rPr>
          <w:rFonts w:hint="eastAsia" w:ascii="仿宋" w:hAnsi="仿宋" w:eastAsia="仿宋"/>
          <w:sz w:val="28"/>
          <w:szCs w:val="28"/>
          <w:lang w:val="en-US" w:eastAsia="zh-CN"/>
        </w:rPr>
        <w:t>.</w:t>
      </w:r>
      <w:r>
        <w:rPr>
          <w:rFonts w:hint="eastAsia" w:ascii="仿宋" w:hAnsi="仿宋" w:eastAsia="仿宋"/>
          <w:sz w:val="28"/>
          <w:szCs w:val="28"/>
        </w:rPr>
        <w:t>响应文件的组成</w:t>
      </w:r>
      <w:r>
        <w:rPr>
          <w:rFonts w:hint="eastAsia" w:ascii="仿宋" w:hAnsi="仿宋" w:eastAsia="仿宋"/>
          <w:sz w:val="28"/>
          <w:szCs w:val="28"/>
          <w:lang w:eastAsia="zh-CN"/>
        </w:rPr>
        <w:t>（</w:t>
      </w:r>
      <w:r>
        <w:rPr>
          <w:rFonts w:hint="eastAsia" w:ascii="仿宋" w:hAnsi="仿宋" w:eastAsia="仿宋"/>
          <w:sz w:val="28"/>
          <w:szCs w:val="28"/>
          <w:lang w:val="en-US" w:eastAsia="zh-CN"/>
        </w:rPr>
        <w:t>见附件</w:t>
      </w:r>
      <w:r>
        <w:rPr>
          <w:rFonts w:hint="eastAsia" w:ascii="仿宋" w:hAnsi="仿宋" w:eastAsia="仿宋"/>
          <w:sz w:val="28"/>
          <w:szCs w:val="28"/>
          <w:lang w:eastAsia="zh-CN"/>
        </w:rPr>
        <w:t>）</w:t>
      </w:r>
      <w:r>
        <w:rPr>
          <w:rFonts w:hint="eastAsia" w:ascii="仿宋" w:hAnsi="仿宋" w:eastAsia="仿宋"/>
          <w:sz w:val="28"/>
          <w:szCs w:val="28"/>
        </w:rPr>
        <w:t>”中的要求</w:t>
      </w:r>
      <w:r>
        <w:rPr>
          <w:rFonts w:ascii="仿宋" w:hAnsi="仿宋" w:eastAsia="仿宋"/>
          <w:sz w:val="28"/>
          <w:szCs w:val="28"/>
        </w:rPr>
        <w:t>提供响应文件，文件格式可参考第五部分“响应文件格式”。若表格的栏目设计不够，供应商可按照同一格式自制表格填写；</w:t>
      </w:r>
      <w:r>
        <w:rPr>
          <w:rFonts w:hint="eastAsia" w:ascii="仿宋" w:hAnsi="仿宋" w:eastAsia="仿宋"/>
          <w:sz w:val="28"/>
          <w:szCs w:val="28"/>
        </w:rPr>
        <w:t>未提出的格式，供应商应自行拟定格式佐证响应。</w:t>
      </w:r>
    </w:p>
    <w:p>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3</w:t>
      </w:r>
      <w:r>
        <w:rPr>
          <w:rFonts w:hint="eastAsia" w:ascii="仿宋" w:hAnsi="仿宋" w:eastAsia="仿宋"/>
          <w:sz w:val="28"/>
          <w:szCs w:val="28"/>
        </w:rPr>
        <w:t>、</w:t>
      </w:r>
      <w:r>
        <w:rPr>
          <w:rFonts w:ascii="仿宋" w:hAnsi="仿宋" w:eastAsia="仿宋"/>
          <w:sz w:val="28"/>
          <w:szCs w:val="28"/>
        </w:rPr>
        <w:t>竞争性</w:t>
      </w:r>
      <w:r>
        <w:rPr>
          <w:rFonts w:hint="eastAsia" w:ascii="仿宋" w:hAnsi="仿宋" w:eastAsia="仿宋"/>
          <w:sz w:val="28"/>
          <w:szCs w:val="28"/>
        </w:rPr>
        <w:t>磋商</w:t>
      </w:r>
      <w:r>
        <w:rPr>
          <w:rFonts w:ascii="仿宋" w:hAnsi="仿宋" w:eastAsia="仿宋"/>
          <w:sz w:val="28"/>
          <w:szCs w:val="28"/>
        </w:rPr>
        <w:t>报价</w:t>
      </w:r>
      <w:bookmarkEnd w:id="87"/>
      <w:bookmarkEnd w:id="88"/>
      <w:bookmarkEnd w:id="89"/>
      <w:bookmarkEnd w:id="90"/>
      <w:bookmarkEnd w:id="91"/>
      <w:bookmarkEnd w:id="92"/>
      <w:bookmarkEnd w:id="93"/>
      <w:bookmarkEnd w:id="94"/>
      <w:bookmarkEnd w:id="95"/>
      <w:bookmarkEnd w:id="96"/>
      <w:bookmarkEnd w:id="97"/>
      <w:bookmarkEnd w:id="98"/>
    </w:p>
    <w:p>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sz w:val="28"/>
          <w:szCs w:val="28"/>
        </w:rPr>
      </w:pPr>
      <w:bookmarkStart w:id="99" w:name="_Toc239649304"/>
      <w:bookmarkStart w:id="100" w:name="_Toc239649380"/>
      <w:bookmarkStart w:id="101" w:name="_Toc239649756"/>
      <w:bookmarkStart w:id="102" w:name="_Toc239648858"/>
      <w:bookmarkStart w:id="103" w:name="_Toc239650592"/>
      <w:bookmarkStart w:id="104" w:name="_Toc239822612"/>
      <w:bookmarkStart w:id="105" w:name="_Toc239648592"/>
      <w:bookmarkStart w:id="106" w:name="_Toc239822497"/>
      <w:bookmarkStart w:id="107" w:name="_Toc239651311"/>
      <w:r>
        <w:rPr>
          <w:rFonts w:hint="eastAsia" w:ascii="仿宋" w:hAnsi="仿宋" w:eastAsia="仿宋"/>
          <w:sz w:val="28"/>
          <w:szCs w:val="28"/>
        </w:rPr>
        <w:t>本次磋商报价采用两轮报价。第一次报价为投标书书面报价；第二次报价在磋商时供应商可根据磋商情况给予让利优惠，也可以保持不变。在供应商二次报价后，根据财库【2014】214号文件规定，磋商小组可以酌情再与各供应商进行再次磋商。</w:t>
      </w:r>
    </w:p>
    <w:p>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ascii="仿宋" w:hAnsi="仿宋" w:eastAsia="仿宋"/>
          <w:sz w:val="28"/>
          <w:szCs w:val="28"/>
        </w:rPr>
      </w:pPr>
      <w:bookmarkStart w:id="108" w:name="_Toc424211819"/>
      <w:bookmarkStart w:id="109" w:name="_Toc460703965"/>
      <w:bookmarkStart w:id="110" w:name="_Toc424059489"/>
      <w:r>
        <w:rPr>
          <w:rFonts w:hint="eastAsia" w:ascii="仿宋" w:hAnsi="仿宋" w:eastAsia="仿宋"/>
          <w:sz w:val="28"/>
          <w:szCs w:val="28"/>
          <w:lang w:val="en-US" w:eastAsia="zh-CN"/>
        </w:rPr>
        <w:t>4</w:t>
      </w:r>
      <w:r>
        <w:rPr>
          <w:rFonts w:hint="eastAsia" w:ascii="仿宋" w:hAnsi="仿宋" w:eastAsia="仿宋"/>
          <w:sz w:val="28"/>
          <w:szCs w:val="28"/>
        </w:rPr>
        <w:t>、响应</w:t>
      </w:r>
      <w:r>
        <w:rPr>
          <w:rFonts w:ascii="仿宋" w:hAnsi="仿宋" w:eastAsia="仿宋"/>
          <w:sz w:val="28"/>
          <w:szCs w:val="28"/>
        </w:rPr>
        <w:t>文件的编写</w:t>
      </w:r>
      <w:bookmarkEnd w:id="99"/>
      <w:bookmarkEnd w:id="100"/>
      <w:bookmarkEnd w:id="101"/>
      <w:bookmarkEnd w:id="102"/>
      <w:bookmarkEnd w:id="103"/>
      <w:bookmarkEnd w:id="104"/>
      <w:bookmarkEnd w:id="105"/>
      <w:bookmarkEnd w:id="106"/>
      <w:bookmarkEnd w:id="107"/>
      <w:bookmarkEnd w:id="108"/>
      <w:bookmarkEnd w:id="109"/>
      <w:bookmarkEnd w:id="110"/>
    </w:p>
    <w:p>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lang w:val="en-US" w:eastAsia="zh-CN"/>
        </w:rPr>
        <w:t>4</w:t>
      </w:r>
      <w:r>
        <w:rPr>
          <w:rFonts w:ascii="仿宋" w:hAnsi="仿宋" w:eastAsia="仿宋"/>
          <w:sz w:val="28"/>
          <w:szCs w:val="28"/>
        </w:rPr>
        <w:t>.1</w:t>
      </w:r>
      <w:r>
        <w:rPr>
          <w:rFonts w:hint="eastAsia" w:ascii="仿宋" w:hAnsi="仿宋" w:eastAsia="仿宋"/>
          <w:sz w:val="28"/>
          <w:szCs w:val="28"/>
        </w:rPr>
        <w:t xml:space="preserve"> </w:t>
      </w:r>
      <w:r>
        <w:rPr>
          <w:rFonts w:ascii="仿宋" w:hAnsi="仿宋" w:eastAsia="仿宋"/>
          <w:sz w:val="28"/>
          <w:szCs w:val="28"/>
        </w:rPr>
        <w:t>供应商应按本</w:t>
      </w:r>
      <w:r>
        <w:rPr>
          <w:rFonts w:hint="eastAsia" w:ascii="仿宋" w:hAnsi="仿宋" w:eastAsia="仿宋"/>
          <w:sz w:val="28"/>
          <w:szCs w:val="28"/>
        </w:rPr>
        <w:t>磋商</w:t>
      </w:r>
      <w:r>
        <w:rPr>
          <w:rFonts w:ascii="仿宋" w:hAnsi="仿宋" w:eastAsia="仿宋"/>
          <w:sz w:val="28"/>
          <w:szCs w:val="28"/>
        </w:rPr>
        <w:t>文件所规定的格式、内容等编制</w:t>
      </w:r>
      <w:r>
        <w:rPr>
          <w:rFonts w:hint="eastAsia" w:ascii="仿宋" w:hAnsi="仿宋" w:eastAsia="仿宋"/>
          <w:sz w:val="28"/>
          <w:szCs w:val="28"/>
          <w:lang w:val="en-US" w:eastAsia="zh-CN"/>
        </w:rPr>
        <w:t>电子</w:t>
      </w:r>
      <w:r>
        <w:rPr>
          <w:rFonts w:hint="eastAsia" w:ascii="仿宋" w:hAnsi="仿宋" w:eastAsia="仿宋"/>
          <w:sz w:val="28"/>
          <w:szCs w:val="28"/>
        </w:rPr>
        <w:t>响应</w:t>
      </w:r>
      <w:r>
        <w:rPr>
          <w:rFonts w:ascii="仿宋" w:hAnsi="仿宋" w:eastAsia="仿宋"/>
          <w:sz w:val="28"/>
          <w:szCs w:val="28"/>
        </w:rPr>
        <w:t>文件，</w:t>
      </w:r>
      <w:r>
        <w:rPr>
          <w:rFonts w:hint="eastAsia" w:ascii="仿宋" w:hAnsi="仿宋" w:eastAsia="仿宋"/>
          <w:sz w:val="28"/>
          <w:szCs w:val="28"/>
          <w:lang w:val="en-US" w:eastAsia="zh-CN"/>
        </w:rPr>
        <w:t>电子</w:t>
      </w:r>
      <w:r>
        <w:rPr>
          <w:rFonts w:hint="eastAsia" w:ascii="仿宋" w:hAnsi="仿宋" w:eastAsia="仿宋"/>
          <w:sz w:val="28"/>
          <w:szCs w:val="28"/>
        </w:rPr>
        <w:t>标书必须标明页码</w:t>
      </w:r>
      <w:r>
        <w:rPr>
          <w:rFonts w:ascii="仿宋" w:hAnsi="仿宋" w:eastAsia="仿宋"/>
          <w:sz w:val="28"/>
          <w:szCs w:val="28"/>
        </w:rPr>
        <w:t>。</w:t>
      </w:r>
    </w:p>
    <w:p>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lang w:val="en-US" w:eastAsia="zh-CN"/>
        </w:rPr>
        <w:t>4</w:t>
      </w:r>
      <w:r>
        <w:rPr>
          <w:rFonts w:ascii="仿宋" w:hAnsi="仿宋" w:eastAsia="仿宋"/>
          <w:sz w:val="28"/>
          <w:szCs w:val="28"/>
        </w:rPr>
        <w:t>.2</w:t>
      </w:r>
      <w:r>
        <w:rPr>
          <w:rFonts w:hint="eastAsia" w:ascii="仿宋" w:hAnsi="仿宋" w:eastAsia="仿宋"/>
          <w:sz w:val="28"/>
          <w:szCs w:val="28"/>
        </w:rPr>
        <w:t xml:space="preserve"> 响应</w:t>
      </w:r>
      <w:r>
        <w:rPr>
          <w:rFonts w:ascii="仿宋" w:hAnsi="仿宋" w:eastAsia="仿宋"/>
          <w:sz w:val="28"/>
          <w:szCs w:val="28"/>
        </w:rPr>
        <w:t>文件应由供应商法定代表人或经其</w:t>
      </w:r>
      <w:r>
        <w:rPr>
          <w:rFonts w:hint="eastAsia" w:ascii="仿宋" w:hAnsi="仿宋" w:eastAsia="仿宋"/>
          <w:sz w:val="28"/>
          <w:szCs w:val="28"/>
          <w:lang w:val="en-US" w:eastAsia="zh-CN"/>
        </w:rPr>
        <w:t>委托全权</w:t>
      </w:r>
      <w:r>
        <w:rPr>
          <w:rFonts w:ascii="仿宋" w:hAnsi="仿宋" w:eastAsia="仿宋"/>
          <w:sz w:val="28"/>
          <w:szCs w:val="28"/>
        </w:rPr>
        <w:t>代理人在“</w:t>
      </w:r>
      <w:r>
        <w:rPr>
          <w:rFonts w:hint="eastAsia" w:ascii="仿宋" w:hAnsi="仿宋" w:eastAsia="仿宋"/>
          <w:sz w:val="28"/>
          <w:szCs w:val="28"/>
        </w:rPr>
        <w:t>磋商</w:t>
      </w:r>
      <w:r>
        <w:rPr>
          <w:rFonts w:ascii="仿宋" w:hAnsi="仿宋" w:eastAsia="仿宋"/>
          <w:sz w:val="28"/>
          <w:szCs w:val="28"/>
        </w:rPr>
        <w:t>文件”要求签章的地方签字并加盖公章，并在</w:t>
      </w:r>
      <w:r>
        <w:rPr>
          <w:rFonts w:hint="eastAsia" w:ascii="仿宋" w:hAnsi="仿宋" w:eastAsia="仿宋"/>
          <w:sz w:val="28"/>
          <w:szCs w:val="28"/>
        </w:rPr>
        <w:t>响应</w:t>
      </w:r>
      <w:r>
        <w:rPr>
          <w:rFonts w:ascii="仿宋" w:hAnsi="仿宋" w:eastAsia="仿宋"/>
          <w:sz w:val="28"/>
          <w:szCs w:val="28"/>
        </w:rPr>
        <w:t>文件封面标明项目名称及编号、供应商名称、时间（封面格式见</w:t>
      </w:r>
      <w:r>
        <w:rPr>
          <w:rFonts w:hint="eastAsia" w:ascii="仿宋" w:hAnsi="仿宋" w:eastAsia="仿宋"/>
          <w:sz w:val="28"/>
          <w:szCs w:val="28"/>
        </w:rPr>
        <w:t>第五部分</w:t>
      </w:r>
      <w:r>
        <w:rPr>
          <w:rFonts w:hint="eastAsia" w:ascii="仿宋" w:hAnsi="仿宋" w:eastAsia="仿宋"/>
          <w:sz w:val="28"/>
          <w:szCs w:val="28"/>
          <w:lang w:val="en-US" w:eastAsia="zh-CN"/>
        </w:rPr>
        <w:t>附件11</w:t>
      </w:r>
      <w:r>
        <w:rPr>
          <w:rFonts w:ascii="仿宋" w:hAnsi="仿宋" w:eastAsia="仿宋"/>
          <w:sz w:val="28"/>
          <w:szCs w:val="28"/>
        </w:rPr>
        <w:t>）。</w:t>
      </w:r>
    </w:p>
    <w:p>
      <w:pPr>
        <w:pStyle w:val="18"/>
        <w:rPr>
          <w:rFonts w:hint="eastAsia"/>
          <w:color w:val="FF0000"/>
        </w:rPr>
      </w:pPr>
      <w:r>
        <w:rPr>
          <w:rFonts w:hint="eastAsia" w:ascii="仿宋" w:hAnsi="仿宋" w:eastAsia="仿宋" w:cs="Times New Roman"/>
          <w:kern w:val="2"/>
          <w:sz w:val="28"/>
          <w:szCs w:val="28"/>
          <w:lang w:val="en-US" w:eastAsia="zh-CN" w:bidi="ar-SA"/>
        </w:rPr>
        <w:t>注：</w:t>
      </w:r>
      <w:r>
        <w:rPr>
          <w:rFonts w:hint="eastAsia" w:ascii="仿宋" w:hAnsi="仿宋" w:eastAsia="仿宋" w:cs="Times New Roman"/>
          <w:color w:val="FF0000"/>
          <w:kern w:val="2"/>
          <w:sz w:val="28"/>
          <w:szCs w:val="28"/>
          <w:lang w:val="en-US" w:eastAsia="zh-CN" w:bidi="ar-SA"/>
        </w:rPr>
        <w:t>最终递交的纸质版</w:t>
      </w:r>
      <w:r>
        <w:rPr>
          <w:rFonts w:hint="eastAsia" w:ascii="仿宋" w:hAnsi="仿宋" w:eastAsia="仿宋" w:cs="Times New Roman"/>
          <w:color w:val="FF0000"/>
          <w:kern w:val="2"/>
          <w:sz w:val="28"/>
          <w:szCs w:val="28"/>
          <w:lang w:val="zh-CN" w:eastAsia="zh-CN" w:bidi="ar-SA"/>
        </w:rPr>
        <w:t>响应文件须与最终上传电子加密文件一致：密封包装后于（邮寄形式）开标截止后</w:t>
      </w:r>
      <w:r>
        <w:rPr>
          <w:rFonts w:hint="eastAsia" w:ascii="仿宋" w:hAnsi="仿宋" w:eastAsia="仿宋" w:cs="Times New Roman"/>
          <w:color w:val="FF0000"/>
          <w:kern w:val="2"/>
          <w:sz w:val="28"/>
          <w:szCs w:val="28"/>
          <w:lang w:val="en-US" w:eastAsia="zh-CN" w:bidi="ar-SA"/>
        </w:rPr>
        <w:t>3</w:t>
      </w:r>
      <w:r>
        <w:rPr>
          <w:rFonts w:hint="eastAsia" w:ascii="仿宋" w:hAnsi="仿宋" w:eastAsia="仿宋" w:cs="Times New Roman"/>
          <w:color w:val="FF0000"/>
          <w:kern w:val="2"/>
          <w:sz w:val="28"/>
          <w:szCs w:val="28"/>
          <w:lang w:val="zh-CN" w:eastAsia="zh-CN" w:bidi="ar-SA"/>
        </w:rPr>
        <w:t>个工作日递交（邮寄地址：</w:t>
      </w:r>
      <w:r>
        <w:rPr>
          <w:rFonts w:hint="eastAsia" w:ascii="仿宋" w:hAnsi="仿宋" w:eastAsia="仿宋" w:cs="Times New Roman"/>
          <w:color w:val="FF0000"/>
          <w:kern w:val="2"/>
          <w:sz w:val="28"/>
          <w:szCs w:val="28"/>
          <w:lang w:val="en-US" w:eastAsia="zh-CN" w:bidi="ar-SA"/>
        </w:rPr>
        <w:t>阿克苏市政务服务和公共资源交易中心一号楼四楼（公共资源交易中心）</w:t>
      </w:r>
      <w:r>
        <w:rPr>
          <w:rFonts w:hint="eastAsia" w:ascii="仿宋" w:hAnsi="仿宋" w:eastAsia="仿宋" w:cs="Times New Roman"/>
          <w:color w:val="FF0000"/>
          <w:kern w:val="2"/>
          <w:sz w:val="28"/>
          <w:szCs w:val="28"/>
          <w:lang w:val="zh-CN" w:eastAsia="zh-CN" w:bidi="ar-SA"/>
        </w:rPr>
        <w:t>；收件人：</w:t>
      </w:r>
      <w:r>
        <w:rPr>
          <w:rFonts w:hint="eastAsia" w:ascii="仿宋" w:hAnsi="仿宋" w:eastAsia="仿宋" w:cs="Times New Roman"/>
          <w:color w:val="FF0000"/>
          <w:kern w:val="2"/>
          <w:sz w:val="28"/>
          <w:szCs w:val="28"/>
          <w:lang w:val="en-US" w:eastAsia="zh-CN" w:bidi="ar-SA"/>
        </w:rPr>
        <w:t>张文莲</w:t>
      </w:r>
      <w:r>
        <w:rPr>
          <w:rFonts w:hint="eastAsia" w:ascii="仿宋" w:hAnsi="仿宋" w:eastAsia="仿宋" w:cs="Times New Roman"/>
          <w:color w:val="FF0000"/>
          <w:kern w:val="2"/>
          <w:sz w:val="28"/>
          <w:szCs w:val="28"/>
          <w:lang w:val="zh-CN" w:eastAsia="zh-CN" w:bidi="ar-SA"/>
        </w:rPr>
        <w:t>；联系电话：</w:t>
      </w:r>
      <w:r>
        <w:rPr>
          <w:rFonts w:hint="eastAsia" w:ascii="仿宋" w:hAnsi="仿宋" w:eastAsia="仿宋" w:cs="Times New Roman"/>
          <w:color w:val="FF0000"/>
          <w:kern w:val="2"/>
          <w:sz w:val="28"/>
          <w:szCs w:val="28"/>
          <w:lang w:val="en-US" w:eastAsia="zh-CN" w:bidi="ar-SA"/>
        </w:rPr>
        <w:t xml:space="preserve">0997-2282002。 </w:t>
      </w:r>
    </w:p>
    <w:p>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sz w:val="28"/>
          <w:szCs w:val="28"/>
          <w:lang w:eastAsia="zh-CN"/>
        </w:rPr>
      </w:pPr>
      <w:bookmarkStart w:id="111" w:name="_Toc239651312"/>
      <w:bookmarkStart w:id="112" w:name="_Toc239649305"/>
      <w:bookmarkStart w:id="113" w:name="_Toc239649757"/>
      <w:bookmarkStart w:id="114" w:name="_Toc239648859"/>
      <w:bookmarkStart w:id="115" w:name="_Toc239649381"/>
      <w:bookmarkStart w:id="116" w:name="_Toc424211820"/>
      <w:bookmarkStart w:id="117" w:name="_Toc239822613"/>
      <w:bookmarkStart w:id="118" w:name="_Toc424059490"/>
      <w:bookmarkStart w:id="119" w:name="_Toc239648593"/>
      <w:bookmarkStart w:id="120" w:name="_Toc239650593"/>
      <w:bookmarkStart w:id="121" w:name="_Toc239822498"/>
      <w:bookmarkStart w:id="122" w:name="_Toc460703966"/>
      <w:r>
        <w:rPr>
          <w:rFonts w:hint="eastAsia" w:ascii="仿宋" w:hAnsi="仿宋" w:eastAsia="仿宋"/>
          <w:sz w:val="28"/>
          <w:szCs w:val="28"/>
          <w:lang w:val="en-US" w:eastAsia="zh-CN"/>
        </w:rPr>
        <w:t>5</w:t>
      </w:r>
      <w:r>
        <w:rPr>
          <w:rFonts w:hint="eastAsia" w:ascii="仿宋" w:hAnsi="仿宋" w:eastAsia="仿宋"/>
          <w:sz w:val="28"/>
          <w:szCs w:val="28"/>
        </w:rPr>
        <w:t>、响应</w:t>
      </w:r>
      <w:r>
        <w:rPr>
          <w:rFonts w:ascii="仿宋" w:hAnsi="仿宋" w:eastAsia="仿宋"/>
          <w:sz w:val="28"/>
          <w:szCs w:val="28"/>
        </w:rPr>
        <w:t>文件的</w:t>
      </w:r>
      <w:bookmarkEnd w:id="111"/>
      <w:bookmarkEnd w:id="112"/>
      <w:bookmarkEnd w:id="113"/>
      <w:bookmarkEnd w:id="114"/>
      <w:bookmarkEnd w:id="115"/>
      <w:bookmarkEnd w:id="116"/>
      <w:bookmarkEnd w:id="117"/>
      <w:bookmarkEnd w:id="118"/>
      <w:bookmarkEnd w:id="119"/>
      <w:bookmarkEnd w:id="120"/>
      <w:bookmarkEnd w:id="121"/>
      <w:bookmarkEnd w:id="122"/>
      <w:r>
        <w:rPr>
          <w:rFonts w:hint="eastAsia" w:ascii="仿宋" w:hAnsi="仿宋" w:eastAsia="仿宋"/>
          <w:sz w:val="28"/>
          <w:szCs w:val="28"/>
          <w:lang w:val="en-US" w:eastAsia="zh-CN"/>
        </w:rPr>
        <w:t>上传</w:t>
      </w:r>
    </w:p>
    <w:p>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sz w:val="28"/>
          <w:szCs w:val="28"/>
          <w:lang w:val="en-US" w:eastAsia="zh-CN"/>
        </w:rPr>
        <w:t>5</w:t>
      </w:r>
      <w:r>
        <w:rPr>
          <w:rFonts w:ascii="仿宋" w:hAnsi="仿宋" w:eastAsia="仿宋"/>
          <w:sz w:val="28"/>
          <w:szCs w:val="28"/>
        </w:rPr>
        <w:t>.1</w:t>
      </w:r>
      <w:r>
        <w:rPr>
          <w:rFonts w:hint="eastAsia" w:ascii="仿宋" w:hAnsi="仿宋" w:eastAsia="仿宋"/>
          <w:sz w:val="28"/>
          <w:szCs w:val="28"/>
        </w:rPr>
        <w:t xml:space="preserve"> </w:t>
      </w:r>
      <w:r>
        <w:rPr>
          <w:rFonts w:hint="eastAsia" w:ascii="仿宋" w:hAnsi="仿宋" w:eastAsia="仿宋" w:cs="Times New Roman"/>
          <w:sz w:val="28"/>
          <w:szCs w:val="28"/>
          <w:lang w:val="en-US" w:eastAsia="zh-CN"/>
        </w:rPr>
        <w:t>供应商在开标前，提前登录政采云平台做好准备，并保证设备正常。</w:t>
      </w:r>
      <w:r>
        <w:rPr>
          <w:rFonts w:hint="eastAsia" w:ascii="仿宋" w:hAnsi="仿宋" w:eastAsia="仿宋" w:cs="Times New Roman"/>
          <w:color w:val="FF0000"/>
          <w:sz w:val="28"/>
          <w:szCs w:val="28"/>
          <w:lang w:val="en-US" w:eastAsia="zh-CN"/>
        </w:rPr>
        <w:t>供应商应于</w:t>
      </w:r>
      <w:r>
        <w:rPr>
          <w:rFonts w:hint="eastAsia" w:ascii="仿宋" w:hAnsi="仿宋" w:eastAsia="仿宋" w:cs="Times New Roman"/>
          <w:color w:val="FF0000"/>
          <w:sz w:val="28"/>
          <w:szCs w:val="28"/>
          <w:highlight w:val="none"/>
          <w:lang w:val="en-US" w:eastAsia="zh-CN"/>
        </w:rPr>
        <w:t>2022</w:t>
      </w:r>
      <w:r>
        <w:rPr>
          <w:rFonts w:hint="eastAsia" w:ascii="仿宋" w:hAnsi="仿宋" w:eastAsia="仿宋" w:cs="Times New Roman"/>
          <w:color w:val="FF0000"/>
          <w:sz w:val="28"/>
          <w:szCs w:val="28"/>
          <w:highlight w:val="none"/>
        </w:rPr>
        <w:t>年</w:t>
      </w:r>
      <w:r>
        <w:rPr>
          <w:rFonts w:hint="eastAsia" w:ascii="仿宋" w:hAnsi="仿宋" w:eastAsia="仿宋" w:cs="Times New Roman"/>
          <w:color w:val="FF0000"/>
          <w:sz w:val="28"/>
          <w:szCs w:val="28"/>
          <w:highlight w:val="none"/>
          <w:lang w:val="en-US" w:eastAsia="zh-CN"/>
        </w:rPr>
        <w:t>12</w:t>
      </w:r>
      <w:r>
        <w:rPr>
          <w:rFonts w:hint="eastAsia" w:ascii="仿宋" w:hAnsi="仿宋" w:eastAsia="仿宋" w:cs="Times New Roman"/>
          <w:color w:val="FF0000"/>
          <w:sz w:val="28"/>
          <w:szCs w:val="28"/>
          <w:highlight w:val="none"/>
        </w:rPr>
        <w:t>月</w:t>
      </w:r>
      <w:r>
        <w:rPr>
          <w:rFonts w:hint="eastAsia" w:ascii="仿宋" w:hAnsi="仿宋" w:eastAsia="仿宋" w:cs="Times New Roman"/>
          <w:color w:val="FF0000"/>
          <w:sz w:val="28"/>
          <w:szCs w:val="28"/>
          <w:highlight w:val="none"/>
          <w:lang w:val="en-US" w:eastAsia="zh-CN"/>
        </w:rPr>
        <w:t>12</w:t>
      </w:r>
      <w:r>
        <w:rPr>
          <w:rFonts w:hint="eastAsia" w:ascii="仿宋" w:hAnsi="仿宋" w:eastAsia="仿宋" w:cs="Times New Roman"/>
          <w:color w:val="FF0000"/>
          <w:sz w:val="28"/>
          <w:szCs w:val="28"/>
          <w:highlight w:val="none"/>
        </w:rPr>
        <w:t>日</w:t>
      </w:r>
      <w:r>
        <w:rPr>
          <w:rFonts w:hint="eastAsia" w:ascii="仿宋" w:hAnsi="仿宋" w:eastAsia="仿宋" w:cs="Times New Roman"/>
          <w:color w:val="FF0000"/>
          <w:sz w:val="28"/>
          <w:szCs w:val="28"/>
          <w:lang w:val="en-US" w:eastAsia="zh-CN"/>
        </w:rPr>
        <w:t>10:30</w:t>
      </w:r>
      <w:r>
        <w:rPr>
          <w:rFonts w:hint="eastAsia" w:ascii="仿宋" w:hAnsi="仿宋" w:eastAsia="仿宋" w:cs="Times New Roman"/>
          <w:sz w:val="28"/>
          <w:szCs w:val="28"/>
          <w:lang w:val="en-US" w:eastAsia="zh-CN"/>
        </w:rPr>
        <w:t>之前将电子响应文件上传到政采云平台投标客户端。</w:t>
      </w:r>
      <w:r>
        <w:rPr>
          <w:rFonts w:ascii="仿宋" w:hAnsi="仿宋" w:eastAsia="仿宋"/>
          <w:sz w:val="28"/>
          <w:szCs w:val="28"/>
        </w:rPr>
        <w:t>截止时间后</w:t>
      </w:r>
      <w:r>
        <w:rPr>
          <w:rFonts w:hint="eastAsia" w:ascii="仿宋" w:hAnsi="仿宋" w:eastAsia="仿宋"/>
          <w:sz w:val="28"/>
          <w:szCs w:val="28"/>
          <w:lang w:val="en-US" w:eastAsia="zh-CN"/>
        </w:rPr>
        <w:t>上传（</w:t>
      </w:r>
      <w:r>
        <w:rPr>
          <w:rFonts w:ascii="仿宋" w:hAnsi="仿宋" w:eastAsia="仿宋"/>
          <w:sz w:val="28"/>
          <w:szCs w:val="28"/>
        </w:rPr>
        <w:t>递交</w:t>
      </w:r>
      <w:r>
        <w:rPr>
          <w:rFonts w:hint="eastAsia" w:ascii="仿宋" w:hAnsi="仿宋" w:eastAsia="仿宋"/>
          <w:sz w:val="28"/>
          <w:szCs w:val="28"/>
          <w:lang w:val="en-US" w:eastAsia="zh-CN"/>
        </w:rPr>
        <w:t>）</w:t>
      </w:r>
      <w:r>
        <w:rPr>
          <w:rFonts w:ascii="仿宋" w:hAnsi="仿宋" w:eastAsia="仿宋"/>
          <w:sz w:val="28"/>
          <w:szCs w:val="28"/>
        </w:rPr>
        <w:t>的</w:t>
      </w:r>
      <w:r>
        <w:rPr>
          <w:rFonts w:hint="eastAsia" w:ascii="仿宋" w:hAnsi="仿宋" w:eastAsia="仿宋"/>
          <w:sz w:val="28"/>
          <w:szCs w:val="28"/>
        </w:rPr>
        <w:t>响应</w:t>
      </w:r>
      <w:r>
        <w:rPr>
          <w:rFonts w:ascii="仿宋" w:hAnsi="仿宋" w:eastAsia="仿宋"/>
          <w:sz w:val="28"/>
          <w:szCs w:val="28"/>
        </w:rPr>
        <w:t>文件</w:t>
      </w:r>
      <w:r>
        <w:rPr>
          <w:rFonts w:hint="eastAsia" w:ascii="仿宋" w:hAnsi="仿宋" w:eastAsia="仿宋"/>
          <w:sz w:val="28"/>
          <w:szCs w:val="28"/>
        </w:rPr>
        <w:t>，采购人</w:t>
      </w:r>
      <w:r>
        <w:rPr>
          <w:rFonts w:ascii="仿宋" w:hAnsi="仿宋" w:eastAsia="仿宋"/>
          <w:sz w:val="28"/>
          <w:szCs w:val="28"/>
        </w:rPr>
        <w:t>将依法拒绝接收</w:t>
      </w:r>
      <w:r>
        <w:rPr>
          <w:rFonts w:hint="eastAsia" w:ascii="仿宋" w:hAnsi="仿宋" w:eastAsia="仿宋" w:cs="Times New Roman"/>
          <w:sz w:val="28"/>
          <w:szCs w:val="28"/>
          <w:lang w:val="en-US" w:eastAsia="zh-CN"/>
        </w:rPr>
        <w:t>。</w:t>
      </w:r>
    </w:p>
    <w:p>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default"/>
          <w:lang w:val="en-US"/>
        </w:rPr>
      </w:pPr>
      <w:r>
        <w:rPr>
          <w:rFonts w:hint="eastAsia" w:ascii="仿宋" w:hAnsi="仿宋" w:eastAsia="仿宋" w:cs="Times New Roman"/>
          <w:sz w:val="28"/>
          <w:szCs w:val="28"/>
          <w:lang w:val="en-US" w:eastAsia="zh-CN"/>
        </w:rPr>
        <w:t>5.2投标人在投标截止时间之前，可以对已提交的响应文件进行修改或撤回，并书面通知公共资源交易中心。（1）撤回响应文件或弃标的，需在规定的投标截止时间前向公共资源交易中心递交弃标函（格式见附件）。弃标函需加盖公司公章及法人或授权代理人签字。若无故弃标并且不及时递交弃标函的，根据【阿克苏市招投标不良行为记录和黑名单制度暂行办法】规定：一年内通过资格审查后不购买标书或购买标书后无故退出投标累计三次以上的，将认定为一次不良行为记录。对列入不良记录的投标单位，给予通报批评，暂停其三个月到一年在我市范围内参与投标资格或中介机构的执业、代理资格。（2）修改竞争性磋商文件的，修改后重新递交的响应文件应当按本竞争性磋商文件的要求签署、盖章和密封。投标截止时间后，投标人不得撤回、修改响应文件。</w:t>
      </w:r>
    </w:p>
    <w:p>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lang w:val="en-US" w:eastAsia="zh-CN"/>
        </w:rPr>
        <w:t>5</w:t>
      </w:r>
      <w:r>
        <w:rPr>
          <w:rFonts w:ascii="仿宋" w:hAnsi="仿宋" w:eastAsia="仿宋"/>
          <w:sz w:val="28"/>
          <w:szCs w:val="28"/>
        </w:rPr>
        <w:t>.</w:t>
      </w:r>
      <w:r>
        <w:rPr>
          <w:rFonts w:hint="eastAsia" w:ascii="仿宋" w:hAnsi="仿宋" w:eastAsia="仿宋"/>
          <w:sz w:val="28"/>
          <w:szCs w:val="28"/>
          <w:lang w:val="en-US" w:eastAsia="zh-CN"/>
        </w:rPr>
        <w:t>3</w:t>
      </w:r>
      <w:r>
        <w:rPr>
          <w:rFonts w:hint="eastAsia" w:ascii="仿宋" w:hAnsi="仿宋" w:eastAsia="仿宋"/>
          <w:sz w:val="28"/>
          <w:szCs w:val="28"/>
        </w:rPr>
        <w:t xml:space="preserve"> </w:t>
      </w:r>
      <w:r>
        <w:rPr>
          <w:rFonts w:ascii="仿宋" w:hAnsi="仿宋" w:eastAsia="仿宋"/>
          <w:sz w:val="28"/>
          <w:szCs w:val="28"/>
        </w:rPr>
        <w:t>参加</w:t>
      </w:r>
      <w:r>
        <w:rPr>
          <w:rFonts w:hint="eastAsia" w:ascii="仿宋" w:hAnsi="仿宋" w:eastAsia="仿宋"/>
          <w:sz w:val="28"/>
          <w:szCs w:val="28"/>
        </w:rPr>
        <w:t>磋商</w:t>
      </w:r>
      <w:r>
        <w:rPr>
          <w:rFonts w:ascii="仿宋" w:hAnsi="仿宋" w:eastAsia="仿宋"/>
          <w:sz w:val="28"/>
          <w:szCs w:val="28"/>
        </w:rPr>
        <w:t>的供应商代表应</w:t>
      </w:r>
      <w:r>
        <w:rPr>
          <w:rFonts w:hint="eastAsia" w:ascii="仿宋" w:hAnsi="仿宋" w:eastAsia="仿宋"/>
          <w:sz w:val="28"/>
          <w:szCs w:val="28"/>
          <w:lang w:val="en-US" w:eastAsia="zh-CN"/>
        </w:rPr>
        <w:t>按磋商文件和政采云</w:t>
      </w:r>
      <w:r>
        <w:rPr>
          <w:rFonts w:hint="eastAsia" w:ascii="仿宋" w:hAnsi="仿宋" w:eastAsia="仿宋" w:cs="Times New Roman"/>
          <w:sz w:val="28"/>
          <w:szCs w:val="28"/>
          <w:lang w:val="en-US" w:eastAsia="zh-CN"/>
        </w:rPr>
        <w:t>平台</w:t>
      </w:r>
      <w:r>
        <w:rPr>
          <w:rFonts w:hint="eastAsia" w:ascii="仿宋" w:hAnsi="仿宋" w:eastAsia="仿宋"/>
          <w:sz w:val="28"/>
          <w:szCs w:val="28"/>
          <w:lang w:val="en-US" w:eastAsia="zh-CN"/>
        </w:rPr>
        <w:t>投标客户端相关要求</w:t>
      </w:r>
      <w:r>
        <w:rPr>
          <w:rFonts w:hint="eastAsia" w:ascii="仿宋" w:hAnsi="仿宋" w:eastAsia="仿宋" w:cs="Times New Roman"/>
          <w:sz w:val="28"/>
          <w:szCs w:val="28"/>
          <w:lang w:val="en-US" w:eastAsia="zh-CN"/>
        </w:rPr>
        <w:t>编制、加密传输</w:t>
      </w:r>
      <w:r>
        <w:rPr>
          <w:rFonts w:hint="eastAsia" w:ascii="仿宋" w:hAnsi="仿宋" w:eastAsia="仿宋"/>
          <w:sz w:val="28"/>
          <w:szCs w:val="28"/>
          <w:lang w:val="en-US" w:eastAsia="zh-CN"/>
        </w:rPr>
        <w:t>、解密电子</w:t>
      </w:r>
      <w:r>
        <w:rPr>
          <w:rFonts w:hint="eastAsia" w:ascii="仿宋" w:hAnsi="仿宋" w:eastAsia="仿宋" w:cs="Times New Roman"/>
          <w:sz w:val="28"/>
          <w:szCs w:val="28"/>
          <w:lang w:val="en-US" w:eastAsia="zh-CN"/>
        </w:rPr>
        <w:t>响应文件</w:t>
      </w:r>
      <w:r>
        <w:rPr>
          <w:rFonts w:ascii="仿宋" w:hAnsi="仿宋" w:eastAsia="仿宋"/>
          <w:sz w:val="28"/>
          <w:szCs w:val="28"/>
        </w:rPr>
        <w:t>，如未按</w:t>
      </w:r>
      <w:r>
        <w:rPr>
          <w:rFonts w:hint="eastAsia" w:ascii="仿宋" w:hAnsi="仿宋" w:eastAsia="仿宋"/>
          <w:sz w:val="28"/>
          <w:szCs w:val="28"/>
          <w:lang w:val="en-US" w:eastAsia="zh-CN"/>
        </w:rPr>
        <w:t>要求完成操作</w:t>
      </w:r>
      <w:r>
        <w:rPr>
          <w:rFonts w:ascii="仿宋" w:hAnsi="仿宋" w:eastAsia="仿宋"/>
          <w:sz w:val="28"/>
          <w:szCs w:val="28"/>
        </w:rPr>
        <w:t>，将被视为供应商自动放弃竞争性</w:t>
      </w:r>
      <w:r>
        <w:rPr>
          <w:rFonts w:hint="eastAsia" w:ascii="仿宋" w:hAnsi="仿宋" w:eastAsia="仿宋"/>
          <w:sz w:val="28"/>
          <w:szCs w:val="28"/>
        </w:rPr>
        <w:t>磋商</w:t>
      </w:r>
      <w:r>
        <w:rPr>
          <w:rFonts w:ascii="仿宋" w:hAnsi="仿宋" w:eastAsia="仿宋"/>
          <w:sz w:val="28"/>
          <w:szCs w:val="28"/>
        </w:rPr>
        <w:t>权利。</w:t>
      </w:r>
    </w:p>
    <w:p>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sz w:val="28"/>
          <w:szCs w:val="28"/>
        </w:rPr>
      </w:pPr>
      <w:bookmarkStart w:id="123" w:name="_Toc239822499"/>
      <w:bookmarkStart w:id="124" w:name="_Toc239822614"/>
      <w:bookmarkStart w:id="125" w:name="_Toc460703967"/>
      <w:r>
        <w:rPr>
          <w:rFonts w:hint="eastAsia" w:ascii="仿宋" w:hAnsi="仿宋" w:eastAsia="仿宋"/>
          <w:sz w:val="28"/>
          <w:szCs w:val="28"/>
          <w:lang w:val="en-US" w:eastAsia="zh-CN"/>
        </w:rPr>
        <w:t>四</w:t>
      </w:r>
      <w:r>
        <w:rPr>
          <w:rFonts w:hint="eastAsia" w:ascii="仿宋" w:hAnsi="仿宋" w:eastAsia="仿宋"/>
          <w:sz w:val="28"/>
          <w:szCs w:val="28"/>
        </w:rPr>
        <w:t>、竞争性</w:t>
      </w:r>
      <w:bookmarkEnd w:id="123"/>
      <w:bookmarkEnd w:id="124"/>
      <w:r>
        <w:rPr>
          <w:rFonts w:hint="eastAsia" w:ascii="仿宋" w:hAnsi="仿宋" w:eastAsia="仿宋"/>
          <w:sz w:val="28"/>
          <w:szCs w:val="28"/>
        </w:rPr>
        <w:t>磋商</w:t>
      </w:r>
      <w:r>
        <w:rPr>
          <w:rFonts w:hint="eastAsia" w:ascii="仿宋" w:hAnsi="仿宋" w:eastAsia="仿宋"/>
          <w:sz w:val="28"/>
          <w:szCs w:val="28"/>
          <w:lang w:val="en-US" w:eastAsia="zh-CN"/>
        </w:rPr>
        <w:t>相关要求、</w:t>
      </w:r>
      <w:r>
        <w:rPr>
          <w:rFonts w:hint="eastAsia" w:ascii="仿宋" w:hAnsi="仿宋" w:eastAsia="仿宋"/>
          <w:sz w:val="28"/>
          <w:szCs w:val="28"/>
        </w:rPr>
        <w:t>程序和成交标准</w:t>
      </w:r>
      <w:bookmarkEnd w:id="125"/>
    </w:p>
    <w:p>
      <w:pPr>
        <w:keepNext w:val="0"/>
        <w:keepLines w:val="0"/>
        <w:pageBreakBefore w:val="0"/>
        <w:widowControl w:val="0"/>
        <w:kinsoku/>
        <w:wordWrap/>
        <w:overflowPunct/>
        <w:topLinePunct w:val="0"/>
        <w:autoSpaceDE/>
        <w:autoSpaceDN/>
        <w:bidi w:val="0"/>
        <w:adjustRightInd/>
        <w:spacing w:line="480" w:lineRule="exact"/>
        <w:ind w:firstLine="840" w:firstLineChars="3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1、竞争性磋商</w:t>
      </w:r>
      <w:r>
        <w:rPr>
          <w:rFonts w:hint="eastAsia" w:ascii="仿宋" w:hAnsi="仿宋" w:eastAsia="仿宋"/>
          <w:sz w:val="28"/>
          <w:szCs w:val="28"/>
          <w:lang w:val="en-US" w:eastAsia="zh-CN"/>
        </w:rPr>
        <w:t>相关要求</w:t>
      </w:r>
    </w:p>
    <w:p>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cs="Times New Roman"/>
          <w:sz w:val="28"/>
          <w:szCs w:val="28"/>
          <w:lang w:val="en-US" w:eastAsia="zh-CN"/>
        </w:rPr>
      </w:pPr>
      <w:bookmarkStart w:id="126" w:name="_Toc520356165"/>
      <w:r>
        <w:rPr>
          <w:rFonts w:hint="eastAsia" w:ascii="仿宋" w:hAnsi="仿宋" w:eastAsia="仿宋" w:cs="Times New Roman"/>
          <w:sz w:val="28"/>
          <w:szCs w:val="28"/>
          <w:lang w:val="en-US" w:eastAsia="zh-CN"/>
        </w:rPr>
        <w:t>（1）开标时将检查所有响应文件（加密电子标书上传）情况，并在确认无误后，供应商在政采云平台解密响应文件（解密时限为30分钟），集中采购代理机构工作人员对开标情况进行详细记录。电子开标系统开标后需供应商在线确认报价时，各供应商应在规定的时间内确认报价，若超出时间未进行确认报价的供应商，按照不响应竞争性磋商要求,作无效标处理。</w:t>
      </w:r>
    </w:p>
    <w:p>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（2）开标时，由采购代理机构向磋商小组介绍项目基本情况并宣布有关纪律和磋商程序。</w:t>
      </w:r>
    </w:p>
    <w:p>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（3）采购人代表及采购代理机构依据法律法规和磋商文件中规定的内容，对供应商进行资格审查。未通过资格审查的供应商不得进入详细评审，其响应文件将被拒绝。</w:t>
      </w:r>
    </w:p>
    <w:p>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（4）磋商小组开启供应商首次报价并进行初步审查和详细评审（只有初步审查合格的供应商，其竞争性磋商响应文件方可进入磋商阶段）。</w:t>
      </w:r>
    </w:p>
    <w:p>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（5）通过评审后，将在政采云线上开启新一轮报价。</w:t>
      </w:r>
    </w:p>
    <w:p>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（6）采购人或采购代理机构将对磋商过程进行记录，并存档备查。</w:t>
      </w:r>
    </w:p>
    <w:p>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（7）供应商代表对磋商过程和磋商记录有疑义，以及认为采购人、采购代理机构相关工作人员有需要回避的情形的，应当场提出询问或者回避申请。</w:t>
      </w:r>
    </w:p>
    <w:p>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rPr>
      </w:pPr>
      <w:r>
        <w:rPr>
          <w:rFonts w:hint="eastAsia" w:ascii="仿宋" w:hAnsi="仿宋" w:eastAsia="仿宋" w:cs="Times New Roman"/>
          <w:sz w:val="28"/>
          <w:szCs w:val="28"/>
          <w:lang w:val="en-US" w:eastAsia="zh-CN"/>
        </w:rPr>
        <w:t>注：在开标过程中如评审小组对评标文件有疑问，询标内容汇总后将发起询标函，供应商应按规定时间内对询标函提出问题做出澄清或说明。</w:t>
      </w:r>
      <w:bookmarkEnd w:id="126"/>
    </w:p>
    <w:p>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ascii="仿宋" w:hAnsi="仿宋" w:eastAsia="仿宋"/>
          <w:sz w:val="28"/>
          <w:szCs w:val="28"/>
        </w:rPr>
      </w:pPr>
      <w:bookmarkStart w:id="127" w:name="_Toc424211822"/>
      <w:bookmarkStart w:id="128" w:name="_Toc460703968"/>
      <w:r>
        <w:rPr>
          <w:rFonts w:hint="eastAsia" w:ascii="仿宋" w:hAnsi="仿宋" w:eastAsia="仿宋"/>
          <w:sz w:val="28"/>
          <w:szCs w:val="28"/>
          <w:lang w:val="en-US" w:eastAsia="zh-CN"/>
        </w:rPr>
        <w:t>2</w:t>
      </w:r>
      <w:r>
        <w:rPr>
          <w:rFonts w:hint="eastAsia" w:ascii="仿宋" w:hAnsi="仿宋" w:eastAsia="仿宋"/>
          <w:sz w:val="28"/>
          <w:szCs w:val="28"/>
        </w:rPr>
        <w:t>、磋商</w:t>
      </w:r>
      <w:r>
        <w:rPr>
          <w:rFonts w:ascii="仿宋" w:hAnsi="仿宋" w:eastAsia="仿宋"/>
          <w:sz w:val="28"/>
          <w:szCs w:val="28"/>
        </w:rPr>
        <w:t>小组</w:t>
      </w:r>
      <w:bookmarkEnd w:id="127"/>
      <w:bookmarkEnd w:id="128"/>
    </w:p>
    <w:p>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lang w:val="en-US" w:eastAsia="zh-CN"/>
        </w:rPr>
        <w:t>2</w:t>
      </w:r>
      <w:r>
        <w:rPr>
          <w:rFonts w:ascii="仿宋" w:hAnsi="仿宋" w:eastAsia="仿宋"/>
          <w:sz w:val="28"/>
          <w:szCs w:val="28"/>
        </w:rPr>
        <w:t>.1</w:t>
      </w:r>
      <w:r>
        <w:rPr>
          <w:rFonts w:hint="eastAsia" w:ascii="仿宋" w:hAnsi="仿宋" w:eastAsia="仿宋"/>
          <w:sz w:val="28"/>
          <w:szCs w:val="28"/>
        </w:rPr>
        <w:t xml:space="preserve"> 采购人</w:t>
      </w:r>
      <w:r>
        <w:rPr>
          <w:rFonts w:ascii="仿宋" w:hAnsi="仿宋" w:eastAsia="仿宋"/>
          <w:sz w:val="28"/>
          <w:szCs w:val="28"/>
        </w:rPr>
        <w:t>根据本项目的特点，依照《中华人民共和国政府采购法》</w:t>
      </w:r>
      <w:r>
        <w:rPr>
          <w:rFonts w:hint="eastAsia" w:ascii="仿宋" w:hAnsi="仿宋" w:eastAsia="仿宋"/>
          <w:sz w:val="28"/>
          <w:szCs w:val="28"/>
        </w:rPr>
        <w:t>、《政府采购竞争性磋商采购方式管理暂行办法》</w:t>
      </w:r>
      <w:r>
        <w:rPr>
          <w:rFonts w:ascii="仿宋" w:hAnsi="仿宋" w:eastAsia="仿宋"/>
          <w:sz w:val="28"/>
          <w:szCs w:val="28"/>
        </w:rPr>
        <w:t>的有关规定组建</w:t>
      </w:r>
      <w:r>
        <w:rPr>
          <w:rFonts w:hint="eastAsia" w:ascii="仿宋" w:hAnsi="仿宋" w:eastAsia="仿宋"/>
          <w:sz w:val="28"/>
          <w:szCs w:val="28"/>
        </w:rPr>
        <w:t>磋商</w:t>
      </w:r>
      <w:r>
        <w:rPr>
          <w:rFonts w:ascii="仿宋" w:hAnsi="仿宋" w:eastAsia="仿宋"/>
          <w:sz w:val="28"/>
          <w:szCs w:val="28"/>
        </w:rPr>
        <w:t>小组，</w:t>
      </w:r>
      <w:r>
        <w:rPr>
          <w:rFonts w:hint="eastAsia" w:ascii="仿宋" w:hAnsi="仿宋" w:eastAsia="仿宋"/>
          <w:sz w:val="28"/>
          <w:szCs w:val="28"/>
        </w:rPr>
        <w:t>成员人数为</w:t>
      </w:r>
      <w:r>
        <w:rPr>
          <w:rFonts w:hint="eastAsia" w:ascii="仿宋" w:hAnsi="仿宋" w:eastAsia="仿宋"/>
          <w:sz w:val="28"/>
          <w:szCs w:val="28"/>
          <w:lang w:val="en-US" w:eastAsia="zh-CN"/>
        </w:rPr>
        <w:t>3</w:t>
      </w:r>
      <w:r>
        <w:rPr>
          <w:rFonts w:hint="eastAsia" w:ascii="仿宋" w:hAnsi="仿宋" w:eastAsia="仿宋"/>
          <w:sz w:val="28"/>
          <w:szCs w:val="28"/>
        </w:rPr>
        <w:t>人（含）以上单数。</w:t>
      </w:r>
    </w:p>
    <w:p>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2</w:t>
      </w:r>
      <w:r>
        <w:rPr>
          <w:rFonts w:ascii="仿宋" w:hAnsi="仿宋" w:eastAsia="仿宋"/>
          <w:sz w:val="28"/>
          <w:szCs w:val="28"/>
        </w:rPr>
        <w:t>.2</w:t>
      </w:r>
      <w:r>
        <w:rPr>
          <w:rFonts w:hint="eastAsia" w:ascii="仿宋" w:hAnsi="仿宋" w:eastAsia="仿宋"/>
          <w:sz w:val="28"/>
          <w:szCs w:val="28"/>
        </w:rPr>
        <w:t xml:space="preserve"> 磋商</w:t>
      </w:r>
      <w:r>
        <w:rPr>
          <w:rFonts w:ascii="仿宋" w:hAnsi="仿宋" w:eastAsia="仿宋"/>
          <w:sz w:val="28"/>
          <w:szCs w:val="28"/>
        </w:rPr>
        <w:t>小组将在</w:t>
      </w:r>
      <w:r>
        <w:rPr>
          <w:rFonts w:hint="eastAsia" w:ascii="仿宋" w:hAnsi="仿宋" w:eastAsia="仿宋"/>
          <w:sz w:val="28"/>
          <w:szCs w:val="28"/>
        </w:rPr>
        <w:t>磋商文件</w:t>
      </w:r>
      <w:r>
        <w:rPr>
          <w:rFonts w:ascii="仿宋" w:hAnsi="仿宋" w:eastAsia="仿宋"/>
          <w:sz w:val="28"/>
          <w:szCs w:val="28"/>
        </w:rPr>
        <w:t>规定的时间</w:t>
      </w:r>
      <w:r>
        <w:rPr>
          <w:rFonts w:hint="eastAsia" w:ascii="仿宋" w:hAnsi="仿宋" w:eastAsia="仿宋"/>
          <w:sz w:val="28"/>
          <w:szCs w:val="28"/>
          <w:lang w:val="en-US" w:eastAsia="zh-CN"/>
        </w:rPr>
        <w:t>在网上</w:t>
      </w:r>
      <w:r>
        <w:rPr>
          <w:rFonts w:hint="eastAsia" w:ascii="仿宋" w:hAnsi="仿宋" w:eastAsia="仿宋"/>
          <w:color w:val="000000"/>
          <w:sz w:val="28"/>
          <w:szCs w:val="28"/>
          <w:shd w:val="clear" w:color="auto" w:fill="auto"/>
        </w:rPr>
        <w:t>与</w:t>
      </w:r>
      <w:r>
        <w:rPr>
          <w:rFonts w:hint="eastAsia" w:ascii="仿宋" w:hAnsi="仿宋" w:eastAsia="仿宋"/>
          <w:sz w:val="28"/>
          <w:szCs w:val="28"/>
        </w:rPr>
        <w:t>单一供应商</w:t>
      </w:r>
      <w:r>
        <w:rPr>
          <w:rFonts w:ascii="仿宋" w:hAnsi="仿宋" w:eastAsia="仿宋"/>
          <w:sz w:val="28"/>
          <w:szCs w:val="28"/>
        </w:rPr>
        <w:t>分别进行</w:t>
      </w:r>
      <w:r>
        <w:rPr>
          <w:rFonts w:hint="eastAsia" w:ascii="仿宋" w:hAnsi="仿宋" w:eastAsia="仿宋"/>
          <w:sz w:val="28"/>
          <w:szCs w:val="28"/>
        </w:rPr>
        <w:t>磋商</w:t>
      </w:r>
      <w:r>
        <w:rPr>
          <w:rFonts w:hint="eastAsia" w:ascii="仿宋" w:hAnsi="仿宋" w:eastAsia="仿宋"/>
          <w:sz w:val="28"/>
          <w:szCs w:val="28"/>
          <w:lang w:eastAsia="zh-CN"/>
        </w:rPr>
        <w:t>，</w:t>
      </w:r>
      <w:r>
        <w:rPr>
          <w:rFonts w:hint="eastAsia" w:ascii="仿宋" w:hAnsi="仿宋" w:eastAsia="仿宋"/>
          <w:sz w:val="28"/>
          <w:szCs w:val="28"/>
        </w:rPr>
        <w:t>并给予所有参加磋商的供应商平等的磋商机会。</w:t>
      </w:r>
    </w:p>
    <w:p>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2</w:t>
      </w:r>
      <w:r>
        <w:rPr>
          <w:rFonts w:ascii="仿宋" w:hAnsi="仿宋" w:eastAsia="仿宋"/>
          <w:sz w:val="28"/>
          <w:szCs w:val="28"/>
        </w:rPr>
        <w:t>.3</w:t>
      </w:r>
      <w:r>
        <w:rPr>
          <w:rFonts w:hint="eastAsia" w:ascii="仿宋" w:hAnsi="仿宋" w:eastAsia="仿宋"/>
          <w:sz w:val="28"/>
          <w:szCs w:val="28"/>
        </w:rPr>
        <w:t xml:space="preserve"> 磋商</w:t>
      </w:r>
      <w:r>
        <w:rPr>
          <w:rFonts w:ascii="仿宋" w:hAnsi="仿宋" w:eastAsia="仿宋"/>
          <w:sz w:val="28"/>
          <w:szCs w:val="28"/>
        </w:rPr>
        <w:t>过程中，</w:t>
      </w:r>
      <w:r>
        <w:rPr>
          <w:rFonts w:hint="eastAsia" w:ascii="仿宋" w:hAnsi="仿宋" w:eastAsia="仿宋"/>
          <w:sz w:val="28"/>
          <w:szCs w:val="28"/>
        </w:rPr>
        <w:t>磋商</w:t>
      </w:r>
      <w:r>
        <w:rPr>
          <w:rFonts w:ascii="仿宋" w:hAnsi="仿宋" w:eastAsia="仿宋"/>
          <w:sz w:val="28"/>
          <w:szCs w:val="28"/>
        </w:rPr>
        <w:t>小组成员不得与供应商</w:t>
      </w:r>
      <w:r>
        <w:rPr>
          <w:rFonts w:hint="eastAsia" w:ascii="仿宋" w:hAnsi="仿宋" w:eastAsia="仿宋"/>
          <w:sz w:val="28"/>
          <w:szCs w:val="28"/>
          <w:lang w:val="en-US" w:eastAsia="zh-CN"/>
        </w:rPr>
        <w:t>在网上</w:t>
      </w:r>
      <w:r>
        <w:rPr>
          <w:rFonts w:ascii="仿宋" w:hAnsi="仿宋" w:eastAsia="仿宋"/>
          <w:sz w:val="28"/>
          <w:szCs w:val="28"/>
        </w:rPr>
        <w:t>私下交换意见，并在</w:t>
      </w:r>
      <w:r>
        <w:rPr>
          <w:rFonts w:hint="eastAsia" w:ascii="仿宋" w:hAnsi="仿宋" w:eastAsia="仿宋"/>
          <w:sz w:val="28"/>
          <w:szCs w:val="28"/>
        </w:rPr>
        <w:t>磋商</w:t>
      </w:r>
      <w:r>
        <w:rPr>
          <w:rFonts w:ascii="仿宋" w:hAnsi="仿宋" w:eastAsia="仿宋"/>
          <w:sz w:val="28"/>
          <w:szCs w:val="28"/>
        </w:rPr>
        <w:t>工作结束后，不得将</w:t>
      </w:r>
      <w:r>
        <w:rPr>
          <w:rFonts w:hint="eastAsia" w:ascii="仿宋" w:hAnsi="仿宋" w:eastAsia="仿宋"/>
          <w:sz w:val="28"/>
          <w:szCs w:val="28"/>
        </w:rPr>
        <w:t>磋商</w:t>
      </w:r>
      <w:r>
        <w:rPr>
          <w:rFonts w:ascii="仿宋" w:hAnsi="仿宋" w:eastAsia="仿宋"/>
          <w:sz w:val="28"/>
          <w:szCs w:val="28"/>
        </w:rPr>
        <w:t>情况进行泄露。</w:t>
      </w:r>
    </w:p>
    <w:p>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2</w:t>
      </w:r>
      <w:r>
        <w:rPr>
          <w:rFonts w:hint="eastAsia" w:ascii="仿宋" w:hAnsi="仿宋" w:eastAsia="仿宋"/>
          <w:sz w:val="28"/>
          <w:szCs w:val="28"/>
        </w:rPr>
        <w:t>.4 回避</w:t>
      </w:r>
    </w:p>
    <w:p>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评审专家不得参加与自己有利害关系的政府采购项目的评审活动。对与自己有利害关系的评审项目，如受到邀请，应主动提出回避。财政部门、采购人或采购代理机构也可要求该评审专家回避。</w:t>
      </w:r>
    </w:p>
    <w:p>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sz w:val="28"/>
          <w:szCs w:val="28"/>
        </w:rPr>
      </w:pPr>
      <w:bookmarkStart w:id="129" w:name="_Toc460703969"/>
      <w:bookmarkStart w:id="130" w:name="_Toc424211823"/>
      <w:r>
        <w:rPr>
          <w:rFonts w:hint="eastAsia" w:ascii="仿宋" w:hAnsi="仿宋" w:eastAsia="仿宋"/>
          <w:sz w:val="28"/>
          <w:szCs w:val="28"/>
          <w:lang w:val="en-US" w:eastAsia="zh-CN"/>
        </w:rPr>
        <w:t>3</w:t>
      </w:r>
      <w:r>
        <w:rPr>
          <w:rFonts w:hint="eastAsia" w:ascii="仿宋" w:hAnsi="仿宋" w:eastAsia="仿宋"/>
          <w:sz w:val="28"/>
          <w:szCs w:val="28"/>
        </w:rPr>
        <w:t>、磋商</w:t>
      </w:r>
      <w:r>
        <w:rPr>
          <w:rFonts w:ascii="仿宋" w:hAnsi="仿宋" w:eastAsia="仿宋"/>
          <w:sz w:val="28"/>
          <w:szCs w:val="28"/>
        </w:rPr>
        <w:t>程序</w:t>
      </w:r>
      <w:bookmarkEnd w:id="129"/>
      <w:bookmarkEnd w:id="130"/>
    </w:p>
    <w:p>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磋商</w:t>
      </w:r>
      <w:r>
        <w:rPr>
          <w:rFonts w:ascii="仿宋" w:hAnsi="仿宋" w:eastAsia="仿宋"/>
          <w:sz w:val="28"/>
          <w:szCs w:val="28"/>
        </w:rPr>
        <w:t>小组将依照以下程序进行</w:t>
      </w:r>
      <w:r>
        <w:rPr>
          <w:rFonts w:hint="eastAsia" w:ascii="仿宋" w:hAnsi="仿宋" w:eastAsia="仿宋"/>
          <w:sz w:val="28"/>
          <w:szCs w:val="28"/>
        </w:rPr>
        <w:t>磋商</w:t>
      </w:r>
      <w:r>
        <w:rPr>
          <w:rFonts w:ascii="仿宋" w:hAnsi="仿宋" w:eastAsia="仿宋"/>
          <w:sz w:val="28"/>
          <w:szCs w:val="28"/>
        </w:rPr>
        <w:t>评审</w:t>
      </w:r>
      <w:r>
        <w:rPr>
          <w:rFonts w:hint="eastAsia" w:ascii="仿宋" w:hAnsi="仿宋" w:eastAsia="仿宋"/>
          <w:sz w:val="28"/>
          <w:szCs w:val="28"/>
        </w:rPr>
        <w:t>，首先对响应文件进行资格性和符合性的初步审查：</w:t>
      </w:r>
    </w:p>
    <w:p>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lang w:val="en-US" w:eastAsia="zh-CN"/>
        </w:rPr>
        <w:t>3</w:t>
      </w:r>
      <w:r>
        <w:rPr>
          <w:rFonts w:hint="eastAsia" w:ascii="仿宋" w:hAnsi="仿宋" w:eastAsia="仿宋"/>
          <w:sz w:val="28"/>
          <w:szCs w:val="28"/>
        </w:rPr>
        <w:t xml:space="preserve">.1 </w:t>
      </w:r>
      <w:r>
        <w:rPr>
          <w:rFonts w:ascii="仿宋" w:hAnsi="仿宋" w:eastAsia="仿宋"/>
          <w:sz w:val="28"/>
          <w:szCs w:val="28"/>
        </w:rPr>
        <w:t>资格性检查</w:t>
      </w:r>
    </w:p>
    <w:p>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磋商</w:t>
      </w:r>
      <w:r>
        <w:rPr>
          <w:rFonts w:ascii="仿宋" w:hAnsi="仿宋" w:eastAsia="仿宋"/>
          <w:sz w:val="28"/>
          <w:szCs w:val="28"/>
        </w:rPr>
        <w:t>小组依据法律法规和</w:t>
      </w:r>
      <w:r>
        <w:rPr>
          <w:rFonts w:hint="eastAsia" w:ascii="仿宋" w:hAnsi="仿宋" w:eastAsia="仿宋"/>
          <w:sz w:val="28"/>
          <w:szCs w:val="28"/>
        </w:rPr>
        <w:t>磋商</w:t>
      </w:r>
      <w:r>
        <w:rPr>
          <w:rFonts w:ascii="仿宋" w:hAnsi="仿宋" w:eastAsia="仿宋"/>
          <w:sz w:val="28"/>
          <w:szCs w:val="28"/>
        </w:rPr>
        <w:t>文件的规定,对</w:t>
      </w:r>
      <w:r>
        <w:rPr>
          <w:rFonts w:hint="eastAsia" w:ascii="仿宋" w:hAnsi="仿宋" w:eastAsia="仿宋"/>
          <w:sz w:val="28"/>
          <w:szCs w:val="28"/>
        </w:rPr>
        <w:t>响应文件</w:t>
      </w:r>
      <w:r>
        <w:rPr>
          <w:rFonts w:ascii="仿宋" w:hAnsi="仿宋" w:eastAsia="仿宋"/>
          <w:sz w:val="28"/>
          <w:szCs w:val="28"/>
        </w:rPr>
        <w:t>中的资格证明文件是否齐全、以及证件有效性进行审查,以确定供应商是否具</w:t>
      </w:r>
      <w:r>
        <w:rPr>
          <w:rFonts w:hint="eastAsia" w:ascii="仿宋" w:hAnsi="仿宋" w:eastAsia="仿宋"/>
          <w:sz w:val="28"/>
          <w:szCs w:val="28"/>
          <w:lang w:val="en-US" w:eastAsia="zh-CN"/>
        </w:rPr>
        <w:t>有</w:t>
      </w:r>
      <w:r>
        <w:rPr>
          <w:rFonts w:ascii="仿宋" w:hAnsi="仿宋" w:eastAsia="仿宋"/>
          <w:sz w:val="28"/>
          <w:szCs w:val="28"/>
        </w:rPr>
        <w:t>合格供应商资格：</w:t>
      </w:r>
    </w:p>
    <w:p>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3</w:t>
      </w:r>
      <w:r>
        <w:rPr>
          <w:rFonts w:hint="eastAsia" w:ascii="仿宋" w:hAnsi="仿宋" w:eastAsia="仿宋"/>
          <w:sz w:val="28"/>
          <w:szCs w:val="28"/>
        </w:rPr>
        <w:t>.1.1 供应商资料（包括供应商单位基本情况表、企业情况简介）；</w:t>
      </w:r>
    </w:p>
    <w:p>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3</w:t>
      </w:r>
      <w:r>
        <w:rPr>
          <w:rFonts w:hint="eastAsia" w:ascii="仿宋" w:hAnsi="仿宋" w:eastAsia="仿宋"/>
          <w:sz w:val="28"/>
          <w:szCs w:val="28"/>
        </w:rPr>
        <w:t>.1.2 供应商的</w:t>
      </w:r>
      <w:r>
        <w:rPr>
          <w:rFonts w:hint="eastAsia" w:ascii="仿宋" w:hAnsi="仿宋" w:eastAsia="仿宋"/>
          <w:sz w:val="28"/>
          <w:szCs w:val="28"/>
          <w:lang w:val="en-US" w:eastAsia="zh-CN"/>
        </w:rPr>
        <w:t>营业执照正本或副本扫描件</w:t>
      </w:r>
      <w:r>
        <w:rPr>
          <w:rFonts w:ascii="仿宋" w:hAnsi="仿宋" w:eastAsia="仿宋"/>
          <w:sz w:val="28"/>
          <w:szCs w:val="28"/>
        </w:rPr>
        <w:t>；</w:t>
      </w:r>
    </w:p>
    <w:p>
      <w:pPr>
        <w:keepNext w:val="0"/>
        <w:keepLines w:val="0"/>
        <w:pageBreakBefore w:val="0"/>
        <w:widowControl w:val="0"/>
        <w:kinsoku/>
        <w:wordWrap/>
        <w:overflowPunct/>
        <w:topLinePunct w:val="0"/>
        <w:autoSpaceDE/>
        <w:autoSpaceDN/>
        <w:bidi w:val="0"/>
        <w:adjustRightInd/>
        <w:spacing w:line="480" w:lineRule="exact"/>
        <w:ind w:left="279" w:leftChars="133" w:firstLine="280" w:firstLineChars="100"/>
        <w:textAlignment w:val="auto"/>
        <w:rPr>
          <w:rFonts w:hint="eastAsia" w:ascii="仿宋" w:hAnsi="仿宋" w:eastAsia="仿宋"/>
          <w:sz w:val="28"/>
          <w:szCs w:val="28"/>
          <w:lang w:eastAsia="zh-CN"/>
        </w:rPr>
      </w:pPr>
      <w:r>
        <w:rPr>
          <w:rFonts w:hint="eastAsia" w:ascii="仿宋" w:hAnsi="仿宋" w:eastAsia="仿宋"/>
          <w:sz w:val="28"/>
          <w:szCs w:val="28"/>
          <w:lang w:val="en-US" w:eastAsia="zh-CN"/>
        </w:rPr>
        <w:t>3</w:t>
      </w:r>
      <w:r>
        <w:rPr>
          <w:rFonts w:hint="eastAsia" w:ascii="仿宋" w:hAnsi="仿宋" w:eastAsia="仿宋"/>
          <w:sz w:val="28"/>
          <w:szCs w:val="28"/>
        </w:rPr>
        <w:t>.1.3 供应商的公司经第三方审计的财务</w:t>
      </w:r>
      <w:r>
        <w:rPr>
          <w:rFonts w:hint="eastAsia" w:ascii="仿宋" w:hAnsi="仿宋" w:eastAsia="仿宋"/>
          <w:sz w:val="28"/>
          <w:szCs w:val="28"/>
          <w:lang w:val="en-US" w:eastAsia="zh-CN"/>
        </w:rPr>
        <w:t>审计报告</w:t>
      </w:r>
      <w:r>
        <w:rPr>
          <w:rFonts w:hint="eastAsia" w:ascii="仿宋" w:hAnsi="仿宋" w:eastAsia="仿宋" w:cs="Times New Roman"/>
          <w:color w:val="000000"/>
          <w:sz w:val="28"/>
          <w:szCs w:val="28"/>
          <w:highlight w:val="none"/>
          <w:lang w:val="en-US" w:eastAsia="zh-CN"/>
        </w:rPr>
        <w:t>上传原件扫描件</w:t>
      </w:r>
      <w:r>
        <w:rPr>
          <w:rFonts w:hint="eastAsia" w:ascii="仿宋" w:hAnsi="仿宋" w:eastAsia="仿宋"/>
          <w:sz w:val="28"/>
          <w:szCs w:val="28"/>
        </w:rPr>
        <w:t>；</w:t>
      </w:r>
    </w:p>
    <w:p>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lang w:val="en-US" w:eastAsia="zh-CN"/>
        </w:rPr>
        <w:t>3</w:t>
      </w:r>
      <w:r>
        <w:rPr>
          <w:rFonts w:hint="eastAsia" w:ascii="仿宋" w:hAnsi="仿宋" w:eastAsia="仿宋"/>
          <w:sz w:val="28"/>
          <w:szCs w:val="28"/>
        </w:rPr>
        <w:t>.1.4</w:t>
      </w:r>
      <w:r>
        <w:rPr>
          <w:rFonts w:ascii="仿宋" w:hAnsi="仿宋" w:eastAsia="仿宋"/>
          <w:sz w:val="28"/>
          <w:szCs w:val="28"/>
        </w:rPr>
        <w:t>参与</w:t>
      </w:r>
      <w:r>
        <w:rPr>
          <w:rFonts w:hint="eastAsia" w:ascii="仿宋" w:hAnsi="仿宋" w:eastAsia="仿宋"/>
          <w:sz w:val="28"/>
          <w:szCs w:val="28"/>
        </w:rPr>
        <w:t>磋商</w:t>
      </w:r>
      <w:r>
        <w:rPr>
          <w:rFonts w:ascii="仿宋" w:hAnsi="仿宋" w:eastAsia="仿宋"/>
          <w:sz w:val="28"/>
          <w:szCs w:val="28"/>
        </w:rPr>
        <w:t>的供应商以他人的名义参加</w:t>
      </w:r>
      <w:r>
        <w:rPr>
          <w:rFonts w:hint="eastAsia" w:ascii="仿宋" w:hAnsi="仿宋" w:eastAsia="仿宋"/>
          <w:sz w:val="28"/>
          <w:szCs w:val="28"/>
        </w:rPr>
        <w:t>磋商</w:t>
      </w:r>
      <w:r>
        <w:rPr>
          <w:rFonts w:ascii="仿宋" w:hAnsi="仿宋" w:eastAsia="仿宋"/>
          <w:sz w:val="28"/>
          <w:szCs w:val="28"/>
        </w:rPr>
        <w:t>、串通、以行贿手段谋取成交</w:t>
      </w:r>
      <w:r>
        <w:rPr>
          <w:rFonts w:hint="eastAsia" w:ascii="仿宋" w:hAnsi="仿宋" w:eastAsia="仿宋"/>
          <w:sz w:val="28"/>
          <w:szCs w:val="28"/>
          <w:lang w:eastAsia="zh-CN"/>
        </w:rPr>
        <w:t>，</w:t>
      </w:r>
      <w:r>
        <w:rPr>
          <w:rFonts w:ascii="仿宋" w:hAnsi="仿宋" w:eastAsia="仿宋"/>
          <w:sz w:val="28"/>
          <w:szCs w:val="28"/>
        </w:rPr>
        <w:t>或者以其他弄虚作假方式参加</w:t>
      </w:r>
      <w:r>
        <w:rPr>
          <w:rFonts w:hint="eastAsia" w:ascii="仿宋" w:hAnsi="仿宋" w:eastAsia="仿宋"/>
          <w:sz w:val="28"/>
          <w:szCs w:val="28"/>
        </w:rPr>
        <w:t>磋商</w:t>
      </w:r>
      <w:r>
        <w:rPr>
          <w:rFonts w:ascii="仿宋" w:hAnsi="仿宋" w:eastAsia="仿宋"/>
          <w:sz w:val="28"/>
          <w:szCs w:val="28"/>
        </w:rPr>
        <w:t>的，该参与</w:t>
      </w:r>
      <w:r>
        <w:rPr>
          <w:rFonts w:hint="eastAsia" w:ascii="仿宋" w:hAnsi="仿宋" w:eastAsia="仿宋"/>
          <w:sz w:val="28"/>
          <w:szCs w:val="28"/>
        </w:rPr>
        <w:t>磋商</w:t>
      </w:r>
      <w:r>
        <w:rPr>
          <w:rFonts w:ascii="仿宋" w:hAnsi="仿宋" w:eastAsia="仿宋"/>
          <w:sz w:val="28"/>
          <w:szCs w:val="28"/>
        </w:rPr>
        <w:t>的供应商的</w:t>
      </w:r>
      <w:r>
        <w:rPr>
          <w:rFonts w:hint="eastAsia" w:ascii="仿宋" w:hAnsi="仿宋" w:eastAsia="仿宋"/>
          <w:sz w:val="28"/>
          <w:szCs w:val="28"/>
        </w:rPr>
        <w:t>响应文件</w:t>
      </w:r>
      <w:r>
        <w:rPr>
          <w:rFonts w:ascii="仿宋" w:hAnsi="仿宋" w:eastAsia="仿宋"/>
          <w:sz w:val="28"/>
          <w:szCs w:val="28"/>
        </w:rPr>
        <w:t>将作无效</w:t>
      </w:r>
      <w:r>
        <w:rPr>
          <w:rFonts w:hint="eastAsia" w:ascii="仿宋" w:hAnsi="仿宋" w:eastAsia="仿宋"/>
          <w:sz w:val="28"/>
          <w:szCs w:val="28"/>
        </w:rPr>
        <w:t>响应文件</w:t>
      </w:r>
      <w:r>
        <w:rPr>
          <w:rFonts w:ascii="仿宋" w:hAnsi="仿宋" w:eastAsia="仿宋"/>
          <w:sz w:val="28"/>
          <w:szCs w:val="28"/>
        </w:rPr>
        <w:t>处理</w:t>
      </w:r>
      <w:r>
        <w:rPr>
          <w:rFonts w:hint="eastAsia" w:ascii="仿宋" w:hAnsi="仿宋" w:eastAsia="仿宋"/>
          <w:sz w:val="28"/>
          <w:szCs w:val="28"/>
        </w:rPr>
        <w:t>。</w:t>
      </w:r>
    </w:p>
    <w:p>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lang w:val="en-US" w:eastAsia="zh-CN"/>
        </w:rPr>
        <w:t>3</w:t>
      </w:r>
      <w:r>
        <w:rPr>
          <w:rFonts w:hint="eastAsia" w:ascii="仿宋" w:hAnsi="仿宋" w:eastAsia="仿宋"/>
          <w:sz w:val="28"/>
          <w:szCs w:val="28"/>
        </w:rPr>
        <w:t xml:space="preserve">.2 </w:t>
      </w:r>
      <w:r>
        <w:rPr>
          <w:rFonts w:ascii="仿宋" w:hAnsi="仿宋" w:eastAsia="仿宋"/>
          <w:sz w:val="28"/>
          <w:szCs w:val="28"/>
        </w:rPr>
        <w:t>符合性检查</w:t>
      </w:r>
    </w:p>
    <w:p>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sz w:val="28"/>
          <w:szCs w:val="28"/>
        </w:rPr>
      </w:pPr>
      <w:r>
        <w:rPr>
          <w:rFonts w:ascii="仿宋" w:hAnsi="仿宋" w:eastAsia="仿宋"/>
          <w:sz w:val="28"/>
          <w:szCs w:val="28"/>
        </w:rPr>
        <w:t>依据</w:t>
      </w:r>
      <w:r>
        <w:rPr>
          <w:rFonts w:hint="eastAsia" w:ascii="仿宋" w:hAnsi="仿宋" w:eastAsia="仿宋"/>
          <w:sz w:val="28"/>
          <w:szCs w:val="28"/>
        </w:rPr>
        <w:t>磋商</w:t>
      </w:r>
      <w:r>
        <w:rPr>
          <w:rFonts w:ascii="仿宋" w:hAnsi="仿宋" w:eastAsia="仿宋"/>
          <w:sz w:val="28"/>
          <w:szCs w:val="28"/>
        </w:rPr>
        <w:t>文件的规定，从响应文件的有效性、完整性和对</w:t>
      </w:r>
      <w:r>
        <w:rPr>
          <w:rFonts w:hint="eastAsia" w:ascii="仿宋" w:hAnsi="仿宋" w:eastAsia="仿宋"/>
          <w:sz w:val="28"/>
          <w:szCs w:val="28"/>
        </w:rPr>
        <w:t>磋商</w:t>
      </w:r>
      <w:r>
        <w:rPr>
          <w:rFonts w:ascii="仿宋" w:hAnsi="仿宋" w:eastAsia="仿宋"/>
          <w:sz w:val="28"/>
          <w:szCs w:val="28"/>
        </w:rPr>
        <w:t>文件的响应程度进行审查，以确定是否对</w:t>
      </w:r>
      <w:r>
        <w:rPr>
          <w:rFonts w:hint="eastAsia" w:ascii="仿宋" w:hAnsi="仿宋" w:eastAsia="仿宋"/>
          <w:sz w:val="28"/>
          <w:szCs w:val="28"/>
        </w:rPr>
        <w:t>磋商</w:t>
      </w:r>
      <w:r>
        <w:rPr>
          <w:rFonts w:ascii="仿宋" w:hAnsi="仿宋" w:eastAsia="仿宋"/>
          <w:sz w:val="28"/>
          <w:szCs w:val="28"/>
        </w:rPr>
        <w:t>文件的实质性要求作出响应。符合性审查的内容包括：</w:t>
      </w:r>
    </w:p>
    <w:p>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3</w:t>
      </w:r>
      <w:r>
        <w:rPr>
          <w:rFonts w:hint="eastAsia" w:ascii="仿宋" w:hAnsi="仿宋" w:eastAsia="仿宋"/>
          <w:sz w:val="28"/>
          <w:szCs w:val="28"/>
        </w:rPr>
        <w:t xml:space="preserve">.2.1 </w:t>
      </w:r>
      <w:r>
        <w:rPr>
          <w:rFonts w:ascii="仿宋" w:hAnsi="仿宋" w:eastAsia="仿宋"/>
          <w:sz w:val="28"/>
          <w:szCs w:val="28"/>
        </w:rPr>
        <w:t>响应文件内容是否齐全；</w:t>
      </w:r>
    </w:p>
    <w:p>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sz w:val="28"/>
          <w:szCs w:val="28"/>
          <w:highlight w:val="yellow"/>
          <w:lang w:eastAsia="zh-CN"/>
        </w:rPr>
      </w:pPr>
      <w:r>
        <w:rPr>
          <w:rFonts w:hint="eastAsia" w:ascii="仿宋" w:hAnsi="仿宋" w:eastAsia="仿宋"/>
          <w:sz w:val="28"/>
          <w:szCs w:val="28"/>
          <w:lang w:val="en-US" w:eastAsia="zh-CN"/>
        </w:rPr>
        <w:t>3</w:t>
      </w:r>
      <w:r>
        <w:rPr>
          <w:rFonts w:hint="eastAsia" w:ascii="仿宋" w:hAnsi="仿宋" w:eastAsia="仿宋"/>
          <w:sz w:val="28"/>
          <w:szCs w:val="28"/>
        </w:rPr>
        <w:t xml:space="preserve">.2.2 </w:t>
      </w:r>
      <w:r>
        <w:rPr>
          <w:rFonts w:ascii="仿宋" w:hAnsi="仿宋" w:eastAsia="仿宋"/>
          <w:sz w:val="28"/>
          <w:szCs w:val="28"/>
        </w:rPr>
        <w:t>是否按照</w:t>
      </w:r>
      <w:r>
        <w:rPr>
          <w:rFonts w:hint="eastAsia" w:ascii="仿宋" w:hAnsi="仿宋" w:eastAsia="仿宋"/>
          <w:sz w:val="28"/>
          <w:szCs w:val="28"/>
        </w:rPr>
        <w:t>磋商</w:t>
      </w:r>
      <w:r>
        <w:rPr>
          <w:rFonts w:ascii="仿宋" w:hAnsi="仿宋" w:eastAsia="仿宋"/>
          <w:sz w:val="28"/>
          <w:szCs w:val="28"/>
        </w:rPr>
        <w:t>文件的要求</w:t>
      </w:r>
      <w:r>
        <w:rPr>
          <w:rFonts w:hint="eastAsia" w:ascii="仿宋" w:hAnsi="仿宋" w:eastAsia="仿宋"/>
          <w:sz w:val="28"/>
          <w:szCs w:val="28"/>
          <w:lang w:val="en-US" w:eastAsia="zh-CN"/>
        </w:rPr>
        <w:t>解密、</w:t>
      </w:r>
      <w:r>
        <w:rPr>
          <w:rFonts w:ascii="仿宋" w:hAnsi="仿宋" w:eastAsia="仿宋"/>
          <w:sz w:val="28"/>
          <w:szCs w:val="28"/>
        </w:rPr>
        <w:t>签署、盖章</w:t>
      </w:r>
      <w:r>
        <w:rPr>
          <w:rFonts w:hint="eastAsia" w:ascii="仿宋" w:hAnsi="仿宋" w:eastAsia="仿宋"/>
          <w:sz w:val="28"/>
          <w:szCs w:val="28"/>
        </w:rPr>
        <w:t>；</w:t>
      </w:r>
    </w:p>
    <w:p>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3</w:t>
      </w:r>
      <w:r>
        <w:rPr>
          <w:rFonts w:hint="eastAsia" w:ascii="仿宋" w:hAnsi="仿宋" w:eastAsia="仿宋"/>
          <w:sz w:val="28"/>
          <w:szCs w:val="28"/>
        </w:rPr>
        <w:t>.2.</w:t>
      </w:r>
      <w:r>
        <w:rPr>
          <w:rFonts w:hint="eastAsia" w:ascii="仿宋" w:hAnsi="仿宋" w:eastAsia="仿宋"/>
          <w:sz w:val="28"/>
          <w:szCs w:val="28"/>
          <w:lang w:val="en-US" w:eastAsia="zh-CN"/>
        </w:rPr>
        <w:t>3</w:t>
      </w:r>
      <w:r>
        <w:rPr>
          <w:rFonts w:hint="eastAsia" w:ascii="仿宋" w:hAnsi="仿宋" w:eastAsia="仿宋"/>
          <w:sz w:val="28"/>
          <w:szCs w:val="28"/>
        </w:rPr>
        <w:t>响应文件是否有采购人不能接</w:t>
      </w:r>
      <w:r>
        <w:rPr>
          <w:rFonts w:hint="eastAsia" w:ascii="仿宋" w:hAnsi="仿宋" w:eastAsia="仿宋"/>
          <w:sz w:val="28"/>
          <w:szCs w:val="28"/>
          <w:lang w:val="en-US" w:eastAsia="zh-CN"/>
        </w:rPr>
        <w:t>受</w:t>
      </w:r>
      <w:r>
        <w:rPr>
          <w:rFonts w:hint="eastAsia" w:ascii="仿宋" w:hAnsi="仿宋" w:eastAsia="仿宋"/>
          <w:sz w:val="28"/>
          <w:szCs w:val="28"/>
        </w:rPr>
        <w:t>的条件；</w:t>
      </w:r>
    </w:p>
    <w:p>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3</w:t>
      </w:r>
      <w:r>
        <w:rPr>
          <w:rFonts w:hint="eastAsia" w:ascii="仿宋" w:hAnsi="仿宋" w:eastAsia="仿宋"/>
          <w:sz w:val="28"/>
          <w:szCs w:val="28"/>
        </w:rPr>
        <w:t>.2.4</w:t>
      </w:r>
      <w:r>
        <w:rPr>
          <w:rFonts w:hint="eastAsia" w:ascii="仿宋" w:hAnsi="仿宋" w:eastAsia="仿宋"/>
          <w:sz w:val="28"/>
          <w:szCs w:val="28"/>
          <w:lang w:val="en-US" w:eastAsia="zh-CN"/>
        </w:rPr>
        <w:t xml:space="preserve"> 违反相关</w:t>
      </w:r>
      <w:r>
        <w:rPr>
          <w:rFonts w:hint="eastAsia" w:ascii="仿宋" w:hAnsi="仿宋" w:eastAsia="仿宋"/>
          <w:sz w:val="28"/>
          <w:szCs w:val="28"/>
        </w:rPr>
        <w:t>法律、法规及本竞争性磋商文件规定的属响应无效的情形。</w:t>
      </w:r>
    </w:p>
    <w:p>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3</w:t>
      </w:r>
      <w:r>
        <w:rPr>
          <w:rFonts w:ascii="仿宋" w:hAnsi="仿宋" w:eastAsia="仿宋"/>
          <w:sz w:val="28"/>
          <w:szCs w:val="28"/>
        </w:rPr>
        <w:t>.</w:t>
      </w:r>
      <w:r>
        <w:rPr>
          <w:rFonts w:hint="eastAsia" w:ascii="仿宋" w:hAnsi="仿宋" w:eastAsia="仿宋"/>
          <w:sz w:val="28"/>
          <w:szCs w:val="28"/>
        </w:rPr>
        <w:t>3 磋商</w:t>
      </w:r>
      <w:r>
        <w:rPr>
          <w:rFonts w:ascii="仿宋" w:hAnsi="仿宋" w:eastAsia="仿宋"/>
          <w:sz w:val="28"/>
          <w:szCs w:val="28"/>
        </w:rPr>
        <w:t>过程和评标准则</w:t>
      </w:r>
    </w:p>
    <w:p>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3</w:t>
      </w:r>
      <w:r>
        <w:rPr>
          <w:rFonts w:hint="eastAsia" w:ascii="仿宋" w:hAnsi="仿宋" w:eastAsia="仿宋"/>
          <w:sz w:val="28"/>
          <w:szCs w:val="28"/>
        </w:rPr>
        <w:t xml:space="preserve">.3.1 </w:t>
      </w:r>
      <w:r>
        <w:rPr>
          <w:rFonts w:ascii="仿宋" w:hAnsi="仿宋" w:eastAsia="仿宋"/>
          <w:sz w:val="28"/>
          <w:szCs w:val="28"/>
        </w:rPr>
        <w:t>在</w:t>
      </w:r>
      <w:r>
        <w:rPr>
          <w:rFonts w:hint="eastAsia" w:ascii="仿宋" w:hAnsi="仿宋" w:eastAsia="仿宋"/>
          <w:sz w:val="28"/>
          <w:szCs w:val="28"/>
        </w:rPr>
        <w:t>磋商</w:t>
      </w:r>
      <w:r>
        <w:rPr>
          <w:rFonts w:ascii="仿宋" w:hAnsi="仿宋" w:eastAsia="仿宋"/>
          <w:sz w:val="28"/>
          <w:szCs w:val="28"/>
        </w:rPr>
        <w:t>开始前，以</w:t>
      </w:r>
      <w:r>
        <w:rPr>
          <w:rFonts w:hint="eastAsia" w:ascii="仿宋" w:hAnsi="仿宋" w:eastAsia="仿宋"/>
          <w:sz w:val="28"/>
          <w:szCs w:val="28"/>
        </w:rPr>
        <w:t>递交响应文件顺序</w:t>
      </w:r>
      <w:r>
        <w:rPr>
          <w:rFonts w:ascii="仿宋" w:hAnsi="仿宋" w:eastAsia="仿宋"/>
          <w:sz w:val="28"/>
          <w:szCs w:val="28"/>
        </w:rPr>
        <w:t>确定决定谈判顺序。</w:t>
      </w:r>
    </w:p>
    <w:p>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3</w:t>
      </w:r>
      <w:r>
        <w:rPr>
          <w:rFonts w:hint="eastAsia" w:ascii="仿宋" w:hAnsi="仿宋" w:eastAsia="仿宋"/>
          <w:sz w:val="28"/>
          <w:szCs w:val="28"/>
        </w:rPr>
        <w:t>.3.2 磋商</w:t>
      </w:r>
      <w:r>
        <w:rPr>
          <w:rFonts w:ascii="仿宋" w:hAnsi="仿宋" w:eastAsia="仿宋"/>
          <w:sz w:val="28"/>
          <w:szCs w:val="28"/>
        </w:rPr>
        <w:t>将按照</w:t>
      </w:r>
      <w:r>
        <w:rPr>
          <w:rFonts w:hint="eastAsia" w:ascii="仿宋" w:hAnsi="仿宋" w:eastAsia="仿宋"/>
          <w:sz w:val="28"/>
          <w:szCs w:val="28"/>
        </w:rPr>
        <w:t>“</w:t>
      </w:r>
      <w:r>
        <w:rPr>
          <w:rFonts w:hint="eastAsia" w:ascii="仿宋" w:hAnsi="仿宋" w:eastAsia="仿宋"/>
          <w:sz w:val="28"/>
          <w:szCs w:val="28"/>
          <w:lang w:val="en-US" w:eastAsia="zh-CN"/>
        </w:rPr>
        <w:t>三</w:t>
      </w:r>
      <w:r>
        <w:rPr>
          <w:rFonts w:hint="eastAsia" w:ascii="仿宋" w:hAnsi="仿宋" w:eastAsia="仿宋"/>
          <w:sz w:val="28"/>
          <w:szCs w:val="28"/>
        </w:rPr>
        <w:t>、响应文件的编写与递交</w:t>
      </w:r>
      <w:r>
        <w:rPr>
          <w:rFonts w:hint="eastAsia" w:ascii="仿宋" w:hAnsi="仿宋" w:eastAsia="仿宋"/>
          <w:sz w:val="28"/>
          <w:szCs w:val="28"/>
          <w:lang w:val="en-US" w:eastAsia="zh-CN"/>
        </w:rPr>
        <w:t>中的</w:t>
      </w:r>
      <w:r>
        <w:rPr>
          <w:rFonts w:hint="eastAsia" w:ascii="仿宋" w:hAnsi="仿宋" w:eastAsia="仿宋"/>
          <w:sz w:val="28"/>
          <w:szCs w:val="28"/>
        </w:rPr>
        <w:t>3</w:t>
      </w:r>
      <w:r>
        <w:rPr>
          <w:rFonts w:hint="eastAsia" w:ascii="仿宋" w:hAnsi="仿宋" w:eastAsia="仿宋"/>
          <w:sz w:val="28"/>
          <w:szCs w:val="28"/>
          <w:lang w:val="en-US" w:eastAsia="zh-CN"/>
        </w:rPr>
        <w:t>.竞争性磋商报价</w:t>
      </w:r>
      <w:r>
        <w:rPr>
          <w:rFonts w:hint="eastAsia" w:ascii="仿宋" w:hAnsi="仿宋" w:eastAsia="仿宋"/>
          <w:sz w:val="28"/>
          <w:szCs w:val="28"/>
        </w:rPr>
        <w:t>”条款</w:t>
      </w:r>
      <w:r>
        <w:rPr>
          <w:rFonts w:ascii="仿宋" w:hAnsi="仿宋" w:eastAsia="仿宋"/>
          <w:sz w:val="28"/>
          <w:szCs w:val="28"/>
        </w:rPr>
        <w:t>规定的轮次进行</w:t>
      </w:r>
      <w:r>
        <w:rPr>
          <w:rFonts w:hint="eastAsia" w:ascii="仿宋" w:hAnsi="仿宋" w:eastAsia="仿宋"/>
          <w:sz w:val="28"/>
          <w:szCs w:val="28"/>
        </w:rPr>
        <w:t>。</w:t>
      </w:r>
    </w:p>
    <w:p>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3</w:t>
      </w:r>
      <w:r>
        <w:rPr>
          <w:rFonts w:hint="eastAsia" w:ascii="仿宋" w:hAnsi="仿宋" w:eastAsia="仿宋"/>
          <w:sz w:val="28"/>
          <w:szCs w:val="28"/>
        </w:rPr>
        <w:t>.3.３磋商</w:t>
      </w:r>
      <w:r>
        <w:rPr>
          <w:rFonts w:ascii="仿宋" w:hAnsi="仿宋" w:eastAsia="仿宋"/>
          <w:sz w:val="28"/>
          <w:szCs w:val="28"/>
        </w:rPr>
        <w:t>过程将按照如下步骤进行：</w:t>
      </w:r>
    </w:p>
    <w:p>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ascii="仿宋" w:hAnsi="仿宋" w:eastAsia="仿宋"/>
          <w:sz w:val="28"/>
          <w:szCs w:val="28"/>
        </w:rPr>
      </w:pPr>
      <w:r>
        <w:rPr>
          <w:rFonts w:ascii="仿宋" w:hAnsi="仿宋" w:eastAsia="仿宋"/>
          <w:sz w:val="28"/>
          <w:szCs w:val="28"/>
        </w:rPr>
        <w:t>第一轮次：评审及应答阶段。</w:t>
      </w:r>
    </w:p>
    <w:p>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ascii="仿宋" w:hAnsi="仿宋" w:eastAsia="仿宋"/>
          <w:sz w:val="28"/>
          <w:szCs w:val="28"/>
        </w:rPr>
      </w:pPr>
      <w:r>
        <w:rPr>
          <w:rFonts w:ascii="仿宋" w:hAnsi="仿宋" w:eastAsia="仿宋"/>
          <w:sz w:val="28"/>
          <w:szCs w:val="28"/>
        </w:rPr>
        <w:t>第一</w:t>
      </w:r>
      <w:r>
        <w:rPr>
          <w:rFonts w:hint="eastAsia" w:ascii="仿宋" w:hAnsi="仿宋" w:eastAsia="仿宋"/>
          <w:sz w:val="28"/>
          <w:szCs w:val="28"/>
          <w:lang w:eastAsia="zh-CN"/>
        </w:rPr>
        <w:t>、</w:t>
      </w:r>
      <w:r>
        <w:rPr>
          <w:rFonts w:hint="eastAsia" w:ascii="仿宋" w:hAnsi="仿宋" w:eastAsia="仿宋"/>
          <w:sz w:val="28"/>
          <w:szCs w:val="28"/>
        </w:rPr>
        <w:t>磋商</w:t>
      </w:r>
      <w:r>
        <w:rPr>
          <w:rFonts w:ascii="仿宋" w:hAnsi="仿宋" w:eastAsia="仿宋"/>
          <w:sz w:val="28"/>
          <w:szCs w:val="28"/>
        </w:rPr>
        <w:t>小组从本项目技术方案、实施方案的可行性、先进性、安全性、实用性等方面对用户需求的满意程度（含同类项目业绩，人员资质，实施本项目的资金能力、技术能力、履约能力和用户信誉等方面的从业表现，及</w:t>
      </w:r>
      <w:r>
        <w:rPr>
          <w:rFonts w:hint="eastAsia" w:ascii="仿宋" w:hAnsi="仿宋" w:eastAsia="仿宋"/>
          <w:sz w:val="28"/>
          <w:szCs w:val="28"/>
          <w:lang w:val="en-US" w:eastAsia="zh-CN"/>
        </w:rPr>
        <w:t>相应</w:t>
      </w:r>
      <w:r>
        <w:rPr>
          <w:rFonts w:ascii="仿宋" w:hAnsi="仿宋" w:eastAsia="仿宋"/>
          <w:sz w:val="28"/>
          <w:szCs w:val="28"/>
        </w:rPr>
        <w:t>服务等方面）进行评审。</w:t>
      </w:r>
    </w:p>
    <w:p>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ascii="仿宋" w:hAnsi="仿宋" w:eastAsia="仿宋"/>
          <w:sz w:val="28"/>
          <w:szCs w:val="28"/>
        </w:rPr>
      </w:pPr>
      <w:r>
        <w:rPr>
          <w:rFonts w:ascii="仿宋" w:hAnsi="仿宋" w:eastAsia="仿宋"/>
          <w:sz w:val="28"/>
          <w:szCs w:val="28"/>
        </w:rPr>
        <w:t>第二</w:t>
      </w:r>
      <w:r>
        <w:rPr>
          <w:rFonts w:hint="eastAsia" w:ascii="仿宋" w:hAnsi="仿宋" w:eastAsia="仿宋"/>
          <w:sz w:val="28"/>
          <w:szCs w:val="28"/>
          <w:lang w:eastAsia="zh-CN"/>
        </w:rPr>
        <w:t>、</w:t>
      </w:r>
      <w:r>
        <w:rPr>
          <w:rFonts w:hint="eastAsia" w:ascii="仿宋" w:hAnsi="仿宋" w:eastAsia="仿宋"/>
          <w:sz w:val="28"/>
          <w:szCs w:val="28"/>
        </w:rPr>
        <w:t>磋商</w:t>
      </w:r>
      <w:r>
        <w:rPr>
          <w:rFonts w:ascii="仿宋" w:hAnsi="仿宋" w:eastAsia="仿宋"/>
          <w:sz w:val="28"/>
          <w:szCs w:val="28"/>
        </w:rPr>
        <w:t>小组对技术服务与培训计划是否满足用户方要求进行评审。</w:t>
      </w:r>
    </w:p>
    <w:p>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ascii="仿宋" w:hAnsi="仿宋" w:eastAsia="仿宋"/>
          <w:sz w:val="28"/>
          <w:szCs w:val="28"/>
        </w:rPr>
      </w:pPr>
      <w:r>
        <w:rPr>
          <w:rFonts w:ascii="仿宋" w:hAnsi="仿宋" w:eastAsia="仿宋"/>
          <w:sz w:val="28"/>
          <w:szCs w:val="28"/>
        </w:rPr>
        <w:t>第三</w:t>
      </w:r>
      <w:r>
        <w:rPr>
          <w:rFonts w:hint="eastAsia" w:ascii="仿宋" w:hAnsi="仿宋" w:eastAsia="仿宋"/>
          <w:sz w:val="28"/>
          <w:szCs w:val="28"/>
          <w:lang w:eastAsia="zh-CN"/>
        </w:rPr>
        <w:t>、</w:t>
      </w:r>
      <w:r>
        <w:rPr>
          <w:rFonts w:hint="eastAsia" w:ascii="仿宋" w:hAnsi="仿宋" w:eastAsia="仿宋"/>
          <w:sz w:val="28"/>
          <w:szCs w:val="28"/>
        </w:rPr>
        <w:t>磋商</w:t>
      </w:r>
      <w:r>
        <w:rPr>
          <w:rFonts w:ascii="仿宋" w:hAnsi="仿宋" w:eastAsia="仿宋"/>
          <w:sz w:val="28"/>
          <w:szCs w:val="28"/>
        </w:rPr>
        <w:t>小组根据评审、评议情况，要求谈判供应商就商务、技术、培训、服务等偏离情况做出进一步解释和承诺。</w:t>
      </w:r>
    </w:p>
    <w:p>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ascii="仿宋" w:hAnsi="仿宋" w:eastAsia="仿宋"/>
          <w:sz w:val="28"/>
          <w:szCs w:val="28"/>
        </w:rPr>
      </w:pPr>
      <w:r>
        <w:rPr>
          <w:rFonts w:ascii="仿宋" w:hAnsi="仿宋" w:eastAsia="仿宋"/>
          <w:sz w:val="28"/>
          <w:szCs w:val="28"/>
        </w:rPr>
        <w:t>第四</w:t>
      </w:r>
      <w:r>
        <w:rPr>
          <w:rFonts w:hint="eastAsia" w:ascii="仿宋" w:hAnsi="仿宋" w:eastAsia="仿宋"/>
          <w:sz w:val="28"/>
          <w:szCs w:val="28"/>
          <w:lang w:eastAsia="zh-CN"/>
        </w:rPr>
        <w:t>、</w:t>
      </w:r>
      <w:r>
        <w:rPr>
          <w:rFonts w:ascii="仿宋" w:hAnsi="仿宋" w:eastAsia="仿宋"/>
          <w:sz w:val="28"/>
          <w:szCs w:val="28"/>
        </w:rPr>
        <w:t>重复上述过程，直至</w:t>
      </w:r>
      <w:r>
        <w:rPr>
          <w:rFonts w:hint="eastAsia" w:ascii="仿宋" w:hAnsi="仿宋" w:eastAsia="仿宋"/>
          <w:sz w:val="28"/>
          <w:szCs w:val="28"/>
        </w:rPr>
        <w:t>磋商</w:t>
      </w:r>
      <w:r>
        <w:rPr>
          <w:rFonts w:ascii="仿宋" w:hAnsi="仿宋" w:eastAsia="仿宋"/>
          <w:sz w:val="28"/>
          <w:szCs w:val="28"/>
        </w:rPr>
        <w:t>双方均认为准确、完全表达了自身的谈判意向。经此过程后，对于仍不能满足用户需求的供应商将被淘汰，未被淘汰的被认定为候选供应商。</w:t>
      </w:r>
    </w:p>
    <w:p>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ascii="仿宋" w:hAnsi="仿宋" w:eastAsia="仿宋"/>
          <w:sz w:val="28"/>
          <w:szCs w:val="28"/>
        </w:rPr>
      </w:pPr>
      <w:r>
        <w:rPr>
          <w:rFonts w:ascii="仿宋" w:hAnsi="仿宋" w:eastAsia="仿宋"/>
          <w:sz w:val="28"/>
          <w:szCs w:val="28"/>
        </w:rPr>
        <w:t>第二轮次：评定成交阶段</w:t>
      </w:r>
    </w:p>
    <w:p>
      <w:pPr>
        <w:keepNext w:val="0"/>
        <w:keepLines w:val="0"/>
        <w:pageBreakBefore w:val="0"/>
        <w:widowControl w:val="0"/>
        <w:kinsoku/>
        <w:wordWrap/>
        <w:overflowPunct/>
        <w:topLinePunct w:val="0"/>
        <w:autoSpaceDE/>
        <w:autoSpaceDN/>
        <w:bidi w:val="0"/>
        <w:adjustRightInd/>
        <w:snapToGrid w:val="0"/>
        <w:spacing w:line="480" w:lineRule="exact"/>
        <w:ind w:left="0" w:leftChars="0" w:firstLine="560" w:firstLineChars="200"/>
        <w:jc w:val="both"/>
        <w:textAlignment w:val="auto"/>
        <w:rPr>
          <w:rFonts w:hint="eastAsia" w:ascii="仿宋" w:hAnsi="仿宋" w:eastAsia="仿宋"/>
          <w:sz w:val="28"/>
          <w:szCs w:val="28"/>
          <w:lang w:eastAsia="zh-CN"/>
        </w:rPr>
      </w:pPr>
      <w:r>
        <w:rPr>
          <w:rFonts w:hint="eastAsia" w:ascii="仿宋" w:hAnsi="仿宋" w:eastAsia="仿宋"/>
          <w:sz w:val="28"/>
          <w:szCs w:val="28"/>
          <w:lang w:val="en-US" w:eastAsia="zh-CN"/>
        </w:rPr>
        <w:t>本项目采用不见面开标、评标方式进行，</w:t>
      </w:r>
      <w:r>
        <w:rPr>
          <w:rFonts w:ascii="仿宋" w:hAnsi="仿宋" w:eastAsia="仿宋"/>
          <w:sz w:val="28"/>
          <w:szCs w:val="28"/>
        </w:rPr>
        <w:t>在第一轮次的基础上，候选供应商进行二次报价</w:t>
      </w:r>
      <w:r>
        <w:rPr>
          <w:rFonts w:hint="eastAsia" w:ascii="仿宋" w:hAnsi="仿宋" w:eastAsia="仿宋"/>
          <w:color w:val="auto"/>
          <w:sz w:val="28"/>
          <w:szCs w:val="28"/>
          <w:lang w:eastAsia="zh-CN"/>
        </w:rPr>
        <w:t>（</w:t>
      </w:r>
      <w:r>
        <w:rPr>
          <w:rFonts w:hint="eastAsia" w:ascii="仿宋" w:hAnsi="仿宋" w:eastAsia="仿宋"/>
          <w:b/>
          <w:bCs/>
          <w:color w:val="C00000"/>
          <w:sz w:val="28"/>
          <w:szCs w:val="28"/>
          <w:lang w:val="en-US" w:eastAsia="zh-CN"/>
        </w:rPr>
        <w:t>请供应商注意在规定时间内通过政府采购云平台进行二次报价</w:t>
      </w:r>
      <w:r>
        <w:rPr>
          <w:rFonts w:hint="eastAsia" w:ascii="仿宋" w:hAnsi="仿宋" w:eastAsia="仿宋"/>
          <w:color w:val="C00000"/>
          <w:sz w:val="28"/>
          <w:szCs w:val="28"/>
          <w:lang w:eastAsia="zh-CN"/>
        </w:rPr>
        <w:t>）</w:t>
      </w:r>
      <w:r>
        <w:rPr>
          <w:rFonts w:ascii="仿宋" w:hAnsi="仿宋" w:eastAsia="仿宋"/>
          <w:color w:val="auto"/>
          <w:sz w:val="28"/>
          <w:szCs w:val="28"/>
        </w:rPr>
        <w:t>，</w:t>
      </w:r>
      <w:r>
        <w:rPr>
          <w:rFonts w:hint="eastAsia" w:ascii="仿宋" w:hAnsi="仿宋" w:eastAsia="仿宋"/>
          <w:sz w:val="28"/>
          <w:szCs w:val="28"/>
        </w:rPr>
        <w:t>磋商</w:t>
      </w:r>
      <w:r>
        <w:rPr>
          <w:rFonts w:ascii="仿宋" w:hAnsi="仿宋" w:eastAsia="仿宋"/>
          <w:sz w:val="28"/>
          <w:szCs w:val="28"/>
        </w:rPr>
        <w:t>小组</w:t>
      </w:r>
      <w:r>
        <w:rPr>
          <w:rFonts w:hint="eastAsia" w:ascii="仿宋" w:hAnsi="仿宋" w:eastAsia="仿宋"/>
          <w:sz w:val="28"/>
          <w:szCs w:val="28"/>
        </w:rPr>
        <w:t>综合评标，评委打分汇总</w:t>
      </w:r>
      <w:r>
        <w:rPr>
          <w:rFonts w:hint="eastAsia" w:ascii="仿宋" w:hAnsi="仿宋" w:eastAsia="仿宋"/>
          <w:sz w:val="28"/>
          <w:szCs w:val="28"/>
          <w:lang w:eastAsia="zh-CN"/>
        </w:rPr>
        <w:t>，</w:t>
      </w:r>
      <w:r>
        <w:rPr>
          <w:rFonts w:hint="eastAsia" w:ascii="仿宋" w:hAnsi="仿宋" w:eastAsia="仿宋"/>
          <w:sz w:val="28"/>
          <w:szCs w:val="28"/>
        </w:rPr>
        <w:t>总分最高的</w:t>
      </w:r>
      <w:r>
        <w:rPr>
          <w:rFonts w:hint="eastAsia" w:ascii="仿宋" w:hAnsi="仿宋" w:eastAsia="仿宋"/>
          <w:sz w:val="28"/>
          <w:szCs w:val="28"/>
          <w:lang w:val="en-US" w:eastAsia="zh-CN"/>
        </w:rPr>
        <w:t>供应商</w:t>
      </w:r>
      <w:r>
        <w:rPr>
          <w:rFonts w:ascii="仿宋" w:hAnsi="仿宋" w:eastAsia="仿宋"/>
          <w:sz w:val="28"/>
          <w:szCs w:val="28"/>
        </w:rPr>
        <w:t>中标</w:t>
      </w:r>
      <w:r>
        <w:rPr>
          <w:rFonts w:hint="eastAsia" w:ascii="仿宋" w:hAnsi="仿宋" w:eastAsia="仿宋"/>
          <w:sz w:val="28"/>
          <w:szCs w:val="28"/>
          <w:lang w:eastAsia="zh-CN"/>
        </w:rPr>
        <w:t>。</w:t>
      </w:r>
    </w:p>
    <w:p>
      <w:pPr>
        <w:pStyle w:val="8"/>
        <w:rPr>
          <w:rFonts w:hint="eastAsia" w:ascii="仿宋" w:hAnsi="仿宋" w:eastAsia="仿宋"/>
          <w:sz w:val="28"/>
          <w:szCs w:val="28"/>
          <w:lang w:eastAsia="zh-CN"/>
        </w:rPr>
      </w:pPr>
    </w:p>
    <w:p>
      <w:pPr>
        <w:rPr>
          <w:rFonts w:hint="eastAsia" w:ascii="仿宋" w:hAnsi="仿宋" w:eastAsia="仿宋"/>
          <w:sz w:val="28"/>
          <w:szCs w:val="28"/>
          <w:lang w:eastAsia="zh-CN"/>
        </w:rPr>
      </w:pPr>
    </w:p>
    <w:p>
      <w:pPr>
        <w:pStyle w:val="8"/>
        <w:rPr>
          <w:rFonts w:hint="eastAsia" w:ascii="仿宋" w:hAnsi="仿宋" w:eastAsia="仿宋"/>
          <w:sz w:val="28"/>
          <w:szCs w:val="28"/>
          <w:lang w:eastAsia="zh-CN"/>
        </w:rPr>
      </w:pPr>
    </w:p>
    <w:p>
      <w:pPr>
        <w:rPr>
          <w:rFonts w:hint="eastAsia" w:ascii="仿宋" w:hAnsi="仿宋" w:eastAsia="仿宋"/>
          <w:sz w:val="28"/>
          <w:szCs w:val="28"/>
          <w:lang w:eastAsia="zh-CN"/>
        </w:rPr>
      </w:pPr>
    </w:p>
    <w:p>
      <w:pPr>
        <w:pStyle w:val="8"/>
        <w:rPr>
          <w:rFonts w:hint="eastAsia" w:ascii="仿宋" w:hAnsi="仿宋" w:eastAsia="仿宋"/>
          <w:sz w:val="28"/>
          <w:szCs w:val="28"/>
          <w:lang w:eastAsia="zh-CN"/>
        </w:rPr>
      </w:pPr>
    </w:p>
    <w:p>
      <w:pPr>
        <w:rPr>
          <w:rFonts w:hint="default"/>
          <w:lang w:val="en-US" w:eastAsia="zh-CN"/>
        </w:rPr>
      </w:pPr>
    </w:p>
    <w:p>
      <w:pPr>
        <w:keepNext w:val="0"/>
        <w:keepLines w:val="0"/>
        <w:pageBreakBefore w:val="0"/>
        <w:widowControl w:val="0"/>
        <w:kinsoku/>
        <w:wordWrap/>
        <w:overflowPunct/>
        <w:topLinePunct w:val="0"/>
        <w:bidi w:val="0"/>
        <w:spacing w:line="480" w:lineRule="exact"/>
        <w:ind w:left="0" w:leftChars="0" w:firstLine="0" w:firstLineChars="0"/>
        <w:jc w:val="center"/>
        <w:textAlignment w:val="auto"/>
        <w:rPr>
          <w:rFonts w:hint="eastAsia" w:ascii="仿宋_GB2312" w:hAnsi="仿宋_GB2312" w:eastAsia="仿宋_GB2312" w:cs="仿宋_GB2312"/>
          <w:b/>
          <w:bCs w:val="0"/>
          <w:color w:val="auto"/>
          <w:sz w:val="30"/>
          <w:szCs w:val="30"/>
        </w:rPr>
      </w:pPr>
    </w:p>
    <w:p>
      <w:pPr>
        <w:keepNext w:val="0"/>
        <w:keepLines w:val="0"/>
        <w:pageBreakBefore w:val="0"/>
        <w:widowControl w:val="0"/>
        <w:kinsoku/>
        <w:wordWrap/>
        <w:overflowPunct/>
        <w:topLinePunct w:val="0"/>
        <w:bidi w:val="0"/>
        <w:spacing w:line="480" w:lineRule="exact"/>
        <w:ind w:left="0" w:leftChars="0" w:firstLine="0" w:firstLineChars="0"/>
        <w:jc w:val="center"/>
        <w:textAlignment w:val="auto"/>
        <w:rPr>
          <w:rFonts w:hint="eastAsia" w:ascii="仿宋_GB2312" w:hAnsi="仿宋_GB2312" w:eastAsia="仿宋_GB2312" w:cs="仿宋_GB2312"/>
          <w:b/>
          <w:bCs w:val="0"/>
          <w:color w:val="auto"/>
          <w:sz w:val="30"/>
          <w:szCs w:val="30"/>
        </w:rPr>
      </w:pPr>
    </w:p>
    <w:p>
      <w:pPr>
        <w:keepNext w:val="0"/>
        <w:keepLines w:val="0"/>
        <w:pageBreakBefore w:val="0"/>
        <w:widowControl w:val="0"/>
        <w:kinsoku/>
        <w:wordWrap/>
        <w:overflowPunct/>
        <w:topLinePunct w:val="0"/>
        <w:bidi w:val="0"/>
        <w:spacing w:line="480" w:lineRule="exact"/>
        <w:ind w:left="0" w:leftChars="0" w:firstLine="0" w:firstLineChars="0"/>
        <w:jc w:val="center"/>
        <w:textAlignment w:val="auto"/>
        <w:rPr>
          <w:rFonts w:hint="eastAsia" w:ascii="仿宋_GB2312" w:hAnsi="仿宋_GB2312" w:eastAsia="仿宋_GB2312" w:cs="仿宋_GB2312"/>
          <w:b/>
          <w:bCs w:val="0"/>
          <w:color w:val="auto"/>
          <w:sz w:val="30"/>
          <w:szCs w:val="30"/>
        </w:rPr>
      </w:pPr>
    </w:p>
    <w:p>
      <w:pPr>
        <w:keepNext w:val="0"/>
        <w:keepLines w:val="0"/>
        <w:pageBreakBefore w:val="0"/>
        <w:widowControl w:val="0"/>
        <w:kinsoku/>
        <w:wordWrap/>
        <w:overflowPunct/>
        <w:topLinePunct w:val="0"/>
        <w:bidi w:val="0"/>
        <w:spacing w:line="480" w:lineRule="exact"/>
        <w:ind w:left="0" w:leftChars="0" w:firstLine="0" w:firstLineChars="0"/>
        <w:jc w:val="center"/>
        <w:textAlignment w:val="auto"/>
        <w:rPr>
          <w:rFonts w:hint="eastAsia" w:ascii="仿宋_GB2312" w:hAnsi="仿宋_GB2312" w:eastAsia="仿宋_GB2312" w:cs="仿宋_GB2312"/>
          <w:b/>
          <w:bCs w:val="0"/>
          <w:color w:val="auto"/>
          <w:sz w:val="30"/>
          <w:szCs w:val="30"/>
        </w:rPr>
      </w:pPr>
    </w:p>
    <w:p>
      <w:pPr>
        <w:keepNext w:val="0"/>
        <w:keepLines w:val="0"/>
        <w:pageBreakBefore w:val="0"/>
        <w:widowControl w:val="0"/>
        <w:kinsoku/>
        <w:wordWrap/>
        <w:overflowPunct/>
        <w:topLinePunct w:val="0"/>
        <w:bidi w:val="0"/>
        <w:spacing w:line="480" w:lineRule="exact"/>
        <w:ind w:left="0" w:leftChars="0" w:firstLine="0" w:firstLineChars="0"/>
        <w:jc w:val="center"/>
        <w:textAlignment w:val="auto"/>
        <w:rPr>
          <w:rFonts w:hint="eastAsia" w:ascii="仿宋_GB2312" w:hAnsi="仿宋_GB2312" w:eastAsia="仿宋_GB2312" w:cs="仿宋_GB2312"/>
          <w:b/>
          <w:bCs w:val="0"/>
          <w:color w:val="auto"/>
          <w:sz w:val="30"/>
          <w:szCs w:val="30"/>
        </w:rPr>
      </w:pPr>
    </w:p>
    <w:p>
      <w:pPr>
        <w:keepNext w:val="0"/>
        <w:keepLines w:val="0"/>
        <w:pageBreakBefore w:val="0"/>
        <w:widowControl w:val="0"/>
        <w:kinsoku/>
        <w:wordWrap/>
        <w:overflowPunct/>
        <w:topLinePunct w:val="0"/>
        <w:bidi w:val="0"/>
        <w:spacing w:line="480" w:lineRule="exact"/>
        <w:ind w:left="0" w:leftChars="0" w:firstLine="0" w:firstLineChars="0"/>
        <w:jc w:val="center"/>
        <w:textAlignment w:val="auto"/>
        <w:rPr>
          <w:rFonts w:hint="eastAsia" w:ascii="仿宋_GB2312" w:hAnsi="仿宋_GB2312" w:eastAsia="仿宋_GB2312" w:cs="仿宋_GB2312"/>
          <w:b/>
          <w:bCs w:val="0"/>
          <w:color w:val="auto"/>
          <w:sz w:val="30"/>
          <w:szCs w:val="30"/>
        </w:rPr>
      </w:pPr>
    </w:p>
    <w:p>
      <w:pPr>
        <w:keepNext w:val="0"/>
        <w:keepLines w:val="0"/>
        <w:pageBreakBefore w:val="0"/>
        <w:widowControl w:val="0"/>
        <w:kinsoku/>
        <w:wordWrap/>
        <w:overflowPunct/>
        <w:topLinePunct w:val="0"/>
        <w:bidi w:val="0"/>
        <w:spacing w:line="480" w:lineRule="exact"/>
        <w:ind w:left="0" w:leftChars="0" w:firstLine="0" w:firstLineChars="0"/>
        <w:jc w:val="center"/>
        <w:textAlignment w:val="auto"/>
        <w:rPr>
          <w:rFonts w:hint="eastAsia" w:ascii="仿宋_GB2312" w:hAnsi="仿宋_GB2312" w:eastAsia="仿宋_GB2312" w:cs="仿宋_GB2312"/>
          <w:b/>
          <w:bCs w:val="0"/>
          <w:color w:val="auto"/>
          <w:sz w:val="30"/>
          <w:szCs w:val="30"/>
        </w:rPr>
      </w:pPr>
    </w:p>
    <w:p>
      <w:pPr>
        <w:keepNext w:val="0"/>
        <w:keepLines w:val="0"/>
        <w:pageBreakBefore w:val="0"/>
        <w:widowControl w:val="0"/>
        <w:kinsoku/>
        <w:wordWrap/>
        <w:overflowPunct/>
        <w:topLinePunct w:val="0"/>
        <w:bidi w:val="0"/>
        <w:spacing w:line="480" w:lineRule="exact"/>
        <w:ind w:left="0" w:leftChars="0" w:firstLine="0" w:firstLineChars="0"/>
        <w:jc w:val="center"/>
        <w:textAlignment w:val="auto"/>
        <w:rPr>
          <w:rFonts w:hint="eastAsia" w:ascii="仿宋_GB2312" w:hAnsi="仿宋_GB2312" w:eastAsia="仿宋_GB2312" w:cs="仿宋_GB2312"/>
          <w:b/>
          <w:bCs w:val="0"/>
          <w:color w:val="auto"/>
          <w:sz w:val="30"/>
          <w:szCs w:val="30"/>
        </w:rPr>
      </w:pPr>
    </w:p>
    <w:p>
      <w:pPr>
        <w:keepNext w:val="0"/>
        <w:keepLines w:val="0"/>
        <w:pageBreakBefore w:val="0"/>
        <w:widowControl w:val="0"/>
        <w:kinsoku/>
        <w:wordWrap/>
        <w:overflowPunct/>
        <w:topLinePunct w:val="0"/>
        <w:bidi w:val="0"/>
        <w:spacing w:line="480" w:lineRule="exact"/>
        <w:ind w:left="0" w:leftChars="0" w:firstLine="0" w:firstLineChars="0"/>
        <w:jc w:val="center"/>
        <w:textAlignment w:val="auto"/>
        <w:rPr>
          <w:rFonts w:hint="eastAsia" w:ascii="仿宋_GB2312" w:hAnsi="仿宋_GB2312" w:eastAsia="仿宋_GB2312" w:cs="仿宋_GB2312"/>
          <w:b/>
          <w:bCs w:val="0"/>
          <w:color w:val="auto"/>
          <w:sz w:val="30"/>
          <w:szCs w:val="30"/>
        </w:rPr>
      </w:pPr>
    </w:p>
    <w:p>
      <w:pPr>
        <w:keepNext w:val="0"/>
        <w:keepLines w:val="0"/>
        <w:pageBreakBefore w:val="0"/>
        <w:widowControl w:val="0"/>
        <w:kinsoku/>
        <w:wordWrap/>
        <w:overflowPunct/>
        <w:topLinePunct w:val="0"/>
        <w:bidi w:val="0"/>
        <w:spacing w:line="480" w:lineRule="exact"/>
        <w:ind w:left="0" w:leftChars="0" w:firstLine="0" w:firstLineChars="0"/>
        <w:jc w:val="center"/>
        <w:textAlignment w:val="auto"/>
        <w:rPr>
          <w:rFonts w:hint="eastAsia" w:ascii="仿宋_GB2312" w:hAnsi="仿宋_GB2312" w:eastAsia="仿宋_GB2312" w:cs="仿宋_GB2312"/>
          <w:b/>
          <w:bCs w:val="0"/>
          <w:color w:val="auto"/>
          <w:sz w:val="30"/>
          <w:szCs w:val="30"/>
        </w:rPr>
      </w:pPr>
    </w:p>
    <w:p>
      <w:pPr>
        <w:keepNext w:val="0"/>
        <w:keepLines w:val="0"/>
        <w:pageBreakBefore w:val="0"/>
        <w:widowControl w:val="0"/>
        <w:kinsoku/>
        <w:wordWrap/>
        <w:overflowPunct/>
        <w:topLinePunct w:val="0"/>
        <w:bidi w:val="0"/>
        <w:spacing w:line="480" w:lineRule="exact"/>
        <w:ind w:left="0" w:leftChars="0" w:firstLine="0" w:firstLineChars="0"/>
        <w:jc w:val="center"/>
        <w:textAlignment w:val="auto"/>
        <w:rPr>
          <w:rFonts w:hint="eastAsia" w:ascii="仿宋_GB2312" w:hAnsi="仿宋_GB2312" w:eastAsia="仿宋_GB2312" w:cs="仿宋_GB2312"/>
          <w:b/>
          <w:bCs w:val="0"/>
          <w:color w:val="auto"/>
          <w:sz w:val="30"/>
          <w:szCs w:val="30"/>
        </w:rPr>
      </w:pPr>
    </w:p>
    <w:p>
      <w:pPr>
        <w:keepNext w:val="0"/>
        <w:keepLines w:val="0"/>
        <w:pageBreakBefore w:val="0"/>
        <w:widowControl w:val="0"/>
        <w:kinsoku/>
        <w:wordWrap/>
        <w:overflowPunct/>
        <w:topLinePunct w:val="0"/>
        <w:bidi w:val="0"/>
        <w:spacing w:line="480" w:lineRule="exact"/>
        <w:ind w:left="0" w:leftChars="0" w:firstLine="0" w:firstLineChars="0"/>
        <w:jc w:val="center"/>
        <w:textAlignment w:val="auto"/>
        <w:rPr>
          <w:rFonts w:hint="eastAsia" w:ascii="仿宋_GB2312" w:hAnsi="仿宋_GB2312" w:eastAsia="仿宋_GB2312" w:cs="仿宋_GB2312"/>
          <w:b/>
          <w:bCs w:val="0"/>
          <w:color w:val="auto"/>
          <w:sz w:val="30"/>
          <w:szCs w:val="30"/>
        </w:rPr>
      </w:pPr>
    </w:p>
    <w:p>
      <w:pPr>
        <w:keepNext w:val="0"/>
        <w:keepLines w:val="0"/>
        <w:pageBreakBefore w:val="0"/>
        <w:widowControl w:val="0"/>
        <w:kinsoku/>
        <w:wordWrap/>
        <w:overflowPunct/>
        <w:topLinePunct w:val="0"/>
        <w:bidi w:val="0"/>
        <w:spacing w:line="480" w:lineRule="exact"/>
        <w:ind w:left="0" w:leftChars="0" w:firstLine="0" w:firstLineChars="0"/>
        <w:jc w:val="center"/>
        <w:textAlignment w:val="auto"/>
        <w:rPr>
          <w:rFonts w:hint="eastAsia" w:ascii="仿宋" w:hAnsi="仿宋" w:eastAsia="仿宋"/>
          <w:b/>
          <w:bCs/>
          <w:sz w:val="28"/>
          <w:szCs w:val="28"/>
          <w:lang w:val="en-US" w:eastAsia="zh-CN"/>
        </w:rPr>
      </w:pPr>
      <w:r>
        <w:rPr>
          <w:rFonts w:hint="eastAsia" w:ascii="仿宋_GB2312" w:hAnsi="仿宋_GB2312" w:eastAsia="仿宋_GB2312" w:cs="仿宋_GB2312"/>
          <w:b/>
          <w:bCs w:val="0"/>
          <w:color w:val="auto"/>
          <w:sz w:val="30"/>
          <w:szCs w:val="30"/>
        </w:rPr>
        <w:t>综合评分方法</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olor w:val="000000"/>
          <w:sz w:val="28"/>
          <w:szCs w:val="28"/>
          <w:shd w:val="clear" w:color="auto" w:fill="FFFFFF"/>
          <w:lang w:val="en-US" w:eastAsia="zh-CN"/>
        </w:rPr>
      </w:pPr>
      <w:r>
        <w:rPr>
          <w:rFonts w:hint="eastAsia" w:ascii="仿宋" w:hAnsi="仿宋" w:eastAsia="仿宋"/>
          <w:color w:val="000000"/>
          <w:sz w:val="28"/>
          <w:szCs w:val="28"/>
          <w:shd w:val="clear" w:color="auto" w:fill="FFFFFF"/>
          <w:lang w:val="en-US" w:eastAsia="zh-CN"/>
        </w:rPr>
        <w:t>评审方法：</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olor w:val="000000"/>
          <w:sz w:val="28"/>
          <w:szCs w:val="28"/>
          <w:shd w:val="clear" w:color="auto" w:fill="FFFFFF"/>
          <w:lang w:val="en-US" w:eastAsia="zh-CN"/>
        </w:rPr>
      </w:pPr>
      <w:r>
        <w:rPr>
          <w:rFonts w:hint="eastAsia" w:ascii="仿宋" w:hAnsi="仿宋" w:eastAsia="仿宋"/>
          <w:color w:val="000000"/>
          <w:sz w:val="28"/>
          <w:szCs w:val="28"/>
          <w:shd w:val="clear" w:color="auto" w:fill="FFFFFF"/>
          <w:lang w:val="en-US" w:eastAsia="zh-CN"/>
        </w:rPr>
        <w:t xml:space="preserve">综合评分法，是指响应文件满足磋商文件全部实质性要求，且按照评审因素的量化指标评审得分最高的投标人为中标候选人的评标方法。 </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olor w:val="000000"/>
          <w:sz w:val="28"/>
          <w:szCs w:val="28"/>
          <w:shd w:val="clear" w:color="auto" w:fill="FFFFFF"/>
          <w:lang w:val="en-US" w:eastAsia="zh-CN"/>
        </w:rPr>
      </w:pPr>
      <w:r>
        <w:rPr>
          <w:rFonts w:hint="eastAsia" w:ascii="仿宋" w:hAnsi="仿宋" w:eastAsia="仿宋"/>
          <w:color w:val="000000"/>
          <w:sz w:val="28"/>
          <w:szCs w:val="28"/>
          <w:shd w:val="clear" w:color="auto" w:fill="FFFFFF"/>
          <w:lang w:val="en-US" w:eastAsia="zh-CN"/>
        </w:rPr>
        <w:t>价格分计算方法：</w:t>
      </w:r>
    </w:p>
    <w:p>
      <w:pPr>
        <w:keepNext w:val="0"/>
        <w:keepLines w:val="0"/>
        <w:pageBreakBefore w:val="0"/>
        <w:kinsoku/>
        <w:wordWrap/>
        <w:overflowPunct/>
        <w:topLinePunct w:val="0"/>
        <w:autoSpaceDE/>
        <w:autoSpaceDN/>
        <w:bidi w:val="0"/>
        <w:adjustRightInd/>
        <w:snapToGrid w:val="0"/>
        <w:spacing w:line="480" w:lineRule="exact"/>
        <w:ind w:firstLine="560" w:firstLineChars="200"/>
        <w:textAlignment w:val="auto"/>
        <w:rPr>
          <w:rFonts w:hint="eastAsia" w:ascii="仿宋" w:hAnsi="仿宋" w:eastAsia="仿宋"/>
          <w:color w:val="000000"/>
          <w:sz w:val="28"/>
          <w:szCs w:val="28"/>
          <w:shd w:val="clear" w:color="auto" w:fill="FFFFFF"/>
          <w:lang w:val="en-US" w:eastAsia="zh-CN"/>
        </w:rPr>
      </w:pPr>
      <w:r>
        <w:rPr>
          <w:rFonts w:hint="eastAsia" w:ascii="仿宋" w:hAnsi="仿宋" w:eastAsia="仿宋"/>
          <w:color w:val="000000"/>
          <w:sz w:val="28"/>
          <w:szCs w:val="28"/>
          <w:shd w:val="clear" w:color="auto" w:fill="FFFFFF"/>
          <w:lang w:val="en-US" w:eastAsia="zh-CN"/>
        </w:rPr>
        <w:t xml:space="preserve">采用低价优先法计算，即满足招标文件要求且投标价格最低的投标报价为评标基准价，其价格分为满分。其他投标人的价格分统一按照下列公式计算： </w:t>
      </w:r>
    </w:p>
    <w:p>
      <w:pPr>
        <w:keepNext w:val="0"/>
        <w:keepLines w:val="0"/>
        <w:pageBreakBefore w:val="0"/>
        <w:kinsoku/>
        <w:wordWrap/>
        <w:overflowPunct/>
        <w:topLinePunct w:val="0"/>
        <w:autoSpaceDE/>
        <w:autoSpaceDN/>
        <w:bidi w:val="0"/>
        <w:adjustRightInd/>
        <w:snapToGrid w:val="0"/>
        <w:spacing w:line="480" w:lineRule="exact"/>
        <w:ind w:firstLine="560" w:firstLineChars="200"/>
        <w:textAlignment w:val="auto"/>
        <w:rPr>
          <w:rFonts w:hint="eastAsia" w:ascii="仿宋" w:hAnsi="仿宋" w:eastAsia="仿宋"/>
          <w:color w:val="000000"/>
          <w:sz w:val="28"/>
          <w:szCs w:val="28"/>
          <w:shd w:val="clear" w:color="auto" w:fill="FFFFFF"/>
          <w:lang w:val="en-US" w:eastAsia="zh-CN"/>
        </w:rPr>
      </w:pPr>
      <w:r>
        <w:rPr>
          <w:rFonts w:hint="eastAsia" w:ascii="仿宋" w:hAnsi="仿宋" w:eastAsia="仿宋"/>
          <w:color w:val="000000"/>
          <w:sz w:val="28"/>
          <w:szCs w:val="28"/>
          <w:shd w:val="clear" w:color="auto" w:fill="FFFFFF"/>
          <w:lang w:val="en-US" w:eastAsia="zh-CN"/>
        </w:rPr>
        <w:t xml:space="preserve">    投标报价得分=(评标基准价／投标报价)×100 </w:t>
      </w:r>
    </w:p>
    <w:p>
      <w:pPr>
        <w:keepNext w:val="0"/>
        <w:keepLines w:val="0"/>
        <w:pageBreakBefore w:val="0"/>
        <w:kinsoku/>
        <w:wordWrap/>
        <w:overflowPunct/>
        <w:topLinePunct w:val="0"/>
        <w:autoSpaceDE/>
        <w:autoSpaceDN/>
        <w:bidi w:val="0"/>
        <w:adjustRightInd/>
        <w:snapToGrid w:val="0"/>
        <w:spacing w:line="480" w:lineRule="exact"/>
        <w:ind w:firstLine="560" w:firstLineChars="200"/>
        <w:textAlignment w:val="auto"/>
        <w:rPr>
          <w:rFonts w:hint="eastAsia" w:ascii="仿宋" w:hAnsi="仿宋" w:eastAsia="仿宋"/>
          <w:color w:val="000000"/>
          <w:sz w:val="28"/>
          <w:szCs w:val="28"/>
          <w:shd w:val="clear" w:color="auto" w:fill="FFFFFF"/>
          <w:lang w:val="en-US" w:eastAsia="zh-CN"/>
        </w:rPr>
      </w:pPr>
      <w:r>
        <w:rPr>
          <w:rFonts w:hint="eastAsia" w:ascii="仿宋" w:hAnsi="仿宋" w:eastAsia="仿宋"/>
          <w:color w:val="000000"/>
          <w:sz w:val="28"/>
          <w:szCs w:val="28"/>
          <w:shd w:val="clear" w:color="auto" w:fill="FFFFFF"/>
          <w:lang w:val="en-US" w:eastAsia="zh-CN"/>
        </w:rPr>
        <w:t xml:space="preserve">    评标总得分＝F1×A1＋F2×A2＋……＋Fn×An </w:t>
      </w:r>
    </w:p>
    <w:p>
      <w:pPr>
        <w:keepNext w:val="0"/>
        <w:keepLines w:val="0"/>
        <w:pageBreakBefore w:val="0"/>
        <w:kinsoku/>
        <w:wordWrap/>
        <w:overflowPunct/>
        <w:topLinePunct w:val="0"/>
        <w:autoSpaceDE/>
        <w:autoSpaceDN/>
        <w:bidi w:val="0"/>
        <w:adjustRightInd/>
        <w:snapToGrid w:val="0"/>
        <w:spacing w:line="480" w:lineRule="exact"/>
        <w:ind w:firstLine="560" w:firstLineChars="200"/>
        <w:textAlignment w:val="auto"/>
        <w:rPr>
          <w:rFonts w:hint="eastAsia" w:ascii="仿宋" w:hAnsi="仿宋" w:eastAsia="仿宋"/>
          <w:color w:val="000000"/>
          <w:sz w:val="28"/>
          <w:szCs w:val="28"/>
          <w:shd w:val="clear" w:color="auto" w:fill="FFFFFF"/>
          <w:lang w:val="en-US" w:eastAsia="zh-CN"/>
        </w:rPr>
      </w:pPr>
      <w:r>
        <w:rPr>
          <w:rFonts w:hint="eastAsia" w:ascii="仿宋" w:hAnsi="仿宋" w:eastAsia="仿宋"/>
          <w:color w:val="000000"/>
          <w:sz w:val="28"/>
          <w:szCs w:val="28"/>
          <w:shd w:val="clear" w:color="auto" w:fill="FFFFFF"/>
          <w:lang w:val="en-US" w:eastAsia="zh-CN"/>
        </w:rPr>
        <w:t xml:space="preserve">    F1、F2……Fn分别为各项评审因素的得分； </w:t>
      </w:r>
    </w:p>
    <w:p>
      <w:pPr>
        <w:keepNext w:val="0"/>
        <w:keepLines w:val="0"/>
        <w:pageBreakBefore w:val="0"/>
        <w:kinsoku/>
        <w:wordWrap/>
        <w:overflowPunct/>
        <w:topLinePunct w:val="0"/>
        <w:autoSpaceDE/>
        <w:autoSpaceDN/>
        <w:bidi w:val="0"/>
        <w:adjustRightInd/>
        <w:snapToGrid w:val="0"/>
        <w:spacing w:line="480" w:lineRule="exact"/>
        <w:ind w:firstLine="560" w:firstLineChars="200"/>
        <w:textAlignment w:val="auto"/>
        <w:rPr>
          <w:rFonts w:hint="eastAsia" w:ascii="仿宋" w:hAnsi="仿宋" w:eastAsia="仿宋"/>
          <w:color w:val="000000"/>
          <w:sz w:val="28"/>
          <w:szCs w:val="28"/>
          <w:shd w:val="clear" w:color="auto" w:fill="FFFFFF"/>
          <w:lang w:val="en-US" w:eastAsia="zh-CN"/>
        </w:rPr>
      </w:pPr>
      <w:r>
        <w:rPr>
          <w:rFonts w:hint="eastAsia" w:ascii="仿宋" w:hAnsi="仿宋" w:eastAsia="仿宋"/>
          <w:color w:val="000000"/>
          <w:sz w:val="28"/>
          <w:szCs w:val="28"/>
          <w:shd w:val="clear" w:color="auto" w:fill="FFFFFF"/>
          <w:lang w:val="en-US" w:eastAsia="zh-CN"/>
        </w:rPr>
        <w:t xml:space="preserve">    A1、A2、……An 分别为各项评审因素所占的权重(A1＋A2＋……＋An＝1)。 </w:t>
      </w:r>
    </w:p>
    <w:p>
      <w:pPr>
        <w:keepNext w:val="0"/>
        <w:keepLines w:val="0"/>
        <w:pageBreakBefore w:val="0"/>
        <w:kinsoku/>
        <w:wordWrap/>
        <w:overflowPunct/>
        <w:topLinePunct w:val="0"/>
        <w:autoSpaceDE/>
        <w:autoSpaceDN/>
        <w:bidi w:val="0"/>
        <w:adjustRightInd/>
        <w:snapToGrid w:val="0"/>
        <w:spacing w:line="480" w:lineRule="exact"/>
        <w:ind w:firstLine="560" w:firstLineChars="200"/>
        <w:textAlignment w:val="auto"/>
        <w:rPr>
          <w:rFonts w:hint="eastAsia" w:ascii="仿宋" w:hAnsi="仿宋" w:eastAsia="仿宋"/>
          <w:color w:val="000000"/>
          <w:sz w:val="28"/>
          <w:szCs w:val="28"/>
          <w:shd w:val="clear" w:color="auto" w:fill="FFFFFF"/>
          <w:lang w:val="en-US" w:eastAsia="zh-CN"/>
        </w:rPr>
      </w:pPr>
      <w:r>
        <w:rPr>
          <w:rFonts w:hint="eastAsia" w:ascii="仿宋" w:hAnsi="仿宋" w:eastAsia="仿宋"/>
          <w:color w:val="000000"/>
          <w:sz w:val="28"/>
          <w:szCs w:val="28"/>
          <w:shd w:val="clear" w:color="auto" w:fill="FFFFFF"/>
          <w:lang w:val="en-US" w:eastAsia="zh-CN"/>
        </w:rPr>
        <w:t xml:space="preserve">    评标过程中，不得去掉报价中的最高报价和最低报价。 </w:t>
      </w:r>
    </w:p>
    <w:p>
      <w:pPr>
        <w:keepNext w:val="0"/>
        <w:keepLines w:val="0"/>
        <w:pageBreakBefore w:val="0"/>
        <w:kinsoku/>
        <w:wordWrap/>
        <w:overflowPunct/>
        <w:topLinePunct w:val="0"/>
        <w:autoSpaceDE/>
        <w:autoSpaceDN/>
        <w:bidi w:val="0"/>
        <w:adjustRightInd/>
        <w:snapToGrid w:val="0"/>
        <w:spacing w:line="480" w:lineRule="exact"/>
        <w:ind w:firstLine="560" w:firstLineChars="200"/>
        <w:textAlignment w:val="auto"/>
        <w:rPr>
          <w:rFonts w:hint="eastAsia" w:ascii="仿宋" w:hAnsi="仿宋" w:eastAsia="仿宋"/>
          <w:color w:val="000000"/>
          <w:sz w:val="28"/>
          <w:szCs w:val="28"/>
          <w:shd w:val="clear" w:color="auto" w:fill="FFFFFF"/>
          <w:lang w:val="en-US" w:eastAsia="zh-CN"/>
        </w:rPr>
      </w:pPr>
      <w:r>
        <w:rPr>
          <w:rFonts w:hint="eastAsia" w:ascii="仿宋" w:hAnsi="仿宋" w:eastAsia="仿宋"/>
          <w:color w:val="000000"/>
          <w:sz w:val="28"/>
          <w:szCs w:val="28"/>
          <w:shd w:val="clear" w:color="auto" w:fill="FFFFFF"/>
          <w:lang w:val="en-US" w:eastAsia="zh-CN"/>
        </w:rPr>
        <w:t xml:space="preserve">    磋商小组会对通过资质及实质响应的各合格供应商的报价内容，根据以下标准和方法评审打分。评审将按报价、商务部分和技术部分分别进行，计算出各合格供应商的综合得分，综合得分最高者将被推荐为第一候选人，其余递补中标候选人按综合得分从高到低的顺序依次排序。若有相同的最高综合得分，则其中技术部分得分较高的供应商将被排序在前；若最高综合得分和技术部分得分仍相同，则其中报价低的供应商排序在前。</w:t>
      </w:r>
    </w:p>
    <w:tbl>
      <w:tblPr>
        <w:tblStyle w:val="19"/>
        <w:tblW w:w="9275"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70"/>
        <w:gridCol w:w="1502"/>
        <w:gridCol w:w="1328"/>
        <w:gridCol w:w="527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672" w:type="dxa"/>
            <w:gridSpan w:val="2"/>
            <w:tcBorders>
              <w:top w:val="single" w:color="auto" w:sz="4" w:space="0"/>
              <w:left w:val="single" w:color="auto" w:sz="4" w:space="0"/>
              <w:bottom w:val="single" w:color="auto" w:sz="4" w:space="0"/>
              <w:right w:val="single" w:color="auto" w:sz="4" w:space="0"/>
            </w:tcBorders>
            <w:noWrap w:val="0"/>
            <w:vAlign w:val="center"/>
          </w:tcPr>
          <w:p>
            <w:pPr>
              <w:spacing w:before="72" w:beforeLines="30" w:line="312"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条款号</w:t>
            </w:r>
          </w:p>
        </w:tc>
        <w:tc>
          <w:tcPr>
            <w:tcW w:w="6603" w:type="dxa"/>
            <w:gridSpan w:val="2"/>
            <w:tcBorders>
              <w:top w:val="single" w:color="auto" w:sz="4" w:space="0"/>
              <w:left w:val="single" w:color="auto" w:sz="4" w:space="0"/>
              <w:bottom w:val="single" w:color="auto" w:sz="4" w:space="0"/>
              <w:right w:val="single" w:color="auto" w:sz="4" w:space="0"/>
            </w:tcBorders>
            <w:noWrap w:val="0"/>
            <w:vAlign w:val="center"/>
          </w:tcPr>
          <w:p>
            <w:pPr>
              <w:spacing w:before="72" w:beforeLines="30" w:line="312"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170" w:type="dxa"/>
            <w:vMerge w:val="restart"/>
            <w:tcBorders>
              <w:top w:val="single" w:color="auto" w:sz="4" w:space="0"/>
              <w:left w:val="single" w:color="auto" w:sz="4" w:space="0"/>
              <w:right w:val="single" w:color="auto" w:sz="4" w:space="0"/>
            </w:tcBorders>
            <w:noWrap w:val="0"/>
            <w:vAlign w:val="center"/>
          </w:tcPr>
          <w:p>
            <w:pPr>
              <w:spacing w:before="72" w:beforeLines="30" w:line="312"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.1</w:t>
            </w:r>
          </w:p>
        </w:tc>
        <w:tc>
          <w:tcPr>
            <w:tcW w:w="1502" w:type="dxa"/>
            <w:vMerge w:val="restart"/>
            <w:tcBorders>
              <w:top w:val="single" w:color="auto" w:sz="4" w:space="0"/>
              <w:left w:val="nil"/>
              <w:right w:val="single" w:color="auto" w:sz="4" w:space="0"/>
            </w:tcBorders>
            <w:noWrap w:val="0"/>
            <w:vAlign w:val="center"/>
          </w:tcPr>
          <w:p>
            <w:pPr>
              <w:spacing w:before="72" w:beforeLines="30" w:line="312"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资格性审查</w:t>
            </w:r>
          </w:p>
        </w:tc>
        <w:tc>
          <w:tcPr>
            <w:tcW w:w="660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12" w:lineRule="auto"/>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提供有效的</w:t>
            </w:r>
            <w:r>
              <w:rPr>
                <w:rFonts w:hint="eastAsia" w:ascii="仿宋" w:hAnsi="仿宋" w:eastAsia="仿宋" w:cs="仿宋"/>
                <w:color w:val="auto"/>
                <w:sz w:val="24"/>
                <w:szCs w:val="24"/>
                <w:highlight w:val="none"/>
              </w:rPr>
              <w:t>营业执照、</w:t>
            </w:r>
            <w:r>
              <w:rPr>
                <w:rFonts w:hint="eastAsia" w:ascii="仿宋" w:hAnsi="仿宋" w:eastAsia="仿宋" w:cs="仿宋"/>
                <w:color w:val="auto"/>
                <w:sz w:val="24"/>
                <w:szCs w:val="24"/>
                <w:highlight w:val="none"/>
                <w:lang w:val="en-US" w:eastAsia="zh-CN"/>
              </w:rPr>
              <w:t>市政公用工程施工总承包三级（含）以上资质及有效的安全生产许可证</w:t>
            </w:r>
            <w:r>
              <w:rPr>
                <w:rFonts w:hint="eastAsia" w:ascii="仿宋" w:hAnsi="仿宋" w:eastAsia="仿宋" w:cs="仿宋"/>
                <w:color w:val="auto"/>
                <w:sz w:val="24"/>
                <w:szCs w:val="24"/>
                <w:highlight w:val="none"/>
                <w:lang w:eastAsia="zh-CN"/>
              </w:rPr>
              <w:t>，外省投标企业须提供新疆工程建设云下载审核通过的信息报送册，且项目负责人须为新疆工程建设云下载审核通过的信息报送册中备案人员。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jc w:val="center"/>
        </w:trPr>
        <w:tc>
          <w:tcPr>
            <w:tcW w:w="1170" w:type="dxa"/>
            <w:vMerge w:val="continue"/>
            <w:tcBorders>
              <w:left w:val="single" w:color="auto" w:sz="4" w:space="0"/>
              <w:right w:val="single" w:color="auto" w:sz="4" w:space="0"/>
            </w:tcBorders>
            <w:noWrap w:val="0"/>
            <w:vAlign w:val="center"/>
          </w:tcPr>
          <w:p>
            <w:pPr>
              <w:spacing w:before="72" w:beforeLines="30" w:line="312" w:lineRule="auto"/>
              <w:jc w:val="center"/>
              <w:rPr>
                <w:rFonts w:hint="eastAsia" w:ascii="仿宋" w:hAnsi="仿宋" w:eastAsia="仿宋" w:cs="仿宋"/>
                <w:color w:val="auto"/>
                <w:sz w:val="24"/>
                <w:szCs w:val="24"/>
                <w:highlight w:val="none"/>
              </w:rPr>
            </w:pPr>
          </w:p>
        </w:tc>
        <w:tc>
          <w:tcPr>
            <w:tcW w:w="1502" w:type="dxa"/>
            <w:vMerge w:val="continue"/>
            <w:tcBorders>
              <w:left w:val="nil"/>
              <w:right w:val="single" w:color="auto" w:sz="4" w:space="0"/>
            </w:tcBorders>
            <w:noWrap w:val="0"/>
            <w:vAlign w:val="center"/>
          </w:tcPr>
          <w:p>
            <w:pPr>
              <w:spacing w:before="72" w:beforeLines="30" w:line="312" w:lineRule="auto"/>
              <w:jc w:val="center"/>
              <w:rPr>
                <w:rFonts w:hint="eastAsia" w:ascii="仿宋" w:hAnsi="仿宋" w:eastAsia="仿宋" w:cs="仿宋"/>
                <w:color w:val="auto"/>
                <w:sz w:val="24"/>
                <w:szCs w:val="24"/>
                <w:highlight w:val="none"/>
              </w:rPr>
            </w:pPr>
          </w:p>
        </w:tc>
        <w:tc>
          <w:tcPr>
            <w:tcW w:w="660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12" w:lineRule="auto"/>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项目经理须具备市政公用工程二级（含）及以上注册建造师执业资格，具备有效的安全生产考核合格证书。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422" w:hRule="atLeast"/>
          <w:jc w:val="center"/>
        </w:trPr>
        <w:tc>
          <w:tcPr>
            <w:tcW w:w="1170" w:type="dxa"/>
            <w:vMerge w:val="continue"/>
            <w:tcBorders>
              <w:left w:val="single" w:color="auto" w:sz="4" w:space="0"/>
              <w:right w:val="single" w:color="auto" w:sz="4" w:space="0"/>
            </w:tcBorders>
            <w:noWrap w:val="0"/>
            <w:vAlign w:val="center"/>
          </w:tcPr>
          <w:p>
            <w:pPr>
              <w:spacing w:before="72" w:beforeLines="30" w:line="312" w:lineRule="auto"/>
              <w:jc w:val="center"/>
              <w:rPr>
                <w:rFonts w:hint="eastAsia" w:ascii="仿宋" w:hAnsi="仿宋" w:eastAsia="仿宋" w:cs="仿宋"/>
                <w:color w:val="auto"/>
                <w:sz w:val="24"/>
                <w:szCs w:val="24"/>
                <w:highlight w:val="none"/>
              </w:rPr>
            </w:pPr>
          </w:p>
        </w:tc>
        <w:tc>
          <w:tcPr>
            <w:tcW w:w="1502" w:type="dxa"/>
            <w:vMerge w:val="continue"/>
            <w:tcBorders>
              <w:left w:val="nil"/>
              <w:right w:val="single" w:color="auto" w:sz="4" w:space="0"/>
            </w:tcBorders>
            <w:noWrap w:val="0"/>
            <w:vAlign w:val="center"/>
          </w:tcPr>
          <w:p>
            <w:pPr>
              <w:spacing w:before="72" w:beforeLines="30" w:line="312" w:lineRule="auto"/>
              <w:jc w:val="center"/>
              <w:rPr>
                <w:rFonts w:hint="eastAsia" w:ascii="仿宋" w:hAnsi="仿宋" w:eastAsia="仿宋" w:cs="仿宋"/>
                <w:color w:val="auto"/>
                <w:sz w:val="24"/>
                <w:szCs w:val="24"/>
                <w:highlight w:val="none"/>
              </w:rPr>
            </w:pPr>
          </w:p>
        </w:tc>
        <w:tc>
          <w:tcPr>
            <w:tcW w:w="660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12" w:lineRule="auto"/>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提供年度财务审计报告（2019年-2021年任意一年）、近六个月完税证明、近三个月社保缴纳证明（</w:t>
            </w:r>
            <w:r>
              <w:rPr>
                <w:rFonts w:hint="eastAsia" w:ascii="仿宋" w:hAnsi="仿宋" w:eastAsia="仿宋" w:cs="仿宋"/>
                <w:b/>
                <w:bCs/>
                <w:color w:val="auto"/>
                <w:sz w:val="24"/>
                <w:szCs w:val="24"/>
                <w:highlight w:val="none"/>
                <w:lang w:val="en-US" w:eastAsia="zh-CN"/>
              </w:rPr>
              <w:t>可以采用《政府采购诚信承诺函》的形式</w:t>
            </w:r>
            <w:r>
              <w:rPr>
                <w:rFonts w:hint="eastAsia" w:ascii="仿宋" w:hAnsi="仿宋" w:eastAsia="仿宋" w:cs="仿宋"/>
                <w:color w:val="auto"/>
                <w:sz w:val="24"/>
                <w:szCs w:val="24"/>
                <w:highlight w:val="none"/>
                <w:lang w:val="en-US" w:eastAsia="zh-CN"/>
              </w:rPr>
              <w:t>）上传原件扫描件。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170" w:type="dxa"/>
            <w:vMerge w:val="continue"/>
            <w:tcBorders>
              <w:left w:val="single" w:color="auto" w:sz="4" w:space="0"/>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1502" w:type="dxa"/>
            <w:vMerge w:val="continue"/>
            <w:tcBorders>
              <w:left w:val="nil"/>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660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12" w:lineRule="auto"/>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提供法定代表人身份证明或法定代表人授权委托书。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170" w:type="dxa"/>
            <w:vMerge w:val="continue"/>
            <w:tcBorders>
              <w:left w:val="single" w:color="auto" w:sz="4" w:space="0"/>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1502" w:type="dxa"/>
            <w:vMerge w:val="continue"/>
            <w:tcBorders>
              <w:left w:val="nil"/>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660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12" w:lineRule="auto"/>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信用中国网站、中国政府采购网查询结果报告。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170" w:type="dxa"/>
            <w:vMerge w:val="restart"/>
            <w:tcBorders>
              <w:top w:val="single" w:color="auto" w:sz="4" w:space="0"/>
              <w:left w:val="single" w:color="auto" w:sz="4" w:space="0"/>
              <w:right w:val="single" w:color="auto" w:sz="4" w:space="0"/>
            </w:tcBorders>
            <w:noWrap w:val="0"/>
            <w:vAlign w:val="center"/>
          </w:tcPr>
          <w:p>
            <w:pPr>
              <w:spacing w:before="72" w:beforeLines="30" w:line="312"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.2</w:t>
            </w:r>
          </w:p>
        </w:tc>
        <w:tc>
          <w:tcPr>
            <w:tcW w:w="1502" w:type="dxa"/>
            <w:vMerge w:val="restart"/>
            <w:tcBorders>
              <w:top w:val="single" w:color="auto" w:sz="4" w:space="0"/>
              <w:left w:val="nil"/>
              <w:right w:val="single" w:color="auto" w:sz="4" w:space="0"/>
            </w:tcBorders>
            <w:noWrap w:val="0"/>
            <w:vAlign w:val="center"/>
          </w:tcPr>
          <w:p>
            <w:pPr>
              <w:spacing w:before="72" w:beforeLines="30" w:line="312"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符合性审查</w:t>
            </w:r>
          </w:p>
        </w:tc>
        <w:tc>
          <w:tcPr>
            <w:tcW w:w="660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12" w:lineRule="auto"/>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格式符合</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170" w:type="dxa"/>
            <w:vMerge w:val="continue"/>
            <w:tcBorders>
              <w:left w:val="single" w:color="auto" w:sz="4" w:space="0"/>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1502" w:type="dxa"/>
            <w:vMerge w:val="continue"/>
            <w:tcBorders>
              <w:left w:val="nil"/>
              <w:right w:val="single" w:color="auto" w:sz="4" w:space="0"/>
            </w:tcBorders>
            <w:noWrap w:val="0"/>
            <w:vAlign w:val="center"/>
          </w:tcPr>
          <w:p>
            <w:pPr>
              <w:spacing w:before="72" w:beforeLines="30" w:line="312" w:lineRule="auto"/>
              <w:jc w:val="center"/>
              <w:rPr>
                <w:rFonts w:hint="eastAsia" w:ascii="仿宋" w:hAnsi="仿宋" w:eastAsia="仿宋" w:cs="仿宋"/>
                <w:color w:val="auto"/>
                <w:sz w:val="24"/>
                <w:szCs w:val="24"/>
                <w:highlight w:val="none"/>
              </w:rPr>
            </w:pPr>
          </w:p>
        </w:tc>
        <w:tc>
          <w:tcPr>
            <w:tcW w:w="660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12"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的签名盖章符合</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170" w:type="dxa"/>
            <w:vMerge w:val="continue"/>
            <w:tcBorders>
              <w:left w:val="single" w:color="auto" w:sz="4" w:space="0"/>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1502" w:type="dxa"/>
            <w:vMerge w:val="continue"/>
            <w:tcBorders>
              <w:left w:val="nil"/>
              <w:right w:val="single" w:color="auto" w:sz="4" w:space="0"/>
            </w:tcBorders>
            <w:noWrap w:val="0"/>
            <w:vAlign w:val="center"/>
          </w:tcPr>
          <w:p>
            <w:pPr>
              <w:spacing w:before="72" w:beforeLines="30" w:line="312" w:lineRule="auto"/>
              <w:jc w:val="center"/>
              <w:rPr>
                <w:rFonts w:hint="eastAsia" w:ascii="仿宋" w:hAnsi="仿宋" w:eastAsia="仿宋" w:cs="仿宋"/>
                <w:color w:val="auto"/>
                <w:sz w:val="24"/>
                <w:szCs w:val="24"/>
                <w:highlight w:val="none"/>
              </w:rPr>
            </w:pPr>
          </w:p>
        </w:tc>
        <w:tc>
          <w:tcPr>
            <w:tcW w:w="660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12" w:lineRule="auto"/>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投标有效期符合竞争性磋商文件要求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170" w:type="dxa"/>
            <w:vMerge w:val="continue"/>
            <w:tcBorders>
              <w:left w:val="single" w:color="auto" w:sz="4" w:space="0"/>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1502" w:type="dxa"/>
            <w:vMerge w:val="continue"/>
            <w:tcBorders>
              <w:left w:val="nil"/>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660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12"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工期</w:t>
            </w:r>
            <w:r>
              <w:rPr>
                <w:rFonts w:hint="eastAsia" w:ascii="仿宋" w:hAnsi="仿宋" w:eastAsia="仿宋" w:cs="仿宋"/>
                <w:color w:val="auto"/>
                <w:sz w:val="24"/>
                <w:szCs w:val="24"/>
                <w:highlight w:val="none"/>
              </w:rPr>
              <w:t>符合</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170" w:type="dxa"/>
            <w:vMerge w:val="continue"/>
            <w:tcBorders>
              <w:left w:val="single" w:color="auto" w:sz="4" w:space="0"/>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1502" w:type="dxa"/>
            <w:vMerge w:val="continue"/>
            <w:tcBorders>
              <w:left w:val="nil"/>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660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12"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w:t>
            </w:r>
            <w:r>
              <w:rPr>
                <w:rFonts w:hint="eastAsia" w:ascii="仿宋" w:hAnsi="仿宋" w:eastAsia="仿宋" w:cs="仿宋"/>
                <w:color w:val="auto"/>
                <w:sz w:val="24"/>
                <w:szCs w:val="24"/>
                <w:highlight w:val="none"/>
                <w:lang w:val="en-US" w:eastAsia="zh-CN"/>
              </w:rPr>
              <w:t>目标</w:t>
            </w:r>
            <w:r>
              <w:rPr>
                <w:rFonts w:hint="eastAsia" w:ascii="仿宋" w:hAnsi="仿宋" w:eastAsia="仿宋" w:cs="仿宋"/>
                <w:color w:val="auto"/>
                <w:sz w:val="24"/>
                <w:szCs w:val="24"/>
                <w:highlight w:val="none"/>
              </w:rPr>
              <w:t>符合</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170" w:type="dxa"/>
            <w:vMerge w:val="continue"/>
            <w:tcBorders>
              <w:left w:val="single" w:color="auto" w:sz="4" w:space="0"/>
              <w:right w:val="single" w:color="auto" w:sz="4" w:space="0"/>
            </w:tcBorders>
            <w:noWrap w:val="0"/>
            <w:vAlign w:val="center"/>
          </w:tcPr>
          <w:p>
            <w:pPr>
              <w:spacing w:before="72" w:beforeLines="30" w:line="312" w:lineRule="auto"/>
              <w:jc w:val="center"/>
              <w:rPr>
                <w:rFonts w:hint="eastAsia" w:ascii="仿宋" w:hAnsi="仿宋" w:eastAsia="仿宋" w:cs="仿宋"/>
                <w:color w:val="auto"/>
                <w:sz w:val="24"/>
                <w:szCs w:val="24"/>
                <w:highlight w:val="none"/>
              </w:rPr>
            </w:pPr>
          </w:p>
        </w:tc>
        <w:tc>
          <w:tcPr>
            <w:tcW w:w="1502" w:type="dxa"/>
            <w:vMerge w:val="continue"/>
            <w:tcBorders>
              <w:left w:val="nil"/>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660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12"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按照</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规定报价只有一个有效报价且没有漏项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170" w:type="dxa"/>
            <w:vMerge w:val="continue"/>
            <w:tcBorders>
              <w:left w:val="single" w:color="auto" w:sz="4" w:space="0"/>
              <w:right w:val="single" w:color="auto" w:sz="4" w:space="0"/>
            </w:tcBorders>
            <w:noWrap w:val="0"/>
            <w:vAlign w:val="center"/>
          </w:tcPr>
          <w:p>
            <w:pPr>
              <w:spacing w:before="72" w:beforeLines="30" w:line="312" w:lineRule="auto"/>
              <w:jc w:val="center"/>
              <w:rPr>
                <w:rFonts w:hint="eastAsia" w:ascii="仿宋" w:hAnsi="仿宋" w:eastAsia="仿宋" w:cs="仿宋"/>
                <w:color w:val="auto"/>
                <w:sz w:val="24"/>
                <w:szCs w:val="24"/>
                <w:highlight w:val="none"/>
              </w:rPr>
            </w:pPr>
          </w:p>
        </w:tc>
        <w:tc>
          <w:tcPr>
            <w:tcW w:w="1502" w:type="dxa"/>
            <w:vMerge w:val="continue"/>
            <w:tcBorders>
              <w:left w:val="nil"/>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660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12"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按竞争性磋商文件要求编制了目录及页码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170" w:type="dxa"/>
            <w:vMerge w:val="continue"/>
            <w:tcBorders>
              <w:left w:val="single" w:color="auto" w:sz="4" w:space="0"/>
              <w:right w:val="single" w:color="auto" w:sz="4" w:space="0"/>
            </w:tcBorders>
            <w:noWrap w:val="0"/>
            <w:vAlign w:val="center"/>
          </w:tcPr>
          <w:p>
            <w:pPr>
              <w:spacing w:before="72" w:beforeLines="30" w:line="312" w:lineRule="auto"/>
              <w:jc w:val="center"/>
              <w:rPr>
                <w:rFonts w:hint="eastAsia" w:ascii="仿宋" w:hAnsi="仿宋" w:eastAsia="仿宋" w:cs="仿宋"/>
                <w:color w:val="auto"/>
                <w:sz w:val="24"/>
                <w:szCs w:val="24"/>
                <w:highlight w:val="none"/>
              </w:rPr>
            </w:pPr>
          </w:p>
        </w:tc>
        <w:tc>
          <w:tcPr>
            <w:tcW w:w="1502" w:type="dxa"/>
            <w:vMerge w:val="continue"/>
            <w:tcBorders>
              <w:left w:val="nil"/>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660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12" w:lineRule="auto"/>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其他不符合</w:t>
            </w:r>
            <w:r>
              <w:rPr>
                <w:rFonts w:hint="eastAsia" w:ascii="仿宋" w:hAnsi="仿宋" w:eastAsia="仿宋" w:cs="仿宋"/>
                <w:color w:val="auto"/>
                <w:sz w:val="24"/>
                <w:szCs w:val="24"/>
                <w:highlight w:val="none"/>
                <w:lang w:val="en-US" w:eastAsia="zh-CN"/>
              </w:rPr>
              <w:t>竞争性磋商文件</w:t>
            </w:r>
            <w:r>
              <w:rPr>
                <w:rFonts w:hint="eastAsia" w:ascii="仿宋" w:hAnsi="仿宋" w:eastAsia="仿宋" w:cs="仿宋"/>
                <w:color w:val="auto"/>
                <w:sz w:val="24"/>
                <w:szCs w:val="24"/>
                <w:highlight w:val="none"/>
                <w:lang w:eastAsia="zh-CN"/>
              </w:rPr>
              <w:t>的实质性要求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267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before="95" w:beforeLines="30" w:line="288" w:lineRule="auto"/>
              <w:ind w:left="0" w:leftChars="0" w:right="0" w:rightChars="0" w:firstLine="0" w:firstLineChars="0"/>
              <w:jc w:val="center"/>
              <w:textAlignment w:val="auto"/>
              <w:outlineLvl w:val="9"/>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2.2</w:t>
            </w:r>
          </w:p>
        </w:tc>
        <w:tc>
          <w:tcPr>
            <w:tcW w:w="13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outlineLvl w:val="9"/>
              <w:rPr>
                <w:rFonts w:hint="eastAsia" w:ascii="仿宋" w:hAnsi="仿宋" w:eastAsia="仿宋" w:cs="仿宋"/>
                <w:b/>
                <w:bCs/>
                <w:color w:val="000000"/>
                <w:sz w:val="24"/>
                <w:szCs w:val="24"/>
                <w:highlight w:val="none"/>
                <w:lang w:eastAsia="zh-CN"/>
              </w:rPr>
            </w:pPr>
            <w:r>
              <w:rPr>
                <w:rFonts w:hint="eastAsia" w:ascii="仿宋" w:hAnsi="仿宋" w:eastAsia="仿宋" w:cs="仿宋"/>
                <w:b/>
                <w:bCs/>
                <w:color w:val="000000"/>
                <w:sz w:val="24"/>
                <w:szCs w:val="24"/>
                <w:highlight w:val="none"/>
                <w:lang w:eastAsia="zh-CN"/>
              </w:rPr>
              <w:t>分值权重构成</w:t>
            </w:r>
          </w:p>
        </w:tc>
        <w:tc>
          <w:tcPr>
            <w:tcW w:w="52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textAlignment w:val="auto"/>
              <w:outlineLvl w:val="9"/>
              <w:rPr>
                <w:rFonts w:hint="eastAsia" w:ascii="仿宋" w:hAnsi="仿宋" w:eastAsia="仿宋" w:cs="仿宋"/>
                <w:b/>
                <w:bCs/>
                <w:color w:val="000000"/>
                <w:sz w:val="24"/>
                <w:szCs w:val="24"/>
                <w:highlight w:val="none"/>
                <w:lang w:eastAsia="zh-CN"/>
              </w:rPr>
            </w:pPr>
            <w:r>
              <w:rPr>
                <w:rFonts w:hint="eastAsia" w:ascii="仿宋" w:hAnsi="仿宋" w:eastAsia="仿宋" w:cs="仿宋"/>
                <w:b/>
                <w:bCs/>
                <w:color w:val="000000"/>
                <w:sz w:val="24"/>
                <w:szCs w:val="24"/>
                <w:highlight w:val="none"/>
                <w:lang w:val="en-US" w:eastAsia="zh-CN"/>
              </w:rPr>
              <w:t>报价得分：30分</w:t>
            </w:r>
          </w:p>
          <w:p>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textAlignment w:val="auto"/>
              <w:outlineLvl w:val="9"/>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商务、</w:t>
            </w:r>
            <w:r>
              <w:rPr>
                <w:rFonts w:hint="eastAsia" w:ascii="仿宋" w:hAnsi="仿宋" w:eastAsia="仿宋" w:cs="仿宋"/>
                <w:b/>
                <w:bCs/>
                <w:color w:val="000000"/>
                <w:sz w:val="24"/>
                <w:szCs w:val="24"/>
                <w:highlight w:val="none"/>
                <w:lang w:eastAsia="zh-CN"/>
              </w:rPr>
              <w:t>技术得分：</w:t>
            </w:r>
            <w:r>
              <w:rPr>
                <w:rFonts w:hint="eastAsia" w:ascii="仿宋" w:hAnsi="仿宋" w:eastAsia="仿宋" w:cs="仿宋"/>
                <w:b/>
                <w:bCs/>
                <w:color w:val="000000"/>
                <w:sz w:val="24"/>
                <w:szCs w:val="24"/>
                <w:highlight w:val="none"/>
                <w:lang w:val="en-US" w:eastAsia="zh-CN"/>
              </w:rPr>
              <w:t>70分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267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before="95" w:beforeLines="30" w:line="288" w:lineRule="auto"/>
              <w:ind w:left="0" w:leftChars="0" w:right="0" w:rightChars="0" w:firstLine="0" w:firstLineChars="0"/>
              <w:jc w:val="center"/>
              <w:textAlignment w:val="auto"/>
              <w:outlineLvl w:val="9"/>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2.2.1</w:t>
            </w:r>
          </w:p>
        </w:tc>
        <w:tc>
          <w:tcPr>
            <w:tcW w:w="13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outlineLvl w:val="9"/>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报价得分</w:t>
            </w:r>
          </w:p>
          <w:p>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outlineLvl w:val="9"/>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30分）</w:t>
            </w:r>
          </w:p>
        </w:tc>
        <w:tc>
          <w:tcPr>
            <w:tcW w:w="52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textAlignment w:val="auto"/>
              <w:outlineLvl w:val="9"/>
              <w:rPr>
                <w:rFonts w:hint="default" w:ascii="仿宋" w:hAnsi="仿宋" w:eastAsia="仿宋" w:cs="仿宋"/>
                <w:color w:val="000000"/>
                <w:sz w:val="24"/>
                <w:szCs w:val="24"/>
                <w:highlight w:val="none"/>
                <w:lang w:val="en-US" w:eastAsia="zh-CN"/>
              </w:rPr>
            </w:pPr>
            <w:r>
              <w:rPr>
                <w:rFonts w:hint="default" w:ascii="仿宋" w:hAnsi="仿宋" w:eastAsia="仿宋" w:cs="仿宋"/>
                <w:color w:val="000000"/>
                <w:sz w:val="24"/>
                <w:szCs w:val="24"/>
                <w:highlight w:val="none"/>
                <w:lang w:val="en-US" w:eastAsia="zh-CN"/>
              </w:rPr>
              <w:t>综合评分法中的价格分统一采用低价优先法计算，即满足招标要求且投标价格最低的投标报价为评标基准价，其价格分为满分。其他供应商的价格分统一按照下列公式计算：投标报价得分=(评标基准价／投标报价)×价格权值×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11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outlineLvl w:val="9"/>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eastAsia="zh-CN"/>
              </w:rPr>
              <w:t>条款号</w:t>
            </w:r>
          </w:p>
        </w:tc>
        <w:tc>
          <w:tcPr>
            <w:tcW w:w="15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outlineLvl w:val="9"/>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评审</w:t>
            </w:r>
            <w:r>
              <w:rPr>
                <w:rFonts w:hint="eastAsia" w:ascii="仿宋" w:hAnsi="仿宋" w:eastAsia="仿宋" w:cs="仿宋"/>
                <w:b/>
                <w:bCs/>
                <w:color w:val="000000"/>
                <w:sz w:val="24"/>
                <w:szCs w:val="24"/>
                <w:highlight w:val="none"/>
                <w:lang w:eastAsia="zh-CN"/>
              </w:rPr>
              <w:t>因素</w:t>
            </w:r>
          </w:p>
        </w:tc>
        <w:tc>
          <w:tcPr>
            <w:tcW w:w="660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textAlignment w:val="auto"/>
              <w:outlineLvl w:val="9"/>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eastAsia="zh-CN"/>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11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outlineLvl w:val="9"/>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2.2.2</w:t>
            </w:r>
          </w:p>
        </w:tc>
        <w:tc>
          <w:tcPr>
            <w:tcW w:w="810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textAlignment w:val="auto"/>
              <w:outlineLvl w:val="9"/>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商务、技术得分</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70分</w:t>
            </w:r>
            <w:r>
              <w:rPr>
                <w:rFonts w:hint="eastAsia" w:ascii="仿宋" w:hAnsi="仿宋" w:eastAsia="仿宋" w:cs="仿宋"/>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jc w:val="center"/>
        </w:trPr>
        <w:tc>
          <w:tcPr>
            <w:tcW w:w="1170" w:type="dxa"/>
            <w:vMerge w:val="restart"/>
            <w:noWrap w:val="0"/>
            <w:vAlign w:val="center"/>
          </w:tcPr>
          <w:p>
            <w:pPr>
              <w:spacing w:line="360" w:lineRule="auto"/>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2.2.2.1</w:t>
            </w:r>
          </w:p>
        </w:tc>
        <w:tc>
          <w:tcPr>
            <w:tcW w:w="1502" w:type="dxa"/>
            <w:vMerge w:val="restart"/>
            <w:noWrap w:val="0"/>
            <w:vAlign w:val="center"/>
          </w:tcPr>
          <w:p>
            <w:pPr>
              <w:spacing w:line="360" w:lineRule="auto"/>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施工组织设计（</w:t>
            </w:r>
            <w:r>
              <w:rPr>
                <w:rFonts w:hint="eastAsia" w:ascii="仿宋" w:hAnsi="仿宋" w:eastAsia="仿宋" w:cs="仿宋"/>
                <w:color w:val="000000"/>
                <w:sz w:val="24"/>
                <w:szCs w:val="24"/>
                <w:highlight w:val="none"/>
                <w:lang w:val="en-US" w:eastAsia="zh-CN"/>
              </w:rPr>
              <w:t>20分</w:t>
            </w:r>
            <w:r>
              <w:rPr>
                <w:rFonts w:hint="eastAsia" w:ascii="仿宋" w:hAnsi="仿宋" w:eastAsia="仿宋" w:cs="仿宋"/>
                <w:color w:val="000000"/>
                <w:sz w:val="24"/>
                <w:szCs w:val="24"/>
                <w:highlight w:val="none"/>
                <w:lang w:eastAsia="zh-CN"/>
              </w:rPr>
              <w:t>）</w:t>
            </w:r>
          </w:p>
        </w:tc>
        <w:tc>
          <w:tcPr>
            <w:tcW w:w="6603" w:type="dxa"/>
            <w:gridSpan w:val="2"/>
            <w:noWrap w:val="0"/>
            <w:vAlign w:val="center"/>
          </w:tcPr>
          <w:p>
            <w:pPr>
              <w:pStyle w:val="30"/>
              <w:spacing w:line="440" w:lineRule="exact"/>
              <w:textAlignment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施工方法先进得4分，一般得2分，</w:t>
            </w:r>
            <w:r>
              <w:rPr>
                <w:rFonts w:hint="eastAsia" w:ascii="仿宋" w:hAnsi="仿宋" w:eastAsia="仿宋" w:cs="仿宋"/>
                <w:color w:val="000000"/>
                <w:sz w:val="24"/>
                <w:szCs w:val="24"/>
                <w:highlight w:val="none"/>
                <w:lang w:val="en-US" w:eastAsia="zh-CN"/>
              </w:rPr>
              <w:t>较差得1分，</w:t>
            </w:r>
            <w:r>
              <w:rPr>
                <w:rFonts w:hint="eastAsia" w:ascii="仿宋" w:hAnsi="仿宋" w:eastAsia="仿宋" w:cs="仿宋"/>
                <w:color w:val="000000"/>
                <w:sz w:val="24"/>
                <w:szCs w:val="24"/>
                <w:highlight w:val="none"/>
                <w:lang w:eastAsia="zh-CN"/>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70" w:type="dxa"/>
            <w:vMerge w:val="continue"/>
            <w:noWrap w:val="0"/>
            <w:vAlign w:val="center"/>
          </w:tcPr>
          <w:p>
            <w:pPr>
              <w:spacing w:line="360" w:lineRule="auto"/>
              <w:jc w:val="center"/>
              <w:rPr>
                <w:rFonts w:hint="eastAsia" w:ascii="仿宋" w:hAnsi="仿宋" w:eastAsia="仿宋" w:cs="仿宋"/>
                <w:color w:val="000000"/>
                <w:sz w:val="24"/>
                <w:szCs w:val="24"/>
                <w:highlight w:val="none"/>
                <w:lang w:val="en-US" w:eastAsia="zh-CN"/>
              </w:rPr>
            </w:pPr>
          </w:p>
        </w:tc>
        <w:tc>
          <w:tcPr>
            <w:tcW w:w="1502" w:type="dxa"/>
            <w:vMerge w:val="continue"/>
            <w:noWrap w:val="0"/>
            <w:vAlign w:val="center"/>
          </w:tcPr>
          <w:p>
            <w:pPr>
              <w:spacing w:line="360" w:lineRule="auto"/>
              <w:jc w:val="center"/>
              <w:rPr>
                <w:rFonts w:hint="eastAsia" w:ascii="仿宋" w:hAnsi="仿宋" w:eastAsia="仿宋" w:cs="仿宋"/>
                <w:color w:val="000000"/>
                <w:sz w:val="24"/>
                <w:szCs w:val="24"/>
                <w:highlight w:val="none"/>
                <w:lang w:eastAsia="zh-CN"/>
              </w:rPr>
            </w:pPr>
          </w:p>
        </w:tc>
        <w:tc>
          <w:tcPr>
            <w:tcW w:w="6603" w:type="dxa"/>
            <w:gridSpan w:val="2"/>
            <w:noWrap w:val="0"/>
            <w:vAlign w:val="center"/>
          </w:tcPr>
          <w:p>
            <w:pPr>
              <w:widowControl/>
              <w:spacing w:line="440" w:lineRule="exact"/>
              <w:ind w:firstLine="0" w:firstLineChars="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施工设备、劳动力计划合理得4分，一般得2分，</w:t>
            </w:r>
            <w:r>
              <w:rPr>
                <w:rFonts w:hint="eastAsia" w:ascii="仿宋" w:hAnsi="仿宋" w:eastAsia="仿宋" w:cs="仿宋"/>
                <w:color w:val="000000"/>
                <w:sz w:val="24"/>
                <w:szCs w:val="24"/>
                <w:highlight w:val="none"/>
                <w:lang w:val="en-US" w:eastAsia="zh-CN"/>
              </w:rPr>
              <w:t>较差得1分，</w:t>
            </w:r>
            <w:r>
              <w:rPr>
                <w:rFonts w:hint="eastAsia" w:ascii="仿宋" w:hAnsi="仿宋" w:eastAsia="仿宋" w:cs="仿宋"/>
                <w:color w:val="000000"/>
                <w:sz w:val="24"/>
                <w:szCs w:val="24"/>
                <w:highlight w:val="none"/>
                <w:lang w:eastAsia="zh-CN"/>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jc w:val="center"/>
        </w:trPr>
        <w:tc>
          <w:tcPr>
            <w:tcW w:w="1170" w:type="dxa"/>
            <w:vMerge w:val="continue"/>
            <w:noWrap w:val="0"/>
            <w:vAlign w:val="center"/>
          </w:tcPr>
          <w:p>
            <w:pPr>
              <w:spacing w:line="360" w:lineRule="auto"/>
              <w:jc w:val="center"/>
              <w:rPr>
                <w:rFonts w:hint="eastAsia" w:ascii="仿宋" w:hAnsi="仿宋" w:eastAsia="仿宋" w:cs="仿宋"/>
                <w:color w:val="000000"/>
                <w:sz w:val="24"/>
                <w:szCs w:val="24"/>
                <w:highlight w:val="none"/>
                <w:lang w:val="en-US" w:eastAsia="zh-CN"/>
              </w:rPr>
            </w:pPr>
          </w:p>
        </w:tc>
        <w:tc>
          <w:tcPr>
            <w:tcW w:w="1502" w:type="dxa"/>
            <w:vMerge w:val="continue"/>
            <w:noWrap w:val="0"/>
            <w:vAlign w:val="center"/>
          </w:tcPr>
          <w:p>
            <w:pPr>
              <w:spacing w:line="360" w:lineRule="auto"/>
              <w:jc w:val="center"/>
              <w:rPr>
                <w:rFonts w:hint="eastAsia" w:ascii="仿宋" w:hAnsi="仿宋" w:eastAsia="仿宋" w:cs="仿宋"/>
                <w:color w:val="000000"/>
                <w:sz w:val="24"/>
                <w:szCs w:val="24"/>
                <w:highlight w:val="none"/>
                <w:lang w:eastAsia="zh-CN"/>
              </w:rPr>
            </w:pPr>
          </w:p>
        </w:tc>
        <w:tc>
          <w:tcPr>
            <w:tcW w:w="6603" w:type="dxa"/>
            <w:gridSpan w:val="2"/>
            <w:noWrap w:val="0"/>
            <w:vAlign w:val="center"/>
          </w:tcPr>
          <w:p>
            <w:pPr>
              <w:pStyle w:val="13"/>
              <w:widowControl/>
              <w:snapToGrid/>
              <w:spacing w:line="440" w:lineRule="exact"/>
              <w:ind w:firstLine="0" w:firstLineChars="0"/>
              <w:rPr>
                <w:rFonts w:hint="eastAsia" w:ascii="仿宋" w:hAnsi="仿宋" w:eastAsia="仿宋" w:cs="仿宋"/>
                <w:color w:val="000000"/>
                <w:sz w:val="24"/>
                <w:szCs w:val="24"/>
                <w:highlight w:val="none"/>
                <w:lang w:eastAsia="zh-CN"/>
              </w:rPr>
            </w:pPr>
            <w:r>
              <w:rPr>
                <w:rFonts w:hint="eastAsia" w:ascii="仿宋" w:hAnsi="仿宋" w:eastAsia="仿宋" w:cs="仿宋"/>
                <w:color w:val="000000"/>
                <w:kern w:val="0"/>
                <w:sz w:val="24"/>
                <w:szCs w:val="24"/>
                <w:highlight w:val="none"/>
              </w:rPr>
              <w:t>流水段的划分合理得</w:t>
            </w:r>
            <w:r>
              <w:rPr>
                <w:rFonts w:hint="eastAsia" w:ascii="仿宋" w:hAnsi="仿宋" w:eastAsia="仿宋" w:cs="仿宋"/>
                <w:color w:val="000000"/>
                <w:kern w:val="0"/>
                <w:sz w:val="24"/>
                <w:szCs w:val="24"/>
                <w:highlight w:val="none"/>
                <w:lang w:val="en-US" w:eastAsia="zh-CN"/>
              </w:rPr>
              <w:t>3</w:t>
            </w:r>
            <w:r>
              <w:rPr>
                <w:rFonts w:hint="eastAsia" w:ascii="仿宋" w:hAnsi="仿宋" w:eastAsia="仿宋" w:cs="仿宋"/>
                <w:color w:val="000000"/>
                <w:kern w:val="0"/>
                <w:sz w:val="24"/>
                <w:szCs w:val="24"/>
                <w:highlight w:val="none"/>
              </w:rPr>
              <w:t>分，一般得</w:t>
            </w:r>
            <w:r>
              <w:rPr>
                <w:rFonts w:hint="eastAsia" w:ascii="仿宋" w:hAnsi="仿宋" w:eastAsia="仿宋" w:cs="仿宋"/>
                <w:color w:val="000000"/>
                <w:kern w:val="0"/>
                <w:sz w:val="24"/>
                <w:szCs w:val="24"/>
                <w:highlight w:val="none"/>
                <w:lang w:val="en-US" w:eastAsia="zh-CN"/>
              </w:rPr>
              <w:t>2</w:t>
            </w:r>
            <w:r>
              <w:rPr>
                <w:rFonts w:hint="eastAsia" w:ascii="仿宋" w:hAnsi="仿宋" w:eastAsia="仿宋" w:cs="仿宋"/>
                <w:color w:val="000000"/>
                <w:kern w:val="0"/>
                <w:sz w:val="24"/>
                <w:szCs w:val="24"/>
                <w:highlight w:val="none"/>
              </w:rPr>
              <w:t>分，</w:t>
            </w:r>
            <w:r>
              <w:rPr>
                <w:rFonts w:hint="eastAsia" w:ascii="仿宋" w:hAnsi="仿宋" w:eastAsia="仿宋" w:cs="仿宋"/>
                <w:color w:val="000000"/>
                <w:sz w:val="24"/>
                <w:szCs w:val="24"/>
                <w:highlight w:val="none"/>
                <w:lang w:val="en-US" w:eastAsia="zh-CN"/>
              </w:rPr>
              <w:t>较差得1分，</w:t>
            </w:r>
            <w:r>
              <w:rPr>
                <w:rFonts w:hint="eastAsia" w:ascii="仿宋" w:hAnsi="仿宋" w:eastAsia="仿宋" w:cs="仿宋"/>
                <w:color w:val="000000"/>
                <w:kern w:val="0"/>
                <w:sz w:val="24"/>
                <w:szCs w:val="24"/>
                <w:highlight w:val="none"/>
              </w:rPr>
              <w:t>否则</w:t>
            </w:r>
            <w:r>
              <w:rPr>
                <w:rFonts w:hint="eastAsia" w:ascii="仿宋" w:hAnsi="仿宋" w:eastAsia="仿宋" w:cs="仿宋"/>
                <w:color w:val="000000"/>
                <w:kern w:val="0"/>
                <w:sz w:val="24"/>
                <w:szCs w:val="24"/>
                <w:highlight w:val="none"/>
                <w:lang w:val="en-US" w:eastAsia="zh-CN"/>
              </w:rPr>
              <w:t>1</w:t>
            </w:r>
            <w:r>
              <w:rPr>
                <w:rFonts w:hint="eastAsia" w:ascii="仿宋" w:hAnsi="仿宋" w:eastAsia="仿宋" w:cs="仿宋"/>
                <w:color w:val="000000"/>
                <w:kern w:val="0"/>
                <w:sz w:val="24"/>
                <w:szCs w:val="24"/>
                <w:highlight w:val="none"/>
              </w:rPr>
              <w:t>分</w:t>
            </w:r>
            <w:r>
              <w:rPr>
                <w:rFonts w:hint="eastAsia" w:ascii="仿宋" w:hAnsi="仿宋" w:eastAsia="仿宋" w:cs="仿宋"/>
                <w:color w:val="000000"/>
                <w:kern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jc w:val="center"/>
        </w:trPr>
        <w:tc>
          <w:tcPr>
            <w:tcW w:w="1170" w:type="dxa"/>
            <w:vMerge w:val="continue"/>
            <w:noWrap w:val="0"/>
            <w:vAlign w:val="center"/>
          </w:tcPr>
          <w:p>
            <w:pPr>
              <w:spacing w:line="360" w:lineRule="auto"/>
              <w:jc w:val="center"/>
              <w:rPr>
                <w:rFonts w:hint="eastAsia" w:ascii="仿宋" w:hAnsi="仿宋" w:eastAsia="仿宋" w:cs="仿宋"/>
                <w:color w:val="000000"/>
                <w:sz w:val="24"/>
                <w:szCs w:val="24"/>
                <w:highlight w:val="none"/>
                <w:lang w:val="en-US" w:eastAsia="zh-CN"/>
              </w:rPr>
            </w:pPr>
          </w:p>
        </w:tc>
        <w:tc>
          <w:tcPr>
            <w:tcW w:w="1502" w:type="dxa"/>
            <w:vMerge w:val="continue"/>
            <w:noWrap w:val="0"/>
            <w:vAlign w:val="center"/>
          </w:tcPr>
          <w:p>
            <w:pPr>
              <w:spacing w:line="360" w:lineRule="auto"/>
              <w:jc w:val="center"/>
              <w:rPr>
                <w:rFonts w:hint="eastAsia" w:ascii="仿宋" w:hAnsi="仿宋" w:eastAsia="仿宋" w:cs="仿宋"/>
                <w:color w:val="000000"/>
                <w:sz w:val="24"/>
                <w:szCs w:val="24"/>
                <w:highlight w:val="none"/>
                <w:lang w:eastAsia="zh-CN"/>
              </w:rPr>
            </w:pPr>
          </w:p>
        </w:tc>
        <w:tc>
          <w:tcPr>
            <w:tcW w:w="6603" w:type="dxa"/>
            <w:gridSpan w:val="2"/>
            <w:noWrap w:val="0"/>
            <w:vAlign w:val="center"/>
          </w:tcPr>
          <w:p>
            <w:pPr>
              <w:pStyle w:val="13"/>
              <w:widowControl/>
              <w:snapToGrid/>
              <w:spacing w:line="440" w:lineRule="exact"/>
              <w:ind w:firstLine="0" w:firstLineChars="0"/>
              <w:rPr>
                <w:rFonts w:hint="eastAsia" w:ascii="仿宋" w:hAnsi="仿宋" w:eastAsia="仿宋" w:cs="仿宋"/>
                <w:color w:val="000000"/>
                <w:sz w:val="24"/>
                <w:szCs w:val="24"/>
                <w:highlight w:val="none"/>
                <w:lang w:eastAsia="zh-CN"/>
              </w:rPr>
            </w:pPr>
            <w:r>
              <w:rPr>
                <w:rFonts w:hint="eastAsia" w:ascii="仿宋" w:hAnsi="仿宋" w:eastAsia="仿宋" w:cs="仿宋"/>
                <w:color w:val="000000"/>
                <w:kern w:val="0"/>
                <w:sz w:val="24"/>
                <w:szCs w:val="24"/>
                <w:highlight w:val="none"/>
              </w:rPr>
              <w:t>流水作业的合理性得3分，一般得</w:t>
            </w:r>
            <w:r>
              <w:rPr>
                <w:rFonts w:hint="eastAsia" w:ascii="仿宋" w:hAnsi="仿宋" w:eastAsia="仿宋" w:cs="仿宋"/>
                <w:color w:val="000000"/>
                <w:kern w:val="0"/>
                <w:sz w:val="24"/>
                <w:szCs w:val="24"/>
                <w:highlight w:val="none"/>
                <w:lang w:val="en-US" w:eastAsia="zh-CN"/>
              </w:rPr>
              <w:t>2</w:t>
            </w:r>
            <w:r>
              <w:rPr>
                <w:rFonts w:hint="eastAsia" w:ascii="仿宋" w:hAnsi="仿宋" w:eastAsia="仿宋" w:cs="仿宋"/>
                <w:color w:val="000000"/>
                <w:kern w:val="0"/>
                <w:sz w:val="24"/>
                <w:szCs w:val="24"/>
                <w:highlight w:val="none"/>
              </w:rPr>
              <w:t>分，</w:t>
            </w:r>
            <w:r>
              <w:rPr>
                <w:rFonts w:hint="eastAsia" w:ascii="仿宋" w:hAnsi="仿宋" w:eastAsia="仿宋" w:cs="仿宋"/>
                <w:color w:val="000000"/>
                <w:sz w:val="24"/>
                <w:szCs w:val="24"/>
                <w:highlight w:val="none"/>
                <w:lang w:val="en-US" w:eastAsia="zh-CN"/>
              </w:rPr>
              <w:t>较差得1分，</w:t>
            </w:r>
            <w:r>
              <w:rPr>
                <w:rFonts w:hint="eastAsia" w:ascii="仿宋" w:hAnsi="仿宋" w:eastAsia="仿宋" w:cs="仿宋"/>
                <w:color w:val="000000"/>
                <w:kern w:val="0"/>
                <w:sz w:val="24"/>
                <w:szCs w:val="24"/>
                <w:highlight w:val="none"/>
                <w:lang w:eastAsia="zh-CN"/>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jc w:val="center"/>
        </w:trPr>
        <w:tc>
          <w:tcPr>
            <w:tcW w:w="1170" w:type="dxa"/>
            <w:vMerge w:val="continue"/>
            <w:noWrap w:val="0"/>
            <w:vAlign w:val="center"/>
          </w:tcPr>
          <w:p>
            <w:pPr>
              <w:spacing w:line="360" w:lineRule="auto"/>
              <w:jc w:val="center"/>
              <w:rPr>
                <w:rFonts w:hint="eastAsia" w:ascii="仿宋" w:hAnsi="仿宋" w:eastAsia="仿宋" w:cs="仿宋"/>
                <w:color w:val="000000"/>
                <w:sz w:val="24"/>
                <w:szCs w:val="24"/>
                <w:highlight w:val="none"/>
                <w:lang w:val="en-US" w:eastAsia="zh-CN"/>
              </w:rPr>
            </w:pPr>
          </w:p>
        </w:tc>
        <w:tc>
          <w:tcPr>
            <w:tcW w:w="1502" w:type="dxa"/>
            <w:vMerge w:val="continue"/>
            <w:noWrap w:val="0"/>
            <w:vAlign w:val="center"/>
          </w:tcPr>
          <w:p>
            <w:pPr>
              <w:spacing w:line="360" w:lineRule="auto"/>
              <w:jc w:val="center"/>
              <w:rPr>
                <w:rFonts w:hint="eastAsia" w:ascii="仿宋" w:hAnsi="仿宋" w:eastAsia="仿宋" w:cs="仿宋"/>
                <w:color w:val="000000"/>
                <w:sz w:val="24"/>
                <w:szCs w:val="24"/>
                <w:highlight w:val="none"/>
                <w:lang w:eastAsia="zh-CN"/>
              </w:rPr>
            </w:pPr>
          </w:p>
        </w:tc>
        <w:tc>
          <w:tcPr>
            <w:tcW w:w="6603" w:type="dxa"/>
            <w:gridSpan w:val="2"/>
            <w:noWrap w:val="0"/>
            <w:vAlign w:val="center"/>
          </w:tcPr>
          <w:p>
            <w:pPr>
              <w:widowControl/>
              <w:spacing w:line="440" w:lineRule="exact"/>
              <w:ind w:firstLine="0" w:firstLineChars="0"/>
              <w:rPr>
                <w:rFonts w:hint="eastAsia" w:ascii="仿宋" w:hAnsi="仿宋" w:eastAsia="仿宋" w:cs="仿宋"/>
                <w:color w:val="000000"/>
                <w:sz w:val="24"/>
                <w:szCs w:val="24"/>
                <w:highlight w:val="none"/>
                <w:lang w:eastAsia="zh-CN"/>
              </w:rPr>
            </w:pPr>
            <w:r>
              <w:rPr>
                <w:rFonts w:hint="eastAsia" w:ascii="仿宋" w:hAnsi="仿宋" w:eastAsia="仿宋" w:cs="仿宋"/>
                <w:color w:val="000000"/>
                <w:kern w:val="0"/>
                <w:sz w:val="24"/>
                <w:szCs w:val="24"/>
                <w:highlight w:val="none"/>
              </w:rPr>
              <w:t>各项交叉作业切合实际得3分，一般得</w:t>
            </w:r>
            <w:r>
              <w:rPr>
                <w:rFonts w:hint="eastAsia" w:ascii="仿宋" w:hAnsi="仿宋" w:eastAsia="仿宋" w:cs="仿宋"/>
                <w:color w:val="000000"/>
                <w:kern w:val="0"/>
                <w:sz w:val="24"/>
                <w:szCs w:val="24"/>
                <w:highlight w:val="none"/>
                <w:lang w:val="en-US" w:eastAsia="zh-CN"/>
              </w:rPr>
              <w:t>2</w:t>
            </w:r>
            <w:r>
              <w:rPr>
                <w:rFonts w:hint="eastAsia" w:ascii="仿宋" w:hAnsi="仿宋" w:eastAsia="仿宋" w:cs="仿宋"/>
                <w:color w:val="000000"/>
                <w:kern w:val="0"/>
                <w:sz w:val="24"/>
                <w:szCs w:val="24"/>
                <w:highlight w:val="none"/>
              </w:rPr>
              <w:t>分，</w:t>
            </w:r>
            <w:r>
              <w:rPr>
                <w:rFonts w:hint="eastAsia" w:ascii="仿宋" w:hAnsi="仿宋" w:eastAsia="仿宋" w:cs="仿宋"/>
                <w:color w:val="000000"/>
                <w:sz w:val="24"/>
                <w:szCs w:val="24"/>
                <w:highlight w:val="none"/>
                <w:lang w:val="en-US" w:eastAsia="zh-CN"/>
              </w:rPr>
              <w:t>较差得1分，</w:t>
            </w:r>
            <w:r>
              <w:rPr>
                <w:rFonts w:hint="eastAsia" w:ascii="仿宋" w:hAnsi="仿宋" w:eastAsia="仿宋" w:cs="仿宋"/>
                <w:color w:val="000000"/>
                <w:kern w:val="0"/>
                <w:sz w:val="24"/>
                <w:szCs w:val="24"/>
                <w:highlight w:val="none"/>
                <w:lang w:eastAsia="zh-CN"/>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jc w:val="center"/>
        </w:trPr>
        <w:tc>
          <w:tcPr>
            <w:tcW w:w="1170" w:type="dxa"/>
            <w:vMerge w:val="continue"/>
            <w:noWrap w:val="0"/>
            <w:vAlign w:val="center"/>
          </w:tcPr>
          <w:p>
            <w:pPr>
              <w:spacing w:line="360" w:lineRule="auto"/>
              <w:jc w:val="center"/>
              <w:rPr>
                <w:rFonts w:hint="eastAsia" w:ascii="仿宋" w:hAnsi="仿宋" w:eastAsia="仿宋" w:cs="仿宋"/>
                <w:color w:val="000000"/>
                <w:sz w:val="24"/>
                <w:szCs w:val="24"/>
                <w:highlight w:val="none"/>
                <w:lang w:val="en-US" w:eastAsia="zh-CN"/>
              </w:rPr>
            </w:pPr>
          </w:p>
        </w:tc>
        <w:tc>
          <w:tcPr>
            <w:tcW w:w="1502" w:type="dxa"/>
            <w:vMerge w:val="continue"/>
            <w:noWrap w:val="0"/>
            <w:vAlign w:val="center"/>
          </w:tcPr>
          <w:p>
            <w:pPr>
              <w:spacing w:line="360" w:lineRule="auto"/>
              <w:jc w:val="center"/>
              <w:rPr>
                <w:rFonts w:hint="eastAsia" w:ascii="仿宋" w:hAnsi="仿宋" w:eastAsia="仿宋" w:cs="仿宋"/>
                <w:color w:val="000000"/>
                <w:sz w:val="24"/>
                <w:szCs w:val="24"/>
                <w:highlight w:val="none"/>
                <w:lang w:eastAsia="zh-CN"/>
              </w:rPr>
            </w:pPr>
          </w:p>
        </w:tc>
        <w:tc>
          <w:tcPr>
            <w:tcW w:w="6603" w:type="dxa"/>
            <w:gridSpan w:val="2"/>
            <w:noWrap w:val="0"/>
            <w:vAlign w:val="center"/>
          </w:tcPr>
          <w:p>
            <w:pPr>
              <w:widowControl/>
              <w:spacing w:line="440" w:lineRule="exact"/>
              <w:ind w:firstLine="0" w:firstLineChars="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平面布置合理得</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分（附图），</w:t>
            </w:r>
            <w:r>
              <w:rPr>
                <w:rFonts w:hint="eastAsia" w:ascii="仿宋" w:hAnsi="仿宋" w:eastAsia="仿宋" w:cs="仿宋"/>
                <w:color w:val="000000"/>
                <w:kern w:val="0"/>
                <w:sz w:val="24"/>
                <w:szCs w:val="24"/>
                <w:highlight w:val="none"/>
              </w:rPr>
              <w:t>一般得</w:t>
            </w:r>
            <w:r>
              <w:rPr>
                <w:rFonts w:hint="eastAsia" w:ascii="仿宋" w:hAnsi="仿宋" w:eastAsia="仿宋" w:cs="仿宋"/>
                <w:color w:val="000000"/>
                <w:kern w:val="0"/>
                <w:sz w:val="24"/>
                <w:szCs w:val="24"/>
                <w:highlight w:val="none"/>
                <w:lang w:val="en-US" w:eastAsia="zh-CN"/>
              </w:rPr>
              <w:t>2</w:t>
            </w:r>
            <w:r>
              <w:rPr>
                <w:rFonts w:hint="eastAsia" w:ascii="仿宋" w:hAnsi="仿宋" w:eastAsia="仿宋" w:cs="仿宋"/>
                <w:color w:val="000000"/>
                <w:kern w:val="0"/>
                <w:sz w:val="24"/>
                <w:szCs w:val="24"/>
                <w:highlight w:val="none"/>
              </w:rPr>
              <w:t>分，</w:t>
            </w:r>
            <w:r>
              <w:rPr>
                <w:rFonts w:hint="eastAsia" w:ascii="仿宋" w:hAnsi="仿宋" w:eastAsia="仿宋" w:cs="仿宋"/>
                <w:color w:val="000000"/>
                <w:sz w:val="24"/>
                <w:szCs w:val="24"/>
                <w:highlight w:val="none"/>
                <w:lang w:val="en-US" w:eastAsia="zh-CN"/>
              </w:rPr>
              <w:t>较差得1分，</w:t>
            </w:r>
            <w:r>
              <w:rPr>
                <w:rFonts w:hint="eastAsia" w:ascii="仿宋" w:hAnsi="仿宋" w:eastAsia="仿宋" w:cs="仿宋"/>
                <w:color w:val="000000"/>
                <w:sz w:val="24"/>
                <w:szCs w:val="24"/>
                <w:highlight w:val="none"/>
                <w:lang w:eastAsia="zh-CN"/>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70" w:type="dxa"/>
            <w:vMerge w:val="restart"/>
            <w:noWrap w:val="0"/>
            <w:vAlign w:val="center"/>
          </w:tcPr>
          <w:p>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2.2.2.2</w:t>
            </w:r>
          </w:p>
        </w:tc>
        <w:tc>
          <w:tcPr>
            <w:tcW w:w="1502" w:type="dxa"/>
            <w:vMerge w:val="restart"/>
            <w:noWrap w:val="0"/>
            <w:vAlign w:val="center"/>
          </w:tcPr>
          <w:p>
            <w:pPr>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进度安排</w:t>
            </w:r>
          </w:p>
          <w:p>
            <w:pPr>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6分</w:t>
            </w:r>
            <w:r>
              <w:rPr>
                <w:rFonts w:hint="eastAsia" w:ascii="仿宋" w:hAnsi="仿宋" w:eastAsia="仿宋" w:cs="仿宋"/>
                <w:color w:val="auto"/>
                <w:sz w:val="24"/>
                <w:szCs w:val="24"/>
                <w:highlight w:val="none"/>
                <w:lang w:eastAsia="zh-CN"/>
              </w:rPr>
              <w:t>）</w:t>
            </w:r>
          </w:p>
        </w:tc>
        <w:tc>
          <w:tcPr>
            <w:tcW w:w="6603" w:type="dxa"/>
            <w:gridSpan w:val="2"/>
            <w:noWrap w:val="0"/>
            <w:vAlign w:val="center"/>
          </w:tcPr>
          <w:p>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施工总进度计划合理得3分，</w:t>
            </w:r>
            <w:r>
              <w:rPr>
                <w:rFonts w:hint="eastAsia" w:ascii="仿宋" w:hAnsi="仿宋" w:eastAsia="仿宋" w:cs="仿宋"/>
                <w:color w:val="auto"/>
                <w:kern w:val="0"/>
                <w:sz w:val="24"/>
                <w:szCs w:val="24"/>
                <w:highlight w:val="none"/>
              </w:rPr>
              <w:t>一般得</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分，</w:t>
            </w:r>
            <w:r>
              <w:rPr>
                <w:rFonts w:hint="eastAsia" w:ascii="仿宋" w:hAnsi="仿宋" w:eastAsia="仿宋" w:cs="仿宋"/>
                <w:color w:val="auto"/>
                <w:sz w:val="24"/>
                <w:szCs w:val="24"/>
                <w:highlight w:val="none"/>
                <w:lang w:val="en-US" w:eastAsia="zh-CN"/>
              </w:rPr>
              <w:t>较差得1分，</w:t>
            </w:r>
            <w:r>
              <w:rPr>
                <w:rFonts w:hint="eastAsia" w:ascii="仿宋" w:hAnsi="仿宋" w:eastAsia="仿宋" w:cs="仿宋"/>
                <w:color w:val="auto"/>
                <w:sz w:val="24"/>
                <w:szCs w:val="24"/>
                <w:highlight w:val="none"/>
                <w:lang w:eastAsia="zh-CN"/>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70" w:type="dxa"/>
            <w:vMerge w:val="continue"/>
            <w:noWrap w:val="0"/>
            <w:vAlign w:val="center"/>
          </w:tcPr>
          <w:p>
            <w:pPr>
              <w:spacing w:line="360" w:lineRule="auto"/>
              <w:jc w:val="center"/>
              <w:rPr>
                <w:rFonts w:hint="eastAsia" w:ascii="仿宋" w:hAnsi="仿宋" w:eastAsia="仿宋" w:cs="仿宋"/>
                <w:color w:val="auto"/>
                <w:sz w:val="24"/>
                <w:szCs w:val="24"/>
                <w:highlight w:val="none"/>
                <w:lang w:val="en-US" w:eastAsia="zh-CN"/>
              </w:rPr>
            </w:pPr>
          </w:p>
        </w:tc>
        <w:tc>
          <w:tcPr>
            <w:tcW w:w="1502" w:type="dxa"/>
            <w:vMerge w:val="continue"/>
            <w:noWrap w:val="0"/>
            <w:vAlign w:val="center"/>
          </w:tcPr>
          <w:p>
            <w:pPr>
              <w:spacing w:line="360" w:lineRule="auto"/>
              <w:rPr>
                <w:rFonts w:hint="eastAsia" w:ascii="仿宋" w:hAnsi="仿宋" w:eastAsia="仿宋" w:cs="仿宋"/>
                <w:color w:val="auto"/>
                <w:sz w:val="24"/>
                <w:szCs w:val="24"/>
                <w:highlight w:val="none"/>
              </w:rPr>
            </w:pPr>
          </w:p>
        </w:tc>
        <w:tc>
          <w:tcPr>
            <w:tcW w:w="6603" w:type="dxa"/>
            <w:gridSpan w:val="2"/>
            <w:noWrap w:val="0"/>
            <w:vAlign w:val="center"/>
          </w:tcPr>
          <w:p>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有进度图得</w:t>
            </w:r>
            <w:r>
              <w:rPr>
                <w:rFonts w:hint="eastAsia" w:ascii="仿宋" w:hAnsi="仿宋" w:eastAsia="仿宋" w:cs="仿宋"/>
                <w:color w:val="auto"/>
                <w:sz w:val="24"/>
                <w:szCs w:val="24"/>
                <w:highlight w:val="none"/>
                <w:lang w:val="en-US" w:eastAsia="zh-CN"/>
              </w:rPr>
              <w:t>3分，</w:t>
            </w:r>
            <w:r>
              <w:rPr>
                <w:rFonts w:hint="eastAsia" w:ascii="仿宋" w:hAnsi="仿宋" w:eastAsia="仿宋" w:cs="仿宋"/>
                <w:color w:val="auto"/>
                <w:sz w:val="24"/>
                <w:szCs w:val="24"/>
                <w:highlight w:val="none"/>
                <w:lang w:eastAsia="zh-CN"/>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70" w:type="dxa"/>
            <w:vMerge w:val="restart"/>
            <w:noWrap w:val="0"/>
            <w:vAlign w:val="center"/>
          </w:tcPr>
          <w:p>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2.2.2.3</w:t>
            </w:r>
          </w:p>
        </w:tc>
        <w:tc>
          <w:tcPr>
            <w:tcW w:w="1502" w:type="dxa"/>
            <w:vMerge w:val="restart"/>
            <w:noWrap w:val="0"/>
            <w:vAlign w:val="center"/>
          </w:tcPr>
          <w:p>
            <w:pPr>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质量保证措施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15分</w:t>
            </w:r>
            <w:r>
              <w:rPr>
                <w:rFonts w:hint="eastAsia" w:ascii="仿宋" w:hAnsi="仿宋" w:eastAsia="仿宋" w:cs="仿宋"/>
                <w:color w:val="auto"/>
                <w:sz w:val="24"/>
                <w:szCs w:val="24"/>
                <w:highlight w:val="none"/>
                <w:lang w:eastAsia="zh-CN"/>
              </w:rPr>
              <w:t>）</w:t>
            </w:r>
          </w:p>
        </w:tc>
        <w:tc>
          <w:tcPr>
            <w:tcW w:w="6603" w:type="dxa"/>
            <w:gridSpan w:val="2"/>
            <w:noWrap w:val="0"/>
            <w:vAlign w:val="center"/>
          </w:tcPr>
          <w:p>
            <w:pPr>
              <w:pStyle w:val="13"/>
              <w:widowControl/>
              <w:snapToGrid/>
              <w:spacing w:line="440" w:lineRule="exact"/>
              <w:ind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工程项目的质保体系健全得3分，否则酌情扣分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70" w:type="dxa"/>
            <w:vMerge w:val="continue"/>
            <w:noWrap w:val="0"/>
            <w:vAlign w:val="center"/>
          </w:tcPr>
          <w:p>
            <w:pPr>
              <w:spacing w:line="360" w:lineRule="auto"/>
              <w:jc w:val="center"/>
              <w:rPr>
                <w:rFonts w:hint="eastAsia" w:ascii="仿宋" w:hAnsi="仿宋" w:eastAsia="仿宋" w:cs="仿宋"/>
                <w:color w:val="auto"/>
                <w:sz w:val="24"/>
                <w:szCs w:val="24"/>
                <w:highlight w:val="none"/>
                <w:lang w:val="en-US" w:eastAsia="zh-CN"/>
              </w:rPr>
            </w:pPr>
          </w:p>
        </w:tc>
        <w:tc>
          <w:tcPr>
            <w:tcW w:w="1502" w:type="dxa"/>
            <w:vMerge w:val="continue"/>
            <w:noWrap w:val="0"/>
            <w:vAlign w:val="center"/>
          </w:tcPr>
          <w:p>
            <w:pPr>
              <w:spacing w:line="360" w:lineRule="auto"/>
              <w:rPr>
                <w:rFonts w:hint="eastAsia" w:ascii="仿宋" w:hAnsi="仿宋" w:eastAsia="仿宋" w:cs="仿宋"/>
                <w:color w:val="auto"/>
                <w:sz w:val="24"/>
                <w:szCs w:val="24"/>
                <w:highlight w:val="none"/>
                <w:lang w:eastAsia="zh-CN"/>
              </w:rPr>
            </w:pPr>
          </w:p>
        </w:tc>
        <w:tc>
          <w:tcPr>
            <w:tcW w:w="6603" w:type="dxa"/>
            <w:gridSpan w:val="2"/>
            <w:noWrap w:val="0"/>
            <w:vAlign w:val="center"/>
          </w:tcPr>
          <w:p>
            <w:pPr>
              <w:pStyle w:val="13"/>
              <w:widowControl/>
              <w:snapToGrid/>
              <w:spacing w:line="440" w:lineRule="exact"/>
              <w:ind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安保体系健全有效得3分，否则酌情扣分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70" w:type="dxa"/>
            <w:vMerge w:val="continue"/>
            <w:noWrap w:val="0"/>
            <w:vAlign w:val="center"/>
          </w:tcPr>
          <w:p>
            <w:pPr>
              <w:spacing w:line="360" w:lineRule="auto"/>
              <w:jc w:val="center"/>
              <w:rPr>
                <w:rFonts w:hint="eastAsia" w:ascii="仿宋" w:hAnsi="仿宋" w:eastAsia="仿宋" w:cs="仿宋"/>
                <w:color w:val="auto"/>
                <w:sz w:val="24"/>
                <w:szCs w:val="24"/>
                <w:highlight w:val="none"/>
                <w:lang w:val="en-US" w:eastAsia="zh-CN"/>
              </w:rPr>
            </w:pPr>
          </w:p>
        </w:tc>
        <w:tc>
          <w:tcPr>
            <w:tcW w:w="1502" w:type="dxa"/>
            <w:vMerge w:val="continue"/>
            <w:noWrap w:val="0"/>
            <w:vAlign w:val="center"/>
          </w:tcPr>
          <w:p>
            <w:pPr>
              <w:spacing w:line="360" w:lineRule="auto"/>
              <w:rPr>
                <w:rFonts w:hint="eastAsia" w:ascii="仿宋" w:hAnsi="仿宋" w:eastAsia="仿宋" w:cs="仿宋"/>
                <w:color w:val="auto"/>
                <w:sz w:val="24"/>
                <w:szCs w:val="24"/>
                <w:highlight w:val="none"/>
                <w:lang w:eastAsia="zh-CN"/>
              </w:rPr>
            </w:pPr>
          </w:p>
        </w:tc>
        <w:tc>
          <w:tcPr>
            <w:tcW w:w="6603" w:type="dxa"/>
            <w:gridSpan w:val="2"/>
            <w:noWrap w:val="0"/>
            <w:vAlign w:val="center"/>
          </w:tcPr>
          <w:p>
            <w:pPr>
              <w:pStyle w:val="13"/>
              <w:widowControl/>
              <w:snapToGrid/>
              <w:spacing w:line="440" w:lineRule="exact"/>
              <w:ind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创优措施切实可行得3分，尚可得2分，否则酌情扣分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70" w:type="dxa"/>
            <w:vMerge w:val="continue"/>
            <w:noWrap w:val="0"/>
            <w:vAlign w:val="center"/>
          </w:tcPr>
          <w:p>
            <w:pPr>
              <w:spacing w:line="360" w:lineRule="auto"/>
              <w:jc w:val="center"/>
              <w:rPr>
                <w:rFonts w:hint="eastAsia" w:ascii="仿宋" w:hAnsi="仿宋" w:eastAsia="仿宋" w:cs="仿宋"/>
                <w:color w:val="auto"/>
                <w:sz w:val="24"/>
                <w:szCs w:val="24"/>
                <w:highlight w:val="none"/>
                <w:lang w:val="en-US" w:eastAsia="zh-CN"/>
              </w:rPr>
            </w:pPr>
          </w:p>
        </w:tc>
        <w:tc>
          <w:tcPr>
            <w:tcW w:w="1502" w:type="dxa"/>
            <w:vMerge w:val="continue"/>
            <w:noWrap w:val="0"/>
            <w:vAlign w:val="center"/>
          </w:tcPr>
          <w:p>
            <w:pPr>
              <w:spacing w:line="360" w:lineRule="auto"/>
              <w:rPr>
                <w:rFonts w:hint="eastAsia" w:ascii="仿宋" w:hAnsi="仿宋" w:eastAsia="仿宋" w:cs="仿宋"/>
                <w:color w:val="auto"/>
                <w:sz w:val="24"/>
                <w:szCs w:val="24"/>
                <w:highlight w:val="none"/>
                <w:lang w:eastAsia="zh-CN"/>
              </w:rPr>
            </w:pPr>
          </w:p>
        </w:tc>
        <w:tc>
          <w:tcPr>
            <w:tcW w:w="6603" w:type="dxa"/>
            <w:gridSpan w:val="2"/>
            <w:noWrap w:val="0"/>
            <w:vAlign w:val="center"/>
          </w:tcPr>
          <w:p>
            <w:pPr>
              <w:pStyle w:val="13"/>
              <w:widowControl/>
              <w:snapToGrid/>
              <w:spacing w:line="440" w:lineRule="exact"/>
              <w:ind w:firstLine="0" w:firstLineChars="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工程的安全措施得力</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lang w:eastAsia="zh-CN"/>
              </w:rPr>
              <w:t>分，一般得1分，否则酌情扣分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jc w:val="center"/>
        </w:trPr>
        <w:tc>
          <w:tcPr>
            <w:tcW w:w="1170" w:type="dxa"/>
            <w:vMerge w:val="continue"/>
            <w:noWrap w:val="0"/>
            <w:vAlign w:val="center"/>
          </w:tcPr>
          <w:p>
            <w:pPr>
              <w:spacing w:line="360" w:lineRule="auto"/>
              <w:jc w:val="center"/>
              <w:rPr>
                <w:rFonts w:hint="eastAsia" w:ascii="仿宋" w:hAnsi="仿宋" w:eastAsia="仿宋" w:cs="仿宋"/>
                <w:color w:val="auto"/>
                <w:sz w:val="24"/>
                <w:szCs w:val="24"/>
                <w:highlight w:val="none"/>
                <w:lang w:val="en-US" w:eastAsia="zh-CN"/>
              </w:rPr>
            </w:pPr>
          </w:p>
        </w:tc>
        <w:tc>
          <w:tcPr>
            <w:tcW w:w="1502" w:type="dxa"/>
            <w:vMerge w:val="continue"/>
            <w:noWrap w:val="0"/>
            <w:vAlign w:val="center"/>
          </w:tcPr>
          <w:p>
            <w:pPr>
              <w:spacing w:line="360" w:lineRule="auto"/>
              <w:rPr>
                <w:rFonts w:hint="eastAsia" w:ascii="仿宋" w:hAnsi="仿宋" w:eastAsia="仿宋" w:cs="仿宋"/>
                <w:color w:val="auto"/>
                <w:sz w:val="24"/>
                <w:szCs w:val="24"/>
                <w:highlight w:val="none"/>
                <w:lang w:eastAsia="zh-CN"/>
              </w:rPr>
            </w:pPr>
          </w:p>
        </w:tc>
        <w:tc>
          <w:tcPr>
            <w:tcW w:w="6603" w:type="dxa"/>
            <w:gridSpan w:val="2"/>
            <w:noWrap w:val="0"/>
            <w:vAlign w:val="center"/>
          </w:tcPr>
          <w:p>
            <w:pPr>
              <w:pStyle w:val="13"/>
              <w:widowControl/>
              <w:snapToGrid/>
              <w:spacing w:line="440" w:lineRule="exact"/>
              <w:ind w:firstLine="0" w:firstLineChars="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文明施工措施得力得</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lang w:eastAsia="zh-CN"/>
              </w:rPr>
              <w:t>分，否则酌情扣分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jc w:val="center"/>
        </w:trPr>
        <w:tc>
          <w:tcPr>
            <w:tcW w:w="1170" w:type="dxa"/>
            <w:vMerge w:val="continue"/>
            <w:noWrap w:val="0"/>
            <w:vAlign w:val="center"/>
          </w:tcPr>
          <w:p>
            <w:pPr>
              <w:spacing w:line="360" w:lineRule="auto"/>
              <w:jc w:val="center"/>
              <w:rPr>
                <w:rFonts w:hint="eastAsia" w:ascii="仿宋" w:hAnsi="仿宋" w:eastAsia="仿宋" w:cs="仿宋"/>
                <w:color w:val="auto"/>
                <w:sz w:val="24"/>
                <w:szCs w:val="24"/>
                <w:highlight w:val="none"/>
                <w:lang w:val="en-US" w:eastAsia="zh-CN"/>
              </w:rPr>
            </w:pPr>
          </w:p>
        </w:tc>
        <w:tc>
          <w:tcPr>
            <w:tcW w:w="1502" w:type="dxa"/>
            <w:vMerge w:val="continue"/>
            <w:noWrap w:val="0"/>
            <w:vAlign w:val="center"/>
          </w:tcPr>
          <w:p>
            <w:pPr>
              <w:spacing w:line="360" w:lineRule="auto"/>
              <w:rPr>
                <w:rFonts w:hint="eastAsia" w:ascii="仿宋" w:hAnsi="仿宋" w:eastAsia="仿宋" w:cs="仿宋"/>
                <w:color w:val="auto"/>
                <w:sz w:val="24"/>
                <w:szCs w:val="24"/>
                <w:highlight w:val="none"/>
                <w:lang w:eastAsia="zh-CN"/>
              </w:rPr>
            </w:pPr>
          </w:p>
        </w:tc>
        <w:tc>
          <w:tcPr>
            <w:tcW w:w="6603" w:type="dxa"/>
            <w:gridSpan w:val="2"/>
            <w:noWrap w:val="0"/>
            <w:vAlign w:val="center"/>
          </w:tcPr>
          <w:p>
            <w:pPr>
              <w:pStyle w:val="13"/>
              <w:widowControl/>
              <w:snapToGrid/>
              <w:spacing w:line="440" w:lineRule="exact"/>
              <w:ind w:firstLine="0" w:firstLineChars="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制定了质量通病的防治措施、措施可行各得</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lang w:eastAsia="zh-CN"/>
              </w:rPr>
              <w:t>分，否则酌情扣分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6" w:hRule="atLeast"/>
          <w:jc w:val="center"/>
        </w:trPr>
        <w:tc>
          <w:tcPr>
            <w:tcW w:w="1170" w:type="dxa"/>
            <w:noWrap w:val="0"/>
            <w:vAlign w:val="center"/>
          </w:tcPr>
          <w:p>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2.2.2.4</w:t>
            </w:r>
          </w:p>
        </w:tc>
        <w:tc>
          <w:tcPr>
            <w:tcW w:w="1502" w:type="dxa"/>
            <w:noWrap w:val="0"/>
            <w:vAlign w:val="center"/>
          </w:tcPr>
          <w:p>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合理化建议</w:t>
            </w:r>
          </w:p>
          <w:p>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6603" w:type="dxa"/>
            <w:gridSpan w:val="2"/>
            <w:noWrap w:val="0"/>
            <w:vAlign w:val="center"/>
          </w:tcPr>
          <w:p>
            <w:pPr>
              <w:pStyle w:val="13"/>
              <w:widowControl/>
              <w:snapToGrid/>
              <w:spacing w:line="440" w:lineRule="exact"/>
              <w:ind w:firstLine="0" w:firstLineChars="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给予合理化切实可行的建议可得5分，尚可得3分，</w:t>
            </w:r>
            <w:r>
              <w:rPr>
                <w:rFonts w:hint="eastAsia" w:ascii="仿宋" w:hAnsi="仿宋" w:eastAsia="仿宋" w:cs="仿宋"/>
                <w:color w:val="auto"/>
                <w:kern w:val="0"/>
                <w:sz w:val="24"/>
                <w:szCs w:val="24"/>
                <w:highlight w:val="none"/>
                <w:lang w:eastAsia="zh-CN"/>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2" w:hRule="atLeast"/>
          <w:jc w:val="center"/>
        </w:trPr>
        <w:tc>
          <w:tcPr>
            <w:tcW w:w="1170" w:type="dxa"/>
            <w:vMerge w:val="restart"/>
            <w:noWrap w:val="0"/>
            <w:vAlign w:val="center"/>
          </w:tcPr>
          <w:p>
            <w:pPr>
              <w:keepNext w:val="0"/>
              <w:keepLines w:val="0"/>
              <w:pageBreakBefore w:val="0"/>
              <w:widowControl w:val="0"/>
              <w:tabs>
                <w:tab w:val="left" w:pos="741"/>
                <w:tab w:val="left" w:pos="1642"/>
                <w:tab w:val="left" w:pos="3363"/>
                <w:tab w:val="left" w:pos="3887"/>
                <w:tab w:val="left" w:pos="9649"/>
              </w:tabs>
              <w:kinsoku/>
              <w:wordWrap/>
              <w:overflowPunct/>
              <w:topLinePunct w:val="0"/>
              <w:autoSpaceDE/>
              <w:autoSpaceDN/>
              <w:bidi w:val="0"/>
              <w:adjustRightInd/>
              <w:snapToGrid w:val="0"/>
              <w:spacing w:before="95" w:beforeLines="30" w:line="336" w:lineRule="auto"/>
              <w:jc w:val="center"/>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2.2.2.5</w:t>
            </w:r>
          </w:p>
        </w:tc>
        <w:tc>
          <w:tcPr>
            <w:tcW w:w="1502" w:type="dxa"/>
            <w:vMerge w:val="restart"/>
            <w:noWrap w:val="0"/>
            <w:vAlign w:val="center"/>
          </w:tcPr>
          <w:p>
            <w:pPr>
              <w:keepNext w:val="0"/>
              <w:keepLines w:val="0"/>
              <w:pageBreakBefore w:val="0"/>
              <w:widowControl w:val="0"/>
              <w:tabs>
                <w:tab w:val="left" w:pos="1642"/>
                <w:tab w:val="left" w:pos="3363"/>
                <w:tab w:val="left" w:pos="3887"/>
                <w:tab w:val="left" w:pos="9649"/>
              </w:tabs>
              <w:kinsoku/>
              <w:wordWrap/>
              <w:overflowPunct/>
              <w:topLinePunct w:val="0"/>
              <w:autoSpaceDE/>
              <w:autoSpaceDN/>
              <w:bidi w:val="0"/>
              <w:adjustRightInd/>
              <w:snapToGrid w:val="0"/>
              <w:spacing w:before="95" w:beforeLines="30" w:line="336" w:lineRule="auto"/>
              <w:ind w:left="43" w:leftChars="0"/>
              <w:jc w:val="center"/>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注册建造师（或</w:t>
            </w:r>
            <w:r>
              <w:rPr>
                <w:rFonts w:hint="eastAsia" w:ascii="仿宋" w:hAnsi="仿宋" w:eastAsia="仿宋" w:cs="仿宋"/>
                <w:color w:val="auto"/>
                <w:sz w:val="24"/>
                <w:szCs w:val="24"/>
                <w:highlight w:val="none"/>
                <w:lang w:eastAsia="zh-CN"/>
              </w:rPr>
              <w:t>项目</w:t>
            </w:r>
            <w:r>
              <w:rPr>
                <w:rFonts w:hint="eastAsia" w:ascii="仿宋" w:hAnsi="仿宋" w:eastAsia="仿宋" w:cs="仿宋"/>
                <w:color w:val="auto"/>
                <w:sz w:val="24"/>
                <w:szCs w:val="24"/>
                <w:highlight w:val="none"/>
                <w:lang w:val="en-US" w:eastAsia="zh-CN"/>
              </w:rPr>
              <w:t>经理</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分）</w:t>
            </w:r>
          </w:p>
        </w:tc>
        <w:tc>
          <w:tcPr>
            <w:tcW w:w="6603" w:type="dxa"/>
            <w:gridSpan w:val="2"/>
            <w:noWrap w:val="0"/>
            <w:vAlign w:val="center"/>
          </w:tcPr>
          <w:p>
            <w:pPr>
              <w:keepNext w:val="0"/>
              <w:keepLines w:val="0"/>
              <w:pageBreakBefore w:val="0"/>
              <w:widowControl w:val="0"/>
              <w:tabs>
                <w:tab w:val="left" w:pos="1642"/>
                <w:tab w:val="left" w:pos="3363"/>
                <w:tab w:val="left" w:pos="3887"/>
                <w:tab w:val="left" w:pos="9649"/>
              </w:tabs>
              <w:kinsoku/>
              <w:wordWrap/>
              <w:overflowPunct/>
              <w:topLinePunct w:val="0"/>
              <w:autoSpaceDE/>
              <w:autoSpaceDN/>
              <w:bidi w:val="0"/>
              <w:adjustRightInd/>
              <w:snapToGrid w:val="0"/>
              <w:spacing w:before="95" w:beforeLines="30" w:line="336" w:lineRule="auto"/>
              <w:ind w:left="45" w:leftChars="0"/>
              <w:textAlignment w:val="auto"/>
              <w:outlineLvl w:val="9"/>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项目经理所附注册证书、安全生产考核合格证书、身份证、学历证复印件齐全得1分，否则不得分。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jc w:val="center"/>
        </w:trPr>
        <w:tc>
          <w:tcPr>
            <w:tcW w:w="1170" w:type="dxa"/>
            <w:vMerge w:val="continue"/>
            <w:noWrap w:val="0"/>
            <w:vAlign w:val="center"/>
          </w:tcPr>
          <w:p>
            <w:pPr>
              <w:spacing w:line="360" w:lineRule="auto"/>
              <w:jc w:val="center"/>
              <w:rPr>
                <w:rFonts w:hint="eastAsia" w:ascii="仿宋" w:hAnsi="仿宋" w:eastAsia="仿宋" w:cs="仿宋"/>
                <w:color w:val="auto"/>
                <w:sz w:val="24"/>
                <w:szCs w:val="24"/>
                <w:highlight w:val="none"/>
                <w:lang w:val="en-US" w:eastAsia="zh-CN"/>
              </w:rPr>
            </w:pPr>
          </w:p>
        </w:tc>
        <w:tc>
          <w:tcPr>
            <w:tcW w:w="1502" w:type="dxa"/>
            <w:vMerge w:val="continue"/>
            <w:noWrap w:val="0"/>
            <w:vAlign w:val="center"/>
          </w:tcPr>
          <w:p>
            <w:pPr>
              <w:keepNext w:val="0"/>
              <w:keepLines w:val="0"/>
              <w:pageBreakBefore w:val="0"/>
              <w:widowControl w:val="0"/>
              <w:tabs>
                <w:tab w:val="left" w:pos="1642"/>
                <w:tab w:val="left" w:pos="3363"/>
                <w:tab w:val="left" w:pos="3887"/>
                <w:tab w:val="left" w:pos="9649"/>
              </w:tabs>
              <w:kinsoku/>
              <w:wordWrap/>
              <w:overflowPunct/>
              <w:topLinePunct w:val="0"/>
              <w:autoSpaceDE/>
              <w:autoSpaceDN/>
              <w:bidi w:val="0"/>
              <w:adjustRightInd/>
              <w:snapToGrid w:val="0"/>
              <w:spacing w:before="95" w:beforeLines="30" w:line="336" w:lineRule="auto"/>
              <w:ind w:left="43" w:leftChars="0"/>
              <w:jc w:val="center"/>
              <w:textAlignment w:val="auto"/>
              <w:outlineLvl w:val="9"/>
              <w:rPr>
                <w:rFonts w:hint="eastAsia" w:ascii="仿宋" w:hAnsi="仿宋" w:eastAsia="仿宋" w:cs="仿宋"/>
                <w:color w:val="auto"/>
                <w:sz w:val="24"/>
                <w:szCs w:val="24"/>
                <w:highlight w:val="none"/>
              </w:rPr>
            </w:pPr>
          </w:p>
        </w:tc>
        <w:tc>
          <w:tcPr>
            <w:tcW w:w="6603" w:type="dxa"/>
            <w:gridSpan w:val="2"/>
            <w:noWrap w:val="0"/>
            <w:vAlign w:val="center"/>
          </w:tcPr>
          <w:p>
            <w:pPr>
              <w:keepNext w:val="0"/>
              <w:keepLines w:val="0"/>
              <w:pageBreakBefore w:val="0"/>
              <w:widowControl w:val="0"/>
              <w:tabs>
                <w:tab w:val="left" w:pos="1642"/>
                <w:tab w:val="left" w:pos="3363"/>
                <w:tab w:val="left" w:pos="3887"/>
                <w:tab w:val="left" w:pos="9649"/>
              </w:tabs>
              <w:kinsoku/>
              <w:wordWrap/>
              <w:overflowPunct/>
              <w:topLinePunct w:val="0"/>
              <w:autoSpaceDE/>
              <w:autoSpaceDN/>
              <w:bidi w:val="0"/>
              <w:adjustRightInd/>
              <w:snapToGrid w:val="0"/>
              <w:spacing w:before="95" w:beforeLines="30" w:line="336" w:lineRule="auto"/>
              <w:ind w:left="45" w:leftChars="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项目经理有类似业绩，每个有效业绩得2分，最多得4分。</w:t>
            </w:r>
          </w:p>
          <w:p>
            <w:pPr>
              <w:keepNext w:val="0"/>
              <w:keepLines w:val="0"/>
              <w:pageBreakBefore w:val="0"/>
              <w:widowControl w:val="0"/>
              <w:tabs>
                <w:tab w:val="left" w:pos="1642"/>
                <w:tab w:val="left" w:pos="3363"/>
                <w:tab w:val="left" w:pos="3887"/>
                <w:tab w:val="left" w:pos="9649"/>
              </w:tabs>
              <w:kinsoku/>
              <w:wordWrap/>
              <w:overflowPunct/>
              <w:topLinePunct w:val="0"/>
              <w:autoSpaceDE/>
              <w:autoSpaceDN/>
              <w:bidi w:val="0"/>
              <w:adjustRightInd/>
              <w:snapToGrid w:val="0"/>
              <w:spacing w:before="95" w:beforeLines="30" w:line="336" w:lineRule="auto"/>
              <w:ind w:left="45" w:leftChars="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有效业绩：附中标通知书或合同协议书，中标通知书或合同协议书上必须有本项目建造师姓名）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jc w:val="center"/>
        </w:trPr>
        <w:tc>
          <w:tcPr>
            <w:tcW w:w="1170" w:type="dxa"/>
            <w:noWrap w:val="0"/>
            <w:vAlign w:val="center"/>
          </w:tcPr>
          <w:p>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2.2.2.6</w:t>
            </w:r>
          </w:p>
        </w:tc>
        <w:tc>
          <w:tcPr>
            <w:tcW w:w="1502" w:type="dxa"/>
            <w:noWrap w:val="0"/>
            <w:vAlign w:val="center"/>
          </w:tcPr>
          <w:p>
            <w:pPr>
              <w:keepNext w:val="0"/>
              <w:keepLines w:val="0"/>
              <w:pageBreakBefore w:val="0"/>
              <w:widowControl w:val="0"/>
              <w:tabs>
                <w:tab w:val="left" w:pos="1642"/>
                <w:tab w:val="left" w:pos="3363"/>
                <w:tab w:val="left" w:pos="3887"/>
                <w:tab w:val="left" w:pos="9649"/>
              </w:tabs>
              <w:kinsoku/>
              <w:wordWrap/>
              <w:overflowPunct/>
              <w:topLinePunct w:val="0"/>
              <w:autoSpaceDE/>
              <w:autoSpaceDN/>
              <w:bidi w:val="0"/>
              <w:adjustRightInd/>
              <w:snapToGrid w:val="0"/>
              <w:spacing w:before="95" w:beforeLines="30" w:line="336" w:lineRule="auto"/>
              <w:ind w:left="43" w:leftChars="0"/>
              <w:jc w:val="center"/>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项目管理人员</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分）</w:t>
            </w:r>
          </w:p>
        </w:tc>
        <w:tc>
          <w:tcPr>
            <w:tcW w:w="6603" w:type="dxa"/>
            <w:gridSpan w:val="2"/>
            <w:noWrap w:val="0"/>
            <w:vAlign w:val="center"/>
          </w:tcPr>
          <w:p>
            <w:pPr>
              <w:keepNext w:val="0"/>
              <w:keepLines w:val="0"/>
              <w:pageBreakBefore w:val="0"/>
              <w:widowControl w:val="0"/>
              <w:tabs>
                <w:tab w:val="left" w:pos="1642"/>
                <w:tab w:val="left" w:pos="3363"/>
                <w:tab w:val="left" w:pos="3887"/>
                <w:tab w:val="left" w:pos="9649"/>
              </w:tabs>
              <w:kinsoku/>
              <w:wordWrap/>
              <w:overflowPunct/>
              <w:topLinePunct w:val="0"/>
              <w:autoSpaceDE/>
              <w:autoSpaceDN/>
              <w:bidi w:val="0"/>
              <w:adjustRightInd/>
              <w:snapToGrid w:val="0"/>
              <w:spacing w:before="95" w:beforeLines="30" w:line="336" w:lineRule="auto"/>
              <w:ind w:left="45" w:leftChars="0"/>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技术负责人、（市政共用工程相关专业）</w:t>
            </w:r>
            <w:r>
              <w:rPr>
                <w:rFonts w:hint="eastAsia" w:ascii="仿宋" w:hAnsi="仿宋" w:eastAsia="仿宋" w:cs="仿宋"/>
                <w:color w:val="auto"/>
                <w:kern w:val="0"/>
                <w:sz w:val="24"/>
                <w:szCs w:val="24"/>
                <w:highlight w:val="none"/>
              </w:rPr>
              <w:t>工程师职称证；</w:t>
            </w:r>
            <w:r>
              <w:rPr>
                <w:rFonts w:hint="eastAsia" w:ascii="仿宋" w:hAnsi="仿宋" w:eastAsia="仿宋" w:cs="仿宋"/>
                <w:color w:val="auto"/>
                <w:kern w:val="0"/>
                <w:sz w:val="24"/>
                <w:szCs w:val="24"/>
                <w:highlight w:val="none"/>
                <w:lang w:val="en-US" w:eastAsia="zh-CN"/>
              </w:rPr>
              <w:t>施工员、</w:t>
            </w:r>
            <w:r>
              <w:rPr>
                <w:rFonts w:hint="eastAsia" w:ascii="仿宋" w:hAnsi="仿宋" w:eastAsia="仿宋" w:cs="仿宋"/>
                <w:color w:val="auto"/>
                <w:kern w:val="0"/>
                <w:sz w:val="24"/>
                <w:szCs w:val="24"/>
                <w:highlight w:val="none"/>
              </w:rPr>
              <w:t>质</w:t>
            </w:r>
            <w:r>
              <w:rPr>
                <w:rFonts w:hint="eastAsia" w:ascii="仿宋" w:hAnsi="仿宋" w:eastAsia="仿宋" w:cs="仿宋"/>
                <w:color w:val="auto"/>
                <w:kern w:val="0"/>
                <w:sz w:val="24"/>
                <w:szCs w:val="24"/>
                <w:highlight w:val="none"/>
                <w:lang w:val="en-US" w:eastAsia="zh-CN"/>
              </w:rPr>
              <w:t>检</w:t>
            </w:r>
            <w:r>
              <w:rPr>
                <w:rFonts w:hint="eastAsia" w:ascii="仿宋" w:hAnsi="仿宋" w:eastAsia="仿宋" w:cs="仿宋"/>
                <w:color w:val="auto"/>
                <w:kern w:val="0"/>
                <w:sz w:val="24"/>
                <w:szCs w:val="24"/>
                <w:highlight w:val="none"/>
              </w:rPr>
              <w:t>员、安全员、</w:t>
            </w:r>
            <w:r>
              <w:rPr>
                <w:rFonts w:hint="eastAsia" w:ascii="仿宋" w:hAnsi="仿宋" w:eastAsia="仿宋" w:cs="仿宋"/>
                <w:color w:val="auto"/>
                <w:kern w:val="0"/>
                <w:sz w:val="24"/>
                <w:szCs w:val="24"/>
                <w:highlight w:val="none"/>
                <w:lang w:val="en-US" w:eastAsia="zh-CN"/>
              </w:rPr>
              <w:t>实验员</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材料员、</w:t>
            </w:r>
            <w:r>
              <w:rPr>
                <w:rFonts w:hint="eastAsia" w:ascii="仿宋" w:hAnsi="仿宋" w:eastAsia="仿宋" w:cs="仿宋"/>
                <w:color w:val="auto"/>
                <w:kern w:val="0"/>
                <w:sz w:val="24"/>
                <w:szCs w:val="24"/>
                <w:highlight w:val="none"/>
                <w:lang w:val="en-US" w:eastAsia="zh-CN"/>
              </w:rPr>
              <w:t>预算员</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其他人员</w:t>
            </w:r>
            <w:r>
              <w:rPr>
                <w:rFonts w:hint="eastAsia" w:ascii="仿宋" w:hAnsi="仿宋" w:eastAsia="仿宋" w:cs="仿宋"/>
                <w:color w:val="auto"/>
                <w:kern w:val="0"/>
                <w:sz w:val="24"/>
                <w:szCs w:val="24"/>
                <w:highlight w:val="none"/>
              </w:rPr>
              <w:t>岗位证书（每个得</w:t>
            </w:r>
            <w:r>
              <w:rPr>
                <w:rFonts w:hint="eastAsia" w:ascii="仿宋" w:hAnsi="仿宋" w:eastAsia="仿宋" w:cs="仿宋"/>
                <w:color w:val="auto"/>
                <w:kern w:val="0"/>
                <w:sz w:val="24"/>
                <w:szCs w:val="24"/>
                <w:highlight w:val="none"/>
                <w:lang w:val="en-US" w:eastAsia="zh-CN"/>
              </w:rPr>
              <w:t>0.5</w:t>
            </w:r>
            <w:r>
              <w:rPr>
                <w:rFonts w:hint="eastAsia" w:ascii="仿宋" w:hAnsi="仿宋" w:eastAsia="仿宋" w:cs="仿宋"/>
                <w:color w:val="auto"/>
                <w:kern w:val="0"/>
                <w:sz w:val="24"/>
                <w:szCs w:val="24"/>
                <w:highlight w:val="none"/>
              </w:rPr>
              <w:t>分</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最多的5分</w:t>
            </w:r>
            <w:r>
              <w:rPr>
                <w:rFonts w:hint="eastAsia" w:ascii="仿宋" w:hAnsi="仿宋" w:eastAsia="仿宋" w:cs="仿宋"/>
                <w:color w:val="auto"/>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atLeast"/>
          <w:jc w:val="center"/>
        </w:trPr>
        <w:tc>
          <w:tcPr>
            <w:tcW w:w="1170" w:type="dxa"/>
            <w:noWrap w:val="0"/>
            <w:vAlign w:val="center"/>
          </w:tcPr>
          <w:p>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2.2.2.7</w:t>
            </w:r>
          </w:p>
        </w:tc>
        <w:tc>
          <w:tcPr>
            <w:tcW w:w="1502" w:type="dxa"/>
            <w:noWrap w:val="0"/>
            <w:vAlign w:val="center"/>
          </w:tcPr>
          <w:p>
            <w:pPr>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近三年已完成的类似业绩</w:t>
            </w:r>
          </w:p>
          <w:p>
            <w:pPr>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8分</w:t>
            </w:r>
            <w:r>
              <w:rPr>
                <w:rFonts w:hint="eastAsia" w:ascii="仿宋" w:hAnsi="仿宋" w:eastAsia="仿宋" w:cs="仿宋"/>
                <w:color w:val="auto"/>
                <w:sz w:val="24"/>
                <w:szCs w:val="24"/>
                <w:highlight w:val="none"/>
                <w:lang w:eastAsia="zh-CN"/>
              </w:rPr>
              <w:t>）</w:t>
            </w:r>
          </w:p>
        </w:tc>
        <w:tc>
          <w:tcPr>
            <w:tcW w:w="6603" w:type="dxa"/>
            <w:gridSpan w:val="2"/>
            <w:noWrap w:val="0"/>
            <w:vAlign w:val="center"/>
          </w:tcPr>
          <w:p>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投标人有类似业绩，每一个有效业绩加2分，本项最多加8分。</w:t>
            </w:r>
          </w:p>
          <w:p>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有效业绩：附中标通知书或合同协议书，否则视为无效；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170" w:type="dxa"/>
            <w:noWrap w:val="0"/>
            <w:vAlign w:val="center"/>
          </w:tcPr>
          <w:p>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2.2.2.8</w:t>
            </w:r>
          </w:p>
        </w:tc>
        <w:tc>
          <w:tcPr>
            <w:tcW w:w="1502" w:type="dxa"/>
            <w:noWrap w:val="0"/>
            <w:vAlign w:val="center"/>
          </w:tcPr>
          <w:p>
            <w:pPr>
              <w:spacing w:line="360" w:lineRule="auto"/>
              <w:jc w:val="center"/>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售后服务</w:t>
            </w:r>
          </w:p>
          <w:p>
            <w:pPr>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（6分）</w:t>
            </w:r>
          </w:p>
        </w:tc>
        <w:tc>
          <w:tcPr>
            <w:tcW w:w="6603" w:type="dxa"/>
            <w:gridSpan w:val="2"/>
            <w:noWrap w:val="0"/>
            <w:vAlign w:val="center"/>
          </w:tcPr>
          <w:p>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施工企业近一年发生较大生产安全事故、重大质量事故的扣6分；在招标投标过程中因串通投标、围标等违规行为被县级及以上建设行政主管部门处罚或通报的，每处罚或通报一次扣3分，扣完为止；因拖欠民工工资被县级及以上建设行政主管部门通报的，每通报一次扣3分，扣完为止；发生一般安全事故、一般质量事故及违反强制性标准被县级及以上建设行政主管部门处罚或通报的，每处罚或通报一次扣3分，扣完为止。不发生计满分，每发生时起扣。</w:t>
            </w:r>
          </w:p>
        </w:tc>
      </w:tr>
    </w:tbl>
    <w:p>
      <w:pPr>
        <w:spacing w:line="400" w:lineRule="exact"/>
        <w:ind w:firstLine="480" w:firstLineChars="200"/>
        <w:rPr>
          <w:rFonts w:hint="eastAsia" w:ascii="楷体" w:hAnsi="楷体" w:eastAsia="楷体"/>
          <w:sz w:val="24"/>
          <w:szCs w:val="24"/>
        </w:rPr>
      </w:pPr>
      <w:r>
        <w:rPr>
          <w:rFonts w:hint="eastAsia" w:ascii="楷体" w:hAnsi="楷体" w:eastAsia="楷体"/>
          <w:sz w:val="24"/>
          <w:szCs w:val="24"/>
          <w:lang w:val="en-US" w:eastAsia="zh-CN"/>
        </w:rPr>
        <w:t>另</w:t>
      </w:r>
      <w:r>
        <w:rPr>
          <w:rFonts w:hint="eastAsia" w:ascii="楷体" w:hAnsi="楷体" w:eastAsia="楷体"/>
          <w:sz w:val="24"/>
          <w:szCs w:val="24"/>
        </w:rPr>
        <w:t>.政策加分以及计算方法</w:t>
      </w:r>
    </w:p>
    <w:tbl>
      <w:tblPr>
        <w:tblStyle w:val="19"/>
        <w:tblW w:w="922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1"/>
        <w:gridCol w:w="7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224" w:type="dxa"/>
            <w:gridSpan w:val="2"/>
            <w:noWrap w:val="0"/>
            <w:vAlign w:val="center"/>
          </w:tcPr>
          <w:p>
            <w:pPr>
              <w:tabs>
                <w:tab w:val="left" w:pos="3236"/>
              </w:tabs>
              <w:spacing w:beforeLines="30" w:line="312" w:lineRule="auto"/>
              <w:jc w:val="center"/>
              <w:rPr>
                <w:rFonts w:ascii="仿宋" w:hAnsi="仿宋" w:eastAsia="仿宋" w:cs="仿宋"/>
                <w:b/>
                <w:bCs/>
                <w:sz w:val="24"/>
                <w:szCs w:val="24"/>
              </w:rPr>
            </w:pPr>
            <w:r>
              <w:rPr>
                <w:rFonts w:hint="eastAsia" w:ascii="仿宋" w:hAnsi="仿宋" w:eastAsia="仿宋" w:cs="仿宋"/>
                <w:b/>
                <w:bCs/>
                <w:sz w:val="24"/>
                <w:szCs w:val="24"/>
              </w:rPr>
              <w:t>小型、微型企业和监狱企业产品价格扣除的要求：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341" w:type="dxa"/>
            <w:noWrap w:val="0"/>
            <w:vAlign w:val="center"/>
          </w:tcPr>
          <w:p>
            <w:pPr>
              <w:spacing w:beforeLines="30" w:line="312" w:lineRule="auto"/>
              <w:jc w:val="center"/>
              <w:rPr>
                <w:rFonts w:ascii="仿宋" w:hAnsi="仿宋" w:eastAsia="仿宋" w:cs="仿宋"/>
                <w:sz w:val="24"/>
                <w:szCs w:val="24"/>
              </w:rPr>
            </w:pPr>
            <w:r>
              <w:rPr>
                <w:rFonts w:hint="eastAsia" w:ascii="仿宋" w:hAnsi="仿宋" w:eastAsia="仿宋" w:cs="仿宋"/>
                <w:sz w:val="24"/>
                <w:szCs w:val="24"/>
              </w:rPr>
              <w:t>评审内容</w:t>
            </w:r>
          </w:p>
        </w:tc>
        <w:tc>
          <w:tcPr>
            <w:tcW w:w="7883" w:type="dxa"/>
            <w:noWrap w:val="0"/>
            <w:vAlign w:val="center"/>
          </w:tcPr>
          <w:p>
            <w:pPr>
              <w:spacing w:beforeLines="30" w:line="312" w:lineRule="auto"/>
              <w:jc w:val="center"/>
              <w:rPr>
                <w:rFonts w:ascii="仿宋" w:hAnsi="仿宋" w:eastAsia="仿宋" w:cs="仿宋"/>
                <w:sz w:val="24"/>
                <w:szCs w:val="24"/>
              </w:rPr>
            </w:pPr>
            <w:r>
              <w:rPr>
                <w:rFonts w:hint="eastAsia" w:ascii="仿宋" w:hAnsi="仿宋" w:eastAsia="仿宋" w:cs="仿宋"/>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341" w:type="dxa"/>
            <w:noWrap w:val="0"/>
            <w:vAlign w:val="center"/>
          </w:tcPr>
          <w:p>
            <w:pPr>
              <w:spacing w:beforeLines="30" w:line="312" w:lineRule="auto"/>
              <w:jc w:val="center"/>
              <w:rPr>
                <w:rFonts w:ascii="仿宋" w:hAnsi="仿宋" w:eastAsia="仿宋" w:cs="仿宋"/>
                <w:sz w:val="24"/>
                <w:szCs w:val="24"/>
              </w:rPr>
            </w:pPr>
            <w:r>
              <w:rPr>
                <w:rFonts w:hint="eastAsia" w:ascii="仿宋" w:hAnsi="仿宋" w:eastAsia="仿宋" w:cs="仿宋"/>
                <w:sz w:val="24"/>
                <w:szCs w:val="24"/>
              </w:rPr>
              <w:t>中小微型企业有关政策</w:t>
            </w:r>
          </w:p>
        </w:tc>
        <w:tc>
          <w:tcPr>
            <w:tcW w:w="7883" w:type="dxa"/>
            <w:noWrap w:val="0"/>
            <w:vAlign w:val="center"/>
          </w:tcPr>
          <w:p>
            <w:pPr>
              <w:spacing w:beforeLines="30" w:line="312" w:lineRule="auto"/>
              <w:rPr>
                <w:rFonts w:ascii="仿宋" w:hAnsi="仿宋" w:eastAsia="仿宋" w:cs="仿宋"/>
                <w:sz w:val="24"/>
                <w:szCs w:val="24"/>
              </w:rPr>
            </w:pPr>
            <w:r>
              <w:rPr>
                <w:rFonts w:hint="eastAsia" w:ascii="仿宋" w:hAnsi="仿宋" w:eastAsia="仿宋" w:cs="仿宋"/>
                <w:sz w:val="24"/>
                <w:szCs w:val="24"/>
              </w:rPr>
              <w:t>根据《政府采购促进中小企业发展管理办法》（财库[2020]46号）及根据《关于进一步加大政府采购支持中小企业力度的通知》（财库〔2022〕19号）规定，</w:t>
            </w:r>
            <w:r>
              <w:rPr>
                <w:rFonts w:hint="eastAsia" w:ascii="仿宋" w:hAnsi="仿宋" w:eastAsia="仿宋" w:cs="仿宋"/>
                <w:b/>
                <w:bCs/>
                <w:color w:val="FF0000"/>
                <w:sz w:val="24"/>
                <w:szCs w:val="24"/>
                <w:lang w:eastAsia="zh-CN"/>
              </w:rPr>
              <w:t>本项目仅面向中小微企业。</w:t>
            </w:r>
            <w:r>
              <w:rPr>
                <w:rFonts w:hint="eastAsia" w:ascii="仿宋" w:hAnsi="仿宋" w:eastAsia="仿宋" w:cs="仿宋"/>
                <w:color w:val="FF0000"/>
                <w:sz w:val="24"/>
                <w:szCs w:val="24"/>
              </w:rPr>
              <w:t>评标时</w:t>
            </w:r>
            <w:r>
              <w:rPr>
                <w:rFonts w:hint="eastAsia" w:ascii="仿宋" w:hAnsi="仿宋" w:eastAsia="仿宋" w:cs="仿宋"/>
                <w:color w:val="FF0000"/>
                <w:sz w:val="24"/>
                <w:szCs w:val="24"/>
                <w:lang w:eastAsia="zh-CN"/>
              </w:rPr>
              <w:t>，</w:t>
            </w:r>
            <w:r>
              <w:rPr>
                <w:rFonts w:hint="eastAsia" w:ascii="仿宋" w:hAnsi="仿宋" w:eastAsia="仿宋" w:cs="仿宋"/>
                <w:color w:val="FF0000"/>
                <w:sz w:val="24"/>
                <w:szCs w:val="24"/>
              </w:rPr>
              <w:t>应当对符合本办法规定的小微企业报价给予</w:t>
            </w:r>
            <w:r>
              <w:rPr>
                <w:rFonts w:hint="eastAsia" w:ascii="仿宋" w:hAnsi="仿宋" w:eastAsia="仿宋" w:cs="仿宋"/>
                <w:color w:val="FF0000"/>
                <w:sz w:val="24"/>
                <w:szCs w:val="24"/>
                <w:lang w:val="en-US" w:eastAsia="zh-CN"/>
              </w:rPr>
              <w:t>面向小微企业的价格扣除比例6%—10%，</w:t>
            </w:r>
            <w:r>
              <w:rPr>
                <w:rFonts w:hint="eastAsia" w:ascii="仿宋" w:hAnsi="仿宋" w:eastAsia="仿宋" w:cs="仿宋"/>
                <w:color w:val="FF0000"/>
                <w:sz w:val="24"/>
                <w:szCs w:val="24"/>
              </w:rPr>
              <w:t>用扣除后的价格参加评审。本项目扣除比例为</w:t>
            </w:r>
            <w:r>
              <w:rPr>
                <w:rFonts w:hint="eastAsia" w:ascii="仿宋" w:hAnsi="仿宋" w:eastAsia="仿宋" w:cs="仿宋"/>
                <w:color w:val="FF0000"/>
                <w:sz w:val="24"/>
                <w:szCs w:val="24"/>
                <w:lang w:val="en-US" w:eastAsia="zh-CN"/>
              </w:rPr>
              <w:t>6</w:t>
            </w:r>
            <w:r>
              <w:rPr>
                <w:rFonts w:hint="eastAsia" w:ascii="仿宋" w:hAnsi="仿宋" w:eastAsia="仿宋" w:cs="仿宋"/>
                <w:color w:val="FF0000"/>
                <w:sz w:val="24"/>
                <w:szCs w:val="24"/>
              </w:rPr>
              <w:t>%作为其价格分。</w:t>
            </w:r>
            <w:r>
              <w:rPr>
                <w:rFonts w:hint="eastAsia" w:ascii="仿宋" w:hAnsi="仿宋" w:eastAsia="仿宋" w:cs="仿宋"/>
                <w:sz w:val="24"/>
                <w:szCs w:val="24"/>
              </w:rPr>
              <w:t>同时符合以下所有要求的供应商被认定为中型小型、微型企业:供应商按照《关于印发中小企业划型标准规定的通知》(工信部联企业(2011)300号)的所属行业规定为中型小型、微型企业【按《关干印发中小企业划型标准规定的通知》规定提供《中小企业声明函》】。</w:t>
            </w:r>
          </w:p>
        </w:tc>
      </w:tr>
    </w:tbl>
    <w:p>
      <w:pPr>
        <w:keepNext w:val="0"/>
        <w:keepLines w:val="0"/>
        <w:pageBreakBefore w:val="0"/>
        <w:kinsoku/>
        <w:wordWrap/>
        <w:overflowPunct/>
        <w:topLinePunct w:val="0"/>
        <w:autoSpaceDE/>
        <w:autoSpaceDN/>
        <w:bidi w:val="0"/>
        <w:adjustRightInd/>
        <w:snapToGrid w:val="0"/>
        <w:spacing w:line="480" w:lineRule="exact"/>
        <w:ind w:firstLine="562" w:firstLineChars="200"/>
        <w:textAlignment w:val="auto"/>
        <w:rPr>
          <w:rFonts w:hint="eastAsia" w:ascii="仿宋" w:hAnsi="仿宋" w:eastAsia="仿宋"/>
          <w:b/>
          <w:bCs/>
          <w:color w:val="000000"/>
          <w:sz w:val="28"/>
          <w:szCs w:val="28"/>
          <w:shd w:val="clear" w:color="auto" w:fill="FFFFFF"/>
          <w:lang w:val="en-US" w:eastAsia="zh-CN"/>
        </w:rPr>
      </w:pPr>
      <w:r>
        <w:rPr>
          <w:rFonts w:hint="eastAsia" w:ascii="仿宋" w:hAnsi="仿宋" w:eastAsia="仿宋"/>
          <w:b/>
          <w:bCs/>
          <w:color w:val="000000"/>
          <w:sz w:val="28"/>
          <w:szCs w:val="28"/>
          <w:shd w:val="clear" w:color="auto" w:fill="FFFFFF"/>
          <w:lang w:val="en-US" w:eastAsia="zh-CN"/>
        </w:rPr>
        <w:t>说明：1、评委应在认真理解本竞争性磋商文件有关情况后，做出自己负责的按上述内容对投标人进行评审。2、评分分值精确到小数点后两位数。3、响应文件与竞争性磋商文件有重大偏差时，评委在评审时需写明原因。4、供应商所提供的材料或者填写的内容必须真实、可靠，如有虚假或隐瞒，一经查实将导致投标被拒绝，并按照《中华人民共和国政府采购法》第七十七条第一款“提供虚假材料谋取中标、成交的”进行处罚，给采购人造成损失的应承担赔偿责任。5、以上评标标准中要求供应商提交相关证明材料原件（或复印件）的，未装订在响应文件中的不得分。</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4</w:t>
      </w:r>
      <w:r>
        <w:rPr>
          <w:rFonts w:hint="eastAsia" w:ascii="仿宋" w:hAnsi="仿宋" w:eastAsia="仿宋"/>
          <w:sz w:val="28"/>
          <w:szCs w:val="28"/>
        </w:rPr>
        <w:t>、终止竞争性磋商采购活动的条款</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出现下列情形之一的，采购中心将终止竞争性磋商采购活动，发布项目终止公告并说明原因，重新开展采购活动：</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4</w:t>
      </w:r>
      <w:r>
        <w:rPr>
          <w:rFonts w:hint="eastAsia" w:ascii="仿宋" w:hAnsi="仿宋" w:eastAsia="仿宋"/>
          <w:sz w:val="28"/>
          <w:szCs w:val="28"/>
        </w:rPr>
        <w:t>.1 因情况变化，不再符合规定的竞争性磋商采购方式适用情形的；</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4</w:t>
      </w:r>
      <w:r>
        <w:rPr>
          <w:rFonts w:hint="eastAsia" w:ascii="仿宋" w:hAnsi="仿宋" w:eastAsia="仿宋"/>
          <w:sz w:val="28"/>
          <w:szCs w:val="28"/>
        </w:rPr>
        <w:t>.2 出现影响采购公正的违法、违规行为的；</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4</w:t>
      </w:r>
      <w:r>
        <w:rPr>
          <w:rFonts w:hint="eastAsia" w:ascii="仿宋" w:hAnsi="仿宋" w:eastAsia="仿宋"/>
          <w:sz w:val="28"/>
          <w:szCs w:val="28"/>
        </w:rPr>
        <w:t>.3 在采购过程中符合要求的供应商不足3家的。</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sz w:val="28"/>
          <w:szCs w:val="28"/>
        </w:rPr>
      </w:pPr>
      <w:bookmarkStart w:id="131" w:name="_Toc460703971"/>
      <w:r>
        <w:rPr>
          <w:rFonts w:hint="eastAsia" w:ascii="仿宋" w:hAnsi="仿宋" w:eastAsia="仿宋"/>
          <w:sz w:val="28"/>
          <w:szCs w:val="28"/>
          <w:lang w:val="en-US" w:eastAsia="zh-CN"/>
        </w:rPr>
        <w:t>5</w:t>
      </w:r>
      <w:r>
        <w:rPr>
          <w:rFonts w:hint="eastAsia" w:ascii="仿宋" w:hAnsi="仿宋" w:eastAsia="仿宋"/>
          <w:sz w:val="28"/>
          <w:szCs w:val="28"/>
        </w:rPr>
        <w:t>、磋商评审的纪律与注意事项</w:t>
      </w:r>
      <w:bookmarkEnd w:id="131"/>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5</w:t>
      </w:r>
      <w:r>
        <w:rPr>
          <w:rFonts w:hint="eastAsia" w:ascii="仿宋" w:hAnsi="仿宋" w:eastAsia="仿宋"/>
          <w:sz w:val="28"/>
          <w:szCs w:val="28"/>
        </w:rPr>
        <w:t>.1 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5</w:t>
      </w:r>
      <w:r>
        <w:rPr>
          <w:rFonts w:hint="eastAsia" w:ascii="仿宋" w:hAnsi="仿宋" w:eastAsia="仿宋"/>
          <w:sz w:val="28"/>
          <w:szCs w:val="28"/>
        </w:rPr>
        <w:t>.</w:t>
      </w:r>
      <w:r>
        <w:rPr>
          <w:rFonts w:hint="eastAsia" w:ascii="仿宋" w:hAnsi="仿宋" w:eastAsia="仿宋"/>
          <w:sz w:val="28"/>
          <w:szCs w:val="28"/>
          <w:lang w:val="en-US" w:eastAsia="zh-CN"/>
        </w:rPr>
        <w:t>2</w:t>
      </w:r>
      <w:r>
        <w:rPr>
          <w:rFonts w:hint="eastAsia" w:ascii="仿宋" w:hAnsi="仿宋" w:eastAsia="仿宋"/>
          <w:sz w:val="28"/>
          <w:szCs w:val="28"/>
        </w:rPr>
        <w:t xml:space="preserve"> 磋商小组要求供应商澄清、说明或者更正响应文件应当以书面形式作出。供应商的澄清、说明或者更正应当由法定代表人或其授权代表签字或者加盖公章。由授权代表签字的，应当附法定代表人授权书。</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5</w:t>
      </w:r>
      <w:r>
        <w:rPr>
          <w:rFonts w:hint="eastAsia" w:ascii="仿宋" w:hAnsi="仿宋" w:eastAsia="仿宋"/>
          <w:sz w:val="28"/>
          <w:szCs w:val="28"/>
        </w:rPr>
        <w:t>.</w:t>
      </w:r>
      <w:r>
        <w:rPr>
          <w:rFonts w:hint="eastAsia" w:ascii="仿宋" w:hAnsi="仿宋" w:eastAsia="仿宋"/>
          <w:sz w:val="28"/>
          <w:szCs w:val="28"/>
          <w:lang w:val="en-US" w:eastAsia="zh-CN"/>
        </w:rPr>
        <w:t>3</w:t>
      </w:r>
      <w:r>
        <w:rPr>
          <w:rFonts w:hint="eastAsia" w:ascii="仿宋" w:hAnsi="仿宋" w:eastAsia="仿宋"/>
          <w:sz w:val="28"/>
          <w:szCs w:val="28"/>
        </w:rPr>
        <w:t xml:space="preserve"> 在磋商过程中，磋商小组可以根据磋商文件和磋商情况实质性变动采购需求中的技术、服务要求以及合同草案条款，但不得变动磋商文件中的其他内容。对磋商文件作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5</w:t>
      </w:r>
      <w:r>
        <w:rPr>
          <w:rFonts w:hint="eastAsia" w:ascii="仿宋" w:hAnsi="仿宋" w:eastAsia="仿宋"/>
          <w:sz w:val="28"/>
          <w:szCs w:val="28"/>
        </w:rPr>
        <w:t>.</w:t>
      </w:r>
      <w:r>
        <w:rPr>
          <w:rFonts w:hint="eastAsia" w:ascii="仿宋" w:hAnsi="仿宋" w:eastAsia="仿宋"/>
          <w:sz w:val="28"/>
          <w:szCs w:val="28"/>
          <w:lang w:val="en-US" w:eastAsia="zh-CN"/>
        </w:rPr>
        <w:t>4</w:t>
      </w:r>
      <w:r>
        <w:rPr>
          <w:rFonts w:hint="eastAsia" w:ascii="仿宋" w:hAnsi="仿宋" w:eastAsia="仿宋"/>
          <w:sz w:val="28"/>
          <w:szCs w:val="28"/>
        </w:rPr>
        <w:t xml:space="preserve"> 已</w:t>
      </w:r>
      <w:r>
        <w:rPr>
          <w:rFonts w:hint="eastAsia" w:ascii="仿宋" w:hAnsi="仿宋" w:eastAsia="仿宋"/>
          <w:sz w:val="28"/>
          <w:szCs w:val="28"/>
          <w:lang w:val="en-US" w:eastAsia="zh-CN"/>
        </w:rPr>
        <w:t>上传</w:t>
      </w:r>
      <w:r>
        <w:rPr>
          <w:rFonts w:hint="eastAsia" w:ascii="仿宋" w:hAnsi="仿宋" w:eastAsia="仿宋"/>
          <w:sz w:val="28"/>
          <w:szCs w:val="28"/>
        </w:rPr>
        <w:t>响应文件的供应商，在提交最后报价之前，可以根据磋商情况退出磋商。</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5</w:t>
      </w:r>
      <w:r>
        <w:rPr>
          <w:rFonts w:hint="eastAsia" w:ascii="仿宋" w:hAnsi="仿宋" w:eastAsia="仿宋"/>
          <w:sz w:val="28"/>
          <w:szCs w:val="28"/>
        </w:rPr>
        <w:t>.</w:t>
      </w:r>
      <w:r>
        <w:rPr>
          <w:rFonts w:hint="eastAsia" w:ascii="仿宋" w:hAnsi="仿宋" w:eastAsia="仿宋"/>
          <w:sz w:val="28"/>
          <w:szCs w:val="28"/>
          <w:lang w:val="en-US" w:eastAsia="zh-CN"/>
        </w:rPr>
        <w:t>5</w:t>
      </w:r>
      <w:r>
        <w:rPr>
          <w:rFonts w:hint="eastAsia" w:ascii="仿宋" w:hAnsi="仿宋" w:eastAsia="仿宋"/>
          <w:sz w:val="28"/>
          <w:szCs w:val="28"/>
        </w:rPr>
        <w:t>磋商双方可以就谈判项目所涉价格、服务等进行实质性谈判，但磋商的任何一方不得透露与磋商有关的其他供应商的资料、价格和其他信息。</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5</w:t>
      </w:r>
      <w:r>
        <w:rPr>
          <w:rFonts w:hint="eastAsia" w:ascii="仿宋" w:hAnsi="仿宋" w:eastAsia="仿宋"/>
          <w:sz w:val="28"/>
          <w:szCs w:val="28"/>
        </w:rPr>
        <w:t>.</w:t>
      </w:r>
      <w:r>
        <w:rPr>
          <w:rFonts w:hint="eastAsia" w:ascii="仿宋" w:hAnsi="仿宋" w:eastAsia="仿宋"/>
          <w:sz w:val="28"/>
          <w:szCs w:val="28"/>
          <w:lang w:val="en-US" w:eastAsia="zh-CN"/>
        </w:rPr>
        <w:t>6</w:t>
      </w:r>
      <w:r>
        <w:rPr>
          <w:rFonts w:hint="eastAsia" w:ascii="仿宋" w:hAnsi="仿宋" w:eastAsia="仿宋"/>
          <w:sz w:val="28"/>
          <w:szCs w:val="28"/>
        </w:rPr>
        <w:t xml:space="preserve"> 磋商结果由磋商小组成员在磋商记录上签字。</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bookmarkStart w:id="132" w:name="_Toc460703972"/>
      <w:r>
        <w:rPr>
          <w:rFonts w:hint="eastAsia" w:ascii="仿宋" w:hAnsi="仿宋" w:eastAsia="仿宋"/>
          <w:sz w:val="28"/>
          <w:szCs w:val="28"/>
          <w:lang w:val="en-US" w:eastAsia="zh-CN"/>
        </w:rPr>
        <w:t>6</w:t>
      </w:r>
      <w:r>
        <w:rPr>
          <w:rFonts w:hint="eastAsia" w:ascii="仿宋" w:hAnsi="仿宋" w:eastAsia="仿宋"/>
          <w:sz w:val="28"/>
          <w:szCs w:val="28"/>
        </w:rPr>
        <w:t>、成交</w:t>
      </w:r>
      <w:bookmarkEnd w:id="132"/>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6</w:t>
      </w:r>
      <w:r>
        <w:rPr>
          <w:rFonts w:hint="eastAsia" w:ascii="仿宋" w:hAnsi="仿宋" w:eastAsia="仿宋"/>
          <w:sz w:val="28"/>
          <w:szCs w:val="28"/>
        </w:rPr>
        <w:t>.</w:t>
      </w:r>
      <w:r>
        <w:rPr>
          <w:rFonts w:hint="eastAsia" w:ascii="仿宋" w:hAnsi="仿宋" w:eastAsia="仿宋"/>
          <w:sz w:val="28"/>
          <w:szCs w:val="28"/>
          <w:lang w:val="en-US" w:eastAsia="zh-CN"/>
        </w:rPr>
        <w:t>1</w:t>
      </w:r>
      <w:r>
        <w:rPr>
          <w:rFonts w:hint="eastAsia" w:ascii="仿宋" w:hAnsi="仿宋" w:eastAsia="仿宋"/>
          <w:sz w:val="28"/>
          <w:szCs w:val="28"/>
        </w:rPr>
        <w:t xml:space="preserve"> 磋商小组按照评审报告提出的排序第一的供应商直接确定成交供应商。</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6</w:t>
      </w:r>
      <w:r>
        <w:rPr>
          <w:rFonts w:hint="eastAsia" w:ascii="仿宋" w:hAnsi="仿宋" w:eastAsia="仿宋"/>
          <w:sz w:val="28"/>
          <w:szCs w:val="28"/>
        </w:rPr>
        <w:t>.</w:t>
      </w:r>
      <w:r>
        <w:rPr>
          <w:rFonts w:hint="eastAsia" w:ascii="仿宋" w:hAnsi="仿宋" w:eastAsia="仿宋"/>
          <w:sz w:val="28"/>
          <w:szCs w:val="28"/>
          <w:lang w:val="en-US" w:eastAsia="zh-CN"/>
        </w:rPr>
        <w:t>2</w:t>
      </w:r>
      <w:r>
        <w:rPr>
          <w:rFonts w:hint="eastAsia" w:ascii="仿宋" w:hAnsi="仿宋" w:eastAsia="仿宋"/>
          <w:sz w:val="28"/>
          <w:szCs w:val="28"/>
        </w:rPr>
        <w:t>磋商小组将把排名第一的成交候选人定为成交人。排名第一的成交候选人若放弃成交因不可抗力提出不能履行合同或者在规定的期限内未按照谈判文件规定提交履约保证金的，采购人可以确定排名第二的成交候选人为成交人。排名第二的成交候选人因前款原因不能签订合同的，采购人可以确定排名第三的成交候选人为成交人。在履约过程中不能满足采购单位实际需求，服务不达标、提供产品低劣，以次充好或服务不到位，一经发现采购单位可按评标排名顺序选择第二中标候选人提供服务。</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6</w:t>
      </w:r>
      <w:r>
        <w:rPr>
          <w:rFonts w:hint="eastAsia" w:ascii="仿宋" w:hAnsi="仿宋" w:eastAsia="仿宋"/>
          <w:sz w:val="28"/>
          <w:szCs w:val="28"/>
        </w:rPr>
        <w:t>.</w:t>
      </w:r>
      <w:r>
        <w:rPr>
          <w:rFonts w:hint="eastAsia" w:ascii="仿宋" w:hAnsi="仿宋" w:eastAsia="仿宋"/>
          <w:sz w:val="28"/>
          <w:szCs w:val="28"/>
          <w:lang w:val="en-US" w:eastAsia="zh-CN"/>
        </w:rPr>
        <w:t>3</w:t>
      </w:r>
      <w:r>
        <w:rPr>
          <w:rFonts w:hint="eastAsia" w:ascii="仿宋" w:hAnsi="仿宋" w:eastAsia="仿宋"/>
          <w:sz w:val="28"/>
          <w:szCs w:val="28"/>
        </w:rPr>
        <w:t>成交供应商拒绝签订政府采购合同的，采购人可以按照上述规定的原则确定其他供应商作为成交供应商并签订政府采购合同，也可以重新开展采购活动。拒绝签订政府采购合同的成交供应商不得参加对该项目重新开展的采购活动。</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bookmarkStart w:id="133" w:name="_Toc460703973"/>
      <w:r>
        <w:rPr>
          <w:rFonts w:hint="eastAsia" w:ascii="仿宋" w:hAnsi="仿宋" w:eastAsia="仿宋"/>
          <w:sz w:val="28"/>
          <w:szCs w:val="28"/>
          <w:lang w:val="en-US" w:eastAsia="zh-CN"/>
        </w:rPr>
        <w:t>7</w:t>
      </w:r>
      <w:r>
        <w:rPr>
          <w:rFonts w:hint="eastAsia" w:ascii="仿宋" w:hAnsi="仿宋" w:eastAsia="仿宋"/>
          <w:sz w:val="28"/>
          <w:szCs w:val="28"/>
        </w:rPr>
        <w:t>、供应商需要注意的其它事项</w:t>
      </w:r>
      <w:bookmarkEnd w:id="133"/>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仿宋" w:hAnsi="仿宋" w:eastAsia="仿宋"/>
          <w:sz w:val="28"/>
          <w:szCs w:val="28"/>
        </w:rPr>
      </w:pPr>
      <w:r>
        <w:rPr>
          <w:rFonts w:hint="eastAsia" w:ascii="仿宋" w:hAnsi="仿宋" w:eastAsia="仿宋"/>
          <w:sz w:val="28"/>
          <w:szCs w:val="28"/>
          <w:lang w:val="en-US" w:eastAsia="zh-CN"/>
        </w:rPr>
        <w:t>7</w:t>
      </w:r>
      <w:r>
        <w:rPr>
          <w:rFonts w:ascii="仿宋" w:hAnsi="仿宋" w:eastAsia="仿宋"/>
          <w:sz w:val="28"/>
          <w:szCs w:val="28"/>
        </w:rPr>
        <w:t>.1</w:t>
      </w:r>
      <w:r>
        <w:rPr>
          <w:rFonts w:hint="eastAsia" w:ascii="仿宋" w:hAnsi="仿宋" w:eastAsia="仿宋"/>
          <w:sz w:val="28"/>
          <w:szCs w:val="28"/>
        </w:rPr>
        <w:t xml:space="preserve"> </w:t>
      </w:r>
      <w:r>
        <w:rPr>
          <w:rFonts w:ascii="仿宋" w:hAnsi="仿宋" w:eastAsia="仿宋"/>
          <w:sz w:val="28"/>
          <w:szCs w:val="28"/>
        </w:rPr>
        <w:t>供应商必须由法定代表人或其</w:t>
      </w:r>
      <w:r>
        <w:rPr>
          <w:rFonts w:hint="eastAsia" w:ascii="仿宋" w:hAnsi="仿宋" w:eastAsia="仿宋"/>
          <w:sz w:val="28"/>
          <w:szCs w:val="28"/>
          <w:lang w:val="en-US" w:eastAsia="zh-CN"/>
        </w:rPr>
        <w:t>委托全权代理人</w:t>
      </w:r>
      <w:r>
        <w:rPr>
          <w:rFonts w:ascii="仿宋" w:hAnsi="仿宋" w:eastAsia="仿宋"/>
          <w:sz w:val="28"/>
          <w:szCs w:val="28"/>
        </w:rPr>
        <w:t>参加竞争性</w:t>
      </w:r>
      <w:r>
        <w:rPr>
          <w:rFonts w:hint="eastAsia" w:ascii="仿宋" w:hAnsi="仿宋" w:eastAsia="仿宋"/>
          <w:sz w:val="28"/>
          <w:szCs w:val="28"/>
        </w:rPr>
        <w:t>磋商</w:t>
      </w:r>
      <w:r>
        <w:rPr>
          <w:rFonts w:ascii="仿宋" w:hAnsi="仿宋" w:eastAsia="仿宋"/>
          <w:sz w:val="28"/>
          <w:szCs w:val="28"/>
        </w:rPr>
        <w:t>，法定代表人委托代理人参加竞争性</w:t>
      </w:r>
      <w:r>
        <w:rPr>
          <w:rFonts w:hint="eastAsia" w:ascii="仿宋" w:hAnsi="仿宋" w:eastAsia="仿宋"/>
          <w:sz w:val="28"/>
          <w:szCs w:val="28"/>
        </w:rPr>
        <w:t>磋商</w:t>
      </w:r>
      <w:r>
        <w:rPr>
          <w:rFonts w:ascii="仿宋" w:hAnsi="仿宋" w:eastAsia="仿宋"/>
          <w:sz w:val="28"/>
          <w:szCs w:val="28"/>
        </w:rPr>
        <w:t>必须</w:t>
      </w:r>
      <w:r>
        <w:rPr>
          <w:rFonts w:hint="eastAsia" w:ascii="仿宋" w:hAnsi="仿宋" w:eastAsia="仿宋"/>
          <w:sz w:val="28"/>
          <w:szCs w:val="28"/>
          <w:lang w:val="en-US" w:eastAsia="zh-CN"/>
        </w:rPr>
        <w:t>保证在开标期间，</w:t>
      </w:r>
      <w:r>
        <w:rPr>
          <w:rFonts w:ascii="仿宋" w:hAnsi="仿宋" w:eastAsia="仿宋"/>
          <w:sz w:val="28"/>
          <w:szCs w:val="28"/>
        </w:rPr>
        <w:t>随时</w:t>
      </w:r>
      <w:r>
        <w:rPr>
          <w:rFonts w:hint="eastAsia" w:ascii="仿宋" w:hAnsi="仿宋" w:eastAsia="仿宋"/>
          <w:sz w:val="28"/>
          <w:szCs w:val="28"/>
          <w:lang w:val="en-US" w:eastAsia="zh-CN"/>
        </w:rPr>
        <w:t>通过政府采购云平台</w:t>
      </w:r>
      <w:r>
        <w:rPr>
          <w:rFonts w:ascii="仿宋" w:hAnsi="仿宋" w:eastAsia="仿宋"/>
          <w:sz w:val="28"/>
          <w:szCs w:val="28"/>
        </w:rPr>
        <w:t>接受</w:t>
      </w:r>
      <w:r>
        <w:rPr>
          <w:rFonts w:hint="eastAsia" w:ascii="仿宋" w:hAnsi="仿宋" w:eastAsia="仿宋"/>
          <w:sz w:val="28"/>
          <w:szCs w:val="28"/>
        </w:rPr>
        <w:t>磋商</w:t>
      </w:r>
      <w:r>
        <w:rPr>
          <w:rFonts w:ascii="仿宋" w:hAnsi="仿宋" w:eastAsia="仿宋"/>
          <w:sz w:val="28"/>
          <w:szCs w:val="28"/>
        </w:rPr>
        <w:t>小组的询问，并予以解答问题。</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仿宋" w:hAnsi="仿宋" w:eastAsia="仿宋"/>
          <w:sz w:val="28"/>
          <w:szCs w:val="28"/>
        </w:rPr>
      </w:pPr>
      <w:r>
        <w:rPr>
          <w:rFonts w:hint="eastAsia" w:ascii="仿宋" w:hAnsi="仿宋" w:eastAsia="仿宋"/>
          <w:sz w:val="28"/>
          <w:szCs w:val="28"/>
          <w:lang w:val="en-US" w:eastAsia="zh-CN"/>
        </w:rPr>
        <w:t>7</w:t>
      </w:r>
      <w:r>
        <w:rPr>
          <w:rFonts w:ascii="仿宋" w:hAnsi="仿宋" w:eastAsia="仿宋"/>
          <w:sz w:val="28"/>
          <w:szCs w:val="28"/>
        </w:rPr>
        <w:t>.2</w:t>
      </w:r>
      <w:r>
        <w:rPr>
          <w:rFonts w:hint="eastAsia" w:ascii="仿宋" w:hAnsi="仿宋" w:eastAsia="仿宋"/>
          <w:sz w:val="28"/>
          <w:szCs w:val="28"/>
        </w:rPr>
        <w:t xml:space="preserve"> </w:t>
      </w:r>
      <w:r>
        <w:rPr>
          <w:rFonts w:ascii="仿宋" w:hAnsi="仿宋" w:eastAsia="仿宋"/>
          <w:sz w:val="28"/>
          <w:szCs w:val="28"/>
        </w:rPr>
        <w:t>供应商应遵守有关法律、法规，不得采取不正当的竞争手段，否则，其后果由供应商自负。</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仿宋" w:hAnsi="仿宋" w:eastAsia="仿宋"/>
          <w:sz w:val="28"/>
          <w:szCs w:val="28"/>
        </w:rPr>
      </w:pPr>
      <w:r>
        <w:rPr>
          <w:rFonts w:hint="eastAsia" w:ascii="仿宋" w:hAnsi="仿宋" w:eastAsia="仿宋"/>
          <w:sz w:val="28"/>
          <w:szCs w:val="28"/>
          <w:lang w:val="en-US" w:eastAsia="zh-CN"/>
        </w:rPr>
        <w:t>7</w:t>
      </w:r>
      <w:r>
        <w:rPr>
          <w:rFonts w:ascii="仿宋" w:hAnsi="仿宋" w:eastAsia="仿宋"/>
          <w:sz w:val="28"/>
          <w:szCs w:val="28"/>
        </w:rPr>
        <w:t>.3</w:t>
      </w:r>
      <w:r>
        <w:rPr>
          <w:rFonts w:hint="eastAsia" w:ascii="仿宋" w:hAnsi="仿宋" w:eastAsia="仿宋"/>
          <w:sz w:val="28"/>
          <w:szCs w:val="28"/>
        </w:rPr>
        <w:t xml:space="preserve"> </w:t>
      </w:r>
      <w:r>
        <w:rPr>
          <w:rFonts w:ascii="仿宋" w:hAnsi="仿宋" w:eastAsia="仿宋"/>
          <w:sz w:val="28"/>
          <w:szCs w:val="28"/>
        </w:rPr>
        <w:t>在</w:t>
      </w:r>
      <w:r>
        <w:rPr>
          <w:rFonts w:hint="eastAsia" w:ascii="仿宋" w:hAnsi="仿宋" w:eastAsia="仿宋"/>
          <w:sz w:val="28"/>
          <w:szCs w:val="28"/>
        </w:rPr>
        <w:t>磋商</w:t>
      </w:r>
      <w:r>
        <w:rPr>
          <w:rFonts w:ascii="仿宋" w:hAnsi="仿宋" w:eastAsia="仿宋"/>
          <w:sz w:val="28"/>
          <w:szCs w:val="28"/>
        </w:rPr>
        <w:t>会直至宣布结果之前，供应商不得向</w:t>
      </w:r>
      <w:r>
        <w:rPr>
          <w:rFonts w:hint="eastAsia" w:ascii="仿宋" w:hAnsi="仿宋" w:eastAsia="仿宋"/>
          <w:sz w:val="28"/>
          <w:szCs w:val="28"/>
        </w:rPr>
        <w:t>磋商</w:t>
      </w:r>
      <w:r>
        <w:rPr>
          <w:rFonts w:ascii="仿宋" w:hAnsi="仿宋" w:eastAsia="仿宋"/>
          <w:sz w:val="28"/>
          <w:szCs w:val="28"/>
        </w:rPr>
        <w:t>评审专家询问</w:t>
      </w:r>
      <w:r>
        <w:rPr>
          <w:rFonts w:hint="eastAsia" w:ascii="仿宋" w:hAnsi="仿宋" w:eastAsia="仿宋"/>
          <w:sz w:val="28"/>
          <w:szCs w:val="28"/>
        </w:rPr>
        <w:t>磋商</w:t>
      </w:r>
      <w:r>
        <w:rPr>
          <w:rFonts w:ascii="仿宋" w:hAnsi="仿宋" w:eastAsia="仿宋"/>
          <w:sz w:val="28"/>
          <w:szCs w:val="28"/>
        </w:rPr>
        <w:t>情况，不得进行旨在影响成交结果的活动，否则，其竞争性</w:t>
      </w:r>
      <w:r>
        <w:rPr>
          <w:rFonts w:hint="eastAsia" w:ascii="仿宋" w:hAnsi="仿宋" w:eastAsia="仿宋"/>
          <w:sz w:val="28"/>
          <w:szCs w:val="28"/>
        </w:rPr>
        <w:t>磋商</w:t>
      </w:r>
      <w:r>
        <w:rPr>
          <w:rFonts w:ascii="仿宋" w:hAnsi="仿宋" w:eastAsia="仿宋"/>
          <w:sz w:val="28"/>
          <w:szCs w:val="28"/>
        </w:rPr>
        <w:t>无效并追究</w:t>
      </w:r>
      <w:r>
        <w:rPr>
          <w:rFonts w:hint="eastAsia" w:ascii="仿宋" w:hAnsi="仿宋" w:eastAsia="仿宋"/>
          <w:sz w:val="28"/>
          <w:szCs w:val="28"/>
          <w:lang w:val="en-US" w:eastAsia="zh-CN"/>
        </w:rPr>
        <w:t>相应</w:t>
      </w:r>
      <w:r>
        <w:rPr>
          <w:rFonts w:ascii="仿宋" w:hAnsi="仿宋" w:eastAsia="仿宋"/>
          <w:sz w:val="28"/>
          <w:szCs w:val="28"/>
        </w:rPr>
        <w:t>责任。</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7</w:t>
      </w:r>
      <w:r>
        <w:rPr>
          <w:rFonts w:ascii="仿宋" w:hAnsi="仿宋" w:eastAsia="仿宋"/>
          <w:sz w:val="28"/>
          <w:szCs w:val="28"/>
        </w:rPr>
        <w:t>.</w:t>
      </w:r>
      <w:r>
        <w:rPr>
          <w:rFonts w:hint="eastAsia" w:ascii="仿宋" w:hAnsi="仿宋" w:eastAsia="仿宋"/>
          <w:sz w:val="28"/>
          <w:szCs w:val="28"/>
        </w:rPr>
        <w:t xml:space="preserve">4 </w:t>
      </w:r>
      <w:r>
        <w:rPr>
          <w:rFonts w:ascii="仿宋" w:hAnsi="仿宋" w:eastAsia="仿宋"/>
          <w:sz w:val="28"/>
          <w:szCs w:val="28"/>
        </w:rPr>
        <w:t>本</w:t>
      </w:r>
      <w:r>
        <w:rPr>
          <w:rFonts w:hint="eastAsia" w:ascii="仿宋" w:hAnsi="仿宋" w:eastAsia="仿宋"/>
          <w:sz w:val="28"/>
          <w:szCs w:val="28"/>
        </w:rPr>
        <w:t>磋商</w:t>
      </w:r>
      <w:r>
        <w:rPr>
          <w:rFonts w:ascii="仿宋" w:hAnsi="仿宋" w:eastAsia="仿宋"/>
          <w:sz w:val="28"/>
          <w:szCs w:val="28"/>
        </w:rPr>
        <w:t>文件的未尽事项，按现行的有关法律、法规及规章执行。</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bookmarkStart w:id="134" w:name="_Toc460703974"/>
      <w:bookmarkStart w:id="135" w:name="_Toc239822619"/>
      <w:bookmarkStart w:id="136" w:name="_Toc239822504"/>
      <w:r>
        <w:rPr>
          <w:rFonts w:hint="eastAsia" w:ascii="仿宋" w:hAnsi="仿宋" w:eastAsia="仿宋"/>
          <w:sz w:val="28"/>
          <w:szCs w:val="28"/>
          <w:lang w:val="en-US" w:eastAsia="zh-CN"/>
        </w:rPr>
        <w:t>五</w:t>
      </w:r>
      <w:r>
        <w:rPr>
          <w:rFonts w:hint="eastAsia" w:ascii="仿宋" w:hAnsi="仿宋" w:eastAsia="仿宋"/>
          <w:sz w:val="28"/>
          <w:szCs w:val="28"/>
        </w:rPr>
        <w:t>、授予合同</w:t>
      </w:r>
      <w:bookmarkEnd w:id="134"/>
      <w:bookmarkEnd w:id="135"/>
      <w:bookmarkEnd w:id="136"/>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仿宋" w:hAnsi="仿宋" w:eastAsia="仿宋"/>
          <w:sz w:val="28"/>
          <w:szCs w:val="28"/>
        </w:rPr>
      </w:pPr>
      <w:bookmarkStart w:id="137" w:name="_Toc239651319"/>
      <w:bookmarkStart w:id="138" w:name="_Toc239822505"/>
      <w:bookmarkStart w:id="139" w:name="_Toc424059497"/>
      <w:bookmarkStart w:id="140" w:name="_Toc239650600"/>
      <w:bookmarkStart w:id="141" w:name="_Toc424211825"/>
      <w:bookmarkStart w:id="142" w:name="_Toc239649312"/>
      <w:bookmarkStart w:id="143" w:name="_Toc460703975"/>
      <w:bookmarkStart w:id="144" w:name="_Toc239648866"/>
      <w:bookmarkStart w:id="145" w:name="_Toc239649764"/>
      <w:bookmarkStart w:id="146" w:name="_Toc239822620"/>
      <w:bookmarkStart w:id="147" w:name="_Toc239648600"/>
      <w:bookmarkStart w:id="148" w:name="_Toc239649388"/>
      <w:r>
        <w:rPr>
          <w:rFonts w:hint="eastAsia" w:ascii="仿宋" w:hAnsi="仿宋" w:eastAsia="仿宋"/>
          <w:sz w:val="28"/>
          <w:szCs w:val="28"/>
        </w:rPr>
        <w:t>1、</w:t>
      </w:r>
      <w:r>
        <w:rPr>
          <w:rFonts w:ascii="仿宋" w:hAnsi="仿宋" w:eastAsia="仿宋"/>
          <w:sz w:val="28"/>
          <w:szCs w:val="28"/>
        </w:rPr>
        <w:t>成交通知</w:t>
      </w:r>
      <w:bookmarkEnd w:id="137"/>
      <w:bookmarkEnd w:id="138"/>
      <w:bookmarkEnd w:id="139"/>
      <w:bookmarkEnd w:id="140"/>
      <w:bookmarkEnd w:id="141"/>
      <w:bookmarkEnd w:id="142"/>
      <w:bookmarkEnd w:id="143"/>
      <w:bookmarkEnd w:id="144"/>
      <w:bookmarkEnd w:id="145"/>
      <w:bookmarkEnd w:id="146"/>
      <w:bookmarkEnd w:id="147"/>
      <w:bookmarkEnd w:id="148"/>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.1确定成交供应商后，将成交结果依法</w:t>
      </w:r>
      <w:r>
        <w:rPr>
          <w:rFonts w:hint="eastAsia" w:ascii="仿宋" w:hAnsi="仿宋" w:eastAsia="仿宋"/>
          <w:sz w:val="28"/>
          <w:szCs w:val="28"/>
          <w:lang w:val="en-US" w:eastAsia="zh-CN"/>
        </w:rPr>
        <w:t>进行公示，公示期满后由</w:t>
      </w:r>
      <w:r>
        <w:rPr>
          <w:rFonts w:hint="eastAsia" w:ascii="仿宋" w:hAnsi="仿宋" w:eastAsia="仿宋"/>
          <w:sz w:val="28"/>
          <w:szCs w:val="28"/>
        </w:rPr>
        <w:t>采购</w:t>
      </w:r>
      <w:r>
        <w:rPr>
          <w:rFonts w:hint="eastAsia" w:ascii="仿宋" w:hAnsi="仿宋" w:eastAsia="仿宋"/>
          <w:sz w:val="28"/>
          <w:szCs w:val="28"/>
          <w:lang w:val="en-US" w:eastAsia="zh-CN"/>
        </w:rPr>
        <w:t>中心</w:t>
      </w:r>
      <w:r>
        <w:rPr>
          <w:rFonts w:hint="eastAsia" w:ascii="仿宋" w:hAnsi="仿宋" w:eastAsia="仿宋"/>
          <w:sz w:val="28"/>
          <w:szCs w:val="28"/>
        </w:rPr>
        <w:t>向供应商</w:t>
      </w:r>
      <w:r>
        <w:rPr>
          <w:rFonts w:ascii="仿宋" w:hAnsi="仿宋" w:eastAsia="仿宋"/>
          <w:sz w:val="28"/>
          <w:szCs w:val="28"/>
        </w:rPr>
        <w:t>发出成交通知书。</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.2</w:t>
      </w:r>
      <w:r>
        <w:rPr>
          <w:rFonts w:hint="eastAsia" w:ascii="仿宋" w:hAnsi="仿宋" w:eastAsia="仿宋"/>
          <w:sz w:val="28"/>
          <w:szCs w:val="28"/>
        </w:rPr>
        <w:t xml:space="preserve"> </w:t>
      </w:r>
      <w:r>
        <w:rPr>
          <w:rFonts w:ascii="仿宋" w:hAnsi="仿宋" w:eastAsia="仿宋"/>
          <w:sz w:val="28"/>
          <w:szCs w:val="28"/>
        </w:rPr>
        <w:t>成交通知书将作为签订合同的依据。如果成交供应商没有按</w:t>
      </w:r>
      <w:r>
        <w:rPr>
          <w:rFonts w:hint="eastAsia" w:ascii="仿宋" w:hAnsi="仿宋" w:eastAsia="仿宋"/>
          <w:sz w:val="28"/>
          <w:szCs w:val="28"/>
        </w:rPr>
        <w:t>磋商</w:t>
      </w:r>
      <w:r>
        <w:rPr>
          <w:rFonts w:ascii="仿宋" w:hAnsi="仿宋" w:eastAsia="仿宋"/>
          <w:sz w:val="28"/>
          <w:szCs w:val="28"/>
        </w:rPr>
        <w:t>文件的规定执行，成交供应商的成交资格将被取消，并对由此产生的一切后果负责。</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仿宋" w:hAnsi="仿宋" w:eastAsia="仿宋"/>
          <w:sz w:val="28"/>
          <w:szCs w:val="28"/>
        </w:rPr>
      </w:pPr>
      <w:bookmarkStart w:id="149" w:name="_Toc239649313"/>
      <w:bookmarkStart w:id="150" w:name="_Toc239649765"/>
      <w:bookmarkStart w:id="151" w:name="_Toc239822621"/>
      <w:bookmarkStart w:id="152" w:name="_Toc460703976"/>
      <w:bookmarkStart w:id="153" w:name="_Toc239650601"/>
      <w:bookmarkStart w:id="154" w:name="_Toc239648601"/>
      <w:bookmarkStart w:id="155" w:name="_Toc239649389"/>
      <w:bookmarkStart w:id="156" w:name="_Toc424211826"/>
      <w:bookmarkStart w:id="157" w:name="_Toc424059498"/>
      <w:bookmarkStart w:id="158" w:name="_Toc239822506"/>
      <w:bookmarkStart w:id="159" w:name="_Toc239651320"/>
      <w:bookmarkStart w:id="160" w:name="_Toc239648867"/>
      <w:r>
        <w:rPr>
          <w:rFonts w:hint="eastAsia" w:ascii="仿宋" w:hAnsi="仿宋" w:eastAsia="仿宋"/>
          <w:sz w:val="28"/>
          <w:szCs w:val="28"/>
        </w:rPr>
        <w:t>2、</w:t>
      </w:r>
      <w:r>
        <w:rPr>
          <w:rFonts w:ascii="仿宋" w:hAnsi="仿宋" w:eastAsia="仿宋"/>
          <w:sz w:val="28"/>
          <w:szCs w:val="28"/>
        </w:rPr>
        <w:t>签订合同</w:t>
      </w:r>
      <w:bookmarkEnd w:id="149"/>
      <w:bookmarkEnd w:id="150"/>
      <w:bookmarkEnd w:id="151"/>
      <w:bookmarkEnd w:id="152"/>
      <w:bookmarkEnd w:id="153"/>
      <w:bookmarkEnd w:id="154"/>
      <w:bookmarkEnd w:id="155"/>
      <w:bookmarkEnd w:id="156"/>
      <w:bookmarkEnd w:id="157"/>
      <w:bookmarkEnd w:id="158"/>
      <w:bookmarkEnd w:id="159"/>
      <w:bookmarkEnd w:id="160"/>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2</w:t>
      </w:r>
      <w:r>
        <w:rPr>
          <w:rFonts w:ascii="仿宋" w:hAnsi="仿宋" w:eastAsia="仿宋"/>
          <w:sz w:val="28"/>
          <w:szCs w:val="28"/>
        </w:rPr>
        <w:t>.1</w:t>
      </w:r>
      <w:r>
        <w:rPr>
          <w:rFonts w:hint="eastAsia" w:ascii="仿宋" w:hAnsi="仿宋" w:eastAsia="仿宋"/>
          <w:sz w:val="28"/>
          <w:szCs w:val="28"/>
        </w:rPr>
        <w:t xml:space="preserve"> 磋商</w:t>
      </w:r>
      <w:r>
        <w:rPr>
          <w:rFonts w:ascii="仿宋" w:hAnsi="仿宋" w:eastAsia="仿宋"/>
          <w:sz w:val="28"/>
          <w:szCs w:val="28"/>
        </w:rPr>
        <w:t>文件、成交供应商的</w:t>
      </w:r>
      <w:r>
        <w:rPr>
          <w:rFonts w:hint="eastAsia" w:ascii="仿宋" w:hAnsi="仿宋" w:eastAsia="仿宋"/>
          <w:sz w:val="28"/>
          <w:szCs w:val="28"/>
        </w:rPr>
        <w:t>响应文件</w:t>
      </w:r>
      <w:r>
        <w:rPr>
          <w:rFonts w:ascii="仿宋" w:hAnsi="仿宋" w:eastAsia="仿宋"/>
          <w:sz w:val="28"/>
          <w:szCs w:val="28"/>
        </w:rPr>
        <w:t>及澄清或修改文件等，均为签订合同的依据。</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2</w:t>
      </w:r>
      <w:r>
        <w:rPr>
          <w:rFonts w:ascii="仿宋" w:hAnsi="仿宋" w:eastAsia="仿宋"/>
          <w:sz w:val="28"/>
          <w:szCs w:val="28"/>
        </w:rPr>
        <w:t>.2</w:t>
      </w:r>
      <w:r>
        <w:rPr>
          <w:rFonts w:hint="eastAsia" w:ascii="仿宋" w:hAnsi="仿宋" w:eastAsia="仿宋"/>
          <w:sz w:val="28"/>
          <w:szCs w:val="28"/>
        </w:rPr>
        <w:t xml:space="preserve"> 采购人与成交供应商应当在成交通知书发出之日起5日内，按照磋商文件确定的合同文本以及采购标的、采购金额、技术和服务要求等事项签订政府采购合同。</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w:t>
      </w:r>
      <w:r>
        <w:rPr>
          <w:rFonts w:hint="eastAsia" w:ascii="仿宋" w:hAnsi="仿宋" w:eastAsia="仿宋"/>
          <w:sz w:val="28"/>
          <w:szCs w:val="28"/>
          <w:lang w:val="en-US" w:eastAsia="zh-CN"/>
        </w:rPr>
        <w:t>3</w:t>
      </w:r>
      <w:r>
        <w:rPr>
          <w:rFonts w:hint="eastAsia" w:ascii="仿宋" w:hAnsi="仿宋" w:eastAsia="仿宋"/>
          <w:sz w:val="28"/>
          <w:szCs w:val="28"/>
        </w:rPr>
        <w:t xml:space="preserve"> 采购人不得向成交供应商提出超出磋商文件以外的</w:t>
      </w:r>
      <w:r>
        <w:rPr>
          <w:rFonts w:hint="eastAsia" w:ascii="仿宋" w:hAnsi="仿宋" w:eastAsia="仿宋"/>
          <w:sz w:val="28"/>
          <w:szCs w:val="28"/>
          <w:lang w:val="en-US" w:eastAsia="zh-CN"/>
        </w:rPr>
        <w:t>不合理</w:t>
      </w:r>
      <w:r>
        <w:rPr>
          <w:rFonts w:hint="eastAsia" w:ascii="仿宋" w:hAnsi="仿宋" w:eastAsia="仿宋"/>
          <w:sz w:val="28"/>
          <w:szCs w:val="28"/>
        </w:rPr>
        <w:t>要求作为签订合同的条件，不得与成交供应商订立背离磋商文件确定的合同文本以及采购标的、采购金额、技术和服务要求等实质性内容的协议。</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w:t>
      </w:r>
      <w:r>
        <w:rPr>
          <w:rFonts w:hint="eastAsia" w:ascii="仿宋" w:hAnsi="仿宋" w:eastAsia="仿宋"/>
          <w:sz w:val="28"/>
          <w:szCs w:val="28"/>
          <w:lang w:val="en-US" w:eastAsia="zh-CN"/>
        </w:rPr>
        <w:t>4</w:t>
      </w:r>
      <w:r>
        <w:rPr>
          <w:rFonts w:hint="eastAsia" w:ascii="仿宋" w:hAnsi="仿宋" w:eastAsia="仿宋"/>
          <w:sz w:val="28"/>
          <w:szCs w:val="28"/>
        </w:rPr>
        <w:t xml:space="preserve"> 磋商</w:t>
      </w:r>
      <w:r>
        <w:rPr>
          <w:rFonts w:ascii="仿宋" w:hAnsi="仿宋" w:eastAsia="仿宋"/>
          <w:sz w:val="28"/>
          <w:szCs w:val="28"/>
        </w:rPr>
        <w:t>文件所附《合同主要条款》是采购人与成交供应商签订合同的基本条款，成交供应商应认真阅读，在没有实质性违反</w:t>
      </w:r>
      <w:r>
        <w:rPr>
          <w:rFonts w:hint="eastAsia" w:ascii="仿宋" w:hAnsi="仿宋" w:eastAsia="仿宋"/>
          <w:sz w:val="28"/>
          <w:szCs w:val="28"/>
        </w:rPr>
        <w:t>磋商</w:t>
      </w:r>
      <w:r>
        <w:rPr>
          <w:rFonts w:ascii="仿宋" w:hAnsi="仿宋" w:eastAsia="仿宋"/>
          <w:sz w:val="28"/>
          <w:szCs w:val="28"/>
        </w:rPr>
        <w:t>文件及响应文件的前提下，采购人有权在合同签订前对合同条款进行适当修改、增加、删除，成交供应商不得以此为由拒绝签订合同。对此，请供应商参加竞争性</w:t>
      </w:r>
      <w:r>
        <w:rPr>
          <w:rFonts w:hint="eastAsia" w:ascii="仿宋" w:hAnsi="仿宋" w:eastAsia="仿宋"/>
          <w:sz w:val="28"/>
          <w:szCs w:val="28"/>
        </w:rPr>
        <w:t>磋商</w:t>
      </w:r>
      <w:r>
        <w:rPr>
          <w:rFonts w:ascii="仿宋" w:hAnsi="仿宋" w:eastAsia="仿宋"/>
          <w:sz w:val="28"/>
          <w:szCs w:val="28"/>
        </w:rPr>
        <w:t>前慎重考虑相关商业风险。</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2</w:t>
      </w:r>
      <w:r>
        <w:rPr>
          <w:rFonts w:ascii="仿宋" w:hAnsi="仿宋" w:eastAsia="仿宋"/>
          <w:sz w:val="28"/>
          <w:szCs w:val="28"/>
        </w:rPr>
        <w:t>.</w:t>
      </w:r>
      <w:r>
        <w:rPr>
          <w:rFonts w:hint="eastAsia" w:ascii="仿宋" w:hAnsi="仿宋" w:eastAsia="仿宋"/>
          <w:sz w:val="28"/>
          <w:szCs w:val="28"/>
          <w:lang w:val="en-US" w:eastAsia="zh-CN"/>
        </w:rPr>
        <w:t>5</w:t>
      </w:r>
      <w:r>
        <w:rPr>
          <w:rFonts w:hint="eastAsia" w:ascii="仿宋" w:hAnsi="仿宋" w:eastAsia="仿宋"/>
          <w:sz w:val="28"/>
          <w:szCs w:val="28"/>
        </w:rPr>
        <w:t xml:space="preserve"> </w:t>
      </w:r>
      <w:r>
        <w:rPr>
          <w:rFonts w:ascii="仿宋" w:hAnsi="仿宋" w:eastAsia="仿宋"/>
          <w:sz w:val="28"/>
          <w:szCs w:val="28"/>
        </w:rPr>
        <w:t>合同签订后不允许将合同转与其他单位。</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w:t>
      </w:r>
      <w:r>
        <w:rPr>
          <w:rFonts w:hint="eastAsia" w:ascii="仿宋" w:hAnsi="仿宋" w:eastAsia="仿宋"/>
          <w:sz w:val="28"/>
          <w:szCs w:val="28"/>
          <w:lang w:val="en-US" w:eastAsia="zh-CN"/>
        </w:rPr>
        <w:t>6</w:t>
      </w:r>
      <w:r>
        <w:rPr>
          <w:rFonts w:hint="eastAsia" w:ascii="仿宋" w:hAnsi="仿宋" w:eastAsia="仿宋"/>
          <w:sz w:val="28"/>
          <w:szCs w:val="28"/>
        </w:rPr>
        <w:t xml:space="preserve"> </w:t>
      </w:r>
      <w:r>
        <w:rPr>
          <w:rFonts w:ascii="仿宋" w:hAnsi="仿宋" w:eastAsia="仿宋"/>
          <w:sz w:val="28"/>
          <w:szCs w:val="28"/>
        </w:rPr>
        <w:t>采购人在合同履行中，需追加与合同标的相同的货物或者服务的，在不改变合同其他条款的前提下，报财政部门审核、批准后，可与成交供应商协商签订补充合同，但所有补充合同的采购金额</w:t>
      </w:r>
      <w:r>
        <w:rPr>
          <w:rFonts w:hint="eastAsia" w:ascii="仿宋" w:hAnsi="仿宋" w:eastAsia="仿宋"/>
          <w:sz w:val="28"/>
          <w:szCs w:val="28"/>
        </w:rPr>
        <w:t>按国家相关规定执行</w:t>
      </w:r>
      <w:r>
        <w:rPr>
          <w:rFonts w:ascii="仿宋" w:hAnsi="仿宋" w:eastAsia="仿宋"/>
          <w:sz w:val="28"/>
          <w:szCs w:val="28"/>
        </w:rPr>
        <w:t>。</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仿宋" w:hAnsi="仿宋" w:eastAsia="仿宋"/>
          <w:sz w:val="28"/>
          <w:szCs w:val="28"/>
        </w:rPr>
      </w:pPr>
      <w:bookmarkStart w:id="161" w:name="_Toc239650602"/>
      <w:bookmarkStart w:id="162" w:name="_Toc369645650"/>
      <w:bookmarkStart w:id="163" w:name="_Toc239648868"/>
      <w:bookmarkStart w:id="164" w:name="_Toc239651321"/>
      <w:bookmarkStart w:id="165" w:name="_Toc239648602"/>
      <w:bookmarkStart w:id="166" w:name="_Toc239649314"/>
      <w:bookmarkStart w:id="167" w:name="_Toc424211827"/>
      <w:bookmarkStart w:id="168" w:name="_Toc239822507"/>
      <w:bookmarkStart w:id="169" w:name="_Toc239649390"/>
      <w:bookmarkStart w:id="170" w:name="_Toc460703977"/>
      <w:bookmarkStart w:id="171" w:name="_Toc424059499"/>
      <w:bookmarkStart w:id="172" w:name="_Toc239649766"/>
      <w:bookmarkStart w:id="173" w:name="_Toc239822622"/>
      <w:r>
        <w:rPr>
          <w:rFonts w:hint="eastAsia" w:ascii="仿宋" w:hAnsi="仿宋" w:eastAsia="仿宋"/>
          <w:sz w:val="28"/>
          <w:szCs w:val="28"/>
        </w:rPr>
        <w:t>3、</w:t>
      </w:r>
      <w:r>
        <w:rPr>
          <w:rFonts w:ascii="仿宋" w:hAnsi="仿宋" w:eastAsia="仿宋"/>
          <w:sz w:val="28"/>
          <w:szCs w:val="28"/>
        </w:rPr>
        <w:t>恶意行为的处理细则</w:t>
      </w:r>
      <w:bookmarkEnd w:id="161"/>
      <w:bookmarkEnd w:id="162"/>
      <w:bookmarkEnd w:id="163"/>
      <w:bookmarkEnd w:id="164"/>
      <w:bookmarkEnd w:id="165"/>
      <w:bookmarkEnd w:id="166"/>
      <w:bookmarkEnd w:id="167"/>
      <w:bookmarkEnd w:id="168"/>
      <w:bookmarkEnd w:id="169"/>
      <w:bookmarkEnd w:id="170"/>
      <w:bookmarkEnd w:id="171"/>
      <w:bookmarkEnd w:id="172"/>
      <w:bookmarkEnd w:id="173"/>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3</w:t>
      </w:r>
      <w:r>
        <w:rPr>
          <w:rFonts w:ascii="仿宋" w:hAnsi="仿宋" w:eastAsia="仿宋"/>
          <w:sz w:val="28"/>
          <w:szCs w:val="28"/>
        </w:rPr>
        <w:t>.</w:t>
      </w:r>
      <w:r>
        <w:rPr>
          <w:rFonts w:hint="eastAsia" w:ascii="仿宋" w:hAnsi="仿宋" w:eastAsia="仿宋"/>
          <w:sz w:val="28"/>
          <w:szCs w:val="28"/>
          <w:lang w:val="en-US" w:eastAsia="zh-CN"/>
        </w:rPr>
        <w:t>1</w:t>
      </w:r>
      <w:r>
        <w:rPr>
          <w:rFonts w:hint="eastAsia" w:ascii="仿宋" w:hAnsi="仿宋" w:eastAsia="仿宋"/>
          <w:sz w:val="28"/>
          <w:szCs w:val="28"/>
        </w:rPr>
        <w:t xml:space="preserve"> </w:t>
      </w:r>
      <w:r>
        <w:rPr>
          <w:rFonts w:ascii="仿宋" w:hAnsi="仿宋" w:eastAsia="仿宋"/>
          <w:sz w:val="28"/>
          <w:szCs w:val="28"/>
        </w:rPr>
        <w:t>经查实，若供应商有提供虚假证明文件的行为，采购人将视情节轻重和影响程度做出</w:t>
      </w:r>
      <w:r>
        <w:rPr>
          <w:rFonts w:hint="eastAsia" w:ascii="仿宋" w:hAnsi="仿宋" w:eastAsia="仿宋"/>
          <w:sz w:val="28"/>
          <w:szCs w:val="28"/>
          <w:lang w:val="en-US" w:eastAsia="zh-CN"/>
        </w:rPr>
        <w:t>处理</w:t>
      </w:r>
      <w:r>
        <w:rPr>
          <w:rFonts w:hint="eastAsia" w:ascii="仿宋" w:hAnsi="仿宋" w:eastAsia="仿宋"/>
          <w:sz w:val="28"/>
          <w:szCs w:val="28"/>
          <w:lang w:eastAsia="zh-CN"/>
        </w:rPr>
        <w:t>，</w:t>
      </w:r>
      <w:r>
        <w:rPr>
          <w:rFonts w:ascii="仿宋" w:hAnsi="仿宋" w:eastAsia="仿宋"/>
          <w:sz w:val="28"/>
          <w:szCs w:val="28"/>
        </w:rPr>
        <w:t>在政府采购相关网站予以曝光</w:t>
      </w:r>
      <w:r>
        <w:rPr>
          <w:rFonts w:hint="eastAsia" w:ascii="仿宋" w:hAnsi="仿宋" w:eastAsia="仿宋"/>
          <w:sz w:val="28"/>
          <w:szCs w:val="28"/>
          <w:lang w:eastAsia="zh-CN"/>
        </w:rPr>
        <w:t>，</w:t>
      </w:r>
      <w:r>
        <w:rPr>
          <w:rFonts w:hint="eastAsia" w:ascii="仿宋" w:hAnsi="仿宋" w:eastAsia="仿宋"/>
          <w:sz w:val="28"/>
          <w:szCs w:val="28"/>
          <w:lang w:val="en-US" w:eastAsia="zh-CN"/>
        </w:rPr>
        <w:t>并</w:t>
      </w:r>
      <w:r>
        <w:rPr>
          <w:rFonts w:ascii="仿宋" w:hAnsi="仿宋" w:eastAsia="仿宋"/>
          <w:sz w:val="28"/>
          <w:szCs w:val="28"/>
        </w:rPr>
        <w:t>向有关部门通报。</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eastAsia="仿宋"/>
          <w:lang w:val="en-US" w:eastAsia="zh-CN"/>
        </w:rPr>
      </w:pPr>
      <w:r>
        <w:rPr>
          <w:rFonts w:hint="eastAsia" w:ascii="仿宋" w:hAnsi="仿宋" w:eastAsia="仿宋"/>
          <w:sz w:val="28"/>
          <w:szCs w:val="28"/>
        </w:rPr>
        <w:t>3</w:t>
      </w:r>
      <w:r>
        <w:rPr>
          <w:rFonts w:ascii="仿宋" w:hAnsi="仿宋" w:eastAsia="仿宋"/>
          <w:sz w:val="28"/>
          <w:szCs w:val="28"/>
        </w:rPr>
        <w:t>.</w:t>
      </w:r>
      <w:r>
        <w:rPr>
          <w:rFonts w:hint="eastAsia" w:ascii="仿宋" w:hAnsi="仿宋" w:eastAsia="仿宋"/>
          <w:sz w:val="28"/>
          <w:szCs w:val="28"/>
          <w:lang w:val="en-US" w:eastAsia="zh-CN"/>
        </w:rPr>
        <w:t>2</w:t>
      </w:r>
      <w:r>
        <w:rPr>
          <w:rFonts w:ascii="仿宋" w:hAnsi="仿宋" w:eastAsia="仿宋"/>
          <w:sz w:val="28"/>
          <w:szCs w:val="28"/>
        </w:rPr>
        <w:t>供应商认为</w:t>
      </w:r>
      <w:r>
        <w:rPr>
          <w:rFonts w:hint="eastAsia" w:ascii="仿宋" w:hAnsi="仿宋" w:eastAsia="仿宋"/>
          <w:sz w:val="28"/>
          <w:szCs w:val="28"/>
        </w:rPr>
        <w:t>磋商</w:t>
      </w:r>
      <w:r>
        <w:rPr>
          <w:rFonts w:ascii="仿宋" w:hAnsi="仿宋" w:eastAsia="仿宋"/>
          <w:sz w:val="28"/>
          <w:szCs w:val="28"/>
        </w:rPr>
        <w:t>文件、采购过程、成交结果使自己的合法权益受到损害的，应当在</w:t>
      </w:r>
      <w:r>
        <w:rPr>
          <w:rFonts w:hint="eastAsia" w:ascii="仿宋" w:hAnsi="仿宋" w:eastAsia="仿宋"/>
          <w:sz w:val="28"/>
          <w:szCs w:val="28"/>
          <w:lang w:val="en-US" w:eastAsia="zh-CN"/>
        </w:rPr>
        <w:t>七</w:t>
      </w:r>
      <w:r>
        <w:rPr>
          <w:rFonts w:ascii="仿宋" w:hAnsi="仿宋" w:eastAsia="仿宋"/>
          <w:sz w:val="28"/>
          <w:szCs w:val="28"/>
        </w:rPr>
        <w:t>个工作日内，按照</w:t>
      </w:r>
      <w:r>
        <w:rPr>
          <w:rFonts w:hint="eastAsia" w:ascii="仿宋" w:hAnsi="仿宋" w:eastAsia="仿宋"/>
          <w:sz w:val="28"/>
          <w:szCs w:val="28"/>
        </w:rPr>
        <w:t>相关</w:t>
      </w:r>
      <w:r>
        <w:rPr>
          <w:rFonts w:ascii="仿宋" w:hAnsi="仿宋" w:eastAsia="仿宋"/>
          <w:sz w:val="28"/>
          <w:szCs w:val="28"/>
        </w:rPr>
        <w:t>的规定以书面形式向采购人提出质疑，但质疑供应商行使质疑权时，必须坚持“谁主张谁举证”，遵守“实事求是”和“谨慎性”原则，承担使用虚假材料或恶意方式质疑的法律责任，采购人将遵循“谁过错谁负担”的原则，</w:t>
      </w:r>
      <w:r>
        <w:rPr>
          <w:rFonts w:hint="eastAsia" w:ascii="仿宋" w:hAnsi="仿宋" w:eastAsia="仿宋"/>
          <w:sz w:val="28"/>
          <w:szCs w:val="28"/>
        </w:rPr>
        <w:t>由</w:t>
      </w:r>
      <w:r>
        <w:rPr>
          <w:rFonts w:ascii="仿宋" w:hAnsi="仿宋" w:eastAsia="仿宋"/>
          <w:sz w:val="28"/>
          <w:szCs w:val="28"/>
        </w:rPr>
        <w:t>过错方</w:t>
      </w:r>
      <w:r>
        <w:rPr>
          <w:rFonts w:hint="eastAsia" w:ascii="仿宋" w:hAnsi="仿宋" w:eastAsia="仿宋"/>
          <w:sz w:val="28"/>
          <w:szCs w:val="28"/>
        </w:rPr>
        <w:t>负责承担</w:t>
      </w:r>
      <w:r>
        <w:rPr>
          <w:rFonts w:ascii="仿宋" w:hAnsi="仿宋" w:eastAsia="仿宋"/>
          <w:sz w:val="28"/>
          <w:szCs w:val="28"/>
        </w:rPr>
        <w:t>相关的调查论证费用。</w:t>
      </w:r>
      <w:r>
        <w:rPr>
          <w:rFonts w:hint="eastAsia" w:ascii="仿宋" w:hAnsi="仿宋" w:eastAsia="仿宋"/>
          <w:sz w:val="28"/>
          <w:szCs w:val="28"/>
          <w:lang w:val="en-US" w:eastAsia="zh-CN"/>
        </w:rPr>
        <w:t xml:space="preserve">                                     </w:t>
      </w:r>
    </w:p>
    <w:p>
      <w:pPr>
        <w:keepNext w:val="0"/>
        <w:keepLines w:val="0"/>
        <w:pageBreakBefore w:val="0"/>
        <w:kinsoku/>
        <w:wordWrap/>
        <w:overflowPunct/>
        <w:topLinePunct w:val="0"/>
        <w:autoSpaceDE/>
        <w:autoSpaceDN/>
        <w:bidi w:val="0"/>
        <w:adjustRightInd/>
        <w:snapToGrid w:val="0"/>
        <w:spacing w:line="480" w:lineRule="exact"/>
        <w:ind w:firstLine="560" w:firstLineChars="200"/>
        <w:textAlignment w:val="auto"/>
        <w:rPr>
          <w:rFonts w:hint="eastAsia" w:ascii="仿宋" w:hAnsi="仿宋" w:eastAsia="仿宋"/>
          <w:color w:val="000000"/>
          <w:sz w:val="28"/>
          <w:szCs w:val="28"/>
          <w:shd w:val="clear" w:color="auto" w:fill="FFFFFF"/>
          <w:lang w:val="en-US" w:eastAsia="zh-CN"/>
        </w:rPr>
        <w:sectPr>
          <w:footerReference r:id="rId7" w:type="first"/>
          <w:footerReference r:id="rId6" w:type="default"/>
          <w:pgSz w:w="11906" w:h="16838"/>
          <w:pgMar w:top="1701" w:right="1440" w:bottom="1440" w:left="1440" w:header="851" w:footer="992" w:gutter="0"/>
          <w:pgNumType w:fmt="decimal" w:start="1"/>
          <w:cols w:space="720" w:num="1"/>
          <w:titlePg/>
          <w:docGrid w:linePitch="312" w:charSpace="0"/>
        </w:sectPr>
      </w:pP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center"/>
        <w:textAlignment w:val="auto"/>
        <w:rPr>
          <w:rFonts w:hint="eastAsia" w:ascii="仿宋" w:hAnsi="仿宋" w:eastAsia="仿宋"/>
          <w:b/>
          <w:bCs/>
          <w:color w:val="000000"/>
          <w:sz w:val="32"/>
          <w:szCs w:val="32"/>
          <w:shd w:val="clear" w:color="auto" w:fill="FFFFFF"/>
          <w:lang w:val="en-US" w:eastAsia="zh-CN"/>
        </w:rPr>
      </w:pPr>
      <w:r>
        <w:rPr>
          <w:rFonts w:hint="eastAsia" w:ascii="仿宋" w:hAnsi="仿宋" w:eastAsia="仿宋"/>
          <w:b/>
          <w:bCs/>
          <w:color w:val="000000"/>
          <w:sz w:val="32"/>
          <w:szCs w:val="32"/>
          <w:shd w:val="clear" w:color="auto" w:fill="FFFFFF"/>
          <w:lang w:val="en-US" w:eastAsia="zh-CN"/>
        </w:rPr>
        <w:t>第三章    采购需求说明</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 w:hAnsi="仿宋" w:eastAsia="仿宋"/>
          <w:color w:val="000000"/>
          <w:sz w:val="28"/>
          <w:szCs w:val="28"/>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 w:hAnsi="仿宋" w:eastAsia="仿宋"/>
          <w:color w:val="000000"/>
          <w:sz w:val="28"/>
          <w:szCs w:val="28"/>
          <w:shd w:val="clear" w:color="auto" w:fill="FFFFFF"/>
          <w:lang w:val="en-US" w:eastAsia="zh-CN"/>
        </w:rPr>
      </w:pPr>
      <w:r>
        <w:rPr>
          <w:rFonts w:hint="eastAsia" w:ascii="仿宋" w:hAnsi="仿宋" w:eastAsia="仿宋"/>
          <w:color w:val="000000"/>
          <w:sz w:val="28"/>
          <w:szCs w:val="28"/>
          <w:shd w:val="clear" w:color="auto" w:fill="FFFFFF"/>
          <w:lang w:val="en-US" w:eastAsia="zh-CN"/>
        </w:rPr>
        <w:t>一、采购项目需求</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373"/>
        <w:rPr>
          <w:rFonts w:hint="eastAsia" w:ascii="仿宋" w:hAnsi="仿宋" w:eastAsia="仿宋"/>
          <w:color w:val="000000"/>
          <w:sz w:val="28"/>
          <w:szCs w:val="28"/>
          <w:shd w:val="clear" w:color="auto" w:fill="FFFFFF"/>
          <w:lang w:val="en-US" w:eastAsia="zh-CN"/>
        </w:rPr>
      </w:pPr>
      <w:r>
        <w:rPr>
          <w:rFonts w:hint="eastAsia" w:ascii="仿宋" w:hAnsi="仿宋" w:eastAsia="仿宋"/>
          <w:color w:val="000000"/>
          <w:sz w:val="28"/>
          <w:szCs w:val="28"/>
          <w:shd w:val="clear" w:color="auto" w:fill="FFFFFF"/>
          <w:lang w:val="en-US" w:eastAsia="zh-CN"/>
        </w:rPr>
        <w:t>本项目为阿克苏市水源地保护项目（二次），本次招标遵循公开、公平、公正的原则，相关参数及要求由采购人提供的清单为准，具体要求详见清单，如下：</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60" w:firstLineChars="200"/>
        <w:textAlignment w:val="auto"/>
        <w:rPr>
          <w:rFonts w:hint="default"/>
          <w:color w:val="auto"/>
          <w:lang w:val="en-US" w:eastAsia="zh-CN"/>
        </w:rPr>
      </w:pPr>
      <w:r>
        <w:rPr>
          <w:rFonts w:hint="eastAsia" w:ascii="仿宋" w:hAnsi="仿宋" w:eastAsia="仿宋"/>
          <w:color w:val="auto"/>
          <w:sz w:val="28"/>
          <w:szCs w:val="28"/>
          <w:shd w:val="clear" w:color="auto" w:fill="FFFFFF"/>
          <w:lang w:val="en-US" w:eastAsia="zh-CN"/>
        </w:rPr>
        <w:t>1.施工工期：工期20个日历天完工。</w:t>
      </w:r>
      <w:r>
        <w:rPr>
          <w:rFonts w:hint="eastAsia"/>
          <w:color w:val="auto"/>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仿宋" w:hAnsi="仿宋" w:eastAsia="仿宋"/>
          <w:color w:val="000000"/>
          <w:sz w:val="28"/>
          <w:szCs w:val="28"/>
          <w:shd w:val="clear" w:color="auto" w:fill="FFFFFF"/>
          <w:lang w:val="en-US" w:eastAsia="zh-CN"/>
        </w:rPr>
      </w:pPr>
      <w:r>
        <w:rPr>
          <w:rFonts w:hint="eastAsia" w:ascii="仿宋" w:hAnsi="仿宋" w:eastAsia="仿宋"/>
          <w:color w:val="000000"/>
          <w:sz w:val="28"/>
          <w:szCs w:val="28"/>
          <w:shd w:val="clear" w:color="auto" w:fill="FFFFFF"/>
          <w:lang w:val="en-US" w:eastAsia="zh-CN"/>
        </w:rPr>
        <w:t>2.</w:t>
      </w:r>
      <w:r>
        <w:rPr>
          <w:rFonts w:hint="eastAsia" w:ascii="仿宋" w:hAnsi="仿宋" w:eastAsia="仿宋" w:cs="仿宋"/>
          <w:sz w:val="28"/>
          <w:szCs w:val="28"/>
          <w:lang w:val="en-US" w:eastAsia="zh-CN"/>
        </w:rPr>
        <w:t>水源保护地边界隔离网、界碑、界桩、标志牌、警示牌、水井护栏等采购（详见工程量清单）</w:t>
      </w:r>
    </w:p>
    <w:p>
      <w:pPr>
        <w:keepNext w:val="0"/>
        <w:keepLines w:val="0"/>
        <w:pageBreakBefore w:val="0"/>
        <w:kinsoku/>
        <w:wordWrap/>
        <w:overflowPunct/>
        <w:topLinePunct w:val="0"/>
        <w:autoSpaceDE/>
        <w:autoSpaceDN/>
        <w:bidi w:val="0"/>
        <w:adjustRightInd/>
        <w:snapToGrid w:val="0"/>
        <w:spacing w:line="480" w:lineRule="exact"/>
        <w:ind w:firstLine="560" w:firstLineChars="200"/>
        <w:textAlignment w:val="auto"/>
        <w:rPr>
          <w:rFonts w:hint="default" w:ascii="仿宋" w:hAnsi="仿宋" w:eastAsia="仿宋"/>
          <w:color w:val="000000"/>
          <w:sz w:val="28"/>
          <w:szCs w:val="28"/>
          <w:shd w:val="clear" w:color="auto" w:fill="FFFFFF"/>
          <w:lang w:val="en-US" w:eastAsia="zh-CN"/>
        </w:rPr>
      </w:pPr>
      <w:r>
        <w:rPr>
          <w:rFonts w:hint="eastAsia" w:ascii="仿宋" w:hAnsi="仿宋" w:eastAsia="仿宋"/>
          <w:color w:val="000000"/>
          <w:sz w:val="28"/>
          <w:szCs w:val="28"/>
          <w:shd w:val="clear" w:color="auto" w:fill="FFFFFF"/>
          <w:lang w:val="en-US" w:eastAsia="zh-CN"/>
        </w:rPr>
        <w:t>3.工程</w:t>
      </w:r>
      <w:r>
        <w:rPr>
          <w:rFonts w:hint="eastAsia" w:ascii="仿宋" w:hAnsi="仿宋" w:eastAsia="仿宋" w:cs="仿宋"/>
          <w:sz w:val="28"/>
          <w:szCs w:val="28"/>
          <w:lang w:val="en-US" w:eastAsia="zh-CN"/>
        </w:rPr>
        <w:t>质保期：1年</w:t>
      </w:r>
    </w:p>
    <w:p>
      <w:pPr>
        <w:keepNext w:val="0"/>
        <w:keepLines w:val="0"/>
        <w:pageBreakBefore w:val="0"/>
        <w:kinsoku/>
        <w:wordWrap/>
        <w:overflowPunct/>
        <w:topLinePunct w:val="0"/>
        <w:autoSpaceDE/>
        <w:autoSpaceDN/>
        <w:bidi w:val="0"/>
        <w:adjustRightInd/>
        <w:snapToGrid w:val="0"/>
        <w:spacing w:line="480" w:lineRule="exact"/>
        <w:ind w:firstLine="560" w:firstLineChars="200"/>
        <w:textAlignment w:val="auto"/>
        <w:rPr>
          <w:rFonts w:hint="eastAsia" w:ascii="仿宋" w:hAnsi="仿宋" w:eastAsia="仿宋"/>
          <w:color w:val="000000"/>
          <w:sz w:val="28"/>
          <w:szCs w:val="28"/>
          <w:shd w:val="clear" w:color="auto" w:fill="FFFFFF"/>
          <w:lang w:val="en-US" w:eastAsia="zh-CN"/>
        </w:rPr>
      </w:pPr>
    </w:p>
    <w:p>
      <w:pPr>
        <w:pStyle w:val="11"/>
        <w:tabs>
          <w:tab w:val="left" w:pos="2475"/>
          <w:tab w:val="center" w:pos="4873"/>
        </w:tabs>
        <w:spacing w:line="360" w:lineRule="auto"/>
        <w:jc w:val="center"/>
        <w:outlineLvl w:val="0"/>
        <w:rPr>
          <w:rFonts w:hint="eastAsia" w:hAnsi="宋体"/>
          <w:b/>
          <w:sz w:val="32"/>
          <w:szCs w:val="32"/>
        </w:rPr>
      </w:pPr>
    </w:p>
    <w:p>
      <w:pPr>
        <w:pStyle w:val="11"/>
        <w:tabs>
          <w:tab w:val="left" w:pos="2475"/>
          <w:tab w:val="center" w:pos="4873"/>
        </w:tabs>
        <w:spacing w:line="360" w:lineRule="auto"/>
        <w:jc w:val="center"/>
        <w:outlineLvl w:val="0"/>
        <w:rPr>
          <w:rFonts w:hint="eastAsia" w:hAnsi="宋体"/>
          <w:b/>
          <w:sz w:val="32"/>
          <w:szCs w:val="32"/>
        </w:rPr>
      </w:pPr>
    </w:p>
    <w:p>
      <w:pPr>
        <w:pStyle w:val="11"/>
        <w:tabs>
          <w:tab w:val="left" w:pos="2475"/>
          <w:tab w:val="center" w:pos="4873"/>
        </w:tabs>
        <w:spacing w:line="360" w:lineRule="auto"/>
        <w:jc w:val="center"/>
        <w:outlineLvl w:val="0"/>
        <w:rPr>
          <w:rFonts w:hint="eastAsia" w:hAnsi="宋体"/>
          <w:b/>
          <w:sz w:val="32"/>
          <w:szCs w:val="32"/>
        </w:rPr>
      </w:pPr>
    </w:p>
    <w:p>
      <w:pPr>
        <w:pStyle w:val="11"/>
        <w:tabs>
          <w:tab w:val="left" w:pos="2475"/>
          <w:tab w:val="center" w:pos="4873"/>
        </w:tabs>
        <w:spacing w:line="360" w:lineRule="auto"/>
        <w:jc w:val="center"/>
        <w:outlineLvl w:val="0"/>
        <w:rPr>
          <w:rFonts w:hint="eastAsia" w:hAnsi="宋体"/>
          <w:b/>
          <w:sz w:val="32"/>
          <w:szCs w:val="32"/>
        </w:rPr>
      </w:pPr>
    </w:p>
    <w:p>
      <w:pPr>
        <w:pStyle w:val="11"/>
        <w:tabs>
          <w:tab w:val="left" w:pos="2475"/>
          <w:tab w:val="center" w:pos="4873"/>
        </w:tabs>
        <w:spacing w:line="360" w:lineRule="auto"/>
        <w:jc w:val="center"/>
        <w:outlineLvl w:val="0"/>
        <w:rPr>
          <w:rFonts w:hint="eastAsia" w:hAnsi="宋体"/>
          <w:b/>
          <w:sz w:val="32"/>
          <w:szCs w:val="32"/>
        </w:rPr>
      </w:pPr>
    </w:p>
    <w:p>
      <w:pPr>
        <w:pStyle w:val="11"/>
        <w:tabs>
          <w:tab w:val="left" w:pos="2475"/>
          <w:tab w:val="center" w:pos="4873"/>
        </w:tabs>
        <w:spacing w:line="360" w:lineRule="auto"/>
        <w:jc w:val="center"/>
        <w:outlineLvl w:val="0"/>
        <w:rPr>
          <w:rFonts w:hint="eastAsia" w:hAnsi="宋体"/>
          <w:b/>
          <w:sz w:val="32"/>
          <w:szCs w:val="32"/>
        </w:rPr>
      </w:pPr>
    </w:p>
    <w:p>
      <w:pPr>
        <w:pStyle w:val="11"/>
        <w:tabs>
          <w:tab w:val="left" w:pos="2475"/>
          <w:tab w:val="center" w:pos="4873"/>
        </w:tabs>
        <w:spacing w:line="360" w:lineRule="auto"/>
        <w:jc w:val="center"/>
        <w:outlineLvl w:val="0"/>
        <w:rPr>
          <w:rFonts w:hint="eastAsia" w:hAnsi="宋体"/>
          <w:b/>
          <w:sz w:val="32"/>
          <w:szCs w:val="32"/>
        </w:rPr>
      </w:pPr>
    </w:p>
    <w:p>
      <w:pPr>
        <w:pStyle w:val="12"/>
        <w:widowControl w:val="0"/>
        <w:numPr>
          <w:ilvl w:val="0"/>
          <w:numId w:val="0"/>
        </w:numPr>
        <w:jc w:val="both"/>
        <w:rPr>
          <w:rFonts w:hint="eastAsia" w:hAnsi="宋体"/>
          <w:b/>
          <w:sz w:val="32"/>
          <w:szCs w:val="32"/>
        </w:rPr>
      </w:pPr>
    </w:p>
    <w:p>
      <w:pPr>
        <w:pStyle w:val="12"/>
        <w:widowControl w:val="0"/>
        <w:numPr>
          <w:ilvl w:val="0"/>
          <w:numId w:val="0"/>
        </w:numPr>
        <w:jc w:val="both"/>
        <w:rPr>
          <w:rFonts w:hint="eastAsia" w:hAnsi="宋体"/>
          <w:b/>
          <w:sz w:val="32"/>
          <w:szCs w:val="32"/>
        </w:rPr>
      </w:pPr>
    </w:p>
    <w:p>
      <w:pPr>
        <w:pStyle w:val="12"/>
        <w:widowControl w:val="0"/>
        <w:numPr>
          <w:ilvl w:val="0"/>
          <w:numId w:val="0"/>
        </w:numPr>
        <w:jc w:val="both"/>
        <w:rPr>
          <w:rFonts w:hint="eastAsia" w:hAnsi="宋体"/>
          <w:b/>
          <w:sz w:val="32"/>
          <w:szCs w:val="32"/>
        </w:rPr>
      </w:pPr>
    </w:p>
    <w:p>
      <w:pPr>
        <w:pStyle w:val="12"/>
        <w:widowControl w:val="0"/>
        <w:numPr>
          <w:ilvl w:val="0"/>
          <w:numId w:val="0"/>
        </w:numPr>
        <w:jc w:val="both"/>
        <w:rPr>
          <w:rFonts w:hint="eastAsia" w:hAnsi="宋体"/>
          <w:b/>
          <w:sz w:val="32"/>
          <w:szCs w:val="32"/>
        </w:rPr>
      </w:pPr>
    </w:p>
    <w:p>
      <w:pPr>
        <w:pStyle w:val="12"/>
        <w:widowControl w:val="0"/>
        <w:numPr>
          <w:ilvl w:val="0"/>
          <w:numId w:val="0"/>
        </w:numPr>
        <w:jc w:val="both"/>
        <w:rPr>
          <w:rFonts w:hint="eastAsia" w:hAnsi="宋体"/>
          <w:b/>
          <w:sz w:val="32"/>
          <w:szCs w:val="32"/>
        </w:rPr>
      </w:pPr>
    </w:p>
    <w:p>
      <w:pPr>
        <w:pStyle w:val="12"/>
        <w:widowControl w:val="0"/>
        <w:numPr>
          <w:ilvl w:val="0"/>
          <w:numId w:val="0"/>
        </w:numPr>
        <w:jc w:val="both"/>
        <w:rPr>
          <w:rFonts w:hint="eastAsia" w:hAnsi="宋体"/>
          <w:b/>
          <w:sz w:val="32"/>
          <w:szCs w:val="32"/>
        </w:rPr>
      </w:pPr>
    </w:p>
    <w:p>
      <w:pPr>
        <w:pStyle w:val="12"/>
        <w:widowControl w:val="0"/>
        <w:numPr>
          <w:ilvl w:val="0"/>
          <w:numId w:val="0"/>
        </w:numPr>
        <w:jc w:val="both"/>
        <w:rPr>
          <w:rFonts w:hint="eastAsia" w:hAnsi="宋体"/>
          <w:b/>
          <w:sz w:val="32"/>
          <w:szCs w:val="32"/>
        </w:rPr>
      </w:pPr>
    </w:p>
    <w:p>
      <w:pPr>
        <w:pStyle w:val="11"/>
        <w:tabs>
          <w:tab w:val="left" w:pos="2475"/>
          <w:tab w:val="center" w:pos="4873"/>
        </w:tabs>
        <w:spacing w:line="360" w:lineRule="auto"/>
        <w:jc w:val="center"/>
        <w:outlineLvl w:val="0"/>
        <w:rPr>
          <w:rFonts w:hint="eastAsia" w:hAnsi="宋体"/>
          <w:b/>
          <w:sz w:val="32"/>
          <w:szCs w:val="32"/>
        </w:rPr>
      </w:pPr>
    </w:p>
    <w:p>
      <w:pPr>
        <w:pStyle w:val="11"/>
        <w:tabs>
          <w:tab w:val="left" w:pos="2475"/>
          <w:tab w:val="center" w:pos="4873"/>
        </w:tabs>
        <w:spacing w:line="360" w:lineRule="auto"/>
        <w:jc w:val="center"/>
        <w:outlineLvl w:val="0"/>
        <w:rPr>
          <w:rFonts w:hint="eastAsia" w:hAnsi="宋体"/>
          <w:b/>
          <w:sz w:val="32"/>
          <w:szCs w:val="32"/>
        </w:rPr>
      </w:pPr>
    </w:p>
    <w:p>
      <w:pPr>
        <w:jc w:val="center"/>
        <w:rPr>
          <w:rFonts w:ascii="仿宋" w:hAnsi="仿宋" w:eastAsia="仿宋"/>
          <w:b/>
          <w:sz w:val="32"/>
          <w:szCs w:val="32"/>
        </w:rPr>
      </w:pPr>
      <w:r>
        <w:rPr>
          <w:rFonts w:hint="eastAsia" w:ascii="仿宋" w:hAnsi="仿宋" w:eastAsia="仿宋"/>
          <w:b/>
          <w:sz w:val="32"/>
          <w:szCs w:val="32"/>
        </w:rPr>
        <w:t>第四</w:t>
      </w:r>
      <w:r>
        <w:rPr>
          <w:rFonts w:ascii="仿宋" w:hAnsi="仿宋" w:eastAsia="仿宋"/>
          <w:b/>
          <w:sz w:val="32"/>
          <w:szCs w:val="32"/>
        </w:rPr>
        <w:t>部分  合同主要条款</w:t>
      </w:r>
    </w:p>
    <w:p>
      <w:pPr>
        <w:rPr>
          <w:rFonts w:hint="eastAsia" w:ascii="仿宋" w:hAnsi="仿宋" w:eastAsia="仿宋"/>
          <w:sz w:val="28"/>
          <w:szCs w:val="28"/>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Times New Roman"/>
          <w:color w:val="000000"/>
          <w:sz w:val="28"/>
          <w:szCs w:val="28"/>
          <w:shd w:val="clear" w:color="auto" w:fill="FFFFFF"/>
          <w:lang w:val="en-US" w:eastAsia="zh-CN"/>
        </w:rPr>
      </w:pPr>
      <w:r>
        <w:rPr>
          <w:rFonts w:hint="eastAsia" w:ascii="仿宋" w:hAnsi="仿宋" w:eastAsia="仿宋"/>
          <w:color w:val="000000"/>
          <w:sz w:val="28"/>
          <w:szCs w:val="28"/>
          <w:shd w:val="clear" w:color="auto" w:fill="FFFFFF"/>
        </w:rPr>
        <w:t>（</w:t>
      </w:r>
      <w:r>
        <w:rPr>
          <w:rFonts w:hint="eastAsia" w:ascii="仿宋" w:hAnsi="仿宋" w:eastAsia="仿宋"/>
          <w:color w:val="000000"/>
          <w:sz w:val="28"/>
          <w:szCs w:val="28"/>
          <w:shd w:val="clear" w:color="auto" w:fill="FFFFFF"/>
          <w:lang w:val="en-US" w:eastAsia="zh-CN"/>
        </w:rPr>
        <w:t>仅供参考，</w:t>
      </w:r>
      <w:r>
        <w:rPr>
          <w:rFonts w:hint="eastAsia" w:ascii="仿宋" w:hAnsi="仿宋" w:eastAsia="仿宋" w:cs="Times New Roman"/>
          <w:color w:val="000000"/>
          <w:sz w:val="28"/>
          <w:szCs w:val="28"/>
          <w:shd w:val="clear" w:color="auto" w:fill="FFFFFF"/>
          <w:lang w:val="en-US" w:eastAsia="zh-CN"/>
        </w:rPr>
        <w:t>合同类型按照民法典规定的典型合同类别，结合采购标的的实际情况确定）</w:t>
      </w:r>
    </w:p>
    <w:p>
      <w:pPr>
        <w:pStyle w:val="31"/>
        <w:rPr>
          <w:rFonts w:hint="eastAsia"/>
        </w:rPr>
      </w:pPr>
    </w:p>
    <w:p>
      <w:pPr>
        <w:spacing w:line="460" w:lineRule="exact"/>
        <w:jc w:val="center"/>
        <w:rPr>
          <w:rFonts w:hint="eastAsia" w:ascii="宋体"/>
          <w:b/>
          <w:sz w:val="32"/>
          <w:szCs w:val="32"/>
        </w:rPr>
      </w:pPr>
      <w:r>
        <w:rPr>
          <w:rFonts w:hint="eastAsia" w:ascii="宋体"/>
          <w:b/>
          <w:sz w:val="32"/>
          <w:szCs w:val="32"/>
        </w:rPr>
        <w:t>政府采购合同</w:t>
      </w:r>
    </w:p>
    <w:p>
      <w:pPr>
        <w:spacing w:line="460" w:lineRule="exact"/>
        <w:jc w:val="both"/>
        <w:rPr>
          <w:rFonts w:hint="eastAsia" w:ascii="宋体"/>
          <w:bCs/>
          <w:i/>
          <w:iCs/>
          <w:sz w:val="28"/>
        </w:rPr>
      </w:pPr>
    </w:p>
    <w:p>
      <w:pPr>
        <w:keepNext w:val="0"/>
        <w:keepLines w:val="0"/>
        <w:pageBreakBefore w:val="0"/>
        <w:widowControl w:val="0"/>
        <w:kinsoku/>
        <w:wordWrap/>
        <w:overflowPunct/>
        <w:topLinePunct w:val="0"/>
        <w:autoSpaceDE/>
        <w:autoSpaceDN/>
        <w:bidi w:val="0"/>
        <w:adjustRightInd/>
        <w:spacing w:line="44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采购编号：</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签订日期：</w:t>
      </w:r>
    </w:p>
    <w:p>
      <w:pPr>
        <w:keepNext w:val="0"/>
        <w:keepLines w:val="0"/>
        <w:pageBreakBefore w:val="0"/>
        <w:widowControl w:val="0"/>
        <w:kinsoku/>
        <w:wordWrap/>
        <w:overflowPunct/>
        <w:topLinePunct w:val="0"/>
        <w:autoSpaceDE/>
        <w:autoSpaceDN/>
        <w:bidi w:val="0"/>
        <w:adjustRightInd/>
        <w:spacing w:line="44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合同地点：                                 完工日期：</w:t>
      </w:r>
    </w:p>
    <w:p>
      <w:pPr>
        <w:keepNext w:val="0"/>
        <w:keepLines w:val="0"/>
        <w:pageBreakBefore w:val="0"/>
        <w:widowControl w:val="0"/>
        <w:kinsoku/>
        <w:wordWrap/>
        <w:overflowPunct/>
        <w:topLinePunct w:val="0"/>
        <w:autoSpaceDE/>
        <w:autoSpaceDN/>
        <w:bidi w:val="0"/>
        <w:adjustRightInd/>
        <w:spacing w:line="44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采购人（甲方）：</w:t>
      </w:r>
    </w:p>
    <w:p>
      <w:pPr>
        <w:keepNext w:val="0"/>
        <w:keepLines w:val="0"/>
        <w:pageBreakBefore w:val="0"/>
        <w:widowControl w:val="0"/>
        <w:kinsoku/>
        <w:wordWrap/>
        <w:overflowPunct/>
        <w:topLinePunct w:val="0"/>
        <w:autoSpaceDE/>
        <w:autoSpaceDN/>
        <w:bidi w:val="0"/>
        <w:adjustRightInd/>
        <w:spacing w:line="44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供应商（乙方）：</w:t>
      </w:r>
    </w:p>
    <w:p>
      <w:pPr>
        <w:keepNext w:val="0"/>
        <w:keepLines w:val="0"/>
        <w:pageBreakBefore w:val="0"/>
        <w:widowControl w:val="0"/>
        <w:kinsoku/>
        <w:wordWrap/>
        <w:overflowPunct/>
        <w:topLinePunct w:val="0"/>
        <w:autoSpaceDE/>
        <w:autoSpaceDN/>
        <w:bidi w:val="0"/>
        <w:adjustRightInd/>
        <w:spacing w:line="44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 xml:space="preserve">     甲、乙双方根据《中华人民共和国合同法》、《中华人民共和国政府采购法》和阿克苏地区政府采购有关办法，同意按照下述的条款和条件，签署本合同。</w:t>
      </w:r>
    </w:p>
    <w:p>
      <w:pPr>
        <w:pStyle w:val="11"/>
        <w:keepNext w:val="0"/>
        <w:keepLines w:val="0"/>
        <w:pageBreakBefore w:val="0"/>
        <w:widowControl w:val="0"/>
        <w:kinsoku/>
        <w:wordWrap/>
        <w:overflowPunct/>
        <w:topLinePunct w:val="0"/>
        <w:autoSpaceDE/>
        <w:autoSpaceDN/>
        <w:bidi w:val="0"/>
        <w:adjustRightInd/>
        <w:snapToGrid w:val="0"/>
        <w:spacing w:line="440" w:lineRule="exact"/>
        <w:ind w:left="0" w:leftChars="0" w:right="0"/>
        <w:textAlignment w:val="auto"/>
        <w:rPr>
          <w:rFonts w:hint="eastAsia" w:ascii="仿宋" w:hAnsi="仿宋" w:eastAsia="仿宋" w:cs="仿宋"/>
          <w:b/>
          <w:sz w:val="28"/>
          <w:szCs w:val="28"/>
        </w:rPr>
      </w:pPr>
      <w:r>
        <w:rPr>
          <w:rFonts w:hint="eastAsia" w:ascii="仿宋" w:hAnsi="仿宋" w:eastAsia="仿宋" w:cs="仿宋"/>
          <w:b/>
          <w:sz w:val="28"/>
          <w:szCs w:val="28"/>
        </w:rPr>
        <w:t>一、合同标的</w:t>
      </w:r>
    </w:p>
    <w:p>
      <w:pPr>
        <w:pStyle w:val="11"/>
        <w:keepNext w:val="0"/>
        <w:keepLines w:val="0"/>
        <w:pageBreakBefore w:val="0"/>
        <w:widowControl w:val="0"/>
        <w:kinsoku/>
        <w:wordWrap/>
        <w:overflowPunct/>
        <w:topLinePunct w:val="0"/>
        <w:autoSpaceDE/>
        <w:autoSpaceDN/>
        <w:bidi w:val="0"/>
        <w:adjustRightInd/>
        <w:snapToGrid w:val="0"/>
        <w:spacing w:line="44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1. 标的清单：</w:t>
      </w:r>
    </w:p>
    <w:p>
      <w:pPr>
        <w:pStyle w:val="11"/>
        <w:keepNext w:val="0"/>
        <w:keepLines w:val="0"/>
        <w:pageBreakBefore w:val="0"/>
        <w:widowControl w:val="0"/>
        <w:kinsoku/>
        <w:wordWrap/>
        <w:overflowPunct/>
        <w:topLinePunct w:val="0"/>
        <w:autoSpaceDE/>
        <w:autoSpaceDN/>
        <w:bidi w:val="0"/>
        <w:adjustRightInd/>
        <w:snapToGrid w:val="0"/>
        <w:spacing w:line="440" w:lineRule="exact"/>
        <w:ind w:left="0" w:leftChars="0" w:right="0"/>
        <w:textAlignment w:val="auto"/>
        <w:rPr>
          <w:rFonts w:hint="eastAsia" w:ascii="仿宋" w:hAnsi="仿宋" w:eastAsia="仿宋" w:cs="仿宋"/>
          <w:b/>
          <w:sz w:val="28"/>
          <w:szCs w:val="28"/>
        </w:rPr>
      </w:pPr>
      <w:r>
        <w:rPr>
          <w:rFonts w:hint="eastAsia" w:ascii="仿宋" w:hAnsi="仿宋" w:eastAsia="仿宋" w:cs="仿宋"/>
          <w:b/>
          <w:sz w:val="28"/>
          <w:szCs w:val="28"/>
        </w:rPr>
        <w:t>二、合同金额</w:t>
      </w:r>
    </w:p>
    <w:p>
      <w:pPr>
        <w:pStyle w:val="11"/>
        <w:keepNext w:val="0"/>
        <w:keepLines w:val="0"/>
        <w:pageBreakBefore w:val="0"/>
        <w:widowControl w:val="0"/>
        <w:kinsoku/>
        <w:wordWrap/>
        <w:overflowPunct/>
        <w:topLinePunct w:val="0"/>
        <w:autoSpaceDE/>
        <w:autoSpaceDN/>
        <w:bidi w:val="0"/>
        <w:adjustRightInd/>
        <w:snapToGrid w:val="0"/>
        <w:spacing w:line="440" w:lineRule="exact"/>
        <w:ind w:left="478" w:leftChars="0" w:right="0" w:hanging="478" w:hangingChars="171"/>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 本合同金额为（大写）：____________________________________元（￥_______________元）人民币。</w:t>
      </w:r>
    </w:p>
    <w:p>
      <w:pPr>
        <w:pStyle w:val="11"/>
        <w:keepNext w:val="0"/>
        <w:keepLines w:val="0"/>
        <w:pageBreakBefore w:val="0"/>
        <w:widowControl w:val="0"/>
        <w:kinsoku/>
        <w:wordWrap/>
        <w:overflowPunct/>
        <w:topLinePunct w:val="0"/>
        <w:autoSpaceDE/>
        <w:autoSpaceDN/>
        <w:bidi w:val="0"/>
        <w:adjustRightInd/>
        <w:snapToGrid w:val="0"/>
        <w:spacing w:line="440" w:lineRule="exact"/>
        <w:ind w:left="0" w:leftChars="0" w:right="0"/>
        <w:textAlignment w:val="auto"/>
        <w:rPr>
          <w:rFonts w:hint="eastAsia" w:ascii="仿宋" w:hAnsi="仿宋" w:eastAsia="仿宋" w:cs="仿宋"/>
          <w:b/>
          <w:sz w:val="28"/>
          <w:szCs w:val="28"/>
        </w:rPr>
      </w:pPr>
      <w:r>
        <w:rPr>
          <w:rFonts w:hint="eastAsia" w:ascii="仿宋" w:hAnsi="仿宋" w:eastAsia="仿宋" w:cs="仿宋"/>
          <w:b/>
          <w:sz w:val="28"/>
          <w:szCs w:val="28"/>
        </w:rPr>
        <w:t>三、技术资料</w:t>
      </w:r>
    </w:p>
    <w:p>
      <w:pPr>
        <w:pStyle w:val="11"/>
        <w:keepNext w:val="0"/>
        <w:keepLines w:val="0"/>
        <w:pageBreakBefore w:val="0"/>
        <w:widowControl w:val="0"/>
        <w:kinsoku/>
        <w:wordWrap/>
        <w:overflowPunct/>
        <w:topLinePunct w:val="0"/>
        <w:autoSpaceDE/>
        <w:autoSpaceDN/>
        <w:bidi w:val="0"/>
        <w:adjustRightInd/>
        <w:snapToGrid w:val="0"/>
        <w:spacing w:line="440" w:lineRule="exact"/>
        <w:ind w:left="478" w:leftChars="0" w:right="0" w:hanging="478" w:hangingChars="171"/>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乙方应按招标文件规定的时间向甲方提供使用标的有关技术资料。</w:t>
      </w:r>
    </w:p>
    <w:p>
      <w:pPr>
        <w:pStyle w:val="11"/>
        <w:keepNext w:val="0"/>
        <w:keepLines w:val="0"/>
        <w:pageBreakBefore w:val="0"/>
        <w:widowControl w:val="0"/>
        <w:kinsoku/>
        <w:wordWrap/>
        <w:overflowPunct/>
        <w:topLinePunct w:val="0"/>
        <w:autoSpaceDE/>
        <w:autoSpaceDN/>
        <w:bidi w:val="0"/>
        <w:adjustRightInd/>
        <w:snapToGrid w:val="0"/>
        <w:spacing w:line="440" w:lineRule="exact"/>
        <w:ind w:left="478" w:leftChars="0" w:right="0" w:hanging="478" w:hangingChars="171"/>
        <w:textAlignment w:val="auto"/>
        <w:rPr>
          <w:rFonts w:hint="eastAsia" w:ascii="仿宋" w:hAnsi="仿宋" w:eastAsia="仿宋" w:cs="仿宋"/>
          <w:sz w:val="28"/>
          <w:szCs w:val="28"/>
        </w:rPr>
      </w:pPr>
      <w:r>
        <w:rPr>
          <w:rFonts w:hint="eastAsia" w:ascii="仿宋" w:hAnsi="仿宋" w:eastAsia="仿宋" w:cs="仿宋"/>
          <w:sz w:val="28"/>
          <w:szCs w:val="28"/>
        </w:rPr>
        <w:t>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11"/>
        <w:keepNext w:val="0"/>
        <w:keepLines w:val="0"/>
        <w:pageBreakBefore w:val="0"/>
        <w:widowControl w:val="0"/>
        <w:kinsoku/>
        <w:wordWrap/>
        <w:overflowPunct/>
        <w:topLinePunct w:val="0"/>
        <w:autoSpaceDE/>
        <w:autoSpaceDN/>
        <w:bidi w:val="0"/>
        <w:adjustRightInd/>
        <w:snapToGrid w:val="0"/>
        <w:spacing w:line="440" w:lineRule="exact"/>
        <w:ind w:left="481" w:leftChars="0" w:right="0" w:hanging="481" w:hangingChars="171"/>
        <w:textAlignment w:val="auto"/>
        <w:rPr>
          <w:rFonts w:hint="eastAsia" w:ascii="仿宋" w:hAnsi="仿宋" w:eastAsia="仿宋" w:cs="仿宋"/>
          <w:b/>
          <w:sz w:val="28"/>
          <w:szCs w:val="28"/>
        </w:rPr>
      </w:pPr>
      <w:r>
        <w:rPr>
          <w:rFonts w:hint="eastAsia" w:ascii="仿宋" w:hAnsi="仿宋" w:eastAsia="仿宋" w:cs="仿宋"/>
          <w:b/>
          <w:sz w:val="28"/>
          <w:szCs w:val="28"/>
        </w:rPr>
        <w:t>四、知识产权</w:t>
      </w:r>
    </w:p>
    <w:p>
      <w:pPr>
        <w:pStyle w:val="11"/>
        <w:keepNext w:val="0"/>
        <w:keepLines w:val="0"/>
        <w:pageBreakBefore w:val="0"/>
        <w:widowControl w:val="0"/>
        <w:kinsoku/>
        <w:wordWrap/>
        <w:overflowPunct/>
        <w:topLinePunct w:val="0"/>
        <w:autoSpaceDE/>
        <w:autoSpaceDN/>
        <w:bidi w:val="0"/>
        <w:adjustRightInd/>
        <w:snapToGrid w:val="0"/>
        <w:spacing w:line="440" w:lineRule="exact"/>
        <w:ind w:left="0" w:leftChars="0" w:right="0"/>
        <w:textAlignment w:val="auto"/>
        <w:rPr>
          <w:rFonts w:hint="eastAsia" w:ascii="仿宋" w:hAnsi="仿宋" w:eastAsia="仿宋" w:cs="仿宋"/>
          <w:bCs/>
          <w:sz w:val="28"/>
          <w:szCs w:val="28"/>
        </w:rPr>
      </w:pPr>
      <w:r>
        <w:rPr>
          <w:rFonts w:hint="eastAsia" w:ascii="仿宋" w:hAnsi="仿宋" w:eastAsia="仿宋" w:cs="仿宋"/>
          <w:sz w:val="28"/>
          <w:szCs w:val="28"/>
        </w:rPr>
        <w:t>乙方应保证所提供的标的或其任何一部分均不会侵犯任何第三方的知识产权</w:t>
      </w:r>
      <w:r>
        <w:rPr>
          <w:rFonts w:hint="eastAsia" w:ascii="仿宋" w:hAnsi="仿宋" w:eastAsia="仿宋" w:cs="仿宋"/>
          <w:bCs/>
          <w:sz w:val="28"/>
          <w:szCs w:val="28"/>
        </w:rPr>
        <w:t>。</w:t>
      </w:r>
    </w:p>
    <w:p>
      <w:pPr>
        <w:pStyle w:val="11"/>
        <w:keepNext w:val="0"/>
        <w:keepLines w:val="0"/>
        <w:pageBreakBefore w:val="0"/>
        <w:widowControl w:val="0"/>
        <w:kinsoku/>
        <w:wordWrap/>
        <w:overflowPunct/>
        <w:topLinePunct w:val="0"/>
        <w:autoSpaceDE/>
        <w:autoSpaceDN/>
        <w:bidi w:val="0"/>
        <w:adjustRightInd/>
        <w:snapToGrid w:val="0"/>
        <w:spacing w:line="440" w:lineRule="exact"/>
        <w:ind w:left="0" w:leftChars="0" w:right="0"/>
        <w:textAlignment w:val="auto"/>
        <w:rPr>
          <w:rFonts w:hint="eastAsia" w:ascii="仿宋" w:hAnsi="仿宋" w:eastAsia="仿宋" w:cs="仿宋"/>
          <w:sz w:val="28"/>
          <w:szCs w:val="28"/>
          <w:u w:val="single"/>
        </w:rPr>
      </w:pPr>
      <w:r>
        <w:rPr>
          <w:rFonts w:hint="eastAsia" w:ascii="仿宋" w:hAnsi="仿宋" w:eastAsia="仿宋" w:cs="仿宋"/>
          <w:b/>
          <w:sz w:val="28"/>
          <w:szCs w:val="28"/>
        </w:rPr>
        <w:t>五、产权担保</w:t>
      </w:r>
    </w:p>
    <w:p>
      <w:pPr>
        <w:pStyle w:val="11"/>
        <w:keepNext w:val="0"/>
        <w:keepLines w:val="0"/>
        <w:pageBreakBefore w:val="0"/>
        <w:widowControl w:val="0"/>
        <w:kinsoku/>
        <w:wordWrap/>
        <w:overflowPunct/>
        <w:topLinePunct w:val="0"/>
        <w:autoSpaceDE/>
        <w:autoSpaceDN/>
        <w:bidi w:val="0"/>
        <w:adjustRightInd/>
        <w:snapToGrid w:val="0"/>
        <w:spacing w:line="440" w:lineRule="exact"/>
        <w:ind w:left="476" w:leftChars="0" w:right="0" w:hanging="476" w:hangingChars="170"/>
        <w:textAlignment w:val="auto"/>
        <w:rPr>
          <w:rFonts w:hint="eastAsia" w:ascii="仿宋" w:hAnsi="仿宋" w:eastAsia="仿宋" w:cs="仿宋"/>
          <w:sz w:val="28"/>
          <w:szCs w:val="28"/>
          <w:u w:val="single"/>
        </w:rPr>
      </w:pPr>
      <w:r>
        <w:rPr>
          <w:rFonts w:hint="eastAsia" w:ascii="仿宋" w:hAnsi="仿宋" w:eastAsia="仿宋" w:cs="仿宋"/>
          <w:sz w:val="28"/>
          <w:szCs w:val="28"/>
        </w:rPr>
        <w:t>乙方保证所交付的标的的所有权完全属于乙方且无任何抵押、查封等产权瑕疵。</w:t>
      </w:r>
    </w:p>
    <w:p>
      <w:pPr>
        <w:pStyle w:val="11"/>
        <w:keepNext w:val="0"/>
        <w:keepLines w:val="0"/>
        <w:pageBreakBefore w:val="0"/>
        <w:widowControl w:val="0"/>
        <w:kinsoku/>
        <w:wordWrap/>
        <w:overflowPunct/>
        <w:topLinePunct w:val="0"/>
        <w:autoSpaceDE/>
        <w:autoSpaceDN/>
        <w:bidi w:val="0"/>
        <w:adjustRightInd/>
        <w:snapToGrid w:val="0"/>
        <w:spacing w:line="440" w:lineRule="exact"/>
        <w:ind w:left="478" w:leftChars="0" w:right="0" w:hanging="478" w:hangingChars="170"/>
        <w:textAlignment w:val="auto"/>
        <w:rPr>
          <w:rFonts w:hint="eastAsia" w:ascii="仿宋" w:hAnsi="仿宋" w:eastAsia="仿宋" w:cs="仿宋"/>
          <w:b/>
          <w:sz w:val="28"/>
          <w:szCs w:val="28"/>
        </w:rPr>
      </w:pPr>
      <w:r>
        <w:rPr>
          <w:rFonts w:hint="eastAsia" w:ascii="仿宋" w:hAnsi="仿宋" w:eastAsia="仿宋" w:cs="仿宋"/>
          <w:b/>
          <w:sz w:val="28"/>
          <w:szCs w:val="28"/>
        </w:rPr>
        <w:t>六、履约保证金</w:t>
      </w:r>
    </w:p>
    <w:p>
      <w:pPr>
        <w:pStyle w:val="11"/>
        <w:keepNext w:val="0"/>
        <w:keepLines w:val="0"/>
        <w:pageBreakBefore w:val="0"/>
        <w:widowControl w:val="0"/>
        <w:kinsoku/>
        <w:wordWrap/>
        <w:overflowPunct/>
        <w:topLinePunct w:val="0"/>
        <w:autoSpaceDE/>
        <w:autoSpaceDN/>
        <w:bidi w:val="0"/>
        <w:adjustRightInd/>
        <w:snapToGrid w:val="0"/>
        <w:spacing w:line="440" w:lineRule="exact"/>
        <w:ind w:left="476" w:leftChars="0" w:right="0" w:hanging="476" w:hangingChars="170"/>
        <w:textAlignment w:val="auto"/>
        <w:rPr>
          <w:rFonts w:hint="eastAsia" w:ascii="仿宋" w:hAnsi="仿宋" w:eastAsia="仿宋" w:cs="仿宋"/>
          <w:sz w:val="28"/>
          <w:szCs w:val="28"/>
        </w:rPr>
      </w:pPr>
      <w:r>
        <w:rPr>
          <w:rFonts w:hint="eastAsia" w:ascii="仿宋" w:hAnsi="仿宋" w:eastAsia="仿宋" w:cs="仿宋"/>
          <w:sz w:val="28"/>
          <w:szCs w:val="28"/>
        </w:rPr>
        <w:t>乙方交纳人民币</w:t>
      </w:r>
      <w:r>
        <w:rPr>
          <w:rFonts w:hint="eastAsia" w:ascii="仿宋" w:hAnsi="仿宋" w:eastAsia="仿宋" w:cs="仿宋"/>
          <w:b/>
          <w:sz w:val="28"/>
          <w:szCs w:val="28"/>
          <w:u w:val="single"/>
        </w:rPr>
        <w:t xml:space="preserve">          </w:t>
      </w:r>
      <w:r>
        <w:rPr>
          <w:rFonts w:hint="eastAsia" w:ascii="仿宋" w:hAnsi="仿宋" w:eastAsia="仿宋" w:cs="仿宋"/>
          <w:sz w:val="28"/>
          <w:szCs w:val="28"/>
        </w:rPr>
        <w:t>元作为本合同的履约保证金。</w:t>
      </w:r>
    </w:p>
    <w:p>
      <w:pPr>
        <w:pStyle w:val="11"/>
        <w:keepNext w:val="0"/>
        <w:keepLines w:val="0"/>
        <w:pageBreakBefore w:val="0"/>
        <w:widowControl w:val="0"/>
        <w:kinsoku/>
        <w:wordWrap/>
        <w:overflowPunct/>
        <w:topLinePunct w:val="0"/>
        <w:autoSpaceDE/>
        <w:autoSpaceDN/>
        <w:bidi w:val="0"/>
        <w:adjustRightInd/>
        <w:snapToGrid w:val="0"/>
        <w:spacing w:line="440" w:lineRule="exact"/>
        <w:ind w:left="478" w:leftChars="0" w:right="0" w:hanging="478" w:hangingChars="170"/>
        <w:textAlignment w:val="auto"/>
        <w:rPr>
          <w:rFonts w:hint="eastAsia" w:ascii="仿宋" w:hAnsi="仿宋" w:eastAsia="仿宋" w:cs="仿宋"/>
          <w:b/>
          <w:sz w:val="28"/>
          <w:szCs w:val="28"/>
        </w:rPr>
      </w:pPr>
      <w:r>
        <w:rPr>
          <w:rFonts w:hint="eastAsia" w:ascii="仿宋" w:hAnsi="仿宋" w:eastAsia="仿宋" w:cs="仿宋"/>
          <w:b/>
          <w:sz w:val="28"/>
          <w:szCs w:val="28"/>
        </w:rPr>
        <w:t>七、转包或分包</w:t>
      </w:r>
    </w:p>
    <w:p>
      <w:pPr>
        <w:keepNext w:val="0"/>
        <w:keepLines w:val="0"/>
        <w:pageBreakBefore w:val="0"/>
        <w:widowControl w:val="0"/>
        <w:kinsoku/>
        <w:wordWrap/>
        <w:overflowPunct/>
        <w:topLinePunct w:val="0"/>
        <w:autoSpaceDE/>
        <w:autoSpaceDN/>
        <w:bidi w:val="0"/>
        <w:adjustRightInd/>
        <w:snapToGrid w:val="0"/>
        <w:spacing w:line="44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1.本合同范围的标的，应由乙方直接供应，不得转让他人供应；</w:t>
      </w:r>
    </w:p>
    <w:p>
      <w:pPr>
        <w:keepNext w:val="0"/>
        <w:keepLines w:val="0"/>
        <w:pageBreakBefore w:val="0"/>
        <w:widowControl w:val="0"/>
        <w:kinsoku/>
        <w:wordWrap/>
        <w:overflowPunct/>
        <w:topLinePunct w:val="0"/>
        <w:autoSpaceDE/>
        <w:autoSpaceDN/>
        <w:bidi w:val="0"/>
        <w:adjustRightInd/>
        <w:snapToGrid w:val="0"/>
        <w:spacing w:line="44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2.除非得到甲方的书面同意，乙方不得将本合同范围的标的全部或部分分包给他人供应；</w:t>
      </w:r>
    </w:p>
    <w:p>
      <w:pPr>
        <w:keepNext w:val="0"/>
        <w:keepLines w:val="0"/>
        <w:pageBreakBefore w:val="0"/>
        <w:widowControl w:val="0"/>
        <w:kinsoku/>
        <w:wordWrap/>
        <w:overflowPunct/>
        <w:topLinePunct w:val="0"/>
        <w:autoSpaceDE/>
        <w:autoSpaceDN/>
        <w:bidi w:val="0"/>
        <w:adjustRightInd/>
        <w:snapToGrid w:val="0"/>
        <w:spacing w:line="44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3.如有转让和未经甲方同意的分包行为，甲方有权解除合同，没收履约保证金并追究乙方的违约责任。</w:t>
      </w:r>
    </w:p>
    <w:p>
      <w:pPr>
        <w:pStyle w:val="11"/>
        <w:keepNext w:val="0"/>
        <w:keepLines w:val="0"/>
        <w:pageBreakBefore w:val="0"/>
        <w:widowControl w:val="0"/>
        <w:kinsoku/>
        <w:wordWrap/>
        <w:overflowPunct/>
        <w:topLinePunct w:val="0"/>
        <w:autoSpaceDE/>
        <w:autoSpaceDN/>
        <w:bidi w:val="0"/>
        <w:adjustRightInd/>
        <w:snapToGrid w:val="0"/>
        <w:spacing w:line="440" w:lineRule="exact"/>
        <w:ind w:left="0" w:leftChars="0" w:right="0"/>
        <w:textAlignment w:val="auto"/>
        <w:rPr>
          <w:rFonts w:hint="eastAsia" w:ascii="仿宋" w:hAnsi="仿宋" w:eastAsia="仿宋" w:cs="仿宋"/>
          <w:sz w:val="28"/>
          <w:szCs w:val="28"/>
        </w:rPr>
      </w:pPr>
      <w:r>
        <w:rPr>
          <w:rFonts w:hint="eastAsia" w:ascii="仿宋" w:hAnsi="仿宋" w:eastAsia="仿宋" w:cs="仿宋"/>
          <w:b/>
          <w:sz w:val="28"/>
          <w:szCs w:val="28"/>
        </w:rPr>
        <w:t>八、质保期和质保金</w:t>
      </w:r>
    </w:p>
    <w:p>
      <w:pPr>
        <w:pStyle w:val="11"/>
        <w:keepNext w:val="0"/>
        <w:keepLines w:val="0"/>
        <w:pageBreakBefore w:val="0"/>
        <w:widowControl w:val="0"/>
        <w:kinsoku/>
        <w:wordWrap/>
        <w:overflowPunct/>
        <w:topLinePunct w:val="0"/>
        <w:autoSpaceDE/>
        <w:autoSpaceDN/>
        <w:bidi w:val="0"/>
        <w:adjustRightInd/>
        <w:snapToGrid w:val="0"/>
        <w:spacing w:line="440" w:lineRule="exact"/>
        <w:ind w:left="478" w:leftChars="0" w:right="0" w:hanging="478" w:hangingChars="171"/>
        <w:textAlignment w:val="auto"/>
        <w:rPr>
          <w:rFonts w:hint="eastAsia" w:ascii="仿宋" w:hAnsi="仿宋" w:eastAsia="仿宋" w:cs="仿宋"/>
          <w:sz w:val="28"/>
          <w:szCs w:val="28"/>
        </w:rPr>
      </w:pPr>
      <w:r>
        <w:rPr>
          <w:rFonts w:hint="eastAsia" w:ascii="仿宋" w:hAnsi="仿宋" w:eastAsia="仿宋" w:cs="仿宋"/>
          <w:sz w:val="28"/>
          <w:szCs w:val="28"/>
        </w:rPr>
        <w:t>1. 质保期</w:t>
      </w:r>
      <w:r>
        <w:rPr>
          <w:rFonts w:hint="eastAsia" w:ascii="仿宋" w:hAnsi="仿宋" w:eastAsia="仿宋" w:cs="仿宋"/>
          <w:sz w:val="28"/>
          <w:szCs w:val="28"/>
          <w:u w:val="single"/>
        </w:rPr>
        <w:t xml:space="preserve">      </w:t>
      </w:r>
      <w:r>
        <w:rPr>
          <w:rFonts w:hint="eastAsia" w:ascii="仿宋" w:hAnsi="仿宋" w:eastAsia="仿宋" w:cs="仿宋"/>
          <w:sz w:val="28"/>
          <w:szCs w:val="28"/>
        </w:rPr>
        <w:t>年。（自验收合格之日起计）</w:t>
      </w:r>
    </w:p>
    <w:p>
      <w:pPr>
        <w:pStyle w:val="11"/>
        <w:keepNext w:val="0"/>
        <w:keepLines w:val="0"/>
        <w:pageBreakBefore w:val="0"/>
        <w:widowControl w:val="0"/>
        <w:kinsoku/>
        <w:wordWrap/>
        <w:overflowPunct/>
        <w:topLinePunct w:val="0"/>
        <w:autoSpaceDE/>
        <w:autoSpaceDN/>
        <w:bidi w:val="0"/>
        <w:adjustRightInd/>
        <w:snapToGrid w:val="0"/>
        <w:spacing w:line="440" w:lineRule="exact"/>
        <w:ind w:left="478" w:leftChars="0" w:right="0" w:hanging="478" w:hangingChars="171"/>
        <w:textAlignment w:val="auto"/>
        <w:rPr>
          <w:rFonts w:hint="eastAsia" w:ascii="仿宋" w:hAnsi="仿宋" w:eastAsia="仿宋" w:cs="仿宋"/>
          <w:sz w:val="28"/>
          <w:szCs w:val="28"/>
        </w:rPr>
      </w:pPr>
      <w:r>
        <w:rPr>
          <w:rFonts w:hint="eastAsia" w:ascii="仿宋" w:hAnsi="仿宋" w:eastAsia="仿宋" w:cs="仿宋"/>
          <w:sz w:val="28"/>
          <w:szCs w:val="28"/>
        </w:rPr>
        <w:t>2. 质保金</w:t>
      </w:r>
      <w:r>
        <w:rPr>
          <w:rFonts w:hint="eastAsia" w:ascii="仿宋" w:hAnsi="仿宋" w:eastAsia="仿宋" w:cs="仿宋"/>
          <w:sz w:val="28"/>
          <w:szCs w:val="28"/>
          <w:u w:val="single"/>
        </w:rPr>
        <w:t xml:space="preserve">            </w:t>
      </w:r>
      <w:r>
        <w:rPr>
          <w:rFonts w:hint="eastAsia" w:ascii="仿宋" w:hAnsi="仿宋" w:eastAsia="仿宋" w:cs="仿宋"/>
          <w:sz w:val="28"/>
          <w:szCs w:val="28"/>
        </w:rPr>
        <w:t>元。</w:t>
      </w:r>
    </w:p>
    <w:p>
      <w:pPr>
        <w:pStyle w:val="11"/>
        <w:keepNext w:val="0"/>
        <w:keepLines w:val="0"/>
        <w:pageBreakBefore w:val="0"/>
        <w:widowControl w:val="0"/>
        <w:kinsoku/>
        <w:wordWrap/>
        <w:overflowPunct/>
        <w:topLinePunct w:val="0"/>
        <w:autoSpaceDE/>
        <w:autoSpaceDN/>
        <w:bidi w:val="0"/>
        <w:adjustRightInd/>
        <w:snapToGrid w:val="0"/>
        <w:spacing w:line="440" w:lineRule="exact"/>
        <w:ind w:left="0" w:leftChars="0" w:right="0"/>
        <w:textAlignment w:val="auto"/>
        <w:rPr>
          <w:rFonts w:hint="eastAsia" w:ascii="仿宋" w:hAnsi="仿宋" w:eastAsia="仿宋" w:cs="仿宋"/>
          <w:b/>
          <w:sz w:val="28"/>
          <w:szCs w:val="28"/>
        </w:rPr>
      </w:pPr>
      <w:r>
        <w:rPr>
          <w:rFonts w:hint="eastAsia" w:ascii="仿宋" w:hAnsi="仿宋" w:eastAsia="仿宋" w:cs="仿宋"/>
          <w:b/>
          <w:sz w:val="28"/>
          <w:szCs w:val="28"/>
        </w:rPr>
        <w:t>九、标的履约时间、履约方式及履约地点</w:t>
      </w:r>
    </w:p>
    <w:p>
      <w:pPr>
        <w:pStyle w:val="11"/>
        <w:keepNext w:val="0"/>
        <w:keepLines w:val="0"/>
        <w:pageBreakBefore w:val="0"/>
        <w:widowControl w:val="0"/>
        <w:kinsoku/>
        <w:wordWrap/>
        <w:overflowPunct/>
        <w:topLinePunct w:val="0"/>
        <w:autoSpaceDE/>
        <w:autoSpaceDN/>
        <w:bidi w:val="0"/>
        <w:adjustRightInd/>
        <w:snapToGrid w:val="0"/>
        <w:spacing w:line="440" w:lineRule="exact"/>
        <w:ind w:left="0" w:leftChars="0" w:right="0"/>
        <w:textAlignment w:val="auto"/>
        <w:rPr>
          <w:rFonts w:hint="eastAsia" w:ascii="仿宋" w:hAnsi="仿宋" w:eastAsia="仿宋" w:cs="仿宋"/>
          <w:bCs/>
          <w:color w:val="000000"/>
          <w:sz w:val="28"/>
          <w:szCs w:val="28"/>
        </w:rPr>
      </w:pPr>
      <w:r>
        <w:rPr>
          <w:rFonts w:hint="eastAsia" w:ascii="仿宋" w:hAnsi="仿宋" w:eastAsia="仿宋" w:cs="仿宋"/>
          <w:bCs/>
          <w:sz w:val="28"/>
          <w:szCs w:val="28"/>
        </w:rPr>
        <w:t>1. 履约时间：</w:t>
      </w:r>
    </w:p>
    <w:p>
      <w:pPr>
        <w:pStyle w:val="11"/>
        <w:keepNext w:val="0"/>
        <w:keepLines w:val="0"/>
        <w:pageBreakBefore w:val="0"/>
        <w:widowControl w:val="0"/>
        <w:kinsoku/>
        <w:wordWrap/>
        <w:overflowPunct/>
        <w:topLinePunct w:val="0"/>
        <w:autoSpaceDE/>
        <w:autoSpaceDN/>
        <w:bidi w:val="0"/>
        <w:adjustRightInd/>
        <w:snapToGrid w:val="0"/>
        <w:spacing w:line="440" w:lineRule="exact"/>
        <w:ind w:left="0" w:leftChars="0" w:right="0"/>
        <w:textAlignment w:val="auto"/>
        <w:rPr>
          <w:rFonts w:hint="eastAsia" w:ascii="仿宋" w:hAnsi="仿宋" w:eastAsia="仿宋" w:cs="仿宋"/>
          <w:bCs/>
          <w:color w:val="000000"/>
          <w:sz w:val="28"/>
          <w:szCs w:val="28"/>
        </w:rPr>
      </w:pPr>
      <w:r>
        <w:rPr>
          <w:rFonts w:hint="eastAsia" w:ascii="仿宋" w:hAnsi="仿宋" w:eastAsia="仿宋" w:cs="仿宋"/>
          <w:bCs/>
          <w:color w:val="000000"/>
          <w:sz w:val="28"/>
          <w:szCs w:val="28"/>
        </w:rPr>
        <w:t>2. 履约方式：</w:t>
      </w:r>
    </w:p>
    <w:p>
      <w:pPr>
        <w:pStyle w:val="11"/>
        <w:keepNext w:val="0"/>
        <w:keepLines w:val="0"/>
        <w:pageBreakBefore w:val="0"/>
        <w:widowControl w:val="0"/>
        <w:kinsoku/>
        <w:wordWrap/>
        <w:overflowPunct/>
        <w:topLinePunct w:val="0"/>
        <w:autoSpaceDE/>
        <w:autoSpaceDN/>
        <w:bidi w:val="0"/>
        <w:adjustRightInd/>
        <w:snapToGrid w:val="0"/>
        <w:spacing w:line="440" w:lineRule="exact"/>
        <w:ind w:left="0" w:leftChars="0" w:right="0"/>
        <w:textAlignment w:val="auto"/>
        <w:rPr>
          <w:rFonts w:hint="eastAsia" w:ascii="仿宋" w:hAnsi="仿宋" w:eastAsia="仿宋" w:cs="仿宋"/>
          <w:b/>
          <w:color w:val="000000"/>
          <w:sz w:val="28"/>
          <w:szCs w:val="28"/>
        </w:rPr>
      </w:pPr>
      <w:r>
        <w:rPr>
          <w:rFonts w:hint="eastAsia" w:ascii="仿宋" w:hAnsi="仿宋" w:eastAsia="仿宋" w:cs="仿宋"/>
          <w:bCs/>
          <w:color w:val="000000"/>
          <w:sz w:val="28"/>
          <w:szCs w:val="28"/>
        </w:rPr>
        <w:t>3. 履约地点：</w:t>
      </w:r>
    </w:p>
    <w:p>
      <w:pPr>
        <w:pStyle w:val="11"/>
        <w:keepNext w:val="0"/>
        <w:keepLines w:val="0"/>
        <w:pageBreakBefore w:val="0"/>
        <w:widowControl w:val="0"/>
        <w:kinsoku/>
        <w:wordWrap/>
        <w:overflowPunct/>
        <w:topLinePunct w:val="0"/>
        <w:autoSpaceDE/>
        <w:autoSpaceDN/>
        <w:bidi w:val="0"/>
        <w:adjustRightInd/>
        <w:snapToGrid w:val="0"/>
        <w:spacing w:line="440" w:lineRule="exact"/>
        <w:ind w:left="0" w:leftChars="0" w:right="0"/>
        <w:textAlignment w:val="auto"/>
        <w:rPr>
          <w:rFonts w:hint="eastAsia" w:ascii="仿宋" w:hAnsi="仿宋" w:eastAsia="仿宋" w:cs="仿宋"/>
          <w:b/>
          <w:color w:val="000000"/>
          <w:sz w:val="28"/>
          <w:szCs w:val="28"/>
        </w:rPr>
      </w:pPr>
      <w:r>
        <w:rPr>
          <w:rFonts w:hint="eastAsia" w:ascii="仿宋" w:hAnsi="仿宋" w:eastAsia="仿宋" w:cs="仿宋"/>
          <w:b/>
          <w:color w:val="000000"/>
          <w:sz w:val="28"/>
          <w:szCs w:val="28"/>
        </w:rPr>
        <w:t>十、合同款支付</w:t>
      </w:r>
    </w:p>
    <w:p>
      <w:pPr>
        <w:pStyle w:val="11"/>
        <w:keepNext w:val="0"/>
        <w:keepLines w:val="0"/>
        <w:pageBreakBefore w:val="0"/>
        <w:widowControl w:val="0"/>
        <w:kinsoku/>
        <w:wordWrap/>
        <w:overflowPunct/>
        <w:topLinePunct w:val="0"/>
        <w:autoSpaceDE/>
        <w:autoSpaceDN/>
        <w:bidi w:val="0"/>
        <w:adjustRightInd/>
        <w:snapToGrid w:val="0"/>
        <w:spacing w:line="440" w:lineRule="exact"/>
        <w:ind w:left="0" w:leftChars="0" w:right="0"/>
        <w:textAlignment w:val="auto"/>
        <w:rPr>
          <w:rFonts w:hint="eastAsia" w:ascii="仿宋" w:hAnsi="仿宋" w:eastAsia="仿宋" w:cs="仿宋"/>
          <w:bCs/>
          <w:sz w:val="28"/>
          <w:szCs w:val="28"/>
        </w:rPr>
      </w:pPr>
      <w:r>
        <w:rPr>
          <w:rFonts w:hint="eastAsia" w:ascii="仿宋" w:hAnsi="仿宋" w:eastAsia="仿宋" w:cs="仿宋"/>
          <w:bCs/>
          <w:sz w:val="28"/>
          <w:szCs w:val="28"/>
        </w:rPr>
        <w:t>1. 付款方式：</w:t>
      </w:r>
    </w:p>
    <w:p>
      <w:pPr>
        <w:pStyle w:val="11"/>
        <w:keepNext w:val="0"/>
        <w:keepLines w:val="0"/>
        <w:pageBreakBefore w:val="0"/>
        <w:widowControl w:val="0"/>
        <w:kinsoku/>
        <w:wordWrap/>
        <w:overflowPunct/>
        <w:topLinePunct w:val="0"/>
        <w:autoSpaceDE/>
        <w:autoSpaceDN/>
        <w:bidi w:val="0"/>
        <w:adjustRightInd/>
        <w:snapToGrid w:val="0"/>
        <w:spacing w:line="440" w:lineRule="exact"/>
        <w:ind w:left="560" w:leftChars="0" w:right="0" w:hanging="560" w:hangingChars="200"/>
        <w:textAlignment w:val="auto"/>
        <w:rPr>
          <w:rFonts w:hint="eastAsia" w:ascii="仿宋" w:hAnsi="仿宋" w:eastAsia="仿宋" w:cs="仿宋"/>
          <w:bCs/>
          <w:sz w:val="28"/>
          <w:szCs w:val="28"/>
        </w:rPr>
      </w:pPr>
      <w:r>
        <w:rPr>
          <w:rFonts w:hint="eastAsia" w:ascii="仿宋" w:hAnsi="仿宋" w:eastAsia="仿宋" w:cs="仿宋"/>
          <w:bCs/>
          <w:sz w:val="28"/>
          <w:szCs w:val="28"/>
        </w:rPr>
        <w:t>2.</w:t>
      </w:r>
      <w:r>
        <w:rPr>
          <w:rFonts w:hint="eastAsia" w:ascii="仿宋" w:hAnsi="仿宋" w:eastAsia="仿宋" w:cs="仿宋"/>
          <w:sz w:val="28"/>
          <w:szCs w:val="28"/>
        </w:rPr>
        <w:t>当采购数量与实际使用数量不一致时，乙方应根据实际使用量提供，合同的最终结算金额按实际使用量乘以成交单价进行计算。</w:t>
      </w:r>
    </w:p>
    <w:p>
      <w:pPr>
        <w:keepNext w:val="0"/>
        <w:keepLines w:val="0"/>
        <w:pageBreakBefore w:val="0"/>
        <w:widowControl w:val="0"/>
        <w:kinsoku/>
        <w:wordWrap/>
        <w:overflowPunct/>
        <w:topLinePunct w:val="0"/>
        <w:autoSpaceDE/>
        <w:autoSpaceDN/>
        <w:bidi w:val="0"/>
        <w:adjustRightInd/>
        <w:snapToGrid w:val="0"/>
        <w:spacing w:line="440" w:lineRule="exact"/>
        <w:ind w:left="0" w:leftChars="0" w:right="0"/>
        <w:textAlignment w:val="auto"/>
        <w:rPr>
          <w:rFonts w:hint="eastAsia" w:ascii="仿宋" w:hAnsi="仿宋" w:eastAsia="仿宋" w:cs="仿宋"/>
          <w:b/>
          <w:sz w:val="28"/>
          <w:szCs w:val="28"/>
        </w:rPr>
      </w:pPr>
      <w:r>
        <w:rPr>
          <w:rFonts w:hint="eastAsia" w:ascii="仿宋" w:hAnsi="仿宋" w:eastAsia="仿宋" w:cs="仿宋"/>
          <w:b/>
          <w:sz w:val="28"/>
          <w:szCs w:val="28"/>
        </w:rPr>
        <w:t>十一、税费</w:t>
      </w:r>
    </w:p>
    <w:p>
      <w:pPr>
        <w:keepNext w:val="0"/>
        <w:keepLines w:val="0"/>
        <w:pageBreakBefore w:val="0"/>
        <w:widowControl w:val="0"/>
        <w:kinsoku/>
        <w:wordWrap/>
        <w:overflowPunct/>
        <w:topLinePunct w:val="0"/>
        <w:autoSpaceDE/>
        <w:autoSpaceDN/>
        <w:bidi w:val="0"/>
        <w:adjustRightInd/>
        <w:snapToGrid w:val="0"/>
        <w:spacing w:line="44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本合同执行中相关的一切税费均由乙方负担。</w:t>
      </w:r>
    </w:p>
    <w:p>
      <w:pPr>
        <w:pStyle w:val="11"/>
        <w:keepNext w:val="0"/>
        <w:keepLines w:val="0"/>
        <w:pageBreakBefore w:val="0"/>
        <w:widowControl w:val="0"/>
        <w:kinsoku/>
        <w:wordWrap/>
        <w:overflowPunct/>
        <w:topLinePunct w:val="0"/>
        <w:autoSpaceDE/>
        <w:autoSpaceDN/>
        <w:bidi w:val="0"/>
        <w:adjustRightInd/>
        <w:snapToGrid w:val="0"/>
        <w:spacing w:line="440" w:lineRule="exact"/>
        <w:ind w:left="481" w:leftChars="0" w:right="0" w:hanging="481" w:hangingChars="171"/>
        <w:textAlignment w:val="auto"/>
        <w:rPr>
          <w:rFonts w:hint="eastAsia" w:ascii="仿宋" w:hAnsi="仿宋" w:eastAsia="仿宋" w:cs="仿宋"/>
          <w:sz w:val="28"/>
          <w:szCs w:val="28"/>
        </w:rPr>
      </w:pPr>
      <w:r>
        <w:rPr>
          <w:rFonts w:hint="eastAsia" w:ascii="仿宋" w:hAnsi="仿宋" w:eastAsia="仿宋" w:cs="仿宋"/>
          <w:b/>
          <w:sz w:val="28"/>
          <w:szCs w:val="28"/>
        </w:rPr>
        <w:t>十二、质量保证及售后服务</w:t>
      </w:r>
    </w:p>
    <w:p>
      <w:pPr>
        <w:pStyle w:val="11"/>
        <w:keepNext w:val="0"/>
        <w:keepLines w:val="0"/>
        <w:pageBreakBefore w:val="0"/>
        <w:widowControl w:val="0"/>
        <w:kinsoku/>
        <w:wordWrap/>
        <w:overflowPunct/>
        <w:topLinePunct w:val="0"/>
        <w:autoSpaceDE/>
        <w:autoSpaceDN/>
        <w:bidi w:val="0"/>
        <w:adjustRightInd/>
        <w:snapToGrid w:val="0"/>
        <w:spacing w:line="440" w:lineRule="exact"/>
        <w:ind w:left="478" w:leftChars="0" w:right="0" w:hanging="478" w:hangingChars="171"/>
        <w:textAlignment w:val="auto"/>
        <w:rPr>
          <w:rFonts w:hint="eastAsia" w:ascii="仿宋" w:hAnsi="仿宋" w:eastAsia="仿宋" w:cs="仿宋"/>
          <w:sz w:val="28"/>
          <w:szCs w:val="28"/>
        </w:rPr>
      </w:pPr>
      <w:r>
        <w:rPr>
          <w:rFonts w:hint="eastAsia" w:ascii="仿宋" w:hAnsi="仿宋" w:eastAsia="仿宋" w:cs="仿宋"/>
          <w:sz w:val="28"/>
          <w:szCs w:val="28"/>
        </w:rPr>
        <w:t>1. 乙方应按招标文件规定的标的性能、技术要求、质量标准向甲方提供未经使用的全新产品。</w:t>
      </w:r>
    </w:p>
    <w:p>
      <w:pPr>
        <w:pStyle w:val="11"/>
        <w:keepNext w:val="0"/>
        <w:keepLines w:val="0"/>
        <w:pageBreakBefore w:val="0"/>
        <w:widowControl w:val="0"/>
        <w:kinsoku/>
        <w:wordWrap/>
        <w:overflowPunct/>
        <w:topLinePunct w:val="0"/>
        <w:autoSpaceDE/>
        <w:autoSpaceDN/>
        <w:bidi w:val="0"/>
        <w:adjustRightInd/>
        <w:snapToGrid w:val="0"/>
        <w:spacing w:line="440" w:lineRule="exact"/>
        <w:ind w:left="560" w:leftChars="0" w:right="0" w:hanging="560" w:hangingChars="200"/>
        <w:textAlignment w:val="auto"/>
        <w:rPr>
          <w:rFonts w:hint="eastAsia" w:ascii="仿宋" w:hAnsi="仿宋" w:eastAsia="仿宋" w:cs="仿宋"/>
          <w:sz w:val="28"/>
          <w:szCs w:val="28"/>
        </w:rPr>
      </w:pPr>
      <w:r>
        <w:rPr>
          <w:rFonts w:hint="eastAsia" w:ascii="仿宋" w:hAnsi="仿宋" w:eastAsia="仿宋" w:cs="仿宋"/>
          <w:sz w:val="28"/>
          <w:szCs w:val="28"/>
        </w:rPr>
        <w:t>2. 乙方提供的标的在质保期内因货物本身的质量问题发生故障，乙方应负责免费更换。对达不到技术要求者，根据实际情况，经双方协商，可按以下办法处理：</w:t>
      </w:r>
    </w:p>
    <w:p>
      <w:pPr>
        <w:pStyle w:val="11"/>
        <w:keepNext w:val="0"/>
        <w:keepLines w:val="0"/>
        <w:pageBreakBefore w:val="0"/>
        <w:widowControl w:val="0"/>
        <w:kinsoku/>
        <w:wordWrap/>
        <w:overflowPunct/>
        <w:topLinePunct w:val="0"/>
        <w:autoSpaceDE/>
        <w:autoSpaceDN/>
        <w:bidi w:val="0"/>
        <w:adjustRightInd/>
        <w:snapToGrid w:val="0"/>
        <w:spacing w:line="440" w:lineRule="exact"/>
        <w:ind w:left="0" w:leftChars="0" w:right="0" w:firstLine="420"/>
        <w:textAlignment w:val="auto"/>
        <w:rPr>
          <w:rFonts w:hint="eastAsia" w:ascii="仿宋" w:hAnsi="仿宋" w:eastAsia="仿宋" w:cs="仿宋"/>
          <w:sz w:val="28"/>
          <w:szCs w:val="28"/>
        </w:rPr>
      </w:pPr>
      <w:r>
        <w:rPr>
          <w:rFonts w:hint="eastAsia" w:ascii="仿宋" w:hAnsi="仿宋" w:eastAsia="仿宋" w:cs="仿宋"/>
          <w:sz w:val="28"/>
          <w:szCs w:val="28"/>
        </w:rPr>
        <w:t>⑴更换：由乙方承担所发生的全部费用。</w:t>
      </w:r>
    </w:p>
    <w:p>
      <w:pPr>
        <w:pStyle w:val="11"/>
        <w:keepNext w:val="0"/>
        <w:keepLines w:val="0"/>
        <w:pageBreakBefore w:val="0"/>
        <w:widowControl w:val="0"/>
        <w:kinsoku/>
        <w:wordWrap/>
        <w:overflowPunct/>
        <w:topLinePunct w:val="0"/>
        <w:autoSpaceDE/>
        <w:autoSpaceDN/>
        <w:bidi w:val="0"/>
        <w:adjustRightInd/>
        <w:snapToGrid w:val="0"/>
        <w:spacing w:line="440" w:lineRule="exact"/>
        <w:ind w:left="0" w:leftChars="0" w:right="0" w:firstLine="420"/>
        <w:textAlignment w:val="auto"/>
        <w:rPr>
          <w:rFonts w:hint="eastAsia" w:ascii="仿宋" w:hAnsi="仿宋" w:eastAsia="仿宋" w:cs="仿宋"/>
          <w:sz w:val="28"/>
          <w:szCs w:val="28"/>
        </w:rPr>
      </w:pPr>
      <w:r>
        <w:rPr>
          <w:rFonts w:hint="eastAsia" w:ascii="仿宋" w:hAnsi="仿宋" w:eastAsia="仿宋" w:cs="仿宋"/>
          <w:sz w:val="28"/>
          <w:szCs w:val="28"/>
        </w:rPr>
        <w:t>⑵贬值处理：由甲乙双方合议定价。</w:t>
      </w:r>
    </w:p>
    <w:p>
      <w:pPr>
        <w:pStyle w:val="11"/>
        <w:keepNext w:val="0"/>
        <w:keepLines w:val="0"/>
        <w:pageBreakBefore w:val="0"/>
        <w:widowControl w:val="0"/>
        <w:kinsoku/>
        <w:wordWrap/>
        <w:overflowPunct/>
        <w:topLinePunct w:val="0"/>
        <w:autoSpaceDE/>
        <w:autoSpaceDN/>
        <w:bidi w:val="0"/>
        <w:adjustRightInd/>
        <w:snapToGrid w:val="0"/>
        <w:spacing w:line="44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⑶退货处理：乙方应退还甲方支付的合同款，同时应承担该标的的直接费用（运输、保险、检验、货款利息及银行手续费等）。</w:t>
      </w:r>
    </w:p>
    <w:p>
      <w:pPr>
        <w:pStyle w:val="11"/>
        <w:keepNext w:val="0"/>
        <w:keepLines w:val="0"/>
        <w:pageBreakBefore w:val="0"/>
        <w:widowControl w:val="0"/>
        <w:kinsoku/>
        <w:wordWrap/>
        <w:overflowPunct/>
        <w:topLinePunct w:val="0"/>
        <w:autoSpaceDE/>
        <w:autoSpaceDN/>
        <w:bidi w:val="0"/>
        <w:adjustRightInd/>
        <w:snapToGrid w:val="0"/>
        <w:spacing w:line="44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3. 如在使用过程中发生质量问题，乙方在接到甲方通知后</w:t>
      </w:r>
      <w:r>
        <w:rPr>
          <w:rFonts w:hint="eastAsia" w:ascii="仿宋" w:hAnsi="仿宋" w:eastAsia="仿宋" w:cs="仿宋"/>
          <w:color w:val="000000"/>
          <w:sz w:val="28"/>
          <w:szCs w:val="28"/>
        </w:rPr>
        <w:t>在</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小时</w:t>
      </w:r>
      <w:r>
        <w:rPr>
          <w:rFonts w:hint="eastAsia" w:ascii="仿宋" w:hAnsi="仿宋" w:eastAsia="仿宋" w:cs="仿宋"/>
          <w:sz w:val="28"/>
          <w:szCs w:val="28"/>
        </w:rPr>
        <w:t>内到达甲方现场。</w:t>
      </w:r>
    </w:p>
    <w:p>
      <w:pPr>
        <w:pStyle w:val="11"/>
        <w:keepNext w:val="0"/>
        <w:keepLines w:val="0"/>
        <w:pageBreakBefore w:val="0"/>
        <w:widowControl w:val="0"/>
        <w:kinsoku/>
        <w:wordWrap/>
        <w:overflowPunct/>
        <w:topLinePunct w:val="0"/>
        <w:autoSpaceDE/>
        <w:autoSpaceDN/>
        <w:bidi w:val="0"/>
        <w:adjustRightInd/>
        <w:snapToGrid w:val="0"/>
        <w:spacing w:line="44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4. 在质保期内，乙方应对标的出现的质量及安全问题负责处理解决并承担一切费用。</w:t>
      </w:r>
    </w:p>
    <w:p>
      <w:pPr>
        <w:pStyle w:val="11"/>
        <w:keepNext w:val="0"/>
        <w:keepLines w:val="0"/>
        <w:pageBreakBefore w:val="0"/>
        <w:widowControl w:val="0"/>
        <w:kinsoku/>
        <w:wordWrap/>
        <w:overflowPunct/>
        <w:topLinePunct w:val="0"/>
        <w:autoSpaceDE/>
        <w:autoSpaceDN/>
        <w:bidi w:val="0"/>
        <w:adjustRightInd/>
        <w:snapToGrid w:val="0"/>
        <w:spacing w:line="440" w:lineRule="exact"/>
        <w:ind w:left="0" w:leftChars="0" w:right="0"/>
        <w:textAlignment w:val="auto"/>
        <w:rPr>
          <w:rFonts w:hint="eastAsia" w:ascii="仿宋" w:hAnsi="仿宋" w:eastAsia="仿宋" w:cs="仿宋"/>
          <w:color w:val="000000"/>
          <w:sz w:val="28"/>
          <w:szCs w:val="28"/>
        </w:rPr>
      </w:pPr>
      <w:r>
        <w:rPr>
          <w:rFonts w:hint="eastAsia" w:ascii="仿宋" w:hAnsi="仿宋" w:eastAsia="仿宋" w:cs="仿宋"/>
          <w:sz w:val="28"/>
          <w:szCs w:val="28"/>
        </w:rPr>
        <w:t>5.</w:t>
      </w:r>
      <w:r>
        <w:rPr>
          <w:rFonts w:hint="eastAsia" w:ascii="仿宋" w:hAnsi="仿宋" w:eastAsia="仿宋" w:cs="仿宋"/>
          <w:color w:val="000000"/>
          <w:sz w:val="28"/>
          <w:szCs w:val="28"/>
        </w:rPr>
        <w:t>上述的</w:t>
      </w:r>
      <w:r>
        <w:rPr>
          <w:rFonts w:hint="eastAsia" w:ascii="仿宋" w:hAnsi="仿宋" w:eastAsia="仿宋" w:cs="仿宋"/>
          <w:sz w:val="28"/>
          <w:szCs w:val="28"/>
        </w:rPr>
        <w:t>标的</w:t>
      </w:r>
      <w:r>
        <w:rPr>
          <w:rFonts w:hint="eastAsia" w:ascii="仿宋" w:hAnsi="仿宋" w:eastAsia="仿宋" w:cs="仿宋"/>
          <w:color w:val="000000"/>
          <w:sz w:val="28"/>
          <w:szCs w:val="28"/>
        </w:rPr>
        <w:t>免费保修期为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年，因人为因素出现的故障不在免费保修范围内。超过保修期的产品，终生维修，维修时只收部件成本费。</w:t>
      </w:r>
    </w:p>
    <w:p>
      <w:pPr>
        <w:pStyle w:val="11"/>
        <w:keepNext w:val="0"/>
        <w:keepLines w:val="0"/>
        <w:pageBreakBefore w:val="0"/>
        <w:widowControl w:val="0"/>
        <w:kinsoku/>
        <w:wordWrap/>
        <w:overflowPunct/>
        <w:topLinePunct w:val="0"/>
        <w:autoSpaceDE/>
        <w:autoSpaceDN/>
        <w:bidi w:val="0"/>
        <w:adjustRightInd/>
        <w:snapToGrid w:val="0"/>
        <w:spacing w:line="440" w:lineRule="exact"/>
        <w:ind w:left="0" w:leftChars="0" w:right="0"/>
        <w:textAlignment w:val="auto"/>
        <w:rPr>
          <w:rFonts w:hint="eastAsia" w:ascii="仿宋" w:hAnsi="仿宋" w:eastAsia="仿宋" w:cs="仿宋"/>
          <w:b/>
          <w:sz w:val="28"/>
          <w:szCs w:val="28"/>
        </w:rPr>
      </w:pPr>
      <w:r>
        <w:rPr>
          <w:rFonts w:hint="eastAsia" w:ascii="仿宋" w:hAnsi="仿宋" w:eastAsia="仿宋" w:cs="仿宋"/>
          <w:b/>
          <w:sz w:val="28"/>
          <w:szCs w:val="28"/>
        </w:rPr>
        <w:t>十三、调试和验收</w:t>
      </w:r>
    </w:p>
    <w:p>
      <w:pPr>
        <w:pStyle w:val="11"/>
        <w:keepNext w:val="0"/>
        <w:keepLines w:val="0"/>
        <w:pageBreakBefore w:val="0"/>
        <w:widowControl w:val="0"/>
        <w:kinsoku/>
        <w:wordWrap/>
        <w:overflowPunct/>
        <w:topLinePunct w:val="0"/>
        <w:autoSpaceDE/>
        <w:autoSpaceDN/>
        <w:bidi w:val="0"/>
        <w:adjustRightInd/>
        <w:snapToGrid w:val="0"/>
        <w:spacing w:line="440" w:lineRule="exact"/>
        <w:ind w:left="0" w:leftChars="0" w:right="0"/>
        <w:jc w:val="left"/>
        <w:textAlignment w:val="auto"/>
        <w:rPr>
          <w:rFonts w:hint="eastAsia" w:ascii="仿宋" w:hAnsi="仿宋" w:eastAsia="仿宋" w:cs="仿宋"/>
          <w:sz w:val="28"/>
          <w:szCs w:val="28"/>
        </w:rPr>
      </w:pPr>
      <w:r>
        <w:rPr>
          <w:rFonts w:hint="eastAsia" w:ascii="仿宋" w:hAnsi="仿宋" w:eastAsia="仿宋" w:cs="仿宋"/>
          <w:sz w:val="28"/>
          <w:szCs w:val="28"/>
        </w:rPr>
        <w:t>1. 甲方对乙方提交的标的依据招标文件上的技术规格要求和国家有关质量标准进行现场初步验收，外观、说明书符合招标文件技术要求的，给予签收，初步验收不合格的不予签收，甲方需在五个工作日内验收。</w:t>
      </w:r>
    </w:p>
    <w:p>
      <w:pPr>
        <w:pStyle w:val="11"/>
        <w:keepNext w:val="0"/>
        <w:keepLines w:val="0"/>
        <w:pageBreakBefore w:val="0"/>
        <w:widowControl w:val="0"/>
        <w:kinsoku/>
        <w:wordWrap/>
        <w:overflowPunct/>
        <w:topLinePunct w:val="0"/>
        <w:autoSpaceDE/>
        <w:autoSpaceDN/>
        <w:bidi w:val="0"/>
        <w:adjustRightInd/>
        <w:snapToGrid w:val="0"/>
        <w:spacing w:line="44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2. 乙方交付前应对产品作出全面检查和对验收文件进行整理，并列出清单，作为甲方验收和使用的技术条件依据，检验的结果应随标的交甲方。</w:t>
      </w:r>
    </w:p>
    <w:p>
      <w:pPr>
        <w:pStyle w:val="11"/>
        <w:keepNext w:val="0"/>
        <w:keepLines w:val="0"/>
        <w:pageBreakBefore w:val="0"/>
        <w:widowControl w:val="0"/>
        <w:kinsoku/>
        <w:wordWrap/>
        <w:overflowPunct/>
        <w:topLinePunct w:val="0"/>
        <w:autoSpaceDE/>
        <w:autoSpaceDN/>
        <w:bidi w:val="0"/>
        <w:adjustRightInd/>
        <w:snapToGrid w:val="0"/>
        <w:spacing w:line="440" w:lineRule="exact"/>
        <w:ind w:left="0" w:leftChars="0" w:right="0"/>
        <w:textAlignment w:val="auto"/>
        <w:rPr>
          <w:rFonts w:hint="eastAsia" w:ascii="仿宋" w:hAnsi="仿宋" w:eastAsia="仿宋" w:cs="仿宋"/>
          <w:sz w:val="28"/>
          <w:szCs w:val="28"/>
          <w:u w:val="single"/>
        </w:rPr>
      </w:pPr>
      <w:r>
        <w:rPr>
          <w:rFonts w:hint="eastAsia" w:ascii="仿宋" w:hAnsi="仿宋" w:eastAsia="仿宋" w:cs="仿宋"/>
          <w:sz w:val="28"/>
          <w:szCs w:val="28"/>
        </w:rPr>
        <w:t>3. 甲方对乙方提供的标的在使用前进行调试时，乙方需负责安装并培训甲方的使用操作人员，并协助甲方一起调试，直到符合技术要求，甲方才做最终验收。</w:t>
      </w:r>
    </w:p>
    <w:p>
      <w:pPr>
        <w:pStyle w:val="11"/>
        <w:keepNext w:val="0"/>
        <w:keepLines w:val="0"/>
        <w:pageBreakBefore w:val="0"/>
        <w:widowControl w:val="0"/>
        <w:kinsoku/>
        <w:wordWrap/>
        <w:overflowPunct/>
        <w:topLinePunct w:val="0"/>
        <w:autoSpaceDE/>
        <w:autoSpaceDN/>
        <w:bidi w:val="0"/>
        <w:adjustRightInd/>
        <w:snapToGrid w:val="0"/>
        <w:spacing w:line="440" w:lineRule="exact"/>
        <w:ind w:left="0" w:leftChars="0" w:right="0"/>
        <w:textAlignment w:val="auto"/>
        <w:rPr>
          <w:rFonts w:hint="eastAsia" w:ascii="仿宋" w:hAnsi="仿宋" w:eastAsia="仿宋" w:cs="仿宋"/>
          <w:sz w:val="28"/>
          <w:szCs w:val="28"/>
        </w:rPr>
      </w:pPr>
      <w:r>
        <w:rPr>
          <w:rFonts w:hint="eastAsia" w:ascii="仿宋" w:hAnsi="仿宋" w:eastAsia="仿宋" w:cs="仿宋"/>
          <w:color w:val="000000"/>
          <w:sz w:val="28"/>
          <w:szCs w:val="28"/>
        </w:rPr>
        <w:t xml:space="preserve">4. </w:t>
      </w:r>
      <w:r>
        <w:rPr>
          <w:rFonts w:hint="eastAsia" w:ascii="仿宋" w:hAnsi="仿宋" w:eastAsia="仿宋" w:cs="仿宋"/>
          <w:sz w:val="28"/>
          <w:szCs w:val="28"/>
        </w:rPr>
        <w:t>对技术复杂的标的，甲方应请国家认可的专业检测机构参与初步验收及最终验收，并由其出具质量检测报告。</w:t>
      </w:r>
    </w:p>
    <w:p>
      <w:pPr>
        <w:pStyle w:val="11"/>
        <w:keepNext w:val="0"/>
        <w:keepLines w:val="0"/>
        <w:pageBreakBefore w:val="0"/>
        <w:widowControl w:val="0"/>
        <w:kinsoku/>
        <w:wordWrap/>
        <w:overflowPunct/>
        <w:topLinePunct w:val="0"/>
        <w:autoSpaceDE/>
        <w:autoSpaceDN/>
        <w:bidi w:val="0"/>
        <w:adjustRightInd/>
        <w:snapToGrid w:val="0"/>
        <w:spacing w:line="440" w:lineRule="exact"/>
        <w:ind w:left="0" w:leftChars="0" w:right="0"/>
        <w:textAlignment w:val="auto"/>
        <w:rPr>
          <w:rFonts w:hint="eastAsia" w:ascii="仿宋" w:hAnsi="仿宋" w:eastAsia="仿宋" w:cs="仿宋"/>
          <w:sz w:val="28"/>
          <w:szCs w:val="28"/>
        </w:rPr>
      </w:pPr>
      <w:r>
        <w:rPr>
          <w:rFonts w:hint="eastAsia" w:ascii="仿宋" w:hAnsi="仿宋" w:eastAsia="仿宋" w:cs="仿宋"/>
          <w:color w:val="000000"/>
          <w:sz w:val="28"/>
          <w:szCs w:val="28"/>
        </w:rPr>
        <w:t xml:space="preserve">5. </w:t>
      </w:r>
      <w:r>
        <w:rPr>
          <w:rFonts w:hint="eastAsia" w:ascii="仿宋" w:hAnsi="仿宋" w:eastAsia="仿宋" w:cs="仿宋"/>
          <w:sz w:val="28"/>
          <w:szCs w:val="28"/>
        </w:rPr>
        <w:t>验收时乙方必须在现场，验收完毕后作出验收结果报告；验收费用由乙方负责。</w:t>
      </w:r>
    </w:p>
    <w:p>
      <w:pPr>
        <w:pStyle w:val="11"/>
        <w:keepNext w:val="0"/>
        <w:keepLines w:val="0"/>
        <w:pageBreakBefore w:val="0"/>
        <w:widowControl w:val="0"/>
        <w:kinsoku/>
        <w:wordWrap/>
        <w:overflowPunct/>
        <w:topLinePunct w:val="0"/>
        <w:autoSpaceDE/>
        <w:autoSpaceDN/>
        <w:bidi w:val="0"/>
        <w:adjustRightInd/>
        <w:snapToGrid w:val="0"/>
        <w:spacing w:line="440" w:lineRule="exact"/>
        <w:ind w:left="0" w:leftChars="0" w:right="0"/>
        <w:textAlignment w:val="auto"/>
        <w:rPr>
          <w:rFonts w:hint="eastAsia" w:ascii="仿宋" w:hAnsi="仿宋" w:eastAsia="仿宋" w:cs="仿宋"/>
          <w:b/>
          <w:sz w:val="28"/>
          <w:szCs w:val="28"/>
        </w:rPr>
      </w:pPr>
      <w:r>
        <w:rPr>
          <w:rFonts w:hint="eastAsia" w:ascii="仿宋" w:hAnsi="仿宋" w:eastAsia="仿宋" w:cs="仿宋"/>
          <w:b/>
          <w:sz w:val="28"/>
          <w:szCs w:val="28"/>
        </w:rPr>
        <w:t>十四、包装、发运及运输</w:t>
      </w:r>
    </w:p>
    <w:p>
      <w:pPr>
        <w:pStyle w:val="11"/>
        <w:keepNext w:val="0"/>
        <w:keepLines w:val="0"/>
        <w:pageBreakBefore w:val="0"/>
        <w:widowControl w:val="0"/>
        <w:kinsoku/>
        <w:wordWrap/>
        <w:overflowPunct/>
        <w:topLinePunct w:val="0"/>
        <w:autoSpaceDE/>
        <w:autoSpaceDN/>
        <w:bidi w:val="0"/>
        <w:adjustRightInd/>
        <w:snapToGrid w:val="0"/>
        <w:spacing w:line="440" w:lineRule="exact"/>
        <w:ind w:left="560" w:leftChars="0" w:right="0" w:hanging="560" w:hangingChars="200"/>
        <w:textAlignment w:val="auto"/>
        <w:rPr>
          <w:rFonts w:hint="eastAsia" w:ascii="仿宋" w:hAnsi="仿宋" w:eastAsia="仿宋" w:cs="仿宋"/>
          <w:sz w:val="28"/>
          <w:szCs w:val="28"/>
        </w:rPr>
      </w:pPr>
      <w:r>
        <w:rPr>
          <w:rFonts w:hint="eastAsia" w:ascii="仿宋" w:hAnsi="仿宋" w:eastAsia="仿宋" w:cs="仿宋"/>
          <w:sz w:val="28"/>
          <w:szCs w:val="28"/>
        </w:rPr>
        <w:t>1. 乙方应在发运前对其进行满足运输距离、防潮、防震、防锈和防破损装卸等要求包装，以保证安全运达甲方指定地点。</w:t>
      </w:r>
    </w:p>
    <w:p>
      <w:pPr>
        <w:pStyle w:val="11"/>
        <w:keepNext w:val="0"/>
        <w:keepLines w:val="0"/>
        <w:pageBreakBefore w:val="0"/>
        <w:widowControl w:val="0"/>
        <w:kinsoku/>
        <w:wordWrap/>
        <w:overflowPunct/>
        <w:topLinePunct w:val="0"/>
        <w:autoSpaceDE/>
        <w:autoSpaceDN/>
        <w:bidi w:val="0"/>
        <w:adjustRightInd/>
        <w:snapToGrid w:val="0"/>
        <w:spacing w:line="440" w:lineRule="exact"/>
        <w:ind w:left="560" w:leftChars="0" w:right="0" w:hanging="560" w:hangingChars="200"/>
        <w:textAlignment w:val="auto"/>
        <w:rPr>
          <w:rFonts w:hint="eastAsia" w:ascii="仿宋" w:hAnsi="仿宋" w:eastAsia="仿宋" w:cs="仿宋"/>
          <w:sz w:val="28"/>
          <w:szCs w:val="28"/>
        </w:rPr>
      </w:pPr>
      <w:r>
        <w:rPr>
          <w:rFonts w:hint="eastAsia" w:ascii="仿宋" w:hAnsi="仿宋" w:eastAsia="仿宋" w:cs="仿宋"/>
          <w:sz w:val="28"/>
          <w:szCs w:val="28"/>
        </w:rPr>
        <w:t>2. 使用说明书、质量检验证明书、随配附件和工具以及清单一并附于标的内。</w:t>
      </w:r>
    </w:p>
    <w:p>
      <w:pPr>
        <w:pStyle w:val="11"/>
        <w:keepNext w:val="0"/>
        <w:keepLines w:val="0"/>
        <w:pageBreakBefore w:val="0"/>
        <w:widowControl w:val="0"/>
        <w:kinsoku/>
        <w:wordWrap/>
        <w:overflowPunct/>
        <w:topLinePunct w:val="0"/>
        <w:autoSpaceDE/>
        <w:autoSpaceDN/>
        <w:bidi w:val="0"/>
        <w:adjustRightInd/>
        <w:snapToGrid w:val="0"/>
        <w:spacing w:line="440" w:lineRule="exact"/>
        <w:ind w:left="560" w:leftChars="0" w:right="0" w:hanging="560" w:hangingChars="200"/>
        <w:textAlignment w:val="auto"/>
        <w:rPr>
          <w:rFonts w:hint="eastAsia" w:ascii="仿宋" w:hAnsi="仿宋" w:eastAsia="仿宋" w:cs="仿宋"/>
          <w:sz w:val="28"/>
          <w:szCs w:val="28"/>
        </w:rPr>
      </w:pPr>
      <w:r>
        <w:rPr>
          <w:rFonts w:hint="eastAsia" w:ascii="仿宋" w:hAnsi="仿宋" w:eastAsia="仿宋" w:cs="仿宋"/>
          <w:sz w:val="28"/>
          <w:szCs w:val="28"/>
        </w:rPr>
        <w:t>3. 乙方在发运手续办理完毕后24小时内或到甲方48小时前通知甲方，以准备接收。</w:t>
      </w:r>
    </w:p>
    <w:p>
      <w:pPr>
        <w:pStyle w:val="11"/>
        <w:keepNext w:val="0"/>
        <w:keepLines w:val="0"/>
        <w:pageBreakBefore w:val="0"/>
        <w:widowControl w:val="0"/>
        <w:kinsoku/>
        <w:wordWrap/>
        <w:overflowPunct/>
        <w:topLinePunct w:val="0"/>
        <w:autoSpaceDE/>
        <w:autoSpaceDN/>
        <w:bidi w:val="0"/>
        <w:adjustRightInd/>
        <w:snapToGrid w:val="0"/>
        <w:spacing w:line="440" w:lineRule="exact"/>
        <w:ind w:left="560" w:leftChars="0" w:right="0" w:hanging="560" w:hangingChars="200"/>
        <w:textAlignment w:val="auto"/>
        <w:rPr>
          <w:rFonts w:hint="eastAsia" w:ascii="仿宋" w:hAnsi="仿宋" w:eastAsia="仿宋" w:cs="仿宋"/>
          <w:sz w:val="28"/>
          <w:szCs w:val="28"/>
        </w:rPr>
      </w:pPr>
      <w:r>
        <w:rPr>
          <w:rFonts w:hint="eastAsia" w:ascii="仿宋" w:hAnsi="仿宋" w:eastAsia="仿宋" w:cs="仿宋"/>
          <w:sz w:val="28"/>
          <w:szCs w:val="28"/>
        </w:rPr>
        <w:t>4. 标的在交付甲方前发生的风险均由乙方负责。</w:t>
      </w:r>
    </w:p>
    <w:p>
      <w:pPr>
        <w:pStyle w:val="11"/>
        <w:keepNext w:val="0"/>
        <w:keepLines w:val="0"/>
        <w:pageBreakBefore w:val="0"/>
        <w:widowControl w:val="0"/>
        <w:kinsoku/>
        <w:wordWrap/>
        <w:overflowPunct/>
        <w:topLinePunct w:val="0"/>
        <w:autoSpaceDE/>
        <w:autoSpaceDN/>
        <w:bidi w:val="0"/>
        <w:adjustRightInd/>
        <w:snapToGrid w:val="0"/>
        <w:spacing w:line="440" w:lineRule="exact"/>
        <w:ind w:left="560" w:leftChars="0" w:right="0" w:hanging="560" w:hangingChars="200"/>
        <w:textAlignment w:val="auto"/>
        <w:rPr>
          <w:rFonts w:hint="eastAsia" w:ascii="仿宋" w:hAnsi="仿宋" w:eastAsia="仿宋" w:cs="仿宋"/>
          <w:sz w:val="28"/>
          <w:szCs w:val="28"/>
        </w:rPr>
      </w:pPr>
      <w:r>
        <w:rPr>
          <w:rFonts w:hint="eastAsia" w:ascii="仿宋" w:hAnsi="仿宋" w:eastAsia="仿宋" w:cs="仿宋"/>
          <w:sz w:val="28"/>
          <w:szCs w:val="28"/>
        </w:rPr>
        <w:t>5. 标的在规定的交付期限内由乙方送达甲方指定的地点视为交付，乙方同时需通知甲方标的已送达。</w:t>
      </w:r>
    </w:p>
    <w:p>
      <w:pPr>
        <w:pStyle w:val="11"/>
        <w:keepNext w:val="0"/>
        <w:keepLines w:val="0"/>
        <w:pageBreakBefore w:val="0"/>
        <w:widowControl w:val="0"/>
        <w:kinsoku/>
        <w:wordWrap/>
        <w:overflowPunct/>
        <w:topLinePunct w:val="0"/>
        <w:autoSpaceDE/>
        <w:autoSpaceDN/>
        <w:bidi w:val="0"/>
        <w:adjustRightInd/>
        <w:snapToGrid w:val="0"/>
        <w:spacing w:line="440" w:lineRule="exact"/>
        <w:ind w:left="0" w:leftChars="0" w:right="0"/>
        <w:textAlignment w:val="auto"/>
        <w:rPr>
          <w:rFonts w:hint="eastAsia" w:ascii="仿宋" w:hAnsi="仿宋" w:eastAsia="仿宋" w:cs="仿宋"/>
          <w:b/>
          <w:sz w:val="28"/>
          <w:szCs w:val="28"/>
        </w:rPr>
      </w:pPr>
      <w:r>
        <w:rPr>
          <w:rFonts w:hint="eastAsia" w:ascii="仿宋" w:hAnsi="仿宋" w:eastAsia="仿宋" w:cs="仿宋"/>
          <w:b/>
          <w:sz w:val="28"/>
          <w:szCs w:val="28"/>
        </w:rPr>
        <w:t>十五、违约责任</w:t>
      </w:r>
    </w:p>
    <w:p>
      <w:pPr>
        <w:pStyle w:val="11"/>
        <w:keepNext w:val="0"/>
        <w:keepLines w:val="0"/>
        <w:pageBreakBefore w:val="0"/>
        <w:widowControl w:val="0"/>
        <w:kinsoku/>
        <w:wordWrap/>
        <w:overflowPunct/>
        <w:topLinePunct w:val="0"/>
        <w:autoSpaceDE/>
        <w:autoSpaceDN/>
        <w:bidi w:val="0"/>
        <w:adjustRightInd/>
        <w:snapToGrid w:val="0"/>
        <w:spacing w:line="440" w:lineRule="exact"/>
        <w:ind w:left="478" w:leftChars="0" w:right="0" w:hanging="478" w:hangingChars="171"/>
        <w:textAlignment w:val="auto"/>
        <w:rPr>
          <w:rFonts w:hint="eastAsia" w:ascii="仿宋" w:hAnsi="仿宋" w:eastAsia="仿宋" w:cs="仿宋"/>
          <w:sz w:val="28"/>
          <w:szCs w:val="28"/>
        </w:rPr>
      </w:pPr>
      <w:r>
        <w:rPr>
          <w:rFonts w:hint="eastAsia" w:ascii="仿宋" w:hAnsi="仿宋" w:eastAsia="仿宋" w:cs="仿宋"/>
          <w:sz w:val="28"/>
          <w:szCs w:val="28"/>
        </w:rPr>
        <w:t>1. 甲方无正当理由拒收的，甲方向乙方偿付拒收合同款总值的5%违约金。</w:t>
      </w:r>
    </w:p>
    <w:p>
      <w:pPr>
        <w:pStyle w:val="11"/>
        <w:keepNext w:val="0"/>
        <w:keepLines w:val="0"/>
        <w:pageBreakBefore w:val="0"/>
        <w:widowControl w:val="0"/>
        <w:kinsoku/>
        <w:wordWrap/>
        <w:overflowPunct/>
        <w:topLinePunct w:val="0"/>
        <w:autoSpaceDE/>
        <w:autoSpaceDN/>
        <w:bidi w:val="0"/>
        <w:adjustRightInd/>
        <w:snapToGrid w:val="0"/>
        <w:spacing w:line="440" w:lineRule="exact"/>
        <w:ind w:left="478" w:leftChars="0" w:right="0" w:hanging="478" w:hangingChars="171"/>
        <w:textAlignment w:val="auto"/>
        <w:rPr>
          <w:rFonts w:hint="eastAsia" w:ascii="仿宋" w:hAnsi="仿宋" w:eastAsia="仿宋" w:cs="仿宋"/>
          <w:sz w:val="28"/>
          <w:szCs w:val="28"/>
        </w:rPr>
      </w:pPr>
      <w:r>
        <w:rPr>
          <w:rFonts w:hint="eastAsia" w:ascii="仿宋" w:hAnsi="仿宋" w:eastAsia="仿宋" w:cs="仿宋"/>
          <w:sz w:val="28"/>
          <w:szCs w:val="28"/>
        </w:rPr>
        <w:t>2. 甲方无故逾期验收和办理款项支付手续的,甲方应按逾期付款总额每日万分之五向乙方支付违约金。</w:t>
      </w:r>
    </w:p>
    <w:p>
      <w:pPr>
        <w:pStyle w:val="11"/>
        <w:keepNext w:val="0"/>
        <w:keepLines w:val="0"/>
        <w:pageBreakBefore w:val="0"/>
        <w:widowControl w:val="0"/>
        <w:kinsoku/>
        <w:wordWrap/>
        <w:overflowPunct/>
        <w:topLinePunct w:val="0"/>
        <w:autoSpaceDE/>
        <w:autoSpaceDN/>
        <w:bidi w:val="0"/>
        <w:adjustRightInd/>
        <w:snapToGrid w:val="0"/>
        <w:spacing w:line="440" w:lineRule="exact"/>
        <w:ind w:left="478" w:leftChars="0" w:right="0" w:hanging="478" w:hangingChars="171"/>
        <w:textAlignment w:val="auto"/>
        <w:rPr>
          <w:rFonts w:hint="eastAsia" w:ascii="仿宋" w:hAnsi="仿宋" w:eastAsia="仿宋" w:cs="仿宋"/>
          <w:sz w:val="28"/>
          <w:szCs w:val="28"/>
        </w:rPr>
      </w:pPr>
      <w:r>
        <w:rPr>
          <w:rFonts w:hint="eastAsia" w:ascii="仿宋" w:hAnsi="仿宋" w:eastAsia="仿宋" w:cs="仿宋"/>
          <w:sz w:val="28"/>
          <w:szCs w:val="28"/>
        </w:rPr>
        <w:t xml:space="preserve">3. 乙方逾期交付的，乙方应按逾期交付总额每日万分之五向甲方支付违约金，由甲方从待付货款中扣除。逾期超过约定日期20个工作日不能交付的，甲方可解除本合同。乙方因逾期交付或因其他违约行为导致甲方解除合同的，乙方应向甲方支付合同总值5%的违约金，如造成甲方损失超过违约金的，超出部分由乙方继续承担赔偿责任。 </w:t>
      </w:r>
    </w:p>
    <w:p>
      <w:pPr>
        <w:pStyle w:val="11"/>
        <w:keepNext w:val="0"/>
        <w:keepLines w:val="0"/>
        <w:pageBreakBefore w:val="0"/>
        <w:widowControl w:val="0"/>
        <w:kinsoku/>
        <w:wordWrap/>
        <w:overflowPunct/>
        <w:topLinePunct w:val="0"/>
        <w:autoSpaceDE/>
        <w:autoSpaceDN/>
        <w:bidi w:val="0"/>
        <w:adjustRightInd/>
        <w:snapToGrid w:val="0"/>
        <w:spacing w:line="440" w:lineRule="exact"/>
        <w:ind w:left="478" w:leftChars="0" w:right="0" w:hanging="478" w:hangingChars="171"/>
        <w:textAlignment w:val="auto"/>
        <w:rPr>
          <w:rFonts w:hint="eastAsia" w:ascii="仿宋" w:hAnsi="仿宋" w:eastAsia="仿宋" w:cs="仿宋"/>
          <w:sz w:val="28"/>
          <w:szCs w:val="28"/>
        </w:rPr>
      </w:pPr>
      <w:r>
        <w:rPr>
          <w:rFonts w:hint="eastAsia" w:ascii="仿宋" w:hAnsi="仿宋" w:eastAsia="仿宋" w:cs="仿宋"/>
          <w:sz w:val="28"/>
          <w:szCs w:val="28"/>
        </w:rPr>
        <w:t>4. 乙方所交的标的品种、型号、规格、技术参数、质量不符合合同规定及招标文件规定标准的，甲方有权拒收，乙方愿意更换但逾期交付的，按乙方逾期交付处理。乙方拒绝更换的，甲方可单方面解除合同。</w:t>
      </w:r>
    </w:p>
    <w:p>
      <w:pPr>
        <w:pStyle w:val="11"/>
        <w:keepNext w:val="0"/>
        <w:keepLines w:val="0"/>
        <w:pageBreakBefore w:val="0"/>
        <w:widowControl w:val="0"/>
        <w:kinsoku/>
        <w:wordWrap/>
        <w:overflowPunct/>
        <w:topLinePunct w:val="0"/>
        <w:autoSpaceDE/>
        <w:autoSpaceDN/>
        <w:bidi w:val="0"/>
        <w:adjustRightInd/>
        <w:snapToGrid w:val="0"/>
        <w:spacing w:line="440" w:lineRule="exact"/>
        <w:ind w:left="0" w:leftChars="0" w:right="0"/>
        <w:textAlignment w:val="auto"/>
        <w:rPr>
          <w:rFonts w:hint="eastAsia" w:ascii="仿宋" w:hAnsi="仿宋" w:eastAsia="仿宋" w:cs="仿宋"/>
          <w:b/>
          <w:sz w:val="28"/>
          <w:szCs w:val="28"/>
        </w:rPr>
      </w:pPr>
      <w:r>
        <w:rPr>
          <w:rFonts w:hint="eastAsia" w:ascii="仿宋" w:hAnsi="仿宋" w:eastAsia="仿宋" w:cs="仿宋"/>
          <w:b/>
          <w:sz w:val="28"/>
          <w:szCs w:val="28"/>
        </w:rPr>
        <w:t>十六、不可抗力事件处理</w:t>
      </w:r>
    </w:p>
    <w:p>
      <w:pPr>
        <w:pStyle w:val="11"/>
        <w:keepNext w:val="0"/>
        <w:keepLines w:val="0"/>
        <w:pageBreakBefore w:val="0"/>
        <w:widowControl w:val="0"/>
        <w:kinsoku/>
        <w:wordWrap/>
        <w:overflowPunct/>
        <w:topLinePunct w:val="0"/>
        <w:autoSpaceDE/>
        <w:autoSpaceDN/>
        <w:bidi w:val="0"/>
        <w:adjustRightInd/>
        <w:snapToGrid w:val="0"/>
        <w:spacing w:line="44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1. 在合同有效期内，任何一方因不可抗力事件导致不能履行合同，则合同履行期可延长，其延长期与不可抗力影响期相同。</w:t>
      </w:r>
    </w:p>
    <w:p>
      <w:pPr>
        <w:pStyle w:val="11"/>
        <w:keepNext w:val="0"/>
        <w:keepLines w:val="0"/>
        <w:pageBreakBefore w:val="0"/>
        <w:widowControl w:val="0"/>
        <w:kinsoku/>
        <w:wordWrap/>
        <w:overflowPunct/>
        <w:topLinePunct w:val="0"/>
        <w:autoSpaceDE/>
        <w:autoSpaceDN/>
        <w:bidi w:val="0"/>
        <w:adjustRightInd/>
        <w:snapToGrid w:val="0"/>
        <w:spacing w:line="44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2. 不可抗力事件发生后，应立即通知对方，并寄送有关权威机构出具的证明。</w:t>
      </w:r>
    </w:p>
    <w:p>
      <w:pPr>
        <w:pStyle w:val="11"/>
        <w:keepNext w:val="0"/>
        <w:keepLines w:val="0"/>
        <w:pageBreakBefore w:val="0"/>
        <w:widowControl w:val="0"/>
        <w:kinsoku/>
        <w:wordWrap/>
        <w:overflowPunct/>
        <w:topLinePunct w:val="0"/>
        <w:autoSpaceDE/>
        <w:autoSpaceDN/>
        <w:bidi w:val="0"/>
        <w:adjustRightInd/>
        <w:snapToGrid w:val="0"/>
        <w:spacing w:line="44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3. 不可抗力事件延续120天以上，双方应通过友好协商，确定是否继续履行合同。</w:t>
      </w:r>
    </w:p>
    <w:p>
      <w:pPr>
        <w:pStyle w:val="11"/>
        <w:keepNext w:val="0"/>
        <w:keepLines w:val="0"/>
        <w:pageBreakBefore w:val="0"/>
        <w:widowControl w:val="0"/>
        <w:kinsoku/>
        <w:wordWrap/>
        <w:overflowPunct/>
        <w:topLinePunct w:val="0"/>
        <w:autoSpaceDE/>
        <w:autoSpaceDN/>
        <w:bidi w:val="0"/>
        <w:adjustRightInd/>
        <w:snapToGrid w:val="0"/>
        <w:spacing w:line="440" w:lineRule="exact"/>
        <w:ind w:left="0" w:leftChars="0" w:right="0"/>
        <w:textAlignment w:val="auto"/>
        <w:rPr>
          <w:rFonts w:hint="eastAsia" w:ascii="仿宋" w:hAnsi="仿宋" w:eastAsia="仿宋" w:cs="仿宋"/>
          <w:b/>
          <w:sz w:val="28"/>
          <w:szCs w:val="28"/>
        </w:rPr>
      </w:pPr>
      <w:r>
        <w:rPr>
          <w:rFonts w:hint="eastAsia" w:ascii="仿宋" w:hAnsi="仿宋" w:eastAsia="仿宋" w:cs="仿宋"/>
          <w:b/>
          <w:sz w:val="28"/>
          <w:szCs w:val="28"/>
        </w:rPr>
        <w:t>十七、诉讼</w:t>
      </w:r>
    </w:p>
    <w:p>
      <w:pPr>
        <w:pStyle w:val="11"/>
        <w:keepNext w:val="0"/>
        <w:keepLines w:val="0"/>
        <w:pageBreakBefore w:val="0"/>
        <w:widowControl w:val="0"/>
        <w:kinsoku/>
        <w:wordWrap/>
        <w:overflowPunct/>
        <w:topLinePunct w:val="0"/>
        <w:autoSpaceDE/>
        <w:autoSpaceDN/>
        <w:bidi w:val="0"/>
        <w:adjustRightInd/>
        <w:snapToGrid w:val="0"/>
        <w:spacing w:line="440" w:lineRule="exact"/>
        <w:ind w:left="0" w:leftChars="0" w:right="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双方在执行合同中所发生的一切争议，应通过协商解决。如协商不成，可向甲方所在地提起仲裁或法院起诉。</w:t>
      </w:r>
    </w:p>
    <w:p>
      <w:pPr>
        <w:pStyle w:val="11"/>
        <w:keepNext w:val="0"/>
        <w:keepLines w:val="0"/>
        <w:pageBreakBefore w:val="0"/>
        <w:widowControl w:val="0"/>
        <w:kinsoku/>
        <w:wordWrap/>
        <w:overflowPunct/>
        <w:topLinePunct w:val="0"/>
        <w:autoSpaceDE/>
        <w:autoSpaceDN/>
        <w:bidi w:val="0"/>
        <w:adjustRightInd/>
        <w:snapToGrid w:val="0"/>
        <w:spacing w:line="440" w:lineRule="exact"/>
        <w:ind w:left="0" w:leftChars="0" w:right="0"/>
        <w:textAlignment w:val="auto"/>
        <w:rPr>
          <w:rFonts w:hint="eastAsia" w:ascii="仿宋" w:hAnsi="仿宋" w:eastAsia="仿宋" w:cs="仿宋"/>
          <w:b/>
          <w:sz w:val="28"/>
          <w:szCs w:val="28"/>
        </w:rPr>
      </w:pPr>
      <w:r>
        <w:rPr>
          <w:rFonts w:hint="eastAsia" w:ascii="仿宋" w:hAnsi="仿宋" w:eastAsia="仿宋" w:cs="仿宋"/>
          <w:b/>
          <w:sz w:val="28"/>
          <w:szCs w:val="28"/>
        </w:rPr>
        <w:t>十八、合同生效及其它</w:t>
      </w:r>
    </w:p>
    <w:p>
      <w:pPr>
        <w:pStyle w:val="11"/>
        <w:keepNext w:val="0"/>
        <w:keepLines w:val="0"/>
        <w:pageBreakBefore w:val="0"/>
        <w:widowControl w:val="0"/>
        <w:kinsoku/>
        <w:wordWrap/>
        <w:overflowPunct/>
        <w:topLinePunct w:val="0"/>
        <w:autoSpaceDE/>
        <w:autoSpaceDN/>
        <w:bidi w:val="0"/>
        <w:adjustRightInd/>
        <w:snapToGrid w:val="0"/>
        <w:spacing w:line="44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1. 合同经双方法定代表人或</w:t>
      </w:r>
      <w:r>
        <w:rPr>
          <w:rFonts w:hint="eastAsia" w:ascii="仿宋" w:hAnsi="仿宋" w:eastAsia="仿宋" w:cs="仿宋"/>
          <w:sz w:val="28"/>
          <w:szCs w:val="28"/>
          <w:highlight w:val="none"/>
          <w:lang w:val="en-US" w:eastAsia="zh-CN"/>
        </w:rPr>
        <w:t>其委托全权代理人</w:t>
      </w:r>
      <w:r>
        <w:rPr>
          <w:rFonts w:hint="eastAsia" w:ascii="仿宋" w:hAnsi="仿宋" w:eastAsia="仿宋" w:cs="仿宋"/>
          <w:sz w:val="28"/>
          <w:szCs w:val="28"/>
        </w:rPr>
        <w:t>签字并盖章后生效。</w:t>
      </w:r>
    </w:p>
    <w:p>
      <w:pPr>
        <w:keepNext w:val="0"/>
        <w:keepLines w:val="0"/>
        <w:pageBreakBefore w:val="0"/>
        <w:widowControl w:val="0"/>
        <w:tabs>
          <w:tab w:val="left" w:pos="2310"/>
        </w:tabs>
        <w:kinsoku/>
        <w:wordWrap/>
        <w:overflowPunct/>
        <w:topLinePunct w:val="0"/>
        <w:autoSpaceDE/>
        <w:autoSpaceDN/>
        <w:bidi w:val="0"/>
        <w:adjustRightInd/>
        <w:spacing w:line="44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2. 根据《中华人民共和国政府采购法实施条例》第50条之规定，本合同自签订之日起2个工作日内，由甲方在新疆政府采购网上公告。</w:t>
      </w:r>
    </w:p>
    <w:p>
      <w:pPr>
        <w:pStyle w:val="11"/>
        <w:keepNext w:val="0"/>
        <w:keepLines w:val="0"/>
        <w:pageBreakBefore w:val="0"/>
        <w:widowControl w:val="0"/>
        <w:kinsoku/>
        <w:wordWrap/>
        <w:overflowPunct/>
        <w:topLinePunct w:val="0"/>
        <w:autoSpaceDE/>
        <w:autoSpaceDN/>
        <w:bidi w:val="0"/>
        <w:adjustRightInd/>
        <w:snapToGrid w:val="0"/>
        <w:spacing w:line="440" w:lineRule="exact"/>
        <w:ind w:left="560" w:leftChars="0" w:right="0" w:hanging="560" w:hangingChars="200"/>
        <w:textAlignment w:val="auto"/>
        <w:rPr>
          <w:rFonts w:hint="eastAsia" w:ascii="仿宋" w:hAnsi="仿宋" w:eastAsia="仿宋" w:cs="仿宋"/>
          <w:sz w:val="28"/>
          <w:szCs w:val="28"/>
        </w:rPr>
      </w:pPr>
      <w:r>
        <w:rPr>
          <w:rFonts w:hint="eastAsia" w:ascii="仿宋" w:hAnsi="仿宋" w:eastAsia="仿宋" w:cs="仿宋"/>
          <w:sz w:val="28"/>
          <w:szCs w:val="28"/>
        </w:rPr>
        <w:t>3.本合同未尽事宜，遵照《合同法》有关条文执行。</w:t>
      </w:r>
    </w:p>
    <w:p>
      <w:pPr>
        <w:pStyle w:val="11"/>
        <w:keepNext w:val="0"/>
        <w:keepLines w:val="0"/>
        <w:pageBreakBefore w:val="0"/>
        <w:widowControl w:val="0"/>
        <w:kinsoku/>
        <w:wordWrap/>
        <w:overflowPunct/>
        <w:topLinePunct w:val="0"/>
        <w:autoSpaceDE/>
        <w:autoSpaceDN/>
        <w:bidi w:val="0"/>
        <w:adjustRightInd/>
        <w:snapToGrid w:val="0"/>
        <w:spacing w:line="440" w:lineRule="exact"/>
        <w:ind w:left="560" w:leftChars="0" w:right="0" w:hanging="560" w:hangingChars="200"/>
        <w:textAlignment w:val="auto"/>
        <w:rPr>
          <w:rFonts w:hint="eastAsia" w:ascii="仿宋" w:hAnsi="仿宋" w:eastAsia="仿宋" w:cs="仿宋"/>
          <w:sz w:val="28"/>
          <w:szCs w:val="28"/>
        </w:rPr>
      </w:pPr>
      <w:r>
        <w:rPr>
          <w:rFonts w:hint="eastAsia" w:ascii="仿宋" w:hAnsi="仿宋" w:eastAsia="仿宋" w:cs="仿宋"/>
          <w:sz w:val="28"/>
          <w:szCs w:val="28"/>
        </w:rPr>
        <w:t>4.本合同正本一式两份，具有同等法律效力，甲乙双方各执一份；副本</w:t>
      </w:r>
      <w:r>
        <w:rPr>
          <w:rFonts w:hint="eastAsia" w:ascii="仿宋" w:hAnsi="仿宋" w:eastAsia="仿宋" w:cs="仿宋"/>
          <w:b/>
          <w:sz w:val="28"/>
          <w:szCs w:val="28"/>
          <w:u w:val="single"/>
        </w:rPr>
        <w:t xml:space="preserve">   </w:t>
      </w:r>
      <w:r>
        <w:rPr>
          <w:rFonts w:hint="eastAsia" w:ascii="仿宋" w:hAnsi="仿宋" w:eastAsia="仿宋" w:cs="仿宋"/>
          <w:sz w:val="28"/>
          <w:szCs w:val="28"/>
        </w:rPr>
        <w:t>份，(用途)。</w:t>
      </w:r>
    </w:p>
    <w:p>
      <w:pPr>
        <w:pStyle w:val="11"/>
        <w:keepNext w:val="0"/>
        <w:keepLines w:val="0"/>
        <w:pageBreakBefore w:val="0"/>
        <w:widowControl w:val="0"/>
        <w:kinsoku/>
        <w:wordWrap/>
        <w:overflowPunct/>
        <w:topLinePunct w:val="0"/>
        <w:autoSpaceDE/>
        <w:autoSpaceDN/>
        <w:bidi w:val="0"/>
        <w:adjustRightInd/>
        <w:snapToGrid w:val="0"/>
        <w:spacing w:line="440" w:lineRule="exact"/>
        <w:ind w:left="560" w:leftChars="0" w:right="0" w:hanging="560" w:hangingChars="200"/>
        <w:textAlignment w:val="auto"/>
        <w:rPr>
          <w:rFonts w:hint="eastAsia" w:ascii="仿宋" w:hAnsi="仿宋" w:eastAsia="仿宋" w:cs="仿宋"/>
          <w:sz w:val="28"/>
          <w:szCs w:val="28"/>
        </w:rPr>
      </w:pPr>
      <w:r>
        <w:rPr>
          <w:rFonts w:hint="eastAsia" w:ascii="仿宋" w:hAnsi="仿宋" w:eastAsia="仿宋" w:cs="仿宋"/>
          <w:sz w:val="28"/>
          <w:szCs w:val="28"/>
        </w:rPr>
        <w:t xml:space="preserve">  甲方：                                   乙方： </w:t>
      </w:r>
    </w:p>
    <w:p>
      <w:pPr>
        <w:pStyle w:val="11"/>
        <w:keepNext w:val="0"/>
        <w:keepLines w:val="0"/>
        <w:pageBreakBefore w:val="0"/>
        <w:widowControl w:val="0"/>
        <w:kinsoku/>
        <w:wordWrap/>
        <w:overflowPunct/>
        <w:topLinePunct w:val="0"/>
        <w:autoSpaceDE/>
        <w:autoSpaceDN/>
        <w:bidi w:val="0"/>
        <w:adjustRightInd/>
        <w:snapToGrid w:val="0"/>
        <w:spacing w:line="44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 xml:space="preserve">  地址：                                   地址： </w:t>
      </w:r>
    </w:p>
    <w:p>
      <w:pPr>
        <w:pStyle w:val="11"/>
        <w:keepNext w:val="0"/>
        <w:keepLines w:val="0"/>
        <w:pageBreakBefore w:val="0"/>
        <w:widowControl w:val="0"/>
        <w:kinsoku/>
        <w:wordWrap/>
        <w:overflowPunct/>
        <w:topLinePunct w:val="0"/>
        <w:autoSpaceDE/>
        <w:autoSpaceDN/>
        <w:bidi w:val="0"/>
        <w:adjustRightInd/>
        <w:snapToGrid w:val="0"/>
        <w:spacing w:line="44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 xml:space="preserve">  法定（授权）代表人：                     法定（授权）代表人：</w:t>
      </w:r>
    </w:p>
    <w:p>
      <w:pPr>
        <w:pStyle w:val="18"/>
        <w:keepNext w:val="0"/>
        <w:keepLines w:val="0"/>
        <w:pageBreakBefore w:val="0"/>
        <w:widowControl w:val="0"/>
        <w:kinsoku/>
        <w:wordWrap/>
        <w:overflowPunct/>
        <w:topLinePunct w:val="0"/>
        <w:autoSpaceDE/>
        <w:autoSpaceDN/>
        <w:bidi w:val="0"/>
        <w:adjustRightInd/>
        <w:spacing w:after="0" w:line="440" w:lineRule="exact"/>
        <w:ind w:left="0" w:leftChars="0" w:right="0" w:firstLine="280" w:firstLineChars="100"/>
        <w:textAlignment w:val="auto"/>
        <w:rPr>
          <w:rFonts w:ascii="仿宋" w:hAnsi="仿宋" w:eastAsia="仿宋"/>
          <w:sz w:val="28"/>
          <w:szCs w:val="28"/>
        </w:rPr>
      </w:pPr>
      <w:r>
        <w:rPr>
          <w:rFonts w:hint="eastAsia" w:ascii="仿宋" w:hAnsi="仿宋" w:eastAsia="仿宋" w:cs="仿宋"/>
          <w:sz w:val="28"/>
          <w:szCs w:val="28"/>
        </w:rPr>
        <w:t>签字日期：      年  月  日           签字日期：    年  月  日</w:t>
      </w:r>
    </w:p>
    <w:p>
      <w:pPr>
        <w:pStyle w:val="11"/>
        <w:tabs>
          <w:tab w:val="left" w:pos="2475"/>
          <w:tab w:val="center" w:pos="4873"/>
        </w:tabs>
        <w:spacing w:line="360" w:lineRule="auto"/>
        <w:jc w:val="center"/>
        <w:outlineLvl w:val="0"/>
        <w:rPr>
          <w:rFonts w:hAnsi="宋体" w:cs="宋体"/>
          <w:b/>
          <w:sz w:val="32"/>
          <w:szCs w:val="32"/>
        </w:rPr>
      </w:pPr>
      <w:r>
        <w:rPr>
          <w:rFonts w:hint="eastAsia" w:hAnsi="宋体" w:cs="宋体"/>
          <w:b/>
          <w:sz w:val="32"/>
          <w:szCs w:val="32"/>
        </w:rPr>
        <w:t>第五章 　投标文件格式</w:t>
      </w:r>
    </w:p>
    <w:p>
      <w:pPr>
        <w:spacing w:before="120" w:beforeLines="50" w:after="120" w:afterLines="50" w:line="300" w:lineRule="auto"/>
        <w:ind w:right="105" w:rightChars="50" w:firstLine="482" w:firstLineChars="200"/>
        <w:rPr>
          <w:rFonts w:ascii="宋体" w:hAnsi="宋体" w:cs="宋体"/>
          <w:b/>
          <w:sz w:val="24"/>
          <w:szCs w:val="24"/>
        </w:rPr>
      </w:pPr>
      <w:r>
        <w:rPr>
          <w:rFonts w:hint="eastAsia" w:ascii="宋体" w:hAnsi="宋体" w:cs="宋体"/>
          <w:b/>
          <w:sz w:val="24"/>
          <w:szCs w:val="24"/>
        </w:rPr>
        <w:t>1. 投 标 函</w:t>
      </w:r>
    </w:p>
    <w:p>
      <w:pPr>
        <w:snapToGrid w:val="0"/>
        <w:spacing w:line="300" w:lineRule="auto"/>
        <w:ind w:firstLine="480" w:firstLineChars="200"/>
        <w:rPr>
          <w:rFonts w:ascii="宋体" w:hAnsi="宋体" w:cs="宋体"/>
          <w:sz w:val="24"/>
          <w:szCs w:val="24"/>
        </w:rPr>
      </w:pPr>
      <w:r>
        <w:rPr>
          <w:rFonts w:hint="eastAsia" w:ascii="宋体" w:hAnsi="宋体" w:cs="宋体"/>
          <w:sz w:val="24"/>
          <w:szCs w:val="24"/>
        </w:rPr>
        <w:t>致：（采购单位名称）</w:t>
      </w:r>
    </w:p>
    <w:p>
      <w:pPr>
        <w:snapToGrid w:val="0"/>
        <w:spacing w:line="300" w:lineRule="auto"/>
        <w:ind w:left="120" w:leftChars="57" w:firstLine="480" w:firstLineChars="200"/>
        <w:rPr>
          <w:rFonts w:ascii="宋体" w:hAnsi="宋体" w:cs="宋体"/>
          <w:sz w:val="24"/>
          <w:szCs w:val="24"/>
        </w:rPr>
      </w:pPr>
      <w:r>
        <w:rPr>
          <w:rFonts w:hint="eastAsia" w:ascii="宋体" w:hAnsi="宋体" w:cs="宋体"/>
          <w:sz w:val="24"/>
          <w:szCs w:val="24"/>
        </w:rPr>
        <w:t>根据贵方采购文件的要求，正式授权下述签字人</w:t>
      </w:r>
      <w:r>
        <w:rPr>
          <w:rFonts w:hint="eastAsia" w:ascii="宋体" w:hAnsi="宋体" w:cs="宋体"/>
          <w:sz w:val="24"/>
          <w:szCs w:val="24"/>
          <w:u w:val="single"/>
        </w:rPr>
        <w:t xml:space="preserve"> (姓名) </w:t>
      </w:r>
      <w:r>
        <w:rPr>
          <w:rFonts w:hint="eastAsia" w:ascii="宋体" w:hAnsi="宋体" w:cs="宋体"/>
          <w:sz w:val="24"/>
          <w:szCs w:val="24"/>
        </w:rPr>
        <w:t xml:space="preserve">代表投标人 </w:t>
      </w:r>
      <w:r>
        <w:rPr>
          <w:rFonts w:hint="eastAsia" w:ascii="宋体" w:hAnsi="宋体" w:cs="宋体"/>
          <w:sz w:val="24"/>
          <w:szCs w:val="24"/>
          <w:u w:val="single"/>
        </w:rPr>
        <w:t xml:space="preserve">（投标人名称） </w:t>
      </w:r>
      <w:r>
        <w:rPr>
          <w:rFonts w:hint="eastAsia" w:ascii="宋体" w:hAnsi="宋体" w:cs="宋体"/>
          <w:sz w:val="24"/>
          <w:szCs w:val="24"/>
        </w:rPr>
        <w:t>，提交下述文件。据此函，签字人兹宣布同意如下：</w:t>
      </w:r>
    </w:p>
    <w:p>
      <w:pPr>
        <w:snapToGrid w:val="0"/>
        <w:spacing w:line="300" w:lineRule="auto"/>
        <w:ind w:left="120" w:leftChars="57" w:firstLine="480" w:firstLineChars="200"/>
        <w:rPr>
          <w:rFonts w:ascii="宋体" w:hAnsi="宋体" w:cs="宋体"/>
          <w:sz w:val="24"/>
          <w:szCs w:val="24"/>
          <w:u w:val="single"/>
        </w:rPr>
      </w:pPr>
      <w:r>
        <w:rPr>
          <w:rFonts w:hint="eastAsia" w:ascii="宋体" w:hAnsi="宋体" w:cs="宋体"/>
          <w:sz w:val="24"/>
          <w:szCs w:val="24"/>
        </w:rPr>
        <w:t>1.我方已仔细研究了______________(项目名称) 的采购文件的全部内容，愿意以人民币(大写)元（小写元）的投标总报价，交货期（工期）为</w:t>
      </w:r>
      <w:r>
        <w:rPr>
          <w:rFonts w:hint="eastAsia" w:ascii="宋体" w:hAnsi="宋体" w:cs="宋体"/>
          <w:sz w:val="24"/>
          <w:szCs w:val="24"/>
          <w:u w:val="single"/>
          <w:lang w:val="en-US" w:eastAsia="zh-CN"/>
        </w:rPr>
        <w:t xml:space="preserve">     </w:t>
      </w:r>
      <w:r>
        <w:rPr>
          <w:rFonts w:hint="eastAsia" w:ascii="宋体" w:hAnsi="宋体" w:cs="宋体"/>
          <w:sz w:val="24"/>
          <w:szCs w:val="24"/>
        </w:rPr>
        <w:t>，质量目标达到</w:t>
      </w:r>
      <w:r>
        <w:rPr>
          <w:rFonts w:hint="eastAsia" w:ascii="宋体" w:hAnsi="宋体" w:cs="宋体"/>
          <w:sz w:val="24"/>
          <w:szCs w:val="24"/>
          <w:u w:val="single"/>
          <w:lang w:val="en-US" w:eastAsia="zh-CN"/>
        </w:rPr>
        <w:t xml:space="preserve">    </w:t>
      </w:r>
      <w:r>
        <w:rPr>
          <w:rFonts w:hint="eastAsia" w:ascii="宋体" w:hAnsi="宋体" w:cs="宋体"/>
          <w:sz w:val="24"/>
          <w:szCs w:val="24"/>
        </w:rPr>
        <w:t>。</w:t>
      </w:r>
    </w:p>
    <w:p>
      <w:pPr>
        <w:snapToGrid w:val="0"/>
        <w:spacing w:line="300" w:lineRule="auto"/>
        <w:ind w:left="120" w:leftChars="57" w:firstLine="480" w:firstLineChars="200"/>
        <w:rPr>
          <w:rFonts w:ascii="宋体" w:hAnsi="宋体" w:cs="宋体"/>
          <w:sz w:val="24"/>
          <w:szCs w:val="24"/>
        </w:rPr>
      </w:pPr>
      <w:r>
        <w:rPr>
          <w:rFonts w:hint="eastAsia" w:ascii="宋体" w:hAnsi="宋体" w:cs="宋体"/>
          <w:sz w:val="24"/>
          <w:szCs w:val="24"/>
        </w:rPr>
        <w:t>2.我方在投标之前已经与贵方进行了充分的沟通，完全理解并接受采购文件的各项规定和要求，对采购文件的合理性、合法性不再有异议。（包括修改文件，如有）</w:t>
      </w:r>
    </w:p>
    <w:p>
      <w:pPr>
        <w:snapToGrid w:val="0"/>
        <w:spacing w:line="300" w:lineRule="auto"/>
        <w:ind w:firstLine="480" w:firstLineChars="200"/>
        <w:rPr>
          <w:rFonts w:ascii="宋体" w:hAnsi="宋体" w:cs="宋体"/>
          <w:sz w:val="24"/>
          <w:szCs w:val="24"/>
        </w:rPr>
      </w:pPr>
      <w:r>
        <w:rPr>
          <w:rFonts w:hint="eastAsia" w:ascii="宋体" w:hAnsi="宋体" w:cs="宋体"/>
          <w:sz w:val="24"/>
          <w:szCs w:val="24"/>
        </w:rPr>
        <w:t>3.我方承诺投标文件中的所有内容对我方具有约束力。如我方出现下列行为之一者，同意无条件没收我方的投标保证金。</w:t>
      </w:r>
    </w:p>
    <w:p>
      <w:pPr>
        <w:spacing w:line="300" w:lineRule="auto"/>
        <w:ind w:firstLine="480" w:firstLineChars="200"/>
        <w:jc w:val="left"/>
        <w:rPr>
          <w:rFonts w:ascii="宋体" w:hAnsi="宋体" w:cs="宋体"/>
          <w:kern w:val="0"/>
          <w:sz w:val="24"/>
          <w:szCs w:val="24"/>
        </w:rPr>
      </w:pPr>
      <w:r>
        <w:rPr>
          <w:rFonts w:hint="eastAsia" w:ascii="宋体" w:hAnsi="宋体" w:cs="宋体"/>
          <w:kern w:val="0"/>
          <w:sz w:val="24"/>
          <w:szCs w:val="24"/>
        </w:rPr>
        <w:t>1）</w:t>
      </w:r>
      <w:r>
        <w:rPr>
          <w:rFonts w:hint="eastAsia" w:ascii="宋体" w:hAnsi="宋体" w:cs="宋体"/>
          <w:kern w:val="0"/>
          <w:sz w:val="24"/>
          <w:szCs w:val="24"/>
          <w:lang w:val="en-US" w:eastAsia="zh-CN"/>
        </w:rPr>
        <w:t>本项目投标有效期为</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none"/>
          <w:lang w:val="en-US" w:eastAsia="zh-CN"/>
        </w:rPr>
        <w:t>日历天，</w:t>
      </w:r>
      <w:r>
        <w:rPr>
          <w:rFonts w:hint="eastAsia" w:ascii="宋体" w:hAnsi="宋体" w:cs="宋体"/>
          <w:kern w:val="0"/>
          <w:sz w:val="24"/>
          <w:szCs w:val="24"/>
        </w:rPr>
        <w:t>在投标有效期内撤回投标文件；</w:t>
      </w:r>
    </w:p>
    <w:p>
      <w:pPr>
        <w:spacing w:line="300" w:lineRule="auto"/>
        <w:ind w:firstLine="480" w:firstLineChars="200"/>
        <w:jc w:val="left"/>
        <w:rPr>
          <w:rFonts w:ascii="宋体" w:hAnsi="宋体" w:cs="宋体"/>
          <w:kern w:val="0"/>
          <w:sz w:val="24"/>
          <w:szCs w:val="24"/>
        </w:rPr>
      </w:pPr>
      <w:r>
        <w:rPr>
          <w:rFonts w:hint="eastAsia" w:ascii="宋体" w:hAnsi="宋体" w:cs="宋体"/>
          <w:kern w:val="0"/>
          <w:sz w:val="24"/>
          <w:szCs w:val="24"/>
        </w:rPr>
        <w:t>2）在投标过程中弄虚作假、提供虚假材料的；</w:t>
      </w:r>
    </w:p>
    <w:p>
      <w:pPr>
        <w:spacing w:line="300" w:lineRule="auto"/>
        <w:ind w:firstLine="480" w:firstLineChars="200"/>
        <w:jc w:val="left"/>
        <w:rPr>
          <w:rFonts w:ascii="宋体" w:hAnsi="宋体" w:cs="宋体"/>
          <w:kern w:val="0"/>
          <w:sz w:val="24"/>
          <w:szCs w:val="24"/>
        </w:rPr>
      </w:pPr>
      <w:r>
        <w:rPr>
          <w:rFonts w:hint="eastAsia" w:ascii="宋体" w:hAnsi="宋体" w:cs="宋体"/>
          <w:kern w:val="0"/>
          <w:sz w:val="24"/>
          <w:szCs w:val="24"/>
        </w:rPr>
        <w:t>3）如果中标不按时缴纳履约金或不与采购人签订合同的；</w:t>
      </w:r>
    </w:p>
    <w:p>
      <w:pPr>
        <w:spacing w:line="300" w:lineRule="auto"/>
        <w:ind w:firstLine="480" w:firstLineChars="200"/>
        <w:jc w:val="left"/>
        <w:rPr>
          <w:rFonts w:ascii="宋体" w:hAnsi="宋体" w:cs="宋体"/>
          <w:kern w:val="0"/>
          <w:sz w:val="24"/>
          <w:szCs w:val="24"/>
        </w:rPr>
      </w:pPr>
      <w:r>
        <w:rPr>
          <w:rFonts w:hint="eastAsia" w:ascii="宋体" w:hAnsi="宋体" w:cs="宋体"/>
          <w:kern w:val="0"/>
          <w:sz w:val="24"/>
          <w:szCs w:val="24"/>
        </w:rPr>
        <w:t>4）有其他严重扰乱招投标程序的。</w:t>
      </w:r>
    </w:p>
    <w:p>
      <w:pPr>
        <w:snapToGrid w:val="0"/>
        <w:spacing w:line="300" w:lineRule="auto"/>
        <w:ind w:firstLine="480" w:firstLineChars="200"/>
        <w:rPr>
          <w:rFonts w:ascii="宋体" w:hAnsi="宋体" w:cs="宋体"/>
          <w:sz w:val="24"/>
          <w:szCs w:val="24"/>
        </w:rPr>
      </w:pPr>
      <w:r>
        <w:rPr>
          <w:rFonts w:hint="eastAsia" w:ascii="宋体" w:hAnsi="宋体" w:cs="宋体"/>
          <w:sz w:val="24"/>
          <w:szCs w:val="24"/>
        </w:rPr>
        <w:t>4.如我方中标，我方承诺：</w:t>
      </w:r>
    </w:p>
    <w:p>
      <w:pPr>
        <w:snapToGrid w:val="0"/>
        <w:spacing w:line="300" w:lineRule="auto"/>
        <w:ind w:firstLine="480" w:firstLineChars="200"/>
        <w:rPr>
          <w:rFonts w:ascii="宋体" w:hAnsi="宋体" w:cs="宋体"/>
          <w:sz w:val="24"/>
          <w:szCs w:val="24"/>
        </w:rPr>
      </w:pPr>
      <w:r>
        <w:rPr>
          <w:rFonts w:hint="eastAsia" w:ascii="宋体" w:hAnsi="宋体" w:cs="宋体"/>
          <w:sz w:val="24"/>
          <w:szCs w:val="24"/>
        </w:rPr>
        <w:t>1）收到中标通知书后，在中标通知书规定的期限内与采购人签订合同。</w:t>
      </w:r>
    </w:p>
    <w:p>
      <w:pPr>
        <w:snapToGrid w:val="0"/>
        <w:spacing w:line="300" w:lineRule="auto"/>
        <w:ind w:firstLine="480" w:firstLineChars="200"/>
        <w:rPr>
          <w:rFonts w:ascii="宋体" w:hAnsi="宋体" w:cs="宋体"/>
          <w:sz w:val="24"/>
          <w:szCs w:val="24"/>
        </w:rPr>
      </w:pPr>
      <w:r>
        <w:rPr>
          <w:rFonts w:hint="eastAsia" w:ascii="宋体" w:hAnsi="宋体" w:cs="宋体"/>
          <w:sz w:val="24"/>
          <w:szCs w:val="24"/>
        </w:rPr>
        <w:t>2）按照采购文件规定交纳履约保证金。</w:t>
      </w:r>
    </w:p>
    <w:p>
      <w:pPr>
        <w:snapToGrid w:val="0"/>
        <w:spacing w:line="300" w:lineRule="auto"/>
        <w:ind w:firstLine="480" w:firstLineChars="200"/>
        <w:rPr>
          <w:rFonts w:ascii="宋体" w:hAnsi="宋体" w:cs="宋体"/>
          <w:sz w:val="24"/>
          <w:szCs w:val="24"/>
        </w:rPr>
      </w:pPr>
      <w:r>
        <w:rPr>
          <w:rFonts w:hint="eastAsia" w:ascii="宋体" w:hAnsi="宋体" w:cs="宋体"/>
          <w:sz w:val="24"/>
          <w:szCs w:val="24"/>
        </w:rPr>
        <w:t>3）在合同约定的期限内完成并移交全部合同项目及货物。</w:t>
      </w:r>
    </w:p>
    <w:p>
      <w:pPr>
        <w:snapToGrid w:val="0"/>
        <w:spacing w:line="300" w:lineRule="auto"/>
        <w:ind w:left="479" w:leftChars="228"/>
        <w:rPr>
          <w:rFonts w:ascii="宋体" w:hAnsi="宋体" w:cs="宋体"/>
          <w:sz w:val="24"/>
          <w:szCs w:val="24"/>
        </w:rPr>
      </w:pPr>
      <w:r>
        <w:rPr>
          <w:rFonts w:hint="eastAsia" w:ascii="宋体" w:hAnsi="宋体" w:cs="宋体"/>
          <w:sz w:val="24"/>
          <w:szCs w:val="24"/>
        </w:rPr>
        <w:t>5.我方在此声明，所递交的投标文件及有关资料内容完整、真实和准确。6.____________________________（投标人认为需要的其他补充说明）。</w:t>
      </w:r>
    </w:p>
    <w:p>
      <w:pPr>
        <w:snapToGrid w:val="0"/>
        <w:spacing w:line="300" w:lineRule="auto"/>
        <w:ind w:firstLine="480" w:firstLineChars="200"/>
        <w:rPr>
          <w:rFonts w:ascii="宋体" w:hAnsi="宋体" w:cs="宋体"/>
          <w:sz w:val="24"/>
          <w:szCs w:val="24"/>
        </w:rPr>
      </w:pPr>
      <w:r>
        <w:rPr>
          <w:rFonts w:hint="eastAsia" w:ascii="宋体" w:hAnsi="宋体" w:cs="宋体"/>
          <w:sz w:val="24"/>
          <w:szCs w:val="24"/>
        </w:rPr>
        <w:t xml:space="preserve">投标人：（盖单位公章）  </w:t>
      </w:r>
    </w:p>
    <w:p>
      <w:pPr>
        <w:snapToGrid w:val="0"/>
        <w:spacing w:line="300" w:lineRule="auto"/>
        <w:ind w:firstLine="480" w:firstLineChars="200"/>
        <w:rPr>
          <w:rFonts w:ascii="宋体" w:hAnsi="宋体" w:cs="宋体"/>
          <w:sz w:val="24"/>
          <w:szCs w:val="24"/>
          <w:u w:val="single"/>
        </w:rPr>
      </w:pPr>
      <w:r>
        <w:rPr>
          <w:rFonts w:hint="eastAsia" w:ascii="宋体" w:hAnsi="宋体" w:cs="宋体"/>
          <w:sz w:val="24"/>
          <w:szCs w:val="24"/>
        </w:rPr>
        <w:t>法定代表人或委托代理人：（签全名）</w:t>
      </w:r>
    </w:p>
    <w:p>
      <w:pPr>
        <w:snapToGrid w:val="0"/>
        <w:spacing w:line="300" w:lineRule="auto"/>
        <w:ind w:firstLine="480" w:firstLineChars="200"/>
        <w:rPr>
          <w:rFonts w:ascii="宋体" w:hAnsi="宋体" w:cs="宋体"/>
          <w:sz w:val="24"/>
          <w:szCs w:val="24"/>
          <w:u w:val="single"/>
        </w:rPr>
      </w:pPr>
      <w:r>
        <w:rPr>
          <w:rFonts w:hint="eastAsia" w:ascii="宋体" w:hAnsi="宋体" w:cs="宋体"/>
          <w:sz w:val="24"/>
          <w:szCs w:val="24"/>
        </w:rPr>
        <w:t>电话：</w:t>
      </w:r>
    </w:p>
    <w:p>
      <w:pPr>
        <w:snapToGrid w:val="0"/>
        <w:spacing w:line="300" w:lineRule="auto"/>
        <w:ind w:firstLine="480" w:firstLineChars="200"/>
        <w:rPr>
          <w:rFonts w:ascii="宋体" w:hAnsi="宋体" w:cs="宋体"/>
          <w:sz w:val="24"/>
          <w:szCs w:val="24"/>
          <w:u w:val="single"/>
        </w:rPr>
      </w:pPr>
      <w:r>
        <w:rPr>
          <w:rFonts w:hint="eastAsia" w:ascii="宋体" w:hAnsi="宋体" w:cs="宋体"/>
          <w:sz w:val="24"/>
          <w:szCs w:val="24"/>
        </w:rPr>
        <w:t>传真：</w:t>
      </w:r>
      <w:r>
        <w:rPr>
          <w:rFonts w:hint="eastAsia" w:ascii="宋体" w:hAnsi="宋体" w:cs="宋体"/>
          <w:sz w:val="24"/>
          <w:szCs w:val="24"/>
          <w:u w:val="single"/>
        </w:rPr>
        <w:t xml:space="preserve">　　　　　                       </w:t>
      </w:r>
    </w:p>
    <w:p>
      <w:pPr>
        <w:snapToGrid w:val="0"/>
        <w:spacing w:line="300" w:lineRule="auto"/>
        <w:ind w:firstLine="480" w:firstLineChars="200"/>
        <w:rPr>
          <w:rFonts w:ascii="宋体" w:hAnsi="宋体" w:cs="宋体"/>
          <w:sz w:val="24"/>
          <w:szCs w:val="24"/>
          <w:u w:val="single"/>
        </w:rPr>
      </w:pPr>
      <w:r>
        <w:rPr>
          <w:rFonts w:hint="eastAsia" w:ascii="宋体" w:hAnsi="宋体" w:cs="宋体"/>
          <w:sz w:val="24"/>
          <w:szCs w:val="24"/>
        </w:rPr>
        <w:t>日期：</w:t>
      </w:r>
    </w:p>
    <w:p>
      <w:pPr>
        <w:spacing w:before="120" w:beforeLines="50" w:after="120" w:afterLines="50" w:line="300" w:lineRule="auto"/>
        <w:ind w:left="103" w:right="105" w:rightChars="50" w:firstLine="480" w:firstLineChars="200"/>
        <w:rPr>
          <w:rFonts w:ascii="宋体" w:hAnsi="宋体" w:cs="宋体"/>
          <w:sz w:val="24"/>
          <w:szCs w:val="24"/>
          <w:u w:val="single"/>
        </w:rPr>
      </w:pPr>
    </w:p>
    <w:p>
      <w:pPr>
        <w:pStyle w:val="11"/>
        <w:tabs>
          <w:tab w:val="left" w:pos="2475"/>
          <w:tab w:val="center" w:pos="4873"/>
        </w:tabs>
        <w:spacing w:line="360" w:lineRule="auto"/>
        <w:outlineLvl w:val="0"/>
        <w:rPr>
          <w:rFonts w:hAnsi="宋体" w:cs="宋体"/>
          <w:b/>
          <w:sz w:val="44"/>
          <w:szCs w:val="44"/>
        </w:rPr>
      </w:pPr>
    </w:p>
    <w:p>
      <w:pPr>
        <w:pStyle w:val="11"/>
        <w:tabs>
          <w:tab w:val="left" w:pos="2475"/>
          <w:tab w:val="center" w:pos="4873"/>
        </w:tabs>
        <w:spacing w:line="360" w:lineRule="auto"/>
        <w:outlineLvl w:val="0"/>
        <w:rPr>
          <w:rFonts w:hAnsi="宋体" w:cs="宋体"/>
          <w:b/>
          <w:sz w:val="44"/>
          <w:szCs w:val="44"/>
        </w:rPr>
      </w:pPr>
    </w:p>
    <w:p>
      <w:pPr>
        <w:spacing w:before="120" w:beforeLines="50" w:after="120" w:afterLines="50" w:line="300" w:lineRule="auto"/>
        <w:ind w:right="105" w:rightChars="50"/>
        <w:rPr>
          <w:rFonts w:hint="eastAsia" w:ascii="宋体" w:hAnsi="宋体" w:cs="宋体"/>
          <w:b/>
          <w:sz w:val="24"/>
          <w:szCs w:val="24"/>
        </w:rPr>
      </w:pPr>
    </w:p>
    <w:p>
      <w:pPr>
        <w:spacing w:before="120" w:beforeLines="50" w:after="120" w:afterLines="50" w:line="300" w:lineRule="auto"/>
        <w:ind w:right="105" w:rightChars="50"/>
        <w:rPr>
          <w:rFonts w:hint="eastAsia" w:ascii="宋体" w:hAnsi="宋体" w:cs="宋体"/>
          <w:b/>
          <w:sz w:val="24"/>
          <w:szCs w:val="24"/>
        </w:rPr>
      </w:pPr>
    </w:p>
    <w:p>
      <w:pPr>
        <w:spacing w:before="120" w:beforeLines="50" w:after="120" w:afterLines="50" w:line="300" w:lineRule="auto"/>
        <w:ind w:right="105" w:rightChars="50" w:firstLine="55" w:firstLineChars="23"/>
        <w:rPr>
          <w:rFonts w:ascii="宋体" w:hAnsi="宋体" w:cs="宋体"/>
          <w:b/>
          <w:sz w:val="24"/>
          <w:szCs w:val="24"/>
        </w:rPr>
      </w:pPr>
      <w:r>
        <w:rPr>
          <w:rFonts w:hint="eastAsia" w:ascii="宋体" w:hAnsi="宋体" w:cs="宋体"/>
          <w:b/>
          <w:sz w:val="24"/>
          <w:szCs w:val="24"/>
        </w:rPr>
        <w:t>2．弃 标 函（弃标人填写）</w:t>
      </w: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sz w:val="24"/>
          <w:szCs w:val="24"/>
        </w:rPr>
      </w:pPr>
      <w:r>
        <w:rPr>
          <w:rFonts w:hint="eastAsia" w:ascii="宋体" w:hAnsi="宋体" w:cs="宋体"/>
          <w:sz w:val="24"/>
          <w:szCs w:val="24"/>
        </w:rPr>
        <w:t>阿克苏市政务服务和公共资源交易中心：</w:t>
      </w:r>
    </w:p>
    <w:p>
      <w:pPr>
        <w:spacing w:before="120" w:beforeLines="50" w:after="120" w:afterLines="50" w:line="300" w:lineRule="auto"/>
        <w:ind w:right="105" w:rightChars="50" w:firstLine="480" w:firstLineChars="200"/>
        <w:rPr>
          <w:rFonts w:ascii="宋体" w:hAnsi="宋体" w:cs="宋体"/>
          <w:sz w:val="24"/>
          <w:szCs w:val="24"/>
          <w:u w:val="single"/>
        </w:rPr>
      </w:pPr>
      <w:r>
        <w:rPr>
          <w:rFonts w:hint="eastAsia" w:ascii="宋体" w:hAnsi="宋体" w:cs="宋体"/>
          <w:sz w:val="24"/>
          <w:szCs w:val="24"/>
        </w:rPr>
        <w:t>兹有（公司名称）因</w:t>
      </w:r>
    </w:p>
    <w:p>
      <w:pPr>
        <w:spacing w:before="120" w:beforeLines="50" w:after="120" w:afterLines="50" w:line="300" w:lineRule="auto"/>
        <w:ind w:right="105" w:rightChars="50"/>
        <w:rPr>
          <w:rFonts w:ascii="宋体" w:hAnsi="宋体" w:cs="宋体"/>
          <w:sz w:val="24"/>
          <w:szCs w:val="24"/>
          <w:u w:val="single"/>
        </w:rPr>
      </w:pPr>
    </w:p>
    <w:p>
      <w:pPr>
        <w:spacing w:before="120" w:beforeLines="50" w:after="120" w:afterLines="50" w:line="300" w:lineRule="auto"/>
        <w:ind w:right="105" w:rightChars="50"/>
        <w:rPr>
          <w:rFonts w:ascii="宋体" w:hAnsi="宋体" w:cs="宋体"/>
          <w:sz w:val="24"/>
          <w:szCs w:val="24"/>
        </w:rPr>
      </w:pPr>
      <w:r>
        <w:rPr>
          <w:rFonts w:hint="eastAsia" w:ascii="宋体" w:hAnsi="宋体" w:cs="宋体"/>
          <w:sz w:val="24"/>
          <w:szCs w:val="24"/>
        </w:rPr>
        <w:t xml:space="preserve">（弃标原因） </w:t>
      </w:r>
    </w:p>
    <w:p>
      <w:pPr>
        <w:spacing w:before="120" w:beforeLines="50" w:after="120" w:afterLines="50" w:line="300" w:lineRule="auto"/>
        <w:ind w:right="105" w:rightChars="50"/>
        <w:rPr>
          <w:rFonts w:ascii="宋体" w:hAnsi="宋体" w:cs="宋体"/>
          <w:sz w:val="24"/>
          <w:szCs w:val="24"/>
        </w:rPr>
      </w:pPr>
      <w:r>
        <w:rPr>
          <w:rFonts w:hint="eastAsia" w:ascii="宋体" w:hAnsi="宋体" w:cs="宋体"/>
          <w:sz w:val="24"/>
          <w:szCs w:val="24"/>
        </w:rPr>
        <w:t>无法前来参加（项目名称、项目编号）招标项目，故放弃此项目投标。由此带来的不便，敬请谅解！</w:t>
      </w: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sz w:val="24"/>
          <w:szCs w:val="24"/>
        </w:rPr>
      </w:pPr>
      <w:r>
        <w:rPr>
          <w:rFonts w:hint="eastAsia" w:ascii="宋体" w:hAnsi="宋体" w:cs="宋体"/>
          <w:sz w:val="24"/>
          <w:szCs w:val="24"/>
        </w:rPr>
        <w:t xml:space="preserve">           弃标单位：</w:t>
      </w:r>
    </w:p>
    <w:p>
      <w:pPr>
        <w:spacing w:before="120" w:beforeLines="50" w:after="120" w:afterLines="50" w:line="300" w:lineRule="auto"/>
        <w:ind w:right="105" w:rightChars="50"/>
        <w:rPr>
          <w:rFonts w:ascii="宋体" w:hAnsi="宋体" w:cs="宋体"/>
          <w:sz w:val="24"/>
          <w:szCs w:val="24"/>
        </w:rPr>
      </w:pPr>
      <w:r>
        <w:rPr>
          <w:rFonts w:hint="eastAsia" w:ascii="宋体" w:hAnsi="宋体" w:cs="宋体"/>
          <w:sz w:val="24"/>
          <w:szCs w:val="24"/>
        </w:rPr>
        <w:t xml:space="preserve">                              法人或授权代理人（签字或盖章）：</w:t>
      </w:r>
    </w:p>
    <w:p>
      <w:pPr>
        <w:spacing w:before="120" w:beforeLines="50" w:after="120" w:afterLines="50" w:line="300" w:lineRule="auto"/>
        <w:ind w:right="105" w:rightChars="50"/>
        <w:rPr>
          <w:rFonts w:ascii="宋体" w:hAnsi="宋体" w:cs="宋体"/>
          <w:sz w:val="24"/>
          <w:szCs w:val="24"/>
        </w:rPr>
      </w:pPr>
      <w:r>
        <w:rPr>
          <w:rFonts w:hint="eastAsia" w:ascii="宋体" w:hAnsi="宋体" w:cs="宋体"/>
          <w:sz w:val="24"/>
          <w:szCs w:val="24"/>
        </w:rPr>
        <w:t xml:space="preserve">                                      年     月     日  </w:t>
      </w: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b/>
          <w:sz w:val="24"/>
          <w:szCs w:val="24"/>
        </w:rPr>
      </w:pPr>
    </w:p>
    <w:p>
      <w:pPr>
        <w:pStyle w:val="18"/>
      </w:pPr>
    </w:p>
    <w:p>
      <w:pPr>
        <w:spacing w:before="120" w:beforeLines="50" w:after="120" w:afterLines="50" w:line="300" w:lineRule="auto"/>
        <w:ind w:right="105" w:rightChars="50"/>
        <w:rPr>
          <w:rFonts w:ascii="宋体" w:hAnsi="宋体" w:cs="宋体"/>
          <w:b/>
          <w:sz w:val="24"/>
          <w:szCs w:val="24"/>
        </w:rPr>
      </w:pPr>
    </w:p>
    <w:p>
      <w:pPr>
        <w:numPr>
          <w:ilvl w:val="0"/>
          <w:numId w:val="8"/>
        </w:numPr>
        <w:snapToGrid w:val="0"/>
        <w:spacing w:before="480" w:beforeLines="200" w:after="96" w:afterLines="40" w:line="300" w:lineRule="auto"/>
        <w:jc w:val="left"/>
        <w:rPr>
          <w:b/>
          <w:sz w:val="24"/>
          <w:szCs w:val="24"/>
        </w:rPr>
      </w:pPr>
      <w:bookmarkStart w:id="174" w:name="_Toc194217895"/>
      <w:r>
        <w:rPr>
          <w:rFonts w:hint="eastAsia"/>
          <w:b/>
          <w:sz w:val="24"/>
          <w:szCs w:val="24"/>
        </w:rPr>
        <w:t>所有投标文件的外包装封面格式：</w:t>
      </w:r>
    </w:p>
    <w:p>
      <w:pPr>
        <w:snapToGrid w:val="0"/>
        <w:spacing w:before="480" w:beforeLines="200" w:after="96" w:afterLines="40" w:line="300" w:lineRule="auto"/>
        <w:jc w:val="right"/>
        <w:rPr>
          <w:rFonts w:ascii="宋体" w:hAnsi="宋体"/>
          <w:sz w:val="24"/>
          <w:szCs w:val="24"/>
        </w:rPr>
      </w:pPr>
      <w:r>
        <w:rPr>
          <w:rFonts w:hint="eastAsia" w:ascii="宋体" w:hAnsi="宋体"/>
          <w:sz w:val="24"/>
          <w:szCs w:val="24"/>
        </w:rPr>
        <w:t>正本/或副本</w:t>
      </w:r>
    </w:p>
    <w:p>
      <w:pPr>
        <w:spacing w:before="120" w:beforeLines="50" w:after="120" w:afterLines="50" w:line="300" w:lineRule="auto"/>
        <w:ind w:right="105" w:rightChars="50"/>
        <w:rPr>
          <w:b/>
          <w:sz w:val="24"/>
          <w:szCs w:val="24"/>
        </w:rPr>
      </w:pPr>
    </w:p>
    <w:p>
      <w:pPr>
        <w:snapToGrid w:val="0"/>
        <w:spacing w:before="480" w:beforeLines="200" w:after="96" w:afterLines="40" w:line="300" w:lineRule="auto"/>
        <w:jc w:val="center"/>
        <w:rPr>
          <w:rFonts w:ascii="宋体" w:hAnsi="宋体"/>
          <w:sz w:val="28"/>
          <w:szCs w:val="28"/>
        </w:rPr>
      </w:pPr>
      <w:r>
        <w:rPr>
          <w:rFonts w:hint="eastAsia" w:ascii="宋体" w:hAnsi="宋体"/>
          <w:sz w:val="28"/>
          <w:szCs w:val="28"/>
        </w:rPr>
        <w:t>×××（投标人名称）</w:t>
      </w:r>
    </w:p>
    <w:p>
      <w:pPr>
        <w:widowControl/>
        <w:jc w:val="center"/>
      </w:pPr>
      <w:r>
        <w:rPr>
          <w:rFonts w:ascii="微软雅黑" w:hAnsi="微软雅黑" w:eastAsia="微软雅黑" w:cs="微软雅黑"/>
          <w:color w:val="000000"/>
          <w:kern w:val="0"/>
          <w:sz w:val="28"/>
          <w:szCs w:val="28"/>
          <w:lang w:bidi="ar"/>
        </w:rPr>
        <w:t>技术资信文件（报价文件）</w:t>
      </w:r>
    </w:p>
    <w:p>
      <w:pPr>
        <w:pStyle w:val="6"/>
        <w:snapToGrid w:val="0"/>
        <w:spacing w:before="480" w:beforeLines="200" w:after="96" w:afterLines="40" w:line="300" w:lineRule="auto"/>
        <w:ind w:firstLine="0" w:firstLineChars="0"/>
        <w:rPr>
          <w:rFonts w:ascii="宋体" w:hAnsi="宋体"/>
          <w:sz w:val="28"/>
          <w:szCs w:val="28"/>
        </w:rPr>
      </w:pPr>
      <w:r>
        <w:rPr>
          <w:rFonts w:hint="eastAsia" w:ascii="宋体" w:hAnsi="宋体"/>
          <w:sz w:val="28"/>
          <w:szCs w:val="28"/>
        </w:rPr>
        <w:t>项目名称：</w:t>
      </w:r>
    </w:p>
    <w:p>
      <w:pPr>
        <w:pStyle w:val="6"/>
        <w:snapToGrid w:val="0"/>
        <w:spacing w:before="480" w:beforeLines="200" w:after="96" w:afterLines="40" w:line="300" w:lineRule="auto"/>
        <w:ind w:firstLine="0" w:firstLineChars="0"/>
        <w:rPr>
          <w:rFonts w:ascii="宋体" w:hAnsi="宋体"/>
          <w:sz w:val="28"/>
          <w:szCs w:val="28"/>
        </w:rPr>
      </w:pPr>
      <w:r>
        <w:rPr>
          <w:rFonts w:hint="eastAsia" w:ascii="宋体" w:hAnsi="宋体"/>
          <w:sz w:val="28"/>
          <w:szCs w:val="28"/>
        </w:rPr>
        <w:t>项目编号：</w:t>
      </w:r>
    </w:p>
    <w:p>
      <w:pPr>
        <w:pStyle w:val="6"/>
        <w:snapToGrid w:val="0"/>
        <w:spacing w:before="480" w:beforeLines="200" w:after="96" w:afterLines="40" w:line="300" w:lineRule="auto"/>
        <w:ind w:firstLine="0" w:firstLineChars="0"/>
        <w:rPr>
          <w:rFonts w:ascii="仿宋_GB2312"/>
          <w:sz w:val="28"/>
          <w:szCs w:val="28"/>
        </w:rPr>
      </w:pPr>
      <w:r>
        <w:rPr>
          <w:rFonts w:ascii="宋体" w:hAnsi="宋体"/>
          <w:sz w:val="28"/>
          <w:szCs w:val="28"/>
        </w:rPr>
        <w:t>投标文件名称：</w:t>
      </w:r>
      <w:r>
        <w:rPr>
          <w:rFonts w:hint="eastAsia" w:ascii="宋体" w:hAnsi="宋体"/>
          <w:sz w:val="28"/>
          <w:szCs w:val="28"/>
        </w:rPr>
        <w:t>技术资信文件（报价文件）</w:t>
      </w:r>
    </w:p>
    <w:p>
      <w:pPr>
        <w:pStyle w:val="6"/>
        <w:snapToGrid w:val="0"/>
        <w:spacing w:before="480" w:beforeLines="200" w:after="96" w:afterLines="40" w:line="300" w:lineRule="auto"/>
        <w:ind w:firstLine="0" w:firstLineChars="0"/>
        <w:rPr>
          <w:rFonts w:ascii="宋体" w:hAnsi="宋体"/>
          <w:sz w:val="28"/>
          <w:szCs w:val="28"/>
        </w:rPr>
      </w:pPr>
      <w:r>
        <w:rPr>
          <w:rFonts w:ascii="宋体" w:hAnsi="宋体"/>
          <w:sz w:val="28"/>
          <w:szCs w:val="28"/>
        </w:rPr>
        <w:t>投标</w:t>
      </w:r>
      <w:r>
        <w:rPr>
          <w:rFonts w:hint="eastAsia" w:ascii="宋体" w:hAnsi="宋体"/>
          <w:sz w:val="28"/>
          <w:szCs w:val="28"/>
        </w:rPr>
        <w:t>单位全称（加盖单位公章）</w:t>
      </w:r>
      <w:r>
        <w:rPr>
          <w:rFonts w:ascii="宋体" w:hAnsi="宋体"/>
          <w:sz w:val="28"/>
          <w:szCs w:val="28"/>
        </w:rPr>
        <w:t>：</w:t>
      </w:r>
    </w:p>
    <w:p>
      <w:pPr>
        <w:pStyle w:val="6"/>
        <w:snapToGrid w:val="0"/>
        <w:spacing w:before="480" w:beforeLines="200" w:after="96" w:afterLines="40" w:line="300" w:lineRule="auto"/>
        <w:ind w:firstLine="0" w:firstLineChars="0"/>
        <w:rPr>
          <w:rFonts w:ascii="宋体" w:hAnsi="宋体"/>
          <w:sz w:val="28"/>
          <w:szCs w:val="28"/>
        </w:rPr>
      </w:pPr>
      <w:r>
        <w:rPr>
          <w:rFonts w:ascii="宋体" w:hAnsi="宋体"/>
          <w:sz w:val="28"/>
          <w:szCs w:val="28"/>
        </w:rPr>
        <w:t>投标</w:t>
      </w:r>
      <w:r>
        <w:rPr>
          <w:rFonts w:hint="eastAsia" w:ascii="宋体" w:hAnsi="宋体"/>
          <w:sz w:val="28"/>
          <w:szCs w:val="28"/>
        </w:rPr>
        <w:t>单位</w:t>
      </w:r>
      <w:r>
        <w:rPr>
          <w:rFonts w:ascii="宋体" w:hAnsi="宋体"/>
          <w:sz w:val="28"/>
          <w:szCs w:val="28"/>
        </w:rPr>
        <w:t>地址：</w:t>
      </w:r>
    </w:p>
    <w:p>
      <w:pPr>
        <w:pStyle w:val="6"/>
        <w:snapToGrid w:val="0"/>
        <w:spacing w:before="480" w:beforeLines="200" w:after="96" w:afterLines="40" w:line="300" w:lineRule="auto"/>
        <w:ind w:firstLine="0" w:firstLineChars="0"/>
        <w:rPr>
          <w:rFonts w:ascii="宋体" w:hAnsi="宋体"/>
          <w:sz w:val="28"/>
          <w:szCs w:val="28"/>
        </w:rPr>
      </w:pPr>
      <w:r>
        <w:rPr>
          <w:rFonts w:ascii="宋体" w:hAnsi="宋体"/>
          <w:sz w:val="28"/>
          <w:szCs w:val="28"/>
        </w:rPr>
        <w:t>在  年  月  日  时  分之前不得启封</w:t>
      </w:r>
    </w:p>
    <w:p>
      <w:pPr>
        <w:snapToGrid w:val="0"/>
        <w:spacing w:before="480" w:beforeLines="200" w:after="96" w:afterLines="40" w:line="300" w:lineRule="auto"/>
        <w:rPr>
          <w:rFonts w:ascii="宋体" w:hAnsi="宋体"/>
          <w:sz w:val="28"/>
          <w:szCs w:val="28"/>
        </w:rPr>
      </w:pPr>
    </w:p>
    <w:p>
      <w:pPr>
        <w:snapToGrid w:val="0"/>
        <w:spacing w:before="480" w:beforeLines="200" w:after="96" w:afterLines="40" w:line="300" w:lineRule="auto"/>
        <w:ind w:firstLine="4620" w:firstLineChars="1650"/>
        <w:rPr>
          <w:rFonts w:ascii="宋体" w:hAnsi="宋体"/>
          <w:sz w:val="28"/>
          <w:szCs w:val="28"/>
        </w:rPr>
      </w:pPr>
      <w:r>
        <w:rPr>
          <w:rFonts w:hint="eastAsia" w:ascii="宋体" w:hAnsi="宋体"/>
          <w:sz w:val="28"/>
          <w:szCs w:val="28"/>
        </w:rPr>
        <w:t>法定代表人签字或签章：</w:t>
      </w:r>
    </w:p>
    <w:p>
      <w:pPr>
        <w:snapToGrid w:val="0"/>
        <w:spacing w:before="480" w:beforeLines="200" w:after="96" w:afterLines="40" w:line="300" w:lineRule="auto"/>
        <w:ind w:firstLine="645"/>
        <w:jc w:val="center"/>
        <w:rPr>
          <w:rFonts w:ascii="宋体" w:hAnsi="宋体"/>
          <w:sz w:val="28"/>
          <w:szCs w:val="28"/>
        </w:rPr>
      </w:pPr>
      <w:r>
        <w:rPr>
          <w:rFonts w:hint="eastAsia" w:ascii="宋体" w:hAnsi="宋体"/>
          <w:sz w:val="28"/>
          <w:szCs w:val="28"/>
        </w:rPr>
        <w:t>年月日</w:t>
      </w:r>
    </w:p>
    <w:p>
      <w:pPr>
        <w:snapToGrid w:val="0"/>
        <w:spacing w:before="120" w:beforeLines="50" w:after="50" w:line="300" w:lineRule="auto"/>
        <w:ind w:firstLine="645"/>
        <w:jc w:val="center"/>
        <w:rPr>
          <w:rFonts w:ascii="宋体" w:hAnsi="宋体"/>
          <w:sz w:val="28"/>
          <w:szCs w:val="28"/>
        </w:rPr>
      </w:pPr>
    </w:p>
    <w:p>
      <w:pPr>
        <w:spacing w:before="120" w:beforeLines="50" w:after="120" w:afterLines="50" w:line="300" w:lineRule="auto"/>
        <w:ind w:right="105" w:rightChars="50"/>
        <w:rPr>
          <w:b/>
          <w:sz w:val="24"/>
          <w:szCs w:val="24"/>
        </w:rPr>
      </w:pPr>
    </w:p>
    <w:p>
      <w:pPr>
        <w:spacing w:before="120" w:beforeLines="50" w:after="120" w:afterLines="50" w:line="300" w:lineRule="auto"/>
        <w:ind w:right="105" w:rightChars="50"/>
        <w:rPr>
          <w:b/>
          <w:sz w:val="24"/>
          <w:szCs w:val="24"/>
        </w:rPr>
      </w:pPr>
    </w:p>
    <w:p>
      <w:pPr>
        <w:spacing w:before="120" w:beforeLines="50" w:after="120" w:afterLines="50" w:line="300" w:lineRule="auto"/>
        <w:ind w:right="105" w:rightChars="50"/>
        <w:rPr>
          <w:rFonts w:hint="eastAsia"/>
          <w:b/>
          <w:sz w:val="24"/>
          <w:szCs w:val="24"/>
        </w:rPr>
      </w:pPr>
    </w:p>
    <w:p>
      <w:pPr>
        <w:spacing w:before="120" w:beforeLines="50" w:after="120" w:afterLines="50" w:line="300" w:lineRule="auto"/>
        <w:ind w:right="105" w:rightChars="50"/>
        <w:rPr>
          <w:rFonts w:ascii="宋体" w:hAnsi="宋体"/>
          <w:b/>
          <w:sz w:val="24"/>
          <w:szCs w:val="24"/>
        </w:rPr>
      </w:pPr>
      <w:r>
        <w:rPr>
          <w:rFonts w:hint="eastAsia"/>
          <w:b/>
          <w:sz w:val="24"/>
          <w:szCs w:val="24"/>
        </w:rPr>
        <w:t>4. 投标文件封面格式：</w:t>
      </w:r>
    </w:p>
    <w:p>
      <w:pPr>
        <w:snapToGrid w:val="0"/>
        <w:spacing w:before="480" w:beforeLines="200" w:after="96" w:afterLines="40" w:line="300" w:lineRule="auto"/>
        <w:rPr>
          <w:rFonts w:ascii="宋体" w:hAnsi="宋体"/>
          <w:sz w:val="24"/>
          <w:szCs w:val="24"/>
        </w:rPr>
      </w:pPr>
    </w:p>
    <w:p>
      <w:pPr>
        <w:snapToGrid w:val="0"/>
        <w:spacing w:before="480" w:beforeLines="200" w:after="96" w:afterLines="40" w:line="300" w:lineRule="auto"/>
        <w:jc w:val="right"/>
        <w:rPr>
          <w:rFonts w:ascii="宋体" w:hAnsi="宋体" w:cs="宋体"/>
          <w:sz w:val="28"/>
          <w:szCs w:val="28"/>
        </w:rPr>
      </w:pPr>
      <w:r>
        <w:rPr>
          <w:rFonts w:hint="eastAsia" w:ascii="宋体" w:hAnsi="宋体" w:cs="宋体"/>
          <w:sz w:val="28"/>
          <w:szCs w:val="28"/>
        </w:rPr>
        <w:t xml:space="preserve">   正本/或副本</w:t>
      </w:r>
    </w:p>
    <w:p>
      <w:pPr>
        <w:snapToGrid w:val="0"/>
        <w:spacing w:before="480" w:beforeLines="200" w:after="96" w:afterLines="40" w:line="300" w:lineRule="auto"/>
        <w:jc w:val="center"/>
        <w:rPr>
          <w:rFonts w:ascii="宋体" w:hAnsi="宋体" w:cs="宋体"/>
          <w:sz w:val="28"/>
          <w:szCs w:val="28"/>
        </w:rPr>
      </w:pPr>
      <w:r>
        <w:rPr>
          <w:rFonts w:hint="eastAsia" w:ascii="宋体" w:hAnsi="宋体" w:cs="宋体"/>
          <w:sz w:val="28"/>
          <w:szCs w:val="28"/>
        </w:rPr>
        <w:t>×××（投标人名称）</w:t>
      </w:r>
    </w:p>
    <w:p>
      <w:pPr>
        <w:pStyle w:val="6"/>
        <w:snapToGrid w:val="0"/>
        <w:spacing w:before="480" w:beforeLines="200" w:after="96" w:afterLines="40" w:line="300" w:lineRule="auto"/>
        <w:ind w:firstLine="0" w:firstLineChars="0"/>
        <w:rPr>
          <w:rFonts w:ascii="宋体" w:hAnsi="宋体" w:cs="宋体"/>
          <w:sz w:val="28"/>
          <w:szCs w:val="28"/>
        </w:rPr>
      </w:pPr>
      <w:r>
        <w:rPr>
          <w:rFonts w:hint="eastAsia" w:ascii="宋体" w:hAnsi="宋体" w:cs="宋体"/>
          <w:sz w:val="28"/>
          <w:szCs w:val="28"/>
        </w:rPr>
        <w:t>投标文件项目名称：技术资信文件（报价文件）</w:t>
      </w:r>
    </w:p>
    <w:p>
      <w:pPr>
        <w:pStyle w:val="6"/>
        <w:snapToGrid w:val="0"/>
        <w:spacing w:before="480" w:beforeLines="200" w:after="96" w:afterLines="40" w:line="300" w:lineRule="auto"/>
        <w:ind w:firstLine="0" w:firstLineChars="0"/>
        <w:rPr>
          <w:rFonts w:ascii="宋体" w:hAnsi="宋体" w:cs="宋体"/>
          <w:sz w:val="28"/>
          <w:szCs w:val="28"/>
        </w:rPr>
      </w:pPr>
      <w:r>
        <w:rPr>
          <w:rFonts w:hint="eastAsia" w:ascii="宋体" w:hAnsi="宋体" w:cs="宋体"/>
          <w:sz w:val="28"/>
          <w:szCs w:val="28"/>
        </w:rPr>
        <w:t>项目编号：</w:t>
      </w:r>
    </w:p>
    <w:p>
      <w:pPr>
        <w:pStyle w:val="6"/>
        <w:snapToGrid w:val="0"/>
        <w:spacing w:before="480" w:beforeLines="200" w:after="96" w:afterLines="40" w:line="300" w:lineRule="auto"/>
        <w:ind w:firstLine="0" w:firstLineChars="0"/>
        <w:rPr>
          <w:rFonts w:ascii="宋体" w:hAnsi="宋体" w:cs="宋体"/>
          <w:sz w:val="28"/>
          <w:szCs w:val="28"/>
        </w:rPr>
      </w:pPr>
      <w:r>
        <w:rPr>
          <w:rFonts w:hint="eastAsia" w:ascii="宋体" w:hAnsi="宋体" w:cs="宋体"/>
          <w:sz w:val="28"/>
          <w:szCs w:val="28"/>
        </w:rPr>
        <w:t>投标单位全称（加盖单位公章）：</w:t>
      </w:r>
    </w:p>
    <w:p>
      <w:pPr>
        <w:pStyle w:val="6"/>
        <w:snapToGrid w:val="0"/>
        <w:spacing w:before="480" w:beforeLines="200" w:after="96" w:afterLines="40" w:line="300" w:lineRule="auto"/>
        <w:ind w:firstLine="0" w:firstLineChars="0"/>
        <w:rPr>
          <w:rFonts w:ascii="宋体" w:hAnsi="宋体" w:cs="宋体"/>
          <w:sz w:val="28"/>
          <w:szCs w:val="28"/>
        </w:rPr>
      </w:pPr>
      <w:r>
        <w:rPr>
          <w:rFonts w:hint="eastAsia" w:ascii="宋体" w:hAnsi="宋体" w:cs="宋体"/>
          <w:sz w:val="28"/>
          <w:szCs w:val="28"/>
        </w:rPr>
        <w:t>投标单位地址：</w:t>
      </w:r>
    </w:p>
    <w:p>
      <w:pPr>
        <w:snapToGrid w:val="0"/>
        <w:spacing w:before="480" w:beforeLines="200" w:after="96" w:afterLines="40" w:line="300" w:lineRule="auto"/>
        <w:ind w:firstLine="6440" w:firstLineChars="2300"/>
        <w:rPr>
          <w:rFonts w:ascii="宋体" w:hAnsi="宋体" w:cs="宋体"/>
          <w:sz w:val="28"/>
          <w:szCs w:val="28"/>
        </w:rPr>
      </w:pPr>
    </w:p>
    <w:p>
      <w:pPr>
        <w:snapToGrid w:val="0"/>
        <w:spacing w:before="480" w:beforeLines="200" w:after="96" w:afterLines="40" w:line="300" w:lineRule="auto"/>
        <w:ind w:firstLine="6440" w:firstLineChars="2300"/>
        <w:rPr>
          <w:rFonts w:ascii="宋体" w:hAnsi="宋体" w:cs="宋体"/>
          <w:sz w:val="28"/>
          <w:szCs w:val="28"/>
        </w:rPr>
      </w:pPr>
    </w:p>
    <w:p>
      <w:pPr>
        <w:snapToGrid w:val="0"/>
        <w:spacing w:before="480" w:beforeLines="200" w:after="96" w:afterLines="40" w:line="300" w:lineRule="auto"/>
        <w:ind w:firstLine="6440" w:firstLineChars="2300"/>
        <w:rPr>
          <w:rFonts w:ascii="宋体" w:hAnsi="宋体" w:cs="宋体"/>
          <w:sz w:val="28"/>
          <w:szCs w:val="28"/>
        </w:rPr>
      </w:pPr>
    </w:p>
    <w:p>
      <w:pPr>
        <w:snapToGrid w:val="0"/>
        <w:spacing w:before="480" w:beforeLines="200" w:after="96" w:afterLines="40" w:line="300" w:lineRule="auto"/>
        <w:ind w:firstLine="6440" w:firstLineChars="2300"/>
        <w:rPr>
          <w:rFonts w:ascii="宋体" w:hAnsi="宋体" w:cs="宋体"/>
          <w:sz w:val="28"/>
          <w:szCs w:val="28"/>
        </w:rPr>
      </w:pPr>
    </w:p>
    <w:p>
      <w:pPr>
        <w:snapToGrid w:val="0"/>
        <w:spacing w:before="480" w:beforeLines="200" w:after="96" w:afterLines="40" w:line="300" w:lineRule="auto"/>
        <w:jc w:val="right"/>
        <w:rPr>
          <w:rFonts w:ascii="宋体" w:hAnsi="宋体" w:cs="宋体"/>
          <w:sz w:val="28"/>
          <w:szCs w:val="28"/>
        </w:rPr>
      </w:pPr>
      <w:r>
        <w:rPr>
          <w:rFonts w:hint="eastAsia" w:ascii="宋体" w:hAnsi="宋体" w:cs="宋体"/>
          <w:sz w:val="28"/>
          <w:szCs w:val="28"/>
        </w:rPr>
        <w:t>法定代表人签字或签章：</w:t>
      </w:r>
    </w:p>
    <w:p>
      <w:pPr>
        <w:snapToGrid w:val="0"/>
        <w:spacing w:before="480" w:beforeLines="200" w:after="96" w:afterLines="40" w:line="300" w:lineRule="auto"/>
        <w:ind w:firstLine="645"/>
        <w:jc w:val="center"/>
        <w:rPr>
          <w:rFonts w:ascii="宋体" w:hAnsi="宋体" w:cs="宋体"/>
          <w:sz w:val="28"/>
          <w:szCs w:val="28"/>
        </w:rPr>
      </w:pPr>
      <w:r>
        <w:rPr>
          <w:rFonts w:hint="eastAsia" w:ascii="宋体" w:hAnsi="宋体" w:cs="宋体"/>
          <w:sz w:val="28"/>
          <w:szCs w:val="28"/>
        </w:rPr>
        <w:t xml:space="preserve"> 年  月  日</w:t>
      </w:r>
    </w:p>
    <w:p>
      <w:pPr>
        <w:spacing w:line="300" w:lineRule="auto"/>
        <w:rPr>
          <w:rFonts w:ascii="宋体" w:hAnsi="宋体"/>
          <w:sz w:val="24"/>
          <w:szCs w:val="24"/>
        </w:rPr>
      </w:pPr>
      <w:r>
        <w:rPr>
          <w:rFonts w:hint="eastAsia" w:ascii="宋体" w:hAnsi="宋体"/>
          <w:sz w:val="24"/>
          <w:szCs w:val="24"/>
        </w:rPr>
        <w:t>注：投标人应按采购文件要求对投标文件</w:t>
      </w:r>
      <w:r>
        <w:rPr>
          <w:rFonts w:hint="eastAsia" w:ascii="宋体" w:hAnsi="宋体"/>
          <w:bCs/>
          <w:sz w:val="24"/>
          <w:szCs w:val="24"/>
        </w:rPr>
        <w:t>进行编制、装订和密封。</w:t>
      </w:r>
    </w:p>
    <w:p>
      <w:pPr>
        <w:jc w:val="center"/>
        <w:rPr>
          <w:rFonts w:ascii="宋体" w:hAnsi="宋体" w:cs="宋体"/>
          <w:b/>
          <w:sz w:val="32"/>
          <w:szCs w:val="32"/>
        </w:rPr>
      </w:pPr>
      <w:r>
        <w:rPr>
          <w:rFonts w:ascii="宋体" w:hAnsi="宋体"/>
          <w:sz w:val="24"/>
          <w:szCs w:val="24"/>
        </w:rPr>
        <w:br w:type="page"/>
      </w:r>
      <w:r>
        <w:rPr>
          <w:rFonts w:hint="eastAsia" w:ascii="宋体" w:hAnsi="宋体" w:cs="宋体"/>
          <w:b/>
          <w:sz w:val="32"/>
          <w:szCs w:val="32"/>
        </w:rPr>
        <w:t>5.法定代表人资格证明文件</w:t>
      </w:r>
    </w:p>
    <w:p>
      <w:pPr>
        <w:jc w:val="center"/>
        <w:rPr>
          <w:rFonts w:ascii="宋体" w:hAnsi="宋体" w:cs="宋体"/>
          <w:b/>
          <w:sz w:val="32"/>
          <w:szCs w:val="32"/>
        </w:rPr>
      </w:pPr>
    </w:p>
    <w:p>
      <w:pPr>
        <w:spacing w:line="360" w:lineRule="auto"/>
        <w:ind w:firstLine="560" w:firstLineChars="200"/>
        <w:rPr>
          <w:rFonts w:ascii="宋体" w:hAnsi="宋体" w:cs="宋体"/>
          <w:sz w:val="28"/>
          <w:szCs w:val="28"/>
        </w:rPr>
      </w:pPr>
      <w:r>
        <w:rPr>
          <w:rFonts w:hint="eastAsia" w:ascii="宋体" w:hAnsi="宋体" w:cs="宋体"/>
          <w:sz w:val="28"/>
          <w:szCs w:val="28"/>
        </w:rPr>
        <w:t>我</w:t>
      </w:r>
      <w:r>
        <w:rPr>
          <w:rFonts w:hint="eastAsia" w:ascii="宋体" w:hAnsi="宋体" w:cs="宋体"/>
          <w:sz w:val="28"/>
          <w:szCs w:val="28"/>
          <w:u w:val="single"/>
        </w:rPr>
        <w:t>姓名</w:t>
      </w:r>
      <w:r>
        <w:rPr>
          <w:rFonts w:hint="eastAsia" w:ascii="宋体" w:hAnsi="宋体" w:cs="宋体"/>
          <w:sz w:val="28"/>
          <w:szCs w:val="28"/>
        </w:rPr>
        <w:t>是</w:t>
      </w:r>
      <w:r>
        <w:rPr>
          <w:rFonts w:hint="eastAsia" w:ascii="宋体" w:hAnsi="宋体" w:cs="宋体"/>
          <w:sz w:val="28"/>
          <w:szCs w:val="28"/>
          <w:u w:val="single"/>
        </w:rPr>
        <w:t xml:space="preserve">投标单位全称      </w:t>
      </w:r>
      <w:r>
        <w:rPr>
          <w:rFonts w:hint="eastAsia" w:ascii="宋体" w:hAnsi="宋体" w:cs="宋体"/>
          <w:sz w:val="28"/>
          <w:szCs w:val="28"/>
        </w:rPr>
        <w:t>的法定代表人。参加阿克苏市政务服务和公共资源交易中心组织的</w:t>
      </w:r>
      <w:r>
        <w:rPr>
          <w:rFonts w:hint="eastAsia" w:ascii="宋体" w:hAnsi="宋体" w:cs="宋体"/>
          <w:sz w:val="28"/>
          <w:szCs w:val="28"/>
          <w:u w:val="single"/>
        </w:rPr>
        <w:t>采购项目名称、采购项目编号</w:t>
      </w:r>
      <w:r>
        <w:rPr>
          <w:rFonts w:hint="eastAsia" w:ascii="宋体" w:hAnsi="宋体" w:cs="宋体"/>
          <w:sz w:val="28"/>
          <w:szCs w:val="28"/>
        </w:rPr>
        <w:t>，负责签署本次投标文件、并全权处理开标、评标、澄清事项过程中的一切文件和签署合同以及处理与本次采购项目有关的一切事务。</w:t>
      </w:r>
    </w:p>
    <w:p>
      <w:pPr>
        <w:spacing w:line="360" w:lineRule="auto"/>
        <w:ind w:firstLine="560" w:firstLineChars="200"/>
        <w:rPr>
          <w:rFonts w:ascii="宋体" w:hAnsi="宋体" w:cs="宋体"/>
          <w:sz w:val="28"/>
          <w:szCs w:val="28"/>
        </w:rPr>
      </w:pPr>
      <w:r>
        <w:rPr>
          <w:rFonts w:hint="eastAsia" w:ascii="宋体" w:hAnsi="宋体" w:cs="宋体"/>
          <w:sz w:val="28"/>
          <w:szCs w:val="28"/>
        </w:rPr>
        <w:t>特此证明。</w:t>
      </w:r>
    </w:p>
    <w:p>
      <w:pPr>
        <w:spacing w:line="360" w:lineRule="auto"/>
        <w:ind w:firstLine="560" w:firstLineChars="200"/>
        <w:rPr>
          <w:rFonts w:ascii="宋体" w:hAnsi="宋体" w:cs="宋体"/>
          <w:sz w:val="28"/>
          <w:szCs w:val="28"/>
        </w:rPr>
      </w:pPr>
    </w:p>
    <w:p>
      <w:pPr>
        <w:spacing w:line="360" w:lineRule="auto"/>
        <w:ind w:firstLine="3500" w:firstLineChars="1250"/>
        <w:rPr>
          <w:rFonts w:ascii="宋体" w:hAnsi="宋体" w:cs="宋体"/>
          <w:sz w:val="28"/>
          <w:szCs w:val="28"/>
        </w:rPr>
      </w:pPr>
      <w:r>
        <w:rPr>
          <w:rFonts w:hint="eastAsia" w:ascii="宋体" w:hAnsi="宋体" w:cs="宋体"/>
          <w:sz w:val="28"/>
          <w:szCs w:val="28"/>
        </w:rPr>
        <w:t xml:space="preserve">  投标单位全称：</w:t>
      </w:r>
    </w:p>
    <w:p>
      <w:pPr>
        <w:spacing w:line="360" w:lineRule="auto"/>
        <w:ind w:firstLine="5740" w:firstLineChars="2050"/>
        <w:rPr>
          <w:rFonts w:ascii="宋体" w:hAnsi="宋体" w:cs="宋体"/>
          <w:sz w:val="28"/>
          <w:szCs w:val="28"/>
        </w:rPr>
      </w:pPr>
      <w:r>
        <w:rPr>
          <w:rFonts w:hint="eastAsia" w:ascii="宋体" w:hAnsi="宋体" w:cs="宋体"/>
          <w:sz w:val="28"/>
          <w:szCs w:val="28"/>
        </w:rPr>
        <w:t>（加盖单位公章）</w:t>
      </w:r>
    </w:p>
    <w:p>
      <w:pPr>
        <w:spacing w:line="360" w:lineRule="auto"/>
        <w:ind w:firstLine="3780" w:firstLineChars="1350"/>
        <w:rPr>
          <w:rFonts w:ascii="宋体" w:hAnsi="宋体" w:cs="宋体"/>
          <w:sz w:val="28"/>
          <w:szCs w:val="28"/>
        </w:rPr>
      </w:pPr>
      <w:r>
        <w:rPr>
          <w:rFonts w:hint="eastAsia" w:ascii="宋体" w:hAnsi="宋体" w:cs="宋体"/>
          <w:sz w:val="28"/>
          <w:szCs w:val="28"/>
        </w:rPr>
        <w:t>签署日期：      年     月     日</w:t>
      </w:r>
    </w:p>
    <w:p>
      <w:pPr>
        <w:spacing w:line="360" w:lineRule="auto"/>
        <w:ind w:firstLine="3780" w:firstLineChars="1350"/>
        <w:rPr>
          <w:rFonts w:ascii="宋体" w:hAnsi="宋体" w:cs="宋体"/>
          <w:sz w:val="28"/>
          <w:szCs w:val="28"/>
        </w:rPr>
      </w:pPr>
    </w:p>
    <w:p>
      <w:pPr>
        <w:spacing w:line="360" w:lineRule="auto"/>
        <w:rPr>
          <w:rFonts w:ascii="宋体" w:hAnsi="宋体" w:cs="宋体"/>
          <w:sz w:val="28"/>
          <w:szCs w:val="28"/>
        </w:rPr>
      </w:pPr>
      <w:r>
        <w:rPr>
          <w:rFonts w:hint="eastAsia" w:ascii="宋体" w:hAnsi="宋体" w:cs="宋体"/>
          <w:sz w:val="28"/>
          <w:szCs w:val="28"/>
        </w:rPr>
        <w:t>注：1、法定代表人参加本次投标的应签署本文件并附本人身份证复印件；</w:t>
      </w:r>
    </w:p>
    <w:p>
      <w:pPr>
        <w:spacing w:line="360" w:lineRule="auto"/>
        <w:ind w:firstLine="560" w:firstLineChars="200"/>
        <w:rPr>
          <w:rFonts w:ascii="宋体" w:hAnsi="宋体" w:cs="宋体"/>
          <w:sz w:val="24"/>
          <w:szCs w:val="28"/>
        </w:rPr>
      </w:pPr>
      <w:r>
        <w:rPr>
          <w:rFonts w:hint="eastAsia" w:ascii="宋体" w:hAnsi="宋体" w:cs="宋体"/>
          <w:sz w:val="28"/>
          <w:szCs w:val="28"/>
        </w:rPr>
        <w:t>2、如法定代表人不参加本次投标，应签署《授权委托书》。</w:t>
      </w:r>
    </w:p>
    <w:p>
      <w:pPr>
        <w:spacing w:line="360" w:lineRule="auto"/>
        <w:ind w:firstLine="480" w:firstLineChars="200"/>
        <w:rPr>
          <w:rFonts w:ascii="宋体" w:hAnsi="宋体" w:cs="宋体"/>
          <w:sz w:val="24"/>
          <w:szCs w:val="28"/>
        </w:rPr>
      </w:pPr>
    </w:p>
    <w:tbl>
      <w:tblPr>
        <w:tblStyle w:val="19"/>
        <w:tblW w:w="5040" w:type="dxa"/>
        <w:tblInd w:w="1728" w:type="dxa"/>
        <w:tblLayout w:type="fixed"/>
        <w:tblCellMar>
          <w:top w:w="0" w:type="dxa"/>
          <w:left w:w="108" w:type="dxa"/>
          <w:bottom w:w="0" w:type="dxa"/>
          <w:right w:w="108" w:type="dxa"/>
        </w:tblCellMar>
      </w:tblPr>
      <w:tblGrid>
        <w:gridCol w:w="5040"/>
      </w:tblGrid>
      <w:tr>
        <w:tblPrEx>
          <w:tblLayout w:type="fixed"/>
          <w:tblCellMar>
            <w:top w:w="0" w:type="dxa"/>
            <w:left w:w="108" w:type="dxa"/>
            <w:bottom w:w="0" w:type="dxa"/>
            <w:right w:w="108" w:type="dxa"/>
          </w:tblCellMar>
        </w:tblPrEx>
        <w:trPr>
          <w:trHeight w:val="3622" w:hRule="atLeast"/>
        </w:trPr>
        <w:tc>
          <w:tcPr>
            <w:tcW w:w="5040" w:type="dxa"/>
            <w:noWrap/>
            <w:vAlign w:val="center"/>
          </w:tcPr>
          <w:p>
            <w:pPr>
              <w:spacing w:line="360" w:lineRule="auto"/>
              <w:rPr>
                <w:rFonts w:ascii="宋体" w:hAnsi="宋体" w:cs="宋体"/>
                <w:sz w:val="24"/>
                <w:szCs w:val="28"/>
              </w:rPr>
            </w:pPr>
          </w:p>
          <w:p>
            <w:pPr>
              <w:spacing w:line="360" w:lineRule="auto"/>
              <w:rPr>
                <w:rFonts w:ascii="宋体" w:hAnsi="宋体" w:cs="宋体"/>
                <w:sz w:val="24"/>
                <w:szCs w:val="28"/>
              </w:rPr>
            </w:pPr>
          </w:p>
          <w:p>
            <w:pPr>
              <w:spacing w:line="360" w:lineRule="auto"/>
              <w:ind w:firstLine="420" w:firstLineChars="150"/>
              <w:jc w:val="center"/>
              <w:rPr>
                <w:rFonts w:ascii="宋体" w:hAnsi="宋体" w:cs="宋体"/>
                <w:sz w:val="28"/>
                <w:szCs w:val="28"/>
              </w:rPr>
            </w:pPr>
            <w:r>
              <w:rPr>
                <w:rFonts w:hint="eastAsia" w:ascii="宋体" w:hAnsi="宋体" w:cs="宋体"/>
                <w:sz w:val="28"/>
                <w:szCs w:val="28"/>
              </w:rPr>
              <w:t>法定代表人身份证正反面</w:t>
            </w:r>
          </w:p>
          <w:p>
            <w:pPr>
              <w:spacing w:line="360" w:lineRule="auto"/>
              <w:ind w:firstLine="420" w:firstLineChars="150"/>
              <w:jc w:val="center"/>
              <w:rPr>
                <w:rFonts w:ascii="宋体" w:hAnsi="宋体" w:cs="宋体"/>
                <w:sz w:val="28"/>
                <w:szCs w:val="28"/>
              </w:rPr>
            </w:pPr>
            <w:r>
              <w:rPr>
                <w:rFonts w:hint="eastAsia" w:ascii="宋体" w:hAnsi="宋体" w:cs="宋体"/>
                <w:sz w:val="28"/>
                <w:szCs w:val="28"/>
              </w:rPr>
              <w:t>复印件粘贴处</w:t>
            </w:r>
          </w:p>
          <w:p>
            <w:pPr>
              <w:spacing w:line="360" w:lineRule="auto"/>
              <w:rPr>
                <w:rFonts w:ascii="宋体" w:hAnsi="宋体" w:cs="宋体"/>
                <w:sz w:val="24"/>
                <w:szCs w:val="28"/>
              </w:rPr>
            </w:pPr>
          </w:p>
          <w:p>
            <w:pPr>
              <w:spacing w:line="360" w:lineRule="auto"/>
              <w:rPr>
                <w:rFonts w:ascii="宋体" w:hAnsi="宋体" w:cs="宋体"/>
                <w:sz w:val="24"/>
                <w:szCs w:val="28"/>
              </w:rPr>
            </w:pPr>
          </w:p>
        </w:tc>
      </w:tr>
    </w:tbl>
    <w:p>
      <w:pPr>
        <w:spacing w:line="360" w:lineRule="auto"/>
        <w:ind w:firstLine="600" w:firstLineChars="200"/>
        <w:jc w:val="center"/>
        <w:rPr>
          <w:rFonts w:ascii="宋体" w:hAnsi="宋体" w:cs="宋体"/>
          <w:sz w:val="30"/>
          <w:szCs w:val="30"/>
        </w:rPr>
      </w:pPr>
    </w:p>
    <w:p>
      <w:pPr>
        <w:spacing w:line="360" w:lineRule="auto"/>
        <w:ind w:firstLine="600" w:firstLineChars="200"/>
        <w:jc w:val="center"/>
        <w:rPr>
          <w:rFonts w:ascii="宋体" w:hAnsi="宋体" w:cs="宋体"/>
          <w:sz w:val="30"/>
          <w:szCs w:val="30"/>
        </w:rPr>
      </w:pPr>
    </w:p>
    <w:p>
      <w:pPr>
        <w:spacing w:line="360" w:lineRule="auto"/>
        <w:ind w:firstLine="600" w:firstLineChars="200"/>
        <w:jc w:val="center"/>
        <w:rPr>
          <w:rFonts w:ascii="宋体" w:hAnsi="宋体" w:cs="宋体"/>
          <w:sz w:val="30"/>
          <w:szCs w:val="30"/>
        </w:rPr>
      </w:pPr>
    </w:p>
    <w:p>
      <w:pPr>
        <w:spacing w:line="360" w:lineRule="auto"/>
        <w:ind w:firstLine="600" w:firstLineChars="200"/>
        <w:jc w:val="center"/>
        <w:rPr>
          <w:rFonts w:ascii="宋体" w:hAnsi="宋体" w:cs="宋体"/>
          <w:sz w:val="30"/>
          <w:szCs w:val="30"/>
        </w:rPr>
      </w:pPr>
    </w:p>
    <w:p>
      <w:pPr>
        <w:spacing w:line="360" w:lineRule="auto"/>
        <w:jc w:val="center"/>
        <w:rPr>
          <w:rFonts w:ascii="宋体" w:hAnsi="宋体" w:cs="宋体"/>
          <w:b/>
          <w:sz w:val="32"/>
          <w:szCs w:val="32"/>
        </w:rPr>
      </w:pPr>
      <w:r>
        <w:rPr>
          <w:rFonts w:hint="eastAsia" w:ascii="宋体" w:hAnsi="宋体" w:cs="宋体"/>
          <w:b/>
          <w:sz w:val="32"/>
          <w:szCs w:val="32"/>
        </w:rPr>
        <w:t>6．授权委托书</w:t>
      </w:r>
    </w:p>
    <w:p>
      <w:pPr>
        <w:widowControl/>
        <w:autoSpaceDE w:val="0"/>
        <w:autoSpaceDN w:val="0"/>
        <w:spacing w:line="360" w:lineRule="auto"/>
        <w:ind w:left="281" w:leftChars="134" w:firstLine="560" w:firstLineChars="200"/>
        <w:jc w:val="left"/>
        <w:textAlignment w:val="bottom"/>
        <w:rPr>
          <w:rFonts w:ascii="宋体" w:hAnsi="宋体" w:cs="宋体"/>
          <w:sz w:val="28"/>
          <w:szCs w:val="28"/>
        </w:rPr>
      </w:pPr>
      <w:r>
        <w:rPr>
          <w:rFonts w:hint="eastAsia" w:ascii="宋体" w:hAnsi="宋体" w:cs="宋体"/>
          <w:sz w:val="28"/>
          <w:szCs w:val="28"/>
        </w:rPr>
        <w:t>我</w:t>
      </w:r>
      <w:r>
        <w:rPr>
          <w:rFonts w:hint="eastAsia" w:ascii="宋体" w:hAnsi="宋体" w:cs="宋体"/>
          <w:sz w:val="28"/>
          <w:szCs w:val="28"/>
          <w:u w:val="single"/>
        </w:rPr>
        <w:t xml:space="preserve">   姓名   </w:t>
      </w:r>
      <w:r>
        <w:rPr>
          <w:rFonts w:hint="eastAsia" w:ascii="宋体" w:hAnsi="宋体" w:cs="宋体"/>
          <w:sz w:val="28"/>
          <w:szCs w:val="28"/>
        </w:rPr>
        <w:t>是</w:t>
      </w:r>
      <w:r>
        <w:rPr>
          <w:rFonts w:hint="eastAsia" w:ascii="宋体" w:hAnsi="宋体" w:cs="宋体"/>
          <w:sz w:val="28"/>
          <w:szCs w:val="28"/>
          <w:u w:val="single"/>
        </w:rPr>
        <w:t xml:space="preserve">        投标单位名称       </w:t>
      </w:r>
      <w:r>
        <w:rPr>
          <w:rFonts w:hint="eastAsia" w:ascii="宋体" w:hAnsi="宋体" w:cs="宋体"/>
          <w:sz w:val="28"/>
          <w:szCs w:val="28"/>
        </w:rPr>
        <w:t>的法定代表人，现授权</w:t>
      </w:r>
      <w:r>
        <w:rPr>
          <w:rFonts w:hint="eastAsia" w:ascii="宋体" w:hAnsi="宋体" w:cs="宋体"/>
          <w:sz w:val="28"/>
          <w:szCs w:val="28"/>
          <w:u w:val="single"/>
        </w:rPr>
        <w:t xml:space="preserve">       单位全称       </w:t>
      </w:r>
      <w:r>
        <w:rPr>
          <w:rFonts w:hint="eastAsia" w:ascii="宋体" w:hAnsi="宋体" w:cs="宋体"/>
          <w:sz w:val="28"/>
          <w:szCs w:val="28"/>
        </w:rPr>
        <w:t>的</w:t>
      </w:r>
      <w:r>
        <w:rPr>
          <w:rFonts w:hint="eastAsia" w:ascii="宋体" w:hAnsi="宋体" w:cs="宋体"/>
          <w:sz w:val="28"/>
          <w:szCs w:val="28"/>
          <w:u w:val="single"/>
        </w:rPr>
        <w:t xml:space="preserve">    姓名    </w:t>
      </w:r>
      <w:r>
        <w:rPr>
          <w:rFonts w:hint="eastAsia" w:ascii="宋体" w:hAnsi="宋体" w:cs="宋体"/>
          <w:sz w:val="28"/>
          <w:szCs w:val="28"/>
        </w:rPr>
        <w:t>为我公司委托代理人，以我单位名义参加阿克苏市政务服务和公共资源交易中心组织的</w:t>
      </w:r>
      <w:r>
        <w:rPr>
          <w:rFonts w:hint="eastAsia" w:ascii="宋体" w:hAnsi="宋体" w:cs="宋体"/>
          <w:sz w:val="28"/>
          <w:szCs w:val="28"/>
          <w:u w:val="single"/>
        </w:rPr>
        <w:t xml:space="preserve">采购项目名称、采购项目编号         </w:t>
      </w:r>
      <w:r>
        <w:rPr>
          <w:rFonts w:hint="eastAsia" w:ascii="宋体" w:hAnsi="宋体" w:cs="宋体"/>
          <w:sz w:val="28"/>
          <w:szCs w:val="28"/>
        </w:rPr>
        <w:t>的投标活动。委托代理人可全权代表我负责签署本次投标文件，并全权处理开标、评标、澄清事项过程中的一切文件和签署合同。其委托代理人在处理与本次采购项目有关的一切事务，我均予以承认。</w:t>
      </w:r>
    </w:p>
    <w:p>
      <w:pPr>
        <w:widowControl/>
        <w:autoSpaceDE w:val="0"/>
        <w:autoSpaceDN w:val="0"/>
        <w:spacing w:line="360" w:lineRule="auto"/>
        <w:ind w:left="281" w:leftChars="134" w:firstLine="560" w:firstLineChars="200"/>
        <w:jc w:val="left"/>
        <w:textAlignment w:val="bottom"/>
        <w:rPr>
          <w:rFonts w:ascii="宋体" w:hAnsi="宋体" w:cs="宋体"/>
          <w:sz w:val="28"/>
          <w:szCs w:val="28"/>
        </w:rPr>
      </w:pPr>
      <w:r>
        <w:rPr>
          <w:rFonts w:hint="eastAsia" w:ascii="宋体" w:hAnsi="宋体" w:cs="宋体"/>
          <w:sz w:val="28"/>
          <w:szCs w:val="28"/>
        </w:rPr>
        <w:t>委托代理人无转委托权。</w:t>
      </w:r>
    </w:p>
    <w:p>
      <w:pPr>
        <w:spacing w:line="360" w:lineRule="auto"/>
        <w:ind w:firstLine="840" w:firstLineChars="300"/>
        <w:rPr>
          <w:rFonts w:ascii="宋体" w:hAnsi="宋体" w:cs="宋体"/>
          <w:sz w:val="28"/>
          <w:szCs w:val="28"/>
        </w:rPr>
      </w:pPr>
      <w:r>
        <w:rPr>
          <w:rFonts w:hint="eastAsia" w:ascii="宋体" w:hAnsi="宋体" w:cs="宋体"/>
          <w:sz w:val="28"/>
          <w:szCs w:val="28"/>
        </w:rPr>
        <w:t>特此声明。</w:t>
      </w: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u w:val="single"/>
        </w:rPr>
      </w:pPr>
      <w:r>
        <w:rPr>
          <w:rFonts w:hint="eastAsia" w:ascii="宋体" w:hAnsi="宋体" w:cs="宋体"/>
          <w:sz w:val="28"/>
          <w:szCs w:val="28"/>
        </w:rPr>
        <w:t>法定代表人：</w:t>
      </w:r>
      <w:r>
        <w:rPr>
          <w:rFonts w:hint="eastAsia" w:ascii="宋体" w:hAnsi="宋体" w:cs="宋体"/>
          <w:sz w:val="28"/>
          <w:szCs w:val="28"/>
          <w:u w:val="single"/>
        </w:rPr>
        <w:t xml:space="preserve">  （签字或签章）   </w:t>
      </w:r>
    </w:p>
    <w:p>
      <w:pPr>
        <w:spacing w:line="360" w:lineRule="auto"/>
        <w:ind w:firstLine="560" w:firstLineChars="200"/>
        <w:rPr>
          <w:rFonts w:ascii="宋体" w:hAnsi="宋体" w:cs="宋体"/>
          <w:sz w:val="28"/>
          <w:szCs w:val="28"/>
        </w:rPr>
      </w:pPr>
      <w:r>
        <w:rPr>
          <w:rFonts w:hint="eastAsia" w:ascii="宋体" w:hAnsi="宋体" w:cs="宋体"/>
          <w:sz w:val="28"/>
          <w:szCs w:val="28"/>
        </w:rPr>
        <w:t>委托代理人：</w:t>
      </w:r>
      <w:r>
        <w:rPr>
          <w:rFonts w:hint="eastAsia" w:ascii="宋体" w:hAnsi="宋体" w:cs="宋体"/>
          <w:sz w:val="28"/>
          <w:szCs w:val="28"/>
          <w:u w:val="single"/>
        </w:rPr>
        <w:t xml:space="preserve">  （签字或签章）   </w:t>
      </w:r>
    </w:p>
    <w:p>
      <w:pPr>
        <w:spacing w:line="360" w:lineRule="auto"/>
        <w:ind w:firstLine="420" w:firstLineChars="150"/>
        <w:rPr>
          <w:rFonts w:ascii="宋体" w:hAnsi="宋体" w:cs="宋体"/>
          <w:sz w:val="28"/>
          <w:szCs w:val="28"/>
        </w:rPr>
      </w:pPr>
      <w:r>
        <w:rPr>
          <w:rFonts w:hint="eastAsia" w:ascii="宋体" w:hAnsi="宋体" w:cs="宋体"/>
          <w:sz w:val="28"/>
          <w:szCs w:val="28"/>
        </w:rPr>
        <w:t xml:space="preserve"> 投标单位全称：</w:t>
      </w:r>
    </w:p>
    <w:p>
      <w:pPr>
        <w:spacing w:line="360" w:lineRule="auto"/>
        <w:ind w:firstLine="2380" w:firstLineChars="850"/>
        <w:rPr>
          <w:rFonts w:ascii="宋体" w:hAnsi="宋体" w:cs="宋体"/>
          <w:sz w:val="28"/>
          <w:szCs w:val="28"/>
        </w:rPr>
      </w:pPr>
      <w:r>
        <w:rPr>
          <w:rFonts w:hint="eastAsia" w:ascii="宋体" w:hAnsi="宋体" w:cs="宋体"/>
          <w:sz w:val="28"/>
          <w:szCs w:val="28"/>
        </w:rPr>
        <w:t>（加盖单位公章）</w:t>
      </w:r>
    </w:p>
    <w:p>
      <w:pPr>
        <w:spacing w:line="360" w:lineRule="auto"/>
        <w:ind w:firstLine="560" w:firstLineChars="200"/>
        <w:rPr>
          <w:rFonts w:ascii="宋体" w:hAnsi="宋体" w:cs="宋体"/>
          <w:sz w:val="28"/>
          <w:szCs w:val="28"/>
        </w:rPr>
      </w:pPr>
      <w:r>
        <w:rPr>
          <w:rFonts w:hint="eastAsia" w:ascii="宋体" w:hAnsi="宋体" w:cs="宋体"/>
          <w:sz w:val="28"/>
          <w:szCs w:val="28"/>
        </w:rPr>
        <w:t>签署日期：      年     月     日</w:t>
      </w:r>
    </w:p>
    <w:p>
      <w:pPr>
        <w:spacing w:line="360" w:lineRule="auto"/>
        <w:ind w:firstLine="360" w:firstLineChars="150"/>
        <w:rPr>
          <w:rFonts w:ascii="宋体" w:hAnsi="宋体" w:cs="宋体"/>
          <w:sz w:val="28"/>
          <w:szCs w:val="28"/>
        </w:rPr>
      </w:pPr>
      <w:r>
        <w:rPr>
          <w:rFonts w:hint="eastAsia" w:ascii="宋体" w:hAnsi="宋体" w:cs="宋体"/>
          <w:sz w:val="24"/>
          <w:szCs w:val="28"/>
        </w:rPr>
        <w:t>说明：应附法定代表人和委托代理人身份证复印件正反面</w:t>
      </w:r>
    </w:p>
    <w:tbl>
      <w:tblPr>
        <w:tblStyle w:val="19"/>
        <w:tblW w:w="9720" w:type="dxa"/>
        <w:tblInd w:w="-72" w:type="dxa"/>
        <w:tblLayout w:type="fixed"/>
        <w:tblCellMar>
          <w:top w:w="0" w:type="dxa"/>
          <w:left w:w="108" w:type="dxa"/>
          <w:bottom w:w="0" w:type="dxa"/>
          <w:right w:w="108" w:type="dxa"/>
        </w:tblCellMar>
      </w:tblPr>
      <w:tblGrid>
        <w:gridCol w:w="4662"/>
        <w:gridCol w:w="574"/>
        <w:gridCol w:w="4484"/>
      </w:tblGrid>
      <w:tr>
        <w:tblPrEx>
          <w:tblLayout w:type="fixed"/>
          <w:tblCellMar>
            <w:top w:w="0" w:type="dxa"/>
            <w:left w:w="108" w:type="dxa"/>
            <w:bottom w:w="0" w:type="dxa"/>
            <w:right w:w="108" w:type="dxa"/>
          </w:tblCellMar>
        </w:tblPrEx>
        <w:trPr>
          <w:trHeight w:val="3476" w:hRule="atLeast"/>
        </w:trPr>
        <w:tc>
          <w:tcPr>
            <w:tcW w:w="4662" w:type="dxa"/>
            <w:noWrap/>
            <w:vAlign w:val="center"/>
          </w:tcPr>
          <w:p>
            <w:pPr>
              <w:spacing w:line="360" w:lineRule="auto"/>
              <w:rPr>
                <w:rFonts w:ascii="宋体" w:hAnsi="宋体" w:cs="宋体"/>
                <w:sz w:val="24"/>
                <w:szCs w:val="28"/>
              </w:rPr>
            </w:pPr>
          </w:p>
          <w:p>
            <w:pPr>
              <w:spacing w:line="360" w:lineRule="auto"/>
              <w:rPr>
                <w:rFonts w:ascii="宋体" w:hAnsi="宋体" w:cs="宋体"/>
                <w:sz w:val="24"/>
                <w:szCs w:val="28"/>
              </w:rPr>
            </w:pPr>
          </w:p>
          <w:p>
            <w:pPr>
              <w:spacing w:line="360" w:lineRule="auto"/>
              <w:ind w:firstLine="140" w:firstLineChars="50"/>
              <w:jc w:val="center"/>
              <w:rPr>
                <w:rFonts w:ascii="宋体" w:hAnsi="宋体" w:cs="宋体"/>
                <w:sz w:val="28"/>
                <w:szCs w:val="28"/>
              </w:rPr>
            </w:pPr>
            <w:r>
              <w:rPr>
                <w:rFonts w:hint="eastAsia" w:ascii="宋体" w:hAnsi="宋体" w:cs="宋体"/>
                <w:sz w:val="28"/>
                <w:szCs w:val="28"/>
              </w:rPr>
              <w:t>法定代表人身份证正反面</w:t>
            </w:r>
          </w:p>
          <w:p>
            <w:pPr>
              <w:spacing w:line="360" w:lineRule="auto"/>
              <w:ind w:firstLine="140" w:firstLineChars="50"/>
              <w:jc w:val="center"/>
              <w:rPr>
                <w:rFonts w:ascii="宋体" w:hAnsi="宋体" w:cs="宋体"/>
                <w:sz w:val="28"/>
                <w:szCs w:val="28"/>
              </w:rPr>
            </w:pPr>
            <w:r>
              <w:rPr>
                <w:rFonts w:hint="eastAsia" w:ascii="宋体" w:hAnsi="宋体" w:cs="宋体"/>
                <w:sz w:val="28"/>
                <w:szCs w:val="28"/>
              </w:rPr>
              <w:t>复印件粘贴处</w:t>
            </w:r>
          </w:p>
          <w:p>
            <w:pPr>
              <w:spacing w:line="360" w:lineRule="auto"/>
              <w:rPr>
                <w:rFonts w:ascii="宋体" w:hAnsi="宋体" w:cs="宋体"/>
                <w:sz w:val="24"/>
                <w:szCs w:val="28"/>
              </w:rPr>
            </w:pPr>
          </w:p>
          <w:p>
            <w:pPr>
              <w:spacing w:line="360" w:lineRule="auto"/>
              <w:rPr>
                <w:rFonts w:ascii="宋体" w:hAnsi="宋体" w:cs="宋体"/>
                <w:sz w:val="24"/>
                <w:szCs w:val="28"/>
              </w:rPr>
            </w:pPr>
          </w:p>
        </w:tc>
        <w:tc>
          <w:tcPr>
            <w:tcW w:w="574" w:type="dxa"/>
            <w:tcBorders>
              <w:top w:val="nil"/>
              <w:bottom w:val="nil"/>
            </w:tcBorders>
            <w:noWrap/>
            <w:vAlign w:val="center"/>
          </w:tcPr>
          <w:p>
            <w:pPr>
              <w:widowControl/>
              <w:jc w:val="left"/>
              <w:rPr>
                <w:rFonts w:ascii="宋体" w:hAnsi="宋体" w:cs="宋体"/>
                <w:sz w:val="24"/>
                <w:szCs w:val="28"/>
              </w:rPr>
            </w:pPr>
          </w:p>
          <w:p>
            <w:pPr>
              <w:widowControl/>
              <w:jc w:val="left"/>
              <w:rPr>
                <w:rFonts w:ascii="宋体" w:hAnsi="宋体" w:cs="宋体"/>
                <w:sz w:val="24"/>
                <w:szCs w:val="28"/>
              </w:rPr>
            </w:pPr>
          </w:p>
          <w:p>
            <w:pPr>
              <w:widowControl/>
              <w:jc w:val="left"/>
              <w:rPr>
                <w:rFonts w:ascii="宋体" w:hAnsi="宋体" w:cs="宋体"/>
                <w:sz w:val="24"/>
                <w:szCs w:val="28"/>
              </w:rPr>
            </w:pPr>
          </w:p>
          <w:p>
            <w:pPr>
              <w:widowControl/>
              <w:jc w:val="left"/>
              <w:rPr>
                <w:rFonts w:ascii="宋体" w:hAnsi="宋体" w:cs="宋体"/>
                <w:sz w:val="24"/>
                <w:szCs w:val="28"/>
              </w:rPr>
            </w:pPr>
          </w:p>
          <w:p>
            <w:pPr>
              <w:spacing w:line="360" w:lineRule="auto"/>
              <w:rPr>
                <w:rFonts w:ascii="宋体" w:hAnsi="宋体" w:cs="宋体"/>
                <w:sz w:val="24"/>
                <w:szCs w:val="28"/>
              </w:rPr>
            </w:pPr>
          </w:p>
        </w:tc>
        <w:tc>
          <w:tcPr>
            <w:tcW w:w="4484" w:type="dxa"/>
            <w:noWrap/>
            <w:vAlign w:val="center"/>
          </w:tcPr>
          <w:p>
            <w:pPr>
              <w:widowControl/>
              <w:jc w:val="left"/>
              <w:rPr>
                <w:rFonts w:ascii="宋体" w:hAnsi="宋体" w:cs="宋体"/>
                <w:sz w:val="28"/>
                <w:szCs w:val="28"/>
              </w:rPr>
            </w:pPr>
          </w:p>
          <w:p>
            <w:pPr>
              <w:widowControl/>
              <w:jc w:val="left"/>
              <w:rPr>
                <w:rFonts w:ascii="宋体" w:hAnsi="宋体" w:cs="宋体"/>
                <w:sz w:val="28"/>
                <w:szCs w:val="28"/>
              </w:rPr>
            </w:pPr>
          </w:p>
          <w:p>
            <w:pPr>
              <w:widowControl/>
              <w:jc w:val="left"/>
              <w:rPr>
                <w:rFonts w:ascii="宋体" w:hAnsi="宋体" w:cs="宋体"/>
                <w:sz w:val="28"/>
                <w:szCs w:val="28"/>
              </w:rPr>
            </w:pPr>
          </w:p>
          <w:p>
            <w:pPr>
              <w:widowControl/>
              <w:ind w:firstLine="280" w:firstLineChars="100"/>
              <w:jc w:val="center"/>
              <w:rPr>
                <w:rFonts w:ascii="宋体" w:hAnsi="宋体" w:cs="宋体"/>
                <w:sz w:val="28"/>
                <w:szCs w:val="28"/>
              </w:rPr>
            </w:pPr>
            <w:r>
              <w:rPr>
                <w:rFonts w:hint="eastAsia" w:ascii="宋体" w:hAnsi="宋体" w:cs="宋体"/>
                <w:sz w:val="28"/>
                <w:szCs w:val="28"/>
              </w:rPr>
              <w:t>委托代理人身份证正反面</w:t>
            </w:r>
          </w:p>
          <w:p>
            <w:pPr>
              <w:widowControl/>
              <w:ind w:firstLine="280" w:firstLineChars="100"/>
              <w:jc w:val="center"/>
              <w:rPr>
                <w:rFonts w:ascii="宋体" w:hAnsi="宋体" w:cs="宋体"/>
                <w:sz w:val="28"/>
                <w:szCs w:val="28"/>
              </w:rPr>
            </w:pPr>
            <w:r>
              <w:rPr>
                <w:rFonts w:hint="eastAsia" w:ascii="宋体" w:hAnsi="宋体" w:cs="宋体"/>
                <w:sz w:val="28"/>
                <w:szCs w:val="28"/>
              </w:rPr>
              <w:t>复印件粘贴处</w:t>
            </w:r>
          </w:p>
          <w:p>
            <w:pPr>
              <w:widowControl/>
              <w:jc w:val="left"/>
              <w:rPr>
                <w:rFonts w:ascii="宋体" w:hAnsi="宋体" w:cs="宋体"/>
                <w:sz w:val="28"/>
                <w:szCs w:val="28"/>
              </w:rPr>
            </w:pPr>
          </w:p>
          <w:p>
            <w:pPr>
              <w:spacing w:line="360" w:lineRule="auto"/>
              <w:rPr>
                <w:rFonts w:ascii="宋体" w:hAnsi="宋体" w:cs="宋体"/>
                <w:sz w:val="28"/>
                <w:szCs w:val="28"/>
              </w:rPr>
            </w:pPr>
          </w:p>
        </w:tc>
      </w:tr>
    </w:tbl>
    <w:p>
      <w:pPr>
        <w:pStyle w:val="18"/>
        <w:rPr>
          <w:rFonts w:ascii="宋体" w:hAnsi="宋体" w:cs="宋体"/>
        </w:rPr>
      </w:pPr>
    </w:p>
    <w:p>
      <w:pPr>
        <w:pStyle w:val="18"/>
        <w:rPr>
          <w:rFonts w:ascii="宋体" w:hAnsi="宋体" w:cs="宋体"/>
        </w:rPr>
      </w:pPr>
    </w:p>
    <w:p>
      <w:pPr>
        <w:pStyle w:val="18"/>
        <w:rPr>
          <w:rFonts w:ascii="宋体" w:hAnsi="宋体" w:cs="宋体"/>
        </w:rPr>
      </w:pPr>
    </w:p>
    <w:p>
      <w:pPr>
        <w:spacing w:line="360" w:lineRule="auto"/>
        <w:jc w:val="center"/>
        <w:rPr>
          <w:color w:val="000000"/>
        </w:rPr>
      </w:pPr>
      <w:r>
        <w:rPr>
          <w:rFonts w:hint="eastAsia" w:ascii="宋体" w:hAnsi="宋体" w:cs="宋体"/>
          <w:b/>
          <w:bCs/>
          <w:sz w:val="32"/>
          <w:szCs w:val="32"/>
        </w:rPr>
        <w:t>7．投标人基本情况表</w:t>
      </w:r>
    </w:p>
    <w:tbl>
      <w:tblPr>
        <w:tblStyle w:val="19"/>
        <w:tblW w:w="85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投标人名称</w:t>
            </w:r>
          </w:p>
        </w:tc>
        <w:tc>
          <w:tcPr>
            <w:tcW w:w="6840" w:type="dxa"/>
            <w:gridSpan w:val="9"/>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注册地址</w:t>
            </w:r>
          </w:p>
        </w:tc>
        <w:tc>
          <w:tcPr>
            <w:tcW w:w="3420" w:type="dxa"/>
            <w:gridSpan w:val="5"/>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107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邮政编码</w:t>
            </w:r>
          </w:p>
        </w:tc>
        <w:tc>
          <w:tcPr>
            <w:tcW w:w="2342" w:type="dxa"/>
            <w:gridSpan w:val="3"/>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联系方式</w:t>
            </w:r>
          </w:p>
        </w:tc>
        <w:tc>
          <w:tcPr>
            <w:tcW w:w="89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联系人</w:t>
            </w:r>
          </w:p>
        </w:tc>
        <w:tc>
          <w:tcPr>
            <w:tcW w:w="2522" w:type="dxa"/>
            <w:gridSpan w:val="4"/>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107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电 话</w:t>
            </w:r>
          </w:p>
        </w:tc>
        <w:tc>
          <w:tcPr>
            <w:tcW w:w="2342" w:type="dxa"/>
            <w:gridSpan w:val="3"/>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89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传  真</w:t>
            </w:r>
          </w:p>
        </w:tc>
        <w:tc>
          <w:tcPr>
            <w:tcW w:w="2522" w:type="dxa"/>
            <w:gridSpan w:val="4"/>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107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网 址</w:t>
            </w:r>
          </w:p>
        </w:tc>
        <w:tc>
          <w:tcPr>
            <w:tcW w:w="2342" w:type="dxa"/>
            <w:gridSpan w:val="3"/>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4"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组织结构</w:t>
            </w:r>
          </w:p>
        </w:tc>
        <w:tc>
          <w:tcPr>
            <w:tcW w:w="6840" w:type="dxa"/>
            <w:gridSpan w:val="9"/>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法定代表人</w:t>
            </w:r>
          </w:p>
        </w:tc>
        <w:tc>
          <w:tcPr>
            <w:tcW w:w="89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姓名</w:t>
            </w:r>
          </w:p>
        </w:tc>
        <w:tc>
          <w:tcPr>
            <w:tcW w:w="951"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1260"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860"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电话</w:t>
            </w:r>
          </w:p>
        </w:tc>
        <w:tc>
          <w:tcPr>
            <w:tcW w:w="992"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2"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技术负责人</w:t>
            </w:r>
          </w:p>
        </w:tc>
        <w:tc>
          <w:tcPr>
            <w:tcW w:w="89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姓名</w:t>
            </w:r>
          </w:p>
        </w:tc>
        <w:tc>
          <w:tcPr>
            <w:tcW w:w="951"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1260"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860"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电话</w:t>
            </w:r>
          </w:p>
        </w:tc>
        <w:tc>
          <w:tcPr>
            <w:tcW w:w="992"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成立时间</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4991" w:type="dxa"/>
            <w:gridSpan w:val="7"/>
            <w:tcBorders>
              <w:top w:val="single" w:color="auto" w:sz="4" w:space="0"/>
              <w:left w:val="single" w:color="auto" w:sz="4" w:space="0"/>
              <w:bottom w:val="single" w:color="auto" w:sz="4" w:space="0"/>
              <w:right w:val="single" w:color="auto" w:sz="4" w:space="0"/>
            </w:tcBorders>
            <w:noWrap/>
            <w:vAlign w:val="center"/>
          </w:tcPr>
          <w:p>
            <w:pPr>
              <w:topLinePunct/>
              <w:spacing w:line="440" w:lineRule="exact"/>
              <w:ind w:firstLine="105" w:firstLineChars="50"/>
              <w:jc w:val="center"/>
              <w:rPr>
                <w:color w:val="000000"/>
                <w:szCs w:val="21"/>
              </w:rPr>
            </w:pPr>
            <w:r>
              <w:rPr>
                <w:color w:val="000000"/>
                <w:szCs w:val="21"/>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58"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企业资质等级</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840" w:type="dxa"/>
            <w:vMerge w:val="restart"/>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其中</w:t>
            </w:r>
          </w:p>
        </w:tc>
        <w:tc>
          <w:tcPr>
            <w:tcW w:w="2299" w:type="dxa"/>
            <w:gridSpan w:val="4"/>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项目经理</w:t>
            </w:r>
          </w:p>
        </w:tc>
        <w:tc>
          <w:tcPr>
            <w:tcW w:w="1852"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营业执照号</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840" w:type="dxa"/>
            <w:vMerge w:val="continue"/>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2299" w:type="dxa"/>
            <w:gridSpan w:val="4"/>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高级职称人员</w:t>
            </w:r>
          </w:p>
        </w:tc>
        <w:tc>
          <w:tcPr>
            <w:tcW w:w="1852"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注册资金</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840" w:type="dxa"/>
            <w:vMerge w:val="continue"/>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2299" w:type="dxa"/>
            <w:gridSpan w:val="4"/>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中级职称人员</w:t>
            </w:r>
          </w:p>
        </w:tc>
        <w:tc>
          <w:tcPr>
            <w:tcW w:w="1852"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6"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开户银行</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840" w:type="dxa"/>
            <w:vMerge w:val="continue"/>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2299" w:type="dxa"/>
            <w:gridSpan w:val="4"/>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初级职称人员</w:t>
            </w:r>
          </w:p>
        </w:tc>
        <w:tc>
          <w:tcPr>
            <w:tcW w:w="1852"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6"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账号</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840" w:type="dxa"/>
            <w:vMerge w:val="continue"/>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2299" w:type="dxa"/>
            <w:gridSpan w:val="4"/>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rPr>
            </w:pPr>
            <w:r>
              <w:rPr>
                <w:color w:val="000000"/>
                <w:szCs w:val="21"/>
              </w:rPr>
              <w:t>技工</w:t>
            </w:r>
          </w:p>
        </w:tc>
        <w:tc>
          <w:tcPr>
            <w:tcW w:w="1852"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543" w:hRule="atLeast"/>
        </w:trPr>
        <w:tc>
          <w:tcPr>
            <w:tcW w:w="1728" w:type="dxa"/>
            <w:tcBorders>
              <w:top w:val="single" w:color="auto" w:sz="4" w:space="0"/>
              <w:left w:val="single" w:color="auto" w:sz="4" w:space="0"/>
              <w:right w:val="single" w:color="auto" w:sz="4" w:space="0"/>
            </w:tcBorders>
            <w:noWrap/>
            <w:vAlign w:val="center"/>
          </w:tcPr>
          <w:p>
            <w:pPr>
              <w:topLinePunct/>
              <w:spacing w:line="440" w:lineRule="exact"/>
              <w:ind w:firstLine="210" w:firstLineChars="100"/>
              <w:jc w:val="center"/>
              <w:rPr>
                <w:color w:val="000000"/>
                <w:szCs w:val="21"/>
              </w:rPr>
            </w:pPr>
            <w:r>
              <w:rPr>
                <w:color w:val="000000"/>
                <w:szCs w:val="21"/>
              </w:rPr>
              <w:t>经营范围</w:t>
            </w:r>
          </w:p>
        </w:tc>
        <w:tc>
          <w:tcPr>
            <w:tcW w:w="6840" w:type="dxa"/>
            <w:gridSpan w:val="9"/>
            <w:tcBorders>
              <w:top w:val="single" w:color="auto" w:sz="4" w:space="0"/>
              <w:left w:val="single" w:color="auto" w:sz="4" w:space="0"/>
              <w:right w:val="single" w:color="auto" w:sz="4" w:space="0"/>
            </w:tcBorders>
            <w:noWrap/>
            <w:vAlign w:val="center"/>
          </w:tcPr>
          <w:p>
            <w:pPr>
              <w:topLinePunct/>
              <w:spacing w:line="440" w:lineRule="exact"/>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备注</w:t>
            </w:r>
          </w:p>
        </w:tc>
        <w:tc>
          <w:tcPr>
            <w:tcW w:w="6840" w:type="dxa"/>
            <w:gridSpan w:val="9"/>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bl>
    <w:p>
      <w:pPr>
        <w:spacing w:line="360" w:lineRule="auto"/>
        <w:jc w:val="center"/>
        <w:rPr>
          <w:rFonts w:ascii="宋体" w:hAnsi="宋体" w:cs="宋体"/>
          <w:b/>
          <w:sz w:val="36"/>
          <w:szCs w:val="36"/>
        </w:rPr>
      </w:pPr>
    </w:p>
    <w:p>
      <w:pPr>
        <w:pStyle w:val="18"/>
        <w:ind w:firstLine="723"/>
        <w:rPr>
          <w:rFonts w:ascii="宋体" w:hAnsi="宋体" w:cs="宋体"/>
          <w:b/>
          <w:sz w:val="36"/>
          <w:szCs w:val="36"/>
        </w:rPr>
      </w:pPr>
    </w:p>
    <w:p>
      <w:pPr>
        <w:pStyle w:val="18"/>
        <w:ind w:firstLine="723"/>
        <w:rPr>
          <w:rFonts w:ascii="宋体" w:hAnsi="宋体" w:cs="宋体"/>
          <w:b/>
          <w:sz w:val="36"/>
          <w:szCs w:val="36"/>
        </w:rPr>
      </w:pPr>
    </w:p>
    <w:p>
      <w:pPr>
        <w:spacing w:line="360" w:lineRule="auto"/>
        <w:jc w:val="center"/>
        <w:rPr>
          <w:rFonts w:ascii="宋体" w:hAnsi="宋体" w:cs="宋体"/>
          <w:b/>
          <w:sz w:val="36"/>
          <w:szCs w:val="36"/>
        </w:rPr>
      </w:pPr>
    </w:p>
    <w:p>
      <w:pPr>
        <w:spacing w:line="360" w:lineRule="auto"/>
        <w:jc w:val="center"/>
        <w:rPr>
          <w:rFonts w:hint="eastAsia" w:ascii="宋体" w:hAnsi="宋体" w:cs="宋体"/>
          <w:b/>
          <w:sz w:val="36"/>
          <w:szCs w:val="36"/>
        </w:rPr>
      </w:pPr>
    </w:p>
    <w:p>
      <w:pPr>
        <w:spacing w:line="360" w:lineRule="auto"/>
        <w:jc w:val="center"/>
        <w:rPr>
          <w:rFonts w:ascii="宋体" w:hAnsi="宋体" w:cs="宋体"/>
          <w:b/>
          <w:sz w:val="32"/>
          <w:szCs w:val="32"/>
        </w:rPr>
      </w:pPr>
      <w:r>
        <w:rPr>
          <w:rFonts w:hint="eastAsia" w:ascii="宋体" w:hAnsi="宋体" w:cs="宋体"/>
          <w:b/>
          <w:sz w:val="36"/>
          <w:szCs w:val="36"/>
        </w:rPr>
        <w:t>8.</w:t>
      </w:r>
      <w:r>
        <w:rPr>
          <w:rFonts w:hint="eastAsia" w:ascii="宋体" w:hAnsi="宋体" w:cs="宋体"/>
          <w:b/>
          <w:sz w:val="32"/>
          <w:szCs w:val="32"/>
        </w:rPr>
        <w:t>投标人近三年有无违法、违规记录承诺书</w:t>
      </w:r>
    </w:p>
    <w:p>
      <w:pPr>
        <w:spacing w:line="360" w:lineRule="auto"/>
        <w:jc w:val="center"/>
        <w:rPr>
          <w:rFonts w:ascii="宋体" w:hAnsi="宋体" w:cs="宋体"/>
          <w:sz w:val="30"/>
          <w:szCs w:val="30"/>
        </w:rPr>
      </w:pPr>
      <w:r>
        <w:rPr>
          <w:rFonts w:hint="eastAsia" w:ascii="宋体" w:hAnsi="宋体" w:cs="宋体"/>
          <w:sz w:val="30"/>
          <w:szCs w:val="30"/>
        </w:rPr>
        <w:t>（投标人自行填写）</w:t>
      </w:r>
    </w:p>
    <w:p>
      <w:pPr>
        <w:spacing w:line="360" w:lineRule="auto"/>
        <w:ind w:left="1792" w:hanging="1792" w:hangingChars="640"/>
        <w:rPr>
          <w:rFonts w:ascii="宋体" w:hAnsi="宋体" w:cs="宋体"/>
          <w:sz w:val="28"/>
          <w:szCs w:val="28"/>
        </w:rPr>
      </w:pPr>
    </w:p>
    <w:p>
      <w:pPr>
        <w:spacing w:line="360" w:lineRule="auto"/>
        <w:ind w:left="1792" w:hanging="1792" w:hangingChars="640"/>
        <w:rPr>
          <w:rFonts w:ascii="宋体" w:hAnsi="宋体" w:cs="宋体"/>
          <w:sz w:val="28"/>
          <w:szCs w:val="28"/>
        </w:rPr>
      </w:pPr>
      <w:r>
        <w:rPr>
          <w:rFonts w:hint="eastAsia" w:ascii="宋体" w:hAnsi="宋体" w:cs="宋体"/>
          <w:sz w:val="28"/>
          <w:szCs w:val="28"/>
        </w:rPr>
        <w:t>内容应包括：说明现在有无正在诉讼的案件和有无不良记录以及是否依法缴纳税收和社会保障资金。</w:t>
      </w:r>
    </w:p>
    <w:p>
      <w:pPr>
        <w:spacing w:line="360" w:lineRule="auto"/>
        <w:ind w:left="1793" w:leftChars="734" w:hanging="252" w:hangingChars="90"/>
        <w:rPr>
          <w:rFonts w:ascii="宋体" w:hAnsi="宋体" w:cs="宋体"/>
          <w:sz w:val="28"/>
          <w:szCs w:val="28"/>
        </w:rPr>
      </w:pPr>
      <w:r>
        <w:rPr>
          <w:rFonts w:hint="eastAsia" w:ascii="宋体" w:hAnsi="宋体" w:cs="宋体"/>
          <w:sz w:val="28"/>
        </w:rPr>
        <w:t>（有无必须说明，否则作为废标）</w:t>
      </w:r>
    </w:p>
    <w:p>
      <w:pPr>
        <w:spacing w:line="360" w:lineRule="auto"/>
        <w:rPr>
          <w:rFonts w:ascii="宋体" w:hAnsi="宋体" w:cs="宋体"/>
          <w:sz w:val="18"/>
          <w:szCs w:val="18"/>
        </w:rPr>
      </w:pPr>
    </w:p>
    <w:p>
      <w:pPr>
        <w:spacing w:line="360" w:lineRule="auto"/>
        <w:rPr>
          <w:rFonts w:ascii="宋体" w:hAnsi="宋体" w:cs="宋体"/>
          <w:sz w:val="18"/>
          <w:szCs w:val="18"/>
        </w:rPr>
      </w:pPr>
    </w:p>
    <w:p>
      <w:pPr>
        <w:spacing w:line="360" w:lineRule="auto"/>
        <w:rPr>
          <w:rFonts w:ascii="宋体" w:hAnsi="宋体" w:cs="宋体"/>
          <w:sz w:val="18"/>
          <w:szCs w:val="18"/>
        </w:rPr>
      </w:pPr>
    </w:p>
    <w:p>
      <w:pPr>
        <w:spacing w:line="360" w:lineRule="auto"/>
        <w:rPr>
          <w:rFonts w:ascii="宋体" w:hAnsi="宋体" w:cs="宋体"/>
          <w:sz w:val="18"/>
          <w:szCs w:val="18"/>
        </w:rPr>
      </w:pPr>
    </w:p>
    <w:p>
      <w:pPr>
        <w:spacing w:line="360" w:lineRule="auto"/>
        <w:rPr>
          <w:rFonts w:ascii="宋体" w:hAnsi="宋体" w:cs="宋体"/>
          <w:sz w:val="18"/>
          <w:szCs w:val="18"/>
        </w:rPr>
      </w:pPr>
    </w:p>
    <w:p>
      <w:pPr>
        <w:spacing w:line="360" w:lineRule="auto"/>
        <w:rPr>
          <w:rFonts w:ascii="宋体" w:hAnsi="宋体" w:cs="宋体"/>
          <w:sz w:val="18"/>
          <w:szCs w:val="18"/>
        </w:rPr>
      </w:pPr>
    </w:p>
    <w:p>
      <w:pPr>
        <w:spacing w:line="360" w:lineRule="auto"/>
        <w:rPr>
          <w:rFonts w:ascii="宋体" w:hAnsi="宋体" w:cs="宋体"/>
          <w:sz w:val="18"/>
          <w:szCs w:val="18"/>
        </w:rPr>
      </w:pPr>
    </w:p>
    <w:p>
      <w:pPr>
        <w:spacing w:line="360" w:lineRule="auto"/>
        <w:ind w:firstLine="3360" w:firstLineChars="1200"/>
        <w:rPr>
          <w:rFonts w:ascii="宋体" w:hAnsi="宋体" w:cs="宋体"/>
          <w:sz w:val="28"/>
          <w:szCs w:val="28"/>
          <w:u w:val="single"/>
        </w:rPr>
      </w:pPr>
      <w:r>
        <w:rPr>
          <w:rFonts w:hint="eastAsia" w:ascii="宋体" w:hAnsi="宋体" w:cs="宋体"/>
          <w:sz w:val="28"/>
          <w:szCs w:val="28"/>
        </w:rPr>
        <w:t>法定代表人：</w:t>
      </w:r>
      <w:r>
        <w:rPr>
          <w:rFonts w:hint="eastAsia" w:ascii="宋体" w:hAnsi="宋体" w:cs="宋体"/>
          <w:sz w:val="28"/>
          <w:szCs w:val="28"/>
          <w:u w:val="single"/>
        </w:rPr>
        <w:t xml:space="preserve"> （签字或签章） </w:t>
      </w:r>
    </w:p>
    <w:p>
      <w:pPr>
        <w:spacing w:line="360" w:lineRule="auto"/>
        <w:ind w:firstLine="3920" w:firstLineChars="1400"/>
        <w:rPr>
          <w:rFonts w:ascii="宋体" w:hAnsi="宋体" w:cs="宋体"/>
          <w:sz w:val="28"/>
          <w:szCs w:val="28"/>
        </w:rPr>
      </w:pPr>
      <w:r>
        <w:rPr>
          <w:rFonts w:hint="eastAsia" w:ascii="宋体" w:hAnsi="宋体" w:cs="宋体"/>
          <w:sz w:val="28"/>
          <w:szCs w:val="28"/>
        </w:rPr>
        <w:t>或</w:t>
      </w:r>
    </w:p>
    <w:p>
      <w:pPr>
        <w:spacing w:line="360" w:lineRule="auto"/>
        <w:ind w:firstLine="3360" w:firstLineChars="1200"/>
        <w:rPr>
          <w:rFonts w:ascii="宋体" w:hAnsi="宋体" w:cs="宋体"/>
          <w:sz w:val="28"/>
          <w:szCs w:val="28"/>
        </w:rPr>
      </w:pPr>
      <w:r>
        <w:rPr>
          <w:rFonts w:hint="eastAsia" w:ascii="宋体" w:hAnsi="宋体" w:cs="宋体"/>
          <w:sz w:val="28"/>
          <w:szCs w:val="28"/>
        </w:rPr>
        <w:t>全权代理人：</w:t>
      </w:r>
      <w:r>
        <w:rPr>
          <w:rFonts w:hint="eastAsia" w:ascii="宋体" w:hAnsi="宋体" w:cs="宋体"/>
          <w:sz w:val="28"/>
          <w:szCs w:val="28"/>
          <w:u w:val="single"/>
        </w:rPr>
        <w:t xml:space="preserve"> （签字或签章） </w:t>
      </w:r>
    </w:p>
    <w:p>
      <w:pPr>
        <w:spacing w:line="360" w:lineRule="auto"/>
        <w:ind w:firstLine="3500" w:firstLineChars="1250"/>
        <w:rPr>
          <w:rFonts w:ascii="宋体" w:hAnsi="宋体" w:cs="宋体"/>
          <w:sz w:val="28"/>
          <w:szCs w:val="28"/>
        </w:rPr>
      </w:pPr>
    </w:p>
    <w:p>
      <w:pPr>
        <w:spacing w:line="360" w:lineRule="auto"/>
        <w:ind w:firstLine="3500" w:firstLineChars="1250"/>
        <w:rPr>
          <w:rFonts w:ascii="宋体" w:hAnsi="宋体" w:cs="宋体"/>
          <w:sz w:val="28"/>
          <w:szCs w:val="28"/>
        </w:rPr>
      </w:pPr>
      <w:r>
        <w:rPr>
          <w:rFonts w:hint="eastAsia" w:ascii="宋体" w:hAnsi="宋体" w:cs="宋体"/>
          <w:sz w:val="28"/>
          <w:szCs w:val="28"/>
        </w:rPr>
        <w:t>投标单位全称：</w:t>
      </w:r>
    </w:p>
    <w:p>
      <w:pPr>
        <w:spacing w:line="360" w:lineRule="auto"/>
        <w:ind w:firstLine="5740" w:firstLineChars="2050"/>
        <w:rPr>
          <w:rFonts w:ascii="宋体" w:hAnsi="宋体" w:cs="宋体"/>
          <w:sz w:val="28"/>
          <w:szCs w:val="28"/>
        </w:rPr>
      </w:pPr>
      <w:r>
        <w:rPr>
          <w:rFonts w:hint="eastAsia" w:ascii="宋体" w:hAnsi="宋体" w:cs="宋体"/>
          <w:sz w:val="28"/>
          <w:szCs w:val="28"/>
        </w:rPr>
        <w:t>（加盖单位公章）</w:t>
      </w:r>
    </w:p>
    <w:p>
      <w:pPr>
        <w:spacing w:line="360" w:lineRule="auto"/>
        <w:ind w:firstLine="3500" w:firstLineChars="1250"/>
        <w:rPr>
          <w:rFonts w:ascii="宋体" w:hAnsi="宋体" w:cs="宋体"/>
          <w:sz w:val="28"/>
          <w:szCs w:val="28"/>
        </w:rPr>
      </w:pPr>
      <w:r>
        <w:rPr>
          <w:rFonts w:hint="eastAsia" w:ascii="宋体" w:hAnsi="宋体" w:cs="宋体"/>
          <w:sz w:val="28"/>
          <w:szCs w:val="28"/>
        </w:rPr>
        <w:t>签署日期：      年     月     日</w:t>
      </w:r>
    </w:p>
    <w:p>
      <w:pPr>
        <w:spacing w:line="360" w:lineRule="auto"/>
        <w:ind w:firstLine="3500" w:firstLineChars="1250"/>
        <w:rPr>
          <w:rFonts w:ascii="仿宋_GB2312" w:eastAsia="仿宋_GB2312"/>
          <w:sz w:val="28"/>
          <w:szCs w:val="28"/>
        </w:rPr>
      </w:pPr>
    </w:p>
    <w:p>
      <w:pPr>
        <w:pStyle w:val="7"/>
        <w:rPr>
          <w:rFonts w:ascii="仿宋_GB2312" w:eastAsia="仿宋_GB2312"/>
          <w:sz w:val="28"/>
          <w:szCs w:val="28"/>
        </w:rPr>
      </w:pPr>
    </w:p>
    <w:p/>
    <w:p>
      <w:pPr>
        <w:spacing w:line="360" w:lineRule="auto"/>
        <w:ind w:firstLine="3500" w:firstLineChars="1250"/>
        <w:rPr>
          <w:rFonts w:ascii="仿宋_GB2312" w:eastAsia="仿宋_GB2312"/>
          <w:sz w:val="28"/>
          <w:szCs w:val="28"/>
        </w:rPr>
      </w:pPr>
    </w:p>
    <w:p>
      <w:pPr>
        <w:rPr>
          <w:rFonts w:ascii="宋体" w:hAnsi="宋体" w:cs="宋体"/>
        </w:rPr>
      </w:pPr>
    </w:p>
    <w:p>
      <w:pPr>
        <w:spacing w:line="360" w:lineRule="auto"/>
        <w:ind w:firstLine="3500" w:firstLineChars="1250"/>
        <w:rPr>
          <w:rFonts w:ascii="宋体" w:hAnsi="宋体" w:cs="宋体"/>
          <w:sz w:val="28"/>
          <w:szCs w:val="28"/>
        </w:rPr>
      </w:pPr>
    </w:p>
    <w:p>
      <w:pPr>
        <w:rPr>
          <w:rFonts w:ascii="宋体" w:hAnsi="宋体" w:cs="宋体"/>
        </w:rPr>
      </w:pPr>
    </w:p>
    <w:p>
      <w:pPr>
        <w:spacing w:line="360" w:lineRule="auto"/>
        <w:ind w:firstLine="3500" w:firstLineChars="1250"/>
        <w:rPr>
          <w:rFonts w:ascii="宋体" w:hAnsi="宋体" w:cs="宋体"/>
          <w:sz w:val="28"/>
          <w:szCs w:val="28"/>
        </w:rPr>
      </w:pPr>
    </w:p>
    <w:p>
      <w:pPr>
        <w:rPr>
          <w:rFonts w:ascii="宋体" w:hAnsi="宋体" w:cs="宋体"/>
        </w:rPr>
      </w:pPr>
    </w:p>
    <w:p>
      <w:pPr>
        <w:spacing w:line="360" w:lineRule="auto"/>
        <w:ind w:firstLine="3500" w:firstLineChars="1250"/>
        <w:rPr>
          <w:rFonts w:ascii="宋体" w:hAnsi="宋体" w:cs="宋体"/>
          <w:sz w:val="28"/>
          <w:szCs w:val="28"/>
        </w:rPr>
      </w:pPr>
    </w:p>
    <w:p>
      <w:pPr>
        <w:spacing w:line="400" w:lineRule="exact"/>
        <w:jc w:val="center"/>
        <w:rPr>
          <w:rFonts w:hint="eastAsia" w:ascii="宋体" w:hAnsi="宋体" w:eastAsia="宋体" w:cs="宋体"/>
          <w:b/>
          <w:sz w:val="28"/>
          <w:szCs w:val="28"/>
          <w:lang w:eastAsia="zh-CN"/>
        </w:rPr>
      </w:pPr>
      <w:r>
        <w:rPr>
          <w:rFonts w:hint="eastAsia" w:ascii="宋体" w:hAnsi="宋体" w:cs="宋体"/>
          <w:b/>
          <w:sz w:val="28"/>
          <w:szCs w:val="28"/>
        </w:rPr>
        <w:t>9.</w:t>
      </w:r>
      <w:r>
        <w:rPr>
          <w:rFonts w:hint="eastAsia" w:ascii="宋体" w:hAnsi="宋体" w:cs="宋体"/>
          <w:b/>
          <w:sz w:val="28"/>
          <w:szCs w:val="28"/>
          <w:lang w:val="en-US" w:eastAsia="zh-CN"/>
        </w:rPr>
        <w:t>施工组织设计</w:t>
      </w:r>
    </w:p>
    <w:p>
      <w:pPr>
        <w:spacing w:line="400" w:lineRule="exact"/>
        <w:jc w:val="center"/>
        <w:rPr>
          <w:rFonts w:ascii="宋体" w:hAnsi="宋体" w:cs="宋体"/>
          <w:b/>
          <w:sz w:val="28"/>
          <w:szCs w:val="28"/>
        </w:rPr>
      </w:pPr>
      <w:r>
        <w:rPr>
          <w:rFonts w:hint="eastAsia" w:ascii="宋体" w:hAnsi="宋体" w:cs="宋体"/>
          <w:b/>
          <w:sz w:val="28"/>
          <w:szCs w:val="28"/>
        </w:rPr>
        <w:t>格式自拟</w:t>
      </w: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rPr>
          <w:rFonts w:ascii="宋体" w:hAnsi="宋体" w:cs="宋体"/>
          <w:b/>
          <w:sz w:val="28"/>
          <w:szCs w:val="28"/>
        </w:rPr>
      </w:pPr>
    </w:p>
    <w:p>
      <w:pPr>
        <w:pStyle w:val="18"/>
      </w:pPr>
    </w:p>
    <w:p>
      <w:pPr>
        <w:spacing w:line="400" w:lineRule="exact"/>
        <w:jc w:val="center"/>
        <w:rPr>
          <w:rFonts w:ascii="宋体" w:hAnsi="宋体" w:cs="宋体"/>
          <w:b/>
          <w:sz w:val="28"/>
          <w:szCs w:val="28"/>
        </w:rPr>
      </w:pPr>
      <w:r>
        <w:rPr>
          <w:rFonts w:hint="eastAsia" w:ascii="宋体" w:hAnsi="宋体" w:cs="宋体"/>
          <w:b/>
          <w:sz w:val="28"/>
          <w:szCs w:val="28"/>
        </w:rPr>
        <w:t>10.</w:t>
      </w:r>
      <w:r>
        <w:rPr>
          <w:rFonts w:hint="eastAsia" w:ascii="宋体" w:hAnsi="宋体" w:cs="宋体"/>
          <w:b/>
          <w:sz w:val="28"/>
          <w:szCs w:val="28"/>
          <w:lang w:val="en-US" w:eastAsia="zh-CN"/>
        </w:rPr>
        <w:t>质量管理与保证</w:t>
      </w:r>
      <w:r>
        <w:rPr>
          <w:rFonts w:hint="eastAsia" w:ascii="宋体" w:hAnsi="宋体" w:cs="宋体"/>
          <w:b/>
          <w:sz w:val="28"/>
          <w:szCs w:val="28"/>
        </w:rPr>
        <w:t>措施</w:t>
      </w:r>
    </w:p>
    <w:p>
      <w:pPr>
        <w:spacing w:line="400" w:lineRule="exact"/>
        <w:jc w:val="center"/>
        <w:rPr>
          <w:rFonts w:ascii="宋体" w:hAnsi="宋体" w:cs="宋体"/>
          <w:b/>
          <w:sz w:val="28"/>
          <w:szCs w:val="28"/>
        </w:rPr>
      </w:pPr>
      <w:r>
        <w:rPr>
          <w:rFonts w:hint="eastAsia" w:ascii="宋体" w:hAnsi="宋体" w:cs="宋体"/>
          <w:b/>
          <w:sz w:val="28"/>
          <w:szCs w:val="28"/>
        </w:rPr>
        <w:t>格式自拟</w:t>
      </w:r>
    </w:p>
    <w:p>
      <w:pPr>
        <w:spacing w:line="400" w:lineRule="exact"/>
        <w:jc w:val="center"/>
        <w:rPr>
          <w:rFonts w:hint="eastAsia" w:ascii="宋体" w:hAnsi="宋体" w:eastAsia="宋体" w:cs="宋体"/>
          <w:b/>
          <w:sz w:val="28"/>
          <w:szCs w:val="28"/>
          <w:lang w:eastAsia="zh-CN"/>
        </w:rPr>
      </w:pPr>
      <w:r>
        <w:rPr>
          <w:rFonts w:hint="eastAsia" w:ascii="宋体" w:hAnsi="宋体" w:cs="宋体"/>
          <w:b/>
          <w:sz w:val="28"/>
          <w:szCs w:val="28"/>
        </w:rPr>
        <w:br w:type="column"/>
      </w:r>
      <w:r>
        <w:rPr>
          <w:rFonts w:hint="eastAsia" w:ascii="宋体" w:hAnsi="宋体" w:cs="宋体"/>
          <w:b/>
          <w:sz w:val="28"/>
          <w:szCs w:val="28"/>
        </w:rPr>
        <w:t>11.</w:t>
      </w:r>
      <w:r>
        <w:rPr>
          <w:rFonts w:hint="eastAsia" w:ascii="宋体" w:hAnsi="宋体" w:cs="宋体"/>
          <w:b/>
          <w:sz w:val="28"/>
          <w:szCs w:val="28"/>
          <w:lang w:val="en-US" w:eastAsia="zh-CN"/>
        </w:rPr>
        <w:t>进度安排</w:t>
      </w:r>
    </w:p>
    <w:p>
      <w:pPr>
        <w:spacing w:line="400" w:lineRule="exact"/>
        <w:jc w:val="center"/>
        <w:rPr>
          <w:rFonts w:ascii="宋体" w:hAnsi="宋体" w:cs="宋体"/>
          <w:b/>
          <w:sz w:val="28"/>
          <w:szCs w:val="28"/>
        </w:rPr>
      </w:pPr>
      <w:r>
        <w:rPr>
          <w:rFonts w:hint="eastAsia" w:ascii="宋体" w:hAnsi="宋体" w:cs="宋体"/>
          <w:b/>
          <w:sz w:val="28"/>
          <w:szCs w:val="28"/>
        </w:rPr>
        <w:t>格式自拟</w:t>
      </w:r>
    </w:p>
    <w:p>
      <w:pPr>
        <w:pStyle w:val="7"/>
        <w:sectPr>
          <w:footerReference r:id="rId8" w:type="default"/>
          <w:pgSz w:w="11906" w:h="16838"/>
          <w:pgMar w:top="1417" w:right="1440" w:bottom="1440" w:left="1440" w:header="851" w:footer="992" w:gutter="0"/>
          <w:pgNumType w:fmt="decimal"/>
          <w:cols w:space="720" w:num="1"/>
          <w:docGrid w:linePitch="312" w:charSpace="0"/>
        </w:sectPr>
      </w:pPr>
    </w:p>
    <w:p>
      <w:pPr>
        <w:spacing w:line="400" w:lineRule="exact"/>
        <w:jc w:val="center"/>
        <w:rPr>
          <w:rFonts w:hint="eastAsia" w:ascii="宋体" w:hAnsi="宋体" w:eastAsia="宋体" w:cs="宋体"/>
          <w:b/>
          <w:sz w:val="28"/>
          <w:szCs w:val="28"/>
          <w:lang w:eastAsia="zh-CN"/>
        </w:rPr>
      </w:pPr>
      <w:r>
        <w:rPr>
          <w:rFonts w:hint="eastAsia" w:ascii="宋体" w:hAnsi="宋体" w:cs="宋体"/>
          <w:b/>
          <w:sz w:val="28"/>
          <w:szCs w:val="28"/>
        </w:rPr>
        <w:t>12.投标人情况</w:t>
      </w:r>
    </w:p>
    <w:p>
      <w:pPr>
        <w:spacing w:line="400" w:lineRule="exact"/>
        <w:jc w:val="center"/>
        <w:rPr>
          <w:rFonts w:ascii="宋体" w:hAnsi="宋体" w:cs="宋体"/>
          <w:b/>
          <w:sz w:val="28"/>
          <w:szCs w:val="28"/>
        </w:rPr>
      </w:pPr>
      <w:r>
        <w:rPr>
          <w:rFonts w:hint="eastAsia" w:ascii="宋体" w:hAnsi="宋体" w:cs="宋体"/>
          <w:b/>
          <w:sz w:val="28"/>
          <w:szCs w:val="28"/>
        </w:rPr>
        <w:t>格式自拟</w:t>
      </w: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hint="eastAsia" w:ascii="宋体" w:hAnsi="宋体" w:cs="宋体"/>
          <w:b/>
          <w:sz w:val="28"/>
          <w:szCs w:val="28"/>
        </w:rPr>
      </w:pPr>
    </w:p>
    <w:p>
      <w:pPr>
        <w:spacing w:line="400" w:lineRule="exact"/>
        <w:jc w:val="center"/>
        <w:rPr>
          <w:rFonts w:hint="eastAsia" w:ascii="宋体" w:hAnsi="宋体" w:eastAsia="宋体" w:cs="宋体"/>
          <w:b/>
          <w:sz w:val="28"/>
          <w:szCs w:val="28"/>
          <w:lang w:eastAsia="zh-CN"/>
        </w:rPr>
      </w:pPr>
      <w:r>
        <w:rPr>
          <w:rFonts w:hint="eastAsia" w:ascii="宋体" w:hAnsi="宋体" w:cs="宋体"/>
          <w:b/>
          <w:sz w:val="28"/>
          <w:szCs w:val="28"/>
        </w:rPr>
        <w:t>13.</w:t>
      </w:r>
      <w:r>
        <w:rPr>
          <w:rFonts w:hint="eastAsia" w:ascii="宋体" w:hAnsi="宋体" w:cs="宋体"/>
          <w:b/>
          <w:sz w:val="28"/>
          <w:szCs w:val="28"/>
          <w:lang w:val="en-US" w:eastAsia="zh-CN"/>
        </w:rPr>
        <w:t>合理化建议</w:t>
      </w:r>
    </w:p>
    <w:p>
      <w:pPr>
        <w:spacing w:line="400" w:lineRule="exact"/>
        <w:jc w:val="center"/>
        <w:rPr>
          <w:rFonts w:ascii="宋体" w:hAnsi="宋体" w:cs="宋体"/>
          <w:b/>
          <w:sz w:val="28"/>
          <w:szCs w:val="28"/>
        </w:rPr>
      </w:pPr>
      <w:r>
        <w:rPr>
          <w:rFonts w:hint="eastAsia" w:ascii="宋体" w:hAnsi="宋体" w:cs="宋体"/>
          <w:b/>
          <w:sz w:val="28"/>
          <w:szCs w:val="28"/>
        </w:rPr>
        <w:t>格式自拟</w:t>
      </w:r>
    </w:p>
    <w:p>
      <w:pPr>
        <w:rPr>
          <w:rFonts w:ascii="宋体" w:hAnsi="宋体" w:cs="宋体"/>
          <w:b/>
          <w:sz w:val="28"/>
          <w:szCs w:val="28"/>
        </w:rPr>
      </w:pPr>
      <w:r>
        <w:rPr>
          <w:rFonts w:hint="eastAsia" w:ascii="宋体" w:hAnsi="宋体" w:cs="宋体"/>
          <w:b/>
          <w:sz w:val="28"/>
          <w:szCs w:val="28"/>
        </w:rPr>
        <w:br w:type="page"/>
      </w:r>
    </w:p>
    <w:p>
      <w:pPr>
        <w:spacing w:line="400" w:lineRule="exact"/>
        <w:jc w:val="center"/>
        <w:rPr>
          <w:rFonts w:hint="eastAsia" w:ascii="宋体" w:hAnsi="宋体" w:eastAsia="宋体" w:cs="宋体"/>
          <w:b/>
          <w:sz w:val="28"/>
          <w:szCs w:val="28"/>
          <w:lang w:eastAsia="zh-CN"/>
        </w:rPr>
      </w:pPr>
      <w:r>
        <w:rPr>
          <w:rFonts w:hint="eastAsia" w:ascii="宋体" w:hAnsi="宋体" w:cs="宋体"/>
          <w:b/>
          <w:sz w:val="28"/>
          <w:szCs w:val="28"/>
        </w:rPr>
        <w:t>1</w:t>
      </w:r>
      <w:r>
        <w:rPr>
          <w:rFonts w:hint="eastAsia" w:ascii="宋体" w:hAnsi="宋体" w:cs="宋体"/>
          <w:b/>
          <w:sz w:val="28"/>
          <w:szCs w:val="28"/>
          <w:lang w:val="en-US" w:eastAsia="zh-CN"/>
        </w:rPr>
        <w:t>4</w:t>
      </w:r>
      <w:r>
        <w:rPr>
          <w:rFonts w:hint="eastAsia" w:ascii="宋体" w:hAnsi="宋体" w:cs="宋体"/>
          <w:b/>
          <w:sz w:val="28"/>
          <w:szCs w:val="28"/>
        </w:rPr>
        <w:t>.</w:t>
      </w:r>
      <w:r>
        <w:rPr>
          <w:rFonts w:hint="eastAsia" w:ascii="宋体" w:hAnsi="宋体" w:cs="宋体"/>
          <w:b/>
          <w:sz w:val="28"/>
          <w:szCs w:val="28"/>
          <w:lang w:val="en-US" w:eastAsia="zh-CN"/>
        </w:rPr>
        <w:t>类似经验业绩</w:t>
      </w:r>
    </w:p>
    <w:p>
      <w:pPr>
        <w:spacing w:line="400" w:lineRule="exact"/>
        <w:jc w:val="center"/>
        <w:rPr>
          <w:rFonts w:ascii="宋体" w:hAnsi="宋体" w:cs="宋体"/>
          <w:b/>
          <w:sz w:val="28"/>
          <w:szCs w:val="28"/>
        </w:rPr>
      </w:pPr>
      <w:r>
        <w:rPr>
          <w:rFonts w:hint="eastAsia" w:ascii="宋体" w:hAnsi="宋体" w:cs="宋体"/>
          <w:b/>
          <w:sz w:val="28"/>
          <w:szCs w:val="28"/>
        </w:rPr>
        <w:t>格式自拟</w:t>
      </w:r>
    </w:p>
    <w:p>
      <w:pPr>
        <w:spacing w:line="400" w:lineRule="exact"/>
        <w:jc w:val="center"/>
        <w:rPr>
          <w:rFonts w:hint="eastAsia" w:ascii="宋体" w:hAnsi="宋体" w:cs="宋体"/>
          <w:b/>
          <w:sz w:val="32"/>
          <w:szCs w:val="32"/>
        </w:rPr>
      </w:pPr>
    </w:p>
    <w:p>
      <w:pPr>
        <w:pStyle w:val="24"/>
        <w:rPr>
          <w:rFonts w:hint="eastAsia" w:ascii="宋体" w:hAnsi="宋体" w:cs="宋体"/>
          <w:b/>
          <w:sz w:val="32"/>
          <w:szCs w:val="32"/>
        </w:rPr>
      </w:pPr>
    </w:p>
    <w:p>
      <w:pPr>
        <w:rPr>
          <w:rFonts w:hint="eastAsia" w:ascii="宋体" w:hAnsi="宋体" w:cs="宋体"/>
          <w:b/>
          <w:sz w:val="32"/>
          <w:szCs w:val="32"/>
        </w:rPr>
      </w:pPr>
    </w:p>
    <w:p>
      <w:pPr>
        <w:pStyle w:val="24"/>
        <w:rPr>
          <w:rFonts w:hint="eastAsia" w:ascii="宋体" w:hAnsi="宋体" w:cs="宋体"/>
          <w:b/>
          <w:sz w:val="32"/>
          <w:szCs w:val="32"/>
        </w:rPr>
      </w:pPr>
    </w:p>
    <w:p>
      <w:pPr>
        <w:rPr>
          <w:rFonts w:hint="eastAsia" w:ascii="宋体" w:hAnsi="宋体" w:cs="宋体"/>
          <w:b/>
          <w:sz w:val="32"/>
          <w:szCs w:val="32"/>
        </w:rPr>
      </w:pPr>
    </w:p>
    <w:p>
      <w:pPr>
        <w:pStyle w:val="24"/>
        <w:rPr>
          <w:rFonts w:hint="eastAsia" w:ascii="宋体" w:hAnsi="宋体" w:cs="宋体"/>
          <w:b/>
          <w:sz w:val="32"/>
          <w:szCs w:val="32"/>
        </w:rPr>
      </w:pPr>
    </w:p>
    <w:p>
      <w:pPr>
        <w:rPr>
          <w:rFonts w:hint="eastAsia" w:ascii="宋体" w:hAnsi="宋体" w:cs="宋体"/>
          <w:b/>
          <w:sz w:val="32"/>
          <w:szCs w:val="32"/>
        </w:rPr>
      </w:pPr>
    </w:p>
    <w:p>
      <w:pPr>
        <w:pStyle w:val="24"/>
        <w:rPr>
          <w:rFonts w:hint="eastAsia" w:ascii="宋体" w:hAnsi="宋体" w:cs="宋体"/>
          <w:b/>
          <w:sz w:val="32"/>
          <w:szCs w:val="32"/>
        </w:rPr>
      </w:pPr>
    </w:p>
    <w:p>
      <w:pPr>
        <w:rPr>
          <w:rFonts w:hint="eastAsia" w:ascii="宋体" w:hAnsi="宋体" w:cs="宋体"/>
          <w:b/>
          <w:sz w:val="32"/>
          <w:szCs w:val="32"/>
        </w:rPr>
      </w:pPr>
    </w:p>
    <w:p>
      <w:pPr>
        <w:pStyle w:val="24"/>
        <w:rPr>
          <w:rFonts w:hint="eastAsia" w:ascii="宋体" w:hAnsi="宋体" w:cs="宋体"/>
          <w:b/>
          <w:sz w:val="32"/>
          <w:szCs w:val="32"/>
        </w:rPr>
      </w:pPr>
    </w:p>
    <w:p>
      <w:pPr>
        <w:rPr>
          <w:rFonts w:hint="eastAsia" w:ascii="宋体" w:hAnsi="宋体" w:cs="宋体"/>
          <w:b/>
          <w:sz w:val="32"/>
          <w:szCs w:val="32"/>
        </w:rPr>
      </w:pPr>
    </w:p>
    <w:p>
      <w:pPr>
        <w:pStyle w:val="24"/>
        <w:rPr>
          <w:rFonts w:hint="eastAsia" w:ascii="宋体" w:hAnsi="宋体" w:cs="宋体"/>
          <w:b/>
          <w:sz w:val="32"/>
          <w:szCs w:val="32"/>
        </w:rPr>
      </w:pPr>
    </w:p>
    <w:p>
      <w:pPr>
        <w:rPr>
          <w:rFonts w:hint="eastAsia" w:ascii="宋体" w:hAnsi="宋体" w:cs="宋体"/>
          <w:b/>
          <w:sz w:val="32"/>
          <w:szCs w:val="32"/>
        </w:rPr>
      </w:pPr>
    </w:p>
    <w:p>
      <w:pPr>
        <w:pStyle w:val="24"/>
        <w:rPr>
          <w:rFonts w:hint="eastAsia" w:ascii="宋体" w:hAnsi="宋体" w:cs="宋体"/>
          <w:b/>
          <w:sz w:val="32"/>
          <w:szCs w:val="32"/>
        </w:rPr>
      </w:pPr>
    </w:p>
    <w:p>
      <w:pPr>
        <w:rPr>
          <w:rFonts w:hint="eastAsia" w:ascii="宋体" w:hAnsi="宋体" w:cs="宋体"/>
          <w:b/>
          <w:sz w:val="32"/>
          <w:szCs w:val="32"/>
        </w:rPr>
      </w:pPr>
    </w:p>
    <w:p>
      <w:pPr>
        <w:pStyle w:val="24"/>
        <w:rPr>
          <w:rFonts w:hint="eastAsia" w:ascii="宋体" w:hAnsi="宋体" w:cs="宋体"/>
          <w:b/>
          <w:sz w:val="32"/>
          <w:szCs w:val="32"/>
        </w:rPr>
      </w:pPr>
    </w:p>
    <w:p>
      <w:pPr>
        <w:rPr>
          <w:rFonts w:hint="eastAsia" w:ascii="宋体" w:hAnsi="宋体" w:cs="宋体"/>
          <w:b/>
          <w:sz w:val="32"/>
          <w:szCs w:val="32"/>
        </w:rPr>
      </w:pPr>
    </w:p>
    <w:p>
      <w:pPr>
        <w:pStyle w:val="24"/>
        <w:rPr>
          <w:rFonts w:hint="eastAsia" w:ascii="宋体" w:hAnsi="宋体" w:cs="宋体"/>
          <w:b/>
          <w:sz w:val="32"/>
          <w:szCs w:val="32"/>
        </w:rPr>
      </w:pPr>
    </w:p>
    <w:p>
      <w:pPr>
        <w:rPr>
          <w:rFonts w:hint="eastAsia" w:ascii="宋体" w:hAnsi="宋体" w:cs="宋体"/>
          <w:b/>
          <w:sz w:val="32"/>
          <w:szCs w:val="32"/>
        </w:rPr>
      </w:pPr>
    </w:p>
    <w:p>
      <w:pPr>
        <w:pStyle w:val="24"/>
        <w:rPr>
          <w:rFonts w:hint="eastAsia" w:ascii="宋体" w:hAnsi="宋体" w:cs="宋体"/>
          <w:b/>
          <w:sz w:val="32"/>
          <w:szCs w:val="32"/>
        </w:rPr>
      </w:pPr>
    </w:p>
    <w:p>
      <w:pPr>
        <w:rPr>
          <w:rFonts w:hint="eastAsia"/>
        </w:rPr>
      </w:pPr>
    </w:p>
    <w:p>
      <w:pPr>
        <w:spacing w:line="400" w:lineRule="exact"/>
        <w:jc w:val="center"/>
        <w:rPr>
          <w:rFonts w:hint="eastAsia" w:ascii="宋体" w:hAnsi="宋体" w:cs="宋体"/>
          <w:b/>
          <w:sz w:val="32"/>
          <w:szCs w:val="32"/>
        </w:rPr>
      </w:pPr>
    </w:p>
    <w:p>
      <w:pPr>
        <w:spacing w:line="400" w:lineRule="exact"/>
        <w:jc w:val="center"/>
        <w:rPr>
          <w:rFonts w:hint="eastAsia" w:ascii="宋体" w:hAnsi="宋体" w:cs="宋体"/>
          <w:b/>
          <w:sz w:val="32"/>
          <w:szCs w:val="32"/>
        </w:rPr>
      </w:pPr>
    </w:p>
    <w:p>
      <w:pPr>
        <w:spacing w:line="400" w:lineRule="exact"/>
        <w:jc w:val="center"/>
        <w:rPr>
          <w:rFonts w:hint="eastAsia" w:ascii="宋体" w:hAnsi="宋体" w:cs="宋体"/>
          <w:b/>
          <w:sz w:val="32"/>
          <w:szCs w:val="32"/>
        </w:rPr>
      </w:pPr>
    </w:p>
    <w:p>
      <w:pPr>
        <w:spacing w:line="400" w:lineRule="exact"/>
        <w:jc w:val="center"/>
        <w:rPr>
          <w:rFonts w:hint="eastAsia" w:ascii="宋体" w:hAnsi="宋体" w:cs="宋体"/>
          <w:b/>
          <w:sz w:val="32"/>
          <w:szCs w:val="32"/>
        </w:rPr>
      </w:pPr>
    </w:p>
    <w:p>
      <w:pPr>
        <w:spacing w:line="400" w:lineRule="exact"/>
        <w:jc w:val="center"/>
        <w:rPr>
          <w:rFonts w:hint="eastAsia" w:ascii="宋体" w:hAnsi="宋体" w:cs="宋体"/>
          <w:b/>
          <w:sz w:val="32"/>
          <w:szCs w:val="32"/>
        </w:rPr>
      </w:pPr>
    </w:p>
    <w:p>
      <w:pPr>
        <w:spacing w:line="400" w:lineRule="exact"/>
        <w:jc w:val="center"/>
        <w:rPr>
          <w:rFonts w:hint="eastAsia" w:ascii="宋体" w:hAnsi="宋体" w:cs="宋体"/>
          <w:b/>
          <w:sz w:val="32"/>
          <w:szCs w:val="32"/>
        </w:rPr>
      </w:pPr>
    </w:p>
    <w:p>
      <w:pPr>
        <w:spacing w:line="400" w:lineRule="exact"/>
        <w:jc w:val="center"/>
        <w:rPr>
          <w:rFonts w:hint="eastAsia" w:ascii="宋体" w:hAnsi="宋体" w:cs="宋体"/>
          <w:b/>
          <w:sz w:val="32"/>
          <w:szCs w:val="32"/>
        </w:rPr>
      </w:pPr>
    </w:p>
    <w:p>
      <w:pPr>
        <w:spacing w:line="400" w:lineRule="exact"/>
        <w:jc w:val="center"/>
        <w:rPr>
          <w:rFonts w:hint="eastAsia" w:ascii="宋体" w:hAnsi="宋体" w:cs="宋体"/>
          <w:b/>
          <w:sz w:val="32"/>
          <w:szCs w:val="32"/>
        </w:rPr>
      </w:pPr>
    </w:p>
    <w:p>
      <w:pPr>
        <w:spacing w:line="400" w:lineRule="exact"/>
        <w:jc w:val="center"/>
        <w:rPr>
          <w:rFonts w:hint="eastAsia" w:ascii="宋体" w:hAnsi="宋体" w:cs="宋体"/>
          <w:b/>
          <w:sz w:val="32"/>
          <w:szCs w:val="32"/>
        </w:rPr>
      </w:pPr>
    </w:p>
    <w:p>
      <w:pPr>
        <w:spacing w:line="400" w:lineRule="exact"/>
        <w:jc w:val="center"/>
        <w:rPr>
          <w:rFonts w:hint="eastAsia" w:ascii="宋体" w:hAnsi="宋体" w:cs="宋体"/>
          <w:b/>
          <w:sz w:val="32"/>
          <w:szCs w:val="32"/>
        </w:rPr>
      </w:pPr>
    </w:p>
    <w:p>
      <w:pPr>
        <w:spacing w:line="400" w:lineRule="exact"/>
        <w:jc w:val="center"/>
        <w:rPr>
          <w:rFonts w:ascii="宋体" w:hAnsi="宋体" w:cs="宋体"/>
          <w:b/>
          <w:sz w:val="32"/>
          <w:szCs w:val="32"/>
        </w:rPr>
      </w:pPr>
      <w:r>
        <w:rPr>
          <w:rFonts w:hint="eastAsia" w:ascii="宋体" w:hAnsi="宋体" w:cs="宋体"/>
          <w:b/>
          <w:sz w:val="32"/>
          <w:szCs w:val="32"/>
        </w:rPr>
        <w:t>1</w:t>
      </w:r>
      <w:r>
        <w:rPr>
          <w:rFonts w:hint="eastAsia" w:ascii="宋体" w:hAnsi="宋体" w:cs="宋体"/>
          <w:b/>
          <w:sz w:val="32"/>
          <w:szCs w:val="32"/>
          <w:lang w:val="en-US" w:eastAsia="zh-CN"/>
        </w:rPr>
        <w:t>5</w:t>
      </w:r>
      <w:r>
        <w:rPr>
          <w:rFonts w:hint="eastAsia" w:ascii="宋体" w:hAnsi="宋体" w:cs="宋体"/>
          <w:b/>
          <w:sz w:val="32"/>
          <w:szCs w:val="32"/>
        </w:rPr>
        <w:t>.开标一览表（格式）</w:t>
      </w:r>
    </w:p>
    <w:p>
      <w:pPr>
        <w:pStyle w:val="8"/>
        <w:ind w:firstLine="0"/>
        <w:rPr>
          <w:rFonts w:ascii="宋体" w:hAnsi="宋体" w:cs="宋体"/>
        </w:rPr>
      </w:pPr>
    </w:p>
    <w:p>
      <w:pPr>
        <w:spacing w:line="440" w:lineRule="exact"/>
        <w:rPr>
          <w:rFonts w:hint="eastAsia" w:ascii="仿宋" w:hAnsi="仿宋" w:eastAsia="仿宋"/>
          <w:szCs w:val="21"/>
        </w:rPr>
      </w:pPr>
    </w:p>
    <w:p>
      <w:pPr>
        <w:spacing w:line="440" w:lineRule="exact"/>
        <w:rPr>
          <w:rFonts w:hint="eastAsia" w:ascii="仿宋" w:hAnsi="仿宋" w:eastAsia="仿宋"/>
          <w:szCs w:val="21"/>
        </w:rPr>
      </w:pPr>
    </w:p>
    <w:p>
      <w:pPr>
        <w:spacing w:line="440" w:lineRule="exact"/>
        <w:rPr>
          <w:rFonts w:hint="default" w:ascii="仿宋" w:hAnsi="仿宋" w:eastAsia="仿宋"/>
          <w:b/>
          <w:sz w:val="28"/>
          <w:szCs w:val="28"/>
          <w:lang w:val="en-US" w:eastAsia="zh-CN"/>
        </w:rPr>
      </w:pPr>
      <w:r>
        <w:rPr>
          <w:rFonts w:hint="eastAsia" w:ascii="仿宋" w:hAnsi="仿宋" w:eastAsia="仿宋"/>
          <w:b/>
          <w:sz w:val="28"/>
          <w:szCs w:val="28"/>
          <w:lang w:val="en-US" w:eastAsia="zh-CN"/>
        </w:rPr>
        <w:t>项目名称：                          项目编号：</w:t>
      </w:r>
    </w:p>
    <w:tbl>
      <w:tblPr>
        <w:tblStyle w:val="19"/>
        <w:tblW w:w="91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3322"/>
        <w:gridCol w:w="2420"/>
        <w:gridCol w:w="1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4" w:hRule="atLeast"/>
          <w:jc w:val="center"/>
        </w:trPr>
        <w:tc>
          <w:tcPr>
            <w:tcW w:w="1485" w:type="dxa"/>
            <w:noWrap w:val="0"/>
            <w:vAlign w:val="center"/>
          </w:tcPr>
          <w:p>
            <w:pPr>
              <w:spacing w:line="440" w:lineRule="exact"/>
              <w:jc w:val="center"/>
              <w:rPr>
                <w:rFonts w:hint="eastAsia" w:ascii="仿宋" w:hAnsi="仿宋" w:eastAsia="仿宋"/>
                <w:b/>
                <w:bCs/>
                <w:sz w:val="24"/>
                <w:szCs w:val="28"/>
              </w:rPr>
            </w:pPr>
            <w:r>
              <w:rPr>
                <w:rFonts w:hint="eastAsia" w:ascii="仿宋" w:hAnsi="仿宋" w:eastAsia="仿宋"/>
                <w:b/>
                <w:bCs/>
                <w:sz w:val="24"/>
                <w:szCs w:val="28"/>
              </w:rPr>
              <w:t>序号</w:t>
            </w:r>
          </w:p>
        </w:tc>
        <w:tc>
          <w:tcPr>
            <w:tcW w:w="3322" w:type="dxa"/>
            <w:noWrap w:val="0"/>
            <w:vAlign w:val="center"/>
          </w:tcPr>
          <w:p>
            <w:pPr>
              <w:spacing w:line="440" w:lineRule="exact"/>
              <w:jc w:val="center"/>
              <w:rPr>
                <w:rFonts w:hint="eastAsia" w:ascii="仿宋" w:hAnsi="仿宋" w:eastAsia="仿宋"/>
                <w:b/>
                <w:bCs/>
                <w:sz w:val="24"/>
                <w:szCs w:val="28"/>
              </w:rPr>
            </w:pPr>
            <w:r>
              <w:rPr>
                <w:rFonts w:hint="eastAsia" w:ascii="仿宋" w:hAnsi="仿宋" w:eastAsia="仿宋"/>
                <w:b/>
                <w:bCs/>
                <w:sz w:val="24"/>
                <w:szCs w:val="28"/>
              </w:rPr>
              <w:t>项目名称</w:t>
            </w:r>
          </w:p>
        </w:tc>
        <w:tc>
          <w:tcPr>
            <w:tcW w:w="2420" w:type="dxa"/>
            <w:noWrap w:val="0"/>
            <w:vAlign w:val="center"/>
          </w:tcPr>
          <w:p>
            <w:pPr>
              <w:spacing w:line="440" w:lineRule="exact"/>
              <w:jc w:val="center"/>
              <w:rPr>
                <w:rFonts w:hint="eastAsia" w:ascii="仿宋" w:hAnsi="仿宋" w:eastAsia="仿宋"/>
                <w:b/>
                <w:bCs/>
                <w:sz w:val="24"/>
                <w:szCs w:val="28"/>
              </w:rPr>
            </w:pPr>
            <w:r>
              <w:rPr>
                <w:rFonts w:hint="eastAsia" w:ascii="仿宋" w:hAnsi="仿宋" w:eastAsia="仿宋"/>
                <w:b/>
                <w:bCs/>
                <w:sz w:val="24"/>
                <w:szCs w:val="28"/>
              </w:rPr>
              <w:t>投标价（元）</w:t>
            </w:r>
          </w:p>
        </w:tc>
        <w:tc>
          <w:tcPr>
            <w:tcW w:w="1913" w:type="dxa"/>
            <w:noWrap w:val="0"/>
            <w:vAlign w:val="center"/>
          </w:tcPr>
          <w:p>
            <w:pPr>
              <w:spacing w:line="440" w:lineRule="exact"/>
              <w:jc w:val="center"/>
              <w:rPr>
                <w:rFonts w:hint="eastAsia" w:ascii="仿宋" w:hAnsi="仿宋" w:eastAsia="仿宋"/>
                <w:b/>
                <w:bCs/>
                <w:sz w:val="24"/>
                <w:szCs w:val="28"/>
                <w:lang w:val="en-US" w:eastAsia="zh-CN"/>
              </w:rPr>
            </w:pPr>
            <w:r>
              <w:rPr>
                <w:rFonts w:hint="eastAsia" w:ascii="仿宋" w:hAnsi="仿宋" w:eastAsia="仿宋"/>
                <w:b/>
                <w:bCs/>
                <w:sz w:val="24"/>
                <w:szCs w:val="28"/>
                <w:lang w:val="en-US" w:eastAsia="zh-CN"/>
              </w:rPr>
              <w:t>交货/完工</w:t>
            </w:r>
          </w:p>
          <w:p>
            <w:pPr>
              <w:spacing w:line="440" w:lineRule="exact"/>
              <w:jc w:val="center"/>
              <w:rPr>
                <w:rFonts w:hint="eastAsia" w:ascii="仿宋" w:hAnsi="仿宋" w:eastAsia="仿宋"/>
                <w:b/>
                <w:bCs/>
                <w:sz w:val="24"/>
                <w:szCs w:val="28"/>
              </w:rPr>
            </w:pPr>
            <w:r>
              <w:rPr>
                <w:rFonts w:hint="eastAsia" w:ascii="仿宋" w:hAnsi="仿宋" w:eastAsia="仿宋"/>
                <w:b/>
                <w:bCs/>
                <w:sz w:val="24"/>
                <w:szCs w:val="28"/>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7" w:hRule="atLeast"/>
          <w:jc w:val="center"/>
        </w:trPr>
        <w:tc>
          <w:tcPr>
            <w:tcW w:w="1485" w:type="dxa"/>
            <w:noWrap w:val="0"/>
            <w:vAlign w:val="center"/>
          </w:tcPr>
          <w:p>
            <w:pPr>
              <w:spacing w:line="440" w:lineRule="exact"/>
              <w:jc w:val="center"/>
              <w:rPr>
                <w:rFonts w:hint="eastAsia" w:ascii="仿宋" w:hAnsi="仿宋" w:eastAsia="仿宋"/>
                <w:b/>
                <w:bCs/>
                <w:sz w:val="24"/>
                <w:szCs w:val="28"/>
              </w:rPr>
            </w:pPr>
            <w:r>
              <w:rPr>
                <w:rFonts w:hint="eastAsia" w:ascii="仿宋" w:hAnsi="仿宋" w:eastAsia="仿宋"/>
                <w:b/>
                <w:bCs/>
                <w:sz w:val="24"/>
                <w:szCs w:val="28"/>
              </w:rPr>
              <w:t>1</w:t>
            </w:r>
          </w:p>
        </w:tc>
        <w:tc>
          <w:tcPr>
            <w:tcW w:w="3322" w:type="dxa"/>
            <w:noWrap w:val="0"/>
            <w:vAlign w:val="center"/>
          </w:tcPr>
          <w:p>
            <w:pPr>
              <w:spacing w:line="440" w:lineRule="exact"/>
              <w:jc w:val="center"/>
              <w:rPr>
                <w:rFonts w:hint="eastAsia" w:ascii="仿宋" w:hAnsi="仿宋" w:eastAsia="仿宋"/>
                <w:b/>
                <w:bCs/>
                <w:sz w:val="24"/>
                <w:szCs w:val="28"/>
              </w:rPr>
            </w:pPr>
          </w:p>
        </w:tc>
        <w:tc>
          <w:tcPr>
            <w:tcW w:w="2420" w:type="dxa"/>
            <w:noWrap w:val="0"/>
            <w:vAlign w:val="center"/>
          </w:tcPr>
          <w:p>
            <w:pPr>
              <w:spacing w:line="440" w:lineRule="exact"/>
              <w:jc w:val="center"/>
              <w:rPr>
                <w:rFonts w:hint="eastAsia" w:ascii="仿宋" w:hAnsi="仿宋" w:eastAsia="仿宋"/>
                <w:b/>
                <w:bCs/>
                <w:sz w:val="24"/>
                <w:szCs w:val="28"/>
              </w:rPr>
            </w:pPr>
          </w:p>
        </w:tc>
        <w:tc>
          <w:tcPr>
            <w:tcW w:w="1913" w:type="dxa"/>
            <w:noWrap w:val="0"/>
            <w:vAlign w:val="center"/>
          </w:tcPr>
          <w:p>
            <w:pPr>
              <w:spacing w:line="440" w:lineRule="exact"/>
              <w:jc w:val="center"/>
              <w:rPr>
                <w:rFonts w:hint="eastAsia" w:ascii="仿宋" w:hAnsi="仿宋" w:eastAsia="仿宋"/>
                <w:b/>
                <w:bCs/>
                <w:sz w:val="24"/>
                <w:szCs w:val="28"/>
              </w:rPr>
            </w:pP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仿宋" w:hAnsi="仿宋" w:eastAsia="仿宋"/>
          <w:b/>
          <w:color w:val="000000"/>
          <w:sz w:val="24"/>
        </w:rPr>
      </w:pPr>
      <w:r>
        <w:rPr>
          <w:rFonts w:hint="eastAsia" w:ascii="仿宋" w:hAnsi="仿宋" w:eastAsia="仿宋"/>
          <w:b/>
          <w:color w:val="000000"/>
          <w:sz w:val="24"/>
        </w:rPr>
        <w:t>注：此表作为唱标的依据。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仿宋" w:hAnsi="仿宋" w:eastAsia="仿宋"/>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1680" w:firstLineChars="600"/>
        <w:jc w:val="both"/>
        <w:textAlignment w:val="auto"/>
        <w:outlineLvl w:val="9"/>
        <w:rPr>
          <w:rFonts w:hint="eastAsia" w:ascii="仿宋" w:hAnsi="仿宋" w:eastAsia="仿宋"/>
          <w:sz w:val="28"/>
          <w:szCs w:val="28"/>
        </w:rPr>
      </w:pPr>
      <w:r>
        <w:rPr>
          <w:rFonts w:hint="eastAsia" w:ascii="仿宋" w:hAnsi="仿宋" w:eastAsia="仿宋"/>
          <w:sz w:val="28"/>
          <w:szCs w:val="28"/>
        </w:rPr>
        <w:t>投标</w:t>
      </w:r>
      <w:r>
        <w:rPr>
          <w:rFonts w:hint="eastAsia" w:ascii="仿宋" w:hAnsi="仿宋" w:eastAsia="仿宋"/>
          <w:sz w:val="28"/>
          <w:szCs w:val="28"/>
          <w:lang w:val="en-US" w:eastAsia="zh-CN"/>
        </w:rPr>
        <w:t>单位</w:t>
      </w:r>
      <w:r>
        <w:rPr>
          <w:rFonts w:hint="eastAsia" w:ascii="仿宋" w:hAnsi="仿宋" w:eastAsia="仿宋"/>
          <w:sz w:val="28"/>
          <w:szCs w:val="28"/>
        </w:rPr>
        <w:t>：</w:t>
      </w:r>
      <w:r>
        <w:rPr>
          <w:rFonts w:hint="eastAsia" w:ascii="仿宋" w:hAnsi="仿宋" w:eastAsia="仿宋"/>
          <w:sz w:val="28"/>
          <w:szCs w:val="28"/>
          <w:lang w:val="en-US" w:eastAsia="zh-CN"/>
        </w:rPr>
        <w:t xml:space="preserve">                        </w:t>
      </w:r>
      <w:r>
        <w:rPr>
          <w:rFonts w:hint="eastAsia" w:ascii="仿宋" w:hAnsi="仿宋" w:eastAsia="仿宋"/>
          <w:sz w:val="28"/>
          <w:szCs w:val="28"/>
        </w:rPr>
        <w:t>（单位盖章）</w:t>
      </w:r>
    </w:p>
    <w:p>
      <w:pPr>
        <w:pStyle w:val="18"/>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1680" w:firstLineChars="600"/>
        <w:jc w:val="both"/>
        <w:textAlignment w:val="auto"/>
        <w:outlineLvl w:val="9"/>
        <w:rPr>
          <w:rFonts w:hint="eastAsia" w:ascii="仿宋" w:hAnsi="仿宋" w:eastAsia="仿宋"/>
          <w:sz w:val="28"/>
          <w:szCs w:val="28"/>
        </w:rPr>
      </w:pPr>
      <w:r>
        <w:rPr>
          <w:rFonts w:hint="eastAsia" w:ascii="仿宋" w:hAnsi="仿宋" w:eastAsia="仿宋"/>
          <w:sz w:val="28"/>
          <w:szCs w:val="28"/>
        </w:rPr>
        <w:t>法定代表人或</w:t>
      </w:r>
      <w:r>
        <w:rPr>
          <w:rFonts w:hint="eastAsia" w:ascii="仿宋" w:hAnsi="仿宋" w:eastAsia="仿宋"/>
          <w:sz w:val="28"/>
          <w:szCs w:val="28"/>
          <w:lang w:val="en-US" w:eastAsia="zh-CN"/>
        </w:rPr>
        <w:t>委托</w:t>
      </w:r>
      <w:r>
        <w:rPr>
          <w:rFonts w:hint="eastAsia" w:ascii="仿宋" w:hAnsi="仿宋" w:eastAsia="仿宋"/>
          <w:sz w:val="28"/>
          <w:szCs w:val="28"/>
          <w:lang w:eastAsia="zh-CN"/>
        </w:rPr>
        <w:t>全权</w:t>
      </w:r>
      <w:r>
        <w:rPr>
          <w:rFonts w:hint="eastAsia" w:ascii="仿宋" w:hAnsi="仿宋" w:eastAsia="仿宋"/>
          <w:sz w:val="28"/>
          <w:szCs w:val="28"/>
        </w:rPr>
        <w:t>代理人：</w:t>
      </w:r>
      <w:r>
        <w:rPr>
          <w:rFonts w:hint="eastAsia" w:ascii="仿宋" w:hAnsi="仿宋" w:eastAsia="仿宋"/>
          <w:sz w:val="28"/>
          <w:szCs w:val="28"/>
          <w:lang w:val="en-US" w:eastAsia="zh-CN"/>
        </w:rPr>
        <w:t xml:space="preserve">     </w:t>
      </w:r>
      <w:r>
        <w:rPr>
          <w:rFonts w:hint="eastAsia" w:ascii="仿宋" w:hAnsi="仿宋" w:eastAsia="仿宋"/>
          <w:sz w:val="28"/>
          <w:szCs w:val="28"/>
        </w:rPr>
        <w:t>（签字或盖章）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160" w:firstLineChars="2200"/>
        <w:jc w:val="both"/>
        <w:textAlignment w:val="auto"/>
        <w:outlineLvl w:val="9"/>
        <w:rPr>
          <w:rFonts w:hint="eastAsia" w:ascii="仿宋" w:hAnsi="仿宋" w:eastAsia="仿宋"/>
          <w:sz w:val="28"/>
          <w:szCs w:val="28"/>
        </w:rPr>
      </w:pPr>
      <w:r>
        <w:rPr>
          <w:rFonts w:hint="eastAsia" w:ascii="仿宋" w:hAnsi="仿宋" w:eastAsia="仿宋"/>
          <w:sz w:val="28"/>
          <w:szCs w:val="28"/>
        </w:rPr>
        <w:t xml:space="preserve">年  </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月  </w:t>
      </w:r>
      <w:r>
        <w:rPr>
          <w:rFonts w:hint="eastAsia" w:ascii="仿宋" w:hAnsi="仿宋" w:eastAsia="仿宋"/>
          <w:sz w:val="28"/>
          <w:szCs w:val="28"/>
          <w:lang w:val="en-US" w:eastAsia="zh-CN"/>
        </w:rPr>
        <w:t xml:space="preserve">   </w:t>
      </w:r>
      <w:r>
        <w:rPr>
          <w:rFonts w:hint="eastAsia" w:ascii="仿宋" w:hAnsi="仿宋" w:eastAsia="仿宋"/>
          <w:sz w:val="28"/>
          <w:szCs w:val="28"/>
        </w:rPr>
        <w:t>日</w:t>
      </w:r>
    </w:p>
    <w:p>
      <w:pPr>
        <w:pStyle w:val="6"/>
        <w:rPr>
          <w:rFonts w:hint="eastAsia" w:ascii="仿宋" w:hAnsi="仿宋" w:eastAsia="仿宋"/>
          <w:sz w:val="28"/>
          <w:szCs w:val="28"/>
        </w:rPr>
      </w:pPr>
    </w:p>
    <w:p>
      <w:pPr>
        <w:rPr>
          <w:rFonts w:hint="eastAsia" w:ascii="仿宋" w:hAnsi="仿宋" w:eastAsia="仿宋"/>
          <w:sz w:val="28"/>
          <w:szCs w:val="28"/>
        </w:rPr>
      </w:pPr>
    </w:p>
    <w:p>
      <w:pPr>
        <w:pStyle w:val="6"/>
        <w:rPr>
          <w:rFonts w:hint="eastAsia" w:ascii="仿宋" w:hAnsi="仿宋" w:eastAsia="仿宋"/>
          <w:sz w:val="28"/>
          <w:szCs w:val="28"/>
        </w:rPr>
      </w:pPr>
    </w:p>
    <w:p>
      <w:pPr>
        <w:rPr>
          <w:rFonts w:hint="eastAsia" w:ascii="仿宋" w:hAnsi="仿宋" w:eastAsia="仿宋"/>
          <w:sz w:val="28"/>
          <w:szCs w:val="28"/>
        </w:rPr>
      </w:pPr>
    </w:p>
    <w:p>
      <w:pPr>
        <w:pStyle w:val="6"/>
        <w:rPr>
          <w:rFonts w:hint="eastAsia" w:ascii="仿宋" w:hAnsi="仿宋" w:eastAsia="仿宋"/>
          <w:sz w:val="28"/>
          <w:szCs w:val="28"/>
        </w:rPr>
      </w:pPr>
    </w:p>
    <w:p>
      <w:pPr>
        <w:rPr>
          <w:rFonts w:hint="eastAsia" w:ascii="仿宋_GB2312" w:hAnsi="宋体" w:eastAsia="仿宋_GB2312"/>
          <w:color w:val="000000"/>
          <w:sz w:val="28"/>
          <w:szCs w:val="28"/>
        </w:rPr>
        <w:sectPr>
          <w:pgSz w:w="11906" w:h="16838"/>
          <w:pgMar w:top="1701" w:right="1440" w:bottom="1440" w:left="1440" w:header="851" w:footer="992" w:gutter="0"/>
          <w:pgNumType w:fmt="decimal"/>
          <w:cols w:space="720" w:num="1"/>
          <w:docGrid w:linePitch="312" w:charSpace="0"/>
        </w:sectPr>
      </w:pPr>
      <w:r>
        <w:rPr>
          <w:rFonts w:hint="eastAsia" w:ascii="仿宋_GB2312" w:hAnsi="宋体" w:eastAsia="仿宋_GB2312"/>
          <w:color w:val="000000"/>
          <w:sz w:val="28"/>
          <w:szCs w:val="28"/>
        </w:rPr>
        <w:br w:type="page"/>
      </w:r>
    </w:p>
    <w:p>
      <w:pPr>
        <w:widowControl/>
        <w:jc w:val="center"/>
        <w:rPr>
          <w:rFonts w:ascii="宋体" w:hAnsi="宋体" w:cs="宋体"/>
          <w:b/>
          <w:bCs/>
          <w:sz w:val="32"/>
          <w:szCs w:val="32"/>
        </w:rPr>
      </w:pPr>
      <w:r>
        <w:rPr>
          <w:rFonts w:hint="eastAsia" w:ascii="宋体" w:hAnsi="宋体" w:cs="宋体"/>
          <w:b/>
          <w:bCs/>
          <w:sz w:val="32"/>
          <w:szCs w:val="32"/>
        </w:rPr>
        <w:t>1</w:t>
      </w:r>
      <w:r>
        <w:rPr>
          <w:rFonts w:hint="eastAsia" w:ascii="宋体" w:hAnsi="宋体" w:cs="宋体"/>
          <w:b/>
          <w:bCs/>
          <w:sz w:val="32"/>
          <w:szCs w:val="32"/>
          <w:lang w:val="en-US" w:eastAsia="zh-CN"/>
        </w:rPr>
        <w:t>6</w:t>
      </w:r>
      <w:r>
        <w:rPr>
          <w:rFonts w:hint="eastAsia" w:ascii="宋体" w:hAnsi="宋体" w:cs="宋体"/>
          <w:b/>
          <w:bCs/>
          <w:sz w:val="32"/>
          <w:szCs w:val="32"/>
        </w:rPr>
        <w:t>.投  标  报  价  表</w:t>
      </w:r>
    </w:p>
    <w:p>
      <w:pPr>
        <w:pStyle w:val="7"/>
        <w:rPr>
          <w:rFonts w:ascii="宋体" w:hAnsi="宋体" w:eastAsia="宋体" w:cs="宋体"/>
          <w:b/>
          <w:bCs/>
          <w:sz w:val="32"/>
          <w:szCs w:val="32"/>
        </w:rPr>
      </w:pPr>
    </w:p>
    <w:p>
      <w:pPr>
        <w:rPr>
          <w:rFonts w:ascii="宋体" w:hAnsi="宋体" w:cs="宋体"/>
        </w:rPr>
      </w:pPr>
    </w:p>
    <w:p>
      <w:pPr>
        <w:widowControl/>
        <w:jc w:val="center"/>
        <w:rPr>
          <w:rFonts w:ascii="宋体" w:hAnsi="宋体" w:cs="宋体"/>
          <w:sz w:val="28"/>
          <w:szCs w:val="24"/>
        </w:rPr>
      </w:pPr>
      <w:r>
        <w:rPr>
          <w:rFonts w:hint="eastAsia" w:ascii="宋体" w:hAnsi="宋体" w:cs="宋体"/>
          <w:color w:val="000000"/>
          <w:kern w:val="0"/>
          <w:sz w:val="24"/>
          <w:szCs w:val="24"/>
          <w:lang w:bidi="ar"/>
        </w:rPr>
        <w:t>★</w:t>
      </w:r>
      <w:r>
        <w:rPr>
          <w:rFonts w:hint="eastAsia" w:ascii="宋体" w:hAnsi="宋体" w:cs="宋体"/>
          <w:b/>
          <w:bCs/>
          <w:color w:val="000000"/>
          <w:kern w:val="0"/>
          <w:sz w:val="24"/>
          <w:szCs w:val="24"/>
          <w:lang w:bidi="ar"/>
        </w:rPr>
        <w:t>详见另卷工程量清单，不得改变另卷工程量清单的顺序、格式、内容等实质性内容，否则视为不响应采购文件要求</w:t>
      </w:r>
    </w:p>
    <w:p>
      <w:pPr>
        <w:spacing w:line="440" w:lineRule="exact"/>
        <w:ind w:firstLine="560" w:firstLineChars="200"/>
        <w:jc w:val="right"/>
        <w:rPr>
          <w:rFonts w:ascii="宋体" w:hAnsi="宋体" w:cs="宋体"/>
          <w:sz w:val="28"/>
          <w:szCs w:val="28"/>
        </w:rPr>
      </w:pPr>
    </w:p>
    <w:p>
      <w:pPr>
        <w:spacing w:line="400" w:lineRule="exact"/>
        <w:rPr>
          <w:rFonts w:ascii="宋体" w:hAnsi="宋体" w:cs="宋体"/>
          <w:b/>
          <w:sz w:val="28"/>
          <w:szCs w:val="28"/>
        </w:rPr>
      </w:pPr>
    </w:p>
    <w:p>
      <w:pPr>
        <w:pStyle w:val="7"/>
        <w:rPr>
          <w:rFonts w:ascii="宋体" w:hAnsi="宋体" w:eastAsia="宋体" w:cs="宋体"/>
          <w:b/>
          <w:sz w:val="28"/>
          <w:szCs w:val="28"/>
        </w:rPr>
      </w:pPr>
    </w:p>
    <w:p>
      <w:pPr>
        <w:rPr>
          <w:rFonts w:ascii="宋体" w:hAnsi="宋体" w:cs="宋体"/>
          <w:b/>
          <w:sz w:val="28"/>
          <w:szCs w:val="28"/>
        </w:rPr>
      </w:pPr>
    </w:p>
    <w:p>
      <w:pPr>
        <w:pStyle w:val="7"/>
        <w:rPr>
          <w:rFonts w:ascii="宋体" w:hAnsi="宋体" w:eastAsia="宋体" w:cs="宋体"/>
          <w:b/>
          <w:sz w:val="28"/>
          <w:szCs w:val="28"/>
        </w:rPr>
      </w:pPr>
    </w:p>
    <w:p>
      <w:pPr>
        <w:rPr>
          <w:rFonts w:ascii="宋体" w:hAnsi="宋体" w:cs="宋体"/>
          <w:b/>
          <w:sz w:val="28"/>
          <w:szCs w:val="28"/>
        </w:rPr>
      </w:pPr>
    </w:p>
    <w:p>
      <w:pPr>
        <w:pStyle w:val="7"/>
        <w:rPr>
          <w:rFonts w:ascii="宋体" w:hAnsi="宋体" w:eastAsia="宋体" w:cs="宋体"/>
          <w:b/>
          <w:sz w:val="28"/>
          <w:szCs w:val="28"/>
        </w:rPr>
      </w:pPr>
    </w:p>
    <w:p>
      <w:pPr>
        <w:rPr>
          <w:rFonts w:ascii="宋体" w:hAnsi="宋体" w:cs="宋体"/>
          <w:b/>
          <w:sz w:val="28"/>
          <w:szCs w:val="28"/>
        </w:rPr>
      </w:pPr>
    </w:p>
    <w:p>
      <w:pPr>
        <w:pStyle w:val="7"/>
        <w:rPr>
          <w:rFonts w:ascii="宋体" w:hAnsi="宋体" w:eastAsia="宋体" w:cs="宋体"/>
          <w:b/>
          <w:sz w:val="28"/>
          <w:szCs w:val="28"/>
        </w:rPr>
      </w:pPr>
    </w:p>
    <w:p>
      <w:pPr>
        <w:rPr>
          <w:rFonts w:ascii="宋体" w:hAnsi="宋体" w:cs="宋体"/>
          <w:b/>
          <w:sz w:val="28"/>
          <w:szCs w:val="28"/>
        </w:rPr>
      </w:pPr>
    </w:p>
    <w:p>
      <w:pPr>
        <w:pStyle w:val="7"/>
        <w:rPr>
          <w:rFonts w:ascii="宋体" w:hAnsi="宋体" w:eastAsia="宋体" w:cs="宋体"/>
          <w:b/>
          <w:sz w:val="28"/>
          <w:szCs w:val="28"/>
        </w:rPr>
      </w:pPr>
    </w:p>
    <w:p>
      <w:pPr>
        <w:rPr>
          <w:rFonts w:ascii="宋体" w:hAnsi="宋体" w:cs="宋体"/>
          <w:b/>
          <w:sz w:val="28"/>
          <w:szCs w:val="28"/>
        </w:rPr>
      </w:pPr>
    </w:p>
    <w:p>
      <w:pPr>
        <w:pStyle w:val="7"/>
        <w:rPr>
          <w:rFonts w:ascii="宋体" w:hAnsi="宋体" w:eastAsia="宋体" w:cs="宋体"/>
          <w:b/>
          <w:sz w:val="28"/>
          <w:szCs w:val="28"/>
        </w:rPr>
      </w:pPr>
    </w:p>
    <w:p>
      <w:pPr>
        <w:rPr>
          <w:rFonts w:ascii="宋体" w:hAnsi="宋体" w:cs="宋体"/>
          <w:b/>
          <w:sz w:val="28"/>
          <w:szCs w:val="28"/>
        </w:rPr>
      </w:pPr>
    </w:p>
    <w:p>
      <w:pPr>
        <w:pStyle w:val="7"/>
        <w:rPr>
          <w:rFonts w:ascii="宋体" w:hAnsi="宋体" w:eastAsia="宋体" w:cs="宋体"/>
          <w:b/>
          <w:sz w:val="28"/>
          <w:szCs w:val="28"/>
        </w:rPr>
      </w:pPr>
    </w:p>
    <w:p>
      <w:pPr>
        <w:tabs>
          <w:tab w:val="left" w:pos="9180"/>
        </w:tabs>
        <w:ind w:right="560"/>
        <w:rPr>
          <w:rFonts w:ascii="宋体" w:hAnsi="宋体" w:cs="宋体"/>
          <w:b/>
          <w:sz w:val="28"/>
          <w:szCs w:val="28"/>
        </w:rPr>
      </w:pPr>
    </w:p>
    <w:p>
      <w:pPr>
        <w:tabs>
          <w:tab w:val="left" w:pos="9180"/>
        </w:tabs>
        <w:ind w:right="560"/>
        <w:rPr>
          <w:rFonts w:ascii="宋体" w:hAnsi="宋体" w:cs="宋体"/>
          <w:b/>
          <w:sz w:val="28"/>
          <w:szCs w:val="28"/>
        </w:rPr>
      </w:pPr>
    </w:p>
    <w:p>
      <w:pPr>
        <w:pStyle w:val="8"/>
        <w:rPr>
          <w:rFonts w:ascii="宋体" w:hAnsi="宋体" w:cs="宋体"/>
          <w:b/>
          <w:sz w:val="28"/>
          <w:szCs w:val="28"/>
        </w:rPr>
      </w:pPr>
    </w:p>
    <w:p>
      <w:pPr>
        <w:rPr>
          <w:rFonts w:ascii="宋体" w:hAnsi="宋体" w:cs="宋体"/>
          <w:b/>
          <w:sz w:val="28"/>
          <w:szCs w:val="28"/>
        </w:rPr>
      </w:pPr>
    </w:p>
    <w:p>
      <w:pPr>
        <w:pStyle w:val="8"/>
        <w:rPr>
          <w:rFonts w:ascii="宋体" w:hAnsi="宋体" w:cs="宋体"/>
          <w:b/>
          <w:sz w:val="28"/>
          <w:szCs w:val="28"/>
        </w:rPr>
      </w:pPr>
    </w:p>
    <w:p>
      <w:pPr>
        <w:rPr>
          <w:rFonts w:ascii="宋体" w:hAnsi="宋体" w:cs="宋体"/>
          <w:b/>
          <w:sz w:val="28"/>
          <w:szCs w:val="28"/>
        </w:rPr>
      </w:pPr>
    </w:p>
    <w:p>
      <w:pPr>
        <w:pStyle w:val="8"/>
        <w:rPr>
          <w:rFonts w:ascii="宋体" w:hAnsi="宋体" w:cs="宋体"/>
          <w:b/>
          <w:sz w:val="28"/>
          <w:szCs w:val="28"/>
        </w:rPr>
      </w:pPr>
    </w:p>
    <w:p>
      <w:pPr>
        <w:rPr>
          <w:rFonts w:ascii="宋体" w:hAnsi="宋体" w:cs="宋体"/>
          <w:b/>
          <w:sz w:val="28"/>
          <w:szCs w:val="28"/>
        </w:rPr>
      </w:pPr>
    </w:p>
    <w:p>
      <w:pPr>
        <w:pStyle w:val="8"/>
        <w:rPr>
          <w:rFonts w:ascii="宋体" w:hAnsi="宋体" w:cs="宋体"/>
          <w:b/>
          <w:sz w:val="28"/>
          <w:szCs w:val="28"/>
        </w:rPr>
      </w:pPr>
    </w:p>
    <w:p>
      <w:pPr>
        <w:rPr>
          <w:rFonts w:ascii="宋体" w:hAnsi="宋体" w:cs="宋体"/>
          <w:b/>
          <w:sz w:val="28"/>
          <w:szCs w:val="28"/>
        </w:rPr>
      </w:pPr>
    </w:p>
    <w:p>
      <w:pPr>
        <w:pStyle w:val="8"/>
      </w:pPr>
    </w:p>
    <w:p>
      <w:pPr>
        <w:pStyle w:val="8"/>
        <w:rPr>
          <w:rFonts w:ascii="宋体" w:hAnsi="宋体" w:cs="宋体"/>
        </w:rPr>
      </w:pPr>
    </w:p>
    <w:p>
      <w:pPr>
        <w:tabs>
          <w:tab w:val="left" w:pos="9180"/>
        </w:tabs>
        <w:ind w:right="560"/>
        <w:rPr>
          <w:rFonts w:ascii="宋体" w:hAnsi="宋体" w:cs="宋体"/>
          <w:b/>
          <w:sz w:val="28"/>
          <w:szCs w:val="28"/>
        </w:rPr>
      </w:pPr>
    </w:p>
    <w:p>
      <w:pPr>
        <w:spacing w:line="360" w:lineRule="auto"/>
        <w:jc w:val="center"/>
        <w:rPr>
          <w:rFonts w:ascii="宋体" w:hAnsi="宋体" w:cs="宋体"/>
          <w:b/>
          <w:sz w:val="32"/>
          <w:szCs w:val="32"/>
        </w:rPr>
      </w:pPr>
      <w:r>
        <w:rPr>
          <w:rFonts w:hint="eastAsia" w:ascii="宋体" w:hAnsi="宋体" w:cs="宋体"/>
          <w:b/>
          <w:sz w:val="32"/>
          <w:szCs w:val="32"/>
        </w:rPr>
        <w:t>1</w:t>
      </w:r>
      <w:r>
        <w:rPr>
          <w:rFonts w:hint="eastAsia" w:ascii="宋体" w:hAnsi="宋体" w:cs="宋体"/>
          <w:b/>
          <w:sz w:val="32"/>
          <w:szCs w:val="32"/>
          <w:lang w:val="en-US" w:eastAsia="zh-CN"/>
        </w:rPr>
        <w:t>7</w:t>
      </w:r>
      <w:r>
        <w:rPr>
          <w:rFonts w:hint="eastAsia" w:ascii="宋体" w:hAnsi="宋体" w:cs="宋体"/>
          <w:b/>
          <w:sz w:val="32"/>
          <w:szCs w:val="32"/>
        </w:rPr>
        <w:t>．投标人技术支持和售后服务承诺</w:t>
      </w:r>
    </w:p>
    <w:p>
      <w:pPr>
        <w:spacing w:line="240" w:lineRule="atLeast"/>
        <w:jc w:val="center"/>
        <w:rPr>
          <w:rFonts w:ascii="宋体" w:hAnsi="宋体" w:cs="宋体"/>
          <w:b/>
          <w:sz w:val="28"/>
          <w:szCs w:val="28"/>
        </w:rPr>
      </w:pPr>
      <w:r>
        <w:rPr>
          <w:rFonts w:hint="eastAsia" w:ascii="宋体" w:hAnsi="宋体" w:cs="宋体"/>
          <w:b/>
          <w:sz w:val="28"/>
          <w:szCs w:val="28"/>
        </w:rPr>
        <w:t>（</w:t>
      </w:r>
      <w:r>
        <w:rPr>
          <w:rFonts w:hint="eastAsia" w:ascii="宋体" w:hAnsi="宋体" w:cs="宋体"/>
          <w:b/>
          <w:sz w:val="28"/>
          <w:szCs w:val="28"/>
          <w:lang w:val="en-US" w:eastAsia="zh-CN"/>
        </w:rPr>
        <w:t>格式自拟</w:t>
      </w:r>
      <w:r>
        <w:rPr>
          <w:rFonts w:hint="eastAsia" w:ascii="宋体" w:hAnsi="宋体" w:cs="宋体"/>
          <w:b/>
          <w:sz w:val="28"/>
          <w:szCs w:val="28"/>
        </w:rPr>
        <w:t>）</w:t>
      </w:r>
    </w:p>
    <w:p>
      <w:pPr>
        <w:spacing w:line="360" w:lineRule="auto"/>
        <w:rPr>
          <w:rFonts w:ascii="宋体" w:hAnsi="宋体" w:cs="宋体"/>
          <w:b/>
          <w:sz w:val="18"/>
          <w:szCs w:val="18"/>
        </w:rPr>
      </w:pPr>
    </w:p>
    <w:p>
      <w:pPr>
        <w:spacing w:line="360" w:lineRule="auto"/>
        <w:jc w:val="both"/>
        <w:rPr>
          <w:rFonts w:hint="eastAsia" w:ascii="宋体" w:hAnsi="宋体" w:cs="宋体"/>
          <w:b/>
          <w:sz w:val="32"/>
          <w:szCs w:val="32"/>
        </w:rPr>
      </w:pPr>
    </w:p>
    <w:p>
      <w:pPr>
        <w:pStyle w:val="8"/>
        <w:rPr>
          <w:rFonts w:hint="eastAsia" w:ascii="宋体" w:hAnsi="宋体" w:cs="宋体"/>
          <w:b/>
          <w:sz w:val="32"/>
          <w:szCs w:val="32"/>
        </w:rPr>
      </w:pPr>
    </w:p>
    <w:p>
      <w:pPr>
        <w:rPr>
          <w:rFonts w:hint="eastAsia" w:ascii="宋体" w:hAnsi="宋体" w:cs="宋体"/>
          <w:b/>
          <w:sz w:val="32"/>
          <w:szCs w:val="32"/>
        </w:rPr>
      </w:pPr>
    </w:p>
    <w:p>
      <w:pPr>
        <w:pStyle w:val="8"/>
        <w:rPr>
          <w:rFonts w:hint="eastAsia" w:ascii="宋体" w:hAnsi="宋体" w:cs="宋体"/>
          <w:b/>
          <w:sz w:val="32"/>
          <w:szCs w:val="32"/>
        </w:rPr>
      </w:pPr>
    </w:p>
    <w:p>
      <w:pPr>
        <w:rPr>
          <w:rFonts w:hint="eastAsia" w:ascii="宋体" w:hAnsi="宋体" w:cs="宋体"/>
          <w:b/>
          <w:sz w:val="32"/>
          <w:szCs w:val="32"/>
        </w:rPr>
      </w:pPr>
    </w:p>
    <w:p>
      <w:pPr>
        <w:pStyle w:val="8"/>
        <w:rPr>
          <w:rFonts w:hint="eastAsia" w:ascii="宋体" w:hAnsi="宋体" w:cs="宋体"/>
          <w:b/>
          <w:sz w:val="32"/>
          <w:szCs w:val="32"/>
        </w:rPr>
      </w:pPr>
    </w:p>
    <w:p>
      <w:pPr>
        <w:rPr>
          <w:rFonts w:hint="eastAsia" w:ascii="宋体" w:hAnsi="宋体" w:cs="宋体"/>
          <w:b/>
          <w:sz w:val="32"/>
          <w:szCs w:val="32"/>
        </w:rPr>
      </w:pPr>
    </w:p>
    <w:p>
      <w:pPr>
        <w:pStyle w:val="8"/>
        <w:rPr>
          <w:rFonts w:hint="eastAsia" w:ascii="宋体" w:hAnsi="宋体" w:cs="宋体"/>
          <w:b/>
          <w:sz w:val="32"/>
          <w:szCs w:val="32"/>
        </w:rPr>
      </w:pPr>
    </w:p>
    <w:p>
      <w:pPr>
        <w:rPr>
          <w:rFonts w:hint="eastAsia" w:ascii="宋体" w:hAnsi="宋体" w:cs="宋体"/>
          <w:b/>
          <w:sz w:val="32"/>
          <w:szCs w:val="32"/>
        </w:rPr>
      </w:pPr>
    </w:p>
    <w:p>
      <w:pPr>
        <w:pStyle w:val="8"/>
        <w:rPr>
          <w:rFonts w:hint="eastAsia" w:ascii="宋体" w:hAnsi="宋体" w:cs="宋体"/>
          <w:b/>
          <w:sz w:val="32"/>
          <w:szCs w:val="32"/>
        </w:rPr>
      </w:pPr>
    </w:p>
    <w:p>
      <w:pPr>
        <w:rPr>
          <w:rFonts w:hint="eastAsia" w:ascii="宋体" w:hAnsi="宋体" w:cs="宋体"/>
          <w:b/>
          <w:sz w:val="32"/>
          <w:szCs w:val="32"/>
        </w:rPr>
      </w:pPr>
    </w:p>
    <w:p>
      <w:pPr>
        <w:pStyle w:val="8"/>
        <w:rPr>
          <w:rFonts w:hint="eastAsia" w:ascii="宋体" w:hAnsi="宋体" w:cs="宋体"/>
          <w:b/>
          <w:sz w:val="32"/>
          <w:szCs w:val="32"/>
        </w:rPr>
      </w:pPr>
    </w:p>
    <w:p>
      <w:pPr>
        <w:rPr>
          <w:rFonts w:hint="eastAsia" w:ascii="宋体" w:hAnsi="宋体" w:cs="宋体"/>
          <w:b/>
          <w:sz w:val="32"/>
          <w:szCs w:val="32"/>
        </w:rPr>
      </w:pPr>
    </w:p>
    <w:p>
      <w:pPr>
        <w:pStyle w:val="8"/>
        <w:rPr>
          <w:rFonts w:hint="eastAsia" w:ascii="宋体" w:hAnsi="宋体" w:cs="宋体"/>
          <w:b/>
          <w:sz w:val="32"/>
          <w:szCs w:val="32"/>
        </w:rPr>
      </w:pPr>
    </w:p>
    <w:p>
      <w:pPr>
        <w:rPr>
          <w:rFonts w:hint="eastAsia" w:ascii="宋体" w:hAnsi="宋体" w:cs="宋体"/>
          <w:b/>
          <w:sz w:val="32"/>
          <w:szCs w:val="32"/>
        </w:rPr>
      </w:pPr>
    </w:p>
    <w:p>
      <w:pPr>
        <w:pStyle w:val="8"/>
        <w:rPr>
          <w:rFonts w:hint="eastAsia" w:ascii="宋体" w:hAnsi="宋体" w:cs="宋体"/>
          <w:b/>
          <w:sz w:val="32"/>
          <w:szCs w:val="32"/>
        </w:rPr>
      </w:pPr>
    </w:p>
    <w:p>
      <w:pPr>
        <w:rPr>
          <w:rFonts w:hint="eastAsia" w:ascii="宋体" w:hAnsi="宋体" w:cs="宋体"/>
          <w:b/>
          <w:sz w:val="32"/>
          <w:szCs w:val="32"/>
        </w:rPr>
      </w:pPr>
    </w:p>
    <w:p>
      <w:pPr>
        <w:pStyle w:val="8"/>
        <w:rPr>
          <w:rFonts w:hint="eastAsia" w:ascii="宋体" w:hAnsi="宋体" w:cs="宋体"/>
          <w:b/>
          <w:sz w:val="32"/>
          <w:szCs w:val="32"/>
        </w:rPr>
      </w:pPr>
    </w:p>
    <w:p>
      <w:pPr>
        <w:rPr>
          <w:rFonts w:hint="eastAsia" w:ascii="宋体" w:hAnsi="宋体" w:cs="宋体"/>
          <w:b/>
          <w:sz w:val="32"/>
          <w:szCs w:val="32"/>
        </w:rPr>
      </w:pPr>
    </w:p>
    <w:p>
      <w:pPr>
        <w:pStyle w:val="8"/>
        <w:rPr>
          <w:rFonts w:hint="eastAsia" w:ascii="宋体" w:hAnsi="宋体" w:cs="宋体"/>
          <w:b/>
          <w:sz w:val="32"/>
          <w:szCs w:val="32"/>
        </w:rPr>
      </w:pPr>
    </w:p>
    <w:p>
      <w:pPr>
        <w:rPr>
          <w:rFonts w:hint="eastAsia" w:ascii="宋体" w:hAnsi="宋体" w:cs="宋体"/>
          <w:b/>
          <w:sz w:val="32"/>
          <w:szCs w:val="32"/>
        </w:rPr>
      </w:pPr>
    </w:p>
    <w:p>
      <w:pPr>
        <w:pStyle w:val="8"/>
        <w:rPr>
          <w:rFonts w:hint="eastAsia" w:ascii="宋体" w:hAnsi="宋体" w:cs="宋体"/>
          <w:b/>
          <w:sz w:val="32"/>
          <w:szCs w:val="32"/>
        </w:rPr>
      </w:pPr>
    </w:p>
    <w:p>
      <w:pPr>
        <w:rPr>
          <w:rFonts w:hint="eastAsia" w:ascii="宋体" w:hAnsi="宋体" w:cs="宋体"/>
          <w:b/>
          <w:sz w:val="32"/>
          <w:szCs w:val="32"/>
        </w:rPr>
      </w:pPr>
    </w:p>
    <w:p>
      <w:pPr>
        <w:pStyle w:val="8"/>
        <w:rPr>
          <w:rFonts w:hint="eastAsia" w:ascii="宋体" w:hAnsi="宋体" w:cs="宋体"/>
          <w:b/>
          <w:sz w:val="32"/>
          <w:szCs w:val="32"/>
        </w:rPr>
      </w:pPr>
    </w:p>
    <w:p>
      <w:pPr>
        <w:rPr>
          <w:rFonts w:hint="eastAsia" w:ascii="宋体" w:hAnsi="宋体" w:cs="宋体"/>
          <w:b/>
          <w:sz w:val="32"/>
          <w:szCs w:val="32"/>
        </w:rPr>
      </w:pPr>
    </w:p>
    <w:p>
      <w:pPr>
        <w:pStyle w:val="8"/>
        <w:rPr>
          <w:rFonts w:hint="eastAsia" w:ascii="宋体" w:hAnsi="宋体" w:cs="宋体"/>
          <w:b/>
          <w:sz w:val="32"/>
          <w:szCs w:val="32"/>
        </w:rPr>
      </w:pPr>
    </w:p>
    <w:p>
      <w:pPr>
        <w:rPr>
          <w:rFonts w:hint="eastAsia"/>
        </w:rPr>
      </w:pPr>
    </w:p>
    <w:p>
      <w:pPr>
        <w:spacing w:line="360" w:lineRule="auto"/>
        <w:jc w:val="center"/>
        <w:rPr>
          <w:rFonts w:hint="eastAsia" w:ascii="宋体" w:hAnsi="宋体" w:eastAsia="宋体" w:cs="宋体"/>
          <w:b/>
          <w:sz w:val="32"/>
          <w:szCs w:val="32"/>
        </w:rPr>
      </w:pPr>
      <w:r>
        <w:rPr>
          <w:rFonts w:hint="eastAsia" w:ascii="宋体" w:hAnsi="宋体" w:cs="宋体"/>
          <w:b/>
          <w:sz w:val="32"/>
          <w:szCs w:val="32"/>
          <w:lang w:val="en-US" w:eastAsia="zh-CN"/>
        </w:rPr>
        <w:t>18</w:t>
      </w:r>
      <w:r>
        <w:rPr>
          <w:rFonts w:hint="eastAsia" w:ascii="宋体" w:hAnsi="宋体" w:cs="宋体"/>
          <w:b/>
          <w:sz w:val="32"/>
          <w:szCs w:val="32"/>
        </w:rPr>
        <w:t>.</w:t>
      </w:r>
      <w:r>
        <w:rPr>
          <w:rFonts w:hint="eastAsia" w:ascii="宋体" w:hAnsi="宋体" w:eastAsia="宋体" w:cs="宋体"/>
          <w:b/>
          <w:sz w:val="32"/>
          <w:szCs w:val="32"/>
          <w:lang w:val="en-US" w:eastAsia="zh-CN"/>
        </w:rPr>
        <w:t>年度财务审计报告（2019年-2021年任意一年）、近六个月完税证明、近三个月社保缴纳证明</w:t>
      </w:r>
    </w:p>
    <w:p>
      <w:pPr>
        <w:rPr>
          <w:rFonts w:hint="eastAsia" w:ascii="宋体" w:hAnsi="宋体" w:cs="宋体"/>
          <w:b/>
          <w:sz w:val="32"/>
          <w:szCs w:val="32"/>
        </w:rPr>
      </w:pPr>
    </w:p>
    <w:p>
      <w:pPr>
        <w:rPr>
          <w:rFonts w:hint="eastAsia" w:ascii="宋体" w:hAnsi="宋体" w:cs="宋体"/>
          <w:b/>
          <w:sz w:val="32"/>
          <w:szCs w:val="32"/>
        </w:rPr>
      </w:pPr>
    </w:p>
    <w:p>
      <w:pPr>
        <w:rPr>
          <w:rFonts w:hint="eastAsia" w:ascii="宋体" w:hAnsi="宋体" w:cs="宋体"/>
          <w:b/>
          <w:sz w:val="32"/>
          <w:szCs w:val="32"/>
        </w:rPr>
      </w:pPr>
    </w:p>
    <w:p>
      <w:pPr>
        <w:rPr>
          <w:rFonts w:hint="eastAsia" w:ascii="宋体" w:hAnsi="宋体" w:cs="宋体"/>
          <w:b/>
          <w:sz w:val="32"/>
          <w:szCs w:val="32"/>
        </w:rPr>
      </w:pPr>
    </w:p>
    <w:p>
      <w:pPr>
        <w:rPr>
          <w:rFonts w:hint="eastAsia" w:ascii="宋体" w:hAnsi="宋体" w:cs="宋体"/>
          <w:b/>
          <w:sz w:val="32"/>
          <w:szCs w:val="32"/>
        </w:rPr>
      </w:pPr>
    </w:p>
    <w:p>
      <w:pPr>
        <w:rPr>
          <w:rFonts w:hint="eastAsia" w:ascii="宋体" w:hAnsi="宋体" w:cs="宋体"/>
          <w:b/>
          <w:sz w:val="32"/>
          <w:szCs w:val="32"/>
        </w:rPr>
      </w:pPr>
    </w:p>
    <w:p>
      <w:pPr>
        <w:rPr>
          <w:rFonts w:hint="eastAsia" w:ascii="宋体" w:hAnsi="宋体" w:cs="宋体"/>
          <w:b/>
          <w:sz w:val="32"/>
          <w:szCs w:val="32"/>
        </w:rPr>
      </w:pPr>
    </w:p>
    <w:p>
      <w:pPr>
        <w:rPr>
          <w:rFonts w:hint="eastAsia" w:ascii="宋体" w:hAnsi="宋体" w:cs="宋体"/>
          <w:b/>
          <w:sz w:val="32"/>
          <w:szCs w:val="32"/>
        </w:rPr>
      </w:pPr>
    </w:p>
    <w:p>
      <w:pPr>
        <w:rPr>
          <w:rFonts w:hint="eastAsia" w:ascii="宋体" w:hAnsi="宋体" w:cs="宋体"/>
          <w:b/>
          <w:sz w:val="32"/>
          <w:szCs w:val="32"/>
        </w:rPr>
      </w:pPr>
    </w:p>
    <w:p>
      <w:pPr>
        <w:rPr>
          <w:rFonts w:hint="eastAsia" w:ascii="宋体" w:hAnsi="宋体" w:cs="宋体"/>
          <w:b/>
          <w:sz w:val="32"/>
          <w:szCs w:val="32"/>
        </w:rPr>
      </w:pPr>
    </w:p>
    <w:p>
      <w:pPr>
        <w:rPr>
          <w:rFonts w:hint="eastAsia" w:ascii="宋体" w:hAnsi="宋体" w:cs="宋体"/>
          <w:b/>
          <w:sz w:val="32"/>
          <w:szCs w:val="32"/>
        </w:rPr>
      </w:pPr>
    </w:p>
    <w:p>
      <w:pPr>
        <w:rPr>
          <w:rFonts w:hint="eastAsia" w:ascii="宋体" w:hAnsi="宋体" w:cs="宋体"/>
          <w:b/>
          <w:sz w:val="32"/>
          <w:szCs w:val="32"/>
        </w:rPr>
      </w:pPr>
    </w:p>
    <w:p>
      <w:pPr>
        <w:rPr>
          <w:rFonts w:hint="eastAsia" w:ascii="宋体" w:hAnsi="宋体" w:cs="宋体"/>
          <w:b/>
          <w:sz w:val="32"/>
          <w:szCs w:val="32"/>
        </w:rPr>
      </w:pPr>
    </w:p>
    <w:p>
      <w:pPr>
        <w:rPr>
          <w:rFonts w:hint="eastAsia" w:ascii="宋体" w:hAnsi="宋体" w:cs="宋体"/>
          <w:b/>
          <w:sz w:val="32"/>
          <w:szCs w:val="32"/>
        </w:rPr>
      </w:pPr>
    </w:p>
    <w:p>
      <w:pPr>
        <w:rPr>
          <w:rFonts w:hint="eastAsia" w:ascii="宋体" w:hAnsi="宋体" w:cs="宋体"/>
          <w:b/>
          <w:sz w:val="32"/>
          <w:szCs w:val="32"/>
        </w:rPr>
      </w:pPr>
    </w:p>
    <w:p>
      <w:pPr>
        <w:rPr>
          <w:rFonts w:hint="eastAsia" w:ascii="宋体" w:hAnsi="宋体" w:cs="宋体"/>
          <w:b/>
          <w:sz w:val="32"/>
          <w:szCs w:val="32"/>
        </w:rPr>
      </w:pPr>
    </w:p>
    <w:p>
      <w:pPr>
        <w:rPr>
          <w:rFonts w:hint="eastAsia" w:ascii="宋体" w:hAnsi="宋体" w:cs="宋体"/>
          <w:b/>
          <w:sz w:val="32"/>
          <w:szCs w:val="32"/>
        </w:rPr>
      </w:pPr>
    </w:p>
    <w:p>
      <w:pPr>
        <w:rPr>
          <w:rFonts w:hint="eastAsia" w:ascii="宋体" w:hAnsi="宋体" w:cs="宋体"/>
          <w:b/>
          <w:sz w:val="32"/>
          <w:szCs w:val="32"/>
        </w:rPr>
      </w:pPr>
    </w:p>
    <w:p>
      <w:pPr>
        <w:rPr>
          <w:rFonts w:hint="eastAsia" w:ascii="宋体" w:hAnsi="宋体" w:cs="宋体"/>
          <w:b/>
          <w:sz w:val="32"/>
          <w:szCs w:val="32"/>
        </w:rPr>
      </w:pPr>
    </w:p>
    <w:p>
      <w:pPr>
        <w:rPr>
          <w:rFonts w:hint="eastAsia" w:ascii="宋体" w:hAnsi="宋体" w:cs="宋体"/>
          <w:b/>
          <w:sz w:val="32"/>
          <w:szCs w:val="32"/>
        </w:rPr>
      </w:pPr>
    </w:p>
    <w:p>
      <w:pPr>
        <w:rPr>
          <w:rFonts w:hint="eastAsia" w:ascii="宋体" w:hAnsi="宋体" w:cs="宋体"/>
          <w:b/>
          <w:sz w:val="32"/>
          <w:szCs w:val="32"/>
        </w:rPr>
      </w:pPr>
    </w:p>
    <w:p>
      <w:pPr>
        <w:rPr>
          <w:rFonts w:hint="eastAsia" w:ascii="宋体" w:hAnsi="宋体" w:cs="宋体"/>
          <w:b/>
          <w:sz w:val="32"/>
          <w:szCs w:val="32"/>
        </w:rPr>
      </w:pPr>
    </w:p>
    <w:p>
      <w:pPr>
        <w:rPr>
          <w:rFonts w:hint="eastAsia" w:ascii="宋体" w:hAnsi="宋体" w:cs="宋体"/>
          <w:b/>
          <w:sz w:val="32"/>
          <w:szCs w:val="32"/>
        </w:rPr>
      </w:pPr>
    </w:p>
    <w:p>
      <w:pPr>
        <w:rPr>
          <w:rFonts w:hint="eastAsia" w:ascii="宋体" w:hAnsi="宋体" w:cs="宋体"/>
          <w:b/>
          <w:sz w:val="32"/>
          <w:szCs w:val="32"/>
        </w:rPr>
      </w:pPr>
    </w:p>
    <w:p>
      <w:pPr>
        <w:rPr>
          <w:rFonts w:hint="eastAsia" w:ascii="宋体" w:hAnsi="宋体" w:cs="宋体"/>
          <w:b/>
          <w:sz w:val="32"/>
          <w:szCs w:val="32"/>
        </w:rPr>
      </w:pPr>
    </w:p>
    <w:p>
      <w:pPr>
        <w:pStyle w:val="8"/>
        <w:rPr>
          <w:rFonts w:hint="eastAsia" w:ascii="宋体" w:hAnsi="宋体" w:cs="宋体"/>
          <w:b/>
          <w:sz w:val="32"/>
          <w:szCs w:val="32"/>
        </w:rPr>
      </w:pPr>
    </w:p>
    <w:p>
      <w:pPr>
        <w:rPr>
          <w:rFonts w:hint="eastAsia" w:ascii="宋体" w:hAnsi="宋体" w:cs="宋体"/>
          <w:b/>
          <w:sz w:val="32"/>
          <w:szCs w:val="32"/>
        </w:rPr>
      </w:pPr>
    </w:p>
    <w:p>
      <w:pPr>
        <w:pStyle w:val="8"/>
        <w:rPr>
          <w:rFonts w:hint="eastAsia"/>
        </w:rPr>
      </w:pPr>
    </w:p>
    <w:p>
      <w:pPr>
        <w:rPr>
          <w:rFonts w:hint="eastAsia" w:ascii="宋体" w:hAnsi="宋体" w:cs="宋体"/>
          <w:b/>
          <w:sz w:val="32"/>
          <w:szCs w:val="32"/>
        </w:rPr>
      </w:pPr>
    </w:p>
    <w:p>
      <w:pPr>
        <w:pStyle w:val="6"/>
        <w:ind w:left="0" w:leftChars="0" w:firstLine="321" w:firstLineChars="100"/>
        <w:jc w:val="center"/>
        <w:rPr>
          <w:rFonts w:hint="eastAsia" w:ascii="宋体" w:hAnsi="宋体" w:eastAsia="宋体" w:cs="宋体"/>
          <w:b/>
          <w:sz w:val="32"/>
          <w:szCs w:val="32"/>
          <w:lang w:val="en-US" w:eastAsia="zh-CN"/>
        </w:rPr>
      </w:pPr>
      <w:r>
        <w:rPr>
          <w:rFonts w:hint="eastAsia" w:ascii="宋体" w:hAnsi="宋体" w:cs="宋体"/>
          <w:b/>
          <w:sz w:val="32"/>
          <w:szCs w:val="32"/>
          <w:lang w:val="en-US" w:eastAsia="zh-CN"/>
        </w:rPr>
        <w:t>19.</w:t>
      </w:r>
      <w:r>
        <w:rPr>
          <w:rFonts w:hint="eastAsia" w:ascii="宋体" w:hAnsi="宋体" w:eastAsia="宋体" w:cs="宋体"/>
          <w:b/>
          <w:sz w:val="32"/>
          <w:szCs w:val="32"/>
          <w:lang w:val="en-US" w:eastAsia="zh-CN"/>
        </w:rPr>
        <w:t>政府采购诚信承诺函</w:t>
      </w:r>
    </w:p>
    <w:p>
      <w:pPr>
        <w:rPr>
          <w:rFonts w:hint="eastAsia" w:ascii="仿宋" w:hAnsi="仿宋" w:eastAsia="仿宋" w:cs="仿宋"/>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阿克苏市公共资源交易中心：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我是</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公司的法定代表人</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，我代表本公司郑重承诺：在阿克苏市</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项目实施中,近三年来的财务状况和近三个月来的缴纳税收和社会保障金记录良好。如本承诺内容不真实，我公司愿承担由此产生的一切后果和法律责任（被废标、被列入政府采购失信名单或承担由此造成利益相关方经济损失的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val="en-US" w:eastAsia="zh-CN"/>
        </w:rPr>
      </w:pPr>
    </w:p>
    <w:p>
      <w:pPr>
        <w:spacing w:line="240" w:lineRule="auto"/>
        <w:ind w:firstLine="1400" w:firstLineChars="500"/>
        <w:rPr>
          <w:rFonts w:hint="eastAsia" w:ascii="仿宋" w:hAnsi="仿宋" w:eastAsia="仿宋" w:cs="仿宋"/>
          <w:sz w:val="28"/>
          <w:szCs w:val="28"/>
          <w:lang w:val="en-US" w:eastAsia="zh-CN"/>
        </w:rPr>
      </w:pPr>
    </w:p>
    <w:p>
      <w:pPr>
        <w:spacing w:line="240" w:lineRule="auto"/>
        <w:ind w:firstLine="4200" w:firstLineChars="1500"/>
        <w:rPr>
          <w:rFonts w:hint="eastAsia" w:ascii="仿宋" w:hAnsi="仿宋" w:eastAsia="仿宋"/>
          <w:sz w:val="28"/>
          <w:szCs w:val="28"/>
        </w:rPr>
      </w:pPr>
    </w:p>
    <w:p>
      <w:pPr>
        <w:spacing w:line="240" w:lineRule="auto"/>
        <w:ind w:firstLine="3920" w:firstLineChars="1400"/>
        <w:rPr>
          <w:rFonts w:hint="eastAsia" w:ascii="仿宋" w:hAnsi="仿宋" w:eastAsia="仿宋"/>
          <w:sz w:val="28"/>
          <w:szCs w:val="28"/>
        </w:rPr>
      </w:pPr>
    </w:p>
    <w:p>
      <w:pPr>
        <w:spacing w:line="240" w:lineRule="auto"/>
        <w:ind w:firstLine="3920" w:firstLineChars="1400"/>
        <w:rPr>
          <w:rFonts w:hint="eastAsia" w:ascii="仿宋" w:hAnsi="仿宋" w:eastAsia="仿宋"/>
          <w:sz w:val="28"/>
          <w:szCs w:val="28"/>
        </w:rPr>
      </w:pPr>
      <w:r>
        <w:rPr>
          <w:rFonts w:hint="eastAsia" w:ascii="仿宋" w:hAnsi="仿宋" w:eastAsia="仿宋"/>
          <w:sz w:val="28"/>
          <w:szCs w:val="28"/>
        </w:rPr>
        <w:t>法定代表人：</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 （签字） </w:t>
      </w:r>
    </w:p>
    <w:p>
      <w:pPr>
        <w:spacing w:line="240" w:lineRule="auto"/>
        <w:ind w:firstLine="4480" w:firstLineChars="1600"/>
        <w:rPr>
          <w:rFonts w:hint="eastAsia" w:ascii="仿宋" w:hAnsi="仿宋" w:eastAsia="仿宋"/>
          <w:sz w:val="28"/>
          <w:szCs w:val="28"/>
        </w:rPr>
      </w:pPr>
      <w:r>
        <w:rPr>
          <w:rFonts w:hint="eastAsia" w:ascii="仿宋" w:hAnsi="仿宋" w:eastAsia="仿宋"/>
          <w:sz w:val="28"/>
          <w:szCs w:val="28"/>
        </w:rPr>
        <w:t>或</w:t>
      </w:r>
    </w:p>
    <w:p>
      <w:pPr>
        <w:spacing w:line="240" w:lineRule="auto"/>
        <w:ind w:firstLine="3920" w:firstLineChars="1400"/>
        <w:rPr>
          <w:rFonts w:hint="eastAsia" w:ascii="仿宋" w:hAnsi="仿宋" w:eastAsia="仿宋"/>
          <w:sz w:val="28"/>
          <w:szCs w:val="28"/>
        </w:rPr>
      </w:pPr>
      <w:r>
        <w:rPr>
          <w:rFonts w:hint="eastAsia" w:ascii="仿宋" w:hAnsi="仿宋" w:eastAsia="仿宋"/>
          <w:sz w:val="28"/>
          <w:szCs w:val="28"/>
          <w:lang w:val="en-US" w:eastAsia="zh-CN"/>
        </w:rPr>
        <w:t>委托全权代理人</w:t>
      </w: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r>
        <w:rPr>
          <w:rFonts w:hint="eastAsia" w:ascii="仿宋" w:hAnsi="仿宋" w:eastAsia="仿宋"/>
          <w:sz w:val="28"/>
          <w:szCs w:val="28"/>
        </w:rPr>
        <w:t>（签字）</w:t>
      </w:r>
    </w:p>
    <w:p>
      <w:pPr>
        <w:spacing w:line="240" w:lineRule="auto"/>
        <w:ind w:firstLine="4200" w:firstLineChars="1500"/>
        <w:rPr>
          <w:rFonts w:hint="eastAsia" w:ascii="仿宋" w:hAnsi="仿宋" w:eastAsia="仿宋"/>
          <w:sz w:val="28"/>
          <w:szCs w:val="28"/>
        </w:rPr>
      </w:pPr>
      <w:r>
        <w:rPr>
          <w:rFonts w:hint="eastAsia" w:ascii="仿宋" w:hAnsi="仿宋" w:eastAsia="仿宋"/>
          <w:sz w:val="28"/>
          <w:szCs w:val="28"/>
        </w:rPr>
        <w:t xml:space="preserve">        </w:t>
      </w:r>
    </w:p>
    <w:p>
      <w:pPr>
        <w:spacing w:line="240" w:lineRule="auto"/>
        <w:ind w:firstLine="3920" w:firstLineChars="1400"/>
        <w:rPr>
          <w:rFonts w:hint="eastAsia" w:ascii="仿宋" w:hAnsi="仿宋" w:eastAsia="仿宋"/>
          <w:sz w:val="28"/>
          <w:szCs w:val="28"/>
        </w:rPr>
      </w:pPr>
      <w:r>
        <w:rPr>
          <w:rFonts w:hint="eastAsia" w:ascii="仿宋" w:hAnsi="仿宋" w:eastAsia="仿宋"/>
          <w:sz w:val="28"/>
          <w:szCs w:val="28"/>
        </w:rPr>
        <w:t>签署日期：    年   月   日</w:t>
      </w:r>
    </w:p>
    <w:p>
      <w:pPr>
        <w:rPr>
          <w:rFonts w:ascii="宋体" w:hAnsi="宋体" w:cs="宋体"/>
          <w:b/>
          <w:sz w:val="32"/>
          <w:szCs w:val="32"/>
        </w:rPr>
      </w:pPr>
      <w:r>
        <w:rPr>
          <w:rFonts w:hint="eastAsia" w:ascii="宋体" w:hAnsi="宋体" w:cs="宋体"/>
          <w:b/>
          <w:sz w:val="32"/>
          <w:szCs w:val="32"/>
        </w:rPr>
        <w:br w:type="page"/>
      </w:r>
    </w:p>
    <w:p>
      <w:pPr>
        <w:jc w:val="center"/>
        <w:rPr>
          <w:rFonts w:ascii="宋体" w:hAnsi="宋体" w:cs="宋体"/>
          <w:b/>
          <w:sz w:val="32"/>
          <w:szCs w:val="32"/>
        </w:rPr>
      </w:pPr>
      <w:r>
        <w:rPr>
          <w:rFonts w:hint="eastAsia" w:ascii="宋体" w:hAnsi="宋体" w:cs="宋体"/>
          <w:b/>
          <w:sz w:val="32"/>
          <w:szCs w:val="32"/>
        </w:rPr>
        <w:t>2</w:t>
      </w:r>
      <w:r>
        <w:rPr>
          <w:rFonts w:hint="eastAsia" w:ascii="宋体" w:hAnsi="宋体" w:cs="宋体"/>
          <w:b/>
          <w:sz w:val="32"/>
          <w:szCs w:val="32"/>
          <w:lang w:val="en-US" w:eastAsia="zh-CN"/>
        </w:rPr>
        <w:t>0</w:t>
      </w:r>
      <w:r>
        <w:rPr>
          <w:rFonts w:hint="eastAsia" w:ascii="宋体" w:hAnsi="宋体" w:cs="宋体"/>
          <w:b/>
          <w:sz w:val="32"/>
          <w:szCs w:val="32"/>
        </w:rPr>
        <w:t>.投标人认为需补充的其它资料或说明</w:t>
      </w:r>
    </w:p>
    <w:p>
      <w:pPr>
        <w:pStyle w:val="7"/>
        <w:rPr>
          <w:rFonts w:ascii="宋体" w:hAnsi="宋体" w:eastAsia="宋体" w:cs="宋体"/>
          <w:u w:val="single"/>
        </w:rPr>
      </w:pPr>
    </w:p>
    <w:p>
      <w:pPr>
        <w:spacing w:line="360" w:lineRule="auto"/>
        <w:jc w:val="center"/>
        <w:rPr>
          <w:rFonts w:ascii="宋体" w:hAnsi="宋体" w:cs="宋体"/>
          <w:b/>
          <w:sz w:val="22"/>
          <w:szCs w:val="22"/>
        </w:rPr>
      </w:pPr>
      <w:r>
        <w:rPr>
          <w:rFonts w:hint="eastAsia" w:ascii="宋体" w:hAnsi="宋体" w:cs="宋体"/>
          <w:b/>
          <w:sz w:val="22"/>
          <w:szCs w:val="22"/>
        </w:rPr>
        <w:t>后附“信用中国”及“中国政府采购网”查询截图</w:t>
      </w:r>
    </w:p>
    <w:p>
      <w:pPr>
        <w:pStyle w:val="8"/>
        <w:ind w:firstLine="0"/>
        <w:rPr>
          <w:rFonts w:ascii="宋体" w:hAnsi="宋体" w:cs="宋体"/>
        </w:rPr>
      </w:pPr>
    </w:p>
    <w:p>
      <w:pPr>
        <w:spacing w:line="360" w:lineRule="auto"/>
        <w:jc w:val="center"/>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pStyle w:val="7"/>
        <w:rPr>
          <w:rFonts w:ascii="宋体" w:hAnsi="宋体" w:eastAsia="宋体" w:cs="宋体"/>
        </w:rPr>
      </w:pPr>
    </w:p>
    <w:p>
      <w:pPr>
        <w:spacing w:line="360" w:lineRule="auto"/>
        <w:jc w:val="center"/>
        <w:rPr>
          <w:rFonts w:hint="eastAsia"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2</w:t>
      </w:r>
      <w:r>
        <w:rPr>
          <w:rFonts w:hint="eastAsia" w:ascii="宋体" w:hAnsi="宋体" w:cs="宋体"/>
          <w:b/>
          <w:sz w:val="32"/>
          <w:szCs w:val="32"/>
          <w:lang w:val="en-US" w:eastAsia="zh-CN"/>
        </w:rPr>
        <w:t>1</w:t>
      </w:r>
      <w:r>
        <w:rPr>
          <w:rFonts w:hint="eastAsia" w:ascii="宋体" w:hAnsi="宋体" w:cs="宋体"/>
          <w:b/>
          <w:sz w:val="32"/>
          <w:szCs w:val="32"/>
        </w:rPr>
        <w:t>.反商业贿赂承诺书</w:t>
      </w:r>
    </w:p>
    <w:p>
      <w:pPr>
        <w:spacing w:line="360" w:lineRule="auto"/>
        <w:rPr>
          <w:rFonts w:ascii="宋体" w:hAnsi="宋体" w:cs="宋体"/>
          <w:sz w:val="28"/>
          <w:szCs w:val="28"/>
        </w:rPr>
      </w:pPr>
      <w:r>
        <w:rPr>
          <w:rFonts w:hint="eastAsia" w:ascii="宋体" w:hAnsi="宋体" w:cs="宋体"/>
          <w:sz w:val="28"/>
          <w:szCs w:val="28"/>
        </w:rPr>
        <w:t>致</w:t>
      </w:r>
      <w:r>
        <w:rPr>
          <w:rFonts w:hint="eastAsia" w:ascii="宋体" w:hAnsi="宋体" w:cs="宋体"/>
          <w:sz w:val="28"/>
          <w:szCs w:val="28"/>
          <w:u w:val="single"/>
        </w:rPr>
        <w:t>（采购单位全称）</w:t>
      </w:r>
      <w:r>
        <w:rPr>
          <w:rFonts w:hint="eastAsia" w:ascii="宋体" w:hAnsi="宋体" w:cs="宋体"/>
          <w:sz w:val="28"/>
          <w:szCs w:val="28"/>
        </w:rPr>
        <w:t>：</w:t>
      </w:r>
    </w:p>
    <w:p>
      <w:pPr>
        <w:spacing w:line="360" w:lineRule="auto"/>
        <w:ind w:firstLine="560" w:firstLineChars="200"/>
        <w:rPr>
          <w:rFonts w:ascii="宋体" w:hAnsi="宋体" w:cs="宋体"/>
          <w:sz w:val="28"/>
          <w:szCs w:val="28"/>
        </w:rPr>
      </w:pPr>
      <w:r>
        <w:rPr>
          <w:rFonts w:hint="eastAsia" w:ascii="宋体" w:hAnsi="宋体" w:cs="宋体"/>
          <w:sz w:val="28"/>
          <w:szCs w:val="28"/>
        </w:rPr>
        <w:t>为了进一步营造公平竞争的市场环境，维护市场秩序，我方在政府采购活动中郑重承诺：</w:t>
      </w:r>
    </w:p>
    <w:p>
      <w:pPr>
        <w:spacing w:line="360" w:lineRule="auto"/>
        <w:ind w:firstLine="560" w:firstLineChars="200"/>
        <w:rPr>
          <w:rFonts w:ascii="宋体" w:hAnsi="宋体" w:cs="宋体"/>
          <w:sz w:val="28"/>
          <w:szCs w:val="28"/>
        </w:rPr>
      </w:pPr>
      <w:r>
        <w:rPr>
          <w:rFonts w:hint="eastAsia" w:ascii="宋体" w:hAnsi="宋体" w:cs="宋体"/>
          <w:sz w:val="28"/>
          <w:szCs w:val="28"/>
        </w:rPr>
        <w:t>一、依法参与政府采购活动，遵纪守法，诚信经营，公平竞争。</w:t>
      </w:r>
    </w:p>
    <w:p>
      <w:pPr>
        <w:spacing w:line="360" w:lineRule="auto"/>
        <w:ind w:firstLine="560" w:firstLineChars="200"/>
        <w:rPr>
          <w:rFonts w:ascii="宋体" w:hAnsi="宋体" w:cs="宋体"/>
          <w:sz w:val="28"/>
          <w:szCs w:val="28"/>
        </w:rPr>
      </w:pPr>
      <w:r>
        <w:rPr>
          <w:rFonts w:hint="eastAsia" w:ascii="宋体" w:hAnsi="宋体" w:cs="宋体"/>
          <w:sz w:val="28"/>
          <w:szCs w:val="28"/>
        </w:rPr>
        <w:t>二、不向采购单位、采购机构和政府采购评审专家提供任何形式的商业贿赂；对索取或接受商业贿赂的单位和个人，及时向财政部门或纪检监察机关举报。</w:t>
      </w:r>
    </w:p>
    <w:p>
      <w:pPr>
        <w:spacing w:line="360" w:lineRule="auto"/>
        <w:ind w:firstLine="560" w:firstLineChars="200"/>
        <w:rPr>
          <w:rFonts w:ascii="宋体" w:hAnsi="宋体" w:cs="宋体"/>
          <w:sz w:val="28"/>
          <w:szCs w:val="28"/>
        </w:rPr>
      </w:pPr>
      <w:r>
        <w:rPr>
          <w:rFonts w:hint="eastAsia" w:ascii="宋体" w:hAnsi="宋体" w:cs="宋体"/>
          <w:sz w:val="28"/>
          <w:szCs w:val="28"/>
        </w:rPr>
        <w:t>三、坚决做到不提供虚假资质文件和虚假材料谋取中标。</w:t>
      </w:r>
    </w:p>
    <w:p>
      <w:pPr>
        <w:spacing w:line="360" w:lineRule="auto"/>
        <w:ind w:firstLine="560" w:firstLineChars="200"/>
        <w:rPr>
          <w:rFonts w:ascii="宋体" w:hAnsi="宋体" w:cs="宋体"/>
          <w:sz w:val="28"/>
          <w:szCs w:val="28"/>
        </w:rPr>
      </w:pPr>
      <w:r>
        <w:rPr>
          <w:rFonts w:hint="eastAsia" w:ascii="宋体" w:hAnsi="宋体" w:cs="宋体"/>
          <w:sz w:val="28"/>
          <w:szCs w:val="28"/>
        </w:rPr>
        <w:t>四、不采取不正当手段诋毁、排挤其他投标人，与其他投标人保持公平的竞争关系。</w:t>
      </w:r>
    </w:p>
    <w:p>
      <w:pPr>
        <w:spacing w:line="360" w:lineRule="auto"/>
        <w:ind w:firstLine="560" w:firstLineChars="200"/>
        <w:rPr>
          <w:rFonts w:ascii="宋体" w:hAnsi="宋体" w:cs="宋体"/>
          <w:sz w:val="28"/>
          <w:szCs w:val="28"/>
        </w:rPr>
      </w:pPr>
      <w:r>
        <w:rPr>
          <w:rFonts w:hint="eastAsia" w:ascii="宋体" w:hAnsi="宋体" w:cs="宋体"/>
          <w:sz w:val="28"/>
          <w:szCs w:val="28"/>
        </w:rPr>
        <w:t>五、不与采购单位、采购机构和政府采购评审专家串通，自觉维护政府采购公平竞争的市场秩序。</w:t>
      </w:r>
    </w:p>
    <w:p>
      <w:pPr>
        <w:spacing w:line="360" w:lineRule="auto"/>
        <w:ind w:firstLine="560" w:firstLineChars="200"/>
        <w:rPr>
          <w:rFonts w:ascii="宋体" w:hAnsi="宋体" w:cs="宋体"/>
          <w:sz w:val="28"/>
          <w:szCs w:val="28"/>
        </w:rPr>
      </w:pPr>
      <w:r>
        <w:rPr>
          <w:rFonts w:hint="eastAsia" w:ascii="宋体" w:hAnsi="宋体" w:cs="宋体"/>
          <w:sz w:val="28"/>
          <w:szCs w:val="28"/>
        </w:rPr>
        <w:t>六、不与其他投标人串通采取围标、陪标等商业欺诈手段谋取中标，积极维护国家利益、社会公共利益和采购单位的合法权益。</w:t>
      </w:r>
    </w:p>
    <w:p>
      <w:pPr>
        <w:spacing w:line="360" w:lineRule="auto"/>
        <w:ind w:firstLine="560" w:firstLineChars="200"/>
        <w:rPr>
          <w:rFonts w:ascii="宋体" w:hAnsi="宋体" w:cs="宋体"/>
          <w:sz w:val="28"/>
          <w:szCs w:val="28"/>
        </w:rPr>
      </w:pPr>
      <w:r>
        <w:rPr>
          <w:rFonts w:hint="eastAsia" w:ascii="宋体" w:hAnsi="宋体" w:cs="宋体"/>
          <w:sz w:val="28"/>
          <w:szCs w:val="28"/>
        </w:rPr>
        <w:t>七、严格履行政府采购合同约定的责任和义务，保质保量地完成采购合同规定的任务，准确兑现售后服务承诺。</w:t>
      </w:r>
    </w:p>
    <w:p>
      <w:pPr>
        <w:spacing w:line="360" w:lineRule="auto"/>
        <w:ind w:firstLine="560" w:firstLineChars="200"/>
        <w:rPr>
          <w:rFonts w:ascii="宋体" w:hAnsi="宋体" w:cs="宋体"/>
          <w:sz w:val="28"/>
          <w:szCs w:val="28"/>
        </w:rPr>
      </w:pPr>
      <w:r>
        <w:rPr>
          <w:rFonts w:hint="eastAsia" w:ascii="宋体" w:hAnsi="宋体" w:cs="宋体"/>
          <w:sz w:val="28"/>
          <w:szCs w:val="28"/>
        </w:rPr>
        <w:t>八、自觉接受并积极配合财政部门和纪检监察机关依法实施的监督检查，如实反映情况，及时提供有关证明材料。</w:t>
      </w:r>
    </w:p>
    <w:p>
      <w:pPr>
        <w:spacing w:line="360" w:lineRule="auto"/>
        <w:ind w:firstLine="3500" w:firstLineChars="1250"/>
        <w:rPr>
          <w:rFonts w:ascii="宋体" w:hAnsi="宋体" w:cs="宋体"/>
          <w:sz w:val="28"/>
          <w:szCs w:val="28"/>
        </w:rPr>
      </w:pPr>
      <w:r>
        <w:rPr>
          <w:rFonts w:hint="eastAsia" w:ascii="宋体" w:hAnsi="宋体" w:cs="宋体"/>
          <w:sz w:val="28"/>
          <w:szCs w:val="28"/>
        </w:rPr>
        <w:t xml:space="preserve">  投标单位全称：</w:t>
      </w:r>
    </w:p>
    <w:p>
      <w:pPr>
        <w:spacing w:line="360" w:lineRule="auto"/>
        <w:ind w:firstLine="5740" w:firstLineChars="2050"/>
        <w:rPr>
          <w:rFonts w:ascii="宋体" w:hAnsi="宋体" w:cs="宋体"/>
          <w:sz w:val="28"/>
          <w:szCs w:val="28"/>
        </w:rPr>
      </w:pPr>
      <w:r>
        <w:rPr>
          <w:rFonts w:hint="eastAsia" w:ascii="宋体" w:hAnsi="宋体" w:cs="宋体"/>
          <w:sz w:val="28"/>
          <w:szCs w:val="28"/>
        </w:rPr>
        <w:t>（加盖单位公章）</w:t>
      </w:r>
    </w:p>
    <w:p>
      <w:pPr>
        <w:spacing w:line="360" w:lineRule="auto"/>
        <w:ind w:firstLine="3780" w:firstLineChars="1350"/>
        <w:rPr>
          <w:rFonts w:ascii="宋体" w:hAnsi="宋体" w:cs="宋体"/>
          <w:sz w:val="28"/>
          <w:szCs w:val="28"/>
        </w:rPr>
      </w:pPr>
      <w:r>
        <w:rPr>
          <w:rFonts w:hint="eastAsia" w:ascii="宋体" w:hAnsi="宋体" w:cs="宋体"/>
          <w:sz w:val="28"/>
          <w:szCs w:val="28"/>
        </w:rPr>
        <w:t>签署日期：      年     月     日</w:t>
      </w: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400" w:lineRule="exact"/>
        <w:jc w:val="center"/>
        <w:rPr>
          <w:rFonts w:ascii="宋体" w:hAnsi="宋体" w:cs="宋体"/>
          <w:b/>
          <w:sz w:val="28"/>
          <w:szCs w:val="28"/>
        </w:rPr>
      </w:pPr>
    </w:p>
    <w:bookmarkEnd w:id="174"/>
    <w:p>
      <w:pPr>
        <w:widowControl/>
        <w:spacing w:line="520" w:lineRule="exact"/>
        <w:ind w:firstLine="1970" w:firstLineChars="545"/>
        <w:rPr>
          <w:rFonts w:ascii="宋体" w:hAnsi="宋体" w:cs="宋体"/>
        </w:rPr>
      </w:pPr>
      <w:r>
        <w:rPr>
          <w:rFonts w:hint="eastAsia" w:ascii="宋体" w:hAnsi="宋体" w:cs="宋体"/>
          <w:b/>
          <w:color w:val="000000"/>
          <w:kern w:val="0"/>
          <w:sz w:val="36"/>
          <w:szCs w:val="36"/>
          <w:lang w:bidi="ar"/>
        </w:rPr>
        <w:t>2</w:t>
      </w:r>
      <w:r>
        <w:rPr>
          <w:rFonts w:hint="eastAsia" w:ascii="宋体" w:hAnsi="宋体" w:cs="宋体"/>
          <w:b/>
          <w:color w:val="000000"/>
          <w:kern w:val="0"/>
          <w:sz w:val="36"/>
          <w:szCs w:val="36"/>
          <w:lang w:val="en-US" w:eastAsia="zh-CN" w:bidi="ar"/>
        </w:rPr>
        <w:t>2</w:t>
      </w:r>
      <w:r>
        <w:rPr>
          <w:rFonts w:hint="eastAsia" w:ascii="宋体" w:hAnsi="宋体" w:cs="宋体"/>
          <w:b/>
          <w:color w:val="000000"/>
          <w:kern w:val="0"/>
          <w:sz w:val="36"/>
          <w:szCs w:val="36"/>
          <w:lang w:bidi="ar"/>
        </w:rPr>
        <w:t>.中小企业声明函（货物）</w:t>
      </w:r>
    </w:p>
    <w:p>
      <w:pPr>
        <w:widowControl/>
        <w:spacing w:line="520" w:lineRule="exact"/>
        <w:ind w:firstLine="620" w:firstLineChars="200"/>
        <w:jc w:val="left"/>
      </w:pPr>
      <w:r>
        <w:rPr>
          <w:rFonts w:hint="eastAsia" w:ascii="宋体" w:hAnsi="宋体" w:cs="宋体"/>
          <w:color w:val="000000"/>
          <w:kern w:val="0"/>
          <w:sz w:val="31"/>
          <w:szCs w:val="31"/>
          <w:lang w:bidi="ar"/>
        </w:rPr>
        <w:t>本公司（联合体）郑重声明，</w:t>
      </w:r>
      <w:r>
        <w:rPr>
          <w:rFonts w:hint="eastAsia" w:ascii="仿宋" w:hAnsi="仿宋" w:eastAsia="仿宋" w:cs="仿宋"/>
          <w:color w:val="000000"/>
          <w:kern w:val="0"/>
          <w:sz w:val="31"/>
          <w:szCs w:val="31"/>
          <w:lang w:bidi="ar"/>
        </w:rPr>
        <w:t>根据《政府采购促进中小企业发展管理办法》（财库</w:t>
      </w:r>
      <w:r>
        <w:rPr>
          <w:rFonts w:hint="eastAsia" w:ascii="宋体" w:hAnsi="宋体" w:cs="宋体"/>
          <w:color w:val="000000"/>
          <w:kern w:val="0"/>
          <w:sz w:val="31"/>
          <w:szCs w:val="31"/>
          <w:lang w:bidi="ar"/>
        </w:rPr>
        <w:t>﹝</w:t>
      </w:r>
      <w:r>
        <w:rPr>
          <w:rFonts w:hint="eastAsia" w:ascii="仿宋" w:hAnsi="仿宋" w:eastAsia="仿宋" w:cs="仿宋"/>
          <w:color w:val="000000"/>
          <w:kern w:val="0"/>
          <w:sz w:val="31"/>
          <w:szCs w:val="31"/>
          <w:lang w:bidi="ar"/>
        </w:rPr>
        <w:t>2020</w:t>
      </w:r>
      <w:r>
        <w:rPr>
          <w:rFonts w:hint="eastAsia" w:ascii="宋体" w:hAnsi="宋体" w:cs="宋体"/>
          <w:color w:val="000000"/>
          <w:kern w:val="0"/>
          <w:sz w:val="31"/>
          <w:szCs w:val="31"/>
          <w:lang w:bidi="ar"/>
        </w:rPr>
        <w:t>﹞</w:t>
      </w:r>
      <w:r>
        <w:rPr>
          <w:rFonts w:hint="eastAsia" w:ascii="仿宋" w:hAnsi="仿宋" w:eastAsia="仿宋" w:cs="仿宋"/>
          <w:color w:val="000000"/>
          <w:kern w:val="0"/>
          <w:sz w:val="31"/>
          <w:szCs w:val="31"/>
          <w:lang w:bidi="ar"/>
        </w:rPr>
        <w:t>46 号）的规定，本公司（联合体）参加</w:t>
      </w:r>
      <w:r>
        <w:rPr>
          <w:rFonts w:hint="eastAsia" w:ascii="仿宋" w:hAnsi="仿宋" w:eastAsia="仿宋" w:cs="仿宋"/>
          <w:i/>
          <w:color w:val="000000"/>
          <w:kern w:val="0"/>
          <w:sz w:val="32"/>
          <w:szCs w:val="32"/>
          <w:u w:val="single"/>
          <w:lang w:bidi="ar"/>
        </w:rPr>
        <w:t>（</w:t>
      </w:r>
      <w:r>
        <w:rPr>
          <w:rFonts w:hint="eastAsia" w:ascii="仿宋" w:hAnsi="仿宋" w:eastAsia="仿宋" w:cs="仿宋"/>
          <w:iCs/>
          <w:color w:val="000000"/>
          <w:kern w:val="0"/>
          <w:sz w:val="32"/>
          <w:szCs w:val="32"/>
          <w:u w:val="single"/>
          <w:lang w:bidi="ar"/>
        </w:rPr>
        <w:t>单位名称</w:t>
      </w:r>
      <w:r>
        <w:rPr>
          <w:rFonts w:hint="eastAsia" w:ascii="仿宋" w:hAnsi="仿宋" w:eastAsia="仿宋" w:cs="仿宋"/>
          <w:i/>
          <w:color w:val="000000"/>
          <w:kern w:val="0"/>
          <w:sz w:val="32"/>
          <w:szCs w:val="32"/>
          <w:u w:val="single"/>
          <w:lang w:bidi="ar"/>
        </w:rPr>
        <w:t>）</w:t>
      </w:r>
      <w:r>
        <w:rPr>
          <w:rFonts w:hint="eastAsia" w:ascii="仿宋" w:hAnsi="仿宋" w:eastAsia="仿宋" w:cs="仿宋"/>
          <w:color w:val="000000"/>
          <w:kern w:val="0"/>
          <w:sz w:val="31"/>
          <w:szCs w:val="31"/>
          <w:lang w:bidi="ar"/>
        </w:rPr>
        <w:t>的</w:t>
      </w:r>
      <w:r>
        <w:rPr>
          <w:rFonts w:hint="eastAsia" w:ascii="仿宋" w:hAnsi="仿宋" w:eastAsia="仿宋" w:cs="仿宋"/>
          <w:i/>
          <w:color w:val="000000"/>
          <w:kern w:val="0"/>
          <w:sz w:val="32"/>
          <w:szCs w:val="32"/>
          <w:u w:val="single"/>
          <w:lang w:bidi="ar"/>
        </w:rPr>
        <w:t>（</w:t>
      </w:r>
      <w:r>
        <w:rPr>
          <w:rFonts w:hint="eastAsia" w:ascii="仿宋" w:hAnsi="仿宋" w:eastAsia="仿宋" w:cs="仿宋"/>
          <w:iCs/>
          <w:color w:val="000000"/>
          <w:kern w:val="0"/>
          <w:sz w:val="32"/>
          <w:szCs w:val="32"/>
          <w:u w:val="single"/>
          <w:lang w:bidi="ar"/>
        </w:rPr>
        <w:t>项目名称</w:t>
      </w:r>
      <w:r>
        <w:rPr>
          <w:rFonts w:hint="eastAsia" w:ascii="仿宋" w:hAnsi="仿宋" w:eastAsia="仿宋" w:cs="仿宋"/>
          <w:i/>
          <w:color w:val="000000"/>
          <w:kern w:val="0"/>
          <w:sz w:val="32"/>
          <w:szCs w:val="32"/>
          <w:u w:val="single"/>
          <w:lang w:bidi="ar"/>
        </w:rPr>
        <w:t>）</w:t>
      </w:r>
      <w:r>
        <w:rPr>
          <w:rFonts w:hint="eastAsia" w:ascii="仿宋" w:hAnsi="仿宋" w:eastAsia="仿宋" w:cs="仿宋"/>
          <w:color w:val="000000"/>
          <w:kern w:val="0"/>
          <w:sz w:val="31"/>
          <w:szCs w:val="31"/>
          <w:lang w:bidi="ar"/>
        </w:rPr>
        <w:t xml:space="preserve">采购活动，提供的货物全部由符合政策要求的中小企业制造。相关企业（含联合体中的中小企业、签订分包意向协议的中小企业）的具体情况如下： </w:t>
      </w:r>
    </w:p>
    <w:p>
      <w:pPr>
        <w:widowControl/>
        <w:spacing w:line="520" w:lineRule="exact"/>
        <w:ind w:firstLine="620" w:firstLineChars="200"/>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1.</w:t>
      </w:r>
      <w:r>
        <w:rPr>
          <w:rFonts w:hint="eastAsia" w:ascii="仿宋" w:hAnsi="仿宋" w:eastAsia="仿宋" w:cs="仿宋"/>
          <w:color w:val="000000"/>
          <w:kern w:val="0"/>
          <w:sz w:val="31"/>
          <w:szCs w:val="31"/>
          <w:u w:val="single"/>
          <w:lang w:bidi="ar"/>
        </w:rPr>
        <w:t>（标的名称）</w:t>
      </w:r>
      <w:r>
        <w:rPr>
          <w:rFonts w:hint="eastAsia" w:ascii="仿宋" w:hAnsi="仿宋" w:eastAsia="仿宋" w:cs="仿宋"/>
          <w:color w:val="000000"/>
          <w:kern w:val="0"/>
          <w:sz w:val="31"/>
          <w:szCs w:val="31"/>
          <w:lang w:bidi="ar"/>
        </w:rPr>
        <w:t xml:space="preserve"> ，属于</w:t>
      </w:r>
      <w:r>
        <w:rPr>
          <w:rFonts w:hint="eastAsia" w:ascii="仿宋" w:hAnsi="仿宋" w:eastAsia="仿宋" w:cs="仿宋"/>
          <w:color w:val="000000"/>
          <w:kern w:val="0"/>
          <w:sz w:val="31"/>
          <w:szCs w:val="31"/>
          <w:u w:val="single"/>
          <w:lang w:bidi="ar"/>
        </w:rPr>
        <w:t>（采购文件中明确的所属行业）</w:t>
      </w:r>
    </w:p>
    <w:p>
      <w:pPr>
        <w:widowControl/>
        <w:spacing w:line="520" w:lineRule="exact"/>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u w:val="single"/>
          <w:lang w:bidi="ar"/>
        </w:rPr>
        <w:t>行业</w:t>
      </w:r>
      <w:r>
        <w:rPr>
          <w:rFonts w:hint="eastAsia" w:ascii="仿宋" w:hAnsi="仿宋" w:eastAsia="仿宋" w:cs="仿宋"/>
          <w:color w:val="000000"/>
          <w:kern w:val="0"/>
          <w:sz w:val="31"/>
          <w:szCs w:val="31"/>
          <w:lang w:bidi="ar"/>
        </w:rPr>
        <w:t>；制造商为</w:t>
      </w:r>
      <w:r>
        <w:rPr>
          <w:rFonts w:hint="eastAsia" w:ascii="仿宋" w:hAnsi="仿宋" w:eastAsia="仿宋" w:cs="仿宋"/>
          <w:color w:val="000000"/>
          <w:kern w:val="0"/>
          <w:sz w:val="31"/>
          <w:szCs w:val="31"/>
          <w:u w:val="single"/>
          <w:lang w:bidi="ar"/>
        </w:rPr>
        <w:t>（企业名称</w:t>
      </w:r>
      <w:r>
        <w:rPr>
          <w:rFonts w:hint="eastAsia" w:ascii="仿宋" w:hAnsi="仿宋" w:eastAsia="仿宋" w:cs="仿宋"/>
          <w:color w:val="000000"/>
          <w:kern w:val="0"/>
          <w:sz w:val="31"/>
          <w:szCs w:val="31"/>
          <w:lang w:bidi="ar"/>
        </w:rPr>
        <w:t>），从业人员 人，营业收入为万元，资产总额为</w:t>
      </w:r>
      <w:r>
        <w:rPr>
          <w:rFonts w:ascii="仿宋" w:hAnsi="仿宋" w:eastAsia="仿宋" w:cs="仿宋"/>
          <w:color w:val="000000"/>
          <w:kern w:val="0"/>
          <w:sz w:val="31"/>
          <w:szCs w:val="31"/>
          <w:lang w:bidi="ar"/>
        </w:rPr>
        <w:t>万元</w:t>
      </w:r>
      <w:r>
        <w:rPr>
          <w:rFonts w:hint="eastAsia" w:ascii="仿宋" w:hAnsi="仿宋" w:eastAsia="仿宋" w:cs="仿宋"/>
          <w:color w:val="000000"/>
          <w:kern w:val="0"/>
          <w:sz w:val="16"/>
          <w:szCs w:val="16"/>
          <w:lang w:bidi="ar"/>
        </w:rPr>
        <w:t>1</w:t>
      </w:r>
      <w:r>
        <w:rPr>
          <w:rFonts w:hint="eastAsia" w:ascii="仿宋" w:hAnsi="仿宋" w:eastAsia="仿宋" w:cs="仿宋"/>
          <w:color w:val="000000"/>
          <w:kern w:val="0"/>
          <w:sz w:val="31"/>
          <w:szCs w:val="31"/>
          <w:lang w:bidi="ar"/>
        </w:rPr>
        <w:t>，属于</w:t>
      </w:r>
      <w:r>
        <w:rPr>
          <w:rFonts w:hint="eastAsia" w:ascii="仿宋" w:hAnsi="仿宋" w:eastAsia="仿宋" w:cs="仿宋"/>
          <w:color w:val="000000"/>
          <w:kern w:val="0"/>
          <w:sz w:val="31"/>
          <w:szCs w:val="31"/>
          <w:u w:val="single"/>
          <w:lang w:bidi="ar"/>
        </w:rPr>
        <w:t>（中型企业、小型企业、微型企业）</w:t>
      </w:r>
      <w:r>
        <w:rPr>
          <w:rFonts w:hint="eastAsia" w:ascii="仿宋" w:hAnsi="仿宋" w:eastAsia="仿宋" w:cs="仿宋"/>
          <w:color w:val="000000"/>
          <w:kern w:val="0"/>
          <w:sz w:val="31"/>
          <w:szCs w:val="31"/>
          <w:lang w:bidi="ar"/>
        </w:rPr>
        <w:t xml:space="preserve">； </w:t>
      </w:r>
    </w:p>
    <w:p>
      <w:pPr>
        <w:widowControl/>
        <w:spacing w:line="520" w:lineRule="exact"/>
        <w:ind w:firstLine="620" w:firstLineChars="200"/>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2.</w:t>
      </w:r>
      <w:r>
        <w:rPr>
          <w:rFonts w:hint="eastAsia" w:ascii="仿宋" w:hAnsi="仿宋" w:eastAsia="仿宋" w:cs="仿宋"/>
          <w:color w:val="000000"/>
          <w:kern w:val="0"/>
          <w:sz w:val="31"/>
          <w:szCs w:val="31"/>
          <w:u w:val="single"/>
          <w:lang w:bidi="ar"/>
        </w:rPr>
        <w:t>（标的名称）</w:t>
      </w:r>
      <w:r>
        <w:rPr>
          <w:rFonts w:hint="eastAsia" w:ascii="仿宋" w:hAnsi="仿宋" w:eastAsia="仿宋" w:cs="仿宋"/>
          <w:color w:val="000000"/>
          <w:kern w:val="0"/>
          <w:sz w:val="31"/>
          <w:szCs w:val="31"/>
          <w:lang w:bidi="ar"/>
        </w:rPr>
        <w:t xml:space="preserve"> ，属于</w:t>
      </w:r>
      <w:r>
        <w:rPr>
          <w:rFonts w:hint="eastAsia" w:ascii="仿宋" w:hAnsi="仿宋" w:eastAsia="仿宋" w:cs="仿宋"/>
          <w:color w:val="000000"/>
          <w:kern w:val="0"/>
          <w:sz w:val="31"/>
          <w:szCs w:val="31"/>
          <w:u w:val="single"/>
          <w:lang w:bidi="ar"/>
        </w:rPr>
        <w:t>（采购文件中明确的所属行业）</w:t>
      </w:r>
    </w:p>
    <w:p>
      <w:pPr>
        <w:widowControl/>
        <w:spacing w:line="520" w:lineRule="exact"/>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u w:val="single"/>
          <w:lang w:bidi="ar"/>
        </w:rPr>
        <w:t>行业</w:t>
      </w:r>
      <w:r>
        <w:rPr>
          <w:rFonts w:hint="eastAsia" w:ascii="仿宋" w:hAnsi="仿宋" w:eastAsia="仿宋" w:cs="仿宋"/>
          <w:color w:val="000000"/>
          <w:kern w:val="0"/>
          <w:sz w:val="31"/>
          <w:szCs w:val="31"/>
          <w:lang w:bidi="ar"/>
        </w:rPr>
        <w:t>；制造商为</w:t>
      </w:r>
      <w:r>
        <w:rPr>
          <w:rFonts w:hint="eastAsia" w:ascii="仿宋" w:hAnsi="仿宋" w:eastAsia="仿宋" w:cs="仿宋"/>
          <w:color w:val="000000"/>
          <w:kern w:val="0"/>
          <w:sz w:val="31"/>
          <w:szCs w:val="31"/>
          <w:u w:val="single"/>
          <w:lang w:bidi="ar"/>
        </w:rPr>
        <w:t>（企业名称</w:t>
      </w:r>
      <w:r>
        <w:rPr>
          <w:rFonts w:hint="eastAsia" w:ascii="仿宋" w:hAnsi="仿宋" w:eastAsia="仿宋" w:cs="仿宋"/>
          <w:color w:val="000000"/>
          <w:kern w:val="0"/>
          <w:sz w:val="31"/>
          <w:szCs w:val="31"/>
          <w:lang w:bidi="ar"/>
        </w:rPr>
        <w:t xml:space="preserve">），从业人员人，营业收入 </w:t>
      </w:r>
    </w:p>
    <w:p>
      <w:pPr>
        <w:widowControl/>
        <w:spacing w:line="520" w:lineRule="exact"/>
        <w:jc w:val="left"/>
        <w:rPr>
          <w:rFonts w:ascii="仿宋" w:hAnsi="仿宋" w:eastAsia="仿宋" w:cs="仿宋"/>
          <w:color w:val="000000"/>
          <w:kern w:val="0"/>
          <w:sz w:val="31"/>
          <w:szCs w:val="31"/>
          <w:u w:val="single"/>
          <w:lang w:bidi="ar"/>
        </w:rPr>
      </w:pPr>
      <w:r>
        <w:rPr>
          <w:rFonts w:hint="eastAsia" w:ascii="仿宋" w:hAnsi="仿宋" w:eastAsia="仿宋" w:cs="仿宋"/>
          <w:color w:val="000000"/>
          <w:kern w:val="0"/>
          <w:sz w:val="31"/>
          <w:szCs w:val="31"/>
          <w:lang w:bidi="ar"/>
        </w:rPr>
        <w:t>为万元，资产总额为万元，属于</w:t>
      </w:r>
      <w:r>
        <w:rPr>
          <w:rFonts w:hint="eastAsia" w:ascii="仿宋" w:hAnsi="仿宋" w:eastAsia="仿宋" w:cs="仿宋"/>
          <w:color w:val="000000"/>
          <w:kern w:val="0"/>
          <w:sz w:val="31"/>
          <w:szCs w:val="31"/>
          <w:u w:val="single"/>
          <w:lang w:bidi="ar"/>
        </w:rPr>
        <w:t xml:space="preserve">（中型企业、小型 </w:t>
      </w:r>
    </w:p>
    <w:p>
      <w:pPr>
        <w:widowControl/>
        <w:spacing w:line="520" w:lineRule="exact"/>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u w:val="single"/>
          <w:lang w:bidi="ar"/>
        </w:rPr>
        <w:t>企业、微型企业）</w:t>
      </w:r>
      <w:r>
        <w:rPr>
          <w:rFonts w:hint="eastAsia" w:ascii="仿宋" w:hAnsi="仿宋" w:eastAsia="仿宋" w:cs="仿宋"/>
          <w:color w:val="000000"/>
          <w:kern w:val="0"/>
          <w:sz w:val="31"/>
          <w:szCs w:val="31"/>
          <w:lang w:bidi="ar"/>
        </w:rPr>
        <w:t xml:space="preserve">； </w:t>
      </w:r>
    </w:p>
    <w:p>
      <w:pPr>
        <w:widowControl/>
        <w:spacing w:line="520" w:lineRule="exact"/>
        <w:ind w:firstLine="620" w:firstLineChars="200"/>
        <w:jc w:val="left"/>
      </w:pPr>
      <w:r>
        <w:rPr>
          <w:rFonts w:hint="eastAsia" w:ascii="仿宋" w:hAnsi="仿宋" w:eastAsia="仿宋" w:cs="仿宋"/>
          <w:color w:val="000000"/>
          <w:kern w:val="0"/>
          <w:sz w:val="31"/>
          <w:szCs w:val="31"/>
          <w:lang w:bidi="ar"/>
        </w:rPr>
        <w:t>……</w:t>
      </w:r>
    </w:p>
    <w:p>
      <w:pPr>
        <w:widowControl/>
        <w:spacing w:line="520" w:lineRule="exact"/>
        <w:ind w:firstLine="620" w:firstLineChars="200"/>
        <w:jc w:val="left"/>
      </w:pPr>
      <w:r>
        <w:rPr>
          <w:rFonts w:hint="eastAsia" w:ascii="仿宋" w:hAnsi="仿宋" w:eastAsia="仿宋" w:cs="仿宋"/>
          <w:color w:val="000000"/>
          <w:kern w:val="0"/>
          <w:sz w:val="31"/>
          <w:szCs w:val="31"/>
          <w:lang w:bidi="ar"/>
        </w:rPr>
        <w:t>以上企业，不属于大企业的分支机构，不存在控股股东为大企业的情形，也不存在与大企业的负责人为同一人的情形。</w:t>
      </w:r>
    </w:p>
    <w:p>
      <w:pPr>
        <w:widowControl/>
        <w:spacing w:line="520" w:lineRule="exact"/>
        <w:ind w:firstLine="620" w:firstLineChars="200"/>
        <w:jc w:val="left"/>
      </w:pPr>
      <w:r>
        <w:rPr>
          <w:rFonts w:hint="eastAsia" w:ascii="仿宋" w:hAnsi="仿宋" w:eastAsia="仿宋" w:cs="仿宋"/>
          <w:color w:val="000000"/>
          <w:kern w:val="0"/>
          <w:sz w:val="31"/>
          <w:szCs w:val="31"/>
          <w:lang w:bidi="ar"/>
        </w:rPr>
        <w:t xml:space="preserve">本企业对上述声明内容的真实性负责。如有虚假，将依法承担相应责任。 </w:t>
      </w:r>
    </w:p>
    <w:p>
      <w:pPr>
        <w:widowControl/>
        <w:spacing w:line="520" w:lineRule="exact"/>
        <w:jc w:val="center"/>
        <w:rPr>
          <w:rFonts w:ascii="仿宋" w:hAnsi="仿宋" w:eastAsia="仿宋" w:cs="仿宋"/>
          <w:color w:val="000000"/>
          <w:kern w:val="0"/>
          <w:sz w:val="31"/>
          <w:szCs w:val="31"/>
          <w:lang w:bidi="ar"/>
        </w:rPr>
      </w:pPr>
    </w:p>
    <w:p>
      <w:pPr>
        <w:widowControl/>
        <w:spacing w:line="520" w:lineRule="exact"/>
        <w:jc w:val="center"/>
      </w:pPr>
      <w:r>
        <w:rPr>
          <w:rFonts w:hint="eastAsia" w:ascii="仿宋" w:hAnsi="仿宋" w:eastAsia="仿宋" w:cs="仿宋"/>
          <w:color w:val="000000"/>
          <w:kern w:val="0"/>
          <w:sz w:val="31"/>
          <w:szCs w:val="31"/>
          <w:lang w:bidi="ar"/>
        </w:rPr>
        <w:t xml:space="preserve">         企业名称（盖章）： </w:t>
      </w:r>
    </w:p>
    <w:p>
      <w:pPr>
        <w:widowControl/>
        <w:spacing w:line="520" w:lineRule="exact"/>
        <w:ind w:firstLine="3410" w:firstLineChars="1100"/>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 xml:space="preserve">日 期： </w:t>
      </w:r>
    </w:p>
    <w:p>
      <w:pPr>
        <w:widowControl/>
        <w:spacing w:line="520" w:lineRule="exact"/>
        <w:ind w:firstLine="3410" w:firstLineChars="1100"/>
        <w:rPr>
          <w:rFonts w:ascii="仿宋" w:hAnsi="仿宋" w:eastAsia="仿宋" w:cs="仿宋"/>
          <w:color w:val="000000"/>
          <w:kern w:val="0"/>
          <w:sz w:val="31"/>
          <w:szCs w:val="31"/>
          <w:lang w:bidi="ar"/>
        </w:rPr>
      </w:pPr>
    </w:p>
    <w:p>
      <w:pPr>
        <w:widowControl/>
        <w:spacing w:line="520" w:lineRule="exact"/>
        <w:jc w:val="left"/>
        <w:rPr>
          <w:sz w:val="18"/>
          <w:szCs w:val="18"/>
        </w:rPr>
      </w:pPr>
      <w:r>
        <w:rPr>
          <w:color w:val="000000"/>
          <w:kern w:val="0"/>
          <w:sz w:val="18"/>
          <w:szCs w:val="18"/>
          <w:lang w:bidi="ar"/>
        </w:rPr>
        <w:t>1</w:t>
      </w:r>
      <w:r>
        <w:rPr>
          <w:rFonts w:hint="eastAsia" w:ascii="宋体" w:hAnsi="宋体" w:cs="宋体"/>
          <w:color w:val="000000"/>
          <w:kern w:val="0"/>
          <w:sz w:val="18"/>
          <w:szCs w:val="18"/>
          <w:lang w:bidi="ar"/>
        </w:rPr>
        <w:t>从业人员、营业收入、资产总额填报上一年度数据，无上一年度数据的新成立企业可不填报。</w:t>
      </w:r>
    </w:p>
    <w:p>
      <w:pPr>
        <w:widowControl/>
        <w:spacing w:line="520" w:lineRule="exact"/>
        <w:jc w:val="center"/>
        <w:rPr>
          <w:rFonts w:ascii="宋体" w:hAnsi="宋体" w:cs="宋体"/>
          <w:b/>
          <w:color w:val="000000"/>
          <w:kern w:val="0"/>
          <w:sz w:val="36"/>
          <w:szCs w:val="36"/>
          <w:lang w:bidi="ar"/>
        </w:rPr>
      </w:pPr>
    </w:p>
    <w:p>
      <w:pPr>
        <w:widowControl/>
        <w:spacing w:line="520" w:lineRule="exact"/>
        <w:jc w:val="center"/>
        <w:rPr>
          <w:rFonts w:hint="eastAsia" w:ascii="宋体" w:hAnsi="宋体" w:cs="宋体"/>
          <w:b/>
          <w:color w:val="000000"/>
          <w:kern w:val="0"/>
          <w:sz w:val="36"/>
          <w:szCs w:val="36"/>
          <w:lang w:bidi="ar"/>
        </w:rPr>
      </w:pPr>
    </w:p>
    <w:p>
      <w:pPr>
        <w:widowControl/>
        <w:spacing w:line="520" w:lineRule="exact"/>
        <w:jc w:val="center"/>
        <w:rPr>
          <w:rFonts w:hint="eastAsia" w:ascii="宋体" w:hAnsi="宋体" w:cs="宋体"/>
          <w:b/>
          <w:color w:val="000000"/>
          <w:kern w:val="0"/>
          <w:sz w:val="36"/>
          <w:szCs w:val="36"/>
          <w:lang w:bidi="ar"/>
        </w:rPr>
      </w:pPr>
    </w:p>
    <w:p>
      <w:pPr>
        <w:widowControl/>
        <w:spacing w:line="520" w:lineRule="exact"/>
        <w:jc w:val="center"/>
      </w:pPr>
      <w:r>
        <w:rPr>
          <w:rFonts w:hint="eastAsia" w:ascii="宋体" w:hAnsi="宋体" w:cs="宋体"/>
          <w:b/>
          <w:color w:val="000000"/>
          <w:kern w:val="0"/>
          <w:sz w:val="36"/>
          <w:szCs w:val="36"/>
          <w:lang w:bidi="ar"/>
        </w:rPr>
        <w:t>中小企业声明函（工程、服务）</w:t>
      </w:r>
    </w:p>
    <w:p>
      <w:pPr>
        <w:widowControl/>
        <w:spacing w:line="520" w:lineRule="exact"/>
        <w:ind w:firstLine="620" w:firstLineChars="200"/>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本公司（联合体）郑重声明，根据《政府采购促进中小企业发展管理办法》（财库﹝2020﹞46 号）的规定，本公司（联合体）参加</w:t>
      </w:r>
      <w:r>
        <w:rPr>
          <w:rFonts w:hint="eastAsia" w:ascii="仿宋" w:hAnsi="仿宋" w:eastAsia="仿宋" w:cs="仿宋"/>
          <w:color w:val="000000"/>
          <w:kern w:val="0"/>
          <w:sz w:val="31"/>
          <w:szCs w:val="31"/>
          <w:u w:val="single"/>
          <w:lang w:bidi="ar"/>
        </w:rPr>
        <w:t>（单位名称）</w:t>
      </w:r>
      <w:r>
        <w:rPr>
          <w:rFonts w:hint="eastAsia" w:ascii="仿宋" w:hAnsi="仿宋" w:eastAsia="仿宋" w:cs="仿宋"/>
          <w:color w:val="000000"/>
          <w:kern w:val="0"/>
          <w:sz w:val="31"/>
          <w:szCs w:val="31"/>
          <w:lang w:bidi="ar"/>
        </w:rPr>
        <w:t>的</w:t>
      </w:r>
      <w:r>
        <w:rPr>
          <w:rFonts w:hint="eastAsia" w:ascii="仿宋" w:hAnsi="仿宋" w:eastAsia="仿宋" w:cs="仿宋"/>
          <w:color w:val="000000"/>
          <w:kern w:val="0"/>
          <w:sz w:val="31"/>
          <w:szCs w:val="31"/>
          <w:u w:val="single"/>
          <w:lang w:bidi="ar"/>
        </w:rPr>
        <w:t>（项目名</w:t>
      </w:r>
      <w:r>
        <w:rPr>
          <w:rFonts w:hint="eastAsia" w:ascii="仿宋" w:hAnsi="仿宋" w:eastAsia="仿宋" w:cs="仿宋"/>
          <w:color w:val="000000"/>
          <w:kern w:val="0"/>
          <w:sz w:val="31"/>
          <w:szCs w:val="31"/>
          <w:lang w:bidi="ar"/>
        </w:rPr>
        <w:t>称）采购活动，工程的施工单位全部为符合政策要求的中小企业（或者：服务全部由符合政策要求的中小企业承接）。相关企业（含联合体中的中小企业、签订分包意向协议的中小企业）的具体情况如下：</w:t>
      </w:r>
    </w:p>
    <w:p>
      <w:pPr>
        <w:widowControl/>
        <w:spacing w:line="520" w:lineRule="exact"/>
        <w:ind w:firstLine="620" w:firstLineChars="200"/>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1.</w:t>
      </w:r>
      <w:r>
        <w:rPr>
          <w:rFonts w:hint="eastAsia" w:ascii="仿宋" w:hAnsi="仿宋" w:eastAsia="仿宋" w:cs="仿宋"/>
          <w:color w:val="000000"/>
          <w:kern w:val="0"/>
          <w:sz w:val="31"/>
          <w:szCs w:val="31"/>
          <w:u w:val="single"/>
          <w:lang w:bidi="ar"/>
        </w:rPr>
        <w:t xml:space="preserve"> （标的名称）</w:t>
      </w:r>
      <w:r>
        <w:rPr>
          <w:rFonts w:hint="eastAsia" w:ascii="仿宋" w:hAnsi="仿宋" w:eastAsia="仿宋" w:cs="仿宋"/>
          <w:color w:val="000000"/>
          <w:kern w:val="0"/>
          <w:sz w:val="31"/>
          <w:szCs w:val="31"/>
          <w:lang w:bidi="ar"/>
        </w:rPr>
        <w:t xml:space="preserve"> ，属于</w:t>
      </w:r>
      <w:r>
        <w:rPr>
          <w:rFonts w:hint="eastAsia" w:ascii="仿宋" w:hAnsi="仿宋" w:eastAsia="仿宋" w:cs="仿宋"/>
          <w:color w:val="000000"/>
          <w:kern w:val="0"/>
          <w:sz w:val="31"/>
          <w:szCs w:val="31"/>
          <w:u w:val="single"/>
          <w:lang w:bidi="ar"/>
        </w:rPr>
        <w:t>（采购文件中明确的所属行业）</w:t>
      </w:r>
      <w:r>
        <w:rPr>
          <w:rFonts w:hint="eastAsia" w:ascii="仿宋" w:hAnsi="仿宋" w:eastAsia="仿宋" w:cs="仿宋"/>
          <w:color w:val="000000"/>
          <w:kern w:val="0"/>
          <w:sz w:val="31"/>
          <w:szCs w:val="31"/>
          <w:lang w:bidi="ar"/>
        </w:rPr>
        <w:t xml:space="preserve">； </w:t>
      </w:r>
    </w:p>
    <w:p>
      <w:pPr>
        <w:widowControl/>
        <w:spacing w:line="520" w:lineRule="exact"/>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承建（承接）企业为</w:t>
      </w:r>
      <w:r>
        <w:rPr>
          <w:rFonts w:hint="eastAsia" w:ascii="仿宋" w:hAnsi="仿宋" w:eastAsia="仿宋" w:cs="仿宋"/>
          <w:color w:val="000000"/>
          <w:kern w:val="0"/>
          <w:sz w:val="31"/>
          <w:szCs w:val="31"/>
          <w:u w:val="single"/>
          <w:lang w:bidi="ar"/>
        </w:rPr>
        <w:t>（企业名称）</w:t>
      </w:r>
      <w:r>
        <w:rPr>
          <w:rFonts w:hint="eastAsia" w:ascii="仿宋" w:hAnsi="仿宋" w:eastAsia="仿宋" w:cs="仿宋"/>
          <w:color w:val="000000"/>
          <w:kern w:val="0"/>
          <w:sz w:val="31"/>
          <w:szCs w:val="31"/>
          <w:lang w:bidi="ar"/>
        </w:rPr>
        <w:t>，从业人员人，营业收入为万元，资产总额为</w:t>
      </w:r>
      <w:r>
        <w:rPr>
          <w:rFonts w:ascii="仿宋" w:hAnsi="仿宋" w:eastAsia="仿宋" w:cs="仿宋"/>
          <w:color w:val="000000"/>
          <w:kern w:val="0"/>
          <w:sz w:val="31"/>
          <w:szCs w:val="31"/>
          <w:lang w:bidi="ar"/>
        </w:rPr>
        <w:t>万元</w:t>
      </w:r>
      <w:r>
        <w:rPr>
          <w:rFonts w:hint="eastAsia" w:ascii="仿宋" w:hAnsi="仿宋" w:eastAsia="仿宋" w:cs="仿宋"/>
          <w:color w:val="000000"/>
          <w:kern w:val="0"/>
          <w:sz w:val="16"/>
          <w:szCs w:val="16"/>
          <w:lang w:bidi="ar"/>
        </w:rPr>
        <w:t>1</w:t>
      </w:r>
      <w:r>
        <w:rPr>
          <w:rFonts w:hint="eastAsia" w:ascii="仿宋" w:hAnsi="仿宋" w:eastAsia="仿宋" w:cs="仿宋"/>
          <w:color w:val="000000"/>
          <w:kern w:val="0"/>
          <w:sz w:val="31"/>
          <w:szCs w:val="31"/>
          <w:lang w:bidi="ar"/>
        </w:rPr>
        <w:t>，属于</w:t>
      </w:r>
      <w:r>
        <w:rPr>
          <w:rFonts w:hint="eastAsia" w:ascii="仿宋" w:hAnsi="仿宋" w:eastAsia="仿宋" w:cs="仿宋"/>
          <w:color w:val="000000"/>
          <w:kern w:val="0"/>
          <w:sz w:val="31"/>
          <w:szCs w:val="31"/>
          <w:u w:val="single"/>
          <w:lang w:bidi="ar"/>
        </w:rPr>
        <w:t>（中型企业、小型企业、微型企业）</w:t>
      </w:r>
      <w:r>
        <w:rPr>
          <w:rFonts w:hint="eastAsia" w:ascii="仿宋" w:hAnsi="仿宋" w:eastAsia="仿宋" w:cs="仿宋"/>
          <w:color w:val="000000"/>
          <w:kern w:val="0"/>
          <w:sz w:val="31"/>
          <w:szCs w:val="31"/>
          <w:lang w:bidi="ar"/>
        </w:rPr>
        <w:t xml:space="preserve">； </w:t>
      </w:r>
    </w:p>
    <w:p>
      <w:pPr>
        <w:widowControl/>
        <w:spacing w:line="520" w:lineRule="exact"/>
        <w:ind w:firstLine="620" w:firstLineChars="200"/>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2.</w:t>
      </w:r>
      <w:r>
        <w:rPr>
          <w:rFonts w:hint="eastAsia" w:ascii="仿宋" w:hAnsi="仿宋" w:eastAsia="仿宋" w:cs="仿宋"/>
          <w:color w:val="000000"/>
          <w:kern w:val="0"/>
          <w:sz w:val="31"/>
          <w:szCs w:val="31"/>
          <w:u w:val="single"/>
          <w:lang w:bidi="ar"/>
        </w:rPr>
        <w:t xml:space="preserve"> （标的名称）</w:t>
      </w:r>
      <w:r>
        <w:rPr>
          <w:rFonts w:hint="eastAsia" w:ascii="仿宋" w:hAnsi="仿宋" w:eastAsia="仿宋" w:cs="仿宋"/>
          <w:color w:val="000000"/>
          <w:kern w:val="0"/>
          <w:sz w:val="31"/>
          <w:szCs w:val="31"/>
          <w:lang w:bidi="ar"/>
        </w:rPr>
        <w:t xml:space="preserve"> ，属于</w:t>
      </w:r>
      <w:r>
        <w:rPr>
          <w:rFonts w:hint="eastAsia" w:ascii="仿宋" w:hAnsi="仿宋" w:eastAsia="仿宋" w:cs="仿宋"/>
          <w:color w:val="000000"/>
          <w:kern w:val="0"/>
          <w:sz w:val="31"/>
          <w:szCs w:val="31"/>
          <w:u w:val="single"/>
          <w:lang w:bidi="ar"/>
        </w:rPr>
        <w:t>（采购文件中明确的所属行</w:t>
      </w:r>
      <w:r>
        <w:rPr>
          <w:rFonts w:hint="eastAsia" w:ascii="仿宋" w:hAnsi="仿宋" w:eastAsia="仿宋" w:cs="仿宋"/>
          <w:color w:val="000000"/>
          <w:kern w:val="0"/>
          <w:sz w:val="31"/>
          <w:szCs w:val="31"/>
          <w:lang w:bidi="ar"/>
        </w:rPr>
        <w:t xml:space="preserve">业）； </w:t>
      </w:r>
    </w:p>
    <w:p>
      <w:pPr>
        <w:widowControl/>
        <w:spacing w:line="520" w:lineRule="exact"/>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承建（承接）企业为（</w:t>
      </w:r>
      <w:r>
        <w:rPr>
          <w:rFonts w:hint="eastAsia" w:ascii="仿宋" w:hAnsi="仿宋" w:eastAsia="仿宋" w:cs="仿宋"/>
          <w:color w:val="000000"/>
          <w:kern w:val="0"/>
          <w:sz w:val="31"/>
          <w:szCs w:val="31"/>
          <w:u w:val="single"/>
          <w:lang w:bidi="ar"/>
        </w:rPr>
        <w:t>企业名称）</w:t>
      </w:r>
      <w:r>
        <w:rPr>
          <w:rFonts w:hint="eastAsia" w:ascii="仿宋" w:hAnsi="仿宋" w:eastAsia="仿宋" w:cs="仿宋"/>
          <w:color w:val="000000"/>
          <w:kern w:val="0"/>
          <w:sz w:val="31"/>
          <w:szCs w:val="31"/>
          <w:lang w:bidi="ar"/>
        </w:rPr>
        <w:t xml:space="preserve">，从业人员人，营业 </w:t>
      </w:r>
    </w:p>
    <w:p>
      <w:pPr>
        <w:widowControl/>
        <w:spacing w:line="520" w:lineRule="exact"/>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 xml:space="preserve">收入为万元，资产总额为万元，属于（中型企业、 </w:t>
      </w:r>
    </w:p>
    <w:p>
      <w:pPr>
        <w:widowControl/>
        <w:spacing w:line="520" w:lineRule="exact"/>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 xml:space="preserve">小型企业、微型企业）； </w:t>
      </w:r>
    </w:p>
    <w:p>
      <w:pPr>
        <w:widowControl/>
        <w:spacing w:line="520" w:lineRule="exact"/>
        <w:ind w:firstLine="620" w:firstLineChars="200"/>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w:t>
      </w:r>
    </w:p>
    <w:p>
      <w:pPr>
        <w:widowControl/>
        <w:spacing w:line="520" w:lineRule="exact"/>
        <w:ind w:firstLine="620" w:firstLineChars="200"/>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 xml:space="preserve">以上企业，不属于大企业的分支机构，不存在控股股东 </w:t>
      </w:r>
    </w:p>
    <w:p>
      <w:pPr>
        <w:widowControl/>
        <w:spacing w:line="520" w:lineRule="exact"/>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 xml:space="preserve">为大企业的情形，也不存在与大企业的负责人为同一人的情 </w:t>
      </w:r>
    </w:p>
    <w:p>
      <w:pPr>
        <w:widowControl/>
        <w:spacing w:line="520" w:lineRule="exact"/>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形。</w:t>
      </w:r>
    </w:p>
    <w:p>
      <w:pPr>
        <w:widowControl/>
        <w:spacing w:line="520" w:lineRule="exact"/>
        <w:ind w:firstLine="620" w:firstLineChars="200"/>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 xml:space="preserve">本企业对上述声明内容的真实性负责。如有虚假，将依 </w:t>
      </w:r>
    </w:p>
    <w:p>
      <w:pPr>
        <w:widowControl/>
        <w:spacing w:line="520" w:lineRule="exact"/>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 xml:space="preserve">法承担相应责任。 </w:t>
      </w:r>
    </w:p>
    <w:p>
      <w:pPr>
        <w:widowControl/>
        <w:spacing w:line="520" w:lineRule="exact"/>
        <w:jc w:val="center"/>
      </w:pPr>
      <w:r>
        <w:rPr>
          <w:rFonts w:hint="eastAsia" w:ascii="仿宋" w:hAnsi="仿宋" w:eastAsia="仿宋" w:cs="仿宋"/>
          <w:color w:val="000000"/>
          <w:kern w:val="0"/>
          <w:sz w:val="31"/>
          <w:szCs w:val="31"/>
          <w:lang w:bidi="ar"/>
        </w:rPr>
        <w:t xml:space="preserve">企业名称（盖章）： </w:t>
      </w:r>
    </w:p>
    <w:p>
      <w:pPr>
        <w:widowControl/>
        <w:spacing w:line="520" w:lineRule="exact"/>
        <w:ind w:firstLine="3410" w:firstLineChars="1100"/>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 xml:space="preserve">日 期： </w:t>
      </w:r>
    </w:p>
    <w:p>
      <w:pPr>
        <w:widowControl/>
        <w:spacing w:line="520" w:lineRule="exact"/>
        <w:ind w:firstLine="3410" w:firstLineChars="1100"/>
        <w:rPr>
          <w:rFonts w:ascii="仿宋" w:hAnsi="仿宋" w:eastAsia="仿宋" w:cs="仿宋"/>
          <w:color w:val="000000"/>
          <w:kern w:val="0"/>
          <w:sz w:val="31"/>
          <w:szCs w:val="31"/>
          <w:lang w:bidi="ar"/>
        </w:rPr>
      </w:pPr>
    </w:p>
    <w:p>
      <w:pPr>
        <w:pStyle w:val="8"/>
        <w:spacing w:before="0" w:after="0" w:line="520" w:lineRule="exact"/>
      </w:pPr>
    </w:p>
    <w:p>
      <w:pPr>
        <w:widowControl/>
        <w:spacing w:line="520" w:lineRule="exact"/>
        <w:jc w:val="left"/>
      </w:pPr>
    </w:p>
    <w:p>
      <w:pPr>
        <w:widowControl/>
        <w:spacing w:line="520" w:lineRule="exact"/>
        <w:jc w:val="left"/>
        <w:rPr>
          <w:rFonts w:hint="eastAsia" w:ascii="宋体" w:hAnsi="宋体" w:cs="宋体"/>
          <w:color w:val="000000"/>
          <w:kern w:val="0"/>
          <w:sz w:val="18"/>
          <w:szCs w:val="18"/>
          <w:lang w:bidi="ar"/>
        </w:rPr>
      </w:pPr>
      <w:r>
        <w:rPr>
          <w:color w:val="000000"/>
          <w:kern w:val="0"/>
          <w:sz w:val="11"/>
          <w:szCs w:val="11"/>
          <w:lang w:bidi="ar"/>
        </w:rPr>
        <w:t>1</w:t>
      </w:r>
      <w:r>
        <w:rPr>
          <w:rFonts w:hint="eastAsia" w:ascii="宋体" w:hAnsi="宋体" w:cs="宋体"/>
          <w:color w:val="000000"/>
          <w:kern w:val="0"/>
          <w:sz w:val="18"/>
          <w:szCs w:val="18"/>
          <w:lang w:bidi="ar"/>
        </w:rPr>
        <w:t>从业人员、营业收入、资产总额填报上一年度数据，无上一年度数据的新成立企业可不填报。</w:t>
      </w:r>
    </w:p>
    <w:sectPr>
      <w:headerReference r:id="rId9" w:type="default"/>
      <w:footerReference r:id="rId10" w:type="default"/>
      <w:pgSz w:w="11906" w:h="16838"/>
      <w:pgMar w:top="1701" w:right="1440" w:bottom="1440" w:left="1440"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rPr>
        <w:rFonts w:hint="eastAsia"/>
      </w:rPr>
    </w:pPr>
    <w:r>
      <w:rPr>
        <w:rFonts w:hint="eastAsia"/>
      </w:rPr>
      <w:t>阿克苏市公共资源交易中心</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2"/>
      </w:rPr>
    </w:pPr>
    <w:r>
      <w:fldChar w:fldCharType="begin"/>
    </w:r>
    <w:r>
      <w:rPr>
        <w:rStyle w:val="22"/>
      </w:rPr>
      <w:instrText xml:space="preserve">PAGE  </w:instrText>
    </w:r>
    <w:r>
      <w:fldChar w:fldCharType="end"/>
    </w:r>
  </w:p>
  <w:p>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rPr>
      <w:t>阿克苏市公共资源交易中心</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3"/>
                          </w:pPr>
                          <w:r>
                            <w:fldChar w:fldCharType="begin"/>
                          </w:r>
                          <w:r>
                            <w:instrText xml:space="preserve"> PAGE  \* MERGEFORMAT </w:instrText>
                          </w:r>
                          <w:r>
                            <w:fldChar w:fldCharType="separate"/>
                          </w:r>
                          <w:r>
                            <w:t>25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lqd70rIB&#10;AABZAwAADgAAAAAAAAABACAAAAAeAQAAZHJzL2Uyb0RvYy54bWxQSwUGAAAAAAYABgBZAQAAQgUA&#10;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25</w:t>
                    </w:r>
                    <w:r>
                      <w:fldChar w:fldCharType="end"/>
                    </w:r>
                  </w:p>
                </w:txbxContent>
              </v:textbox>
            </v:shape>
          </w:pict>
        </mc:Fallback>
      </mc:AlternateContent>
    </w:r>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Style w:val="22"/>
                            </w:rPr>
                          </w:pPr>
                          <w:r>
                            <w:fldChar w:fldCharType="begin"/>
                          </w:r>
                          <w:r>
                            <w:rPr>
                              <w:rStyle w:val="22"/>
                            </w:rPr>
                            <w:instrText xml:space="preserve">PAGE  </w:instrText>
                          </w:r>
                          <w:r>
                            <w:fldChar w:fldCharType="separate"/>
                          </w:r>
                          <w:r>
                            <w:rPr>
                              <w:rStyle w:val="22"/>
                            </w:rP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13"/>
                      <w:rPr>
                        <w:rStyle w:val="22"/>
                      </w:rPr>
                    </w:pPr>
                    <w:r>
                      <w:fldChar w:fldCharType="begin"/>
                    </w:r>
                    <w:r>
                      <w:rPr>
                        <w:rStyle w:val="22"/>
                      </w:rPr>
                      <w:instrText xml:space="preserve">PAGE  </w:instrText>
                    </w:r>
                    <w:r>
                      <w:fldChar w:fldCharType="separate"/>
                    </w:r>
                    <w:r>
                      <w:rPr>
                        <w:rStyle w:val="22"/>
                      </w:rPr>
                      <w:t>27</w:t>
                    </w:r>
                    <w:r>
                      <w:fldChar w:fldCharType="end"/>
                    </w:r>
                  </w:p>
                </w:txbxContent>
              </v:textbox>
            </v:shape>
          </w:pict>
        </mc:Fallback>
      </mc:AlternateContent>
    </w:r>
    <w:r>
      <w:rPr>
        <w:rFonts w:hint="eastAsia"/>
      </w:rPr>
      <w:t>阿克苏市公共资源交易中心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both"/>
      <w:rPr>
        <w:rFonts w:hint="eastAsia"/>
      </w:rP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rFonts w:hint="eastAsia"/>
      </w:rPr>
    </w:pPr>
    <w:r>
      <w:rPr>
        <w:rFonts w:hint="eastAsia"/>
      </w:rPr>
      <w:t>阿克苏市公共资源交易中心                                                       【JC202</w:t>
    </w:r>
    <w:r>
      <w:rPr>
        <w:rFonts w:hint="eastAsia"/>
        <w:lang w:val="en-US" w:eastAsia="zh-CN"/>
      </w:rPr>
      <w:t>2</w:t>
    </w:r>
    <w:r>
      <w:rPr>
        <w:rFonts w:hint="eastAsia"/>
      </w:rPr>
      <w:t>】0</w:t>
    </w:r>
    <w:r>
      <w:rPr>
        <w:rFonts w:hint="eastAsia"/>
        <w:lang w:val="en-US" w:eastAsia="zh-CN"/>
      </w:rPr>
      <w:t>03</w:t>
    </w:r>
    <w:r>
      <w:rPr>
        <w:rFonts w:hint="eastAsia"/>
      </w:rPr>
      <w:t>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0BDE26"/>
    <w:multiLevelType w:val="multilevel"/>
    <w:tmpl w:val="8E0BDE26"/>
    <w:lvl w:ilvl="0" w:tentative="0">
      <w:start w:val="1"/>
      <w:numFmt w:val="chineseCounting"/>
      <w:pStyle w:val="3"/>
      <w:suff w:val="nothing"/>
      <w:lvlText w:val="%1、"/>
      <w:lvlJc w:val="left"/>
      <w:pPr>
        <w:ind w:left="0" w:firstLine="0"/>
      </w:pPr>
      <w:rPr>
        <w:rFonts w:hint="eastAsia"/>
      </w:rPr>
    </w:lvl>
    <w:lvl w:ilvl="1" w:tentative="0">
      <w:start w:val="1"/>
      <w:numFmt w:val="chineseCounting"/>
      <w:pStyle w:val="2"/>
      <w:suff w:val="nothing"/>
      <w:lvlText w:val="（%2）"/>
      <w:lvlJc w:val="left"/>
      <w:pPr>
        <w:ind w:left="63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A82D7B3A"/>
    <w:multiLevelType w:val="singleLevel"/>
    <w:tmpl w:val="A82D7B3A"/>
    <w:lvl w:ilvl="0" w:tentative="0">
      <w:start w:val="3"/>
      <w:numFmt w:val="decimal"/>
      <w:lvlText w:val="%1."/>
      <w:lvlJc w:val="left"/>
      <w:pPr>
        <w:tabs>
          <w:tab w:val="left" w:pos="312"/>
        </w:tabs>
      </w:pPr>
    </w:lvl>
  </w:abstractNum>
  <w:abstractNum w:abstractNumId="2">
    <w:nsid w:val="E1F1F27B"/>
    <w:multiLevelType w:val="singleLevel"/>
    <w:tmpl w:val="E1F1F27B"/>
    <w:lvl w:ilvl="0" w:tentative="0">
      <w:start w:val="1"/>
      <w:numFmt w:val="decimal"/>
      <w:suff w:val="nothing"/>
      <w:lvlText w:val="%1）"/>
      <w:lvlJc w:val="left"/>
    </w:lvl>
  </w:abstractNum>
  <w:abstractNum w:abstractNumId="3">
    <w:nsid w:val="FCA837F7"/>
    <w:multiLevelType w:val="singleLevel"/>
    <w:tmpl w:val="FCA837F7"/>
    <w:lvl w:ilvl="0" w:tentative="0">
      <w:start w:val="1"/>
      <w:numFmt w:val="decimal"/>
      <w:suff w:val="nothing"/>
      <w:lvlText w:val="（%1）"/>
      <w:lvlJc w:val="left"/>
      <w:pPr>
        <w:ind w:left="-240"/>
      </w:pPr>
    </w:lvl>
  </w:abstractNum>
  <w:abstractNum w:abstractNumId="4">
    <w:nsid w:val="046E2D7F"/>
    <w:multiLevelType w:val="multilevel"/>
    <w:tmpl w:val="046E2D7F"/>
    <w:lvl w:ilvl="0" w:tentative="0">
      <w:start w:val="3"/>
      <w:numFmt w:val="decimal"/>
      <w:pStyle w:val="28"/>
      <w:lvlText w:val="%1、"/>
      <w:lvlJc w:val="left"/>
      <w:pPr>
        <w:tabs>
          <w:tab w:val="left" w:pos="1170"/>
        </w:tabs>
        <w:ind w:left="1170" w:hanging="720"/>
      </w:pPr>
      <w:rPr>
        <w:rFonts w:hint="default"/>
      </w:rPr>
    </w:lvl>
    <w:lvl w:ilvl="1" w:tentative="0">
      <w:start w:val="1"/>
      <w:numFmt w:val="lowerLetter"/>
      <w:lvlText w:val="%2)"/>
      <w:lvlJc w:val="left"/>
      <w:pPr>
        <w:tabs>
          <w:tab w:val="left" w:pos="1290"/>
        </w:tabs>
        <w:ind w:left="1290" w:hanging="420"/>
      </w:pPr>
    </w:lvl>
    <w:lvl w:ilvl="2" w:tentative="0">
      <w:start w:val="1"/>
      <w:numFmt w:val="lowerRoman"/>
      <w:lvlText w:val="%3."/>
      <w:lvlJc w:val="right"/>
      <w:pPr>
        <w:tabs>
          <w:tab w:val="left" w:pos="1710"/>
        </w:tabs>
        <w:ind w:left="1710" w:hanging="420"/>
      </w:pPr>
    </w:lvl>
    <w:lvl w:ilvl="3" w:tentative="0">
      <w:start w:val="1"/>
      <w:numFmt w:val="decimal"/>
      <w:lvlText w:val="%4."/>
      <w:lvlJc w:val="left"/>
      <w:pPr>
        <w:tabs>
          <w:tab w:val="left" w:pos="2130"/>
        </w:tabs>
        <w:ind w:left="2130" w:hanging="420"/>
      </w:pPr>
    </w:lvl>
    <w:lvl w:ilvl="4" w:tentative="0">
      <w:start w:val="1"/>
      <w:numFmt w:val="lowerLetter"/>
      <w:lvlText w:val="%5)"/>
      <w:lvlJc w:val="left"/>
      <w:pPr>
        <w:tabs>
          <w:tab w:val="left" w:pos="2550"/>
        </w:tabs>
        <w:ind w:left="2550" w:hanging="420"/>
      </w:pPr>
    </w:lvl>
    <w:lvl w:ilvl="5" w:tentative="0">
      <w:start w:val="1"/>
      <w:numFmt w:val="lowerRoman"/>
      <w:lvlText w:val="%6."/>
      <w:lvlJc w:val="right"/>
      <w:pPr>
        <w:tabs>
          <w:tab w:val="left" w:pos="2970"/>
        </w:tabs>
        <w:ind w:left="2970" w:hanging="420"/>
      </w:pPr>
    </w:lvl>
    <w:lvl w:ilvl="6" w:tentative="0">
      <w:start w:val="1"/>
      <w:numFmt w:val="decimal"/>
      <w:lvlText w:val="%7."/>
      <w:lvlJc w:val="left"/>
      <w:pPr>
        <w:tabs>
          <w:tab w:val="left" w:pos="3390"/>
        </w:tabs>
        <w:ind w:left="3390" w:hanging="420"/>
      </w:pPr>
    </w:lvl>
    <w:lvl w:ilvl="7" w:tentative="0">
      <w:start w:val="1"/>
      <w:numFmt w:val="lowerLetter"/>
      <w:lvlText w:val="%8)"/>
      <w:lvlJc w:val="left"/>
      <w:pPr>
        <w:tabs>
          <w:tab w:val="left" w:pos="3810"/>
        </w:tabs>
        <w:ind w:left="3810" w:hanging="420"/>
      </w:pPr>
    </w:lvl>
    <w:lvl w:ilvl="8" w:tentative="0">
      <w:start w:val="1"/>
      <w:numFmt w:val="lowerRoman"/>
      <w:lvlText w:val="%9."/>
      <w:lvlJc w:val="right"/>
      <w:pPr>
        <w:tabs>
          <w:tab w:val="left" w:pos="4230"/>
        </w:tabs>
        <w:ind w:left="4230" w:hanging="420"/>
      </w:pPr>
    </w:lvl>
  </w:abstractNum>
  <w:abstractNum w:abstractNumId="5">
    <w:nsid w:val="169B4171"/>
    <w:multiLevelType w:val="singleLevel"/>
    <w:tmpl w:val="169B4171"/>
    <w:lvl w:ilvl="0" w:tentative="0">
      <w:start w:val="5"/>
      <w:numFmt w:val="decimal"/>
      <w:suff w:val="nothing"/>
      <w:lvlText w:val="%1、"/>
      <w:lvlJc w:val="left"/>
    </w:lvl>
  </w:abstractNum>
  <w:abstractNum w:abstractNumId="6">
    <w:nsid w:val="187B31F1"/>
    <w:multiLevelType w:val="singleLevel"/>
    <w:tmpl w:val="187B31F1"/>
    <w:lvl w:ilvl="0" w:tentative="0">
      <w:start w:val="3"/>
      <w:numFmt w:val="decimal"/>
      <w:lvlText w:val="%1."/>
      <w:lvlJc w:val="left"/>
      <w:pPr>
        <w:tabs>
          <w:tab w:val="left" w:pos="312"/>
        </w:tabs>
      </w:pPr>
    </w:lvl>
  </w:abstractNum>
  <w:abstractNum w:abstractNumId="7">
    <w:nsid w:val="75E874D4"/>
    <w:multiLevelType w:val="singleLevel"/>
    <w:tmpl w:val="75E874D4"/>
    <w:lvl w:ilvl="0" w:tentative="0">
      <w:start w:val="1"/>
      <w:numFmt w:val="decimal"/>
      <w:pStyle w:val="12"/>
      <w:lvlText w:val="%1."/>
      <w:lvlJc w:val="left"/>
      <w:pPr>
        <w:tabs>
          <w:tab w:val="left" w:pos="2040"/>
        </w:tabs>
        <w:ind w:left="2040" w:hanging="360"/>
      </w:pPr>
    </w:lvl>
  </w:abstractNum>
  <w:num w:numId="1">
    <w:abstractNumId w:val="0"/>
  </w:num>
  <w:num w:numId="2">
    <w:abstractNumId w:val="7"/>
  </w:num>
  <w:num w:numId="3">
    <w:abstractNumId w:val="4"/>
  </w:num>
  <w:num w:numId="4">
    <w:abstractNumId w:val="2"/>
  </w:num>
  <w:num w:numId="5">
    <w:abstractNumId w:val="3"/>
  </w:num>
  <w:num w:numId="6">
    <w:abstractNumId w:val="1"/>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iNjg2NGFiYWY3NjAxNmNkMzMxZDYwM2ZkMmY2ZWEifQ=="/>
  </w:docVars>
  <w:rsids>
    <w:rsidRoot w:val="00000000"/>
    <w:rsid w:val="00247AF4"/>
    <w:rsid w:val="006D1543"/>
    <w:rsid w:val="01AA6C56"/>
    <w:rsid w:val="02F22CEF"/>
    <w:rsid w:val="030E08E7"/>
    <w:rsid w:val="039349D3"/>
    <w:rsid w:val="05BB652F"/>
    <w:rsid w:val="07D95AB5"/>
    <w:rsid w:val="08500D29"/>
    <w:rsid w:val="0A6327F5"/>
    <w:rsid w:val="0AF208EC"/>
    <w:rsid w:val="0AF52007"/>
    <w:rsid w:val="0C1C3D5B"/>
    <w:rsid w:val="0CC137AB"/>
    <w:rsid w:val="0D27310E"/>
    <w:rsid w:val="0D3E2267"/>
    <w:rsid w:val="0F242661"/>
    <w:rsid w:val="107E7123"/>
    <w:rsid w:val="133E5213"/>
    <w:rsid w:val="13527788"/>
    <w:rsid w:val="15714B5F"/>
    <w:rsid w:val="162178F1"/>
    <w:rsid w:val="1675290D"/>
    <w:rsid w:val="17F23C73"/>
    <w:rsid w:val="18975A5C"/>
    <w:rsid w:val="1AAA52A7"/>
    <w:rsid w:val="1E38601D"/>
    <w:rsid w:val="1EA00084"/>
    <w:rsid w:val="1ED277EE"/>
    <w:rsid w:val="21674DF8"/>
    <w:rsid w:val="21CB7682"/>
    <w:rsid w:val="225E44DE"/>
    <w:rsid w:val="22B660C8"/>
    <w:rsid w:val="234D39D7"/>
    <w:rsid w:val="236B2A0F"/>
    <w:rsid w:val="2678082F"/>
    <w:rsid w:val="27FB2C41"/>
    <w:rsid w:val="280908C4"/>
    <w:rsid w:val="28206EEE"/>
    <w:rsid w:val="298D4C2A"/>
    <w:rsid w:val="2D2E17A7"/>
    <w:rsid w:val="2DB0511E"/>
    <w:rsid w:val="2F2C6328"/>
    <w:rsid w:val="2F362295"/>
    <w:rsid w:val="2F3B6E8A"/>
    <w:rsid w:val="2F9D4FFD"/>
    <w:rsid w:val="2FD95D7D"/>
    <w:rsid w:val="30190E05"/>
    <w:rsid w:val="31E52972"/>
    <w:rsid w:val="321F7A3D"/>
    <w:rsid w:val="340660F2"/>
    <w:rsid w:val="342548D9"/>
    <w:rsid w:val="34C26539"/>
    <w:rsid w:val="358C3F4F"/>
    <w:rsid w:val="35974E71"/>
    <w:rsid w:val="363103AE"/>
    <w:rsid w:val="366322F8"/>
    <w:rsid w:val="37257160"/>
    <w:rsid w:val="37E826E8"/>
    <w:rsid w:val="39C90718"/>
    <w:rsid w:val="3B3A192E"/>
    <w:rsid w:val="3CDB653A"/>
    <w:rsid w:val="3E190768"/>
    <w:rsid w:val="3E287B83"/>
    <w:rsid w:val="3F1049B4"/>
    <w:rsid w:val="4145724D"/>
    <w:rsid w:val="437B4E8A"/>
    <w:rsid w:val="43F1091C"/>
    <w:rsid w:val="45CD7080"/>
    <w:rsid w:val="49FA05B5"/>
    <w:rsid w:val="4AC704F6"/>
    <w:rsid w:val="4C947039"/>
    <w:rsid w:val="4CEF1218"/>
    <w:rsid w:val="4EAF7B0F"/>
    <w:rsid w:val="4ED44DFA"/>
    <w:rsid w:val="4F034A91"/>
    <w:rsid w:val="4FFB4304"/>
    <w:rsid w:val="503B351C"/>
    <w:rsid w:val="50896EEA"/>
    <w:rsid w:val="51163C9A"/>
    <w:rsid w:val="51DA08BF"/>
    <w:rsid w:val="530D1295"/>
    <w:rsid w:val="53976D54"/>
    <w:rsid w:val="54134B8F"/>
    <w:rsid w:val="549B3E50"/>
    <w:rsid w:val="552511BC"/>
    <w:rsid w:val="5592014B"/>
    <w:rsid w:val="58C75E9A"/>
    <w:rsid w:val="58E80082"/>
    <w:rsid w:val="59145DE6"/>
    <w:rsid w:val="59C36709"/>
    <w:rsid w:val="59E446C3"/>
    <w:rsid w:val="5B013074"/>
    <w:rsid w:val="5BD9769A"/>
    <w:rsid w:val="5BE25F2F"/>
    <w:rsid w:val="5E221864"/>
    <w:rsid w:val="5FD27DAC"/>
    <w:rsid w:val="60B77A09"/>
    <w:rsid w:val="60E21846"/>
    <w:rsid w:val="61CB4BD6"/>
    <w:rsid w:val="624F3D1F"/>
    <w:rsid w:val="63DF0DBC"/>
    <w:rsid w:val="64082B88"/>
    <w:rsid w:val="64F26ABA"/>
    <w:rsid w:val="650A28BD"/>
    <w:rsid w:val="66592377"/>
    <w:rsid w:val="67D13D6B"/>
    <w:rsid w:val="68446976"/>
    <w:rsid w:val="68890EEF"/>
    <w:rsid w:val="68FC0320"/>
    <w:rsid w:val="69D231A5"/>
    <w:rsid w:val="6B0B341A"/>
    <w:rsid w:val="6B812244"/>
    <w:rsid w:val="6C1E5094"/>
    <w:rsid w:val="6C736BCF"/>
    <w:rsid w:val="6C9959D5"/>
    <w:rsid w:val="6D512696"/>
    <w:rsid w:val="6E2C6360"/>
    <w:rsid w:val="6FEE6770"/>
    <w:rsid w:val="7023463C"/>
    <w:rsid w:val="71D64AC3"/>
    <w:rsid w:val="72753BC9"/>
    <w:rsid w:val="729B6582"/>
    <w:rsid w:val="730F5EFF"/>
    <w:rsid w:val="740A6E28"/>
    <w:rsid w:val="74144295"/>
    <w:rsid w:val="742D3280"/>
    <w:rsid w:val="74B0197B"/>
    <w:rsid w:val="7507768A"/>
    <w:rsid w:val="752B5F05"/>
    <w:rsid w:val="75CD283E"/>
    <w:rsid w:val="75DE571A"/>
    <w:rsid w:val="7736110D"/>
    <w:rsid w:val="77EF3781"/>
    <w:rsid w:val="7B6007C3"/>
    <w:rsid w:val="7BF340BA"/>
    <w:rsid w:val="7DA35A7C"/>
    <w:rsid w:val="7FA165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pageBreakBefore/>
      <w:numPr>
        <w:ilvl w:val="0"/>
        <w:numId w:val="1"/>
      </w:numPr>
      <w:spacing w:before="240" w:beforeLines="0" w:beforeAutospacing="0" w:after="240" w:afterLines="0" w:afterAutospacing="0" w:line="240" w:lineRule="auto"/>
      <w:ind w:left="0" w:firstLine="0" w:firstLineChars="0"/>
      <w:outlineLvl w:val="0"/>
    </w:pPr>
    <w:rPr>
      <w:rFonts w:eastAsia="黑体"/>
      <w:b/>
      <w:kern w:val="44"/>
      <w:sz w:val="44"/>
    </w:rPr>
  </w:style>
  <w:style w:type="paragraph" w:styleId="2">
    <w:name w:val="heading 2"/>
    <w:basedOn w:val="1"/>
    <w:next w:val="1"/>
    <w:unhideWhenUsed/>
    <w:qFormat/>
    <w:uiPriority w:val="0"/>
    <w:pPr>
      <w:keepNext/>
      <w:keepLines/>
      <w:numPr>
        <w:ilvl w:val="1"/>
        <w:numId w:val="1"/>
      </w:numPr>
      <w:spacing w:before="360" w:beforeLines="0" w:beforeAutospacing="0" w:after="360" w:afterLines="0" w:afterAutospacing="0" w:line="360" w:lineRule="auto"/>
      <w:ind w:left="0" w:firstLine="0" w:firstLineChars="0"/>
      <w:outlineLvl w:val="1"/>
    </w:pPr>
    <w:rPr>
      <w:rFonts w:ascii="Arial" w:hAnsi="Arial" w:eastAsia="黑体"/>
      <w:b/>
      <w:sz w:val="32"/>
    </w:rPr>
  </w:style>
  <w:style w:type="paragraph" w:styleId="4">
    <w:name w:val="heading 3"/>
    <w:basedOn w:val="1"/>
    <w:next w:val="1"/>
    <w:unhideWhenUsed/>
    <w:qFormat/>
    <w:uiPriority w:val="0"/>
    <w:pPr>
      <w:keepNext/>
      <w:keepLines/>
      <w:numPr>
        <w:ilvl w:val="2"/>
        <w:numId w:val="1"/>
      </w:numPr>
      <w:spacing w:before="260" w:after="260" w:line="416" w:lineRule="auto"/>
      <w:ind w:left="0" w:firstLine="400" w:firstLineChars="0"/>
      <w:outlineLvl w:val="2"/>
    </w:pPr>
    <w:rPr>
      <w:rFonts w:eastAsia="黑体"/>
      <w:b/>
      <w:bCs/>
      <w:sz w:val="32"/>
      <w:szCs w:val="32"/>
    </w:rPr>
  </w:style>
  <w:style w:type="paragraph" w:styleId="5">
    <w:name w:val="heading 4"/>
    <w:basedOn w:val="1"/>
    <w:next w:val="1"/>
    <w:unhideWhenUsed/>
    <w:qFormat/>
    <w:uiPriority w:val="0"/>
    <w:pPr>
      <w:keepNext/>
      <w:keepLines/>
      <w:numPr>
        <w:ilvl w:val="3"/>
        <w:numId w:val="1"/>
      </w:numPr>
      <w:spacing w:before="280" w:beforeLines="0" w:beforeAutospacing="0" w:after="290" w:afterLines="0" w:afterAutospacing="0" w:line="372" w:lineRule="auto"/>
      <w:ind w:left="0" w:firstLine="402" w:firstLineChars="0"/>
      <w:outlineLvl w:val="3"/>
    </w:pPr>
    <w:rPr>
      <w:rFonts w:ascii="Arial" w:hAnsi="Arial" w:eastAsia="黑体"/>
      <w:b/>
      <w:sz w:val="28"/>
    </w:rPr>
  </w:style>
  <w:style w:type="character" w:default="1" w:styleId="20">
    <w:name w:val="Default Paragraph Font"/>
    <w:semiHidden/>
    <w:qFormat/>
    <w:uiPriority w:val="0"/>
  </w:style>
  <w:style w:type="table" w:default="1" w:styleId="19">
    <w:name w:val="Normal Table"/>
    <w:semiHidden/>
    <w:qFormat/>
    <w:uiPriority w:val="0"/>
    <w:tblPr>
      <w:tblLayout w:type="fixed"/>
      <w:tblCellMar>
        <w:top w:w="0" w:type="dxa"/>
        <w:left w:w="108" w:type="dxa"/>
        <w:bottom w:w="0" w:type="dxa"/>
        <w:right w:w="108" w:type="dxa"/>
      </w:tblCellMar>
    </w:tblPr>
  </w:style>
  <w:style w:type="paragraph" w:styleId="6">
    <w:name w:val="Normal Indent"/>
    <w:basedOn w:val="1"/>
    <w:next w:val="1"/>
    <w:qFormat/>
    <w:uiPriority w:val="0"/>
    <w:pPr>
      <w:ind w:firstLine="420" w:firstLineChars="200"/>
    </w:pPr>
  </w:style>
  <w:style w:type="paragraph" w:styleId="7">
    <w:name w:val="toa heading"/>
    <w:basedOn w:val="1"/>
    <w:next w:val="1"/>
    <w:unhideWhenUsed/>
    <w:qFormat/>
    <w:uiPriority w:val="99"/>
    <w:pPr>
      <w:spacing w:before="120"/>
    </w:pPr>
    <w:rPr>
      <w:rFonts w:ascii="Cambria" w:hAnsi="Cambria" w:eastAsia="微软雅黑"/>
      <w:sz w:val="24"/>
      <w:szCs w:val="24"/>
    </w:rPr>
  </w:style>
  <w:style w:type="paragraph" w:styleId="8">
    <w:name w:val="Body Text"/>
    <w:basedOn w:val="1"/>
    <w:next w:val="1"/>
    <w:semiHidden/>
    <w:qFormat/>
    <w:uiPriority w:val="0"/>
    <w:pPr>
      <w:autoSpaceDE w:val="0"/>
      <w:autoSpaceDN w:val="0"/>
      <w:adjustRightInd w:val="0"/>
      <w:spacing w:before="40" w:after="40" w:line="320" w:lineRule="atLeast"/>
      <w:ind w:firstLine="357"/>
      <w:textAlignment w:val="baseline"/>
    </w:pPr>
    <w:rPr>
      <w:sz w:val="18"/>
    </w:rPr>
  </w:style>
  <w:style w:type="paragraph" w:styleId="9">
    <w:name w:val="Body Text Indent"/>
    <w:basedOn w:val="1"/>
    <w:next w:val="10"/>
    <w:qFormat/>
    <w:uiPriority w:val="0"/>
    <w:pPr>
      <w:spacing w:after="120"/>
      <w:ind w:left="420" w:leftChars="200"/>
    </w:pPr>
  </w:style>
  <w:style w:type="paragraph" w:styleId="10">
    <w:name w:val="envelope return"/>
    <w:basedOn w:val="1"/>
    <w:qFormat/>
    <w:uiPriority w:val="0"/>
    <w:pPr>
      <w:snapToGrid w:val="0"/>
    </w:pPr>
    <w:rPr>
      <w:rFonts w:ascii="Arial" w:hAnsi="Arial"/>
    </w:rPr>
  </w:style>
  <w:style w:type="paragraph" w:styleId="11">
    <w:name w:val="Plain Text"/>
    <w:basedOn w:val="1"/>
    <w:next w:val="12"/>
    <w:qFormat/>
    <w:uiPriority w:val="0"/>
    <w:rPr>
      <w:rFonts w:ascii="宋体" w:hAnsi="Courier New"/>
    </w:rPr>
  </w:style>
  <w:style w:type="paragraph" w:styleId="12">
    <w:name w:val="List Number 5"/>
    <w:basedOn w:val="1"/>
    <w:qFormat/>
    <w:uiPriority w:val="0"/>
    <w:pPr>
      <w:numPr>
        <w:ilvl w:val="0"/>
        <w:numId w:val="2"/>
      </w:numPr>
    </w:p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Body Text 2"/>
    <w:basedOn w:val="1"/>
    <w:qFormat/>
    <w:uiPriority w:val="99"/>
    <w:pPr>
      <w:spacing w:after="120" w:afterLines="0" w:line="480" w:lineRule="auto"/>
    </w:p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7">
    <w:name w:val="Body Text First Indent"/>
    <w:basedOn w:val="8"/>
    <w:qFormat/>
    <w:uiPriority w:val="0"/>
    <w:pPr>
      <w:tabs>
        <w:tab w:val="left" w:pos="780"/>
      </w:tabs>
      <w:ind w:firstLine="420" w:firstLineChars="100"/>
    </w:pPr>
  </w:style>
  <w:style w:type="paragraph" w:styleId="18">
    <w:name w:val="Body Text First Indent 2"/>
    <w:basedOn w:val="9"/>
    <w:next w:val="11"/>
    <w:qFormat/>
    <w:uiPriority w:val="0"/>
    <w:pPr>
      <w:ind w:firstLine="420" w:firstLineChars="200"/>
    </w:pPr>
  </w:style>
  <w:style w:type="character" w:styleId="21">
    <w:name w:val="Strong"/>
    <w:basedOn w:val="20"/>
    <w:qFormat/>
    <w:uiPriority w:val="0"/>
    <w:rPr>
      <w:b/>
      <w:bCs/>
    </w:rPr>
  </w:style>
  <w:style w:type="character" w:styleId="22">
    <w:name w:val="page number"/>
    <w:basedOn w:val="20"/>
    <w:qFormat/>
    <w:uiPriority w:val="0"/>
  </w:style>
  <w:style w:type="character" w:styleId="23">
    <w:name w:val="Hyperlink"/>
    <w:qFormat/>
    <w:uiPriority w:val="99"/>
    <w:rPr>
      <w:color w:val="252525"/>
      <w:u w:val="none"/>
    </w:rPr>
  </w:style>
  <w:style w:type="paragraph" w:customStyle="1" w:styleId="24">
    <w:name w:val="BodyText"/>
    <w:basedOn w:val="1"/>
    <w:next w:val="1"/>
    <w:qFormat/>
    <w:uiPriority w:val="0"/>
    <w:pPr>
      <w:tabs>
        <w:tab w:val="left" w:pos="780"/>
      </w:tabs>
    </w:pPr>
    <w:rPr>
      <w:rFonts w:ascii="黑体" w:eastAsia="黑体"/>
      <w:sz w:val="22"/>
    </w:rPr>
  </w:style>
  <w:style w:type="paragraph" w:customStyle="1" w:styleId="25">
    <w:name w:val="正文空2格  1."/>
    <w:basedOn w:val="1"/>
    <w:qFormat/>
    <w:uiPriority w:val="0"/>
    <w:pPr>
      <w:ind w:firstLine="480" w:firstLineChars="200"/>
    </w:pPr>
    <w:rPr>
      <w:rFonts w:cs="宋体"/>
      <w:szCs w:val="20"/>
    </w:rPr>
  </w:style>
  <w:style w:type="paragraph" w:customStyle="1" w:styleId="26">
    <w:name w:val="样式 样式 样式 左侧:  2 字符1 + 首行缩进:  2 字符1 + 首行缩进:  2 字符"/>
    <w:basedOn w:val="1"/>
    <w:qFormat/>
    <w:uiPriority w:val="0"/>
    <w:pPr>
      <w:widowControl/>
      <w:spacing w:before="60" w:after="120" w:line="440" w:lineRule="atLeast"/>
      <w:ind w:firstLine="480"/>
    </w:pPr>
    <w:rPr>
      <w:rFonts w:hint="eastAsia"/>
      <w:sz w:val="24"/>
    </w:rPr>
  </w:style>
  <w:style w:type="paragraph" w:customStyle="1" w:styleId="27">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8">
    <w:name w:val="样式1"/>
    <w:basedOn w:val="1"/>
    <w:qFormat/>
    <w:uiPriority w:val="0"/>
    <w:pPr>
      <w:numPr>
        <w:ilvl w:val="0"/>
        <w:numId w:val="3"/>
      </w:numPr>
      <w:adjustRightInd w:val="0"/>
      <w:textAlignment w:val="baseline"/>
    </w:pPr>
    <w:rPr>
      <w:rFonts w:ascii="宋体" w:hAnsi="宋体"/>
      <w:kern w:val="0"/>
      <w:szCs w:val="21"/>
    </w:rPr>
  </w:style>
  <w:style w:type="paragraph" w:customStyle="1" w:styleId="29">
    <w:name w:val="表"/>
    <w:basedOn w:val="1"/>
    <w:qFormat/>
    <w:uiPriority w:val="0"/>
    <w:pPr>
      <w:spacing w:line="480" w:lineRule="exact"/>
      <w:ind w:firstLine="0" w:firstLineChars="0"/>
      <w:jc w:val="center"/>
    </w:pPr>
    <w:rPr>
      <w:rFonts w:hint="eastAsia" w:ascii="仿宋_GB2312" w:hAnsi="仿宋_GB2312" w:eastAsia="仿宋_GB2312" w:cs="仿宋_GB2312"/>
      <w:sz w:val="21"/>
      <w:szCs w:val="28"/>
    </w:rPr>
  </w:style>
  <w:style w:type="paragraph" w:customStyle="1" w:styleId="30">
    <w:name w:val="WPS Plain"/>
    <w:qFormat/>
    <w:uiPriority w:val="0"/>
    <w:rPr>
      <w:rFonts w:ascii="Times New Roman" w:hAnsi="Times New Roman" w:eastAsia="宋体" w:cs="Times New Roman"/>
      <w:sz w:val="21"/>
      <w:szCs w:val="22"/>
      <w:lang w:val="en-US" w:eastAsia="zh-CN" w:bidi="ar-SA"/>
    </w:rPr>
  </w:style>
  <w:style w:type="paragraph" w:customStyle="1" w:styleId="3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20637</Words>
  <Characters>21911</Characters>
  <Lines>0</Lines>
  <Paragraphs>0</Paragraphs>
  <TotalTime>16</TotalTime>
  <ScaleCrop>false</ScaleCrop>
  <LinksUpToDate>false</LinksUpToDate>
  <CharactersWithSpaces>23024</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2021-11-30T02:38:00Z</dcterms:created>
  <dc:creator>L4</dc:creator>
  <cp:lastModifiedBy>Administrator</cp:lastModifiedBy>
  <cp:lastPrinted>2022-09-15T09:13:00Z</cp:lastPrinted>
  <dcterms:modified xsi:type="dcterms:W3CDTF">2022-12-01T04:16:33Z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5663A97B9E3044BE8173B3FCAC25F687</vt:lpwstr>
  </property>
</Properties>
</file>