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采购备案处</w:t>
      </w:r>
    </w:p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和田县拉依喀乡达奎村村容村貌整治项目 （成交）结果公告</w:t>
      </w:r>
      <w:bookmarkEnd w:id="0"/>
      <w:bookmarkEnd w:id="1"/>
    </w:p>
    <w:p>
      <w:pPr>
        <w:pStyle w:val="11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Style w:val="15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</w:rPr>
        <w:t>HTXZFCG(2022FS)079号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</w:rPr>
        <w:t xml:space="preserve"> 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            </w:t>
      </w:r>
    </w:p>
    <w:p>
      <w:pPr>
        <w:pStyle w:val="11"/>
        <w:keepNext w:val="0"/>
        <w:keepLines w:val="0"/>
        <w:widowControl/>
        <w:suppressLineNumbers w:val="0"/>
        <w:spacing w:before="204" w:beforeAutospacing="0" w:after="204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Style w:val="15"/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</w:rPr>
        <w:t>和田县拉依喀乡达奎村村容村貌整治项目 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24"/>
          <w:szCs w:val="24"/>
        </w:rPr>
        <w:t xml:space="preserve">     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11"/>
        <w:keepNext w:val="0"/>
        <w:keepLines w:val="0"/>
        <w:widowControl/>
        <w:suppressLineNumbers w:val="0"/>
        <w:spacing w:before="60" w:beforeAutospacing="0" w:after="18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11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1.中标结果：    </w:t>
      </w:r>
    </w:p>
    <w:tbl>
      <w:tblPr>
        <w:tblStyle w:val="12"/>
        <w:tblW w:w="1054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1520"/>
        <w:gridCol w:w="1600"/>
        <w:gridCol w:w="1260"/>
        <w:gridCol w:w="1470"/>
        <w:gridCol w:w="2130"/>
        <w:gridCol w:w="17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规格型号</w:t>
            </w:r>
            <w:bookmarkStart w:id="2" w:name="_GoBack"/>
            <w:bookmarkEnd w:id="2"/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中标供应商地址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和田县拉依喀乡达奎村村容村貌整治项目 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对和田县拉依喀乡达奎村村容村貌进行整治。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1270000.00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新疆汇和鑫建设工程有限公司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新疆和田地区和田市古勒巴格街道凯旋社区阿恰勒西路80号金地综合楼三楼305室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91653201MA784BDL3P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204" w:beforeAutospacing="0" w:after="204" w:afterAutospacing="0" w:line="240" w:lineRule="auto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11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工程类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主要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标的信息：    </w:t>
      </w:r>
    </w:p>
    <w:tbl>
      <w:tblPr>
        <w:tblStyle w:val="12"/>
        <w:tblW w:w="1048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785"/>
        <w:gridCol w:w="1738"/>
        <w:gridCol w:w="1942"/>
        <w:gridCol w:w="1272"/>
        <w:gridCol w:w="1225"/>
        <w:gridCol w:w="18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施工范围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施工工期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和田县拉依喀乡达奎村村容村貌整治项目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和田县拉依喀乡达奎村村容村貌整治项目</w:t>
            </w:r>
          </w:p>
        </w:tc>
        <w:tc>
          <w:tcPr>
            <w:tcW w:w="194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对和田县拉依喀乡达奎村村容村貌进行整治。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30日历天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宋林华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新265991459616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五、评审专家（单一来源采购人员）名单：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11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Style w:val="1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  <w:t>余正江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、李卓、任小勤、任晓丽、王军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（采购人代表）  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       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       </w:t>
      </w:r>
    </w:p>
    <w:p>
      <w:pPr>
        <w:pStyle w:val="11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11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1.代理服务收费标准：参照（100万以下按1.5%计取、100-500万按1.1%计取、500-1000万按0.8%计取、1000-5000万按0.5%计取，按差额定率累进法计算）。                     </w:t>
      </w:r>
    </w:p>
    <w:p>
      <w:pPr>
        <w:pStyle w:val="11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2.代理服务收费金额（元）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17160.00</w:t>
      </w:r>
    </w:p>
    <w:p>
      <w:pPr>
        <w:pStyle w:val="11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11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自本公告发布之日起1个工作日。                    </w:t>
      </w:r>
    </w:p>
    <w:p>
      <w:pPr>
        <w:pStyle w:val="11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11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        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4"/>
          <w:szCs w:val="24"/>
        </w:rPr>
        <w:t xml:space="preserve"> /   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</w:t>
      </w:r>
    </w:p>
    <w:p>
      <w:pPr>
        <w:pStyle w:val="11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5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　　　           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名    称：</w:t>
      </w:r>
      <w:r>
        <w:rPr>
          <w:rFonts w:hint="eastAsia" w:ascii="仿宋" w:hAnsi="仿宋" w:eastAsia="仿宋" w:cs="仿宋"/>
          <w:kern w:val="0"/>
          <w:sz w:val="24"/>
          <w:szCs w:val="24"/>
          <w:lang w:val="zh-CN" w:eastAsia="zh-CN"/>
        </w:rPr>
        <w:t>和田县拉依喀乡人民政府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    址：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和田县拉依喀乡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　</w:t>
      </w:r>
      <w:r>
        <w:rPr>
          <w:rFonts w:hint="eastAsia" w:ascii="仿宋" w:hAnsi="仿宋" w:eastAsia="仿宋" w:cs="仿宋"/>
          <w:kern w:val="0"/>
          <w:sz w:val="24"/>
          <w:szCs w:val="24"/>
        </w:rPr>
        <w:t>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0903-2022737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</w:p>
    <w:p>
      <w:pPr>
        <w:pStyle w:val="7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2.采购代理机构信息（如有）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名    称：新疆庆信达项目管理有限公司　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    址：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和田市人民街18号玉都国际广场金座703室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0903-7820626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3.项目联系方式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项目联系人：郑泽娟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电　　  话：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0903-7820626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192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2VjYmQyODExY2IyNzNkZGE1NDZlMGFhODdlNzUifQ=="/>
  </w:docVars>
  <w:rsids>
    <w:rsidRoot w:val="00000000"/>
    <w:rsid w:val="03ED525B"/>
    <w:rsid w:val="08C434DB"/>
    <w:rsid w:val="0A9646E5"/>
    <w:rsid w:val="1192205E"/>
    <w:rsid w:val="135C1C92"/>
    <w:rsid w:val="176E453F"/>
    <w:rsid w:val="18746C24"/>
    <w:rsid w:val="18A968E9"/>
    <w:rsid w:val="19462F3C"/>
    <w:rsid w:val="222217DF"/>
    <w:rsid w:val="23B90286"/>
    <w:rsid w:val="29E40E95"/>
    <w:rsid w:val="29EB5F31"/>
    <w:rsid w:val="2DF508AA"/>
    <w:rsid w:val="2F004A06"/>
    <w:rsid w:val="3907475C"/>
    <w:rsid w:val="475E1931"/>
    <w:rsid w:val="528325ED"/>
    <w:rsid w:val="558D1091"/>
    <w:rsid w:val="57C82D4A"/>
    <w:rsid w:val="59C1555B"/>
    <w:rsid w:val="59D3757C"/>
    <w:rsid w:val="5A7827D5"/>
    <w:rsid w:val="62DB153F"/>
    <w:rsid w:val="65121F06"/>
    <w:rsid w:val="657555BF"/>
    <w:rsid w:val="699A6B34"/>
    <w:rsid w:val="6F4E2CF4"/>
    <w:rsid w:val="78836A32"/>
    <w:rsid w:val="7A417315"/>
    <w:rsid w:val="7F38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360" w:lineRule="auto"/>
      <w:ind w:firstLineChars="200"/>
      <w:jc w:val="both"/>
    </w:pPr>
    <w:rPr>
      <w:rFonts w:ascii="Times New Roman" w:hAnsi="Times New Roman" w:eastAsia="仿宋_GB2312"/>
      <w:spacing w:val="15"/>
      <w:kern w:val="10"/>
      <w:sz w:val="24"/>
    </w:rPr>
  </w:style>
  <w:style w:type="paragraph" w:styleId="3">
    <w:name w:val="Body Text Indent"/>
    <w:basedOn w:val="1"/>
    <w:next w:val="4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Normal Indent"/>
    <w:basedOn w:val="1"/>
    <w:next w:val="1"/>
    <w:qFormat/>
    <w:uiPriority w:val="0"/>
    <w:pPr>
      <w:adjustRightInd w:val="0"/>
      <w:ind w:firstLine="420"/>
    </w:pPr>
    <w:rPr>
      <w:rFonts w:ascii="Times New Roman" w:eastAsia="楷体_GB2312"/>
      <w:sz w:val="24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note text"/>
    <w:basedOn w:val="1"/>
    <w:qFormat/>
    <w:uiPriority w:val="0"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  <w:style w:type="paragraph" w:customStyle="1" w:styleId="1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756</Characters>
  <Lines>0</Lines>
  <Paragraphs>0</Paragraphs>
  <TotalTime>30</TotalTime>
  <ScaleCrop>false</ScaleCrop>
  <LinksUpToDate>false</LinksUpToDate>
  <CharactersWithSpaces>1053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2022-12-13T10:02:57Z</cp:lastPrinted>
  <dcterms:modified xsi:type="dcterms:W3CDTF">2022-12-13T10:08:42Z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1E06D2AF9F44409ABDA4921F93F4224A</vt:lpwstr>
  </property>
</Properties>
</file>