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360" w:lineRule="auto"/>
        <w:jc w:val="center"/>
        <w:rPr>
          <w:rFonts w:ascii="仿宋" w:hAnsi="仿宋" w:eastAsia="仿宋"/>
          <w:color w:val="000000"/>
          <w:sz w:val="48"/>
        </w:rPr>
      </w:pPr>
      <w:bookmarkStart w:id="0" w:name="_Toc55990499"/>
      <w:bookmarkStart w:id="1" w:name="_Toc56170377"/>
      <w:bookmarkStart w:id="2" w:name="_Toc82497891"/>
      <w:bookmarkStart w:id="3" w:name="_Toc55990498"/>
      <w:r>
        <w:rPr>
          <w:rFonts w:hint="eastAsia" w:ascii="仿宋" w:hAnsi="仿宋" w:eastAsia="仿宋"/>
          <w:color w:val="000000"/>
          <w:sz w:val="120"/>
          <w:szCs w:val="120"/>
        </w:rPr>
        <w:t>磋 商 文 件</w:t>
      </w:r>
    </w:p>
    <w:p>
      <w:pPr>
        <w:pStyle w:val="30"/>
        <w:spacing w:beforeLines="550" w:line="360" w:lineRule="auto"/>
        <w:ind w:firstLine="720"/>
        <w:rPr>
          <w:rFonts w:hint="eastAsia" w:ascii="仿宋" w:hAnsi="仿宋" w:eastAsia="仿宋"/>
          <w:sz w:val="36"/>
          <w:szCs w:val="36"/>
          <w:highlight w:val="none"/>
          <w:lang w:eastAsia="zh-CN"/>
        </w:rPr>
      </w:pPr>
      <w:r>
        <w:rPr>
          <w:rFonts w:hint="eastAsia" w:ascii="仿宋" w:hAnsi="仿宋" w:eastAsia="仿宋"/>
          <w:sz w:val="36"/>
          <w:szCs w:val="36"/>
          <w:highlight w:val="none"/>
        </w:rPr>
        <w:t>项目编号：ZKGSF(ZB)-20223123</w:t>
      </w:r>
      <w:r>
        <w:rPr>
          <w:rFonts w:hint="eastAsia" w:ascii="仿宋" w:hAnsi="仿宋" w:eastAsia="仿宋"/>
          <w:sz w:val="36"/>
          <w:szCs w:val="36"/>
          <w:highlight w:val="none"/>
          <w:lang w:val="en-US" w:eastAsia="zh-CN"/>
        </w:rPr>
        <w:t xml:space="preserve"> </w:t>
      </w:r>
    </w:p>
    <w:p>
      <w:pPr>
        <w:pStyle w:val="30"/>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新疆医科大学附属肿瘤医院双能X线骨密度仪采购项目</w:t>
      </w: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30"/>
        <w:spacing w:line="360" w:lineRule="auto"/>
        <w:ind w:firstLine="720"/>
        <w:rPr>
          <w:rFonts w:ascii="仿宋" w:hAnsi="仿宋" w:eastAsia="仿宋" w:cs="仿宋"/>
          <w:sz w:val="36"/>
          <w:szCs w:val="36"/>
        </w:rPr>
      </w:pP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30"/>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联 系 人：</w:t>
      </w:r>
      <w:r>
        <w:rPr>
          <w:rFonts w:hint="eastAsia" w:ascii="仿宋" w:hAnsi="仿宋" w:eastAsia="仿宋" w:cs="仿宋"/>
          <w:sz w:val="36"/>
          <w:szCs w:val="36"/>
          <w:lang w:val="en-US" w:eastAsia="zh-CN"/>
        </w:rPr>
        <w:t>付文、</w:t>
      </w:r>
      <w:r>
        <w:rPr>
          <w:rFonts w:hint="eastAsia" w:ascii="仿宋" w:hAnsi="仿宋" w:eastAsia="仿宋" w:cs="仿宋"/>
          <w:sz w:val="36"/>
          <w:szCs w:val="36"/>
        </w:rPr>
        <w:t>何勋</w:t>
      </w:r>
    </w:p>
    <w:p>
      <w:pPr>
        <w:pStyle w:val="30"/>
        <w:spacing w:line="360" w:lineRule="auto"/>
        <w:ind w:firstLine="720"/>
        <w:rPr>
          <w:rFonts w:ascii="仿宋" w:hAnsi="仿宋" w:eastAsia="仿宋" w:cs="仿宋"/>
          <w:sz w:val="36"/>
          <w:szCs w:val="36"/>
        </w:rPr>
      </w:pPr>
      <w:r>
        <w:rPr>
          <w:rFonts w:hint="eastAsia" w:ascii="仿宋" w:hAnsi="仿宋" w:eastAsia="仿宋" w:cs="仿宋"/>
          <w:sz w:val="36"/>
          <w:szCs w:val="36"/>
        </w:rPr>
        <w:t>联系电话：</w:t>
      </w:r>
      <w:r>
        <w:rPr>
          <w:rFonts w:hint="eastAsia" w:ascii="仿宋" w:hAnsi="仿宋" w:eastAsia="仿宋" w:cs="仿宋"/>
          <w:sz w:val="36"/>
          <w:szCs w:val="36"/>
          <w:lang w:val="en-US" w:eastAsia="zh-CN"/>
        </w:rPr>
        <w:t>13999191325、</w:t>
      </w:r>
      <w:r>
        <w:rPr>
          <w:rFonts w:hint="eastAsia" w:ascii="仿宋" w:hAnsi="仿宋" w:eastAsia="仿宋" w:cs="仿宋"/>
          <w:sz w:val="36"/>
          <w:szCs w:val="36"/>
        </w:rPr>
        <w:t>13659965991</w:t>
      </w: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7"/>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pPr>
      <w:bookmarkStart w:id="4" w:name="_Toc61184620"/>
      <w:bookmarkStart w:id="5" w:name="_Toc28475"/>
      <w:r>
        <w:rPr>
          <w:rFonts w:hint="eastAsia"/>
        </w:rPr>
        <w:t>第一章、磋商公告</w:t>
      </w:r>
      <w:bookmarkEnd w:id="4"/>
      <w:bookmarkEnd w:id="5"/>
    </w:p>
    <w:p>
      <w:pPr>
        <w:pStyle w:val="29"/>
        <w:snapToGrid w:val="0"/>
        <w:spacing w:line="360" w:lineRule="auto"/>
        <w:ind w:firstLine="560" w:firstLineChars="200"/>
        <w:jc w:val="both"/>
        <w:rPr>
          <w:rFonts w:hint="eastAsia" w:ascii="仿宋" w:hAnsi="仿宋" w:eastAsia="仿宋"/>
          <w:sz w:val="28"/>
          <w:highlight w:val="none"/>
          <w:lang w:eastAsia="zh-CN"/>
        </w:rPr>
      </w:pPr>
      <w:r>
        <w:rPr>
          <w:rFonts w:ascii="仿宋" w:hAnsi="仿宋" w:eastAsia="仿宋"/>
          <w:sz w:val="28"/>
          <w:highlight w:val="none"/>
        </w:rPr>
        <w:t>一、</w:t>
      </w:r>
      <w:r>
        <w:rPr>
          <w:rFonts w:hint="eastAsia" w:ascii="仿宋" w:hAnsi="仿宋" w:eastAsia="仿宋"/>
          <w:sz w:val="28"/>
          <w:highlight w:val="none"/>
        </w:rPr>
        <w:t>磋商</w:t>
      </w:r>
      <w:r>
        <w:rPr>
          <w:rFonts w:ascii="仿宋" w:hAnsi="仿宋" w:eastAsia="仿宋"/>
          <w:sz w:val="28"/>
          <w:highlight w:val="none"/>
        </w:rPr>
        <w:t>项目编号：</w:t>
      </w:r>
      <w:r>
        <w:rPr>
          <w:rFonts w:hint="eastAsia" w:ascii="仿宋" w:hAnsi="仿宋" w:eastAsia="仿宋"/>
          <w:sz w:val="28"/>
          <w:highlight w:val="none"/>
        </w:rPr>
        <w:t>ZKGSF(ZB)-20223123</w:t>
      </w:r>
      <w:r>
        <w:rPr>
          <w:rFonts w:hint="eastAsia" w:ascii="仿宋" w:hAnsi="仿宋" w:eastAsia="仿宋"/>
          <w:sz w:val="28"/>
          <w:highlight w:val="none"/>
          <w:lang w:val="en-US" w:eastAsia="zh-CN"/>
        </w:rPr>
        <w:t xml:space="preserve"> </w:t>
      </w:r>
    </w:p>
    <w:p>
      <w:pPr>
        <w:pStyle w:val="29"/>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9"/>
        <w:snapToGrid w:val="0"/>
        <w:spacing w:line="360" w:lineRule="auto"/>
        <w:ind w:firstLine="560" w:firstLineChars="200"/>
        <w:jc w:val="both"/>
        <w:rPr>
          <w:rFonts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采购</w:t>
      </w:r>
      <w:r>
        <w:rPr>
          <w:rFonts w:hint="eastAsia" w:ascii="仿宋" w:hAnsi="仿宋" w:eastAsia="仿宋"/>
          <w:sz w:val="28"/>
          <w:lang w:eastAsia="zh-CN"/>
        </w:rPr>
        <w:t>双能X线骨密度仪</w:t>
      </w:r>
      <w:r>
        <w:rPr>
          <w:rFonts w:hint="eastAsia" w:ascii="仿宋" w:hAnsi="仿宋" w:eastAsia="仿宋"/>
          <w:sz w:val="28"/>
          <w:lang w:val="en-US" w:eastAsia="zh-CN"/>
        </w:rPr>
        <w:t>2套</w:t>
      </w:r>
      <w:r>
        <w:rPr>
          <w:rFonts w:hint="eastAsia" w:ascii="仿宋" w:hAnsi="仿宋" w:eastAsia="仿宋"/>
          <w:sz w:val="28"/>
        </w:rPr>
        <w:t>，预算</w:t>
      </w:r>
      <w:r>
        <w:rPr>
          <w:rFonts w:hint="eastAsia" w:ascii="仿宋" w:hAnsi="仿宋" w:eastAsia="仿宋"/>
          <w:sz w:val="28"/>
          <w:lang w:val="en-US" w:eastAsia="zh-CN"/>
        </w:rPr>
        <w:t>160</w:t>
      </w:r>
      <w:r>
        <w:rPr>
          <w:rFonts w:hint="eastAsia" w:ascii="仿宋" w:hAnsi="仿宋" w:eastAsia="仿宋"/>
          <w:sz w:val="28"/>
        </w:rPr>
        <w:t>万元，最高限价</w:t>
      </w:r>
      <w:r>
        <w:rPr>
          <w:rFonts w:hint="eastAsia" w:ascii="仿宋" w:hAnsi="仿宋" w:eastAsia="仿宋"/>
          <w:sz w:val="28"/>
          <w:lang w:val="en-US" w:eastAsia="zh-CN"/>
        </w:rPr>
        <w:t>160</w:t>
      </w:r>
      <w:r>
        <w:rPr>
          <w:rFonts w:hint="eastAsia" w:ascii="仿宋" w:hAnsi="仿宋" w:eastAsia="仿宋"/>
          <w:sz w:val="28"/>
        </w:rPr>
        <w:t>万元。</w:t>
      </w:r>
    </w:p>
    <w:p>
      <w:pPr>
        <w:pStyle w:val="29"/>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2.落实政府采购政策需满足的资格要求：供应商为中小企业/小微企业,本项目为专门面向中小企业（含中型、小型、微型企业）采购项目，根据《政府采购促进中小企业发展管理办法》（财库[2020]46号）的规定，不再执行价格评审优惠的扶持政策，必须提供此声明函。 </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3.本项目的特定资格要求：</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（1）具备有效的营业执照；</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（3）法定代表人投标需提供法定代表人资格证明书，委托代理人投标需提供法定代表人授权委托书；</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9"/>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（5）本项目不接受联合体投标。</w:t>
      </w:r>
    </w:p>
    <w:p>
      <w:pPr>
        <w:pStyle w:val="29"/>
        <w:snapToGrid w:val="0"/>
        <w:spacing w:line="360" w:lineRule="auto"/>
        <w:ind w:firstLine="560" w:firstLineChars="200"/>
        <w:jc w:val="both"/>
        <w:rPr>
          <w:rFonts w:ascii="仿宋" w:hAnsi="仿宋" w:eastAsia="仿宋"/>
          <w:sz w:val="28"/>
          <w:highlight w:val="none"/>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w:t>
      </w:r>
      <w:r>
        <w:rPr>
          <w:rFonts w:ascii="仿宋" w:hAnsi="仿宋" w:eastAsia="仿宋"/>
          <w:sz w:val="28"/>
          <w:highlight w:val="none"/>
        </w:rPr>
        <w:t>间、地址、售价：</w:t>
      </w:r>
    </w:p>
    <w:p>
      <w:pPr>
        <w:pStyle w:val="29"/>
        <w:snapToGrid w:val="0"/>
        <w:spacing w:line="360" w:lineRule="auto"/>
        <w:ind w:firstLine="560" w:firstLineChars="200"/>
        <w:jc w:val="both"/>
        <w:rPr>
          <w:rFonts w:ascii="仿宋" w:hAnsi="仿宋" w:eastAsia="仿宋"/>
          <w:sz w:val="28"/>
          <w:highlight w:val="none"/>
        </w:rPr>
      </w:pPr>
      <w:r>
        <w:rPr>
          <w:rFonts w:ascii="仿宋" w:hAnsi="仿宋" w:eastAsia="仿宋"/>
          <w:sz w:val="28"/>
          <w:highlight w:val="none"/>
        </w:rPr>
        <w:t>1．报名（发售／获取）时间：</w:t>
      </w:r>
      <w:r>
        <w:rPr>
          <w:rFonts w:hint="eastAsia" w:ascii="仿宋" w:hAnsi="仿宋" w:eastAsia="仿宋"/>
          <w:sz w:val="28"/>
          <w:highlight w:val="none"/>
          <w:u w:val="single"/>
        </w:rPr>
        <w:t>2022年11月29日-2022年12月6日</w:t>
      </w:r>
    </w:p>
    <w:p>
      <w:pPr>
        <w:pStyle w:val="29"/>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4</w:t>
      </w:r>
      <w:r>
        <w:rPr>
          <w:rFonts w:ascii="仿宋" w:hAnsi="仿宋" w:eastAsia="仿宋"/>
          <w:sz w:val="28"/>
        </w:rPr>
        <w:t>：00，下午：1</w:t>
      </w:r>
      <w:r>
        <w:rPr>
          <w:rFonts w:hint="eastAsia" w:ascii="仿宋" w:hAnsi="仿宋" w:eastAsia="仿宋"/>
          <w:sz w:val="28"/>
          <w:lang w:val="en-US" w:eastAsia="zh-CN"/>
        </w:rPr>
        <w:t>6</w:t>
      </w:r>
      <w:r>
        <w:rPr>
          <w:rFonts w:ascii="仿宋" w:hAnsi="仿宋" w:eastAsia="仿宋"/>
          <w:sz w:val="28"/>
        </w:rPr>
        <w:t>：00-19：00</w:t>
      </w:r>
    </w:p>
    <w:p>
      <w:pPr>
        <w:pStyle w:val="29"/>
        <w:snapToGrid w:val="0"/>
        <w:spacing w:line="360" w:lineRule="auto"/>
        <w:ind w:firstLine="560" w:firstLineChars="200"/>
        <w:jc w:val="both"/>
        <w:rPr>
          <w:rFonts w:hint="default" w:ascii="仿宋" w:hAnsi="仿宋" w:eastAsia="仿宋"/>
          <w:sz w:val="28"/>
          <w:lang w:val="en-US" w:eastAsia="zh-CN"/>
        </w:rPr>
      </w:pPr>
      <w:r>
        <w:rPr>
          <w:rFonts w:ascii="仿宋" w:hAnsi="仿宋" w:eastAsia="仿宋"/>
          <w:b/>
          <w:bCs/>
          <w:sz w:val="28"/>
        </w:rPr>
        <w:t>2．报名（发售／获取）地址：</w:t>
      </w:r>
      <w:r>
        <w:rPr>
          <w:rFonts w:hint="eastAsia" w:ascii="仿宋" w:hAnsi="仿宋" w:eastAsia="仿宋"/>
          <w:b/>
          <w:bCs/>
          <w:sz w:val="28"/>
          <w:lang w:val="en-US" w:eastAsia="zh-CN"/>
        </w:rPr>
        <w:t>政采云平台线上获取</w:t>
      </w:r>
    </w:p>
    <w:p>
      <w:pPr>
        <w:pStyle w:val="29"/>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3．标书售价（元）：</w:t>
      </w:r>
      <w:r>
        <w:rPr>
          <w:rFonts w:hint="eastAsia" w:ascii="仿宋" w:hAnsi="仿宋" w:eastAsia="仿宋"/>
          <w:sz w:val="28"/>
          <w:lang w:val="en-US" w:eastAsia="zh-CN"/>
        </w:rPr>
        <w:t>0</w:t>
      </w:r>
    </w:p>
    <w:p>
      <w:pPr>
        <w:pStyle w:val="29"/>
        <w:snapToGrid w:val="0"/>
        <w:spacing w:line="360" w:lineRule="auto"/>
        <w:ind w:firstLine="560" w:firstLineChars="200"/>
        <w:jc w:val="both"/>
        <w:rPr>
          <w:rFonts w:hint="eastAsia" w:ascii="仿宋" w:hAnsi="仿宋" w:eastAsia="仿宋"/>
          <w:sz w:val="28"/>
          <w:highlight w:val="none"/>
        </w:rPr>
      </w:pPr>
      <w:r>
        <w:rPr>
          <w:rFonts w:ascii="仿宋" w:hAnsi="仿宋" w:eastAsia="仿宋"/>
          <w:sz w:val="28"/>
        </w:rPr>
        <w:t>4．</w:t>
      </w:r>
      <w:r>
        <w:rPr>
          <w:rFonts w:hint="eastAsia" w:ascii="仿宋" w:hAnsi="仿宋" w:eastAsia="仿宋"/>
          <w:sz w:val="28"/>
          <w:lang w:val="en-US" w:eastAsia="zh-CN"/>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r>
        <w:rPr>
          <w:rFonts w:hint="eastAsia" w:ascii="仿宋" w:hAnsi="仿宋" w:eastAsia="仿宋"/>
          <w:sz w:val="28"/>
          <w:lang w:eastAsia="zh-CN"/>
        </w:rPr>
        <w:t>。</w:t>
      </w:r>
      <w:bookmarkStart w:id="92" w:name="_GoBack"/>
      <w:bookmarkEnd w:id="92"/>
    </w:p>
    <w:p>
      <w:pPr>
        <w:pStyle w:val="29"/>
        <w:snapToGrid w:val="0"/>
        <w:spacing w:line="360" w:lineRule="auto"/>
        <w:ind w:firstLine="560" w:firstLineChars="200"/>
        <w:jc w:val="both"/>
        <w:rPr>
          <w:rFonts w:ascii="仿宋" w:hAnsi="仿宋" w:eastAsia="仿宋"/>
          <w:b w:val="0"/>
          <w:bCs w:val="0"/>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6" w:name="_Hlk56775416"/>
      <w:r>
        <w:rPr>
          <w:rFonts w:hint="eastAsia" w:ascii="仿宋" w:hAnsi="仿宋" w:eastAsia="仿宋"/>
          <w:b w:val="0"/>
          <w:bCs w:val="0"/>
          <w:sz w:val="28"/>
          <w:highlight w:val="none"/>
          <w:u w:val="single"/>
        </w:rPr>
        <w:t>2022年</w:t>
      </w:r>
      <w:r>
        <w:rPr>
          <w:rFonts w:hint="eastAsia" w:ascii="仿宋" w:hAnsi="仿宋" w:eastAsia="仿宋"/>
          <w:b w:val="0"/>
          <w:bCs w:val="0"/>
          <w:sz w:val="28"/>
          <w:highlight w:val="none"/>
          <w:u w:val="single"/>
          <w:lang w:val="en-US" w:eastAsia="zh-CN"/>
        </w:rPr>
        <w:t>12</w:t>
      </w:r>
      <w:r>
        <w:rPr>
          <w:rFonts w:hint="eastAsia" w:ascii="仿宋" w:hAnsi="仿宋" w:eastAsia="仿宋"/>
          <w:b w:val="0"/>
          <w:bCs w:val="0"/>
          <w:sz w:val="28"/>
          <w:highlight w:val="none"/>
          <w:u w:val="single"/>
        </w:rPr>
        <w:t>月</w:t>
      </w:r>
      <w:r>
        <w:rPr>
          <w:rFonts w:hint="eastAsia" w:ascii="仿宋" w:hAnsi="仿宋" w:eastAsia="仿宋"/>
          <w:b w:val="0"/>
          <w:bCs w:val="0"/>
          <w:sz w:val="28"/>
          <w:highlight w:val="none"/>
          <w:u w:val="single"/>
          <w:lang w:val="en-US" w:eastAsia="zh-CN"/>
        </w:rPr>
        <w:t>10</w:t>
      </w:r>
      <w:r>
        <w:rPr>
          <w:rFonts w:hint="eastAsia" w:ascii="仿宋" w:hAnsi="仿宋" w:eastAsia="仿宋"/>
          <w:b w:val="0"/>
          <w:bCs w:val="0"/>
          <w:sz w:val="28"/>
          <w:highlight w:val="none"/>
          <w:u w:val="single"/>
        </w:rPr>
        <w:t>日11时00分</w:t>
      </w:r>
      <w:r>
        <w:rPr>
          <w:rFonts w:hint="eastAsia" w:ascii="仿宋" w:hAnsi="仿宋" w:eastAsia="仿宋"/>
          <w:b w:val="0"/>
          <w:bCs w:val="0"/>
          <w:sz w:val="28"/>
          <w:highlight w:val="none"/>
        </w:rPr>
        <w:t>（北京时间）</w:t>
      </w:r>
      <w:bookmarkEnd w:id="6"/>
    </w:p>
    <w:p>
      <w:pPr>
        <w:pStyle w:val="29"/>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9"/>
        <w:snapToGrid w:val="0"/>
        <w:spacing w:line="360" w:lineRule="auto"/>
        <w:ind w:firstLine="560" w:firstLineChars="200"/>
        <w:jc w:val="both"/>
        <w:rPr>
          <w:rFonts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b w:val="0"/>
          <w:bCs w:val="0"/>
          <w:sz w:val="28"/>
          <w:highlight w:val="none"/>
          <w:u w:val="single"/>
        </w:rPr>
        <w:t>2022年</w:t>
      </w:r>
      <w:r>
        <w:rPr>
          <w:rFonts w:hint="eastAsia" w:ascii="仿宋" w:hAnsi="仿宋" w:eastAsia="仿宋"/>
          <w:b w:val="0"/>
          <w:bCs w:val="0"/>
          <w:sz w:val="28"/>
          <w:highlight w:val="none"/>
          <w:u w:val="single"/>
          <w:lang w:val="en-US" w:eastAsia="zh-CN"/>
        </w:rPr>
        <w:t>12</w:t>
      </w:r>
      <w:r>
        <w:rPr>
          <w:rFonts w:hint="eastAsia" w:ascii="仿宋" w:hAnsi="仿宋" w:eastAsia="仿宋"/>
          <w:b w:val="0"/>
          <w:bCs w:val="0"/>
          <w:sz w:val="28"/>
          <w:highlight w:val="none"/>
          <w:u w:val="single"/>
        </w:rPr>
        <w:t>月</w:t>
      </w:r>
      <w:r>
        <w:rPr>
          <w:rFonts w:hint="eastAsia" w:ascii="仿宋" w:hAnsi="仿宋" w:eastAsia="仿宋"/>
          <w:b w:val="0"/>
          <w:bCs w:val="0"/>
          <w:sz w:val="28"/>
          <w:highlight w:val="none"/>
          <w:u w:val="single"/>
          <w:lang w:val="en-US" w:eastAsia="zh-CN"/>
        </w:rPr>
        <w:t>10</w:t>
      </w:r>
      <w:r>
        <w:rPr>
          <w:rFonts w:hint="eastAsia" w:ascii="仿宋" w:hAnsi="仿宋" w:eastAsia="仿宋"/>
          <w:b w:val="0"/>
          <w:bCs w:val="0"/>
          <w:sz w:val="28"/>
          <w:highlight w:val="none"/>
          <w:u w:val="single"/>
        </w:rPr>
        <w:t>日11时00分</w:t>
      </w:r>
      <w:r>
        <w:rPr>
          <w:rFonts w:hint="eastAsia" w:ascii="仿宋" w:hAnsi="仿宋" w:eastAsia="仿宋"/>
          <w:b w:val="0"/>
          <w:bCs w:val="0"/>
          <w:sz w:val="28"/>
          <w:highlight w:val="none"/>
        </w:rPr>
        <w:t>（北京时间）</w:t>
      </w:r>
    </w:p>
    <w:p>
      <w:pPr>
        <w:pStyle w:val="29"/>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9"/>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9"/>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w:t>
      </w:r>
      <w:r>
        <w:rPr>
          <w:rFonts w:hint="eastAsia" w:ascii="仿宋" w:hAnsi="仿宋" w:eastAsia="仿宋"/>
          <w:sz w:val="28"/>
          <w:szCs w:val="22"/>
          <w:lang w:val="en-US" w:eastAsia="zh-CN"/>
        </w:rPr>
        <w:t>付文、</w:t>
      </w:r>
      <w:r>
        <w:rPr>
          <w:rFonts w:hint="eastAsia" w:ascii="仿宋" w:hAnsi="仿宋" w:eastAsia="仿宋"/>
          <w:sz w:val="28"/>
          <w:szCs w:val="22"/>
        </w:rPr>
        <w:t>何勋</w:t>
      </w:r>
    </w:p>
    <w:p>
      <w:pPr>
        <w:pStyle w:val="29"/>
        <w:snapToGrid w:val="0"/>
        <w:spacing w:line="360" w:lineRule="auto"/>
        <w:ind w:firstLine="560"/>
        <w:jc w:val="both"/>
        <w:rPr>
          <w:rFonts w:ascii="仿宋" w:hAnsi="仿宋" w:eastAsia="仿宋"/>
          <w:sz w:val="28"/>
          <w:szCs w:val="22"/>
        </w:rPr>
      </w:pPr>
      <w:r>
        <w:rPr>
          <w:rFonts w:hint="eastAsia" w:ascii="仿宋" w:hAnsi="仿宋" w:eastAsia="仿宋"/>
          <w:sz w:val="28"/>
          <w:szCs w:val="22"/>
        </w:rPr>
        <w:t>电 话：</w:t>
      </w:r>
      <w:r>
        <w:rPr>
          <w:rFonts w:hint="eastAsia" w:ascii="仿宋" w:hAnsi="仿宋" w:eastAsia="仿宋"/>
          <w:sz w:val="28"/>
          <w:szCs w:val="22"/>
          <w:lang w:val="en-US" w:eastAsia="zh-CN"/>
        </w:rPr>
        <w:t>13999191325、</w:t>
      </w:r>
      <w:r>
        <w:rPr>
          <w:rFonts w:hint="eastAsia" w:ascii="仿宋" w:hAnsi="仿宋" w:eastAsia="仿宋"/>
          <w:sz w:val="28"/>
          <w:szCs w:val="22"/>
        </w:rPr>
        <w:t>13659965991</w:t>
      </w:r>
    </w:p>
    <w:p>
      <w:pPr>
        <w:pStyle w:val="3"/>
      </w:pPr>
      <w:r>
        <w:rPr>
          <w:rFonts w:hint="eastAsia"/>
        </w:rPr>
        <w:br w:type="page"/>
      </w:r>
      <w:bookmarkStart w:id="7" w:name="_Toc5896489"/>
      <w:bookmarkStart w:id="8" w:name="_Toc55990500"/>
      <w:bookmarkStart w:id="9" w:name="_Toc61184621"/>
      <w:bookmarkStart w:id="10" w:name="_Toc25500"/>
      <w:bookmarkStart w:id="11" w:name="_Toc56170378"/>
      <w:bookmarkStart w:id="12" w:name="_Toc399523005"/>
      <w:r>
        <w:rPr>
          <w:rFonts w:hint="eastAsia"/>
        </w:rPr>
        <w:t>第二章、磋商须知</w:t>
      </w:r>
      <w:bookmarkEnd w:id="7"/>
      <w:bookmarkEnd w:id="8"/>
      <w:bookmarkEnd w:id="9"/>
      <w:bookmarkEnd w:id="10"/>
      <w:bookmarkEnd w:id="11"/>
    </w:p>
    <w:p>
      <w:pPr>
        <w:pStyle w:val="5"/>
      </w:pPr>
      <w:bookmarkStart w:id="13" w:name="_Toc56170379"/>
      <w:bookmarkStart w:id="14" w:name="_Toc105"/>
      <w:bookmarkStart w:id="15" w:name="_Toc61184622"/>
      <w:r>
        <w:rPr>
          <w:rFonts w:hint="eastAsia"/>
        </w:rPr>
        <w:t>磋商须知前附表</w:t>
      </w:r>
      <w:bookmarkEnd w:id="13"/>
      <w:bookmarkEnd w:id="14"/>
      <w:bookmarkEnd w:id="15"/>
    </w:p>
    <w:tbl>
      <w:tblPr>
        <w:tblStyle w:val="22"/>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8" w:hRule="atLeast"/>
          <w:tblHeader/>
          <w:jc w:val="center"/>
        </w:trPr>
        <w:tc>
          <w:tcPr>
            <w:tcW w:w="824" w:type="dxa"/>
            <w:vAlign w:val="center"/>
          </w:tcPr>
          <w:p>
            <w:pPr>
              <w:pStyle w:val="30"/>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30"/>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1</w:t>
            </w:r>
          </w:p>
        </w:tc>
        <w:tc>
          <w:tcPr>
            <w:tcW w:w="8820" w:type="dxa"/>
            <w:tcBorders>
              <w:bottom w:val="single" w:color="auto" w:sz="4" w:space="0"/>
            </w:tcBorders>
            <w:vAlign w:val="center"/>
          </w:tcPr>
          <w:p>
            <w:pPr>
              <w:pStyle w:val="30"/>
              <w:spacing w:line="360" w:lineRule="auto"/>
              <w:ind w:firstLine="0" w:firstLineChars="0"/>
              <w:jc w:val="left"/>
              <w:rPr>
                <w:rFonts w:hint="eastAsia" w:ascii="仿宋" w:hAnsi="仿宋" w:eastAsia="仿宋" w:cs="仿宋"/>
                <w:color w:val="000000"/>
                <w:kern w:val="0"/>
                <w:sz w:val="24"/>
                <w:szCs w:val="24"/>
                <w:highlight w:val="none"/>
                <w:lang w:eastAsia="zh-CN"/>
              </w:rPr>
            </w:pPr>
            <w:r>
              <w:rPr>
                <w:rFonts w:hint="eastAsia" w:ascii="仿宋" w:hAnsi="仿宋" w:eastAsia="仿宋"/>
                <w:color w:val="000000"/>
                <w:sz w:val="24"/>
                <w:szCs w:val="24"/>
                <w:highlight w:val="none"/>
              </w:rPr>
              <w:t>项目名称：</w:t>
            </w:r>
            <w:r>
              <w:rPr>
                <w:rFonts w:hint="eastAsia" w:ascii="仿宋" w:hAnsi="仿宋" w:eastAsia="仿宋"/>
                <w:color w:val="000000"/>
                <w:sz w:val="24"/>
                <w:szCs w:val="24"/>
                <w:highlight w:val="none"/>
                <w:lang w:eastAsia="zh-CN"/>
              </w:rPr>
              <w:t>新疆医科大学附属肿瘤医院双能X线骨密度仪采购项目</w:t>
            </w:r>
          </w:p>
          <w:p>
            <w:pPr>
              <w:pStyle w:val="30"/>
              <w:spacing w:line="360" w:lineRule="auto"/>
              <w:ind w:firstLine="0" w:firstLineChars="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项目编号：ZKGSF(ZB)-20223123</w:t>
            </w:r>
            <w:r>
              <w:rPr>
                <w:rFonts w:hint="eastAsia" w:ascii="仿宋" w:hAnsi="仿宋" w:eastAsia="仿宋"/>
                <w:color w:val="000000"/>
                <w:sz w:val="24"/>
                <w:szCs w:val="24"/>
                <w:highlight w:val="none"/>
                <w:lang w:val="en-US" w:eastAsia="zh-CN"/>
              </w:rPr>
              <w:t xml:space="preserve"> </w:t>
            </w:r>
          </w:p>
          <w:p>
            <w:pPr>
              <w:pStyle w:val="30"/>
              <w:spacing w:line="360" w:lineRule="auto"/>
              <w:ind w:firstLine="0" w:firstLineChars="0"/>
              <w:jc w:val="left"/>
              <w:rPr>
                <w:rFonts w:ascii="仿宋" w:hAnsi="仿宋" w:eastAsia="仿宋"/>
                <w:sz w:val="24"/>
                <w:szCs w:val="24"/>
                <w:highlight w:val="none"/>
              </w:rPr>
            </w:pPr>
            <w:r>
              <w:rPr>
                <w:rFonts w:hint="eastAsia" w:ascii="仿宋" w:hAnsi="仿宋" w:eastAsia="仿宋"/>
                <w:color w:val="000000"/>
                <w:sz w:val="24"/>
                <w:szCs w:val="24"/>
                <w:highlight w:val="none"/>
              </w:rPr>
              <w:t>磋商内容：</w:t>
            </w:r>
            <w:r>
              <w:rPr>
                <w:rFonts w:hint="eastAsia" w:ascii="仿宋" w:hAnsi="仿宋" w:eastAsia="仿宋"/>
                <w:color w:val="000000"/>
                <w:sz w:val="24"/>
                <w:szCs w:val="24"/>
                <w:highlight w:val="none"/>
                <w:lang w:val="en-US" w:eastAsia="zh-CN"/>
              </w:rPr>
              <w:t>采购</w:t>
            </w:r>
            <w:r>
              <w:rPr>
                <w:rFonts w:hint="eastAsia" w:ascii="仿宋" w:hAnsi="仿宋" w:eastAsia="仿宋"/>
                <w:color w:val="000000"/>
                <w:sz w:val="24"/>
                <w:szCs w:val="24"/>
                <w:highlight w:val="none"/>
                <w:lang w:eastAsia="zh-CN"/>
              </w:rPr>
              <w:t>双能X线骨密度仪</w:t>
            </w:r>
            <w:r>
              <w:rPr>
                <w:rFonts w:hint="eastAsia" w:ascii="仿宋" w:hAnsi="仿宋" w:eastAsia="仿宋"/>
                <w:color w:val="000000"/>
                <w:sz w:val="24"/>
                <w:szCs w:val="24"/>
                <w:highlight w:val="none"/>
                <w:lang w:val="en-US" w:eastAsia="zh-CN"/>
              </w:rPr>
              <w:t>2</w:t>
            </w:r>
            <w:r>
              <w:rPr>
                <w:rFonts w:hint="eastAsia" w:ascii="仿宋" w:hAnsi="仿宋" w:eastAsia="仿宋"/>
                <w:color w:val="000000"/>
                <w:sz w:val="24"/>
                <w:szCs w:val="24"/>
                <w:highlight w:val="none"/>
                <w:lang w:eastAsia="zh-CN"/>
              </w:rPr>
              <w:t>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160万元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30"/>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30"/>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30"/>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16000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壹万陆仟元整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30"/>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30"/>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30"/>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9"/>
              <w:snapToGrid w:val="0"/>
              <w:spacing w:line="360" w:lineRule="auto"/>
              <w:rPr>
                <w:rFonts w:ascii="仿宋" w:hAnsi="仿宋" w:eastAsia="仿宋"/>
                <w:szCs w:val="24"/>
              </w:rPr>
            </w:pPr>
            <w:r>
              <w:rPr>
                <w:rFonts w:hint="eastAsia" w:ascii="仿宋" w:hAnsi="仿宋" w:eastAsia="仿宋"/>
                <w:szCs w:val="24"/>
              </w:rPr>
              <w:t>供应商资格要求：</w:t>
            </w:r>
          </w:p>
          <w:p>
            <w:pPr>
              <w:pStyle w:val="29"/>
              <w:snapToGrid w:val="0"/>
              <w:spacing w:line="360" w:lineRule="auto"/>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9"/>
              <w:snapToGrid w:val="0"/>
              <w:spacing w:line="360" w:lineRule="auto"/>
              <w:rPr>
                <w:rFonts w:hint="eastAsia" w:ascii="仿宋" w:hAnsi="仿宋" w:eastAsia="仿宋"/>
                <w:szCs w:val="24"/>
              </w:rPr>
            </w:pPr>
            <w:r>
              <w:rPr>
                <w:rFonts w:hint="eastAsia" w:ascii="仿宋" w:hAnsi="仿宋" w:eastAsia="仿宋"/>
                <w:szCs w:val="24"/>
              </w:rPr>
              <w:t>2、具有有效的营业执照；</w:t>
            </w:r>
          </w:p>
          <w:p>
            <w:pPr>
              <w:pStyle w:val="29"/>
              <w:snapToGrid w:val="0"/>
              <w:spacing w:line="360" w:lineRule="auto"/>
              <w:rPr>
                <w:rFonts w:hint="eastAsia"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9"/>
              <w:snapToGrid w:val="0"/>
              <w:spacing w:line="360" w:lineRule="auto"/>
              <w:rPr>
                <w:rFonts w:hint="eastAsia"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29"/>
              <w:snapToGrid w:val="0"/>
              <w:spacing w:line="360" w:lineRule="auto"/>
              <w:rPr>
                <w:rFonts w:hint="eastAsia"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9"/>
              <w:snapToGrid w:val="0"/>
              <w:spacing w:line="360" w:lineRule="auto"/>
              <w:rPr>
                <w:rFonts w:hint="eastAsia" w:ascii="仿宋" w:hAnsi="仿宋" w:eastAsia="仿宋"/>
                <w:szCs w:val="24"/>
              </w:rPr>
            </w:pPr>
            <w:r>
              <w:rPr>
                <w:rFonts w:hint="eastAsia" w:ascii="仿宋" w:hAnsi="仿宋" w:eastAsia="仿宋"/>
                <w:szCs w:val="24"/>
              </w:rPr>
              <w:t>6、本项目不接受联合体投标。</w:t>
            </w:r>
          </w:p>
          <w:p>
            <w:pPr>
              <w:pStyle w:val="29"/>
              <w:snapToGrid w:val="0"/>
              <w:spacing w:line="360" w:lineRule="auto"/>
              <w:rPr>
                <w:rFonts w:hint="eastAsia"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）政府采购严重违法失信行为记录名单中被财政部门禁止参加政府采购活动的供应商（处罚决定规定的时间和地域范围内）。信用信息截止时点为报名期限内。和地域范围内）。信用信息截止时点为报名期限内。</w:t>
            </w:r>
          </w:p>
          <w:p>
            <w:pPr>
              <w:pStyle w:val="29"/>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29"/>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w:t>
            </w:r>
            <w:r>
              <w:rPr>
                <w:rFonts w:hint="eastAsia" w:ascii="仿宋" w:hAnsi="仿宋" w:eastAsia="仿宋"/>
                <w:b/>
                <w:bCs/>
                <w:szCs w:val="24"/>
                <w:lang w:val="en-US" w:eastAsia="zh-CN"/>
              </w:rPr>
              <w:t>投标</w:t>
            </w:r>
            <w:r>
              <w:rPr>
                <w:rFonts w:hint="eastAsia" w:ascii="仿宋" w:hAnsi="仿宋" w:eastAsia="仿宋"/>
                <w:b/>
                <w:bCs/>
                <w:szCs w:val="24"/>
              </w:rPr>
              <w:t>时携带）。</w:t>
            </w:r>
          </w:p>
          <w:p>
            <w:pPr>
              <w:pStyle w:val="29"/>
              <w:snapToGrid w:val="0"/>
              <w:spacing w:line="360" w:lineRule="auto"/>
              <w:ind w:firstLine="560"/>
              <w:rPr>
                <w:rFonts w:hint="eastAsia"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29"/>
              <w:snapToGrid w:val="0"/>
              <w:spacing w:line="360" w:lineRule="auto"/>
              <w:ind w:firstLine="560"/>
              <w:rPr>
                <w:rFonts w:hint="default" w:ascii="仿宋" w:hAnsi="仿宋" w:eastAsia="仿宋"/>
                <w:b/>
                <w:bCs/>
                <w:szCs w:val="24"/>
                <w:lang w:val="en-US"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3</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lang w:eastAsia="zh-CN"/>
              </w:rPr>
              <w:t>医疗器械经营（生产）许可证原件。</w:t>
            </w:r>
          </w:p>
          <w:p>
            <w:pPr>
              <w:pStyle w:val="29"/>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4</w:t>
            </w:r>
            <w:r>
              <w:rPr>
                <w:rFonts w:hint="eastAsia" w:ascii="仿宋" w:hAnsi="仿宋" w:eastAsia="仿宋"/>
                <w:b/>
                <w:bCs/>
                <w:szCs w:val="24"/>
              </w:rPr>
              <w:t>） 保证金缴纳凭证。（加盖公章的复印件）</w:t>
            </w:r>
          </w:p>
          <w:p>
            <w:pPr>
              <w:pStyle w:val="29"/>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 参加政府采购活动近三年内在经营活动中没有重大违法记录的书面声明。（原件）</w:t>
            </w:r>
          </w:p>
          <w:p>
            <w:pPr>
              <w:pStyle w:val="29"/>
              <w:snapToGrid w:val="0"/>
              <w:spacing w:line="360" w:lineRule="auto"/>
              <w:ind w:firstLine="560"/>
              <w:rPr>
                <w:rFonts w:ascii="仿宋" w:hAnsi="仿宋" w:eastAsia="仿宋"/>
                <w:b/>
                <w:bCs/>
                <w:szCs w:val="24"/>
              </w:rPr>
            </w:pPr>
            <w:r>
              <w:rPr>
                <w:rFonts w:hint="eastAsia" w:ascii="仿宋" w:hAnsi="仿宋" w:eastAsia="仿宋"/>
                <w:b/>
                <w:bCs/>
                <w:szCs w:val="24"/>
                <w:highlight w:val="none"/>
              </w:rPr>
              <w:t>（</w:t>
            </w:r>
            <w:r>
              <w:rPr>
                <w:rFonts w:hint="eastAsia" w:ascii="仿宋" w:hAnsi="仿宋" w:eastAsia="仿宋"/>
                <w:b/>
                <w:bCs/>
                <w:szCs w:val="24"/>
                <w:highlight w:val="none"/>
                <w:lang w:val="en-US" w:eastAsia="zh-CN"/>
              </w:rPr>
              <w:t>6</w:t>
            </w:r>
            <w:r>
              <w:rPr>
                <w:rFonts w:hint="eastAsia" w:ascii="仿宋" w:hAnsi="仿宋" w:eastAsia="仿宋"/>
                <w:b/>
                <w:bCs/>
                <w:szCs w:val="24"/>
                <w:highlight w:val="none"/>
              </w:rPr>
              <w:t>）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30"/>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磋商截止时间：</w:t>
            </w:r>
            <w:r>
              <w:rPr>
                <w:rFonts w:hint="eastAsia" w:ascii="仿宋" w:hAnsi="仿宋" w:eastAsia="仿宋"/>
                <w:color w:val="000000"/>
                <w:sz w:val="24"/>
                <w:szCs w:val="24"/>
                <w:highlight w:val="none"/>
                <w:u w:val="single"/>
              </w:rPr>
              <w:t>2022年</w:t>
            </w:r>
            <w:r>
              <w:rPr>
                <w:rFonts w:hint="eastAsia" w:ascii="仿宋" w:hAnsi="仿宋" w:eastAsia="仿宋"/>
                <w:color w:val="000000"/>
                <w:sz w:val="24"/>
                <w:szCs w:val="24"/>
                <w:highlight w:val="none"/>
                <w:u w:val="single"/>
                <w:lang w:val="en-US" w:eastAsia="zh-CN"/>
              </w:rPr>
              <w:t>12</w:t>
            </w:r>
            <w:r>
              <w:rPr>
                <w:rFonts w:hint="eastAsia" w:ascii="仿宋" w:hAnsi="仿宋" w:eastAsia="仿宋"/>
                <w:color w:val="000000"/>
                <w:sz w:val="24"/>
                <w:szCs w:val="24"/>
                <w:highlight w:val="none"/>
                <w:u w:val="single"/>
              </w:rPr>
              <w:t>月</w:t>
            </w:r>
            <w:r>
              <w:rPr>
                <w:rFonts w:hint="eastAsia" w:ascii="仿宋" w:hAnsi="仿宋" w:eastAsia="仿宋"/>
                <w:color w:val="000000"/>
                <w:sz w:val="24"/>
                <w:szCs w:val="24"/>
                <w:highlight w:val="none"/>
                <w:u w:val="single"/>
                <w:lang w:val="en-US" w:eastAsia="zh-CN"/>
              </w:rPr>
              <w:t>10</w:t>
            </w:r>
            <w:r>
              <w:rPr>
                <w:rFonts w:hint="eastAsia" w:ascii="仿宋" w:hAnsi="仿宋" w:eastAsia="仿宋"/>
                <w:color w:val="000000"/>
                <w:sz w:val="24"/>
                <w:szCs w:val="24"/>
                <w:highlight w:val="none"/>
                <w:u w:val="single"/>
              </w:rPr>
              <w:t>日上午11时00分（北京时间）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磋商时间：</w:t>
            </w:r>
            <w:r>
              <w:rPr>
                <w:rFonts w:hint="eastAsia" w:ascii="仿宋" w:hAnsi="仿宋" w:eastAsia="仿宋"/>
                <w:color w:val="000000"/>
                <w:sz w:val="24"/>
                <w:szCs w:val="24"/>
                <w:highlight w:val="none"/>
                <w:u w:val="single"/>
              </w:rPr>
              <w:t>2022年</w:t>
            </w:r>
            <w:r>
              <w:rPr>
                <w:rFonts w:hint="eastAsia" w:ascii="仿宋" w:hAnsi="仿宋" w:eastAsia="仿宋"/>
                <w:color w:val="000000"/>
                <w:sz w:val="24"/>
                <w:szCs w:val="24"/>
                <w:highlight w:val="none"/>
                <w:u w:val="single"/>
                <w:lang w:val="en-US" w:eastAsia="zh-CN"/>
              </w:rPr>
              <w:t>12</w:t>
            </w:r>
            <w:r>
              <w:rPr>
                <w:rFonts w:hint="eastAsia" w:ascii="仿宋" w:hAnsi="仿宋" w:eastAsia="仿宋"/>
                <w:color w:val="000000"/>
                <w:sz w:val="24"/>
                <w:szCs w:val="24"/>
                <w:highlight w:val="none"/>
                <w:u w:val="single"/>
              </w:rPr>
              <w:t>月</w:t>
            </w:r>
            <w:r>
              <w:rPr>
                <w:rFonts w:hint="eastAsia" w:ascii="仿宋" w:hAnsi="仿宋" w:eastAsia="仿宋"/>
                <w:color w:val="000000"/>
                <w:sz w:val="24"/>
                <w:szCs w:val="24"/>
                <w:highlight w:val="none"/>
                <w:u w:val="single"/>
                <w:lang w:val="en-US" w:eastAsia="zh-CN"/>
              </w:rPr>
              <w:t>10</w:t>
            </w:r>
            <w:r>
              <w:rPr>
                <w:rFonts w:hint="eastAsia" w:ascii="仿宋" w:hAnsi="仿宋" w:eastAsia="仿宋"/>
                <w:color w:val="000000"/>
                <w:sz w:val="24"/>
                <w:szCs w:val="24"/>
                <w:highlight w:val="none"/>
                <w:u w:val="single"/>
              </w:rPr>
              <w:t>日上午11时00分（北京时间）</w:t>
            </w:r>
            <w:r>
              <w:rPr>
                <w:rFonts w:hint="eastAsia" w:ascii="仿宋" w:hAnsi="仿宋" w:eastAsia="仿宋"/>
                <w:color w:val="000000"/>
                <w:sz w:val="24"/>
                <w:szCs w:val="24"/>
                <w:highlight w:val="none"/>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付款方式：合同签订后付合同总额（人民币）的95％，付款至全额的95％时供货方应提供设备真实、合法、有效的全额发票，合同余额5％质保期满后付清。（如设备验收不合格医院有权拒绝付款并要求退货）。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保修期≥</w:t>
            </w:r>
            <w:r>
              <w:rPr>
                <w:rFonts w:hint="eastAsia" w:ascii="仿宋" w:hAnsi="仿宋" w:eastAsia="仿宋"/>
                <w:b/>
                <w:bCs/>
                <w:sz w:val="24"/>
                <w:szCs w:val="24"/>
                <w:highlight w:val="none"/>
                <w:lang w:val="en-US" w:eastAsia="zh-CN"/>
              </w:rPr>
              <w:t>3</w:t>
            </w:r>
            <w:r>
              <w:rPr>
                <w:rFonts w:hint="eastAsia" w:ascii="仿宋" w:hAnsi="仿宋" w:eastAsia="仿宋"/>
                <w:b/>
                <w:bCs/>
                <w:sz w:val="24"/>
                <w:szCs w:val="24"/>
                <w:highlight w:val="none"/>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w:t>
            </w:r>
            <w:r>
              <w:rPr>
                <w:rFonts w:hint="eastAsia" w:ascii="仿宋" w:hAnsi="仿宋" w:eastAsia="仿宋"/>
                <w:color w:val="000000"/>
                <w:sz w:val="24"/>
                <w:szCs w:val="24"/>
                <w:lang w:val="en-US" w:eastAsia="zh-CN"/>
              </w:rPr>
              <w:t>付文、</w:t>
            </w:r>
            <w:r>
              <w:rPr>
                <w:rFonts w:hint="eastAsia" w:ascii="仿宋" w:hAnsi="仿宋" w:eastAsia="仿宋"/>
                <w:color w:val="000000"/>
                <w:sz w:val="24"/>
                <w:szCs w:val="24"/>
              </w:rPr>
              <w:t>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w:t>
            </w:r>
            <w:r>
              <w:rPr>
                <w:rFonts w:hint="eastAsia" w:ascii="仿宋" w:hAnsi="仿宋" w:eastAsia="仿宋"/>
                <w:color w:val="000000"/>
                <w:sz w:val="24"/>
                <w:szCs w:val="24"/>
                <w:lang w:val="en-US" w:eastAsia="zh-CN"/>
              </w:rPr>
              <w:t>13999191325、</w:t>
            </w:r>
            <w:r>
              <w:rPr>
                <w:rFonts w:hint="eastAsia" w:ascii="仿宋" w:hAnsi="仿宋" w:eastAsia="仿宋"/>
                <w:color w:val="000000"/>
                <w:sz w:val="24"/>
                <w:szCs w:val="24"/>
              </w:rPr>
              <w:t>13659965991</w:t>
            </w:r>
          </w:p>
        </w:tc>
      </w:tr>
    </w:tbl>
    <w:p>
      <w:pPr>
        <w:rPr>
          <w:rFonts w:ascii="仿宋" w:hAnsi="仿宋" w:eastAsia="仿宋"/>
        </w:rPr>
      </w:pPr>
    </w:p>
    <w:p>
      <w:bookmarkStart w:id="16" w:name="_Toc61184623"/>
      <w:bookmarkStart w:id="17" w:name="_Toc56170380"/>
      <w:r>
        <w:rPr>
          <w:rFonts w:hint="eastAsia"/>
        </w:rPr>
        <w:br w:type="page"/>
      </w:r>
    </w:p>
    <w:p>
      <w:pPr>
        <w:pStyle w:val="5"/>
      </w:pPr>
      <w:bookmarkStart w:id="18" w:name="_Toc9701"/>
      <w:r>
        <w:rPr>
          <w:rFonts w:hint="eastAsia"/>
        </w:rPr>
        <w:t>一、总 则</w:t>
      </w:r>
      <w:bookmarkEnd w:id="16"/>
      <w:bookmarkEnd w:id="17"/>
      <w:bookmarkEnd w:id="18"/>
    </w:p>
    <w:p>
      <w:pPr>
        <w:pStyle w:val="29"/>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9"/>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9"/>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9"/>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9"/>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9"/>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29"/>
        <w:spacing w:line="360" w:lineRule="auto"/>
        <w:ind w:firstLine="560"/>
        <w:jc w:val="both"/>
        <w:rPr>
          <w:rFonts w:ascii="仿宋" w:hAnsi="仿宋" w:eastAsia="仿宋"/>
          <w:sz w:val="28"/>
        </w:rPr>
      </w:pPr>
      <w:r>
        <w:rPr>
          <w:rFonts w:hint="eastAsia" w:ascii="仿宋" w:hAnsi="仿宋" w:eastAsia="仿宋"/>
          <w:sz w:val="28"/>
        </w:rPr>
        <w:t>2. 定义</w:t>
      </w:r>
    </w:p>
    <w:p>
      <w:pPr>
        <w:pStyle w:val="29"/>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9"/>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29"/>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9"/>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9"/>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29"/>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29"/>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9"/>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9"/>
        <w:spacing w:line="360" w:lineRule="auto"/>
        <w:ind w:firstLine="561"/>
        <w:rPr>
          <w:rFonts w:ascii="仿宋" w:hAnsi="仿宋" w:eastAsia="仿宋"/>
          <w:sz w:val="28"/>
        </w:rPr>
      </w:pPr>
      <w:r>
        <w:rPr>
          <w:rFonts w:hint="eastAsia" w:ascii="仿宋" w:hAnsi="仿宋" w:eastAsia="仿宋"/>
          <w:sz w:val="28"/>
        </w:rPr>
        <w:t>3. 其他要求</w:t>
      </w:r>
    </w:p>
    <w:p>
      <w:pPr>
        <w:pStyle w:val="29"/>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29"/>
        <w:spacing w:line="360" w:lineRule="auto"/>
        <w:ind w:firstLine="561"/>
        <w:rPr>
          <w:rFonts w:ascii="仿宋" w:hAnsi="仿宋" w:eastAsia="仿宋"/>
          <w:sz w:val="28"/>
        </w:rPr>
      </w:pPr>
      <w:r>
        <w:rPr>
          <w:rFonts w:hint="eastAsia" w:ascii="仿宋" w:hAnsi="仿宋" w:eastAsia="仿宋"/>
          <w:sz w:val="28"/>
        </w:rPr>
        <w:t>3.2 政府采购政策支持</w:t>
      </w:r>
    </w:p>
    <w:p>
      <w:pPr>
        <w:pStyle w:val="29"/>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9"/>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9"/>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pPr>
      <w:bookmarkStart w:id="19" w:name="_Toc56170381"/>
      <w:bookmarkStart w:id="20" w:name="_Toc17589"/>
      <w:bookmarkStart w:id="21" w:name="_Toc61184624"/>
      <w:r>
        <w:rPr>
          <w:rFonts w:hint="eastAsia"/>
        </w:rPr>
        <w:t>二、磋商文件</w:t>
      </w:r>
      <w:bookmarkEnd w:id="19"/>
      <w:bookmarkEnd w:id="20"/>
      <w:bookmarkEnd w:id="21"/>
    </w:p>
    <w:p>
      <w:pPr>
        <w:pStyle w:val="29"/>
        <w:spacing w:line="360" w:lineRule="auto"/>
        <w:ind w:firstLine="560"/>
        <w:jc w:val="both"/>
        <w:rPr>
          <w:rFonts w:ascii="仿宋" w:hAnsi="仿宋" w:eastAsia="仿宋"/>
          <w:sz w:val="28"/>
        </w:rPr>
      </w:pPr>
      <w:r>
        <w:rPr>
          <w:rFonts w:hint="eastAsia" w:ascii="仿宋" w:hAnsi="仿宋" w:eastAsia="仿宋"/>
          <w:sz w:val="28"/>
        </w:rPr>
        <w:t>4. 磋商文件</w:t>
      </w:r>
    </w:p>
    <w:p>
      <w:pPr>
        <w:pStyle w:val="29"/>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29"/>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9"/>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9"/>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9"/>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9"/>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9"/>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9"/>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29"/>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pPr>
      <w:bookmarkStart w:id="22" w:name="_Toc56170382"/>
      <w:bookmarkStart w:id="23" w:name="_Toc61184625"/>
      <w:bookmarkStart w:id="24" w:name="_Toc29097"/>
      <w:r>
        <w:rPr>
          <w:rFonts w:hint="eastAsia"/>
        </w:rPr>
        <w:t>三、响应文件的编制</w:t>
      </w:r>
      <w:bookmarkEnd w:id="22"/>
      <w:bookmarkEnd w:id="23"/>
      <w:bookmarkEnd w:id="24"/>
    </w:p>
    <w:p>
      <w:pPr>
        <w:pStyle w:val="29"/>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29"/>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9"/>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29"/>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9"/>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9"/>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29"/>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29"/>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29"/>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9"/>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9"/>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29"/>
        <w:spacing w:line="360" w:lineRule="auto"/>
        <w:ind w:firstLine="560"/>
        <w:jc w:val="both"/>
        <w:rPr>
          <w:rFonts w:ascii="仿宋" w:hAnsi="仿宋" w:eastAsia="仿宋"/>
          <w:sz w:val="28"/>
        </w:rPr>
      </w:pPr>
      <w:r>
        <w:rPr>
          <w:rFonts w:hint="eastAsia" w:ascii="仿宋" w:hAnsi="仿宋" w:eastAsia="仿宋"/>
          <w:sz w:val="28"/>
        </w:rPr>
        <w:t>（1） 响应文件</w:t>
      </w:r>
    </w:p>
    <w:p>
      <w:pPr>
        <w:pStyle w:val="29"/>
        <w:spacing w:line="360" w:lineRule="auto"/>
        <w:ind w:firstLine="562"/>
        <w:jc w:val="both"/>
        <w:rPr>
          <w:rFonts w:ascii="仿宋" w:hAnsi="仿宋" w:eastAsia="仿宋"/>
          <w:sz w:val="28"/>
        </w:rPr>
      </w:pPr>
      <w:r>
        <w:rPr>
          <w:rFonts w:hint="eastAsia" w:ascii="仿宋" w:hAnsi="仿宋" w:eastAsia="仿宋"/>
          <w:sz w:val="28"/>
        </w:rPr>
        <w:t>（2） 磋商一览表</w:t>
      </w:r>
    </w:p>
    <w:p>
      <w:pPr>
        <w:pStyle w:val="29"/>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29"/>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9"/>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9"/>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30"/>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30"/>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9"/>
        <w:spacing w:line="360" w:lineRule="auto"/>
        <w:ind w:firstLine="560"/>
        <w:jc w:val="both"/>
        <w:rPr>
          <w:rFonts w:ascii="仿宋" w:hAnsi="仿宋" w:eastAsia="仿宋"/>
          <w:sz w:val="28"/>
        </w:rPr>
      </w:pPr>
      <w:r>
        <w:rPr>
          <w:rFonts w:hint="eastAsia" w:ascii="仿宋" w:hAnsi="仿宋" w:eastAsia="仿宋"/>
          <w:sz w:val="28"/>
        </w:rPr>
        <w:t>8.1.3 响应文件</w:t>
      </w:r>
    </w:p>
    <w:p>
      <w:pPr>
        <w:pStyle w:val="29"/>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9"/>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29"/>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9"/>
        <w:spacing w:line="360" w:lineRule="auto"/>
        <w:ind w:firstLine="560"/>
        <w:jc w:val="both"/>
        <w:rPr>
          <w:rFonts w:ascii="仿宋" w:hAnsi="仿宋" w:eastAsia="仿宋"/>
          <w:sz w:val="28"/>
        </w:rPr>
      </w:pPr>
      <w:r>
        <w:rPr>
          <w:rFonts w:hint="eastAsia" w:ascii="仿宋" w:hAnsi="仿宋" w:eastAsia="仿宋"/>
          <w:sz w:val="28"/>
        </w:rPr>
        <w:t>10. 磋商报价</w:t>
      </w:r>
    </w:p>
    <w:p>
      <w:pPr>
        <w:pStyle w:val="29"/>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9"/>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9"/>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9"/>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9"/>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29"/>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9"/>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9"/>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9"/>
        <w:spacing w:line="360" w:lineRule="auto"/>
        <w:ind w:firstLine="560"/>
        <w:jc w:val="both"/>
        <w:rPr>
          <w:rFonts w:ascii="仿宋" w:hAnsi="仿宋" w:eastAsia="仿宋"/>
          <w:sz w:val="28"/>
        </w:rPr>
      </w:pPr>
      <w:r>
        <w:rPr>
          <w:rFonts w:hint="eastAsia" w:ascii="仿宋" w:hAnsi="仿宋" w:eastAsia="仿宋"/>
          <w:sz w:val="28"/>
        </w:rPr>
        <w:t>11. 磋商货币</w:t>
      </w:r>
    </w:p>
    <w:p>
      <w:pPr>
        <w:pStyle w:val="29"/>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29"/>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9"/>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9"/>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29"/>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29"/>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9"/>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9"/>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29"/>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29"/>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9"/>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9"/>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9"/>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9"/>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29"/>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9"/>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9"/>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29"/>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9"/>
        <w:spacing w:line="360" w:lineRule="auto"/>
        <w:ind w:firstLine="560"/>
        <w:rPr>
          <w:rFonts w:ascii="仿宋" w:hAnsi="仿宋" w:eastAsia="仿宋"/>
          <w:sz w:val="28"/>
        </w:rPr>
      </w:pPr>
      <w:r>
        <w:rPr>
          <w:rFonts w:hint="eastAsia" w:ascii="仿宋" w:hAnsi="仿宋" w:eastAsia="仿宋"/>
          <w:sz w:val="28"/>
        </w:rPr>
        <w:t>16. 磋商保证金</w:t>
      </w:r>
    </w:p>
    <w:p>
      <w:pPr>
        <w:pStyle w:val="29"/>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29"/>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9"/>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9"/>
        <w:spacing w:line="360" w:lineRule="auto"/>
        <w:ind w:firstLine="560"/>
        <w:rPr>
          <w:rFonts w:ascii="仿宋" w:hAnsi="仿宋" w:eastAsia="仿宋"/>
          <w:sz w:val="28"/>
        </w:rPr>
      </w:pPr>
      <w:r>
        <w:rPr>
          <w:rFonts w:hint="eastAsia" w:ascii="仿宋" w:hAnsi="仿宋" w:eastAsia="仿宋"/>
          <w:sz w:val="28"/>
        </w:rPr>
        <w:t>16.4 磋商保证金的退还</w:t>
      </w:r>
    </w:p>
    <w:p>
      <w:pPr>
        <w:pStyle w:val="29"/>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29"/>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30"/>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30"/>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30"/>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pPr>
      <w:bookmarkStart w:id="25" w:name="_Toc56170383"/>
      <w:bookmarkStart w:id="26" w:name="_Toc26897"/>
      <w:bookmarkStart w:id="27" w:name="_Toc61184626"/>
      <w:r>
        <w:rPr>
          <w:rFonts w:hint="eastAsia"/>
        </w:rPr>
        <w:t>四、响应文件的递交</w:t>
      </w:r>
      <w:bookmarkEnd w:id="25"/>
      <w:bookmarkEnd w:id="26"/>
      <w:bookmarkEnd w:id="27"/>
    </w:p>
    <w:p>
      <w:pPr>
        <w:pStyle w:val="29"/>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29"/>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9"/>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29"/>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9"/>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29"/>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29"/>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29"/>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29"/>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9"/>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29"/>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31"/>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31"/>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31"/>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31"/>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31"/>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31"/>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31"/>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31"/>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31"/>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31"/>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31"/>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pPr>
      <w:bookmarkStart w:id="28" w:name="_Toc30907"/>
      <w:bookmarkStart w:id="29" w:name="_Toc61184627"/>
      <w:bookmarkStart w:id="30" w:name="_Toc56170384"/>
      <w:r>
        <w:rPr>
          <w:rFonts w:hint="eastAsia"/>
        </w:rPr>
        <w:t>五、磋商</w:t>
      </w:r>
      <w:bookmarkEnd w:id="28"/>
      <w:bookmarkEnd w:id="29"/>
      <w:bookmarkEnd w:id="30"/>
    </w:p>
    <w:p>
      <w:pPr>
        <w:pStyle w:val="31"/>
        <w:spacing w:line="360" w:lineRule="auto"/>
        <w:ind w:firstLine="560"/>
        <w:jc w:val="both"/>
        <w:rPr>
          <w:rFonts w:ascii="仿宋" w:hAnsi="仿宋" w:eastAsia="仿宋"/>
          <w:sz w:val="28"/>
        </w:rPr>
      </w:pPr>
      <w:r>
        <w:rPr>
          <w:rFonts w:hint="eastAsia" w:ascii="仿宋" w:hAnsi="仿宋" w:eastAsia="仿宋"/>
          <w:sz w:val="28"/>
        </w:rPr>
        <w:t>21. 磋商</w:t>
      </w:r>
    </w:p>
    <w:p>
      <w:pPr>
        <w:pStyle w:val="29"/>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9"/>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29"/>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29"/>
        <w:spacing w:line="360" w:lineRule="auto"/>
        <w:ind w:firstLine="560"/>
        <w:jc w:val="both"/>
        <w:rPr>
          <w:rFonts w:ascii="仿宋" w:hAnsi="仿宋" w:eastAsia="仿宋"/>
          <w:sz w:val="28"/>
        </w:rPr>
      </w:pPr>
    </w:p>
    <w:p>
      <w:pPr>
        <w:pStyle w:val="5"/>
        <w:spacing w:line="360" w:lineRule="auto"/>
      </w:pPr>
      <w:bookmarkStart w:id="31" w:name="_Toc22021"/>
      <w:bookmarkStart w:id="32" w:name="_Toc61184628"/>
      <w:bookmarkStart w:id="33" w:name="_Toc56170385"/>
      <w:r>
        <w:rPr>
          <w:rFonts w:hint="eastAsia"/>
        </w:rPr>
        <w:t>六、资格审查</w:t>
      </w:r>
      <w:bookmarkEnd w:id="31"/>
      <w:bookmarkEnd w:id="32"/>
      <w:bookmarkEnd w:id="33"/>
    </w:p>
    <w:p>
      <w:pPr>
        <w:pStyle w:val="29"/>
        <w:spacing w:line="360" w:lineRule="auto"/>
        <w:ind w:firstLine="561"/>
        <w:rPr>
          <w:rFonts w:ascii="仿宋" w:hAnsi="仿宋" w:eastAsia="仿宋"/>
          <w:b/>
          <w:bCs/>
          <w:sz w:val="28"/>
        </w:rPr>
      </w:pPr>
      <w:r>
        <w:rPr>
          <w:rFonts w:hint="eastAsia" w:ascii="仿宋" w:hAnsi="仿宋" w:eastAsia="仿宋"/>
          <w:b/>
          <w:bCs/>
          <w:sz w:val="28"/>
        </w:rPr>
        <w:t>22. 资格审查</w:t>
      </w:r>
    </w:p>
    <w:p>
      <w:pPr>
        <w:pStyle w:val="29"/>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29"/>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5"/>
        <w:spacing w:line="360" w:lineRule="auto"/>
      </w:pPr>
      <w:bookmarkStart w:id="34" w:name="_Toc3968"/>
      <w:bookmarkStart w:id="35" w:name="_Toc56170386"/>
      <w:bookmarkStart w:id="36" w:name="_Toc61184629"/>
      <w:r>
        <w:rPr>
          <w:rFonts w:hint="eastAsia"/>
        </w:rPr>
        <w:t>七、磋商和定标</w:t>
      </w:r>
      <w:bookmarkEnd w:id="34"/>
      <w:bookmarkEnd w:id="35"/>
      <w:bookmarkEnd w:id="36"/>
    </w:p>
    <w:p>
      <w:pPr>
        <w:pStyle w:val="29"/>
        <w:spacing w:line="360" w:lineRule="auto"/>
        <w:ind w:firstLine="560"/>
        <w:jc w:val="both"/>
        <w:rPr>
          <w:rFonts w:ascii="仿宋" w:hAnsi="仿宋" w:eastAsia="仿宋"/>
          <w:sz w:val="28"/>
        </w:rPr>
      </w:pPr>
      <w:r>
        <w:rPr>
          <w:rFonts w:hint="eastAsia" w:ascii="仿宋" w:hAnsi="仿宋" w:eastAsia="仿宋"/>
          <w:sz w:val="28"/>
        </w:rPr>
        <w:t>23. 磋商原则</w:t>
      </w:r>
    </w:p>
    <w:p>
      <w:pPr>
        <w:pStyle w:val="29"/>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29"/>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9"/>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9"/>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9"/>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9"/>
        <w:spacing w:line="360" w:lineRule="auto"/>
        <w:ind w:firstLine="560"/>
        <w:jc w:val="both"/>
        <w:rPr>
          <w:rFonts w:ascii="仿宋" w:hAnsi="仿宋" w:eastAsia="仿宋"/>
          <w:sz w:val="28"/>
        </w:rPr>
      </w:pPr>
      <w:r>
        <w:rPr>
          <w:rFonts w:hint="eastAsia" w:ascii="仿宋" w:hAnsi="仿宋" w:eastAsia="仿宋"/>
          <w:sz w:val="28"/>
        </w:rPr>
        <w:t>24. 磋商方法</w:t>
      </w:r>
    </w:p>
    <w:p>
      <w:pPr>
        <w:pStyle w:val="29"/>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9"/>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9"/>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9"/>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9"/>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9"/>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29"/>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29"/>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9"/>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9"/>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30"/>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2"/>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2"/>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2"/>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32"/>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2"/>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2"/>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left w:val="single" w:color="auto" w:sz="4" w:space="0"/>
              <w:right w:val="single" w:color="auto" w:sz="4" w:space="0"/>
            </w:tcBorders>
            <w:vAlign w:val="center"/>
          </w:tcPr>
          <w:p>
            <w:pPr>
              <w:pStyle w:val="37"/>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2分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满足磋商文件要求得0分，每优于文件要求5天加1分。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32"/>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32"/>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7"/>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7"/>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7"/>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9"/>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9"/>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9"/>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9"/>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29"/>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pPr>
      <w:bookmarkStart w:id="37" w:name="_Toc56170387"/>
      <w:bookmarkStart w:id="38" w:name="_Toc19574"/>
      <w:bookmarkStart w:id="39" w:name="_Toc61184630"/>
      <w:r>
        <w:rPr>
          <w:rFonts w:hint="eastAsia"/>
        </w:rPr>
        <w:t>八、授予合同</w:t>
      </w:r>
      <w:bookmarkEnd w:id="37"/>
      <w:bookmarkEnd w:id="38"/>
      <w:bookmarkEnd w:id="39"/>
    </w:p>
    <w:p>
      <w:pPr>
        <w:pStyle w:val="29"/>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5"/>
        <w:spacing w:line="360" w:lineRule="auto"/>
      </w:pPr>
      <w:bookmarkStart w:id="40" w:name="_Toc61184631"/>
      <w:bookmarkStart w:id="41" w:name="_Toc56170388"/>
      <w:bookmarkStart w:id="42" w:name="_Toc275"/>
      <w:r>
        <w:rPr>
          <w:rFonts w:hint="eastAsia"/>
        </w:rPr>
        <w:t>九、买方授标时更改采购货物数量的权利</w:t>
      </w:r>
      <w:bookmarkEnd w:id="40"/>
      <w:bookmarkEnd w:id="41"/>
      <w:bookmarkEnd w:id="42"/>
    </w:p>
    <w:p>
      <w:pPr>
        <w:pStyle w:val="30"/>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pPr>
      <w:bookmarkStart w:id="43" w:name="_Toc27059"/>
      <w:bookmarkStart w:id="44" w:name="_Toc56170389"/>
      <w:bookmarkStart w:id="45" w:name="_Toc61184632"/>
      <w:r>
        <w:rPr>
          <w:rFonts w:hint="eastAsia"/>
        </w:rPr>
        <w:t>十、其他事项</w:t>
      </w:r>
      <w:bookmarkEnd w:id="43"/>
      <w:bookmarkEnd w:id="44"/>
      <w:bookmarkEnd w:id="45"/>
    </w:p>
    <w:p>
      <w:pPr>
        <w:pStyle w:val="29"/>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9"/>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2"/>
    <w:p>
      <w:pPr>
        <w:pStyle w:val="3"/>
      </w:pPr>
      <w:r>
        <w:rPr>
          <w:rFonts w:cs="Times New Roman"/>
          <w:szCs w:val="20"/>
        </w:rPr>
        <w:br w:type="page"/>
      </w:r>
      <w:bookmarkStart w:id="46" w:name="_Toc61184633"/>
      <w:bookmarkStart w:id="47" w:name="_Toc413"/>
      <w:bookmarkStart w:id="48" w:name="_Toc55990501"/>
      <w:bookmarkStart w:id="49" w:name="_Toc56170390"/>
      <w:r>
        <w:rPr>
          <w:rFonts w:hint="eastAsia"/>
        </w:rPr>
        <w:t>第三章、磋商内容及技术要求</w:t>
      </w:r>
      <w:bookmarkEnd w:id="46"/>
      <w:bookmarkEnd w:id="47"/>
      <w:bookmarkEnd w:id="48"/>
      <w:bookmarkEnd w:id="49"/>
    </w:p>
    <w:p>
      <w:pPr>
        <w:spacing w:line="360" w:lineRule="auto"/>
        <w:jc w:val="center"/>
        <w:rPr>
          <w:rFonts w:ascii="仿宋" w:hAnsi="仿宋" w:eastAsia="仿宋" w:cs="仿宋"/>
          <w:b/>
          <w:bCs/>
          <w:sz w:val="28"/>
          <w:szCs w:val="28"/>
        </w:rPr>
      </w:pPr>
      <w:r>
        <w:rPr>
          <w:rFonts w:hint="eastAsia" w:ascii="仿宋" w:hAnsi="仿宋" w:eastAsia="仿宋"/>
          <w:b/>
          <w:color w:val="000000"/>
          <w:sz w:val="22"/>
          <w:szCs w:val="22"/>
        </w:rPr>
        <w:t>星号</w:t>
      </w:r>
      <w:r>
        <w:rPr>
          <w:rFonts w:hint="eastAsia" w:ascii="仿宋" w:hAnsi="仿宋" w:eastAsia="仿宋"/>
          <w:b/>
          <w:color w:val="000000"/>
          <w:sz w:val="21"/>
          <w:szCs w:val="21"/>
          <w:lang w:eastAsia="zh-CN"/>
        </w:rPr>
        <w:t>“</w:t>
      </w:r>
      <w:r>
        <w:rPr>
          <w:rFonts w:hint="eastAsia" w:ascii="仿宋" w:hAnsi="仿宋" w:eastAsia="仿宋"/>
          <w:b/>
          <w:color w:val="000000"/>
          <w:sz w:val="21"/>
          <w:szCs w:val="21"/>
        </w:rPr>
        <w:t>★</w:t>
      </w:r>
      <w:r>
        <w:rPr>
          <w:rFonts w:hint="eastAsia" w:ascii="仿宋" w:hAnsi="仿宋" w:eastAsia="仿宋"/>
          <w:b/>
          <w:color w:val="000000"/>
          <w:sz w:val="21"/>
          <w:szCs w:val="21"/>
          <w:lang w:eastAsia="zh-CN"/>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bookmarkStart w:id="50" w:name="_Toc56170391"/>
      <w:bookmarkStart w:id="51" w:name="_Toc61184634"/>
      <w:bookmarkStart w:id="52" w:name="_Toc55990502"/>
      <w:bookmarkStart w:id="53" w:name="_Toc21747"/>
    </w:p>
    <w:p>
      <w:pPr>
        <w:jc w:val="center"/>
        <w:rPr>
          <w:rFonts w:ascii="宋体" w:hAnsi="宋体" w:cs="宋体"/>
          <w:b/>
          <w:kern w:val="0"/>
          <w:sz w:val="40"/>
          <w:szCs w:val="40"/>
        </w:rPr>
      </w:pPr>
      <w:r>
        <w:rPr>
          <w:rFonts w:hint="eastAsia" w:ascii="宋体" w:hAnsi="宋体" w:cs="宋体"/>
          <w:b/>
          <w:kern w:val="0"/>
          <w:sz w:val="40"/>
          <w:szCs w:val="40"/>
        </w:rPr>
        <w:t>双能X射线骨密度仪 招标参数</w:t>
      </w:r>
    </w:p>
    <w:p>
      <w:pPr>
        <w:rPr>
          <w:rFonts w:ascii="宋体" w:hAnsi="宋体" w:cs="宋体"/>
          <w:b/>
          <w:bCs/>
          <w:color w:val="000000"/>
          <w:sz w:val="48"/>
          <w:szCs w:val="48"/>
        </w:rPr>
      </w:pPr>
    </w:p>
    <w:p>
      <w:pPr>
        <w:spacing w:line="300" w:lineRule="auto"/>
        <w:ind w:firstLine="554" w:firstLineChars="198"/>
        <w:rPr>
          <w:rFonts w:ascii="宋体" w:hAnsi="宋体" w:cs="宋体"/>
          <w:color w:val="000000"/>
          <w:sz w:val="28"/>
          <w:szCs w:val="28"/>
        </w:rPr>
      </w:pPr>
      <w:r>
        <w:rPr>
          <w:rFonts w:hint="eastAsia" w:ascii="宋体" w:hAnsi="宋体" w:cs="宋体"/>
          <w:b/>
          <w:color w:val="000000"/>
          <w:sz w:val="28"/>
          <w:szCs w:val="28"/>
        </w:rPr>
        <w:t>一、设备名称：</w:t>
      </w:r>
      <w:r>
        <w:rPr>
          <w:rFonts w:hint="eastAsia" w:ascii="宋体" w:hAnsi="宋体" w:cs="宋体"/>
          <w:color w:val="000000"/>
          <w:sz w:val="28"/>
          <w:szCs w:val="28"/>
        </w:rPr>
        <w:t>双能X射线骨密度</w:t>
      </w:r>
      <w:r>
        <w:rPr>
          <w:rFonts w:hint="eastAsia" w:ascii="宋体" w:hAnsi="宋体" w:cs="宋体"/>
          <w:kern w:val="0"/>
          <w:sz w:val="28"/>
          <w:szCs w:val="28"/>
        </w:rPr>
        <w:t>测定</w:t>
      </w:r>
      <w:r>
        <w:rPr>
          <w:rFonts w:hint="eastAsia" w:ascii="宋体" w:hAnsi="宋体" w:cs="宋体"/>
          <w:color w:val="000000"/>
          <w:sz w:val="28"/>
          <w:szCs w:val="28"/>
        </w:rPr>
        <w:t xml:space="preserve">仪 </w:t>
      </w:r>
    </w:p>
    <w:p>
      <w:pPr>
        <w:spacing w:line="300" w:lineRule="auto"/>
        <w:ind w:firstLine="560" w:firstLineChars="200"/>
        <w:rPr>
          <w:rFonts w:ascii="宋体" w:hAnsi="宋体" w:cs="宋体"/>
          <w:color w:val="000000"/>
          <w:sz w:val="28"/>
          <w:szCs w:val="28"/>
        </w:rPr>
      </w:pPr>
      <w:r>
        <w:rPr>
          <w:rFonts w:hint="eastAsia" w:ascii="宋体" w:hAnsi="宋体" w:cs="宋体"/>
          <w:b/>
          <w:color w:val="000000"/>
          <w:sz w:val="28"/>
          <w:szCs w:val="28"/>
        </w:rPr>
        <w:t>二、设备功能：</w:t>
      </w:r>
      <w:r>
        <w:rPr>
          <w:rFonts w:hint="eastAsia" w:ascii="宋体" w:hAnsi="宋体" w:cs="宋体"/>
          <w:kern w:val="0"/>
          <w:sz w:val="28"/>
          <w:szCs w:val="28"/>
        </w:rPr>
        <w:t>用于测量人体的骨矿物质含量，</w:t>
      </w:r>
      <w:r>
        <w:rPr>
          <w:rFonts w:hint="eastAsia" w:ascii="宋体" w:hAnsi="宋体" w:cs="宋体"/>
          <w:color w:val="000000"/>
          <w:sz w:val="28"/>
          <w:szCs w:val="28"/>
        </w:rPr>
        <w:t>提供精确的骨量评估以及预防及诊断。</w:t>
      </w:r>
    </w:p>
    <w:p>
      <w:pPr>
        <w:spacing w:line="300" w:lineRule="auto"/>
        <w:ind w:firstLine="560" w:firstLineChars="200"/>
        <w:rPr>
          <w:rFonts w:ascii="宋体" w:hAnsi="宋体" w:cs="宋体"/>
          <w:b/>
          <w:color w:val="000000"/>
          <w:kern w:val="0"/>
          <w:sz w:val="28"/>
          <w:szCs w:val="28"/>
        </w:rPr>
      </w:pPr>
      <w:r>
        <w:rPr>
          <w:rFonts w:hint="eastAsia" w:ascii="宋体" w:hAnsi="宋体" w:cs="宋体"/>
          <w:b/>
          <w:color w:val="000000"/>
          <w:kern w:val="0"/>
          <w:sz w:val="28"/>
          <w:szCs w:val="28"/>
        </w:rPr>
        <w:t>三、产地来源：</w:t>
      </w:r>
      <w:r>
        <w:rPr>
          <w:rFonts w:hint="eastAsia" w:ascii="宋体" w:hAnsi="宋体" w:cs="宋体"/>
          <w:color w:val="000000"/>
          <w:sz w:val="28"/>
          <w:szCs w:val="28"/>
        </w:rPr>
        <w:t>国产</w:t>
      </w:r>
    </w:p>
    <w:p>
      <w:pPr>
        <w:ind w:firstLine="560" w:firstLineChars="200"/>
        <w:jc w:val="left"/>
        <w:rPr>
          <w:rFonts w:ascii="宋体" w:hAnsi="宋体" w:cs="宋体"/>
          <w:b/>
          <w:color w:val="000000"/>
          <w:kern w:val="0"/>
          <w:sz w:val="28"/>
          <w:szCs w:val="28"/>
        </w:rPr>
      </w:pPr>
      <w:r>
        <w:rPr>
          <w:rFonts w:hint="eastAsia" w:ascii="宋体" w:hAnsi="宋体" w:cs="宋体"/>
          <w:b/>
          <w:color w:val="000000"/>
          <w:kern w:val="0"/>
          <w:sz w:val="28"/>
          <w:szCs w:val="28"/>
        </w:rPr>
        <w:t>四、设备参数</w:t>
      </w:r>
    </w:p>
    <w:tbl>
      <w:tblPr>
        <w:tblStyle w:val="22"/>
        <w:tblW w:w="76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3"/>
        <w:gridCol w:w="3291"/>
        <w:gridCol w:w="3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sz w:val="24"/>
                <w:szCs w:val="24"/>
              </w:rPr>
              <w:t>X 射线系统</w:t>
            </w:r>
          </w:p>
        </w:tc>
        <w:tc>
          <w:tcPr>
            <w:tcW w:w="3054" w:type="dxa"/>
            <w:vAlign w:val="center"/>
          </w:tcPr>
          <w:p>
            <w:pPr>
              <w:jc w:val="center"/>
              <w:rPr>
                <w:rFonts w:ascii="宋体" w:hAns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3291" w:type="dxa"/>
          </w:tcPr>
          <w:p>
            <w:pPr>
              <w:pStyle w:val="43"/>
              <w:spacing w:line="290" w:lineRule="exact"/>
              <w:ind w:left="0"/>
              <w:rPr>
                <w:rFonts w:ascii="宋体" w:hAnsi="宋体" w:eastAsia="宋体" w:cs="宋体"/>
                <w:color w:val="000000"/>
                <w:kern w:val="0"/>
                <w:sz w:val="24"/>
                <w:szCs w:val="24"/>
              </w:rPr>
            </w:pPr>
            <w:r>
              <w:rPr>
                <w:rFonts w:hint="eastAsia" w:ascii="宋体" w:hAnsi="宋体" w:eastAsia="宋体" w:cs="宋体"/>
                <w:color w:val="000000"/>
                <w:sz w:val="24"/>
                <w:szCs w:val="24"/>
              </w:rPr>
              <w:t>扫描方式</w:t>
            </w:r>
          </w:p>
        </w:tc>
        <w:tc>
          <w:tcPr>
            <w:tcW w:w="3054" w:type="dxa"/>
          </w:tcPr>
          <w:p>
            <w:pPr>
              <w:rPr>
                <w:rFonts w:ascii="宋体" w:hAnsi="宋体" w:cs="宋体"/>
                <w:color w:val="000000"/>
                <w:kern w:val="0"/>
                <w:sz w:val="24"/>
                <w:szCs w:val="24"/>
                <w:highlight w:val="yellow"/>
              </w:rPr>
            </w:pPr>
            <w:r>
              <w:rPr>
                <w:rFonts w:hint="eastAsia" w:ascii="宋体" w:hAnsi="宋体" w:cs="宋体"/>
                <w:color w:val="000000" w:themeColor="text1"/>
                <w:sz w:val="24"/>
                <w:szCs w:val="24"/>
                <w:lang w:eastAsia="zh-TW" w:bidi="zh-TW"/>
              </w:rPr>
              <w:t>扇形扫描方式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3291" w:type="dxa"/>
          </w:tcPr>
          <w:p>
            <w:pPr>
              <w:pStyle w:val="43"/>
              <w:spacing w:line="290" w:lineRule="exact"/>
              <w:ind w:left="0"/>
              <w:rPr>
                <w:rFonts w:ascii="宋体" w:hAnsi="宋体" w:eastAsia="宋体" w:cs="宋体"/>
                <w:color w:val="000000"/>
                <w:kern w:val="0"/>
                <w:sz w:val="24"/>
                <w:szCs w:val="24"/>
              </w:rPr>
            </w:pPr>
            <w:r>
              <w:rPr>
                <w:rFonts w:hint="eastAsia" w:ascii="宋体" w:hAnsi="宋体" w:eastAsia="宋体" w:cs="宋体"/>
                <w:color w:val="000000"/>
                <w:sz w:val="24"/>
                <w:szCs w:val="24"/>
              </w:rPr>
              <w:t>测量部位</w:t>
            </w:r>
          </w:p>
        </w:tc>
        <w:tc>
          <w:tcPr>
            <w:tcW w:w="3054" w:type="dxa"/>
          </w:tcPr>
          <w:p>
            <w:pPr>
              <w:pStyle w:val="43"/>
              <w:spacing w:line="290" w:lineRule="exact"/>
              <w:rPr>
                <w:rFonts w:ascii="宋体" w:hAnsi="宋体" w:eastAsia="宋体" w:cs="宋体"/>
                <w:color w:val="000000"/>
                <w:kern w:val="0"/>
                <w:sz w:val="24"/>
                <w:szCs w:val="24"/>
                <w:highlight w:val="yellow"/>
              </w:rPr>
            </w:pPr>
            <w:r>
              <w:rPr>
                <w:rFonts w:hint="eastAsia" w:ascii="宋体" w:hAnsi="宋体" w:eastAsia="宋体" w:cs="宋体"/>
                <w:color w:val="000000"/>
                <w:kern w:val="0"/>
                <w:sz w:val="24"/>
                <w:szCs w:val="24"/>
              </w:rPr>
              <w:t>腰椎、股骨、前臂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3291" w:type="dxa"/>
          </w:tcPr>
          <w:p>
            <w:pPr>
              <w:pStyle w:val="43"/>
              <w:spacing w:before="4" w:line="288" w:lineRule="exact"/>
              <w:ind w:left="0"/>
              <w:rPr>
                <w:rFonts w:ascii="宋体" w:hAnsi="宋体" w:eastAsia="宋体" w:cs="宋体"/>
                <w:color w:val="000000"/>
                <w:sz w:val="24"/>
                <w:szCs w:val="24"/>
              </w:rPr>
            </w:pPr>
            <w:r>
              <w:rPr>
                <w:rFonts w:hint="eastAsia" w:ascii="宋体" w:hAnsi="宋体" w:eastAsia="宋体" w:cs="宋体"/>
                <w:color w:val="000000"/>
                <w:sz w:val="24"/>
                <w:szCs w:val="24"/>
              </w:rPr>
              <w:t>高低能切换方式</w:t>
            </w:r>
          </w:p>
          <w:p>
            <w:pPr>
              <w:pStyle w:val="43"/>
              <w:spacing w:before="4" w:line="288" w:lineRule="exact"/>
              <w:ind w:left="0"/>
              <w:rPr>
                <w:rFonts w:ascii="宋体" w:hAnsi="宋体" w:eastAsia="宋体" w:cs="宋体"/>
                <w:kern w:val="0"/>
                <w:sz w:val="24"/>
                <w:szCs w:val="24"/>
              </w:rPr>
            </w:pPr>
          </w:p>
        </w:tc>
        <w:tc>
          <w:tcPr>
            <w:tcW w:w="3054" w:type="dxa"/>
          </w:tcPr>
          <w:p>
            <w:pPr>
              <w:rPr>
                <w:rFonts w:ascii="宋体" w:hAnsi="宋体" w:cs="宋体"/>
                <w:color w:val="000000"/>
                <w:kern w:val="0"/>
                <w:sz w:val="24"/>
                <w:szCs w:val="24"/>
              </w:rPr>
            </w:pPr>
            <w:r>
              <w:rPr>
                <w:rFonts w:hint="eastAsia" w:ascii="宋体" w:hAnsi="宋体" w:cs="宋体"/>
                <w:color w:val="000000" w:themeColor="text1"/>
                <w:sz w:val="24"/>
                <w:szCs w:val="24"/>
                <w:lang w:bidi="zh-TW"/>
              </w:rPr>
              <w:t>多脉冲</w:t>
            </w:r>
            <w:r>
              <w:rPr>
                <w:rFonts w:hint="eastAsia" w:ascii="宋体" w:hAnsi="宋体" w:cs="宋体"/>
                <w:color w:val="000000" w:themeColor="text1"/>
                <w:sz w:val="24"/>
                <w:szCs w:val="24"/>
                <w:lang w:eastAsia="zh-TW" w:bidi="zh-TW"/>
              </w:rPr>
              <w:t>管电压切换技术</w:t>
            </w:r>
            <w:r>
              <w:rPr>
                <w:rFonts w:hint="eastAsia" w:ascii="宋体" w:hAnsi="宋体" w:cs="宋体"/>
                <w:color w:val="000000" w:themeColor="text1"/>
                <w:sz w:val="24"/>
                <w:szCs w:val="24"/>
                <w:lang w:bidi="zh-TW"/>
              </w:rPr>
              <w:t>或</w:t>
            </w:r>
            <w:r>
              <w:rPr>
                <w:rFonts w:hint="eastAsia" w:ascii="宋体" w:hAnsi="宋体" w:cs="宋体"/>
                <w:sz w:val="24"/>
                <w:szCs w:val="24"/>
              </w:rPr>
              <w:t>K缘过滤技术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3291" w:type="dxa"/>
          </w:tcPr>
          <w:p>
            <w:pPr>
              <w:spacing w:before="12" w:line="188" w:lineRule="auto"/>
              <w:ind w:left="117"/>
              <w:rPr>
                <w:rFonts w:ascii="宋体" w:hAnsi="宋体" w:cs="宋体"/>
                <w:color w:val="000000"/>
                <w:sz w:val="24"/>
                <w:szCs w:val="24"/>
              </w:rPr>
            </w:pPr>
            <w:r>
              <w:rPr>
                <w:rFonts w:hint="eastAsia" w:ascii="宋体" w:hAnsi="宋体" w:cs="宋体"/>
                <w:spacing w:val="-7"/>
                <w:sz w:val="24"/>
                <w:szCs w:val="24"/>
              </w:rPr>
              <w:t>X</w:t>
            </w:r>
            <w:r>
              <w:rPr>
                <w:rFonts w:hint="eastAsia" w:ascii="宋体" w:hAnsi="宋体" w:cs="宋体"/>
                <w:spacing w:val="-9"/>
                <w:sz w:val="24"/>
                <w:szCs w:val="24"/>
              </w:rPr>
              <w:t xml:space="preserve"> </w:t>
            </w:r>
            <w:r>
              <w:rPr>
                <w:rFonts w:hint="eastAsia" w:ascii="宋体" w:hAnsi="宋体" w:cs="宋体"/>
                <w:spacing w:val="-7"/>
                <w:sz w:val="24"/>
                <w:szCs w:val="24"/>
              </w:rPr>
              <w:t>射线管电压恒定</w:t>
            </w:r>
          </w:p>
        </w:tc>
        <w:tc>
          <w:tcPr>
            <w:tcW w:w="3054" w:type="dxa"/>
          </w:tcPr>
          <w:p>
            <w:pPr>
              <w:spacing w:line="206" w:lineRule="auto"/>
              <w:rPr>
                <w:rFonts w:ascii="宋体" w:hAnsi="宋体" w:cs="宋体"/>
                <w:color w:val="000000"/>
                <w:kern w:val="0"/>
                <w:sz w:val="24"/>
                <w:szCs w:val="24"/>
              </w:rPr>
            </w:pPr>
            <w:r>
              <w:rPr>
                <w:rFonts w:hint="eastAsia" w:ascii="宋体" w:hAnsi="宋体" w:cs="宋体"/>
                <w:spacing w:val="-19"/>
                <w:sz w:val="24"/>
                <w:szCs w:val="24"/>
              </w:rPr>
              <w:t>≤</w:t>
            </w:r>
            <w:r>
              <w:rPr>
                <w:rFonts w:hint="eastAsia" w:ascii="宋体" w:hAnsi="宋体" w:cs="宋体"/>
                <w:spacing w:val="-17"/>
                <w:sz w:val="24"/>
                <w:szCs w:val="24"/>
              </w:rPr>
              <w:t>76千伏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3291" w:type="dxa"/>
          </w:tcPr>
          <w:p>
            <w:pPr>
              <w:pStyle w:val="43"/>
              <w:spacing w:before="3" w:line="289"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最大输出功率</w:t>
            </w:r>
          </w:p>
        </w:tc>
        <w:tc>
          <w:tcPr>
            <w:tcW w:w="3054" w:type="dxa"/>
          </w:tcPr>
          <w:p>
            <w:pPr>
              <w:pStyle w:val="43"/>
              <w:spacing w:before="3"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76W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3291" w:type="dxa"/>
          </w:tcPr>
          <w:p>
            <w:pPr>
              <w:pStyle w:val="43"/>
              <w:spacing w:before="3" w:line="289" w:lineRule="exact"/>
              <w:ind w:left="0"/>
              <w:rPr>
                <w:rFonts w:ascii="宋体" w:hAnsi="宋体" w:eastAsia="宋体" w:cs="宋体"/>
                <w:color w:val="000000"/>
                <w:sz w:val="24"/>
                <w:szCs w:val="24"/>
              </w:rPr>
            </w:pPr>
            <w:r>
              <w:rPr>
                <w:rFonts w:hint="eastAsia" w:ascii="宋体" w:hAnsi="宋体" w:eastAsia="宋体" w:cs="宋体"/>
                <w:color w:val="000000"/>
                <w:sz w:val="24"/>
                <w:szCs w:val="24"/>
              </w:rPr>
              <w:t>球管最大管电流</w:t>
            </w:r>
          </w:p>
        </w:tc>
        <w:tc>
          <w:tcPr>
            <w:tcW w:w="3054" w:type="dxa"/>
          </w:tcPr>
          <w:p>
            <w:pPr>
              <w:pStyle w:val="43"/>
              <w:spacing w:before="3"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1mA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3291" w:type="dxa"/>
          </w:tcPr>
          <w:p>
            <w:pPr>
              <w:pStyle w:val="43"/>
              <w:spacing w:before="3" w:line="289"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球管组件热容量</w:t>
            </w:r>
          </w:p>
        </w:tc>
        <w:tc>
          <w:tcPr>
            <w:tcW w:w="3054" w:type="dxa"/>
          </w:tcPr>
          <w:p>
            <w:pPr>
              <w:pStyle w:val="43"/>
              <w:spacing w:before="3"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≥35.5KJ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3291" w:type="dxa"/>
          </w:tcPr>
          <w:p>
            <w:pPr>
              <w:pStyle w:val="43"/>
              <w:spacing w:line="290"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球管冷却方式</w:t>
            </w:r>
          </w:p>
        </w:tc>
        <w:tc>
          <w:tcPr>
            <w:tcW w:w="3054" w:type="dxa"/>
          </w:tcPr>
          <w:p>
            <w:pPr>
              <w:pStyle w:val="43"/>
              <w:spacing w:before="3"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油冷</w:t>
            </w:r>
            <w:r>
              <w:rPr>
                <w:rFonts w:hint="eastAsia" w:ascii="宋体" w:hAnsi="宋体" w:eastAsia="宋体" w:cs="宋体"/>
                <w:color w:val="000000"/>
                <w:kern w:val="0"/>
                <w:sz w:val="24"/>
                <w:szCs w:val="24"/>
                <w:lang w:val="en-US"/>
              </w:rPr>
              <w:t>+风冷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3291" w:type="dxa"/>
          </w:tcPr>
          <w:p>
            <w:pPr>
              <w:pStyle w:val="43"/>
              <w:spacing w:line="290"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焦点大小</w:t>
            </w:r>
          </w:p>
        </w:tc>
        <w:tc>
          <w:tcPr>
            <w:tcW w:w="3054" w:type="dxa"/>
          </w:tcPr>
          <w:p>
            <w:pPr>
              <w:pStyle w:val="43"/>
              <w:spacing w:line="290"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1.10</w:t>
            </w:r>
          </w:p>
        </w:tc>
        <w:tc>
          <w:tcPr>
            <w:tcW w:w="3291" w:type="dxa"/>
          </w:tcPr>
          <w:p>
            <w:pPr>
              <w:pStyle w:val="43"/>
              <w:spacing w:before="4" w:line="288"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lang w:val="en-US"/>
              </w:rPr>
              <w:t>X</w:t>
            </w:r>
            <w:r>
              <w:rPr>
                <w:rFonts w:hint="eastAsia" w:ascii="宋体" w:hAnsi="宋体" w:eastAsia="宋体" w:cs="宋体"/>
                <w:color w:val="000000"/>
                <w:sz w:val="24"/>
                <w:szCs w:val="24"/>
              </w:rPr>
              <w:t>射线束开角</w:t>
            </w:r>
          </w:p>
        </w:tc>
        <w:tc>
          <w:tcPr>
            <w:tcW w:w="3054" w:type="dxa"/>
          </w:tcPr>
          <w:p>
            <w:pPr>
              <w:pStyle w:val="43"/>
              <w:spacing w:line="290"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1.11</w:t>
            </w:r>
          </w:p>
        </w:tc>
        <w:tc>
          <w:tcPr>
            <w:tcW w:w="3291" w:type="dxa"/>
          </w:tcPr>
          <w:p>
            <w:pPr>
              <w:pStyle w:val="43"/>
              <w:spacing w:before="3" w:line="288"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采集成像方式</w:t>
            </w:r>
          </w:p>
        </w:tc>
        <w:tc>
          <w:tcPr>
            <w:tcW w:w="3054" w:type="dxa"/>
          </w:tcPr>
          <w:p>
            <w:pPr>
              <w:pStyle w:val="43"/>
              <w:spacing w:before="4"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连续扫描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*1.12</w:t>
            </w:r>
          </w:p>
        </w:tc>
        <w:tc>
          <w:tcPr>
            <w:tcW w:w="3291" w:type="dxa"/>
          </w:tcPr>
          <w:p>
            <w:pPr>
              <w:pStyle w:val="43"/>
              <w:spacing w:before="3" w:line="288" w:lineRule="exact"/>
              <w:ind w:left="0"/>
              <w:rPr>
                <w:rFonts w:ascii="宋体" w:hAnsi="宋体" w:eastAsia="宋体" w:cs="宋体"/>
                <w:color w:val="000000"/>
                <w:sz w:val="24"/>
                <w:szCs w:val="24"/>
              </w:rPr>
            </w:pPr>
            <w:r>
              <w:rPr>
                <w:rFonts w:hint="eastAsia" w:ascii="宋体" w:hAnsi="宋体" w:eastAsia="宋体" w:cs="宋体"/>
                <w:color w:val="000000"/>
                <w:kern w:val="0"/>
                <w:sz w:val="24"/>
                <w:szCs w:val="24"/>
                <w:lang w:val="en-US"/>
              </w:rPr>
              <w:t>X射线管电流具备为2 档：</w:t>
            </w:r>
          </w:p>
        </w:tc>
        <w:tc>
          <w:tcPr>
            <w:tcW w:w="3054" w:type="dxa"/>
          </w:tcPr>
          <w:p>
            <w:pPr>
              <w:pStyle w:val="43"/>
              <w:spacing w:before="4"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1档：</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1mA、</w:t>
            </w:r>
          </w:p>
          <w:p>
            <w:pPr>
              <w:pStyle w:val="43"/>
              <w:spacing w:before="4"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rPr>
              <w:t>2档：</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0.15mA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1.13</w:t>
            </w:r>
          </w:p>
        </w:tc>
        <w:tc>
          <w:tcPr>
            <w:tcW w:w="3291" w:type="dxa"/>
          </w:tcPr>
          <w:p>
            <w:pPr>
              <w:pStyle w:val="43"/>
              <w:spacing w:before="3"/>
              <w:ind w:left="0"/>
              <w:rPr>
                <w:rFonts w:ascii="宋体" w:hAnsi="宋体" w:eastAsia="宋体" w:cs="宋体"/>
                <w:color w:val="000000"/>
                <w:sz w:val="24"/>
                <w:szCs w:val="24"/>
                <w:lang w:val="en-US"/>
              </w:rPr>
            </w:pPr>
            <w:r>
              <w:rPr>
                <w:rFonts w:hint="eastAsia" w:ascii="宋体" w:hAnsi="宋体" w:eastAsia="宋体" w:cs="宋体"/>
                <w:color w:val="000000"/>
                <w:sz w:val="24"/>
                <w:szCs w:val="24"/>
                <w:lang w:val="en-US"/>
              </w:rPr>
              <w:t>焦点与皮肤之间的距离</w:t>
            </w:r>
          </w:p>
        </w:tc>
        <w:tc>
          <w:tcPr>
            <w:tcW w:w="3054" w:type="dxa"/>
          </w:tcPr>
          <w:p>
            <w:pPr>
              <w:pStyle w:val="43"/>
              <w:spacing w:before="160"/>
              <w:ind w:left="0"/>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≥155mm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3291" w:type="dxa"/>
          </w:tcPr>
          <w:p>
            <w:pPr>
              <w:pStyle w:val="43"/>
              <w:spacing w:line="289" w:lineRule="exact"/>
              <w:rPr>
                <w:rFonts w:ascii="宋体" w:hAnsi="宋体" w:eastAsia="宋体" w:cs="宋体"/>
                <w:color w:val="000000"/>
                <w:sz w:val="24"/>
                <w:szCs w:val="24"/>
                <w:lang w:val="en-US"/>
              </w:rPr>
            </w:pPr>
            <w:r>
              <w:rPr>
                <w:rFonts w:hint="eastAsia" w:ascii="宋体" w:hAnsi="宋体" w:eastAsia="宋体" w:cs="宋体"/>
                <w:color w:val="000000"/>
                <w:sz w:val="24"/>
                <w:szCs w:val="24"/>
              </w:rPr>
              <w:t>探测器部分</w:t>
            </w:r>
          </w:p>
        </w:tc>
        <w:tc>
          <w:tcPr>
            <w:tcW w:w="3054" w:type="dxa"/>
          </w:tcPr>
          <w:p>
            <w:pPr>
              <w:pStyle w:val="43"/>
              <w:spacing w:line="289" w:lineRule="exact"/>
              <w:rPr>
                <w:rFonts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3291" w:type="dxa"/>
          </w:tcPr>
          <w:p>
            <w:pPr>
              <w:pStyle w:val="43"/>
              <w:spacing w:line="290"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探测器类型</w:t>
            </w:r>
          </w:p>
        </w:tc>
        <w:tc>
          <w:tcPr>
            <w:tcW w:w="3054" w:type="dxa"/>
          </w:tcPr>
          <w:p>
            <w:pPr>
              <w:pStyle w:val="43"/>
              <w:spacing w:line="290"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CZT探测器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3291" w:type="dxa"/>
          </w:tcPr>
          <w:p>
            <w:pPr>
              <w:pStyle w:val="43"/>
              <w:spacing w:before="4" w:line="288" w:lineRule="exact"/>
              <w:ind w:left="0"/>
              <w:rPr>
                <w:rFonts w:ascii="宋体" w:hAnsi="宋体" w:eastAsia="宋体" w:cs="宋体"/>
                <w:color w:val="000000"/>
                <w:sz w:val="24"/>
                <w:szCs w:val="24"/>
                <w:lang w:val="en-US"/>
              </w:rPr>
            </w:pPr>
            <w:r>
              <w:rPr>
                <w:rFonts w:hint="eastAsia" w:ascii="宋体" w:hAnsi="宋体" w:eastAsia="宋体" w:cs="宋体"/>
                <w:color w:val="000000"/>
                <w:sz w:val="24"/>
                <w:szCs w:val="24"/>
              </w:rPr>
              <w:t>探测器通道数</w:t>
            </w:r>
          </w:p>
        </w:tc>
        <w:tc>
          <w:tcPr>
            <w:tcW w:w="3054" w:type="dxa"/>
          </w:tcPr>
          <w:p>
            <w:pPr>
              <w:pStyle w:val="43"/>
              <w:spacing w:before="4" w:line="288" w:lineRule="exact"/>
              <w:ind w:left="0"/>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30个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3291" w:type="dxa"/>
          </w:tcPr>
          <w:p>
            <w:pPr>
              <w:pStyle w:val="43"/>
              <w:spacing w:before="3"/>
              <w:ind w:left="0"/>
              <w:rPr>
                <w:rFonts w:ascii="宋体" w:hAnsi="宋体" w:eastAsia="宋体" w:cs="宋体"/>
                <w:color w:val="000000"/>
                <w:kern w:val="0"/>
                <w:sz w:val="24"/>
                <w:szCs w:val="24"/>
              </w:rPr>
            </w:pPr>
            <w:r>
              <w:rPr>
                <w:rFonts w:hint="eastAsia" w:ascii="宋体" w:hAnsi="宋体" w:eastAsia="宋体" w:cs="宋体"/>
                <w:color w:val="000000"/>
                <w:sz w:val="24"/>
                <w:szCs w:val="24"/>
              </w:rPr>
              <w:t>焦点与</w:t>
            </w:r>
            <w:r>
              <w:rPr>
                <w:rFonts w:hint="eastAsia" w:ascii="宋体" w:hAnsi="宋体" w:eastAsia="宋体" w:cs="宋体"/>
                <w:color w:val="000000"/>
                <w:sz w:val="24"/>
                <w:szCs w:val="24"/>
                <w:lang w:val="en-US"/>
              </w:rPr>
              <w:t>探测器</w:t>
            </w:r>
            <w:r>
              <w:rPr>
                <w:rFonts w:hint="eastAsia" w:ascii="宋体" w:hAnsi="宋体" w:eastAsia="宋体" w:cs="宋体"/>
                <w:color w:val="000000"/>
                <w:sz w:val="24"/>
                <w:szCs w:val="24"/>
              </w:rPr>
              <w:t>之间的距离</w:t>
            </w:r>
          </w:p>
        </w:tc>
        <w:tc>
          <w:tcPr>
            <w:tcW w:w="3054" w:type="dxa"/>
          </w:tcPr>
          <w:p>
            <w:pPr>
              <w:pStyle w:val="43"/>
              <w:spacing w:before="160"/>
              <w:ind w:left="0"/>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65cm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3291" w:type="dxa"/>
          </w:tcPr>
          <w:p>
            <w:pPr>
              <w:pStyle w:val="43"/>
              <w:spacing w:before="3"/>
              <w:ind w:left="0"/>
              <w:rPr>
                <w:rFonts w:ascii="宋体" w:hAnsi="宋体" w:eastAsia="宋体" w:cs="宋体"/>
                <w:color w:val="000000"/>
                <w:sz w:val="24"/>
                <w:szCs w:val="24"/>
              </w:rPr>
            </w:pPr>
            <w:r>
              <w:rPr>
                <w:rFonts w:hint="eastAsia" w:ascii="宋体" w:hAnsi="宋体" w:eastAsia="宋体" w:cs="宋体"/>
                <w:color w:val="000000"/>
                <w:kern w:val="0"/>
                <w:sz w:val="24"/>
                <w:szCs w:val="24"/>
                <w:lang w:val="en-US"/>
              </w:rPr>
              <w:t>有效成像区域：</w:t>
            </w:r>
          </w:p>
        </w:tc>
        <w:tc>
          <w:tcPr>
            <w:tcW w:w="3054" w:type="dxa"/>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101×67mm；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sz w:val="24"/>
                <w:szCs w:val="24"/>
              </w:rPr>
              <w:t>扫描</w:t>
            </w:r>
          </w:p>
        </w:tc>
        <w:tc>
          <w:tcPr>
            <w:tcW w:w="3054" w:type="dxa"/>
            <w:vAlign w:val="center"/>
          </w:tcPr>
          <w:p>
            <w:pPr>
              <w:widowControl/>
              <w:spacing w:line="360" w:lineRule="atLeast"/>
              <w:jc w:val="center"/>
              <w:rPr>
                <w:rFonts w:ascii="宋体" w:hAns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3.1</w:t>
            </w:r>
          </w:p>
        </w:tc>
        <w:tc>
          <w:tcPr>
            <w:tcW w:w="3291" w:type="dxa"/>
          </w:tcPr>
          <w:p>
            <w:pPr>
              <w:pStyle w:val="43"/>
              <w:spacing w:before="3" w:line="288" w:lineRule="exact"/>
              <w:ind w:left="0"/>
              <w:rPr>
                <w:rFonts w:ascii="宋体" w:hAnsi="宋体" w:eastAsia="宋体" w:cs="宋体"/>
                <w:color w:val="000000"/>
                <w:sz w:val="24"/>
                <w:szCs w:val="24"/>
              </w:rPr>
            </w:pPr>
            <w:r>
              <w:rPr>
                <w:rFonts w:hint="eastAsia" w:ascii="宋体" w:hAnsi="宋体" w:eastAsia="宋体" w:cs="宋体"/>
                <w:color w:val="000000"/>
                <w:sz w:val="24"/>
                <w:szCs w:val="24"/>
              </w:rPr>
              <w:t>扫描床尺寸</w:t>
            </w:r>
          </w:p>
        </w:tc>
        <w:tc>
          <w:tcPr>
            <w:tcW w:w="3054" w:type="dxa"/>
          </w:tcPr>
          <w:p>
            <w:pPr>
              <w:pStyle w:val="43"/>
              <w:spacing w:before="4"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长度：≥</w:t>
            </w:r>
            <w:r>
              <w:rPr>
                <w:rFonts w:hint="eastAsia" w:ascii="宋体" w:hAnsi="宋体" w:eastAsia="宋体" w:cs="宋体"/>
                <w:color w:val="000000"/>
                <w:kern w:val="0"/>
                <w:sz w:val="24"/>
                <w:szCs w:val="24"/>
                <w:lang w:val="en-US"/>
              </w:rPr>
              <w:t xml:space="preserve">2700mm </w:t>
            </w:r>
          </w:p>
          <w:p>
            <w:pPr>
              <w:pStyle w:val="43"/>
              <w:spacing w:before="4"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宽度≥：1100mm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3291" w:type="dxa"/>
          </w:tcPr>
          <w:p>
            <w:pPr>
              <w:pStyle w:val="43"/>
              <w:spacing w:before="3" w:line="288" w:lineRule="exact"/>
              <w:ind w:left="0"/>
              <w:rPr>
                <w:rFonts w:ascii="宋体" w:hAnsi="宋体" w:eastAsia="宋体" w:cs="宋体"/>
                <w:color w:val="000000"/>
                <w:sz w:val="24"/>
                <w:szCs w:val="24"/>
              </w:rPr>
            </w:pPr>
            <w:r>
              <w:rPr>
                <w:rFonts w:hint="eastAsia" w:ascii="宋体" w:hAnsi="宋体" w:eastAsia="宋体" w:cs="宋体"/>
                <w:color w:val="000000"/>
                <w:sz w:val="24"/>
                <w:szCs w:val="24"/>
              </w:rPr>
              <w:t>扫描台病人承重</w:t>
            </w:r>
          </w:p>
        </w:tc>
        <w:tc>
          <w:tcPr>
            <w:tcW w:w="3054" w:type="dxa"/>
          </w:tcPr>
          <w:p>
            <w:pPr>
              <w:pStyle w:val="43"/>
              <w:spacing w:before="3"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180kg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3291" w:type="dxa"/>
          </w:tcPr>
          <w:p>
            <w:pPr>
              <w:pStyle w:val="43"/>
              <w:spacing w:before="3" w:line="288" w:lineRule="exact"/>
              <w:ind w:left="0"/>
              <w:rPr>
                <w:rFonts w:ascii="宋体" w:hAnsi="宋体" w:eastAsia="宋体" w:cs="宋体"/>
                <w:color w:val="000000"/>
                <w:sz w:val="24"/>
                <w:szCs w:val="24"/>
              </w:rPr>
            </w:pPr>
            <w:r>
              <w:rPr>
                <w:rFonts w:hint="eastAsia" w:ascii="宋体" w:hAnsi="宋体" w:eastAsia="宋体" w:cs="宋体"/>
                <w:color w:val="000000"/>
                <w:sz w:val="24"/>
                <w:szCs w:val="24"/>
                <w:lang w:val="en-US"/>
              </w:rPr>
              <w:t>扫描臂</w:t>
            </w:r>
            <w:r>
              <w:rPr>
                <w:rFonts w:hint="eastAsia" w:ascii="宋体" w:hAnsi="宋体" w:eastAsia="宋体" w:cs="宋体"/>
                <w:color w:val="000000"/>
                <w:sz w:val="24"/>
                <w:szCs w:val="24"/>
              </w:rPr>
              <w:t>横向运动范围</w:t>
            </w:r>
          </w:p>
        </w:tc>
        <w:tc>
          <w:tcPr>
            <w:tcW w:w="3054" w:type="dxa"/>
          </w:tcPr>
          <w:p>
            <w:pPr>
              <w:pStyle w:val="43"/>
              <w:spacing w:before="3"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1900mm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3291" w:type="dxa"/>
          </w:tcPr>
          <w:p>
            <w:pPr>
              <w:pStyle w:val="43"/>
              <w:spacing w:before="3" w:line="288" w:lineRule="exact"/>
              <w:ind w:left="0"/>
              <w:jc w:val="left"/>
              <w:rPr>
                <w:rFonts w:ascii="宋体" w:hAnsi="宋体" w:eastAsia="宋体" w:cs="宋体"/>
                <w:color w:val="000000"/>
                <w:sz w:val="24"/>
                <w:szCs w:val="24"/>
              </w:rPr>
            </w:pPr>
            <w:r>
              <w:rPr>
                <w:rFonts w:hint="eastAsia" w:ascii="宋体" w:hAnsi="宋体" w:eastAsia="宋体" w:cs="宋体"/>
                <w:color w:val="000000"/>
                <w:sz w:val="24"/>
                <w:szCs w:val="24"/>
                <w:lang w:val="en-US"/>
              </w:rPr>
              <w:t>探测器</w:t>
            </w:r>
            <w:r>
              <w:rPr>
                <w:rFonts w:hint="eastAsia" w:ascii="宋体" w:hAnsi="宋体" w:eastAsia="宋体" w:cs="宋体"/>
                <w:color w:val="000000"/>
                <w:sz w:val="24"/>
                <w:szCs w:val="24"/>
              </w:rPr>
              <w:t>纵向运动范围</w:t>
            </w:r>
          </w:p>
        </w:tc>
        <w:tc>
          <w:tcPr>
            <w:tcW w:w="3054" w:type="dxa"/>
          </w:tcPr>
          <w:p>
            <w:pPr>
              <w:pStyle w:val="43"/>
              <w:spacing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570mm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3291" w:type="dxa"/>
          </w:tcPr>
          <w:p>
            <w:pPr>
              <w:pStyle w:val="43"/>
              <w:spacing w:before="3" w:line="288" w:lineRule="exact"/>
              <w:ind w:left="0"/>
              <w:jc w:val="left"/>
              <w:rPr>
                <w:rFonts w:ascii="宋体" w:hAnsi="宋体" w:eastAsia="宋体" w:cs="宋体"/>
                <w:color w:val="000000"/>
                <w:sz w:val="24"/>
                <w:szCs w:val="24"/>
              </w:rPr>
            </w:pPr>
            <w:r>
              <w:rPr>
                <w:rFonts w:hint="eastAsia" w:ascii="宋体" w:hAnsi="宋体" w:eastAsia="宋体" w:cs="宋体"/>
                <w:color w:val="000000"/>
                <w:sz w:val="24"/>
                <w:szCs w:val="24"/>
                <w:lang w:val="en-US"/>
              </w:rPr>
              <w:t>机架测量</w:t>
            </w:r>
            <w:r>
              <w:rPr>
                <w:rFonts w:hint="eastAsia" w:ascii="宋体" w:hAnsi="宋体" w:eastAsia="宋体" w:cs="宋体"/>
                <w:color w:val="000000"/>
                <w:sz w:val="24"/>
                <w:szCs w:val="24"/>
              </w:rPr>
              <w:t>区域</w:t>
            </w:r>
          </w:p>
        </w:tc>
        <w:tc>
          <w:tcPr>
            <w:tcW w:w="3054" w:type="dxa"/>
          </w:tcPr>
          <w:p>
            <w:pPr>
              <w:pStyle w:val="43"/>
              <w:spacing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1000mmX450mm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3291" w:type="dxa"/>
          </w:tcPr>
          <w:p>
            <w:pPr>
              <w:pStyle w:val="43"/>
              <w:spacing w:before="3" w:line="288" w:lineRule="exact"/>
              <w:ind w:left="0"/>
              <w:jc w:val="left"/>
              <w:rPr>
                <w:rFonts w:ascii="宋体" w:hAnsi="宋体" w:eastAsia="宋体" w:cs="宋体"/>
                <w:color w:val="000000"/>
                <w:sz w:val="24"/>
                <w:szCs w:val="24"/>
              </w:rPr>
            </w:pPr>
            <w:r>
              <w:rPr>
                <w:rFonts w:hint="eastAsia" w:ascii="宋体" w:hAnsi="宋体" w:eastAsia="宋体" w:cs="宋体"/>
                <w:color w:val="000000"/>
                <w:sz w:val="24"/>
                <w:szCs w:val="24"/>
              </w:rPr>
              <w:t>单部位扫描时间</w:t>
            </w:r>
          </w:p>
        </w:tc>
        <w:tc>
          <w:tcPr>
            <w:tcW w:w="3054" w:type="dxa"/>
          </w:tcPr>
          <w:p>
            <w:pPr>
              <w:pStyle w:val="43"/>
              <w:spacing w:line="29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腰椎≤</w:t>
            </w:r>
            <w:r>
              <w:rPr>
                <w:rFonts w:hint="eastAsia" w:ascii="宋体" w:hAnsi="宋体" w:eastAsia="宋体" w:cs="宋体"/>
                <w:color w:val="000000"/>
                <w:kern w:val="0"/>
                <w:sz w:val="24"/>
                <w:szCs w:val="24"/>
                <w:lang w:val="en-US"/>
              </w:rPr>
              <w:t>20</w:t>
            </w:r>
            <w:r>
              <w:rPr>
                <w:rFonts w:hint="eastAsia" w:ascii="宋体" w:hAnsi="宋体" w:eastAsia="宋体" w:cs="宋体"/>
                <w:color w:val="000000"/>
                <w:kern w:val="0"/>
                <w:sz w:val="24"/>
                <w:szCs w:val="24"/>
              </w:rPr>
              <w:t>秒，</w:t>
            </w:r>
          </w:p>
          <w:p>
            <w:pPr>
              <w:pStyle w:val="43"/>
              <w:spacing w:line="29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股骨≤</w:t>
            </w:r>
            <w:r>
              <w:rPr>
                <w:rFonts w:hint="eastAsia" w:ascii="宋体" w:hAnsi="宋体" w:eastAsia="宋体" w:cs="宋体"/>
                <w:color w:val="000000"/>
                <w:kern w:val="0"/>
                <w:sz w:val="24"/>
                <w:szCs w:val="24"/>
                <w:lang w:val="en-US"/>
              </w:rPr>
              <w:t>10</w:t>
            </w:r>
            <w:r>
              <w:rPr>
                <w:rFonts w:hint="eastAsia" w:ascii="宋体" w:hAnsi="宋体" w:eastAsia="宋体" w:cs="宋体"/>
                <w:color w:val="000000"/>
                <w:kern w:val="0"/>
                <w:sz w:val="24"/>
                <w:szCs w:val="24"/>
              </w:rPr>
              <w:t>秒，</w:t>
            </w:r>
          </w:p>
          <w:p>
            <w:pPr>
              <w:pStyle w:val="43"/>
              <w:spacing w:line="29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前臂≤</w:t>
            </w:r>
            <w:r>
              <w:rPr>
                <w:rFonts w:hint="eastAsia" w:ascii="宋体" w:hAnsi="宋体" w:eastAsia="宋体" w:cs="宋体"/>
                <w:color w:val="000000"/>
                <w:kern w:val="0"/>
                <w:sz w:val="24"/>
                <w:szCs w:val="24"/>
                <w:lang w:val="en-US"/>
              </w:rPr>
              <w:t>10</w:t>
            </w:r>
            <w:r>
              <w:rPr>
                <w:rFonts w:hint="eastAsia" w:ascii="宋体" w:hAnsi="宋体" w:eastAsia="宋体" w:cs="宋体"/>
                <w:color w:val="000000"/>
                <w:kern w:val="0"/>
                <w:sz w:val="24"/>
                <w:szCs w:val="24"/>
              </w:rPr>
              <w:t>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3.8</w:t>
            </w:r>
          </w:p>
        </w:tc>
        <w:tc>
          <w:tcPr>
            <w:tcW w:w="3291" w:type="dxa"/>
          </w:tcPr>
          <w:p>
            <w:pPr>
              <w:pStyle w:val="43"/>
              <w:spacing w:before="3" w:line="288" w:lineRule="exact"/>
              <w:ind w:left="0"/>
              <w:jc w:val="left"/>
              <w:rPr>
                <w:rFonts w:ascii="宋体" w:hAnsi="宋体" w:eastAsia="宋体" w:cs="宋体"/>
                <w:color w:val="000000"/>
                <w:sz w:val="24"/>
                <w:szCs w:val="24"/>
              </w:rPr>
            </w:pPr>
            <w:r>
              <w:rPr>
                <w:rFonts w:hint="eastAsia" w:ascii="宋体" w:hAnsi="宋体" w:eastAsia="宋体" w:cs="宋体"/>
                <w:color w:val="000000"/>
                <w:sz w:val="24"/>
                <w:szCs w:val="24"/>
              </w:rPr>
              <w:t>定位</w:t>
            </w:r>
          </w:p>
        </w:tc>
        <w:tc>
          <w:tcPr>
            <w:tcW w:w="3054" w:type="dxa"/>
          </w:tcPr>
          <w:p>
            <w:pPr>
              <w:pStyle w:val="43"/>
              <w:spacing w:before="4"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激光定位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3291" w:type="dxa"/>
          </w:tcPr>
          <w:p>
            <w:pPr>
              <w:pStyle w:val="43"/>
              <w:spacing w:before="3" w:line="288" w:lineRule="exact"/>
              <w:ind w:left="0"/>
              <w:jc w:val="left"/>
              <w:rPr>
                <w:rFonts w:ascii="宋体" w:hAnsi="宋体" w:eastAsia="宋体" w:cs="宋体"/>
                <w:color w:val="000000"/>
                <w:sz w:val="24"/>
                <w:szCs w:val="24"/>
                <w:lang w:val="en-US"/>
              </w:rPr>
            </w:pPr>
            <w:r>
              <w:rPr>
                <w:rFonts w:hint="eastAsia" w:ascii="宋体" w:hAnsi="宋体" w:eastAsia="宋体" w:cs="宋体"/>
                <w:color w:val="000000"/>
                <w:sz w:val="24"/>
                <w:szCs w:val="24"/>
                <w:lang w:val="en-US"/>
              </w:rPr>
              <w:t>床面距离地面高度</w:t>
            </w:r>
          </w:p>
        </w:tc>
        <w:tc>
          <w:tcPr>
            <w:tcW w:w="3054" w:type="dxa"/>
          </w:tcPr>
          <w:p>
            <w:pPr>
              <w:pStyle w:val="43"/>
              <w:spacing w:before="4"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rPr>
              <w:t>≥65cm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3.10</w:t>
            </w:r>
          </w:p>
        </w:tc>
        <w:tc>
          <w:tcPr>
            <w:tcW w:w="3291" w:type="dxa"/>
          </w:tcPr>
          <w:p>
            <w:pPr>
              <w:pStyle w:val="43"/>
              <w:spacing w:before="3" w:line="288" w:lineRule="exact"/>
              <w:ind w:left="0"/>
              <w:jc w:val="left"/>
              <w:rPr>
                <w:rFonts w:ascii="宋体" w:hAnsi="宋体" w:eastAsia="宋体" w:cs="宋体"/>
                <w:color w:val="000000"/>
                <w:sz w:val="24"/>
                <w:szCs w:val="24"/>
                <w:lang w:val="en-US"/>
              </w:rPr>
            </w:pPr>
            <w:r>
              <w:rPr>
                <w:rFonts w:hint="eastAsia" w:ascii="宋体" w:hAnsi="宋体" w:eastAsia="宋体" w:cs="宋体"/>
                <w:color w:val="000000"/>
                <w:sz w:val="24"/>
                <w:szCs w:val="24"/>
                <w:lang w:val="en-US"/>
              </w:rPr>
              <w:t>空载状态运行时产生的噪声</w:t>
            </w:r>
          </w:p>
        </w:tc>
        <w:tc>
          <w:tcPr>
            <w:tcW w:w="3054" w:type="dxa"/>
          </w:tcPr>
          <w:p>
            <w:pPr>
              <w:pStyle w:val="43"/>
              <w:spacing w:before="3"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75dB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3291" w:type="dxa"/>
          </w:tcPr>
          <w:p>
            <w:pPr>
              <w:pStyle w:val="43"/>
              <w:spacing w:before="119"/>
              <w:rPr>
                <w:rFonts w:ascii="宋体" w:hAnsi="宋体" w:eastAsia="宋体" w:cs="宋体"/>
                <w:color w:val="000000"/>
                <w:sz w:val="24"/>
                <w:szCs w:val="24"/>
              </w:rPr>
            </w:pPr>
            <w:r>
              <w:rPr>
                <w:rFonts w:hint="eastAsia" w:ascii="宋体" w:hAnsi="宋体" w:eastAsia="宋体" w:cs="宋体"/>
                <w:color w:val="000000"/>
                <w:sz w:val="24"/>
                <w:szCs w:val="24"/>
              </w:rPr>
              <w:t>校准系统</w:t>
            </w:r>
          </w:p>
        </w:tc>
        <w:tc>
          <w:tcPr>
            <w:tcW w:w="3054" w:type="dxa"/>
          </w:tcPr>
          <w:p>
            <w:pPr>
              <w:pStyle w:val="43"/>
              <w:spacing w:before="158"/>
              <w:rPr>
                <w:rFonts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每次校准时间</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4.2</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质控软件</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质控测试程序，</w:t>
            </w:r>
          </w:p>
          <w:p>
            <w:pPr>
              <w:jc w:val="center"/>
              <w:rPr>
                <w:rFonts w:ascii="宋体" w:hAnsi="宋体" w:cs="宋体"/>
                <w:color w:val="000000"/>
                <w:kern w:val="0"/>
                <w:sz w:val="24"/>
                <w:szCs w:val="24"/>
              </w:rPr>
            </w:pPr>
            <w:r>
              <w:rPr>
                <w:rFonts w:hint="eastAsia" w:ascii="宋体" w:hAnsi="宋体" w:cs="宋体"/>
                <w:color w:val="000000"/>
                <w:kern w:val="0"/>
                <w:sz w:val="24"/>
                <w:szCs w:val="24"/>
              </w:rPr>
              <w:t>质控趋势分析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质控模块</w:t>
            </w:r>
          </w:p>
        </w:tc>
        <w:tc>
          <w:tcPr>
            <w:tcW w:w="3054" w:type="dxa"/>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QA模块校准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4.4</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重复性</w:t>
            </w:r>
          </w:p>
        </w:tc>
        <w:tc>
          <w:tcPr>
            <w:tcW w:w="3054" w:type="dxa"/>
            <w:vAlign w:val="center"/>
          </w:tcPr>
          <w:p>
            <w:pPr>
              <w:rPr>
                <w:rFonts w:ascii="宋体" w:hAnsi="宋体" w:cs="宋体"/>
                <w:color w:val="000000"/>
                <w:kern w:val="0"/>
                <w:sz w:val="24"/>
                <w:szCs w:val="24"/>
              </w:rPr>
            </w:pPr>
            <w:r>
              <w:rPr>
                <w:rFonts w:hint="eastAsia" w:ascii="宋体" w:hAnsi="宋体" w:cs="宋体"/>
                <w:color w:val="000000"/>
                <w:kern w:val="0"/>
                <w:sz w:val="24"/>
                <w:szCs w:val="24"/>
              </w:rPr>
              <w:t>变异系数≤1%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4.5</w:t>
            </w:r>
          </w:p>
        </w:tc>
        <w:tc>
          <w:tcPr>
            <w:tcW w:w="3291" w:type="dxa"/>
          </w:tcPr>
          <w:p>
            <w:pPr>
              <w:pStyle w:val="43"/>
              <w:spacing w:before="3" w:line="288" w:lineRule="exact"/>
              <w:ind w:left="0"/>
              <w:jc w:val="left"/>
              <w:rPr>
                <w:rFonts w:ascii="宋体" w:hAnsi="宋体" w:eastAsia="宋体" w:cs="宋体"/>
                <w:color w:val="000000"/>
                <w:sz w:val="24"/>
                <w:szCs w:val="24"/>
                <w:lang w:val="en-US"/>
              </w:rPr>
            </w:pPr>
            <w:r>
              <w:rPr>
                <w:rFonts w:hint="eastAsia" w:ascii="宋体" w:hAnsi="宋体" w:eastAsia="宋体" w:cs="宋体"/>
                <w:color w:val="000000"/>
                <w:sz w:val="24"/>
                <w:szCs w:val="24"/>
                <w:lang w:val="en-US"/>
              </w:rPr>
              <w:t>准确度</w:t>
            </w:r>
          </w:p>
        </w:tc>
        <w:tc>
          <w:tcPr>
            <w:tcW w:w="3054" w:type="dxa"/>
          </w:tcPr>
          <w:p>
            <w:pPr>
              <w:pStyle w:val="43"/>
              <w:spacing w:before="3" w:line="288"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0.1g/</w:t>
            </w:r>
            <w:r>
              <w:rPr>
                <w:rStyle w:val="26"/>
                <w:rFonts w:hint="eastAsia" w:ascii="宋体" w:hAnsi="宋体" w:eastAsia="宋体" w:cs="宋体"/>
                <w:i w:val="0"/>
                <w:sz w:val="24"/>
                <w:szCs w:val="24"/>
                <w:shd w:val="clear" w:color="auto" w:fill="FFFFFF"/>
              </w:rPr>
              <w:t>cm</w:t>
            </w:r>
            <w:r>
              <w:rPr>
                <w:rFonts w:hint="eastAsia" w:ascii="宋体" w:hAnsi="宋体" w:eastAsia="宋体" w:cs="宋体"/>
                <w:sz w:val="24"/>
                <w:szCs w:val="24"/>
                <w:shd w:val="clear" w:color="auto" w:fill="FFFFFF"/>
              </w:rPr>
              <w:t>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sz w:val="24"/>
                <w:szCs w:val="24"/>
              </w:rPr>
              <w:t>软件应用软件包</w:t>
            </w:r>
          </w:p>
        </w:tc>
        <w:tc>
          <w:tcPr>
            <w:tcW w:w="3054" w:type="dxa"/>
            <w:vAlign w:val="center"/>
          </w:tcPr>
          <w:p>
            <w:pPr>
              <w:jc w:val="center"/>
              <w:rPr>
                <w:rFonts w:ascii="宋体" w:hAns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5.1</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全中文操作软件</w:t>
            </w:r>
          </w:p>
        </w:tc>
        <w:tc>
          <w:tcPr>
            <w:tcW w:w="3054" w:type="dxa"/>
            <w:vAlign w:val="center"/>
          </w:tcPr>
          <w:p>
            <w:pPr>
              <w:rPr>
                <w:rFonts w:ascii="宋体" w:hAnsi="宋体" w:cs="宋体"/>
                <w:color w:val="000000"/>
                <w:kern w:val="0"/>
                <w:sz w:val="24"/>
                <w:szCs w:val="24"/>
              </w:rPr>
            </w:pPr>
            <w:r>
              <w:rPr>
                <w:rFonts w:hint="eastAsia" w:ascii="宋体" w:hAnsi="宋体" w:cs="宋体"/>
                <w:color w:val="000000"/>
                <w:kern w:val="0"/>
                <w:sz w:val="24"/>
                <w:szCs w:val="24"/>
              </w:rPr>
              <w:t>全中文操作界面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*5.2</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多部位集成报告软件</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将多部位的检测结果打印在一张报告上进行联合评估</w:t>
            </w:r>
            <w:r>
              <w:rPr>
                <w:rFonts w:hint="eastAsia" w:ascii="宋体" w:hAnsi="宋体" w:cs="宋体"/>
                <w:spacing w:val="-2"/>
                <w:sz w:val="24"/>
                <w:szCs w:val="24"/>
              </w:rPr>
              <w:t>（提供报告单证明）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5.3</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报告软件</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生成图像及数据报告，支持报告编辑书写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5.4</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人种数据库</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sz w:val="24"/>
                <w:szCs w:val="24"/>
              </w:rPr>
              <w:t>亚洲人 非洲人 欧洲人 中东人 南美人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5.5</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自动确定骨边缘软件</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自动区分ROI（感兴趣区域）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5.6</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扫描部位实时调整功能</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通过软件，在屏幕上对扫描部位做精细调整，保证测量的精确性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5.7</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检测结果趋势分析功能</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具备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5.8</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支持Dicom3.0传输</w:t>
            </w:r>
          </w:p>
        </w:tc>
        <w:tc>
          <w:tcPr>
            <w:tcW w:w="3054" w:type="dxa"/>
            <w:vAlign w:val="center"/>
          </w:tcPr>
          <w:p>
            <w:pPr>
              <w:jc w:val="center"/>
              <w:rPr>
                <w:rFonts w:ascii="宋体" w:hAnsi="宋体" w:cs="宋体"/>
                <w:color w:val="000000"/>
                <w:kern w:val="0"/>
                <w:sz w:val="24"/>
                <w:szCs w:val="24"/>
              </w:rPr>
            </w:pPr>
            <w:r>
              <w:rPr>
                <w:rFonts w:hint="eastAsia" w:ascii="宋体" w:hAnsi="宋体" w:cs="宋体"/>
                <w:color w:val="000000"/>
                <w:kern w:val="0"/>
                <w:sz w:val="24"/>
                <w:szCs w:val="24"/>
              </w:rPr>
              <w:t>具备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*5.9</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数据可发送至PACS系统</w:t>
            </w:r>
          </w:p>
        </w:tc>
        <w:tc>
          <w:tcPr>
            <w:tcW w:w="3054" w:type="dxa"/>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DICOM3.0 开放式接口；可与 PACS 连接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3291" w:type="dxa"/>
            <w:vAlign w:val="center"/>
          </w:tcPr>
          <w:p>
            <w:pPr>
              <w:widowControl/>
              <w:spacing w:line="360" w:lineRule="atLeast"/>
              <w:jc w:val="left"/>
              <w:rPr>
                <w:rFonts w:ascii="宋体" w:hAnsi="宋体" w:cs="宋体"/>
                <w:color w:val="000000"/>
                <w:kern w:val="0"/>
                <w:sz w:val="24"/>
                <w:szCs w:val="24"/>
              </w:rPr>
            </w:pPr>
            <w:r>
              <w:rPr>
                <w:rFonts w:hint="eastAsia" w:ascii="宋体" w:hAnsi="宋体" w:cs="宋体"/>
                <w:color w:val="000000"/>
                <w:sz w:val="24"/>
                <w:szCs w:val="24"/>
                <w:lang w:bidi="zh-CN"/>
              </w:rPr>
              <w:t>临床应用功能</w:t>
            </w:r>
          </w:p>
        </w:tc>
        <w:tc>
          <w:tcPr>
            <w:tcW w:w="3054" w:type="dxa"/>
            <w:vAlign w:val="center"/>
          </w:tcPr>
          <w:p>
            <w:pPr>
              <w:jc w:val="center"/>
              <w:rPr>
                <w:rFonts w:ascii="宋体" w:hAnsi="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6.1</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人体成分分析</w:t>
            </w:r>
          </w:p>
        </w:tc>
        <w:tc>
          <w:tcPr>
            <w:tcW w:w="3054" w:type="dxa"/>
          </w:tcPr>
          <w:p>
            <w:pPr>
              <w:pStyle w:val="43"/>
              <w:spacing w:before="4"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测量人体成分（脂肪含量，组织，肌肉，脂肪百分比等，</w:t>
            </w:r>
            <w:r>
              <w:rPr>
                <w:rFonts w:hint="eastAsia" w:ascii="宋体" w:hAnsi="宋体" w:eastAsia="宋体" w:cs="宋体"/>
                <w:spacing w:val="-2"/>
                <w:sz w:val="24"/>
                <w:szCs w:val="24"/>
                <w:lang w:val="en-US"/>
              </w:rPr>
              <w:t>提供报告单证明</w:t>
            </w:r>
            <w:r>
              <w:rPr>
                <w:rFonts w:hint="eastAsia" w:ascii="宋体" w:hAnsi="宋体" w:eastAsia="宋体" w:cs="宋体"/>
                <w:color w:val="000000"/>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6.2</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腰椎评估</w:t>
            </w:r>
          </w:p>
        </w:tc>
        <w:tc>
          <w:tcPr>
            <w:tcW w:w="3054" w:type="dxa"/>
          </w:tcPr>
          <w:p>
            <w:pPr>
              <w:pStyle w:val="43"/>
              <w:spacing w:before="3"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正位</w:t>
            </w:r>
            <w:r>
              <w:rPr>
                <w:rFonts w:hint="eastAsia" w:ascii="宋体" w:hAnsi="宋体" w:eastAsia="宋体" w:cs="宋体"/>
                <w:color w:val="000000"/>
                <w:kern w:val="0"/>
                <w:sz w:val="24"/>
                <w:szCs w:val="24"/>
                <w:lang w:val="en-US"/>
              </w:rPr>
              <w:t>腰椎测量  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6.3</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股骨评估</w:t>
            </w:r>
          </w:p>
        </w:tc>
        <w:tc>
          <w:tcPr>
            <w:tcW w:w="3054" w:type="dxa"/>
          </w:tcPr>
          <w:p>
            <w:pPr>
              <w:pStyle w:val="43"/>
              <w:spacing w:before="158"/>
              <w:rPr>
                <w:rFonts w:ascii="宋体" w:hAnsi="宋体" w:eastAsia="宋体" w:cs="宋体"/>
                <w:color w:val="000000"/>
                <w:kern w:val="0"/>
                <w:sz w:val="24"/>
                <w:szCs w:val="24"/>
              </w:rPr>
            </w:pPr>
            <w:r>
              <w:rPr>
                <w:rFonts w:hint="eastAsia" w:ascii="宋体" w:hAnsi="宋体" w:eastAsia="宋体" w:cs="宋体"/>
                <w:color w:val="000000"/>
                <w:kern w:val="0"/>
                <w:sz w:val="24"/>
                <w:szCs w:val="24"/>
              </w:rPr>
              <w:t>双侧股骨</w:t>
            </w:r>
            <w:r>
              <w:rPr>
                <w:rFonts w:hint="eastAsia" w:ascii="宋体" w:hAnsi="宋体" w:eastAsia="宋体" w:cs="宋体"/>
                <w:color w:val="000000"/>
                <w:kern w:val="0"/>
                <w:sz w:val="24"/>
                <w:szCs w:val="24"/>
                <w:lang w:val="en-US"/>
              </w:rPr>
              <w:t>测量  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6.4</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前臂评估</w:t>
            </w:r>
          </w:p>
        </w:tc>
        <w:tc>
          <w:tcPr>
            <w:tcW w:w="3054" w:type="dxa"/>
          </w:tcPr>
          <w:p>
            <w:pPr>
              <w:pStyle w:val="43"/>
              <w:spacing w:line="290"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前臂</w:t>
            </w:r>
            <w:r>
              <w:rPr>
                <w:rFonts w:hint="eastAsia" w:ascii="宋体" w:hAnsi="宋体" w:eastAsia="宋体" w:cs="宋体"/>
                <w:color w:val="000000"/>
                <w:kern w:val="0"/>
                <w:sz w:val="24"/>
                <w:szCs w:val="24"/>
                <w:lang w:val="en-US"/>
              </w:rPr>
              <w:t xml:space="preserve">测量  评估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6.5</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人工髋关节周围划分的评估区个数</w:t>
            </w:r>
          </w:p>
        </w:tc>
        <w:tc>
          <w:tcPr>
            <w:tcW w:w="3054" w:type="dxa"/>
          </w:tcPr>
          <w:p>
            <w:pPr>
              <w:pStyle w:val="43"/>
              <w:spacing w:before="158"/>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区个数≥</w:t>
            </w:r>
            <w:r>
              <w:rPr>
                <w:rFonts w:hint="eastAsia" w:ascii="宋体" w:hAnsi="宋体" w:eastAsia="宋体" w:cs="宋体"/>
                <w:color w:val="000000"/>
                <w:kern w:val="0"/>
                <w:sz w:val="24"/>
                <w:szCs w:val="24"/>
                <w:lang w:val="en-US"/>
              </w:rPr>
              <w:t>19个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6.6</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人工关节置换后扫描评估</w:t>
            </w:r>
          </w:p>
        </w:tc>
        <w:tc>
          <w:tcPr>
            <w:tcW w:w="3054" w:type="dxa"/>
          </w:tcPr>
          <w:p>
            <w:pPr>
              <w:pStyle w:val="43"/>
              <w:spacing w:before="4"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rPr>
              <w:t>软件可以去</w:t>
            </w:r>
            <w:r>
              <w:rPr>
                <w:rFonts w:hint="eastAsia" w:ascii="宋体" w:hAnsi="宋体" w:eastAsia="宋体" w:cs="宋体"/>
                <w:color w:val="000000"/>
                <w:kern w:val="0"/>
                <w:sz w:val="24"/>
                <w:szCs w:val="24"/>
              </w:rPr>
              <w:t>除人工关节部位，精确评估骨密含量</w:t>
            </w:r>
            <w:r>
              <w:rPr>
                <w:rFonts w:hint="eastAsia" w:ascii="宋体" w:hAnsi="宋体" w:eastAsia="宋体" w:cs="宋体"/>
                <w:spacing w:val="-2"/>
                <w:sz w:val="24"/>
                <w:szCs w:val="24"/>
              </w:rPr>
              <w:t>（</w:t>
            </w:r>
            <w:r>
              <w:rPr>
                <w:rFonts w:hint="eastAsia" w:ascii="宋体" w:hAnsi="宋体" w:eastAsia="宋体" w:cs="宋体"/>
                <w:spacing w:val="-2"/>
                <w:sz w:val="24"/>
                <w:szCs w:val="24"/>
                <w:lang w:val="en-US"/>
              </w:rPr>
              <w:t>提供报告单证明</w:t>
            </w:r>
            <w:r>
              <w:rPr>
                <w:rFonts w:hint="eastAsia" w:ascii="宋体" w:hAnsi="宋体" w:eastAsia="宋体" w:cs="宋体"/>
                <w:spacing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6.7</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多部位自动化连扫</w:t>
            </w:r>
          </w:p>
        </w:tc>
        <w:tc>
          <w:tcPr>
            <w:tcW w:w="3054" w:type="dxa"/>
          </w:tcPr>
          <w:p>
            <w:pPr>
              <w:pStyle w:val="43"/>
              <w:spacing w:before="3" w:line="288"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一次定位即可测定腰椎，双侧股骨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FRAX骨折风险评估分析软件</w:t>
            </w:r>
          </w:p>
        </w:tc>
        <w:tc>
          <w:tcPr>
            <w:tcW w:w="3054" w:type="dxa"/>
          </w:tcPr>
          <w:p>
            <w:pPr>
              <w:pStyle w:val="43"/>
              <w:spacing w:before="3" w:line="289"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rPr>
              <w:t>FRAX</w:t>
            </w:r>
            <w:r>
              <w:rPr>
                <w:rFonts w:hint="eastAsia" w:ascii="宋体" w:hAnsi="宋体" w:eastAsia="宋体" w:cs="宋体"/>
                <w:color w:val="000000"/>
                <w:kern w:val="0"/>
                <w:sz w:val="24"/>
                <w:szCs w:val="24"/>
              </w:rPr>
              <w:t>骨折风险评估分析</w:t>
            </w:r>
            <w:r>
              <w:rPr>
                <w:rFonts w:hint="eastAsia" w:ascii="宋体" w:hAnsi="宋体" w:eastAsia="宋体" w:cs="宋体"/>
                <w:color w:val="000000"/>
                <w:kern w:val="0"/>
                <w:sz w:val="24"/>
                <w:szCs w:val="24"/>
                <w:lang w:val="en-US"/>
              </w:rPr>
              <w:t>软件（提供软件界面证明）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3291" w:type="dxa"/>
          </w:tcPr>
          <w:p>
            <w:pPr>
              <w:pStyle w:val="43"/>
              <w:spacing w:before="160"/>
              <w:rPr>
                <w:rFonts w:ascii="宋体" w:hAnsi="宋体" w:eastAsia="宋体" w:cs="宋体"/>
                <w:color w:val="000000"/>
                <w:kern w:val="0"/>
                <w:sz w:val="24"/>
                <w:szCs w:val="24"/>
                <w:lang w:val="en-US"/>
              </w:rPr>
            </w:pPr>
            <w:r>
              <w:rPr>
                <w:rFonts w:hint="eastAsia" w:ascii="宋体" w:hAnsi="宋体" w:eastAsia="宋体" w:cs="宋体"/>
                <w:color w:val="000000"/>
                <w:sz w:val="24"/>
                <w:szCs w:val="24"/>
              </w:rPr>
              <w:t>辐射剂量</w:t>
            </w:r>
          </w:p>
        </w:tc>
        <w:tc>
          <w:tcPr>
            <w:tcW w:w="3054" w:type="dxa"/>
          </w:tcPr>
          <w:p>
            <w:pPr>
              <w:pStyle w:val="43"/>
              <w:spacing w:before="3" w:line="289" w:lineRule="exact"/>
              <w:rPr>
                <w:rFonts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7.1</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腰椎扫描放射剂量</w:t>
            </w:r>
          </w:p>
        </w:tc>
        <w:tc>
          <w:tcPr>
            <w:tcW w:w="3054" w:type="dxa"/>
          </w:tcPr>
          <w:p>
            <w:pPr>
              <w:pStyle w:val="43"/>
              <w:spacing w:before="3" w:line="289"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15μGy/s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7.2</w:t>
            </w:r>
          </w:p>
        </w:tc>
        <w:tc>
          <w:tcPr>
            <w:tcW w:w="3291" w:type="dxa"/>
          </w:tcPr>
          <w:p>
            <w:pPr>
              <w:widowControl/>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散射剂量（</w:t>
            </w:r>
            <w:r>
              <w:rPr>
                <w:rFonts w:hint="eastAsia" w:ascii="宋体" w:hAnsi="宋体" w:cs="宋体"/>
                <w:color w:val="000000"/>
                <w:sz w:val="24"/>
                <w:szCs w:val="24"/>
              </w:rPr>
              <w:t>外溢剂量</w:t>
            </w:r>
            <w:r>
              <w:rPr>
                <w:rFonts w:hint="eastAsia" w:ascii="宋体" w:hAnsi="宋体" w:cs="宋体"/>
                <w:color w:val="000000"/>
                <w:kern w:val="0"/>
                <w:sz w:val="24"/>
                <w:szCs w:val="24"/>
              </w:rPr>
              <w:t>）</w:t>
            </w:r>
          </w:p>
        </w:tc>
        <w:tc>
          <w:tcPr>
            <w:tcW w:w="3054" w:type="dxa"/>
          </w:tcPr>
          <w:p>
            <w:pPr>
              <w:pStyle w:val="43"/>
              <w:spacing w:line="290"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rPr>
              <w:t>距扫描床</w:t>
            </w:r>
            <w:r>
              <w:rPr>
                <w:rFonts w:hint="eastAsia" w:ascii="宋体" w:hAnsi="宋体" w:eastAsia="宋体" w:cs="宋体"/>
                <w:color w:val="000000"/>
                <w:kern w:val="0"/>
                <w:sz w:val="24"/>
                <w:szCs w:val="24"/>
                <w:lang w:val="en-US"/>
              </w:rPr>
              <w:t>1米处外溢剂量</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rPr>
              <w:t>0.4μSv/hr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3291" w:type="dxa"/>
          </w:tcPr>
          <w:p>
            <w:pPr>
              <w:pStyle w:val="43"/>
              <w:spacing w:line="290" w:lineRule="exact"/>
              <w:rPr>
                <w:rFonts w:ascii="宋体" w:hAnsi="宋体" w:eastAsia="宋体" w:cs="宋体"/>
                <w:color w:val="000000"/>
                <w:kern w:val="0"/>
                <w:sz w:val="24"/>
                <w:szCs w:val="24"/>
              </w:rPr>
            </w:pPr>
            <w:r>
              <w:rPr>
                <w:rFonts w:hint="eastAsia" w:ascii="宋体" w:hAnsi="宋体" w:eastAsia="宋体" w:cs="宋体"/>
                <w:color w:val="000000"/>
                <w:sz w:val="24"/>
                <w:szCs w:val="24"/>
                <w:lang w:val="en-US"/>
              </w:rPr>
              <w:t>工作条件</w:t>
            </w:r>
          </w:p>
        </w:tc>
        <w:tc>
          <w:tcPr>
            <w:tcW w:w="3054" w:type="dxa"/>
          </w:tcPr>
          <w:p>
            <w:pPr>
              <w:pStyle w:val="43"/>
              <w:spacing w:line="290" w:lineRule="exact"/>
              <w:rPr>
                <w:rFonts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8.1</w:t>
            </w:r>
          </w:p>
        </w:tc>
        <w:tc>
          <w:tcPr>
            <w:tcW w:w="3291" w:type="dxa"/>
          </w:tcPr>
          <w:p>
            <w:pPr>
              <w:pStyle w:val="43"/>
              <w:spacing w:before="4" w:line="290" w:lineRule="exact"/>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环境温度、湿度</w:t>
            </w:r>
          </w:p>
        </w:tc>
        <w:tc>
          <w:tcPr>
            <w:tcW w:w="3054" w:type="dxa"/>
          </w:tcPr>
          <w:p>
            <w:pPr>
              <w:pStyle w:val="43"/>
              <w:spacing w:before="4" w:line="290" w:lineRule="exact"/>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10℃*40℃；30-75%；无冷凝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8.2</w:t>
            </w:r>
          </w:p>
        </w:tc>
        <w:tc>
          <w:tcPr>
            <w:tcW w:w="3291" w:type="dxa"/>
          </w:tcPr>
          <w:p>
            <w:pPr>
              <w:pStyle w:val="43"/>
              <w:spacing w:before="160"/>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电源</w:t>
            </w:r>
          </w:p>
        </w:tc>
        <w:tc>
          <w:tcPr>
            <w:tcW w:w="3054" w:type="dxa"/>
          </w:tcPr>
          <w:p>
            <w:pPr>
              <w:pStyle w:val="43"/>
              <w:spacing w:before="160"/>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220VAC±10%，50Hz±1Hz；输入功率300VA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13" w:type="dxa"/>
            <w:vAlign w:val="center"/>
          </w:tcPr>
          <w:p>
            <w:pPr>
              <w:widowControl/>
              <w:spacing w:line="360" w:lineRule="atLeast"/>
              <w:jc w:val="center"/>
              <w:rPr>
                <w:rFonts w:ascii="宋体" w:hAnsi="宋体" w:cs="宋体"/>
                <w:color w:val="000000"/>
                <w:sz w:val="24"/>
                <w:szCs w:val="24"/>
                <w:lang w:bidi="zh-CN"/>
              </w:rPr>
            </w:pPr>
            <w:r>
              <w:rPr>
                <w:rFonts w:hint="eastAsia" w:ascii="宋体" w:hAnsi="宋体" w:cs="宋体"/>
                <w:color w:val="000000"/>
                <w:kern w:val="0"/>
                <w:sz w:val="24"/>
                <w:szCs w:val="24"/>
              </w:rPr>
              <w:t>9</w:t>
            </w:r>
          </w:p>
        </w:tc>
        <w:tc>
          <w:tcPr>
            <w:tcW w:w="3291" w:type="dxa"/>
          </w:tcPr>
          <w:p>
            <w:pPr>
              <w:pStyle w:val="43"/>
              <w:spacing w:before="160"/>
              <w:rPr>
                <w:rFonts w:ascii="宋体" w:hAnsi="宋体" w:eastAsia="宋体" w:cs="宋体"/>
                <w:color w:val="000000"/>
                <w:sz w:val="24"/>
                <w:szCs w:val="24"/>
                <w:lang w:val="en-US"/>
              </w:rPr>
            </w:pPr>
            <w:r>
              <w:rPr>
                <w:rFonts w:hint="eastAsia" w:ascii="宋体" w:hAnsi="宋体" w:eastAsia="宋体" w:cs="宋体"/>
                <w:color w:val="000000"/>
                <w:sz w:val="24"/>
                <w:szCs w:val="24"/>
                <w:lang w:val="en-US"/>
              </w:rPr>
              <w:t>工作站</w:t>
            </w:r>
          </w:p>
        </w:tc>
        <w:tc>
          <w:tcPr>
            <w:tcW w:w="3054" w:type="dxa"/>
          </w:tcPr>
          <w:p>
            <w:pPr>
              <w:pStyle w:val="43"/>
              <w:spacing w:before="160"/>
              <w:rPr>
                <w:rFonts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rPr>
              <w:t>电脑主机及全中文操作平台软件及全中文报告集成软件1套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3" w:type="dxa"/>
            <w:vAlign w:val="center"/>
          </w:tcPr>
          <w:p>
            <w:pPr>
              <w:widowControl/>
              <w:spacing w:line="360" w:lineRule="atLeas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291" w:type="dxa"/>
            <w:vAlign w:val="center"/>
          </w:tcPr>
          <w:p>
            <w:pPr>
              <w:widowControl/>
              <w:spacing w:line="360" w:lineRule="atLeast"/>
              <w:jc w:val="left"/>
              <w:rPr>
                <w:rFonts w:ascii="宋体" w:hAnsi="宋体" w:cs="宋体"/>
                <w:color w:val="000000"/>
                <w:sz w:val="24"/>
                <w:szCs w:val="24"/>
              </w:rPr>
            </w:pPr>
            <w:r>
              <w:rPr>
                <w:rFonts w:hint="eastAsia" w:ascii="宋体" w:hAnsi="宋体" w:cs="宋体"/>
                <w:color w:val="000000"/>
                <w:kern w:val="0"/>
                <w:sz w:val="24"/>
                <w:szCs w:val="24"/>
              </w:rPr>
              <w:t>辅助定位器</w:t>
            </w:r>
          </w:p>
        </w:tc>
        <w:tc>
          <w:tcPr>
            <w:tcW w:w="3054" w:type="dxa"/>
            <w:vAlign w:val="center"/>
          </w:tcPr>
          <w:p>
            <w:pPr>
              <w:jc w:val="left"/>
              <w:rPr>
                <w:rFonts w:ascii="宋体" w:hAnsi="宋体" w:cs="宋体"/>
                <w:color w:val="000000"/>
                <w:kern w:val="0"/>
                <w:sz w:val="24"/>
                <w:szCs w:val="24"/>
              </w:rPr>
            </w:pPr>
            <w:r>
              <w:rPr>
                <w:rFonts w:hint="eastAsia" w:ascii="宋体" w:hAnsi="宋体" w:cs="宋体"/>
                <w:color w:val="000000"/>
                <w:kern w:val="0"/>
                <w:sz w:val="24"/>
                <w:szCs w:val="24"/>
              </w:rPr>
              <w:t>辅助定位器1个</w:t>
            </w:r>
          </w:p>
        </w:tc>
      </w:tr>
    </w:tbl>
    <w:p>
      <w:pPr>
        <w:pStyle w:val="2"/>
        <w:ind w:firstLine="482"/>
        <w:rPr>
          <w:rFonts w:hint="eastAsia" w:ascii="宋体" w:hAnsi="宋体" w:cs="宋体"/>
          <w:b/>
          <w:color w:val="FF0000"/>
          <w:sz w:val="24"/>
          <w:szCs w:val="24"/>
        </w:rPr>
      </w:pPr>
    </w:p>
    <w:p>
      <w:pPr>
        <w:pStyle w:val="2"/>
        <w:ind w:firstLine="482"/>
        <w:jc w:val="both"/>
        <w:rPr>
          <w:rFonts w:hint="eastAsia" w:ascii="宋体" w:hAnsi="宋体" w:cs="宋体"/>
          <w:b w:val="0"/>
          <w:bCs/>
          <w:color w:val="auto"/>
          <w:sz w:val="24"/>
          <w:szCs w:val="24"/>
        </w:rPr>
      </w:pPr>
      <w:r>
        <w:rPr>
          <w:rFonts w:hint="eastAsia" w:ascii="宋体" w:hAnsi="宋体" w:cs="宋体"/>
          <w:b w:val="0"/>
          <w:bCs/>
          <w:color w:val="auto"/>
          <w:sz w:val="24"/>
          <w:szCs w:val="24"/>
        </w:rPr>
        <w:t>保修3年</w:t>
      </w:r>
    </w:p>
    <w:p>
      <w:pPr>
        <w:pStyle w:val="2"/>
        <w:ind w:firstLine="482"/>
        <w:jc w:val="both"/>
        <w:rPr>
          <w:rFonts w:hint="eastAsia" w:ascii="宋体" w:hAnsi="宋体" w:cs="宋体"/>
          <w:b w:val="0"/>
          <w:bCs/>
          <w:color w:val="auto"/>
          <w:sz w:val="24"/>
          <w:szCs w:val="24"/>
        </w:rPr>
      </w:pPr>
    </w:p>
    <w:p>
      <w:pPr>
        <w:pStyle w:val="2"/>
        <w:ind w:firstLine="240" w:firstLineChars="100"/>
        <w:jc w:val="both"/>
        <w:rPr>
          <w:rFonts w:hint="eastAsia" w:ascii="宋体" w:hAnsi="宋体" w:cs="宋体"/>
          <w:b w:val="0"/>
          <w:bCs/>
          <w:color w:val="auto"/>
          <w:sz w:val="24"/>
          <w:szCs w:val="24"/>
          <w:lang w:eastAsia="zh-CN"/>
        </w:rPr>
      </w:pPr>
      <w:r>
        <w:rPr>
          <w:rFonts w:hint="eastAsia" w:ascii="宋体" w:hAnsi="宋体" w:cs="宋体"/>
          <w:b w:val="0"/>
          <w:bCs/>
          <w:color w:val="auto"/>
          <w:sz w:val="24"/>
          <w:szCs w:val="24"/>
          <w:lang w:eastAsia="zh-CN"/>
        </w:rPr>
        <w:t>另需配置打印机如下：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502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84" w:type="dxa"/>
            <w:vAlign w:val="center"/>
          </w:tcPr>
          <w:p>
            <w:pPr>
              <w:pStyle w:val="2"/>
              <w:ind w:left="0" w:leftChars="0" w:firstLine="0" w:firstLineChars="0"/>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名称</w:t>
            </w:r>
          </w:p>
        </w:tc>
        <w:tc>
          <w:tcPr>
            <w:tcW w:w="5020" w:type="dxa"/>
            <w:vAlign w:val="center"/>
          </w:tcPr>
          <w:p>
            <w:pPr>
              <w:pStyle w:val="2"/>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产品描述</w:t>
            </w:r>
          </w:p>
        </w:tc>
        <w:tc>
          <w:tcPr>
            <w:tcW w:w="1381" w:type="dxa"/>
            <w:vAlign w:val="center"/>
          </w:tcPr>
          <w:p>
            <w:pPr>
              <w:pStyle w:val="2"/>
              <w:ind w:left="0" w:leftChars="0" w:firstLine="0" w:firstLineChars="0"/>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1384" w:type="dxa"/>
            <w:vAlign w:val="center"/>
          </w:tcPr>
          <w:p>
            <w:pPr>
              <w:pStyle w:val="2"/>
              <w:ind w:left="0" w:leftChars="0" w:firstLine="0" w:firstLineChars="0"/>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打印机</w:t>
            </w:r>
          </w:p>
        </w:tc>
        <w:tc>
          <w:tcPr>
            <w:tcW w:w="5020" w:type="dxa"/>
            <w:vAlign w:val="center"/>
          </w:tcPr>
          <w:p>
            <w:pPr>
              <w:pStyle w:val="2"/>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TASKalfa2020</w:t>
            </w:r>
          </w:p>
          <w:p>
            <w:pPr>
              <w:pStyle w:val="2"/>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A3黑白数码复合机，20页/分钟. 打印、复印、彩色扫描，身份证一键复印功能，300页纸盒100旁路，256M内存，三年30万张所有部件免费包换 鼓10万 定影不保，碳粉TK-4148，标配双面器</w:t>
            </w:r>
          </w:p>
        </w:tc>
        <w:tc>
          <w:tcPr>
            <w:tcW w:w="1381" w:type="dxa"/>
            <w:vAlign w:val="center"/>
          </w:tcPr>
          <w:p>
            <w:pPr>
              <w:pStyle w:val="2"/>
              <w:ind w:left="0" w:leftChars="0" w:firstLine="0" w:firstLineChars="0"/>
              <w:jc w:val="center"/>
              <w:rPr>
                <w:rFonts w:hint="default" w:ascii="宋体" w:hAnsi="宋体" w:cs="宋体"/>
                <w:b w:val="0"/>
                <w:bCs/>
                <w:color w:val="auto"/>
                <w:sz w:val="24"/>
                <w:szCs w:val="24"/>
                <w:vertAlign w:val="baseline"/>
                <w:lang w:val="en-US" w:eastAsia="zh-CN"/>
              </w:rPr>
            </w:pPr>
            <w:r>
              <w:rPr>
                <w:rFonts w:hint="eastAsia" w:ascii="宋体" w:hAnsi="宋体" w:cs="宋体"/>
                <w:b w:val="0"/>
                <w:bCs/>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384" w:type="dxa"/>
            <w:vAlign w:val="center"/>
          </w:tcPr>
          <w:p>
            <w:pPr>
              <w:pStyle w:val="2"/>
              <w:ind w:left="0" w:leftChars="0" w:firstLine="0" w:firstLineChars="0"/>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彩色打印机</w:t>
            </w:r>
          </w:p>
        </w:tc>
        <w:tc>
          <w:tcPr>
            <w:tcW w:w="5020" w:type="dxa"/>
            <w:vAlign w:val="center"/>
          </w:tcPr>
          <w:p>
            <w:pPr>
              <w:pStyle w:val="2"/>
              <w:jc w:val="center"/>
              <w:rPr>
                <w:rFonts w:hint="eastAsia" w:ascii="宋体" w:hAnsi="宋体" w:cs="宋体"/>
                <w:b w:val="0"/>
                <w:bCs/>
                <w:color w:val="auto"/>
                <w:sz w:val="24"/>
                <w:szCs w:val="24"/>
                <w:vertAlign w:val="baseline"/>
                <w:lang w:eastAsia="zh-CN"/>
              </w:rPr>
            </w:pPr>
            <w:r>
              <w:rPr>
                <w:rFonts w:hint="eastAsia" w:ascii="宋体" w:hAnsi="宋体" w:cs="宋体"/>
                <w:b w:val="0"/>
                <w:bCs/>
                <w:color w:val="auto"/>
                <w:sz w:val="24"/>
                <w:szCs w:val="24"/>
                <w:vertAlign w:val="baseline"/>
                <w:lang w:eastAsia="zh-CN"/>
              </w:rPr>
              <w:t>爱普生（EPSON） L4163家用办公商用墨仓式彩色无线照片自动双面打印机连供打印复印扫描 升级款 L4263 标配【L4163升级款】</w:t>
            </w:r>
          </w:p>
        </w:tc>
        <w:tc>
          <w:tcPr>
            <w:tcW w:w="1381" w:type="dxa"/>
            <w:vAlign w:val="center"/>
          </w:tcPr>
          <w:p>
            <w:pPr>
              <w:pStyle w:val="2"/>
              <w:ind w:left="0" w:leftChars="0" w:firstLine="0" w:firstLineChars="0"/>
              <w:jc w:val="center"/>
              <w:rPr>
                <w:rFonts w:hint="default" w:ascii="宋体" w:hAnsi="宋体" w:cs="宋体"/>
                <w:b w:val="0"/>
                <w:bCs/>
                <w:color w:val="auto"/>
                <w:sz w:val="24"/>
                <w:szCs w:val="24"/>
                <w:vertAlign w:val="baseline"/>
                <w:lang w:val="en-US" w:eastAsia="zh-CN"/>
              </w:rPr>
            </w:pPr>
            <w:r>
              <w:rPr>
                <w:rFonts w:hint="eastAsia" w:ascii="宋体" w:hAnsi="宋体" w:cs="宋体"/>
                <w:b w:val="0"/>
                <w:bCs/>
                <w:color w:val="auto"/>
                <w:sz w:val="24"/>
                <w:szCs w:val="24"/>
                <w:vertAlign w:val="baseline"/>
                <w:lang w:val="en-US" w:eastAsia="zh-CN"/>
              </w:rPr>
              <w:t>2</w:t>
            </w:r>
          </w:p>
        </w:tc>
      </w:tr>
    </w:tbl>
    <w:p>
      <w:pPr>
        <w:pStyle w:val="2"/>
        <w:ind w:firstLine="0" w:firstLineChars="0"/>
        <w:rPr>
          <w:rFonts w:hint="eastAsia" w:ascii="宋体" w:hAnsi="宋体" w:cs="宋体"/>
          <w:b/>
          <w:color w:val="FF0000"/>
          <w:sz w:val="24"/>
          <w:szCs w:val="24"/>
          <w:lang w:eastAsia="zh-CN"/>
        </w:rPr>
      </w:pPr>
    </w:p>
    <w:p>
      <w:pPr>
        <w:rPr>
          <w:rFonts w:hint="eastAsia"/>
        </w:rPr>
      </w:pPr>
    </w:p>
    <w:p>
      <w:pPr>
        <w:pStyle w:val="2"/>
        <w:rPr>
          <w:rFonts w:hint="eastAsia"/>
        </w:rPr>
      </w:pPr>
    </w:p>
    <w:p>
      <w:pPr>
        <w:pStyle w:val="3"/>
        <w:ind w:left="0" w:firstLine="0"/>
        <w:rPr>
          <w:sz w:val="28"/>
        </w:rPr>
      </w:pPr>
      <w:r>
        <w:rPr>
          <w:rFonts w:hint="eastAsia"/>
        </w:rPr>
        <w:t>第四章、合同</w:t>
      </w:r>
      <w:bookmarkEnd w:id="50"/>
      <w:bookmarkEnd w:id="51"/>
      <w:bookmarkEnd w:id="52"/>
      <w:bookmarkEnd w:id="53"/>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2"/>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八、货款的支付</w:t>
      </w:r>
      <w:r>
        <w:rPr>
          <w:rFonts w:hint="eastAsia" w:ascii="仿宋" w:hAnsi="仿宋" w:eastAsia="仿宋"/>
          <w:color w:val="000000"/>
          <w:sz w:val="24"/>
          <w:highlight w:val="none"/>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1、合同签订后付合同总额（人民币）的95％，为（大写：  元整，小写：￥  元）；</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2、质保金为5%，即（大写：  元整，小写：￥  元），验收合格之日起质保期满后无息支付；</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3、甲方支付上述任何一笔款项前，乙方应提供符合甲方财务做账要求的正规增值税发票，否则，甲方有权拒付款项且不承担违约责任。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3"/>
      </w:pPr>
      <w:r>
        <w:rPr>
          <w:rFonts w:hint="eastAsia"/>
        </w:rPr>
        <w:br w:type="page"/>
      </w:r>
      <w:bookmarkStart w:id="54" w:name="_Toc6245"/>
      <w:bookmarkStart w:id="55" w:name="_Toc61184635"/>
      <w:bookmarkStart w:id="56" w:name="_Toc56170392"/>
      <w:r>
        <w:rPr>
          <w:rFonts w:hint="eastAsia"/>
        </w:rPr>
        <w:t>第五章、响应文件格式</w:t>
      </w:r>
      <w:bookmarkEnd w:id="54"/>
      <w:bookmarkEnd w:id="55"/>
      <w:bookmarkEnd w:id="56"/>
    </w:p>
    <w:p>
      <w:pPr>
        <w:pStyle w:val="31"/>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5"/>
      </w:pPr>
      <w:r>
        <w:rPr>
          <w:rFonts w:hint="eastAsia"/>
          <w:sz w:val="36"/>
        </w:rPr>
        <w:br w:type="page"/>
      </w:r>
      <w:bookmarkStart w:id="57" w:name="_Toc61184636"/>
      <w:bookmarkStart w:id="58" w:name="_Toc56170393"/>
      <w:bookmarkStart w:id="59" w:name="_Toc10657"/>
      <w:r>
        <w:rPr>
          <w:rFonts w:hint="eastAsia"/>
        </w:rPr>
        <w:t>附件一、投标书</w:t>
      </w:r>
      <w:bookmarkEnd w:id="57"/>
      <w:bookmarkEnd w:id="58"/>
      <w:bookmarkEnd w:id="59"/>
    </w:p>
    <w:p>
      <w:pPr>
        <w:pStyle w:val="32"/>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5"/>
      </w:pPr>
      <w:r>
        <w:rPr>
          <w:rFonts w:hint="eastAsia"/>
        </w:rPr>
        <w:br w:type="page"/>
      </w:r>
      <w:bookmarkStart w:id="60" w:name="_Toc56170394"/>
      <w:bookmarkStart w:id="61" w:name="_Toc61184637"/>
      <w:bookmarkStart w:id="62" w:name="_Toc26466"/>
      <w:r>
        <w:rPr>
          <w:rFonts w:hint="eastAsia"/>
        </w:rPr>
        <w:t>附件二、</w:t>
      </w:r>
      <w:r>
        <w:t>法定代表人资格证明书</w:t>
      </w:r>
      <w:bookmarkEnd w:id="60"/>
      <w:bookmarkEnd w:id="61"/>
      <w:bookmarkEnd w:id="62"/>
    </w:p>
    <w:p>
      <w:pPr>
        <w:spacing w:line="360" w:lineRule="auto"/>
        <w:rPr>
          <w:rFonts w:ascii="仿宋" w:hAnsi="仿宋" w:eastAsia="仿宋"/>
          <w:color w:val="000000"/>
          <w:szCs w:val="21"/>
        </w:rPr>
      </w:pPr>
    </w:p>
    <w:p>
      <w:pPr>
        <w:pStyle w:val="30"/>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0"/>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0"/>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0"/>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30"/>
        <w:spacing w:line="360" w:lineRule="auto"/>
        <w:ind w:firstLine="560"/>
        <w:rPr>
          <w:rFonts w:ascii="仿宋" w:hAnsi="仿宋" w:eastAsia="仿宋"/>
          <w:color w:val="000000"/>
        </w:rPr>
      </w:pPr>
    </w:p>
    <w:p>
      <w:pPr>
        <w:pStyle w:val="30"/>
        <w:spacing w:line="360" w:lineRule="auto"/>
        <w:ind w:firstLine="560"/>
        <w:rPr>
          <w:rFonts w:ascii="仿宋" w:hAnsi="仿宋" w:eastAsia="仿宋"/>
          <w:color w:val="000000"/>
        </w:rPr>
      </w:pPr>
      <w:r>
        <w:rPr>
          <w:rFonts w:ascii="仿宋" w:hAnsi="仿宋" w:eastAsia="仿宋"/>
          <w:color w:val="000000"/>
        </w:rPr>
        <w:t>特此证明</w:t>
      </w:r>
    </w:p>
    <w:p>
      <w:pPr>
        <w:pStyle w:val="30"/>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path/>
            <v:fill on="f" focussize="0,0"/>
            <v:stroke weight="1pt" color="#000000" joinstyle="miter"/>
            <v:imagedata o:title=""/>
            <o:lock v:ext="edit"/>
            <v:textbox>
              <w:txbxContent>
                <w:p>
                  <w:pPr>
                    <w:pStyle w:val="30"/>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4" o:spid="_x0000_s2054"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path/>
            <v:fill on="f" focussize="0,0"/>
            <v:stroke weight="1pt" color="#000000" joinstyle="miter"/>
            <v:imagedata o:title=""/>
            <o:lock v:ext="edit"/>
            <v:textbox>
              <w:txbxContent>
                <w:p>
                  <w:pPr>
                    <w:pStyle w:val="30"/>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30"/>
        <w:spacing w:line="360" w:lineRule="auto"/>
        <w:ind w:firstLine="560"/>
        <w:jc w:val="left"/>
        <w:rPr>
          <w:rFonts w:ascii="仿宋" w:hAnsi="仿宋" w:eastAsia="仿宋"/>
          <w:color w:val="000000"/>
        </w:rPr>
      </w:pPr>
    </w:p>
    <w:p>
      <w:pPr>
        <w:pStyle w:val="30"/>
        <w:spacing w:line="360" w:lineRule="auto"/>
        <w:ind w:firstLine="560"/>
        <w:rPr>
          <w:rFonts w:ascii="仿宋" w:hAnsi="仿宋" w:eastAsia="仿宋"/>
          <w:color w:val="000000"/>
        </w:rPr>
      </w:pPr>
    </w:p>
    <w:p>
      <w:pPr>
        <w:pStyle w:val="30"/>
        <w:spacing w:line="360" w:lineRule="auto"/>
        <w:ind w:firstLine="560"/>
        <w:rPr>
          <w:rFonts w:ascii="仿宋" w:hAnsi="仿宋" w:eastAsia="仿宋"/>
          <w:color w:val="000000"/>
        </w:rPr>
      </w:pPr>
    </w:p>
    <w:p>
      <w:pPr>
        <w:pStyle w:val="30"/>
        <w:spacing w:line="360" w:lineRule="auto"/>
        <w:ind w:firstLine="4200" w:firstLineChars="1500"/>
        <w:rPr>
          <w:rFonts w:ascii="仿宋" w:hAnsi="仿宋" w:eastAsia="仿宋"/>
          <w:color w:val="000000"/>
        </w:rPr>
      </w:pPr>
    </w:p>
    <w:p>
      <w:pPr>
        <w:pStyle w:val="30"/>
        <w:spacing w:line="360" w:lineRule="auto"/>
        <w:ind w:firstLine="4200" w:firstLineChars="1500"/>
        <w:rPr>
          <w:rFonts w:ascii="仿宋" w:hAnsi="仿宋" w:eastAsia="仿宋"/>
          <w:color w:val="000000"/>
        </w:rPr>
      </w:pPr>
    </w:p>
    <w:p>
      <w:pPr>
        <w:pStyle w:val="30"/>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0"/>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szCs w:val="21"/>
        </w:rPr>
      </w:pPr>
      <w:r>
        <w:br w:type="page"/>
      </w:r>
      <w:bookmarkStart w:id="63" w:name="_Toc3373"/>
      <w:bookmarkStart w:id="64" w:name="_Toc56170395"/>
      <w:bookmarkStart w:id="65" w:name="_Toc61184638"/>
      <w:r>
        <w:rPr>
          <w:rFonts w:hint="eastAsia"/>
        </w:rPr>
        <w:t>附件三、法定代表人</w:t>
      </w:r>
      <w:r>
        <w:t>授权委托书</w:t>
      </w:r>
      <w:bookmarkEnd w:id="63"/>
      <w:bookmarkEnd w:id="64"/>
      <w:bookmarkEnd w:id="65"/>
    </w:p>
    <w:p>
      <w:pPr>
        <w:pStyle w:val="30"/>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30"/>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30"/>
        <w:spacing w:line="360" w:lineRule="auto"/>
        <w:ind w:firstLine="560"/>
        <w:rPr>
          <w:rFonts w:ascii="仿宋" w:hAnsi="仿宋" w:eastAsia="仿宋"/>
          <w:color w:val="000000"/>
        </w:rPr>
      </w:pPr>
      <w:r>
        <w:pict>
          <v:roundrect id="_x0000_s2053" o:spid="_x0000_s2053"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path/>
            <v:fill on="f" focussize="0,0"/>
            <v:stroke weight="1pt" color="#000000" joinstyle="miter"/>
            <v:imagedata o:title=""/>
            <o:lock v:ext="edit"/>
            <v:textbox>
              <w:txbxContent>
                <w:p>
                  <w:pPr>
                    <w:pStyle w:val="30"/>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2" o:spid="_x0000_s2052"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path/>
            <v:fill on="f" focussize="0,0"/>
            <v:stroke weight="1pt" color="#000000" joinstyle="miter"/>
            <v:imagedata o:title=""/>
            <o:lock v:ext="edit"/>
            <v:textbox>
              <w:txbxContent>
                <w:p>
                  <w:pPr>
                    <w:pStyle w:val="30"/>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30"/>
        <w:spacing w:line="360" w:lineRule="auto"/>
        <w:ind w:firstLine="560"/>
        <w:rPr>
          <w:rFonts w:ascii="仿宋" w:hAnsi="仿宋" w:eastAsia="仿宋"/>
          <w:color w:val="000000"/>
        </w:rPr>
      </w:pPr>
    </w:p>
    <w:p>
      <w:pPr>
        <w:pStyle w:val="30"/>
        <w:spacing w:line="360" w:lineRule="auto"/>
        <w:ind w:firstLine="560"/>
        <w:rPr>
          <w:rFonts w:ascii="仿宋" w:hAnsi="仿宋" w:eastAsia="仿宋"/>
          <w:color w:val="000000"/>
        </w:rPr>
      </w:pPr>
    </w:p>
    <w:p>
      <w:pPr>
        <w:pStyle w:val="30"/>
        <w:spacing w:line="360" w:lineRule="auto"/>
        <w:ind w:firstLine="560"/>
        <w:rPr>
          <w:rFonts w:ascii="仿宋" w:hAnsi="仿宋" w:eastAsia="仿宋"/>
          <w:color w:val="000000"/>
        </w:rPr>
      </w:pPr>
    </w:p>
    <w:p>
      <w:pPr>
        <w:pStyle w:val="30"/>
        <w:spacing w:line="360" w:lineRule="auto"/>
        <w:ind w:firstLine="560"/>
        <w:rPr>
          <w:rFonts w:ascii="仿宋" w:hAnsi="仿宋" w:eastAsia="仿宋"/>
          <w:color w:val="000000"/>
        </w:rPr>
      </w:pPr>
      <w:r>
        <w:pict>
          <v:roundrect id="_x0000_s2051" o:spid="_x0000_s2051"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path/>
            <v:fill on="f" focussize="0,0"/>
            <v:stroke weight="1pt" color="#000000" joinstyle="miter"/>
            <v:imagedata o:title=""/>
            <o:lock v:ext="edit"/>
            <v:textbox>
              <w:txbxContent>
                <w:p>
                  <w:pPr>
                    <w:pStyle w:val="30"/>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2050" o:spid="_x0000_s2050"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path/>
            <v:fill on="f" focussize="0,0"/>
            <v:stroke weight="1pt" color="#000000" joinstyle="miter"/>
            <v:imagedata o:title=""/>
            <o:lock v:ext="edit"/>
            <v:textbox>
              <w:txbxContent>
                <w:p>
                  <w:pPr>
                    <w:pStyle w:val="30"/>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30"/>
        <w:spacing w:line="360" w:lineRule="auto"/>
        <w:ind w:firstLine="560"/>
        <w:rPr>
          <w:rFonts w:ascii="仿宋" w:hAnsi="仿宋" w:eastAsia="仿宋"/>
          <w:color w:val="000000"/>
        </w:rPr>
      </w:pPr>
    </w:p>
    <w:p>
      <w:pPr>
        <w:pStyle w:val="30"/>
        <w:spacing w:line="360" w:lineRule="auto"/>
        <w:ind w:firstLine="560"/>
        <w:rPr>
          <w:rFonts w:ascii="仿宋" w:hAnsi="仿宋" w:eastAsia="仿宋"/>
          <w:color w:val="000000"/>
        </w:rPr>
      </w:pPr>
    </w:p>
    <w:p>
      <w:pPr>
        <w:pStyle w:val="30"/>
        <w:spacing w:line="360" w:lineRule="auto"/>
        <w:ind w:firstLine="0" w:firstLineChars="0"/>
        <w:rPr>
          <w:rFonts w:ascii="仿宋" w:hAnsi="仿宋" w:eastAsia="仿宋"/>
          <w:color w:val="000000"/>
        </w:rPr>
      </w:pPr>
    </w:p>
    <w:p>
      <w:pPr>
        <w:pStyle w:val="30"/>
        <w:spacing w:line="360" w:lineRule="auto"/>
        <w:ind w:firstLine="0" w:firstLineChars="0"/>
        <w:rPr>
          <w:rFonts w:ascii="仿宋" w:hAnsi="仿宋" w:eastAsia="仿宋"/>
          <w:color w:val="000000"/>
        </w:rPr>
      </w:pPr>
    </w:p>
    <w:p>
      <w:pPr>
        <w:pStyle w:val="30"/>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30"/>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0"/>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30"/>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30"/>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30"/>
        <w:spacing w:line="360" w:lineRule="auto"/>
        <w:ind w:firstLine="560"/>
        <w:rPr>
          <w:rFonts w:ascii="仿宋" w:hAnsi="仿宋" w:eastAsia="仿宋"/>
          <w:color w:val="000000"/>
        </w:rPr>
      </w:pPr>
    </w:p>
    <w:p>
      <w:pPr>
        <w:pStyle w:val="5"/>
      </w:pPr>
      <w:r>
        <w:br w:type="page"/>
      </w:r>
      <w:bookmarkStart w:id="66" w:name="_Toc61184639"/>
      <w:bookmarkStart w:id="67" w:name="_Toc56170396"/>
      <w:bookmarkStart w:id="68" w:name="_Toc9301"/>
      <w:r>
        <w:rPr>
          <w:rFonts w:hint="eastAsia"/>
        </w:rPr>
        <w:t>附件四、关于磋商文件的声明函</w:t>
      </w:r>
      <w:bookmarkEnd w:id="66"/>
      <w:bookmarkEnd w:id="67"/>
      <w:bookmarkEnd w:id="68"/>
    </w:p>
    <w:p>
      <w:pPr>
        <w:adjustRightInd w:val="0"/>
        <w:snapToGrid w:val="0"/>
        <w:spacing w:line="360" w:lineRule="auto"/>
        <w:ind w:firstLine="560" w:firstLineChars="200"/>
        <w:rPr>
          <w:rFonts w:ascii="仿宋" w:hAnsi="仿宋" w:eastAsia="仿宋"/>
          <w:color w:val="000000"/>
          <w:sz w:val="28"/>
          <w:szCs w:val="28"/>
        </w:rPr>
      </w:pPr>
    </w:p>
    <w:p>
      <w:pPr>
        <w:pStyle w:val="30"/>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30"/>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30"/>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30"/>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30"/>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30"/>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0"/>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pPr>
      <w:r>
        <w:rPr>
          <w:rFonts w:hint="eastAsia"/>
        </w:rPr>
        <w:br w:type="page"/>
      </w:r>
      <w:bookmarkStart w:id="69" w:name="_Toc56170397"/>
      <w:bookmarkStart w:id="70" w:name="_Toc5174"/>
      <w:bookmarkStart w:id="71" w:name="_Toc61184640"/>
      <w:r>
        <w:rPr>
          <w:rFonts w:hint="eastAsia"/>
        </w:rPr>
        <w:t>附件五、诚信磋商承诺书</w:t>
      </w:r>
      <w:bookmarkEnd w:id="69"/>
      <w:bookmarkEnd w:id="70"/>
      <w:bookmarkEnd w:id="71"/>
    </w:p>
    <w:p>
      <w:pPr>
        <w:pStyle w:val="30"/>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30"/>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30"/>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30"/>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30"/>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30"/>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30"/>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0"/>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30"/>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30"/>
        <w:spacing w:line="360" w:lineRule="auto"/>
        <w:ind w:firstLine="560"/>
        <w:rPr>
          <w:rFonts w:ascii="仿宋" w:hAnsi="仿宋" w:eastAsia="仿宋"/>
          <w:color w:val="000000"/>
        </w:rPr>
      </w:pPr>
      <w:r>
        <w:rPr>
          <w:rFonts w:hint="eastAsia" w:ascii="仿宋" w:hAnsi="仿宋" w:eastAsia="仿宋"/>
          <w:color w:val="000000"/>
        </w:rPr>
        <w:t>供应商：（公章）</w:t>
      </w:r>
    </w:p>
    <w:p>
      <w:pPr>
        <w:pStyle w:val="30"/>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5"/>
      </w:pPr>
      <w:r>
        <w:rPr>
          <w:rFonts w:hint="eastAsia"/>
          <w:szCs w:val="28"/>
        </w:rPr>
        <w:br w:type="page"/>
      </w:r>
      <w:bookmarkStart w:id="72" w:name="_Toc435087575"/>
      <w:bookmarkStart w:id="73" w:name="_Toc30642"/>
      <w:bookmarkStart w:id="74" w:name="_Toc56170398"/>
      <w:bookmarkStart w:id="75" w:name="_Toc61184641"/>
      <w:r>
        <w:rPr>
          <w:rFonts w:hint="eastAsia"/>
        </w:rPr>
        <w:t>附件</w:t>
      </w:r>
      <w:bookmarkEnd w:id="72"/>
      <w:r>
        <w:rPr>
          <w:rFonts w:hint="eastAsia"/>
        </w:rPr>
        <w:t>六、供应商反商业贿赂承诺书</w:t>
      </w:r>
      <w:bookmarkEnd w:id="73"/>
      <w:bookmarkEnd w:id="74"/>
      <w:bookmarkEnd w:id="75"/>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30"/>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cs="sans-serif"/>
          <w:sz w:val="19"/>
          <w:szCs w:val="19"/>
        </w:rPr>
      </w:pPr>
      <w:r>
        <w:br w:type="page"/>
      </w:r>
      <w:bookmarkStart w:id="76" w:name="_Toc31315"/>
      <w:r>
        <w:rPr>
          <w:rFonts w:hint="eastAsia"/>
        </w:rPr>
        <w:t>附件七、</w:t>
      </w:r>
      <w:r>
        <w:t>中小企业声明函（货物）</w:t>
      </w:r>
      <w:bookmarkEnd w:id="76"/>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30"/>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9"/>
        <w:rPr>
          <w:rFonts w:ascii="仿宋" w:hAnsi="仿宋" w:eastAsia="仿宋"/>
        </w:rPr>
      </w:pPr>
    </w:p>
    <w:p>
      <w:pPr>
        <w:pStyle w:val="30"/>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5"/>
        <w:spacing w:line="360" w:lineRule="auto"/>
      </w:pPr>
      <w:bookmarkStart w:id="77" w:name="_Toc56170399"/>
      <w:bookmarkStart w:id="78" w:name="_Toc61184642"/>
      <w:bookmarkStart w:id="79" w:name="_Toc22501"/>
      <w:r>
        <w:rPr>
          <w:rFonts w:hint="eastAsia"/>
        </w:rPr>
        <w:t>附件八、磋商一览表</w:t>
      </w:r>
      <w:bookmarkEnd w:id="77"/>
      <w:bookmarkEnd w:id="78"/>
      <w:bookmarkEnd w:id="79"/>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2"/>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noWrap w:val="0"/>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noWrap w:val="0"/>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noWrap w:val="0"/>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noWrap w:val="0"/>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noWrap w:val="0"/>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noWrap w:val="0"/>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noWrap w:val="0"/>
            <w:vAlign w:val="center"/>
          </w:tcPr>
          <w:p>
            <w:pPr>
              <w:snapToGrid w:val="0"/>
              <w:jc w:val="center"/>
              <w:rPr>
                <w:rFonts w:ascii="仿宋" w:hAnsi="仿宋" w:eastAsia="仿宋"/>
                <w:sz w:val="28"/>
                <w:szCs w:val="28"/>
              </w:rPr>
            </w:pPr>
          </w:p>
        </w:tc>
        <w:tc>
          <w:tcPr>
            <w:tcW w:w="1706" w:type="dxa"/>
            <w:noWrap w:val="0"/>
            <w:vAlign w:val="center"/>
          </w:tcPr>
          <w:p>
            <w:pPr>
              <w:snapToGrid w:val="0"/>
              <w:jc w:val="center"/>
              <w:rPr>
                <w:rFonts w:ascii="仿宋" w:hAnsi="仿宋" w:eastAsia="仿宋"/>
                <w:sz w:val="28"/>
                <w:szCs w:val="28"/>
              </w:rPr>
            </w:pPr>
          </w:p>
        </w:tc>
        <w:tc>
          <w:tcPr>
            <w:tcW w:w="1120" w:type="dxa"/>
            <w:noWrap w:val="0"/>
            <w:vAlign w:val="center"/>
          </w:tcPr>
          <w:p>
            <w:pPr>
              <w:snapToGrid w:val="0"/>
              <w:jc w:val="center"/>
              <w:rPr>
                <w:rFonts w:ascii="仿宋" w:hAnsi="仿宋" w:eastAsia="仿宋"/>
                <w:sz w:val="28"/>
                <w:szCs w:val="28"/>
              </w:rPr>
            </w:pPr>
          </w:p>
        </w:tc>
        <w:tc>
          <w:tcPr>
            <w:tcW w:w="3120" w:type="dxa"/>
            <w:noWrap w:val="0"/>
            <w:vAlign w:val="center"/>
          </w:tcPr>
          <w:p>
            <w:pPr>
              <w:snapToGrid w:val="0"/>
              <w:jc w:val="center"/>
              <w:rPr>
                <w:rFonts w:ascii="仿宋" w:hAnsi="仿宋" w:eastAsia="仿宋"/>
                <w:sz w:val="28"/>
                <w:szCs w:val="28"/>
              </w:rPr>
            </w:pPr>
          </w:p>
        </w:tc>
        <w:tc>
          <w:tcPr>
            <w:tcW w:w="1990" w:type="dxa"/>
            <w:noWrap w:val="0"/>
            <w:vAlign w:val="center"/>
          </w:tcPr>
          <w:p>
            <w:pPr>
              <w:snapToGrid w:val="0"/>
              <w:jc w:val="center"/>
              <w:rPr>
                <w:rFonts w:ascii="仿宋" w:hAnsi="仿宋" w:eastAsia="仿宋"/>
                <w:sz w:val="28"/>
                <w:szCs w:val="28"/>
              </w:rPr>
            </w:pPr>
          </w:p>
        </w:tc>
        <w:tc>
          <w:tcPr>
            <w:tcW w:w="1980" w:type="dxa"/>
            <w:noWrap w:val="0"/>
            <w:vAlign w:val="center"/>
          </w:tcPr>
          <w:p>
            <w:pPr>
              <w:snapToGrid w:val="0"/>
              <w:jc w:val="center"/>
              <w:rPr>
                <w:rFonts w:ascii="仿宋" w:hAnsi="仿宋" w:eastAsia="仿宋"/>
                <w:sz w:val="28"/>
                <w:szCs w:val="28"/>
              </w:rPr>
            </w:pPr>
          </w:p>
        </w:tc>
        <w:tc>
          <w:tcPr>
            <w:tcW w:w="1408" w:type="dxa"/>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noWrap w:val="0"/>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noWrap w:val="0"/>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5"/>
      </w:pPr>
      <w:r>
        <w:rPr>
          <w:rFonts w:hint="eastAsia"/>
        </w:rPr>
        <w:br w:type="page"/>
      </w:r>
      <w:bookmarkStart w:id="80" w:name="_Toc61184643"/>
      <w:bookmarkStart w:id="81" w:name="_Toc2236"/>
      <w:bookmarkStart w:id="82" w:name="_Toc56170400"/>
      <w:r>
        <w:rPr>
          <w:rFonts w:hint="eastAsia"/>
        </w:rPr>
        <w:t>附件九、磋商产品名称、数量、规格分项报价表</w:t>
      </w:r>
      <w:bookmarkEnd w:id="80"/>
      <w:bookmarkEnd w:id="81"/>
      <w:bookmarkEnd w:id="82"/>
    </w:p>
    <w:p>
      <w:pPr>
        <w:pStyle w:val="30"/>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2"/>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br w:type="page"/>
      </w:r>
      <w:bookmarkStart w:id="83" w:name="_Toc27579"/>
      <w:bookmarkStart w:id="84" w:name="_Toc56170401"/>
      <w:bookmarkStart w:id="85" w:name="_Toc61184644"/>
      <w:r>
        <w:rPr>
          <w:rFonts w:hint="eastAsia"/>
        </w:rPr>
        <w:t>附件十、技术规格偏离表</w:t>
      </w:r>
      <w:bookmarkEnd w:id="83"/>
      <w:bookmarkEnd w:id="84"/>
      <w:bookmarkEnd w:id="85"/>
    </w:p>
    <w:tbl>
      <w:tblPr>
        <w:tblStyle w:val="22"/>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sz w:val="42"/>
        </w:rPr>
        <w:br w:type="page"/>
      </w:r>
      <w:bookmarkStart w:id="86" w:name="_Toc56170402"/>
      <w:bookmarkStart w:id="87" w:name="_Toc61184645"/>
      <w:bookmarkStart w:id="88" w:name="_Toc11172"/>
      <w:r>
        <w:rPr>
          <w:rFonts w:hint="eastAsia"/>
        </w:rPr>
        <w:t>附件十一、商务条款偏离表</w:t>
      </w:r>
      <w:bookmarkEnd w:id="86"/>
      <w:bookmarkEnd w:id="87"/>
      <w:bookmarkEnd w:id="88"/>
    </w:p>
    <w:tbl>
      <w:tblPr>
        <w:tblStyle w:val="22"/>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rPr>
        <w:br w:type="page"/>
      </w:r>
      <w:bookmarkStart w:id="89" w:name="_Toc61184646"/>
      <w:bookmarkStart w:id="90" w:name="_Toc56170403"/>
      <w:bookmarkStart w:id="91" w:name="_Toc5354"/>
      <w:r>
        <w:rPr>
          <w:rFonts w:hint="eastAsia"/>
        </w:rPr>
        <w:t>附件十二、磋商产品近三年</w:t>
      </w:r>
      <w:r>
        <w:rPr>
          <w:rFonts w:hint="eastAsia"/>
          <w:lang w:eastAsia="zh-CN"/>
        </w:rPr>
        <w:t>（</w:t>
      </w:r>
      <w:r>
        <w:rPr>
          <w:rFonts w:hint="eastAsia"/>
          <w:lang w:val="en-US" w:eastAsia="zh-CN"/>
        </w:rPr>
        <w:t>2019年1月1日至今</w:t>
      </w:r>
      <w:r>
        <w:rPr>
          <w:rFonts w:hint="eastAsia"/>
          <w:lang w:eastAsia="zh-CN"/>
        </w:rPr>
        <w:t>）</w:t>
      </w:r>
      <w:r>
        <w:rPr>
          <w:rFonts w:hint="eastAsia"/>
        </w:rPr>
        <w:t>同类产品销售业绩表</w:t>
      </w:r>
      <w:bookmarkEnd w:id="89"/>
      <w:bookmarkEnd w:id="90"/>
      <w:bookmarkEnd w:id="91"/>
    </w:p>
    <w:tbl>
      <w:tblPr>
        <w:tblStyle w:val="22"/>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6" o:spid="_x0000_s307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8" o:spid="_x0000_s307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joinstyle="miter"/>
          <v:imagedata o:title=""/>
          <o:lock v:ext="edit"/>
          <v:textbox inset="0mm,0mm,0mm,0mm" style="mso-fit-shape-to-text:t;">
            <w:txbxContent>
              <w:p>
                <w:pPr>
                  <w:pStyle w:val="15"/>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6"/>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jMjNlNmM1MGEzZDJmYTBhMDBiNThiNTgyMjc0YmMifQ=="/>
  </w:docVars>
  <w:rsids>
    <w:rsidRoot w:val="00077980"/>
    <w:rsid w:val="00077980"/>
    <w:rsid w:val="00083076"/>
    <w:rsid w:val="00170B57"/>
    <w:rsid w:val="008F08CE"/>
    <w:rsid w:val="00C20AA0"/>
    <w:rsid w:val="00CD1788"/>
    <w:rsid w:val="00E40206"/>
    <w:rsid w:val="00E5707A"/>
    <w:rsid w:val="00FD16FA"/>
    <w:rsid w:val="01973B44"/>
    <w:rsid w:val="01CC2A72"/>
    <w:rsid w:val="023F1905"/>
    <w:rsid w:val="026262C0"/>
    <w:rsid w:val="02A30234"/>
    <w:rsid w:val="032558AB"/>
    <w:rsid w:val="035E2B6B"/>
    <w:rsid w:val="035E6419"/>
    <w:rsid w:val="036A7762"/>
    <w:rsid w:val="036D3DE7"/>
    <w:rsid w:val="039D18E6"/>
    <w:rsid w:val="03E27385"/>
    <w:rsid w:val="045A77D7"/>
    <w:rsid w:val="04BA216D"/>
    <w:rsid w:val="055752FB"/>
    <w:rsid w:val="05663F59"/>
    <w:rsid w:val="056D41A2"/>
    <w:rsid w:val="0642797C"/>
    <w:rsid w:val="066F04EB"/>
    <w:rsid w:val="06741563"/>
    <w:rsid w:val="076170CE"/>
    <w:rsid w:val="076C4A0F"/>
    <w:rsid w:val="079851F1"/>
    <w:rsid w:val="07FE7A63"/>
    <w:rsid w:val="081A742F"/>
    <w:rsid w:val="08395A08"/>
    <w:rsid w:val="08670714"/>
    <w:rsid w:val="0932487E"/>
    <w:rsid w:val="09661D2F"/>
    <w:rsid w:val="09AC5E32"/>
    <w:rsid w:val="0A0A7955"/>
    <w:rsid w:val="0A183EA3"/>
    <w:rsid w:val="0A4C26EB"/>
    <w:rsid w:val="0AD54619"/>
    <w:rsid w:val="0BB55228"/>
    <w:rsid w:val="0BF5180D"/>
    <w:rsid w:val="0C5302AB"/>
    <w:rsid w:val="0CA96E7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9D0E5B"/>
    <w:rsid w:val="10AC5ADF"/>
    <w:rsid w:val="10C5422A"/>
    <w:rsid w:val="114754DD"/>
    <w:rsid w:val="11C444E1"/>
    <w:rsid w:val="11CF7681"/>
    <w:rsid w:val="11D230A2"/>
    <w:rsid w:val="12C06D22"/>
    <w:rsid w:val="138403CC"/>
    <w:rsid w:val="13971ACE"/>
    <w:rsid w:val="139776B8"/>
    <w:rsid w:val="13A753C5"/>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7C2C49"/>
    <w:rsid w:val="16AD19E8"/>
    <w:rsid w:val="16B20DAC"/>
    <w:rsid w:val="16F93156"/>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92241C"/>
    <w:rsid w:val="1B1572B6"/>
    <w:rsid w:val="1B281F85"/>
    <w:rsid w:val="1B476B6D"/>
    <w:rsid w:val="1B970EB9"/>
    <w:rsid w:val="1BA17641"/>
    <w:rsid w:val="1BBC2159"/>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94CB4"/>
    <w:rsid w:val="25895BF3"/>
    <w:rsid w:val="25DD2143"/>
    <w:rsid w:val="26445799"/>
    <w:rsid w:val="265D7EFE"/>
    <w:rsid w:val="26AF355A"/>
    <w:rsid w:val="2772724D"/>
    <w:rsid w:val="278E7BCD"/>
    <w:rsid w:val="27B60094"/>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B6302F"/>
    <w:rsid w:val="2CE30411"/>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14B0347"/>
    <w:rsid w:val="315106F8"/>
    <w:rsid w:val="31C51E84"/>
    <w:rsid w:val="3316539F"/>
    <w:rsid w:val="33A67A93"/>
    <w:rsid w:val="33DB0B5D"/>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A130D7"/>
    <w:rsid w:val="46E26BDC"/>
    <w:rsid w:val="474858DB"/>
    <w:rsid w:val="47506DF0"/>
    <w:rsid w:val="476E0ED6"/>
    <w:rsid w:val="477A307F"/>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D04653"/>
    <w:rsid w:val="50FA27B7"/>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9D3885"/>
    <w:rsid w:val="59C32FE7"/>
    <w:rsid w:val="5A3D61AC"/>
    <w:rsid w:val="5A590CCA"/>
    <w:rsid w:val="5A607F12"/>
    <w:rsid w:val="5A7476F4"/>
    <w:rsid w:val="5B053875"/>
    <w:rsid w:val="5B9524A0"/>
    <w:rsid w:val="5BA23B75"/>
    <w:rsid w:val="5BA35E47"/>
    <w:rsid w:val="5C46556A"/>
    <w:rsid w:val="5C58107B"/>
    <w:rsid w:val="5C7F2045"/>
    <w:rsid w:val="5C983B6D"/>
    <w:rsid w:val="5CA01070"/>
    <w:rsid w:val="5CA02A22"/>
    <w:rsid w:val="5CF04846"/>
    <w:rsid w:val="5D1642F8"/>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59E6924"/>
    <w:rsid w:val="660E1EAC"/>
    <w:rsid w:val="66967370"/>
    <w:rsid w:val="66B55230"/>
    <w:rsid w:val="66BE1918"/>
    <w:rsid w:val="66E15D4B"/>
    <w:rsid w:val="66F34A87"/>
    <w:rsid w:val="67006EDF"/>
    <w:rsid w:val="67067352"/>
    <w:rsid w:val="671731D8"/>
    <w:rsid w:val="67226022"/>
    <w:rsid w:val="674C3ED2"/>
    <w:rsid w:val="67D5211A"/>
    <w:rsid w:val="67DA4BE8"/>
    <w:rsid w:val="681F5B80"/>
    <w:rsid w:val="682442E4"/>
    <w:rsid w:val="68347765"/>
    <w:rsid w:val="68570199"/>
    <w:rsid w:val="68C10EA3"/>
    <w:rsid w:val="68E00D76"/>
    <w:rsid w:val="69276BA6"/>
    <w:rsid w:val="692F726B"/>
    <w:rsid w:val="69B144C0"/>
    <w:rsid w:val="69E14DA6"/>
    <w:rsid w:val="6ACA63DC"/>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854C71"/>
    <w:rsid w:val="76BB26B6"/>
    <w:rsid w:val="76DB3C4B"/>
    <w:rsid w:val="76E74D32"/>
    <w:rsid w:val="76F9287C"/>
    <w:rsid w:val="77EC1587"/>
    <w:rsid w:val="78236D41"/>
    <w:rsid w:val="78681753"/>
    <w:rsid w:val="78BE00B5"/>
    <w:rsid w:val="792151BF"/>
    <w:rsid w:val="79627585"/>
    <w:rsid w:val="79746AF1"/>
    <w:rsid w:val="79BC0A44"/>
    <w:rsid w:val="79D81B77"/>
    <w:rsid w:val="7A0A5C53"/>
    <w:rsid w:val="7A1563A6"/>
    <w:rsid w:val="7AB34C00"/>
    <w:rsid w:val="7ACC4708"/>
    <w:rsid w:val="7B091A01"/>
    <w:rsid w:val="7B281593"/>
    <w:rsid w:val="7B3B008E"/>
    <w:rsid w:val="7B875186"/>
    <w:rsid w:val="7BB35E76"/>
    <w:rsid w:val="7BB4541E"/>
    <w:rsid w:val="7BE4235C"/>
    <w:rsid w:val="7C1D5AC8"/>
    <w:rsid w:val="7C5A7F0B"/>
    <w:rsid w:val="7CB86217"/>
    <w:rsid w:val="7D000293"/>
    <w:rsid w:val="7D162B61"/>
    <w:rsid w:val="7D6F2271"/>
    <w:rsid w:val="7DE40569"/>
    <w:rsid w:val="7E565E98"/>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pPr>
    <w:rPr>
      <w:rFonts w:ascii="仿宋" w:hAnsi="仿宋" w:eastAsia="仿宋"/>
      <w:color w:val="000000"/>
      <w:sz w:val="36"/>
    </w:rPr>
  </w:style>
  <w:style w:type="paragraph" w:styleId="5">
    <w:name w:val="heading 2"/>
    <w:basedOn w:val="6"/>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7">
    <w:name w:val="heading 3"/>
    <w:basedOn w:val="1"/>
    <w:next w:val="2"/>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jc w:val="left"/>
    </w:p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toa heading"/>
    <w:basedOn w:val="1"/>
    <w:next w:val="1"/>
    <w:qFormat/>
    <w:uiPriority w:val="0"/>
    <w:pPr>
      <w:spacing w:before="120"/>
    </w:pPr>
    <w:rPr>
      <w:rFonts w:ascii="Arial" w:hAnsi="Arial" w:cs="Arial"/>
      <w:sz w:val="24"/>
    </w:rPr>
  </w:style>
  <w:style w:type="paragraph" w:styleId="9">
    <w:name w:val="Body Text"/>
    <w:basedOn w:val="1"/>
    <w:next w:val="10"/>
    <w:qFormat/>
    <w:uiPriority w:val="0"/>
    <w:rPr>
      <w:sz w:val="24"/>
      <w:szCs w:val="24"/>
    </w:rPr>
  </w:style>
  <w:style w:type="paragraph" w:styleId="10">
    <w:name w:val="Body Text First Indent"/>
    <w:basedOn w:val="9"/>
    <w:qFormat/>
    <w:uiPriority w:val="99"/>
    <w:pPr>
      <w:spacing w:after="120"/>
      <w:ind w:firstLine="420" w:firstLineChars="100"/>
      <w:jc w:val="both"/>
    </w:pPr>
    <w:rPr>
      <w:sz w:val="21"/>
    </w:rPr>
  </w:style>
  <w:style w:type="paragraph" w:styleId="11">
    <w:name w:val="Body Text Indent"/>
    <w:basedOn w:val="1"/>
    <w:next w:val="12"/>
    <w:unhideWhenUsed/>
    <w:qFormat/>
    <w:uiPriority w:val="0"/>
    <w:pPr>
      <w:autoSpaceDE w:val="0"/>
      <w:autoSpaceDN w:val="0"/>
      <w:spacing w:after="120"/>
      <w:ind w:left="420"/>
    </w:pPr>
    <w:rPr>
      <w:szCs w:val="24"/>
      <w:lang w:val="zh-CN"/>
    </w:rPr>
  </w:style>
  <w:style w:type="paragraph" w:styleId="12">
    <w:name w:val="envelope return"/>
    <w:basedOn w:val="1"/>
    <w:unhideWhenUsed/>
    <w:qFormat/>
    <w:uiPriority w:val="0"/>
    <w:pPr>
      <w:snapToGrid w:val="0"/>
    </w:pPr>
    <w:rPr>
      <w:rFonts w:ascii="Arial" w:hAnsi="Arial"/>
    </w:rPr>
  </w:style>
  <w:style w:type="paragraph" w:styleId="13">
    <w:name w:val="Plain Text"/>
    <w:basedOn w:val="1"/>
    <w:qFormat/>
    <w:uiPriority w:val="0"/>
    <w:rPr>
      <w:rFonts w:ascii="宋体" w:hAnsi="Courier New"/>
      <w:sz w:val="11"/>
    </w:rPr>
  </w:style>
  <w:style w:type="paragraph" w:styleId="14">
    <w:name w:val="Balloon Text"/>
    <w:basedOn w:val="1"/>
    <w:link w:val="41"/>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List"/>
    <w:basedOn w:val="1"/>
    <w:qFormat/>
    <w:uiPriority w:val="0"/>
    <w:pPr>
      <w:ind w:left="420" w:hanging="420"/>
    </w:pPr>
    <w:rPr>
      <w:rFonts w:ascii="Arial" w:hAnsi="Arial" w:eastAsia="楷体_GB2312"/>
      <w:sz w:val="28"/>
    </w:rPr>
  </w:style>
  <w:style w:type="paragraph" w:styleId="19">
    <w:name w:val="toc 2"/>
    <w:basedOn w:val="1"/>
    <w:next w:val="1"/>
    <w:qFormat/>
    <w:uiPriority w:val="39"/>
    <w:pPr>
      <w:ind w:left="100" w:leftChars="100"/>
      <w:jc w:val="left"/>
    </w:pPr>
    <w:rPr>
      <w:rFonts w:ascii="Arial" w:hAnsi="Arial"/>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1"/>
    <w:next w:val="18"/>
    <w:unhideWhenUsed/>
    <w:qFormat/>
    <w:uiPriority w:val="0"/>
    <w:pPr>
      <w:ind w:firstLine="420"/>
    </w:pPr>
    <w:rPr>
      <w:lang w:bidi="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ascii="宋体" w:hAnsi="宋体" w:eastAsia="宋体"/>
    </w:rPr>
  </w:style>
  <w:style w:type="character" w:styleId="26">
    <w:name w:val="Emphasis"/>
    <w:basedOn w:val="24"/>
    <w:qFormat/>
    <w:uiPriority w:val="0"/>
    <w:rPr>
      <w:i/>
      <w:iCs/>
    </w:rPr>
  </w:style>
  <w:style w:type="character" w:styleId="27">
    <w:name w:val="Hyperlink"/>
    <w:qFormat/>
    <w:uiPriority w:val="99"/>
    <w:rPr>
      <w:color w:val="333333"/>
      <w:u w:val="none"/>
    </w:rPr>
  </w:style>
  <w:style w:type="paragraph" w:customStyle="1" w:styleId="28">
    <w:name w:val="_Style 2"/>
    <w:basedOn w:val="1"/>
    <w:next w:val="1"/>
    <w:qFormat/>
    <w:uiPriority w:val="99"/>
    <w:pPr>
      <w:ind w:firstLine="420" w:firstLineChars="200"/>
    </w:pPr>
    <w:rPr>
      <w:szCs w:val="24"/>
    </w:rPr>
  </w:style>
  <w:style w:type="paragraph" w:customStyle="1" w:styleId="2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1">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列出段落1"/>
    <w:basedOn w:val="1"/>
    <w:qFormat/>
    <w:uiPriority w:val="34"/>
    <w:pPr>
      <w:ind w:firstLine="420" w:firstLineChars="200"/>
    </w:pPr>
    <w:rPr>
      <w:szCs w:val="21"/>
    </w:rPr>
  </w:style>
  <w:style w:type="paragraph" w:customStyle="1" w:styleId="34">
    <w:name w:val="正文缩进1"/>
    <w:basedOn w:val="1"/>
    <w:qFormat/>
    <w:uiPriority w:val="0"/>
    <w:pPr>
      <w:ind w:firstLine="420"/>
    </w:pPr>
    <w:rPr>
      <w:rFonts w:ascii="Times New Roman" w:hAnsi="Times New Roman"/>
    </w:rPr>
  </w:style>
  <w:style w:type="paragraph" w:customStyle="1" w:styleId="3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6">
    <w:name w:val="7）页眉页脚"/>
    <w:qFormat/>
    <w:uiPriority w:val="0"/>
    <w:rPr>
      <w:rFonts w:ascii="仿宋_GB2312" w:eastAsia="仿宋_GB2312"/>
      <w:b/>
      <w:i/>
      <w:sz w:val="18"/>
      <w:vertAlign w:val="baseline"/>
    </w:rPr>
  </w:style>
  <w:style w:type="paragraph" w:customStyle="1" w:styleId="37">
    <w:name w:val="答复表头"/>
    <w:basedOn w:val="38"/>
    <w:next w:val="1"/>
    <w:qFormat/>
    <w:uiPriority w:val="0"/>
    <w:pPr>
      <w:tabs>
        <w:tab w:val="left" w:pos="480"/>
      </w:tabs>
    </w:pPr>
    <w:rPr>
      <w:b/>
    </w:rPr>
  </w:style>
  <w:style w:type="paragraph" w:customStyle="1" w:styleId="3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9">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40">
    <w:name w:val="List Paragraph"/>
    <w:basedOn w:val="1"/>
    <w:qFormat/>
    <w:uiPriority w:val="99"/>
    <w:pPr>
      <w:ind w:firstLine="420" w:firstLineChars="200"/>
    </w:pPr>
    <w:rPr>
      <w:szCs w:val="24"/>
    </w:rPr>
  </w:style>
  <w:style w:type="character" w:customStyle="1" w:styleId="41">
    <w:name w:val="批注框文本 Char"/>
    <w:basedOn w:val="24"/>
    <w:link w:val="14"/>
    <w:qFormat/>
    <w:uiPriority w:val="0"/>
    <w:rPr>
      <w:rFonts w:ascii="Calibri" w:hAnsi="Calibri" w:eastAsia="宋体" w:cs="Times New Roman"/>
      <w:kern w:val="2"/>
      <w:sz w:val="18"/>
      <w:szCs w:val="18"/>
    </w:rPr>
  </w:style>
  <w:style w:type="paragraph" w:customStyle="1" w:styleId="42">
    <w:name w:val="引用1"/>
    <w:basedOn w:val="1"/>
    <w:next w:val="1"/>
    <w:qFormat/>
    <w:uiPriority w:val="29"/>
    <w:pPr>
      <w:spacing w:beforeLines="50" w:afterLines="50" w:line="360" w:lineRule="auto"/>
    </w:pPr>
    <w:rPr>
      <w:i/>
      <w:iCs/>
      <w:color w:val="000000"/>
      <w:szCs w:val="24"/>
      <w:lang w:val="zh-CN"/>
    </w:rPr>
  </w:style>
  <w:style w:type="paragraph" w:customStyle="1" w:styleId="43">
    <w:name w:val="Table Paragraph"/>
    <w:basedOn w:val="1"/>
    <w:qFormat/>
    <w:uiPriority w:val="1"/>
    <w:pPr>
      <w:spacing w:before="2"/>
      <w:ind w:left="107"/>
    </w:pPr>
    <w:rPr>
      <w:rFonts w:ascii="黑体" w:hAnsi="黑体" w:eastAsia="黑体" w:cs="黑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7"/>
    <customShpInfo spid="_x0000_s3073"/>
    <customShpInfo spid="_x0000_s3075"/>
    <customShpInfo spid="_x0000_s3074"/>
    <customShpInfo spid="_x0000_s1026"/>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25774</Words>
  <Characters>27351</Characters>
  <Lines>227</Lines>
  <Paragraphs>64</Paragraphs>
  <TotalTime>0</TotalTime>
  <ScaleCrop>false</ScaleCrop>
  <LinksUpToDate>false</LinksUpToDate>
  <CharactersWithSpaces>29555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啊西巴</cp:lastModifiedBy>
  <cp:lastPrinted>2022-07-28T03:22:00Z</cp:lastPrinted>
  <dcterms:modified xsi:type="dcterms:W3CDTF">2022-11-29T06:40:24Z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7C2F16EED52E4191B732E9AB9CBA4BE9</vt:lpwstr>
  </property>
</Properties>
</file>