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946F" w14:textId="074039A9" w:rsidR="004A012D" w:rsidRPr="00FA63DB" w:rsidRDefault="004A012D" w:rsidP="004A012D">
      <w:pPr>
        <w:widowControl/>
        <w:spacing w:before="75" w:after="75" w:line="36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  <w:szCs w:val="32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阜康市第四中学学生餐厅购置人工服务项目</w:t>
      </w:r>
      <w:r w:rsidRPr="00FA63D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成交公告</w:t>
      </w:r>
    </w:p>
    <w:p w14:paraId="1B36AEF4" w14:textId="655D6264" w:rsidR="004A012D" w:rsidRPr="004A012D" w:rsidRDefault="004A012D" w:rsidP="004A012D">
      <w:pPr>
        <w:widowControl/>
        <w:spacing w:before="75" w:after="75"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一、项目编号：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HCCJ2022CG103</w:t>
      </w:r>
    </w:p>
    <w:p w14:paraId="1BE292FF" w14:textId="1473ABBD" w:rsidR="004A012D" w:rsidRPr="004A012D" w:rsidRDefault="004A012D" w:rsidP="004A012D">
      <w:pPr>
        <w:widowControl/>
        <w:spacing w:before="255" w:after="255" w:line="36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二、项目名称：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阜康市第四中学学生餐厅购置人工服务项目</w:t>
      </w:r>
    </w:p>
    <w:p w14:paraId="5E2DF7A2" w14:textId="4C0C71B9" w:rsidR="004A012D" w:rsidRPr="004A012D" w:rsidRDefault="004A012D" w:rsidP="004A012D">
      <w:pPr>
        <w:widowControl/>
        <w:spacing w:before="75" w:after="225" w:line="360" w:lineRule="atLeast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三、中标（成交）信息</w:t>
      </w:r>
    </w:p>
    <w:p w14:paraId="2481E821" w14:textId="77777777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1.中标结果：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</w:p>
    <w:p w14:paraId="26B31182" w14:textId="6E72FACD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4A012D" w:rsidRPr="004A012D" w14:paraId="4D13C364" w14:textId="77777777" w:rsidTr="004A012D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361B2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7CFB8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A88874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87B657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AFD2D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F6B75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A459D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5D7744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B566BC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331E07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中标供应商统一社会信用代码</w:t>
            </w:r>
          </w:p>
        </w:tc>
      </w:tr>
      <w:tr w:rsidR="004A012D" w:rsidRPr="004A012D" w14:paraId="6D4ACF55" w14:textId="77777777" w:rsidTr="004A012D"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BACCC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0BCF1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阜康市第四中学学生餐厅购置人工服务项目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D312E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学生餐厅购置人工服务（具体详见竞争性磋商文件）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94A46D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4C6F6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18B48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920AB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最终报价:1298000(元)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74652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新疆</w:t>
            </w: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御禾轩</w:t>
            </w:r>
            <w:proofErr w:type="gramEnd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餐饮管理有限公司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1778E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新疆昌吉回族自治州昌吉市南五工路</w:t>
            </w: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蓝天嘉苑门面</w:t>
            </w:r>
            <w:proofErr w:type="gramEnd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房12号商铺</w:t>
            </w:r>
          </w:p>
        </w:tc>
        <w:tc>
          <w:tcPr>
            <w:tcW w:w="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44C2A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91652301MABTMYMD2P</w:t>
            </w:r>
          </w:p>
        </w:tc>
      </w:tr>
    </w:tbl>
    <w:p w14:paraId="25BD0F9E" w14:textId="4496F648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proofErr w:type="gramStart"/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废标结果</w:t>
      </w:r>
      <w:proofErr w:type="gramEnd"/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4A012D" w:rsidRPr="004A012D" w14:paraId="7A9EDABB" w14:textId="77777777" w:rsidTr="004A012D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0CDB37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2BD5F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7D109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B12D9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4A012D" w:rsidRPr="004A012D" w14:paraId="4BF30FA4" w14:textId="77777777" w:rsidTr="004A012D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3A3836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B4842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FE13F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0FC7C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14:paraId="46ABE450" w14:textId="77777777" w:rsidR="004A012D" w:rsidRPr="004A012D" w:rsidRDefault="004A012D" w:rsidP="004A012D">
      <w:pPr>
        <w:widowControl/>
        <w:spacing w:line="3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</w:p>
    <w:p w14:paraId="4B62B3D1" w14:textId="3E914C68" w:rsidR="004A012D" w:rsidRPr="004A012D" w:rsidRDefault="004A012D" w:rsidP="004A012D">
      <w:pPr>
        <w:widowControl/>
        <w:spacing w:before="255" w:after="255" w:line="45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四、主要标的信息</w:t>
      </w:r>
    </w:p>
    <w:p w14:paraId="24994234" w14:textId="77777777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服务类主要标的信息：</w:t>
      </w:r>
    </w:p>
    <w:p w14:paraId="268D803C" w14:textId="0D5986B4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4"/>
        <w:gridCol w:w="1184"/>
        <w:gridCol w:w="1184"/>
        <w:gridCol w:w="1184"/>
        <w:gridCol w:w="1184"/>
      </w:tblGrid>
      <w:tr w:rsidR="004A012D" w:rsidRPr="004A012D" w14:paraId="49FBDFAF" w14:textId="77777777" w:rsidTr="004A012D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D523E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8E332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0EABB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9BB42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91BD13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F6389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6A4C3F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服务标准</w:t>
            </w:r>
          </w:p>
        </w:tc>
      </w:tr>
      <w:tr w:rsidR="004A012D" w:rsidRPr="004A012D" w14:paraId="4AB16E8E" w14:textId="77777777" w:rsidTr="004A012D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C10B66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F2531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阜康市第四中学学生餐厅购置人工服务项目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A29A2C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阜康市第四中学学生餐厅购置人工服务项目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016DDE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学生餐厅购置人工服务（具体详见竞争性磋商文件）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E095FE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学生餐厅购置人工服务（具体详见竞争性磋商文件）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721E3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10个月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0C01E4" w14:textId="77777777" w:rsidR="004A012D" w:rsidRPr="004A012D" w:rsidRDefault="004A012D" w:rsidP="004A012D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012D">
              <w:rPr>
                <w:rFonts w:ascii="宋体" w:eastAsia="宋体" w:hAnsi="宋体" w:cs="宋体"/>
                <w:kern w:val="0"/>
                <w:sz w:val="24"/>
                <w:szCs w:val="24"/>
              </w:rPr>
              <w:t>学生餐厅购置人工服务（具体详见竞争性磋商文件）</w:t>
            </w:r>
          </w:p>
        </w:tc>
      </w:tr>
    </w:tbl>
    <w:p w14:paraId="13EB188D" w14:textId="77777777" w:rsidR="004A012D" w:rsidRPr="004A012D" w:rsidRDefault="004A012D" w:rsidP="004A012D">
      <w:pPr>
        <w:widowControl/>
        <w:spacing w:line="3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</w:p>
    <w:p w14:paraId="3D19A055" w14:textId="10C6BB2F" w:rsidR="004A012D" w:rsidRPr="004A012D" w:rsidRDefault="004A012D" w:rsidP="004A012D">
      <w:pPr>
        <w:widowControl/>
        <w:spacing w:before="255" w:after="255" w:line="45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五、评审专家（单一来源采购人员）名单：</w:t>
      </w:r>
    </w:p>
    <w:p w14:paraId="1B289ED2" w14:textId="3307AE3A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梁斌,郭莉,罗</w:t>
      </w:r>
      <w:proofErr w:type="gramStart"/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世</w:t>
      </w:r>
      <w:proofErr w:type="gramEnd"/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民</w:t>
      </w:r>
    </w:p>
    <w:p w14:paraId="00618BC6" w14:textId="1A38D16B" w:rsidR="004A012D" w:rsidRPr="004A012D" w:rsidRDefault="004A012D" w:rsidP="004A012D">
      <w:pPr>
        <w:widowControl/>
        <w:spacing w:before="255" w:after="255" w:line="45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六、代理服务收费标准及金额：</w:t>
      </w:r>
    </w:p>
    <w:p w14:paraId="393BE839" w14:textId="3EC5D886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1.代理服务收费标准：本项目服务费以成交金额为计费基数，参照原《招标代理服务收费管理暂行办法》（计价格[2002]1980号）、发改办价格[2003]857号的标准执行，根据成交金额差额定率累进法计算。</w:t>
      </w:r>
    </w:p>
    <w:p w14:paraId="4A489C83" w14:textId="77777777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2.代理服务收费金额（元）：17000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Arial"/>
          <w:color w:val="000000"/>
          <w:kern w:val="0"/>
          <w:sz w:val="24"/>
          <w:szCs w:val="24"/>
        </w:rPr>
        <w:t> </w:t>
      </w:r>
    </w:p>
    <w:p w14:paraId="5EA93297" w14:textId="47107581" w:rsidR="004A012D" w:rsidRPr="004A012D" w:rsidRDefault="004A012D" w:rsidP="004A012D">
      <w:pPr>
        <w:widowControl/>
        <w:spacing w:before="255" w:after="255" w:line="45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七、公告期限</w:t>
      </w:r>
    </w:p>
    <w:p w14:paraId="1C06C55E" w14:textId="7AA2F66E" w:rsidR="004A012D" w:rsidRPr="004A012D" w:rsidRDefault="004A012D" w:rsidP="004A012D">
      <w:pPr>
        <w:widowControl/>
        <w:spacing w:before="75" w:after="75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自本公告发布之日起1个工作日。</w:t>
      </w:r>
    </w:p>
    <w:p w14:paraId="695D9EF5" w14:textId="57083A46" w:rsidR="004A012D" w:rsidRPr="004A012D" w:rsidRDefault="004A012D" w:rsidP="004A012D">
      <w:pPr>
        <w:widowControl/>
        <w:spacing w:before="255" w:after="255" w:line="450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八、其他补充事宜</w:t>
      </w:r>
    </w:p>
    <w:p w14:paraId="47A81B7C" w14:textId="77777777" w:rsidR="004A012D" w:rsidRPr="004A012D" w:rsidRDefault="004A012D" w:rsidP="004A012D">
      <w:pPr>
        <w:widowControl/>
        <w:spacing w:before="255" w:after="255" w:line="48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九、对本次公告内容提出询问，请按以下方式联系</w:t>
      </w:r>
      <w:r w:rsidRPr="004A012D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　　</w:t>
      </w:r>
      <w:proofErr w:type="gramStart"/>
      <w:r w:rsidRPr="004A012D"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　</w:t>
      </w:r>
      <w:proofErr w:type="gramEnd"/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 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4A012D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</w:p>
    <w:p w14:paraId="17332EE7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1.采购人信息</w:t>
      </w:r>
    </w:p>
    <w:p w14:paraId="219B1901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 称：</w:t>
      </w:r>
      <w:r w:rsidRPr="004A012D">
        <w:rPr>
          <w:rFonts w:ascii="宋体" w:eastAsia="宋体" w:hAnsi="宋体" w:cs="宋体"/>
          <w:color w:val="000000"/>
          <w:kern w:val="0"/>
          <w:sz w:val="24"/>
          <w:szCs w:val="24"/>
        </w:rPr>
        <w:t>阜康市第四中学</w:t>
      </w:r>
    </w:p>
    <w:p w14:paraId="561B00F8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 址：阜康市</w:t>
      </w:r>
    </w:p>
    <w:p w14:paraId="6501207A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联系方式：0994-3233824</w:t>
      </w:r>
    </w:p>
    <w:p w14:paraId="7747E838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2.采购代理机构信息</w:t>
      </w:r>
    </w:p>
    <w:p w14:paraId="1CA4AEDF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名 称：华</w:t>
      </w:r>
      <w:proofErr w:type="gramStart"/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诚博远工程</w:t>
      </w:r>
      <w:proofErr w:type="gramEnd"/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咨询有限公司</w:t>
      </w:r>
    </w:p>
    <w:p w14:paraId="74D564AB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 址：乌鲁木齐市水磨沟区南湖南路133号新疆城建大厦11楼</w:t>
      </w:r>
    </w:p>
    <w:p w14:paraId="3983F526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联系方式：0991-4630007</w:t>
      </w:r>
    </w:p>
    <w:p w14:paraId="1660848E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3.项目联系方式</w:t>
      </w:r>
    </w:p>
    <w:p w14:paraId="0FC9F595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项目联系人：</w:t>
      </w:r>
      <w:r w:rsidRPr="004A012D">
        <w:rPr>
          <w:rFonts w:ascii="宋体" w:eastAsia="宋体" w:hAnsi="宋体" w:cs="宋体"/>
          <w:color w:val="000000"/>
          <w:kern w:val="0"/>
          <w:sz w:val="24"/>
          <w:szCs w:val="24"/>
        </w:rPr>
        <w:t>刘桐</w:t>
      </w:r>
    </w:p>
    <w:p w14:paraId="51DF1F3B" w14:textId="77777777" w:rsidR="004A012D" w:rsidRPr="004A012D" w:rsidRDefault="004A012D" w:rsidP="004A012D">
      <w:pPr>
        <w:widowControl/>
        <w:spacing w:before="75" w:after="75"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A01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 话：</w:t>
      </w:r>
      <w:r w:rsidRPr="004A012D">
        <w:rPr>
          <w:rFonts w:ascii="宋体" w:eastAsia="宋体" w:hAnsi="宋体" w:cs="宋体"/>
          <w:color w:val="000000"/>
          <w:kern w:val="0"/>
          <w:sz w:val="24"/>
          <w:szCs w:val="24"/>
        </w:rPr>
        <w:t>0991-4630007</w:t>
      </w:r>
    </w:p>
    <w:p w14:paraId="7F4467AC" w14:textId="77777777" w:rsidR="00982C57" w:rsidRPr="00FA63DB" w:rsidRDefault="00982C57">
      <w:pPr>
        <w:rPr>
          <w:rFonts w:ascii="宋体" w:eastAsia="宋体" w:hAnsi="宋体"/>
        </w:rPr>
      </w:pPr>
    </w:p>
    <w:sectPr w:rsidR="00982C57" w:rsidRPr="00FA6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6"/>
    <w:rsid w:val="00497F76"/>
    <w:rsid w:val="004A012D"/>
    <w:rsid w:val="00982C57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A0EF"/>
  <w15:chartTrackingRefBased/>
  <w15:docId w15:val="{49A934CD-D833-40E6-BF30-6E3A35EE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1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012D"/>
    <w:rPr>
      <w:b/>
      <w:bCs/>
    </w:rPr>
  </w:style>
  <w:style w:type="character" w:customStyle="1" w:styleId="bookmark-item">
    <w:name w:val="bookmark-item"/>
    <w:basedOn w:val="a0"/>
    <w:rsid w:val="004A012D"/>
  </w:style>
  <w:style w:type="paragraph" w:customStyle="1" w:styleId="sub1">
    <w:name w:val="sub1"/>
    <w:basedOn w:val="a"/>
    <w:rsid w:val="004A01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4A012D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2022-12-14T04:34:00Z</dcterms:created>
  <dcterms:modified xsi:type="dcterms:W3CDTF">2022-12-14T04:36:00Z</dcterms:modified>
</cp:coreProperties>
</file>