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pageBreakBefore w:val="0"/>
        <w:kinsoku/>
        <w:overflowPunct/>
        <w:bidi w:val="0"/>
        <w:spacing w:before="0" w:line="400" w:lineRule="exact"/>
        <w:jc w:val="center"/>
        <w:rPr>
          <w:rFonts w:hint="eastAsia" w:ascii="宋体" w:hAnsi="宋体" w:eastAsia="宋体" w:cs="宋体"/>
          <w:b/>
          <w:bCs/>
          <w:sz w:val="28"/>
          <w:szCs w:val="28"/>
          <w:highlight w:val="none"/>
          <w:lang w:eastAsia="zh-CN"/>
        </w:rPr>
      </w:pPr>
      <w:bookmarkStart w:id="0" w:name="_Toc2423"/>
      <w:r>
        <w:rPr>
          <w:rFonts w:hint="eastAsia" w:ascii="宋体" w:hAnsi="宋体" w:eastAsia="宋体" w:cs="宋体"/>
          <w:b/>
          <w:bCs/>
          <w:sz w:val="28"/>
          <w:szCs w:val="28"/>
          <w:highlight w:val="none"/>
          <w:lang w:eastAsia="zh-CN"/>
        </w:rPr>
        <w:t>乌鲁木齐经济技术开发区（乌鲁木齐市头屯河区）嵩山街片区管理委员会及7个社区食堂食材采购项目公开招标公告</w:t>
      </w:r>
      <w:bookmarkEnd w:id="0"/>
    </w:p>
    <w:p>
      <w:pPr>
        <w:spacing w:before="252" w:line="218" w:lineRule="auto"/>
        <w:ind w:left="2517"/>
        <w:rPr>
          <w:rFonts w:hint="eastAsia" w:ascii="宋体" w:hAnsi="宋体" w:eastAsia="宋体" w:cs="宋体"/>
          <w:color w:val="auto"/>
          <w:sz w:val="21"/>
          <w:szCs w:val="21"/>
        </w:rPr>
      </w:pPr>
      <w:r>
        <w:rPr>
          <w:rFonts w:ascii="宋体" w:hAnsi="宋体" w:eastAsia="宋体" w:cs="宋体"/>
          <w:color w:val="auto"/>
          <w:spacing w:val="10"/>
          <w:sz w:val="24"/>
          <w:szCs w:val="24"/>
        </w:rPr>
        <w:t>(</w:t>
      </w:r>
      <w:r>
        <w:rPr>
          <w:rFonts w:hint="eastAsia" w:ascii="宋体" w:hAnsi="宋体" w:eastAsia="宋体" w:cs="宋体"/>
          <w:color w:val="auto"/>
          <w:spacing w:val="8"/>
          <w:sz w:val="21"/>
          <w:szCs w:val="21"/>
        </w:rPr>
        <w:t>最</w:t>
      </w:r>
      <w:r>
        <w:rPr>
          <w:rFonts w:hint="eastAsia" w:ascii="宋体" w:hAnsi="宋体" w:eastAsia="宋体" w:cs="宋体"/>
          <w:color w:val="auto"/>
          <w:spacing w:val="5"/>
          <w:sz w:val="21"/>
          <w:szCs w:val="21"/>
        </w:rPr>
        <w:t>终以新疆政府采购网公告为准)</w:t>
      </w:r>
    </w:p>
    <w:p>
      <w:pPr>
        <w:rPr>
          <w:rFonts w:hint="eastAsia" w:ascii="宋体" w:hAnsi="宋体" w:eastAsia="宋体" w:cs="宋体"/>
          <w:color w:val="auto"/>
          <w:sz w:val="21"/>
          <w:szCs w:val="21"/>
        </w:rPr>
      </w:pPr>
    </w:p>
    <w:p>
      <w:pPr>
        <w:spacing w:line="63" w:lineRule="exact"/>
        <w:rPr>
          <w:rFonts w:hint="eastAsia" w:ascii="宋体" w:hAnsi="宋体" w:eastAsia="宋体" w:cs="宋体"/>
          <w:color w:val="auto"/>
          <w:sz w:val="21"/>
          <w:szCs w:val="21"/>
        </w:rPr>
      </w:pPr>
    </w:p>
    <w:tbl>
      <w:tblPr>
        <w:tblStyle w:val="6"/>
        <w:tblW w:w="0" w:type="auto"/>
        <w:tblInd w:w="2"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8612"/>
      </w:tblGrid>
      <w:tr>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1865" w:hRule="atLeast"/>
        </w:trPr>
        <w:tc>
          <w:tcPr>
            <w:tcW w:w="8612" w:type="dxa"/>
            <w:noWrap w:val="0"/>
            <w:vAlign w:val="top"/>
          </w:tcPr>
          <w:p>
            <w:pPr>
              <w:spacing w:before="150" w:line="220" w:lineRule="auto"/>
              <w:ind w:left="121"/>
              <w:rPr>
                <w:rFonts w:hint="eastAsia" w:ascii="宋体" w:hAnsi="宋体" w:eastAsia="宋体" w:cs="宋体"/>
                <w:color w:val="auto"/>
                <w:sz w:val="21"/>
                <w:szCs w:val="21"/>
              </w:rPr>
            </w:pPr>
            <w:r>
              <w:rPr>
                <w:rFonts w:hint="eastAsia" w:ascii="宋体" w:hAnsi="宋体" w:eastAsia="宋体" w:cs="宋体"/>
                <w:color w:val="auto"/>
                <w:spacing w:val="-4"/>
                <w:sz w:val="21"/>
                <w:szCs w:val="21"/>
              </w:rPr>
              <w:t>项</w:t>
            </w:r>
            <w:r>
              <w:rPr>
                <w:rFonts w:hint="eastAsia" w:ascii="宋体" w:hAnsi="宋体" w:eastAsia="宋体" w:cs="宋体"/>
                <w:color w:val="auto"/>
                <w:spacing w:val="-2"/>
                <w:sz w:val="21"/>
                <w:szCs w:val="21"/>
              </w:rPr>
              <w:t>目概况</w:t>
            </w:r>
          </w:p>
          <w:p>
            <w:pPr>
              <w:spacing w:before="156" w:line="338" w:lineRule="auto"/>
              <w:ind w:left="117" w:right="1" w:firstLine="481"/>
              <w:rPr>
                <w:rFonts w:hint="eastAsia" w:ascii="宋体" w:hAnsi="宋体" w:eastAsia="宋体" w:cs="宋体"/>
                <w:color w:val="auto"/>
                <w:sz w:val="21"/>
                <w:szCs w:val="21"/>
              </w:rPr>
            </w:pPr>
            <w:r>
              <w:rPr>
                <w:rFonts w:hint="eastAsia" w:ascii="宋体" w:hAnsi="宋体" w:eastAsia="宋体" w:cs="宋体"/>
                <w:color w:val="auto"/>
                <w:spacing w:val="3"/>
                <w:sz w:val="21"/>
                <w:szCs w:val="21"/>
                <w:lang w:eastAsia="zh-CN"/>
              </w:rPr>
              <w:t>乌鲁木齐经济技术开发区（乌鲁木齐市头屯河区）嵩山街片区管理委员会及7个社区食堂食材采购项目</w:t>
            </w:r>
            <w:r>
              <w:rPr>
                <w:rFonts w:hint="eastAsia" w:ascii="宋体" w:hAnsi="宋体" w:eastAsia="宋体" w:cs="宋体"/>
                <w:color w:val="auto"/>
                <w:spacing w:val="-1"/>
                <w:sz w:val="21"/>
                <w:szCs w:val="21"/>
              </w:rPr>
              <w:t>的潜在投标人应</w:t>
            </w:r>
            <w:r>
              <w:rPr>
                <w:rFonts w:hint="eastAsia" w:ascii="宋体" w:hAnsi="宋体" w:eastAsia="宋体" w:cs="宋体"/>
                <w:color w:val="auto"/>
                <w:spacing w:val="-1"/>
                <w:sz w:val="21"/>
                <w:szCs w:val="21"/>
                <w:lang w:val="en-US" w:eastAsia="zh-CN"/>
              </w:rPr>
              <w:t>以邮件方式</w:t>
            </w:r>
            <w:r>
              <w:rPr>
                <w:rFonts w:hint="eastAsia" w:ascii="宋体" w:hAnsi="宋体" w:eastAsia="宋体" w:cs="宋体"/>
                <w:color w:val="auto"/>
                <w:spacing w:val="-16"/>
                <w:sz w:val="21"/>
                <w:szCs w:val="21"/>
              </w:rPr>
              <w:t>获取招标文件， 并于 20</w:t>
            </w:r>
            <w:r>
              <w:rPr>
                <w:rFonts w:hint="eastAsia" w:ascii="宋体" w:hAnsi="宋体" w:eastAsia="宋体" w:cs="宋体"/>
                <w:color w:val="auto"/>
                <w:spacing w:val="-16"/>
                <w:sz w:val="21"/>
                <w:szCs w:val="21"/>
                <w:lang w:val="en-US" w:eastAsia="zh-CN"/>
              </w:rPr>
              <w:t>22</w:t>
            </w:r>
            <w:r>
              <w:rPr>
                <w:rFonts w:hint="eastAsia" w:ascii="宋体" w:hAnsi="宋体" w:eastAsia="宋体" w:cs="宋体"/>
                <w:color w:val="auto"/>
                <w:spacing w:val="-16"/>
                <w:sz w:val="21"/>
                <w:szCs w:val="21"/>
              </w:rPr>
              <w:t xml:space="preserve"> 年 </w:t>
            </w:r>
            <w:r>
              <w:rPr>
                <w:rFonts w:hint="eastAsia" w:ascii="宋体" w:hAnsi="宋体" w:eastAsia="宋体" w:cs="宋体"/>
                <w:color w:val="auto"/>
                <w:spacing w:val="-16"/>
                <w:sz w:val="21"/>
                <w:szCs w:val="21"/>
                <w:lang w:val="en-US" w:eastAsia="zh-CN"/>
              </w:rPr>
              <w:t>10</w:t>
            </w:r>
            <w:r>
              <w:rPr>
                <w:rFonts w:hint="eastAsia" w:ascii="宋体" w:hAnsi="宋体" w:eastAsia="宋体" w:cs="宋体"/>
                <w:color w:val="auto"/>
                <w:spacing w:val="-16"/>
                <w:sz w:val="21"/>
                <w:szCs w:val="21"/>
              </w:rPr>
              <w:t xml:space="preserve"> 月</w:t>
            </w:r>
            <w:r>
              <w:rPr>
                <w:rFonts w:hint="eastAsia" w:ascii="宋体" w:hAnsi="宋体" w:eastAsia="宋体" w:cs="宋体"/>
                <w:color w:val="auto"/>
                <w:spacing w:val="-16"/>
                <w:sz w:val="21"/>
                <w:szCs w:val="21"/>
                <w:lang w:val="en-US" w:eastAsia="zh-CN"/>
              </w:rPr>
              <w:t>21</w:t>
            </w:r>
            <w:r>
              <w:rPr>
                <w:rFonts w:hint="eastAsia" w:ascii="宋体" w:hAnsi="宋体" w:eastAsia="宋体" w:cs="宋体"/>
                <w:color w:val="auto"/>
                <w:spacing w:val="-16"/>
                <w:sz w:val="21"/>
                <w:szCs w:val="21"/>
              </w:rPr>
              <w:t>日 1</w:t>
            </w:r>
            <w:r>
              <w:rPr>
                <w:rFonts w:hint="eastAsia" w:ascii="宋体" w:hAnsi="宋体" w:eastAsia="宋体" w:cs="宋体"/>
                <w:color w:val="auto"/>
                <w:spacing w:val="-16"/>
                <w:sz w:val="21"/>
                <w:szCs w:val="21"/>
                <w:lang w:val="en-US" w:eastAsia="zh-CN"/>
              </w:rPr>
              <w:t>1</w:t>
            </w:r>
            <w:r>
              <w:rPr>
                <w:rFonts w:hint="eastAsia" w:ascii="宋体" w:hAnsi="宋体" w:eastAsia="宋体" w:cs="宋体"/>
                <w:color w:val="auto"/>
                <w:spacing w:val="-16"/>
                <w:sz w:val="21"/>
                <w:szCs w:val="21"/>
              </w:rPr>
              <w:t>:00 (北京时间)</w:t>
            </w:r>
            <w:r>
              <w:rPr>
                <w:rFonts w:hint="eastAsia" w:ascii="宋体" w:hAnsi="宋体" w:eastAsia="宋体" w:cs="宋体"/>
                <w:color w:val="auto"/>
                <w:spacing w:val="-8"/>
                <w:sz w:val="21"/>
                <w:szCs w:val="21"/>
              </w:rPr>
              <w:t>前</w:t>
            </w:r>
            <w:r>
              <w:rPr>
                <w:rFonts w:hint="eastAsia" w:ascii="宋体" w:hAnsi="宋体" w:eastAsia="宋体" w:cs="宋体"/>
                <w:color w:val="auto"/>
                <w:spacing w:val="-5"/>
                <w:sz w:val="21"/>
                <w:szCs w:val="21"/>
              </w:rPr>
              <w:t>递交投标文件。</w:t>
            </w:r>
          </w:p>
        </w:tc>
      </w:tr>
    </w:tbl>
    <w:p>
      <w:pPr>
        <w:pStyle w:val="3"/>
        <w:keepNext w:val="0"/>
        <w:keepLines w:val="0"/>
        <w:pageBreakBefore w:val="0"/>
        <w:widowControl w:val="0"/>
        <w:kinsoku/>
        <w:wordWrap/>
        <w:overflowPunct/>
        <w:topLinePunct w:val="0"/>
        <w:autoSpaceDE/>
        <w:autoSpaceDN/>
        <w:bidi w:val="0"/>
        <w:adjustRightInd/>
        <w:snapToGrid/>
        <w:spacing w:line="440" w:lineRule="exact"/>
        <w:ind w:left="0" w:leftChars="0"/>
        <w:jc w:val="left"/>
        <w:textAlignment w:val="auto"/>
        <w:rPr>
          <w:rFonts w:hint="eastAsia" w:ascii="宋体" w:hAnsi="宋体" w:eastAsia="宋体" w:cs="宋体"/>
          <w:b/>
          <w:bCs/>
          <w:snapToGrid/>
          <w:color w:val="auto"/>
          <w:kern w:val="2"/>
          <w:sz w:val="21"/>
          <w:szCs w:val="21"/>
          <w:highlight w:val="none"/>
          <w:lang w:val="en-US" w:eastAsia="zh-CN" w:bidi="ar-SA"/>
        </w:rPr>
      </w:pPr>
      <w:bookmarkStart w:id="1" w:name="_Toc23578"/>
      <w:bookmarkStart w:id="2" w:name="_Toc21914"/>
      <w:r>
        <w:rPr>
          <w:rFonts w:hint="eastAsia" w:ascii="宋体" w:hAnsi="宋体" w:eastAsia="宋体" w:cs="宋体"/>
          <w:b/>
          <w:bCs/>
          <w:snapToGrid/>
          <w:color w:val="auto"/>
          <w:kern w:val="2"/>
          <w:sz w:val="21"/>
          <w:szCs w:val="21"/>
          <w:highlight w:val="none"/>
          <w:lang w:val="en-US" w:eastAsia="zh-CN" w:bidi="ar-SA"/>
        </w:rPr>
        <w:t>一、项目基本情况</w:t>
      </w:r>
      <w:bookmarkEnd w:id="1"/>
      <w:bookmarkEnd w:id="2"/>
    </w:p>
    <w:p>
      <w:pPr>
        <w:keepNext w:val="0"/>
        <w:keepLines w:val="0"/>
        <w:pageBreakBefore w:val="0"/>
        <w:widowControl w:val="0"/>
        <w:kinsoku/>
        <w:wordWrap/>
        <w:overflowPunct/>
        <w:topLinePunct w:val="0"/>
        <w:autoSpaceDE/>
        <w:autoSpaceDN/>
        <w:bidi w:val="0"/>
        <w:adjustRightInd/>
        <w:snapToGrid/>
        <w:spacing w:line="440" w:lineRule="exact"/>
        <w:ind w:left="0" w:leftChars="0" w:firstLine="210" w:firstLineChars="100"/>
        <w:jc w:val="left"/>
        <w:textAlignment w:val="auto"/>
        <w:rPr>
          <w:rFonts w:hint="eastAsia" w:ascii="宋体" w:hAnsi="宋体" w:eastAsia="宋体" w:cs="宋体"/>
          <w:snapToGrid/>
          <w:color w:val="auto"/>
          <w:kern w:val="0"/>
          <w:sz w:val="21"/>
          <w:szCs w:val="21"/>
          <w:highlight w:val="none"/>
          <w:lang w:val="en-US" w:eastAsia="zh-CN" w:bidi="ar-SA"/>
        </w:rPr>
      </w:pPr>
      <w:r>
        <w:rPr>
          <w:rFonts w:hint="eastAsia" w:ascii="宋体" w:hAnsi="宋体" w:eastAsia="宋体" w:cs="宋体"/>
          <w:snapToGrid/>
          <w:color w:val="auto"/>
          <w:kern w:val="0"/>
          <w:sz w:val="21"/>
          <w:szCs w:val="21"/>
          <w:highlight w:val="none"/>
          <w:lang w:val="en-US" w:eastAsia="zh-CN" w:bidi="ar-SA"/>
        </w:rPr>
        <w:t>项目编号：</w:t>
      </w:r>
      <w:r>
        <w:rPr>
          <w:rFonts w:hint="eastAsia" w:ascii="宋体" w:hAnsi="宋体" w:eastAsia="宋体" w:cs="宋体"/>
          <w:snapToGrid/>
          <w:color w:val="auto"/>
          <w:kern w:val="0"/>
          <w:sz w:val="21"/>
          <w:szCs w:val="21"/>
          <w:highlight w:val="none"/>
          <w:lang w:val="en-US" w:eastAsia="zh-CN" w:bidi="ar-SA"/>
        </w:rPr>
        <w:fldChar w:fldCharType="begin"/>
      </w:r>
      <w:r>
        <w:rPr>
          <w:rFonts w:hint="eastAsia" w:ascii="宋体" w:hAnsi="宋体" w:eastAsia="宋体" w:cs="宋体"/>
          <w:snapToGrid/>
          <w:color w:val="auto"/>
          <w:kern w:val="0"/>
          <w:sz w:val="21"/>
          <w:szCs w:val="21"/>
          <w:highlight w:val="none"/>
          <w:lang w:val="en-US" w:eastAsia="zh-CN" w:bidi="ar-SA"/>
        </w:rPr>
        <w:instrText xml:space="preserve"> HYPERLINK "https://pay.zcygov.cn/purchaseplan_front/" \l "/plan/list/detail?id=1000000000008489065&amp;encrypt=1d03d9d0cc98dff5e75118f443992a9b" \t "https://www.zcygov.cn/bid-inviting/purchaseFileMake/basisInfo/_blank" </w:instrText>
      </w:r>
      <w:r>
        <w:rPr>
          <w:rFonts w:hint="eastAsia" w:ascii="宋体" w:hAnsi="宋体" w:eastAsia="宋体" w:cs="宋体"/>
          <w:snapToGrid/>
          <w:color w:val="auto"/>
          <w:kern w:val="0"/>
          <w:sz w:val="21"/>
          <w:szCs w:val="21"/>
          <w:highlight w:val="none"/>
          <w:lang w:val="en-US" w:eastAsia="zh-CN" w:bidi="ar-SA"/>
        </w:rPr>
        <w:fldChar w:fldCharType="separate"/>
      </w:r>
      <w:r>
        <w:rPr>
          <w:rFonts w:hint="eastAsia" w:ascii="宋体" w:hAnsi="宋体" w:eastAsia="宋体" w:cs="宋体"/>
          <w:snapToGrid/>
          <w:color w:val="auto"/>
          <w:kern w:val="0"/>
          <w:sz w:val="21"/>
          <w:szCs w:val="21"/>
          <w:highlight w:val="none"/>
          <w:lang w:val="en-US" w:eastAsia="zh-CN" w:bidi="ar-SA"/>
        </w:rPr>
        <w:t>[2022]922号-001</w:t>
      </w:r>
      <w:r>
        <w:rPr>
          <w:rFonts w:hint="eastAsia" w:ascii="宋体" w:hAnsi="宋体" w:eastAsia="宋体" w:cs="宋体"/>
          <w:snapToGrid/>
          <w:color w:val="auto"/>
          <w:kern w:val="0"/>
          <w:sz w:val="21"/>
          <w:szCs w:val="21"/>
          <w:highlight w:val="none"/>
          <w:lang w:val="en-US" w:eastAsia="zh-CN" w:bidi="ar-SA"/>
        </w:rPr>
        <w:fldChar w:fldCharType="end"/>
      </w:r>
      <w:r>
        <w:rPr>
          <w:rFonts w:hint="eastAsia" w:ascii="宋体" w:hAnsi="宋体" w:eastAsia="宋体" w:cs="宋体"/>
          <w:snapToGrid/>
          <w:color w:val="auto"/>
          <w:kern w:val="0"/>
          <w:sz w:val="21"/>
          <w:szCs w:val="21"/>
          <w:highlight w:val="none"/>
          <w:lang w:val="en-US" w:eastAsia="zh-CN" w:bidi="ar-SA"/>
        </w:rPr>
        <w:t>-1</w:t>
      </w:r>
      <w:r>
        <w:rPr>
          <w:rFonts w:hint="eastAsia" w:ascii="宋体" w:hAnsi="宋体" w:eastAsia="宋体" w:cs="宋体"/>
          <w:snapToGrid/>
          <w:color w:val="auto"/>
          <w:kern w:val="0"/>
          <w:sz w:val="21"/>
          <w:szCs w:val="21"/>
          <w:highlight w:val="none"/>
          <w:lang w:val="en-US" w:eastAsia="zh-CN" w:bidi="ar-SA"/>
        </w:rPr>
        <w:fldChar w:fldCharType="begin"/>
      </w:r>
      <w:r>
        <w:rPr>
          <w:rFonts w:hint="eastAsia" w:ascii="宋体" w:hAnsi="宋体" w:eastAsia="宋体" w:cs="宋体"/>
          <w:snapToGrid/>
          <w:color w:val="auto"/>
          <w:kern w:val="0"/>
          <w:sz w:val="21"/>
          <w:szCs w:val="21"/>
          <w:highlight w:val="none"/>
          <w:lang w:val="en-US" w:eastAsia="zh-CN" w:bidi="ar-SA"/>
        </w:rPr>
        <w:instrText xml:space="preserve"> HYPERLINK "https://pay.zcygov.cn/purchaseplan_front/" \l "/plan/list/detail?id=1000000000008489066&amp;encrypt=9afeafa4e3fb0d4a29d4ceda8b9af5dc" \t "https://www.zcygov.cn/bid-inviting/purchaseFileMake/basisInfo/_blank" </w:instrText>
      </w:r>
      <w:r>
        <w:rPr>
          <w:rFonts w:hint="eastAsia" w:ascii="宋体" w:hAnsi="宋体" w:eastAsia="宋体" w:cs="宋体"/>
          <w:snapToGrid/>
          <w:color w:val="auto"/>
          <w:kern w:val="0"/>
          <w:sz w:val="21"/>
          <w:szCs w:val="21"/>
          <w:highlight w:val="none"/>
          <w:lang w:val="en-US" w:eastAsia="zh-CN" w:bidi="ar-SA"/>
        </w:rPr>
        <w:fldChar w:fldCharType="separate"/>
      </w:r>
      <w:r>
        <w:rPr>
          <w:rFonts w:hint="eastAsia" w:ascii="宋体" w:hAnsi="宋体" w:eastAsia="宋体" w:cs="宋体"/>
          <w:snapToGrid/>
          <w:color w:val="auto"/>
          <w:kern w:val="0"/>
          <w:sz w:val="21"/>
          <w:szCs w:val="21"/>
          <w:highlight w:val="none"/>
          <w:lang w:val="en-US" w:eastAsia="zh-CN" w:bidi="ar-SA"/>
        </w:rPr>
        <w:t>[2022]922号-002</w:t>
      </w:r>
      <w:r>
        <w:rPr>
          <w:rFonts w:hint="eastAsia" w:ascii="宋体" w:hAnsi="宋体" w:eastAsia="宋体" w:cs="宋体"/>
          <w:snapToGrid/>
          <w:color w:val="auto"/>
          <w:kern w:val="0"/>
          <w:sz w:val="21"/>
          <w:szCs w:val="21"/>
          <w:highlight w:val="none"/>
          <w:lang w:val="en-US" w:eastAsia="zh-CN" w:bidi="ar-SA"/>
        </w:rPr>
        <w:fldChar w:fldCharType="end"/>
      </w:r>
      <w:r>
        <w:rPr>
          <w:rFonts w:hint="eastAsia" w:ascii="宋体" w:hAnsi="宋体" w:eastAsia="宋体" w:cs="宋体"/>
          <w:snapToGrid/>
          <w:color w:val="auto"/>
          <w:kern w:val="0"/>
          <w:sz w:val="21"/>
          <w:szCs w:val="21"/>
          <w:highlight w:val="none"/>
          <w:lang w:val="en-US" w:eastAsia="zh-CN" w:bidi="ar-SA"/>
        </w:rPr>
        <w:t xml:space="preserve">-2 </w:t>
      </w:r>
    </w:p>
    <w:p>
      <w:pPr>
        <w:keepNext w:val="0"/>
        <w:keepLines w:val="0"/>
        <w:pageBreakBefore w:val="0"/>
        <w:widowControl w:val="0"/>
        <w:kinsoku/>
        <w:wordWrap/>
        <w:overflowPunct/>
        <w:topLinePunct w:val="0"/>
        <w:autoSpaceDE/>
        <w:autoSpaceDN/>
        <w:bidi w:val="0"/>
        <w:adjustRightInd/>
        <w:snapToGrid/>
        <w:spacing w:line="440" w:lineRule="exact"/>
        <w:ind w:left="239" w:leftChars="114" w:firstLine="0" w:firstLineChars="0"/>
        <w:jc w:val="left"/>
        <w:textAlignment w:val="auto"/>
        <w:rPr>
          <w:rFonts w:hint="eastAsia" w:ascii="宋体" w:hAnsi="宋体" w:eastAsia="宋体" w:cs="宋体"/>
          <w:snapToGrid/>
          <w:color w:val="auto"/>
          <w:kern w:val="0"/>
          <w:sz w:val="21"/>
          <w:szCs w:val="21"/>
          <w:highlight w:val="none"/>
          <w:lang w:val="en-US" w:eastAsia="zh-CN" w:bidi="ar-SA"/>
        </w:rPr>
      </w:pPr>
      <w:r>
        <w:rPr>
          <w:rFonts w:hint="eastAsia" w:ascii="宋体" w:hAnsi="宋体" w:eastAsia="宋体" w:cs="宋体"/>
          <w:snapToGrid/>
          <w:color w:val="auto"/>
          <w:kern w:val="0"/>
          <w:sz w:val="21"/>
          <w:szCs w:val="21"/>
          <w:highlight w:val="none"/>
          <w:lang w:val="en-US" w:eastAsia="zh-CN" w:bidi="ar-SA"/>
        </w:rPr>
        <w:t>项目名称： 乌鲁木齐经济技术开发区（乌鲁木齐市头屯河区）嵩山街片区管理委员会及7个社区食堂食材采购项目</w:t>
      </w:r>
    </w:p>
    <w:p>
      <w:pPr>
        <w:keepNext w:val="0"/>
        <w:keepLines w:val="0"/>
        <w:pageBreakBefore w:val="0"/>
        <w:widowControl w:val="0"/>
        <w:kinsoku/>
        <w:wordWrap/>
        <w:overflowPunct/>
        <w:topLinePunct w:val="0"/>
        <w:autoSpaceDE/>
        <w:autoSpaceDN/>
        <w:bidi w:val="0"/>
        <w:adjustRightInd/>
        <w:snapToGrid/>
        <w:spacing w:line="440" w:lineRule="exact"/>
        <w:ind w:left="0" w:leftChars="0" w:firstLine="210" w:firstLineChars="100"/>
        <w:jc w:val="left"/>
        <w:textAlignment w:val="auto"/>
        <w:rPr>
          <w:rFonts w:hint="eastAsia" w:ascii="宋体" w:hAnsi="宋体" w:eastAsia="宋体" w:cs="宋体"/>
          <w:snapToGrid/>
          <w:color w:val="auto"/>
          <w:kern w:val="0"/>
          <w:sz w:val="21"/>
          <w:szCs w:val="21"/>
          <w:highlight w:val="none"/>
          <w:lang w:val="en-US" w:eastAsia="zh-CN" w:bidi="ar-SA"/>
        </w:rPr>
      </w:pPr>
      <w:r>
        <w:rPr>
          <w:rFonts w:hint="eastAsia" w:ascii="宋体" w:hAnsi="宋体" w:eastAsia="宋体" w:cs="宋体"/>
          <w:snapToGrid/>
          <w:color w:val="auto"/>
          <w:kern w:val="0"/>
          <w:sz w:val="21"/>
          <w:szCs w:val="21"/>
          <w:highlight w:val="none"/>
          <w:lang w:val="en-US" w:eastAsia="zh-CN" w:bidi="ar-SA"/>
        </w:rPr>
        <w:t>采购方式：公开招标</w:t>
      </w:r>
    </w:p>
    <w:p>
      <w:pPr>
        <w:keepNext w:val="0"/>
        <w:keepLines w:val="0"/>
        <w:pageBreakBefore w:val="0"/>
        <w:widowControl w:val="0"/>
        <w:kinsoku/>
        <w:wordWrap/>
        <w:overflowPunct/>
        <w:topLinePunct w:val="0"/>
        <w:autoSpaceDE/>
        <w:autoSpaceDN/>
        <w:bidi w:val="0"/>
        <w:adjustRightInd/>
        <w:snapToGrid/>
        <w:spacing w:line="440" w:lineRule="exact"/>
        <w:ind w:left="0" w:leftChars="0" w:firstLine="210" w:firstLineChars="100"/>
        <w:jc w:val="left"/>
        <w:textAlignment w:val="auto"/>
        <w:rPr>
          <w:rFonts w:hint="default" w:ascii="宋体" w:hAnsi="宋体" w:eastAsia="宋体" w:cs="宋体"/>
          <w:snapToGrid/>
          <w:color w:val="auto"/>
          <w:kern w:val="0"/>
          <w:sz w:val="21"/>
          <w:szCs w:val="21"/>
          <w:highlight w:val="none"/>
          <w:lang w:val="en-US" w:eastAsia="zh-CN" w:bidi="ar-SA"/>
        </w:rPr>
      </w:pPr>
      <w:r>
        <w:rPr>
          <w:rFonts w:hint="eastAsia" w:ascii="宋体" w:hAnsi="宋体" w:eastAsia="宋体" w:cs="宋体"/>
          <w:snapToGrid/>
          <w:color w:val="auto"/>
          <w:kern w:val="0"/>
          <w:sz w:val="21"/>
          <w:szCs w:val="21"/>
          <w:highlight w:val="none"/>
          <w:lang w:val="en-US" w:eastAsia="zh-CN" w:bidi="ar-SA"/>
        </w:rPr>
        <w:t>预算金额： 6400000元</w:t>
      </w:r>
    </w:p>
    <w:p>
      <w:pPr>
        <w:keepNext w:val="0"/>
        <w:keepLines w:val="0"/>
        <w:pageBreakBefore w:val="0"/>
        <w:widowControl w:val="0"/>
        <w:kinsoku/>
        <w:wordWrap/>
        <w:overflowPunct/>
        <w:topLinePunct w:val="0"/>
        <w:autoSpaceDE/>
        <w:autoSpaceDN/>
        <w:bidi w:val="0"/>
        <w:adjustRightInd/>
        <w:snapToGrid/>
        <w:spacing w:line="440" w:lineRule="exact"/>
        <w:ind w:left="0" w:leftChars="0" w:firstLine="210" w:firstLineChars="100"/>
        <w:jc w:val="left"/>
        <w:textAlignment w:val="auto"/>
        <w:rPr>
          <w:rFonts w:hint="eastAsia" w:ascii="宋体" w:hAnsi="宋体" w:eastAsia="宋体" w:cs="宋体"/>
          <w:snapToGrid/>
          <w:color w:val="auto"/>
          <w:kern w:val="0"/>
          <w:sz w:val="21"/>
          <w:szCs w:val="21"/>
          <w:highlight w:val="none"/>
          <w:lang w:val="en-US" w:eastAsia="zh-CN" w:bidi="ar-SA"/>
        </w:rPr>
      </w:pPr>
      <w:r>
        <w:rPr>
          <w:rFonts w:hint="eastAsia" w:ascii="宋体" w:hAnsi="宋体" w:eastAsia="宋体" w:cs="宋体"/>
          <w:snapToGrid/>
          <w:color w:val="auto"/>
          <w:kern w:val="0"/>
          <w:sz w:val="21"/>
          <w:szCs w:val="21"/>
          <w:highlight w:val="none"/>
          <w:lang w:val="en-US" w:eastAsia="zh-CN" w:bidi="ar-SA"/>
        </w:rPr>
        <w:t>采购需求： 乌鲁木齐经济技术开发区（乌鲁木齐市头屯河区）嵩山街片区管理委员会及7个社区食堂食材采购项目招标，主要包括牛羊肉、禽肉、鸡蛋、水果、蔬菜、粮油副食品等食堂食材的供应及配送等相关服务， 共分为两个标项：</w:t>
      </w:r>
    </w:p>
    <w:p>
      <w:pPr>
        <w:keepNext w:val="0"/>
        <w:keepLines w:val="0"/>
        <w:pageBreakBefore w:val="0"/>
        <w:widowControl w:val="0"/>
        <w:kinsoku/>
        <w:wordWrap/>
        <w:overflowPunct/>
        <w:topLinePunct w:val="0"/>
        <w:autoSpaceDE/>
        <w:autoSpaceDN/>
        <w:bidi w:val="0"/>
        <w:adjustRightInd/>
        <w:snapToGrid/>
        <w:spacing w:line="440" w:lineRule="exact"/>
        <w:ind w:left="0" w:leftChars="0" w:firstLine="211" w:firstLineChars="100"/>
        <w:jc w:val="left"/>
        <w:textAlignment w:val="auto"/>
        <w:rPr>
          <w:rFonts w:hint="eastAsia" w:ascii="宋体" w:hAnsi="宋体" w:eastAsia="宋体" w:cs="宋体"/>
          <w:snapToGrid/>
          <w:color w:val="auto"/>
          <w:kern w:val="0"/>
          <w:sz w:val="21"/>
          <w:szCs w:val="21"/>
          <w:highlight w:val="none"/>
          <w:lang w:val="en-US" w:eastAsia="zh-CN" w:bidi="ar-SA"/>
        </w:rPr>
      </w:pPr>
      <w:r>
        <w:rPr>
          <w:rFonts w:hint="eastAsia" w:ascii="宋体" w:hAnsi="宋体" w:eastAsia="宋体" w:cs="宋体"/>
          <w:b/>
          <w:bCs/>
          <w:snapToGrid/>
          <w:color w:val="auto"/>
          <w:kern w:val="0"/>
          <w:sz w:val="21"/>
          <w:szCs w:val="21"/>
          <w:highlight w:val="none"/>
          <w:lang w:val="en-US" w:eastAsia="zh-CN" w:bidi="ar-SA"/>
        </w:rPr>
        <w:t>标项一：</w:t>
      </w:r>
      <w:r>
        <w:rPr>
          <w:rFonts w:hint="eastAsia" w:ascii="宋体" w:hAnsi="宋体" w:eastAsia="宋体" w:cs="宋体"/>
          <w:snapToGrid/>
          <w:color w:val="auto"/>
          <w:kern w:val="0"/>
          <w:sz w:val="21"/>
          <w:szCs w:val="21"/>
          <w:highlight w:val="none"/>
          <w:lang w:val="en-US" w:eastAsia="zh-CN" w:bidi="ar-SA"/>
        </w:rPr>
        <w:t>乌鲁木齐经济技术开发区（乌鲁木齐市头屯河区）嵩山街片区管理委员会及所属3个社区（黄山街社区、泰山街社区、庐山街社区）食堂牛羊肉、禽肉、鸡蛋、水果、蔬菜、粮油副食品采购、配送服务；</w:t>
      </w:r>
    </w:p>
    <w:p>
      <w:pPr>
        <w:keepNext w:val="0"/>
        <w:keepLines w:val="0"/>
        <w:pageBreakBefore w:val="0"/>
        <w:widowControl w:val="0"/>
        <w:kinsoku/>
        <w:wordWrap/>
        <w:overflowPunct/>
        <w:topLinePunct w:val="0"/>
        <w:autoSpaceDE/>
        <w:autoSpaceDN/>
        <w:bidi w:val="0"/>
        <w:adjustRightInd/>
        <w:snapToGrid/>
        <w:spacing w:line="440" w:lineRule="exact"/>
        <w:ind w:left="0" w:leftChars="0" w:firstLine="211" w:firstLineChars="100"/>
        <w:jc w:val="left"/>
        <w:textAlignment w:val="auto"/>
        <w:rPr>
          <w:rFonts w:hint="eastAsia" w:ascii="宋体" w:hAnsi="宋体" w:eastAsia="宋体" w:cs="宋体"/>
          <w:snapToGrid/>
          <w:color w:val="auto"/>
          <w:kern w:val="0"/>
          <w:sz w:val="21"/>
          <w:szCs w:val="21"/>
          <w:highlight w:val="yellow"/>
          <w:lang w:val="en-US" w:eastAsia="zh-CN" w:bidi="ar-SA"/>
        </w:rPr>
      </w:pPr>
      <w:r>
        <w:rPr>
          <w:rFonts w:hint="eastAsia" w:ascii="宋体" w:hAnsi="宋体" w:eastAsia="宋体" w:cs="宋体"/>
          <w:b/>
          <w:bCs/>
          <w:snapToGrid/>
          <w:color w:val="auto"/>
          <w:kern w:val="0"/>
          <w:sz w:val="21"/>
          <w:szCs w:val="21"/>
          <w:highlight w:val="none"/>
          <w:lang w:val="en-US" w:eastAsia="zh-CN" w:bidi="ar-SA"/>
        </w:rPr>
        <w:t>标项二：</w:t>
      </w:r>
      <w:r>
        <w:rPr>
          <w:rFonts w:hint="eastAsia" w:ascii="宋体" w:hAnsi="宋体" w:eastAsia="宋体" w:cs="宋体"/>
          <w:snapToGrid/>
          <w:color w:val="auto"/>
          <w:kern w:val="0"/>
          <w:sz w:val="21"/>
          <w:szCs w:val="21"/>
          <w:highlight w:val="none"/>
          <w:lang w:val="en-US" w:eastAsia="zh-CN" w:bidi="ar-SA"/>
        </w:rPr>
        <w:t>乌鲁木齐经济技术开发区（乌鲁木齐市头屯河区）嵩山街片区管理委员会所属4个社区（西湖社区、紫阳湖社区、融北社区、融南社区）食堂牛羊肉、禽肉、鸡蛋、水果、蔬菜、粮油副食品采购、配送服务；</w:t>
      </w:r>
    </w:p>
    <w:p>
      <w:pPr>
        <w:keepNext w:val="0"/>
        <w:keepLines w:val="0"/>
        <w:pageBreakBefore w:val="0"/>
        <w:widowControl w:val="0"/>
        <w:kinsoku/>
        <w:wordWrap/>
        <w:overflowPunct/>
        <w:topLinePunct w:val="0"/>
        <w:autoSpaceDE/>
        <w:autoSpaceDN/>
        <w:bidi w:val="0"/>
        <w:adjustRightInd/>
        <w:snapToGrid/>
        <w:spacing w:line="440" w:lineRule="exact"/>
        <w:ind w:left="0" w:leftChars="0" w:firstLine="210" w:firstLineChars="100"/>
        <w:jc w:val="left"/>
        <w:textAlignment w:val="auto"/>
        <w:rPr>
          <w:rFonts w:hint="eastAsia" w:ascii="宋体" w:hAnsi="宋体" w:eastAsia="宋体" w:cs="宋体"/>
          <w:snapToGrid/>
          <w:color w:val="auto"/>
          <w:kern w:val="0"/>
          <w:sz w:val="21"/>
          <w:szCs w:val="21"/>
          <w:highlight w:val="none"/>
          <w:lang w:val="en-US" w:eastAsia="zh-CN" w:bidi="ar-SA"/>
        </w:rPr>
      </w:pPr>
      <w:r>
        <w:rPr>
          <w:rFonts w:hint="eastAsia" w:ascii="宋体" w:hAnsi="宋体" w:eastAsia="宋体" w:cs="宋体"/>
          <w:snapToGrid/>
          <w:color w:val="auto"/>
          <w:kern w:val="0"/>
          <w:sz w:val="21"/>
          <w:szCs w:val="21"/>
          <w:highlight w:val="none"/>
          <w:lang w:val="en-US" w:eastAsia="zh-CN" w:bidi="ar-SA"/>
        </w:rPr>
        <w:t>具体内容及要求详见招标文件。</w:t>
      </w:r>
    </w:p>
    <w:p>
      <w:pPr>
        <w:keepNext w:val="0"/>
        <w:keepLines w:val="0"/>
        <w:pageBreakBefore w:val="0"/>
        <w:widowControl w:val="0"/>
        <w:kinsoku/>
        <w:wordWrap/>
        <w:overflowPunct/>
        <w:topLinePunct w:val="0"/>
        <w:autoSpaceDE/>
        <w:autoSpaceDN/>
        <w:bidi w:val="0"/>
        <w:adjustRightInd/>
        <w:snapToGrid/>
        <w:spacing w:line="440" w:lineRule="exact"/>
        <w:ind w:left="0" w:leftChars="0" w:firstLine="210" w:firstLineChars="100"/>
        <w:jc w:val="left"/>
        <w:textAlignment w:val="auto"/>
        <w:rPr>
          <w:rFonts w:hint="eastAsia" w:ascii="宋体" w:hAnsi="宋体" w:eastAsia="宋体" w:cs="宋体"/>
          <w:snapToGrid/>
          <w:color w:val="auto"/>
          <w:kern w:val="0"/>
          <w:sz w:val="21"/>
          <w:szCs w:val="21"/>
          <w:highlight w:val="none"/>
          <w:lang w:val="en-US" w:eastAsia="zh-CN" w:bidi="ar-SA"/>
        </w:rPr>
      </w:pPr>
      <w:r>
        <w:rPr>
          <w:rFonts w:hint="eastAsia" w:ascii="宋体" w:hAnsi="宋体" w:eastAsia="宋体" w:cs="宋体"/>
          <w:snapToGrid/>
          <w:color w:val="auto"/>
          <w:kern w:val="0"/>
          <w:sz w:val="21"/>
          <w:szCs w:val="21"/>
          <w:highlight w:val="none"/>
          <w:lang w:val="en-US" w:eastAsia="zh-CN" w:bidi="ar-SA"/>
        </w:rPr>
        <w:t>合同履行期限： 详见招标文件。</w:t>
      </w:r>
    </w:p>
    <w:p>
      <w:pPr>
        <w:keepNext w:val="0"/>
        <w:keepLines w:val="0"/>
        <w:pageBreakBefore w:val="0"/>
        <w:widowControl w:val="0"/>
        <w:kinsoku/>
        <w:wordWrap/>
        <w:overflowPunct/>
        <w:topLinePunct w:val="0"/>
        <w:autoSpaceDE/>
        <w:autoSpaceDN/>
        <w:bidi w:val="0"/>
        <w:adjustRightInd/>
        <w:snapToGrid/>
        <w:spacing w:line="440" w:lineRule="exact"/>
        <w:ind w:left="0" w:leftChars="0" w:firstLine="210" w:firstLineChars="100"/>
        <w:jc w:val="left"/>
        <w:textAlignment w:val="auto"/>
        <w:rPr>
          <w:rFonts w:hint="eastAsia" w:ascii="宋体" w:hAnsi="宋体" w:eastAsia="宋体" w:cs="宋体"/>
          <w:snapToGrid/>
          <w:color w:val="auto"/>
          <w:kern w:val="0"/>
          <w:sz w:val="21"/>
          <w:szCs w:val="21"/>
          <w:highlight w:val="none"/>
          <w:lang w:val="en-US" w:eastAsia="zh-CN" w:bidi="ar-SA"/>
        </w:rPr>
      </w:pPr>
      <w:r>
        <w:rPr>
          <w:rFonts w:hint="eastAsia" w:ascii="宋体" w:hAnsi="宋体" w:eastAsia="宋体" w:cs="宋体"/>
          <w:snapToGrid/>
          <w:color w:val="auto"/>
          <w:kern w:val="0"/>
          <w:sz w:val="21"/>
          <w:szCs w:val="21"/>
          <w:highlight w:val="none"/>
          <w:lang w:val="en-US" w:eastAsia="zh-CN" w:bidi="ar-SA"/>
        </w:rPr>
        <w:t>本项目不接受联合体投标。</w:t>
      </w:r>
    </w:p>
    <w:p>
      <w:pPr>
        <w:keepNext w:val="0"/>
        <w:keepLines w:val="0"/>
        <w:pageBreakBefore w:val="0"/>
        <w:wordWrap/>
        <w:overflowPunct/>
        <w:topLinePunct w:val="0"/>
        <w:bidi w:val="0"/>
        <w:spacing w:line="440" w:lineRule="exact"/>
        <w:ind w:left="0" w:leftChars="0"/>
        <w:rPr>
          <w:rFonts w:hint="eastAsia" w:ascii="宋体" w:hAnsi="宋体" w:eastAsia="宋体" w:cs="宋体"/>
          <w:color w:val="auto"/>
          <w:sz w:val="21"/>
          <w:szCs w:val="21"/>
        </w:rPr>
        <w:sectPr>
          <w:footerReference r:id="rId3" w:type="default"/>
          <w:pgSz w:w="11907" w:h="16839"/>
          <w:pgMar w:top="1431" w:right="1585" w:bottom="1358" w:left="1589" w:header="0" w:footer="1197" w:gutter="0"/>
          <w:cols w:space="720" w:num="1"/>
        </w:sectPr>
      </w:pPr>
    </w:p>
    <w:p>
      <w:pPr>
        <w:keepNext w:val="0"/>
        <w:keepLines w:val="0"/>
        <w:pageBreakBefore w:val="0"/>
        <w:widowControl/>
        <w:numPr>
          <w:ilvl w:val="0"/>
          <w:numId w:val="1"/>
        </w:numPr>
        <w:kinsoku w:val="0"/>
        <w:wordWrap/>
        <w:overflowPunct/>
        <w:topLinePunct w:val="0"/>
        <w:autoSpaceDE w:val="0"/>
        <w:autoSpaceDN w:val="0"/>
        <w:bidi w:val="0"/>
        <w:adjustRightInd w:val="0"/>
        <w:snapToGrid w:val="0"/>
        <w:spacing w:before="78" w:line="440" w:lineRule="exact"/>
        <w:ind w:left="0" w:leftChars="0" w:right="2262"/>
        <w:textAlignment w:val="baseline"/>
        <w:rPr>
          <w:rFonts w:hint="eastAsia" w:ascii="宋体" w:hAnsi="宋体" w:eastAsia="宋体" w:cs="宋体"/>
          <w:color w:val="auto"/>
          <w:sz w:val="21"/>
          <w:szCs w:val="21"/>
        </w:rPr>
      </w:pPr>
      <w:r>
        <w:rPr>
          <w:rFonts w:hint="eastAsia" w:ascii="宋体" w:hAnsi="宋体" w:eastAsia="宋体" w:cs="宋体"/>
          <w:b/>
          <w:bCs/>
          <w:snapToGrid/>
          <w:color w:val="auto"/>
          <w:kern w:val="2"/>
          <w:sz w:val="21"/>
          <w:szCs w:val="21"/>
          <w:highlight w:val="none"/>
          <w:lang w:val="en-US" w:eastAsia="zh-CN" w:bidi="ar-SA"/>
        </w:rPr>
        <w:t xml:space="preserve">申请人的资格要求： </w:t>
      </w:r>
      <w:r>
        <w:rPr>
          <w:rFonts w:hint="eastAsia" w:ascii="宋体" w:hAnsi="宋体" w:eastAsia="宋体" w:cs="宋体"/>
          <w:color w:val="auto"/>
          <w:sz w:val="21"/>
          <w:szCs w:val="21"/>
        </w:rPr>
        <w:t xml:space="preserve">                          </w:t>
      </w:r>
    </w:p>
    <w:p>
      <w:pPr>
        <w:keepNext w:val="0"/>
        <w:keepLines w:val="0"/>
        <w:pageBreakBefore w:val="0"/>
        <w:widowControl/>
        <w:numPr>
          <w:ilvl w:val="0"/>
          <w:numId w:val="2"/>
        </w:numPr>
        <w:kinsoku w:val="0"/>
        <w:wordWrap/>
        <w:overflowPunct/>
        <w:topLinePunct w:val="0"/>
        <w:autoSpaceDE w:val="0"/>
        <w:autoSpaceDN w:val="0"/>
        <w:bidi w:val="0"/>
        <w:adjustRightInd w:val="0"/>
        <w:snapToGrid w:val="0"/>
        <w:spacing w:before="78" w:line="440" w:lineRule="exact"/>
        <w:ind w:left="105" w:leftChars="0" w:right="2262" w:rightChars="0" w:firstLine="0" w:firstLineChars="0"/>
        <w:textAlignment w:val="baseline"/>
        <w:rPr>
          <w:rFonts w:hint="eastAsia" w:ascii="宋体" w:hAnsi="宋体" w:eastAsia="宋体" w:cs="宋体"/>
          <w:color w:val="auto"/>
          <w:sz w:val="21"/>
          <w:szCs w:val="21"/>
        </w:rPr>
      </w:pPr>
      <w:r>
        <w:rPr>
          <w:rFonts w:hint="eastAsia" w:ascii="宋体" w:hAnsi="宋体" w:eastAsia="宋体" w:cs="宋体"/>
          <w:color w:val="auto"/>
          <w:spacing w:val="-4"/>
          <w:sz w:val="21"/>
          <w:szCs w:val="21"/>
        </w:rPr>
        <w:t>满足《中华人</w:t>
      </w:r>
      <w:r>
        <w:rPr>
          <w:rFonts w:hint="eastAsia" w:ascii="宋体" w:hAnsi="宋体" w:eastAsia="宋体" w:cs="宋体"/>
          <w:color w:val="auto"/>
          <w:spacing w:val="-3"/>
          <w:sz w:val="21"/>
          <w:szCs w:val="21"/>
        </w:rPr>
        <w:t>民</w:t>
      </w:r>
      <w:r>
        <w:rPr>
          <w:rFonts w:hint="eastAsia" w:ascii="宋体" w:hAnsi="宋体" w:eastAsia="宋体" w:cs="宋体"/>
          <w:color w:val="auto"/>
          <w:spacing w:val="-2"/>
          <w:sz w:val="21"/>
          <w:szCs w:val="21"/>
        </w:rPr>
        <w:t>共和国政府采购法》第二十二条规定；</w:t>
      </w:r>
      <w:r>
        <w:rPr>
          <w:rFonts w:hint="eastAsia" w:ascii="宋体" w:hAnsi="宋体" w:eastAsia="宋体" w:cs="宋体"/>
          <w:color w:val="auto"/>
          <w:sz w:val="21"/>
          <w:szCs w:val="21"/>
        </w:rPr>
        <w:t xml:space="preserve"> </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78" w:line="440" w:lineRule="exact"/>
        <w:ind w:left="105" w:leftChars="0" w:right="2262" w:rightChars="0"/>
        <w:textAlignment w:val="baseline"/>
        <w:rPr>
          <w:rFonts w:hint="eastAsia" w:ascii="宋体" w:hAnsi="宋体" w:eastAsia="宋体" w:cs="宋体"/>
          <w:color w:val="auto"/>
          <w:sz w:val="21"/>
          <w:szCs w:val="21"/>
        </w:rPr>
      </w:pPr>
      <w:r>
        <w:rPr>
          <w:rFonts w:hint="eastAsia" w:ascii="宋体" w:hAnsi="宋体" w:eastAsia="宋体" w:cs="宋体"/>
          <w:color w:val="auto"/>
          <w:spacing w:val="-6"/>
          <w:sz w:val="21"/>
          <w:szCs w:val="21"/>
        </w:rPr>
        <w:t>2.</w:t>
      </w:r>
      <w:r>
        <w:rPr>
          <w:rFonts w:hint="eastAsia" w:ascii="宋体" w:hAnsi="宋体" w:eastAsia="宋体" w:cs="宋体"/>
          <w:color w:val="auto"/>
          <w:spacing w:val="-4"/>
          <w:sz w:val="21"/>
          <w:szCs w:val="21"/>
        </w:rPr>
        <w:t>落</w:t>
      </w:r>
      <w:r>
        <w:rPr>
          <w:rFonts w:hint="eastAsia" w:ascii="宋体" w:hAnsi="宋体" w:eastAsia="宋体" w:cs="宋体"/>
          <w:color w:val="auto"/>
          <w:spacing w:val="-3"/>
          <w:sz w:val="21"/>
          <w:szCs w:val="21"/>
        </w:rPr>
        <w:t>实政府采购政策需满足的资格要求：</w:t>
      </w:r>
    </w:p>
    <w:p>
      <w:pPr>
        <w:keepNext w:val="0"/>
        <w:keepLines w:val="0"/>
        <w:pageBreakBefore w:val="0"/>
        <w:widowControl/>
        <w:kinsoku w:val="0"/>
        <w:wordWrap/>
        <w:overflowPunct/>
        <w:topLinePunct w:val="0"/>
        <w:autoSpaceDE w:val="0"/>
        <w:autoSpaceDN w:val="0"/>
        <w:bidi w:val="0"/>
        <w:adjustRightInd w:val="0"/>
        <w:snapToGrid w:val="0"/>
        <w:spacing w:before="109" w:line="440" w:lineRule="exact"/>
        <w:ind w:left="0" w:leftChars="0"/>
        <w:textAlignment w:val="baseline"/>
        <w:rPr>
          <w:rFonts w:hint="eastAsia" w:ascii="宋体" w:hAnsi="宋体" w:eastAsia="宋体" w:cs="宋体"/>
          <w:color w:val="auto"/>
          <w:sz w:val="21"/>
          <w:szCs w:val="21"/>
        </w:rPr>
      </w:pPr>
      <w:r>
        <w:rPr>
          <w:rFonts w:hint="eastAsia" w:ascii="宋体" w:hAnsi="宋体" w:eastAsia="宋体" w:cs="宋体"/>
          <w:color w:val="auto"/>
          <w:spacing w:val="-10"/>
          <w:sz w:val="21"/>
          <w:szCs w:val="21"/>
        </w:rPr>
        <w:t>(1)</w:t>
      </w:r>
      <w:r>
        <w:rPr>
          <w:rFonts w:hint="eastAsia" w:ascii="宋体" w:hAnsi="宋体" w:eastAsia="宋体" w:cs="宋体"/>
          <w:color w:val="auto"/>
          <w:spacing w:val="-5"/>
          <w:sz w:val="21"/>
          <w:szCs w:val="21"/>
        </w:rPr>
        <w:t>《政府采购促进中小企业发展管理办法》  (财库(2020) 46 号) ；</w:t>
      </w:r>
    </w:p>
    <w:p>
      <w:pPr>
        <w:keepNext w:val="0"/>
        <w:keepLines w:val="0"/>
        <w:pageBreakBefore w:val="0"/>
        <w:widowControl/>
        <w:kinsoku w:val="0"/>
        <w:wordWrap/>
        <w:overflowPunct/>
        <w:topLinePunct w:val="0"/>
        <w:autoSpaceDE w:val="0"/>
        <w:autoSpaceDN w:val="0"/>
        <w:bidi w:val="0"/>
        <w:adjustRightInd w:val="0"/>
        <w:snapToGrid w:val="0"/>
        <w:spacing w:before="135" w:line="440" w:lineRule="exact"/>
        <w:ind w:right="77"/>
        <w:textAlignment w:val="baseline"/>
        <w:rPr>
          <w:rFonts w:hint="eastAsia" w:ascii="宋体" w:hAnsi="宋体" w:eastAsia="宋体" w:cs="宋体"/>
          <w:color w:val="auto"/>
          <w:sz w:val="21"/>
          <w:szCs w:val="21"/>
        </w:rPr>
      </w:pPr>
      <w:r>
        <w:rPr>
          <w:rFonts w:hint="eastAsia" w:ascii="宋体" w:hAnsi="宋体" w:eastAsia="宋体" w:cs="宋体"/>
          <w:color w:val="auto"/>
          <w:spacing w:val="8"/>
          <w:sz w:val="21"/>
          <w:szCs w:val="21"/>
        </w:rPr>
        <w:t>(2)《</w:t>
      </w:r>
      <w:r>
        <w:rPr>
          <w:rFonts w:hint="eastAsia" w:ascii="宋体" w:hAnsi="宋体" w:eastAsia="宋体" w:cs="宋体"/>
          <w:color w:val="auto"/>
          <w:spacing w:val="4"/>
          <w:sz w:val="21"/>
          <w:szCs w:val="21"/>
        </w:rPr>
        <w:t>财政部、司法部关于政府采购支持监狱企业发展有关问题的通知》(财</w:t>
      </w:r>
      <w:r>
        <w:rPr>
          <w:rFonts w:hint="eastAsia" w:ascii="宋体" w:hAnsi="宋体" w:eastAsia="宋体" w:cs="宋体"/>
          <w:color w:val="auto"/>
          <w:sz w:val="21"/>
          <w:szCs w:val="21"/>
        </w:rPr>
        <w:t xml:space="preserve"> </w:t>
      </w:r>
      <w:r>
        <w:rPr>
          <w:rFonts w:hint="eastAsia" w:ascii="宋体" w:hAnsi="宋体" w:eastAsia="宋体" w:cs="宋体"/>
          <w:color w:val="auto"/>
          <w:spacing w:val="-1"/>
          <w:sz w:val="21"/>
          <w:szCs w:val="21"/>
        </w:rPr>
        <w:t>库〔2014〕</w:t>
      </w:r>
      <w:r>
        <w:rPr>
          <w:rFonts w:hint="eastAsia" w:ascii="宋体" w:hAnsi="宋体" w:eastAsia="宋体" w:cs="宋体"/>
          <w:color w:val="auto"/>
          <w:sz w:val="21"/>
          <w:szCs w:val="21"/>
        </w:rPr>
        <w:t>68 号)；</w:t>
      </w:r>
    </w:p>
    <w:p>
      <w:pPr>
        <w:keepNext w:val="0"/>
        <w:keepLines w:val="0"/>
        <w:pageBreakBefore w:val="0"/>
        <w:widowControl/>
        <w:kinsoku w:val="0"/>
        <w:wordWrap/>
        <w:overflowPunct/>
        <w:topLinePunct w:val="0"/>
        <w:autoSpaceDE w:val="0"/>
        <w:autoSpaceDN w:val="0"/>
        <w:bidi w:val="0"/>
        <w:adjustRightInd w:val="0"/>
        <w:snapToGrid w:val="0"/>
        <w:spacing w:line="440" w:lineRule="exact"/>
        <w:ind w:right="77"/>
        <w:textAlignment w:val="baseline"/>
        <w:rPr>
          <w:rFonts w:hint="eastAsia" w:ascii="宋体" w:hAnsi="宋体" w:eastAsia="宋体" w:cs="宋体"/>
          <w:color w:val="auto"/>
          <w:sz w:val="21"/>
          <w:szCs w:val="21"/>
        </w:rPr>
      </w:pPr>
      <w:r>
        <w:rPr>
          <w:rFonts w:hint="eastAsia" w:ascii="宋体" w:hAnsi="宋体" w:eastAsia="宋体" w:cs="宋体"/>
          <w:color w:val="auto"/>
          <w:spacing w:val="-4"/>
          <w:sz w:val="21"/>
          <w:szCs w:val="21"/>
        </w:rPr>
        <w:t xml:space="preserve">(3) </w:t>
      </w:r>
      <w:r>
        <w:rPr>
          <w:rFonts w:hint="eastAsia" w:ascii="宋体" w:hAnsi="宋体" w:eastAsia="宋体" w:cs="宋体"/>
          <w:color w:val="auto"/>
          <w:spacing w:val="-3"/>
          <w:sz w:val="21"/>
          <w:szCs w:val="21"/>
        </w:rPr>
        <w:t>《</w:t>
      </w:r>
      <w:r>
        <w:rPr>
          <w:rFonts w:hint="eastAsia" w:ascii="宋体" w:hAnsi="宋体" w:eastAsia="宋体" w:cs="宋体"/>
          <w:color w:val="auto"/>
          <w:spacing w:val="-2"/>
          <w:sz w:val="21"/>
          <w:szCs w:val="21"/>
        </w:rPr>
        <w:t>财政部 民政部 中国残疾人联合会关于促进残疾人就业政府采购政策的</w:t>
      </w:r>
      <w:r>
        <w:rPr>
          <w:rFonts w:hint="eastAsia" w:ascii="宋体" w:hAnsi="宋体" w:eastAsia="宋体" w:cs="宋体"/>
          <w:color w:val="auto"/>
          <w:sz w:val="21"/>
          <w:szCs w:val="21"/>
        </w:rPr>
        <w:t xml:space="preserve"> </w:t>
      </w:r>
      <w:r>
        <w:rPr>
          <w:rFonts w:hint="eastAsia" w:ascii="宋体" w:hAnsi="宋体" w:eastAsia="宋体" w:cs="宋体"/>
          <w:color w:val="auto"/>
          <w:spacing w:val="10"/>
          <w:sz w:val="21"/>
          <w:szCs w:val="21"/>
        </w:rPr>
        <w:t>通</w:t>
      </w:r>
      <w:r>
        <w:rPr>
          <w:rFonts w:hint="eastAsia" w:ascii="宋体" w:hAnsi="宋体" w:eastAsia="宋体" w:cs="宋体"/>
          <w:color w:val="auto"/>
          <w:spacing w:val="7"/>
          <w:sz w:val="21"/>
          <w:szCs w:val="21"/>
        </w:rPr>
        <w:t>知》(财库〔2017〕141 号)。</w:t>
      </w:r>
    </w:p>
    <w:p>
      <w:pPr>
        <w:keepNext w:val="0"/>
        <w:keepLines w:val="0"/>
        <w:pageBreakBefore w:val="0"/>
        <w:widowControl/>
        <w:kinsoku w:val="0"/>
        <w:wordWrap/>
        <w:overflowPunct/>
        <w:topLinePunct w:val="0"/>
        <w:autoSpaceDE w:val="0"/>
        <w:autoSpaceDN w:val="0"/>
        <w:bidi w:val="0"/>
        <w:adjustRightInd w:val="0"/>
        <w:snapToGrid w:val="0"/>
        <w:spacing w:before="1" w:line="440" w:lineRule="exact"/>
        <w:ind w:left="0" w:leftChars="0"/>
        <w:textAlignment w:val="baseline"/>
        <w:rPr>
          <w:rFonts w:hint="eastAsia" w:ascii="宋体" w:hAnsi="宋体" w:eastAsia="宋体" w:cs="宋体"/>
          <w:color w:val="auto"/>
          <w:sz w:val="21"/>
          <w:szCs w:val="21"/>
        </w:rPr>
      </w:pPr>
      <w:r>
        <w:rPr>
          <w:rFonts w:hint="eastAsia" w:ascii="宋体" w:hAnsi="宋体" w:eastAsia="宋体" w:cs="宋体"/>
          <w:color w:val="auto"/>
          <w:spacing w:val="-13"/>
          <w:sz w:val="21"/>
          <w:szCs w:val="21"/>
        </w:rPr>
        <w:t>3</w:t>
      </w:r>
      <w:r>
        <w:rPr>
          <w:rFonts w:hint="eastAsia" w:ascii="宋体" w:hAnsi="宋体" w:eastAsia="宋体" w:cs="宋体"/>
          <w:color w:val="auto"/>
          <w:spacing w:val="-7"/>
          <w:sz w:val="21"/>
          <w:szCs w:val="21"/>
        </w:rPr>
        <w:t xml:space="preserve">.本项目的特定资格要求：  </w:t>
      </w:r>
    </w:p>
    <w:p>
      <w:pPr>
        <w:keepNext w:val="0"/>
        <w:keepLines w:val="0"/>
        <w:pageBreakBefore w:val="0"/>
        <w:widowControl/>
        <w:kinsoku w:val="0"/>
        <w:wordWrap/>
        <w:overflowPunct/>
        <w:topLinePunct w:val="0"/>
        <w:autoSpaceDE w:val="0"/>
        <w:autoSpaceDN w:val="0"/>
        <w:bidi w:val="0"/>
        <w:adjustRightInd w:val="0"/>
        <w:snapToGrid w:val="0"/>
        <w:spacing w:before="135" w:line="360" w:lineRule="exact"/>
        <w:ind w:left="0" w:leftChars="0"/>
        <w:textAlignment w:val="baseline"/>
        <w:rPr>
          <w:rFonts w:hint="eastAsia" w:ascii="宋体" w:hAnsi="宋体" w:eastAsia="宋体" w:cs="宋体"/>
          <w:color w:val="auto"/>
          <w:sz w:val="21"/>
          <w:szCs w:val="21"/>
        </w:rPr>
      </w:pPr>
      <w:r>
        <w:rPr>
          <w:rFonts w:hint="eastAsia" w:ascii="宋体" w:hAnsi="宋体" w:eastAsia="宋体" w:cs="宋体"/>
          <w:color w:val="auto"/>
          <w:spacing w:val="-6"/>
          <w:sz w:val="21"/>
          <w:szCs w:val="21"/>
        </w:rPr>
        <w:t>(1)</w:t>
      </w:r>
      <w:r>
        <w:rPr>
          <w:rFonts w:hint="eastAsia" w:ascii="宋体" w:hAnsi="宋体" w:eastAsia="宋体" w:cs="宋体"/>
          <w:color w:val="auto"/>
          <w:spacing w:val="-4"/>
          <w:sz w:val="21"/>
          <w:szCs w:val="21"/>
        </w:rPr>
        <w:t>具</w:t>
      </w:r>
      <w:r>
        <w:rPr>
          <w:rFonts w:hint="eastAsia" w:ascii="宋体" w:hAnsi="宋体" w:eastAsia="宋体" w:cs="宋体"/>
          <w:color w:val="auto"/>
          <w:spacing w:val="-3"/>
          <w:sz w:val="21"/>
          <w:szCs w:val="21"/>
        </w:rPr>
        <w:t>有有效的营业执照，有能力提供本项目全部采购内容的</w:t>
      </w:r>
      <w:r>
        <w:rPr>
          <w:rFonts w:hint="eastAsia" w:ascii="宋体" w:hAnsi="宋体" w:eastAsia="宋体" w:cs="宋体"/>
          <w:color w:val="auto"/>
          <w:spacing w:val="-3"/>
          <w:sz w:val="21"/>
          <w:szCs w:val="21"/>
          <w:lang w:eastAsia="zh-CN"/>
        </w:rPr>
        <w:t>投标人</w:t>
      </w:r>
      <w:r>
        <w:rPr>
          <w:rFonts w:hint="eastAsia" w:ascii="宋体" w:hAnsi="宋体" w:eastAsia="宋体" w:cs="宋体"/>
          <w:color w:val="auto"/>
          <w:spacing w:val="-3"/>
          <w:sz w:val="21"/>
          <w:szCs w:val="21"/>
        </w:rPr>
        <w:t>；</w:t>
      </w:r>
    </w:p>
    <w:p>
      <w:pPr>
        <w:keepNext w:val="0"/>
        <w:keepLines w:val="0"/>
        <w:pageBreakBefore w:val="0"/>
        <w:widowControl/>
        <w:kinsoku w:val="0"/>
        <w:wordWrap/>
        <w:overflowPunct/>
        <w:topLinePunct w:val="0"/>
        <w:autoSpaceDE w:val="0"/>
        <w:autoSpaceDN w:val="0"/>
        <w:bidi w:val="0"/>
        <w:adjustRightInd w:val="0"/>
        <w:snapToGrid w:val="0"/>
        <w:spacing w:before="135" w:line="360" w:lineRule="exact"/>
        <w:ind w:left="0" w:leftChars="0"/>
        <w:textAlignment w:val="baseline"/>
        <w:rPr>
          <w:rFonts w:hint="eastAsia" w:ascii="宋体" w:hAnsi="宋体" w:eastAsia="宋体" w:cs="宋体"/>
          <w:color w:val="auto"/>
          <w:spacing w:val="-3"/>
          <w:sz w:val="21"/>
          <w:szCs w:val="21"/>
        </w:rPr>
      </w:pPr>
      <w:r>
        <w:rPr>
          <w:rFonts w:hint="eastAsia" w:ascii="宋体" w:hAnsi="宋体" w:eastAsia="宋体" w:cs="宋体"/>
          <w:color w:val="auto"/>
          <w:spacing w:val="4"/>
          <w:sz w:val="21"/>
          <w:szCs w:val="21"/>
        </w:rPr>
        <w:t>(2</w:t>
      </w:r>
      <w:r>
        <w:rPr>
          <w:rFonts w:hint="eastAsia" w:ascii="宋体" w:hAnsi="宋体" w:eastAsia="宋体" w:cs="宋体"/>
          <w:color w:val="auto"/>
          <w:spacing w:val="2"/>
          <w:sz w:val="21"/>
          <w:szCs w:val="21"/>
        </w:rPr>
        <w:t>)</w:t>
      </w:r>
      <w:r>
        <w:rPr>
          <w:rFonts w:hint="eastAsia" w:ascii="宋体" w:hAnsi="宋体" w:eastAsia="宋体" w:cs="宋体"/>
          <w:color w:val="auto"/>
          <w:spacing w:val="-3"/>
          <w:sz w:val="21"/>
          <w:szCs w:val="21"/>
        </w:rPr>
        <w:t>具有有效的食品经营许可证或食品流通许可证 ；</w:t>
      </w:r>
    </w:p>
    <w:p>
      <w:pPr>
        <w:keepNext w:val="0"/>
        <w:keepLines w:val="0"/>
        <w:pageBreakBefore w:val="0"/>
        <w:widowControl/>
        <w:kinsoku w:val="0"/>
        <w:wordWrap/>
        <w:overflowPunct/>
        <w:topLinePunct w:val="0"/>
        <w:autoSpaceDE w:val="0"/>
        <w:autoSpaceDN w:val="0"/>
        <w:bidi w:val="0"/>
        <w:adjustRightInd w:val="0"/>
        <w:snapToGrid w:val="0"/>
        <w:spacing w:before="134" w:line="360" w:lineRule="exact"/>
        <w:ind w:right="77"/>
        <w:textAlignment w:val="baseline"/>
        <w:rPr>
          <w:rFonts w:hint="eastAsia" w:ascii="宋体" w:hAnsi="宋体" w:eastAsia="宋体" w:cs="宋体"/>
          <w:color w:val="auto"/>
          <w:sz w:val="21"/>
          <w:szCs w:val="21"/>
        </w:rPr>
      </w:pPr>
      <w:r>
        <w:rPr>
          <w:rFonts w:hint="eastAsia" w:ascii="宋体" w:hAnsi="宋体" w:eastAsia="宋体" w:cs="宋体"/>
          <w:color w:val="auto"/>
          <w:spacing w:val="2"/>
          <w:sz w:val="21"/>
          <w:szCs w:val="21"/>
        </w:rPr>
        <w:t>(</w:t>
      </w:r>
      <w:r>
        <w:rPr>
          <w:rFonts w:hint="eastAsia" w:ascii="宋体" w:hAnsi="宋体" w:eastAsia="宋体" w:cs="宋体"/>
          <w:color w:val="auto"/>
          <w:spacing w:val="1"/>
          <w:sz w:val="21"/>
          <w:szCs w:val="21"/>
        </w:rPr>
        <w:t>3)</w:t>
      </w:r>
      <w:r>
        <w:rPr>
          <w:rFonts w:hint="eastAsia" w:ascii="宋体" w:hAnsi="宋体" w:eastAsia="宋体" w:cs="宋体"/>
          <w:color w:val="auto"/>
          <w:spacing w:val="1"/>
          <w:sz w:val="21"/>
          <w:szCs w:val="21"/>
          <w:lang w:val="en-US" w:eastAsia="zh-CN"/>
        </w:rPr>
        <w:t>需</w:t>
      </w:r>
      <w:r>
        <w:rPr>
          <w:rFonts w:hint="eastAsia" w:ascii="宋体" w:hAnsi="宋体" w:eastAsia="宋体" w:cs="宋体"/>
          <w:color w:val="auto"/>
          <w:spacing w:val="1"/>
          <w:sz w:val="21"/>
          <w:szCs w:val="21"/>
        </w:rPr>
        <w:t>提供肉制品养殖场的《动物防疫条件合格证》或近期的检疫检验合格证</w:t>
      </w:r>
      <w:r>
        <w:rPr>
          <w:rFonts w:hint="eastAsia" w:ascii="宋体" w:hAnsi="宋体" w:eastAsia="宋体" w:cs="宋体"/>
          <w:color w:val="auto"/>
          <w:spacing w:val="-21"/>
          <w:sz w:val="21"/>
          <w:szCs w:val="21"/>
        </w:rPr>
        <w:t>明</w:t>
      </w:r>
      <w:r>
        <w:rPr>
          <w:rFonts w:hint="eastAsia" w:ascii="宋体" w:hAnsi="宋体" w:eastAsia="宋体" w:cs="宋体"/>
          <w:color w:val="auto"/>
          <w:spacing w:val="-21"/>
          <w:sz w:val="21"/>
          <w:szCs w:val="21"/>
          <w:lang w:val="en-US" w:eastAsia="zh-CN"/>
        </w:rPr>
        <w:t xml:space="preserve"> </w:t>
      </w:r>
      <w:r>
        <w:rPr>
          <w:rFonts w:hint="eastAsia" w:ascii="宋体" w:hAnsi="宋体" w:eastAsia="宋体" w:cs="宋体"/>
          <w:color w:val="auto"/>
          <w:spacing w:val="-19"/>
          <w:sz w:val="21"/>
          <w:szCs w:val="21"/>
        </w:rPr>
        <w:t>等；</w:t>
      </w:r>
    </w:p>
    <w:p>
      <w:pPr>
        <w:keepNext w:val="0"/>
        <w:keepLines w:val="0"/>
        <w:pageBreakBefore w:val="0"/>
        <w:widowControl/>
        <w:kinsoku w:val="0"/>
        <w:wordWrap/>
        <w:overflowPunct/>
        <w:topLinePunct w:val="0"/>
        <w:autoSpaceDE w:val="0"/>
        <w:autoSpaceDN w:val="0"/>
        <w:bidi w:val="0"/>
        <w:adjustRightInd w:val="0"/>
        <w:snapToGrid w:val="0"/>
        <w:spacing w:before="1" w:line="360" w:lineRule="exact"/>
        <w:ind w:right="68"/>
        <w:textAlignment w:val="baseline"/>
        <w:rPr>
          <w:rFonts w:hint="eastAsia" w:ascii="宋体" w:hAnsi="宋体" w:eastAsia="宋体" w:cs="宋体"/>
          <w:color w:val="auto"/>
          <w:sz w:val="21"/>
          <w:szCs w:val="21"/>
        </w:rPr>
      </w:pPr>
      <w:r>
        <w:rPr>
          <w:rFonts w:hint="eastAsia" w:ascii="宋体" w:hAnsi="宋体" w:eastAsia="宋体" w:cs="宋体"/>
          <w:color w:val="auto"/>
          <w:spacing w:val="-2"/>
          <w:sz w:val="21"/>
          <w:szCs w:val="21"/>
        </w:rPr>
        <w:t>(4) 投标人应具有投标本次货物的生产能力(或供货能力) 及配送能力，具</w:t>
      </w:r>
      <w:r>
        <w:rPr>
          <w:rFonts w:hint="eastAsia" w:ascii="宋体" w:hAnsi="宋体" w:eastAsia="宋体" w:cs="宋体"/>
          <w:color w:val="auto"/>
          <w:sz w:val="21"/>
          <w:szCs w:val="21"/>
        </w:rPr>
        <w:t>有</w:t>
      </w:r>
      <w:r>
        <w:rPr>
          <w:rFonts w:hint="eastAsia" w:ascii="宋体" w:hAnsi="宋体" w:eastAsia="宋体" w:cs="宋体"/>
          <w:color w:val="auto"/>
          <w:spacing w:val="-6"/>
          <w:sz w:val="21"/>
          <w:szCs w:val="21"/>
        </w:rPr>
        <w:t>完</w:t>
      </w:r>
      <w:r>
        <w:rPr>
          <w:rFonts w:hint="eastAsia" w:ascii="宋体" w:hAnsi="宋体" w:eastAsia="宋体" w:cs="宋体"/>
          <w:color w:val="auto"/>
          <w:spacing w:val="-5"/>
          <w:sz w:val="21"/>
          <w:szCs w:val="21"/>
        </w:rPr>
        <w:t>整</w:t>
      </w:r>
      <w:r>
        <w:rPr>
          <w:rFonts w:hint="eastAsia" w:ascii="宋体" w:hAnsi="宋体" w:eastAsia="宋体" w:cs="宋体"/>
          <w:color w:val="auto"/>
          <w:spacing w:val="-3"/>
          <w:sz w:val="21"/>
          <w:szCs w:val="21"/>
        </w:rPr>
        <w:t>的质量保证体系和良好的售后服务能力；</w:t>
      </w:r>
    </w:p>
    <w:p>
      <w:pPr>
        <w:keepNext w:val="0"/>
        <w:keepLines w:val="0"/>
        <w:pageBreakBefore w:val="0"/>
        <w:widowControl/>
        <w:kinsoku w:val="0"/>
        <w:wordWrap/>
        <w:overflowPunct/>
        <w:topLinePunct w:val="0"/>
        <w:autoSpaceDE w:val="0"/>
        <w:autoSpaceDN w:val="0"/>
        <w:bidi w:val="0"/>
        <w:adjustRightInd w:val="0"/>
        <w:snapToGrid w:val="0"/>
        <w:spacing w:line="360" w:lineRule="exact"/>
        <w:ind w:right="73"/>
        <w:textAlignment w:val="baseline"/>
        <w:rPr>
          <w:rFonts w:hint="eastAsia" w:ascii="宋体" w:hAnsi="宋体" w:eastAsia="宋体" w:cs="宋体"/>
          <w:color w:val="auto"/>
          <w:sz w:val="21"/>
          <w:szCs w:val="21"/>
        </w:rPr>
      </w:pPr>
      <w:r>
        <w:rPr>
          <w:rFonts w:hint="eastAsia" w:ascii="宋体" w:hAnsi="宋体" w:eastAsia="宋体" w:cs="宋体"/>
          <w:color w:val="auto"/>
          <w:spacing w:val="2"/>
          <w:sz w:val="21"/>
          <w:szCs w:val="21"/>
        </w:rPr>
        <w:t>(</w:t>
      </w:r>
      <w:r>
        <w:rPr>
          <w:rFonts w:hint="eastAsia" w:ascii="宋体" w:hAnsi="宋体" w:eastAsia="宋体" w:cs="宋体"/>
          <w:color w:val="auto"/>
          <w:spacing w:val="1"/>
          <w:sz w:val="21"/>
          <w:szCs w:val="21"/>
        </w:rPr>
        <w:t>5)在“信用中国”及“中国政府采购网”网站上未被列入失信被执行人、重</w:t>
      </w:r>
      <w:r>
        <w:rPr>
          <w:rFonts w:hint="eastAsia" w:ascii="宋体" w:hAnsi="宋体" w:eastAsia="宋体" w:cs="宋体"/>
          <w:color w:val="auto"/>
          <w:spacing w:val="10"/>
          <w:sz w:val="21"/>
          <w:szCs w:val="21"/>
        </w:rPr>
        <w:t>大税收违法</w:t>
      </w:r>
      <w:r>
        <w:rPr>
          <w:rFonts w:hint="eastAsia" w:ascii="宋体" w:hAnsi="宋体" w:eastAsia="宋体" w:cs="宋体"/>
          <w:color w:val="auto"/>
          <w:spacing w:val="5"/>
          <w:sz w:val="21"/>
          <w:szCs w:val="21"/>
        </w:rPr>
        <w:t>案件当事人名单以及政府采购严重违法失信行为记录名单的投标</w:t>
      </w:r>
      <w:r>
        <w:rPr>
          <w:rFonts w:hint="eastAsia" w:ascii="宋体" w:hAnsi="宋体" w:eastAsia="宋体" w:cs="宋体"/>
          <w:color w:val="auto"/>
          <w:spacing w:val="5"/>
          <w:sz w:val="21"/>
          <w:szCs w:val="21"/>
          <w:lang w:eastAsia="zh-CN"/>
        </w:rPr>
        <w:t>投标人</w:t>
      </w:r>
      <w:r>
        <w:rPr>
          <w:rFonts w:hint="eastAsia" w:ascii="宋体" w:hAnsi="宋体" w:eastAsia="宋体" w:cs="宋体"/>
          <w:color w:val="auto"/>
          <w:spacing w:val="-17"/>
          <w:sz w:val="21"/>
          <w:szCs w:val="21"/>
        </w:rPr>
        <w:t>；</w:t>
      </w:r>
    </w:p>
    <w:p>
      <w:pPr>
        <w:keepNext w:val="0"/>
        <w:keepLines w:val="0"/>
        <w:pageBreakBefore w:val="0"/>
        <w:widowControl/>
        <w:kinsoku w:val="0"/>
        <w:wordWrap/>
        <w:overflowPunct/>
        <w:topLinePunct w:val="0"/>
        <w:autoSpaceDE w:val="0"/>
        <w:autoSpaceDN w:val="0"/>
        <w:bidi w:val="0"/>
        <w:adjustRightInd w:val="0"/>
        <w:snapToGrid w:val="0"/>
        <w:spacing w:before="1" w:line="360" w:lineRule="exact"/>
        <w:ind w:right="72"/>
        <w:textAlignment w:val="baseline"/>
        <w:rPr>
          <w:rFonts w:hint="eastAsia" w:ascii="宋体" w:hAnsi="宋体" w:eastAsia="宋体" w:cs="宋体"/>
          <w:color w:val="auto"/>
          <w:sz w:val="21"/>
          <w:szCs w:val="21"/>
        </w:rPr>
      </w:pPr>
      <w:r>
        <w:rPr>
          <w:rFonts w:hint="eastAsia" w:ascii="宋体" w:hAnsi="宋体" w:eastAsia="宋体" w:cs="宋体"/>
          <w:color w:val="auto"/>
          <w:spacing w:val="2"/>
          <w:sz w:val="21"/>
          <w:szCs w:val="21"/>
        </w:rPr>
        <w:t>(6)单位负责</w:t>
      </w:r>
      <w:r>
        <w:rPr>
          <w:rFonts w:hint="eastAsia" w:ascii="宋体" w:hAnsi="宋体" w:eastAsia="宋体" w:cs="宋体"/>
          <w:color w:val="auto"/>
          <w:spacing w:val="1"/>
          <w:sz w:val="21"/>
          <w:szCs w:val="21"/>
        </w:rPr>
        <w:t>人为同一人或者存在直接控股、管理关系的不同</w:t>
      </w:r>
      <w:r>
        <w:rPr>
          <w:rFonts w:hint="eastAsia" w:ascii="宋体" w:hAnsi="宋体" w:eastAsia="宋体" w:cs="宋体"/>
          <w:color w:val="auto"/>
          <w:spacing w:val="1"/>
          <w:sz w:val="21"/>
          <w:szCs w:val="21"/>
          <w:lang w:eastAsia="zh-CN"/>
        </w:rPr>
        <w:t>投标人</w:t>
      </w:r>
      <w:r>
        <w:rPr>
          <w:rFonts w:hint="eastAsia" w:ascii="宋体" w:hAnsi="宋体" w:eastAsia="宋体" w:cs="宋体"/>
          <w:color w:val="auto"/>
          <w:spacing w:val="1"/>
          <w:sz w:val="21"/>
          <w:szCs w:val="21"/>
        </w:rPr>
        <w:t>，不得参</w:t>
      </w:r>
      <w:r>
        <w:rPr>
          <w:rFonts w:hint="eastAsia" w:ascii="宋体" w:hAnsi="宋体" w:eastAsia="宋体" w:cs="宋体"/>
          <w:color w:val="auto"/>
          <w:spacing w:val="-4"/>
          <w:sz w:val="21"/>
          <w:szCs w:val="21"/>
        </w:rPr>
        <w:t>加同一合同项</w:t>
      </w:r>
      <w:r>
        <w:rPr>
          <w:rFonts w:hint="eastAsia" w:ascii="宋体" w:hAnsi="宋体" w:eastAsia="宋体" w:cs="宋体"/>
          <w:color w:val="auto"/>
          <w:spacing w:val="-2"/>
          <w:sz w:val="21"/>
          <w:szCs w:val="21"/>
        </w:rPr>
        <w:t>下的政府采购活动。</w:t>
      </w:r>
    </w:p>
    <w:p>
      <w:pPr>
        <w:keepNext w:val="0"/>
        <w:keepLines w:val="0"/>
        <w:pageBreakBefore w:val="0"/>
        <w:widowControl/>
        <w:kinsoku w:val="0"/>
        <w:wordWrap/>
        <w:overflowPunct/>
        <w:topLinePunct w:val="0"/>
        <w:autoSpaceDE w:val="0"/>
        <w:autoSpaceDN w:val="0"/>
        <w:bidi w:val="0"/>
        <w:adjustRightInd w:val="0"/>
        <w:snapToGrid w:val="0"/>
        <w:spacing w:before="78" w:line="440" w:lineRule="exact"/>
        <w:ind w:left="0" w:leftChars="0" w:right="2262"/>
        <w:textAlignment w:val="baseline"/>
        <w:outlineLvl w:val="1"/>
        <w:rPr>
          <w:rFonts w:hint="eastAsia" w:ascii="宋体" w:hAnsi="宋体" w:eastAsia="宋体" w:cs="宋体"/>
          <w:b/>
          <w:bCs/>
          <w:snapToGrid/>
          <w:color w:val="auto"/>
          <w:kern w:val="2"/>
          <w:sz w:val="21"/>
          <w:szCs w:val="21"/>
          <w:highlight w:val="none"/>
          <w:lang w:val="en-US" w:eastAsia="zh-CN" w:bidi="ar-SA"/>
        </w:rPr>
      </w:pPr>
      <w:bookmarkStart w:id="3" w:name="_Toc1024"/>
      <w:bookmarkStart w:id="4" w:name="_Toc6236"/>
      <w:r>
        <w:rPr>
          <w:rFonts w:hint="eastAsia" w:ascii="宋体" w:hAnsi="宋体" w:eastAsia="宋体" w:cs="宋体"/>
          <w:b/>
          <w:bCs/>
          <w:snapToGrid/>
          <w:color w:val="auto"/>
          <w:kern w:val="2"/>
          <w:sz w:val="21"/>
          <w:szCs w:val="21"/>
          <w:highlight w:val="none"/>
          <w:lang w:val="en-US" w:eastAsia="zh-CN" w:bidi="ar-SA"/>
        </w:rPr>
        <w:t>三、获取招标文件</w:t>
      </w:r>
      <w:bookmarkEnd w:id="3"/>
      <w:bookmarkEnd w:id="4"/>
    </w:p>
    <w:p>
      <w:pPr>
        <w:keepNext w:val="0"/>
        <w:keepLines w:val="0"/>
        <w:pageBreakBefore w:val="0"/>
        <w:widowControl/>
        <w:kinsoku w:val="0"/>
        <w:wordWrap/>
        <w:overflowPunct/>
        <w:topLinePunct w:val="0"/>
        <w:autoSpaceDE w:val="0"/>
        <w:autoSpaceDN w:val="0"/>
        <w:bidi w:val="0"/>
        <w:adjustRightInd w:val="0"/>
        <w:snapToGrid w:val="0"/>
        <w:spacing w:before="134" w:line="440" w:lineRule="exact"/>
        <w:ind w:left="0" w:leftChars="0"/>
        <w:textAlignment w:val="baseline"/>
        <w:rPr>
          <w:rFonts w:hint="eastAsia" w:ascii="宋体" w:hAnsi="宋体" w:eastAsia="宋体" w:cs="宋体"/>
          <w:color w:val="auto"/>
          <w:sz w:val="21"/>
          <w:szCs w:val="21"/>
        </w:rPr>
      </w:pPr>
      <w:r>
        <w:rPr>
          <w:rFonts w:hint="eastAsia" w:ascii="宋体" w:hAnsi="宋体" w:eastAsia="宋体" w:cs="宋体"/>
          <w:color w:val="auto"/>
          <w:spacing w:val="-16"/>
          <w:sz w:val="21"/>
          <w:szCs w:val="21"/>
        </w:rPr>
        <w:t>报名时间： 20</w:t>
      </w:r>
      <w:r>
        <w:rPr>
          <w:rFonts w:hint="eastAsia" w:ascii="宋体" w:hAnsi="宋体" w:eastAsia="宋体" w:cs="宋体"/>
          <w:color w:val="auto"/>
          <w:spacing w:val="-16"/>
          <w:sz w:val="21"/>
          <w:szCs w:val="21"/>
          <w:lang w:val="en-US" w:eastAsia="zh-CN"/>
        </w:rPr>
        <w:t>22</w:t>
      </w:r>
      <w:r>
        <w:rPr>
          <w:rFonts w:hint="eastAsia" w:ascii="宋体" w:hAnsi="宋体" w:eastAsia="宋体" w:cs="宋体"/>
          <w:color w:val="auto"/>
          <w:spacing w:val="-16"/>
          <w:sz w:val="21"/>
          <w:szCs w:val="21"/>
        </w:rPr>
        <w:t xml:space="preserve"> 年 </w:t>
      </w:r>
      <w:r>
        <w:rPr>
          <w:rFonts w:hint="eastAsia" w:ascii="宋体" w:hAnsi="宋体" w:eastAsia="宋体" w:cs="宋体"/>
          <w:color w:val="auto"/>
          <w:spacing w:val="-16"/>
          <w:sz w:val="21"/>
          <w:szCs w:val="21"/>
          <w:lang w:val="en-US" w:eastAsia="zh-CN"/>
        </w:rPr>
        <w:t>9</w:t>
      </w:r>
      <w:r>
        <w:rPr>
          <w:rFonts w:hint="eastAsia" w:ascii="宋体" w:hAnsi="宋体" w:eastAsia="宋体" w:cs="宋体"/>
          <w:color w:val="auto"/>
          <w:spacing w:val="-16"/>
          <w:sz w:val="21"/>
          <w:szCs w:val="21"/>
        </w:rPr>
        <w:t>月</w:t>
      </w:r>
      <w:r>
        <w:rPr>
          <w:rFonts w:hint="eastAsia" w:ascii="宋体" w:hAnsi="宋体" w:eastAsia="宋体" w:cs="宋体"/>
          <w:color w:val="auto"/>
          <w:spacing w:val="-16"/>
          <w:sz w:val="21"/>
          <w:szCs w:val="21"/>
          <w:lang w:val="en-US" w:eastAsia="zh-CN"/>
        </w:rPr>
        <w:t xml:space="preserve"> 30 </w:t>
      </w:r>
      <w:r>
        <w:rPr>
          <w:rFonts w:hint="eastAsia" w:ascii="宋体" w:hAnsi="宋体" w:eastAsia="宋体" w:cs="宋体"/>
          <w:color w:val="auto"/>
          <w:spacing w:val="-16"/>
          <w:sz w:val="21"/>
          <w:szCs w:val="21"/>
        </w:rPr>
        <w:t xml:space="preserve">日至 </w:t>
      </w:r>
      <w:r>
        <w:rPr>
          <w:rFonts w:hint="eastAsia" w:ascii="宋体" w:hAnsi="宋体" w:eastAsia="宋体" w:cs="宋体"/>
          <w:color w:val="auto"/>
          <w:spacing w:val="-16"/>
          <w:sz w:val="21"/>
          <w:szCs w:val="21"/>
          <w:lang w:val="en-US" w:eastAsia="zh-CN"/>
        </w:rPr>
        <w:t xml:space="preserve">2022 </w:t>
      </w:r>
      <w:r>
        <w:rPr>
          <w:rFonts w:hint="eastAsia" w:ascii="宋体" w:hAnsi="宋体" w:eastAsia="宋体" w:cs="宋体"/>
          <w:color w:val="auto"/>
          <w:spacing w:val="-16"/>
          <w:sz w:val="21"/>
          <w:szCs w:val="21"/>
        </w:rPr>
        <w:t xml:space="preserve">年 </w:t>
      </w:r>
      <w:r>
        <w:rPr>
          <w:rFonts w:hint="eastAsia" w:ascii="宋体" w:hAnsi="宋体" w:eastAsia="宋体" w:cs="宋体"/>
          <w:color w:val="auto"/>
          <w:spacing w:val="-16"/>
          <w:sz w:val="21"/>
          <w:szCs w:val="21"/>
          <w:lang w:val="en-US" w:eastAsia="zh-CN"/>
        </w:rPr>
        <w:t>10</w:t>
      </w:r>
      <w:r>
        <w:rPr>
          <w:rFonts w:hint="eastAsia" w:ascii="宋体" w:hAnsi="宋体" w:eastAsia="宋体" w:cs="宋体"/>
          <w:color w:val="auto"/>
          <w:spacing w:val="-16"/>
          <w:sz w:val="21"/>
          <w:szCs w:val="21"/>
        </w:rPr>
        <w:t xml:space="preserve">月 </w:t>
      </w:r>
      <w:r>
        <w:rPr>
          <w:rFonts w:hint="eastAsia" w:ascii="宋体" w:hAnsi="宋体" w:eastAsia="宋体" w:cs="宋体"/>
          <w:color w:val="auto"/>
          <w:spacing w:val="-16"/>
          <w:sz w:val="21"/>
          <w:szCs w:val="21"/>
          <w:lang w:val="en-US" w:eastAsia="zh-CN"/>
        </w:rPr>
        <w:t>12</w:t>
      </w:r>
      <w:r>
        <w:rPr>
          <w:rFonts w:hint="eastAsia" w:ascii="宋体" w:hAnsi="宋体" w:eastAsia="宋体" w:cs="宋体"/>
          <w:color w:val="auto"/>
          <w:spacing w:val="-16"/>
          <w:sz w:val="21"/>
          <w:szCs w:val="21"/>
        </w:rPr>
        <w:t>日 (每天 10：00 至 13：30</w:t>
      </w:r>
      <w:r>
        <w:rPr>
          <w:rFonts w:hint="eastAsia" w:ascii="宋体" w:hAnsi="宋体" w:eastAsia="宋体" w:cs="宋体"/>
          <w:color w:val="auto"/>
          <w:spacing w:val="-9"/>
          <w:sz w:val="21"/>
          <w:szCs w:val="21"/>
        </w:rPr>
        <w:t>，</w:t>
      </w:r>
      <w:r>
        <w:rPr>
          <w:rFonts w:hint="eastAsia" w:ascii="宋体" w:hAnsi="宋体" w:eastAsia="宋体" w:cs="宋体"/>
          <w:color w:val="auto"/>
          <w:spacing w:val="-10"/>
          <w:sz w:val="21"/>
          <w:szCs w:val="21"/>
        </w:rPr>
        <w:t>1</w:t>
      </w:r>
      <w:r>
        <w:rPr>
          <w:rFonts w:hint="eastAsia" w:ascii="宋体" w:hAnsi="宋体" w:eastAsia="宋体" w:cs="宋体"/>
          <w:color w:val="auto"/>
          <w:spacing w:val="-7"/>
          <w:sz w:val="21"/>
          <w:szCs w:val="21"/>
        </w:rPr>
        <w:t>5</w:t>
      </w:r>
      <w:r>
        <w:rPr>
          <w:rFonts w:hint="eastAsia" w:ascii="宋体" w:hAnsi="宋体" w:eastAsia="宋体" w:cs="宋体"/>
          <w:color w:val="auto"/>
          <w:spacing w:val="-5"/>
          <w:sz w:val="21"/>
          <w:szCs w:val="21"/>
        </w:rPr>
        <w:t>：00 至 19：00 法定节假日除外)。</w:t>
      </w:r>
    </w:p>
    <w:p>
      <w:pPr>
        <w:keepNext w:val="0"/>
        <w:keepLines w:val="0"/>
        <w:pageBreakBefore w:val="0"/>
        <w:widowControl/>
        <w:kinsoku w:val="0"/>
        <w:wordWrap/>
        <w:overflowPunct/>
        <w:topLinePunct w:val="0"/>
        <w:autoSpaceDE w:val="0"/>
        <w:autoSpaceDN w:val="0"/>
        <w:bidi w:val="0"/>
        <w:adjustRightInd w:val="0"/>
        <w:snapToGrid w:val="0"/>
        <w:spacing w:before="135" w:line="440" w:lineRule="exact"/>
        <w:ind w:left="0" w:leftChars="0" w:right="567" w:hanging="6"/>
        <w:textAlignment w:val="baseline"/>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spacing w:val="-26"/>
          <w:sz w:val="21"/>
          <w:szCs w:val="21"/>
        </w:rPr>
        <w:t>地点</w:t>
      </w:r>
      <w:r>
        <w:rPr>
          <w:rFonts w:hint="eastAsia" w:ascii="宋体" w:hAnsi="宋体" w:eastAsia="宋体" w:cs="宋体"/>
          <w:color w:val="auto"/>
          <w:spacing w:val="-16"/>
          <w:sz w:val="21"/>
          <w:szCs w:val="21"/>
        </w:rPr>
        <w:t>：</w:t>
      </w:r>
      <w:r>
        <w:rPr>
          <w:rFonts w:hint="eastAsia" w:ascii="宋体" w:hAnsi="宋体" w:eastAsia="宋体" w:cs="宋体"/>
          <w:color w:val="auto"/>
          <w:kern w:val="0"/>
          <w:sz w:val="21"/>
          <w:szCs w:val="21"/>
          <w:highlight w:val="none"/>
          <w:lang w:val="en-US" w:eastAsia="zh-CN"/>
        </w:rPr>
        <w:t>电信九鼎库房-中通服供应链（办公楼二楼212办公室）新疆维吾尔自治区乌鲁木齐市沙依巴克区经四路与纬一路交叉口东北约100米。</w:t>
      </w:r>
    </w:p>
    <w:p>
      <w:pPr>
        <w:keepNext w:val="0"/>
        <w:keepLines w:val="0"/>
        <w:pageBreakBefore w:val="0"/>
        <w:widowControl/>
        <w:kinsoku w:val="0"/>
        <w:wordWrap/>
        <w:overflowPunct/>
        <w:topLinePunct w:val="0"/>
        <w:autoSpaceDE w:val="0"/>
        <w:autoSpaceDN w:val="0"/>
        <w:bidi w:val="0"/>
        <w:adjustRightInd w:val="0"/>
        <w:snapToGrid w:val="0"/>
        <w:spacing w:before="135" w:line="440" w:lineRule="exact"/>
        <w:ind w:left="0" w:leftChars="0" w:right="567" w:hanging="6"/>
        <w:textAlignment w:val="baseline"/>
        <w:rPr>
          <w:rFonts w:hint="eastAsia" w:ascii="宋体" w:hAnsi="宋体" w:eastAsia="宋体" w:cs="宋体"/>
          <w:color w:val="auto"/>
          <w:spacing w:val="-1"/>
          <w:sz w:val="21"/>
          <w:szCs w:val="21"/>
        </w:rPr>
      </w:pPr>
      <w:r>
        <w:rPr>
          <w:rFonts w:hint="eastAsia" w:ascii="宋体" w:hAnsi="宋体" w:eastAsia="宋体" w:cs="宋体"/>
          <w:color w:val="auto"/>
          <w:spacing w:val="-2"/>
          <w:sz w:val="21"/>
          <w:szCs w:val="21"/>
        </w:rPr>
        <w:t>获取方</w:t>
      </w:r>
      <w:r>
        <w:rPr>
          <w:rFonts w:hint="eastAsia" w:ascii="宋体" w:hAnsi="宋体" w:eastAsia="宋体" w:cs="宋体"/>
          <w:color w:val="auto"/>
          <w:spacing w:val="-1"/>
          <w:sz w:val="21"/>
          <w:szCs w:val="21"/>
        </w:rPr>
        <w:t>式：</w:t>
      </w:r>
    </w:p>
    <w:p>
      <w:pPr>
        <w:keepNext w:val="0"/>
        <w:keepLines w:val="0"/>
        <w:pageBreakBefore w:val="0"/>
        <w:widowControl/>
        <w:kinsoku w:val="0"/>
        <w:wordWrap/>
        <w:overflowPunct/>
        <w:topLinePunct w:val="0"/>
        <w:autoSpaceDE w:val="0"/>
        <w:autoSpaceDN w:val="0"/>
        <w:bidi w:val="0"/>
        <w:adjustRightInd w:val="0"/>
        <w:snapToGrid w:val="0"/>
        <w:spacing w:before="135" w:line="440" w:lineRule="exact"/>
        <w:ind w:left="0" w:leftChars="0" w:right="567" w:hanging="6"/>
        <w:textAlignment w:val="baseline"/>
        <w:rPr>
          <w:rFonts w:hint="default" w:ascii="宋体" w:hAnsi="宋体" w:eastAsia="宋体" w:cs="宋体"/>
          <w:color w:val="auto"/>
          <w:sz w:val="21"/>
          <w:szCs w:val="21"/>
          <w:lang w:val="en-US" w:eastAsia="zh-CN"/>
        </w:rPr>
      </w:pPr>
      <w:r>
        <w:rPr>
          <w:rFonts w:hint="eastAsia" w:ascii="宋体" w:hAnsi="宋体" w:eastAsia="宋体" w:cs="宋体"/>
          <w:color w:val="auto"/>
          <w:spacing w:val="-1"/>
          <w:sz w:val="21"/>
          <w:szCs w:val="21"/>
          <w:lang w:val="en-US" w:eastAsia="zh-CN"/>
        </w:rPr>
        <w:t>邮件方式获取（以下材料请提供PDF加盖公章扫描件发送至545465882@qq.com）</w:t>
      </w:r>
    </w:p>
    <w:p>
      <w:pPr>
        <w:keepNext w:val="0"/>
        <w:keepLines w:val="0"/>
        <w:pageBreakBefore w:val="0"/>
        <w:widowControl/>
        <w:kinsoku w:val="0"/>
        <w:wordWrap/>
        <w:overflowPunct/>
        <w:topLinePunct w:val="0"/>
        <w:autoSpaceDE w:val="0"/>
        <w:autoSpaceDN w:val="0"/>
        <w:bidi w:val="0"/>
        <w:adjustRightInd w:val="0"/>
        <w:snapToGrid w:val="0"/>
        <w:spacing w:before="1" w:line="440" w:lineRule="exact"/>
        <w:ind w:left="0" w:leftChars="0" w:right="70" w:firstLine="484"/>
        <w:textAlignment w:val="baseline"/>
        <w:rPr>
          <w:rFonts w:hint="eastAsia" w:ascii="宋体" w:hAnsi="宋体" w:eastAsia="宋体" w:cs="宋体"/>
          <w:color w:val="auto"/>
          <w:sz w:val="21"/>
          <w:szCs w:val="21"/>
          <w:lang w:eastAsia="zh-CN"/>
        </w:rPr>
      </w:pPr>
      <w:r>
        <w:rPr>
          <w:rFonts w:hint="eastAsia" w:ascii="宋体" w:hAnsi="宋体" w:eastAsia="宋体" w:cs="宋体"/>
          <w:color w:val="auto"/>
          <w:spacing w:val="-14"/>
          <w:sz w:val="21"/>
          <w:szCs w:val="21"/>
        </w:rPr>
        <w:t>备注：</w:t>
      </w:r>
      <w:r>
        <w:rPr>
          <w:rFonts w:hint="eastAsia" w:ascii="宋体" w:hAnsi="宋体" w:eastAsia="宋体" w:cs="宋体"/>
          <w:color w:val="auto"/>
          <w:spacing w:val="-11"/>
          <w:sz w:val="21"/>
          <w:szCs w:val="21"/>
        </w:rPr>
        <w:t xml:space="preserve"> </w:t>
      </w:r>
      <w:r>
        <w:rPr>
          <w:rFonts w:hint="eastAsia" w:ascii="宋体" w:hAnsi="宋体" w:eastAsia="宋体" w:cs="宋体"/>
          <w:color w:val="auto"/>
          <w:spacing w:val="-7"/>
          <w:sz w:val="21"/>
          <w:szCs w:val="21"/>
        </w:rPr>
        <w:t>购买招标文件所须提交的资料： ①投标单位出具的法定代表人身份证明</w:t>
      </w:r>
      <w:r>
        <w:rPr>
          <w:rFonts w:hint="eastAsia" w:ascii="宋体" w:hAnsi="宋体" w:eastAsia="宋体" w:cs="宋体"/>
          <w:color w:val="auto"/>
          <w:spacing w:val="-8"/>
          <w:sz w:val="21"/>
          <w:szCs w:val="21"/>
        </w:rPr>
        <w:t>复</w:t>
      </w:r>
      <w:r>
        <w:rPr>
          <w:rFonts w:hint="eastAsia" w:ascii="宋体" w:hAnsi="宋体" w:eastAsia="宋体" w:cs="宋体"/>
          <w:color w:val="auto"/>
          <w:spacing w:val="-4"/>
          <w:sz w:val="21"/>
          <w:szCs w:val="21"/>
        </w:rPr>
        <w:t>印件加盖公章及法人授权委托书； ②授权人身份证加盖公章的复印件。③营</w:t>
      </w:r>
      <w:r>
        <w:rPr>
          <w:rFonts w:hint="eastAsia" w:ascii="宋体" w:hAnsi="宋体" w:eastAsia="宋体" w:cs="宋体"/>
          <w:color w:val="auto"/>
          <w:spacing w:val="-2"/>
          <w:sz w:val="21"/>
          <w:szCs w:val="21"/>
        </w:rPr>
        <w:t>业执照复印件</w:t>
      </w:r>
      <w:r>
        <w:rPr>
          <w:rFonts w:hint="eastAsia" w:ascii="宋体" w:hAnsi="宋体" w:eastAsia="宋体" w:cs="宋体"/>
          <w:color w:val="auto"/>
          <w:spacing w:val="-1"/>
          <w:sz w:val="21"/>
          <w:szCs w:val="21"/>
        </w:rPr>
        <w:t>(加盖公章) ；④</w:t>
      </w:r>
      <w:r>
        <w:rPr>
          <w:rFonts w:hint="eastAsia" w:ascii="宋体" w:hAnsi="宋体" w:eastAsia="宋体" w:cs="宋体"/>
          <w:color w:val="auto"/>
          <w:spacing w:val="-4"/>
          <w:sz w:val="21"/>
          <w:szCs w:val="21"/>
        </w:rPr>
        <w:t>食品经营许可证或食品流通许可证复印件 (加盖公章) ；⑤</w:t>
      </w:r>
      <w:r>
        <w:rPr>
          <w:rFonts w:hint="eastAsia" w:ascii="宋体" w:hAnsi="宋体" w:eastAsia="宋体" w:cs="宋体"/>
          <w:color w:val="auto"/>
          <w:spacing w:val="-4"/>
          <w:sz w:val="21"/>
          <w:szCs w:val="21"/>
          <w:lang w:val="en-US" w:eastAsia="zh-CN"/>
        </w:rPr>
        <w:t>需提供</w:t>
      </w:r>
      <w:r>
        <w:rPr>
          <w:rFonts w:hint="eastAsia" w:ascii="宋体" w:hAnsi="宋体" w:eastAsia="宋体" w:cs="宋体"/>
          <w:color w:val="auto"/>
          <w:spacing w:val="-4"/>
          <w:sz w:val="21"/>
          <w:szCs w:val="21"/>
        </w:rPr>
        <w:t>《动物防疫条件合格证》或近期的检疫检验合格证明</w:t>
      </w:r>
      <w:r>
        <w:rPr>
          <w:rFonts w:hint="eastAsia" w:ascii="宋体" w:hAnsi="宋体" w:eastAsia="宋体" w:cs="宋体"/>
          <w:color w:val="auto"/>
          <w:spacing w:val="-4"/>
          <w:sz w:val="21"/>
          <w:szCs w:val="21"/>
          <w:lang w:eastAsia="zh-CN"/>
        </w:rPr>
        <w:t>。</w:t>
      </w:r>
    </w:p>
    <w:p>
      <w:pPr>
        <w:keepNext w:val="0"/>
        <w:keepLines w:val="0"/>
        <w:pageBreakBefore w:val="0"/>
        <w:widowControl/>
        <w:kinsoku w:val="0"/>
        <w:wordWrap/>
        <w:overflowPunct/>
        <w:topLinePunct w:val="0"/>
        <w:autoSpaceDE w:val="0"/>
        <w:autoSpaceDN w:val="0"/>
        <w:bidi w:val="0"/>
        <w:adjustRightInd w:val="0"/>
        <w:snapToGrid w:val="0"/>
        <w:spacing w:before="1" w:line="440" w:lineRule="exact"/>
        <w:ind w:left="0" w:leftChars="0"/>
        <w:textAlignment w:val="baseline"/>
        <w:rPr>
          <w:rFonts w:hint="eastAsia" w:ascii="宋体" w:hAnsi="宋体" w:eastAsia="宋体" w:cs="宋体"/>
          <w:color w:val="auto"/>
          <w:sz w:val="21"/>
          <w:szCs w:val="21"/>
        </w:rPr>
      </w:pPr>
      <w:r>
        <w:rPr>
          <w:rFonts w:hint="eastAsia" w:ascii="宋体" w:hAnsi="宋体" w:eastAsia="宋体" w:cs="宋体"/>
          <w:color w:val="auto"/>
          <w:spacing w:val="6"/>
          <w:sz w:val="21"/>
          <w:szCs w:val="21"/>
        </w:rPr>
        <w:t>售价(</w:t>
      </w:r>
      <w:r>
        <w:rPr>
          <w:rFonts w:hint="eastAsia" w:ascii="宋体" w:hAnsi="宋体" w:eastAsia="宋体" w:cs="宋体"/>
          <w:color w:val="auto"/>
          <w:spacing w:val="3"/>
          <w:sz w:val="21"/>
          <w:szCs w:val="21"/>
        </w:rPr>
        <w:t>元)： 300 元/份</w:t>
      </w:r>
    </w:p>
    <w:p>
      <w:pPr>
        <w:keepNext w:val="0"/>
        <w:keepLines w:val="0"/>
        <w:pageBreakBefore w:val="0"/>
        <w:wordWrap/>
        <w:overflowPunct/>
        <w:topLinePunct w:val="0"/>
        <w:bidi w:val="0"/>
        <w:spacing w:before="78" w:line="440" w:lineRule="exact"/>
        <w:ind w:left="0" w:leftChars="0" w:right="2262"/>
        <w:outlineLvl w:val="1"/>
        <w:rPr>
          <w:rFonts w:hint="eastAsia" w:ascii="宋体" w:hAnsi="宋体" w:eastAsia="宋体" w:cs="宋体"/>
          <w:b/>
          <w:bCs/>
          <w:snapToGrid/>
          <w:color w:val="auto"/>
          <w:kern w:val="2"/>
          <w:sz w:val="21"/>
          <w:szCs w:val="21"/>
          <w:highlight w:val="none"/>
          <w:lang w:val="en-US" w:eastAsia="zh-CN" w:bidi="ar-SA"/>
        </w:rPr>
      </w:pPr>
      <w:bookmarkStart w:id="5" w:name="_Toc16178"/>
      <w:bookmarkStart w:id="6" w:name="_Toc3091"/>
      <w:r>
        <w:rPr>
          <w:rFonts w:hint="eastAsia" w:ascii="宋体" w:hAnsi="宋体" w:eastAsia="宋体" w:cs="宋体"/>
          <w:b/>
          <w:bCs/>
          <w:snapToGrid/>
          <w:color w:val="auto"/>
          <w:kern w:val="2"/>
          <w:sz w:val="21"/>
          <w:szCs w:val="21"/>
          <w:highlight w:val="none"/>
          <w:lang w:val="en-US" w:eastAsia="zh-CN" w:bidi="ar-SA"/>
        </w:rPr>
        <w:t>四、提交投标文件截止时间、开标时间和地点</w:t>
      </w:r>
      <w:bookmarkEnd w:id="5"/>
      <w:bookmarkEnd w:id="6"/>
    </w:p>
    <w:p>
      <w:pPr>
        <w:keepNext w:val="0"/>
        <w:keepLines w:val="0"/>
        <w:pageBreakBefore w:val="0"/>
        <w:wordWrap/>
        <w:overflowPunct/>
        <w:topLinePunct w:val="0"/>
        <w:bidi w:val="0"/>
        <w:spacing w:before="1" w:line="440" w:lineRule="exact"/>
        <w:ind w:right="70"/>
        <w:rPr>
          <w:rFonts w:hint="eastAsia" w:ascii="宋体" w:hAnsi="宋体" w:eastAsia="宋体" w:cs="宋体"/>
          <w:color w:val="auto"/>
          <w:spacing w:val="-7"/>
          <w:sz w:val="21"/>
          <w:szCs w:val="21"/>
        </w:rPr>
      </w:pPr>
      <w:r>
        <w:rPr>
          <w:rFonts w:hint="eastAsia" w:ascii="宋体" w:hAnsi="宋体" w:eastAsia="宋体" w:cs="宋体"/>
          <w:color w:val="auto"/>
          <w:spacing w:val="-7"/>
          <w:sz w:val="21"/>
          <w:szCs w:val="21"/>
        </w:rPr>
        <w:t>提交投标文件截止时间： 20</w:t>
      </w:r>
      <w:r>
        <w:rPr>
          <w:rFonts w:hint="eastAsia" w:ascii="宋体" w:hAnsi="宋体" w:eastAsia="宋体" w:cs="宋体"/>
          <w:color w:val="auto"/>
          <w:spacing w:val="-7"/>
          <w:sz w:val="21"/>
          <w:szCs w:val="21"/>
          <w:lang w:val="en-US" w:eastAsia="zh-CN"/>
        </w:rPr>
        <w:t>22</w:t>
      </w:r>
      <w:r>
        <w:rPr>
          <w:rFonts w:hint="eastAsia" w:ascii="宋体" w:hAnsi="宋体" w:eastAsia="宋体" w:cs="宋体"/>
          <w:color w:val="auto"/>
          <w:spacing w:val="-7"/>
          <w:sz w:val="21"/>
          <w:szCs w:val="21"/>
        </w:rPr>
        <w:t xml:space="preserve"> 年 </w:t>
      </w:r>
      <w:r>
        <w:rPr>
          <w:rFonts w:hint="eastAsia" w:ascii="宋体" w:hAnsi="宋体" w:eastAsia="宋体" w:cs="宋体"/>
          <w:color w:val="auto"/>
          <w:spacing w:val="-7"/>
          <w:sz w:val="21"/>
          <w:szCs w:val="21"/>
          <w:lang w:val="en-US" w:eastAsia="zh-CN"/>
        </w:rPr>
        <w:t>10</w:t>
      </w:r>
      <w:r>
        <w:rPr>
          <w:rFonts w:hint="eastAsia" w:ascii="宋体" w:hAnsi="宋体" w:eastAsia="宋体" w:cs="宋体"/>
          <w:color w:val="auto"/>
          <w:spacing w:val="-7"/>
          <w:sz w:val="21"/>
          <w:szCs w:val="21"/>
        </w:rPr>
        <w:t>月</w:t>
      </w:r>
      <w:r>
        <w:rPr>
          <w:rFonts w:hint="eastAsia" w:ascii="宋体" w:hAnsi="宋体" w:eastAsia="宋体" w:cs="宋体"/>
          <w:color w:val="auto"/>
          <w:spacing w:val="-7"/>
          <w:sz w:val="21"/>
          <w:szCs w:val="21"/>
          <w:lang w:val="en-US" w:eastAsia="zh-CN"/>
        </w:rPr>
        <w:t>21</w:t>
      </w:r>
      <w:r>
        <w:rPr>
          <w:rFonts w:hint="eastAsia" w:ascii="宋体" w:hAnsi="宋体" w:eastAsia="宋体" w:cs="宋体"/>
          <w:color w:val="auto"/>
          <w:spacing w:val="-7"/>
          <w:sz w:val="21"/>
          <w:szCs w:val="21"/>
        </w:rPr>
        <w:t xml:space="preserve">日 </w:t>
      </w:r>
      <w:r>
        <w:rPr>
          <w:rFonts w:hint="eastAsia" w:ascii="宋体" w:hAnsi="宋体" w:eastAsia="宋体" w:cs="宋体"/>
          <w:color w:val="auto"/>
          <w:spacing w:val="-7"/>
          <w:sz w:val="21"/>
          <w:szCs w:val="21"/>
          <w:lang w:val="en-US" w:eastAsia="zh-CN"/>
        </w:rPr>
        <w:t>11</w:t>
      </w:r>
      <w:r>
        <w:rPr>
          <w:rFonts w:hint="eastAsia" w:ascii="宋体" w:hAnsi="宋体" w:eastAsia="宋体" w:cs="宋体"/>
          <w:color w:val="auto"/>
          <w:spacing w:val="-7"/>
          <w:sz w:val="21"/>
          <w:szCs w:val="21"/>
        </w:rPr>
        <w:t>:00 (北京时间)</w:t>
      </w:r>
    </w:p>
    <w:p>
      <w:pPr>
        <w:keepNext w:val="0"/>
        <w:keepLines w:val="0"/>
        <w:pageBreakBefore w:val="0"/>
        <w:wordWrap/>
        <w:overflowPunct/>
        <w:topLinePunct w:val="0"/>
        <w:bidi w:val="0"/>
        <w:spacing w:before="1" w:line="440" w:lineRule="exact"/>
        <w:ind w:right="70"/>
        <w:rPr>
          <w:rFonts w:hint="eastAsia" w:ascii="宋体" w:hAnsi="宋体" w:eastAsia="宋体" w:cs="宋体"/>
          <w:color w:val="auto"/>
          <w:spacing w:val="-7"/>
          <w:sz w:val="21"/>
          <w:szCs w:val="21"/>
        </w:rPr>
      </w:pPr>
      <w:r>
        <w:rPr>
          <w:rFonts w:hint="eastAsia" w:ascii="宋体" w:hAnsi="宋体" w:eastAsia="宋体" w:cs="宋体"/>
          <w:color w:val="auto"/>
          <w:spacing w:val="-7"/>
          <w:sz w:val="21"/>
          <w:szCs w:val="21"/>
        </w:rPr>
        <w:t>投标地点：</w:t>
      </w:r>
      <w:r>
        <w:rPr>
          <w:rFonts w:hint="eastAsia" w:ascii="宋体" w:hAnsi="宋体" w:eastAsia="宋体" w:cs="宋体"/>
          <w:color w:val="auto"/>
          <w:kern w:val="2"/>
          <w:sz w:val="21"/>
          <w:szCs w:val="21"/>
          <w:highlight w:val="none"/>
          <w:lang w:val="en-US" w:eastAsia="zh-CN" w:bidi="ar-SA"/>
        </w:rPr>
        <w:t>乌鲁木齐经济技术开发区（头屯河区）维泰大厦1楼公共资源交易2厅</w:t>
      </w:r>
      <w:r>
        <w:rPr>
          <w:rFonts w:hint="eastAsia" w:ascii="宋体" w:hAnsi="宋体" w:eastAsia="宋体" w:cs="宋体"/>
          <w:color w:val="auto"/>
          <w:spacing w:val="-7"/>
          <w:sz w:val="21"/>
          <w:szCs w:val="21"/>
        </w:rPr>
        <w:t xml:space="preserve">。 </w:t>
      </w:r>
    </w:p>
    <w:p>
      <w:pPr>
        <w:keepNext w:val="0"/>
        <w:keepLines w:val="0"/>
        <w:pageBreakBefore w:val="0"/>
        <w:wordWrap/>
        <w:overflowPunct/>
        <w:topLinePunct w:val="0"/>
        <w:bidi w:val="0"/>
        <w:spacing w:before="1" w:line="440" w:lineRule="exact"/>
        <w:ind w:right="70"/>
        <w:rPr>
          <w:rFonts w:hint="eastAsia" w:ascii="宋体" w:hAnsi="宋体" w:eastAsia="宋体" w:cs="宋体"/>
          <w:color w:val="auto"/>
          <w:spacing w:val="-7"/>
          <w:sz w:val="21"/>
          <w:szCs w:val="21"/>
        </w:rPr>
      </w:pPr>
      <w:r>
        <w:rPr>
          <w:rFonts w:hint="eastAsia" w:ascii="宋体" w:hAnsi="宋体" w:eastAsia="宋体" w:cs="宋体"/>
          <w:color w:val="auto"/>
          <w:spacing w:val="-7"/>
          <w:sz w:val="21"/>
          <w:szCs w:val="21"/>
        </w:rPr>
        <w:t>开标时间：20</w:t>
      </w:r>
      <w:r>
        <w:rPr>
          <w:rFonts w:hint="eastAsia" w:ascii="宋体" w:hAnsi="宋体" w:eastAsia="宋体" w:cs="宋体"/>
          <w:color w:val="auto"/>
          <w:spacing w:val="-7"/>
          <w:sz w:val="21"/>
          <w:szCs w:val="21"/>
          <w:lang w:val="en-US" w:eastAsia="zh-CN"/>
        </w:rPr>
        <w:t>22</w:t>
      </w:r>
      <w:r>
        <w:rPr>
          <w:rFonts w:hint="eastAsia" w:ascii="宋体" w:hAnsi="宋体" w:eastAsia="宋体" w:cs="宋体"/>
          <w:color w:val="auto"/>
          <w:spacing w:val="-7"/>
          <w:sz w:val="21"/>
          <w:szCs w:val="21"/>
        </w:rPr>
        <w:t xml:space="preserve"> 年 </w:t>
      </w:r>
      <w:r>
        <w:rPr>
          <w:rFonts w:hint="eastAsia" w:ascii="宋体" w:hAnsi="宋体" w:eastAsia="宋体" w:cs="宋体"/>
          <w:color w:val="auto"/>
          <w:spacing w:val="-7"/>
          <w:sz w:val="21"/>
          <w:szCs w:val="21"/>
          <w:lang w:val="en-US" w:eastAsia="zh-CN"/>
        </w:rPr>
        <w:t>10</w:t>
      </w:r>
      <w:r>
        <w:rPr>
          <w:rFonts w:hint="eastAsia" w:ascii="宋体" w:hAnsi="宋体" w:eastAsia="宋体" w:cs="宋体"/>
          <w:color w:val="auto"/>
          <w:spacing w:val="-7"/>
          <w:sz w:val="21"/>
          <w:szCs w:val="21"/>
        </w:rPr>
        <w:t xml:space="preserve"> 月</w:t>
      </w:r>
      <w:r>
        <w:rPr>
          <w:rFonts w:hint="eastAsia" w:ascii="宋体" w:hAnsi="宋体" w:eastAsia="宋体" w:cs="宋体"/>
          <w:color w:val="auto"/>
          <w:spacing w:val="-7"/>
          <w:sz w:val="21"/>
          <w:szCs w:val="21"/>
          <w:lang w:val="en-US" w:eastAsia="zh-CN"/>
        </w:rPr>
        <w:t>21</w:t>
      </w:r>
      <w:r>
        <w:rPr>
          <w:rFonts w:hint="eastAsia" w:ascii="宋体" w:hAnsi="宋体" w:eastAsia="宋体" w:cs="宋体"/>
          <w:color w:val="auto"/>
          <w:spacing w:val="-7"/>
          <w:sz w:val="21"/>
          <w:szCs w:val="21"/>
        </w:rPr>
        <w:t xml:space="preserve">日 </w:t>
      </w:r>
      <w:r>
        <w:rPr>
          <w:rFonts w:hint="eastAsia" w:ascii="宋体" w:hAnsi="宋体" w:eastAsia="宋体" w:cs="宋体"/>
          <w:color w:val="auto"/>
          <w:spacing w:val="-7"/>
          <w:sz w:val="21"/>
          <w:szCs w:val="21"/>
          <w:lang w:val="en-US" w:eastAsia="zh-CN"/>
        </w:rPr>
        <w:t>11</w:t>
      </w:r>
      <w:r>
        <w:rPr>
          <w:rFonts w:hint="eastAsia" w:ascii="宋体" w:hAnsi="宋体" w:eastAsia="宋体" w:cs="宋体"/>
          <w:color w:val="auto"/>
          <w:spacing w:val="-7"/>
          <w:sz w:val="21"/>
          <w:szCs w:val="21"/>
        </w:rPr>
        <w:t>:00 (北京时间)</w:t>
      </w:r>
    </w:p>
    <w:p>
      <w:pPr>
        <w:keepNext w:val="0"/>
        <w:keepLines w:val="0"/>
        <w:pageBreakBefore w:val="0"/>
        <w:wordWrap/>
        <w:overflowPunct/>
        <w:topLinePunct w:val="0"/>
        <w:bidi w:val="0"/>
        <w:spacing w:before="1" w:line="440" w:lineRule="exact"/>
        <w:ind w:right="70"/>
        <w:rPr>
          <w:rFonts w:hint="eastAsia" w:ascii="宋体" w:hAnsi="宋体" w:eastAsia="宋体" w:cs="宋体"/>
          <w:color w:val="auto"/>
          <w:spacing w:val="-7"/>
          <w:sz w:val="21"/>
          <w:szCs w:val="21"/>
        </w:rPr>
      </w:pPr>
      <w:r>
        <w:rPr>
          <w:rFonts w:hint="eastAsia" w:ascii="宋体" w:hAnsi="宋体" w:eastAsia="宋体" w:cs="宋体"/>
          <w:color w:val="auto"/>
          <w:spacing w:val="-7"/>
          <w:sz w:val="21"/>
          <w:szCs w:val="21"/>
        </w:rPr>
        <w:t>开标地点：</w:t>
      </w:r>
      <w:r>
        <w:rPr>
          <w:rFonts w:hint="eastAsia" w:ascii="宋体" w:hAnsi="宋体" w:eastAsia="宋体" w:cs="宋体"/>
          <w:color w:val="auto"/>
          <w:kern w:val="2"/>
          <w:sz w:val="21"/>
          <w:szCs w:val="21"/>
          <w:highlight w:val="none"/>
          <w:lang w:val="en-US" w:eastAsia="zh-CN" w:bidi="ar-SA"/>
        </w:rPr>
        <w:t>乌鲁木齐经济技术开发区（头屯河区）维泰大厦1楼公共资源交易2厅</w:t>
      </w:r>
      <w:r>
        <w:rPr>
          <w:rFonts w:hint="eastAsia" w:ascii="宋体" w:hAnsi="宋体" w:eastAsia="宋体" w:cs="宋体"/>
          <w:color w:val="auto"/>
          <w:spacing w:val="-7"/>
          <w:sz w:val="21"/>
          <w:szCs w:val="21"/>
        </w:rPr>
        <w:t xml:space="preserve"> </w:t>
      </w:r>
    </w:p>
    <w:p>
      <w:pPr>
        <w:keepNext w:val="0"/>
        <w:keepLines w:val="0"/>
        <w:pageBreakBefore w:val="0"/>
        <w:wordWrap/>
        <w:overflowPunct/>
        <w:topLinePunct w:val="0"/>
        <w:bidi w:val="0"/>
        <w:spacing w:before="78" w:line="440" w:lineRule="exact"/>
        <w:ind w:left="0" w:leftChars="0" w:right="2262"/>
        <w:outlineLvl w:val="1"/>
        <w:rPr>
          <w:rFonts w:hint="eastAsia" w:ascii="宋体" w:hAnsi="宋体" w:eastAsia="宋体" w:cs="宋体"/>
          <w:b/>
          <w:bCs/>
          <w:snapToGrid/>
          <w:color w:val="auto"/>
          <w:kern w:val="2"/>
          <w:sz w:val="21"/>
          <w:szCs w:val="21"/>
          <w:highlight w:val="none"/>
          <w:lang w:val="en-US" w:eastAsia="zh-CN" w:bidi="ar-SA"/>
        </w:rPr>
      </w:pPr>
      <w:bookmarkStart w:id="7" w:name="_Toc5261"/>
      <w:bookmarkStart w:id="8" w:name="_Toc5879"/>
      <w:r>
        <w:rPr>
          <w:rFonts w:hint="eastAsia" w:ascii="宋体" w:hAnsi="宋体" w:eastAsia="宋体" w:cs="宋体"/>
          <w:b/>
          <w:bCs/>
          <w:snapToGrid/>
          <w:color w:val="auto"/>
          <w:kern w:val="2"/>
          <w:sz w:val="21"/>
          <w:szCs w:val="21"/>
          <w:highlight w:val="none"/>
          <w:lang w:val="en-US" w:eastAsia="zh-CN" w:bidi="ar-SA"/>
        </w:rPr>
        <w:t>五、公告期限</w:t>
      </w:r>
      <w:bookmarkEnd w:id="7"/>
      <w:bookmarkEnd w:id="8"/>
    </w:p>
    <w:p>
      <w:pPr>
        <w:keepNext w:val="0"/>
        <w:keepLines w:val="0"/>
        <w:pageBreakBefore w:val="0"/>
        <w:wordWrap/>
        <w:overflowPunct/>
        <w:topLinePunct w:val="0"/>
        <w:bidi w:val="0"/>
        <w:spacing w:before="137" w:line="440" w:lineRule="exact"/>
        <w:ind w:left="0" w:leftChars="0"/>
        <w:rPr>
          <w:rFonts w:hint="eastAsia" w:ascii="宋体" w:hAnsi="宋体" w:eastAsia="宋体" w:cs="宋体"/>
          <w:color w:val="auto"/>
          <w:sz w:val="21"/>
          <w:szCs w:val="21"/>
        </w:rPr>
      </w:pPr>
      <w:r>
        <w:rPr>
          <w:rFonts w:hint="eastAsia" w:ascii="宋体" w:hAnsi="宋体" w:eastAsia="宋体" w:cs="宋体"/>
          <w:color w:val="auto"/>
          <w:spacing w:val="-19"/>
          <w:sz w:val="21"/>
          <w:szCs w:val="21"/>
        </w:rPr>
        <w:t>自</w:t>
      </w:r>
      <w:r>
        <w:rPr>
          <w:rFonts w:hint="eastAsia" w:ascii="宋体" w:hAnsi="宋体" w:eastAsia="宋体" w:cs="宋体"/>
          <w:color w:val="auto"/>
          <w:spacing w:val="-11"/>
          <w:sz w:val="21"/>
          <w:szCs w:val="21"/>
        </w:rPr>
        <w:t>本公告发布之日起 5 个工作日。</w:t>
      </w:r>
    </w:p>
    <w:p>
      <w:pPr>
        <w:keepNext w:val="0"/>
        <w:keepLines w:val="0"/>
        <w:pageBreakBefore w:val="0"/>
        <w:wordWrap/>
        <w:overflowPunct/>
        <w:topLinePunct w:val="0"/>
        <w:bidi w:val="0"/>
        <w:spacing w:before="78" w:line="440" w:lineRule="exact"/>
        <w:ind w:left="0" w:leftChars="0" w:right="2262"/>
        <w:outlineLvl w:val="1"/>
        <w:rPr>
          <w:rFonts w:hint="eastAsia" w:ascii="宋体" w:hAnsi="宋体" w:eastAsia="宋体" w:cs="宋体"/>
          <w:b/>
          <w:bCs/>
          <w:snapToGrid/>
          <w:color w:val="auto"/>
          <w:kern w:val="2"/>
          <w:sz w:val="21"/>
          <w:szCs w:val="21"/>
          <w:highlight w:val="none"/>
          <w:lang w:val="en-US" w:eastAsia="zh-CN" w:bidi="ar-SA"/>
        </w:rPr>
      </w:pPr>
      <w:bookmarkStart w:id="9" w:name="_Toc12633"/>
      <w:bookmarkStart w:id="10" w:name="_Toc26016"/>
      <w:r>
        <w:rPr>
          <w:rFonts w:hint="eastAsia" w:ascii="宋体" w:hAnsi="宋体" w:eastAsia="宋体" w:cs="宋体"/>
          <w:b/>
          <w:bCs/>
          <w:snapToGrid/>
          <w:color w:val="auto"/>
          <w:kern w:val="2"/>
          <w:sz w:val="21"/>
          <w:szCs w:val="21"/>
          <w:highlight w:val="none"/>
          <w:lang w:val="en-US" w:eastAsia="zh-CN" w:bidi="ar-SA"/>
        </w:rPr>
        <w:t>六、对本次招标提出询问，请按以下方式联系。</w:t>
      </w:r>
      <w:bookmarkEnd w:id="9"/>
      <w:bookmarkEnd w:id="10"/>
    </w:p>
    <w:p>
      <w:pPr>
        <w:keepNext w:val="0"/>
        <w:keepLines w:val="0"/>
        <w:pageBreakBefore w:val="0"/>
        <w:widowControl/>
        <w:kinsoku w:val="0"/>
        <w:wordWrap/>
        <w:overflowPunct/>
        <w:topLinePunct w:val="0"/>
        <w:autoSpaceDE w:val="0"/>
        <w:autoSpaceDN w:val="0"/>
        <w:bidi w:val="0"/>
        <w:adjustRightInd w:val="0"/>
        <w:snapToGrid w:val="0"/>
        <w:spacing w:before="1" w:line="400" w:lineRule="exact"/>
        <w:ind w:left="0" w:leftChars="0"/>
        <w:textAlignment w:val="baseline"/>
        <w:rPr>
          <w:rFonts w:hint="eastAsia" w:ascii="宋体" w:hAnsi="宋体" w:eastAsia="宋体" w:cs="宋体"/>
          <w:color w:val="auto"/>
          <w:sz w:val="21"/>
          <w:szCs w:val="21"/>
        </w:rPr>
      </w:pPr>
      <w:r>
        <w:rPr>
          <w:rFonts w:hint="eastAsia" w:ascii="宋体" w:hAnsi="宋体" w:eastAsia="宋体" w:cs="宋体"/>
          <w:color w:val="auto"/>
          <w:spacing w:val="-6"/>
          <w:sz w:val="21"/>
          <w:szCs w:val="21"/>
        </w:rPr>
        <w:t>1.</w:t>
      </w:r>
      <w:r>
        <w:rPr>
          <w:rFonts w:hint="eastAsia" w:ascii="宋体" w:hAnsi="宋体" w:eastAsia="宋体" w:cs="宋体"/>
          <w:color w:val="auto"/>
          <w:spacing w:val="-3"/>
          <w:sz w:val="21"/>
          <w:szCs w:val="21"/>
        </w:rPr>
        <w:t>采购人信息</w:t>
      </w:r>
    </w:p>
    <w:p>
      <w:pPr>
        <w:keepNext w:val="0"/>
        <w:keepLines w:val="0"/>
        <w:pageBreakBefore w:val="0"/>
        <w:widowControl/>
        <w:kinsoku w:val="0"/>
        <w:wordWrap/>
        <w:overflowPunct/>
        <w:topLinePunct w:val="0"/>
        <w:autoSpaceDE w:val="0"/>
        <w:autoSpaceDN w:val="0"/>
        <w:bidi w:val="0"/>
        <w:adjustRightInd w:val="0"/>
        <w:snapToGrid w:val="0"/>
        <w:spacing w:before="135" w:line="360" w:lineRule="exact"/>
        <w:ind w:left="0" w:leftChars="0"/>
        <w:textAlignment w:val="baseline"/>
        <w:rPr>
          <w:rFonts w:hint="eastAsia" w:ascii="宋体" w:hAnsi="宋体" w:eastAsia="宋体" w:cs="宋体"/>
          <w:color w:val="auto"/>
          <w:sz w:val="21"/>
          <w:szCs w:val="21"/>
          <w:lang w:eastAsia="zh-CN"/>
        </w:rPr>
      </w:pPr>
      <w:r>
        <w:rPr>
          <w:rFonts w:hint="eastAsia" w:ascii="宋体" w:hAnsi="宋体" w:eastAsia="宋体" w:cs="宋体"/>
          <w:color w:val="auto"/>
          <w:spacing w:val="7"/>
          <w:sz w:val="21"/>
          <w:szCs w:val="21"/>
        </w:rPr>
        <w:t>名称：</w:t>
      </w:r>
      <w:r>
        <w:rPr>
          <w:rFonts w:hint="eastAsia" w:ascii="宋体" w:hAnsi="宋体" w:eastAsia="宋体" w:cs="宋体"/>
          <w:color w:val="auto"/>
          <w:spacing w:val="7"/>
          <w:sz w:val="21"/>
          <w:szCs w:val="21"/>
          <w:lang w:eastAsia="zh-CN"/>
        </w:rPr>
        <w:t>乌鲁木齐经济技术开发区（乌鲁木齐市头屯河区）嵩山街片区管理委员</w:t>
      </w:r>
    </w:p>
    <w:p>
      <w:pPr>
        <w:keepNext w:val="0"/>
        <w:keepLines w:val="0"/>
        <w:pageBreakBefore w:val="0"/>
        <w:widowControl/>
        <w:kinsoku w:val="0"/>
        <w:wordWrap/>
        <w:overflowPunct/>
        <w:topLinePunct w:val="0"/>
        <w:autoSpaceDE w:val="0"/>
        <w:autoSpaceDN w:val="0"/>
        <w:bidi w:val="0"/>
        <w:adjustRightInd w:val="0"/>
        <w:snapToGrid w:val="0"/>
        <w:spacing w:before="136" w:line="360" w:lineRule="exact"/>
        <w:ind w:left="0" w:leftChars="0"/>
        <w:textAlignment w:val="baseline"/>
        <w:rPr>
          <w:rFonts w:hint="eastAsia" w:ascii="宋体" w:hAnsi="宋体" w:eastAsia="宋体" w:cs="宋体"/>
          <w:color w:val="auto"/>
          <w:sz w:val="21"/>
          <w:szCs w:val="21"/>
        </w:rPr>
      </w:pPr>
      <w:r>
        <w:rPr>
          <w:rFonts w:hint="eastAsia" w:ascii="宋体" w:hAnsi="宋体" w:eastAsia="宋体" w:cs="宋体"/>
          <w:color w:val="auto"/>
          <w:spacing w:val="7"/>
          <w:sz w:val="21"/>
          <w:szCs w:val="21"/>
          <w:lang w:val="en-US" w:eastAsia="zh-CN"/>
        </w:rPr>
        <w:t>地址：</w:t>
      </w:r>
      <w:r>
        <w:rPr>
          <w:rFonts w:hint="eastAsia" w:ascii="宋体" w:hAnsi="宋体" w:eastAsia="宋体" w:cs="宋体"/>
          <w:color w:val="auto"/>
          <w:spacing w:val="7"/>
          <w:sz w:val="21"/>
          <w:szCs w:val="21"/>
          <w:lang w:eastAsia="zh-CN"/>
        </w:rPr>
        <w:t>新疆</w:t>
      </w:r>
      <w:r>
        <w:rPr>
          <w:rFonts w:hint="eastAsia" w:ascii="宋体" w:hAnsi="宋体" w:eastAsia="宋体" w:cs="宋体"/>
          <w:color w:val="auto"/>
          <w:spacing w:val="7"/>
          <w:sz w:val="21"/>
          <w:szCs w:val="21"/>
          <w:lang w:val="en-US" w:eastAsia="zh-CN"/>
        </w:rPr>
        <w:t>维吾尔自治区乌鲁木齐市</w:t>
      </w:r>
      <w:r>
        <w:rPr>
          <w:rFonts w:hint="eastAsia" w:ascii="宋体" w:hAnsi="宋体" w:eastAsia="宋体" w:cs="宋体"/>
          <w:color w:val="auto"/>
          <w:spacing w:val="7"/>
          <w:sz w:val="21"/>
          <w:szCs w:val="21"/>
          <w:lang w:eastAsia="zh-CN"/>
        </w:rPr>
        <w:t>头屯河区卫星路473号</w:t>
      </w:r>
    </w:p>
    <w:p>
      <w:pPr>
        <w:keepNext w:val="0"/>
        <w:keepLines w:val="0"/>
        <w:pageBreakBefore w:val="0"/>
        <w:widowControl/>
        <w:kinsoku w:val="0"/>
        <w:wordWrap/>
        <w:overflowPunct/>
        <w:topLinePunct w:val="0"/>
        <w:autoSpaceDE w:val="0"/>
        <w:autoSpaceDN w:val="0"/>
        <w:bidi w:val="0"/>
        <w:adjustRightInd w:val="0"/>
        <w:snapToGrid w:val="0"/>
        <w:spacing w:before="136" w:line="360" w:lineRule="exact"/>
        <w:ind w:left="0" w:leftChars="0"/>
        <w:textAlignment w:val="baseline"/>
        <w:rPr>
          <w:rFonts w:hint="eastAsia" w:ascii="宋体" w:hAnsi="宋体" w:eastAsia="宋体" w:cs="宋体"/>
          <w:color w:val="auto"/>
          <w:spacing w:val="7"/>
          <w:sz w:val="21"/>
          <w:szCs w:val="21"/>
          <w:lang w:val="en-US" w:eastAsia="zh-CN"/>
        </w:rPr>
      </w:pPr>
      <w:r>
        <w:rPr>
          <w:rFonts w:hint="eastAsia" w:ascii="宋体" w:hAnsi="宋体" w:eastAsia="宋体" w:cs="宋体"/>
          <w:color w:val="auto"/>
          <w:spacing w:val="7"/>
          <w:sz w:val="21"/>
          <w:szCs w:val="21"/>
          <w:lang w:val="en-US" w:eastAsia="zh-CN"/>
        </w:rPr>
        <w:t>联系人：尹帆</w:t>
      </w:r>
    </w:p>
    <w:p>
      <w:pPr>
        <w:keepNext w:val="0"/>
        <w:keepLines w:val="0"/>
        <w:pageBreakBefore w:val="0"/>
        <w:widowControl/>
        <w:kinsoku w:val="0"/>
        <w:wordWrap/>
        <w:overflowPunct/>
        <w:topLinePunct w:val="0"/>
        <w:autoSpaceDE w:val="0"/>
        <w:autoSpaceDN w:val="0"/>
        <w:bidi w:val="0"/>
        <w:adjustRightInd w:val="0"/>
        <w:snapToGrid w:val="0"/>
        <w:spacing w:before="134" w:line="360" w:lineRule="exact"/>
        <w:ind w:left="0" w:leftChars="0"/>
        <w:textAlignment w:val="baseline"/>
        <w:rPr>
          <w:rFonts w:hint="eastAsia" w:ascii="宋体" w:hAnsi="宋体" w:eastAsia="宋体" w:cs="宋体"/>
          <w:color w:val="auto"/>
          <w:sz w:val="21"/>
          <w:szCs w:val="21"/>
        </w:rPr>
      </w:pPr>
      <w:r>
        <w:rPr>
          <w:rFonts w:hint="eastAsia" w:ascii="宋体" w:hAnsi="宋体" w:eastAsia="宋体" w:cs="宋体"/>
          <w:color w:val="auto"/>
          <w:spacing w:val="7"/>
          <w:sz w:val="21"/>
          <w:szCs w:val="21"/>
          <w:lang w:val="en-US" w:eastAsia="zh-CN"/>
        </w:rPr>
        <w:t>联系方式： 0991-3784931</w:t>
      </w:r>
    </w:p>
    <w:p>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textAlignment w:val="baseline"/>
        <w:rPr>
          <w:rFonts w:hint="eastAsia" w:ascii="宋体" w:hAnsi="宋体" w:eastAsia="宋体" w:cs="宋体"/>
          <w:color w:val="auto"/>
          <w:sz w:val="21"/>
          <w:szCs w:val="21"/>
        </w:rPr>
      </w:pPr>
      <w:r>
        <w:rPr>
          <w:rFonts w:hint="eastAsia" w:ascii="宋体" w:hAnsi="宋体" w:eastAsia="宋体" w:cs="宋体"/>
          <w:color w:val="auto"/>
          <w:spacing w:val="-2"/>
          <w:sz w:val="21"/>
          <w:szCs w:val="21"/>
        </w:rPr>
        <w:t>2、</w:t>
      </w:r>
      <w:r>
        <w:rPr>
          <w:rFonts w:hint="eastAsia" w:ascii="宋体" w:hAnsi="宋体" w:eastAsia="宋体" w:cs="宋体"/>
          <w:color w:val="auto"/>
          <w:spacing w:val="-1"/>
          <w:sz w:val="21"/>
          <w:szCs w:val="21"/>
        </w:rPr>
        <w:t>采购代理机构信息：</w:t>
      </w:r>
    </w:p>
    <w:p>
      <w:pPr>
        <w:keepNext w:val="0"/>
        <w:keepLines w:val="0"/>
        <w:pageBreakBefore w:val="0"/>
        <w:widowControl/>
        <w:kinsoku w:val="0"/>
        <w:wordWrap/>
        <w:overflowPunct/>
        <w:topLinePunct w:val="0"/>
        <w:autoSpaceDE w:val="0"/>
        <w:autoSpaceDN w:val="0"/>
        <w:bidi w:val="0"/>
        <w:adjustRightInd w:val="0"/>
        <w:snapToGrid w:val="0"/>
        <w:spacing w:before="106" w:line="400" w:lineRule="exact"/>
        <w:ind w:left="0" w:leftChars="0"/>
        <w:textAlignment w:val="baseline"/>
        <w:outlineLvl w:val="0"/>
        <w:rPr>
          <w:rFonts w:hint="eastAsia" w:ascii="宋体" w:hAnsi="宋体" w:eastAsia="宋体" w:cs="宋体"/>
          <w:color w:val="auto"/>
          <w:sz w:val="21"/>
          <w:szCs w:val="21"/>
          <w:lang w:val="en-US" w:eastAsia="zh-CN"/>
        </w:rPr>
      </w:pPr>
      <w:bookmarkStart w:id="11" w:name="_Toc21776"/>
      <w:bookmarkStart w:id="12" w:name="_Toc4223"/>
      <w:bookmarkStart w:id="13" w:name="_Toc24983"/>
      <w:r>
        <w:rPr>
          <w:rFonts w:hint="eastAsia" w:ascii="宋体" w:hAnsi="宋体" w:eastAsia="宋体" w:cs="宋体"/>
          <w:color w:val="auto"/>
          <w:spacing w:val="-1"/>
          <w:sz w:val="21"/>
          <w:szCs w:val="21"/>
        </w:rPr>
        <w:t>名  称：</w:t>
      </w:r>
      <w:r>
        <w:rPr>
          <w:rFonts w:hint="eastAsia" w:ascii="宋体" w:hAnsi="宋体" w:eastAsia="宋体" w:cs="宋体"/>
          <w:color w:val="auto"/>
          <w:spacing w:val="-1"/>
          <w:sz w:val="21"/>
          <w:szCs w:val="21"/>
          <w:lang w:val="en-US" w:eastAsia="zh-CN"/>
        </w:rPr>
        <w:t>中通服供应链管理有限公司新疆分公司</w:t>
      </w:r>
      <w:bookmarkEnd w:id="11"/>
      <w:bookmarkEnd w:id="12"/>
      <w:bookmarkEnd w:id="13"/>
    </w:p>
    <w:p>
      <w:pPr>
        <w:keepNext w:val="0"/>
        <w:keepLines w:val="0"/>
        <w:pageBreakBefore w:val="0"/>
        <w:widowControl/>
        <w:kinsoku w:val="0"/>
        <w:wordWrap/>
        <w:overflowPunct/>
        <w:topLinePunct w:val="0"/>
        <w:autoSpaceDE w:val="0"/>
        <w:autoSpaceDN w:val="0"/>
        <w:bidi w:val="0"/>
        <w:adjustRightInd w:val="0"/>
        <w:snapToGrid w:val="0"/>
        <w:spacing w:before="135" w:line="400" w:lineRule="exact"/>
        <w:ind w:left="0" w:leftChars="0" w:right="783"/>
        <w:textAlignment w:val="baseline"/>
        <w:rPr>
          <w:rFonts w:hint="eastAsia" w:ascii="宋体" w:hAnsi="宋体" w:eastAsia="宋体" w:cs="宋体"/>
          <w:color w:val="auto"/>
          <w:sz w:val="21"/>
          <w:szCs w:val="21"/>
        </w:rPr>
      </w:pPr>
      <w:r>
        <w:rPr>
          <w:rFonts w:hint="eastAsia" w:ascii="宋体" w:hAnsi="宋体" w:eastAsia="宋体" w:cs="宋体"/>
          <w:color w:val="auto"/>
          <w:spacing w:val="-18"/>
          <w:sz w:val="21"/>
          <w:szCs w:val="21"/>
        </w:rPr>
        <w:t xml:space="preserve">地 </w:t>
      </w:r>
      <w:r>
        <w:rPr>
          <w:rFonts w:hint="eastAsia" w:ascii="宋体" w:hAnsi="宋体" w:eastAsia="宋体" w:cs="宋体"/>
          <w:color w:val="auto"/>
          <w:spacing w:val="-17"/>
          <w:sz w:val="21"/>
          <w:szCs w:val="21"/>
        </w:rPr>
        <w:t xml:space="preserve"> </w:t>
      </w:r>
      <w:r>
        <w:rPr>
          <w:rFonts w:hint="eastAsia" w:ascii="宋体" w:hAnsi="宋体" w:eastAsia="宋体" w:cs="宋体"/>
          <w:color w:val="auto"/>
          <w:spacing w:val="-9"/>
          <w:sz w:val="21"/>
          <w:szCs w:val="21"/>
        </w:rPr>
        <w:t>址：</w:t>
      </w:r>
      <w:r>
        <w:rPr>
          <w:rFonts w:hint="eastAsia" w:ascii="宋体" w:hAnsi="宋体" w:eastAsia="宋体" w:cs="宋体"/>
          <w:color w:val="auto"/>
          <w:spacing w:val="-9"/>
          <w:sz w:val="21"/>
          <w:szCs w:val="21"/>
          <w:lang w:eastAsia="zh-CN"/>
        </w:rPr>
        <w:t>电信九鼎库房-中通服供应链（办公楼2楼212办公室）中国新疆维吾尔自治区乌鲁木齐市沙依巴克区经四路与纬一路交叉口东北约100米</w:t>
      </w:r>
      <w:r>
        <w:rPr>
          <w:rFonts w:hint="eastAsia" w:ascii="宋体" w:hAnsi="宋体" w:eastAsia="宋体" w:cs="宋体"/>
          <w:color w:val="auto"/>
          <w:sz w:val="21"/>
          <w:szCs w:val="21"/>
        </w:rPr>
        <w:t xml:space="preserve"> </w:t>
      </w:r>
    </w:p>
    <w:p>
      <w:pPr>
        <w:keepNext w:val="0"/>
        <w:keepLines w:val="0"/>
        <w:pageBreakBefore w:val="0"/>
        <w:widowControl/>
        <w:kinsoku w:val="0"/>
        <w:wordWrap/>
        <w:overflowPunct/>
        <w:topLinePunct w:val="0"/>
        <w:autoSpaceDE w:val="0"/>
        <w:autoSpaceDN w:val="0"/>
        <w:bidi w:val="0"/>
        <w:adjustRightInd w:val="0"/>
        <w:snapToGrid w:val="0"/>
        <w:spacing w:before="135" w:line="400" w:lineRule="exact"/>
        <w:ind w:left="0" w:leftChars="0" w:right="783"/>
        <w:textAlignment w:val="baseline"/>
        <w:rPr>
          <w:rFonts w:hint="eastAsia" w:ascii="宋体" w:hAnsi="宋体" w:eastAsia="宋体" w:cs="宋体"/>
          <w:color w:val="auto"/>
          <w:sz w:val="21"/>
          <w:szCs w:val="21"/>
          <w:lang w:eastAsia="zh-CN"/>
        </w:rPr>
      </w:pPr>
      <w:r>
        <w:rPr>
          <w:rFonts w:hint="eastAsia" w:ascii="宋体" w:hAnsi="宋体" w:eastAsia="宋体" w:cs="宋体"/>
          <w:color w:val="auto"/>
          <w:spacing w:val="-1"/>
          <w:sz w:val="21"/>
          <w:szCs w:val="21"/>
          <w:lang w:val="en-US" w:eastAsia="zh-CN"/>
        </w:rPr>
        <w:t>采购</w:t>
      </w:r>
      <w:r>
        <w:rPr>
          <w:rFonts w:hint="eastAsia" w:ascii="宋体" w:hAnsi="宋体" w:eastAsia="宋体" w:cs="宋体"/>
          <w:color w:val="auto"/>
          <w:spacing w:val="-1"/>
          <w:sz w:val="21"/>
          <w:szCs w:val="21"/>
        </w:rPr>
        <w:t>代理联系人：</w:t>
      </w:r>
      <w:r>
        <w:rPr>
          <w:rFonts w:hint="eastAsia" w:ascii="宋体" w:hAnsi="宋体" w:eastAsia="宋体" w:cs="宋体"/>
          <w:color w:val="auto"/>
          <w:sz w:val="21"/>
          <w:szCs w:val="21"/>
          <w:lang w:val="en-US" w:eastAsia="zh-CN"/>
        </w:rPr>
        <w:t>蒋一铭</w:t>
      </w:r>
    </w:p>
    <w:p>
      <w:pPr>
        <w:keepNext w:val="0"/>
        <w:keepLines w:val="0"/>
        <w:pageBreakBefore w:val="0"/>
        <w:widowControl/>
        <w:kinsoku w:val="0"/>
        <w:wordWrap/>
        <w:overflowPunct/>
        <w:topLinePunct w:val="0"/>
        <w:autoSpaceDE w:val="0"/>
        <w:autoSpaceDN w:val="0"/>
        <w:bidi w:val="0"/>
        <w:adjustRightInd w:val="0"/>
        <w:snapToGrid w:val="0"/>
        <w:spacing w:before="1" w:line="400" w:lineRule="exact"/>
        <w:ind w:left="0" w:leftChars="0"/>
        <w:textAlignment w:val="baseline"/>
        <w:rPr>
          <w:rFonts w:hint="eastAsia" w:ascii="宋体" w:hAnsi="宋体" w:eastAsia="宋体" w:cs="宋体"/>
          <w:color w:val="auto"/>
          <w:sz w:val="21"/>
          <w:szCs w:val="21"/>
        </w:rPr>
      </w:pPr>
      <w:r>
        <w:rPr>
          <w:rFonts w:hint="eastAsia" w:ascii="宋体" w:hAnsi="宋体" w:eastAsia="宋体" w:cs="宋体"/>
          <w:color w:val="auto"/>
          <w:spacing w:val="-10"/>
          <w:sz w:val="21"/>
          <w:szCs w:val="21"/>
        </w:rPr>
        <w:t>联</w:t>
      </w:r>
      <w:r>
        <w:rPr>
          <w:rFonts w:hint="eastAsia" w:ascii="宋体" w:hAnsi="宋体" w:eastAsia="宋体" w:cs="宋体"/>
          <w:color w:val="auto"/>
          <w:spacing w:val="-8"/>
          <w:sz w:val="21"/>
          <w:szCs w:val="21"/>
        </w:rPr>
        <w:t>系电话：</w:t>
      </w:r>
      <w:r>
        <w:rPr>
          <w:rFonts w:hint="eastAsia" w:ascii="宋体" w:hAnsi="宋体" w:eastAsia="宋体" w:cs="宋体"/>
          <w:color w:val="auto"/>
          <w:spacing w:val="-8"/>
          <w:sz w:val="21"/>
          <w:szCs w:val="21"/>
          <w:lang w:val="en-US" w:eastAsia="zh-CN"/>
        </w:rPr>
        <w:t>18199319123</w:t>
      </w:r>
      <w:r>
        <w:rPr>
          <w:rFonts w:hint="eastAsia" w:ascii="宋体" w:hAnsi="宋体" w:eastAsia="宋体" w:cs="宋体"/>
          <w:color w:val="auto"/>
          <w:sz w:val="21"/>
          <w:szCs w:val="21"/>
        </w:rPr>
        <w:t xml:space="preserve">                               </w:t>
      </w:r>
    </w:p>
    <w:p>
      <w:pPr>
        <w:keepNext w:val="0"/>
        <w:keepLines w:val="0"/>
        <w:pageBreakBefore w:val="0"/>
        <w:widowControl/>
        <w:kinsoku w:val="0"/>
        <w:wordWrap/>
        <w:overflowPunct/>
        <w:topLinePunct w:val="0"/>
        <w:autoSpaceDE w:val="0"/>
        <w:autoSpaceDN w:val="0"/>
        <w:bidi w:val="0"/>
        <w:adjustRightInd w:val="0"/>
        <w:snapToGrid w:val="0"/>
        <w:spacing w:before="1" w:line="400" w:lineRule="exact"/>
        <w:ind w:left="0" w:leftChars="0"/>
        <w:textAlignment w:val="baseline"/>
        <w:rPr>
          <w:rFonts w:hint="eastAsia" w:ascii="宋体" w:hAnsi="宋体" w:eastAsia="宋体" w:cs="宋体"/>
          <w:color w:val="auto"/>
          <w:sz w:val="21"/>
          <w:szCs w:val="21"/>
        </w:rPr>
      </w:pPr>
      <w:r>
        <w:rPr>
          <w:rFonts w:hint="eastAsia" w:ascii="宋体" w:hAnsi="宋体" w:eastAsia="宋体" w:cs="宋体"/>
          <w:color w:val="auto"/>
          <w:spacing w:val="8"/>
          <w:sz w:val="21"/>
          <w:szCs w:val="21"/>
        </w:rPr>
        <w:t>3</w:t>
      </w:r>
      <w:r>
        <w:rPr>
          <w:rFonts w:hint="eastAsia" w:ascii="宋体" w:hAnsi="宋体" w:eastAsia="宋体" w:cs="宋体"/>
          <w:color w:val="auto"/>
          <w:spacing w:val="5"/>
          <w:sz w:val="21"/>
          <w:szCs w:val="21"/>
        </w:rPr>
        <w:t>、乌鲁木齐经济技术开发区(头屯河区)政府采购中心、采购办监督电话：</w:t>
      </w:r>
      <w:r>
        <w:rPr>
          <w:rFonts w:hint="eastAsia" w:ascii="宋体" w:hAnsi="宋体" w:eastAsia="宋体" w:cs="宋体"/>
          <w:color w:val="auto"/>
          <w:sz w:val="21"/>
          <w:szCs w:val="21"/>
        </w:rPr>
        <w:t xml:space="preserve"> </w:t>
      </w:r>
      <w:r>
        <w:rPr>
          <w:rFonts w:hint="eastAsia" w:ascii="宋体" w:hAnsi="宋体" w:eastAsia="宋体" w:cs="宋体"/>
          <w:color w:val="auto"/>
          <w:spacing w:val="-1"/>
          <w:sz w:val="21"/>
          <w:szCs w:val="21"/>
        </w:rPr>
        <w:t>0991-3763</w:t>
      </w:r>
      <w:r>
        <w:rPr>
          <w:rFonts w:hint="eastAsia" w:ascii="宋体" w:hAnsi="宋体" w:eastAsia="宋体" w:cs="宋体"/>
          <w:color w:val="auto"/>
          <w:sz w:val="21"/>
          <w:szCs w:val="21"/>
        </w:rPr>
        <w:t>363   0991-3775868</w:t>
      </w:r>
    </w:p>
    <w:p>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textAlignment w:val="baseline"/>
        <w:rPr>
          <w:rFonts w:hint="eastAsia" w:ascii="宋体" w:hAnsi="宋体" w:eastAsia="宋体" w:cs="宋体"/>
          <w:color w:val="auto"/>
          <w:sz w:val="21"/>
          <w:szCs w:val="21"/>
        </w:rPr>
        <w:sectPr>
          <w:footerReference r:id="rId4" w:type="default"/>
          <w:pgSz w:w="11907" w:h="16839"/>
          <w:pgMar w:top="1431" w:right="1739" w:bottom="1355" w:left="1785" w:header="0" w:footer="1197" w:gutter="0"/>
          <w:cols w:space="720" w:num="1"/>
        </w:sectPr>
      </w:pPr>
    </w:p>
    <w:p>
      <w:bookmarkStart w:id="14" w:name="_GoBack"/>
      <w:bookmarkEnd w:id="14"/>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6" w:lineRule="auto"/>
      <w:ind w:left="4383"/>
      <w:rPr>
        <w:rFonts w:ascii="Times New Roman" w:hAnsi="Times New Roman" w:eastAsia="Times New Roman" w:cs="Times New Roman"/>
        <w:sz w:val="18"/>
        <w:szCs w:val="18"/>
      </w:rPr>
    </w:pPr>
    <w:r>
      <w:rPr>
        <w:rFonts w:ascii="Times New Roman" w:hAnsi="Times New Roman" w:eastAsia="Times New Roman" w:cs="Times New Roman"/>
        <w:sz w:val="18"/>
        <w:szCs w:val="18"/>
      </w:rPr>
      <w:t>3</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3" w:lineRule="auto"/>
      <w:ind w:left="4187"/>
      <w:rPr>
        <w:rFonts w:ascii="Times New Roman" w:hAnsi="Times New Roman" w:eastAsia="Times New Roman" w:cs="Times New Roman"/>
        <w:sz w:val="18"/>
        <w:szCs w:val="18"/>
      </w:rPr>
    </w:pPr>
    <w:r>
      <w:rPr>
        <w:rFonts w:ascii="Times New Roman" w:hAnsi="Times New Roman" w:eastAsia="Times New Roman" w:cs="Times New Roman"/>
        <w:sz w:val="18"/>
        <w:szCs w:val="18"/>
      </w:rPr>
      <w:t>5</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A471EA8"/>
    <w:multiLevelType w:val="singleLevel"/>
    <w:tmpl w:val="AA471EA8"/>
    <w:lvl w:ilvl="0" w:tentative="0">
      <w:start w:val="1"/>
      <w:numFmt w:val="decimal"/>
      <w:lvlText w:val="%1."/>
      <w:lvlJc w:val="left"/>
      <w:pPr>
        <w:tabs>
          <w:tab w:val="left" w:pos="312"/>
        </w:tabs>
        <w:ind w:left="105" w:firstLine="0"/>
      </w:pPr>
    </w:lvl>
  </w:abstractNum>
  <w:abstractNum w:abstractNumId="1">
    <w:nsid w:val="418B833C"/>
    <w:multiLevelType w:val="singleLevel"/>
    <w:tmpl w:val="418B833C"/>
    <w:lvl w:ilvl="0" w:tentative="0">
      <w:start w:val="2"/>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EzZTE1MTUwNDMwMjJhOTNmYzA0ZmE2NTgwMGFkODkifQ=="/>
  </w:docVars>
  <w:rsids>
    <w:rsidRoot w:val="00000000"/>
    <w:rsid w:val="5FB039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beforeLines="0" w:after="330" w:afterLines="0" w:line="576" w:lineRule="auto"/>
      <w:outlineLvl w:val="0"/>
    </w:pPr>
    <w:rPr>
      <w:b/>
      <w:bCs/>
      <w:kern w:val="44"/>
      <w:sz w:val="44"/>
      <w:szCs w:val="44"/>
    </w:rPr>
  </w:style>
  <w:style w:type="paragraph" w:styleId="3">
    <w:name w:val="heading 2"/>
    <w:basedOn w:val="1"/>
    <w:next w:val="1"/>
    <w:qFormat/>
    <w:uiPriority w:val="0"/>
    <w:pPr>
      <w:keepNext/>
      <w:keepLines/>
      <w:spacing w:before="260" w:beforeLines="0" w:after="260" w:afterLines="0" w:line="415" w:lineRule="auto"/>
      <w:outlineLvl w:val="1"/>
    </w:pPr>
    <w:rPr>
      <w:rFonts w:ascii="Arial" w:hAnsi="Arial" w:eastAsia="黑体"/>
      <w:b/>
      <w:bCs/>
      <w:sz w:val="32"/>
      <w:szCs w:val="32"/>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table" w:customStyle="1" w:styleId="6">
    <w:name w:val="Table Normal"/>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2022-09-29T11:53:40Z</dcterms:created>
  <dc:creator>jiangyiming</dc:creator>
  <cp:lastModifiedBy>爱的铁拳</cp:lastModifiedBy>
  <dcterms:modified xsi:type="dcterms:W3CDTF">2022-09-29T11:54:50Z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097338795CCF45329756D25706954A6E</vt:lpwstr>
  </property>
</Properties>
</file>