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/>
          <w:b/>
          <w:bCs/>
          <w:kern w:val="0"/>
          <w:sz w:val="32"/>
          <w:szCs w:val="32"/>
          <w:shd w:val="clear" w:color="auto" w:fill="FFFFFF"/>
        </w:rPr>
      </w:pPr>
      <w:bookmarkStart w:id="0" w:name="_Toc3024"/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  <w:t>公告</w:t>
      </w:r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1" w:name="_Toc30134"/>
      <w:bookmarkStart w:id="2" w:name="_Toc105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叶城县教育系统2022-2023学年中小学、幼儿园食材(蔬菜类、大米、小麦粉、菜籽油、琥珀核桃仁、水果类）采购项目</w:t>
      </w:r>
      <w:bookmarkEnd w:id="1"/>
      <w:bookmarkEnd w:id="2"/>
    </w:p>
    <w:p>
      <w:pPr>
        <w:pStyle w:val="3"/>
        <w:keepNext w:val="0"/>
        <w:keepLines w:val="0"/>
        <w:widowControl/>
        <w:autoSpaceDE/>
        <w:autoSpaceDN/>
        <w:adjustRightInd/>
        <w:spacing w:line="240" w:lineRule="exact"/>
        <w:rPr>
          <w:rFonts w:hint="eastAsia" w:ascii="仿宋" w:hAnsi="仿宋" w:eastAsia="仿宋" w:cs="仿宋"/>
          <w:sz w:val="28"/>
          <w:szCs w:val="28"/>
        </w:rPr>
      </w:pPr>
      <w:bookmarkStart w:id="3" w:name="_Toc24671"/>
      <w:bookmarkStart w:id="4" w:name="_Toc2866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公开招标</w:t>
      </w:r>
      <w:r>
        <w:rPr>
          <w:rFonts w:hint="eastAsia" w:ascii="仿宋" w:hAnsi="仿宋" w:eastAsia="仿宋" w:cs="仿宋"/>
          <w:sz w:val="28"/>
          <w:szCs w:val="28"/>
        </w:rPr>
        <w:t>公告</w:t>
      </w:r>
      <w:bookmarkEnd w:id="3"/>
      <w:bookmarkEnd w:id="4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>叶城县教育系统2022-2023学年中小学、幼儿园食材(蔬菜类、大米、小麦粉、菜籽油、琥珀核桃仁、水果类）采购项目</w:t>
      </w:r>
      <w:r>
        <w:rPr>
          <w:rStyle w:val="9"/>
          <w:rFonts w:hint="eastAsia" w:ascii="仿宋" w:hAnsi="仿宋" w:eastAsia="仿宋" w:cs="仿宋"/>
          <w:color w:val="auto"/>
          <w:sz w:val="24"/>
          <w:u w:val="single"/>
        </w:rPr>
        <w:t>的潜在供应商应在</w:t>
      </w:r>
      <w:r>
        <w:rPr>
          <w:rStyle w:val="9"/>
          <w:rFonts w:hint="eastAsia" w:ascii="仿宋" w:hAnsi="仿宋" w:eastAsia="仿宋" w:cs="仿宋"/>
          <w:color w:val="auto"/>
          <w:sz w:val="24"/>
          <w:u w:val="single"/>
          <w:lang w:eastAsia="zh-CN"/>
        </w:rPr>
        <w:t>新疆喀什地区喀什市库木德尔瓦扎街道玉吉米力克社区5组20号</w:t>
      </w:r>
      <w:r>
        <w:rPr>
          <w:rStyle w:val="9"/>
          <w:rFonts w:hint="eastAsia" w:ascii="仿宋" w:hAnsi="仿宋" w:eastAsia="仿宋" w:cs="仿宋"/>
          <w:color w:val="auto"/>
          <w:sz w:val="24"/>
        </w:rPr>
        <w:t>获取招标文件，并于202</w:t>
      </w:r>
      <w:r>
        <w:rPr>
          <w:rStyle w:val="9"/>
          <w:rFonts w:hint="eastAsia" w:ascii="仿宋" w:hAnsi="仿宋" w:eastAsia="仿宋" w:cs="仿宋"/>
          <w:color w:val="auto"/>
          <w:sz w:val="24"/>
          <w:lang w:val="en-US" w:eastAsia="zh-CN"/>
        </w:rPr>
        <w:t>2</w:t>
      </w:r>
      <w:r>
        <w:rPr>
          <w:rStyle w:val="9"/>
          <w:rFonts w:hint="eastAsia" w:ascii="仿宋" w:hAnsi="仿宋" w:eastAsia="仿宋" w:cs="仿宋"/>
          <w:bCs/>
          <w:color w:val="auto"/>
          <w:sz w:val="24"/>
        </w:rPr>
        <w:t>年</w:t>
      </w:r>
      <w:r>
        <w:rPr>
          <w:rStyle w:val="9"/>
          <w:rFonts w:hint="eastAsia" w:ascii="仿宋" w:hAnsi="仿宋" w:eastAsia="仿宋" w:cs="仿宋"/>
          <w:bCs/>
          <w:color w:val="auto"/>
          <w:sz w:val="24"/>
          <w:lang w:val="en-US" w:eastAsia="zh-CN"/>
        </w:rPr>
        <w:t>08</w:t>
      </w:r>
      <w:r>
        <w:rPr>
          <w:rStyle w:val="9"/>
          <w:rFonts w:hint="eastAsia" w:ascii="仿宋" w:hAnsi="仿宋" w:eastAsia="仿宋" w:cs="仿宋"/>
          <w:bCs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>04</w:t>
      </w:r>
      <w:r>
        <w:rPr>
          <w:rFonts w:hint="eastAsia" w:ascii="仿宋" w:hAnsi="仿宋" w:eastAsia="仿宋" w:cs="仿宋"/>
          <w:bCs/>
          <w:sz w:val="24"/>
          <w:u w:val="single"/>
        </w:rPr>
        <w:t>日11点00分</w:t>
      </w:r>
      <w:r>
        <w:rPr>
          <w:rFonts w:hint="eastAsia" w:ascii="仿宋" w:hAnsi="仿宋" w:eastAsia="仿宋" w:cs="仿宋"/>
          <w:bCs/>
          <w:sz w:val="24"/>
        </w:rPr>
        <w:t>（北京时间）前递交投标文件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5" w:name="_Toc15067"/>
      <w:bookmarkStart w:id="6" w:name="_Toc28359012"/>
      <w:bookmarkStart w:id="7" w:name="_Toc35393798"/>
      <w:bookmarkStart w:id="8" w:name="_Toc19868"/>
      <w:bookmarkStart w:id="9" w:name="_Toc35393629"/>
      <w:bookmarkStart w:id="10" w:name="_Toc28359089"/>
      <w:bookmarkStart w:id="11" w:name="_Toc32091"/>
      <w:r>
        <w:rPr>
          <w:rFonts w:hint="eastAsia" w:ascii="仿宋" w:hAnsi="仿宋" w:eastAsia="仿宋" w:cs="仿宋"/>
          <w:sz w:val="24"/>
          <w:szCs w:val="24"/>
        </w:rPr>
        <w:t>一、项目基本情况</w:t>
      </w:r>
      <w:bookmarkEnd w:id="5"/>
      <w:bookmarkEnd w:id="6"/>
      <w:bookmarkEnd w:id="7"/>
      <w:bookmarkEnd w:id="8"/>
      <w:bookmarkEnd w:id="9"/>
      <w:bookmarkEnd w:id="10"/>
      <w:bookmarkEnd w:id="11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项目编号：</w:t>
      </w:r>
      <w:r>
        <w:rPr>
          <w:rFonts w:hint="eastAsia" w:ascii="仿宋" w:hAnsi="仿宋" w:eastAsia="仿宋" w:cs="仿宋"/>
          <w:sz w:val="24"/>
          <w:lang w:val="en-US" w:eastAsia="zh-CN"/>
        </w:rPr>
        <w:t>XJTZD(GK)2022-15号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" w:hAnsi="仿宋" w:eastAsia="仿宋" w:cs="仿宋"/>
          <w:sz w:val="24"/>
          <w:lang w:val="en-US" w:eastAsia="zh-CN"/>
        </w:rPr>
        <w:t>叶城县教育系统2022-2023学年中小学、幼儿园食材(蔬菜类、大米、小麦粉、菜籽油、琥珀核桃仁、水果类）采购项目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采购方式：公开招标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预算金额（元）：</w:t>
      </w:r>
      <w:r>
        <w:rPr>
          <w:rFonts w:hint="eastAsia" w:ascii="仿宋" w:hAnsi="仿宋" w:eastAsia="仿宋" w:cs="仿宋"/>
          <w:sz w:val="24"/>
          <w:lang w:val="en-US" w:eastAsia="zh-CN"/>
        </w:rPr>
        <w:t>52461480.00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最高限价（元）：</w:t>
      </w:r>
      <w:r>
        <w:rPr>
          <w:rFonts w:hint="eastAsia" w:ascii="仿宋" w:hAnsi="仿宋" w:eastAsia="仿宋" w:cs="仿宋"/>
          <w:sz w:val="24"/>
          <w:lang w:val="en-US" w:eastAsia="zh-CN"/>
        </w:rPr>
        <w:t>52461480.00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color w:val="0000FF"/>
          <w:sz w:val="22"/>
          <w:szCs w:val="22"/>
        </w:rPr>
        <w:t>标项</w:t>
      </w:r>
      <w:r>
        <w:rPr>
          <w:rFonts w:hint="eastAsia" w:ascii="仿宋" w:hAnsi="仿宋" w:eastAsia="仿宋" w:cs="仿宋"/>
          <w:color w:val="0000FF"/>
          <w:sz w:val="22"/>
          <w:szCs w:val="22"/>
          <w:lang w:eastAsia="zh-CN"/>
        </w:rPr>
        <w:t>一</w:t>
      </w:r>
      <w:r>
        <w:rPr>
          <w:rFonts w:hint="eastAsia" w:ascii="仿宋" w:hAnsi="仿宋" w:eastAsia="仿宋" w:cs="仿宋"/>
          <w:color w:val="0000FF"/>
          <w:sz w:val="22"/>
          <w:szCs w:val="22"/>
        </w:rPr>
        <w:t>:</w:t>
      </w:r>
      <w:r>
        <w:rPr>
          <w:rFonts w:hint="eastAsia" w:ascii="仿宋" w:hAnsi="仿宋" w:eastAsia="仿宋" w:cs="仿宋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sz w:val="22"/>
          <w:szCs w:val="22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叶城县教育系统2022-2023学年中小学、幼儿园食材(蔬菜类、大米、小麦粉、菜籽油、琥珀核桃仁、水果类）采购项目（四包：蔬菜类）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预算金额（元）: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12322330.00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color w:val="0000FF"/>
          <w:sz w:val="22"/>
          <w:szCs w:val="22"/>
        </w:rPr>
        <w:t>标项</w:t>
      </w:r>
      <w:r>
        <w:rPr>
          <w:rFonts w:hint="eastAsia" w:ascii="仿宋" w:hAnsi="仿宋" w:eastAsia="仿宋" w:cs="仿宋"/>
          <w:color w:val="0000FF"/>
          <w:sz w:val="22"/>
          <w:szCs w:val="22"/>
          <w:lang w:eastAsia="zh-CN"/>
        </w:rPr>
        <w:t>二</w:t>
      </w:r>
      <w:r>
        <w:rPr>
          <w:rFonts w:hint="eastAsia" w:ascii="仿宋" w:hAnsi="仿宋" w:eastAsia="仿宋" w:cs="仿宋"/>
          <w:color w:val="0000FF"/>
          <w:sz w:val="22"/>
          <w:szCs w:val="22"/>
        </w:rPr>
        <w:t>:</w:t>
      </w:r>
      <w:r>
        <w:rPr>
          <w:rFonts w:hint="eastAsia" w:ascii="仿宋" w:hAnsi="仿宋" w:eastAsia="仿宋" w:cs="仿宋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sz w:val="22"/>
          <w:szCs w:val="22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叶城县教育系统2022-2023学年中小学、幼儿园食材(蔬菜类、大米、小麦粉、菜籽油、琥珀核桃仁、水果类）采购项目（五包：大米）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预算金额（元）: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12721520.00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color w:val="0000FF"/>
          <w:sz w:val="22"/>
          <w:szCs w:val="22"/>
        </w:rPr>
        <w:t>标项</w:t>
      </w:r>
      <w:r>
        <w:rPr>
          <w:rFonts w:hint="eastAsia" w:ascii="仿宋" w:hAnsi="仿宋" w:eastAsia="仿宋" w:cs="仿宋"/>
          <w:color w:val="0000FF"/>
          <w:sz w:val="22"/>
          <w:szCs w:val="22"/>
          <w:lang w:eastAsia="zh-CN"/>
        </w:rPr>
        <w:t>三</w:t>
      </w:r>
      <w:r>
        <w:rPr>
          <w:rFonts w:hint="eastAsia" w:ascii="仿宋" w:hAnsi="仿宋" w:eastAsia="仿宋" w:cs="仿宋"/>
          <w:color w:val="0000FF"/>
          <w:sz w:val="22"/>
          <w:szCs w:val="22"/>
        </w:rPr>
        <w:t>:</w:t>
      </w:r>
      <w:r>
        <w:rPr>
          <w:rFonts w:hint="eastAsia" w:ascii="仿宋" w:hAnsi="仿宋" w:eastAsia="仿宋" w:cs="仿宋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sz w:val="22"/>
          <w:szCs w:val="22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叶城县教育系统2022-2023学年中小学、幼儿园食材(蔬菜类、大米、小麦粉、菜籽油、琥珀核桃仁、水果类）采购项目（六包：小麦粉）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预算金额（元）: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5961420.00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color w:val="0000FF"/>
          <w:sz w:val="22"/>
          <w:szCs w:val="22"/>
        </w:rPr>
        <w:t>标项</w:t>
      </w:r>
      <w:r>
        <w:rPr>
          <w:rFonts w:hint="eastAsia" w:ascii="仿宋" w:hAnsi="仿宋" w:eastAsia="仿宋" w:cs="仿宋"/>
          <w:color w:val="0000FF"/>
          <w:sz w:val="22"/>
          <w:szCs w:val="22"/>
          <w:lang w:eastAsia="zh-CN"/>
        </w:rPr>
        <w:t>四</w:t>
      </w:r>
      <w:r>
        <w:rPr>
          <w:rFonts w:hint="eastAsia" w:ascii="仿宋" w:hAnsi="仿宋" w:eastAsia="仿宋" w:cs="仿宋"/>
          <w:color w:val="0000FF"/>
          <w:sz w:val="22"/>
          <w:szCs w:val="22"/>
        </w:rPr>
        <w:t>:</w:t>
      </w:r>
      <w:r>
        <w:rPr>
          <w:rFonts w:hint="eastAsia" w:ascii="仿宋" w:hAnsi="仿宋" w:eastAsia="仿宋" w:cs="仿宋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sz w:val="22"/>
          <w:szCs w:val="22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叶城县教育系统2022-2023学年中小学、幼儿园食材(蔬菜类、大米、小麦粉、菜籽油、琥珀核桃仁、水果类）采购项目（七包：菜籽油）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预算金额（元）: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7439600.00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color w:val="0000FF"/>
          <w:sz w:val="22"/>
          <w:szCs w:val="22"/>
        </w:rPr>
        <w:t>标项</w:t>
      </w:r>
      <w:r>
        <w:rPr>
          <w:rFonts w:hint="eastAsia" w:ascii="仿宋" w:hAnsi="仿宋" w:eastAsia="仿宋" w:cs="仿宋"/>
          <w:color w:val="0000FF"/>
          <w:sz w:val="22"/>
          <w:szCs w:val="22"/>
          <w:lang w:eastAsia="zh-CN"/>
        </w:rPr>
        <w:t>五</w:t>
      </w:r>
      <w:r>
        <w:rPr>
          <w:rFonts w:hint="eastAsia" w:ascii="仿宋" w:hAnsi="仿宋" w:eastAsia="仿宋" w:cs="仿宋"/>
          <w:color w:val="0000FF"/>
          <w:sz w:val="22"/>
          <w:szCs w:val="22"/>
        </w:rPr>
        <w:t>:</w:t>
      </w:r>
      <w:r>
        <w:rPr>
          <w:rFonts w:hint="eastAsia" w:ascii="仿宋" w:hAnsi="仿宋" w:eastAsia="仿宋" w:cs="仿宋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sz w:val="22"/>
          <w:szCs w:val="22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叶城县教育系统2022-2023学年中小学、幼儿园食材(蔬菜类、大米、小麦粉、菜籽油、琥珀核桃仁、水果类）采购项目（十二包：琥珀核桃仁）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预算金额（元）: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967680.00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color w:val="0000FF"/>
          <w:sz w:val="22"/>
          <w:szCs w:val="22"/>
        </w:rPr>
        <w:t>标项</w:t>
      </w:r>
      <w:r>
        <w:rPr>
          <w:rFonts w:hint="eastAsia" w:ascii="仿宋" w:hAnsi="仿宋" w:eastAsia="仿宋" w:cs="仿宋"/>
          <w:color w:val="0000FF"/>
          <w:sz w:val="22"/>
          <w:szCs w:val="22"/>
          <w:lang w:eastAsia="zh-CN"/>
        </w:rPr>
        <w:t>六</w:t>
      </w:r>
      <w:r>
        <w:rPr>
          <w:rFonts w:hint="eastAsia" w:ascii="仿宋" w:hAnsi="仿宋" w:eastAsia="仿宋" w:cs="仿宋"/>
          <w:color w:val="0000FF"/>
          <w:sz w:val="22"/>
          <w:szCs w:val="22"/>
        </w:rPr>
        <w:t>:</w:t>
      </w:r>
      <w:r>
        <w:rPr>
          <w:rFonts w:hint="eastAsia" w:ascii="仿宋" w:hAnsi="仿宋" w:eastAsia="仿宋" w:cs="仿宋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sz w:val="22"/>
          <w:szCs w:val="22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叶城县教育系统2022-2023学年中小学、幼儿园食材(蔬菜类、大米、小麦粉、菜籽油、琥珀核桃仁、水果类）采购项目（十四包：水果类）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预算金额（元）: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13048930.00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合同履约期限：</w:t>
      </w:r>
      <w:r>
        <w:rPr>
          <w:rFonts w:hint="eastAsia" w:ascii="仿宋" w:hAnsi="仿宋" w:eastAsia="仿宋" w:cs="仿宋"/>
          <w:sz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2" w:name="_Toc4875"/>
      <w:bookmarkStart w:id="13" w:name="_Toc30528"/>
      <w:bookmarkStart w:id="14" w:name="_Toc28359013"/>
      <w:bookmarkStart w:id="15" w:name="_Toc35393799"/>
      <w:bookmarkStart w:id="16" w:name="_Toc35393630"/>
      <w:bookmarkStart w:id="17" w:name="_Toc28359090"/>
      <w:bookmarkStart w:id="18" w:name="_Toc13038"/>
      <w:r>
        <w:rPr>
          <w:rFonts w:hint="eastAsia" w:ascii="仿宋" w:hAnsi="仿宋" w:eastAsia="仿宋" w:cs="仿宋"/>
          <w:sz w:val="24"/>
          <w:szCs w:val="24"/>
        </w:rPr>
        <w:t>二、申请人的资格要求</w:t>
      </w:r>
      <w:bookmarkEnd w:id="12"/>
      <w:bookmarkEnd w:id="13"/>
      <w:bookmarkEnd w:id="14"/>
      <w:bookmarkEnd w:id="15"/>
      <w:bookmarkEnd w:id="16"/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bookmarkStart w:id="19" w:name="_Toc28359014"/>
      <w:bookmarkStart w:id="20" w:name="_Toc28359091"/>
      <w:r>
        <w:rPr>
          <w:rFonts w:hint="eastAsia" w:ascii="仿宋" w:hAnsi="仿宋" w:eastAsia="仿宋" w:cs="仿宋"/>
          <w:sz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（1）具有</w:t>
      </w:r>
      <w:r>
        <w:rPr>
          <w:rFonts w:hint="eastAsia" w:ascii="仿宋" w:hAnsi="仿宋" w:eastAsia="仿宋" w:cs="仿宋"/>
          <w:sz w:val="24"/>
          <w:lang w:eastAsia="zh-CN"/>
        </w:rPr>
        <w:t>三证合一</w:t>
      </w:r>
      <w:r>
        <w:rPr>
          <w:rFonts w:hint="eastAsia" w:ascii="仿宋" w:hAnsi="仿宋" w:eastAsia="仿宋" w:cs="仿宋"/>
          <w:sz w:val="24"/>
        </w:rPr>
        <w:t>的营业执照副本</w:t>
      </w:r>
      <w:r>
        <w:rPr>
          <w:rFonts w:hint="eastAsia" w:ascii="仿宋" w:hAnsi="仿宋" w:eastAsia="仿宋" w:cs="仿宋"/>
          <w:sz w:val="24"/>
          <w:lang w:eastAsia="zh-CN"/>
        </w:rPr>
        <w:t>原件</w:t>
      </w:r>
      <w:r>
        <w:rPr>
          <w:rFonts w:hint="eastAsia" w:ascii="仿宋" w:hAnsi="仿宋" w:eastAsia="仿宋" w:cs="仿宋"/>
          <w:sz w:val="24"/>
        </w:rPr>
        <w:t>；</w:t>
      </w:r>
    </w:p>
    <w:p>
      <w:pPr>
        <w:pStyle w:val="2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（2）银行开户许可证原件或基本账户开户银行的账户信息原件；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）法定代表人授权</w:t>
      </w:r>
      <w:r>
        <w:rPr>
          <w:rFonts w:hint="eastAsia" w:ascii="仿宋" w:hAnsi="仿宋" w:eastAsia="仿宋" w:cs="仿宋"/>
          <w:sz w:val="24"/>
          <w:lang w:eastAsia="zh-CN"/>
        </w:rPr>
        <w:t>委托</w:t>
      </w:r>
      <w:r>
        <w:rPr>
          <w:rFonts w:hint="eastAsia" w:ascii="仿宋" w:hAnsi="仿宋" w:eastAsia="仿宋" w:cs="仿宋"/>
          <w:sz w:val="24"/>
        </w:rPr>
        <w:t>书及被委托人身份证（法定代表人投标提供法定代表人身份证明及身份证），在本单位缴纳的近</w:t>
      </w:r>
      <w:r>
        <w:rPr>
          <w:rFonts w:hint="eastAsia" w:ascii="仿宋" w:hAnsi="仿宋" w:eastAsia="仿宋" w:cs="仿宋"/>
          <w:sz w:val="24"/>
          <w:lang w:val="en-US" w:eastAsia="zh-CN"/>
        </w:rPr>
        <w:t>连续</w:t>
      </w:r>
      <w:r>
        <w:rPr>
          <w:rFonts w:hint="eastAsia" w:ascii="仿宋" w:hAnsi="仿宋" w:eastAsia="仿宋" w:cs="仿宋"/>
          <w:sz w:val="24"/>
        </w:rPr>
        <w:t>3个月社保缴纳证明（单位社保缴费汇总和个人明细表）含被授权委托人；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）具有税务局开具依法缴纳近</w:t>
      </w:r>
      <w:r>
        <w:rPr>
          <w:rFonts w:hint="eastAsia" w:ascii="仿宋" w:hAnsi="仿宋" w:eastAsia="仿宋" w:cs="仿宋"/>
          <w:sz w:val="24"/>
          <w:lang w:val="en-US" w:eastAsia="zh-CN"/>
        </w:rPr>
        <w:t>连续</w:t>
      </w:r>
      <w:r>
        <w:rPr>
          <w:rFonts w:hint="eastAsia" w:ascii="仿宋" w:hAnsi="仿宋" w:eastAsia="仿宋" w:cs="仿宋"/>
          <w:sz w:val="24"/>
        </w:rPr>
        <w:t>3个月税收证明的良好记录（完税证明）；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具有《食品经营许可证》或《食品生产许可证》</w:t>
      </w:r>
      <w:r>
        <w:rPr>
          <w:rFonts w:hint="eastAsia" w:ascii="仿宋" w:hAnsi="仿宋" w:eastAsia="仿宋" w:cs="仿宋"/>
          <w:sz w:val="24"/>
          <w:lang w:val="en-US" w:eastAsia="zh-CN"/>
        </w:rPr>
        <w:t>,标项二、三、四、五</w:t>
      </w:r>
      <w:r>
        <w:rPr>
          <w:rFonts w:hint="eastAsia" w:ascii="仿宋" w:hAnsi="仿宋" w:eastAsia="仿宋" w:cs="仿宋"/>
          <w:sz w:val="24"/>
        </w:rPr>
        <w:t>生产商具有《全国工业产品生产许可证》，投标产品必须有SC食品生产许可标识，原件；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）20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年度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2021年度</w:t>
      </w:r>
      <w:r>
        <w:rPr>
          <w:rFonts w:hint="eastAsia" w:ascii="仿宋" w:hAnsi="仿宋" w:eastAsia="仿宋" w:cs="仿宋"/>
          <w:sz w:val="24"/>
        </w:rPr>
        <w:t>的财务审计报告（新成立未满一年的公司提供有效的银行资信证明）；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）投标供应商参加项目领取招标文件及投标环节期间采购活动前3年内，在经营活动中没有重大违法记录(受行政主管部门的处罚不能参加投标)的书面承诺书（自拟）；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）“信用中国”网站（http://www.creditchina.gov.cn/）和中国政府采购网（www.ccgp.gov.cn）、国家企业信用信息公示系统（http://www.gsxt.gov.cn）无违法违规行为的查询纪录（提供查询结果网页截图并加盖供应商公章；提供截图日期需在本项目领取招标文件期内）；（采购代理机构将在开标前1个工作日至投标截止后1小时的期间内查询投标人的信用记录,投标人存在不良信用记录的或被列入失信被执行人、重大税收违法案件当事人名单的，其投标将被认定为投标无效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）针对本项目的反商业贿赂承诺书；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21" w:name="_Toc35393800"/>
      <w:bookmarkStart w:id="22" w:name="_Toc35393631"/>
      <w:bookmarkStart w:id="23" w:name="_Toc20372"/>
      <w:bookmarkStart w:id="24" w:name="_Toc7626"/>
      <w:bookmarkStart w:id="25" w:name="_Toc23487"/>
      <w:r>
        <w:rPr>
          <w:rFonts w:hint="eastAsia" w:ascii="仿宋" w:hAnsi="仿宋" w:eastAsia="仿宋" w:cs="仿宋"/>
          <w:sz w:val="24"/>
          <w:szCs w:val="24"/>
        </w:rPr>
        <w:t>三、</w:t>
      </w:r>
      <w:bookmarkEnd w:id="19"/>
      <w:bookmarkEnd w:id="20"/>
      <w:bookmarkEnd w:id="21"/>
      <w:bookmarkEnd w:id="22"/>
      <w:r>
        <w:rPr>
          <w:rFonts w:hint="eastAsia" w:ascii="仿宋" w:hAnsi="仿宋" w:eastAsia="仿宋" w:cs="仿宋"/>
          <w:sz w:val="24"/>
          <w:szCs w:val="24"/>
        </w:rPr>
        <w:t>获取招标文件</w:t>
      </w:r>
      <w:bookmarkEnd w:id="23"/>
      <w:bookmarkEnd w:id="24"/>
      <w:bookmarkEnd w:id="25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hint="eastAsia" w:ascii="仿宋" w:hAnsi="仿宋" w:eastAsia="仿宋" w:cs="仿宋"/>
          <w:color w:val="0000FF"/>
          <w:sz w:val="24"/>
        </w:rPr>
        <w:t>202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FF"/>
          <w:sz w:val="24"/>
        </w:rPr>
        <w:t>年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FF"/>
          <w:sz w:val="24"/>
        </w:rPr>
        <w:t>月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FF"/>
          <w:sz w:val="24"/>
        </w:rPr>
        <w:t>日至202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FF"/>
          <w:sz w:val="24"/>
        </w:rPr>
        <w:t>年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FF"/>
          <w:sz w:val="24"/>
        </w:rPr>
        <w:t>月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27</w:t>
      </w:r>
      <w:bookmarkStart w:id="56" w:name="_GoBack"/>
      <w:bookmarkEnd w:id="56"/>
      <w:r>
        <w:rPr>
          <w:rFonts w:hint="eastAsia" w:ascii="仿宋" w:hAnsi="仿宋" w:eastAsia="仿宋" w:cs="仿宋"/>
          <w:color w:val="0000FF"/>
          <w:sz w:val="24"/>
        </w:rPr>
        <w:t>日，每天上午10: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color w:val="0000FF"/>
          <w:sz w:val="24"/>
        </w:rPr>
        <w:t>至14:00，下午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FF"/>
          <w:sz w:val="24"/>
        </w:rPr>
        <w:t>: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FF"/>
          <w:sz w:val="24"/>
        </w:rPr>
        <w:t>0至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FF"/>
          <w:sz w:val="24"/>
        </w:rPr>
        <w:t>:</w:t>
      </w:r>
      <w:r>
        <w:rPr>
          <w:rFonts w:hint="eastAsia" w:ascii="仿宋" w:hAnsi="仿宋" w:eastAsia="仿宋" w:cs="仿宋"/>
          <w:color w:val="0000FF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FF"/>
          <w:sz w:val="24"/>
        </w:rPr>
        <w:t>0（北京时间，法定节假日除外）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default" w:ascii="仿宋" w:hAnsi="仿宋" w:eastAsia="仿宋" w:cs="仿宋"/>
          <w:sz w:val="24"/>
        </w:rPr>
      </w:pPr>
      <w:r>
        <w:rPr>
          <w:rFonts w:hint="default" w:ascii="仿宋" w:hAnsi="仿宋" w:eastAsia="仿宋" w:cs="仿宋"/>
          <w:sz w:val="24"/>
        </w:rPr>
        <w:t>地点：</w:t>
      </w:r>
      <w:r>
        <w:rPr>
          <w:rFonts w:hint="default" w:ascii="仿宋" w:hAnsi="仿宋" w:eastAsia="仿宋" w:cs="仿宋"/>
          <w:sz w:val="24"/>
          <w:lang w:eastAsia="zh-CN"/>
        </w:rPr>
        <w:t>新疆喀什地区喀什市库木德尔瓦扎街道玉吉米力克社区5组20号</w:t>
      </w:r>
      <w:r>
        <w:rPr>
          <w:rFonts w:hint="default" w:ascii="仿宋" w:hAnsi="仿宋" w:eastAsia="仿宋" w:cs="仿宋"/>
          <w:sz w:val="24"/>
        </w:rPr>
        <w:t xml:space="preserve">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方式：</w:t>
      </w:r>
      <w:r>
        <w:rPr>
          <w:rFonts w:hint="eastAsia" w:ascii="仿宋" w:hAnsi="仿宋" w:eastAsia="仿宋" w:cs="仿宋"/>
          <w:sz w:val="24"/>
          <w:lang w:eastAsia="zh-CN"/>
        </w:rPr>
        <w:t>现场</w:t>
      </w:r>
      <w:r>
        <w:rPr>
          <w:rFonts w:hint="eastAsia" w:ascii="仿宋" w:hAnsi="仿宋" w:eastAsia="仿宋" w:cs="仿宋"/>
          <w:sz w:val="24"/>
        </w:rPr>
        <w:t>获取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26" w:name="_Toc28359092"/>
      <w:bookmarkStart w:id="27" w:name="_Toc35393801"/>
      <w:bookmarkStart w:id="28" w:name="_Toc35393632"/>
      <w:bookmarkStart w:id="29" w:name="_Toc28359015"/>
      <w:bookmarkStart w:id="30" w:name="_Toc19900"/>
      <w:bookmarkStart w:id="31" w:name="_Toc2989"/>
      <w:bookmarkStart w:id="32" w:name="_Toc13643"/>
      <w:r>
        <w:rPr>
          <w:rFonts w:hint="eastAsia" w:ascii="仿宋" w:hAnsi="仿宋" w:eastAsia="仿宋" w:cs="仿宋"/>
          <w:sz w:val="24"/>
          <w:szCs w:val="24"/>
        </w:rPr>
        <w:t>四、</w:t>
      </w:r>
      <w:bookmarkEnd w:id="26"/>
      <w:bookmarkEnd w:id="27"/>
      <w:bookmarkEnd w:id="28"/>
      <w:bookmarkEnd w:id="29"/>
      <w:r>
        <w:rPr>
          <w:rFonts w:hint="eastAsia" w:ascii="仿宋" w:hAnsi="仿宋" w:eastAsia="仿宋" w:cs="仿宋"/>
          <w:sz w:val="24"/>
          <w:szCs w:val="24"/>
        </w:rPr>
        <w:t>提交投标文件截止时间、开标时间和地点</w:t>
      </w:r>
      <w:bookmarkEnd w:id="30"/>
      <w:bookmarkEnd w:id="31"/>
      <w:bookmarkEnd w:id="32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default" w:ascii="仿宋" w:hAnsi="仿宋" w:eastAsia="仿宋" w:cs="仿宋"/>
          <w:kern w:val="2"/>
          <w:lang w:val="en-US" w:eastAsia="zh-CN"/>
        </w:rPr>
      </w:pPr>
      <w:r>
        <w:rPr>
          <w:rFonts w:hint="eastAsia" w:ascii="仿宋" w:hAnsi="仿宋" w:eastAsia="仿宋" w:cs="仿宋"/>
          <w:kern w:val="2"/>
        </w:rPr>
        <w:t>提交投标文件截止时间：</w:t>
      </w:r>
      <w:r>
        <w:rPr>
          <w:rFonts w:hint="eastAsia" w:ascii="仿宋" w:hAnsi="仿宋" w:eastAsia="仿宋" w:cs="仿宋"/>
          <w:color w:val="0000FF"/>
          <w:kern w:val="2"/>
          <w:lang w:val="en-US" w:eastAsia="zh-CN"/>
        </w:rPr>
        <w:t>2022年08月12日 11：00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default" w:ascii="仿宋" w:hAnsi="仿宋" w:eastAsia="仿宋" w:cs="仿宋"/>
          <w:color w:val="auto"/>
          <w:kern w:val="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</w:rPr>
        <w:t>投标地点：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叶城县行政综合服务中心多功能厅（纬三路）  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仿宋" w:hAnsi="仿宋" w:eastAsia="仿宋" w:cs="仿宋"/>
          <w:color w:val="0000FF"/>
          <w:kern w:val="2"/>
        </w:rPr>
      </w:pPr>
      <w:r>
        <w:rPr>
          <w:rFonts w:hint="eastAsia" w:ascii="仿宋" w:hAnsi="仿宋" w:eastAsia="仿宋" w:cs="仿宋"/>
          <w:color w:val="auto"/>
          <w:kern w:val="2"/>
        </w:rPr>
        <w:t>开标时间：</w:t>
      </w:r>
      <w:r>
        <w:rPr>
          <w:rFonts w:hint="eastAsia" w:ascii="仿宋" w:hAnsi="仿宋" w:eastAsia="仿宋" w:cs="仿宋"/>
          <w:color w:val="0000FF"/>
          <w:kern w:val="2"/>
          <w:lang w:val="en-US" w:eastAsia="zh-CN"/>
        </w:rPr>
        <w:t>2022年08月12日 11：00</w:t>
      </w:r>
      <w:r>
        <w:rPr>
          <w:rFonts w:hint="eastAsia" w:ascii="仿宋" w:hAnsi="仿宋" w:eastAsia="仿宋" w:cs="仿宋"/>
          <w:color w:val="auto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default" w:ascii="仿宋" w:hAnsi="仿宋" w:eastAsia="仿宋" w:cs="仿宋"/>
          <w:color w:val="auto"/>
          <w:kern w:val="2"/>
          <w:lang w:val="en-US"/>
        </w:rPr>
      </w:pPr>
      <w:r>
        <w:rPr>
          <w:rFonts w:hint="eastAsia" w:ascii="仿宋" w:hAnsi="仿宋" w:eastAsia="仿宋" w:cs="仿宋"/>
          <w:color w:val="auto"/>
          <w:kern w:val="2"/>
        </w:rPr>
        <w:t>开标地点：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叶城县行政综合服务中心多功能厅（纬三路）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33" w:name="_Toc29260"/>
      <w:bookmarkStart w:id="34" w:name="_Toc31184"/>
      <w:bookmarkStart w:id="35" w:name="_Toc28359017"/>
      <w:bookmarkStart w:id="36" w:name="_Toc35393803"/>
      <w:bookmarkStart w:id="37" w:name="_Toc35393634"/>
      <w:bookmarkStart w:id="38" w:name="_Toc28359094"/>
      <w:bookmarkStart w:id="39" w:name="_Toc22370"/>
      <w:r>
        <w:rPr>
          <w:rFonts w:hint="eastAsia" w:ascii="仿宋" w:hAnsi="仿宋" w:eastAsia="仿宋" w:cs="仿宋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、公告期限</w:t>
      </w:r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40" w:name="_Toc18994"/>
      <w:bookmarkStart w:id="41" w:name="_Toc35393804"/>
      <w:bookmarkStart w:id="42" w:name="_Toc32372"/>
      <w:bookmarkStart w:id="43" w:name="_Toc35393635"/>
      <w:bookmarkStart w:id="44" w:name="_Toc18392"/>
      <w:r>
        <w:rPr>
          <w:rFonts w:hint="eastAsia" w:ascii="仿宋" w:hAnsi="仿宋" w:eastAsia="仿宋" w:cs="仿宋"/>
          <w:sz w:val="24"/>
          <w:szCs w:val="24"/>
          <w:lang w:eastAsia="zh-CN"/>
        </w:rPr>
        <w:t>六、</w:t>
      </w:r>
      <w:r>
        <w:rPr>
          <w:rFonts w:hint="eastAsia" w:ascii="仿宋" w:hAnsi="仿宋" w:eastAsia="仿宋" w:cs="仿宋"/>
          <w:sz w:val="24"/>
          <w:szCs w:val="24"/>
        </w:rPr>
        <w:t>其他补充事宜</w:t>
      </w:r>
      <w:bookmarkEnd w:id="40"/>
      <w:bookmarkEnd w:id="41"/>
      <w:bookmarkEnd w:id="42"/>
      <w:bookmarkEnd w:id="43"/>
      <w:bookmarkEnd w:id="44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 xml:space="preserve"> 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45" w:name="_Toc35393636"/>
      <w:bookmarkStart w:id="46" w:name="_Toc28359095"/>
      <w:bookmarkStart w:id="47" w:name="_Toc2419"/>
      <w:bookmarkStart w:id="48" w:name="_Toc35393805"/>
      <w:bookmarkStart w:id="49" w:name="_Toc24586"/>
      <w:bookmarkStart w:id="50" w:name="_Toc18863"/>
      <w:bookmarkStart w:id="51" w:name="_Toc28359018"/>
      <w:r>
        <w:rPr>
          <w:rFonts w:hint="eastAsia" w:ascii="仿宋" w:hAnsi="仿宋" w:eastAsia="仿宋" w:cs="仿宋"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、凡对本次采购提出询问，请按以下方式联系</w:t>
      </w:r>
      <w:bookmarkEnd w:id="45"/>
      <w:bookmarkEnd w:id="46"/>
      <w:bookmarkEnd w:id="47"/>
      <w:bookmarkEnd w:id="48"/>
      <w:bookmarkEnd w:id="49"/>
      <w:bookmarkEnd w:id="50"/>
      <w:bookmarkEnd w:id="51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</w:rPr>
      </w:pPr>
      <w:bookmarkStart w:id="52" w:name="_Toc35393637"/>
      <w:bookmarkStart w:id="53" w:name="_Toc28359096"/>
      <w:bookmarkStart w:id="54" w:name="_Toc35393806"/>
      <w:bookmarkStart w:id="55" w:name="_Toc28359019"/>
      <w:r>
        <w:rPr>
          <w:rFonts w:hint="eastAsia" w:ascii="仿宋" w:hAnsi="仿宋" w:eastAsia="仿宋" w:cs="仿宋"/>
        </w:rPr>
        <w:t>1.采购人信息</w:t>
      </w:r>
      <w:bookmarkEnd w:id="52"/>
      <w:bookmarkEnd w:id="53"/>
      <w:bookmarkEnd w:id="54"/>
      <w:bookmarkEnd w:id="55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名       称：</w:t>
      </w:r>
      <w:r>
        <w:rPr>
          <w:rFonts w:hint="eastAsia" w:ascii="仿宋" w:hAnsi="仿宋" w:eastAsia="仿宋" w:cs="仿宋"/>
          <w:lang w:val="en-US" w:eastAsia="zh-CN"/>
        </w:rPr>
        <w:t>叶城县教育局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地       址：叶城县教育局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联 系 电 话：</w:t>
      </w:r>
      <w:r>
        <w:rPr>
          <w:rFonts w:hint="eastAsia" w:ascii="仿宋" w:hAnsi="仿宋" w:eastAsia="仿宋" w:cs="仿宋"/>
          <w:lang w:val="en-US" w:eastAsia="zh-CN"/>
        </w:rPr>
        <w:t>0998-5797318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2.采购代理机构信息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名       称：</w:t>
      </w:r>
      <w:r>
        <w:rPr>
          <w:rFonts w:hint="eastAsia" w:ascii="仿宋" w:hAnsi="仿宋" w:eastAsia="仿宋" w:cs="仿宋"/>
          <w:lang w:val="en-US" w:eastAsia="zh-CN"/>
        </w:rPr>
        <w:t>新疆天智达项目管理咨询有限公司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       址：</w:t>
      </w:r>
      <w:r>
        <w:rPr>
          <w:rFonts w:hint="eastAsia" w:ascii="仿宋" w:hAnsi="仿宋" w:eastAsia="仿宋" w:cs="仿宋"/>
          <w:lang w:eastAsia="zh-CN"/>
        </w:rPr>
        <w:t>新疆喀什地区喀什市库木德尔瓦扎街道玉吉米力克社区5组20号</w:t>
      </w:r>
      <w:r>
        <w:rPr>
          <w:rFonts w:hint="eastAsia" w:ascii="仿宋" w:hAnsi="仿宋" w:eastAsia="仿宋" w:cs="仿宋"/>
        </w:rPr>
        <w:t xml:space="preserve"> 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联   系  人：</w:t>
      </w:r>
      <w:r>
        <w:rPr>
          <w:rFonts w:hint="eastAsia" w:ascii="仿宋" w:hAnsi="仿宋" w:eastAsia="仿宋" w:cs="仿宋"/>
          <w:lang w:eastAsia="zh-CN"/>
        </w:rPr>
        <w:t>徐婷婷</w:t>
      </w:r>
      <w:r>
        <w:rPr>
          <w:rFonts w:hint="eastAsia" w:ascii="仿宋" w:hAnsi="仿宋" w:eastAsia="仿宋" w:cs="仿宋"/>
          <w:lang w:val="en-US" w:eastAsia="zh-CN"/>
        </w:rPr>
        <w:t xml:space="preserve">        李慧敏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联 系 电 话：</w:t>
      </w:r>
      <w:r>
        <w:rPr>
          <w:rFonts w:hint="eastAsia" w:ascii="仿宋" w:hAnsi="仿宋" w:eastAsia="仿宋" w:cs="仿宋"/>
          <w:lang w:val="en-US" w:eastAsia="zh-CN"/>
        </w:rPr>
        <w:t>18742759021   17690085218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NzdkNTFjNjEwNjEyOGU1NzM0MjAwZTUwNGVmNTgifQ=="/>
  </w:docVars>
  <w:rsids>
    <w:rsidRoot w:val="00000000"/>
    <w:rsid w:val="014C7F46"/>
    <w:rsid w:val="185D5902"/>
    <w:rsid w:val="22456F79"/>
    <w:rsid w:val="257A66BF"/>
    <w:rsid w:val="2ED01289"/>
    <w:rsid w:val="38A345A1"/>
    <w:rsid w:val="3E7B7ABA"/>
    <w:rsid w:val="45D73ADC"/>
    <w:rsid w:val="5D05493E"/>
    <w:rsid w:val="6BE34FCD"/>
    <w:rsid w:val="6CCE703F"/>
    <w:rsid w:val="6F612830"/>
    <w:rsid w:val="7D89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1930</Words>
  <Characters>2256</Characters>
  <Lines>0</Lines>
  <Paragraphs>0</Paragraphs>
  <TotalTime>1</TotalTime>
  <ScaleCrop>false</ScaleCrop>
  <LinksUpToDate>false</LinksUpToDate>
  <CharactersWithSpaces>2318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2022-07-01T03:51:00Z</dcterms:created>
  <dc:creator>Administrator</dc:creator>
  <cp:lastModifiedBy>没有蜡笔的小新</cp:lastModifiedBy>
  <dcterms:modified xsi:type="dcterms:W3CDTF">2022-07-19T04:21:47Z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7F4DE80899B149279F774766FFA70A53</vt:lpwstr>
  </property>
</Properties>
</file>