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30"/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克拉玛依市自然资源局乌尔禾区分局2022年林业病虫害防治药品（胡杨锈病）采购项目竞争性磋商公告</w:t>
      </w:r>
      <w:bookmarkStart w:id="0" w:name="_GoBack"/>
      <w:bookmarkEnd w:id="0"/>
    </w:p>
    <w:p>
      <w:pPr>
        <w:pStyle w:val="3"/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(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克拉玛依市自然资源局乌尔禾区分局2022年林业病虫害防治药品（胡杨锈病）采购项目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) </w:t>
      </w:r>
      <w:r>
        <w:rPr>
          <w:rFonts w:hint="eastAsia" w:ascii="宋体" w:hAnsi="宋体" w:cs="宋体"/>
          <w:color w:val="auto"/>
          <w:sz w:val="24"/>
          <w:highlight w:val="none"/>
        </w:rPr>
        <w:t>采购项目的潜在供应商应在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新疆政府采购网政采云平台（www.zcygov.cn）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获取采购文件，并于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2022年12月18日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eastAsia="zh-CN"/>
        </w:rPr>
        <w:t>10点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30分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（北京时间）前提交响应文件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YXZB[ZC]2022-16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克拉玛依市自然资源局乌尔禾区分局2022年林业病虫害防治药品（胡杨锈病）采购项目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采购方式：</w:t>
      </w:r>
      <w:r>
        <w:rPr>
          <w:rFonts w:hint="eastAsia" w:ascii="宋体" w:hAnsi="宋体" w:cs="宋体"/>
          <w:color w:val="auto"/>
          <w:sz w:val="24"/>
          <w:highlight w:val="none"/>
        </w:rPr>
        <w:sym w:font="Wingdings 2" w:char="00A3"/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竞争性谈判 ☑竞争性磋商 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sym w:font="Wingdings 2" w:char="00A3"/>
      </w:r>
      <w:r>
        <w:rPr>
          <w:rFonts w:hint="eastAsia" w:ascii="宋体" w:hAnsi="宋体" w:cs="宋体"/>
          <w:color w:val="auto"/>
          <w:sz w:val="24"/>
          <w:highlight w:val="none"/>
        </w:rPr>
        <w:t>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¥15.72万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最高限价（如有）：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采购需求：详见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详见竞争性磋商文件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二、申请人的资格要求：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1.满足《中华人民共和国政府采购法》第二十二条规定；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2.落实政府采购政策需满足的资格要求：</w:t>
      </w:r>
      <w:r>
        <w:rPr>
          <w:rFonts w:hint="eastAsia" w:ascii="宋体" w:hAnsi="宋体" w:cs="宋体"/>
          <w:color w:val="auto"/>
          <w:sz w:val="24"/>
          <w:highlight w:val="none"/>
        </w:rPr>
        <w:t>按照《财政部 工业和信息化部关于印发&lt;政府采购促进中小企业发展暂行办法&gt;的通知》（财库〔2020〕46号）的规定，落实促进中小企业发展政策。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供应商为生产商需提供农药产品三证（农药生产许可证或者农药生产批准文件、农药登记证、农药标准证）有效的相关资质证明原件扫描件；供应商为代理商的需提供生产商的农药产品三证（农药生产许可证或者农药生产批准文件、农药登记证、农药标准证）及农药经营许可证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4.本项目不接受联合体投标。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2022年12月8日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2022年12月15日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13:00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，下午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19:00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（北京时间，法定节假日除外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新疆政府采购网政采云平台（www.zcygov.cn）。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线上</w:t>
      </w:r>
      <w:r>
        <w:rPr>
          <w:rFonts w:hint="eastAsia"/>
          <w:color w:val="auto"/>
          <w:sz w:val="24"/>
          <w:szCs w:val="24"/>
          <w:highlight w:val="none"/>
        </w:rPr>
        <w:t>获取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供应商登录政采云平台https://www.zcygov.cn/,在线申请获取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文件（登录政府采购云平台→采购项目→获取招标文件→申请，审核通过后可下载招标文件，如有操作性问题，可与政采云在线客服进行咨询，咨询电话400-881-7190）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截止时间：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2022年12月18日10点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投标地点（网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址）：新疆政府采购网政采云平台（www.zcygov.cn）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2022年12月18日10点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点：新疆政府采购网政采云平台（www.zcygov.cn）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zh-CN"/>
        </w:rPr>
        <w:t>新疆永信工程造价咨询有限公司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4楼401-3开标室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七、其他补充事宜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1、本项目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为电子招投标项目，供应商需要使用CA加密设备，凡参加本项目供应商可通过新疆数字证书认证中心官网（https://www.xjca.com.cn/）或下载“新疆政务通”APP自行进行线上申领，或前往新疆克拉玛依市克拉玛依区迎宾路75号（中国银行大厦11楼营业部）或新疆克拉玛依市独山子区大庆东路3039号（市民服务中心三楼大厅）进行线下办理。如有操作性问题可与政采云在线客服进行咨询，咨询电话：400-881-7190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2、本项目实行网上投标，采用电子投标文件，若供应商参与投标，应自行承担投标一切费用。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3.供应商应在开标前应确保成为新疆政府采购网正式注册入库供应商，并完成CA数字证书申领。因未注册入库、未办理CA数字证书等原因造成无法投标或投标失败等后果由供应商自行承担。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4.供应商应使用最新版本的CA驱动和政采云投标客户端，客户端下载、安装完成后，可通过账号密码或CA登录客户端进行响应文件制作。在使用政采云投标客户端时，建议使用谷歌浏览器，电脑配置满足win7+64位以上操作系统（不能用mac或者linux系统）。客户端请至新疆政府采购网（www.ccgp-xinjiang.gov.cn）下载专区查看，如有问题可拨打政采云客户服务热线400-881-7190进行咨询。          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default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5.供应商应当在投标截止时间前，将生成的“电子加密投标文件”上传递交至“政府采购云平台”，投标截止时间以后上传递交的响应文件将被“政府采购云平台”拒收。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rPr>
          <w:rFonts w:hint="default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6.供应商登录政采云平台，在开标时间后30分钟内用“项目采购-开标评标”功能进行解密响应文件。若供应商在规定时间内未按时解密的，视为无效投标。解密与加密响应文件须使用同一个CA。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.疫情防控期间，开标时间、地点、要求等变动较大，请各供应商随时关注网站发布的澄清、修改通知等。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八、凡对本次采购提出询问，请按以下方式联系。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名   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  <w:t>克拉玛依市自然资源局乌尔禾区分局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  <w:t>新疆维吾尔自治区克拉玛依市乌尔禾区同兴路12号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  <w:t>13139906556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新疆永信工程造价咨询有限公司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地　　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新疆克拉玛依市胜利路47号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联系方式：</w:t>
      </w:r>
      <w:r>
        <w:rPr>
          <w:rFonts w:hint="eastAsia" w:cs="宋体"/>
          <w:color w:val="auto"/>
          <w:sz w:val="24"/>
          <w:szCs w:val="24"/>
          <w:highlight w:val="none"/>
          <w:u w:val="none"/>
          <w:lang w:val="en-US" w:eastAsia="zh-CN"/>
        </w:rPr>
        <w:t>13899588072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3.项目联系方式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项目联系人：黄艳丽、邵彩霞</w:t>
      </w:r>
    </w:p>
    <w:p>
      <w:pPr>
        <w:ind w:firstLine="480" w:firstLineChars="200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电　　 话：15999392492、13899588072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MGZkMzNiNmYwNzkxZjQzMjk0Y2E3Njg0Y2EyMDgifQ=="/>
  </w:docVars>
  <w:rsids>
    <w:rsidRoot w:val="73D86456"/>
    <w:rsid w:val="38023D68"/>
    <w:rsid w:val="45403A70"/>
    <w:rsid w:val="73D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1820</Characters>
  <Lines>0</Lines>
  <Paragraphs>0</Paragraphs>
  <TotalTime>0</TotalTime>
  <ScaleCrop>false</ScaleCrop>
  <LinksUpToDate>false</LinksUpToDate>
  <CharactersWithSpaces>1871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2022-12-05T08:34:00Z</dcterms:created>
  <dc:creator>虫儿飞</dc:creator>
  <cp:lastModifiedBy>虫儿飞</cp:lastModifiedBy>
  <dcterms:modified xsi:type="dcterms:W3CDTF">2022-12-08T03:19:36Z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6C42E84D39C446F690D10EA66D460318</vt:lpwstr>
  </property>
</Properties>
</file>