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200" w:firstLineChars="500"/>
        <w:jc w:val="both"/>
        <w:outlineLvl w:val="0"/>
        <w:rPr>
          <w:rFonts w:hint="eastAsia" w:ascii="微软雅黑" w:hAnsi="微软雅黑" w:cs="宋体"/>
          <w:sz w:val="24"/>
          <w:szCs w:val="24"/>
          <w:lang w:eastAsia="zh-CN"/>
        </w:rPr>
      </w:pPr>
      <w:bookmarkStart w:id="0" w:name="_Toc21101"/>
      <w:bookmarkStart w:id="1" w:name="_Toc22261"/>
      <w:r>
        <w:rPr>
          <w:rFonts w:hint="eastAsia" w:ascii="微软雅黑" w:hAnsi="微软雅黑" w:cs="宋体"/>
          <w:sz w:val="24"/>
          <w:szCs w:val="24"/>
        </w:rPr>
        <w:t>玛纳斯县中小学</w:t>
      </w:r>
      <w:r>
        <w:rPr>
          <w:rFonts w:hint="eastAsia" w:ascii="微软雅黑" w:hAnsi="微软雅黑" w:cs="宋体"/>
          <w:sz w:val="24"/>
          <w:szCs w:val="24"/>
          <w:lang w:eastAsia="zh-CN"/>
        </w:rPr>
        <w:t>生</w:t>
      </w:r>
      <w:r>
        <w:rPr>
          <w:rFonts w:hint="eastAsia" w:ascii="微软雅黑" w:hAnsi="微软雅黑" w:cs="宋体"/>
          <w:sz w:val="24"/>
          <w:szCs w:val="24"/>
        </w:rPr>
        <w:t>2023年校服采购项目</w:t>
      </w:r>
      <w:r>
        <w:rPr>
          <w:rFonts w:hint="eastAsia" w:ascii="微软雅黑" w:hAnsi="微软雅黑" w:cs="宋体"/>
          <w:sz w:val="24"/>
          <w:szCs w:val="24"/>
          <w:lang w:eastAsia="zh-CN"/>
        </w:rPr>
        <w:t>（一标段）</w:t>
      </w:r>
    </w:p>
    <w:p>
      <w:pPr>
        <w:spacing w:line="360" w:lineRule="auto"/>
        <w:ind w:firstLine="2249" w:firstLineChars="700"/>
        <w:jc w:val="both"/>
        <w:outlineLvl w:val="0"/>
        <w:rPr>
          <w:rFonts w:ascii="宋体" w:hAnsi="宋体"/>
          <w:b/>
          <w:sz w:val="24"/>
          <w:szCs w:val="24"/>
        </w:rPr>
      </w:pPr>
      <w:r>
        <w:rPr>
          <w:rFonts w:hint="eastAsia" w:ascii="宋体" w:hAnsi="宋体" w:eastAsia="宋体" w:cs="Times New Roman"/>
          <w:b/>
          <w:bCs/>
          <w:kern w:val="2"/>
          <w:sz w:val="32"/>
          <w:szCs w:val="32"/>
        </w:rPr>
        <w:t>竞争性磋商公告</w:t>
      </w:r>
      <w:bookmarkEnd w:id="0"/>
      <w:bookmarkEnd w:id="1"/>
    </w:p>
    <w:p>
      <w:pPr>
        <w:pStyle w:val="5"/>
        <w:spacing w:before="75" w:after="75" w:line="360" w:lineRule="auto"/>
        <w:outlineLvl w:val="1"/>
        <w:rPr>
          <w:rFonts w:hint="eastAsia"/>
        </w:rPr>
      </w:pPr>
      <w:bookmarkStart w:id="2" w:name="_Toc6856"/>
      <w:r>
        <w:rPr>
          <w:rFonts w:hint="eastAsia"/>
        </w:rPr>
        <w:t>一、项目基本情况</w:t>
      </w:r>
      <w:bookmarkEnd w:id="2"/>
    </w:p>
    <w:p>
      <w:pPr>
        <w:pStyle w:val="5"/>
        <w:spacing w:before="75" w:after="75" w:line="360" w:lineRule="auto"/>
        <w:rPr>
          <w:rFonts w:hint="default" w:eastAsia="宋体"/>
          <w:lang w:val="en-US" w:eastAsia="zh-CN"/>
        </w:rPr>
      </w:pPr>
      <w:r>
        <w:rPr>
          <w:rFonts w:hint="eastAsia"/>
        </w:rPr>
        <w:t>   项目编号：WTHH-ZB1203</w:t>
      </w:r>
      <w:r>
        <w:rPr>
          <w:rFonts w:hint="eastAsia"/>
          <w:lang w:val="en-US" w:eastAsia="zh-CN"/>
        </w:rPr>
        <w:t>01</w:t>
      </w:r>
    </w:p>
    <w:p>
      <w:pPr>
        <w:rPr>
          <w:rFonts w:hint="eastAsia" w:ascii="微软雅黑" w:hAnsi="微软雅黑" w:cs="宋体"/>
          <w:sz w:val="24"/>
          <w:szCs w:val="24"/>
        </w:rPr>
      </w:pPr>
      <w:r>
        <w:rPr>
          <w:rFonts w:hint="eastAsia"/>
        </w:rPr>
        <w:t xml:space="preserve">   </w:t>
      </w:r>
      <w:r>
        <w:rPr>
          <w:rFonts w:hint="eastAsia"/>
          <w:lang w:val="en-US" w:eastAsia="zh-CN"/>
        </w:rPr>
        <w:t xml:space="preserve">    </w:t>
      </w:r>
      <w:r>
        <w:rPr>
          <w:rFonts w:hint="eastAsia"/>
        </w:rPr>
        <w:t>项目名称：玛纳斯县中小学</w:t>
      </w:r>
      <w:r>
        <w:rPr>
          <w:rFonts w:hint="eastAsia"/>
          <w:lang w:eastAsia="zh-CN"/>
        </w:rPr>
        <w:t>生</w:t>
      </w:r>
      <w:r>
        <w:rPr>
          <w:rFonts w:hint="eastAsia"/>
        </w:rPr>
        <w:t>2023年校服采购项目</w:t>
      </w:r>
      <w:r>
        <w:rPr>
          <w:rFonts w:hint="eastAsia"/>
          <w:lang w:eastAsia="zh-CN"/>
        </w:rPr>
        <w:t>（一标段）</w:t>
      </w:r>
    </w:p>
    <w:p>
      <w:pPr>
        <w:pStyle w:val="5"/>
        <w:spacing w:before="75" w:after="75" w:line="360" w:lineRule="auto"/>
        <w:rPr>
          <w:rFonts w:hint="eastAsia"/>
        </w:rPr>
      </w:pPr>
      <w:r>
        <w:rPr>
          <w:rFonts w:hint="eastAsia"/>
        </w:rPr>
        <w:t>   采购方式：竞争性磋商 </w:t>
      </w:r>
    </w:p>
    <w:p>
      <w:pPr>
        <w:pStyle w:val="5"/>
        <w:spacing w:before="75" w:after="75" w:line="360" w:lineRule="auto"/>
        <w:rPr>
          <w:rFonts w:hint="eastAsia" w:ascii="宋体" w:hAnsi="宋体" w:eastAsia="宋体" w:cs="宋体"/>
        </w:rPr>
      </w:pPr>
      <w:r>
        <w:rPr>
          <w:rFonts w:hint="eastAsia"/>
        </w:rPr>
        <w:t xml:space="preserve">  </w:t>
      </w:r>
      <w:r>
        <w:rPr>
          <w:rFonts w:hint="eastAsia" w:ascii="宋体" w:hAnsi="宋体" w:eastAsia="宋体" w:cs="宋体"/>
        </w:rPr>
        <w:t xml:space="preserve"> 预算金额（元）：</w:t>
      </w:r>
      <w:r>
        <w:rPr>
          <w:rFonts w:hint="eastAsia" w:ascii="宋体" w:hAnsi="宋体" w:eastAsia="宋体" w:cs="宋体"/>
          <w:lang w:val="en-US" w:eastAsia="zh-CN"/>
        </w:rPr>
        <w:t>582750.00元</w:t>
      </w:r>
    </w:p>
    <w:p>
      <w:pPr>
        <w:pStyle w:val="5"/>
        <w:spacing w:before="75" w:after="75" w:line="360" w:lineRule="auto"/>
        <w:rPr>
          <w:rFonts w:hint="eastAsia" w:ascii="宋体" w:hAnsi="宋体" w:eastAsia="宋体" w:cs="宋体"/>
        </w:rPr>
      </w:pPr>
      <w:r>
        <w:rPr>
          <w:rFonts w:hint="eastAsia" w:ascii="宋体" w:hAnsi="宋体" w:eastAsia="宋体" w:cs="宋体"/>
        </w:rPr>
        <w:t>   最高限价（元）：</w:t>
      </w:r>
      <w:r>
        <w:rPr>
          <w:rFonts w:hint="eastAsia" w:ascii="宋体" w:hAnsi="宋体" w:eastAsia="宋体" w:cs="宋体"/>
          <w:lang w:val="en-US" w:eastAsia="zh-CN"/>
        </w:rPr>
        <w:t>582750.00元</w:t>
      </w:r>
    </w:p>
    <w:p>
      <w:pPr>
        <w:pStyle w:val="5"/>
        <w:spacing w:before="75" w:after="75" w:line="360" w:lineRule="auto"/>
        <w:rPr>
          <w:rFonts w:hint="eastAsia" w:ascii="宋体" w:hAnsi="宋体" w:eastAsia="宋体" w:cs="宋体"/>
        </w:rPr>
      </w:pPr>
      <w:r>
        <w:rPr>
          <w:rFonts w:hint="eastAsia" w:ascii="宋体" w:hAnsi="宋体" w:eastAsia="宋体" w:cs="宋体"/>
        </w:rPr>
        <w:t>   简要规格描述：</w:t>
      </w:r>
      <w:r>
        <w:rPr>
          <w:rFonts w:hint="eastAsia" w:ascii="宋体" w:hAnsi="宋体" w:eastAsia="宋体" w:cs="宋体"/>
          <w:lang w:eastAsia="zh-CN"/>
        </w:rPr>
        <w:t>采购小学</w:t>
      </w:r>
      <w:r>
        <w:rPr>
          <w:rFonts w:hint="eastAsia" w:ascii="宋体" w:hAnsi="宋体" w:eastAsia="宋体" w:cs="宋体"/>
        </w:rPr>
        <w:t>校服</w:t>
      </w:r>
      <w:r>
        <w:rPr>
          <w:rFonts w:hint="eastAsia" w:ascii="宋体" w:hAnsi="宋体" w:eastAsia="宋体" w:cs="宋体"/>
          <w:lang w:val="en-US" w:eastAsia="zh-CN"/>
        </w:rPr>
        <w:t>2331</w:t>
      </w:r>
      <w:r>
        <w:rPr>
          <w:rFonts w:hint="eastAsia" w:ascii="宋体" w:hAnsi="宋体" w:eastAsia="宋体" w:cs="宋体"/>
        </w:rPr>
        <w:t>套</w:t>
      </w:r>
      <w:r>
        <w:rPr>
          <w:rFonts w:hint="eastAsia" w:ascii="宋体" w:hAnsi="宋体" w:eastAsia="宋体" w:cs="宋体"/>
          <w:lang w:eastAsia="zh-CN"/>
        </w:rPr>
        <w:t>，</w:t>
      </w:r>
      <w:r>
        <w:rPr>
          <w:rFonts w:hint="eastAsia" w:ascii="宋体" w:hAnsi="宋体" w:eastAsia="宋体" w:cs="宋体"/>
        </w:rPr>
        <w:t>具体内容详见竞争性磋商文件。  </w:t>
      </w:r>
    </w:p>
    <w:p>
      <w:pPr>
        <w:pStyle w:val="5"/>
        <w:spacing w:before="75" w:after="75" w:line="360" w:lineRule="auto"/>
        <w:rPr>
          <w:rFonts w:hint="eastAsia" w:eastAsia="宋体"/>
          <w:lang w:val="en-US" w:eastAsia="zh-CN"/>
        </w:rPr>
      </w:pPr>
      <w:r>
        <w:rPr>
          <w:rFonts w:hint="eastAsia"/>
        </w:rPr>
        <w:t>   交货时间：</w:t>
      </w:r>
      <w:r>
        <w:rPr>
          <w:rFonts w:hint="eastAsia"/>
          <w:lang w:eastAsia="zh-CN"/>
        </w:rPr>
        <w:t>合同约定</w:t>
      </w:r>
    </w:p>
    <w:p>
      <w:pPr>
        <w:pStyle w:val="5"/>
        <w:spacing w:before="75" w:after="75" w:line="360" w:lineRule="auto"/>
        <w:outlineLvl w:val="1"/>
        <w:rPr>
          <w:rFonts w:hint="eastAsia"/>
        </w:rPr>
      </w:pPr>
      <w:bookmarkStart w:id="3" w:name="_Toc3127"/>
      <w:r>
        <w:rPr>
          <w:rFonts w:hint="eastAsia"/>
        </w:rPr>
        <w:t>二、申请人的资格要求：</w:t>
      </w:r>
      <w:bookmarkEnd w:id="3"/>
    </w:p>
    <w:p>
      <w:pPr>
        <w:pStyle w:val="5"/>
        <w:spacing w:before="75" w:after="75" w:line="360" w:lineRule="auto"/>
        <w:rPr>
          <w:rFonts w:hint="eastAsia"/>
        </w:rPr>
      </w:pPr>
      <w:r>
        <w:rPr>
          <w:rFonts w:hint="eastAsia"/>
        </w:rPr>
        <w:t>  1.满足《中华人民共和国政府采购法》第二十二条规定；</w:t>
      </w:r>
    </w:p>
    <w:p>
      <w:pPr>
        <w:pStyle w:val="5"/>
        <w:spacing w:before="75" w:after="75" w:line="360" w:lineRule="auto"/>
        <w:rPr>
          <w:rFonts w:hint="eastAsia"/>
          <w:lang w:eastAsia="zh-CN"/>
        </w:rPr>
      </w:pPr>
      <w:r>
        <w:rPr>
          <w:rFonts w:hint="eastAsia"/>
        </w:rPr>
        <w:t>  2.落实政府采购政策需满足的资格要求</w:t>
      </w:r>
      <w:r>
        <w:rPr>
          <w:rFonts w:hint="eastAsia"/>
          <w:lang w:val="en-US" w:eastAsia="zh-CN"/>
        </w:rPr>
        <w:t>:</w:t>
      </w:r>
      <w:r>
        <w:rPr>
          <w:rFonts w:hint="eastAsia"/>
          <w:lang w:eastAsia="zh-CN"/>
        </w:rPr>
        <w:t>无</w:t>
      </w:r>
    </w:p>
    <w:p>
      <w:pPr>
        <w:pStyle w:val="5"/>
        <w:spacing w:before="75" w:after="75" w:line="360" w:lineRule="auto"/>
        <w:rPr>
          <w:rFonts w:hint="eastAsia"/>
        </w:rPr>
      </w:pPr>
      <w:r>
        <w:rPr>
          <w:rFonts w:hint="eastAsia"/>
        </w:rPr>
        <w:t>  3.本项目的特定资格要求：供应商为中小企业 </w:t>
      </w:r>
    </w:p>
    <w:p>
      <w:pPr>
        <w:pStyle w:val="5"/>
        <w:spacing w:before="75" w:after="75" w:line="360" w:lineRule="auto"/>
        <w:rPr>
          <w:rFonts w:hint="eastAsia" w:ascii="宋体" w:hAnsi="宋体" w:eastAsia="宋体" w:cs="宋体"/>
          <w:lang w:val="en-US" w:eastAsia="zh-CN"/>
        </w:rPr>
      </w:pPr>
      <w:bookmarkStart w:id="4" w:name="_Toc13273"/>
      <w:r>
        <w:rPr>
          <w:rFonts w:hint="eastAsia" w:ascii="宋体" w:hAnsi="宋体" w:eastAsia="宋体" w:cs="宋体"/>
        </w:rPr>
        <w:t>1、供应商应满足《中华人民共和国政府采购法》第二十二条所规定的条件，能独立承担民事责任，独立法人资格，且具有从事本项目的经营范围和能力的；</w:t>
      </w:r>
      <w:r>
        <w:rPr>
          <w:rFonts w:hint="eastAsia" w:ascii="宋体" w:hAnsi="宋体" w:eastAsia="宋体" w:cs="宋体"/>
        </w:rPr>
        <w:br w:type="textWrapping"/>
      </w:r>
      <w:r>
        <w:rPr>
          <w:rFonts w:hint="eastAsia" w:ascii="宋体" w:hAnsi="宋体" w:eastAsia="宋体" w:cs="宋体"/>
        </w:rPr>
        <w:t>2、信誉要求：未被“信用中国”网（www.creditchina.gov.cn）列入失信被执行人、重大税收违法案件当事人名单、政府采购严重失信行为记录名单</w:t>
      </w:r>
      <w:r>
        <w:rPr>
          <w:rFonts w:hint="eastAsia" w:cs="宋体"/>
          <w:lang w:eastAsia="zh-CN"/>
        </w:rPr>
        <w:t>。</w:t>
      </w:r>
    </w:p>
    <w:p>
      <w:pPr>
        <w:pStyle w:val="5"/>
        <w:spacing w:before="75" w:after="75" w:line="360" w:lineRule="auto"/>
        <w:rPr>
          <w:rFonts w:hint="eastAsia" w:ascii="宋体" w:hAnsi="宋体" w:eastAsia="宋体" w:cs="宋体"/>
        </w:rPr>
      </w:pPr>
      <w:r>
        <w:rPr>
          <w:rFonts w:hint="eastAsia" w:ascii="宋体" w:hAnsi="宋体" w:eastAsia="宋体" w:cs="宋体"/>
        </w:rPr>
        <w:t>3、本次招标不接受联合体投标； </w:t>
      </w:r>
    </w:p>
    <w:p>
      <w:pPr>
        <w:pStyle w:val="5"/>
        <w:spacing w:before="75" w:after="75" w:line="360" w:lineRule="auto"/>
        <w:outlineLvl w:val="1"/>
        <w:rPr>
          <w:rFonts w:hint="eastAsia"/>
        </w:rPr>
      </w:pPr>
      <w:r>
        <w:rPr>
          <w:rFonts w:hint="eastAsia"/>
        </w:rPr>
        <w:t>三、获取采购文件</w:t>
      </w:r>
      <w:bookmarkEnd w:id="4"/>
    </w:p>
    <w:p>
      <w:pPr>
        <w:pStyle w:val="5"/>
        <w:spacing w:before="75" w:after="75" w:line="360" w:lineRule="auto"/>
        <w:rPr>
          <w:rFonts w:hint="eastAsia"/>
        </w:rPr>
      </w:pPr>
      <w:r>
        <w:rPr>
          <w:rFonts w:hint="eastAsia"/>
        </w:rPr>
        <w:t>   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日至202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21</w:t>
      </w:r>
      <w:bookmarkStart w:id="10" w:name="_GoBack"/>
      <w:bookmarkEnd w:id="10"/>
      <w:r>
        <w:rPr>
          <w:rFonts w:hint="eastAsia"/>
        </w:rPr>
        <w:t>日，每天上午10:30至13:30，下午15:30至1</w:t>
      </w:r>
      <w:r>
        <w:rPr>
          <w:rFonts w:hint="eastAsia"/>
          <w:lang w:val="en-US" w:eastAsia="zh-CN"/>
        </w:rPr>
        <w:t>9</w:t>
      </w:r>
      <w:r>
        <w:rPr>
          <w:rFonts w:hint="eastAsia"/>
        </w:rPr>
        <w:t>:00（北京时间，法定节假日除外）</w:t>
      </w:r>
    </w:p>
    <w:p>
      <w:pPr>
        <w:pStyle w:val="5"/>
        <w:spacing w:before="75" w:after="75" w:line="360" w:lineRule="auto"/>
        <w:rPr>
          <w:rFonts w:hint="eastAsia"/>
        </w:rPr>
      </w:pPr>
      <w:r>
        <w:rPr>
          <w:rFonts w:hint="eastAsia"/>
        </w:rPr>
        <w:t>   地点：玛纳斯县西海雅苑2号楼2单元101室 </w:t>
      </w:r>
    </w:p>
    <w:p>
      <w:pPr>
        <w:pStyle w:val="5"/>
        <w:spacing w:before="75" w:after="75" w:line="360" w:lineRule="auto"/>
        <w:rPr>
          <w:rFonts w:hint="eastAsia"/>
        </w:rPr>
      </w:pPr>
      <w:r>
        <w:rPr>
          <w:rFonts w:hint="eastAsia"/>
        </w:rPr>
        <w:t>   方式：线下获取 </w:t>
      </w:r>
    </w:p>
    <w:p>
      <w:pPr>
        <w:pStyle w:val="5"/>
        <w:spacing w:before="75" w:after="75" w:line="360" w:lineRule="auto"/>
        <w:rPr>
          <w:rFonts w:hint="eastAsia"/>
        </w:rPr>
      </w:pPr>
      <w:r>
        <w:rPr>
          <w:rFonts w:hint="eastAsia"/>
        </w:rPr>
        <w:t xml:space="preserve">   </w:t>
      </w:r>
      <w:r>
        <w:rPr>
          <w:rStyle w:val="8"/>
          <w:rFonts w:hint="eastAsia"/>
          <w:b w:val="0"/>
          <w:shd w:val="clear" w:color="auto" w:fill="FFFFFF"/>
        </w:rPr>
        <w:t>供应商购买采购文件时应提交的资料：</w:t>
      </w:r>
      <w:r>
        <w:rPr>
          <w:rFonts w:hint="eastAsia"/>
        </w:rPr>
        <w:t>须携带【法定代表人身份证明书及法定代表人身份证或者法定代表人授权委托书及身份证；营业执照</w:t>
      </w:r>
      <w:r>
        <w:rPr>
          <w:rFonts w:hint="eastAsia"/>
          <w:lang w:eastAsia="zh-CN"/>
        </w:rPr>
        <w:t>；</w:t>
      </w:r>
      <w:r>
        <w:rPr>
          <w:rFonts w:hint="eastAsia"/>
        </w:rPr>
        <w:t>未被信用中国网站（www.creditchina.gov.cn）、中国政府采购网站（www.ccgp.gov.cn）列入违法失信行为记录名单的相关证明材料（网络截图）】上述证件原件（还需提供一套复印件并加盖供应商单位公章）。  </w:t>
      </w:r>
    </w:p>
    <w:p>
      <w:pPr>
        <w:pStyle w:val="5"/>
        <w:spacing w:before="75" w:after="75" w:line="360" w:lineRule="auto"/>
        <w:rPr>
          <w:rFonts w:hint="eastAsia"/>
        </w:rPr>
      </w:pPr>
      <w:r>
        <w:rPr>
          <w:rFonts w:hint="eastAsia"/>
        </w:rPr>
        <w:t xml:space="preserve">    售价（元）：</w:t>
      </w:r>
      <w:r>
        <w:rPr>
          <w:rFonts w:hint="eastAsia"/>
          <w:lang w:val="en-US" w:eastAsia="zh-CN"/>
        </w:rPr>
        <w:t>0</w:t>
      </w:r>
      <w:r>
        <w:rPr>
          <w:rFonts w:hint="eastAsia"/>
        </w:rPr>
        <w:t> </w:t>
      </w:r>
    </w:p>
    <w:p>
      <w:pPr>
        <w:pStyle w:val="5"/>
        <w:spacing w:before="75" w:after="75" w:line="360" w:lineRule="auto"/>
        <w:outlineLvl w:val="1"/>
        <w:rPr>
          <w:rFonts w:hint="eastAsia"/>
        </w:rPr>
      </w:pPr>
      <w:bookmarkStart w:id="5" w:name="_Toc30418"/>
      <w:r>
        <w:rPr>
          <w:rFonts w:hint="eastAsia"/>
        </w:rPr>
        <w:t>四、响应文件提交 </w:t>
      </w:r>
      <w:bookmarkEnd w:id="5"/>
    </w:p>
    <w:p>
      <w:pPr>
        <w:pStyle w:val="5"/>
        <w:spacing w:before="75" w:after="75" w:line="360" w:lineRule="auto"/>
        <w:rPr>
          <w:rFonts w:hint="eastAsia"/>
        </w:rPr>
      </w:pPr>
      <w:r>
        <w:rPr>
          <w:rFonts w:hint="eastAsia"/>
        </w:rPr>
        <w:t>    截止时间：202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 1</w:t>
      </w:r>
      <w:r>
        <w:rPr>
          <w:rFonts w:hint="eastAsia"/>
          <w:lang w:val="en-US" w:eastAsia="zh-CN"/>
        </w:rPr>
        <w:t>6</w:t>
      </w:r>
      <w:r>
        <w:rPr>
          <w:rFonts w:hint="eastAsia"/>
        </w:rPr>
        <w:t>:00（北京时间）</w:t>
      </w:r>
    </w:p>
    <w:p>
      <w:pPr>
        <w:pStyle w:val="5"/>
        <w:spacing w:before="75" w:after="75" w:line="360" w:lineRule="auto"/>
        <w:ind w:firstLine="720"/>
        <w:outlineLvl w:val="1"/>
        <w:rPr>
          <w:rFonts w:hint="eastAsia"/>
        </w:rPr>
      </w:pPr>
      <w:r>
        <w:rPr>
          <w:rFonts w:hint="eastAsia"/>
        </w:rPr>
        <w:t>地点：</w:t>
      </w:r>
      <w:bookmarkStart w:id="6" w:name="_Toc14133"/>
      <w:r>
        <w:rPr>
          <w:rFonts w:hint="eastAsia"/>
        </w:rPr>
        <w:t>玛纳斯县文体中心二楼政府采购中心招标室（中华碧玉园）</w:t>
      </w:r>
    </w:p>
    <w:p>
      <w:pPr>
        <w:pStyle w:val="5"/>
        <w:spacing w:before="75" w:after="75" w:line="360" w:lineRule="auto"/>
        <w:outlineLvl w:val="1"/>
        <w:rPr>
          <w:rFonts w:hint="eastAsia"/>
        </w:rPr>
      </w:pPr>
      <w:r>
        <w:rPr>
          <w:rFonts w:hint="eastAsia"/>
        </w:rPr>
        <w:t>五、响应文件开启 </w:t>
      </w:r>
      <w:bookmarkEnd w:id="6"/>
    </w:p>
    <w:p>
      <w:pPr>
        <w:pStyle w:val="5"/>
        <w:spacing w:before="75" w:after="75" w:line="360" w:lineRule="auto"/>
        <w:rPr>
          <w:rFonts w:hint="eastAsia"/>
        </w:rPr>
      </w:pPr>
      <w:r>
        <w:rPr>
          <w:rFonts w:hint="eastAsia"/>
        </w:rPr>
        <w:t>    开启时间：202</w:t>
      </w:r>
      <w:r>
        <w:rPr>
          <w:rFonts w:hint="eastAsia"/>
          <w:lang w:val="en-US" w:eastAsia="zh-CN"/>
        </w:rPr>
        <w:t>2</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 1</w:t>
      </w:r>
      <w:r>
        <w:rPr>
          <w:rFonts w:hint="eastAsia"/>
          <w:lang w:val="en-US" w:eastAsia="zh-CN"/>
        </w:rPr>
        <w:t>6</w:t>
      </w:r>
      <w:r>
        <w:rPr>
          <w:rFonts w:hint="eastAsia"/>
        </w:rPr>
        <w:t>:00（北京时间）</w:t>
      </w:r>
    </w:p>
    <w:p>
      <w:pPr>
        <w:pStyle w:val="5"/>
        <w:spacing w:before="75" w:after="75" w:line="360" w:lineRule="auto"/>
        <w:ind w:firstLine="720" w:firstLineChars="300"/>
        <w:outlineLvl w:val="1"/>
        <w:rPr>
          <w:rFonts w:hint="eastAsia"/>
        </w:rPr>
      </w:pPr>
      <w:r>
        <w:rPr>
          <w:rFonts w:hint="eastAsia"/>
        </w:rPr>
        <w:t>地点：玛纳斯县文体中心二楼政府采购中心招标室（中华碧玉园）</w:t>
      </w:r>
    </w:p>
    <w:p>
      <w:pPr>
        <w:pStyle w:val="5"/>
        <w:spacing w:before="75" w:after="75" w:line="360" w:lineRule="auto"/>
        <w:outlineLvl w:val="1"/>
        <w:rPr>
          <w:rFonts w:hint="eastAsia"/>
        </w:rPr>
      </w:pPr>
      <w:bookmarkStart w:id="7" w:name="_Toc30039"/>
      <w:r>
        <w:rPr>
          <w:rFonts w:hint="eastAsia"/>
        </w:rPr>
        <w:t>六、公告期限</w:t>
      </w:r>
      <w:bookmarkEnd w:id="7"/>
    </w:p>
    <w:p>
      <w:pPr>
        <w:pStyle w:val="5"/>
        <w:spacing w:before="75" w:after="75" w:line="360" w:lineRule="auto"/>
        <w:rPr>
          <w:rFonts w:hint="eastAsia"/>
        </w:rPr>
      </w:pPr>
      <w:r>
        <w:rPr>
          <w:rFonts w:hint="eastAsia"/>
        </w:rPr>
        <w:t>   自本公告发布之日起5个工作日。</w:t>
      </w:r>
    </w:p>
    <w:p>
      <w:pPr>
        <w:pStyle w:val="5"/>
        <w:spacing w:before="75" w:after="75" w:line="360" w:lineRule="auto"/>
        <w:outlineLvl w:val="1"/>
        <w:rPr>
          <w:rFonts w:hint="eastAsia"/>
        </w:rPr>
      </w:pPr>
      <w:bookmarkStart w:id="8" w:name="_Toc11141"/>
      <w:r>
        <w:rPr>
          <w:rFonts w:hint="eastAsia"/>
        </w:rPr>
        <w:t>七、其他补充事宜 </w:t>
      </w:r>
      <w:bookmarkEnd w:id="8"/>
    </w:p>
    <w:p>
      <w:pPr>
        <w:pStyle w:val="5"/>
        <w:spacing w:before="75" w:after="75" w:line="360" w:lineRule="auto"/>
        <w:rPr>
          <w:rFonts w:hint="eastAsia" w:eastAsia="宋体"/>
          <w:lang w:eastAsia="zh-CN"/>
        </w:rPr>
      </w:pPr>
      <w:r>
        <w:rPr>
          <w:rFonts w:hint="eastAsia"/>
        </w:rPr>
        <w:t xml:space="preserve">  </w:t>
      </w:r>
      <w:r>
        <w:rPr>
          <w:rFonts w:hint="eastAsia" w:ascii="Times New Roman" w:hAnsi="Times New Roman" w:cs="Times New Roman"/>
          <w:kern w:val="2"/>
        </w:rPr>
        <w:t>本项目公告期限为5个工作日</w:t>
      </w:r>
      <w:r>
        <w:rPr>
          <w:rFonts w:hint="eastAsia" w:ascii="Times New Roman" w:hAnsi="Times New Roman" w:cs="Times New Roman"/>
          <w:kern w:val="2"/>
          <w:lang w:eastAsia="zh-CN"/>
        </w:rPr>
        <w:t>。</w:t>
      </w:r>
    </w:p>
    <w:p>
      <w:pPr>
        <w:pStyle w:val="5"/>
        <w:spacing w:before="75" w:after="75" w:line="360" w:lineRule="auto"/>
        <w:outlineLvl w:val="1"/>
        <w:rPr>
          <w:rFonts w:hint="eastAsia"/>
        </w:rPr>
      </w:pPr>
      <w:bookmarkStart w:id="9" w:name="_Toc11242"/>
      <w:r>
        <w:rPr>
          <w:rFonts w:hint="eastAsia"/>
        </w:rPr>
        <w:t>八、凡对本次招标提出询问，请按以下方式联系</w:t>
      </w:r>
      <w:bookmarkEnd w:id="9"/>
    </w:p>
    <w:p>
      <w:pPr>
        <w:pStyle w:val="5"/>
        <w:spacing w:before="75" w:after="75" w:line="360" w:lineRule="auto"/>
        <w:rPr>
          <w:rFonts w:hint="eastAsia"/>
        </w:rPr>
      </w:pPr>
      <w:r>
        <w:rPr>
          <w:rFonts w:hint="eastAsia"/>
        </w:rPr>
        <w:t>1.采购人信息</w:t>
      </w:r>
    </w:p>
    <w:p>
      <w:pPr>
        <w:pStyle w:val="5"/>
        <w:spacing w:before="75" w:after="75" w:line="360" w:lineRule="auto"/>
        <w:rPr>
          <w:rFonts w:hint="eastAsia" w:eastAsia="宋体"/>
          <w:lang w:eastAsia="zh-CN"/>
        </w:rPr>
      </w:pPr>
      <w:r>
        <w:rPr>
          <w:rFonts w:hint="eastAsia"/>
        </w:rPr>
        <w:t>名 称：</w:t>
      </w:r>
      <w:r>
        <w:rPr>
          <w:rFonts w:hint="eastAsia"/>
          <w:lang w:eastAsia="zh-CN"/>
        </w:rPr>
        <w:t>玛纳斯县教育局</w:t>
      </w:r>
    </w:p>
    <w:p>
      <w:pPr>
        <w:pStyle w:val="5"/>
        <w:spacing w:before="75" w:after="75" w:line="360" w:lineRule="auto"/>
        <w:rPr>
          <w:rFonts w:hint="eastAsia"/>
        </w:rPr>
      </w:pPr>
      <w:r>
        <w:rPr>
          <w:rFonts w:hint="eastAsia"/>
        </w:rPr>
        <w:t>地 址：玛纳斯县凤凰路9号</w:t>
      </w:r>
    </w:p>
    <w:p>
      <w:pPr>
        <w:pStyle w:val="5"/>
        <w:spacing w:before="75" w:after="75" w:line="360" w:lineRule="auto"/>
        <w:rPr>
          <w:rFonts w:hint="eastAsia" w:eastAsia="宋体"/>
          <w:lang w:eastAsia="zh-CN"/>
        </w:rPr>
      </w:pPr>
      <w:r>
        <w:rPr>
          <w:rFonts w:hint="eastAsia"/>
        </w:rPr>
        <w:t>联系人：</w:t>
      </w:r>
      <w:r>
        <w:rPr>
          <w:rFonts w:hint="eastAsia"/>
          <w:lang w:eastAsia="zh-CN"/>
        </w:rPr>
        <w:t>温玉红</w:t>
      </w:r>
    </w:p>
    <w:p>
      <w:pPr>
        <w:pStyle w:val="5"/>
        <w:spacing w:before="75" w:after="75" w:line="360" w:lineRule="auto"/>
        <w:rPr>
          <w:rFonts w:hint="default" w:eastAsia="宋体"/>
          <w:lang w:val="en-US" w:eastAsia="zh-CN"/>
        </w:rPr>
      </w:pPr>
      <w:r>
        <w:rPr>
          <w:rFonts w:hint="eastAsia"/>
        </w:rPr>
        <w:t>联系方式：</w:t>
      </w:r>
      <w:r>
        <w:rPr>
          <w:rFonts w:hint="eastAsia"/>
          <w:lang w:val="en-US" w:eastAsia="zh-CN"/>
        </w:rPr>
        <w:t>13899631791</w:t>
      </w:r>
    </w:p>
    <w:p>
      <w:pPr>
        <w:pStyle w:val="5"/>
        <w:numPr>
          <w:ilvl w:val="0"/>
          <w:numId w:val="1"/>
        </w:numPr>
        <w:spacing w:before="75" w:after="75" w:line="360" w:lineRule="auto"/>
        <w:rPr>
          <w:rFonts w:hint="eastAsia"/>
        </w:rPr>
      </w:pPr>
      <w:r>
        <w:rPr>
          <w:rFonts w:hint="eastAsia"/>
        </w:rPr>
        <w:t>采购代理机构信息</w:t>
      </w:r>
    </w:p>
    <w:p>
      <w:pPr>
        <w:pStyle w:val="5"/>
        <w:numPr>
          <w:ilvl w:val="0"/>
          <w:numId w:val="0"/>
        </w:numPr>
        <w:spacing w:before="75" w:after="75" w:line="360" w:lineRule="auto"/>
        <w:rPr>
          <w:rFonts w:hint="eastAsia"/>
        </w:rPr>
      </w:pPr>
      <w:r>
        <w:rPr>
          <w:rFonts w:hint="eastAsia"/>
        </w:rPr>
        <w:t>名 称：新疆沃图恒辉建设工程项目管理有限公司</w:t>
      </w:r>
    </w:p>
    <w:p>
      <w:pPr>
        <w:pStyle w:val="5"/>
        <w:spacing w:before="75" w:after="75" w:line="360" w:lineRule="auto"/>
        <w:rPr>
          <w:rFonts w:hint="eastAsia"/>
        </w:rPr>
      </w:pPr>
      <w:r>
        <w:rPr>
          <w:rFonts w:hint="eastAsia"/>
        </w:rPr>
        <w:t>地 址：玛纳斯县西海雅苑2号楼2单元101室</w:t>
      </w:r>
    </w:p>
    <w:p>
      <w:pPr>
        <w:pStyle w:val="5"/>
        <w:spacing w:before="75" w:after="75" w:line="360" w:lineRule="auto"/>
        <w:rPr>
          <w:rFonts w:hint="eastAsia"/>
        </w:rPr>
      </w:pPr>
      <w:r>
        <w:rPr>
          <w:rFonts w:hint="eastAsia"/>
        </w:rPr>
        <w:t>联系方式：13565330320</w:t>
      </w:r>
    </w:p>
    <w:p>
      <w:pPr>
        <w:pStyle w:val="5"/>
        <w:spacing w:before="75" w:after="75" w:line="360" w:lineRule="auto"/>
        <w:rPr>
          <w:rFonts w:hint="eastAsia"/>
        </w:rPr>
      </w:pPr>
      <w:r>
        <w:rPr>
          <w:rFonts w:hint="eastAsia"/>
        </w:rPr>
        <w:t>3.项目联系方式</w:t>
      </w:r>
    </w:p>
    <w:p>
      <w:pPr>
        <w:pStyle w:val="5"/>
        <w:spacing w:before="75" w:after="75" w:line="360" w:lineRule="auto"/>
        <w:rPr>
          <w:rFonts w:hint="eastAsia"/>
        </w:rPr>
      </w:pPr>
      <w:r>
        <w:rPr>
          <w:rFonts w:hint="eastAsia"/>
        </w:rPr>
        <w:t>项目联系人：耿雁秋</w:t>
      </w:r>
    </w:p>
    <w:p>
      <w:pPr>
        <w:pStyle w:val="5"/>
        <w:spacing w:before="75" w:after="75" w:line="360" w:lineRule="auto"/>
        <w:rPr>
          <w:rFonts w:hint="eastAsia"/>
        </w:rPr>
      </w:pPr>
      <w:r>
        <w:rPr>
          <w:rFonts w:hint="eastAsia"/>
        </w:rPr>
        <w:t>电 话：13565330320</w:t>
      </w:r>
    </w:p>
    <w:p>
      <w:pPr>
        <w:pStyle w:val="5"/>
        <w:spacing w:before="75" w:after="75" w:line="360" w:lineRule="auto"/>
        <w:rPr>
          <w:rFonts w:hint="eastAsia"/>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16CA4"/>
    <w:multiLevelType w:val="singleLevel"/>
    <w:tmpl w:val="6A316C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GM5Y2JhNjJlMzE5Y2Q2NGFjZDFhMWY0NTc2M2JkYjEifQ=="/>
  </w:docVars>
  <w:rsids>
    <w:rsidRoot w:val="00D31D50"/>
    <w:rsid w:val="00323B43"/>
    <w:rsid w:val="003369E1"/>
    <w:rsid w:val="003D37D8"/>
    <w:rsid w:val="00426133"/>
    <w:rsid w:val="004358AB"/>
    <w:rsid w:val="008B7726"/>
    <w:rsid w:val="00924756"/>
    <w:rsid w:val="00C0634C"/>
    <w:rsid w:val="00D31D50"/>
    <w:rsid w:val="1AB5530F"/>
    <w:rsid w:val="1EB1403F"/>
    <w:rsid w:val="29AF5D0D"/>
    <w:rsid w:val="3A374E07"/>
    <w:rsid w:val="401D0C50"/>
    <w:rsid w:val="431008FE"/>
    <w:rsid w:val="525A7E5B"/>
    <w:rsid w:val="53222477"/>
    <w:rsid w:val="5C3240FE"/>
    <w:rsid w:val="620F2D38"/>
    <w:rsid w:val="6FA949D3"/>
    <w:rsid w:val="7B19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style>
  <w:style w:type="paragraph" w:styleId="3">
    <w:name w:val="footer"/>
    <w:basedOn w:val="1"/>
    <w:link w:val="11"/>
    <w:semiHidden/>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after="0"/>
    </w:pPr>
    <w:rPr>
      <w:rFonts w:ascii="宋体" w:hAnsi="宋体" w:eastAsia="宋体" w:cs="宋体"/>
      <w:sz w:val="24"/>
      <w:szCs w:val="24"/>
    </w:rPr>
  </w:style>
  <w:style w:type="character" w:styleId="8">
    <w:name w:val="Strong"/>
    <w:qFormat/>
    <w:uiPriority w:val="0"/>
    <w:rPr>
      <w:b/>
    </w:rPr>
  </w:style>
  <w:style w:type="character" w:styleId="9">
    <w:name w:val="HTML Sample"/>
    <w:basedOn w:val="7"/>
    <w:semiHidden/>
    <w:unhideWhenUsed/>
    <w:qFormat/>
    <w:uiPriority w:val="99"/>
    <w:rPr>
      <w:rFonts w:ascii="Courier New" w:hAnsi="Courier New"/>
    </w:rPr>
  </w:style>
  <w:style w:type="character" w:customStyle="1" w:styleId="10">
    <w:name w:val="页眉 Char"/>
    <w:basedOn w:val="7"/>
    <w:link w:val="4"/>
    <w:semiHidden/>
    <w:uiPriority w:val="99"/>
    <w:rPr>
      <w:rFonts w:ascii="Tahoma" w:hAnsi="Tahoma"/>
      <w:sz w:val="18"/>
      <w:szCs w:val="18"/>
    </w:rPr>
  </w:style>
  <w:style w:type="character" w:customStyle="1" w:styleId="11">
    <w:name w:val="页脚 Char"/>
    <w:basedOn w:val="7"/>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866</Words>
  <Characters>1042</Characters>
  <Lines>10</Lines>
  <Paragraphs>2</Paragraphs>
  <TotalTime>30</TotalTime>
  <ScaleCrop>false</ScaleCrop>
  <LinksUpToDate>false</LinksUpToDate>
  <CharactersWithSpaces>1122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Administrator.HJV0OCXXP6GKHMJ</dc:creator>
  <cp:lastModifiedBy>.</cp:lastModifiedBy>
  <dcterms:modified xsi:type="dcterms:W3CDTF">2022-12-14T02:20:31Z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25067158B68545FA937B5F3706A01B5A</vt:lpwstr>
  </property>
</Properties>
</file>