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28359011"/>
      <w:bookmarkStart w:id="1" w:name="_Toc35393797"/>
      <w:r>
        <w:rPr>
          <w:rFonts w:hint="eastAsia" w:ascii="华文中宋" w:hAnsi="华文中宋" w:eastAsia="华文中宋"/>
          <w:lang w:eastAsia="zh-CN"/>
        </w:rPr>
        <w:t>竞争性磋商</w:t>
      </w:r>
      <w:r>
        <w:rPr>
          <w:rFonts w:hint="eastAsia" w:ascii="华文中宋" w:hAnsi="华文中宋" w:eastAsia="华文中宋"/>
        </w:rPr>
        <w:t>公告</w:t>
      </w:r>
      <w:bookmarkEnd w:id="0"/>
      <w:bookmarkEnd w:id="1"/>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u w:val="single"/>
          <w:lang w:eastAsia="zh-CN"/>
        </w:rPr>
        <w:t>阿勒泰市妇幼保健计划生育服务中心设备采购项目-医疗设备</w:t>
      </w:r>
      <w:r>
        <w:rPr>
          <w:rFonts w:hint="eastAsia" w:ascii="仿宋" w:hAnsi="仿宋" w:eastAsia="仿宋"/>
          <w:sz w:val="28"/>
          <w:szCs w:val="28"/>
        </w:rPr>
        <w:t>采购项目的潜在供应商应在</w:t>
      </w:r>
      <w:r>
        <w:rPr>
          <w:rFonts w:hint="eastAsia" w:ascii="仿宋" w:hAnsi="仿宋" w:eastAsia="仿宋"/>
          <w:sz w:val="28"/>
          <w:szCs w:val="28"/>
          <w:lang w:val="en-US" w:eastAsia="zh-CN"/>
        </w:rPr>
        <w:t xml:space="preserve"> </w:t>
      </w:r>
      <w:r>
        <w:rPr>
          <w:rFonts w:hint="eastAsia" w:ascii="仿宋" w:hAnsi="仿宋" w:eastAsia="仿宋"/>
          <w:sz w:val="28"/>
          <w:szCs w:val="28"/>
          <w:u w:val="single"/>
          <w:lang w:val="en-US" w:eastAsia="zh-CN"/>
        </w:rPr>
        <w:t>新疆金泰首致项目管理咨询有限公司（阿勒泰地区阿勒泰市迎宾路公安局北佰颂广场亦岚酒店6楼）</w:t>
      </w:r>
      <w:r>
        <w:rPr>
          <w:rFonts w:hint="eastAsia" w:ascii="仿宋" w:hAnsi="仿宋" w:eastAsia="仿宋"/>
          <w:sz w:val="28"/>
          <w:szCs w:val="28"/>
        </w:rPr>
        <w:t>获取采购文件</w:t>
      </w:r>
      <w:r>
        <w:rPr>
          <w:rFonts w:hint="eastAsia" w:ascii="仿宋" w:hAnsi="仿宋" w:eastAsia="仿宋"/>
          <w:sz w:val="28"/>
          <w:szCs w:val="28"/>
          <w:highlight w:val="none"/>
        </w:rPr>
        <w:t>，并于</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2022</w:t>
      </w:r>
      <w:r>
        <w:rPr>
          <w:rFonts w:ascii="仿宋" w:hAnsi="仿宋" w:eastAsia="仿宋"/>
          <w:sz w:val="28"/>
          <w:szCs w:val="28"/>
          <w:highlight w:val="none"/>
          <w:u w:val="single"/>
        </w:rPr>
        <w:t xml:space="preserve"> </w:t>
      </w:r>
      <w:r>
        <w:rPr>
          <w:rFonts w:hint="eastAsia" w:ascii="仿宋" w:hAnsi="仿宋" w:eastAsia="仿宋"/>
          <w:bCs/>
          <w:sz w:val="28"/>
          <w:szCs w:val="28"/>
          <w:highlight w:val="none"/>
          <w:u w:val="single"/>
        </w:rPr>
        <w:t xml:space="preserve">年 </w:t>
      </w:r>
      <w:r>
        <w:rPr>
          <w:rFonts w:hint="eastAsia" w:ascii="仿宋" w:hAnsi="仿宋" w:eastAsia="仿宋"/>
          <w:bCs/>
          <w:sz w:val="28"/>
          <w:szCs w:val="28"/>
          <w:highlight w:val="none"/>
          <w:u w:val="single"/>
          <w:lang w:val="en-US" w:eastAsia="zh-CN"/>
        </w:rPr>
        <w:t>12</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27</w:t>
      </w:r>
      <w:r>
        <w:rPr>
          <w:rFonts w:hint="eastAsia" w:ascii="仿宋" w:hAnsi="仿宋" w:eastAsia="仿宋"/>
          <w:bCs/>
          <w:sz w:val="28"/>
          <w:szCs w:val="28"/>
          <w:highlight w:val="none"/>
          <w:u w:val="single"/>
        </w:rPr>
        <w:t xml:space="preserve">日 </w:t>
      </w:r>
      <w:r>
        <w:rPr>
          <w:rFonts w:hint="eastAsia" w:ascii="仿宋" w:hAnsi="仿宋" w:eastAsia="仿宋"/>
          <w:bCs/>
          <w:sz w:val="28"/>
          <w:szCs w:val="28"/>
          <w:highlight w:val="none"/>
          <w:u w:val="single"/>
          <w:lang w:val="en-US" w:eastAsia="zh-CN"/>
        </w:rPr>
        <w:t>12</w:t>
      </w:r>
      <w:r>
        <w:rPr>
          <w:rFonts w:hint="eastAsia" w:ascii="仿宋" w:hAnsi="仿宋" w:eastAsia="仿宋"/>
          <w:bCs/>
          <w:sz w:val="28"/>
          <w:szCs w:val="28"/>
          <w:highlight w:val="none"/>
          <w:u w:val="single"/>
        </w:rPr>
        <w:t xml:space="preserve">点 </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 xml:space="preserve"> 分</w:t>
      </w:r>
      <w:r>
        <w:rPr>
          <w:rFonts w:hint="eastAsia" w:ascii="仿宋" w:hAnsi="仿宋" w:eastAsia="仿宋"/>
          <w:bCs/>
          <w:sz w:val="28"/>
          <w:szCs w:val="28"/>
          <w:highlight w:val="none"/>
        </w:rPr>
        <w:t>（北京时间）前提交响应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
      <w:pPr>
        <w:pStyle w:val="2"/>
        <w:spacing w:line="360" w:lineRule="auto"/>
        <w:rPr>
          <w:rFonts w:ascii="黑体" w:hAnsi="黑体" w:cs="宋体"/>
          <w:b w:val="0"/>
          <w:sz w:val="28"/>
          <w:szCs w:val="28"/>
        </w:rPr>
      </w:pPr>
      <w:bookmarkStart w:id="2" w:name="_Toc35393798"/>
      <w:bookmarkStart w:id="3" w:name="_Toc28359089"/>
      <w:bookmarkStart w:id="4" w:name="_Toc28359012"/>
      <w:bookmarkStart w:id="5" w:name="_Toc35393629"/>
      <w:r>
        <w:rPr>
          <w:rFonts w:hint="eastAsia" w:ascii="黑体" w:hAnsi="黑体" w:cs="宋体"/>
          <w:b w:val="0"/>
          <w:sz w:val="28"/>
          <w:szCs w:val="28"/>
        </w:rPr>
        <w:t>一、项目基本情况</w:t>
      </w:r>
      <w:bookmarkEnd w:id="2"/>
      <w:bookmarkEnd w:id="3"/>
      <w:bookmarkEnd w:id="4"/>
      <w:bookmarkEnd w:id="5"/>
    </w:p>
    <w:p>
      <w:pPr>
        <w:ind w:firstLine="560" w:firstLineChars="200"/>
        <w:rPr>
          <w:rFonts w:hint="default" w:ascii="仿宋" w:hAnsi="仿宋" w:eastAsia="仿宋"/>
          <w:sz w:val="28"/>
          <w:szCs w:val="28"/>
          <w:lang w:val="en-US"/>
        </w:rPr>
      </w:pPr>
      <w:r>
        <w:rPr>
          <w:rFonts w:hint="eastAsia" w:ascii="仿宋" w:hAnsi="仿宋" w:eastAsia="仿宋"/>
          <w:sz w:val="28"/>
          <w:szCs w:val="28"/>
        </w:rPr>
        <w:t>项目编</w:t>
      </w:r>
      <w:r>
        <w:rPr>
          <w:rFonts w:hint="eastAsia" w:ascii="仿宋" w:hAnsi="仿宋" w:eastAsia="仿宋"/>
          <w:sz w:val="28"/>
          <w:szCs w:val="28"/>
          <w:highlight w:val="none"/>
        </w:rPr>
        <w:t>号：</w:t>
      </w:r>
      <w:r>
        <w:rPr>
          <w:rFonts w:hint="eastAsia" w:ascii="宋体" w:hAnsi="宋体" w:cs="Times New Roman"/>
          <w:kern w:val="0"/>
          <w:sz w:val="28"/>
          <w:szCs w:val="28"/>
          <w:highlight w:val="none"/>
          <w:lang w:val="en-US" w:eastAsia="zh-CN"/>
        </w:rPr>
        <w:t>ZFCGA-JTSZZB2022-46</w:t>
      </w:r>
    </w:p>
    <w:p>
      <w:pPr>
        <w:ind w:left="1959" w:leftChars="266" w:hanging="1400" w:hangingChars="500"/>
        <w:rPr>
          <w:rFonts w:hint="eastAsia"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lang w:eastAsia="zh-CN"/>
        </w:rPr>
        <w:t>阿勒泰市妇幼保健计划生育服务中心设备采购项目-医疗设备</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sz w:val="28"/>
          <w:szCs w:val="28"/>
          <w:lang w:eastAsia="zh-CN"/>
        </w:rPr>
        <w:t>□</w:t>
      </w:r>
      <w:r>
        <w:rPr>
          <w:rFonts w:hint="eastAsia" w:ascii="仿宋" w:hAnsi="仿宋" w:eastAsia="仿宋"/>
          <w:sz w:val="28"/>
          <w:szCs w:val="28"/>
        </w:rPr>
        <w:t xml:space="preserve">竞争性谈判 </w:t>
      </w:r>
      <w:r>
        <w:rPr>
          <w:rFonts w:hint="eastAsia" w:ascii="仿宋" w:hAnsi="仿宋" w:eastAsia="仿宋"/>
          <w:sz w:val="28"/>
          <w:szCs w:val="28"/>
          <w:lang w:eastAsia="zh-CN"/>
        </w:rPr>
        <w:t>☑</w:t>
      </w:r>
      <w:r>
        <w:rPr>
          <w:rFonts w:hint="eastAsia" w:ascii="仿宋" w:hAnsi="仿宋" w:eastAsia="仿宋"/>
          <w:sz w:val="28"/>
          <w:szCs w:val="28"/>
        </w:rPr>
        <w:t xml:space="preserve">竞争性磋商 </w:t>
      </w:r>
      <w:r>
        <w:rPr>
          <w:rFonts w:hint="eastAsia" w:ascii="仿宋" w:hAnsi="仿宋" w:eastAsia="仿宋"/>
          <w:sz w:val="28"/>
          <w:szCs w:val="28"/>
          <w:lang w:eastAsia="zh-CN"/>
        </w:rPr>
        <w:t>□</w:t>
      </w:r>
      <w:r>
        <w:rPr>
          <w:rFonts w:hint="eastAsia" w:ascii="仿宋" w:hAnsi="仿宋" w:eastAsia="仿宋"/>
          <w:sz w:val="28"/>
          <w:szCs w:val="28"/>
        </w:rPr>
        <w:t>询价</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154.85万元</w:t>
      </w:r>
    </w:p>
    <w:p>
      <w:pPr>
        <w:ind w:left="1959" w:leftChars="266" w:hanging="1400" w:hangingChars="500"/>
        <w:rPr>
          <w:rFonts w:hint="eastAsia" w:ascii="仿宋" w:hAnsi="仿宋" w:eastAsia="仿宋"/>
          <w:sz w:val="28"/>
          <w:szCs w:val="28"/>
          <w:lang w:val="en-US" w:eastAsia="zh-CN"/>
        </w:rPr>
      </w:pPr>
      <w:r>
        <w:rPr>
          <w:rFonts w:hint="eastAsia" w:ascii="仿宋" w:hAnsi="仿宋" w:eastAsia="仿宋"/>
          <w:sz w:val="28"/>
          <w:szCs w:val="28"/>
        </w:rPr>
        <w:t>采购需求：</w:t>
      </w:r>
      <w:r>
        <w:rPr>
          <w:rFonts w:hint="eastAsia" w:ascii="仿宋" w:hAnsi="仿宋" w:eastAsia="仿宋"/>
          <w:sz w:val="28"/>
          <w:szCs w:val="28"/>
          <w:lang w:eastAsia="zh-CN"/>
        </w:rPr>
        <w:t>（具体参数详见招标文件）</w:t>
      </w:r>
      <w:r>
        <w:rPr>
          <w:rFonts w:hint="eastAsia" w:ascii="仿宋" w:hAnsi="仿宋" w:eastAsia="仿宋"/>
          <w:sz w:val="28"/>
          <w:szCs w:val="28"/>
          <w:lang w:val="en-US" w:eastAsia="zh-CN"/>
        </w:rPr>
        <w:t>。</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eastAsia="zh-CN"/>
        </w:rPr>
        <w:t>不</w:t>
      </w:r>
      <w:r>
        <w:rPr>
          <w:rFonts w:hint="eastAsia" w:ascii="仿宋" w:hAnsi="仿宋" w:eastAsia="仿宋"/>
          <w:sz w:val="28"/>
          <w:szCs w:val="28"/>
        </w:rPr>
        <w:t>接受联合体。</w:t>
      </w:r>
      <w:bookmarkStart w:id="6" w:name="_Toc28359013"/>
      <w:bookmarkStart w:id="7" w:name="_Toc35393799"/>
      <w:bookmarkStart w:id="8" w:name="_Toc28359090"/>
      <w:bookmarkStart w:id="9" w:name="_Toc35393630"/>
    </w:p>
    <w:p>
      <w:pPr>
        <w:numPr>
          <w:ilvl w:val="0"/>
          <w:numId w:val="1"/>
        </w:numPr>
        <w:spacing w:line="360" w:lineRule="auto"/>
        <w:ind w:firstLine="560" w:firstLineChars="200"/>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申请人的资格要求：</w:t>
      </w:r>
      <w:bookmarkEnd w:id="6"/>
      <w:bookmarkEnd w:id="7"/>
      <w:bookmarkEnd w:id="8"/>
      <w:bookmarkEnd w:id="9"/>
      <w:bookmarkStart w:id="10" w:name="_Toc35393631"/>
      <w:bookmarkStart w:id="11" w:name="_Toc35393800"/>
      <w:bookmarkStart w:id="12" w:name="_Toc28359091"/>
      <w:bookmarkStart w:id="13" w:name="_Toc28359014"/>
    </w:p>
    <w:p>
      <w:pPr>
        <w:pStyle w:val="2"/>
        <w:spacing w:line="360" w:lineRule="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1.满足《中华人民共和国政府采购法》第二十二条规定；</w:t>
      </w:r>
    </w:p>
    <w:p>
      <w:pPr>
        <w:pStyle w:val="2"/>
        <w:spacing w:line="360" w:lineRule="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2、2.落实政府采购政策需满足的资格要求：标项1：供应商为中小企业,（1）、《政府采购促进中小企业发展管理办法》（财库﹝2020﹞46 号）；（2）、《财政部、SF部关于政府采购支持JY企业发展有关问题的通知》（财库〔2014〕68号）；（3）、《财政部民政部中国残疾人联合会关于促进残疾人就业政府采购政策的通知》财库〔2017〕141号； （注：1、以上政策不重复享受；2、如属于上述企业需按招标文件要求提供相关资料）。  </w:t>
      </w:r>
    </w:p>
    <w:p>
      <w:pPr>
        <w:pStyle w:val="2"/>
        <w:spacing w:line="360" w:lineRule="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3.供应商应具有有效的营业执照，能合法提供与采购内容相符的服务，无不良行为记录；</w:t>
      </w:r>
    </w:p>
    <w:p>
      <w:pPr>
        <w:pStyle w:val="2"/>
        <w:spacing w:line="360" w:lineRule="auto"/>
        <w:rPr>
          <w:rFonts w:hint="eastAsia" w:ascii="仿宋" w:hAnsi="仿宋" w:eastAsia="仿宋" w:cs="宋体"/>
          <w:b w:val="0"/>
          <w:bCs w:val="0"/>
          <w:kern w:val="2"/>
          <w:sz w:val="28"/>
          <w:szCs w:val="28"/>
          <w:lang w:val="en-US" w:eastAsia="zh-CN" w:bidi="ar-SA"/>
        </w:rPr>
      </w:pPr>
    </w:p>
    <w:p>
      <w:pPr>
        <w:pStyle w:val="2"/>
        <w:spacing w:line="360" w:lineRule="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3、本项目的资格要求：1、投标人应在中华人民共和国境内注册，能独立承担完成本项目的企业；2、投标人须具有合格的营业执照；3、投标人具有相应的货物供货和安装、调试能力，并有良好的技术支持能力和较强的售后服务能力；（4）、单位负责人为同一人或者存在直接控股、管理关系的不同供应商，不得参加同一合同项下的政府采购活动。</w:t>
      </w:r>
    </w:p>
    <w:p>
      <w:pPr>
        <w:pStyle w:val="2"/>
        <w:spacing w:line="360" w:lineRule="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4、不接受联合体投标。</w:t>
      </w:r>
    </w:p>
    <w:p>
      <w:pPr>
        <w:pStyle w:val="2"/>
        <w:spacing w:line="360" w:lineRule="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三、获取采购文件</w:t>
      </w:r>
      <w:bookmarkEnd w:id="10"/>
      <w:bookmarkEnd w:id="11"/>
      <w:bookmarkEnd w:id="12"/>
      <w:bookmarkEnd w:id="13"/>
    </w:p>
    <w:p>
      <w:pPr>
        <w:spacing w:line="360" w:lineRule="auto"/>
        <w:rPr>
          <w:rFonts w:ascii="仿宋" w:hAnsi="仿宋" w:eastAsia="仿宋" w:cs="宋体"/>
          <w:sz w:val="28"/>
          <w:szCs w:val="28"/>
          <w:highlight w:val="none"/>
        </w:rPr>
      </w:pPr>
      <w:r>
        <w:rPr>
          <w:rFonts w:hint="eastAsia" w:ascii="仿宋" w:hAnsi="仿宋" w:eastAsia="仿宋" w:cs="宋体"/>
          <w:sz w:val="28"/>
          <w:szCs w:val="28"/>
          <w:highlight w:val="none"/>
        </w:rPr>
        <w:t>线上获取或线下获取，线下获取需携带法人或委托人身份证原件至时间：</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lang w:val="en-US" w:eastAsia="zh-CN"/>
        </w:rPr>
        <w:t>年</w:t>
      </w:r>
      <w:r>
        <w:rPr>
          <w:rFonts w:hint="eastAsia" w:ascii="仿宋" w:hAnsi="仿宋" w:eastAsia="仿宋" w:cs="宋体"/>
          <w:sz w:val="28"/>
          <w:szCs w:val="28"/>
          <w:highlight w:val="none"/>
          <w:u w:val="single"/>
          <w:lang w:val="en-US" w:eastAsia="zh-CN"/>
        </w:rPr>
        <w:t>12</w:t>
      </w:r>
      <w:r>
        <w:rPr>
          <w:rFonts w:hint="eastAsia" w:ascii="仿宋" w:hAnsi="仿宋" w:eastAsia="仿宋" w:cs="宋体"/>
          <w:sz w:val="28"/>
          <w:szCs w:val="28"/>
          <w:highlight w:val="none"/>
          <w:lang w:val="en-US" w:eastAsia="zh-CN"/>
        </w:rPr>
        <w:t>月</w:t>
      </w:r>
      <w:r>
        <w:rPr>
          <w:rFonts w:hint="eastAsia" w:ascii="仿宋" w:hAnsi="仿宋" w:eastAsia="仿宋" w:cs="宋体"/>
          <w:sz w:val="28"/>
          <w:szCs w:val="28"/>
          <w:highlight w:val="none"/>
          <w:u w:val="single"/>
          <w:lang w:val="en-US" w:eastAsia="zh-CN"/>
        </w:rPr>
        <w:t>15</w:t>
      </w:r>
      <w:r>
        <w:rPr>
          <w:rFonts w:hint="eastAsia" w:ascii="仿宋" w:hAnsi="仿宋" w:eastAsia="仿宋" w:cs="宋体"/>
          <w:sz w:val="28"/>
          <w:szCs w:val="28"/>
          <w:highlight w:val="none"/>
          <w:lang w:val="en-US" w:eastAsia="zh-CN"/>
        </w:rPr>
        <w:t>日至</w:t>
      </w:r>
      <w:r>
        <w:rPr>
          <w:rFonts w:hint="eastAsia" w:ascii="仿宋" w:hAnsi="仿宋" w:eastAsia="仿宋" w:cs="宋体"/>
          <w:sz w:val="28"/>
          <w:szCs w:val="28"/>
          <w:highlight w:val="none"/>
          <w:u w:val="single"/>
          <w:lang w:val="en-US" w:eastAsia="zh-CN"/>
        </w:rPr>
        <w:t>2021</w:t>
      </w:r>
      <w:r>
        <w:rPr>
          <w:rFonts w:hint="eastAsia" w:ascii="仿宋" w:hAnsi="仿宋" w:eastAsia="仿宋" w:cs="宋体"/>
          <w:sz w:val="28"/>
          <w:szCs w:val="28"/>
          <w:highlight w:val="none"/>
          <w:lang w:val="en-US" w:eastAsia="zh-CN"/>
        </w:rPr>
        <w:t>年</w:t>
      </w:r>
      <w:r>
        <w:rPr>
          <w:rFonts w:hint="eastAsia" w:ascii="仿宋" w:hAnsi="仿宋" w:eastAsia="仿宋" w:cs="宋体"/>
          <w:sz w:val="28"/>
          <w:szCs w:val="28"/>
          <w:highlight w:val="none"/>
          <w:u w:val="single"/>
          <w:lang w:val="en-US" w:eastAsia="zh-CN"/>
        </w:rPr>
        <w:t>12</w:t>
      </w:r>
      <w:r>
        <w:rPr>
          <w:rFonts w:hint="eastAsia" w:ascii="仿宋" w:hAnsi="仿宋" w:eastAsia="仿宋" w:cs="宋体"/>
          <w:sz w:val="28"/>
          <w:szCs w:val="28"/>
          <w:highlight w:val="none"/>
          <w:lang w:val="en-US" w:eastAsia="zh-CN"/>
        </w:rPr>
        <w:t>月</w:t>
      </w:r>
      <w:r>
        <w:rPr>
          <w:rFonts w:hint="eastAsia" w:ascii="仿宋" w:hAnsi="仿宋" w:eastAsia="仿宋" w:cs="宋体"/>
          <w:sz w:val="28"/>
          <w:szCs w:val="28"/>
          <w:highlight w:val="none"/>
          <w:u w:val="single"/>
          <w:lang w:val="en-US" w:eastAsia="zh-CN"/>
        </w:rPr>
        <w:t>21</w:t>
      </w:r>
      <w:r>
        <w:rPr>
          <w:rFonts w:hint="eastAsia" w:ascii="仿宋" w:hAnsi="仿宋" w:eastAsia="仿宋" w:cs="宋体"/>
          <w:sz w:val="28"/>
          <w:szCs w:val="28"/>
          <w:highlight w:val="none"/>
          <w:lang w:val="en-US" w:eastAsia="zh-CN"/>
        </w:rPr>
        <w:t>日北京时间上午</w:t>
      </w:r>
      <w:r>
        <w:rPr>
          <w:rFonts w:hint="eastAsia" w:ascii="仿宋" w:hAnsi="仿宋" w:eastAsia="仿宋" w:cs="宋体"/>
          <w:sz w:val="28"/>
          <w:szCs w:val="28"/>
          <w:highlight w:val="none"/>
          <w:u w:val="single"/>
          <w:lang w:val="en-US" w:eastAsia="zh-CN"/>
        </w:rPr>
        <w:t>10:00-13：30</w:t>
      </w:r>
      <w:r>
        <w:rPr>
          <w:rFonts w:hint="eastAsia" w:ascii="仿宋" w:hAnsi="仿宋" w:eastAsia="仿宋" w:cs="宋体"/>
          <w:sz w:val="28"/>
          <w:szCs w:val="28"/>
          <w:highlight w:val="none"/>
          <w:lang w:val="en-US" w:eastAsia="zh-CN"/>
        </w:rPr>
        <w:t>，下午</w:t>
      </w:r>
      <w:r>
        <w:rPr>
          <w:rFonts w:hint="eastAsia" w:ascii="仿宋" w:hAnsi="仿宋" w:eastAsia="仿宋" w:cs="宋体"/>
          <w:sz w:val="28"/>
          <w:szCs w:val="28"/>
          <w:highlight w:val="none"/>
          <w:u w:val="single"/>
          <w:lang w:val="en-US" w:eastAsia="zh-CN"/>
        </w:rPr>
        <w:t>16：00-19:00</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pPr>
        <w:spacing w:line="360" w:lineRule="auto"/>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lang w:val="en-US" w:eastAsia="zh-CN"/>
        </w:rPr>
        <w:t>新疆金泰首致项目管理咨询有限公司（阿勒泰地区阿勒泰市迎宾路公安局北佰颂广场亦岚酒店6楼）</w:t>
      </w:r>
    </w:p>
    <w:p>
      <w:pPr>
        <w:spacing w:line="360" w:lineRule="auto"/>
        <w:ind w:firstLine="540"/>
        <w:rPr>
          <w:rFonts w:hint="eastAsia" w:ascii="仿宋" w:hAnsi="仿宋" w:eastAsia="仿宋" w:cs="宋体"/>
          <w:sz w:val="28"/>
          <w:szCs w:val="28"/>
          <w:lang w:val="en-US" w:eastAsia="zh-CN"/>
        </w:rPr>
      </w:pPr>
    </w:p>
    <w:p>
      <w:pPr>
        <w:pStyle w:val="2"/>
        <w:spacing w:line="360" w:lineRule="auto"/>
        <w:rPr>
          <w:rFonts w:hint="eastAsia" w:ascii="黑体" w:hAnsi="黑体" w:eastAsia="黑体" w:cs="宋体"/>
          <w:b w:val="0"/>
          <w:sz w:val="28"/>
          <w:szCs w:val="28"/>
          <w:lang w:val="en-US" w:eastAsia="zh-CN"/>
        </w:rPr>
      </w:pPr>
      <w:bookmarkStart w:id="14" w:name="_Toc35393632"/>
      <w:bookmarkStart w:id="15" w:name="_Toc28359015"/>
      <w:bookmarkStart w:id="16" w:name="_Toc28359092"/>
      <w:bookmarkStart w:id="17" w:name="_Toc35393801"/>
      <w:r>
        <w:rPr>
          <w:rFonts w:hint="eastAsia" w:ascii="黑体" w:hAnsi="黑体" w:cs="宋体"/>
          <w:b w:val="0"/>
          <w:sz w:val="28"/>
          <w:szCs w:val="28"/>
        </w:rPr>
        <w:t>四、响应文件提交</w:t>
      </w:r>
      <w:bookmarkEnd w:id="14"/>
      <w:bookmarkEnd w:id="15"/>
      <w:bookmarkEnd w:id="16"/>
      <w:bookmarkEnd w:id="17"/>
    </w:p>
    <w:p>
      <w:pPr>
        <w:rPr>
          <w:rFonts w:hint="eastAsia" w:ascii="仿宋" w:hAnsi="仿宋" w:eastAsia="仿宋"/>
          <w:sz w:val="28"/>
          <w:szCs w:val="28"/>
          <w:highlight w:val="non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val="en-US" w:eastAsia="zh-CN"/>
        </w:rPr>
        <w:t>2022</w:t>
      </w:r>
      <w:r>
        <w:rPr>
          <w:rFonts w:hint="eastAsia" w:ascii="仿宋" w:hAnsi="仿宋" w:eastAsia="仿宋"/>
          <w:sz w:val="28"/>
          <w:szCs w:val="28"/>
          <w:highlight w:val="none"/>
          <w:u w:val="none"/>
        </w:rPr>
        <w:t>年</w:t>
      </w:r>
      <w:r>
        <w:rPr>
          <w:rFonts w:hint="eastAsia" w:ascii="仿宋" w:hAnsi="仿宋" w:eastAsia="仿宋"/>
          <w:sz w:val="28"/>
          <w:szCs w:val="28"/>
          <w:highlight w:val="none"/>
          <w:u w:val="single"/>
          <w:lang w:val="en-US" w:eastAsia="zh-CN"/>
        </w:rPr>
        <w:t>12</w:t>
      </w:r>
      <w:r>
        <w:rPr>
          <w:rFonts w:hint="eastAsia" w:ascii="仿宋" w:hAnsi="仿宋" w:eastAsia="仿宋"/>
          <w:sz w:val="28"/>
          <w:szCs w:val="28"/>
          <w:highlight w:val="none"/>
          <w:u w:val="none"/>
        </w:rPr>
        <w:t>月</w:t>
      </w:r>
      <w:r>
        <w:rPr>
          <w:rFonts w:hint="eastAsia" w:ascii="仿宋" w:hAnsi="仿宋" w:eastAsia="仿宋"/>
          <w:sz w:val="28"/>
          <w:szCs w:val="28"/>
          <w:highlight w:val="none"/>
          <w:u w:val="single"/>
          <w:lang w:val="en-US" w:eastAsia="zh-CN"/>
        </w:rPr>
        <w:t>27</w:t>
      </w:r>
      <w:r>
        <w:rPr>
          <w:rFonts w:hint="eastAsia" w:ascii="仿宋" w:hAnsi="仿宋" w:eastAsia="仿宋"/>
          <w:sz w:val="28"/>
          <w:szCs w:val="28"/>
          <w:highlight w:val="none"/>
          <w:u w:val="none"/>
        </w:rPr>
        <w:t>日</w:t>
      </w:r>
      <w:r>
        <w:rPr>
          <w:rFonts w:hint="eastAsia" w:ascii="仿宋" w:hAnsi="仿宋" w:eastAsia="仿宋"/>
          <w:sz w:val="28"/>
          <w:szCs w:val="28"/>
          <w:highlight w:val="none"/>
          <w:u w:val="none"/>
          <w:lang w:eastAsia="zh-CN"/>
        </w:rPr>
        <w:t>上</w:t>
      </w:r>
      <w:r>
        <w:rPr>
          <w:rFonts w:hint="eastAsia" w:ascii="仿宋" w:hAnsi="仿宋" w:eastAsia="仿宋"/>
          <w:sz w:val="28"/>
          <w:szCs w:val="28"/>
          <w:highlight w:val="none"/>
          <w:u w:val="none"/>
        </w:rPr>
        <w:t>午</w:t>
      </w:r>
      <w:r>
        <w:rPr>
          <w:rFonts w:hint="eastAsia" w:ascii="仿宋" w:hAnsi="仿宋" w:eastAsia="仿宋"/>
          <w:sz w:val="28"/>
          <w:szCs w:val="28"/>
          <w:highlight w:val="none"/>
          <w:u w:val="single"/>
          <w:lang w:val="en-US" w:eastAsia="zh-CN"/>
        </w:rPr>
        <w:t>12</w:t>
      </w:r>
      <w:r>
        <w:rPr>
          <w:rFonts w:hint="eastAsia" w:ascii="仿宋" w:hAnsi="仿宋" w:eastAsia="仿宋"/>
          <w:sz w:val="28"/>
          <w:szCs w:val="28"/>
          <w:highlight w:val="none"/>
          <w:u w:val="single"/>
          <w:lang w:eastAsia="zh-CN"/>
        </w:rPr>
        <w:t>：</w:t>
      </w:r>
      <w:r>
        <w:rPr>
          <w:rFonts w:hint="eastAsia" w:ascii="仿宋" w:hAnsi="仿宋" w:eastAsia="仿宋"/>
          <w:sz w:val="28"/>
          <w:szCs w:val="28"/>
          <w:highlight w:val="none"/>
          <w:u w:val="single"/>
          <w:lang w:val="en-US" w:eastAsia="zh-CN"/>
        </w:rPr>
        <w:t>00</w:t>
      </w:r>
      <w:r>
        <w:rPr>
          <w:rFonts w:hint="eastAsia" w:ascii="仿宋" w:hAnsi="仿宋" w:eastAsia="仿宋"/>
          <w:sz w:val="28"/>
          <w:szCs w:val="28"/>
          <w:highlight w:val="none"/>
          <w:u w:val="none"/>
        </w:rPr>
        <w:t>时</w:t>
      </w:r>
      <w:r>
        <w:rPr>
          <w:rFonts w:hint="eastAsia" w:ascii="仿宋" w:hAnsi="仿宋" w:eastAsia="仿宋"/>
          <w:sz w:val="28"/>
          <w:szCs w:val="28"/>
          <w:highlight w:val="none"/>
        </w:rPr>
        <w:t>（北京时间）</w:t>
      </w:r>
    </w:p>
    <w:p>
      <w:pPr>
        <w:spacing w:line="360" w:lineRule="auto"/>
        <w:rPr>
          <w:rFonts w:ascii="仿宋" w:hAnsi="仿宋" w:eastAsia="仿宋" w:cs="宋体"/>
          <w:sz w:val="28"/>
          <w:szCs w:val="28"/>
          <w:u w:val="single"/>
        </w:rPr>
      </w:pPr>
      <w:r>
        <w:rPr>
          <w:rFonts w:hint="eastAsia" w:ascii="仿宋" w:hAnsi="仿宋" w:eastAsia="仿宋"/>
          <w:sz w:val="28"/>
          <w:szCs w:val="28"/>
        </w:rPr>
        <w:t>地点：</w:t>
      </w:r>
      <w:r>
        <w:rPr>
          <w:rFonts w:hint="eastAsia" w:ascii="仿宋" w:hAnsi="仿宋" w:eastAsia="仿宋" w:cs="宋体"/>
          <w:sz w:val="28"/>
          <w:szCs w:val="28"/>
          <w:lang w:val="en-US" w:eastAsia="zh-CN"/>
        </w:rPr>
        <w:t>新疆金泰首致项目管理咨询有限公司（阿勒泰地区阿勒泰市迎宾路公安局北佰颂广场亦岚酒店6楼）</w:t>
      </w:r>
    </w:p>
    <w:p>
      <w:pPr>
        <w:spacing w:line="360" w:lineRule="auto"/>
        <w:ind w:firstLine="540"/>
        <w:rPr>
          <w:rFonts w:ascii="仿宋" w:hAnsi="仿宋" w:eastAsia="仿宋" w:cs="宋体"/>
          <w:sz w:val="28"/>
          <w:szCs w:val="28"/>
          <w:u w:val="single"/>
        </w:rPr>
      </w:pPr>
    </w:p>
    <w:p>
      <w:pPr>
        <w:pStyle w:val="2"/>
        <w:spacing w:line="360" w:lineRule="auto"/>
        <w:rPr>
          <w:rFonts w:ascii="黑体" w:hAnsi="黑体" w:cs="宋体"/>
          <w:b w:val="0"/>
          <w:sz w:val="28"/>
          <w:szCs w:val="28"/>
        </w:rPr>
      </w:pPr>
      <w:bookmarkStart w:id="18" w:name="_Toc28359094"/>
      <w:bookmarkStart w:id="19" w:name="_Toc28359017"/>
      <w:bookmarkStart w:id="20" w:name="_Toc35393803"/>
      <w:bookmarkStart w:id="21" w:name="_Toc35393634"/>
      <w:r>
        <w:rPr>
          <w:rFonts w:hint="eastAsia" w:ascii="黑体" w:hAnsi="黑体" w:cs="宋体"/>
          <w:b w:val="0"/>
          <w:sz w:val="28"/>
          <w:szCs w:val="28"/>
          <w:lang w:eastAsia="zh-CN"/>
        </w:rPr>
        <w:t>五</w:t>
      </w:r>
      <w:r>
        <w:rPr>
          <w:rFonts w:hint="eastAsia" w:ascii="黑体" w:hAnsi="黑体" w:cs="宋体"/>
          <w:b w:val="0"/>
          <w:sz w:val="28"/>
          <w:szCs w:val="28"/>
        </w:rPr>
        <w:t>、公告期限</w:t>
      </w:r>
      <w:bookmarkEnd w:id="18"/>
      <w:bookmarkEnd w:id="19"/>
      <w:bookmarkEnd w:id="20"/>
      <w:bookmarkEnd w:id="21"/>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pStyle w:val="2"/>
        <w:numPr>
          <w:ilvl w:val="0"/>
          <w:numId w:val="2"/>
        </w:numPr>
        <w:spacing w:line="360" w:lineRule="auto"/>
        <w:rPr>
          <w:rFonts w:hint="eastAsia" w:ascii="黑体" w:hAnsi="黑体" w:cs="宋体"/>
          <w:b w:val="0"/>
          <w:sz w:val="28"/>
          <w:szCs w:val="28"/>
        </w:rPr>
      </w:pPr>
      <w:bookmarkStart w:id="22" w:name="_Toc35393635"/>
      <w:bookmarkStart w:id="23" w:name="_Toc35393804"/>
      <w:r>
        <w:rPr>
          <w:rFonts w:hint="eastAsia" w:ascii="黑体" w:hAnsi="黑体" w:cs="宋体"/>
          <w:b w:val="0"/>
          <w:sz w:val="28"/>
          <w:szCs w:val="28"/>
        </w:rPr>
        <w:t>其他补充事宜</w:t>
      </w:r>
      <w:bookmarkEnd w:id="22"/>
      <w:bookmarkEnd w:id="23"/>
    </w:p>
    <w:p>
      <w:pPr>
        <w:ind w:firstLine="560" w:firstLineChars="200"/>
        <w:rPr>
          <w:rFonts w:hint="eastAsia" w:ascii="仿宋" w:hAnsi="仿宋" w:eastAsia="仿宋" w:cs="宋体"/>
          <w:kern w:val="0"/>
          <w:sz w:val="28"/>
          <w:szCs w:val="28"/>
        </w:rPr>
      </w:pPr>
      <w:bookmarkStart w:id="36" w:name="_GoBack"/>
      <w:r>
        <w:rPr>
          <w:rFonts w:hint="eastAsia" w:ascii="仿宋" w:hAnsi="仿宋" w:eastAsia="仿宋" w:cs="宋体"/>
          <w:kern w:val="0"/>
          <w:sz w:val="28"/>
          <w:szCs w:val="28"/>
          <w:lang w:val="en-US" w:eastAsia="zh-CN"/>
        </w:rPr>
        <w:t>1.</w:t>
      </w:r>
      <w:r>
        <w:rPr>
          <w:rFonts w:hint="eastAsia" w:ascii="仿宋" w:hAnsi="仿宋" w:eastAsia="仿宋" w:cs="宋体"/>
          <w:kern w:val="0"/>
          <w:sz w:val="28"/>
          <w:szCs w:val="28"/>
        </w:rPr>
        <w:t>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 xml:space="preserve"> 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t>
      </w:r>
      <w:r>
        <w:rPr>
          <w:rFonts w:hint="eastAsia" w:ascii="仿宋" w:hAnsi="仿宋" w:eastAsia="仿宋" w:cs="宋体"/>
          <w:kern w:val="0"/>
          <w:sz w:val="28"/>
          <w:szCs w:val="28"/>
        </w:rPr>
        <w:fldChar w:fldCharType="begin"/>
      </w:r>
      <w:r>
        <w:rPr>
          <w:rFonts w:hint="eastAsia" w:ascii="仿宋" w:hAnsi="仿宋" w:eastAsia="仿宋" w:cs="宋体"/>
          <w:kern w:val="0"/>
          <w:sz w:val="28"/>
          <w:szCs w:val="28"/>
        </w:rPr>
        <w:instrText xml:space="preserve"> HYPERLINK "http://www.ccgp.gov.cn）】" </w:instrText>
      </w:r>
      <w:r>
        <w:rPr>
          <w:rFonts w:hint="eastAsia" w:ascii="仿宋" w:hAnsi="仿宋" w:eastAsia="仿宋" w:cs="宋体"/>
          <w:kern w:val="0"/>
          <w:sz w:val="28"/>
          <w:szCs w:val="28"/>
        </w:rPr>
        <w:fldChar w:fldCharType="separate"/>
      </w:r>
      <w:r>
        <w:rPr>
          <w:rFonts w:hint="eastAsia" w:ascii="仿宋" w:hAnsi="仿宋" w:eastAsia="仿宋" w:cs="宋体"/>
          <w:kern w:val="0"/>
          <w:sz w:val="28"/>
          <w:szCs w:val="28"/>
        </w:rPr>
        <w:t>www.ccgp.gov.cn）】</w:t>
      </w:r>
      <w:r>
        <w:rPr>
          <w:rFonts w:hint="eastAsia" w:ascii="仿宋" w:hAnsi="仿宋" w:eastAsia="仿宋" w:cs="宋体"/>
          <w:kern w:val="0"/>
          <w:sz w:val="28"/>
          <w:szCs w:val="28"/>
        </w:rPr>
        <w:fldChar w:fldCharType="end"/>
      </w:r>
      <w:r>
        <w:rPr>
          <w:rFonts w:hint="eastAsia" w:ascii="仿宋" w:hAnsi="仿宋" w:eastAsia="仿宋" w:cs="宋体"/>
          <w:kern w:val="0"/>
          <w:sz w:val="28"/>
          <w:szCs w:val="28"/>
        </w:rPr>
        <w:t>。</w:t>
      </w:r>
    </w:p>
    <w:p>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 xml:space="preserve">3. </w:t>
      </w:r>
      <w:r>
        <w:rPr>
          <w:rFonts w:hint="eastAsia" w:ascii="仿宋" w:hAnsi="仿宋" w:eastAsia="仿宋" w:cs="宋体"/>
          <w:kern w:val="0"/>
          <w:sz w:val="28"/>
          <w:szCs w:val="28"/>
        </w:rPr>
        <w:t>供应商不得存在下列情形之一：</w:t>
      </w:r>
    </w:p>
    <w:p>
      <w:pPr>
        <w:ind w:firstLine="560" w:firstLineChars="200"/>
        <w:rPr>
          <w:rFonts w:hint="eastAsia" w:ascii="仿宋" w:hAnsi="仿宋" w:eastAsia="仿宋" w:cs="宋体"/>
          <w:kern w:val="0"/>
          <w:sz w:val="28"/>
          <w:szCs w:val="28"/>
          <w:lang w:eastAsia="zh-CN"/>
        </w:rPr>
      </w:pP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.1</w:t>
      </w:r>
      <w:r>
        <w:rPr>
          <w:rFonts w:hint="eastAsia" w:ascii="仿宋" w:hAnsi="仿宋" w:eastAsia="仿宋" w:cs="宋体"/>
          <w:kern w:val="0"/>
          <w:sz w:val="28"/>
          <w:szCs w:val="28"/>
          <w:lang w:val="en-US" w:eastAsia="zh-CN"/>
        </w:rPr>
        <w:t xml:space="preserve"> </w:t>
      </w:r>
      <w:r>
        <w:rPr>
          <w:rFonts w:hint="eastAsia" w:ascii="仿宋" w:hAnsi="仿宋" w:eastAsia="仿宋" w:cs="宋体"/>
          <w:kern w:val="0"/>
          <w:sz w:val="28"/>
          <w:szCs w:val="28"/>
        </w:rPr>
        <w:t>与采购人、采购代理机构存在隶属关系或者其他利害关系</w:t>
      </w:r>
      <w:r>
        <w:rPr>
          <w:rFonts w:hint="eastAsia" w:ascii="仿宋" w:hAnsi="仿宋" w:eastAsia="仿宋" w:cs="宋体"/>
          <w:kern w:val="0"/>
          <w:sz w:val="28"/>
          <w:szCs w:val="28"/>
          <w:lang w:eastAsia="zh-CN"/>
        </w:rPr>
        <w:t>；</w:t>
      </w:r>
    </w:p>
    <w:p>
      <w:pPr>
        <w:ind w:firstLine="560" w:firstLineChars="200"/>
        <w:rPr>
          <w:rFonts w:hint="eastAsia" w:ascii="仿宋" w:hAnsi="仿宋" w:eastAsia="仿宋" w:cs="宋体"/>
          <w:kern w:val="0"/>
          <w:sz w:val="28"/>
          <w:szCs w:val="28"/>
          <w:lang w:eastAsia="zh-CN"/>
        </w:rPr>
      </w:pP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.2</w:t>
      </w:r>
      <w:r>
        <w:rPr>
          <w:rFonts w:hint="eastAsia" w:ascii="仿宋" w:hAnsi="仿宋" w:eastAsia="仿宋" w:cs="宋体"/>
          <w:kern w:val="0"/>
          <w:sz w:val="28"/>
          <w:szCs w:val="28"/>
          <w:lang w:val="en-US" w:eastAsia="zh-CN"/>
        </w:rPr>
        <w:t xml:space="preserve"> </w:t>
      </w:r>
      <w:r>
        <w:rPr>
          <w:rFonts w:hint="eastAsia" w:ascii="仿宋" w:hAnsi="仿宋" w:eastAsia="仿宋" w:cs="宋体"/>
          <w:kern w:val="0"/>
          <w:sz w:val="28"/>
          <w:szCs w:val="28"/>
        </w:rPr>
        <w:t>与其他供应商的</w:t>
      </w:r>
      <w:r>
        <w:rPr>
          <w:rFonts w:hint="eastAsia" w:ascii="仿宋" w:hAnsi="仿宋" w:eastAsia="仿宋" w:cs="宋体"/>
          <w:kern w:val="0"/>
          <w:sz w:val="28"/>
          <w:szCs w:val="28"/>
          <w:lang w:eastAsia="zh-CN"/>
        </w:rPr>
        <w:t>法定代表人</w:t>
      </w:r>
      <w:r>
        <w:rPr>
          <w:rFonts w:hint="eastAsia" w:ascii="仿宋" w:hAnsi="仿宋" w:eastAsia="仿宋" w:cs="宋体"/>
          <w:kern w:val="0"/>
          <w:sz w:val="28"/>
          <w:szCs w:val="28"/>
        </w:rPr>
        <w:t>（或者负责人）为同一人；或者与其他供应商存在控股、关联关系；为采购项目提供整体审计、规范编制或者项目管理、监理、检测等服务的供应商，不得再参加本项目的采购活动</w:t>
      </w:r>
      <w:r>
        <w:rPr>
          <w:rFonts w:hint="eastAsia" w:ascii="仿宋" w:hAnsi="仿宋" w:eastAsia="仿宋" w:cs="宋体"/>
          <w:kern w:val="0"/>
          <w:sz w:val="28"/>
          <w:szCs w:val="28"/>
          <w:lang w:eastAsia="zh-CN"/>
        </w:rPr>
        <w:t>；</w:t>
      </w:r>
    </w:p>
    <w:p>
      <w:pPr>
        <w:ind w:firstLine="560" w:firstLineChars="200"/>
        <w:rPr>
          <w:rFonts w:hint="eastAsia" w:ascii="仿宋" w:hAnsi="仿宋" w:eastAsia="仿宋" w:cs="宋体"/>
          <w:kern w:val="0"/>
          <w:sz w:val="28"/>
          <w:szCs w:val="28"/>
          <w:lang w:eastAsia="zh-CN"/>
        </w:rPr>
      </w:pPr>
      <w:r>
        <w:rPr>
          <w:rFonts w:hint="eastAsia" w:ascii="仿宋" w:hAnsi="仿宋" w:eastAsia="仿宋" w:cs="宋体"/>
          <w:kern w:val="0"/>
          <w:sz w:val="28"/>
          <w:szCs w:val="28"/>
          <w:lang w:val="en-US" w:eastAsia="zh-CN"/>
        </w:rPr>
        <w:t>4.本项目为国产设备招标，不允许进口产品投标。</w:t>
      </w:r>
    </w:p>
    <w:p>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5.潜在供应商领取文件须提前完成注册，并在开标前成为政采云正式供应商。</w:t>
      </w:r>
    </w:p>
    <w:bookmarkEnd w:id="36"/>
    <w:p/>
    <w:p>
      <w:pPr>
        <w:pStyle w:val="2"/>
        <w:spacing w:line="360" w:lineRule="auto"/>
        <w:rPr>
          <w:rFonts w:ascii="黑体" w:hAnsi="黑体" w:cs="宋体"/>
          <w:b w:val="0"/>
          <w:sz w:val="28"/>
          <w:szCs w:val="28"/>
        </w:rPr>
      </w:pPr>
      <w:bookmarkStart w:id="24" w:name="_Toc28359018"/>
      <w:bookmarkStart w:id="25" w:name="_Toc35393636"/>
      <w:bookmarkStart w:id="26" w:name="_Toc28359095"/>
      <w:bookmarkStart w:id="27" w:name="_Toc35393805"/>
      <w:r>
        <w:rPr>
          <w:rFonts w:hint="eastAsia" w:ascii="黑体" w:hAnsi="黑体" w:cs="宋体"/>
          <w:b w:val="0"/>
          <w:sz w:val="28"/>
          <w:szCs w:val="28"/>
          <w:lang w:eastAsia="zh-CN"/>
        </w:rPr>
        <w:t>七</w:t>
      </w:r>
      <w:r>
        <w:rPr>
          <w:rFonts w:hint="eastAsia" w:ascii="黑体" w:hAnsi="黑体" w:cs="宋体"/>
          <w:b w:val="0"/>
          <w:sz w:val="28"/>
          <w:szCs w:val="28"/>
        </w:rPr>
        <w:t>、凡对本次采购提出询问，请按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4"/>
      <w:bookmarkEnd w:id="25"/>
      <w:bookmarkEnd w:id="26"/>
      <w:bookmarkEnd w:id="27"/>
    </w:p>
    <w:p>
      <w:pPr>
        <w:pStyle w:val="2"/>
        <w:spacing w:line="360" w:lineRule="auto"/>
        <w:ind w:firstLine="840" w:firstLineChars="300"/>
        <w:rPr>
          <w:rFonts w:ascii="仿宋" w:hAnsi="仿宋" w:eastAsia="仿宋" w:cs="宋体"/>
          <w:b w:val="0"/>
          <w:sz w:val="28"/>
          <w:szCs w:val="28"/>
        </w:rPr>
      </w:pPr>
      <w:bookmarkStart w:id="28" w:name="_Toc28359019"/>
      <w:bookmarkStart w:id="29" w:name="_Toc35393806"/>
      <w:bookmarkStart w:id="30" w:name="_Toc35393637"/>
      <w:bookmarkStart w:id="31" w:name="_Toc28359096"/>
      <w:r>
        <w:rPr>
          <w:rFonts w:hint="eastAsia" w:ascii="仿宋" w:hAnsi="仿宋" w:eastAsia="仿宋" w:cs="宋体"/>
          <w:b w:val="0"/>
          <w:sz w:val="28"/>
          <w:szCs w:val="28"/>
        </w:rPr>
        <w:t>1.采购人信息</w:t>
      </w:r>
      <w:bookmarkEnd w:id="28"/>
      <w:bookmarkEnd w:id="29"/>
      <w:bookmarkEnd w:id="30"/>
      <w:bookmarkEnd w:id="31"/>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阿勒泰市妇幼保健计划生育服务中心</w:t>
      </w:r>
    </w:p>
    <w:p>
      <w:pPr>
        <w:spacing w:line="360" w:lineRule="auto"/>
        <w:ind w:left="1129" w:leftChars="371" w:hanging="350" w:hangingChars="125"/>
        <w:jc w:val="left"/>
        <w:rPr>
          <w:rFonts w:hint="default" w:ascii="仿宋" w:hAnsi="仿宋" w:eastAsia="仿宋"/>
          <w:sz w:val="28"/>
          <w:szCs w:val="28"/>
          <w:lang w:val="en-US"/>
        </w:rPr>
      </w:pPr>
      <w:r>
        <w:rPr>
          <w:rFonts w:hint="eastAsia" w:ascii="仿宋" w:hAnsi="仿宋" w:eastAsia="仿宋"/>
          <w:sz w:val="28"/>
          <w:szCs w:val="28"/>
          <w:lang w:val="en-US" w:eastAsia="zh-CN"/>
        </w:rPr>
        <w:t>联 系 人：</w:t>
      </w:r>
      <w:r>
        <w:rPr>
          <w:rFonts w:hint="eastAsia" w:ascii="仿宋" w:hAnsi="仿宋" w:eastAsia="仿宋"/>
          <w:sz w:val="28"/>
          <w:szCs w:val="28"/>
          <w:u w:val="single"/>
          <w:lang w:val="en-US" w:eastAsia="zh-CN"/>
        </w:rPr>
        <w:t xml:space="preserve">张建勋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xml:space="preserve">18095861818 　　　　 </w:t>
      </w:r>
    </w:p>
    <w:p>
      <w:pPr>
        <w:pStyle w:val="2"/>
        <w:spacing w:line="360" w:lineRule="auto"/>
        <w:ind w:firstLine="840" w:firstLineChars="300"/>
        <w:rPr>
          <w:rFonts w:ascii="仿宋" w:hAnsi="仿宋" w:eastAsia="仿宋" w:cs="宋体"/>
          <w:b w:val="0"/>
          <w:sz w:val="28"/>
          <w:szCs w:val="28"/>
        </w:rPr>
      </w:pPr>
      <w:bookmarkStart w:id="32" w:name="_Toc35393638"/>
      <w:bookmarkStart w:id="33" w:name="_Toc28359097"/>
      <w:bookmarkStart w:id="34" w:name="_Toc28359020"/>
      <w:bookmarkStart w:id="35" w:name="_Toc35393807"/>
      <w:r>
        <w:rPr>
          <w:rFonts w:hint="eastAsia" w:ascii="仿宋" w:hAnsi="仿宋" w:eastAsia="仿宋" w:cs="宋体"/>
          <w:b w:val="0"/>
          <w:sz w:val="28"/>
          <w:szCs w:val="28"/>
        </w:rPr>
        <w:t>2.采购代理机构信息</w:t>
      </w:r>
      <w:bookmarkEnd w:id="32"/>
      <w:bookmarkEnd w:id="33"/>
      <w:bookmarkEnd w:id="34"/>
      <w:bookmarkEnd w:id="35"/>
    </w:p>
    <w:p>
      <w:pPr>
        <w:spacing w:line="360" w:lineRule="auto"/>
        <w:ind w:left="1129" w:leftChars="371" w:hanging="350" w:hangingChars="125"/>
        <w:jc w:val="left"/>
        <w:rPr>
          <w:rFonts w:hint="eastAsia" w:ascii="仿宋" w:hAnsi="仿宋" w:eastAsia="仿宋" w:cs="Times New Roman"/>
          <w:sz w:val="28"/>
          <w:szCs w:val="28"/>
          <w:u w:val="single"/>
          <w:lang w:val="en-US" w:eastAsia="zh-CN"/>
        </w:rPr>
      </w:pPr>
      <w:r>
        <w:rPr>
          <w:rFonts w:hint="eastAsia" w:ascii="仿宋" w:hAnsi="仿宋" w:eastAsia="仿宋"/>
          <w:sz w:val="28"/>
          <w:szCs w:val="28"/>
        </w:rPr>
        <w:t>名    称：</w:t>
      </w:r>
      <w:r>
        <w:rPr>
          <w:rFonts w:hint="eastAsia" w:ascii="仿宋" w:hAnsi="仿宋" w:eastAsia="仿宋" w:cs="Times New Roman"/>
          <w:sz w:val="28"/>
          <w:szCs w:val="28"/>
          <w:u w:val="single"/>
          <w:lang w:val="en-US" w:eastAsia="zh-CN"/>
        </w:rPr>
        <w:t>新疆金泰首致项目管理咨询有限公司</w:t>
      </w:r>
    </w:p>
    <w:p>
      <w:pPr>
        <w:spacing w:line="360" w:lineRule="auto"/>
        <w:ind w:left="1129" w:leftChars="371" w:hanging="350" w:hangingChars="125"/>
        <w:jc w:val="left"/>
        <w:rPr>
          <w:rFonts w:hint="eastAsia" w:ascii="仿宋" w:hAnsi="仿宋" w:eastAsia="仿宋" w:cs="Times New Roman"/>
          <w:sz w:val="28"/>
          <w:szCs w:val="28"/>
          <w:u w:val="single"/>
          <w:lang w:val="en-US" w:eastAsia="zh-CN"/>
        </w:rPr>
      </w:pPr>
      <w:r>
        <w:rPr>
          <w:rFonts w:hint="eastAsia" w:ascii="仿宋" w:hAnsi="仿宋" w:eastAsia="仿宋" w:cs="Times New Roman"/>
          <w:sz w:val="28"/>
          <w:szCs w:val="28"/>
          <w:u w:val="none"/>
          <w:lang w:val="en-US" w:eastAsia="zh-CN"/>
        </w:rPr>
        <w:t>联 系 人：</w:t>
      </w:r>
      <w:r>
        <w:rPr>
          <w:rFonts w:hint="eastAsia" w:ascii="仿宋" w:hAnsi="仿宋" w:eastAsia="仿宋" w:cs="Times New Roman"/>
          <w:sz w:val="28"/>
          <w:szCs w:val="28"/>
          <w:u w:val="single"/>
          <w:lang w:val="en-US" w:eastAsia="zh-CN"/>
        </w:rPr>
        <w:t>贾梦华   　　　　　　　　   　　</w:t>
      </w:r>
    </w:p>
    <w:p>
      <w:pPr>
        <w:spacing w:line="360" w:lineRule="auto"/>
        <w:ind w:left="1129" w:leftChars="371" w:hanging="350" w:hangingChars="125"/>
        <w:jc w:val="left"/>
      </w:pPr>
      <w:r>
        <w:rPr>
          <w:rFonts w:hint="eastAsia" w:ascii="仿宋" w:hAnsi="仿宋" w:eastAsia="仿宋" w:cs="Times New Roman"/>
          <w:sz w:val="28"/>
          <w:szCs w:val="28"/>
          <w:u w:val="none"/>
          <w:lang w:val="en-US" w:eastAsia="zh-CN"/>
        </w:rPr>
        <w:t>联系方式：</w:t>
      </w:r>
      <w:r>
        <w:rPr>
          <w:rFonts w:hint="eastAsia" w:ascii="仿宋" w:hAnsi="仿宋" w:eastAsia="仿宋" w:cs="Times New Roman"/>
          <w:sz w:val="28"/>
          <w:szCs w:val="28"/>
          <w:u w:val="single"/>
          <w:lang w:val="en-US" w:eastAsia="zh-CN"/>
        </w:rPr>
        <w:t>13669957007　　　　　　　</w:t>
      </w:r>
      <w:r>
        <w:rPr>
          <w:rFonts w:hint="eastAsia" w:ascii="仿宋" w:hAnsi="仿宋" w:eastAsia="仿宋"/>
          <w:sz w:val="28"/>
          <w:szCs w:val="28"/>
          <w:u w:val="single"/>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234F9"/>
    <w:multiLevelType w:val="singleLevel"/>
    <w:tmpl w:val="AB0234F9"/>
    <w:lvl w:ilvl="0" w:tentative="0">
      <w:start w:val="6"/>
      <w:numFmt w:val="chineseCounting"/>
      <w:suff w:val="nothing"/>
      <w:lvlText w:val="%1、"/>
      <w:lvlJc w:val="left"/>
      <w:rPr>
        <w:rFonts w:hint="eastAsia"/>
      </w:rPr>
    </w:lvl>
  </w:abstractNum>
  <w:abstractNum w:abstractNumId="1">
    <w:nsid w:val="069F65A5"/>
    <w:multiLevelType w:val="singleLevel"/>
    <w:tmpl w:val="069F65A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NzE5MGYwZmVjMTM1YTNkOTUxZDBkZjYzZTAwZDcifQ=="/>
  </w:docVars>
  <w:rsids>
    <w:rsidRoot w:val="2FB8569C"/>
    <w:rsid w:val="00802398"/>
    <w:rsid w:val="00E26450"/>
    <w:rsid w:val="015C6C08"/>
    <w:rsid w:val="03246B2C"/>
    <w:rsid w:val="05B36DD8"/>
    <w:rsid w:val="06E7735E"/>
    <w:rsid w:val="0AC20853"/>
    <w:rsid w:val="0AD17037"/>
    <w:rsid w:val="0AD36267"/>
    <w:rsid w:val="0B8F191E"/>
    <w:rsid w:val="11430943"/>
    <w:rsid w:val="119D5515"/>
    <w:rsid w:val="1458399B"/>
    <w:rsid w:val="14C54FAA"/>
    <w:rsid w:val="14FD2BE6"/>
    <w:rsid w:val="157F3DA1"/>
    <w:rsid w:val="16722C8D"/>
    <w:rsid w:val="16A44962"/>
    <w:rsid w:val="17F81389"/>
    <w:rsid w:val="195A689E"/>
    <w:rsid w:val="19604954"/>
    <w:rsid w:val="19976A68"/>
    <w:rsid w:val="1C3A776D"/>
    <w:rsid w:val="1C6B639B"/>
    <w:rsid w:val="1CDC6FDC"/>
    <w:rsid w:val="1DD70DC4"/>
    <w:rsid w:val="1FAD25E9"/>
    <w:rsid w:val="23792B94"/>
    <w:rsid w:val="26B37ECA"/>
    <w:rsid w:val="27DB1100"/>
    <w:rsid w:val="27FD500D"/>
    <w:rsid w:val="29AB5BD7"/>
    <w:rsid w:val="2B23760B"/>
    <w:rsid w:val="2C944E18"/>
    <w:rsid w:val="2FB8569C"/>
    <w:rsid w:val="30306CCA"/>
    <w:rsid w:val="327C4F3E"/>
    <w:rsid w:val="3383216D"/>
    <w:rsid w:val="357E6457"/>
    <w:rsid w:val="36754C25"/>
    <w:rsid w:val="3770561D"/>
    <w:rsid w:val="381C2523"/>
    <w:rsid w:val="396969A9"/>
    <w:rsid w:val="3BC14467"/>
    <w:rsid w:val="3C9F7A4A"/>
    <w:rsid w:val="3D207F9C"/>
    <w:rsid w:val="3E927592"/>
    <w:rsid w:val="432D3C1A"/>
    <w:rsid w:val="454403E6"/>
    <w:rsid w:val="45691E67"/>
    <w:rsid w:val="459A1675"/>
    <w:rsid w:val="45ED58C2"/>
    <w:rsid w:val="470D5CC2"/>
    <w:rsid w:val="48F77937"/>
    <w:rsid w:val="4B9B725E"/>
    <w:rsid w:val="4C540034"/>
    <w:rsid w:val="4CCA7EF7"/>
    <w:rsid w:val="4CD22F45"/>
    <w:rsid w:val="4D957768"/>
    <w:rsid w:val="4DBA12E9"/>
    <w:rsid w:val="4DC34F74"/>
    <w:rsid w:val="4F7A4906"/>
    <w:rsid w:val="534074D0"/>
    <w:rsid w:val="541F6D69"/>
    <w:rsid w:val="54383179"/>
    <w:rsid w:val="55C14089"/>
    <w:rsid w:val="56A2082C"/>
    <w:rsid w:val="59FE28CD"/>
    <w:rsid w:val="5A317890"/>
    <w:rsid w:val="5E8243D5"/>
    <w:rsid w:val="5EBD5B0D"/>
    <w:rsid w:val="5F2641D0"/>
    <w:rsid w:val="5F3A0660"/>
    <w:rsid w:val="60240BFD"/>
    <w:rsid w:val="60696A53"/>
    <w:rsid w:val="613B7D28"/>
    <w:rsid w:val="62B835F8"/>
    <w:rsid w:val="64B35A7B"/>
    <w:rsid w:val="65771701"/>
    <w:rsid w:val="673A0865"/>
    <w:rsid w:val="67D14E2D"/>
    <w:rsid w:val="67D84ED4"/>
    <w:rsid w:val="67F60D84"/>
    <w:rsid w:val="684A3845"/>
    <w:rsid w:val="693F2C7C"/>
    <w:rsid w:val="6AD27ADB"/>
    <w:rsid w:val="6AF138FA"/>
    <w:rsid w:val="6B561B15"/>
    <w:rsid w:val="6D8C55DF"/>
    <w:rsid w:val="6E8D123D"/>
    <w:rsid w:val="701839FB"/>
    <w:rsid w:val="7125566F"/>
    <w:rsid w:val="71B1194B"/>
    <w:rsid w:val="722A1B42"/>
    <w:rsid w:val="76AC4279"/>
    <w:rsid w:val="76F748BA"/>
    <w:rsid w:val="77C2109C"/>
    <w:rsid w:val="799A1209"/>
    <w:rsid w:val="7AF515E4"/>
    <w:rsid w:val="7D12417B"/>
    <w:rsid w:val="7D750F0E"/>
    <w:rsid w:val="7E0E6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unhideWhenUsed/>
    <w:qFormat/>
    <w:uiPriority w:val="99"/>
    <w:pPr>
      <w:spacing w:after="120" w:afterLines="0" w:afterAutospacing="0"/>
    </w:pPr>
  </w:style>
  <w:style w:type="paragraph" w:styleId="6">
    <w:name w:val="Body Text Indent"/>
    <w:basedOn w:val="1"/>
    <w:next w:val="7"/>
    <w:qFormat/>
    <w:uiPriority w:val="0"/>
    <w:pPr>
      <w:spacing w:line="360" w:lineRule="auto"/>
      <w:ind w:firstLine="435"/>
    </w:pPr>
    <w:rPr>
      <w:kern w:val="0"/>
      <w:sz w:val="24"/>
    </w:rPr>
  </w:style>
  <w:style w:type="paragraph" w:styleId="7">
    <w:name w:val="envelope return"/>
    <w:basedOn w:val="1"/>
    <w:qFormat/>
    <w:uiPriority w:val="0"/>
    <w:pPr>
      <w:snapToGrid w:val="0"/>
    </w:pPr>
    <w:rPr>
      <w:rFonts w:ascii="Arial" w:hAnsi="Arial"/>
    </w:rPr>
  </w:style>
  <w:style w:type="paragraph" w:styleId="8">
    <w:name w:val="Body Text First Indent 2"/>
    <w:basedOn w:val="6"/>
    <w:qFormat/>
    <w:uiPriority w:val="0"/>
    <w:pPr>
      <w:tabs>
        <w:tab w:val="left" w:pos="0"/>
        <w:tab w:val="left" w:pos="993"/>
        <w:tab w:val="left" w:pos="1134"/>
      </w:tabs>
      <w:ind w:firstLine="420" w:firstLineChars="200"/>
    </w:pPr>
  </w:style>
  <w:style w:type="paragraph" w:customStyle="1" w:styleId="11">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1520</Words>
  <Characters>1675</Characters>
  <Lines>0</Lines>
  <Paragraphs>0</Paragraphs>
  <TotalTime>6</TotalTime>
  <ScaleCrop>false</ScaleCrop>
  <LinksUpToDate>false</LinksUpToDate>
  <CharactersWithSpaces>1755</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2020-07-17T02:22:00Z</dcterms:created>
  <dc:creator>贾贾</dc:creator>
  <cp:lastModifiedBy>Administrator</cp:lastModifiedBy>
  <dcterms:modified xsi:type="dcterms:W3CDTF">2022-12-14T08:39:31Z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6FC42B8B339D42A9BE0B68B53B6313F3</vt:lpwstr>
  </property>
</Properties>
</file>