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rPr>
          <w:rFonts w:ascii="ˎ̥" w:hAnsi="ˎ̥" w:cs="宋体"/>
          <w:b/>
          <w:kern w:val="0"/>
          <w:sz w:val="44"/>
          <w:szCs w:val="44"/>
        </w:rPr>
      </w:pPr>
    </w:p>
    <w:p>
      <w:pPr>
        <w:widowControl/>
        <w:tabs>
          <w:tab w:val="left" w:pos="6013"/>
        </w:tabs>
        <w:autoSpaceDE w:val="0"/>
        <w:autoSpaceDN w:val="0"/>
        <w:ind w:right="-26"/>
        <w:jc w:val="center"/>
        <w:textAlignment w:val="bottom"/>
        <w:rPr>
          <w:rFonts w:hint="eastAsia" w:ascii="宋体" w:hAnsi="宋体" w:cs="宋体" w:eastAsiaTheme="majorEastAsia"/>
          <w:b/>
          <w:bCs/>
          <w:kern w:val="0"/>
          <w:sz w:val="48"/>
          <w:szCs w:val="48"/>
          <w:shd w:val="clear" w:color="auto" w:fill="FFFFFF"/>
          <w:lang w:eastAsia="zh-CN"/>
        </w:rPr>
      </w:pPr>
      <w:r>
        <w:rPr>
          <w:rFonts w:hint="eastAsia" w:asciiTheme="majorEastAsia" w:hAnsiTheme="majorEastAsia" w:eastAsiaTheme="majorEastAsia" w:cstheme="majorEastAsia"/>
          <w:b/>
          <w:bCs/>
          <w:kern w:val="0"/>
          <w:sz w:val="48"/>
          <w:szCs w:val="48"/>
          <w:shd w:val="clear" w:color="auto" w:fill="FFFFFF"/>
          <w:lang w:eastAsia="zh-CN"/>
        </w:rPr>
        <w:t>乌恰县自然资源局（林业和草原局）森林生态效益项目（</w:t>
      </w:r>
      <w:r>
        <w:rPr>
          <w:rFonts w:hint="eastAsia" w:asciiTheme="majorEastAsia" w:hAnsiTheme="majorEastAsia" w:eastAsiaTheme="majorEastAsia" w:cstheme="majorEastAsia"/>
          <w:b/>
          <w:bCs/>
          <w:kern w:val="0"/>
          <w:sz w:val="48"/>
          <w:szCs w:val="48"/>
          <w:shd w:val="clear" w:color="auto" w:fill="FFFFFF"/>
          <w:lang w:val="en-US" w:eastAsia="zh-CN"/>
        </w:rPr>
        <w:t>1包</w:t>
      </w:r>
      <w:r>
        <w:rPr>
          <w:rFonts w:hint="eastAsia" w:asciiTheme="majorEastAsia" w:hAnsiTheme="majorEastAsia" w:eastAsiaTheme="majorEastAsia" w:cstheme="majorEastAsia"/>
          <w:b/>
          <w:bCs/>
          <w:kern w:val="0"/>
          <w:sz w:val="48"/>
          <w:szCs w:val="48"/>
          <w:shd w:val="clear" w:color="auto" w:fill="FFFFFF"/>
          <w:lang w:eastAsia="zh-CN"/>
        </w:rPr>
        <w:t>）</w:t>
      </w: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hint="default" w:ascii="宋体" w:hAnsi="宋体" w:cs="宋体"/>
          <w:b/>
          <w:bCs/>
          <w:kern w:val="0"/>
          <w:sz w:val="32"/>
          <w:szCs w:val="32"/>
          <w:shd w:val="clear" w:color="auto" w:fill="FFFFFF"/>
          <w:lang w:val="en-US"/>
        </w:rPr>
      </w:pPr>
      <w:r>
        <w:rPr>
          <w:rFonts w:hint="eastAsia" w:ascii="宋体" w:hAnsi="宋体" w:cs="宋体"/>
          <w:b/>
          <w:bCs/>
          <w:kern w:val="0"/>
          <w:sz w:val="32"/>
          <w:szCs w:val="32"/>
          <w:shd w:val="clear" w:color="auto" w:fill="FFFFFF"/>
        </w:rPr>
        <w:t>项目编号：</w:t>
      </w:r>
      <w:r>
        <w:rPr>
          <w:rFonts w:hint="eastAsia" w:ascii="宋体" w:hAnsi="宋体" w:cs="宋体"/>
          <w:b/>
          <w:bCs/>
          <w:kern w:val="0"/>
          <w:sz w:val="32"/>
          <w:szCs w:val="32"/>
          <w:shd w:val="clear" w:color="auto" w:fill="FFFFFF"/>
          <w:lang w:val="en-US" w:eastAsia="zh-CN"/>
        </w:rPr>
        <w:t>WQZFCG(ZB)-2022-053</w:t>
      </w:r>
    </w:p>
    <w:p>
      <w:pPr>
        <w:widowControl/>
        <w:tabs>
          <w:tab w:val="left" w:pos="6013"/>
        </w:tabs>
        <w:autoSpaceDE w:val="0"/>
        <w:autoSpaceDN w:val="0"/>
        <w:ind w:right="-26"/>
        <w:jc w:val="both"/>
        <w:textAlignment w:val="bottom"/>
        <w:rPr>
          <w:rFonts w:ascii="宋体" w:hAnsi="宋体"/>
          <w:b/>
          <w:sz w:val="52"/>
          <w:szCs w:val="52"/>
        </w:rPr>
      </w:pPr>
    </w:p>
    <w:p>
      <w:pPr>
        <w:widowControl/>
        <w:tabs>
          <w:tab w:val="left" w:pos="6013"/>
        </w:tabs>
        <w:autoSpaceDE w:val="0"/>
        <w:autoSpaceDN w:val="0"/>
        <w:ind w:right="-26"/>
        <w:jc w:val="center"/>
        <w:textAlignment w:val="bottom"/>
        <w:rPr>
          <w:rFonts w:hint="eastAsia" w:ascii="宋体" w:hAnsi="宋体" w:eastAsia="黑体" w:cs="黑体"/>
          <w:b/>
          <w:color w:val="000000"/>
          <w:kern w:val="0"/>
          <w:sz w:val="72"/>
          <w:szCs w:val="72"/>
          <w:lang w:val="en-US" w:eastAsia="zh-CN" w:bidi="ar-SA"/>
        </w:rPr>
      </w:pPr>
      <w:r>
        <w:rPr>
          <w:rFonts w:hint="eastAsia" w:ascii="宋体" w:hAnsi="宋体" w:eastAsia="黑体" w:cs="黑体"/>
          <w:b/>
          <w:color w:val="000000"/>
          <w:kern w:val="0"/>
          <w:sz w:val="72"/>
          <w:szCs w:val="72"/>
          <w:lang w:val="en-US" w:eastAsia="zh-CN" w:bidi="ar-SA"/>
        </w:rPr>
        <w:t>询</w:t>
      </w:r>
    </w:p>
    <w:p>
      <w:pPr>
        <w:widowControl/>
        <w:tabs>
          <w:tab w:val="left" w:pos="6013"/>
        </w:tabs>
        <w:autoSpaceDE w:val="0"/>
        <w:autoSpaceDN w:val="0"/>
        <w:ind w:right="-26"/>
        <w:jc w:val="center"/>
        <w:textAlignment w:val="bottom"/>
        <w:rPr>
          <w:rFonts w:hint="eastAsia" w:ascii="宋体" w:hAnsi="宋体"/>
          <w:b/>
          <w:sz w:val="72"/>
          <w:szCs w:val="72"/>
          <w:lang w:eastAsia="zh-CN"/>
        </w:rPr>
      </w:pPr>
      <w:r>
        <w:rPr>
          <w:rFonts w:hint="eastAsia" w:ascii="宋体" w:hAnsi="宋体" w:eastAsia="黑体" w:cs="黑体"/>
          <w:b/>
          <w:color w:val="000000"/>
          <w:kern w:val="0"/>
          <w:sz w:val="72"/>
          <w:szCs w:val="72"/>
          <w:lang w:val="en-US" w:eastAsia="zh-CN" w:bidi="ar-SA"/>
        </w:rPr>
        <w:t>价</w:t>
      </w:r>
    </w:p>
    <w:p>
      <w:pPr>
        <w:pStyle w:val="23"/>
        <w:jc w:val="center"/>
        <w:rPr>
          <w:rFonts w:hint="eastAsia" w:ascii="宋体" w:hAnsi="宋体" w:cs="黑体"/>
          <w:b/>
          <w:color w:val="000000"/>
          <w:kern w:val="0"/>
          <w:sz w:val="72"/>
          <w:szCs w:val="72"/>
          <w:lang w:val="en-US" w:eastAsia="zh-CN" w:bidi="ar-SA"/>
        </w:rPr>
      </w:pPr>
      <w:r>
        <w:rPr>
          <w:rFonts w:hint="eastAsia" w:ascii="宋体" w:hAnsi="宋体" w:cs="黑体"/>
          <w:b/>
          <w:color w:val="000000"/>
          <w:kern w:val="0"/>
          <w:sz w:val="72"/>
          <w:szCs w:val="72"/>
          <w:lang w:val="en-US" w:eastAsia="zh-CN" w:bidi="ar-SA"/>
        </w:rPr>
        <w:t>通</w:t>
      </w:r>
    </w:p>
    <w:p>
      <w:pPr>
        <w:pStyle w:val="23"/>
        <w:jc w:val="center"/>
        <w:rPr>
          <w:rFonts w:hint="eastAsia" w:ascii="宋体" w:hAnsi="宋体" w:cs="黑体"/>
          <w:b/>
          <w:color w:val="000000"/>
          <w:kern w:val="0"/>
          <w:sz w:val="72"/>
          <w:szCs w:val="72"/>
          <w:lang w:val="en-US" w:eastAsia="zh-CN" w:bidi="ar-SA"/>
        </w:rPr>
      </w:pPr>
      <w:r>
        <w:rPr>
          <w:rFonts w:hint="eastAsia" w:ascii="宋体" w:hAnsi="宋体" w:cs="黑体"/>
          <w:b/>
          <w:color w:val="000000"/>
          <w:kern w:val="0"/>
          <w:sz w:val="72"/>
          <w:szCs w:val="72"/>
          <w:lang w:val="en-US" w:eastAsia="zh-CN" w:bidi="ar-SA"/>
        </w:rPr>
        <w:t>知</w:t>
      </w:r>
    </w:p>
    <w:p>
      <w:pPr>
        <w:pStyle w:val="23"/>
        <w:jc w:val="center"/>
        <w:rPr>
          <w:rFonts w:hint="eastAsia" w:eastAsia="黑体"/>
          <w:color w:val="auto"/>
          <w:sz w:val="72"/>
          <w:szCs w:val="72"/>
          <w:lang w:val="en-US" w:eastAsia="zh-CN"/>
        </w:rPr>
      </w:pPr>
      <w:r>
        <w:rPr>
          <w:rFonts w:hint="eastAsia" w:ascii="宋体" w:hAnsi="宋体" w:cs="黑体"/>
          <w:b/>
          <w:color w:val="000000"/>
          <w:kern w:val="0"/>
          <w:sz w:val="72"/>
          <w:szCs w:val="72"/>
          <w:lang w:val="en-US" w:eastAsia="zh-CN" w:bidi="ar-SA"/>
        </w:rPr>
        <w:t>书</w:t>
      </w:r>
    </w:p>
    <w:p>
      <w:pPr>
        <w:pStyle w:val="23"/>
        <w:rPr>
          <w:color w:val="auto"/>
        </w:rPr>
      </w:pPr>
    </w:p>
    <w:p>
      <w:pPr>
        <w:widowControl/>
        <w:autoSpaceDE w:val="0"/>
        <w:autoSpaceDN w:val="0"/>
        <w:spacing w:line="800" w:lineRule="exact"/>
        <w:ind w:right="-28" w:firstLine="643" w:firstLineChars="200"/>
        <w:textAlignment w:val="bottom"/>
        <w:rPr>
          <w:rFonts w:hint="eastAsia" w:ascii="宋体" w:hAnsi="宋体" w:eastAsia="宋体"/>
          <w:b/>
          <w:sz w:val="32"/>
          <w:szCs w:val="32"/>
          <w:lang w:val="en-US" w:eastAsia="zh-CN"/>
        </w:rPr>
      </w:pPr>
      <w:r>
        <w:rPr>
          <w:rFonts w:hint="eastAsia" w:ascii="宋体" w:hAnsi="宋体"/>
          <w:b/>
          <w:sz w:val="32"/>
          <w:szCs w:val="32"/>
        </w:rPr>
        <w:t>采购单位：</w:t>
      </w:r>
      <w:r>
        <w:rPr>
          <w:rFonts w:hint="eastAsia" w:ascii="宋体" w:hAnsi="宋体"/>
          <w:b/>
          <w:sz w:val="32"/>
          <w:szCs w:val="32"/>
          <w:lang w:eastAsia="zh-CN"/>
        </w:rPr>
        <w:t>乌恰县自然资源局</w:t>
      </w:r>
    </w:p>
    <w:p>
      <w:pPr>
        <w:widowControl/>
        <w:autoSpaceDE w:val="0"/>
        <w:autoSpaceDN w:val="0"/>
        <w:spacing w:line="800" w:lineRule="exact"/>
        <w:ind w:right="-28" w:firstLine="643"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val="en-US" w:eastAsia="zh-CN"/>
        </w:rPr>
        <w:t>塔先生</w:t>
      </w:r>
      <w:r>
        <w:rPr>
          <w:rFonts w:hint="eastAsia" w:ascii="宋体" w:hAnsi="宋体"/>
          <w:b/>
          <w:sz w:val="32"/>
          <w:szCs w:val="32"/>
        </w:rPr>
        <w:t xml:space="preserve">  </w:t>
      </w:r>
    </w:p>
    <w:p>
      <w:pPr>
        <w:widowControl/>
        <w:autoSpaceDE w:val="0"/>
        <w:autoSpaceDN w:val="0"/>
        <w:spacing w:line="800" w:lineRule="exact"/>
        <w:ind w:right="-28" w:firstLine="643" w:firstLineChars="200"/>
        <w:textAlignment w:val="bottom"/>
        <w:rPr>
          <w:rFonts w:hint="eastAsia" w:ascii="宋体" w:hAnsi="宋体" w:eastAsia="宋体"/>
          <w:b/>
          <w:sz w:val="32"/>
          <w:szCs w:val="32"/>
          <w:lang w:val="en-US" w:eastAsia="zh-CN"/>
        </w:rPr>
      </w:pPr>
      <w:r>
        <w:rPr>
          <w:rFonts w:hint="eastAsia" w:ascii="宋体" w:hAnsi="宋体"/>
          <w:b/>
          <w:sz w:val="32"/>
          <w:szCs w:val="32"/>
        </w:rPr>
        <w:t>联系电话：</w:t>
      </w:r>
      <w:r>
        <w:rPr>
          <w:rFonts w:hint="eastAsia" w:ascii="宋体" w:hAnsi="宋体"/>
          <w:b/>
          <w:sz w:val="32"/>
          <w:szCs w:val="32"/>
          <w:lang w:eastAsia="zh-CN"/>
        </w:rPr>
        <w:t>13369089694</w:t>
      </w:r>
    </w:p>
    <w:p>
      <w:pPr>
        <w:widowControl/>
        <w:autoSpaceDE w:val="0"/>
        <w:autoSpaceDN w:val="0"/>
        <w:spacing w:line="800" w:lineRule="exact"/>
        <w:ind w:right="-28" w:firstLine="630" w:firstLineChars="196"/>
        <w:textAlignment w:val="bottom"/>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b/>
          <w:sz w:val="32"/>
          <w:szCs w:val="32"/>
          <w:lang w:eastAsia="zh-CN"/>
        </w:rPr>
        <w:t>新疆金浩然工程项目管理咨询有限公司</w:t>
      </w:r>
    </w:p>
    <w:p>
      <w:pPr>
        <w:widowControl/>
        <w:autoSpaceDE w:val="0"/>
        <w:autoSpaceDN w:val="0"/>
        <w:spacing w:line="800" w:lineRule="exact"/>
        <w:ind w:right="-28" w:firstLine="643"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eastAsia="zh-CN"/>
        </w:rPr>
        <w:t>陈女士</w:t>
      </w:r>
      <w:r>
        <w:rPr>
          <w:rFonts w:hint="eastAsia" w:ascii="宋体" w:hAnsi="宋体"/>
          <w:b/>
          <w:sz w:val="32"/>
          <w:szCs w:val="32"/>
        </w:rPr>
        <w:t xml:space="preserve">   </w:t>
      </w:r>
    </w:p>
    <w:p>
      <w:pPr>
        <w:widowControl/>
        <w:autoSpaceDE w:val="0"/>
        <w:autoSpaceDN w:val="0"/>
        <w:spacing w:line="800" w:lineRule="exact"/>
        <w:ind w:right="-28" w:firstLine="643" w:firstLineChars="200"/>
        <w:textAlignment w:val="bottom"/>
        <w:rPr>
          <w:rFonts w:hint="eastAsia" w:ascii="宋体" w:hAnsi="宋体"/>
          <w:b/>
          <w:sz w:val="32"/>
          <w:szCs w:val="32"/>
        </w:rPr>
      </w:pPr>
      <w:r>
        <w:rPr>
          <w:rFonts w:hint="eastAsia" w:ascii="宋体" w:hAnsi="宋体"/>
          <w:b/>
          <w:sz w:val="32"/>
          <w:szCs w:val="32"/>
        </w:rPr>
        <w:t xml:space="preserve">联系电话: </w:t>
      </w:r>
      <w:r>
        <w:rPr>
          <w:rFonts w:hint="eastAsia" w:ascii="宋体" w:hAnsi="宋体"/>
          <w:b/>
          <w:sz w:val="32"/>
          <w:szCs w:val="32"/>
          <w:lang w:eastAsia="zh-CN"/>
        </w:rPr>
        <w:t>13379708661</w:t>
      </w:r>
      <w:r>
        <w:rPr>
          <w:rFonts w:hint="eastAsia" w:ascii="宋体" w:hAnsi="宋体"/>
          <w:b/>
          <w:sz w:val="32"/>
          <w:szCs w:val="32"/>
        </w:rPr>
        <w:t xml:space="preserve">  </w:t>
      </w:r>
    </w:p>
    <w:p>
      <w:pPr>
        <w:widowControl/>
        <w:autoSpaceDE w:val="0"/>
        <w:autoSpaceDN w:val="0"/>
        <w:spacing w:line="800" w:lineRule="exact"/>
        <w:ind w:right="-28" w:firstLine="723" w:firstLineChars="200"/>
        <w:jc w:val="center"/>
        <w:textAlignment w:val="bottom"/>
        <w:rPr>
          <w:rFonts w:hint="eastAsia" w:ascii="仿宋" w:hAnsi="仿宋" w:eastAsia="仿宋" w:cs="仿宋"/>
          <w:b/>
          <w:sz w:val="36"/>
          <w:szCs w:val="36"/>
        </w:rPr>
      </w:pPr>
    </w:p>
    <w:p>
      <w:pPr>
        <w:widowControl/>
        <w:autoSpaceDE w:val="0"/>
        <w:autoSpaceDN w:val="0"/>
        <w:spacing w:line="800" w:lineRule="exact"/>
        <w:ind w:right="-28" w:firstLine="1807" w:firstLineChars="500"/>
        <w:jc w:val="both"/>
        <w:textAlignment w:val="bottom"/>
        <w:rPr>
          <w:rFonts w:hint="eastAsia" w:ascii="仿宋" w:hAnsi="仿宋" w:eastAsia="仿宋" w:cs="仿宋"/>
          <w:b/>
          <w:sz w:val="36"/>
          <w:szCs w:val="36"/>
        </w:rPr>
      </w:pPr>
      <w:r>
        <w:rPr>
          <w:rFonts w:hint="eastAsia" w:ascii="仿宋" w:hAnsi="仿宋" w:eastAsia="仿宋" w:cs="仿宋"/>
          <w:b/>
          <w:sz w:val="36"/>
          <w:szCs w:val="36"/>
        </w:rPr>
        <w:t>招投标监督管理机构备案登记栏</w:t>
      </w:r>
    </w:p>
    <w:tbl>
      <w:tblPr>
        <w:tblStyle w:val="17"/>
        <w:tblpPr w:leftFromText="180" w:rightFromText="180" w:vertAnchor="text" w:horzAnchor="page" w:tblpX="1599" w:tblpY="75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3" w:hRule="atLeast"/>
        </w:trPr>
        <w:tc>
          <w:tcPr>
            <w:tcW w:w="8940" w:type="dxa"/>
            <w:vAlign w:val="top"/>
          </w:tcPr>
          <w:p>
            <w:pPr>
              <w:widowControl/>
              <w:autoSpaceDE w:val="0"/>
              <w:autoSpaceDN w:val="0"/>
              <w:ind w:right="893" w:firstLine="4400" w:firstLineChars="996"/>
              <w:textAlignment w:val="bottom"/>
              <w:rPr>
                <w:rFonts w:hint="eastAsia" w:ascii="仿宋" w:hAnsi="仿宋" w:eastAsia="仿宋" w:cs="仿宋"/>
                <w:sz w:val="13"/>
                <w:szCs w:val="13"/>
              </w:rPr>
            </w:pPr>
            <w:r>
              <w:rPr>
                <w:rFonts w:hint="eastAsia" w:ascii="仿宋" w:hAnsi="仿宋" w:eastAsia="仿宋" w:cs="仿宋"/>
                <w:b/>
                <w:sz w:val="44"/>
                <w:szCs w:val="44"/>
              </w:rPr>
              <w:t xml:space="preserve">     </w:t>
            </w:r>
          </w:p>
          <w:p>
            <w:pPr>
              <w:spacing w:line="720" w:lineRule="auto"/>
              <w:rPr>
                <w:rFonts w:hint="eastAsia" w:ascii="仿宋" w:hAnsi="仿宋" w:eastAsia="仿宋" w:cs="仿宋"/>
                <w:sz w:val="28"/>
              </w:rPr>
            </w:pPr>
          </w:p>
          <w:p>
            <w:pPr>
              <w:spacing w:line="720" w:lineRule="auto"/>
              <w:rPr>
                <w:rFonts w:hint="eastAsia" w:ascii="仿宋" w:hAnsi="仿宋" w:eastAsia="仿宋" w:cs="仿宋"/>
                <w:sz w:val="28"/>
                <w:lang w:eastAsia="zh-CN"/>
              </w:rPr>
            </w:pPr>
            <w:r>
              <w:rPr>
                <w:rFonts w:hint="eastAsia" w:ascii="仿宋" w:hAnsi="仿宋" w:eastAsia="仿宋" w:cs="仿宋"/>
                <w:sz w:val="28"/>
              </w:rPr>
              <w:t>采购单位</w:t>
            </w:r>
            <w:r>
              <w:rPr>
                <w:rFonts w:hint="eastAsia" w:ascii="仿宋" w:hAnsi="仿宋" w:eastAsia="仿宋" w:cs="仿宋"/>
                <w:sz w:val="28"/>
                <w:lang w:eastAsia="zh-CN"/>
              </w:rPr>
              <w:t>：乌恰县自然资源局 （</w:t>
            </w:r>
            <w:r>
              <w:rPr>
                <w:rFonts w:hint="eastAsia" w:ascii="仿宋" w:hAnsi="仿宋" w:eastAsia="仿宋" w:cs="仿宋"/>
                <w:sz w:val="28"/>
                <w:lang w:val="en-US" w:eastAsia="zh-CN"/>
              </w:rPr>
              <w:t>盖章</w:t>
            </w:r>
            <w:r>
              <w:rPr>
                <w:rFonts w:hint="eastAsia" w:ascii="仿宋" w:hAnsi="仿宋" w:eastAsia="仿宋" w:cs="仿宋"/>
                <w:sz w:val="28"/>
                <w:lang w:eastAsia="zh-CN"/>
              </w:rPr>
              <w:t xml:space="preserve">）  </w:t>
            </w:r>
          </w:p>
          <w:p>
            <w:pPr>
              <w:widowControl/>
              <w:autoSpaceDE w:val="0"/>
              <w:autoSpaceDN w:val="0"/>
              <w:ind w:right="-26"/>
              <w:textAlignment w:val="bottom"/>
              <w:rPr>
                <w:rFonts w:hint="eastAsia" w:ascii="仿宋" w:hAnsi="仿宋" w:eastAsia="仿宋" w:cs="仿宋"/>
                <w:sz w:val="28"/>
              </w:rPr>
            </w:pPr>
          </w:p>
          <w:p>
            <w:pPr>
              <w:spacing w:line="240" w:lineRule="auto"/>
              <w:ind w:left="1837" w:hanging="1836" w:hangingChars="656"/>
              <w:rPr>
                <w:rFonts w:hint="eastAsia" w:ascii="仿宋" w:hAnsi="仿宋" w:eastAsia="仿宋" w:cs="仿宋"/>
                <w:sz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lang w:eastAsia="zh-CN"/>
              </w:rPr>
            </w:pPr>
            <w:r>
              <w:rPr>
                <w:rFonts w:hint="eastAsia" w:ascii="仿宋" w:hAnsi="仿宋" w:eastAsia="仿宋" w:cs="仿宋"/>
                <w:sz w:val="28"/>
              </w:rPr>
              <w:t>项目名称：</w:t>
            </w:r>
            <w:r>
              <w:rPr>
                <w:rFonts w:hint="eastAsia" w:ascii="仿宋" w:hAnsi="仿宋" w:eastAsia="仿宋" w:cs="仿宋"/>
                <w:sz w:val="28"/>
                <w:lang w:eastAsia="zh-CN"/>
              </w:rPr>
              <w:t>乌恰县自然资源局（林业和草原局）森林生态效益项目</w:t>
            </w:r>
          </w:p>
          <w:p>
            <w:pPr>
              <w:keepNext w:val="0"/>
              <w:keepLines w:val="0"/>
              <w:pageBreakBefore w:val="0"/>
              <w:widowControl w:val="0"/>
              <w:kinsoku/>
              <w:wordWrap/>
              <w:overflowPunct/>
              <w:topLinePunct w:val="0"/>
              <w:autoSpaceDE/>
              <w:autoSpaceDN/>
              <w:bidi w:val="0"/>
              <w:adjustRightInd/>
              <w:snapToGrid/>
              <w:spacing w:line="360" w:lineRule="exact"/>
              <w:ind w:firstLine="1400" w:firstLineChars="500"/>
              <w:jc w:val="left"/>
              <w:textAlignment w:val="auto"/>
              <w:rPr>
                <w:rFonts w:hint="eastAsia" w:ascii="仿宋" w:hAnsi="仿宋" w:eastAsia="仿宋" w:cs="仿宋"/>
                <w:sz w:val="28"/>
                <w:lang w:eastAsia="zh-CN"/>
              </w:rPr>
            </w:pPr>
            <w:r>
              <w:rPr>
                <w:rFonts w:hint="eastAsia" w:ascii="仿宋" w:hAnsi="仿宋" w:eastAsia="仿宋" w:cs="仿宋"/>
                <w:sz w:val="28"/>
                <w:lang w:eastAsia="zh-CN"/>
              </w:rPr>
              <w:t>（</w:t>
            </w:r>
            <w:r>
              <w:rPr>
                <w:rFonts w:hint="eastAsia" w:ascii="仿宋" w:hAnsi="仿宋" w:eastAsia="仿宋" w:cs="仿宋"/>
                <w:sz w:val="28"/>
                <w:lang w:val="en-US" w:eastAsia="zh-CN"/>
              </w:rPr>
              <w:t>1包</w:t>
            </w:r>
            <w:r>
              <w:rPr>
                <w:rFonts w:hint="eastAsia" w:ascii="仿宋" w:hAnsi="仿宋" w:eastAsia="仿宋" w:cs="仿宋"/>
                <w:sz w:val="28"/>
                <w:lang w:eastAsia="zh-CN"/>
              </w:rPr>
              <w:t>）</w:t>
            </w:r>
          </w:p>
          <w:p>
            <w:pPr>
              <w:spacing w:line="720" w:lineRule="auto"/>
              <w:rPr>
                <w:rFonts w:hint="eastAsia" w:ascii="仿宋" w:hAnsi="仿宋" w:eastAsia="仿宋" w:cs="仿宋"/>
                <w:sz w:val="28"/>
              </w:rPr>
            </w:pPr>
          </w:p>
          <w:p>
            <w:pPr>
              <w:spacing w:line="720" w:lineRule="auto"/>
              <w:rPr>
                <w:rFonts w:hint="eastAsia" w:ascii="仿宋" w:hAnsi="仿宋" w:eastAsia="仿宋" w:cs="仿宋"/>
                <w:b/>
                <w:sz w:val="28"/>
                <w:szCs w:val="28"/>
                <w:lang w:val="en-US"/>
              </w:rPr>
            </w:pPr>
            <w:r>
              <w:rPr>
                <w:rFonts w:hint="eastAsia" w:ascii="仿宋" w:hAnsi="仿宋" w:eastAsia="仿宋" w:cs="仿宋"/>
                <w:sz w:val="28"/>
              </w:rPr>
              <w:t>代理机构：</w:t>
            </w:r>
            <w:r>
              <w:rPr>
                <w:rFonts w:hint="eastAsia" w:ascii="仿宋" w:hAnsi="仿宋" w:eastAsia="仿宋" w:cs="仿宋"/>
                <w:sz w:val="28"/>
                <w:lang w:eastAsia="zh-CN"/>
              </w:rPr>
              <w:t>新疆金浩然工程项目管理咨询有限公司（</w:t>
            </w:r>
            <w:r>
              <w:rPr>
                <w:rFonts w:hint="eastAsia" w:ascii="仿宋" w:hAnsi="仿宋" w:eastAsia="仿宋" w:cs="仿宋"/>
                <w:sz w:val="28"/>
                <w:lang w:val="en-US" w:eastAsia="zh-CN"/>
              </w:rPr>
              <w:t>盖章</w:t>
            </w:r>
            <w:r>
              <w:rPr>
                <w:rFonts w:hint="eastAsia" w:ascii="仿宋" w:hAnsi="仿宋" w:eastAsia="仿宋" w:cs="仿宋"/>
                <w:sz w:val="28"/>
                <w:lang w:eastAsia="zh-CN"/>
              </w:rPr>
              <w:t>）</w:t>
            </w:r>
          </w:p>
          <w:p>
            <w:pP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本采购招标文件已报备</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p>
        </w:tc>
      </w:tr>
    </w:tbl>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 xml:space="preserve">  </w:t>
      </w:r>
      <w:r>
        <w:rPr>
          <w:rFonts w:hint="eastAsia" w:ascii="宋体" w:hAnsi="宋体"/>
          <w:b/>
          <w:sz w:val="32"/>
          <w:szCs w:val="32"/>
        </w:rPr>
        <w:tab/>
      </w:r>
    </w:p>
    <w:p>
      <w:pPr>
        <w:widowControl/>
        <w:autoSpaceDE w:val="0"/>
        <w:autoSpaceDN w:val="0"/>
        <w:ind w:right="893"/>
        <w:textAlignment w:val="bottom"/>
        <w:rPr>
          <w:rFonts w:ascii="宋体" w:hAnsi="宋体"/>
          <w:b/>
          <w:sz w:val="28"/>
          <w:szCs w:val="28"/>
        </w:rPr>
        <w:sectPr>
          <w:headerReference r:id="rId4" w:type="first"/>
          <w:footerReference r:id="rId6" w:type="first"/>
          <w:headerReference r:id="rId3" w:type="default"/>
          <w:footerReference r:id="rId5" w:type="default"/>
          <w:pgSz w:w="11907" w:h="16840"/>
          <w:pgMar w:top="1134" w:right="1134" w:bottom="1134" w:left="1418" w:header="567" w:footer="737" w:gutter="0"/>
          <w:pgNumType w:fmt="decimal"/>
          <w:cols w:space="720" w:num="1"/>
          <w:titlePg/>
          <w:docGrid w:linePitch="312" w:charSpace="0"/>
        </w:sectPr>
      </w:pPr>
    </w:p>
    <w:p>
      <w:pPr>
        <w:pStyle w:val="10"/>
        <w:jc w:val="center"/>
        <w:rPr>
          <w:rFonts w:hAnsi="宋体"/>
          <w:b/>
          <w:bCs/>
          <w:sz w:val="44"/>
        </w:rPr>
      </w:pPr>
      <w:bookmarkStart w:id="0" w:name="_Hlt10524029"/>
      <w:bookmarkEnd w:id="0"/>
      <w:bookmarkStart w:id="1" w:name="_Hlt10462525"/>
      <w:bookmarkEnd w:id="1"/>
      <w:bookmarkStart w:id="2" w:name="_Hlt10529670"/>
      <w:bookmarkEnd w:id="2"/>
      <w:bookmarkStart w:id="3" w:name="_Hlt42956379"/>
      <w:bookmarkEnd w:id="3"/>
      <w:bookmarkStart w:id="4" w:name="_Hlt10524018"/>
      <w:bookmarkEnd w:id="4"/>
      <w:bookmarkStart w:id="5" w:name="_Hlt10523642"/>
      <w:bookmarkEnd w:id="5"/>
      <w:bookmarkStart w:id="6" w:name="_Hlt10567911"/>
      <w:bookmarkEnd w:id="6"/>
      <w:bookmarkStart w:id="7" w:name="_Hlt10519329"/>
      <w:bookmarkEnd w:id="7"/>
      <w:bookmarkStart w:id="8" w:name="_Hlt42956360"/>
      <w:bookmarkEnd w:id="8"/>
      <w:bookmarkStart w:id="9" w:name="_Hlt10524010"/>
      <w:bookmarkEnd w:id="9"/>
    </w:p>
    <w:p>
      <w:pPr>
        <w:spacing w:line="340" w:lineRule="exact"/>
        <w:ind w:firstLine="151" w:firstLineChars="50"/>
        <w:jc w:val="center"/>
        <w:rPr>
          <w:rFonts w:hint="eastAsia" w:ascii="黑体" w:eastAsia="黑体"/>
          <w:color w:val="000000"/>
          <w:kern w:val="0"/>
          <w:sz w:val="30"/>
          <w:szCs w:val="30"/>
        </w:rPr>
      </w:pPr>
      <w:r>
        <w:rPr>
          <w:rFonts w:hint="eastAsia" w:ascii="宋体" w:hAnsi="宋体"/>
          <w:b/>
          <w:color w:val="000000"/>
          <w:sz w:val="30"/>
          <w:szCs w:val="30"/>
        </w:rPr>
        <w:t xml:space="preserve">目 </w:t>
      </w:r>
      <w:r>
        <w:rPr>
          <w:rFonts w:hint="eastAsia" w:ascii="宋体" w:hAnsi="宋体"/>
          <w:b/>
          <w:color w:val="000000"/>
          <w:sz w:val="30"/>
          <w:szCs w:val="30"/>
          <w:lang w:val="en-US" w:eastAsia="zh-CN"/>
        </w:rPr>
        <w:t xml:space="preserve">   </w:t>
      </w:r>
      <w:r>
        <w:rPr>
          <w:rFonts w:hint="eastAsia" w:ascii="宋体" w:hAnsi="宋体"/>
          <w:b/>
          <w:color w:val="000000"/>
          <w:sz w:val="30"/>
          <w:szCs w:val="30"/>
        </w:rPr>
        <w:t xml:space="preserve"> 录</w:t>
      </w:r>
      <w:r>
        <w:rPr>
          <w:rFonts w:hint="eastAsia" w:ascii="黑体" w:eastAsia="黑体"/>
          <w:color w:val="000000"/>
          <w:kern w:val="0"/>
          <w:sz w:val="30"/>
          <w:szCs w:val="30"/>
        </w:rPr>
        <w:t xml:space="preserve"> </w:t>
      </w:r>
    </w:p>
    <w:p>
      <w:pPr>
        <w:jc w:val="left"/>
        <w:rPr>
          <w:rFonts w:hint="eastAsia" w:ascii="ˎ̥" w:hAnsi="ˎ̥" w:cs="宋体"/>
          <w:b/>
          <w:color w:val="000000"/>
          <w:kern w:val="0"/>
          <w:sz w:val="44"/>
          <w:szCs w:val="44"/>
        </w:rPr>
      </w:pP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 xml:space="preserve">第一章  </w:t>
      </w:r>
      <w:r>
        <w:rPr>
          <w:rFonts w:hint="eastAsia" w:ascii="ˎ̥" w:hAnsi="ˎ̥" w:cs="宋体"/>
          <w:b w:val="0"/>
          <w:bCs/>
          <w:color w:val="000000"/>
          <w:kern w:val="0"/>
          <w:sz w:val="24"/>
          <w:szCs w:val="24"/>
          <w:lang w:eastAsia="zh-CN"/>
        </w:rPr>
        <w:t>询价采购</w:t>
      </w:r>
      <w:r>
        <w:rPr>
          <w:rFonts w:hint="eastAsia" w:ascii="ˎ̥" w:hAnsi="ˎ̥" w:cs="宋体"/>
          <w:b w:val="0"/>
          <w:bCs/>
          <w:color w:val="000000"/>
          <w:kern w:val="0"/>
          <w:sz w:val="24"/>
          <w:szCs w:val="24"/>
        </w:rPr>
        <w:t>公告</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4</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第二章  投标须知</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7</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第三章  采购内容及技术要求</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28</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第四章  合同条款及格式</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31</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第五章  投标文件格式文本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33</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第六章  评标办法</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53</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附件1：政府采购投诉书（范本）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58</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附件2：质疑函范本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59</w:t>
      </w: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footerReference r:id="rId7" w:type="default"/>
          <w:pgSz w:w="11906" w:h="16838"/>
          <w:pgMar w:top="1134" w:right="1247" w:bottom="1134" w:left="1304" w:header="851" w:footer="992" w:gutter="0"/>
          <w:pgNumType w:fmt="decimal"/>
          <w:cols w:space="0" w:num="1"/>
          <w:docGrid w:type="lines" w:linePitch="312" w:charSpace="0"/>
        </w:sectPr>
      </w:pPr>
    </w:p>
    <w:p>
      <w:pPr>
        <w:pStyle w:val="1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firstLine="643" w:firstLineChars="200"/>
        <w:jc w:val="left"/>
        <w:textAlignment w:val="auto"/>
        <w:rPr>
          <w:rFonts w:hint="eastAsia" w:ascii="新宋体" w:hAnsi="新宋体" w:eastAsia="新宋体" w:cs="新宋体"/>
          <w:b/>
          <w:bCs/>
          <w:color w:val="auto"/>
          <w:kern w:val="0"/>
          <w:sz w:val="32"/>
          <w:szCs w:val="32"/>
          <w:u w:val="none"/>
          <w:lang w:val="en-US" w:eastAsia="zh-CN" w:bidi="ar"/>
        </w:rPr>
      </w:pPr>
      <w:r>
        <w:rPr>
          <w:rFonts w:hint="eastAsia" w:ascii="新宋体" w:hAnsi="新宋体" w:eastAsia="新宋体" w:cs="新宋体"/>
          <w:b/>
          <w:bCs/>
          <w:color w:val="auto"/>
          <w:kern w:val="0"/>
          <w:sz w:val="32"/>
          <w:szCs w:val="32"/>
          <w:u w:val="none"/>
          <w:lang w:val="en-US" w:eastAsia="zh-CN" w:bidi="ar"/>
        </w:rPr>
        <w:t>乌恰县自然资源局（林业和草原局）森林生态效益项目</w:t>
      </w:r>
    </w:p>
    <w:p>
      <w:pPr>
        <w:pStyle w:val="1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firstLine="442" w:firstLineChars="200"/>
        <w:jc w:val="left"/>
        <w:textAlignment w:val="auto"/>
        <w:rPr>
          <w:rFonts w:hint="eastAsia" w:ascii="新宋体" w:hAnsi="新宋体" w:eastAsia="新宋体" w:cs="新宋体"/>
          <w:b/>
          <w:bCs/>
          <w:color w:val="auto"/>
          <w:kern w:val="36"/>
          <w:sz w:val="32"/>
          <w:szCs w:val="32"/>
          <w:lang w:val="en-US" w:eastAsia="zh-CN"/>
        </w:rPr>
      </w:pPr>
      <w:r>
        <w:rPr>
          <w:rFonts w:hint="default" w:eastAsia="宋体"/>
          <w:b/>
          <w:bCs/>
          <w:sz w:val="22"/>
          <w:szCs w:val="28"/>
          <w:lang w:val="en-US" w:eastAsia="zh-CN"/>
        </w:rPr>
        <w:t xml:space="preserve">一、项目基本情况 </w:t>
      </w:r>
    </w:p>
    <w:tbl>
      <w:tblPr>
        <w:tblStyle w:val="17"/>
        <w:tblpPr w:leftFromText="180" w:rightFromText="180" w:vertAnchor="page" w:horzAnchor="page" w:tblpX="1476" w:tblpY="28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noWrap w:val="0"/>
            <w:vAlign w:val="top"/>
          </w:tcPr>
          <w:p>
            <w:pPr>
              <w:pStyle w:val="16"/>
              <w:keepNext w:val="0"/>
              <w:keepLines w:val="0"/>
              <w:widowControl/>
              <w:suppressLineNumbers w:val="0"/>
              <w:autoSpaceDE w:val="0"/>
              <w:autoSpaceDN/>
              <w:spacing w:before="75" w:beforeAutospacing="0" w:after="75" w:afterAutospacing="0" w:line="300" w:lineRule="exact"/>
              <w:ind w:left="0" w:right="0"/>
              <w:jc w:val="left"/>
              <w:rPr>
                <w:rFonts w:hint="eastAsia" w:ascii="宋体" w:hAnsi="宋体" w:eastAsia="宋体" w:cs="宋体"/>
                <w:i w:val="0"/>
                <w:caps w:val="0"/>
                <w:color w:val="auto"/>
                <w:spacing w:val="0"/>
                <w:kern w:val="0"/>
                <w:sz w:val="24"/>
                <w:szCs w:val="24"/>
              </w:rPr>
            </w:pPr>
            <w:r>
              <w:rPr>
                <w:rFonts w:hint="eastAsia" w:ascii="宋体" w:hAnsi="宋体" w:eastAsia="宋体" w:cs="宋体"/>
                <w:i w:val="0"/>
                <w:caps w:val="0"/>
                <w:color w:val="auto"/>
                <w:spacing w:val="0"/>
                <w:kern w:val="0"/>
                <w:sz w:val="24"/>
                <w:szCs w:val="24"/>
              </w:rPr>
              <w:t>项目概况</w:t>
            </w:r>
          </w:p>
          <w:p>
            <w:pPr>
              <w:pStyle w:val="16"/>
              <w:keepNext w:val="0"/>
              <w:keepLines w:val="0"/>
              <w:widowControl/>
              <w:suppressLineNumbers w:val="0"/>
              <w:autoSpaceDE w:val="0"/>
              <w:autoSpaceDN/>
              <w:spacing w:before="75" w:beforeAutospacing="0" w:after="75" w:afterAutospacing="0" w:line="300" w:lineRule="exact"/>
              <w:ind w:left="0" w:right="0" w:firstLine="440" w:firstLineChars="200"/>
              <w:jc w:val="both"/>
              <w:rPr>
                <w:rFonts w:hint="eastAsia" w:ascii="新宋体" w:hAnsi="新宋体" w:eastAsia="新宋体" w:cs="新宋体"/>
                <w:color w:val="auto"/>
                <w:sz w:val="24"/>
                <w:szCs w:val="24"/>
              </w:rPr>
            </w:pPr>
            <w:r>
              <w:rPr>
                <w:rFonts w:hint="eastAsia" w:ascii="Times New Roman" w:hAnsi="Times New Roman" w:eastAsia="宋体" w:cs="Times New Roman"/>
                <w:kern w:val="2"/>
                <w:sz w:val="22"/>
                <w:szCs w:val="28"/>
                <w:lang w:val="en-US" w:eastAsia="zh-CN" w:bidi="ar-SA"/>
              </w:rPr>
              <w:t>乌恰县自然资源局（林业和草原局）森林生态效益项目的潜在供应商应登陆政采云平台http://www.zcygov.cn/，在线申请获取询价通知书（登录政府采购云平台 → 项目采购 → 获取</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→申请，审核通过后可下载</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，如有操作性问题，可与政采云在线客服进行咨询，咨询电话：400-881-7190）获取</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，并于</w:t>
            </w:r>
            <w:r>
              <w:rPr>
                <w:rFonts w:hint="eastAsia" w:ascii="Times New Roman" w:hAnsi="Times New Roman" w:cs="Times New Roman"/>
                <w:color w:val="auto"/>
                <w:kern w:val="2"/>
                <w:sz w:val="22"/>
                <w:szCs w:val="28"/>
                <w:highlight w:val="none"/>
                <w:shd w:val="clear" w:color="auto" w:fill="auto"/>
                <w:lang w:val="en-US" w:eastAsia="zh-CN" w:bidi="ar-SA"/>
              </w:rPr>
              <w:t xml:space="preserve"> </w:t>
            </w:r>
            <w:r>
              <w:rPr>
                <w:rFonts w:hint="eastAsia" w:ascii="Times New Roman" w:hAnsi="Times New Roman" w:cs="Times New Roman"/>
                <w:color w:val="0000FF"/>
                <w:kern w:val="2"/>
                <w:sz w:val="22"/>
                <w:szCs w:val="28"/>
                <w:highlight w:val="none"/>
                <w:shd w:val="clear" w:color="auto" w:fill="auto"/>
                <w:lang w:val="en-US" w:eastAsia="zh-CN" w:bidi="ar-SA"/>
              </w:rPr>
              <w:t>2022年12月28 日</w:t>
            </w:r>
            <w:r>
              <w:rPr>
                <w:rFonts w:hint="eastAsia" w:ascii="Times New Roman" w:hAnsi="Times New Roman" w:eastAsia="宋体" w:cs="Times New Roman"/>
                <w:color w:val="0000FF"/>
                <w:kern w:val="2"/>
                <w:sz w:val="22"/>
                <w:szCs w:val="28"/>
                <w:highlight w:val="none"/>
                <w:shd w:val="clear" w:color="auto" w:fill="auto"/>
                <w:lang w:val="en-US" w:eastAsia="zh-CN" w:bidi="ar-SA"/>
              </w:rPr>
              <w:t xml:space="preserve"> 11:00</w:t>
            </w:r>
            <w:r>
              <w:rPr>
                <w:rFonts w:hint="eastAsia" w:ascii="Times New Roman" w:hAnsi="Times New Roman" w:eastAsia="宋体" w:cs="Times New Roman"/>
                <w:color w:val="auto"/>
                <w:kern w:val="2"/>
                <w:sz w:val="22"/>
                <w:szCs w:val="28"/>
                <w:highlight w:val="none"/>
                <w:shd w:val="clear" w:color="auto" w:fill="auto"/>
                <w:lang w:val="en-US" w:eastAsia="zh-CN" w:bidi="ar-SA"/>
              </w:rPr>
              <w:t>（北京时间）</w:t>
            </w:r>
            <w:r>
              <w:rPr>
                <w:rFonts w:hint="eastAsia" w:ascii="Times New Roman" w:hAnsi="Times New Roman" w:eastAsia="宋体" w:cs="Times New Roman"/>
                <w:kern w:val="2"/>
                <w:sz w:val="22"/>
                <w:szCs w:val="28"/>
                <w:lang w:val="en-US" w:eastAsia="zh-CN" w:bidi="ar-SA"/>
              </w:rPr>
              <w:t>前递交响应文件。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2"/>
          <w:szCs w:val="28"/>
          <w:lang w:val="en-US" w:eastAsia="zh-CN"/>
        </w:rPr>
      </w:pPr>
      <w:r>
        <w:rPr>
          <w:rFonts w:hint="default" w:eastAsia="宋体"/>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default" w:eastAsia="宋体"/>
          <w:sz w:val="22"/>
          <w:szCs w:val="28"/>
          <w:lang w:val="en-US" w:eastAsia="zh-CN"/>
        </w:rPr>
        <w:t>项目编号：WQZFCG(ZB)-2022-0</w:t>
      </w:r>
      <w:r>
        <w:rPr>
          <w:rFonts w:hint="eastAsia"/>
          <w:sz w:val="22"/>
          <w:szCs w:val="28"/>
          <w:lang w:val="en-US" w:eastAsia="zh-CN"/>
        </w:rPr>
        <w:t>53</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eastAsia="宋体"/>
          <w:sz w:val="22"/>
          <w:szCs w:val="28"/>
          <w:lang w:val="en-US" w:eastAsia="zh-CN"/>
        </w:rPr>
      </w:pPr>
      <w:r>
        <w:rPr>
          <w:rFonts w:hint="default" w:eastAsia="宋体"/>
          <w:sz w:val="22"/>
          <w:szCs w:val="28"/>
          <w:lang w:val="en-US" w:eastAsia="zh-CN"/>
        </w:rPr>
        <w:t>项目名称：</w:t>
      </w:r>
      <w:r>
        <w:rPr>
          <w:rFonts w:hint="eastAsia"/>
          <w:sz w:val="22"/>
          <w:szCs w:val="28"/>
          <w:lang w:val="en-US" w:eastAsia="zh-CN"/>
        </w:rPr>
        <w:t>乌恰县自然资源局（林业和草原局）森林生态效益项目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eastAsia="宋体"/>
          <w:sz w:val="22"/>
          <w:szCs w:val="28"/>
          <w:lang w:val="en-US" w:eastAsia="zh-CN"/>
        </w:rPr>
      </w:pPr>
      <w:r>
        <w:rPr>
          <w:rFonts w:hint="default" w:eastAsia="宋体"/>
          <w:sz w:val="22"/>
          <w:szCs w:val="28"/>
          <w:lang w:val="en-US" w:eastAsia="zh-CN"/>
        </w:rPr>
        <w:t>采购方式：</w:t>
      </w:r>
      <w:r>
        <w:rPr>
          <w:rFonts w:hint="eastAsia"/>
          <w:sz w:val="22"/>
          <w:szCs w:val="28"/>
          <w:lang w:val="en-US" w:eastAsia="zh-CN"/>
        </w:rPr>
        <w:t>询价</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default" w:eastAsia="宋体"/>
          <w:sz w:val="22"/>
          <w:szCs w:val="28"/>
          <w:lang w:val="en-US" w:eastAsia="zh-CN"/>
        </w:rPr>
      </w:pPr>
      <w:r>
        <w:rPr>
          <w:rFonts w:hint="default" w:eastAsia="宋体"/>
          <w:sz w:val="22"/>
          <w:szCs w:val="28"/>
          <w:lang w:val="en-US" w:eastAsia="zh-CN"/>
        </w:rPr>
        <w:t>预算金额：</w:t>
      </w:r>
      <w:r>
        <w:rPr>
          <w:rFonts w:hint="eastAsia"/>
          <w:sz w:val="22"/>
          <w:szCs w:val="28"/>
          <w:lang w:val="en-US" w:eastAsia="zh-CN"/>
        </w:rPr>
        <w:t>1112702元</w:t>
      </w:r>
    </w:p>
    <w:p>
      <w:pPr>
        <w:keepNext w:val="0"/>
        <w:keepLines w:val="0"/>
        <w:pageBreakBefore w:val="0"/>
        <w:widowControl w:val="0"/>
        <w:kinsoku/>
        <w:wordWrap/>
        <w:overflowPunct/>
        <w:topLinePunct w:val="0"/>
        <w:autoSpaceDE/>
        <w:autoSpaceDN/>
        <w:bidi w:val="0"/>
        <w:adjustRightInd/>
        <w:snapToGrid/>
        <w:spacing w:line="360" w:lineRule="auto"/>
        <w:ind w:left="1537" w:leftChars="208" w:hanging="1100" w:hangingChars="500"/>
        <w:jc w:val="left"/>
        <w:textAlignment w:val="auto"/>
        <w:rPr>
          <w:rFonts w:hint="eastAsia"/>
          <w:sz w:val="22"/>
          <w:szCs w:val="28"/>
          <w:lang w:val="en-US" w:eastAsia="zh-CN"/>
        </w:rPr>
      </w:pPr>
      <w:r>
        <w:rPr>
          <w:rFonts w:hint="default" w:eastAsia="宋体"/>
          <w:sz w:val="22"/>
          <w:szCs w:val="28"/>
          <w:lang w:val="en-US" w:eastAsia="zh-CN"/>
        </w:rPr>
        <w:t>最高限价：</w:t>
      </w:r>
      <w:r>
        <w:rPr>
          <w:rFonts w:hint="eastAsia"/>
          <w:sz w:val="22"/>
          <w:szCs w:val="28"/>
          <w:lang w:val="en-US" w:eastAsia="zh-CN"/>
        </w:rPr>
        <w:t>1包：375000元；2包：220000元；3包：225588元;4包：94200元；</w:t>
      </w:r>
    </w:p>
    <w:p>
      <w:pPr>
        <w:keepNext w:val="0"/>
        <w:keepLines w:val="0"/>
        <w:pageBreakBefore w:val="0"/>
        <w:widowControl w:val="0"/>
        <w:kinsoku/>
        <w:wordWrap/>
        <w:overflowPunct/>
        <w:topLinePunct w:val="0"/>
        <w:autoSpaceDE/>
        <w:autoSpaceDN/>
        <w:bidi w:val="0"/>
        <w:adjustRightInd/>
        <w:snapToGrid/>
        <w:spacing w:line="360" w:lineRule="auto"/>
        <w:ind w:left="1529" w:leftChars="728" w:firstLine="0" w:firstLineChars="0"/>
        <w:jc w:val="left"/>
        <w:textAlignment w:val="auto"/>
        <w:rPr>
          <w:rFonts w:hint="default"/>
          <w:sz w:val="22"/>
          <w:szCs w:val="28"/>
          <w:lang w:val="en-US" w:eastAsia="zh-CN"/>
        </w:rPr>
      </w:pPr>
      <w:r>
        <w:rPr>
          <w:rFonts w:hint="eastAsia"/>
          <w:sz w:val="22"/>
          <w:szCs w:val="28"/>
          <w:lang w:val="en-US" w:eastAsia="zh-CN"/>
        </w:rPr>
        <w:t>5包：</w:t>
      </w:r>
      <w:r>
        <w:rPr>
          <w:rFonts w:hint="default" w:eastAsia="宋体"/>
          <w:sz w:val="22"/>
          <w:szCs w:val="28"/>
          <w:lang w:val="en-US" w:eastAsia="zh-CN"/>
        </w:rPr>
        <w:t>197914</w:t>
      </w:r>
      <w:r>
        <w:rPr>
          <w:rFonts w:hint="eastAsia"/>
          <w:sz w:val="22"/>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eastAsia="宋体"/>
          <w:sz w:val="22"/>
          <w:szCs w:val="28"/>
          <w:lang w:val="en-US" w:eastAsia="zh-CN"/>
        </w:rPr>
      </w:pPr>
      <w:r>
        <w:rPr>
          <w:rFonts w:hint="default" w:eastAsia="宋体"/>
          <w:sz w:val="22"/>
          <w:szCs w:val="28"/>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乌恰县自然资源局（林业和草原局）森林生态效益项目（1包）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eastAsia" w:eastAsia="宋体"/>
          <w:sz w:val="22"/>
          <w:szCs w:val="28"/>
          <w:lang w:val="en-US" w:eastAsia="zh-CN"/>
        </w:rPr>
        <w:t>数量</w:t>
      </w:r>
      <w:r>
        <w:rPr>
          <w:rFonts w:hint="eastAsia"/>
          <w:sz w:val="22"/>
          <w:szCs w:val="28"/>
          <w:lang w:val="en-US" w:eastAsia="zh-CN"/>
        </w:rPr>
        <w:t>：1批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：375000元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w:t>
      </w:r>
      <w:r>
        <w:rPr>
          <w:rFonts w:hint="eastAsia"/>
          <w:sz w:val="22"/>
          <w:szCs w:val="28"/>
          <w:lang w:val="en-US" w:eastAsia="zh-CN"/>
        </w:rPr>
        <w:t>森林抚育及管护站维修及修缮（详细见采购清单）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乌恰县自然资源局（林业和草原局）森林生态效益项目（2包）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eastAsia" w:eastAsia="宋体"/>
          <w:sz w:val="22"/>
          <w:szCs w:val="28"/>
          <w:lang w:val="en-US" w:eastAsia="zh-CN"/>
        </w:rPr>
        <w:t>数量</w:t>
      </w:r>
      <w:r>
        <w:rPr>
          <w:rFonts w:hint="eastAsia"/>
          <w:sz w:val="22"/>
          <w:szCs w:val="28"/>
          <w:lang w:val="en-US" w:eastAsia="zh-CN"/>
        </w:rPr>
        <w:t>：1批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：220000元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w:t>
      </w:r>
      <w:r>
        <w:rPr>
          <w:rFonts w:hint="eastAsia"/>
          <w:sz w:val="22"/>
          <w:szCs w:val="28"/>
          <w:lang w:val="en-US" w:eastAsia="zh-CN"/>
        </w:rPr>
        <w:t>林业有害生物防治农药一批（详细见采购清单）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乌恰县自然资源局（林业和草原局）森林生态效益项目（3包）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eastAsia" w:eastAsia="宋体"/>
          <w:sz w:val="22"/>
          <w:szCs w:val="28"/>
          <w:lang w:val="en-US" w:eastAsia="zh-CN"/>
        </w:rPr>
        <w:t>数量</w:t>
      </w:r>
      <w:r>
        <w:rPr>
          <w:rFonts w:hint="eastAsia"/>
          <w:sz w:val="22"/>
          <w:szCs w:val="28"/>
          <w:lang w:val="en-US" w:eastAsia="zh-CN"/>
        </w:rPr>
        <w:t>：1批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：225588元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w:t>
      </w:r>
      <w:r>
        <w:rPr>
          <w:rFonts w:hint="eastAsia"/>
          <w:sz w:val="22"/>
          <w:szCs w:val="28"/>
          <w:lang w:val="en-US" w:eastAsia="zh-CN"/>
        </w:rPr>
        <w:t>森林防火物资及办公用品（详细见采购清单）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sz w:val="22"/>
          <w:szCs w:val="28"/>
          <w:lang w:val="en-US" w:eastAsia="zh-CN"/>
        </w:rPr>
      </w:pPr>
      <w:r>
        <w:rPr>
          <w:rFonts w:hint="eastAsia" w:eastAsia="宋体"/>
          <w:sz w:val="22"/>
          <w:szCs w:val="28"/>
          <w:lang w:val="en-US" w:eastAsia="zh-CN"/>
        </w:rPr>
        <w:t>备注</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乌恰县自然资源局（林业和草原局）森林生态效益项目（4包）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eastAsia" w:eastAsia="宋体"/>
          <w:sz w:val="22"/>
          <w:szCs w:val="28"/>
          <w:lang w:val="en-US" w:eastAsia="zh-CN"/>
        </w:rPr>
        <w:t>数量</w:t>
      </w:r>
      <w:r>
        <w:rPr>
          <w:rFonts w:hint="eastAsia"/>
          <w:sz w:val="22"/>
          <w:szCs w:val="28"/>
          <w:lang w:val="en-US" w:eastAsia="zh-CN"/>
        </w:rPr>
        <w:t>：1批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：94200元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简要规格描述或项目基本概况介绍、用途：管护车辆维修</w:t>
      </w:r>
      <w:r>
        <w:rPr>
          <w:rFonts w:hint="eastAsia"/>
          <w:sz w:val="22"/>
          <w:szCs w:val="28"/>
          <w:lang w:val="en-US" w:eastAsia="zh-CN"/>
        </w:rPr>
        <w:t>（详细见采购清单）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sz w:val="22"/>
          <w:szCs w:val="28"/>
          <w:lang w:val="en-US" w:eastAsia="zh-CN"/>
        </w:rPr>
      </w:pPr>
      <w:r>
        <w:rPr>
          <w:rFonts w:hint="eastAsia" w:eastAsia="宋体"/>
          <w:sz w:val="22"/>
          <w:szCs w:val="28"/>
          <w:lang w:val="en-US" w:eastAsia="zh-CN"/>
        </w:rPr>
        <w:t>备注</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乌恰县自然资源局（林业和草原局）森林生态效益项目（5包）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sz w:val="22"/>
          <w:szCs w:val="28"/>
          <w:lang w:val="en-US" w:eastAsia="zh-CN"/>
        </w:rPr>
      </w:pPr>
      <w:r>
        <w:rPr>
          <w:rFonts w:hint="eastAsia" w:eastAsia="宋体"/>
          <w:sz w:val="22"/>
          <w:szCs w:val="28"/>
          <w:lang w:val="en-US" w:eastAsia="zh-CN"/>
        </w:rPr>
        <w:t>数量</w:t>
      </w:r>
      <w:r>
        <w:rPr>
          <w:rFonts w:hint="eastAsia"/>
          <w:sz w:val="22"/>
          <w:szCs w:val="28"/>
          <w:lang w:val="en-US" w:eastAsia="zh-CN"/>
        </w:rPr>
        <w:t>：1批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w:t>
      </w:r>
      <w:r>
        <w:rPr>
          <w:rFonts w:hint="default" w:eastAsia="宋体"/>
          <w:sz w:val="22"/>
          <w:szCs w:val="28"/>
          <w:lang w:val="en-US" w:eastAsia="zh-CN"/>
        </w:rPr>
        <w:t>197914</w:t>
      </w:r>
      <w:r>
        <w:rPr>
          <w:rFonts w:hint="eastAsia"/>
          <w:sz w:val="22"/>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w:t>
      </w:r>
      <w:r>
        <w:rPr>
          <w:rFonts w:hint="eastAsia"/>
          <w:sz w:val="22"/>
          <w:szCs w:val="28"/>
          <w:lang w:val="en-US" w:eastAsia="zh-CN"/>
        </w:rPr>
        <w:t>电脑、打印机、视频管护监控设备及维护（详细见采购清单）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lang w:val="en-US" w:eastAsia="zh-CN"/>
        </w:rPr>
      </w:pPr>
      <w:r>
        <w:rPr>
          <w:rFonts w:hint="eastAsia" w:eastAsia="宋体"/>
          <w:sz w:val="22"/>
          <w:szCs w:val="28"/>
          <w:lang w:val="en-US" w:eastAsia="zh-CN"/>
        </w:rPr>
        <w:t>备注</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合同履约期限：</w:t>
      </w:r>
      <w:r>
        <w:rPr>
          <w:rFonts w:hint="eastAsia"/>
          <w:sz w:val="22"/>
          <w:szCs w:val="28"/>
          <w:lang w:val="en-US" w:eastAsia="zh-CN"/>
        </w:rPr>
        <w:t>15天（日历日）</w:t>
      </w:r>
      <w:r>
        <w:rPr>
          <w:rFonts w:hint="eastAsia"/>
          <w:color w:val="0000FF"/>
          <w:sz w:val="22"/>
          <w:szCs w:val="28"/>
          <w:lang w:val="en-US" w:eastAsia="zh-CN"/>
        </w:rPr>
        <w:t>具体</w:t>
      </w:r>
      <w:r>
        <w:rPr>
          <w:rFonts w:hint="default" w:eastAsia="宋体"/>
          <w:color w:val="0000FF"/>
          <w:sz w:val="22"/>
          <w:szCs w:val="28"/>
          <w:lang w:val="en-US" w:eastAsia="zh-CN"/>
        </w:rPr>
        <w:t>以签订</w:t>
      </w:r>
      <w:r>
        <w:rPr>
          <w:rFonts w:hint="eastAsia"/>
          <w:color w:val="0000FF"/>
          <w:sz w:val="22"/>
          <w:szCs w:val="28"/>
          <w:lang w:val="en-US" w:eastAsia="zh-CN"/>
        </w:rPr>
        <w:t>采购</w:t>
      </w:r>
      <w:r>
        <w:rPr>
          <w:rFonts w:hint="default" w:eastAsia="宋体"/>
          <w:color w:val="0000FF"/>
          <w:sz w:val="22"/>
          <w:szCs w:val="28"/>
          <w:lang w:val="en-US" w:eastAsia="zh-CN"/>
        </w:rPr>
        <w:t>合同为准。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sz w:val="22"/>
          <w:szCs w:val="28"/>
          <w:lang w:val="en-US" w:eastAsia="zh-CN"/>
        </w:rPr>
      </w:pPr>
      <w:r>
        <w:rPr>
          <w:rFonts w:hint="default" w:eastAsia="宋体"/>
          <w:b/>
          <w:bCs/>
          <w:sz w:val="22"/>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2.落实政府采购政策需满足的资格要求：供应商为中小企业。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（1）具备三证合一营业执照副本；</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（3）投标企业须提供投标人（被授权</w:t>
      </w:r>
      <w:r>
        <w:rPr>
          <w:rFonts w:hint="eastAsia"/>
          <w:sz w:val="22"/>
          <w:szCs w:val="28"/>
          <w:lang w:val="en-US" w:eastAsia="zh-CN"/>
        </w:rPr>
        <w:t>在职人员</w:t>
      </w:r>
      <w:r>
        <w:rPr>
          <w:rFonts w:hint="default" w:eastAsia="宋体"/>
          <w:sz w:val="22"/>
          <w:szCs w:val="28"/>
          <w:lang w:val="en-US" w:eastAsia="zh-CN"/>
        </w:rPr>
        <w:t>）</w:t>
      </w:r>
      <w:r>
        <w:rPr>
          <w:rFonts w:hint="eastAsia"/>
          <w:sz w:val="22"/>
          <w:szCs w:val="28"/>
          <w:lang w:val="en-US" w:eastAsia="zh-CN"/>
        </w:rPr>
        <w:t>2022年06月至2022年11月</w:t>
      </w:r>
      <w:r>
        <w:rPr>
          <w:rFonts w:hint="default" w:eastAsia="宋体"/>
          <w:sz w:val="22"/>
          <w:szCs w:val="28"/>
          <w:lang w:val="en-US" w:eastAsia="zh-CN"/>
        </w:rPr>
        <w:t>的</w:t>
      </w:r>
      <w:r>
        <w:rPr>
          <w:rFonts w:hint="eastAsia"/>
          <w:sz w:val="22"/>
          <w:szCs w:val="28"/>
          <w:lang w:val="en-US" w:eastAsia="zh-CN"/>
        </w:rPr>
        <w:t>有效</w:t>
      </w:r>
      <w:r>
        <w:rPr>
          <w:rFonts w:hint="default" w:eastAsia="宋体"/>
          <w:sz w:val="22"/>
          <w:szCs w:val="28"/>
          <w:lang w:val="en-US" w:eastAsia="zh-CN"/>
        </w:rPr>
        <w:t>社保证明；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（4）参加采购活动前三年内，未被“信用中国”（www.creditchina.gov.cn）、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default" w:eastAsia="宋体"/>
          <w:sz w:val="22"/>
          <w:szCs w:val="28"/>
          <w:lang w:val="en-US" w:eastAsia="zh-CN"/>
        </w:rPr>
        <w:t>（www.ccgp.gov.cn）列入失信被执行人、重大税收违法案件当事人名单、政府采购严重违法失信行为记录名单（提供查询结果网页截图并加盖供应商公章）</w:t>
      </w:r>
      <w:r>
        <w:rPr>
          <w:rFonts w:hint="eastAsia" w:eastAsia="宋体"/>
          <w:sz w:val="22"/>
          <w:szCs w:val="28"/>
          <w:lang w:val="en-US" w:eastAsia="zh-CN"/>
        </w:rPr>
        <w:t>；</w:t>
      </w:r>
      <w:r>
        <w:rPr>
          <w:rFonts w:hint="default" w:eastAsia="宋体"/>
          <w:sz w:val="22"/>
          <w:szCs w:val="28"/>
          <w:lang w:val="en-US" w:eastAsia="zh-CN"/>
        </w:rPr>
        <w:t xml:space="preserve"> </w:t>
      </w:r>
    </w:p>
    <w:p>
      <w:pPr>
        <w:widowControl/>
        <w:spacing w:before="75" w:after="75" w:line="360" w:lineRule="auto"/>
        <w:ind w:firstLine="373"/>
        <w:jc w:val="left"/>
        <w:rPr>
          <w:rFonts w:hint="eastAsia" w:ascii="Arial" w:hAnsi="Arial" w:cs="Arial"/>
          <w:color w:val="000000"/>
          <w:kern w:val="0"/>
          <w:sz w:val="22"/>
          <w:szCs w:val="22"/>
          <w:highlight w:val="none"/>
          <w:lang w:val="en-US" w:eastAsia="zh-CN"/>
        </w:rPr>
      </w:pPr>
      <w:r>
        <w:rPr>
          <w:rFonts w:hint="eastAsia"/>
          <w:sz w:val="22"/>
          <w:szCs w:val="28"/>
          <w:highlight w:val="none"/>
          <w:lang w:val="en-US" w:eastAsia="zh-CN"/>
        </w:rPr>
        <w:t>（5）</w:t>
      </w:r>
      <w:r>
        <w:rPr>
          <w:rFonts w:hint="default" w:eastAsia="宋体"/>
          <w:sz w:val="22"/>
          <w:szCs w:val="28"/>
          <w:lang w:val="en-US" w:eastAsia="zh-CN"/>
        </w:rPr>
        <w:t>投标企业</w:t>
      </w:r>
      <w:r>
        <w:rPr>
          <w:rFonts w:hint="eastAsia"/>
          <w:sz w:val="22"/>
          <w:szCs w:val="28"/>
          <w:highlight w:val="none"/>
          <w:lang w:val="en-US" w:eastAsia="zh-CN"/>
        </w:rPr>
        <w:t>须提供《农药经营许可证》或《农药生产许可证》（仅限2包）</w:t>
      </w:r>
      <w:r>
        <w:rPr>
          <w:rFonts w:hint="eastAsia" w:ascii="Arial" w:hAnsi="Arial" w:cs="Arial"/>
          <w:color w:val="000000"/>
          <w:kern w:val="0"/>
          <w:sz w:val="22"/>
          <w:szCs w:val="22"/>
          <w:highlight w:val="none"/>
          <w:lang w:val="en-US" w:eastAsia="zh-CN"/>
        </w:rPr>
        <w:t>；</w:t>
      </w:r>
    </w:p>
    <w:p>
      <w:pPr>
        <w:widowControl/>
        <w:spacing w:before="75" w:after="75" w:line="360" w:lineRule="auto"/>
        <w:ind w:firstLine="373"/>
        <w:jc w:val="left"/>
        <w:rPr>
          <w:rFonts w:hint="eastAsia" w:ascii="Times New Roman" w:hAnsi="Times New Roman" w:eastAsia="宋体" w:cs="Times New Roman"/>
          <w:b w:val="0"/>
          <w:bCs w:val="0"/>
          <w:kern w:val="2"/>
          <w:sz w:val="22"/>
          <w:szCs w:val="28"/>
          <w:lang w:val="en-US" w:eastAsia="zh-CN" w:bidi="ar-SA"/>
        </w:rPr>
      </w:pPr>
      <w:r>
        <w:rPr>
          <w:rFonts w:hint="eastAsia" w:ascii="Times New Roman" w:hAnsi="Times New Roman" w:eastAsia="宋体" w:cs="Times New Roman"/>
          <w:b w:val="0"/>
          <w:bCs w:val="0"/>
          <w:kern w:val="2"/>
          <w:sz w:val="22"/>
          <w:szCs w:val="28"/>
          <w:lang w:val="en-US" w:eastAsia="zh-CN" w:bidi="ar-SA"/>
        </w:rPr>
        <w:t>（6）</w:t>
      </w:r>
      <w:r>
        <w:rPr>
          <w:rFonts w:hint="default" w:eastAsia="宋体"/>
          <w:sz w:val="22"/>
          <w:szCs w:val="28"/>
          <w:lang w:val="en-US" w:eastAsia="zh-CN"/>
        </w:rPr>
        <w:t>投标企业</w:t>
      </w:r>
      <w:r>
        <w:rPr>
          <w:rFonts w:hint="eastAsia"/>
          <w:sz w:val="22"/>
          <w:szCs w:val="28"/>
          <w:highlight w:val="none"/>
          <w:lang w:val="en-US" w:eastAsia="zh-CN"/>
        </w:rPr>
        <w:t>须提供市政公用工程三级含以上资质（仅限1包）；</w:t>
      </w:r>
    </w:p>
    <w:p>
      <w:pPr>
        <w:pStyle w:val="22"/>
        <w:spacing w:line="360" w:lineRule="auto"/>
        <w:rPr>
          <w:rFonts w:hint="eastAsia" w:ascii="Times New Roman" w:hAnsi="Times New Roman" w:eastAsia="宋体" w:cs="Times New Roman"/>
          <w:kern w:val="2"/>
          <w:sz w:val="22"/>
          <w:szCs w:val="28"/>
          <w:lang w:val="en-US" w:eastAsia="zh-CN" w:bidi="ar-SA"/>
        </w:rPr>
      </w:pPr>
      <w:r>
        <w:rPr>
          <w:rFonts w:hint="default" w:ascii="Times New Roman" w:hAnsi="Times New Roman" w:eastAsia="宋体" w:cs="Times New Roman"/>
          <w:kern w:val="2"/>
          <w:sz w:val="22"/>
          <w:szCs w:val="28"/>
          <w:lang w:val="en-US" w:eastAsia="zh-CN" w:bidi="ar-SA"/>
        </w:rPr>
        <w:t>（</w:t>
      </w:r>
      <w:r>
        <w:rPr>
          <w:rFonts w:hint="eastAsia" w:cs="Times New Roman"/>
          <w:kern w:val="2"/>
          <w:sz w:val="22"/>
          <w:szCs w:val="28"/>
          <w:lang w:val="en-US" w:eastAsia="zh-CN" w:bidi="ar-SA"/>
        </w:rPr>
        <w:t>7</w:t>
      </w:r>
      <w:r>
        <w:rPr>
          <w:rFonts w:hint="default" w:ascii="Times New Roman" w:hAnsi="Times New Roman" w:eastAsia="宋体" w:cs="Times New Roman"/>
          <w:kern w:val="2"/>
          <w:sz w:val="22"/>
          <w:szCs w:val="28"/>
          <w:lang w:val="en-US" w:eastAsia="zh-CN" w:bidi="ar-SA"/>
        </w:rPr>
        <w:t>）投标企业须提供中小企业声明函。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sz w:val="22"/>
          <w:szCs w:val="28"/>
          <w:lang w:val="en-US" w:eastAsia="zh-CN"/>
        </w:rPr>
      </w:pPr>
      <w:r>
        <w:rPr>
          <w:rFonts w:hint="default" w:eastAsia="宋体"/>
          <w:b/>
          <w:bCs/>
          <w:sz w:val="22"/>
          <w:szCs w:val="28"/>
          <w:lang w:val="en-US" w:eastAsia="zh-CN"/>
        </w:rPr>
        <w:t>三、获取询价通知书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color w:val="0000FF"/>
          <w:sz w:val="22"/>
          <w:szCs w:val="28"/>
          <w:highlight w:val="none"/>
          <w:lang w:val="en-US" w:eastAsia="zh-CN"/>
        </w:rPr>
      </w:pPr>
      <w:r>
        <w:rPr>
          <w:rFonts w:hint="default" w:eastAsia="宋体"/>
          <w:sz w:val="22"/>
          <w:szCs w:val="28"/>
          <w:lang w:val="en-US" w:eastAsia="zh-CN"/>
        </w:rPr>
        <w:t>1、时间：</w:t>
      </w:r>
      <w:r>
        <w:rPr>
          <w:rFonts w:hint="default" w:eastAsia="宋体"/>
          <w:color w:val="0000FF"/>
          <w:sz w:val="22"/>
          <w:szCs w:val="28"/>
          <w:highlight w:val="none"/>
          <w:lang w:val="en-US" w:eastAsia="zh-CN"/>
        </w:rPr>
        <w:t>2022年</w:t>
      </w:r>
      <w:r>
        <w:rPr>
          <w:rFonts w:hint="eastAsia"/>
          <w:color w:val="0000FF"/>
          <w:sz w:val="22"/>
          <w:szCs w:val="28"/>
          <w:highlight w:val="none"/>
          <w:lang w:val="en-US" w:eastAsia="zh-CN"/>
        </w:rPr>
        <w:t>12</w:t>
      </w:r>
      <w:r>
        <w:rPr>
          <w:rFonts w:hint="default" w:eastAsia="宋体"/>
          <w:color w:val="0000FF"/>
          <w:sz w:val="22"/>
          <w:szCs w:val="28"/>
          <w:highlight w:val="none"/>
          <w:lang w:val="en-US" w:eastAsia="zh-CN"/>
        </w:rPr>
        <w:t>月</w:t>
      </w:r>
      <w:r>
        <w:rPr>
          <w:rFonts w:hint="eastAsia"/>
          <w:color w:val="0000FF"/>
          <w:sz w:val="22"/>
          <w:szCs w:val="28"/>
          <w:highlight w:val="none"/>
          <w:lang w:val="en-US" w:eastAsia="zh-CN"/>
        </w:rPr>
        <w:t xml:space="preserve"> 20</w:t>
      </w:r>
      <w:r>
        <w:rPr>
          <w:rFonts w:hint="default" w:eastAsia="宋体"/>
          <w:color w:val="0000FF"/>
          <w:sz w:val="22"/>
          <w:szCs w:val="28"/>
          <w:highlight w:val="none"/>
          <w:lang w:val="en-US" w:eastAsia="zh-CN"/>
        </w:rPr>
        <w:t>日至2022年</w:t>
      </w:r>
      <w:r>
        <w:rPr>
          <w:rFonts w:hint="eastAsia"/>
          <w:color w:val="0000FF"/>
          <w:sz w:val="22"/>
          <w:szCs w:val="28"/>
          <w:highlight w:val="none"/>
          <w:lang w:val="en-US" w:eastAsia="zh-CN"/>
        </w:rPr>
        <w:t xml:space="preserve">12 </w:t>
      </w:r>
      <w:r>
        <w:rPr>
          <w:rFonts w:hint="default" w:eastAsia="宋体"/>
          <w:color w:val="0000FF"/>
          <w:sz w:val="22"/>
          <w:szCs w:val="28"/>
          <w:highlight w:val="none"/>
          <w:lang w:val="en-US" w:eastAsia="zh-CN"/>
        </w:rPr>
        <w:t>月</w:t>
      </w:r>
      <w:r>
        <w:rPr>
          <w:rFonts w:hint="eastAsia"/>
          <w:color w:val="0000FF"/>
          <w:sz w:val="22"/>
          <w:szCs w:val="28"/>
          <w:highlight w:val="none"/>
          <w:lang w:val="en-US" w:eastAsia="zh-CN"/>
        </w:rPr>
        <w:t xml:space="preserve"> 25 </w:t>
      </w:r>
      <w:r>
        <w:rPr>
          <w:rFonts w:hint="default" w:eastAsia="宋体"/>
          <w:color w:val="0000FF"/>
          <w:sz w:val="22"/>
          <w:szCs w:val="28"/>
          <w:highlight w:val="none"/>
          <w:lang w:val="en-US" w:eastAsia="zh-CN"/>
        </w:rPr>
        <w:t>日 ，每天上午10:00至</w:t>
      </w:r>
      <w:r>
        <w:rPr>
          <w:rFonts w:hint="eastAsia"/>
          <w:color w:val="0000FF"/>
          <w:sz w:val="22"/>
          <w:szCs w:val="28"/>
          <w:highlight w:val="none"/>
          <w:lang w:val="en-US" w:eastAsia="zh-CN"/>
        </w:rPr>
        <w:t>13：30</w:t>
      </w:r>
      <w:r>
        <w:rPr>
          <w:rFonts w:hint="default" w:eastAsia="宋体"/>
          <w:color w:val="0000FF"/>
          <w:sz w:val="22"/>
          <w:szCs w:val="28"/>
          <w:highlight w:val="none"/>
          <w:lang w:val="en-US" w:eastAsia="zh-CN"/>
        </w:rPr>
        <w:t xml:space="preserve"> ，下午16:00至19:30（北京时间）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2、地点：供应商登陆政采云平台http://www.zcygov.cn/，在线申请获取询价通知书（登录政府采购云平台 → 项目采购 → 获取询价通知书→申请，审核通过后可下载，如有操作性问题，可与政采云在线客服进行咨询，咨询电话：400-881-7190）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3、方式：（1）线上获取（登录政府采购云平台 → 项目采购 → 获取询价通知书→ 申请，审核通过后可下载询价通知书）。本次</w:t>
      </w:r>
      <w:r>
        <w:rPr>
          <w:rFonts w:hint="eastAsia" w:cs="Times New Roman"/>
          <w:sz w:val="22"/>
          <w:szCs w:val="28"/>
          <w:lang w:val="en-US" w:eastAsia="zh-CN"/>
        </w:rPr>
        <w:t>采购</w:t>
      </w:r>
      <w:r>
        <w:rPr>
          <w:rFonts w:hint="default" w:ascii="Times New Roman" w:hAnsi="Times New Roman" w:eastAsia="宋体" w:cs="Times New Roman"/>
          <w:sz w:val="22"/>
          <w:szCs w:val="28"/>
          <w:lang w:val="en-US" w:eastAsia="zh-CN"/>
        </w:rPr>
        <w:t>不提供纸质版询价通知书。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      </w:t>
      </w:r>
      <w:r>
        <w:rPr>
          <w:rFonts w:hint="eastAsia" w:ascii="Times New Roman" w:hAnsi="Times New Roman" w:cs="Times New Roman"/>
          <w:sz w:val="22"/>
          <w:szCs w:val="28"/>
          <w:lang w:val="en-US" w:eastAsia="zh-CN"/>
        </w:rPr>
        <w:t xml:space="preserve">   </w:t>
      </w:r>
      <w:r>
        <w:rPr>
          <w:rFonts w:hint="default" w:ascii="Times New Roman" w:hAnsi="Times New Roman" w:eastAsia="宋体" w:cs="Times New Roman"/>
          <w:sz w:val="22"/>
          <w:szCs w:val="28"/>
          <w:lang w:val="en-US" w:eastAsia="zh-CN"/>
        </w:rPr>
        <w:t xml:space="preserve">（2）供应商获取询价通知书前应注册成为政府采购云平台正式供应商。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4、售价（元）：0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2"/>
          <w:szCs w:val="28"/>
          <w:lang w:val="en-US" w:eastAsia="zh-CN"/>
        </w:rPr>
      </w:pPr>
      <w:r>
        <w:rPr>
          <w:rFonts w:hint="default" w:ascii="Times New Roman" w:hAnsi="Times New Roman" w:eastAsia="宋体" w:cs="Times New Roman"/>
          <w:b/>
          <w:bCs/>
          <w:sz w:val="22"/>
          <w:szCs w:val="28"/>
          <w:lang w:val="en-US" w:eastAsia="zh-CN"/>
        </w:rPr>
        <w:t>四、提交响应文件截止时间、开标时间和地点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highlight w:val="none"/>
          <w:lang w:val="en-US" w:eastAsia="zh-CN"/>
        </w:rPr>
      </w:pPr>
      <w:r>
        <w:rPr>
          <w:rFonts w:hint="default" w:ascii="Times New Roman" w:hAnsi="Times New Roman" w:eastAsia="宋体" w:cs="Times New Roman"/>
          <w:sz w:val="22"/>
          <w:szCs w:val="28"/>
          <w:lang w:val="en-US" w:eastAsia="zh-CN"/>
        </w:rPr>
        <w:t>提交响应文件截止时间：</w:t>
      </w:r>
      <w:r>
        <w:rPr>
          <w:rFonts w:hint="default" w:ascii="Times New Roman" w:hAnsi="Times New Roman" w:eastAsia="宋体" w:cs="Times New Roman"/>
          <w:color w:val="0000FF"/>
          <w:sz w:val="22"/>
          <w:szCs w:val="28"/>
          <w:highlight w:val="none"/>
          <w:lang w:val="en-US" w:eastAsia="zh-CN"/>
        </w:rPr>
        <w:t>2022年</w:t>
      </w:r>
      <w:r>
        <w:rPr>
          <w:rFonts w:hint="eastAsia" w:cs="Times New Roman"/>
          <w:color w:val="0000FF"/>
          <w:sz w:val="22"/>
          <w:szCs w:val="28"/>
          <w:highlight w:val="none"/>
          <w:lang w:val="en-US" w:eastAsia="zh-CN"/>
        </w:rPr>
        <w:t>12月 28 日</w:t>
      </w:r>
      <w:r>
        <w:rPr>
          <w:rFonts w:hint="default" w:ascii="Times New Roman" w:hAnsi="Times New Roman" w:eastAsia="宋体" w:cs="Times New Roman"/>
          <w:color w:val="0000FF"/>
          <w:sz w:val="22"/>
          <w:szCs w:val="28"/>
          <w:highlight w:val="none"/>
          <w:lang w:val="en-US" w:eastAsia="zh-CN"/>
        </w:rPr>
        <w:t xml:space="preserve"> </w:t>
      </w:r>
      <w:r>
        <w:rPr>
          <w:rFonts w:hint="eastAsia" w:cs="Times New Roman"/>
          <w:color w:val="0000FF"/>
          <w:sz w:val="22"/>
          <w:szCs w:val="28"/>
          <w:highlight w:val="none"/>
          <w:lang w:val="en-US" w:eastAsia="zh-CN"/>
        </w:rPr>
        <w:t>11:00</w:t>
      </w:r>
      <w:r>
        <w:rPr>
          <w:rFonts w:hint="default" w:ascii="Times New Roman" w:hAnsi="Times New Roman" w:eastAsia="宋体" w:cs="Times New Roman"/>
          <w:color w:val="0000FF"/>
          <w:sz w:val="22"/>
          <w:szCs w:val="28"/>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ind w:left="218" w:leftChars="104" w:firstLine="220" w:firstLineChars="100"/>
        <w:textAlignment w:val="auto"/>
        <w:rPr>
          <w:rFonts w:hint="default" w:ascii="Times New Roman" w:hAnsi="Times New Roman" w:eastAsia="宋体" w:cs="Times New Roman"/>
          <w:sz w:val="22"/>
          <w:szCs w:val="28"/>
          <w:highlight w:val="none"/>
          <w:lang w:val="en-US" w:eastAsia="zh-CN"/>
        </w:rPr>
      </w:pPr>
      <w:r>
        <w:rPr>
          <w:rFonts w:hint="default" w:ascii="Times New Roman" w:hAnsi="Times New Roman" w:eastAsia="宋体" w:cs="Times New Roman"/>
          <w:sz w:val="22"/>
          <w:szCs w:val="28"/>
          <w:highlight w:val="none"/>
          <w:lang w:val="en-US" w:eastAsia="zh-CN"/>
        </w:rPr>
        <w:t>投标地点（网址）：政府采购云平台（www.zcygov.cn）</w:t>
      </w:r>
    </w:p>
    <w:p>
      <w:pPr>
        <w:keepNext w:val="0"/>
        <w:keepLines w:val="0"/>
        <w:pageBreakBefore w:val="0"/>
        <w:widowControl w:val="0"/>
        <w:kinsoku/>
        <w:wordWrap/>
        <w:overflowPunct/>
        <w:topLinePunct w:val="0"/>
        <w:autoSpaceDE/>
        <w:autoSpaceDN/>
        <w:bidi w:val="0"/>
        <w:adjustRightInd/>
        <w:snapToGrid/>
        <w:spacing w:line="360" w:lineRule="auto"/>
        <w:ind w:left="218" w:leftChars="104" w:firstLine="220" w:firstLineChars="100"/>
        <w:textAlignment w:val="auto"/>
        <w:rPr>
          <w:rFonts w:hint="default" w:ascii="Times New Roman" w:hAnsi="Times New Roman" w:eastAsia="宋体" w:cs="Times New Roman"/>
          <w:sz w:val="22"/>
          <w:szCs w:val="28"/>
          <w:highlight w:val="none"/>
          <w:lang w:val="en-US" w:eastAsia="zh-CN"/>
        </w:rPr>
      </w:pPr>
      <w:r>
        <w:rPr>
          <w:rFonts w:hint="default" w:ascii="Times New Roman" w:hAnsi="Times New Roman" w:eastAsia="宋体" w:cs="Times New Roman"/>
          <w:sz w:val="22"/>
          <w:szCs w:val="28"/>
          <w:highlight w:val="none"/>
          <w:lang w:val="en-US" w:eastAsia="zh-CN"/>
        </w:rPr>
        <w:t>供应商应于</w:t>
      </w:r>
      <w:r>
        <w:rPr>
          <w:rFonts w:hint="default" w:ascii="Times New Roman" w:hAnsi="Times New Roman" w:eastAsia="宋体" w:cs="Times New Roman"/>
          <w:color w:val="0000FF"/>
          <w:sz w:val="22"/>
          <w:szCs w:val="28"/>
          <w:highlight w:val="none"/>
          <w:lang w:val="en-US" w:eastAsia="zh-CN"/>
        </w:rPr>
        <w:t>2022年</w:t>
      </w:r>
      <w:r>
        <w:rPr>
          <w:rFonts w:hint="eastAsia" w:cs="Times New Roman"/>
          <w:color w:val="0000FF"/>
          <w:sz w:val="22"/>
          <w:szCs w:val="28"/>
          <w:highlight w:val="none"/>
          <w:lang w:val="en-US" w:eastAsia="zh-CN"/>
        </w:rPr>
        <w:t>12月28日</w:t>
      </w:r>
      <w:r>
        <w:rPr>
          <w:rFonts w:hint="default" w:ascii="Times New Roman" w:hAnsi="Times New Roman" w:eastAsia="宋体" w:cs="Times New Roman"/>
          <w:color w:val="0000FF"/>
          <w:sz w:val="22"/>
          <w:szCs w:val="28"/>
          <w:highlight w:val="none"/>
          <w:lang w:val="en-US" w:eastAsia="zh-CN"/>
        </w:rPr>
        <w:t xml:space="preserve"> </w:t>
      </w:r>
      <w:r>
        <w:rPr>
          <w:rFonts w:hint="eastAsia" w:cs="Times New Roman"/>
          <w:color w:val="0000FF"/>
          <w:sz w:val="22"/>
          <w:szCs w:val="28"/>
          <w:highlight w:val="none"/>
          <w:lang w:val="en-US" w:eastAsia="zh-CN"/>
        </w:rPr>
        <w:t>11:00</w:t>
      </w:r>
      <w:r>
        <w:rPr>
          <w:rFonts w:hint="default" w:ascii="Times New Roman" w:hAnsi="Times New Roman" w:eastAsia="宋体" w:cs="Times New Roman"/>
          <w:sz w:val="22"/>
          <w:szCs w:val="28"/>
          <w:highlight w:val="none"/>
          <w:lang w:val="en-US" w:eastAsia="zh-CN"/>
        </w:rPr>
        <w:t xml:space="preserve"> 之前将电子响应文件上传到“政采云”平台。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color w:val="0000FF"/>
          <w:sz w:val="22"/>
          <w:szCs w:val="28"/>
          <w:highlight w:val="none"/>
          <w:lang w:val="en-US" w:eastAsia="zh-CN"/>
        </w:rPr>
      </w:pPr>
      <w:r>
        <w:rPr>
          <w:rFonts w:hint="default" w:ascii="Times New Roman" w:hAnsi="Times New Roman" w:eastAsia="宋体" w:cs="Times New Roman"/>
          <w:sz w:val="22"/>
          <w:szCs w:val="28"/>
          <w:highlight w:val="none"/>
          <w:lang w:val="en-US" w:eastAsia="zh-CN"/>
        </w:rPr>
        <w:t>开标时间：</w:t>
      </w:r>
      <w:r>
        <w:rPr>
          <w:rFonts w:hint="default" w:ascii="Times New Roman" w:hAnsi="Times New Roman" w:eastAsia="宋体" w:cs="Times New Roman"/>
          <w:color w:val="0000FF"/>
          <w:sz w:val="22"/>
          <w:szCs w:val="28"/>
          <w:highlight w:val="none"/>
          <w:lang w:val="en-US" w:eastAsia="zh-CN"/>
        </w:rPr>
        <w:t>2022年</w:t>
      </w:r>
      <w:r>
        <w:rPr>
          <w:rFonts w:hint="eastAsia" w:cs="Times New Roman"/>
          <w:color w:val="0000FF"/>
          <w:sz w:val="22"/>
          <w:szCs w:val="28"/>
          <w:highlight w:val="none"/>
          <w:lang w:val="en-US" w:eastAsia="zh-CN"/>
        </w:rPr>
        <w:t>12月 28日</w:t>
      </w:r>
      <w:r>
        <w:rPr>
          <w:rFonts w:hint="default" w:ascii="Times New Roman" w:hAnsi="Times New Roman" w:eastAsia="宋体" w:cs="Times New Roman"/>
          <w:color w:val="0000FF"/>
          <w:sz w:val="22"/>
          <w:szCs w:val="28"/>
          <w:highlight w:val="none"/>
          <w:lang w:val="en-US" w:eastAsia="zh-CN"/>
        </w:rPr>
        <w:t xml:space="preserve"> </w:t>
      </w:r>
      <w:r>
        <w:rPr>
          <w:rFonts w:hint="eastAsia" w:cs="Times New Roman"/>
          <w:color w:val="0000FF"/>
          <w:sz w:val="22"/>
          <w:szCs w:val="28"/>
          <w:highlight w:val="none"/>
          <w:lang w:val="en-US" w:eastAsia="zh-CN"/>
        </w:rPr>
        <w:t>11:00</w:t>
      </w:r>
      <w:r>
        <w:rPr>
          <w:rFonts w:hint="default" w:ascii="Times New Roman" w:hAnsi="Times New Roman" w:eastAsia="宋体" w:cs="Times New Roman"/>
          <w:color w:val="0000FF"/>
          <w:sz w:val="22"/>
          <w:szCs w:val="28"/>
          <w:highlight w:val="none"/>
          <w:lang w:val="en-US" w:eastAsia="zh-CN"/>
        </w:rPr>
        <w:t xml:space="preserve"> （北京时间）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开标地点：在政府采购云平台（www.zcygov.cn）上开启响应文件开标时间后，待采购组织机构发出解密通知后30分钟内，供应商须登录“政采云”平台，用“项目采购-开标评标”功能解密响应文件。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sz w:val="22"/>
          <w:szCs w:val="28"/>
          <w:lang w:val="en-US" w:eastAsia="zh-CN"/>
        </w:rPr>
      </w:pPr>
      <w:r>
        <w:rPr>
          <w:rFonts w:hint="default" w:eastAsia="宋体"/>
          <w:b/>
          <w:bCs/>
          <w:sz w:val="22"/>
          <w:szCs w:val="28"/>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default" w:eastAsia="宋体"/>
          <w:sz w:val="22"/>
          <w:szCs w:val="28"/>
          <w:lang w:val="en-US" w:eastAsia="zh-CN"/>
        </w:rPr>
      </w:pPr>
      <w:r>
        <w:rPr>
          <w:rFonts w:hint="default" w:eastAsia="宋体"/>
          <w:sz w:val="22"/>
          <w:szCs w:val="28"/>
          <w:lang w:val="en-US" w:eastAsia="zh-CN"/>
        </w:rPr>
        <w:t xml:space="preserve"> </w:t>
      </w:r>
      <w:r>
        <w:rPr>
          <w:rFonts w:hint="eastAsia"/>
          <w:sz w:val="22"/>
          <w:szCs w:val="28"/>
          <w:lang w:val="en-US" w:eastAsia="zh-CN"/>
        </w:rPr>
        <w:t xml:space="preserve"> </w:t>
      </w:r>
      <w:r>
        <w:rPr>
          <w:rFonts w:hint="default" w:eastAsia="宋体"/>
          <w:sz w:val="22"/>
          <w:szCs w:val="28"/>
          <w:lang w:val="en-US" w:eastAsia="zh-CN"/>
        </w:rPr>
        <w:t>自本公告发布之日起</w:t>
      </w:r>
      <w:r>
        <w:rPr>
          <w:rFonts w:hint="eastAsia"/>
          <w:sz w:val="22"/>
          <w:szCs w:val="28"/>
          <w:lang w:val="en-US" w:eastAsia="zh-CN"/>
        </w:rPr>
        <w:t>3</w:t>
      </w:r>
      <w:r>
        <w:rPr>
          <w:rFonts w:hint="default" w:eastAsia="宋体"/>
          <w:sz w:val="22"/>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b/>
          <w:bCs/>
          <w:sz w:val="22"/>
          <w:szCs w:val="28"/>
          <w:lang w:val="en-US" w:eastAsia="zh-CN"/>
        </w:rPr>
      </w:pPr>
      <w:r>
        <w:rPr>
          <w:rFonts w:hint="default" w:eastAsia="宋体"/>
          <w:b/>
          <w:bCs/>
          <w:sz w:val="22"/>
          <w:szCs w:val="28"/>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highlight w:val="none"/>
          <w:lang w:val="en-US" w:eastAsia="zh-CN"/>
        </w:rPr>
      </w:pPr>
      <w:r>
        <w:rPr>
          <w:rFonts w:hint="default" w:ascii="Times New Roman" w:hAnsi="Times New Roman" w:eastAsia="宋体" w:cs="Times New Roman"/>
          <w:sz w:val="22"/>
          <w:szCs w:val="28"/>
          <w:lang w:val="en-US" w:eastAsia="zh-CN"/>
        </w:rPr>
        <w:t>1.本项目采用全流程不见面电子开评标，投标供应商需要使用CA加密设备，供应商可通过新疆数字证书认证中心官网（https://www.xjca.com.cn/）或下载“新疆政务通”APP自行进行申领。</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2.本项目实行网上投标，采用加密电子投标文件(供应商须使用CA加密设备通过政采云电子投标客户端制作投标文件)。若供应商参与投标，自行承担投标一切费用。</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5.供应商在开标时须使用制作加密电子投标文件所使用的CA锁及电脑，电脑须提前配置好浏览器（建议使用谷歌浏览器），以便开标时解锁。</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7.为了保证开评标顺利进行，政采云线上开标功能完全实现，供应商开标所使用的电脑设备须具有视频及语音功能。</w:t>
      </w:r>
      <w:r>
        <w:rPr>
          <w:rFonts w:hint="default" w:ascii="Times New Roman" w:hAnsi="Times New Roman" w:eastAsia="宋体" w:cs="Times New Roman"/>
          <w:sz w:val="22"/>
          <w:szCs w:val="28"/>
          <w:lang w:val="en-US" w:eastAsia="zh-CN"/>
        </w:rPr>
        <w:br w:type="textWrapping"/>
      </w:r>
      <w:r>
        <w:rPr>
          <w:rFonts w:hint="eastAsia" w:cs="Times New Roman"/>
          <w:sz w:val="22"/>
          <w:szCs w:val="28"/>
          <w:lang w:val="en-US" w:eastAsia="zh-CN"/>
        </w:rPr>
        <w:t xml:space="preserve">   </w:t>
      </w:r>
      <w:r>
        <w:rPr>
          <w:rFonts w:hint="default" w:ascii="Times New Roman" w:hAnsi="Times New Roman" w:eastAsia="宋体" w:cs="Times New Roman"/>
          <w:sz w:val="22"/>
          <w:szCs w:val="28"/>
          <w:lang w:val="en-US" w:eastAsia="zh-CN"/>
        </w:rPr>
        <w:t>8.申请获取采购文件前须上传的资格证明文件扫描件有：</w:t>
      </w:r>
      <w:r>
        <w:rPr>
          <w:rFonts w:hint="default" w:eastAsia="宋体"/>
          <w:sz w:val="22"/>
          <w:szCs w:val="28"/>
          <w:lang w:val="en-US" w:eastAsia="zh-CN"/>
        </w:rPr>
        <w:t>（1）具备三证合一营业执照副本；（2）法定代表人投标需提供法定代表人资格证明书，委托代理人投标需提供法定代表人授权委托书；（3）投标企业须提供投标人（被授权</w:t>
      </w:r>
      <w:r>
        <w:rPr>
          <w:rFonts w:hint="eastAsia"/>
          <w:sz w:val="22"/>
          <w:szCs w:val="28"/>
          <w:lang w:val="en-US" w:eastAsia="zh-CN"/>
        </w:rPr>
        <w:t>在职人员</w:t>
      </w:r>
      <w:r>
        <w:rPr>
          <w:rFonts w:hint="default" w:eastAsia="宋体"/>
          <w:sz w:val="22"/>
          <w:szCs w:val="28"/>
          <w:lang w:val="en-US" w:eastAsia="zh-CN"/>
        </w:rPr>
        <w:t>）</w:t>
      </w:r>
      <w:r>
        <w:rPr>
          <w:rFonts w:hint="eastAsia"/>
          <w:sz w:val="22"/>
          <w:szCs w:val="28"/>
          <w:lang w:val="en-US" w:eastAsia="zh-CN"/>
        </w:rPr>
        <w:t>2022年06月至2022年12月</w:t>
      </w:r>
      <w:r>
        <w:rPr>
          <w:rFonts w:hint="default" w:eastAsia="宋体"/>
          <w:sz w:val="22"/>
          <w:szCs w:val="28"/>
          <w:lang w:val="en-US" w:eastAsia="zh-CN"/>
        </w:rPr>
        <w:t>的</w:t>
      </w:r>
      <w:r>
        <w:rPr>
          <w:rFonts w:hint="eastAsia"/>
          <w:sz w:val="22"/>
          <w:szCs w:val="28"/>
          <w:lang w:val="en-US" w:eastAsia="zh-CN"/>
        </w:rPr>
        <w:t>有效</w:t>
      </w:r>
      <w:r>
        <w:rPr>
          <w:rFonts w:hint="default" w:eastAsia="宋体"/>
          <w:sz w:val="22"/>
          <w:szCs w:val="28"/>
          <w:lang w:val="en-US" w:eastAsia="zh-CN"/>
        </w:rPr>
        <w:t>社保证明；（4）参加采购活动前三年内，未被“信用中国”（www.creditchina.gov.cn）、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default" w:eastAsia="宋体"/>
          <w:sz w:val="22"/>
          <w:szCs w:val="28"/>
          <w:lang w:val="en-US" w:eastAsia="zh-CN"/>
        </w:rPr>
        <w:t>（www.ccgp.gov.cn）列入失信被执行人、重大税收违法案件当事人名单、政府采购严重违法失信行为记录名单（提供查询结果网页截图并加盖供应商公章）</w:t>
      </w:r>
      <w:r>
        <w:rPr>
          <w:rFonts w:hint="eastAsia" w:eastAsia="宋体"/>
          <w:sz w:val="22"/>
          <w:szCs w:val="28"/>
          <w:lang w:val="en-US" w:eastAsia="zh-CN"/>
        </w:rPr>
        <w:t>；</w:t>
      </w:r>
      <w:r>
        <w:rPr>
          <w:rFonts w:hint="default" w:eastAsia="宋体"/>
          <w:sz w:val="22"/>
          <w:szCs w:val="28"/>
          <w:lang w:val="en-US" w:eastAsia="zh-CN"/>
        </w:rPr>
        <w:t xml:space="preserve"> </w:t>
      </w:r>
      <w:r>
        <w:rPr>
          <w:rFonts w:hint="eastAsia"/>
          <w:sz w:val="22"/>
          <w:szCs w:val="28"/>
          <w:lang w:val="en-US" w:eastAsia="zh-CN"/>
        </w:rPr>
        <w:t>（</w:t>
      </w:r>
      <w:r>
        <w:rPr>
          <w:rFonts w:hint="eastAsia"/>
          <w:sz w:val="22"/>
          <w:szCs w:val="28"/>
          <w:highlight w:val="none"/>
          <w:lang w:val="en-US" w:eastAsia="zh-CN"/>
        </w:rPr>
        <w:t>5）</w:t>
      </w:r>
      <w:r>
        <w:rPr>
          <w:rFonts w:hint="default" w:eastAsia="宋体"/>
          <w:sz w:val="22"/>
          <w:szCs w:val="28"/>
          <w:lang w:val="en-US" w:eastAsia="zh-CN"/>
        </w:rPr>
        <w:t>投标企业</w:t>
      </w:r>
      <w:r>
        <w:rPr>
          <w:rFonts w:hint="eastAsia"/>
          <w:sz w:val="22"/>
          <w:szCs w:val="28"/>
          <w:highlight w:val="none"/>
          <w:lang w:val="en-US" w:eastAsia="zh-CN"/>
        </w:rPr>
        <w:t>须提供《农药经营许可证》或《农药生产许可证》（仅限2包）；</w:t>
      </w:r>
      <w:r>
        <w:rPr>
          <w:rFonts w:hint="eastAsia" w:ascii="Times New Roman" w:hAnsi="Times New Roman" w:eastAsia="宋体" w:cs="Times New Roman"/>
          <w:b w:val="0"/>
          <w:bCs w:val="0"/>
          <w:kern w:val="2"/>
          <w:sz w:val="22"/>
          <w:szCs w:val="28"/>
          <w:lang w:val="en-US" w:eastAsia="zh-CN" w:bidi="ar-SA"/>
        </w:rPr>
        <w:t>（6）</w:t>
      </w:r>
      <w:r>
        <w:rPr>
          <w:rFonts w:hint="default" w:eastAsia="宋体"/>
          <w:sz w:val="22"/>
          <w:szCs w:val="28"/>
          <w:lang w:val="en-US" w:eastAsia="zh-CN"/>
        </w:rPr>
        <w:t>投标企业</w:t>
      </w:r>
      <w:r>
        <w:rPr>
          <w:rFonts w:hint="eastAsia"/>
          <w:sz w:val="22"/>
          <w:szCs w:val="28"/>
          <w:highlight w:val="none"/>
          <w:lang w:val="en-US" w:eastAsia="zh-CN"/>
        </w:rPr>
        <w:t>须提供市政公用工程三级含以上资质（仅限1包）；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kern w:val="2"/>
          <w:sz w:val="22"/>
          <w:szCs w:val="28"/>
          <w:lang w:val="en-US" w:eastAsia="zh-CN" w:bidi="ar-SA"/>
        </w:rPr>
      </w:pPr>
      <w:r>
        <w:rPr>
          <w:rFonts w:hint="default" w:ascii="Times New Roman" w:hAnsi="Times New Roman" w:eastAsia="宋体" w:cs="Times New Roman"/>
          <w:kern w:val="2"/>
          <w:sz w:val="22"/>
          <w:szCs w:val="28"/>
          <w:lang w:val="en-US" w:eastAsia="zh-CN" w:bidi="ar-SA"/>
        </w:rPr>
        <w:t>（</w:t>
      </w:r>
      <w:r>
        <w:rPr>
          <w:rFonts w:hint="eastAsia" w:cs="Times New Roman"/>
          <w:kern w:val="2"/>
          <w:sz w:val="22"/>
          <w:szCs w:val="28"/>
          <w:lang w:val="en-US" w:eastAsia="zh-CN" w:bidi="ar-SA"/>
        </w:rPr>
        <w:t>7</w:t>
      </w:r>
      <w:r>
        <w:rPr>
          <w:rFonts w:hint="default" w:ascii="Times New Roman" w:hAnsi="Times New Roman" w:eastAsia="宋体" w:cs="Times New Roman"/>
          <w:kern w:val="2"/>
          <w:sz w:val="22"/>
          <w:szCs w:val="28"/>
          <w:lang w:val="en-US" w:eastAsia="zh-CN" w:bidi="ar-SA"/>
        </w:rPr>
        <w:t>）投标企业须提供中小企业声明函。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sz w:val="22"/>
          <w:szCs w:val="28"/>
          <w:lang w:val="en-US" w:eastAsia="zh-CN"/>
        </w:rPr>
      </w:pPr>
      <w:r>
        <w:rPr>
          <w:rFonts w:hint="default" w:eastAsia="宋体"/>
          <w:b/>
          <w:bCs/>
          <w:sz w:val="22"/>
          <w:szCs w:val="28"/>
          <w:lang w:val="en-US" w:eastAsia="zh-CN"/>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名 称：乌恰县自然资源局</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地 址：乌恰县</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联系人：</w:t>
      </w:r>
      <w:r>
        <w:rPr>
          <w:rFonts w:hint="eastAsia"/>
          <w:sz w:val="22"/>
          <w:szCs w:val="28"/>
          <w:lang w:val="en-US" w:eastAsia="zh-CN"/>
        </w:rPr>
        <w:t>塔先生</w:t>
      </w:r>
      <w:r>
        <w:rPr>
          <w:rFonts w:hint="default" w:eastAsia="宋体"/>
          <w:sz w:val="22"/>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ascii="Times New Roman" w:hAnsi="Times New Roman" w:eastAsia="宋体" w:cs="Times New Roman"/>
          <w:sz w:val="22"/>
          <w:szCs w:val="28"/>
          <w:lang w:val="en-US" w:eastAsia="zh-CN"/>
        </w:rPr>
      </w:pPr>
      <w:r>
        <w:rPr>
          <w:rFonts w:hint="default" w:eastAsia="宋体"/>
          <w:sz w:val="22"/>
          <w:szCs w:val="28"/>
          <w:lang w:val="en-US" w:eastAsia="zh-CN"/>
        </w:rPr>
        <w:t>联系方式：</w:t>
      </w:r>
      <w:r>
        <w:rPr>
          <w:rFonts w:hint="eastAsia" w:cs="Times New Roman"/>
          <w:sz w:val="22"/>
          <w:szCs w:val="28"/>
          <w:lang w:val="en-US" w:eastAsia="zh-CN"/>
        </w:rPr>
        <w:t>13369089694</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eastAsia="宋体"/>
          <w:sz w:val="22"/>
          <w:szCs w:val="28"/>
          <w:lang w:val="en-US" w:eastAsia="zh-CN"/>
        </w:rPr>
      </w:pPr>
      <w:r>
        <w:rPr>
          <w:rFonts w:hint="default" w:eastAsia="宋体"/>
          <w:sz w:val="22"/>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名 称：</w:t>
      </w:r>
      <w:r>
        <w:rPr>
          <w:rFonts w:hint="eastAsia"/>
          <w:sz w:val="22"/>
          <w:szCs w:val="28"/>
          <w:lang w:val="en-US" w:eastAsia="zh-CN"/>
        </w:rPr>
        <w:t>新疆金浩然工程项目管理咨询有限公司</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地 址：</w:t>
      </w:r>
      <w:r>
        <w:rPr>
          <w:rFonts w:hint="eastAsia"/>
          <w:sz w:val="22"/>
          <w:szCs w:val="28"/>
          <w:lang w:val="en-US" w:eastAsia="zh-CN"/>
        </w:rPr>
        <w:t>阿图什市迎宾路47院4楼</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default" w:eastAsia="宋体"/>
          <w:sz w:val="22"/>
          <w:szCs w:val="28"/>
          <w:lang w:val="en-US" w:eastAsia="zh-CN"/>
        </w:rPr>
      </w:pPr>
      <w:r>
        <w:rPr>
          <w:rFonts w:hint="default" w:eastAsia="宋体"/>
          <w:sz w:val="22"/>
          <w:szCs w:val="28"/>
          <w:lang w:val="en-US" w:eastAsia="zh-CN"/>
        </w:rPr>
        <w:t>项目联系人（询问）：</w:t>
      </w:r>
      <w:r>
        <w:rPr>
          <w:rFonts w:hint="eastAsia"/>
          <w:sz w:val="22"/>
          <w:szCs w:val="28"/>
          <w:lang w:val="en-US" w:eastAsia="zh-CN"/>
        </w:rPr>
        <w:t>陈女士</w:t>
      </w:r>
      <w:r>
        <w:rPr>
          <w:rFonts w:hint="default" w:eastAsia="宋体"/>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ascii="微软雅黑" w:hAnsi="微软雅黑" w:eastAsia="微软雅黑" w:cs="微软雅黑"/>
          <w:i w:val="0"/>
          <w:iCs w:val="0"/>
          <w:caps w:val="0"/>
          <w:color w:val="000000"/>
          <w:spacing w:val="0"/>
          <w:sz w:val="27"/>
          <w:szCs w:val="27"/>
        </w:rPr>
      </w:pPr>
      <w:r>
        <w:rPr>
          <w:rFonts w:hint="default" w:eastAsia="宋体"/>
          <w:sz w:val="22"/>
          <w:szCs w:val="28"/>
          <w:lang w:val="en-US" w:eastAsia="zh-CN"/>
        </w:rPr>
        <w:t>项目联系方式（询问）：</w:t>
      </w:r>
      <w:r>
        <w:rPr>
          <w:rFonts w:hint="eastAsia"/>
          <w:sz w:val="22"/>
          <w:szCs w:val="28"/>
          <w:lang w:val="en-US" w:eastAsia="zh-CN"/>
        </w:rPr>
        <w:t>13379708661</w:t>
      </w:r>
    </w:p>
    <w:p>
      <w:pPr>
        <w:pStyle w:val="10"/>
        <w:jc w:val="center"/>
        <w:rPr>
          <w:rFonts w:hint="eastAsia" w:hAnsi="宋体"/>
          <w:b/>
          <w:sz w:val="44"/>
        </w:rPr>
      </w:pPr>
    </w:p>
    <w:p>
      <w:pPr>
        <w:pStyle w:val="11"/>
        <w:rPr>
          <w:rFonts w:hint="eastAsia" w:hAnsi="宋体"/>
          <w:b/>
          <w:sz w:val="44"/>
        </w:rPr>
      </w:pPr>
    </w:p>
    <w:p>
      <w:pPr>
        <w:rPr>
          <w:rFonts w:hint="eastAsia" w:hAnsi="宋体"/>
          <w:b/>
          <w:sz w:val="44"/>
        </w:rPr>
      </w:pPr>
    </w:p>
    <w:p>
      <w:pPr>
        <w:pStyle w:val="2"/>
        <w:rPr>
          <w:rFonts w:hint="eastAsia" w:hAnsi="宋体"/>
          <w:b/>
          <w:sz w:val="44"/>
        </w:rPr>
      </w:pPr>
    </w:p>
    <w:p>
      <w:pPr>
        <w:rPr>
          <w:rFonts w:hint="eastAsia" w:hAnsi="宋体"/>
          <w:b/>
          <w:sz w:val="44"/>
        </w:rPr>
      </w:pPr>
    </w:p>
    <w:p>
      <w:pPr>
        <w:pStyle w:val="2"/>
        <w:rPr>
          <w:rFonts w:hint="eastAsia" w:hAnsi="宋体"/>
          <w:b/>
          <w:sz w:val="44"/>
        </w:rPr>
      </w:pPr>
    </w:p>
    <w:p>
      <w:pPr>
        <w:rPr>
          <w:rFonts w:hint="eastAsia" w:hAnsi="宋体"/>
          <w:b/>
          <w:sz w:val="44"/>
        </w:rPr>
      </w:pPr>
    </w:p>
    <w:p>
      <w:pPr>
        <w:pStyle w:val="2"/>
        <w:rPr>
          <w:rFonts w:hint="eastAsia" w:hAnsi="宋体"/>
          <w:b/>
          <w:sz w:val="44"/>
        </w:rPr>
      </w:pPr>
    </w:p>
    <w:p>
      <w:pPr>
        <w:rPr>
          <w:rFonts w:hint="eastAsia" w:hAnsi="宋体"/>
          <w:b/>
          <w:sz w:val="44"/>
        </w:rPr>
      </w:pPr>
    </w:p>
    <w:p>
      <w:pPr>
        <w:pStyle w:val="2"/>
        <w:rPr>
          <w:rFonts w:hint="eastAsia" w:hAnsi="宋体"/>
          <w:b/>
          <w:sz w:val="44"/>
        </w:rPr>
      </w:pPr>
    </w:p>
    <w:p>
      <w:pPr>
        <w:rPr>
          <w:rFonts w:hint="eastAsia" w:hAnsi="宋体"/>
          <w:b/>
          <w:sz w:val="44"/>
        </w:rPr>
      </w:pPr>
    </w:p>
    <w:p>
      <w:pPr>
        <w:pStyle w:val="10"/>
        <w:jc w:val="both"/>
        <w:rPr>
          <w:rFonts w:hint="eastAsia" w:hAnsi="宋体"/>
          <w:b/>
          <w:sz w:val="44"/>
        </w:rPr>
      </w:pPr>
    </w:p>
    <w:p>
      <w:pPr>
        <w:pStyle w:val="11"/>
        <w:rPr>
          <w:rFonts w:hint="eastAsia" w:hAnsi="宋体"/>
          <w:b/>
          <w:sz w:val="44"/>
        </w:rPr>
      </w:pPr>
    </w:p>
    <w:p>
      <w:pPr>
        <w:rPr>
          <w:rFonts w:hint="eastAsia"/>
        </w:rPr>
      </w:pPr>
    </w:p>
    <w:p>
      <w:pPr>
        <w:pStyle w:val="10"/>
        <w:jc w:val="center"/>
        <w:rPr>
          <w:rFonts w:hint="eastAsia" w:hAnsi="宋体"/>
          <w:b/>
          <w:sz w:val="44"/>
        </w:rPr>
      </w:pPr>
    </w:p>
    <w:p>
      <w:pPr>
        <w:pStyle w:val="10"/>
        <w:jc w:val="center"/>
        <w:rPr>
          <w:rFonts w:hint="eastAsia" w:hAnsi="宋体"/>
          <w:b/>
          <w:sz w:val="44"/>
        </w:rPr>
      </w:pPr>
    </w:p>
    <w:p>
      <w:pPr>
        <w:pStyle w:val="10"/>
        <w:jc w:val="center"/>
        <w:rPr>
          <w:rFonts w:hint="eastAsia" w:hAnsi="宋体"/>
          <w:b/>
          <w:sz w:val="44"/>
        </w:rPr>
      </w:pPr>
    </w:p>
    <w:p>
      <w:pPr>
        <w:pStyle w:val="10"/>
        <w:jc w:val="center"/>
        <w:rPr>
          <w:rFonts w:hAnsi="宋体"/>
        </w:rPr>
      </w:pPr>
      <w:r>
        <w:rPr>
          <w:rFonts w:hint="eastAsia" w:hAnsi="宋体"/>
          <w:b/>
          <w:sz w:val="44"/>
        </w:rPr>
        <w:t>第一章 投标人须知及前附件</w:t>
      </w:r>
    </w:p>
    <w:p>
      <w:pPr>
        <w:pStyle w:val="10"/>
        <w:jc w:val="both"/>
        <w:rPr>
          <w:rFonts w:hint="eastAsia" w:hAnsi="宋体"/>
          <w:b/>
          <w:sz w:val="32"/>
        </w:rPr>
      </w:pPr>
    </w:p>
    <w:p>
      <w:pPr>
        <w:pStyle w:val="10"/>
        <w:jc w:val="center"/>
        <w:rPr>
          <w:rFonts w:hAnsi="宋体"/>
          <w:b/>
        </w:rPr>
      </w:pPr>
      <w:r>
        <w:rPr>
          <w:rFonts w:hint="eastAsia" w:hAnsi="宋体"/>
          <w:b/>
          <w:sz w:val="32"/>
        </w:rPr>
        <w:t>投标人须知前附表</w:t>
      </w:r>
    </w:p>
    <w:tbl>
      <w:tblPr>
        <w:tblStyle w:val="17"/>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83"/>
        <w:gridCol w:w="66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48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65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48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652" w:type="dxa"/>
            <w:vAlign w:val="center"/>
          </w:tcPr>
          <w:p>
            <w:pPr>
              <w:rPr>
                <w:rFonts w:hint="eastAsia"/>
                <w:lang w:val="en-US" w:eastAsia="zh-CN"/>
              </w:rPr>
            </w:pPr>
            <w:r>
              <w:rPr>
                <w:rFonts w:hint="eastAsia"/>
              </w:rPr>
              <w:t>项目名称</w:t>
            </w:r>
            <w:r>
              <w:rPr>
                <w:rFonts w:hint="eastAsia"/>
                <w:lang w:eastAsia="zh-CN"/>
              </w:rPr>
              <w:t>：</w:t>
            </w:r>
            <w:r>
              <w:rPr>
                <w:rFonts w:hint="eastAsia"/>
                <w:sz w:val="20"/>
                <w:szCs w:val="22"/>
                <w:lang w:val="en-US" w:eastAsia="zh-CN"/>
              </w:rPr>
              <w:t>乌恰县自然资源局（林业和草原局）森林生态效益项目（1包）</w:t>
            </w:r>
          </w:p>
          <w:p>
            <w:pPr>
              <w:rPr>
                <w:rFonts w:hint="default"/>
                <w:lang w:val="en-US" w:eastAsia="zh-CN"/>
              </w:rPr>
            </w:pPr>
            <w:r>
              <w:rPr>
                <w:rFonts w:hint="eastAsia"/>
              </w:rPr>
              <w:t>项目编号：</w:t>
            </w:r>
            <w:r>
              <w:rPr>
                <w:rFonts w:hint="eastAsia"/>
                <w:lang w:val="en-US" w:eastAsia="zh-CN"/>
              </w:rPr>
              <w:t>WQZFCG(ZB)-2022-053</w:t>
            </w:r>
          </w:p>
          <w:p>
            <w:pPr>
              <w:rPr>
                <w:rFonts w:hint="default"/>
                <w:lang w:val="en-US" w:eastAsia="zh-CN"/>
              </w:rPr>
            </w:pPr>
            <w:r>
              <w:rPr>
                <w:rFonts w:hint="eastAsia"/>
                <w:lang w:val="en-US" w:eastAsia="zh-CN"/>
              </w:rPr>
              <w:t>采购内容：森林抚育、管护站维修及修缮（详见采购清单）</w:t>
            </w:r>
          </w:p>
          <w:p>
            <w:pPr>
              <w:rPr>
                <w:rFonts w:hint="eastAsia" w:ascii="Times New Roman" w:hAnsi="Times New Roman" w:cs="Times New Roman"/>
                <w:color w:val="C00000"/>
                <w:lang w:val="en-US" w:eastAsia="zh-CN"/>
              </w:rPr>
            </w:pPr>
            <w:r>
              <w:rPr>
                <w:rFonts w:hint="eastAsia" w:ascii="Times New Roman" w:hAnsi="Times New Roman" w:cs="Times New Roman"/>
                <w:color w:val="C00000"/>
                <w:lang w:val="en-US" w:eastAsia="zh-CN"/>
              </w:rPr>
              <w:t>供货时间：</w:t>
            </w:r>
            <w:r>
              <w:rPr>
                <w:rFonts w:hint="eastAsia" w:cs="Times New Roman"/>
                <w:color w:val="C00000"/>
                <w:lang w:val="en-US" w:eastAsia="zh-CN"/>
              </w:rPr>
              <w:t>15</w:t>
            </w:r>
            <w:r>
              <w:rPr>
                <w:rFonts w:hint="eastAsia" w:ascii="Times New Roman" w:hAnsi="Times New Roman" w:cs="Times New Roman"/>
                <w:color w:val="C00000"/>
                <w:lang w:val="en-US" w:eastAsia="zh-CN"/>
              </w:rPr>
              <w:t>天（日历天）具体以甲乙双方签订采购合同为准</w:t>
            </w:r>
          </w:p>
          <w:p>
            <w:r>
              <w:rPr>
                <w:rFonts w:hint="eastAsia" w:ascii="Times New Roman" w:hAnsi="Times New Roman" w:cs="Times New Roman"/>
                <w:color w:val="C00000"/>
                <w:lang w:val="en-US" w:eastAsia="zh-CN"/>
              </w:rPr>
              <w:t>质保期限：以签订采购合同为准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48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652" w:type="dxa"/>
            <w:vAlign w:val="center"/>
          </w:tcPr>
          <w:p>
            <w:pPr>
              <w:rPr>
                <w:rFonts w:ascii="新宋体" w:hAnsi="新宋体" w:eastAsia="新宋体" w:cs="新宋体"/>
                <w:szCs w:val="21"/>
              </w:rPr>
            </w:pPr>
            <w:r>
              <w:rPr>
                <w:rFonts w:hint="eastAsia" w:ascii="新宋体" w:hAnsi="新宋体" w:eastAsia="新宋体" w:cs="新宋体"/>
                <w:szCs w:val="21"/>
              </w:rPr>
              <w:t>采购单位：</w:t>
            </w:r>
            <w:r>
              <w:rPr>
                <w:rFonts w:hint="eastAsia" w:ascii="新宋体" w:hAnsi="新宋体" w:eastAsia="新宋体" w:cs="新宋体"/>
                <w:szCs w:val="21"/>
                <w:lang w:eastAsia="zh-CN"/>
              </w:rPr>
              <w:t>乌恰县自然资源局</w:t>
            </w:r>
            <w:r>
              <w:rPr>
                <w:rFonts w:hint="eastAsia" w:ascii="新宋体" w:hAnsi="新宋体" w:eastAsia="新宋体" w:cs="新宋体"/>
                <w:szCs w:val="21"/>
              </w:rPr>
              <w:t xml:space="preserve"> </w:t>
            </w:r>
          </w:p>
          <w:p>
            <w:pPr>
              <w:rPr>
                <w:rFonts w:ascii="新宋体" w:hAnsi="新宋体" w:eastAsia="新宋体" w:cs="新宋体"/>
                <w:szCs w:val="21"/>
              </w:rPr>
            </w:pPr>
            <w:r>
              <w:rPr>
                <w:rFonts w:hint="eastAsia" w:ascii="新宋体" w:hAnsi="新宋体" w:eastAsia="新宋体" w:cs="新宋体"/>
                <w:szCs w:val="21"/>
              </w:rPr>
              <w:t>联 系 人：</w:t>
            </w:r>
            <w:r>
              <w:rPr>
                <w:rFonts w:hint="eastAsia" w:ascii="新宋体" w:hAnsi="新宋体" w:eastAsia="新宋体" w:cs="新宋体"/>
                <w:szCs w:val="21"/>
                <w:lang w:val="en-US" w:eastAsia="zh-CN"/>
              </w:rPr>
              <w:t>塔先生</w:t>
            </w:r>
            <w:r>
              <w:rPr>
                <w:rFonts w:hint="eastAsia" w:ascii="新宋体" w:hAnsi="新宋体" w:eastAsia="新宋体" w:cs="新宋体"/>
                <w:szCs w:val="21"/>
              </w:rPr>
              <w:t xml:space="preserve">   </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联系电话：</w:t>
            </w:r>
            <w:r>
              <w:rPr>
                <w:rFonts w:hint="eastAsia" w:ascii="新宋体" w:hAnsi="新宋体" w:eastAsia="新宋体" w:cs="新宋体"/>
                <w:szCs w:val="21"/>
                <w:lang w:val="en-US" w:eastAsia="zh-CN"/>
              </w:rPr>
              <w:t>13369089694</w:t>
            </w:r>
            <w:r>
              <w:rPr>
                <w:rFonts w:hint="eastAsia" w:ascii="新宋体" w:hAnsi="新宋体" w:eastAsia="新宋体" w:cs="新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483" w:type="dxa"/>
            <w:vAlign w:val="center"/>
          </w:tcPr>
          <w:p>
            <w:pPr>
              <w:widowControl/>
              <w:spacing w:line="290" w:lineRule="exact"/>
              <w:jc w:val="left"/>
              <w:rPr>
                <w:szCs w:val="21"/>
              </w:rPr>
            </w:pPr>
            <w:r>
              <w:rPr>
                <w:rFonts w:hint="eastAsia" w:ascii="宋体" w:hAnsi="宋体" w:cs="宋体"/>
                <w:szCs w:val="21"/>
              </w:rPr>
              <w:t>采购代理机构</w:t>
            </w:r>
          </w:p>
        </w:tc>
        <w:tc>
          <w:tcPr>
            <w:tcW w:w="6652" w:type="dxa"/>
            <w:vAlign w:val="center"/>
          </w:tcPr>
          <w:p>
            <w:pPr>
              <w:widowControl/>
              <w:spacing w:line="290" w:lineRule="exact"/>
              <w:rPr>
                <w:rFonts w:hint="eastAsia" w:ascii="宋体" w:hAnsi="宋体" w:cs="宋体"/>
                <w:kern w:val="0"/>
                <w:szCs w:val="21"/>
                <w:lang w:val="en-US" w:eastAsia="zh-CN"/>
              </w:rPr>
            </w:pPr>
            <w:r>
              <w:rPr>
                <w:rFonts w:hint="eastAsia" w:ascii="宋体" w:hAnsi="宋体" w:cs="宋体"/>
                <w:kern w:val="0"/>
                <w:szCs w:val="21"/>
              </w:rPr>
              <w:t>名  称：</w:t>
            </w:r>
            <w:r>
              <w:rPr>
                <w:rFonts w:hint="eastAsia" w:ascii="宋体" w:hAnsi="宋体" w:cs="宋体"/>
                <w:kern w:val="0"/>
                <w:szCs w:val="21"/>
                <w:lang w:val="en-US" w:eastAsia="zh-CN"/>
              </w:rPr>
              <w:t>新疆金浩然工程项目管理咨询有限公司</w:t>
            </w:r>
          </w:p>
          <w:p>
            <w:pPr>
              <w:widowControl/>
              <w:spacing w:line="290" w:lineRule="exact"/>
              <w:rPr>
                <w:rFonts w:hint="eastAsia" w:ascii="宋体" w:hAnsi="宋体" w:eastAsia="宋体" w:cs="宋体"/>
                <w:kern w:val="0"/>
                <w:szCs w:val="21"/>
              </w:rPr>
            </w:pPr>
            <w:r>
              <w:rPr>
                <w:rFonts w:hint="eastAsia" w:ascii="宋体" w:hAnsi="宋体" w:cs="宋体"/>
                <w:kern w:val="0"/>
                <w:szCs w:val="21"/>
              </w:rPr>
              <w:t>地  址：</w:t>
            </w:r>
            <w:r>
              <w:rPr>
                <w:rFonts w:hint="eastAsia" w:ascii="宋体" w:hAnsi="宋体" w:eastAsia="宋体" w:cs="宋体"/>
                <w:kern w:val="0"/>
                <w:szCs w:val="21"/>
                <w:lang w:val="en-US" w:eastAsia="zh-CN"/>
              </w:rPr>
              <w:t>阿图什市迎宾路47院4楼</w:t>
            </w:r>
          </w:p>
          <w:p>
            <w:pPr>
              <w:widowControl/>
              <w:spacing w:line="290" w:lineRule="exact"/>
              <w:rPr>
                <w:rFonts w:hint="eastAsia" w:eastAsia="宋体"/>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陈女士</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联系电话：</w:t>
            </w:r>
            <w:r>
              <w:rPr>
                <w:rFonts w:hint="eastAsia" w:ascii="宋体" w:hAnsi="宋体" w:eastAsia="宋体" w:cs="宋体"/>
                <w:kern w:val="0"/>
                <w:szCs w:val="21"/>
                <w:lang w:eastAsia="zh-CN"/>
              </w:rPr>
              <w:t>13379708661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4</w:t>
            </w:r>
          </w:p>
        </w:tc>
        <w:tc>
          <w:tcPr>
            <w:tcW w:w="1483" w:type="dxa"/>
            <w:vAlign w:val="center"/>
          </w:tcPr>
          <w:p>
            <w:pPr>
              <w:widowControl/>
              <w:spacing w:line="290" w:lineRule="exact"/>
              <w:rPr>
                <w:rFonts w:ascii="宋体" w:hAnsi="宋体" w:cs="宋体"/>
                <w:kern w:val="0"/>
                <w:szCs w:val="21"/>
              </w:rPr>
            </w:pPr>
            <w:r>
              <w:rPr>
                <w:rFonts w:hint="eastAsia" w:ascii="宋体" w:hAnsi="宋体" w:cs="宋体"/>
                <w:kern w:val="0"/>
                <w:szCs w:val="21"/>
              </w:rPr>
              <w:t>最终交货地点</w:t>
            </w:r>
          </w:p>
        </w:tc>
        <w:tc>
          <w:tcPr>
            <w:tcW w:w="6652" w:type="dxa"/>
            <w:vAlign w:val="center"/>
          </w:tcPr>
          <w:p>
            <w:pPr>
              <w:widowControl/>
              <w:spacing w:line="290" w:lineRule="exact"/>
              <w:rPr>
                <w:rFonts w:hint="eastAsia" w:ascii="宋体" w:hAnsi="宋体" w:eastAsia="宋体" w:cs="宋体"/>
                <w:kern w:val="0"/>
                <w:szCs w:val="21"/>
                <w:lang w:val="en-US" w:eastAsia="zh-CN"/>
              </w:rPr>
            </w:pPr>
            <w:r>
              <w:rPr>
                <w:rFonts w:hint="eastAsia" w:ascii="宋体" w:hAnsi="宋体" w:cs="宋体"/>
                <w:color w:val="C00000"/>
                <w:kern w:val="0"/>
                <w:szCs w:val="21"/>
                <w:lang w:val="en-US" w:eastAsia="zh-CN"/>
              </w:rPr>
              <w:t>按照甲方指定地点交货。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5</w:t>
            </w:r>
          </w:p>
        </w:tc>
        <w:tc>
          <w:tcPr>
            <w:tcW w:w="1483" w:type="dxa"/>
            <w:vAlign w:val="center"/>
          </w:tcPr>
          <w:p>
            <w:pPr>
              <w:widowControl/>
              <w:spacing w:line="290" w:lineRule="exact"/>
              <w:rPr>
                <w:rFonts w:ascii="宋体" w:hAnsi="宋体" w:cs="宋体"/>
                <w:color w:val="C00000"/>
                <w:kern w:val="0"/>
                <w:szCs w:val="21"/>
              </w:rPr>
            </w:pPr>
            <w:r>
              <w:rPr>
                <w:rFonts w:hint="eastAsia" w:ascii="宋体" w:hAnsi="宋体" w:eastAsia="宋体" w:cs="宋体"/>
                <w:kern w:val="0"/>
                <w:szCs w:val="21"/>
              </w:rPr>
              <w:t>付款方式</w:t>
            </w:r>
          </w:p>
        </w:tc>
        <w:tc>
          <w:tcPr>
            <w:tcW w:w="6652" w:type="dxa"/>
            <w:vAlign w:val="center"/>
          </w:tcPr>
          <w:p>
            <w:pPr>
              <w:widowControl/>
              <w:spacing w:line="290" w:lineRule="exact"/>
              <w:rPr>
                <w:rFonts w:hint="default" w:ascii="宋体" w:hAnsi="宋体" w:cs="宋体"/>
                <w:color w:val="C00000"/>
                <w:kern w:val="0"/>
                <w:szCs w:val="21"/>
                <w:lang w:val="en-US"/>
              </w:rPr>
            </w:pPr>
            <w:r>
              <w:rPr>
                <w:rFonts w:hint="eastAsia" w:ascii="宋体" w:hAnsi="宋体" w:cs="宋体"/>
                <w:color w:val="C00000"/>
                <w:kern w:val="0"/>
                <w:szCs w:val="21"/>
                <w:lang w:val="en-US" w:eastAsia="zh-CN"/>
              </w:rPr>
              <w:t>以签订合同为准。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hint="eastAsia" w:ascii="新宋体" w:hAnsi="新宋体" w:eastAsia="新宋体" w:cs="新宋体"/>
                <w:szCs w:val="21"/>
                <w:lang w:val="en-US" w:eastAsia="zh-CN"/>
              </w:rPr>
            </w:pPr>
            <w:r>
              <w:rPr>
                <w:rFonts w:hint="eastAsia" w:ascii="新宋体" w:hAnsi="新宋体" w:eastAsia="新宋体" w:cs="新宋体"/>
                <w:szCs w:val="21"/>
                <w:lang w:val="en-US" w:eastAsia="zh-CN"/>
              </w:rPr>
              <w:t>6</w:t>
            </w:r>
          </w:p>
        </w:tc>
        <w:tc>
          <w:tcPr>
            <w:tcW w:w="148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宋体" w:hAnsi="宋体" w:cs="宋体"/>
                <w:color w:val="C00000"/>
                <w:kern w:val="0"/>
                <w:szCs w:val="21"/>
              </w:rPr>
            </w:pPr>
            <w:r>
              <w:rPr>
                <w:rFonts w:hint="eastAsia" w:ascii="宋体" w:hAnsi="宋体" w:cs="宋体"/>
                <w:b w:val="0"/>
                <w:bCs w:val="0"/>
                <w:color w:val="auto"/>
                <w:sz w:val="21"/>
                <w:szCs w:val="21"/>
                <w:highlight w:val="none"/>
                <w:lang w:val="en-US" w:eastAsia="zh-CN"/>
              </w:rPr>
              <w:t>供货时间</w:t>
            </w:r>
          </w:p>
        </w:tc>
        <w:tc>
          <w:tcPr>
            <w:tcW w:w="665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宋体" w:hAnsi="宋体" w:cs="宋体"/>
                <w:color w:val="C00000"/>
                <w:kern w:val="0"/>
                <w:szCs w:val="21"/>
                <w:lang w:val="en-US" w:eastAsia="zh-CN"/>
              </w:rPr>
            </w:pPr>
            <w:r>
              <w:rPr>
                <w:rFonts w:hint="eastAsia" w:cs="Times New Roman"/>
                <w:color w:val="C00000"/>
                <w:lang w:val="en-US" w:eastAsia="zh-CN"/>
              </w:rPr>
              <w:t>15</w:t>
            </w:r>
            <w:r>
              <w:rPr>
                <w:rFonts w:hint="eastAsia" w:ascii="Times New Roman" w:hAnsi="Times New Roman" w:cs="Times New Roman"/>
                <w:color w:val="C00000"/>
                <w:lang w:val="en-US" w:eastAsia="zh-CN"/>
              </w:rPr>
              <w:t>天（日历天）</w:t>
            </w:r>
            <w:r>
              <w:rPr>
                <w:rFonts w:hint="eastAsia" w:ascii="宋体" w:hAnsi="宋体" w:eastAsia="宋体" w:cs="宋体"/>
                <w:color w:val="auto"/>
                <w:kern w:val="0"/>
                <w:szCs w:val="21"/>
                <w:highlight w:val="none"/>
                <w:lang w:eastAsia="zh-CN"/>
              </w:rPr>
              <w:t>（严格按照采购单位的时间要求按时供货及服务）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hint="eastAsia" w:ascii="新宋体" w:hAnsi="新宋体" w:eastAsia="新宋体" w:cs="新宋体"/>
                <w:szCs w:val="21"/>
                <w:lang w:eastAsia="zh-CN"/>
              </w:rPr>
            </w:pPr>
            <w:r>
              <w:rPr>
                <w:rFonts w:hint="eastAsia" w:ascii="新宋体" w:hAnsi="新宋体" w:eastAsia="新宋体" w:cs="新宋体"/>
                <w:szCs w:val="21"/>
                <w:lang w:val="en-US" w:eastAsia="zh-CN"/>
              </w:rPr>
              <w:t>7</w:t>
            </w:r>
          </w:p>
        </w:tc>
        <w:tc>
          <w:tcPr>
            <w:tcW w:w="1483" w:type="dxa"/>
            <w:vAlign w:val="center"/>
          </w:tcPr>
          <w:p>
            <w:pPr>
              <w:pStyle w:val="10"/>
              <w:snapToGrid w:val="0"/>
              <w:spacing w:line="290" w:lineRule="exact"/>
              <w:jc w:val="left"/>
              <w:rPr>
                <w:szCs w:val="21"/>
              </w:rPr>
            </w:pPr>
            <w:r>
              <w:rPr>
                <w:rFonts w:hint="eastAsia"/>
                <w:szCs w:val="21"/>
              </w:rPr>
              <w:t xml:space="preserve">资金来源                                                                                                                                                                 </w:t>
            </w:r>
          </w:p>
        </w:tc>
        <w:tc>
          <w:tcPr>
            <w:tcW w:w="6652" w:type="dxa"/>
            <w:vAlign w:val="center"/>
          </w:tcPr>
          <w:p>
            <w:pPr>
              <w:pStyle w:val="10"/>
              <w:snapToGrid w:val="0"/>
              <w:spacing w:line="290" w:lineRule="exact"/>
              <w:rPr>
                <w:rFonts w:hint="eastAsia" w:eastAsia="新宋体"/>
                <w:szCs w:val="21"/>
                <w:lang w:val="en-US" w:eastAsia="zh-CN"/>
              </w:rPr>
            </w:pPr>
            <w:r>
              <w:rPr>
                <w:rFonts w:hint="eastAsia" w:ascii="新宋体" w:hAnsi="新宋体" w:eastAsia="新宋体" w:cs="新宋体"/>
                <w:szCs w:val="21"/>
                <w:lang w:val="en-US" w:eastAsia="zh-CN"/>
              </w:rPr>
              <w:t>2021-2022年中央财政林业补助资金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8</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val="0"/>
                <w:bCs w:val="0"/>
                <w:color w:val="auto"/>
                <w:szCs w:val="21"/>
                <w:lang w:val="en-US" w:eastAsia="zh-CN"/>
              </w:rPr>
              <w:t>询价</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1.满足《中华人民共和国政府采购法》第二十二条规定；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2.落实政府采购政策需满足的资格要求：供应商为中小企业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ˎ̥" w:hAnsi="ˎ̥" w:eastAsia="宋体" w:cs="Times New Roman"/>
                <w:color w:val="C00000"/>
                <w:w w:val="100"/>
                <w:kern w:val="2"/>
                <w:sz w:val="21"/>
                <w:szCs w:val="21"/>
                <w:highlight w:val="none"/>
                <w:lang w:val="en-US" w:eastAsia="zh-CN" w:bidi="ar-SA"/>
              </w:rPr>
            </w:pPr>
            <w:r>
              <w:rPr>
                <w:rFonts w:hint="eastAsia" w:ascii="ˎ̥" w:hAnsi="ˎ̥"/>
                <w:color w:val="auto"/>
                <w:sz w:val="21"/>
                <w:szCs w:val="21"/>
                <w:highlight w:val="none"/>
                <w:lang w:val="en-US" w:eastAsia="zh-CN"/>
              </w:rPr>
              <w:t>3.本项目的特定资格要求：</w:t>
            </w:r>
          </w:p>
          <w:p>
            <w:pPr>
              <w:pStyle w:val="8"/>
              <w:shd w:val="clear"/>
              <w:rPr>
                <w:rFonts w:hint="default"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（1）具备三证合一营业执照副本；</w:t>
            </w:r>
          </w:p>
          <w:p>
            <w:pPr>
              <w:pStyle w:val="8"/>
              <w:shd w:val="clear"/>
              <w:rPr>
                <w:rFonts w:hint="default"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（2）法定代表人投标需提供法定代表人资格证明书，委托代理人投标需提供法定代表人授权委托书；</w:t>
            </w:r>
          </w:p>
          <w:p>
            <w:pPr>
              <w:pStyle w:val="8"/>
              <w:shd w:val="clear"/>
              <w:rPr>
                <w:rFonts w:hint="default"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（3）投标企业须提供投标人（被授权在职人员）</w:t>
            </w:r>
            <w:r>
              <w:rPr>
                <w:rFonts w:hint="eastAsia" w:ascii="ˎ̥" w:hAnsi="ˎ̥" w:cs="Times New Roman"/>
                <w:color w:val="C00000"/>
                <w:w w:val="100"/>
                <w:kern w:val="2"/>
                <w:sz w:val="21"/>
                <w:szCs w:val="21"/>
                <w:highlight w:val="none"/>
                <w:lang w:val="en-US" w:eastAsia="zh-CN" w:bidi="ar-SA"/>
              </w:rPr>
              <w:t>2022年06月至2022年11月</w:t>
            </w:r>
            <w:r>
              <w:rPr>
                <w:rFonts w:hint="default" w:ascii="ˎ̥" w:hAnsi="ˎ̥" w:eastAsia="宋体" w:cs="Times New Roman"/>
                <w:color w:val="C00000"/>
                <w:w w:val="100"/>
                <w:kern w:val="2"/>
                <w:sz w:val="21"/>
                <w:szCs w:val="21"/>
                <w:highlight w:val="none"/>
                <w:lang w:val="en-US" w:eastAsia="zh-CN" w:bidi="ar-SA"/>
              </w:rPr>
              <w:t>的有效社保证明；</w:t>
            </w:r>
          </w:p>
          <w:p>
            <w:pPr>
              <w:pStyle w:val="8"/>
              <w:shd w:val="clear"/>
              <w:rPr>
                <w:rFonts w:hint="default"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 xml:space="preserve">（4）参加采购活动前三年内，未被“信用中国”（www.creditchina.gov.cn）、“中国政府采购网”（www.ccgp.gov.cn）列入失信被执行人、重大税收违法案件当事人名单、政府采购严重违法失信行为记录名单（提供查询结果网页截图并加盖供应商公章）； </w:t>
            </w:r>
          </w:p>
          <w:p>
            <w:pPr>
              <w:pStyle w:val="8"/>
              <w:shd w:val="clear"/>
              <w:rPr>
                <w:rFonts w:hint="default"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w:t>
            </w:r>
            <w:r>
              <w:rPr>
                <w:rFonts w:hint="eastAsia" w:ascii="ˎ̥" w:hAnsi="ˎ̥" w:cs="Times New Roman"/>
                <w:color w:val="C00000"/>
                <w:w w:val="100"/>
                <w:kern w:val="2"/>
                <w:sz w:val="21"/>
                <w:szCs w:val="21"/>
                <w:highlight w:val="none"/>
                <w:lang w:val="en-US" w:eastAsia="zh-CN" w:bidi="ar-SA"/>
              </w:rPr>
              <w:t>5</w:t>
            </w:r>
            <w:r>
              <w:rPr>
                <w:rFonts w:hint="default" w:ascii="ˎ̥" w:hAnsi="ˎ̥" w:eastAsia="宋体" w:cs="Times New Roman"/>
                <w:color w:val="C00000"/>
                <w:w w:val="100"/>
                <w:kern w:val="2"/>
                <w:sz w:val="21"/>
                <w:szCs w:val="21"/>
                <w:highlight w:val="none"/>
                <w:lang w:val="en-US" w:eastAsia="zh-CN" w:bidi="ar-SA"/>
              </w:rPr>
              <w:t>）投标企业须提供市政公用工程三级含以上资质（仅限1包）；</w:t>
            </w:r>
          </w:p>
          <w:p>
            <w:pPr>
              <w:pStyle w:val="8"/>
              <w:shd w:val="clear"/>
              <w:rPr>
                <w:rFonts w:hint="eastAsia" w:ascii="ˎ̥" w:hAnsi="ˎ̥" w:eastAsia="宋体" w:cs="Times New Roman"/>
                <w:color w:val="C00000"/>
                <w:w w:val="100"/>
                <w:kern w:val="2"/>
                <w:sz w:val="21"/>
                <w:szCs w:val="21"/>
                <w:highlight w:val="none"/>
                <w:lang w:val="en-US" w:eastAsia="zh-CN" w:bidi="ar-SA"/>
              </w:rPr>
            </w:pPr>
            <w:r>
              <w:rPr>
                <w:rFonts w:hint="default" w:ascii="ˎ̥" w:hAnsi="ˎ̥" w:eastAsia="宋体" w:cs="Times New Roman"/>
                <w:color w:val="C00000"/>
                <w:w w:val="100"/>
                <w:kern w:val="2"/>
                <w:sz w:val="21"/>
                <w:szCs w:val="21"/>
                <w:highlight w:val="none"/>
                <w:lang w:val="en-US" w:eastAsia="zh-CN" w:bidi="ar-SA"/>
              </w:rPr>
              <w:t xml:space="preserve">（6）投标企业须提供中小企业声明函。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lang w:val="en-US" w:eastAsia="zh-CN"/>
              </w:rPr>
              <w:t>4.</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满足</w:t>
            </w:r>
            <w:r>
              <w:rPr>
                <w:rFonts w:hint="eastAsia"/>
                <w:sz w:val="22"/>
                <w:szCs w:val="28"/>
                <w:lang w:val="en-US" w:eastAsia="zh-CN"/>
              </w:rPr>
              <w:t>询价通知书</w:t>
            </w:r>
            <w:r>
              <w:rPr>
                <w:rFonts w:hint="eastAsia" w:ascii="ˎ̥" w:hAnsi="ˎ̥" w:eastAsia="宋体" w:cs="Times New Roman"/>
                <w:color w:val="auto"/>
                <w:kern w:val="2"/>
                <w:sz w:val="21"/>
                <w:szCs w:val="21"/>
                <w:highlight w:val="none"/>
                <w:u w:val="none"/>
                <w:lang w:val="en-US" w:eastAsia="zh-CN" w:bidi="ar-SA"/>
              </w:rPr>
              <w:t>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11</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eastAsia"/>
                <w:color w:val="auto"/>
                <w:sz w:val="21"/>
                <w:szCs w:val="21"/>
                <w:highlight w:val="none"/>
                <w:lang w:val="en-US" w:eastAsia="zh-CN"/>
              </w:rPr>
              <w:t>(网址：http://www.ccgp.gov.cn）。</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12</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13</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6652" w:type="dxa"/>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15</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7"/>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16</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Times New Roman" w:hAnsi="Times New Roman" w:cs="Times New Roman"/>
                <w:color w:val="FF0000"/>
                <w:kern w:val="2"/>
                <w:sz w:val="21"/>
                <w:szCs w:val="24"/>
                <w:u w:val="single" w:color="auto"/>
                <w:lang w:val="en-US" w:eastAsia="zh-CN" w:bidi="ar-SA"/>
              </w:rPr>
              <w:t>最高投标限价375000元</w:t>
            </w:r>
            <w:r>
              <w:rPr>
                <w:rFonts w:hint="eastAsia" w:ascii="宋体" w:hAnsi="宋体" w:cs="宋体"/>
                <w:b/>
                <w:bCs/>
                <w:color w:val="auto"/>
                <w:sz w:val="21"/>
                <w:szCs w:val="21"/>
                <w:highlight w:val="none"/>
                <w:u w:val="single"/>
              </w:rPr>
              <w:t>，高于最高限价的，</w:t>
            </w:r>
            <w:r>
              <w:rPr>
                <w:rFonts w:hint="eastAsia" w:ascii="宋体" w:hAnsi="宋体" w:cs="宋体"/>
                <w:color w:val="auto"/>
                <w:sz w:val="21"/>
                <w:szCs w:val="21"/>
                <w:highlight w:val="none"/>
              </w:rPr>
              <w:t>其投标文件按无效投标处理。</w:t>
            </w:r>
            <w:r>
              <w:rPr>
                <w:rFonts w:hint="eastAsia" w:ascii="Times New Roman" w:hAnsi="Times New Roman" w:eastAsia="宋体" w:cs="Times New Roman"/>
                <w:color w:val="FF0000"/>
                <w:kern w:val="2"/>
                <w:sz w:val="21"/>
                <w:szCs w:val="24"/>
                <w:u w:val="none" w:color="auto"/>
                <w:lang w:val="en-US" w:eastAsia="zh-CN" w:bidi="ar-SA"/>
              </w:rPr>
              <w:t>(此项目投标报价包括运输等费用)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color w:val="auto"/>
                <w:sz w:val="21"/>
                <w:szCs w:val="21"/>
                <w:highlight w:val="none"/>
                <w:lang w:val="en-US" w:eastAsia="zh-CN"/>
              </w:rPr>
            </w:pPr>
            <w:r>
              <w:rPr>
                <w:rFonts w:hint="eastAsia" w:ascii="宋体" w:cs="宋体"/>
                <w:color w:val="auto"/>
                <w:sz w:val="21"/>
                <w:szCs w:val="21"/>
                <w:highlight w:val="none"/>
                <w:lang w:val="en-US" w:eastAsia="zh-CN"/>
              </w:rPr>
              <w:t>17</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auto"/>
                <w:sz w:val="21"/>
                <w:szCs w:val="21"/>
                <w:highlight w:val="none"/>
                <w:u w:val="single"/>
                <w:lang w:val="en-US" w:eastAsia="zh-CN"/>
              </w:rPr>
              <w:t xml:space="preserve"> </w:t>
            </w:r>
            <w:r>
              <w:rPr>
                <w:rFonts w:hint="eastAsia" w:ascii="Times New Roman" w:hAnsi="Times New Roman" w:eastAsia="宋体" w:cs="Times New Roman"/>
                <w:color w:val="0000FF"/>
                <w:kern w:val="2"/>
                <w:sz w:val="22"/>
                <w:szCs w:val="28"/>
                <w:u w:val="single"/>
                <w:lang w:val="en-US" w:eastAsia="zh-CN" w:bidi="ar-SA"/>
              </w:rPr>
              <w:t>60</w:t>
            </w:r>
            <w:r>
              <w:rPr>
                <w:rFonts w:hint="eastAsia" w:ascii="Times New Roman" w:hAnsi="Times New Roman" w:cs="Times New Roman"/>
                <w:color w:val="0000FF"/>
                <w:kern w:val="2"/>
                <w:sz w:val="22"/>
                <w:szCs w:val="28"/>
                <w:u w:val="single"/>
                <w:lang w:val="en-US" w:eastAsia="zh-CN" w:bidi="ar-SA"/>
              </w:rPr>
              <w:t>天（</w:t>
            </w:r>
            <w:r>
              <w:rPr>
                <w:rFonts w:hint="eastAsia" w:ascii="Times New Roman" w:hAnsi="Times New Roman" w:eastAsia="宋体" w:cs="Times New Roman"/>
                <w:color w:val="0000FF"/>
                <w:kern w:val="2"/>
                <w:sz w:val="22"/>
                <w:szCs w:val="28"/>
                <w:u w:val="single"/>
                <w:lang w:val="en-US" w:eastAsia="zh-CN" w:bidi="ar-SA"/>
              </w:rPr>
              <w:t>日历天</w:t>
            </w:r>
            <w:r>
              <w:rPr>
                <w:rFonts w:hint="eastAsia" w:ascii="Times New Roman" w:hAnsi="Times New Roman" w:cs="Times New Roman"/>
                <w:color w:val="0000FF"/>
                <w:kern w:val="2"/>
                <w:sz w:val="22"/>
                <w:szCs w:val="28"/>
                <w:u w:val="single"/>
                <w:lang w:val="en-US" w:eastAsia="zh-CN" w:bidi="ar-SA"/>
              </w:rPr>
              <w:t>）</w:t>
            </w:r>
            <w:r>
              <w:rPr>
                <w:rFonts w:hint="eastAsia"/>
                <w:color w:val="auto"/>
                <w:sz w:val="21"/>
                <w:szCs w:val="21"/>
                <w:highlight w:val="none"/>
                <w:lang w:val="en-US" w:eastAsia="zh-CN"/>
              </w:rPr>
              <w:t>（从投标截止之日算起）。在此期限内，凡符合本采购文件要求的投标文件均保持有效。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953" w:type="dxa"/>
            <w:vMerge w:val="restart"/>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18</w:t>
            </w:r>
          </w:p>
        </w:tc>
        <w:tc>
          <w:tcPr>
            <w:tcW w:w="1483" w:type="dxa"/>
            <w:tcBorders>
              <w:bottom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6652" w:type="dxa"/>
            <w:tcBorders>
              <w:bottom w:val="single" w:color="auto" w:sz="4" w:space="0"/>
            </w:tcBorders>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cs="Times New Roman"/>
                <w:b w:val="0"/>
                <w:bCs w:val="0"/>
                <w:color w:val="0000FF"/>
                <w:kern w:val="2"/>
                <w:sz w:val="22"/>
                <w:szCs w:val="28"/>
                <w:u w:val="single"/>
                <w:lang w:val="en-US" w:eastAsia="zh-CN" w:bidi="ar-SA"/>
              </w:rPr>
              <w:t>7000</w:t>
            </w:r>
            <w:r>
              <w:rPr>
                <w:rFonts w:hint="eastAsia" w:ascii="Times New Roman" w:hAnsi="Times New Roman" w:eastAsia="宋体" w:cs="Times New Roman"/>
                <w:b w:val="0"/>
                <w:bCs w:val="0"/>
                <w:color w:val="0000FF"/>
                <w:kern w:val="2"/>
                <w:sz w:val="22"/>
                <w:szCs w:val="28"/>
                <w:u w:val="single"/>
                <w:lang w:val="en-US" w:eastAsia="zh-CN" w:bidi="ar-SA"/>
              </w:rPr>
              <w:t>元</w:t>
            </w:r>
            <w:r>
              <w:rPr>
                <w:rFonts w:hint="eastAsia" w:ascii="Times New Roman" w:hAnsi="Times New Roman" w:eastAsia="宋体" w:cs="Times New Roman"/>
                <w:b w:val="0"/>
                <w:bCs w:val="0"/>
                <w:color w:val="0000FF"/>
                <w:kern w:val="2"/>
                <w:sz w:val="22"/>
                <w:szCs w:val="28"/>
                <w:u w:val="none"/>
                <w:lang w:val="en-US" w:eastAsia="zh-CN" w:bidi="ar-SA"/>
              </w:rPr>
              <w:t>（</w:t>
            </w:r>
            <w:r>
              <w:rPr>
                <w:rFonts w:hint="eastAsia" w:cs="Times New Roman"/>
                <w:b w:val="0"/>
                <w:bCs w:val="0"/>
                <w:color w:val="0000FF"/>
                <w:kern w:val="2"/>
                <w:sz w:val="22"/>
                <w:szCs w:val="28"/>
                <w:u w:val="none"/>
                <w:lang w:val="en-US" w:eastAsia="zh-CN" w:bidi="ar-SA"/>
              </w:rPr>
              <w:t>柒仟元整</w:t>
            </w:r>
            <w:r>
              <w:rPr>
                <w:rFonts w:hint="eastAsia" w:ascii="Times New Roman" w:hAnsi="Times New Roman" w:eastAsia="宋体" w:cs="Times New Roman"/>
                <w:b w:val="0"/>
                <w:bCs w:val="0"/>
                <w:color w:val="0000FF"/>
                <w:kern w:val="2"/>
                <w:sz w:val="22"/>
                <w:szCs w:val="28"/>
                <w:u w:val="none"/>
                <w:lang w:val="en-US" w:eastAsia="zh-CN" w:bidi="ar-SA"/>
              </w:rPr>
              <w:t>）</w:t>
            </w:r>
            <w:r>
              <w:rPr>
                <w:rFonts w:hint="eastAsia" w:cs="Times New Roman"/>
                <w:b w:val="0"/>
                <w:bCs w:val="0"/>
                <w:color w:val="0000FF"/>
                <w:kern w:val="2"/>
                <w:sz w:val="22"/>
                <w:szCs w:val="28"/>
                <w:u w:val="none"/>
                <w:lang w:val="en-US" w:eastAsia="zh-CN" w:bidi="ar-SA"/>
              </w:rPr>
              <w:t>（注明标项）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8135" w:type="dxa"/>
            <w:gridSpan w:val="2"/>
            <w:tcBorders>
              <w:top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numPr>
                <w:ilvl w:val="0"/>
                <w:numId w:val="4"/>
              </w:numPr>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color w:val="0000FF"/>
                <w:highlight w:val="none"/>
              </w:rPr>
            </w:pPr>
            <w:r>
              <w:rPr>
                <w:rFonts w:hint="eastAsia" w:ascii="宋体" w:hAnsi="宋体"/>
                <w:color w:val="auto"/>
                <w:sz w:val="21"/>
                <w:szCs w:val="21"/>
                <w:highlight w:val="none"/>
              </w:rPr>
              <w:t>投标保证金以电汇、网银等转账形式提交的，应在投标截止时间</w:t>
            </w:r>
            <w:r>
              <w:rPr>
                <w:rFonts w:hint="eastAsia" w:ascii="Times New Roman" w:hAnsi="Times New Roman" w:eastAsia="宋体" w:cs="Times New Roman"/>
                <w:color w:val="0000FF"/>
                <w:kern w:val="2"/>
                <w:sz w:val="22"/>
                <w:szCs w:val="28"/>
                <w:highlight w:val="none"/>
                <w:u w:val="single"/>
                <w:lang w:val="en-US" w:eastAsia="zh-CN" w:bidi="ar-SA"/>
              </w:rPr>
              <w:t>2022年</w:t>
            </w:r>
            <w:r>
              <w:rPr>
                <w:rFonts w:hint="eastAsia" w:cs="Times New Roman"/>
                <w:color w:val="0000FF"/>
                <w:kern w:val="2"/>
                <w:sz w:val="22"/>
                <w:szCs w:val="28"/>
                <w:highlight w:val="none"/>
                <w:u w:val="single"/>
                <w:lang w:val="en-US" w:eastAsia="zh-CN" w:bidi="ar-SA"/>
              </w:rPr>
              <w:t>12</w:t>
            </w:r>
            <w:r>
              <w:rPr>
                <w:rFonts w:hint="eastAsia" w:ascii="Times New Roman" w:hAnsi="Times New Roman" w:eastAsia="宋体" w:cs="Times New Roman"/>
                <w:color w:val="0000FF"/>
                <w:kern w:val="2"/>
                <w:sz w:val="22"/>
                <w:szCs w:val="28"/>
                <w:highlight w:val="none"/>
                <w:u w:val="single"/>
                <w:lang w:val="en-US" w:eastAsia="zh-CN" w:bidi="ar-SA"/>
              </w:rPr>
              <w:t>月</w:t>
            </w:r>
            <w:r>
              <w:rPr>
                <w:rFonts w:hint="eastAsia" w:cs="Times New Roman"/>
                <w:color w:val="0000FF"/>
                <w:kern w:val="2"/>
                <w:sz w:val="22"/>
                <w:szCs w:val="28"/>
                <w:highlight w:val="none"/>
                <w:u w:val="single"/>
                <w:lang w:val="en-US" w:eastAsia="zh-CN" w:bidi="ar-SA"/>
              </w:rPr>
              <w:t>27</w:t>
            </w:r>
            <w:r>
              <w:rPr>
                <w:rFonts w:hint="eastAsia" w:ascii="Times New Roman" w:hAnsi="Times New Roman" w:eastAsia="宋体" w:cs="Times New Roman"/>
                <w:color w:val="0000FF"/>
                <w:kern w:val="2"/>
                <w:sz w:val="22"/>
                <w:szCs w:val="28"/>
                <w:highlight w:val="none"/>
                <w:u w:val="single"/>
                <w:lang w:val="en-US" w:eastAsia="zh-CN" w:bidi="ar-SA"/>
              </w:rPr>
              <w:t>日</w:t>
            </w:r>
            <w:r>
              <w:rPr>
                <w:rFonts w:hint="eastAsia" w:ascii="宋体" w:hAnsi="宋体"/>
                <w:color w:val="auto"/>
                <w:sz w:val="21"/>
                <w:szCs w:val="21"/>
                <w:highlight w:val="none"/>
              </w:rPr>
              <w:t>下午19：</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0时（北京时间）前以总公司的基本账户一次性汇入指定账户（以到账时间为准），不接受现金及任何个人汇款。确认到账后，持银行交款单、</w:t>
            </w:r>
            <w:r>
              <w:rPr>
                <w:rFonts w:hint="eastAsia" w:ascii="宋体" w:hAnsi="宋体" w:eastAsia="宋体" w:cs="Times New Roman"/>
                <w:color w:val="auto"/>
                <w:sz w:val="21"/>
                <w:szCs w:val="21"/>
                <w:highlight w:val="none"/>
              </w:rPr>
              <w:t>基本户开户许可证（基本存款账户信息）到</w:t>
            </w:r>
            <w:r>
              <w:rPr>
                <w:rFonts w:hint="eastAsia" w:ascii="宋体" w:hAnsi="宋体" w:eastAsia="宋体" w:cs="Times New Roman"/>
                <w:color w:val="auto"/>
                <w:sz w:val="21"/>
                <w:szCs w:val="21"/>
                <w:highlight w:val="none"/>
                <w:lang w:val="en-US" w:eastAsia="zh-CN"/>
              </w:rPr>
              <w:t>乌恰县政务服务和公共资源交易中心（乌恰县天合路32号）</w:t>
            </w:r>
            <w:r>
              <w:rPr>
                <w:rFonts w:hint="eastAsia" w:ascii="宋体" w:hAnsi="宋体" w:eastAsia="宋体" w:cs="Times New Roman"/>
                <w:color w:val="0000FF"/>
                <w:sz w:val="21"/>
                <w:szCs w:val="21"/>
                <w:highlight w:val="none"/>
              </w:rPr>
              <w:t>换</w:t>
            </w:r>
            <w:r>
              <w:rPr>
                <w:rFonts w:hint="eastAsia" w:ascii="宋体" w:hAnsi="宋体"/>
                <w:color w:val="0000FF"/>
                <w:sz w:val="21"/>
                <w:szCs w:val="21"/>
                <w:highlight w:val="none"/>
              </w:rPr>
              <w:t>取票据收据，项目开具的票据收据原件</w:t>
            </w:r>
            <w:r>
              <w:rPr>
                <w:rFonts w:hint="eastAsia" w:ascii="宋体" w:hAnsi="宋体"/>
                <w:color w:val="0000FF"/>
                <w:sz w:val="21"/>
                <w:szCs w:val="21"/>
                <w:highlight w:val="none"/>
                <w:lang w:eastAsia="zh-CN"/>
              </w:rPr>
              <w:t>须扫描上传</w:t>
            </w:r>
            <w:r>
              <w:rPr>
                <w:rFonts w:hint="eastAsia" w:ascii="宋体" w:hAnsi="宋体"/>
                <w:color w:val="0000FF"/>
                <w:sz w:val="21"/>
                <w:szCs w:val="21"/>
                <w:highlight w:val="none"/>
              </w:rPr>
              <w:t>，标书内附</w:t>
            </w:r>
            <w:r>
              <w:rPr>
                <w:rFonts w:hint="eastAsia" w:ascii="宋体" w:hAnsi="宋体"/>
                <w:color w:val="0000FF"/>
                <w:sz w:val="21"/>
                <w:szCs w:val="21"/>
                <w:highlight w:val="none"/>
                <w:lang w:eastAsia="zh-CN"/>
              </w:rPr>
              <w:t>有</w:t>
            </w:r>
            <w:r>
              <w:rPr>
                <w:rFonts w:hint="eastAsia" w:ascii="宋体" w:hAnsi="宋体"/>
                <w:color w:val="0000FF"/>
                <w:sz w:val="21"/>
                <w:szCs w:val="21"/>
                <w:highlight w:val="none"/>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0000FF"/>
                <w:sz w:val="21"/>
                <w:szCs w:val="21"/>
                <w:highlight w:val="none"/>
              </w:rPr>
            </w:pPr>
            <w:r>
              <w:rPr>
                <w:rFonts w:hint="eastAsia" w:ascii="宋体" w:hAnsi="宋体"/>
                <w:color w:val="0000FF"/>
                <w:sz w:val="21"/>
                <w:szCs w:val="21"/>
                <w:highlight w:val="none"/>
              </w:rPr>
              <w:t>2、投标保证金以保函等票据形式提交的，金融机构、担保机构出具的票据原件</w:t>
            </w:r>
            <w:r>
              <w:rPr>
                <w:rFonts w:hint="eastAsia" w:ascii="宋体" w:hAnsi="宋体"/>
                <w:color w:val="0000FF"/>
                <w:sz w:val="21"/>
                <w:szCs w:val="21"/>
                <w:highlight w:val="none"/>
                <w:lang w:eastAsia="zh-CN"/>
              </w:rPr>
              <w:t>须扫描上传</w:t>
            </w:r>
            <w:r>
              <w:rPr>
                <w:rFonts w:hint="eastAsia" w:ascii="宋体" w:hAnsi="宋体"/>
                <w:color w:val="0000FF"/>
                <w:sz w:val="21"/>
                <w:szCs w:val="21"/>
                <w:highlight w:val="none"/>
              </w:rPr>
              <w:t>，标书内附</w:t>
            </w:r>
            <w:r>
              <w:rPr>
                <w:rFonts w:hint="eastAsia" w:ascii="宋体" w:hAnsi="宋体"/>
                <w:color w:val="0000FF"/>
                <w:sz w:val="21"/>
                <w:szCs w:val="21"/>
                <w:highlight w:val="none"/>
                <w:lang w:eastAsia="zh-CN"/>
              </w:rPr>
              <w:t>有</w:t>
            </w:r>
            <w:r>
              <w:rPr>
                <w:rFonts w:hint="eastAsia" w:ascii="宋体" w:hAnsi="宋体"/>
                <w:color w:val="0000FF"/>
                <w:sz w:val="21"/>
                <w:szCs w:val="21"/>
                <w:highlight w:val="none"/>
              </w:rPr>
              <w:t>此票据。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 </w:t>
            </w:r>
            <w:r>
              <w:rPr>
                <w:rFonts w:hint="eastAsia" w:ascii="宋体" w:hAnsi="宋体"/>
                <w:color w:val="auto"/>
                <w:sz w:val="21"/>
                <w:szCs w:val="21"/>
                <w:highlight w:val="none"/>
                <w:lang w:val="en-US" w:eastAsia="zh-CN"/>
              </w:rPr>
              <w:t>户名：乌恰县政务服务和公共资源交易中心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账号：30470101040018134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行名：中国农业银行乌恰县支行</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联系人：唐先生</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  电话：0908-4623359、15509080607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1"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投标退保证金需准备以下相关资料</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1．本单位给投标公司开的收据原件；5日内办理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2．投标公司请给我单位反开收据原件；5日内办理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3．开户许可证复印件及联系方式</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4．银行打保证金的电子回单复印件</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5．中标企业需提供合同</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投标文件形式</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投标文件份数及要求</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待开标结束后，各投标企业请于</w:t>
            </w:r>
            <w:r>
              <w:rPr>
                <w:rFonts w:hint="eastAsia" w:ascii="宋体" w:hAnsi="Times New Roman" w:eastAsia="宋体" w:cs="Times New Roman"/>
                <w:color w:val="0000FF"/>
                <w:sz w:val="21"/>
                <w:szCs w:val="21"/>
                <w:highlight w:val="none"/>
                <w:lang w:val="en-US" w:eastAsia="zh-CN"/>
              </w:rPr>
              <w:t>202</w:t>
            </w:r>
            <w:r>
              <w:rPr>
                <w:rFonts w:hint="eastAsia" w:hAnsi="Times New Roman" w:cs="Times New Roman"/>
                <w:color w:val="0000FF"/>
                <w:sz w:val="21"/>
                <w:szCs w:val="21"/>
                <w:highlight w:val="none"/>
                <w:lang w:val="en-US" w:eastAsia="zh-CN"/>
              </w:rPr>
              <w:t>3</w:t>
            </w:r>
            <w:r>
              <w:rPr>
                <w:rFonts w:hint="eastAsia" w:ascii="宋体" w:hAnsi="Times New Roman" w:eastAsia="宋体" w:cs="Times New Roman"/>
                <w:color w:val="0000FF"/>
                <w:sz w:val="21"/>
                <w:szCs w:val="21"/>
                <w:highlight w:val="none"/>
                <w:lang w:val="en-US" w:eastAsia="zh-CN"/>
              </w:rPr>
              <w:t>年</w:t>
            </w:r>
            <w:r>
              <w:rPr>
                <w:rFonts w:hint="eastAsia" w:hAnsi="Times New Roman" w:cs="Times New Roman"/>
                <w:color w:val="0000FF"/>
                <w:sz w:val="21"/>
                <w:szCs w:val="21"/>
                <w:highlight w:val="none"/>
                <w:lang w:val="en-US" w:eastAsia="zh-CN"/>
              </w:rPr>
              <w:t>01</w:t>
            </w:r>
            <w:r>
              <w:rPr>
                <w:rFonts w:hint="eastAsia" w:ascii="宋体" w:hAnsi="Times New Roman" w:eastAsia="宋体" w:cs="Times New Roman"/>
                <w:color w:val="0000FF"/>
                <w:sz w:val="21"/>
                <w:szCs w:val="21"/>
                <w:highlight w:val="none"/>
                <w:lang w:val="en-US" w:eastAsia="zh-CN"/>
              </w:rPr>
              <w:t>月</w:t>
            </w:r>
            <w:r>
              <w:rPr>
                <w:rFonts w:hint="eastAsia" w:hAnsi="Times New Roman" w:cs="Times New Roman"/>
                <w:color w:val="0000FF"/>
                <w:sz w:val="21"/>
                <w:szCs w:val="21"/>
                <w:highlight w:val="none"/>
                <w:lang w:val="en-US" w:eastAsia="zh-CN"/>
              </w:rPr>
              <w:t>04</w:t>
            </w:r>
            <w:r>
              <w:rPr>
                <w:rFonts w:hint="eastAsia" w:ascii="宋体" w:hAnsi="Times New Roman" w:eastAsia="宋体" w:cs="Times New Roman"/>
                <w:color w:val="0000FF"/>
                <w:sz w:val="21"/>
                <w:szCs w:val="21"/>
                <w:highlight w:val="none"/>
                <w:lang w:val="en-US" w:eastAsia="zh-CN"/>
              </w:rPr>
              <w:t>日</w:t>
            </w:r>
            <w:r>
              <w:rPr>
                <w:rFonts w:hint="eastAsia" w:ascii="宋体" w:hAnsi="Times New Roman" w:eastAsia="宋体" w:cs="Times New Roman"/>
                <w:color w:val="auto"/>
                <w:sz w:val="21"/>
                <w:szCs w:val="21"/>
                <w:highlight w:val="none"/>
                <w:lang w:val="en-US" w:eastAsia="zh-CN"/>
              </w:rPr>
              <w:t>19:</w:t>
            </w:r>
            <w:r>
              <w:rPr>
                <w:rFonts w:hint="eastAsia" w:hAnsi="Times New Roman" w:cs="Times New Roman"/>
                <w:color w:val="auto"/>
                <w:sz w:val="21"/>
                <w:szCs w:val="21"/>
                <w:highlight w:val="none"/>
                <w:lang w:val="en-US" w:eastAsia="zh-CN"/>
              </w:rPr>
              <w:t>0</w:t>
            </w:r>
            <w:r>
              <w:rPr>
                <w:rFonts w:hint="eastAsia" w:ascii="宋体" w:hAnsi="Times New Roman" w:eastAsia="宋体" w:cs="Times New Roman"/>
                <w:color w:val="auto"/>
                <w:sz w:val="21"/>
                <w:szCs w:val="21"/>
                <w:highlight w:val="none"/>
                <w:lang w:val="en-US" w:eastAsia="zh-CN"/>
              </w:rPr>
              <w:t>0前提供纸质投标文件伍份并承诺电子投标文件与纸质投标文件内容一致的承诺书至</w:t>
            </w:r>
            <w:r>
              <w:rPr>
                <w:rFonts w:hint="eastAsia"/>
                <w:sz w:val="22"/>
                <w:szCs w:val="28"/>
                <w:lang w:val="en-US" w:eastAsia="zh-CN"/>
              </w:rPr>
              <w:t>新疆金浩然工程项目管理咨询有限公司</w:t>
            </w:r>
            <w:r>
              <w:rPr>
                <w:rFonts w:hint="eastAsia" w:ascii="宋体" w:hAnsi="Times New Roman" w:eastAsia="宋体" w:cs="Times New Roman"/>
                <w:color w:val="auto"/>
                <w:sz w:val="21"/>
                <w:szCs w:val="21"/>
                <w:highlight w:val="none"/>
                <w:lang w:val="en-US" w:eastAsia="zh-CN"/>
              </w:rPr>
              <w:t>新疆克州阿图什市</w:t>
            </w:r>
            <w:r>
              <w:rPr>
                <w:rFonts w:hint="eastAsia" w:hAnsi="Times New Roman" w:cs="Times New Roman"/>
                <w:color w:val="auto"/>
                <w:sz w:val="21"/>
                <w:szCs w:val="21"/>
                <w:highlight w:val="none"/>
                <w:lang w:val="en-US" w:eastAsia="zh-CN"/>
              </w:rPr>
              <w:t>迎宾路47院4楼</w:t>
            </w:r>
            <w:r>
              <w:rPr>
                <w:rFonts w:hint="eastAsia" w:ascii="宋体" w:hAnsi="Times New Roman" w:eastAsia="宋体" w:cs="Times New Roman"/>
                <w:color w:val="auto"/>
                <w:sz w:val="21"/>
                <w:szCs w:val="21"/>
                <w:highlight w:val="none"/>
                <w:lang w:val="en-US" w:eastAsia="zh-CN"/>
              </w:rPr>
              <w:t>。投标人可采用邮寄方式提供纸质版投标文件（收件地址：</w:t>
            </w:r>
            <w:r>
              <w:rPr>
                <w:rFonts w:hint="eastAsia"/>
                <w:sz w:val="22"/>
                <w:szCs w:val="28"/>
                <w:lang w:val="en-US" w:eastAsia="zh-CN"/>
              </w:rPr>
              <w:t>新疆金浩然工程项目管理咨询有限公司</w:t>
            </w:r>
            <w:r>
              <w:rPr>
                <w:rFonts w:hint="eastAsia" w:ascii="宋体" w:hAnsi="Times New Roman" w:eastAsia="宋体" w:cs="Times New Roman"/>
                <w:color w:val="auto"/>
                <w:sz w:val="21"/>
                <w:szCs w:val="21"/>
                <w:highlight w:val="none"/>
                <w:lang w:val="en-US" w:eastAsia="zh-CN"/>
              </w:rPr>
              <w:t>，收件人：</w:t>
            </w:r>
            <w:r>
              <w:rPr>
                <w:rFonts w:hint="eastAsia" w:hAnsi="Times New Roman" w:cs="Times New Roman"/>
                <w:color w:val="0000FF"/>
                <w:sz w:val="21"/>
                <w:szCs w:val="21"/>
                <w:highlight w:val="none"/>
                <w:lang w:val="en-US" w:eastAsia="zh-CN"/>
              </w:rPr>
              <w:t>陈女士</w:t>
            </w:r>
            <w:r>
              <w:rPr>
                <w:rFonts w:hint="eastAsia" w:ascii="宋体" w:hAnsi="Times New Roman" w:eastAsia="宋体" w:cs="Times New Roman"/>
                <w:color w:val="0000FF"/>
                <w:sz w:val="21"/>
                <w:szCs w:val="21"/>
                <w:highlight w:val="none"/>
                <w:lang w:val="en-US" w:eastAsia="zh-CN"/>
              </w:rPr>
              <w:t>，电话：</w:t>
            </w:r>
            <w:r>
              <w:rPr>
                <w:rFonts w:hint="eastAsia" w:hAnsi="Times New Roman" w:cs="Times New Roman"/>
                <w:color w:val="0000FF"/>
                <w:sz w:val="21"/>
                <w:szCs w:val="21"/>
                <w:highlight w:val="none"/>
                <w:lang w:val="en-US" w:eastAsia="zh-CN"/>
              </w:rPr>
              <w:t>13379708661</w:t>
            </w:r>
            <w:r>
              <w:rPr>
                <w:rFonts w:hint="eastAsia" w:ascii="宋体" w:hAnsi="Times New Roman" w:eastAsia="宋体" w:cs="Times New Roman"/>
                <w:color w:val="auto"/>
                <w:sz w:val="21"/>
                <w:szCs w:val="21"/>
                <w:highlight w:val="none"/>
                <w:lang w:val="en-US" w:eastAsia="zh-CN"/>
              </w:rPr>
              <w:t>），费用自行承担。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restart"/>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483" w:type="dxa"/>
            <w:vMerge w:val="restart"/>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zh-CN"/>
              </w:rPr>
              <w:t>投标文件的上传和递交</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lang w:val="en-US" w:eastAsia="zh-CN"/>
              </w:rPr>
              <w:t>，</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continue"/>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8" w:firstLineChars="42"/>
              <w:jc w:val="left"/>
              <w:textAlignment w:val="auto"/>
              <w:outlineLvl w:val="9"/>
              <w:rPr>
                <w:color w:val="auto"/>
                <w:sz w:val="21"/>
                <w:szCs w:val="21"/>
                <w:highlight w:val="none"/>
              </w:rPr>
            </w:pPr>
          </w:p>
        </w:tc>
        <w:tc>
          <w:tcPr>
            <w:tcW w:w="1483" w:type="dxa"/>
            <w:vMerge w:val="continue"/>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w:t>
            </w:r>
            <w:r>
              <w:rPr>
                <w:rFonts w:hint="eastAsia"/>
                <w:b w:val="0"/>
                <w:bCs w:val="0"/>
                <w:color w:val="0000FF"/>
                <w:sz w:val="21"/>
                <w:szCs w:val="21"/>
                <w:highlight w:val="none"/>
                <w:lang w:val="en-US" w:eastAsia="zh-CN"/>
              </w:rPr>
              <w:t>收人邮箱：502641447@qq.com，接收人：陈女士，电话：13379708661）</w:t>
            </w:r>
            <w:r>
              <w:rPr>
                <w:rFonts w:hint="eastAsia"/>
                <w:color w:val="0000FF"/>
                <w:sz w:val="21"/>
                <w:szCs w:val="21"/>
                <w:highlight w:val="none"/>
                <w:lang w:val="en-US" w:eastAsia="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yellow"/>
              </w:rPr>
            </w:pPr>
            <w:r>
              <w:rPr>
                <w:rFonts w:hint="eastAsia" w:ascii="宋体"/>
                <w:b w:val="0"/>
                <w:bCs w:val="0"/>
                <w:color w:val="auto"/>
                <w:sz w:val="21"/>
                <w:szCs w:val="21"/>
                <w:highlight w:val="none"/>
                <w:lang w:eastAsia="zh-CN"/>
              </w:rPr>
              <w:t>投标截止</w:t>
            </w:r>
            <w:r>
              <w:rPr>
                <w:rFonts w:hint="eastAsia" w:ascii="宋体"/>
                <w:b w:val="0"/>
                <w:bCs w:val="0"/>
                <w:color w:val="auto"/>
                <w:sz w:val="21"/>
                <w:szCs w:val="21"/>
                <w:highlight w:val="none"/>
              </w:rPr>
              <w:t>时间</w:t>
            </w:r>
            <w:r>
              <w:rPr>
                <w:rFonts w:hint="eastAsia"/>
                <w:b w:val="0"/>
                <w:bCs w:val="0"/>
                <w:color w:val="auto"/>
                <w:sz w:val="21"/>
                <w:szCs w:val="21"/>
                <w:highlight w:val="none"/>
              </w:rPr>
              <w:t>：</w:t>
            </w:r>
            <w:r>
              <w:rPr>
                <w:rFonts w:hint="eastAsia"/>
                <w:b w:val="0"/>
                <w:bCs w:val="0"/>
                <w:color w:val="0000FF"/>
                <w:sz w:val="21"/>
                <w:szCs w:val="21"/>
                <w:highlight w:val="none"/>
                <w:lang w:val="en-US" w:eastAsia="zh-CN"/>
              </w:rPr>
              <w:t>2022</w:t>
            </w:r>
            <w:r>
              <w:rPr>
                <w:rFonts w:hint="eastAsia"/>
                <w:b w:val="0"/>
                <w:bCs w:val="0"/>
                <w:color w:val="0000FF"/>
                <w:sz w:val="21"/>
                <w:szCs w:val="21"/>
                <w:highlight w:val="none"/>
              </w:rPr>
              <w:t>年</w:t>
            </w:r>
            <w:r>
              <w:rPr>
                <w:rFonts w:hint="eastAsia"/>
                <w:b w:val="0"/>
                <w:bCs w:val="0"/>
                <w:color w:val="0000FF"/>
                <w:sz w:val="21"/>
                <w:szCs w:val="21"/>
                <w:highlight w:val="none"/>
                <w:lang w:val="en-US" w:eastAsia="zh-CN"/>
              </w:rPr>
              <w:t>12月28日11</w:t>
            </w:r>
            <w:r>
              <w:rPr>
                <w:rFonts w:hint="eastAsia"/>
                <w:b w:val="0"/>
                <w:bCs w:val="0"/>
                <w:color w:val="0000FF"/>
                <w:sz w:val="21"/>
                <w:szCs w:val="21"/>
                <w:highlight w:val="none"/>
              </w:rPr>
              <w:t>时</w:t>
            </w:r>
            <w:r>
              <w:rPr>
                <w:rFonts w:hint="eastAsia"/>
                <w:b w:val="0"/>
                <w:bCs w:val="0"/>
                <w:color w:val="0000FF"/>
                <w:sz w:val="21"/>
                <w:szCs w:val="21"/>
                <w:highlight w:val="none"/>
                <w:lang w:val="en-US" w:eastAsia="zh-CN"/>
              </w:rPr>
              <w:t>00</w:t>
            </w:r>
            <w:r>
              <w:rPr>
                <w:rFonts w:hint="eastAsia"/>
                <w:b w:val="0"/>
                <w:bCs w:val="0"/>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lang w:eastAsia="zh-CN"/>
              </w:rPr>
              <w:t>投标</w:t>
            </w:r>
            <w:r>
              <w:rPr>
                <w:rFonts w:hint="eastAsia"/>
                <w:b w:val="0"/>
                <w:bCs w:val="0"/>
                <w:color w:val="auto"/>
                <w:sz w:val="21"/>
                <w:szCs w:val="21"/>
                <w:highlight w:val="none"/>
              </w:rPr>
              <w:t>地点：</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ascii="宋体" w:eastAsia="宋体" w:cs="宋体"/>
                <w:color w:val="auto"/>
                <w:sz w:val="21"/>
                <w:szCs w:val="21"/>
                <w:highlight w:val="none"/>
                <w:lang w:val="en-US" w:eastAsia="zh-CN"/>
              </w:rPr>
            </w:pPr>
            <w:r>
              <w:rPr>
                <w:rFonts w:hint="eastAsia"/>
                <w:color w:val="auto"/>
                <w:sz w:val="21"/>
                <w:szCs w:val="21"/>
                <w:highlight w:val="none"/>
                <w:lang w:val="en-US" w:eastAsia="zh-CN"/>
              </w:rPr>
              <w:t>23</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665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开标地点：在</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6652" w:type="dxa"/>
            <w:vAlign w:val="top"/>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评标委员会由采购人依法组建；</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评标专家确定方式：专家评委由采购人在开标前从政采云专家库中随机抽取。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25</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4" w:rightChars="-45"/>
              <w:jc w:val="center"/>
              <w:textAlignment w:val="auto"/>
              <w:outlineLvl w:val="9"/>
              <w:rPr>
                <w:rFonts w:hint="eastAsia"/>
                <w:color w:val="auto"/>
                <w:sz w:val="21"/>
                <w:szCs w:val="21"/>
                <w:highlight w:val="none"/>
                <w:lang w:val="en-US" w:eastAsia="zh-CN"/>
              </w:rPr>
            </w:pPr>
            <w:r>
              <w:rPr>
                <w:rFonts w:hint="eastAsia" w:ascii="宋体" w:cs="宋体"/>
                <w:color w:val="auto"/>
                <w:sz w:val="21"/>
                <w:szCs w:val="21"/>
                <w:highlight w:val="none"/>
                <w:lang w:val="en-US" w:eastAsia="zh-CN"/>
              </w:rPr>
              <w:t>26</w:t>
            </w:r>
          </w:p>
        </w:tc>
        <w:tc>
          <w:tcPr>
            <w:tcW w:w="1483"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6652" w:type="dxa"/>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665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w:t>
            </w:r>
            <w:r>
              <w:rPr>
                <w:rFonts w:hint="eastAsia" w:ascii="宋体" w:eastAsia="宋体"/>
                <w:color w:val="0000FF"/>
                <w:sz w:val="21"/>
                <w:szCs w:val="21"/>
                <w:highlight w:val="none"/>
                <w:lang w:val="en-US" w:eastAsia="zh-CN"/>
              </w:rPr>
              <w:t>10%的履约</w:t>
            </w:r>
            <w:r>
              <w:rPr>
                <w:rFonts w:hint="eastAsia" w:ascii="宋体" w:eastAsia="宋体"/>
                <w:color w:val="auto"/>
                <w:sz w:val="21"/>
                <w:szCs w:val="21"/>
                <w:highlight w:val="none"/>
                <w:lang w:val="en-US" w:eastAsia="zh-CN"/>
              </w:rPr>
              <w:t>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sz w:val="22"/>
                <w:szCs w:val="28"/>
                <w:lang w:val="en-US" w:eastAsia="zh-CN"/>
              </w:rPr>
              <w:t>询价通知书</w:t>
            </w:r>
            <w:r>
              <w:rPr>
                <w:rFonts w:hint="eastAsia" w:ascii="宋体" w:hAnsi="宋体" w:cs="宋体"/>
                <w:color w:val="auto"/>
                <w:sz w:val="21"/>
                <w:szCs w:val="21"/>
                <w:highlight w:val="none"/>
              </w:rPr>
              <w:t>领取</w:t>
            </w:r>
          </w:p>
        </w:tc>
        <w:tc>
          <w:tcPr>
            <w:tcW w:w="665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0000FF"/>
                <w:sz w:val="21"/>
                <w:szCs w:val="21"/>
                <w:highlight w:val="none"/>
              </w:rPr>
            </w:pPr>
            <w:r>
              <w:rPr>
                <w:rFonts w:hint="eastAsia" w:ascii="宋体" w:hAnsi="宋体" w:cs="宋体"/>
                <w:color w:val="0000FF"/>
                <w:sz w:val="21"/>
                <w:szCs w:val="21"/>
                <w:highlight w:val="none"/>
              </w:rPr>
              <w:t>时间：2022年</w:t>
            </w:r>
            <w:r>
              <w:rPr>
                <w:rFonts w:hint="eastAsia" w:ascii="宋体" w:hAnsi="宋体" w:cs="宋体"/>
                <w:color w:val="0000FF"/>
                <w:sz w:val="21"/>
                <w:szCs w:val="21"/>
                <w:highlight w:val="none"/>
                <w:lang w:val="en-US" w:eastAsia="zh-CN"/>
              </w:rPr>
              <w:t>12</w:t>
            </w:r>
            <w:r>
              <w:rPr>
                <w:rFonts w:hint="eastAsia" w:ascii="宋体" w:hAnsi="宋体" w:cs="宋体"/>
                <w:color w:val="0000FF"/>
                <w:sz w:val="21"/>
                <w:szCs w:val="21"/>
                <w:highlight w:val="none"/>
              </w:rPr>
              <w:t>月</w:t>
            </w:r>
            <w:r>
              <w:rPr>
                <w:rFonts w:hint="eastAsia" w:ascii="宋体" w:hAnsi="宋体" w:cs="宋体"/>
                <w:color w:val="0000FF"/>
                <w:sz w:val="21"/>
                <w:szCs w:val="21"/>
                <w:highlight w:val="none"/>
                <w:lang w:val="en-US" w:eastAsia="zh-CN"/>
              </w:rPr>
              <w:t>20</w:t>
            </w:r>
            <w:r>
              <w:rPr>
                <w:rFonts w:hint="eastAsia" w:ascii="宋体" w:hAnsi="宋体" w:cs="宋体"/>
                <w:color w:val="0000FF"/>
                <w:sz w:val="21"/>
                <w:szCs w:val="21"/>
                <w:highlight w:val="none"/>
              </w:rPr>
              <w:t>日至2022年</w:t>
            </w:r>
            <w:r>
              <w:rPr>
                <w:rFonts w:hint="eastAsia" w:ascii="宋体" w:hAnsi="宋体" w:cs="宋体"/>
                <w:color w:val="0000FF"/>
                <w:sz w:val="21"/>
                <w:szCs w:val="21"/>
                <w:highlight w:val="none"/>
                <w:lang w:val="en-US" w:eastAsia="zh-CN"/>
              </w:rPr>
              <w:t xml:space="preserve">12 </w:t>
            </w:r>
            <w:r>
              <w:rPr>
                <w:rFonts w:hint="eastAsia" w:ascii="宋体" w:hAnsi="宋体" w:cs="宋体"/>
                <w:color w:val="0000FF"/>
                <w:sz w:val="21"/>
                <w:szCs w:val="21"/>
                <w:highlight w:val="none"/>
              </w:rPr>
              <w:t>月</w:t>
            </w:r>
            <w:r>
              <w:rPr>
                <w:rFonts w:hint="eastAsia" w:ascii="宋体" w:hAnsi="宋体" w:cs="宋体"/>
                <w:color w:val="0000FF"/>
                <w:sz w:val="21"/>
                <w:szCs w:val="21"/>
                <w:highlight w:val="none"/>
                <w:lang w:val="en-US" w:eastAsia="zh-CN"/>
              </w:rPr>
              <w:t>25</w:t>
            </w:r>
            <w:r>
              <w:rPr>
                <w:rFonts w:hint="eastAsia" w:ascii="宋体" w:hAnsi="宋体" w:cs="宋体"/>
                <w:color w:val="0000FF"/>
                <w:sz w:val="21"/>
                <w:szCs w:val="21"/>
                <w:highlight w:val="none"/>
              </w:rPr>
              <w:t>日 ，每天上午10:00至14:00 ，下午16:00至19:30</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rPr>
              <w:t>（北京时间</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节假日除外</w:t>
            </w:r>
            <w:r>
              <w:rPr>
                <w:rFonts w:hint="eastAsia" w:ascii="宋体" w:hAnsi="宋体" w:cs="宋体"/>
                <w:color w:val="0000FF"/>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 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）。本次招标不提供纸质版</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restart"/>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483" w:type="dxa"/>
            <w:vMerge w:val="restart"/>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val="0"/>
                <w:bCs/>
                <w:color w:val="auto"/>
                <w:sz w:val="21"/>
                <w:szCs w:val="21"/>
                <w:highlight w:val="none"/>
                <w:lang w:eastAsia="zh-CN"/>
              </w:rPr>
              <w:t>重要说明</w:t>
            </w:r>
          </w:p>
        </w:tc>
        <w:tc>
          <w:tcPr>
            <w:tcW w:w="665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483" w:type="dxa"/>
            <w:vMerge w:val="continue"/>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665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eastAsia="宋体" w:cs="宋体"/>
                <w:color w:val="auto"/>
                <w:sz w:val="21"/>
                <w:szCs w:val="21"/>
                <w:highlight w:val="none"/>
                <w:lang w:val="en-US" w:eastAsia="zh-CN"/>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2.落实政府采购政策需满足的资格要求：供应商为中小企业。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r>
              <w:rPr>
                <w:rFonts w:hint="eastAsia" w:ascii="宋体" w:hAnsi="宋体" w:eastAsia="宋体" w:cs="宋体"/>
                <w:color w:val="0000FF"/>
                <w:sz w:val="21"/>
                <w:szCs w:val="21"/>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（2）法定代表人投标需提供法定代表人资格证明书，委托代理人投标需提供法定代表人授权委托书；（3）投标企业须提供投标人（被授权在职人员）</w:t>
            </w:r>
            <w:r>
              <w:rPr>
                <w:rFonts w:hint="eastAsia" w:ascii="宋体" w:hAnsi="宋体" w:cs="宋体"/>
                <w:color w:val="0000FF"/>
                <w:sz w:val="21"/>
                <w:szCs w:val="21"/>
                <w:highlight w:val="none"/>
                <w:lang w:val="en-US" w:eastAsia="zh-CN"/>
              </w:rPr>
              <w:t>2022年06月至2022年11月</w:t>
            </w:r>
            <w:r>
              <w:rPr>
                <w:rFonts w:hint="eastAsia" w:ascii="宋体" w:hAnsi="宋体" w:eastAsia="宋体" w:cs="宋体"/>
                <w:color w:val="0000FF"/>
                <w:sz w:val="21"/>
                <w:szCs w:val="21"/>
                <w:highlight w:val="none"/>
                <w:lang w:val="en-US" w:eastAsia="zh-CN"/>
              </w:rPr>
              <w:t>的有效社保证明；（4）参加采购活动前三年内，未被“信用中国”（www.creditchina.gov.cn）、“中国政府采购网”（www.ccgp.gov.cn）列入失信被执行人、重大税收违法案件当事人名单、政府采购严重违法失信行为记录名单（提供查询结果网页截图并加盖供应商公章）；（5）</w:t>
            </w:r>
            <w:r>
              <w:rPr>
                <w:rFonts w:hint="default" w:ascii="宋体" w:hAnsi="宋体" w:eastAsia="宋体" w:cs="宋体"/>
                <w:color w:val="0000FF"/>
                <w:sz w:val="21"/>
                <w:szCs w:val="21"/>
                <w:highlight w:val="none"/>
                <w:lang w:val="en-US" w:eastAsia="zh-CN"/>
              </w:rPr>
              <w:t>投标企业</w:t>
            </w:r>
            <w:r>
              <w:rPr>
                <w:rFonts w:hint="eastAsia" w:ascii="宋体" w:hAnsi="宋体" w:eastAsia="宋体" w:cs="宋体"/>
                <w:color w:val="0000FF"/>
                <w:sz w:val="21"/>
                <w:szCs w:val="21"/>
                <w:highlight w:val="none"/>
                <w:lang w:val="en-US" w:eastAsia="zh-CN"/>
              </w:rPr>
              <w:t>须提供市政公用工程三级含以上资质（仅限1包）</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lang w:val="en-US" w:eastAsia="zh-CN"/>
              </w:rPr>
              <w:t>（6）投标企业须提供中小企业声明函。</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w:t>
            </w:r>
            <w:r>
              <w:rPr>
                <w:rFonts w:hint="eastAsia" w:ascii="宋体" w:hAnsi="宋体" w:eastAsia="宋体" w:cs="宋体"/>
                <w:b w:val="0"/>
                <w:bCs w:val="0"/>
                <w:color w:val="0000FF"/>
                <w:sz w:val="21"/>
                <w:szCs w:val="21"/>
                <w:highlight w:val="none"/>
              </w:rPr>
              <w:t>（</w:t>
            </w:r>
            <w:r>
              <w:rPr>
                <w:rFonts w:hint="eastAsia" w:ascii="Times New Roman" w:hAnsi="Times New Roman" w:eastAsia="宋体" w:cs="Times New Roman"/>
                <w:b w:val="0"/>
                <w:bCs w:val="0"/>
                <w:color w:val="0000FF"/>
                <w:sz w:val="21"/>
                <w:szCs w:val="21"/>
                <w:highlight w:val="none"/>
                <w:lang w:val="en-US" w:eastAsia="zh-CN"/>
              </w:rPr>
              <w:t>接收</w:t>
            </w:r>
            <w:r>
              <w:rPr>
                <w:rFonts w:hint="eastAsia"/>
                <w:b w:val="0"/>
                <w:bCs w:val="0"/>
                <w:color w:val="0000FF"/>
                <w:sz w:val="21"/>
                <w:szCs w:val="21"/>
                <w:highlight w:val="none"/>
                <w:lang w:val="en-US" w:eastAsia="zh-CN"/>
              </w:rPr>
              <w:t>人邮箱：502641447@qq.com，接收人：陈女士，电话：13379708661）</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b w:val="0"/>
                <w:bCs w:val="0"/>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5"/>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4" w:hRule="atLeast"/>
          <w:jc w:val="center"/>
        </w:trPr>
        <w:tc>
          <w:tcPr>
            <w:tcW w:w="9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30</w:t>
            </w:r>
          </w:p>
        </w:tc>
        <w:tc>
          <w:tcPr>
            <w:tcW w:w="148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auto"/>
                <w:szCs w:val="21"/>
                <w:highlight w:val="none"/>
                <w:lang w:eastAsia="zh-CN"/>
              </w:rPr>
              <w:t>中小微企业政策文件</w:t>
            </w:r>
          </w:p>
        </w:tc>
        <w:tc>
          <w:tcPr>
            <w:tcW w:w="665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（1）根据财政部</w:t>
            </w:r>
            <w:r>
              <w:rPr>
                <w:rFonts w:hint="eastAsia" w:ascii="宋体" w:hAnsi="宋体" w:eastAsia="宋体" w:cs="宋体"/>
                <w:bCs/>
                <w:color w:val="auto"/>
                <w:sz w:val="21"/>
                <w:szCs w:val="21"/>
                <w:highlight w:val="none"/>
                <w:lang w:eastAsia="zh-CN"/>
              </w:rPr>
              <w:t>《关于进一步加大政府采购支持中小企业力度的通知》</w:t>
            </w:r>
            <w:r>
              <w:rPr>
                <w:rFonts w:hint="eastAsia" w:ascii="宋体" w:hAnsi="宋体" w:eastAsia="宋体" w:cs="宋体"/>
                <w:bCs/>
                <w:color w:val="auto"/>
                <w:sz w:val="21"/>
                <w:szCs w:val="21"/>
                <w:highlight w:val="none"/>
              </w:rPr>
              <w:t>(财库</w:t>
            </w:r>
            <w:r>
              <w:rPr>
                <w:rFonts w:hint="eastAsia" w:ascii="宋体" w:hAnsi="宋体" w:eastAsia="宋体" w:cs="宋体"/>
                <w:bCs/>
                <w:color w:val="auto"/>
                <w:sz w:val="21"/>
                <w:szCs w:val="21"/>
                <w:highlight w:val="none"/>
                <w:lang w:val="en-US" w:eastAsia="zh-CN"/>
              </w:rPr>
              <w:t>[2022]19</w:t>
            </w:r>
            <w:r>
              <w:rPr>
                <w:rFonts w:hint="eastAsia" w:ascii="宋体" w:hAnsi="宋体" w:eastAsia="宋体" w:cs="宋体"/>
                <w:bCs/>
                <w:color w:val="auto"/>
                <w:sz w:val="21"/>
                <w:szCs w:val="21"/>
                <w:highlight w:val="none"/>
              </w:rPr>
              <w:t>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格式提供《中小企业声明函》。</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1" w:hRule="atLeast"/>
          <w:jc w:val="center"/>
        </w:trPr>
        <w:tc>
          <w:tcPr>
            <w:tcW w:w="2436"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rPr>
            </w:pPr>
            <w:r>
              <w:rPr>
                <w:rFonts w:hint="eastAsia"/>
                <w:b w:val="0"/>
                <w:bCs/>
                <w:color w:val="auto"/>
                <w:sz w:val="21"/>
                <w:szCs w:val="21"/>
                <w:highlight w:val="none"/>
              </w:rPr>
              <w:t>备</w:t>
            </w:r>
            <w:r>
              <w:rPr>
                <w:rFonts w:hint="eastAsia"/>
                <w:b w:val="0"/>
                <w:bCs/>
                <w:color w:val="auto"/>
                <w:sz w:val="21"/>
                <w:szCs w:val="21"/>
                <w:highlight w:val="none"/>
                <w:lang w:val="en-US" w:eastAsia="zh-CN"/>
              </w:rPr>
              <w:t xml:space="preserve">  </w:t>
            </w:r>
            <w:r>
              <w:rPr>
                <w:rFonts w:hint="eastAsia"/>
                <w:b w:val="0"/>
                <w:bCs/>
                <w:color w:val="auto"/>
                <w:sz w:val="21"/>
                <w:szCs w:val="21"/>
                <w:highlight w:val="none"/>
              </w:rPr>
              <w:t>注</w:t>
            </w:r>
          </w:p>
        </w:tc>
        <w:tc>
          <w:tcPr>
            <w:tcW w:w="665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b/>
                <w:bCs w:val="0"/>
                <w:color w:val="auto"/>
                <w:sz w:val="21"/>
                <w:szCs w:val="21"/>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Style w:val="23"/>
        <w:rPr>
          <w:rFonts w:hint="eastAsia" w:ascii="宋体" w:hAnsi="宋体" w:eastAsia="宋体" w:cs="宋体"/>
          <w:b/>
          <w:color w:val="000000"/>
          <w:kern w:val="0"/>
          <w:sz w:val="24"/>
          <w:szCs w:val="24"/>
          <w:lang w:eastAsia="zh-CN"/>
        </w:rPr>
      </w:pPr>
    </w:p>
    <w:p>
      <w:pPr>
        <w:pageBreakBefore/>
        <w:shd w:val="clear" w:color="auto" w:fill="auto"/>
        <w:spacing w:before="312" w:beforeLines="100" w:after="312" w:afterLines="100" w:line="440" w:lineRule="exact"/>
        <w:jc w:val="center"/>
        <w:outlineLvl w:val="1"/>
        <w:rPr>
          <w:rFonts w:hint="eastAsia" w:ascii="宋体"/>
          <w:b/>
          <w:color w:val="auto"/>
          <w:sz w:val="36"/>
          <w:szCs w:val="40"/>
          <w:highlight w:val="none"/>
        </w:rPr>
      </w:pPr>
      <w:r>
        <w:rPr>
          <w:rFonts w:hint="eastAsia" w:ascii="宋体"/>
          <w:b/>
          <w:color w:val="auto"/>
          <w:sz w:val="36"/>
          <w:szCs w:val="36"/>
          <w:highlight w:val="none"/>
        </w:rPr>
        <w:t>二、投标人须知</w:t>
      </w:r>
    </w:p>
    <w:p>
      <w:pPr>
        <w:shd w:val="clear" w:color="auto" w:fill="auto"/>
        <w:spacing w:line="440" w:lineRule="exact"/>
        <w:jc w:val="center"/>
        <w:outlineLvl w:val="2"/>
        <w:rPr>
          <w:rFonts w:hint="eastAsia" w:ascii="宋体"/>
          <w:color w:val="auto"/>
          <w:sz w:val="32"/>
          <w:szCs w:val="32"/>
          <w:highlight w:val="none"/>
        </w:rPr>
      </w:pPr>
      <w:bookmarkStart w:id="10" w:name="_Toc469495724"/>
      <w:r>
        <w:rPr>
          <w:rFonts w:hint="eastAsia" w:ascii="宋体"/>
          <w:b/>
          <w:color w:val="auto"/>
          <w:sz w:val="32"/>
          <w:szCs w:val="32"/>
          <w:highlight w:val="none"/>
        </w:rPr>
        <w:t>（一）</w:t>
      </w:r>
      <w:r>
        <w:rPr>
          <w:rFonts w:hint="eastAsia" w:ascii="宋体"/>
          <w:b/>
          <w:color w:val="auto"/>
          <w:sz w:val="32"/>
          <w:szCs w:val="36"/>
          <w:highlight w:val="none"/>
        </w:rPr>
        <w:t>总  则</w:t>
      </w:r>
      <w:bookmarkEnd w:id="10"/>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w:t>
      </w:r>
      <w:r>
        <w:rPr>
          <w:rFonts w:hint="eastAsia" w:ascii="宋体"/>
          <w:color w:val="auto"/>
          <w:szCs w:val="21"/>
          <w:highlight w:val="none"/>
          <w:lang w:val="en-US" w:eastAsia="zh-CN"/>
        </w:rPr>
        <w:t>最高限</w:t>
      </w:r>
      <w:r>
        <w:rPr>
          <w:rFonts w:hint="eastAsia" w:ascii="宋体"/>
          <w:color w:val="auto"/>
          <w:szCs w:val="21"/>
          <w:highlight w:val="none"/>
        </w:rPr>
        <w:t>价：见投标人须知前附表。</w:t>
      </w:r>
    </w:p>
    <w:p>
      <w:pPr>
        <w:shd w:val="clear" w:color="auto" w:fill="auto"/>
        <w:snapToGrid w:val="0"/>
        <w:spacing w:line="440" w:lineRule="exact"/>
        <w:jc w:val="left"/>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2.招标范围：</w:t>
      </w:r>
    </w:p>
    <w:p>
      <w:pPr>
        <w:shd w:val="clear" w:color="auto" w:fill="auto"/>
        <w:snapToGrid w:val="0"/>
        <w:spacing w:line="440" w:lineRule="exact"/>
        <w:ind w:firstLine="420"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2.2 技术要求：详见</w:t>
      </w:r>
      <w:r>
        <w:rPr>
          <w:rFonts w:hint="eastAsia" w:ascii="宋体" w:hAnsi="Times New Roman" w:cs="Times New Roman"/>
          <w:color w:val="auto"/>
          <w:szCs w:val="21"/>
          <w:highlight w:val="none"/>
          <w:lang w:eastAsia="zh-CN"/>
        </w:rPr>
        <w:t>采购文件</w:t>
      </w:r>
      <w:r>
        <w:rPr>
          <w:rFonts w:hint="eastAsia" w:ascii="宋体" w:hAnsi="Times New Roman" w:cs="Times New Roman"/>
          <w:color w:val="auto"/>
          <w:szCs w:val="21"/>
          <w:highlight w:val="none"/>
        </w:rPr>
        <w:t>第</w:t>
      </w:r>
      <w:r>
        <w:rPr>
          <w:rFonts w:hint="eastAsia" w:ascii="宋体" w:hAnsi="Times New Roman" w:cs="Times New Roman"/>
          <w:color w:val="auto"/>
          <w:szCs w:val="21"/>
          <w:highlight w:val="none"/>
          <w:lang w:eastAsia="zh-CN"/>
        </w:rPr>
        <w:t>三</w:t>
      </w:r>
      <w:r>
        <w:rPr>
          <w:rFonts w:hint="eastAsia" w:ascii="宋体" w:hAnsi="Times New Roman" w:cs="Times New Roman"/>
          <w:color w:val="auto"/>
          <w:szCs w:val="21"/>
          <w:highlight w:val="none"/>
        </w:rPr>
        <w:t>章采购内容及技术要求。</w:t>
      </w:r>
    </w:p>
    <w:p>
      <w:pPr>
        <w:shd w:val="clear" w:color="auto" w:fill="auto"/>
        <w:snapToGrid w:val="0"/>
        <w:spacing w:line="440" w:lineRule="exact"/>
        <w:jc w:val="left"/>
        <w:rPr>
          <w:rFonts w:hint="eastAsia" w:ascii="宋体"/>
          <w:b/>
          <w:color w:val="auto"/>
          <w:szCs w:val="21"/>
          <w:highlight w:val="none"/>
        </w:rPr>
      </w:pPr>
      <w:r>
        <w:rPr>
          <w:rFonts w:hint="eastAsia" w:ascii="宋体"/>
          <w:b/>
          <w:color w:val="auto"/>
          <w:szCs w:val="21"/>
          <w:highlight w:val="none"/>
        </w:rPr>
        <w:t>3.招标方式：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4</w:t>
      </w:r>
      <w:r>
        <w:rPr>
          <w:rFonts w:hint="eastAsia" w:ascii="宋体"/>
          <w:b/>
          <w:color w:val="auto"/>
          <w:szCs w:val="21"/>
          <w:highlight w:val="none"/>
        </w:rPr>
        <w:t>.评标办法：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4</w:t>
      </w:r>
      <w:r>
        <w:rPr>
          <w:rFonts w:hint="eastAsia" w:ascii="宋体"/>
          <w:color w:val="auto"/>
          <w:szCs w:val="21"/>
          <w:highlight w:val="none"/>
        </w:rPr>
        <w:t>.1本次招标评标采用</w:t>
      </w:r>
      <w:r>
        <w:rPr>
          <w:rFonts w:hint="eastAsia" w:ascii="宋体"/>
          <w:color w:val="auto"/>
          <w:szCs w:val="21"/>
          <w:highlight w:val="none"/>
          <w:u w:val="single"/>
        </w:rPr>
        <w:t xml:space="preserve">  </w:t>
      </w:r>
      <w:r>
        <w:rPr>
          <w:rFonts w:hint="eastAsia" w:ascii="宋体"/>
          <w:color w:val="0000FF"/>
          <w:szCs w:val="21"/>
          <w:highlight w:val="none"/>
          <w:u w:val="single"/>
          <w:lang w:eastAsia="zh-CN"/>
        </w:rPr>
        <w:t>最低价评标价法</w:t>
      </w:r>
      <w:r>
        <w:rPr>
          <w:rFonts w:hint="eastAsia" w:ascii="宋体"/>
          <w:color w:val="auto"/>
          <w:szCs w:val="21"/>
          <w:highlight w:val="none"/>
          <w:u w:val="single"/>
        </w:rPr>
        <w:t xml:space="preserve"> </w:t>
      </w:r>
      <w:r>
        <w:rPr>
          <w:rFonts w:hint="eastAsia" w:ascii="宋体"/>
          <w:color w:val="auto"/>
          <w:szCs w:val="21"/>
          <w:highlight w:val="none"/>
          <w:u w:val="single"/>
          <w:lang w:eastAsia="zh-CN"/>
        </w:rPr>
        <w:t>。</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5</w:t>
      </w:r>
      <w:r>
        <w:rPr>
          <w:rFonts w:hint="eastAsia" w:ascii="宋体"/>
          <w:b/>
          <w:color w:val="auto"/>
          <w:szCs w:val="21"/>
          <w:highlight w:val="none"/>
        </w:rPr>
        <w:t>.投标人资格：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.4投标人必须确保自己在信息库中注册的信息真实、准确，并保证投标文件中的有关信息与库中的信息相一致。否则，投标人因此蒙受损失，</w:t>
      </w:r>
      <w:r>
        <w:rPr>
          <w:rFonts w:hint="eastAsia" w:ascii="宋体"/>
          <w:color w:val="auto"/>
          <w:szCs w:val="21"/>
          <w:highlight w:val="none"/>
          <w:lang w:eastAsia="zh-CN"/>
        </w:rPr>
        <w:t>采购</w:t>
      </w:r>
      <w:r>
        <w:rPr>
          <w:rFonts w:hint="eastAsia" w:ascii="宋体"/>
          <w:color w:val="auto"/>
          <w:szCs w:val="21"/>
          <w:highlight w:val="none"/>
        </w:rPr>
        <w:t>人概不负责。</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6</w:t>
      </w:r>
      <w:r>
        <w:rPr>
          <w:rFonts w:hint="eastAsia"/>
          <w:b/>
          <w:color w:val="auto"/>
          <w:szCs w:val="21"/>
          <w:highlight w:val="none"/>
        </w:rPr>
        <w:t>.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.1投标人准备和参加投标活动发生的费用自理。</w:t>
      </w:r>
    </w:p>
    <w:p>
      <w:pPr>
        <w:shd w:val="clear" w:color="auto" w:fill="auto"/>
        <w:spacing w:line="440" w:lineRule="exact"/>
        <w:jc w:val="left"/>
        <w:rPr>
          <w:rFonts w:hint="eastAsia" w:ascii="宋体"/>
          <w:b/>
          <w:color w:val="auto"/>
          <w:szCs w:val="21"/>
          <w:highlight w:val="none"/>
        </w:rPr>
      </w:pPr>
      <w:r>
        <w:rPr>
          <w:rFonts w:hint="eastAsia"/>
          <w:b/>
          <w:color w:val="auto"/>
          <w:szCs w:val="21"/>
          <w:highlight w:val="none"/>
          <w:lang w:val="en-US" w:eastAsia="zh-CN"/>
        </w:rPr>
        <w:t>7</w:t>
      </w:r>
      <w:r>
        <w:rPr>
          <w:rFonts w:hint="eastAsia" w:ascii="宋体"/>
          <w:b/>
          <w:color w:val="auto"/>
          <w:szCs w:val="21"/>
          <w:highlight w:val="none"/>
        </w:rPr>
        <w:t>.招标代理费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2"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8</w:t>
      </w:r>
      <w:r>
        <w:rPr>
          <w:rFonts w:hint="eastAsia"/>
          <w:b/>
          <w:color w:val="auto"/>
          <w:szCs w:val="21"/>
          <w:highlight w:val="none"/>
        </w:rPr>
        <w:t>.投标人应注意的事项</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.1投标人一旦按规定缴纳了投标保证金并参加投标，即被认为接受了本</w:t>
      </w:r>
      <w:r>
        <w:rPr>
          <w:rFonts w:hint="eastAsia" w:ascii="宋体"/>
          <w:bCs/>
          <w:color w:val="auto"/>
          <w:szCs w:val="21"/>
          <w:highlight w:val="none"/>
          <w:lang w:eastAsia="zh-CN"/>
        </w:rPr>
        <w:t>采购</w:t>
      </w:r>
      <w:r>
        <w:rPr>
          <w:rFonts w:hint="eastAsia" w:ascii="宋体"/>
          <w:bCs/>
          <w:color w:val="auto"/>
          <w:szCs w:val="21"/>
          <w:highlight w:val="none"/>
        </w:rPr>
        <w:t>文件中的所有条件和规定。投标人必须严格按</w:t>
      </w:r>
      <w:r>
        <w:rPr>
          <w:rFonts w:hint="eastAsia" w:ascii="宋体"/>
          <w:bCs/>
          <w:color w:val="auto"/>
          <w:szCs w:val="21"/>
          <w:highlight w:val="none"/>
          <w:lang w:eastAsia="zh-CN"/>
        </w:rPr>
        <w:t>采购文件</w:t>
      </w:r>
      <w:r>
        <w:rPr>
          <w:rFonts w:hint="eastAsia" w:ascii="宋体"/>
          <w:bCs/>
          <w:color w:val="auto"/>
          <w:szCs w:val="21"/>
          <w:highlight w:val="none"/>
        </w:rPr>
        <w:t>的要求编制投标文件，投标文件宜编制页码和目录，以便评委审核。否则，由此产生的一切后果由投标人承担。</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4</w:t>
      </w:r>
      <w:r>
        <w:rPr>
          <w:rFonts w:hint="eastAsia" w:ascii="宋体"/>
          <w:bCs/>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本项目只接受成为新疆维吾尔自治区政府采购网正式注册入库并完成CA数字证书申领供应商</w:t>
      </w:r>
      <w:r>
        <w:rPr>
          <w:rFonts w:hint="eastAsia" w:ascii="宋体"/>
          <w:bCs/>
          <w:color w:val="auto"/>
          <w:szCs w:val="21"/>
          <w:highlight w:val="none"/>
          <w:lang w:eastAsia="zh-CN"/>
        </w:rPr>
        <w:t>参与投标</w:t>
      </w:r>
      <w:r>
        <w:rPr>
          <w:rFonts w:hint="eastAsia" w:ascii="宋体"/>
          <w:bCs/>
          <w:color w:val="auto"/>
          <w:szCs w:val="21"/>
          <w:highlight w:val="none"/>
        </w:rPr>
        <w:t>。因未注册入库、未办理CA数字证书等原因造成无法投标或投标失败等后果由供应商自行承担。</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二、</w:t>
      </w:r>
      <w:r>
        <w:rPr>
          <w:rFonts w:hint="eastAsia" w:ascii="宋体" w:hAnsi="宋体" w:eastAsia="宋体" w:cs="宋体"/>
          <w:b/>
          <w:color w:val="000000"/>
          <w:kern w:val="0"/>
          <w:sz w:val="24"/>
          <w:szCs w:val="24"/>
          <w:lang w:eastAsia="zh-CN"/>
        </w:rPr>
        <w:t>询价</w:t>
      </w:r>
      <w:r>
        <w:rPr>
          <w:rFonts w:hint="eastAsia" w:ascii="宋体" w:hAnsi="宋体" w:cs="宋体"/>
          <w:b/>
          <w:color w:val="000000"/>
          <w:kern w:val="0"/>
          <w:sz w:val="24"/>
          <w:szCs w:val="24"/>
          <w:lang w:eastAsia="zh-CN"/>
        </w:rPr>
        <w:t>通知书</w:t>
      </w:r>
    </w:p>
    <w:p>
      <w:pPr>
        <w:shd w:val="clear" w:color="auto" w:fill="auto"/>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的编制依据</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根据《中华人民共和国政府采购法》、《政府采购货物和服务招标投标管理办法》和《中华人民共和国合同法》</w:t>
      </w:r>
      <w:r>
        <w:rPr>
          <w:rFonts w:hint="eastAsia" w:ascii="宋体" w:hAnsi="宋体" w:eastAsia="宋体" w:cs="宋体"/>
          <w:color w:val="auto"/>
          <w:spacing w:val="-2"/>
          <w:sz w:val="24"/>
          <w:szCs w:val="24"/>
          <w:highlight w:val="none"/>
        </w:rPr>
        <w:t>等相关法律法规和规章及部、省、市级规范性文件的规定，编制本</w:t>
      </w:r>
      <w:r>
        <w:rPr>
          <w:rFonts w:hint="eastAsia" w:ascii="宋体" w:hAnsi="宋体" w:eastAsia="宋体" w:cs="宋体"/>
          <w:color w:val="auto"/>
          <w:spacing w:val="-2"/>
          <w:sz w:val="24"/>
          <w:szCs w:val="24"/>
          <w:highlight w:val="none"/>
          <w:lang w:eastAsia="zh-CN"/>
        </w:rPr>
        <w:t>采购文件</w:t>
      </w:r>
      <w:r>
        <w:rPr>
          <w:rFonts w:hint="eastAsia" w:ascii="宋体" w:hAnsi="宋体" w:eastAsia="宋体" w:cs="宋体"/>
          <w:color w:val="auto"/>
          <w:spacing w:val="-2"/>
          <w:sz w:val="24"/>
          <w:szCs w:val="24"/>
          <w:highlight w:val="none"/>
        </w:rPr>
        <w:t>。</w:t>
      </w:r>
    </w:p>
    <w:p>
      <w:pPr>
        <w:shd w:val="clear" w:color="auto" w:fill="auto"/>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的组成</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包括内容：</w:t>
      </w:r>
    </w:p>
    <w:p>
      <w:pPr>
        <w:shd w:val="clear" w:color="auto" w:fill="auto"/>
        <w:spacing w:line="44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z w:val="24"/>
          <w:szCs w:val="24"/>
          <w:highlight w:val="none"/>
        </w:rPr>
        <w:t>标公告</w:t>
      </w:r>
    </w:p>
    <w:p>
      <w:pPr>
        <w:shd w:val="clear" w:color="auto" w:fill="auto"/>
        <w:spacing w:line="44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pPr>
        <w:shd w:val="clear" w:color="auto" w:fill="auto"/>
        <w:spacing w:line="44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  采购内容及技术要求</w:t>
      </w:r>
    </w:p>
    <w:p>
      <w:pPr>
        <w:shd w:val="clear" w:color="auto" w:fill="auto"/>
        <w:spacing w:line="44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章  合同条款及格式</w:t>
      </w:r>
    </w:p>
    <w:p>
      <w:pPr>
        <w:shd w:val="clear" w:color="auto" w:fill="auto"/>
        <w:spacing w:line="44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  投标文件格式文本</w:t>
      </w:r>
    </w:p>
    <w:p>
      <w:pPr>
        <w:shd w:val="clear" w:color="auto" w:fill="auto"/>
        <w:spacing w:line="440" w:lineRule="exact"/>
        <w:ind w:firstLine="1680" w:firstLineChars="700"/>
        <w:rPr>
          <w:rFonts w:hint="default" w:eastAsia="宋体"/>
          <w:sz w:val="24"/>
          <w:szCs w:val="24"/>
          <w:lang w:val="en-US" w:eastAsia="zh-CN"/>
        </w:rPr>
      </w:pP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评标办法</w:t>
      </w:r>
    </w:p>
    <w:p>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除</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.1内容外，招标答疑亦为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的组成部分，对招标人和投标人起约束作用。</w:t>
      </w:r>
    </w:p>
    <w:p>
      <w:pPr>
        <w:pStyle w:val="10"/>
        <w:shd w:val="clear" w:color="auto" w:fill="auto"/>
        <w:wordWrap w:val="0"/>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none" w:color="auto"/>
        </w:rPr>
        <w:t>投标人应仔细阅读和检查</w:t>
      </w:r>
      <w:r>
        <w:rPr>
          <w:rFonts w:hint="eastAsia" w:ascii="宋体" w:hAnsi="宋体" w:eastAsia="宋体" w:cs="宋体"/>
          <w:color w:val="auto"/>
          <w:sz w:val="24"/>
          <w:szCs w:val="24"/>
          <w:highlight w:val="none"/>
          <w:u w:val="none" w:color="auto"/>
          <w:lang w:eastAsia="zh-CN"/>
        </w:rPr>
        <w:t>采购文件</w:t>
      </w:r>
      <w:r>
        <w:rPr>
          <w:rFonts w:hint="eastAsia" w:ascii="宋体" w:hAnsi="宋体" w:eastAsia="宋体" w:cs="宋体"/>
          <w:color w:val="auto"/>
          <w:sz w:val="24"/>
          <w:szCs w:val="24"/>
          <w:highlight w:val="none"/>
          <w:u w:val="none" w:color="auto"/>
        </w:rPr>
        <w:t>的全部内容。如发现缺页或附件不全，应及时向招标人提出，以便补齐。如有疑问，投标人应在</w:t>
      </w:r>
      <w:r>
        <w:rPr>
          <w:rFonts w:hint="eastAsia" w:ascii="宋体" w:hAnsi="宋体" w:eastAsia="宋体" w:cs="宋体"/>
          <w:color w:val="auto"/>
          <w:sz w:val="24"/>
          <w:szCs w:val="24"/>
          <w:highlight w:val="none"/>
        </w:rPr>
        <w:t>以书面形式一次性向采购人和采购代理机构提出同一环节的质疑</w:t>
      </w:r>
      <w:r>
        <w:rPr>
          <w:rFonts w:hint="eastAsia" w:ascii="宋体" w:hAnsi="宋体" w:eastAsia="宋体" w:cs="宋体"/>
          <w:color w:val="auto"/>
          <w:sz w:val="24"/>
          <w:szCs w:val="24"/>
          <w:highlight w:val="none"/>
          <w:u w:val="none" w:color="auto"/>
        </w:rPr>
        <w:t>。</w:t>
      </w:r>
    </w:p>
    <w:p>
      <w:pPr>
        <w:shd w:val="clear" w:color="auto" w:fill="auto"/>
        <w:wordWrap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政府采购网下载专区下载。</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的澄清将在</w:t>
      </w:r>
      <w:r>
        <w:rPr>
          <w:rFonts w:hint="eastAsia" w:ascii="宋体" w:hAnsi="宋体" w:eastAsia="宋体" w:cs="宋体"/>
          <w:color w:val="auto"/>
          <w:sz w:val="24"/>
          <w:szCs w:val="24"/>
          <w:highlight w:val="none"/>
          <w:lang w:eastAsia="zh-CN"/>
        </w:rPr>
        <w:t>政采云平台“更正公告”栏目予以公告</w:t>
      </w:r>
      <w:r>
        <w:rPr>
          <w:rFonts w:hint="eastAsia" w:ascii="宋体" w:hAnsi="宋体" w:eastAsia="宋体" w:cs="宋体"/>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的修改、补充、解释</w:t>
      </w:r>
    </w:p>
    <w:p>
      <w:pPr>
        <w:shd w:val="clear" w:color="auto" w:fill="auto"/>
        <w:wordWrap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发出后，招标人在规定的投标截止时间前可对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进行必要的修改和补充，并以</w:t>
      </w:r>
      <w:r>
        <w:rPr>
          <w:rFonts w:hint="eastAsia" w:ascii="宋体" w:hAnsi="宋体" w:eastAsia="宋体" w:cs="宋体"/>
          <w:color w:val="auto"/>
          <w:sz w:val="24"/>
          <w:szCs w:val="24"/>
          <w:highlight w:val="none"/>
          <w:lang w:eastAsia="zh-CN"/>
        </w:rPr>
        <w:t>更正</w:t>
      </w:r>
      <w:r>
        <w:rPr>
          <w:rFonts w:hint="eastAsia" w:ascii="宋体" w:hAnsi="宋体" w:eastAsia="宋体" w:cs="宋体"/>
          <w:color w:val="auto"/>
          <w:sz w:val="24"/>
          <w:szCs w:val="24"/>
          <w:highlight w:val="none"/>
        </w:rPr>
        <w:t>公告形式在</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更正公告</w:t>
      </w:r>
      <w:r>
        <w:rPr>
          <w:rFonts w:hint="eastAsia" w:ascii="宋体" w:hAnsi="宋体" w:eastAsia="宋体" w:cs="宋体"/>
          <w:color w:val="auto"/>
          <w:sz w:val="24"/>
          <w:szCs w:val="24"/>
          <w:highlight w:val="none"/>
        </w:rPr>
        <w:t>”栏目予以公告，请各位投标人注意查看有关澄清内容，如不及时查看造成后果由投标人自负。</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的修改、补充等内容作为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的组成部分，具有约束作用。</w:t>
      </w:r>
    </w:p>
    <w:p>
      <w:pPr>
        <w:shd w:val="clear" w:color="auto" w:fill="auto"/>
        <w:wordWrap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的解释</w:t>
      </w:r>
    </w:p>
    <w:p>
      <w:pPr>
        <w:shd w:val="clear" w:color="auto" w:fill="auto"/>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由招标人（或其委托的招标代理机构）负责解释。</w:t>
      </w:r>
    </w:p>
    <w:p>
      <w:pPr>
        <w:shd w:val="clear" w:color="auto" w:fill="auto"/>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的发出</w:t>
      </w:r>
    </w:p>
    <w:p>
      <w:pPr>
        <w:shd w:val="clear" w:color="auto" w:fill="auto"/>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的澄清、修改、补充及招标答疑等均应报</w:t>
      </w:r>
      <w:r>
        <w:rPr>
          <w:rFonts w:hint="eastAsia" w:ascii="宋体" w:hAnsi="宋体" w:eastAsia="宋体" w:cs="宋体"/>
          <w:color w:val="auto"/>
          <w:sz w:val="24"/>
          <w:szCs w:val="24"/>
          <w:highlight w:val="none"/>
          <w:lang w:eastAsia="zh-CN"/>
        </w:rPr>
        <w:t>相关部门</w:t>
      </w:r>
      <w:r>
        <w:rPr>
          <w:rFonts w:hint="eastAsia" w:ascii="宋体" w:hAnsi="宋体" w:eastAsia="宋体" w:cs="宋体"/>
          <w:color w:val="auto"/>
          <w:sz w:val="24"/>
          <w:szCs w:val="24"/>
          <w:highlight w:val="none"/>
        </w:rPr>
        <w:t>备案后，方可发出。</w:t>
      </w:r>
    </w:p>
    <w:p>
      <w:pPr>
        <w:widowControl/>
        <w:spacing w:line="80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三、投标文件的编制</w:t>
      </w:r>
    </w:p>
    <w:p>
      <w:pPr>
        <w:widowControl/>
        <w:spacing w:line="44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1.</w:t>
      </w:r>
      <w:r>
        <w:rPr>
          <w:rFonts w:hint="eastAsia" w:ascii="宋体" w:hAnsi="宋体" w:eastAsia="宋体" w:cs="宋体"/>
          <w:b/>
          <w:color w:val="000000"/>
          <w:kern w:val="0"/>
          <w:sz w:val="24"/>
          <w:szCs w:val="24"/>
        </w:rPr>
        <w:t>投标文件的编制要求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投标文件格式应按本采购文件第五章格式要求编制，不得对采购文件格式进行增删更改，否则按无效标处理。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 xml:space="preserve">对采购文件格式可更改的例外情况：采购文件第五章附件格式要求中明确规定表格中行数不够用时可按相同格式增加行数，其他一切内容和格式不得更改。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投标文件为电子投标文件，电子投标文件按“政采云供应商项目采购-电子招投标操作指南”及本采购文件要求制作、加密传输。</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投标文件未在投标截止时间前完成传输的，视为投标文件撤回；投标文件未按时解密也未提供备份投标文件的，亦视为投标文件撤回。</w:t>
      </w:r>
    </w:p>
    <w:p>
      <w:pPr>
        <w:widowControl/>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000000"/>
          <w:kern w:val="0"/>
          <w:sz w:val="24"/>
          <w:szCs w:val="24"/>
          <w:lang w:val="en-US" w:eastAsia="zh-CN"/>
        </w:rPr>
        <w:t>2</w:t>
      </w:r>
      <w:r>
        <w:rPr>
          <w:rFonts w:hint="eastAsia" w:ascii="宋体" w:hAnsi="宋体" w:eastAsia="宋体" w:cs="宋体"/>
          <w:b/>
          <w:color w:val="auto"/>
          <w:sz w:val="24"/>
          <w:szCs w:val="24"/>
          <w:highlight w:val="none"/>
        </w:rPr>
        <w:t>投标文件的组成</w:t>
      </w:r>
    </w:p>
    <w:p>
      <w:pPr>
        <w:widowControl/>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资格证明文件和商务及技术文件两部分。</w:t>
      </w:r>
    </w:p>
    <w:p>
      <w:pPr>
        <w:widowControl/>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资格证明文件</w:t>
      </w:r>
      <w:r>
        <w:rPr>
          <w:rFonts w:hint="eastAsia" w:ascii="宋体" w:hAnsi="宋体" w:eastAsia="宋体" w:cs="宋体"/>
          <w:b/>
          <w:color w:val="auto"/>
          <w:sz w:val="24"/>
          <w:szCs w:val="24"/>
          <w:highlight w:val="none"/>
          <w:lang w:eastAsia="zh-CN"/>
        </w:rPr>
        <w:t>（包括但不限于）</w:t>
      </w:r>
    </w:p>
    <w:p>
      <w:pPr>
        <w:shd w:val="clear" w:color="auto" w:fill="auto"/>
        <w:spacing w:line="440" w:lineRule="exact"/>
        <w:ind w:firstLine="592" w:firstLineChars="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0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开标一览表（见投标文件格式一）</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法定代表人授权委托书（见投标文件格式二，自然人投标的无需提供）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）投标企业须提供委托代理人202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月至2022年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月有效的社保证明</w:t>
      </w:r>
      <w:r>
        <w:rPr>
          <w:rFonts w:hint="eastAsia" w:ascii="宋体" w:hAnsi="宋体" w:eastAsia="宋体" w:cs="宋体"/>
          <w:color w:val="auto"/>
          <w:sz w:val="24"/>
          <w:szCs w:val="24"/>
          <w:highlight w:val="none"/>
        </w:rPr>
        <w:t>；</w:t>
      </w:r>
    </w:p>
    <w:p>
      <w:pPr>
        <w:shd w:val="clear" w:color="auto" w:fill="auto"/>
        <w:spacing w:line="40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投标保证金缴纳凭证或投标担保函</w:t>
      </w:r>
    </w:p>
    <w:p>
      <w:pPr>
        <w:shd w:val="clear" w:color="auto" w:fill="auto"/>
        <w:spacing w:line="400" w:lineRule="exact"/>
        <w:ind w:firstLine="477" w:firstLineChars="19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）投标企业须提供市政公用工程三级含以上资质（仅限1包）；</w:t>
      </w:r>
    </w:p>
    <w:p>
      <w:pPr>
        <w:shd w:val="clear" w:color="auto" w:fill="auto"/>
        <w:spacing w:line="4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2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（9）参加政府采购活动前3年内在经营活动中没有重大违法记录的书面声明；</w:t>
      </w:r>
    </w:p>
    <w:p>
      <w:pPr>
        <w:shd w:val="clear" w:color="auto" w:fill="auto"/>
        <w:snapToGrid w:val="0"/>
        <w:spacing w:line="440" w:lineRule="exact"/>
        <w:ind w:firstLine="420" w:firstLineChars="200"/>
        <w:rPr>
          <w:rFonts w:hint="eastAsia" w:ascii="宋体"/>
          <w:color w:val="auto"/>
          <w:szCs w:val="21"/>
          <w:highlight w:val="none"/>
          <w:lang w:val="en-US" w:eastAsia="zh-CN"/>
        </w:rPr>
      </w:pPr>
      <w:r>
        <w:rPr>
          <w:rFonts w:hint="eastAsia" w:ascii="宋体" w:eastAsia="宋体"/>
          <w:color w:val="auto"/>
          <w:szCs w:val="21"/>
          <w:highlight w:val="none"/>
          <w:lang w:eastAsia="zh-CN"/>
        </w:rPr>
        <w:t>（</w:t>
      </w:r>
      <w:r>
        <w:rPr>
          <w:rFonts w:hint="eastAsia" w:ascii="宋体"/>
          <w:color w:val="auto"/>
          <w:szCs w:val="21"/>
          <w:highlight w:val="none"/>
          <w:lang w:val="en-US" w:eastAsia="zh-CN"/>
        </w:rPr>
        <w:t>10</w:t>
      </w: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符合《政府采购促进中小企业发展暂行办法》、《关于政府采购支持监狱企业发展有关问题的通知》和《三部门联合发布关于促进残疾人就业政府采购政策的通知》条件的投标人提交</w:t>
      </w:r>
      <w:r>
        <w:rPr>
          <w:rFonts w:hint="eastAsia" w:ascii="宋体"/>
          <w:color w:val="auto"/>
          <w:szCs w:val="21"/>
          <w:highlight w:val="none"/>
          <w:lang w:val="en-US"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10-1《中小企业声明函（货物）》</w:t>
      </w:r>
    </w:p>
    <w:p>
      <w:pPr>
        <w:shd w:val="clear" w:color="auto" w:fill="auto"/>
        <w:spacing w:line="400" w:lineRule="exact"/>
        <w:ind w:firstLine="477" w:firstLineChars="199"/>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10-2《残疾人福利性单位声明函》</w:t>
      </w:r>
    </w:p>
    <w:p>
      <w:pPr>
        <w:shd w:val="clear" w:color="auto" w:fill="auto"/>
        <w:spacing w:line="4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24"/>
          <w:szCs w:val="24"/>
          <w:highlight w:val="none"/>
          <w:lang w:eastAsia="zh-CN"/>
        </w:rPr>
        <w:t>。</w:t>
      </w:r>
    </w:p>
    <w:p>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 xml:space="preserve"> 商务及技术文件</w:t>
      </w:r>
      <w:r>
        <w:rPr>
          <w:rFonts w:hint="eastAsia" w:ascii="宋体" w:hAnsi="宋体" w:eastAsia="宋体" w:cs="宋体"/>
          <w:b/>
          <w:color w:val="auto"/>
          <w:sz w:val="24"/>
          <w:szCs w:val="24"/>
          <w:highlight w:val="none"/>
          <w:lang w:eastAsia="zh-CN"/>
        </w:rPr>
        <w:t>（包括但不限于）</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投标书（投标文件格式五）</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投标分项报价表（投标文件格式</w:t>
      </w:r>
      <w:r>
        <w:rPr>
          <w:rFonts w:hint="eastAsia"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货物说明一览表（投标文件格式七）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技术规格偏离表（投标文件格式八）</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商务条款偏离表（投标文件格式九）</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售后服务方案（包括服务体系、技术培训的详细方案、反应能力等）格式自拟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投标人关联单位的说明（格式自拟）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）投标人认为有必要提供的其他证明材料（格式自拟）</w:t>
      </w:r>
    </w:p>
    <w:p>
      <w:pPr>
        <w:widowControl/>
        <w:spacing w:line="440" w:lineRule="exact"/>
        <w:ind w:firstLine="480"/>
        <w:rPr>
          <w:rFonts w:hint="eastAsia" w:ascii="宋体" w:hAnsi="宋体" w:eastAsia="宋体" w:cs="宋体"/>
          <w:sz w:val="24"/>
          <w:szCs w:val="24"/>
          <w:lang w:eastAsia="zh-CN"/>
        </w:rPr>
      </w:pPr>
      <w:r>
        <w:rPr>
          <w:rFonts w:hint="eastAsia" w:ascii="宋体" w:hAnsi="宋体" w:eastAsia="宋体" w:cs="宋体"/>
          <w:b/>
          <w:color w:val="000000"/>
          <w:kern w:val="0"/>
          <w:sz w:val="24"/>
          <w:szCs w:val="24"/>
          <w:u w:val="single"/>
        </w:rPr>
        <w:t>注：</w:t>
      </w:r>
      <w:r>
        <w:rPr>
          <w:rFonts w:hint="eastAsia" w:ascii="宋体" w:hAnsi="宋体" w:eastAsia="宋体" w:cs="宋体"/>
          <w:b/>
          <w:color w:val="auto"/>
          <w:kern w:val="0"/>
          <w:sz w:val="24"/>
          <w:szCs w:val="24"/>
          <w:highlight w:val="none"/>
          <w:u w:val="single"/>
        </w:rPr>
        <w:t>以上材料须</w:t>
      </w:r>
      <w:r>
        <w:rPr>
          <w:rFonts w:hint="eastAsia" w:ascii="宋体" w:hAnsi="宋体" w:eastAsia="宋体" w:cs="宋体"/>
          <w:b/>
          <w:color w:val="auto"/>
          <w:kern w:val="0"/>
          <w:sz w:val="24"/>
          <w:szCs w:val="24"/>
          <w:highlight w:val="none"/>
          <w:u w:val="single"/>
          <w:lang w:eastAsia="zh-CN"/>
        </w:rPr>
        <w:t>逐页</w:t>
      </w:r>
      <w:r>
        <w:rPr>
          <w:rFonts w:hint="eastAsia" w:ascii="宋体" w:hAnsi="宋体" w:eastAsia="宋体" w:cs="宋体"/>
          <w:b/>
          <w:color w:val="auto"/>
          <w:kern w:val="0"/>
          <w:sz w:val="24"/>
          <w:szCs w:val="24"/>
          <w:highlight w:val="none"/>
          <w:u w:val="single"/>
        </w:rPr>
        <w:t>加盖单位公章</w:t>
      </w:r>
      <w:r>
        <w:rPr>
          <w:rFonts w:hint="eastAsia" w:ascii="宋体" w:hAnsi="宋体" w:eastAsia="宋体" w:cs="宋体"/>
          <w:b/>
          <w:color w:val="auto"/>
          <w:kern w:val="0"/>
          <w:sz w:val="24"/>
          <w:szCs w:val="24"/>
          <w:highlight w:val="none"/>
          <w:u w:val="single"/>
          <w:lang w:eastAsia="zh-CN"/>
        </w:rPr>
        <w:t>。</w:t>
      </w:r>
    </w:p>
    <w:p>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.1投标报价文件中的单价和总价全部采用人民币表示。</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.2投标报价表上应清楚地标明投标人拟提供货物的名称、型号、生产厂家、数量、单价和总价。</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.3投标人只允许有一个方案、一个报价。</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.5投标报价的价格是货物交货地验收价格，其总价即为履行合同的固定总价。</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.7投标报价应由法定代表人或被授权人签署。</w:t>
      </w:r>
    </w:p>
    <w:p>
      <w:pPr>
        <w:shd w:val="clear" w:color="auto" w:fill="auto"/>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.8</w:t>
      </w:r>
      <w:r>
        <w:rPr>
          <w:rFonts w:hint="eastAsia" w:ascii="宋体" w:hAnsi="宋体" w:eastAsia="宋体" w:cs="宋体"/>
          <w:b/>
          <w:color w:val="auto"/>
          <w:sz w:val="24"/>
          <w:szCs w:val="24"/>
          <w:highlight w:val="none"/>
        </w:rPr>
        <w:t>投标人投标总报价，不得高于本次招标设置的最高限价，</w:t>
      </w:r>
      <w:r>
        <w:rPr>
          <w:rFonts w:hint="eastAsia" w:ascii="宋体" w:hAnsi="宋体" w:eastAsia="宋体" w:cs="宋体"/>
          <w:b/>
          <w:bCs/>
          <w:color w:val="auto"/>
          <w:sz w:val="24"/>
          <w:szCs w:val="24"/>
          <w:highlight w:val="none"/>
        </w:rPr>
        <w:t>否则将作为无效投标处理。</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.10总投标价中不得包含</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.11总投标价中不得缺漏</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 w:val="24"/>
          <w:szCs w:val="24"/>
          <w:highlight w:val="none"/>
          <w:lang w:val="en-US" w:eastAsia="zh-CN"/>
        </w:rPr>
        <w:t xml:space="preserve">    </w:t>
      </w:r>
    </w:p>
    <w:p>
      <w:pPr>
        <w:shd w:val="clear" w:color="auto" w:fill="auto"/>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宋体" w:hAnsi="宋体" w:eastAsia="宋体" w:cs="宋体"/>
          <w:color w:val="000000"/>
          <w:kern w:val="0"/>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widowControl/>
        <w:spacing w:line="44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4.</w:t>
      </w:r>
      <w:r>
        <w:rPr>
          <w:rFonts w:hint="eastAsia" w:ascii="宋体" w:hAnsi="宋体" w:eastAsia="宋体" w:cs="宋体"/>
          <w:b/>
          <w:color w:val="000000"/>
          <w:kern w:val="0"/>
          <w:sz w:val="24"/>
          <w:szCs w:val="24"/>
        </w:rPr>
        <w:t>投标保证金</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1发生下列情况之一时，投标保证金将被没收：</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（1）投标人在投标截止期后至投标有效期内撤回其投标的；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未在规定期限内及时签订项目合同的；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（3）其它违反政府采购法律法规的有关情况。</w:t>
      </w:r>
    </w:p>
    <w:p>
      <w:pPr>
        <w:widowControl/>
        <w:spacing w:line="440" w:lineRule="exact"/>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lang w:val="en-US" w:eastAsia="zh-CN"/>
        </w:rPr>
        <w:t>5.</w:t>
      </w:r>
      <w:r>
        <w:rPr>
          <w:rFonts w:hint="eastAsia" w:ascii="宋体" w:hAnsi="宋体" w:eastAsia="宋体" w:cs="宋体"/>
          <w:b/>
          <w:color w:val="000000"/>
          <w:kern w:val="0"/>
          <w:sz w:val="24"/>
          <w:szCs w:val="24"/>
        </w:rPr>
        <w:t>投标有效期</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1投标有效期为</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规定的投标人提交投标文件截止之日起</w:t>
      </w:r>
      <w:r>
        <w:rPr>
          <w:rFonts w:hint="eastAsia" w:ascii="宋体" w:hAnsi="宋体" w:eastAsia="宋体" w:cs="宋体"/>
          <w:color w:val="000000"/>
          <w:kern w:val="0"/>
          <w:sz w:val="24"/>
          <w:szCs w:val="24"/>
          <w:u w:val="single"/>
        </w:rPr>
        <w:t>60</w:t>
      </w:r>
      <w:r>
        <w:rPr>
          <w:rFonts w:hint="eastAsia" w:ascii="宋体" w:hAnsi="宋体" w:eastAsia="宋体" w:cs="宋体"/>
          <w:color w:val="000000"/>
          <w:kern w:val="0"/>
          <w:sz w:val="24"/>
          <w:szCs w:val="24"/>
        </w:rPr>
        <w:t>天。投标有效期不满足</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要求的将视为非响应性文件予以拒绝。</w:t>
      </w:r>
    </w:p>
    <w:p>
      <w:pPr>
        <w:widowControl/>
        <w:spacing w:line="440" w:lineRule="exact"/>
        <w:ind w:firstLine="480"/>
        <w:rPr>
          <w:rFonts w:hint="eastAsia"/>
        </w:rPr>
      </w:pPr>
      <w:r>
        <w:rPr>
          <w:rFonts w:hint="eastAsia" w:ascii="宋体" w:hAnsi="宋体" w:eastAsia="宋体" w:cs="宋体"/>
          <w:color w:val="000000"/>
          <w:kern w:val="0"/>
          <w:sz w:val="24"/>
          <w:szCs w:val="24"/>
          <w:lang w:val="en-US" w:eastAsia="zh-CN"/>
        </w:rPr>
        <w:t>5.2</w:t>
      </w:r>
      <w:r>
        <w:rPr>
          <w:rFonts w:hint="eastAsia" w:ascii="宋体" w:hAnsi="宋体" w:eastAsia="宋体" w:cs="宋体"/>
          <w:color w:val="000000"/>
          <w:kern w:val="0"/>
          <w:sz w:val="24"/>
          <w:szCs w:val="24"/>
        </w:rPr>
        <w:t>在特殊情况下，</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widowControl/>
        <w:numPr>
          <w:ilvl w:val="0"/>
          <w:numId w:val="5"/>
        </w:numPr>
        <w:spacing w:line="440" w:lineRule="exact"/>
        <w:ind w:firstLine="2891" w:firstLineChars="1200"/>
        <w:jc w:val="both"/>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投标文件的制作、上传及递交要求</w:t>
      </w:r>
    </w:p>
    <w:p>
      <w:pPr>
        <w:pStyle w:val="22"/>
        <w:numPr>
          <w:ilvl w:val="0"/>
          <w:numId w:val="0"/>
        </w:numPr>
        <w:rPr>
          <w:rFonts w:hint="eastAsia"/>
        </w:rPr>
      </w:pPr>
    </w:p>
    <w:p>
      <w:pPr>
        <w:widowControl/>
        <w:spacing w:line="480" w:lineRule="auto"/>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1.</w:t>
      </w:r>
      <w:r>
        <w:rPr>
          <w:rFonts w:hint="eastAsia" w:ascii="宋体" w:hAnsi="宋体" w:eastAsia="宋体" w:cs="宋体"/>
          <w:b/>
          <w:bCs/>
          <w:color w:val="auto"/>
          <w:sz w:val="24"/>
          <w:szCs w:val="24"/>
          <w:highlight w:val="none"/>
        </w:rPr>
        <w:t>投标文件的制作要求</w:t>
      </w:r>
    </w:p>
    <w:p>
      <w:pPr>
        <w:pStyle w:val="5"/>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（1）供应商应按照投标文件组成内容及项目招标需求和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政府采购云平台要求制作投标文件，不按采购文件和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备份电子投标文件：通过“政采云”平台电子投标工具制作投标文件所产生的备份文件。</w:t>
      </w:r>
    </w:p>
    <w:p>
      <w:pPr>
        <w:pStyle w:val="5"/>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5"/>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（5）若供应商不按采购文件的要求提供资格审查材料，其风险由供应商自行承担。</w:t>
      </w:r>
    </w:p>
    <w:p>
      <w:pPr>
        <w:pStyle w:val="5"/>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（6）与本次投标无关的内容请不要制作在内，确保投标文件有针对性、简洁明了。</w:t>
      </w:r>
    </w:p>
    <w:p>
      <w:pPr>
        <w:widowControl/>
        <w:spacing w:line="480" w:lineRule="auto"/>
        <w:ind w:firstLine="241" w:firstLineChars="1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2.</w:t>
      </w:r>
      <w:r>
        <w:rPr>
          <w:rFonts w:hint="eastAsia" w:ascii="宋体" w:hAnsi="宋体" w:eastAsia="宋体" w:cs="宋体"/>
          <w:b/>
          <w:bCs/>
          <w:color w:val="auto"/>
          <w:sz w:val="24"/>
          <w:szCs w:val="24"/>
          <w:highlight w:val="none"/>
        </w:rPr>
        <w:t>投标文件的上传</w:t>
      </w:r>
    </w:p>
    <w:p>
      <w:pPr>
        <w:pStyle w:val="5"/>
        <w:shd w:val="clear" w:color="auto" w:fill="auto"/>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bidi="zh-CN"/>
        </w:rPr>
        <w:t>电子加密投标文件（“.jmbs”格式）</w:t>
      </w:r>
      <w:r>
        <w:rPr>
          <w:rFonts w:hint="eastAsia" w:ascii="宋体" w:hAnsi="宋体" w:eastAsia="宋体" w:cs="宋体"/>
          <w:b/>
          <w:bCs/>
          <w:color w:val="auto"/>
          <w:sz w:val="24"/>
          <w:szCs w:val="24"/>
          <w:highlight w:val="none"/>
        </w:rPr>
        <w:t>：</w:t>
      </w:r>
    </w:p>
    <w:p>
      <w:pPr>
        <w:pStyle w:val="5"/>
        <w:shd w:val="clear" w:color="auto" w:fill="auto"/>
        <w:snapToGrid w:val="0"/>
        <w:spacing w:line="360" w:lineRule="auto"/>
        <w:ind w:firstLine="600" w:firstLineChars="25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a.</w:t>
      </w:r>
      <w:r>
        <w:rPr>
          <w:rFonts w:hint="eastAsia" w:ascii="宋体" w:hAnsi="宋体" w:eastAsia="宋体" w:cs="宋体"/>
          <w:b w:val="0"/>
          <w:bCs/>
          <w:color w:val="auto"/>
          <w:kern w:val="0"/>
          <w:sz w:val="24"/>
          <w:szCs w:val="24"/>
          <w:highlight w:val="none"/>
        </w:rPr>
        <w:t xml:space="preserve"> </w:t>
      </w:r>
      <w:r>
        <w:rPr>
          <w:rFonts w:hint="eastAsia" w:ascii="宋体" w:hAnsi="宋体" w:eastAsia="宋体" w:cs="宋体"/>
          <w:b w:val="0"/>
          <w:bCs/>
          <w:color w:val="auto"/>
          <w:sz w:val="24"/>
          <w:szCs w:val="24"/>
          <w:highlight w:val="none"/>
          <w:lang w:bidi="zh-CN"/>
        </w:rPr>
        <w:t>供应商应在投标截止时间前将电子加密投标文件成功上传递交至新疆政府采购云平台，否则投标无效；</w:t>
      </w:r>
    </w:p>
    <w:p>
      <w:pPr>
        <w:pStyle w:val="5"/>
        <w:shd w:val="clear" w:color="auto" w:fill="auto"/>
        <w:snapToGrid w:val="0"/>
        <w:spacing w:line="360" w:lineRule="auto"/>
        <w:ind w:firstLine="720" w:firstLineChars="30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b.供应商成功上传电子加密投标文件后，可自行打印投标文件接收回执。</w:t>
      </w:r>
    </w:p>
    <w:p>
      <w:pPr>
        <w:pStyle w:val="5"/>
        <w:shd w:val="clear" w:color="auto" w:fill="auto"/>
        <w:snapToGrid w:val="0"/>
        <w:spacing w:line="360" w:lineRule="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bidi="zh-CN"/>
        </w:rPr>
        <w:t>备份投标文件（“.bfbs”格式）：</w:t>
      </w:r>
    </w:p>
    <w:p>
      <w:pPr>
        <w:pStyle w:val="5"/>
        <w:shd w:val="clear" w:color="auto" w:fill="auto"/>
        <w:snapToGrid w:val="0"/>
        <w:spacing w:line="360" w:lineRule="auto"/>
        <w:ind w:firstLine="600" w:firstLineChars="250"/>
        <w:rPr>
          <w:rFonts w:hint="eastAsia" w:ascii="宋体" w:hAnsi="宋体" w:eastAsia="宋体" w:cs="宋体"/>
          <w:color w:val="auto"/>
          <w:sz w:val="24"/>
          <w:szCs w:val="24"/>
          <w:highlight w:val="none"/>
          <w:lang w:bidi="zh-CN"/>
        </w:rPr>
      </w:pPr>
      <w:r>
        <w:rPr>
          <w:rFonts w:hint="eastAsia" w:ascii="宋体" w:hAnsi="宋体" w:eastAsia="宋体" w:cs="宋体"/>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4"/>
          <w:szCs w:val="24"/>
          <w:highlight w:val="none"/>
          <w:lang w:bidi="zh-CN"/>
        </w:rPr>
        <w:t>“备份投标文件”以投标截止时间前指定接收邮箱最终收到的文件为准，逾期或未按要求提供的视为未提供，建议供应商提前1日办理邮件提供事宜（</w:t>
      </w:r>
      <w:r>
        <w:rPr>
          <w:rFonts w:hint="eastAsia" w:ascii="Times New Roman" w:hAnsi="Times New Roman" w:eastAsia="宋体" w:cs="Times New Roman"/>
          <w:b/>
          <w:bCs/>
          <w:color w:val="0000FF"/>
          <w:sz w:val="21"/>
          <w:szCs w:val="21"/>
          <w:highlight w:val="none"/>
          <w:lang w:val="en-US" w:eastAsia="zh-CN"/>
        </w:rPr>
        <w:t>接收</w:t>
      </w:r>
      <w:r>
        <w:rPr>
          <w:rFonts w:hint="eastAsia"/>
          <w:b/>
          <w:bCs/>
          <w:color w:val="0000FF"/>
          <w:sz w:val="21"/>
          <w:szCs w:val="21"/>
          <w:highlight w:val="none"/>
          <w:lang w:val="en-US" w:eastAsia="zh-CN"/>
        </w:rPr>
        <w:t>人邮箱：502641447@qq.com，接收人：陈女士，电话：13379708661</w:t>
      </w:r>
      <w:r>
        <w:rPr>
          <w:rFonts w:hint="eastAsia" w:ascii="宋体" w:hAnsi="宋体" w:eastAsia="宋体" w:cs="宋体"/>
          <w:color w:val="auto"/>
          <w:sz w:val="24"/>
          <w:szCs w:val="24"/>
          <w:highlight w:val="none"/>
          <w:lang w:bidi="zh-CN"/>
        </w:rPr>
        <w:t>）；</w:t>
      </w:r>
    </w:p>
    <w:p>
      <w:pPr>
        <w:pStyle w:val="5"/>
        <w:shd w:val="clear" w:color="auto" w:fill="auto"/>
        <w:snapToGrid w:val="0"/>
        <w:spacing w:line="360" w:lineRule="auto"/>
        <w:ind w:firstLine="600" w:firstLineChars="25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auto"/>
          <w:sz w:val="24"/>
          <w:szCs w:val="24"/>
          <w:highlight w:val="none"/>
        </w:rPr>
        <w:t>投标文件的递交要求</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（2）备份电子投标文件必须在投标截止时间前送达指定的投标地点。备份电子投标文件在截止时间后提交，采购组织机构将拒绝接收。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（3）如有特殊情况，采购组织机构延长截止时间和开标时间，采购组织机构和供应商的权利和</w:t>
      </w:r>
      <w:r>
        <w:rPr>
          <w:rFonts w:hint="eastAsia" w:ascii="宋体" w:hAnsi="宋体" w:eastAsia="宋体" w:cs="宋体"/>
          <w:color w:val="auto"/>
          <w:sz w:val="24"/>
          <w:szCs w:val="24"/>
          <w:highlight w:val="none"/>
          <w:lang w:eastAsia="zh-CN"/>
        </w:rPr>
        <w:t>义</w:t>
      </w:r>
      <w:r>
        <w:rPr>
          <w:rFonts w:hint="eastAsia" w:ascii="宋体" w:hAnsi="宋体" w:eastAsia="宋体" w:cs="宋体"/>
          <w:color w:val="auto"/>
          <w:sz w:val="24"/>
          <w:szCs w:val="24"/>
          <w:highlight w:val="none"/>
        </w:rPr>
        <w:t>务将受到新的截止时间和开标时间的约束。</w:t>
      </w:r>
    </w:p>
    <w:p>
      <w:pPr>
        <w:shd w:val="clear" w:color="auto" w:fill="auto"/>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jc w:val="center"/>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五、废标条款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1.</w:t>
      </w:r>
      <w:r>
        <w:rPr>
          <w:rFonts w:hint="eastAsia" w:ascii="宋体" w:hAnsi="宋体" w:eastAsia="宋体" w:cs="宋体"/>
          <w:b/>
          <w:color w:val="000000"/>
          <w:kern w:val="0"/>
          <w:sz w:val="24"/>
          <w:szCs w:val="24"/>
        </w:rPr>
        <w:t>废标条款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投标人不符合</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规定资格要求的或未按规定提交资质证件的；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投标人未按</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要求提交投标保证金的；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投标文件密封、签署、盖章不符合</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要求的；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投标文件出现重大偏差，未对</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进行实质性响应的；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其它</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认为有必要取消的投标的；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法律、法规规定的其它情况。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符合专业条件的供应商或者对</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作实质响应的供应商不足三家的；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出现影响采购公正的违法、违规行为的；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投标人的报价均超过了采购预算，且采购人不能支付的；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因重大变故，采购任务取消的。</w:t>
      </w:r>
    </w:p>
    <w:p>
      <w:pPr>
        <w:widowControl/>
        <w:spacing w:line="440" w:lineRule="exact"/>
        <w:ind w:firstLine="48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2.</w:t>
      </w:r>
      <w:r>
        <w:rPr>
          <w:rFonts w:hint="eastAsia" w:ascii="宋体" w:hAnsi="宋体" w:eastAsia="宋体" w:cs="宋体"/>
          <w:b/>
          <w:color w:val="000000"/>
          <w:kern w:val="0"/>
          <w:sz w:val="24"/>
          <w:szCs w:val="24"/>
        </w:rPr>
        <w:t>供应商不足三家情形处理</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如出现投标截止时间结束后参加投标的供应商不足三家的，除采购任务取消情形外，采购单位应当报告财政部门，按照以下原则处理：</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没有不合理条款、</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公告时间及程序符合规定的，由采购人填写《政府采购重大事项审批表》，申请采取</w:t>
      </w:r>
      <w:r>
        <w:rPr>
          <w:rFonts w:hint="eastAsia" w:ascii="宋体" w:hAnsi="宋体" w:eastAsia="宋体" w:cs="宋体"/>
          <w:color w:val="000000"/>
          <w:kern w:val="0"/>
          <w:sz w:val="24"/>
          <w:szCs w:val="24"/>
          <w:lang w:eastAsia="zh-CN"/>
        </w:rPr>
        <w:t>其他</w:t>
      </w:r>
      <w:r>
        <w:rPr>
          <w:rFonts w:hint="eastAsia" w:ascii="宋体" w:hAnsi="宋体" w:eastAsia="宋体" w:cs="宋体"/>
          <w:color w:val="000000"/>
          <w:kern w:val="0"/>
          <w:sz w:val="24"/>
          <w:szCs w:val="24"/>
        </w:rPr>
        <w:t>方式采购；</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存在不合理条款的，</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公告时间及程序不符合规定的，应予以废标。</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期间，出现符合条件的供应商或者对</w:t>
      </w:r>
      <w:r>
        <w:rPr>
          <w:rFonts w:hint="eastAsia" w:ascii="宋体" w:hAnsi="宋体" w:eastAsia="宋体" w:cs="宋体"/>
          <w:color w:val="000000"/>
          <w:kern w:val="0"/>
          <w:sz w:val="24"/>
          <w:szCs w:val="24"/>
          <w:lang w:eastAsia="zh-CN"/>
        </w:rPr>
        <w:t>询价通知书</w:t>
      </w:r>
      <w:r>
        <w:rPr>
          <w:rFonts w:hint="eastAsia" w:ascii="宋体" w:hAnsi="宋体" w:eastAsia="宋体" w:cs="宋体"/>
          <w:color w:val="000000"/>
          <w:kern w:val="0"/>
          <w:sz w:val="24"/>
          <w:szCs w:val="24"/>
        </w:rPr>
        <w:t>做出实质响应的供应商不足三家情形的，参照执行。</w:t>
      </w:r>
    </w:p>
    <w:p>
      <w:pPr>
        <w:widowControl/>
        <w:spacing w:line="440" w:lineRule="exact"/>
        <w:ind w:firstLine="48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000000"/>
          <w:kern w:val="0"/>
          <w:sz w:val="24"/>
          <w:szCs w:val="24"/>
        </w:rPr>
        <w:t>取消</w:t>
      </w:r>
      <w:r>
        <w:rPr>
          <w:rFonts w:hint="eastAsia" w:ascii="宋体" w:hAnsi="宋体" w:eastAsia="宋体" w:cs="宋体"/>
          <w:b/>
          <w:color w:val="000000"/>
          <w:kern w:val="0"/>
          <w:sz w:val="24"/>
          <w:szCs w:val="24"/>
          <w:lang w:eastAsia="zh-CN"/>
        </w:rPr>
        <w:t>成交</w:t>
      </w:r>
      <w:r>
        <w:rPr>
          <w:rFonts w:hint="eastAsia" w:ascii="宋体" w:hAnsi="宋体" w:eastAsia="宋体" w:cs="宋体"/>
          <w:b/>
          <w:color w:val="000000"/>
          <w:kern w:val="0"/>
          <w:sz w:val="24"/>
          <w:szCs w:val="24"/>
        </w:rPr>
        <w:t>候选人资格条款</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提供虚假材料谋取中标的；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采取不正当手段诋毁、排挤其他投标人的；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与采购人、其他投标人或者采购代理机构恶意串通的；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向采购人、采购代理机构行贿或者提供其他不正当利益的；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未在规定时间内与采购人签订采购合同的；</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法律、法规规定的其它情况。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sz w:val="24"/>
          <w:szCs w:val="24"/>
          <w:lang w:eastAsia="zh-CN"/>
        </w:rPr>
      </w:pPr>
      <w:r>
        <w:rPr>
          <w:rFonts w:hint="eastAsia" w:ascii="宋体" w:hAnsi="宋体" w:eastAsia="宋体" w:cs="宋体"/>
          <w:b/>
          <w:color w:val="000000"/>
          <w:kern w:val="0"/>
          <w:sz w:val="24"/>
          <w:szCs w:val="24"/>
          <w:lang w:eastAsia="zh-CN"/>
        </w:rPr>
        <w:t>六、</w:t>
      </w:r>
      <w:r>
        <w:rPr>
          <w:rFonts w:hint="eastAsia" w:ascii="宋体" w:hAnsi="宋体" w:eastAsia="宋体" w:cs="宋体"/>
          <w:b/>
          <w:color w:val="000000"/>
          <w:kern w:val="0"/>
          <w:sz w:val="24"/>
          <w:szCs w:val="24"/>
          <w:highlight w:val="none"/>
        </w:rPr>
        <w:t>开标、评标程序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宋体" w:hAnsi="宋体" w:eastAsia="宋体" w:cs="宋体"/>
          <w:b/>
          <w:bCs/>
          <w:color w:val="000000"/>
          <w:kern w:val="0"/>
          <w:sz w:val="24"/>
          <w:szCs w:val="24"/>
        </w:rPr>
      </w:pPr>
      <w:bookmarkStart w:id="11" w:name="_Hlt39213438"/>
      <w:bookmarkEnd w:id="11"/>
      <w:bookmarkStart w:id="12" w:name="_Hlk35577538"/>
      <w:bookmarkStart w:id="13" w:name="_Hlk35577539"/>
      <w:bookmarkStart w:id="14" w:name="_Hlk35577540"/>
      <w:r>
        <w:rPr>
          <w:rFonts w:hint="eastAsia" w:ascii="宋体" w:hAnsi="宋体" w:eastAsia="宋体" w:cs="宋体"/>
          <w:b/>
          <w:bCs/>
          <w:color w:val="000000"/>
          <w:kern w:val="0"/>
          <w:sz w:val="24"/>
          <w:szCs w:val="24"/>
          <w:lang w:val="en-US" w:eastAsia="zh-CN"/>
        </w:rPr>
        <w:t>1.</w:t>
      </w:r>
      <w:r>
        <w:rPr>
          <w:rFonts w:hint="eastAsia" w:ascii="宋体" w:hAnsi="宋体" w:eastAsia="宋体" w:cs="宋体"/>
          <w:b/>
          <w:bCs/>
          <w:color w:val="000000"/>
          <w:kern w:val="0"/>
          <w:sz w:val="24"/>
          <w:szCs w:val="24"/>
        </w:rPr>
        <w:t>开标</w:t>
      </w:r>
      <w:bookmarkEnd w:id="12"/>
      <w:bookmarkEnd w:id="13"/>
      <w:bookmarkEnd w:id="14"/>
    </w:p>
    <w:p>
      <w:pPr>
        <w:shd w:val="clear" w:color="auto" w:fill="auto"/>
        <w:snapToGrid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15" w:name="_Toc73975822"/>
      <w:r>
        <w:rPr>
          <w:rFonts w:hint="eastAsia" w:ascii="宋体" w:hAnsi="宋体" w:eastAsia="宋体" w:cs="宋体"/>
          <w:b/>
          <w:bCs/>
          <w:color w:val="auto"/>
          <w:sz w:val="24"/>
          <w:szCs w:val="24"/>
          <w:highlight w:val="none"/>
          <w:lang w:val="en-US" w:eastAsia="zh-CN"/>
        </w:rPr>
        <w:t>1.1开标邀请</w:t>
      </w:r>
      <w:bookmarkEnd w:id="15"/>
    </w:p>
    <w:p>
      <w:pPr>
        <w:pStyle w:val="10"/>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开标主持：本项目开标由采购人或者采购代理机构主持；</w:t>
      </w:r>
    </w:p>
    <w:p>
      <w:pPr>
        <w:pStyle w:val="10"/>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开标邀请：本项目采用电子交易，采购组织机构将按照采购文件规定的时间通过“</w:t>
      </w:r>
      <w:r>
        <w:rPr>
          <w:rFonts w:hint="eastAsia" w:ascii="宋体" w:hAnsi="宋体" w:eastAsia="宋体" w:cs="宋体"/>
          <w:b w:val="0"/>
          <w:color w:val="auto"/>
          <w:sz w:val="24"/>
          <w:szCs w:val="24"/>
          <w:highlight w:val="none"/>
          <w:lang w:eastAsia="zh-CN"/>
        </w:rPr>
        <w:t>新疆</w:t>
      </w:r>
      <w:r>
        <w:rPr>
          <w:rFonts w:hint="eastAsia" w:ascii="宋体" w:hAnsi="宋体" w:eastAsia="宋体" w:cs="宋体"/>
          <w:b w:val="0"/>
          <w:color w:val="auto"/>
          <w:sz w:val="24"/>
          <w:szCs w:val="24"/>
          <w:highlight w:val="none"/>
        </w:rPr>
        <w:t>政府采购云平台，网址：</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HYPERLINK "http://www.zcygov.cn"</w:instrText>
      </w:r>
      <w:r>
        <w:rPr>
          <w:rFonts w:hint="eastAsia" w:ascii="宋体" w:hAnsi="宋体" w:eastAsia="宋体" w:cs="宋体"/>
          <w:b w:val="0"/>
          <w:color w:val="auto"/>
          <w:sz w:val="24"/>
          <w:szCs w:val="24"/>
          <w:highlight w:val="none"/>
        </w:rPr>
        <w:fldChar w:fldCharType="separate"/>
      </w:r>
      <w:r>
        <w:rPr>
          <w:rStyle w:val="20"/>
          <w:rFonts w:hint="eastAsia" w:ascii="宋体" w:hAnsi="宋体" w:eastAsia="宋体" w:cs="宋体"/>
          <w:b w:val="0"/>
          <w:color w:val="auto"/>
          <w:sz w:val="24"/>
          <w:szCs w:val="24"/>
          <w:highlight w:val="none"/>
          <w:u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b w:val="0"/>
          <w:color w:val="auto"/>
          <w:sz w:val="24"/>
          <w:szCs w:val="24"/>
          <w:highlight w:val="none"/>
        </w:rPr>
        <w:t>”组织开标、开启投标响应文件，所有供应商均应当准时在线参加。</w:t>
      </w:r>
    </w:p>
    <w:p>
      <w:pPr>
        <w:pStyle w:val="10"/>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2" w:firstLineChars="200"/>
        <w:outlineLvl w:val="2"/>
        <w:rPr>
          <w:rFonts w:hint="eastAsia" w:ascii="宋体" w:hAnsi="宋体" w:eastAsia="宋体" w:cs="宋体"/>
          <w:b/>
          <w:color w:val="auto"/>
          <w:sz w:val="24"/>
          <w:szCs w:val="24"/>
          <w:highlight w:val="none"/>
        </w:rPr>
      </w:pPr>
      <w:bookmarkStart w:id="16" w:name="_Toc73975823"/>
      <w:r>
        <w:rPr>
          <w:rFonts w:hint="eastAsia" w:ascii="宋体" w:hAnsi="宋体" w:eastAsia="宋体" w:cs="宋体"/>
          <w:b/>
          <w:color w:val="auto"/>
          <w:sz w:val="24"/>
          <w:szCs w:val="24"/>
          <w:highlight w:val="none"/>
          <w:lang w:val="en-US" w:eastAsia="zh-CN"/>
        </w:rPr>
        <w:t>1.2</w:t>
      </w:r>
      <w:r>
        <w:rPr>
          <w:rFonts w:hint="eastAsia" w:ascii="宋体" w:hAnsi="宋体" w:eastAsia="宋体" w:cs="宋体"/>
          <w:b/>
          <w:bCs/>
          <w:color w:val="auto"/>
          <w:sz w:val="24"/>
          <w:szCs w:val="24"/>
          <w:highlight w:val="none"/>
        </w:rPr>
        <w:t>开标程序（先资格、商务技术后报价）</w:t>
      </w:r>
      <w:bookmarkEnd w:id="16"/>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w:t>
      </w:r>
      <w:r>
        <w:rPr>
          <w:rFonts w:hint="eastAsia" w:ascii="宋体" w:hAnsi="宋体" w:eastAsia="宋体" w:cs="宋体"/>
          <w:b/>
          <w:color w:val="auto"/>
          <w:kern w:val="0"/>
          <w:sz w:val="24"/>
          <w:szCs w:val="24"/>
          <w:highlight w:val="none"/>
        </w:rPr>
        <w:t>解密规定见《供应商须知前附表》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投标文件解密异常情况处理（</w:t>
      </w:r>
      <w:r>
        <w:rPr>
          <w:rFonts w:hint="eastAsia" w:ascii="宋体" w:hAnsi="宋体" w:eastAsia="宋体" w:cs="宋体"/>
          <w:b/>
          <w:color w:val="auto"/>
          <w:kern w:val="0"/>
          <w:sz w:val="24"/>
          <w:szCs w:val="24"/>
          <w:highlight w:val="none"/>
        </w:rPr>
        <w:t>处理办法见《供应商须知前附表》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pPr>
        <w:shd w:val="clear" w:color="auto" w:fill="auto"/>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公布投标文件解密情况（投标文件成功解密的供应商名单等信息），组织签署</w:t>
      </w:r>
      <w:r>
        <w:rPr>
          <w:rFonts w:hint="eastAsia" w:ascii="宋体" w:hAnsi="宋体" w:eastAsia="宋体" w:cs="宋体"/>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b/>
          <w:bCs/>
          <w:color w:val="0000FF"/>
          <w:sz w:val="21"/>
          <w:szCs w:val="21"/>
          <w:highlight w:val="none"/>
          <w:lang w:val="en-US" w:eastAsia="zh-CN"/>
        </w:rPr>
        <w:t>502641447@qq.com</w:t>
      </w:r>
      <w:r>
        <w:rPr>
          <w:rFonts w:hint="eastAsia" w:ascii="宋体" w:hAnsi="宋体" w:eastAsia="宋体" w:cs="宋体"/>
          <w:b/>
          <w:bCs/>
          <w:color w:val="auto"/>
          <w:kern w:val="0"/>
          <w:sz w:val="24"/>
          <w:szCs w:val="24"/>
          <w:highlight w:val="none"/>
        </w:rPr>
        <w:t xml:space="preserve"> ，逾期发送或未发送的视为无异议</w:t>
      </w:r>
      <w:r>
        <w:rPr>
          <w:rFonts w:hint="eastAsia" w:ascii="宋体" w:hAnsi="宋体" w:eastAsia="宋体" w:cs="宋体"/>
          <w:color w:val="auto"/>
          <w:kern w:val="0"/>
          <w:sz w:val="24"/>
          <w:szCs w:val="24"/>
          <w:highlight w:val="none"/>
        </w:rPr>
        <w:t>。</w:t>
      </w:r>
    </w:p>
    <w:p>
      <w:pPr>
        <w:shd w:val="clear" w:color="auto" w:fill="auto"/>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开启标书信息（资格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文件、商务技术文件）。标书信息开启后，首先由采购人或采购代理机构</w:t>
      </w:r>
      <w:r>
        <w:rPr>
          <w:rFonts w:hint="eastAsia" w:ascii="宋体" w:hAnsi="宋体" w:eastAsia="宋体" w:cs="宋体"/>
          <w:color w:val="auto"/>
          <w:kern w:val="0"/>
          <w:sz w:val="24"/>
          <w:szCs w:val="24"/>
          <w:highlight w:val="none"/>
          <w:lang w:eastAsia="zh-CN"/>
        </w:rPr>
        <w:t>或评审小组</w:t>
      </w:r>
      <w:r>
        <w:rPr>
          <w:rFonts w:hint="eastAsia" w:ascii="宋体" w:hAnsi="宋体" w:eastAsia="宋体" w:cs="宋体"/>
          <w:color w:val="auto"/>
          <w:kern w:val="0"/>
          <w:sz w:val="24"/>
          <w:szCs w:val="24"/>
          <w:highlight w:val="none"/>
        </w:rPr>
        <w:t>依法对投标供应商的资格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文件进行审查（具体见本章“</w:t>
      </w:r>
      <w:r>
        <w:rPr>
          <w:rFonts w:hint="eastAsia" w:ascii="宋体" w:hAnsi="宋体" w:eastAsia="宋体" w:cs="宋体"/>
          <w:color w:val="auto"/>
          <w:kern w:val="0"/>
          <w:sz w:val="24"/>
          <w:szCs w:val="24"/>
          <w:highlight w:val="none"/>
          <w:lang w:val="en-US" w:eastAsia="zh-CN"/>
        </w:rPr>
        <w:t>29.3</w:t>
      </w:r>
      <w:r>
        <w:rPr>
          <w:rFonts w:hint="eastAsia" w:ascii="宋体" w:hAnsi="宋体" w:eastAsia="宋体" w:cs="宋体"/>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商务技术评审结束后，主持人公布商务技术评审无效投标供应商名单和商务技术评审有效投标供应商名单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开启有效投标供应商的报价，公布开标一览表有关内容，</w:t>
      </w:r>
      <w:r>
        <w:rPr>
          <w:rFonts w:hint="eastAsia" w:ascii="宋体" w:hAnsi="宋体" w:eastAsia="宋体" w:cs="宋体"/>
          <w:color w:val="auto"/>
          <w:sz w:val="24"/>
          <w:szCs w:val="24"/>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4"/>
          <w:szCs w:val="24"/>
          <w:highlight w:val="none"/>
        </w:rPr>
        <w:t>。开标结束后，由评标委员会对报价的合理性、准确性等进行审查核实</w:t>
      </w:r>
      <w:r>
        <w:rPr>
          <w:rFonts w:hint="eastAsia" w:ascii="宋体" w:hAnsi="宋体" w:eastAsia="宋体" w:cs="宋体"/>
          <w:color w:val="auto"/>
          <w:sz w:val="24"/>
          <w:szCs w:val="24"/>
          <w:highlight w:val="none"/>
        </w:rPr>
        <w:t>。</w:t>
      </w:r>
    </w:p>
    <w:p>
      <w:pPr>
        <w:shd w:val="clear" w:color="auto" w:fill="auto"/>
        <w:snapToGrid w:val="0"/>
        <w:spacing w:line="360" w:lineRule="auto"/>
        <w:ind w:left="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特别情况说明：</w:t>
      </w:r>
    </w:p>
    <w:p>
      <w:pPr>
        <w:shd w:val="clear" w:color="auto" w:fill="auto"/>
        <w:snapToGrid w:val="0"/>
        <w:spacing w:line="360" w:lineRule="auto"/>
        <w:ind w:firstLine="426" w:firstLineChars="17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（1）本项目采用电子交易，如遇“</w:t>
      </w:r>
      <w:r>
        <w:rPr>
          <w:rFonts w:hint="eastAsia" w:ascii="宋体" w:hAnsi="宋体" w:eastAsia="宋体" w:cs="宋体"/>
          <w:b/>
          <w:color w:val="auto"/>
          <w:kern w:val="0"/>
          <w:sz w:val="24"/>
          <w:szCs w:val="24"/>
          <w:highlight w:val="none"/>
          <w:lang w:eastAsia="zh-CN"/>
        </w:rPr>
        <w:t>新疆</w:t>
      </w:r>
      <w:r>
        <w:rPr>
          <w:rFonts w:hint="eastAsia" w:ascii="宋体" w:hAnsi="宋体" w:eastAsia="宋体" w:cs="宋体"/>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6" w:firstLineChars="17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4"/>
          <w:szCs w:val="24"/>
          <w:highlight w:val="none"/>
        </w:rPr>
        <w:t>。</w:t>
      </w:r>
    </w:p>
    <w:p>
      <w:pPr>
        <w:shd w:val="clear" w:color="auto" w:fill="auto"/>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投标供应商资格审查：</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sz w:val="24"/>
          <w:szCs w:val="24"/>
          <w:highlight w:val="none"/>
        </w:rPr>
        <w:t>信用记录查询与使用：</w:t>
      </w:r>
      <w:r>
        <w:rPr>
          <w:rFonts w:hint="eastAsia" w:ascii="宋体" w:hAnsi="宋体" w:eastAsia="宋体" w:cs="宋体"/>
          <w:b w:val="0"/>
          <w:bCs/>
          <w:color w:val="auto"/>
          <w:kern w:val="0"/>
          <w:sz w:val="24"/>
          <w:szCs w:val="24"/>
          <w:highlight w:val="none"/>
        </w:rPr>
        <w:t>见《供应商须知前附表》。</w:t>
      </w:r>
    </w:p>
    <w:p>
      <w:pPr>
        <w:widowControl/>
        <w:spacing w:line="440" w:lineRule="exact"/>
        <w:ind w:firstLine="48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lang w:eastAsia="zh-CN"/>
        </w:rPr>
        <w:t>询价评审委员会</w:t>
      </w:r>
    </w:p>
    <w:p>
      <w:pPr>
        <w:widowControl/>
        <w:numPr>
          <w:ilvl w:val="0"/>
          <w:numId w:val="6"/>
        </w:numPr>
        <w:spacing w:line="440" w:lineRule="exact"/>
        <w:ind w:firstLine="480"/>
        <w:rPr>
          <w:rFonts w:hint="eastAsia" w:ascii="宋体" w:hAnsi="宋体" w:eastAsia="宋体" w:cs="宋体"/>
          <w:sz w:val="24"/>
          <w:szCs w:val="24"/>
        </w:rPr>
      </w:pPr>
      <w:r>
        <w:rPr>
          <w:rFonts w:hint="eastAsia" w:ascii="宋体" w:hAnsi="宋体" w:eastAsia="宋体" w:cs="宋体"/>
          <w:color w:val="auto"/>
          <w:sz w:val="24"/>
          <w:szCs w:val="24"/>
          <w:highlight w:val="none"/>
        </w:rPr>
        <w:t>评审专家从</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政府采购云平台专家库中通过随机方式抽取产生。评标委员会成员名单在采购结果公告前保密。</w:t>
      </w:r>
    </w:p>
    <w:p>
      <w:pPr>
        <w:widowControl/>
        <w:numPr>
          <w:ilvl w:val="0"/>
          <w:numId w:val="6"/>
        </w:numPr>
        <w:spacing w:line="440" w:lineRule="exact"/>
        <w:ind w:firstLine="480"/>
        <w:rPr>
          <w:rFonts w:hint="eastAsia" w:ascii="宋体" w:hAnsi="宋体" w:eastAsia="宋体" w:cs="宋体"/>
          <w:sz w:val="24"/>
          <w:szCs w:val="24"/>
        </w:rPr>
      </w:pPr>
      <w:r>
        <w:rPr>
          <w:rFonts w:hint="eastAsia" w:ascii="宋体" w:hAnsi="宋体" w:eastAsia="宋体" w:cs="宋体"/>
          <w:color w:val="auto"/>
          <w:sz w:val="24"/>
          <w:szCs w:val="24"/>
          <w:highlight w:val="none"/>
        </w:rPr>
        <w:t>评标委员会由采购人或采购代理机构依法组建，</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采购人代表</w:t>
      </w:r>
      <w:r>
        <w:rPr>
          <w:rFonts w:hint="eastAsia" w:ascii="宋体" w:hAnsi="宋体" w:eastAsia="宋体" w:cs="宋体"/>
          <w:color w:val="auto"/>
          <w:sz w:val="24"/>
          <w:szCs w:val="24"/>
          <w:highlight w:val="none"/>
          <w:lang w:val="en-US" w:eastAsia="zh-CN"/>
        </w:rPr>
        <w:t>1名</w:t>
      </w:r>
      <w:r>
        <w:rPr>
          <w:rFonts w:hint="eastAsia" w:ascii="宋体" w:hAnsi="宋体" w:eastAsia="宋体" w:cs="宋体"/>
          <w:color w:val="auto"/>
          <w:sz w:val="24"/>
          <w:szCs w:val="24"/>
          <w:highlight w:val="none"/>
        </w:rPr>
        <w:t>和评审专家</w:t>
      </w:r>
      <w:r>
        <w:rPr>
          <w:rFonts w:hint="eastAsia" w:ascii="宋体" w:hAnsi="宋体" w:eastAsia="宋体" w:cs="宋体"/>
          <w:color w:val="auto"/>
          <w:sz w:val="24"/>
          <w:szCs w:val="24"/>
          <w:highlight w:val="none"/>
          <w:lang w:val="en-US" w:eastAsia="zh-CN"/>
        </w:rPr>
        <w:t>2人</w:t>
      </w:r>
      <w:r>
        <w:rPr>
          <w:rFonts w:hint="eastAsia" w:ascii="宋体" w:hAnsi="宋体" w:eastAsia="宋体" w:cs="宋体"/>
          <w:color w:val="auto"/>
          <w:sz w:val="24"/>
          <w:szCs w:val="24"/>
          <w:highlight w:val="none"/>
        </w:rPr>
        <w:t>组成，成员人数为</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人或以上单数，其中评审专家不少于成员总数的三分之二。</w:t>
      </w:r>
    </w:p>
    <w:p>
      <w:pPr>
        <w:widowControl/>
        <w:numPr>
          <w:ilvl w:val="0"/>
          <w:numId w:val="0"/>
        </w:numPr>
        <w:spacing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根据</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的规定，进行投标文件的评审、得出评标结果，并向招标人推荐</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w:t>
      </w:r>
    </w:p>
    <w:p>
      <w:pPr>
        <w:widowControl/>
        <w:spacing w:line="440" w:lineRule="exact"/>
        <w:ind w:firstLine="480"/>
        <w:rPr>
          <w:rFonts w:hint="eastAsia" w:ascii="宋体" w:hAnsi="宋体" w:eastAsia="宋体" w:cs="宋体"/>
          <w:b w:val="0"/>
          <w:bCs w:val="0"/>
          <w:color w:val="000000"/>
          <w:kern w:val="0"/>
          <w:sz w:val="24"/>
          <w:szCs w:val="24"/>
        </w:rPr>
      </w:pPr>
      <w:bookmarkStart w:id="17" w:name="_Hlk35577709"/>
      <w:bookmarkStart w:id="18" w:name="_Hlk35577711"/>
      <w:bookmarkStart w:id="19" w:name="_Hlk35577710"/>
      <w:r>
        <w:rPr>
          <w:rFonts w:hint="eastAsia" w:ascii="宋体" w:hAnsi="宋体" w:eastAsia="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rPr>
        <w:t>、投标文件的初审</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.1 资格性检查：依据法律法规和</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的规定，对投标文件中的资格证明、投标保证金等进行审查，以确定投标人是否具备投标资格。</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.2 符合性检查：依据</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的规定，从投标文件的有效性、完整性和对</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的响应程度进行审查，以确定是否对</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的实质性要求作出响应。</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、投标文件的澄清</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 xml:space="preserve">.1 </w:t>
      </w:r>
      <w:r>
        <w:rPr>
          <w:rFonts w:hint="eastAsia" w:ascii="宋体" w:hAnsi="宋体" w:eastAsia="宋体" w:cs="宋体"/>
          <w:b w:val="0"/>
          <w:bCs w:val="0"/>
          <w:color w:val="auto"/>
          <w:sz w:val="24"/>
          <w:szCs w:val="24"/>
          <w:highlight w:val="none"/>
          <w:lang w:val="en-US" w:eastAsia="zh-CN"/>
        </w:rPr>
        <w:t>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color w:val="auto"/>
          <w:sz w:val="24"/>
          <w:szCs w:val="24"/>
          <w:highlight w:val="none"/>
          <w:lang w:val="en-US" w:eastAsia="zh-CN"/>
        </w:rPr>
        <w:t>投标供应商澄清、说明或补正时间为20分钟</w:t>
      </w:r>
      <w:r>
        <w:rPr>
          <w:rFonts w:hint="eastAsia" w:ascii="宋体" w:hAnsi="宋体" w:eastAsia="宋体" w:cs="宋体"/>
          <w:b w:val="0"/>
          <w:bCs w:val="0"/>
          <w:color w:val="auto"/>
          <w:sz w:val="24"/>
          <w:szCs w:val="24"/>
          <w:highlight w:val="none"/>
          <w:lang w:val="en-US" w:eastAsia="zh-CN"/>
        </w:rPr>
        <w:t>。</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6.错误修正的原则</w:t>
      </w:r>
    </w:p>
    <w:p>
      <w:pPr>
        <w:shd w:val="clear" w:color="auto" w:fill="auto"/>
        <w:spacing w:line="44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投标文件报价出现前后不一致的，除采购文件另有规定外，按照下列规定修正：</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6.1 投标函中表述的内容与报价表中不一致的，以报价表为准；报价表中的内容与报价明细表不一致的，以报价表为准；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6.2 投标文件中的大写金额和小写金额不一致的，以大写金额为准；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6.3 单价金额小数点或者百分比有明显错位的，以开标一览表的总价为准，并修改单价；</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6.4 总价金额与按单价汇总金额不一致的，以单价金额计算结果为准；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6.5 若用文字表示的数值与用数字表示的数值不一致，以文字表示的数值为准；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6.7 对不同文字文本投标文件的解释发生异议的，以中文文本为准；</w:t>
      </w:r>
    </w:p>
    <w:p>
      <w:pPr>
        <w:shd w:val="clear" w:color="auto" w:fill="auto"/>
        <w:spacing w:line="440" w:lineRule="exact"/>
        <w:ind w:firstLine="240" w:firstLineChars="100"/>
        <w:jc w:val="left"/>
        <w:rPr>
          <w:rFonts w:hint="eastAsia" w:ascii="宋体" w:hAnsi="宋体" w:eastAsia="宋体" w:cs="宋体"/>
          <w:color w:val="000000"/>
          <w:kern w:val="0"/>
          <w:sz w:val="24"/>
          <w:szCs w:val="24"/>
        </w:rPr>
      </w:pPr>
      <w:r>
        <w:rPr>
          <w:rFonts w:hint="eastAsia" w:ascii="宋体" w:hAnsi="宋体" w:eastAsia="宋体" w:cs="宋体"/>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hAnsi="宋体" w:eastAsia="宋体" w:cs="宋体"/>
          <w:b/>
          <w:bCs/>
          <w:color w:val="auto"/>
          <w:sz w:val="24"/>
          <w:szCs w:val="24"/>
          <w:highlight w:val="none"/>
          <w:lang w:val="en-US" w:eastAsia="zh-CN"/>
        </w:rPr>
        <w:t>修正应当采用电子询标的形式，并加盖公章（电子印章）。</w:t>
      </w:r>
    </w:p>
    <w:bookmarkEnd w:id="17"/>
    <w:bookmarkEnd w:id="18"/>
    <w:bookmarkEnd w:id="19"/>
    <w:p>
      <w:pPr>
        <w:widowControl/>
        <w:spacing w:line="440" w:lineRule="exact"/>
        <w:ind w:firstLine="480" w:firstLineChars="200"/>
        <w:rPr>
          <w:rFonts w:hint="eastAsia" w:ascii="宋体" w:hAnsi="宋体" w:eastAsia="宋体" w:cs="宋体"/>
          <w:color w:val="000000"/>
          <w:kern w:val="0"/>
          <w:sz w:val="24"/>
          <w:szCs w:val="24"/>
        </w:rPr>
      </w:pPr>
      <w:bookmarkStart w:id="20" w:name="_Hlk35577960"/>
      <w:bookmarkStart w:id="21" w:name="_Hlk35577961"/>
      <w:bookmarkStart w:id="22" w:name="_Hlk35577959"/>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、对投标文件的比较</w:t>
      </w:r>
      <w:bookmarkEnd w:id="20"/>
      <w:bookmarkEnd w:id="21"/>
      <w:bookmarkEnd w:id="22"/>
      <w:r>
        <w:rPr>
          <w:rFonts w:hint="eastAsia" w:ascii="宋体" w:hAnsi="宋体" w:eastAsia="宋体" w:cs="宋体"/>
          <w:color w:val="000000"/>
          <w:kern w:val="0"/>
          <w:sz w:val="24"/>
          <w:szCs w:val="24"/>
        </w:rPr>
        <w:t>和评价</w:t>
      </w:r>
    </w:p>
    <w:p>
      <w:pPr>
        <w:widowControl/>
        <w:spacing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将</w:t>
      </w:r>
      <w:r>
        <w:rPr>
          <w:rFonts w:hint="eastAsia" w:ascii="宋体" w:hAnsi="宋体" w:eastAsia="宋体" w:cs="宋体"/>
          <w:color w:val="000000"/>
          <w:sz w:val="24"/>
          <w:szCs w:val="24"/>
        </w:rPr>
        <w:t>按</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中规定的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方法和标准，对资格性检查和符合性检查合格的投标文件进行商务和技术评估，综合比较与评价</w:t>
      </w:r>
      <w:r>
        <w:rPr>
          <w:rFonts w:hint="eastAsia" w:ascii="宋体" w:hAnsi="宋体" w:eastAsia="宋体" w:cs="宋体"/>
          <w:color w:val="000000"/>
          <w:kern w:val="0"/>
          <w:sz w:val="24"/>
          <w:szCs w:val="24"/>
        </w:rPr>
        <w:t>。</w:t>
      </w:r>
    </w:p>
    <w:p>
      <w:pPr>
        <w:widowControl/>
        <w:spacing w:line="440" w:lineRule="exact"/>
        <w:ind w:firstLine="480" w:firstLineChars="200"/>
        <w:rPr>
          <w:rFonts w:hint="eastAsia" w:ascii="宋体" w:hAnsi="宋体" w:eastAsia="宋体" w:cs="宋体"/>
          <w:color w:val="000000"/>
          <w:kern w:val="0"/>
          <w:sz w:val="24"/>
          <w:szCs w:val="24"/>
        </w:rPr>
      </w:pPr>
      <w:bookmarkStart w:id="23" w:name="_Hlk35586141"/>
      <w:bookmarkStart w:id="24" w:name="_Hlk35586142"/>
      <w:bookmarkStart w:id="25" w:name="_Hlk35586143"/>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原则及方法</w:t>
      </w:r>
      <w:bookmarkEnd w:id="23"/>
      <w:bookmarkEnd w:id="24"/>
      <w:bookmarkEnd w:id="25"/>
    </w:p>
    <w:p>
      <w:pPr>
        <w:widowControl/>
        <w:spacing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采用最低评标价法，</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会完成</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后，应当向采购人提出书面</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报告，并抄送有关行政监督部门。</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报告中推荐</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候选人时，应遵照以下原则：</w:t>
      </w:r>
    </w:p>
    <w:p>
      <w:pPr>
        <w:widowControl/>
        <w:spacing w:line="440" w:lineRule="exact"/>
        <w:ind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根据报价由低至高的次序，推荐排名次序位于前三名的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作为</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候选人向采购人推荐。如果在排序中出现投标价格相同的，则技术指标高的排序优先；</w:t>
      </w:r>
    </w:p>
    <w:p>
      <w:pPr>
        <w:widowControl/>
        <w:spacing w:line="440" w:lineRule="exact"/>
        <w:ind w:firstLine="480" w:firstLineChars="200"/>
        <w:rPr>
          <w:rFonts w:hint="eastAsia" w:ascii="宋体" w:hAnsi="宋体" w:eastAsia="宋体" w:cs="宋体"/>
          <w:b/>
          <w:bCs/>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投标人数量少于三个或者所有投标被否决的，采购人应当依法重新招标。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color w:val="000000"/>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七、定标</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auto"/>
          <w:sz w:val="24"/>
          <w:szCs w:val="24"/>
          <w:highlight w:val="none"/>
          <w:lang w:val="en-US" w:eastAsia="zh-CN"/>
        </w:rPr>
        <w:t>采购结果确认（确定成交供应商）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采购结果确认（确定成交供应商）：本项目由采购人根据评标委员会提交的《评审报告》，通过“政府采购云平台”依法确认采购结果、确定中标供应商。</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1.1询价小组按评审后按投标报价由低到高顺序排列。投标报价相同的，按技术指标优劣顺序排列。投标报价作为评标的重要依据，但并非唯一标准。询价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询价小组可以取消该投标人的成交候选资格，按顺序由排在后面的成交候选供应商递补，以此类推。 </w:t>
      </w:r>
    </w:p>
    <w:p>
      <w:pPr>
        <w:shd w:val="clear" w:color="auto" w:fill="auto"/>
        <w:spacing w:line="440" w:lineRule="exact"/>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1.2采购结果经采购人确认后2个工作日内，采购代理机构将在</w:t>
      </w:r>
      <w:r>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t>克州公共资源交易中心网、新疆政府采购网（www.zjzfcg.gov.cn）上公告采购结果，</w:t>
      </w:r>
      <w:r>
        <w:rPr>
          <w:rFonts w:hint="eastAsia" w:ascii="宋体" w:hAnsi="宋体" w:cs="宋体"/>
          <w:b w:val="0"/>
          <w:bCs w:val="0"/>
          <w:color w:val="4472C4" w:themeColor="accent5"/>
          <w:sz w:val="24"/>
          <w:szCs w:val="24"/>
          <w:highlight w:val="none"/>
          <w:lang w:val="en-US" w:eastAsia="zh-CN"/>
          <w14:textFill>
            <w14:solidFill>
              <w14:schemeClr w14:val="accent5"/>
            </w14:solidFill>
          </w14:textFill>
        </w:rPr>
        <w:t>成交</w:t>
      </w:r>
      <w:r>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t>公告期限为1个工作日。</w:t>
      </w:r>
    </w:p>
    <w:p>
      <w:pPr>
        <w:shd w:val="clear" w:color="auto" w:fill="auto"/>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 </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w:t>
      </w:r>
    </w:p>
    <w:p>
      <w:pPr>
        <w:shd w:val="clear" w:color="auto" w:fill="auto"/>
        <w:spacing w:line="440" w:lineRule="exact"/>
        <w:ind w:firstLine="240" w:firstLineChars="100"/>
        <w:jc w:val="left"/>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pP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color w:val="4472C4" w:themeColor="accent5"/>
          <w:sz w:val="24"/>
          <w:szCs w:val="24"/>
          <w:highlight w:val="none"/>
          <w14:textFill>
            <w14:solidFill>
              <w14:schemeClr w14:val="accent5"/>
            </w14:solidFill>
          </w14:textFill>
        </w:rPr>
        <w:t>在</w:t>
      </w:r>
      <w:r>
        <w:rPr>
          <w:rFonts w:hint="eastAsia" w:ascii="宋体" w:hAnsi="宋体" w:cs="宋体"/>
          <w:color w:val="4472C4" w:themeColor="accent5"/>
          <w:sz w:val="24"/>
          <w:szCs w:val="24"/>
          <w:highlight w:val="none"/>
          <w:lang w:eastAsia="zh-CN"/>
          <w14:textFill>
            <w14:solidFill>
              <w14:schemeClr w14:val="accent5"/>
            </w14:solidFill>
          </w14:textFill>
        </w:rPr>
        <w:t>成交</w:t>
      </w:r>
      <w:r>
        <w:rPr>
          <w:rFonts w:hint="eastAsia" w:ascii="宋体" w:hAnsi="宋体" w:eastAsia="宋体" w:cs="宋体"/>
          <w:color w:val="4472C4" w:themeColor="accent5"/>
          <w:sz w:val="24"/>
          <w:szCs w:val="24"/>
          <w:highlight w:val="none"/>
          <w14:textFill>
            <w14:solidFill>
              <w14:schemeClr w14:val="accent5"/>
            </w14:solidFill>
          </w14:textFill>
        </w:rPr>
        <w:t>通知书发出前，招标人将</w:t>
      </w:r>
      <w:r>
        <w:rPr>
          <w:rFonts w:hint="eastAsia" w:ascii="宋体" w:hAnsi="宋体" w:cs="宋体"/>
          <w:color w:val="4472C4" w:themeColor="accent5"/>
          <w:sz w:val="24"/>
          <w:szCs w:val="24"/>
          <w:highlight w:val="none"/>
          <w:lang w:eastAsia="zh-CN"/>
          <w14:textFill>
            <w14:solidFill>
              <w14:schemeClr w14:val="accent5"/>
            </w14:solidFill>
          </w14:textFill>
        </w:rPr>
        <w:t>成交</w:t>
      </w:r>
      <w:r>
        <w:rPr>
          <w:rFonts w:hint="eastAsia" w:ascii="宋体" w:hAnsi="宋体" w:eastAsia="宋体" w:cs="宋体"/>
          <w:color w:val="4472C4" w:themeColor="accent5"/>
          <w:sz w:val="24"/>
          <w:szCs w:val="24"/>
          <w:highlight w:val="none"/>
          <w14:textFill>
            <w14:solidFill>
              <w14:schemeClr w14:val="accent5"/>
            </w14:solidFill>
          </w14:textFill>
        </w:rPr>
        <w:t>侯选人的情况在</w:t>
      </w:r>
      <w:r>
        <w:rPr>
          <w:rFonts w:hint="eastAsia" w:ascii="宋体" w:hAnsi="宋体" w:eastAsia="宋体" w:cs="宋体"/>
          <w:color w:val="4472C4" w:themeColor="accent5"/>
          <w:sz w:val="24"/>
          <w:szCs w:val="24"/>
          <w:highlight w:val="none"/>
          <w:lang w:val="en-US" w:eastAsia="zh-CN"/>
          <w14:textFill>
            <w14:solidFill>
              <w14:schemeClr w14:val="accent5"/>
            </w14:solidFill>
          </w14:textFill>
        </w:rPr>
        <w:t>克州公共资源交易中心网、</w:t>
      </w:r>
      <w:r>
        <w:rPr>
          <w:rFonts w:hint="eastAsia" w:ascii="宋体" w:hAnsi="宋体" w:eastAsia="宋体" w:cs="宋体"/>
          <w:color w:val="4472C4" w:themeColor="accent5"/>
          <w:sz w:val="24"/>
          <w:szCs w:val="24"/>
          <w:highlight w:val="none"/>
          <w:lang w:eastAsia="zh-CN"/>
          <w14:textFill>
            <w14:solidFill>
              <w14:schemeClr w14:val="accent5"/>
            </w14:solidFill>
          </w14:textFill>
        </w:rPr>
        <w:t>新疆政府采购网</w:t>
      </w:r>
      <w:r>
        <w:rPr>
          <w:rFonts w:hint="eastAsia" w:ascii="宋体" w:hAnsi="宋体" w:eastAsia="宋体" w:cs="宋体"/>
          <w:color w:val="4472C4" w:themeColor="accent5"/>
          <w:sz w:val="24"/>
          <w:szCs w:val="24"/>
          <w:highlight w:val="none"/>
          <w14:textFill>
            <w14:solidFill>
              <w14:schemeClr w14:val="accent5"/>
            </w14:solidFill>
          </w14:textFill>
        </w:rPr>
        <w:t>予以公示，</w:t>
      </w:r>
      <w:r>
        <w:rPr>
          <w:rFonts w:hint="eastAsia" w:ascii="宋体" w:hAnsi="宋体" w:eastAsia="宋体" w:cs="宋体"/>
          <w:b w:val="0"/>
          <w:bCs w:val="0"/>
          <w:color w:val="4472C4" w:themeColor="accent5"/>
          <w:sz w:val="24"/>
          <w:szCs w:val="24"/>
          <w:highlight w:val="none"/>
          <w14:textFill>
            <w14:solidFill>
              <w14:schemeClr w14:val="accent5"/>
            </w14:solidFill>
          </w14:textFill>
        </w:rPr>
        <w:t>公示期为</w:t>
      </w:r>
      <w:r>
        <w:rPr>
          <w:rFonts w:hint="eastAsia" w:ascii="宋体" w:hAnsi="宋体" w:eastAsia="宋体" w:cs="宋体"/>
          <w:b w:val="0"/>
          <w:bCs w:val="0"/>
          <w:color w:val="4472C4" w:themeColor="accent5"/>
          <w:sz w:val="24"/>
          <w:szCs w:val="24"/>
          <w:highlight w:val="none"/>
          <w:lang w:eastAsia="zh-CN"/>
          <w14:textFill>
            <w14:solidFill>
              <w14:schemeClr w14:val="accent5"/>
            </w14:solidFill>
          </w14:textFill>
        </w:rPr>
        <w:t>一</w:t>
      </w:r>
      <w:r>
        <w:rPr>
          <w:rFonts w:hint="eastAsia" w:ascii="宋体" w:hAnsi="宋体" w:eastAsia="宋体" w:cs="宋体"/>
          <w:b w:val="0"/>
          <w:bCs w:val="0"/>
          <w:color w:val="4472C4" w:themeColor="accent5"/>
          <w:sz w:val="24"/>
          <w:szCs w:val="24"/>
          <w:highlight w:val="none"/>
          <w14:textFill>
            <w14:solidFill>
              <w14:schemeClr w14:val="accent5"/>
            </w14:solidFill>
          </w14:textFill>
        </w:rPr>
        <w:t>个工作日。</w:t>
      </w:r>
      <w:r>
        <w:rPr>
          <w:rFonts w:hint="eastAsia" w:ascii="宋体" w:hAnsi="宋体" w:eastAsia="宋体" w:cs="宋体"/>
          <w:b w:val="0"/>
          <w:bCs w:val="0"/>
          <w:color w:val="4472C4" w:themeColor="accent5"/>
          <w:sz w:val="24"/>
          <w:szCs w:val="24"/>
          <w:highlight w:val="none"/>
          <w:lang w:eastAsia="zh-CN"/>
          <w14:textFill>
            <w14:solidFill>
              <w14:schemeClr w14:val="accent5"/>
            </w14:solidFill>
          </w14:textFill>
        </w:rPr>
        <w:t>待公示期结束后，</w:t>
      </w:r>
      <w:r>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t>采购组织机构向</w:t>
      </w:r>
      <w:r>
        <w:rPr>
          <w:rFonts w:hint="eastAsia" w:ascii="宋体" w:hAnsi="宋体" w:cs="宋体"/>
          <w:b w:val="0"/>
          <w:bCs w:val="0"/>
          <w:color w:val="4472C4" w:themeColor="accent5"/>
          <w:sz w:val="24"/>
          <w:szCs w:val="24"/>
          <w:highlight w:val="none"/>
          <w:lang w:val="en-US" w:eastAsia="zh-CN"/>
          <w14:textFill>
            <w14:solidFill>
              <w14:schemeClr w14:val="accent5"/>
            </w14:solidFill>
          </w14:textFill>
        </w:rPr>
        <w:t>成交</w:t>
      </w:r>
      <w:r>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t>人发出</w:t>
      </w:r>
      <w:r>
        <w:rPr>
          <w:rFonts w:hint="eastAsia" w:ascii="宋体" w:hAnsi="宋体" w:cs="宋体"/>
          <w:b w:val="0"/>
          <w:bCs w:val="0"/>
          <w:color w:val="4472C4" w:themeColor="accent5"/>
          <w:sz w:val="24"/>
          <w:szCs w:val="24"/>
          <w:highlight w:val="none"/>
          <w:lang w:val="en-US" w:eastAsia="zh-CN"/>
          <w14:textFill>
            <w14:solidFill>
              <w14:schemeClr w14:val="accent5"/>
            </w14:solidFill>
          </w14:textFill>
        </w:rPr>
        <w:t>成交</w:t>
      </w:r>
      <w:r>
        <w:rPr>
          <w:rFonts w:hint="eastAsia" w:ascii="宋体" w:hAnsi="宋体" w:eastAsia="宋体" w:cs="宋体"/>
          <w:b w:val="0"/>
          <w:bCs w:val="0"/>
          <w:color w:val="4472C4" w:themeColor="accent5"/>
          <w:sz w:val="24"/>
          <w:szCs w:val="24"/>
          <w:highlight w:val="none"/>
          <w:lang w:val="en-US" w:eastAsia="zh-CN"/>
          <w14:textFill>
            <w14:solidFill>
              <w14:schemeClr w14:val="accent5"/>
            </w14:solidFill>
          </w14:textFill>
        </w:rPr>
        <w:t>通知书。</w:t>
      </w:r>
    </w:p>
    <w:p>
      <w:pPr>
        <w:shd w:val="clear" w:color="auto" w:fill="auto"/>
        <w:spacing w:line="44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通知书作为签订合同的重要依据，对采购人和</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供应商均具有法律效力。采购人改变</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结果或者</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供应商放弃</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项目的都应承担法律责任。</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供应商不得向他人转让</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项目，也不得将</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项目肢解后分别向他人转让。</w:t>
      </w:r>
    </w:p>
    <w:p>
      <w:pPr>
        <w:pStyle w:val="22"/>
        <w:rPr>
          <w:rFonts w:hint="eastAsia"/>
        </w:rPr>
      </w:pPr>
    </w:p>
    <w:p>
      <w:pPr>
        <w:widowControl/>
        <w:spacing w:line="44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八、</w:t>
      </w:r>
      <w:r>
        <w:rPr>
          <w:rFonts w:hint="eastAsia" w:ascii="宋体" w:hAnsi="宋体" w:eastAsia="宋体" w:cs="宋体"/>
          <w:b/>
          <w:bCs/>
          <w:color w:val="000000"/>
          <w:kern w:val="0"/>
          <w:sz w:val="24"/>
          <w:szCs w:val="24"/>
          <w:lang w:eastAsia="zh-CN"/>
        </w:rPr>
        <w:t>成交</w:t>
      </w:r>
      <w:r>
        <w:rPr>
          <w:rFonts w:hint="eastAsia" w:ascii="宋体" w:hAnsi="宋体" w:eastAsia="宋体" w:cs="宋体"/>
          <w:b/>
          <w:bCs/>
          <w:color w:val="000000"/>
          <w:kern w:val="0"/>
          <w:sz w:val="24"/>
          <w:szCs w:val="24"/>
        </w:rPr>
        <w:t>及合同签订</w:t>
      </w:r>
    </w:p>
    <w:p>
      <w:pPr>
        <w:keepNext w:val="0"/>
        <w:keepLines w:val="0"/>
        <w:pageBreakBefore w:val="0"/>
        <w:widowControl/>
        <w:kinsoku/>
        <w:wordWrap/>
        <w:overflowPunct/>
        <w:topLinePunct w:val="0"/>
        <w:autoSpaceDE/>
        <w:autoSpaceDN/>
        <w:bidi w:val="0"/>
        <w:adjustRightInd/>
        <w:snapToGrid/>
        <w:spacing w:line="430" w:lineRule="exact"/>
        <w:ind w:right="0" w:rightChars="0" w:firstLine="480" w:firstLineChars="20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授予合同</w:t>
      </w:r>
    </w:p>
    <w:p>
      <w:pPr>
        <w:keepNext w:val="0"/>
        <w:keepLines w:val="0"/>
        <w:pageBreakBefore w:val="0"/>
        <w:widowControl/>
        <w:kinsoku/>
        <w:wordWrap/>
        <w:overflowPunct/>
        <w:topLinePunct w:val="0"/>
        <w:autoSpaceDE/>
        <w:autoSpaceDN/>
        <w:bidi w:val="0"/>
        <w:adjustRightInd/>
        <w:snapToGrid/>
        <w:spacing w:line="430" w:lineRule="exact"/>
        <w:ind w:right="0" w:rightChars="0" w:firstLine="480" w:firstLineChars="200"/>
        <w:jc w:val="both"/>
        <w:textAlignment w:val="auto"/>
        <w:outlineLvl w:val="9"/>
        <w:rPr>
          <w:rFonts w:hint="default" w:ascii="宋体" w:hAnsi="宋体" w:eastAsia="宋体" w:cs="宋体"/>
          <w:color w:val="000000"/>
          <w:kern w:val="0"/>
          <w:sz w:val="24"/>
          <w:szCs w:val="24"/>
        </w:rPr>
      </w:pPr>
      <w:bookmarkStart w:id="26" w:name="_Hlk35578045"/>
      <w:bookmarkStart w:id="27" w:name="_Hlk35578044"/>
      <w:bookmarkStart w:id="28" w:name="_Hlk35578046"/>
      <w:r>
        <w:rPr>
          <w:rFonts w:hint="eastAsia" w:ascii="宋体" w:hAnsi="宋体" w:eastAsia="宋体" w:cs="宋体"/>
          <w:color w:val="000000"/>
          <w:kern w:val="0"/>
          <w:sz w:val="24"/>
          <w:szCs w:val="24"/>
        </w:rPr>
        <w:t>授予合同的准则</w:t>
      </w:r>
      <w:bookmarkEnd w:id="26"/>
      <w:bookmarkEnd w:id="27"/>
      <w:bookmarkEnd w:id="28"/>
      <w:r>
        <w:rPr>
          <w:rFonts w:hint="default" w:ascii="宋体" w:hAnsi="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1.1招标人将合同授予其投标文件符合</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要求，并且能承诺履行合同，对招标人最为有利的投标人。</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1.2招标人从</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kern w:val="0"/>
          <w:sz w:val="24"/>
          <w:szCs w:val="24"/>
        </w:rPr>
        <w:t>推荐的第一</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候选人、第二</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候选人、第三</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候选人中依法确定</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3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1.3不能保证最低报价的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为最终</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1.4在合同签订之前，招标人有权对</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的履约能力进行最后审查，审查方式包括询问、调查和实地考察，如发现</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提供的材料虚假或对</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所要求说明的情况故意隐瞒或虚报，则招标人有权取消其</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资格，并没收其投标保证金，在投标有效期内另行评定</w:t>
      </w:r>
      <w:r>
        <w:rPr>
          <w:rFonts w:hint="eastAsia" w:ascii="宋体" w:hAnsi="宋体" w:eastAsia="宋体" w:cs="宋体"/>
          <w:color w:val="000000"/>
          <w:kern w:val="0"/>
          <w:sz w:val="24"/>
          <w:szCs w:val="24"/>
          <w:lang w:eastAsia="zh-CN"/>
        </w:rPr>
        <w:t>成交供应商</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bookmarkStart w:id="29" w:name="_Hlk35578302"/>
      <w:bookmarkStart w:id="30" w:name="_Hlk35578301"/>
      <w:bookmarkStart w:id="31" w:name="_Hlk35578300"/>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通知</w:t>
      </w:r>
      <w:bookmarkEnd w:id="29"/>
      <w:bookmarkEnd w:id="30"/>
      <w:bookmarkEnd w:id="31"/>
      <w:r>
        <w:rPr>
          <w:rFonts w:hint="eastAsia" w:ascii="宋体" w:hAnsi="宋体" w:eastAsia="宋体" w:cs="宋体"/>
          <w:color w:val="000000"/>
          <w:kern w:val="0"/>
          <w:sz w:val="24"/>
          <w:szCs w:val="24"/>
          <w:lang w:eastAsia="zh-CN"/>
        </w:rPr>
        <w:t>书</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询价</w:t>
      </w:r>
      <w:r>
        <w:rPr>
          <w:rFonts w:hint="eastAsia" w:ascii="宋体" w:hAnsi="宋体" w:eastAsia="宋体" w:cs="宋体"/>
          <w:color w:val="000000"/>
          <w:kern w:val="0"/>
          <w:sz w:val="24"/>
          <w:szCs w:val="24"/>
        </w:rPr>
        <w:t>结束并确定</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，招标人将以书面形式发出《</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通知</w:t>
      </w:r>
      <w:r>
        <w:rPr>
          <w:rFonts w:hint="eastAsia" w:ascii="宋体" w:hAnsi="宋体" w:eastAsia="宋体" w:cs="宋体"/>
          <w:color w:val="000000"/>
          <w:kern w:val="0"/>
          <w:sz w:val="24"/>
          <w:szCs w:val="24"/>
          <w:lang w:eastAsia="zh-CN"/>
        </w:rPr>
        <w:t>书</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.2招标人对</w:t>
      </w:r>
      <w:r>
        <w:rPr>
          <w:rStyle w:val="33"/>
          <w:rFonts w:hint="eastAsia" w:ascii="宋体" w:hAnsi="宋体" w:eastAsia="宋体" w:cs="宋体"/>
          <w:sz w:val="24"/>
          <w:szCs w:val="24"/>
        </w:rPr>
        <w:t>未成交的供应商</w:t>
      </w:r>
      <w:r>
        <w:rPr>
          <w:rFonts w:hint="eastAsia" w:ascii="宋体" w:hAnsi="宋体" w:eastAsia="宋体" w:cs="宋体"/>
          <w:color w:val="000000"/>
          <w:kern w:val="0"/>
          <w:sz w:val="24"/>
          <w:szCs w:val="24"/>
        </w:rPr>
        <w:t>不承担任何解释义务。</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.3</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如在收到</w:t>
      </w:r>
      <w:r>
        <w:rPr>
          <w:rFonts w:hint="eastAsia" w:ascii="宋体" w:hAnsi="宋体" w:eastAsia="宋体" w:cs="宋体"/>
          <w:color w:val="000000"/>
          <w:sz w:val="24"/>
          <w:szCs w:val="24"/>
          <w:lang w:val="zh-CN"/>
        </w:rPr>
        <w:t>成交通知书</w:t>
      </w:r>
      <w:r>
        <w:rPr>
          <w:rFonts w:hint="eastAsia" w:ascii="宋体" w:hAnsi="宋体" w:eastAsia="宋体" w:cs="宋体"/>
          <w:color w:val="000000"/>
          <w:kern w:val="0"/>
          <w:sz w:val="24"/>
          <w:szCs w:val="24"/>
        </w:rPr>
        <w:t>后15日内不按规定领取</w:t>
      </w:r>
      <w:r>
        <w:rPr>
          <w:rFonts w:hint="eastAsia" w:ascii="宋体" w:hAnsi="宋体" w:eastAsia="宋体" w:cs="宋体"/>
          <w:color w:val="000000"/>
          <w:sz w:val="24"/>
          <w:szCs w:val="24"/>
          <w:lang w:val="zh-CN"/>
        </w:rPr>
        <w:t>成交通知书</w:t>
      </w:r>
      <w:r>
        <w:rPr>
          <w:rFonts w:hint="eastAsia" w:ascii="宋体" w:hAnsi="宋体" w:eastAsia="宋体" w:cs="宋体"/>
          <w:color w:val="000000"/>
          <w:kern w:val="0"/>
          <w:sz w:val="24"/>
          <w:szCs w:val="24"/>
        </w:rPr>
        <w:t>，则视为自动放弃中标资格。</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bookmarkStart w:id="32" w:name="_Hlk35578459"/>
      <w:bookmarkStart w:id="33" w:name="_Hlk35578458"/>
      <w:bookmarkStart w:id="34" w:name="_Hlk35578457"/>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签署合同</w:t>
      </w:r>
      <w:bookmarkEnd w:id="32"/>
      <w:bookmarkEnd w:id="33"/>
      <w:bookmarkEnd w:id="34"/>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bookmarkStart w:id="35" w:name="_Hlk35578472"/>
      <w:bookmarkStart w:id="36" w:name="_Hlk35578471"/>
      <w:bookmarkStart w:id="37" w:name="_Hlk35578470"/>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.1</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在收到</w:t>
      </w:r>
      <w:r>
        <w:rPr>
          <w:rFonts w:hint="eastAsia" w:ascii="宋体" w:hAnsi="宋体" w:eastAsia="宋体" w:cs="宋体"/>
          <w:color w:val="000000"/>
          <w:sz w:val="24"/>
          <w:szCs w:val="24"/>
          <w:lang w:val="zh-CN"/>
        </w:rPr>
        <w:t>成交通知书</w:t>
      </w:r>
      <w:r>
        <w:rPr>
          <w:rFonts w:hint="eastAsia" w:ascii="宋体" w:hAnsi="宋体" w:eastAsia="宋体" w:cs="宋体"/>
          <w:color w:val="000000"/>
          <w:kern w:val="0"/>
          <w:sz w:val="24"/>
          <w:szCs w:val="24"/>
        </w:rPr>
        <w:t>后，按</w:t>
      </w:r>
      <w:r>
        <w:rPr>
          <w:rFonts w:hint="eastAsia" w:ascii="宋体" w:hAnsi="宋体" w:eastAsia="宋体" w:cs="宋体"/>
          <w:color w:val="000000"/>
          <w:sz w:val="24"/>
          <w:szCs w:val="24"/>
          <w:lang w:val="zh-CN"/>
        </w:rPr>
        <w:t>成交通知书</w:t>
      </w:r>
      <w:r>
        <w:rPr>
          <w:rFonts w:hint="eastAsia" w:ascii="宋体" w:hAnsi="宋体" w:eastAsia="宋体" w:cs="宋体"/>
          <w:color w:val="000000"/>
          <w:kern w:val="0"/>
          <w:sz w:val="24"/>
          <w:szCs w:val="24"/>
        </w:rPr>
        <w:t>中规定的时间、地点与招标人签订合同，否则按放弃中标权处理。</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合同既不得转让，也不得分包。否则，招标人有权取消</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资格。</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.3如招标人或</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拒签合同，则按违约处理。对违约方收取中标总金额的1%的违约金。</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.4招标人如遇</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违约，可从候选</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中重新选定</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，并组织</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和招标人签订合同。</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.5签订合同及合同条款应以</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kern w:val="0"/>
          <w:sz w:val="24"/>
          <w:szCs w:val="24"/>
        </w:rPr>
        <w:t>和</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的投标文件及其澄清文件为依据。招标人保留以书面形式要求和</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对其所投标产品的配置、交货地点及服务等作适当调整的权利。</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必须在接到招标人的变更指示后七日内根据本条款提出调整合同价款及交货进度等的实施意见。</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履约保证金</w:t>
      </w:r>
      <w:bookmarkEnd w:id="35"/>
      <w:bookmarkEnd w:id="36"/>
      <w:bookmarkEnd w:id="37"/>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val="zh-CN"/>
        </w:rPr>
        <w:t xml:space="preserve">.1 </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应在领取《</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通知</w:t>
      </w:r>
      <w:r>
        <w:rPr>
          <w:rFonts w:hint="eastAsia" w:ascii="宋体" w:hAnsi="宋体" w:eastAsia="宋体" w:cs="宋体"/>
          <w:color w:val="000000"/>
          <w:kern w:val="0"/>
          <w:sz w:val="24"/>
          <w:szCs w:val="24"/>
          <w:lang w:eastAsia="zh-CN"/>
        </w:rPr>
        <w:t>书</w:t>
      </w:r>
      <w:r>
        <w:rPr>
          <w:rFonts w:hint="eastAsia" w:ascii="宋体" w:hAnsi="宋体" w:eastAsia="宋体" w:cs="宋体"/>
          <w:color w:val="000000"/>
          <w:kern w:val="0"/>
          <w:sz w:val="24"/>
          <w:szCs w:val="24"/>
        </w:rPr>
        <w:t>》后的十个日历日内办理履约保证金，</w:t>
      </w:r>
      <w:r>
        <w:rPr>
          <w:rFonts w:hint="eastAsia" w:ascii="宋体" w:hAnsi="宋体" w:eastAsia="宋体" w:cs="宋体"/>
          <w:b/>
          <w:color w:val="000000"/>
          <w:kern w:val="0"/>
          <w:sz w:val="24"/>
          <w:szCs w:val="24"/>
          <w:lang w:val="zh-CN"/>
        </w:rPr>
        <w:t>金额为合同总价的10%，</w:t>
      </w:r>
      <w:r>
        <w:rPr>
          <w:rFonts w:hint="eastAsia" w:ascii="宋体" w:hAnsi="宋体" w:eastAsia="宋体" w:cs="宋体"/>
          <w:color w:val="000000"/>
          <w:kern w:val="0"/>
          <w:sz w:val="24"/>
          <w:szCs w:val="24"/>
        </w:rPr>
        <w:t>否则招标人可取消</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val="zh-CN"/>
        </w:rPr>
        <w:t>成交</w:t>
      </w:r>
      <w:r>
        <w:rPr>
          <w:rFonts w:hint="eastAsia" w:ascii="宋体" w:hAnsi="宋体" w:eastAsia="宋体" w:cs="宋体"/>
          <w:color w:val="000000"/>
          <w:kern w:val="0"/>
          <w:sz w:val="24"/>
          <w:szCs w:val="24"/>
        </w:rPr>
        <w:t>资格</w:t>
      </w:r>
      <w:r>
        <w:rPr>
          <w:rFonts w:hint="default" w:ascii="宋体" w:hAnsi="宋体" w:cs="宋体"/>
          <w:color w:val="000000"/>
          <w:kern w:val="0"/>
          <w:sz w:val="24"/>
          <w:szCs w:val="24"/>
        </w:rPr>
        <w:t>，</w:t>
      </w:r>
      <w:r>
        <w:rPr>
          <w:rFonts w:hint="eastAsia" w:ascii="宋体" w:hAnsi="宋体" w:eastAsia="宋体" w:cs="宋体"/>
          <w:color w:val="000000"/>
          <w:kern w:val="0"/>
          <w:sz w:val="24"/>
          <w:szCs w:val="24"/>
        </w:rPr>
        <w:t>并没收其投标保证金。</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.2 如果</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没有按照上述规定执行，招标人有充分理由取消该</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决定，并没收其投标保证金。在此情况下招标人可将</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资格授予第二</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或重新采购。</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bookmarkStart w:id="38" w:name="_Hlk35578492"/>
      <w:bookmarkStart w:id="39" w:name="_Hlk35578490"/>
      <w:bookmarkStart w:id="40" w:name="_Hlk35578491"/>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.3履约保证金（无息）将在</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履行完合同，验收合格签字后，凭招标人出据的收款收据在七日内退还</w:t>
      </w:r>
      <w:r>
        <w:rPr>
          <w:rStyle w:val="33"/>
          <w:rFonts w:hint="eastAsia" w:ascii="宋体" w:hAnsi="宋体" w:eastAsia="宋体" w:cs="宋体"/>
          <w:sz w:val="24"/>
          <w:szCs w:val="24"/>
        </w:rPr>
        <w:t>成交供应商</w:t>
      </w:r>
      <w:r>
        <w:rPr>
          <w:rFonts w:hint="eastAsia" w:ascii="宋体" w:hAnsi="宋体" w:eastAsia="宋体"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服务费</w:t>
      </w:r>
      <w:bookmarkEnd w:id="38"/>
      <w:bookmarkEnd w:id="39"/>
      <w:bookmarkEnd w:id="40"/>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zh-CN"/>
        </w:rPr>
        <w:t xml:space="preserve"> </w:t>
      </w:r>
      <w:r>
        <w:rPr>
          <w:rStyle w:val="33"/>
          <w:rFonts w:hint="eastAsia" w:ascii="宋体" w:hAnsi="宋体" w:eastAsia="宋体" w:cs="宋体"/>
          <w:sz w:val="24"/>
          <w:szCs w:val="24"/>
        </w:rPr>
        <w:t>成交供应商</w:t>
      </w:r>
      <w:r>
        <w:rPr>
          <w:rFonts w:hint="eastAsia" w:ascii="宋体" w:hAnsi="宋体" w:eastAsia="宋体" w:cs="宋体"/>
          <w:color w:val="000000"/>
          <w:sz w:val="24"/>
          <w:szCs w:val="24"/>
        </w:rPr>
        <w:t>在领取本采购项目</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通知书时，按照《国家计委关于印发招标代理服务收费管理暂行办法的通知（计价格[2002]1980号）中规定收费基准支付代理费及《招标代理服务收费有关问题》（发改办价格[2003]857号文）中规定由</w:t>
      </w:r>
      <w:r>
        <w:rPr>
          <w:rFonts w:hint="eastAsia" w:ascii="宋体" w:hAnsi="宋体" w:eastAsia="宋体" w:cs="宋体"/>
          <w:color w:val="000000"/>
          <w:kern w:val="0"/>
          <w:sz w:val="24"/>
          <w:szCs w:val="24"/>
          <w:lang w:val="zh-CN"/>
        </w:rPr>
        <w:t xml:space="preserve"> </w:t>
      </w:r>
      <w:r>
        <w:rPr>
          <w:rStyle w:val="33"/>
          <w:rFonts w:hint="eastAsia" w:ascii="宋体" w:hAnsi="宋体" w:eastAsia="宋体" w:cs="宋体"/>
          <w:sz w:val="24"/>
          <w:szCs w:val="24"/>
        </w:rPr>
        <w:t>成交供应商</w:t>
      </w:r>
      <w:r>
        <w:rPr>
          <w:rFonts w:hint="eastAsia" w:ascii="宋体" w:hAnsi="宋体" w:eastAsia="宋体" w:cs="宋体"/>
          <w:color w:val="000000"/>
          <w:sz w:val="24"/>
          <w:szCs w:val="24"/>
        </w:rPr>
        <w:t>向招标代理机构支付本项目的代理费。</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80" w:firstLineChars="0"/>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成交</w:t>
      </w:r>
      <w:r>
        <w:rPr>
          <w:rFonts w:hint="eastAsia" w:ascii="宋体" w:hAnsi="宋体" w:eastAsia="宋体" w:cs="宋体"/>
          <w:color w:val="000000"/>
          <w:kern w:val="0"/>
          <w:sz w:val="24"/>
          <w:szCs w:val="24"/>
        </w:rPr>
        <w:t>服务费不在投标报价中单列。</w:t>
      </w:r>
    </w:p>
    <w:p>
      <w:pPr>
        <w:pStyle w:val="22"/>
        <w:rPr>
          <w:rFonts w:hint="eastAsia"/>
        </w:rPr>
      </w:pP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九、质疑与投诉</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widowControl/>
        <w:spacing w:line="440" w:lineRule="exact"/>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rPr>
          <w:rFonts w:hint="eastAsia" w:ascii="宋体" w:hAnsi="宋体" w:eastAsia="宋体" w:cs="宋体"/>
          <w:color w:val="000000"/>
          <w:kern w:val="0"/>
          <w:sz w:val="24"/>
          <w:szCs w:val="24"/>
          <w:lang w:eastAsia="zh-CN"/>
        </w:rPr>
      </w:pPr>
    </w:p>
    <w:p>
      <w:pPr>
        <w:widowControl/>
        <w:spacing w:line="440" w:lineRule="exact"/>
        <w:ind w:firstLine="48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第三章</w:t>
      </w:r>
      <w:r>
        <w:rPr>
          <w:rFonts w:hint="eastAsia" w:ascii="宋体" w:hAnsi="宋体" w:eastAsia="宋体" w:cs="宋体"/>
          <w:b/>
          <w:bCs/>
          <w:color w:val="000000"/>
          <w:kern w:val="0"/>
          <w:sz w:val="28"/>
          <w:szCs w:val="28"/>
        </w:rPr>
        <w:t xml:space="preserve"> 技术规格、数量及质量要求</w:t>
      </w:r>
    </w:p>
    <w:tbl>
      <w:tblPr>
        <w:tblStyle w:val="17"/>
        <w:tblW w:w="92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870"/>
        <w:gridCol w:w="4192"/>
        <w:gridCol w:w="918"/>
        <w:gridCol w:w="882"/>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26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乌恰县自然资源局（林业和草原局）森林生态效益项目（1包）采购清单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森林抚育</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人工修枝</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林地清理、抚育剩余物清理</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修建铁丝围栏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档案管理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管护站维修及修缮</w:t>
            </w: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电路维修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35平方电缆线250米，6平方电线380米，开关12个，插座12个，三相配电箱1个及配件。</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水管维修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50pe管485米，20pe管260米，直通34个，配套阀门18个，水龙头6个。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室内墙面维修，喷刷涂料</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管护站内地坪，混凝土地坪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屋顶防水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spacing w:line="360" w:lineRule="auto"/>
        <w:jc w:val="left"/>
        <w:rPr>
          <w:rFonts w:hint="default" w:ascii="宋体" w:hAnsi="宋体" w:eastAsia="宋体" w:cs="宋体"/>
          <w:b/>
          <w:sz w:val="24"/>
          <w:szCs w:val="24"/>
          <w:lang w:val="en-US" w:eastAsia="zh-CN"/>
        </w:rPr>
      </w:pPr>
      <w:r>
        <w:rPr>
          <w:rFonts w:hint="eastAsia" w:ascii="宋体" w:hAnsi="宋体" w:cs="宋体"/>
          <w:b/>
          <w:sz w:val="24"/>
          <w:szCs w:val="24"/>
          <w:lang w:val="en-US" w:eastAsia="zh-CN"/>
        </w:rPr>
        <w:t>售后服务要求：甲方验收合格</w:t>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lang w:val="en-US" w:eastAsia="zh-CN"/>
        </w:rPr>
        <w:t>1.2</w:t>
      </w:r>
      <w:r>
        <w:rPr>
          <w:rFonts w:hint="eastAsia" w:ascii="宋体" w:hAnsi="宋体" w:eastAsia="宋体" w:cs="宋体"/>
          <w:b/>
          <w:sz w:val="24"/>
          <w:szCs w:val="24"/>
        </w:rPr>
        <w:t>包装要求</w:t>
      </w:r>
    </w:p>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kinsoku/>
        <w:wordWrap/>
        <w:overflowPunct/>
        <w:topLinePunct w:val="0"/>
        <w:autoSpaceDE/>
        <w:autoSpaceDN/>
        <w:bidi w:val="0"/>
        <w:adjustRightInd/>
        <w:snapToGrid/>
        <w:spacing w:line="336"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1.3项目商务要求</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（一）实施（交货）时间 ：</w:t>
      </w:r>
    </w:p>
    <w:p>
      <w:pPr>
        <w:keepNext w:val="0"/>
        <w:keepLines w:val="0"/>
        <w:pageBreakBefore w:val="0"/>
        <w:widowControl/>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C00000"/>
          <w:sz w:val="24"/>
          <w:szCs w:val="24"/>
          <w:lang w:val="en-US" w:eastAsia="zh-CN"/>
        </w:rPr>
        <w:t>15天（日历天）内完成。（具体以甲乙双方签订采购合同为准）</w:t>
      </w:r>
    </w:p>
    <w:p>
      <w:pPr>
        <w:keepNext w:val="0"/>
        <w:keepLines w:val="0"/>
        <w:pageBreakBefore w:val="0"/>
        <w:widowControl/>
        <w:numPr>
          <w:ilvl w:val="0"/>
          <w:numId w:val="7"/>
        </w:numPr>
        <w:kinsoku/>
        <w:wordWrap/>
        <w:overflowPunct/>
        <w:topLinePunct w:val="0"/>
        <w:autoSpaceDE/>
        <w:autoSpaceDN/>
        <w:bidi w:val="0"/>
        <w:adjustRightInd/>
        <w:snapToGrid/>
        <w:spacing w:line="336" w:lineRule="auto"/>
        <w:textAlignment w:val="auto"/>
        <w:rPr>
          <w:rFonts w:hint="eastAsia" w:ascii="宋体" w:hAnsi="宋体" w:eastAsia="宋体" w:cs="宋体"/>
          <w:color w:val="C00000"/>
          <w:sz w:val="24"/>
          <w:szCs w:val="24"/>
          <w:lang w:val="en-US" w:eastAsia="zh-CN"/>
        </w:rPr>
      </w:pPr>
      <w:r>
        <w:rPr>
          <w:rFonts w:hint="eastAsia" w:ascii="宋体" w:hAnsi="宋体" w:eastAsia="宋体" w:cs="宋体"/>
          <w:sz w:val="24"/>
          <w:szCs w:val="24"/>
          <w:highlight w:val="none"/>
        </w:rPr>
        <w:t>实施（交货）地点 ：</w:t>
      </w:r>
      <w:r>
        <w:rPr>
          <w:rFonts w:hint="eastAsia" w:ascii="宋体" w:hAnsi="宋体" w:eastAsia="宋体" w:cs="宋体"/>
          <w:color w:val="C00000"/>
          <w:sz w:val="24"/>
          <w:szCs w:val="24"/>
          <w:lang w:val="en-US" w:eastAsia="zh-CN"/>
        </w:rPr>
        <w:t>甲方指定地点</w:t>
      </w:r>
    </w:p>
    <w:p>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（三）报价要求</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本次报价为人民币报价，投标报价应包括：</w:t>
      </w:r>
      <w:r>
        <w:rPr>
          <w:rFonts w:hint="eastAsia" w:ascii="宋体" w:hAnsi="宋体" w:eastAsia="宋体" w:cs="宋体"/>
          <w:color w:val="C00000"/>
          <w:sz w:val="24"/>
          <w:szCs w:val="24"/>
          <w:lang w:eastAsia="zh-CN"/>
        </w:rPr>
        <w:t>货物本身价格、运输费用、验货费用、损耗、技术指导、税金费用及验收合格前和质保期内发生的一切费用、应当提供的伴随服务/售后服务费用。</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sz w:val="24"/>
          <w:szCs w:val="24"/>
        </w:rPr>
      </w:pPr>
      <w:r>
        <w:rPr>
          <w:rFonts w:hint="eastAsia" w:ascii="宋体" w:hAnsi="宋体" w:eastAsia="宋体" w:cs="宋体"/>
          <w:b/>
          <w:sz w:val="24"/>
          <w:szCs w:val="24"/>
        </w:rPr>
        <w:t>（四）质保要求</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b/>
          <w:bCs/>
          <w:color w:val="FF0000"/>
          <w:sz w:val="24"/>
          <w:szCs w:val="24"/>
          <w:lang w:eastAsia="zh-CN"/>
        </w:rPr>
      </w:pPr>
      <w:r>
        <w:rPr>
          <w:rFonts w:hint="eastAsia" w:ascii="宋体" w:hAnsi="宋体" w:eastAsia="宋体" w:cs="宋体"/>
          <w:sz w:val="24"/>
          <w:szCs w:val="24"/>
        </w:rPr>
        <w:t>1、</w:t>
      </w:r>
      <w:r>
        <w:rPr>
          <w:rFonts w:hint="eastAsia" w:ascii="宋体" w:hAnsi="宋体" w:eastAsia="宋体" w:cs="宋体"/>
          <w:b w:val="0"/>
          <w:bCs w:val="0"/>
          <w:color w:val="0000FF"/>
          <w:sz w:val="24"/>
          <w:szCs w:val="24"/>
        </w:rPr>
        <w:t>质保期</w:t>
      </w:r>
      <w:r>
        <w:rPr>
          <w:rFonts w:hint="eastAsia" w:ascii="宋体" w:hAnsi="宋体" w:cs="宋体"/>
          <w:b w:val="0"/>
          <w:bCs w:val="0"/>
          <w:color w:val="0000FF"/>
          <w:sz w:val="24"/>
          <w:szCs w:val="24"/>
          <w:lang w:eastAsia="zh-CN"/>
        </w:rPr>
        <w:t>：以签订的采购合同为准。</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2、供应方交付的货物的技术标准不低于国家标准。</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3、供应方在交付货物的同时应提供国家规定的检验合格证明等文件。</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eastAsia="zh-CN"/>
        </w:rPr>
        <w:t>五</w:t>
      </w:r>
      <w:r>
        <w:rPr>
          <w:rFonts w:hint="eastAsia" w:ascii="宋体" w:hAnsi="宋体" w:eastAsia="宋体" w:cs="宋体"/>
          <w:b/>
          <w:sz w:val="24"/>
          <w:szCs w:val="24"/>
        </w:rPr>
        <w:t>）付款方式</w:t>
      </w:r>
    </w:p>
    <w:p>
      <w:pPr>
        <w:keepNext w:val="0"/>
        <w:keepLines w:val="0"/>
        <w:pageBreakBefore w:val="0"/>
        <w:kinsoku/>
        <w:wordWrap/>
        <w:overflowPunct/>
        <w:topLinePunct w:val="0"/>
        <w:autoSpaceDE/>
        <w:autoSpaceDN/>
        <w:bidi w:val="0"/>
        <w:adjustRightInd/>
        <w:snapToGrid/>
        <w:spacing w:line="336" w:lineRule="auto"/>
        <w:ind w:firstLine="720" w:firstLineChars="300"/>
        <w:textAlignment w:val="auto"/>
        <w:rPr>
          <w:rFonts w:hint="eastAsia" w:ascii="宋体" w:hAnsi="宋体" w:eastAsia="宋体" w:cs="宋体"/>
          <w:b w:val="0"/>
          <w:bCs/>
          <w:color w:val="0000FF"/>
          <w:sz w:val="24"/>
          <w:szCs w:val="24"/>
          <w:lang w:eastAsia="zh-CN"/>
        </w:rPr>
      </w:pPr>
      <w:r>
        <w:rPr>
          <w:rFonts w:hint="eastAsia" w:ascii="宋体" w:hAnsi="宋体" w:cs="宋体"/>
          <w:b w:val="0"/>
          <w:bCs/>
          <w:color w:val="0000FF"/>
          <w:sz w:val="24"/>
          <w:szCs w:val="24"/>
          <w:lang w:eastAsia="zh-CN"/>
        </w:rPr>
        <w:t>具体</w:t>
      </w:r>
      <w:r>
        <w:rPr>
          <w:rFonts w:hint="eastAsia" w:ascii="宋体" w:hAnsi="宋体" w:eastAsia="宋体" w:cs="宋体"/>
          <w:b w:val="0"/>
          <w:bCs/>
          <w:color w:val="0000FF"/>
          <w:sz w:val="24"/>
          <w:szCs w:val="24"/>
          <w:lang w:eastAsia="zh-CN"/>
        </w:rPr>
        <w:t>以签订的</w:t>
      </w:r>
      <w:r>
        <w:rPr>
          <w:rFonts w:hint="eastAsia" w:ascii="宋体" w:hAnsi="宋体" w:cs="宋体"/>
          <w:b w:val="0"/>
          <w:bCs/>
          <w:color w:val="0000FF"/>
          <w:sz w:val="24"/>
          <w:szCs w:val="24"/>
          <w:lang w:eastAsia="zh-CN"/>
        </w:rPr>
        <w:t>采购</w:t>
      </w:r>
      <w:r>
        <w:rPr>
          <w:rFonts w:hint="eastAsia" w:ascii="宋体" w:hAnsi="宋体" w:eastAsia="宋体" w:cs="宋体"/>
          <w:b w:val="0"/>
          <w:bCs/>
          <w:color w:val="0000FF"/>
          <w:sz w:val="24"/>
          <w:szCs w:val="24"/>
          <w:lang w:eastAsia="zh-CN"/>
        </w:rPr>
        <w:t>合同为准</w:t>
      </w:r>
      <w:r>
        <w:rPr>
          <w:rFonts w:hint="eastAsia" w:ascii="宋体" w:hAnsi="宋体" w:cs="宋体"/>
          <w:b w:val="0"/>
          <w:bCs/>
          <w:color w:val="0000FF"/>
          <w:sz w:val="24"/>
          <w:szCs w:val="24"/>
          <w:lang w:eastAsia="zh-CN"/>
        </w:rPr>
        <w:t>。</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eastAsia="zh-CN"/>
        </w:rPr>
        <w:t>六</w:t>
      </w:r>
      <w:r>
        <w:rPr>
          <w:rFonts w:hint="eastAsia" w:ascii="宋体" w:hAnsi="宋体" w:eastAsia="宋体" w:cs="宋体"/>
          <w:b/>
          <w:sz w:val="24"/>
          <w:szCs w:val="24"/>
        </w:rPr>
        <w:t>）知识产权</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w:t>
      </w:r>
      <w:r>
        <w:rPr>
          <w:rFonts w:hint="eastAsia" w:ascii="宋体" w:hAnsi="宋体" w:cs="宋体"/>
          <w:b/>
          <w:sz w:val="24"/>
          <w:szCs w:val="24"/>
          <w:lang w:eastAsia="zh-CN"/>
        </w:rPr>
        <w:t>七</w:t>
      </w:r>
      <w:r>
        <w:rPr>
          <w:rFonts w:hint="eastAsia" w:ascii="宋体" w:hAnsi="宋体" w:eastAsia="宋体" w:cs="宋体"/>
          <w:b/>
          <w:sz w:val="24"/>
          <w:szCs w:val="24"/>
        </w:rPr>
        <w:t>）其他</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1、投标人必须在投标文件中对以上条款和服务承诺明确列出，承诺内容必须达到本篇及</w:t>
      </w:r>
      <w:r>
        <w:rPr>
          <w:rFonts w:hint="eastAsia" w:ascii="宋体" w:hAnsi="宋体" w:eastAsia="宋体" w:cs="宋体"/>
          <w:sz w:val="24"/>
          <w:szCs w:val="24"/>
          <w:lang w:val="en-US" w:eastAsia="zh-CN"/>
        </w:rPr>
        <w:t>询价通知书</w:t>
      </w:r>
      <w:r>
        <w:rPr>
          <w:rFonts w:hint="eastAsia" w:ascii="宋体" w:hAnsi="宋体" w:eastAsia="宋体" w:cs="宋体"/>
          <w:sz w:val="24"/>
          <w:szCs w:val="24"/>
        </w:rPr>
        <w:t>其他条款的要求。</w:t>
      </w:r>
    </w:p>
    <w:p>
      <w:pPr>
        <w:keepNext w:val="0"/>
        <w:keepLines w:val="0"/>
        <w:pageBreakBefore w:val="0"/>
        <w:kinsoku/>
        <w:wordWrap/>
        <w:overflowPunct/>
        <w:topLinePunct w:val="0"/>
        <w:autoSpaceDE/>
        <w:autoSpaceDN/>
        <w:bidi w:val="0"/>
        <w:adjustRightInd/>
        <w:snapToGrid/>
        <w:spacing w:line="336" w:lineRule="auto"/>
        <w:ind w:firstLine="523" w:firstLineChars="218"/>
        <w:textAlignment w:val="auto"/>
        <w:rPr>
          <w:rFonts w:hint="eastAsia" w:ascii="宋体" w:hAnsi="宋体" w:eastAsia="宋体" w:cs="宋体"/>
          <w:b/>
          <w:sz w:val="24"/>
          <w:szCs w:val="24"/>
        </w:rPr>
      </w:pPr>
      <w:r>
        <w:rPr>
          <w:rFonts w:hint="eastAsia" w:ascii="宋体" w:hAnsi="宋体" w:eastAsia="宋体" w:cs="宋体"/>
          <w:sz w:val="24"/>
          <w:szCs w:val="24"/>
        </w:rPr>
        <w:t>2、其他未尽事宜由供需双方在采购合同中详细约定。</w:t>
      </w:r>
      <w:bookmarkStart w:id="41" w:name="OLE_LINK1"/>
    </w:p>
    <w:p>
      <w:pPr>
        <w:widowControl/>
        <w:jc w:val="center"/>
        <w:rPr>
          <w:rFonts w:hint="eastAsia" w:ascii="宋体" w:hAnsi="宋体" w:eastAsia="宋体" w:cs="宋体"/>
          <w:b/>
          <w:sz w:val="24"/>
          <w:szCs w:val="24"/>
        </w:rPr>
      </w:pPr>
    </w:p>
    <w:p>
      <w:pPr>
        <w:pStyle w:val="7"/>
        <w:rPr>
          <w:rFonts w:hint="eastAsia" w:ascii="宋体" w:hAnsi="宋体" w:eastAsia="宋体" w:cs="宋体"/>
          <w:b/>
          <w:sz w:val="24"/>
          <w:szCs w:val="24"/>
        </w:rPr>
      </w:pPr>
    </w:p>
    <w:p>
      <w:pPr>
        <w:rPr>
          <w:rFonts w:hint="eastAsia" w:ascii="宋体" w:hAnsi="宋体" w:eastAsia="宋体" w:cs="宋体"/>
          <w:b/>
          <w:sz w:val="24"/>
          <w:szCs w:val="24"/>
        </w:rPr>
      </w:pPr>
    </w:p>
    <w:p>
      <w:pPr>
        <w:pStyle w:val="7"/>
        <w:rPr>
          <w:rFonts w:hint="eastAsia" w:ascii="宋体" w:hAnsi="宋体" w:eastAsia="宋体" w:cs="宋体"/>
          <w:b/>
          <w:sz w:val="24"/>
          <w:szCs w:val="24"/>
        </w:rPr>
      </w:pPr>
    </w:p>
    <w:p>
      <w:pPr>
        <w:rPr>
          <w:rFonts w:hint="eastAsia" w:ascii="宋体" w:hAnsi="宋体" w:eastAsia="宋体" w:cs="宋体"/>
          <w:b/>
          <w:sz w:val="24"/>
          <w:szCs w:val="24"/>
        </w:rPr>
      </w:pPr>
    </w:p>
    <w:p>
      <w:pPr>
        <w:pStyle w:val="7"/>
        <w:rPr>
          <w:rFonts w:hint="eastAsia" w:ascii="宋体" w:hAnsi="宋体" w:eastAsia="宋体" w:cs="宋体"/>
          <w:b/>
          <w:sz w:val="24"/>
          <w:szCs w:val="24"/>
        </w:rPr>
      </w:pPr>
    </w:p>
    <w:p>
      <w:pPr>
        <w:rPr>
          <w:rFonts w:hint="eastAsia" w:ascii="宋体" w:hAnsi="宋体" w:eastAsia="宋体" w:cs="宋体"/>
          <w:b/>
          <w:sz w:val="24"/>
          <w:szCs w:val="24"/>
        </w:rPr>
      </w:pPr>
    </w:p>
    <w:p>
      <w:pPr>
        <w:pStyle w:val="7"/>
        <w:rPr>
          <w:rFonts w:hint="eastAsia" w:ascii="宋体" w:hAnsi="宋体" w:eastAsia="宋体" w:cs="宋体"/>
          <w:b/>
          <w:sz w:val="24"/>
          <w:szCs w:val="24"/>
        </w:rPr>
      </w:pPr>
    </w:p>
    <w:p>
      <w:pPr>
        <w:rPr>
          <w:rFonts w:hint="eastAsia" w:ascii="宋体" w:hAnsi="宋体" w:eastAsia="宋体" w:cs="宋体"/>
          <w:b/>
          <w:sz w:val="24"/>
          <w:szCs w:val="24"/>
        </w:rPr>
      </w:pPr>
    </w:p>
    <w:p>
      <w:pPr>
        <w:pStyle w:val="7"/>
        <w:rPr>
          <w:rFonts w:hint="eastAsia" w:ascii="宋体" w:hAnsi="宋体" w:eastAsia="宋体" w:cs="宋体"/>
          <w:b/>
          <w:sz w:val="24"/>
          <w:szCs w:val="24"/>
        </w:rPr>
      </w:pPr>
    </w:p>
    <w:p>
      <w:pPr>
        <w:pStyle w:val="7"/>
        <w:rPr>
          <w:rFonts w:hint="eastAsia"/>
        </w:rPr>
      </w:pPr>
    </w:p>
    <w:p>
      <w:pPr>
        <w:rPr>
          <w:rFonts w:hint="eastAsia"/>
        </w:rPr>
      </w:pPr>
    </w:p>
    <w:p>
      <w:pPr>
        <w:pStyle w:val="2"/>
        <w:rPr>
          <w:rFonts w:hint="eastAsia"/>
        </w:rPr>
      </w:pPr>
    </w:p>
    <w:p>
      <w:pPr>
        <w:pStyle w:val="2"/>
        <w:rPr>
          <w:rFonts w:hint="eastAsia"/>
        </w:rPr>
      </w:pPr>
    </w:p>
    <w:p>
      <w:pPr>
        <w:rPr>
          <w:rFonts w:hint="eastAsia"/>
        </w:rPr>
      </w:pPr>
    </w:p>
    <w:p>
      <w:pPr>
        <w:rPr>
          <w:rFonts w:hint="eastAsia"/>
        </w:rPr>
      </w:pPr>
    </w:p>
    <w:p>
      <w:pPr>
        <w:keepNext w:val="0"/>
        <w:keepLines w:val="0"/>
        <w:pageBreakBefore w:val="0"/>
        <w:widowControl w:val="0"/>
        <w:numPr>
          <w:ilvl w:val="0"/>
          <w:numId w:val="8"/>
        </w:numPr>
        <w:kinsoku/>
        <w:wordWrap/>
        <w:overflowPunct/>
        <w:topLinePunct w:val="0"/>
        <w:autoSpaceDE/>
        <w:autoSpaceDN/>
        <w:bidi w:val="0"/>
        <w:adjustRightInd/>
        <w:snapToGrid/>
        <w:spacing w:line="480" w:lineRule="exact"/>
        <w:jc w:val="center"/>
        <w:textAlignment w:val="auto"/>
        <w:outlineLvl w:val="1"/>
        <w:rPr>
          <w:rFonts w:hint="eastAsia" w:ascii="宋体"/>
          <w:b/>
          <w:color w:val="auto"/>
          <w:sz w:val="30"/>
          <w:szCs w:val="30"/>
          <w:highlight w:val="none"/>
        </w:rPr>
      </w:pPr>
      <w:bookmarkStart w:id="42" w:name="_Toc469495740"/>
      <w:r>
        <w:rPr>
          <w:rFonts w:hint="eastAsia" w:ascii="宋体"/>
          <w:b/>
          <w:color w:val="auto"/>
          <w:sz w:val="30"/>
          <w:szCs w:val="30"/>
          <w:highlight w:val="none"/>
        </w:rPr>
        <w:t xml:space="preserve"> 合同条款及格式</w:t>
      </w:r>
      <w:bookmarkEnd w:id="42"/>
      <w:bookmarkStart w:id="43"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43"/>
    </w:p>
    <w:p>
      <w:pPr>
        <w:widowControl/>
        <w:numPr>
          <w:ilvl w:val="0"/>
          <w:numId w:val="9"/>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44" w:name="_Toc469495741"/>
      <w:r>
        <w:rPr>
          <w:rFonts w:hint="eastAsia" w:ascii="宋体"/>
          <w:b/>
          <w:color w:val="auto"/>
          <w:sz w:val="30"/>
          <w:szCs w:val="30"/>
          <w:highlight w:val="none"/>
        </w:rPr>
        <w:t>合同协议书</w:t>
      </w:r>
      <w:bookmarkEnd w:id="44"/>
    </w:p>
    <w:p>
      <w:pPr>
        <w:shd w:val="clear" w:color="auto" w:fill="auto"/>
        <w:spacing w:line="360" w:lineRule="auto"/>
        <w:ind w:firstLine="2715" w:firstLineChars="845"/>
        <w:jc w:val="both"/>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编号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买    方：                                   卖    方：</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20"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9"/>
        <w:shd w:val="clear" w:color="auto" w:fill="auto"/>
        <w:spacing w:after="0" w:line="420" w:lineRule="exact"/>
        <w:ind w:left="0" w:leftChars="0" w:firstLine="420"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000000"/>
          <w:kern w:val="0"/>
          <w:sz w:val="30"/>
          <w:szCs w:val="30"/>
        </w:rPr>
      </w:pPr>
      <w:r>
        <w:rPr>
          <w:rFonts w:hint="eastAsia" w:ascii="宋体" w:hAnsi="Times New Roman" w:eastAsia="宋体" w:cs="宋体"/>
          <w:color w:val="auto"/>
          <w:kern w:val="0"/>
          <w:sz w:val="21"/>
          <w:szCs w:val="21"/>
          <w:highlight w:val="none"/>
          <w:u w:val="none" w:color="000000"/>
          <w:lang w:val="en-US" w:eastAsia="zh-CN" w:bidi="ar-SA"/>
        </w:rPr>
        <w:t>签约时间：                            签约地点</w:t>
      </w:r>
      <w:r>
        <w:rPr>
          <w:rFonts w:hint="eastAsia" w:ascii="宋体" w:cs="宋体"/>
          <w:color w:val="auto"/>
          <w:kern w:val="0"/>
          <w:sz w:val="21"/>
          <w:szCs w:val="21"/>
          <w:highlight w:val="none"/>
          <w:u w:val="none" w:color="000000"/>
          <w:lang w:val="en-US" w:eastAsia="zh-CN" w:bidi="ar-SA"/>
        </w:rPr>
        <w:t>：</w:t>
      </w:r>
    </w:p>
    <w:p>
      <w:pPr>
        <w:widowControl/>
        <w:spacing w:line="800" w:lineRule="atLeast"/>
        <w:ind w:firstLine="3012" w:firstLineChars="1000"/>
        <w:jc w:val="both"/>
        <w:rPr>
          <w:rFonts w:hint="eastAsia" w:ascii="宋体" w:hAnsi="宋体" w:eastAsia="宋体" w:cs="宋体"/>
          <w:b/>
          <w:color w:val="000000"/>
          <w:kern w:val="0"/>
          <w:sz w:val="30"/>
          <w:szCs w:val="30"/>
          <w:lang w:eastAsia="zh-CN"/>
        </w:rPr>
      </w:pPr>
      <w:r>
        <w:rPr>
          <w:rFonts w:hint="eastAsia" w:ascii="宋体" w:hAnsi="宋体" w:eastAsia="宋体" w:cs="宋体"/>
          <w:b/>
          <w:color w:val="000000"/>
          <w:kern w:val="0"/>
          <w:sz w:val="30"/>
          <w:szCs w:val="30"/>
        </w:rPr>
        <w:t>第</w:t>
      </w:r>
      <w:r>
        <w:rPr>
          <w:rFonts w:hint="eastAsia" w:ascii="宋体" w:hAnsi="宋体" w:eastAsia="宋体" w:cs="宋体"/>
          <w:b/>
          <w:color w:val="000000"/>
          <w:kern w:val="0"/>
          <w:sz w:val="30"/>
          <w:szCs w:val="30"/>
          <w:lang w:eastAsia="zh-CN"/>
        </w:rPr>
        <w:t>五章</w:t>
      </w:r>
      <w:r>
        <w:rPr>
          <w:rFonts w:hint="eastAsia" w:ascii="宋体" w:hAnsi="宋体" w:eastAsia="宋体" w:cs="宋体"/>
          <w:b/>
          <w:color w:val="000000"/>
          <w:kern w:val="0"/>
          <w:sz w:val="30"/>
          <w:szCs w:val="30"/>
          <w:lang w:val="en-US" w:eastAsia="zh-CN"/>
        </w:rPr>
        <w:t xml:space="preserve">  </w:t>
      </w:r>
      <w:r>
        <w:rPr>
          <w:rFonts w:hint="eastAsia" w:ascii="宋体" w:hAnsi="宋体" w:eastAsia="宋体" w:cs="宋体"/>
          <w:b/>
          <w:color w:val="000000"/>
          <w:kern w:val="0"/>
          <w:sz w:val="30"/>
          <w:szCs w:val="30"/>
        </w:rPr>
        <w:t xml:space="preserve"> </w:t>
      </w:r>
      <w:r>
        <w:rPr>
          <w:rFonts w:hint="eastAsia" w:ascii="宋体" w:hAnsi="宋体" w:eastAsia="宋体" w:cs="宋体"/>
          <w:b/>
          <w:color w:val="000000"/>
          <w:kern w:val="0"/>
          <w:sz w:val="30"/>
          <w:szCs w:val="30"/>
          <w:lang w:eastAsia="zh-CN"/>
        </w:rPr>
        <w:t>投标文件格式</w:t>
      </w:r>
    </w:p>
    <w:p>
      <w:pPr>
        <w:widowControl/>
        <w:spacing w:line="560" w:lineRule="atLeast"/>
        <w:rPr>
          <w:rFonts w:hint="eastAsia" w:ascii="宋体" w:hAnsi="宋体" w:eastAsia="宋体" w:cs="宋体"/>
          <w:b/>
          <w:bCs/>
          <w:color w:val="auto"/>
          <w:sz w:val="24"/>
          <w:szCs w:val="24"/>
          <w:highlight w:val="none"/>
        </w:rPr>
      </w:pPr>
      <w:bookmarkStart w:id="45" w:name="_Toc18694"/>
      <w:bookmarkStart w:id="46" w:name="_Toc515647803"/>
      <w:bookmarkStart w:id="47" w:name="_Toc8919"/>
      <w:bookmarkStart w:id="48" w:name="_Toc18974"/>
      <w:r>
        <w:rPr>
          <w:rFonts w:hint="eastAsia" w:ascii="宋体" w:hAnsi="宋体" w:eastAsia="宋体" w:cs="宋体"/>
          <w:b/>
          <w:bCs/>
          <w:color w:val="auto"/>
          <w:sz w:val="24"/>
          <w:szCs w:val="24"/>
          <w:highlight w:val="none"/>
        </w:rPr>
        <w:t>第一部分 开标一览表及资格证明文件</w:t>
      </w:r>
      <w:bookmarkEnd w:id="45"/>
      <w:bookmarkEnd w:id="46"/>
      <w:bookmarkEnd w:id="47"/>
      <w:bookmarkEnd w:id="48"/>
    </w:p>
    <w:p>
      <w:pPr>
        <w:shd w:val="clear" w:color="auto" w:fill="auto"/>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开标一览表（见投标文件格式一）</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法定代表人授权委托书（见投标文件格式二，自然人投标的无需提供）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77"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5、投标企业须提供委托代理人2022年06月至2022年11月有效的社保证明</w:t>
      </w:r>
      <w:r>
        <w:rPr>
          <w:rFonts w:hint="default" w:eastAsia="宋体"/>
          <w:sz w:val="22"/>
          <w:szCs w:val="28"/>
          <w:lang w:val="en-US" w:eastAsia="zh-CN"/>
        </w:rPr>
        <w:t>；</w:t>
      </w:r>
    </w:p>
    <w:p>
      <w:pPr>
        <w:shd w:val="clear" w:color="auto" w:fill="auto"/>
        <w:spacing w:line="400" w:lineRule="exact"/>
        <w:ind w:firstLine="477"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6、投标保证金收据或投标担保函</w:t>
      </w:r>
      <w:r>
        <w:rPr>
          <w:rFonts w:hint="eastAsia" w:ascii="宋体" w:hAnsi="宋体" w:eastAsia="宋体" w:cs="宋体"/>
          <w:color w:val="auto"/>
          <w:sz w:val="24"/>
          <w:szCs w:val="24"/>
          <w:highlight w:val="none"/>
        </w:rPr>
        <w:t>；</w:t>
      </w:r>
    </w:p>
    <w:p>
      <w:pPr>
        <w:shd w:val="clear" w:color="auto" w:fill="auto"/>
        <w:spacing w:line="400" w:lineRule="exact"/>
        <w:ind w:firstLine="477" w:firstLineChars="199"/>
        <w:rPr>
          <w:rFonts w:hint="eastAsia"/>
        </w:rPr>
      </w:pPr>
      <w:r>
        <w:rPr>
          <w:rFonts w:hint="eastAsia" w:ascii="宋体" w:hAnsi="宋体" w:eastAsia="宋体" w:cs="宋体"/>
          <w:b w:val="0"/>
          <w:bCs w:val="0"/>
          <w:color w:val="auto"/>
          <w:kern w:val="2"/>
          <w:sz w:val="24"/>
          <w:szCs w:val="24"/>
          <w:highlight w:val="none"/>
          <w:lang w:val="en-US" w:eastAsia="zh-CN" w:bidi="ar-SA"/>
        </w:rPr>
        <w:t>7、投标企业须提供市政公用工程三级含以上资质（仅限1包）</w:t>
      </w:r>
    </w:p>
    <w:p>
      <w:pPr>
        <w:shd w:val="clear" w:color="auto" w:fill="auto"/>
        <w:spacing w:line="4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pStyle w:val="2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9、参加政府采购活动前3年内在经营活动中没有重大违法记录的书面声明；</w:t>
      </w:r>
    </w:p>
    <w:p>
      <w:pPr>
        <w:shd w:val="clear" w:color="auto" w:fill="auto"/>
        <w:snapToGrid w:val="0"/>
        <w:spacing w:line="440" w:lineRule="exact"/>
        <w:ind w:firstLine="420" w:firstLineChars="200"/>
        <w:rPr>
          <w:rFonts w:hint="eastAsia" w:ascii="宋体"/>
          <w:color w:val="auto"/>
          <w:szCs w:val="21"/>
          <w:highlight w:val="none"/>
          <w:lang w:val="en-US" w:eastAsia="zh-CN"/>
        </w:rPr>
      </w:pPr>
      <w:r>
        <w:rPr>
          <w:rFonts w:hint="eastAsia" w:ascii="宋体" w:eastAsia="宋体"/>
          <w:color w:val="auto"/>
          <w:szCs w:val="21"/>
          <w:highlight w:val="none"/>
          <w:lang w:val="en-US" w:eastAsia="zh-CN"/>
        </w:rPr>
        <w:t>10、符合《政府采购促进中小企业发展暂行办法》、《关于政府采购支持监狱企业发展有关问题的通知》和《三部门联合发布关于促进残疾人就业政府采购政策的通知》条件的投标人提交</w:t>
      </w:r>
      <w:r>
        <w:rPr>
          <w:rFonts w:hint="eastAsia" w:ascii="宋体"/>
          <w:color w:val="auto"/>
          <w:szCs w:val="21"/>
          <w:highlight w:val="none"/>
          <w:lang w:val="en-US" w:eastAsia="zh-CN"/>
        </w:rPr>
        <w:t>：</w:t>
      </w:r>
    </w:p>
    <w:p>
      <w:pPr>
        <w:pStyle w:val="2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10-1《中小企业声明函（货物）》</w:t>
      </w:r>
    </w:p>
    <w:p>
      <w:pPr>
        <w:pStyle w:val="2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10-2《残疾人福利性单位声明函》</w:t>
      </w:r>
    </w:p>
    <w:p>
      <w:pPr>
        <w:shd w:val="clear" w:color="auto" w:fill="auto"/>
        <w:spacing w:line="4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24"/>
          <w:szCs w:val="24"/>
          <w:highlight w:val="none"/>
          <w:lang w:eastAsia="zh-CN"/>
        </w:rPr>
        <w:t>。</w:t>
      </w: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both"/>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22"/>
        <w:ind w:left="0" w:leftChars="0" w:firstLine="0" w:firstLineChars="0"/>
        <w:rPr>
          <w:rFonts w:hint="eastAsia" w:ascii="宋体" w:hAnsi="宋体" w:eastAsia="宋体" w:cs="宋体"/>
          <w:b/>
          <w:color w:val="000000"/>
          <w:kern w:val="0"/>
          <w:sz w:val="24"/>
          <w:szCs w:val="24"/>
        </w:rPr>
      </w:pPr>
    </w:p>
    <w:p>
      <w:pPr>
        <w:pStyle w:val="22"/>
        <w:rPr>
          <w:rFonts w:hint="eastAsia" w:ascii="宋体" w:hAnsi="宋体" w:eastAsia="宋体" w:cs="宋体"/>
          <w:b/>
          <w:color w:val="000000"/>
          <w:kern w:val="0"/>
          <w:sz w:val="24"/>
          <w:szCs w:val="24"/>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8"/>
          <w:highlight w:val="none"/>
        </w:rPr>
      </w:pPr>
      <w:bookmarkStart w:id="49" w:name="_Toc16568"/>
      <w:bookmarkStart w:id="50" w:name="_Toc19050"/>
      <w:bookmarkStart w:id="51" w:name="_Toc30524"/>
      <w:bookmarkStart w:id="52" w:name="_Toc515647804"/>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开标一览表（投标文件格式一）</w:t>
      </w:r>
      <w:bookmarkEnd w:id="49"/>
      <w:bookmarkEnd w:id="50"/>
      <w:bookmarkEnd w:id="51"/>
      <w:bookmarkEnd w:id="52"/>
    </w:p>
    <w:p>
      <w:pPr>
        <w:pStyle w:val="10"/>
        <w:shd w:val="clear" w:color="auto" w:fill="auto"/>
        <w:tabs>
          <w:tab w:val="left" w:pos="5580"/>
        </w:tabs>
        <w:spacing w:line="240" w:lineRule="atLeast"/>
        <w:ind w:left="269" w:leftChars="128"/>
        <w:rPr>
          <w:rFonts w:hint="eastAsia" w:ascii="宋体" w:hAnsi="宋体" w:eastAsia="宋体" w:cs="宋体"/>
          <w:color w:val="auto"/>
          <w:sz w:val="24"/>
          <w:szCs w:val="24"/>
          <w:highlight w:val="none"/>
        </w:rPr>
      </w:pPr>
    </w:p>
    <w:p>
      <w:pPr>
        <w:pStyle w:val="5"/>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53" w:name="_Hlt520356241"/>
      <w:bookmarkEnd w:id="53"/>
      <w:bookmarkStart w:id="54" w:name="_Toc494296984"/>
      <w:r>
        <w:rPr>
          <w:rFonts w:hint="eastAsia" w:ascii="宋体" w:hAnsi="宋体" w:eastAsia="宋体" w:cs="宋体"/>
          <w:b/>
          <w:bCs/>
          <w:color w:val="auto"/>
          <w:kern w:val="0"/>
          <w:sz w:val="32"/>
          <w:szCs w:val="22"/>
          <w:highlight w:val="none"/>
          <w:lang w:val="en-US" w:eastAsia="zh-CN" w:bidi="ar-SA"/>
        </w:rPr>
        <w:t>开标一览表</w:t>
      </w:r>
      <w:bookmarkEnd w:id="54"/>
    </w:p>
    <w:p>
      <w:pPr>
        <w:shd w:val="clear" w:color="auto" w:fill="auto"/>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招标项目名称： </w:t>
      </w:r>
      <w:r>
        <w:rPr>
          <w:rFonts w:hint="eastAsia" w:ascii="宋体" w:hAnsi="宋体" w:eastAsia="宋体" w:cs="宋体"/>
          <w:color w:val="auto"/>
          <w:sz w:val="24"/>
          <w:szCs w:val="24"/>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招标项目编号：</w:t>
      </w:r>
      <w:r>
        <w:rPr>
          <w:rFonts w:hint="eastAsia" w:ascii="宋体" w:hAnsi="宋体" w:eastAsia="宋体" w:cs="宋体"/>
          <w:i/>
          <w:iCs/>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hd w:val="clear" w:color="auto" w:fill="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1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p>
        </w:tc>
        <w:tc>
          <w:tcPr>
            <w:tcW w:w="6185" w:type="dxa"/>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供货日期</w:t>
            </w:r>
          </w:p>
        </w:tc>
        <w:tc>
          <w:tcPr>
            <w:tcW w:w="6185" w:type="dxa"/>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85" w:type="dxa"/>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974" w:type="dxa"/>
            <w:tcBorders>
              <w:top w:val="single" w:color="auto" w:sz="4" w:space="0"/>
              <w:bottom w:val="single" w:color="auto" w:sz="4" w:space="0"/>
            </w:tcBorders>
            <w:vAlign w:val="center"/>
          </w:tcPr>
          <w:p>
            <w:pPr>
              <w:widowControl/>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6185" w:type="dxa"/>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shd w:val="clear" w:color="auto" w:fill="auto"/>
              <w:jc w:val="center"/>
              <w:rPr>
                <w:rFonts w:hint="eastAsia" w:ascii="宋体" w:hAnsi="宋体" w:eastAsia="宋体" w:cs="宋体"/>
                <w:color w:val="auto"/>
                <w:sz w:val="24"/>
                <w:szCs w:val="24"/>
                <w:highlight w:val="none"/>
              </w:rPr>
            </w:pPr>
          </w:p>
        </w:tc>
        <w:tc>
          <w:tcPr>
            <w:tcW w:w="974" w:type="dxa"/>
            <w:tcBorders>
              <w:top w:val="single" w:color="auto" w:sz="4" w:space="0"/>
              <w:bottom w:val="single" w:color="auto" w:sz="4" w:space="0"/>
            </w:tcBorders>
            <w:vAlign w:val="center"/>
          </w:tcPr>
          <w:p>
            <w:pPr>
              <w:widowControl/>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c>
          <w:tcPr>
            <w:tcW w:w="6185" w:type="dxa"/>
            <w:vAlign w:val="center"/>
          </w:tcPr>
          <w:p>
            <w:pPr>
              <w:shd w:val="clear" w:color="auto" w:fill="auto"/>
              <w:jc w:val="center"/>
              <w:rPr>
                <w:rFonts w:hint="eastAsia" w:ascii="宋体" w:hAnsi="宋体" w:eastAsia="宋体" w:cs="宋体"/>
                <w:color w:val="auto"/>
                <w:sz w:val="24"/>
                <w:szCs w:val="24"/>
                <w:highlight w:val="none"/>
              </w:rPr>
            </w:pPr>
          </w:p>
        </w:tc>
      </w:tr>
    </w:tbl>
    <w:p>
      <w:pPr>
        <w:shd w:val="clear" w:color="auto" w:fill="auto"/>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pPr>
        <w:shd w:val="clear" w:color="auto" w:fill="auto"/>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szCs w:val="24"/>
          <w:highlight w:val="none"/>
        </w:rPr>
        <w:t>。</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4.必须在投标文件中装订。</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5.投标报价不得填报选择性报价。</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（加盖公章）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0" w:firstLineChars="200"/>
        <w:rPr>
          <w:rFonts w:hint="eastAsia"/>
          <w:sz w:val="24"/>
          <w:szCs w:val="24"/>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color w:val="auto"/>
          <w:sz w:val="24"/>
          <w:szCs w:val="24"/>
          <w:highlight w:val="none"/>
        </w:rPr>
      </w:pPr>
      <w:bookmarkStart w:id="55" w:name="_Toc515647805"/>
      <w:bookmarkStart w:id="56" w:name="_Toc4844"/>
      <w:bookmarkStart w:id="57" w:name="_Toc17577"/>
      <w:bookmarkStart w:id="58" w:name="_Toc29899"/>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法人或者非法人组织的营业执照等证明文件</w:t>
      </w:r>
      <w:bookmarkEnd w:id="55"/>
      <w:bookmarkStart w:id="59" w:name="_Toc515647806"/>
      <w:r>
        <w:rPr>
          <w:rFonts w:hint="eastAsia" w:ascii="宋体" w:hAnsi="宋体" w:eastAsia="宋体" w:cs="宋体"/>
          <w:b/>
          <w:bCs/>
          <w:color w:val="auto"/>
          <w:sz w:val="28"/>
          <w:szCs w:val="28"/>
          <w:highlight w:val="none"/>
        </w:rPr>
        <w:t>或自然人的身份证明</w:t>
      </w:r>
      <w:bookmarkEnd w:id="56"/>
      <w:bookmarkEnd w:id="57"/>
      <w:bookmarkEnd w:id="58"/>
      <w:bookmarkEnd w:id="59"/>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szCs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投标人为自然人的，应提供身份证明的复印件。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3.联合体投标应提供联合体各方满足以上要求的证明文件。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4"/>
          <w:highlight w:val="none"/>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pStyle w:val="8"/>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1"/>
        <w:rPr>
          <w:rFonts w:hint="eastAsia" w:ascii="宋体" w:hAnsi="宋体" w:eastAsia="宋体" w:cs="宋体"/>
          <w:b/>
          <w:color w:val="000000"/>
          <w:kern w:val="0"/>
          <w:sz w:val="24"/>
          <w:szCs w:val="24"/>
        </w:rPr>
      </w:pPr>
    </w:p>
    <w:p>
      <w:pPr>
        <w:pStyle w:val="2"/>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8"/>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3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4"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5926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AKIdWg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3" name="自选图形 5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59" o:spid="_x0000_s1026" o:spt="176" type="#_x0000_t176" style="position:absolute;left:0pt;margin-left:254.05pt;margin-top:2.7pt;height:124.75pt;width:183.75pt;z-index:25166028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M1Ohxw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lang w:eastAsia="zh-CN"/>
        </w:rPr>
        <w:t>：</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p>
    <w:p>
      <w:pPr>
        <w:pStyle w:val="10"/>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4"/>
          <w:szCs w:val="24"/>
          <w:highlight w:val="none"/>
        </w:rPr>
      </w:pPr>
    </w:p>
    <w:p>
      <w:pPr>
        <w:pStyle w:val="22"/>
        <w:rPr>
          <w:rFonts w:hint="eastAsia" w:ascii="宋体" w:hAnsi="宋体" w:eastAsia="宋体" w:cs="宋体"/>
          <w:b/>
          <w:color w:val="auto"/>
          <w:sz w:val="24"/>
          <w:szCs w:val="24"/>
          <w:highlight w:val="none"/>
        </w:rPr>
      </w:pPr>
    </w:p>
    <w:p>
      <w:pPr>
        <w:rPr>
          <w:rFonts w:hint="eastAsia" w:ascii="宋体" w:hAnsi="宋体" w:eastAsia="宋体" w:cs="宋体"/>
          <w:b/>
          <w:color w:val="000000"/>
          <w:kern w:val="0"/>
          <w:sz w:val="24"/>
          <w:szCs w:val="24"/>
        </w:rPr>
      </w:pPr>
    </w:p>
    <w:p>
      <w:pPr>
        <w:pStyle w:val="4"/>
        <w:numPr>
          <w:ilvl w:val="0"/>
          <w:numId w:val="0"/>
        </w:numPr>
        <w:shd w:val="clear" w:color="auto" w:fill="auto"/>
        <w:spacing w:before="0" w:line="240" w:lineRule="atLeast"/>
        <w:rPr>
          <w:rFonts w:hint="eastAsia" w:ascii="宋体" w:hAnsi="宋体" w:eastAsia="宋体" w:cs="宋体"/>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法定代表人授权委托书(投标文件格式</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，自然人投标的无需提供)</w:t>
      </w:r>
    </w:p>
    <w:p>
      <w:pPr>
        <w:spacing w:line="500" w:lineRule="exact"/>
        <w:jc w:val="center"/>
        <w:rPr>
          <w:rFonts w:hint="eastAsia" w:ascii="宋体" w:hAnsi="宋体" w:eastAsia="宋体" w:cs="宋体"/>
          <w:b/>
          <w:sz w:val="24"/>
          <w:szCs w:val="24"/>
        </w:rPr>
      </w:pPr>
      <w:r>
        <w:rPr>
          <w:rFonts w:hint="eastAsia" w:ascii="宋体" w:hAnsi="宋体" w:eastAsia="宋体" w:cs="宋体"/>
          <w:color w:val="auto"/>
          <w:sz w:val="24"/>
          <w:szCs w:val="24"/>
          <w:highlight w:val="none"/>
        </w:rPr>
        <w:t xml:space="preserve">    </w:t>
      </w:r>
      <w:r>
        <w:rPr>
          <w:rFonts w:hint="eastAsia" w:ascii="宋体" w:hAnsi="宋体" w:eastAsia="宋体" w:cs="宋体"/>
          <w:b/>
          <w:sz w:val="24"/>
          <w:szCs w:val="24"/>
        </w:rPr>
        <w:t>（2）法定代表人授权委托书</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（采购单位）：</w:t>
      </w:r>
    </w:p>
    <w:p>
      <w:pPr>
        <w:spacing w:line="500" w:lineRule="exact"/>
        <w:ind w:firstLine="588" w:firstLineChars="245"/>
        <w:rPr>
          <w:rFonts w:hint="eastAsia" w:ascii="宋体" w:hAnsi="宋体" w:eastAsia="宋体" w:cs="宋体"/>
          <w:sz w:val="24"/>
          <w:szCs w:val="24"/>
        </w:rPr>
      </w:pPr>
      <w:r>
        <w:rPr>
          <w:rFonts w:hint="eastAsia" w:ascii="宋体" w:hAnsi="宋体" w:eastAsia="宋体" w:cs="宋体"/>
          <w:sz w:val="24"/>
          <w:szCs w:val="24"/>
        </w:rPr>
        <w:t>我（法人姓名）</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兹委托</w:t>
      </w:r>
      <w:r>
        <w:rPr>
          <w:rFonts w:hint="eastAsia" w:ascii="宋体" w:hAnsi="宋体" w:eastAsia="宋体" w:cs="宋体"/>
          <w:sz w:val="24"/>
          <w:szCs w:val="24"/>
          <w:u w:val="single"/>
        </w:rPr>
        <w:t xml:space="preserve">      </w:t>
      </w:r>
      <w:r>
        <w:rPr>
          <w:rFonts w:hint="eastAsia" w:ascii="宋体" w:hAnsi="宋体" w:eastAsia="宋体" w:cs="宋体"/>
          <w:sz w:val="24"/>
          <w:szCs w:val="24"/>
        </w:rPr>
        <w:t>（被委托人名称、职务）（居民身份证编号：</w:t>
      </w:r>
      <w:r>
        <w:rPr>
          <w:rFonts w:hint="eastAsia" w:ascii="宋体" w:hAnsi="宋体" w:eastAsia="宋体" w:cs="宋体"/>
          <w:sz w:val="24"/>
          <w:szCs w:val="24"/>
          <w:u w:val="single"/>
        </w:rPr>
        <w:t xml:space="preserve">              </w:t>
      </w:r>
      <w:r>
        <w:rPr>
          <w:rFonts w:hint="eastAsia" w:ascii="宋体" w:hAnsi="宋体" w:eastAsia="宋体" w:cs="宋体"/>
          <w:sz w:val="24"/>
          <w:szCs w:val="24"/>
        </w:rPr>
        <w:t>）为我单位的委托代理人，代表我单位就</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）签署投标文件、进行谈判、签订合同和处理与之有关的一切事务，其签名真迹如本授权委托书末尾所示，特此证明。</w:t>
      </w:r>
    </w:p>
    <w:p>
      <w:pPr>
        <w:spacing w:line="500" w:lineRule="exact"/>
        <w:ind w:firstLine="588" w:firstLineChars="245"/>
        <w:rPr>
          <w:rFonts w:hint="eastAsia" w:ascii="宋体" w:hAnsi="宋体" w:eastAsia="宋体" w:cs="宋体"/>
          <w:sz w:val="24"/>
          <w:szCs w:val="24"/>
        </w:rPr>
      </w:pPr>
      <w:r>
        <w:rPr>
          <w:rFonts w:hint="eastAsia" w:ascii="宋体" w:hAnsi="宋体" w:eastAsia="宋体" w:cs="宋体"/>
          <w:sz w:val="24"/>
          <w:szCs w:val="24"/>
        </w:rPr>
        <w:t>授权期限：   年   月   日 --   年  月  日</w:t>
      </w:r>
    </w:p>
    <w:p>
      <w:pPr>
        <w:spacing w:line="50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2827020</wp:posOffset>
                </wp:positionH>
                <wp:positionV relativeFrom="paragraph">
                  <wp:posOffset>203835</wp:posOffset>
                </wp:positionV>
                <wp:extent cx="2609850" cy="1249680"/>
                <wp:effectExtent l="7620" t="7620" r="11430" b="19050"/>
                <wp:wrapNone/>
                <wp:docPr id="7" name="自选图形 64"/>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wrap="square" upright="1"/>
                    </wps:wsp>
                  </a:graphicData>
                </a:graphic>
              </wp:anchor>
            </w:drawing>
          </mc:Choice>
          <mc:Fallback>
            <w:pict>
              <v:roundrect id="自选图形 64" o:spid="_x0000_s1026" o:spt="2" style="position:absolute;left:0pt;margin-left:222.6pt;margin-top:16.05pt;height:98.4pt;width:205.5pt;z-index:251664384;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3Rnc9sAAAAKAQAADwAAAAAAAAABACAAAAAiAAAAZHJzL2Rvd25yZXYu&#10;eG1sUEsBAhQAFAAAAAgAh07iQDKWP+8xAgAAZwQAAA4AAAAAAAAAAQAgAAAAKgEAAGRycy9lMm9E&#10;b2MueG1sUEsFBgAAAAAGAAYAWQEAAM0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180340</wp:posOffset>
                </wp:positionV>
                <wp:extent cx="2514600" cy="1276350"/>
                <wp:effectExtent l="7620" t="7620" r="11430" b="11430"/>
                <wp:wrapNone/>
                <wp:docPr id="6" name="自选图形 65"/>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wrap="square" upright="1"/>
                    </wps:wsp>
                  </a:graphicData>
                </a:graphic>
              </wp:anchor>
            </w:drawing>
          </mc:Choice>
          <mc:Fallback>
            <w:pict>
              <v:roundrect id="自选图形 65" o:spid="_x0000_s1026" o:spt="2" style="position:absolute;left:0pt;margin-left:-1.5pt;margin-top:14.2pt;height:100.5pt;width:198pt;z-index:251663360;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EC0r9oAAAAJAQAADwAAAAAAAAABACAAAAAiAAAAZHJzL2Rvd25yZXYueG1s&#10;UEsBAhQAFAAAAAgAh07iQPQ5O3wvAgAAZwQAAA4AAAAAAAAAAQAgAAAAKQEAAGRycy9lMm9Eb2Mu&#10;eG1sUEsFBgAAAAAGAAYAWQEAAMo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44450</wp:posOffset>
                </wp:positionV>
                <wp:extent cx="2588895" cy="1302385"/>
                <wp:effectExtent l="7620" t="7620" r="13335" b="23495"/>
                <wp:wrapNone/>
                <wp:docPr id="5" name="自选图形 66"/>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wrap="square" upright="1"/>
                    </wps:wsp>
                  </a:graphicData>
                </a:graphic>
              </wp:anchor>
            </w:drawing>
          </mc:Choice>
          <mc:Fallback>
            <w:pict>
              <v:roundrect id="自选图形 66" o:spid="_x0000_s1026" o:spt="2" style="position:absolute;left:0pt;margin-left:227pt;margin-top:3.5pt;height:102.55pt;width:203.85pt;z-index:251662336;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P9PCDbAAAACQEAAA8AAAAAAAAAAQAgAAAAIgAAAGRycy9kb3ducmV2Lnht&#10;bFBLAQIUABQAAAAIAIdO4kDdL3IILwIAAGcEAAAOAAAAAAAAAAEAIAAAACoBAABkcnMvZTJvRG9j&#10;LnhtbFBLBQYAAAAABgAGAFkBAADL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46990</wp:posOffset>
                </wp:positionV>
                <wp:extent cx="2426335" cy="1308735"/>
                <wp:effectExtent l="4445" t="4445" r="7620" b="20320"/>
                <wp:wrapNone/>
                <wp:docPr id="8" name="自选图形 67"/>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wrap="square" upright="1"/>
                    </wps:wsp>
                  </a:graphicData>
                </a:graphic>
              </wp:anchor>
            </w:drawing>
          </mc:Choice>
          <mc:Fallback>
            <w:pict>
              <v:shape id="自选图形 67" o:spid="_x0000_s1026" o:spt="176" type="#_x0000_t176" style="position:absolute;left:0pt;margin-left:0.95pt;margin-top:3.7pt;height:103.05pt;width:191.05pt;z-index:251661312;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1n&#10;B8HWAAAABwEAAA8AAAAAAAAAAQAgAAAAIgAAAGRycy9kb3ducmV2LnhtbFBLAQIUABQAAAAIAIdO&#10;4kDwqUDMJQIAAFQEAAAOAAAAAAAAAAEAIAAAACU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40" w:firstLineChars="1600"/>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p>
    <w:p>
      <w:pPr>
        <w:spacing w:line="500" w:lineRule="exact"/>
        <w:ind w:firstLine="3840" w:firstLineChars="1600"/>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投标单位：（盖章）</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法定代表人签字或盖章：</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授权委托人签字： </w:t>
      </w:r>
    </w:p>
    <w:p>
      <w:pPr>
        <w:pStyle w:val="4"/>
        <w:numPr>
          <w:ilvl w:val="0"/>
          <w:numId w:val="0"/>
        </w:numPr>
        <w:shd w:val="clear" w:color="auto" w:fill="auto"/>
        <w:spacing w:before="0" w:line="240" w:lineRule="atLeast"/>
        <w:ind w:leftChars="257"/>
        <w:rPr>
          <w:rFonts w:hint="eastAsia" w:ascii="宋体" w:hAnsi="宋体" w:eastAsia="宋体" w:cs="宋体"/>
          <w:color w:val="auto"/>
          <w:sz w:val="24"/>
          <w:szCs w:val="24"/>
          <w:highlight w:val="none"/>
        </w:rPr>
      </w:pPr>
    </w:p>
    <w:p>
      <w:pPr>
        <w:numPr>
          <w:ilvl w:val="0"/>
          <w:numId w:val="0"/>
        </w:numPr>
        <w:rPr>
          <w:rFonts w:hint="default" w:eastAsia="宋体"/>
          <w:sz w:val="22"/>
          <w:szCs w:val="28"/>
          <w:lang w:val="en-US" w:eastAsia="zh-CN"/>
        </w:rPr>
      </w:pPr>
    </w:p>
    <w:p>
      <w:pPr>
        <w:numPr>
          <w:ilvl w:val="0"/>
          <w:numId w:val="0"/>
        </w:numPr>
        <w:rPr>
          <w:rFonts w:hint="default" w:eastAsia="宋体"/>
          <w:sz w:val="22"/>
          <w:szCs w:val="28"/>
          <w:lang w:val="en-US" w:eastAsia="zh-CN"/>
        </w:rPr>
      </w:pPr>
    </w:p>
    <w:p>
      <w:pPr>
        <w:pStyle w:val="8"/>
        <w:rPr>
          <w:rFonts w:hint="default" w:eastAsia="宋体"/>
          <w:sz w:val="22"/>
          <w:szCs w:val="28"/>
          <w:lang w:val="en-US" w:eastAsia="zh-CN"/>
        </w:rPr>
      </w:pPr>
    </w:p>
    <w:p>
      <w:pPr>
        <w:pStyle w:val="21"/>
        <w:rPr>
          <w:rFonts w:hint="default" w:eastAsia="宋体"/>
          <w:sz w:val="22"/>
          <w:szCs w:val="28"/>
          <w:lang w:val="en-US" w:eastAsia="zh-CN"/>
        </w:rPr>
      </w:pPr>
    </w:p>
    <w:p>
      <w:pPr>
        <w:pStyle w:val="21"/>
        <w:rPr>
          <w:rFonts w:hint="default" w:eastAsia="宋体"/>
          <w:sz w:val="22"/>
          <w:szCs w:val="28"/>
          <w:lang w:val="en-US" w:eastAsia="zh-CN"/>
        </w:rPr>
      </w:pPr>
    </w:p>
    <w:p>
      <w:pPr>
        <w:pStyle w:val="21"/>
        <w:rPr>
          <w:rFonts w:hint="default" w:eastAsia="宋体"/>
          <w:sz w:val="22"/>
          <w:szCs w:val="28"/>
          <w:lang w:val="en-US" w:eastAsia="zh-CN"/>
        </w:rPr>
      </w:pPr>
    </w:p>
    <w:p>
      <w:pPr>
        <w:numPr>
          <w:ilvl w:val="0"/>
          <w:numId w:val="0"/>
        </w:numPr>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5、投标企业须提供委托代理人2022年06月至2022年11月有效的社保证明</w:t>
      </w:r>
      <w:r>
        <w:rPr>
          <w:rFonts w:hint="default" w:ascii="宋体" w:hAnsi="宋体" w:eastAsia="宋体" w:cs="宋体"/>
          <w:b/>
          <w:bCs/>
          <w:color w:val="auto"/>
          <w:kern w:val="0"/>
          <w:sz w:val="28"/>
          <w:szCs w:val="28"/>
          <w:highlight w:val="none"/>
          <w:lang w:val="en-US" w:eastAsia="zh-CN" w:bidi="ar-SA"/>
        </w:rPr>
        <w:t>；</w:t>
      </w: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2"/>
        <w:rPr>
          <w:rFonts w:hint="eastAsia"/>
        </w:rPr>
      </w:pPr>
    </w:p>
    <w:p>
      <w:pPr>
        <w:pStyle w:val="2"/>
        <w:rPr>
          <w:rFonts w:hint="eastAsia" w:ascii="宋体" w:hAnsi="宋体" w:eastAsia="宋体" w:cs="宋体"/>
          <w:color w:val="auto"/>
          <w:sz w:val="24"/>
          <w:szCs w:val="24"/>
          <w:highlight w:val="none"/>
        </w:rPr>
      </w:pPr>
    </w:p>
    <w:p>
      <w:pPr>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投标保证金缴纳凭证或投标担保函</w:t>
      </w:r>
    </w:p>
    <w:p>
      <w:pPr>
        <w:shd w:val="clear" w:color="auto" w:fill="auto"/>
        <w:ind w:firstLine="480" w:firstLineChars="200"/>
        <w:rPr>
          <w:rFonts w:hint="eastAsia" w:ascii="宋体" w:hAnsi="宋体" w:eastAsia="宋体" w:cs="宋体"/>
          <w:color w:val="auto"/>
          <w:sz w:val="24"/>
          <w:szCs w:val="24"/>
          <w:highlight w:val="none"/>
        </w:rPr>
      </w:pPr>
      <w:bookmarkStart w:id="60" w:name="_Toc494296991"/>
      <w:bookmarkStart w:id="61" w:name="_Toc494296665"/>
    </w:p>
    <w:p>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60"/>
      <w:bookmarkEnd w:id="61"/>
    </w:p>
    <w:p>
      <w:pPr>
        <w:pStyle w:val="5"/>
        <w:shd w:val="clear" w:color="auto" w:fill="auto"/>
        <w:rPr>
          <w:rFonts w:hint="eastAsia" w:ascii="宋体" w:hAnsi="宋体" w:eastAsia="宋体" w:cs="宋体"/>
          <w:color w:val="auto"/>
          <w:sz w:val="24"/>
          <w:szCs w:val="24"/>
          <w:highlight w:val="none"/>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投标保证金收据</w:t>
            </w:r>
          </w:p>
        </w:tc>
      </w:tr>
    </w:tbl>
    <w:p>
      <w:pPr>
        <w:pStyle w:val="5"/>
        <w:shd w:val="clear" w:color="auto" w:fill="auto"/>
        <w:rPr>
          <w:rFonts w:hint="eastAsia" w:ascii="宋体" w:hAnsi="宋体" w:eastAsia="宋体" w:cs="宋体"/>
          <w:color w:val="auto"/>
          <w:sz w:val="24"/>
          <w:szCs w:val="24"/>
          <w:highlight w:val="none"/>
        </w:rPr>
      </w:pPr>
    </w:p>
    <w:p>
      <w:pPr>
        <w:shd w:val="clear" w:color="auto" w:fill="auto"/>
        <w:spacing w:line="240" w:lineRule="atLeast"/>
        <w:ind w:left="1080" w:leftChars="257" w:hanging="540"/>
        <w:jc w:val="center"/>
        <w:rPr>
          <w:rFonts w:hint="eastAsia" w:ascii="宋体" w:hAnsi="宋体" w:eastAsia="宋体" w:cs="宋体"/>
          <w:color w:val="auto"/>
          <w:sz w:val="24"/>
          <w:szCs w:val="24"/>
          <w:highlight w:val="none"/>
        </w:rPr>
      </w:pPr>
    </w:p>
    <w:p>
      <w:pPr>
        <w:shd w:val="clear" w:color="auto" w:fill="auto"/>
        <w:rPr>
          <w:rFonts w:hint="eastAsia" w:ascii="宋体" w:hAnsi="宋体" w:eastAsia="宋体" w:cs="宋体"/>
          <w:color w:val="auto"/>
          <w:sz w:val="24"/>
          <w:szCs w:val="24"/>
          <w:highlight w:val="none"/>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sz w:val="24"/>
          <w:szCs w:val="24"/>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pStyle w:val="8"/>
        <w:rPr>
          <w:rFonts w:hint="eastAsia" w:ascii="宋体" w:hAnsi="宋体" w:eastAsia="宋体" w:cs="宋体"/>
          <w:color w:val="auto"/>
          <w:sz w:val="24"/>
          <w:szCs w:val="24"/>
          <w:highlight w:val="none"/>
          <w:lang w:eastAsia="zh-CN"/>
        </w:rPr>
      </w:pPr>
    </w:p>
    <w:p>
      <w:pPr>
        <w:pStyle w:val="21"/>
        <w:rPr>
          <w:rFonts w:hint="eastAsia" w:ascii="宋体" w:hAnsi="宋体" w:eastAsia="宋体" w:cs="宋体"/>
          <w:color w:val="auto"/>
          <w:sz w:val="24"/>
          <w:szCs w:val="24"/>
          <w:highlight w:val="none"/>
          <w:lang w:eastAsia="zh-CN"/>
        </w:rPr>
      </w:pPr>
    </w:p>
    <w:p>
      <w:pPr>
        <w:pStyle w:val="21"/>
        <w:rPr>
          <w:rFonts w:hint="eastAsia" w:ascii="宋体" w:hAnsi="宋体" w:eastAsia="宋体" w:cs="宋体"/>
          <w:color w:val="auto"/>
          <w:sz w:val="24"/>
          <w:szCs w:val="24"/>
          <w:highlight w:val="none"/>
          <w:lang w:eastAsia="zh-CN"/>
        </w:rPr>
      </w:pPr>
    </w:p>
    <w:p>
      <w:pPr>
        <w:pStyle w:val="21"/>
        <w:rPr>
          <w:rFonts w:hint="eastAsia" w:ascii="宋体" w:hAnsi="宋体" w:eastAsia="宋体" w:cs="宋体"/>
          <w:color w:val="auto"/>
          <w:sz w:val="24"/>
          <w:szCs w:val="24"/>
          <w:highlight w:val="none"/>
          <w:lang w:eastAsia="zh-CN"/>
        </w:rPr>
      </w:pPr>
    </w:p>
    <w:p>
      <w:pPr>
        <w:pStyle w:val="21"/>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default" w:ascii="宋体" w:hAnsi="宋体" w:eastAsia="宋体" w:cs="宋体"/>
          <w:b/>
          <w:bCs/>
          <w:color w:val="auto"/>
          <w:sz w:val="24"/>
          <w:szCs w:val="24"/>
          <w:highlight w:val="none"/>
          <w:lang w:val="en-US" w:eastAsia="zh-CN"/>
        </w:rPr>
        <w:t>投标企业</w:t>
      </w:r>
      <w:r>
        <w:rPr>
          <w:rFonts w:hint="eastAsia" w:ascii="宋体" w:hAnsi="宋体" w:eastAsia="宋体" w:cs="宋体"/>
          <w:b/>
          <w:bCs/>
          <w:color w:val="auto"/>
          <w:sz w:val="24"/>
          <w:szCs w:val="24"/>
          <w:highlight w:val="none"/>
          <w:lang w:val="en-US" w:eastAsia="zh-CN"/>
        </w:rPr>
        <w:t>须提供市政公用工程三级含以上资质（仅限1包）</w:t>
      </w: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cs="宋体"/>
          <w:b/>
          <w:bCs/>
          <w:color w:val="auto"/>
          <w:sz w:val="24"/>
          <w:szCs w:val="24"/>
          <w:highlight w:val="none"/>
          <w:lang w:val="en-US" w:eastAsia="zh-CN"/>
        </w:rPr>
      </w:pPr>
    </w:p>
    <w:p>
      <w:pPr>
        <w:shd w:val="clear" w:color="auto" w:fil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投标企业需提供未被“信用中国”（www.creditchina.gov.cn）、</w:t>
      </w:r>
      <w:r>
        <w:rPr>
          <w:rFonts w:hint="eastAsia"/>
          <w:b/>
          <w:bCs/>
          <w:sz w:val="22"/>
          <w:szCs w:val="28"/>
          <w:lang w:val="en-US" w:eastAsia="zh-CN"/>
        </w:rPr>
        <w:t>“</w:t>
      </w:r>
      <w:r>
        <w:rPr>
          <w:rFonts w:hint="default" w:eastAsia="宋体"/>
          <w:b/>
          <w:bCs/>
          <w:sz w:val="22"/>
          <w:szCs w:val="28"/>
          <w:lang w:val="en-US" w:eastAsia="zh-CN"/>
        </w:rPr>
        <w:t>中国政府采购网</w:t>
      </w:r>
      <w:r>
        <w:rPr>
          <w:rFonts w:hint="eastAsia"/>
          <w:b/>
          <w:bCs/>
          <w:sz w:val="22"/>
          <w:szCs w:val="28"/>
          <w:lang w:val="en-US" w:eastAsia="zh-CN"/>
        </w:rPr>
        <w:t>”</w:t>
      </w:r>
      <w:r>
        <w:rPr>
          <w:rFonts w:hint="eastAsia" w:ascii="宋体" w:hAnsi="宋体" w:eastAsia="宋体" w:cs="宋体"/>
          <w:b/>
          <w:bCs/>
          <w:color w:val="auto"/>
          <w:sz w:val="24"/>
          <w:szCs w:val="24"/>
          <w:highlight w:val="none"/>
          <w:lang w:eastAsia="zh-CN"/>
        </w:rPr>
        <w:t>（www.ccgp.gov.cn）列入失信被执行人、重大税收违法案件当事人名单、政府采购严重违法失信行为记录名单。（提供查询结果网页截图并加盖供应商公章）</w:t>
      </w:r>
    </w:p>
    <w:p>
      <w:pPr>
        <w:shd w:val="clear" w:color="auto" w:fill="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color w:val="000000"/>
          <w:kern w:val="0"/>
          <w:sz w:val="24"/>
          <w:szCs w:val="24"/>
        </w:rPr>
      </w:pPr>
    </w:p>
    <w:p>
      <w:pPr>
        <w:pStyle w:val="2"/>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2"/>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cs="宋体"/>
          <w:b/>
          <w:color w:val="000000"/>
          <w:kern w:val="0"/>
          <w:sz w:val="24"/>
          <w:szCs w:val="24"/>
          <w:lang w:val="en-US" w:eastAsia="zh-CN"/>
        </w:rPr>
      </w:pPr>
    </w:p>
    <w:p>
      <w:pPr>
        <w:pStyle w:val="2"/>
        <w:rPr>
          <w:rFonts w:hint="eastAsia" w:ascii="宋体" w:hAnsi="宋体" w:eastAsia="宋体" w:cs="宋体"/>
          <w:b/>
          <w:color w:val="000000"/>
          <w:kern w:val="0"/>
          <w:sz w:val="24"/>
          <w:szCs w:val="24"/>
          <w:lang w:val="en-US" w:eastAsia="zh-CN"/>
        </w:rPr>
      </w:pPr>
    </w:p>
    <w:p>
      <w:pPr>
        <w:pStyle w:val="2"/>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2"/>
        <w:rPr>
          <w:rFonts w:hint="eastAsia" w:ascii="宋体" w:hAnsi="宋体" w:eastAsia="宋体" w:cs="宋体"/>
          <w:b/>
          <w:color w:val="000000"/>
          <w:kern w:val="0"/>
          <w:sz w:val="24"/>
          <w:szCs w:val="24"/>
        </w:rPr>
      </w:pPr>
    </w:p>
    <w:p>
      <w:pPr>
        <w:pStyle w:val="10"/>
        <w:shd w:val="clear" w:color="auto" w:fill="auto"/>
        <w:tabs>
          <w:tab w:val="left" w:pos="5580"/>
        </w:tabs>
        <w:spacing w:line="240" w:lineRule="atLeast"/>
        <w:rPr>
          <w:rFonts w:hint="eastAsia" w:ascii="宋体" w:hAnsi="宋体" w:eastAsia="宋体" w:cs="宋体"/>
          <w:color w:val="auto"/>
          <w:sz w:val="24"/>
          <w:szCs w:val="24"/>
          <w:highlight w:val="none"/>
        </w:rPr>
      </w:pPr>
    </w:p>
    <w:p>
      <w:pPr>
        <w:rPr>
          <w:rFonts w:hint="eastAsia" w:ascii="宋体" w:hAnsi="宋体" w:eastAsia="宋体" w:cs="宋体"/>
          <w:b/>
          <w:color w:val="000000"/>
          <w:kern w:val="0"/>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参加政府采购活动前3年内在经营活动中没有重大违法记录的书面声明</w:t>
      </w:r>
    </w:p>
    <w:p>
      <w:pPr>
        <w:pStyle w:val="10"/>
        <w:shd w:val="clear" w:color="auto" w:fill="auto"/>
        <w:tabs>
          <w:tab w:val="left" w:pos="5580"/>
        </w:tabs>
        <w:spacing w:line="240" w:lineRule="atLeast"/>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说明：1.投标人应按照相关法规规定如实作出说明。</w:t>
      </w:r>
    </w:p>
    <w:p>
      <w:pPr>
        <w:pStyle w:val="10"/>
        <w:shd w:val="clear" w:color="auto" w:fill="auto"/>
        <w:tabs>
          <w:tab w:val="left" w:pos="5580"/>
        </w:tabs>
        <w:spacing w:line="240" w:lineRule="atLeast"/>
        <w:ind w:left="645" w:leftChars="307"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的规定加盖单位章（自然人投标的无需盖章，需要签字）。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3.（本项目不接受联合体）如果是联合体投标，联合体各方均需提供上述证明。</w:t>
      </w: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82" w:firstLineChars="200"/>
        <w:jc w:val="left"/>
        <w:rPr>
          <w:rFonts w:hint="eastAsia" w:ascii="宋体" w:hAnsi="宋体" w:eastAsia="宋体" w:cs="宋体"/>
          <w:b/>
          <w:bCs/>
          <w:kern w:val="2"/>
          <w:sz w:val="24"/>
          <w:szCs w:val="24"/>
          <w:lang w:val="en-US" w:eastAsia="zh-CN" w:bidi="ar"/>
        </w:rPr>
      </w:pPr>
    </w:p>
    <w:p>
      <w:pPr>
        <w:spacing w:line="500" w:lineRule="exact"/>
        <w:jc w:val="center"/>
        <w:rPr>
          <w:rFonts w:hint="eastAsia" w:ascii="宋体" w:hAnsi="宋体" w:eastAsia="宋体" w:cs="宋体"/>
          <w:b/>
          <w:bCs/>
          <w:sz w:val="24"/>
          <w:szCs w:val="24"/>
        </w:rPr>
      </w:pPr>
    </w:p>
    <w:p>
      <w:pPr>
        <w:pStyle w:val="8"/>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1"/>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2"/>
        <w:rPr>
          <w:rFonts w:hint="eastAsia"/>
        </w:rPr>
      </w:pPr>
    </w:p>
    <w:p>
      <w:pPr>
        <w:shd w:val="clear" w:color="auto" w:fill="auto"/>
        <w:snapToGrid w:val="0"/>
        <w:spacing w:line="440" w:lineRule="exact"/>
        <w:ind w:firstLine="562" w:firstLineChars="200"/>
        <w:rPr>
          <w:rFonts w:hint="eastAsia" w:ascii="宋体" w:hAnsi="宋体" w:eastAsia="宋体" w:cs="宋体"/>
          <w:b/>
          <w:bCs/>
          <w:color w:val="auto"/>
          <w:kern w:val="0"/>
          <w:sz w:val="28"/>
          <w:szCs w:val="28"/>
          <w:highlight w:val="none"/>
          <w:lang w:val="en-US" w:eastAsia="zh-CN" w:bidi="ar-SA"/>
        </w:rPr>
      </w:pPr>
    </w:p>
    <w:p>
      <w:pPr>
        <w:numPr>
          <w:ilvl w:val="0"/>
          <w:numId w:val="10"/>
        </w:numPr>
        <w:shd w:val="clear" w:color="auto" w:fill="auto"/>
        <w:snapToGrid w:val="0"/>
        <w:spacing w:line="440" w:lineRule="exac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bidi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中小企业声明函（货物）</w:t>
      </w:r>
    </w:p>
    <w:p>
      <w:pPr>
        <w:shd w:val="clear" w:color="auto" w:fill="auto"/>
        <w:spacing w:line="240" w:lineRule="atLeast"/>
        <w:ind w:left="1080" w:leftChars="257" w:hanging="540"/>
        <w:jc w:val="center"/>
        <w:rPr>
          <w:rFonts w:hint="eastAsia" w:ascii="宋体" w:hAnsi="宋体" w:eastAsia="宋体" w:cs="宋体"/>
          <w:b/>
          <w:color w:val="auto"/>
          <w:kern w:val="0"/>
          <w:sz w:val="24"/>
          <w:szCs w:val="24"/>
          <w:highlight w:val="none"/>
        </w:rPr>
      </w:pPr>
    </w:p>
    <w:p>
      <w:pPr>
        <w:widowControl/>
        <w:shd w:val="clear" w:color="auto" w:fill="auto"/>
        <w:spacing w:before="100" w:beforeAutospacing="1" w:after="100" w:afterAutospacing="1" w:line="330" w:lineRule="atLeast"/>
        <w:ind w:firstLine="3132" w:firstLineChars="13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r>
        <w:rPr>
          <w:rFonts w:hint="eastAsia" w:ascii="宋体" w:hAnsi="宋体" w:eastAsia="宋体" w:cs="宋体"/>
          <w:b/>
          <w:bCs/>
          <w:color w:val="auto"/>
          <w:kern w:val="0"/>
          <w:sz w:val="24"/>
          <w:szCs w:val="24"/>
          <w:highlight w:val="none"/>
          <w:lang w:eastAsia="zh-CN"/>
        </w:rPr>
        <w:t>货物</w:t>
      </w:r>
      <w:r>
        <w:rPr>
          <w:rFonts w:hint="eastAsia" w:ascii="宋体" w:hAnsi="宋体" w:eastAsia="宋体" w:cs="宋体"/>
          <w:b/>
          <w:bCs/>
          <w:color w:val="auto"/>
          <w:kern w:val="0"/>
          <w:sz w:val="24"/>
          <w:szCs w:val="24"/>
          <w:highlight w:val="none"/>
        </w:rPr>
        <w:t>）</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w:t>
      </w:r>
      <w:r>
        <w:rPr>
          <w:rFonts w:hint="eastAsia" w:ascii="宋体" w:hAnsi="宋体" w:eastAsia="宋体" w:cs="宋体"/>
          <w:color w:val="auto"/>
          <w:kern w:val="0"/>
          <w:sz w:val="24"/>
          <w:szCs w:val="24"/>
          <w:highlight w:val="none"/>
          <w:lang w:eastAsia="zh-CN"/>
        </w:rPr>
        <w:t>提供的货物</w:t>
      </w:r>
      <w:r>
        <w:rPr>
          <w:rFonts w:hint="eastAsia" w:ascii="宋体" w:hAnsi="宋体" w:eastAsia="宋体" w:cs="宋体"/>
          <w:color w:val="auto"/>
          <w:kern w:val="0"/>
          <w:sz w:val="24"/>
          <w:szCs w:val="24"/>
          <w:highlight w:val="none"/>
        </w:rPr>
        <w:t>全部由符合政策要求的中小企业承接。相关企业（含联合体中的中小企业、签订分包意向协议的中小企业）的具体情况如下：</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制造商</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制造商</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hd w:val="clear" w:color="auto" w:fill="auto"/>
        <w:spacing w:before="100" w:beforeAutospacing="1" w:after="100" w:afterAutospacing="1" w:line="330" w:lineRule="atLeast"/>
        <w:ind w:firstLine="3120" w:firstLineChars="13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shd w:val="clear" w:color="auto" w:fill="auto"/>
        <w:spacing w:before="100" w:beforeAutospacing="1" w:after="100" w:afterAutospacing="1" w:line="330" w:lineRule="atLeast"/>
        <w:ind w:firstLine="3120" w:firstLineChars="13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2"/>
          <w:sz w:val="24"/>
          <w:szCs w:val="24"/>
          <w:highlight w:val="none"/>
          <w:u w:val="none" w:color="000000"/>
          <w:lang w:val="en-US" w:eastAsia="zh-CN" w:bidi="ar-SA"/>
        </w:rPr>
      </w:pPr>
    </w:p>
    <w:p>
      <w:pPr>
        <w:shd w:val="clear" w:color="auto" w:fill="auto"/>
        <w:spacing w:line="240" w:lineRule="atLeast"/>
        <w:ind w:left="1080" w:leftChars="257" w:hanging="540"/>
        <w:jc w:val="center"/>
        <w:rPr>
          <w:rFonts w:hint="eastAsia" w:ascii="宋体" w:hAnsi="宋体" w:eastAsia="宋体" w:cs="宋体"/>
          <w:color w:val="auto"/>
          <w:kern w:val="2"/>
          <w:sz w:val="24"/>
          <w:szCs w:val="24"/>
          <w:highlight w:val="none"/>
          <w:u w:val="none" w:color="000000"/>
          <w:lang w:val="en-US" w:eastAsia="zh-CN" w:bidi="ar-SA"/>
        </w:rPr>
      </w:pPr>
    </w:p>
    <w:p>
      <w:pPr>
        <w:shd w:val="clear" w:color="auto" w:fill="auto"/>
        <w:spacing w:line="240" w:lineRule="atLeast"/>
        <w:ind w:left="1080" w:leftChars="257" w:hanging="540"/>
        <w:jc w:val="center"/>
        <w:rPr>
          <w:rFonts w:hint="eastAsia" w:ascii="宋体" w:hAnsi="宋体" w:eastAsia="宋体" w:cs="宋体"/>
          <w:color w:val="auto"/>
          <w:kern w:val="2"/>
          <w:sz w:val="24"/>
          <w:szCs w:val="24"/>
          <w:highlight w:val="none"/>
          <w:u w:val="none" w:color="000000"/>
          <w:lang w:val="en-US" w:eastAsia="zh-CN" w:bidi="ar-SA"/>
        </w:rPr>
      </w:pPr>
    </w:p>
    <w:p>
      <w:pPr>
        <w:shd w:val="clear" w:color="auto" w:fill="auto"/>
        <w:spacing w:line="240" w:lineRule="atLeast"/>
        <w:ind w:left="1080" w:leftChars="257" w:hanging="540"/>
        <w:jc w:val="center"/>
        <w:rPr>
          <w:rFonts w:hint="eastAsia" w:ascii="宋体" w:hAnsi="宋体" w:eastAsia="宋体" w:cs="宋体"/>
          <w:color w:val="auto"/>
          <w:kern w:val="2"/>
          <w:sz w:val="24"/>
          <w:szCs w:val="24"/>
          <w:highlight w:val="none"/>
          <w:u w:val="none" w:color="000000"/>
          <w:lang w:val="en-US" w:eastAsia="zh-CN" w:bidi="ar-SA"/>
        </w:rPr>
      </w:pPr>
    </w:p>
    <w:p>
      <w:pPr>
        <w:shd w:val="clear" w:color="auto" w:fill="auto"/>
        <w:spacing w:line="240" w:lineRule="atLeast"/>
        <w:jc w:val="both"/>
        <w:rPr>
          <w:rFonts w:hint="eastAsia" w:ascii="宋体" w:hAnsi="宋体" w:eastAsia="宋体" w:cs="宋体"/>
          <w:color w:val="auto"/>
          <w:kern w:val="2"/>
          <w:sz w:val="24"/>
          <w:szCs w:val="24"/>
          <w:highlight w:val="none"/>
          <w:u w:val="none" w:color="000000"/>
          <w:lang w:val="en-US" w:eastAsia="zh-CN" w:bidi="ar-SA"/>
        </w:rPr>
      </w:pPr>
      <w:bookmarkStart w:id="62" w:name="_Toc11803"/>
      <w:bookmarkStart w:id="63" w:name="_Toc10977"/>
      <w:bookmarkStart w:id="64" w:name="_Toc515647824"/>
    </w:p>
    <w:p>
      <w:pPr>
        <w:shd w:val="clear" w:color="auto" w:fill="auto"/>
        <w:bidi w:val="0"/>
        <w:rPr>
          <w:rFonts w:hint="eastAsia" w:ascii="宋体" w:hAnsi="宋体" w:eastAsia="宋体" w:cs="宋体"/>
          <w:color w:val="auto"/>
          <w:kern w:val="2"/>
          <w:sz w:val="24"/>
          <w:szCs w:val="24"/>
          <w:highlight w:val="none"/>
          <w:u w:val="none" w:color="000000"/>
          <w:lang w:val="en-US" w:eastAsia="zh-CN" w:bidi="ar-SA"/>
        </w:rPr>
      </w:pPr>
    </w:p>
    <w:bookmarkEnd w:id="62"/>
    <w:bookmarkEnd w:id="63"/>
    <w:bookmarkEnd w:id="64"/>
    <w:p>
      <w:pPr>
        <w:pStyle w:val="4"/>
        <w:numPr>
          <w:ilvl w:val="0"/>
          <w:numId w:val="0"/>
        </w:numPr>
        <w:shd w:val="clear" w:color="auto" w:fill="auto"/>
        <w:spacing w:before="0" w:line="240" w:lineRule="atLeast"/>
        <w:jc w:val="left"/>
        <w:rPr>
          <w:rFonts w:hint="eastAsia" w:ascii="宋体" w:hAnsi="宋体" w:eastAsia="宋体" w:cs="宋体"/>
          <w:color w:val="auto"/>
          <w:kern w:val="2"/>
          <w:sz w:val="24"/>
          <w:szCs w:val="24"/>
          <w:highlight w:val="none"/>
          <w:u w:val="none" w:color="000000"/>
          <w:lang w:val="en-US" w:eastAsia="zh-CN" w:bidi="ar-SA"/>
        </w:rPr>
      </w:pPr>
    </w:p>
    <w:p>
      <w:pPr>
        <w:pStyle w:val="4"/>
        <w:numPr>
          <w:ilvl w:val="0"/>
          <w:numId w:val="0"/>
        </w:numPr>
        <w:shd w:val="clear" w:color="auto" w:fill="auto"/>
        <w:spacing w:before="0" w:line="240" w:lineRule="atLeast"/>
        <w:jc w:val="left"/>
        <w:rPr>
          <w:rFonts w:hint="eastAsia" w:ascii="宋体" w:hAnsi="宋体" w:eastAsia="宋体" w:cs="宋体"/>
          <w:b/>
          <w:bCs/>
          <w:color w:val="auto"/>
          <w:kern w:val="2"/>
          <w:sz w:val="24"/>
          <w:szCs w:val="24"/>
          <w:highlight w:val="none"/>
          <w:u w:val="none" w:color="000000"/>
          <w:lang w:val="en-US" w:eastAsia="zh-CN" w:bidi="ar-SA"/>
        </w:rPr>
      </w:pPr>
      <w:r>
        <w:rPr>
          <w:rFonts w:hint="eastAsia" w:ascii="宋体" w:hAnsi="宋体" w:eastAsia="宋体" w:cs="宋体"/>
          <w:b/>
          <w:bCs/>
          <w:color w:val="auto"/>
          <w:kern w:val="2"/>
          <w:sz w:val="24"/>
          <w:szCs w:val="24"/>
          <w:highlight w:val="none"/>
          <w:u w:val="none" w:color="000000"/>
          <w:lang w:val="en-US" w:eastAsia="zh-CN" w:bidi="ar-SA"/>
        </w:rPr>
        <w:t>10-2   残疾人福利性单位声明函</w:t>
      </w:r>
    </w:p>
    <w:p>
      <w:pPr>
        <w:rPr>
          <w:rFonts w:hint="eastAsia" w:ascii="宋体" w:hAnsi="宋体" w:eastAsia="宋体" w:cs="宋体"/>
          <w:b/>
          <w:bCs/>
          <w:color w:val="auto"/>
          <w:kern w:val="2"/>
          <w:sz w:val="24"/>
          <w:szCs w:val="24"/>
          <w:highlight w:val="none"/>
          <w:u w:val="none" w:color="000000"/>
          <w:lang w:val="en-US" w:eastAsia="zh-CN" w:bidi="ar-SA"/>
        </w:rPr>
      </w:pPr>
    </w:p>
    <w:p>
      <w:pPr>
        <w:shd w:val="clear" w:color="auto" w:fill="auto"/>
        <w:spacing w:line="240" w:lineRule="atLeast"/>
        <w:ind w:left="1080" w:leftChars="257" w:hanging="540"/>
        <w:jc w:val="center"/>
        <w:rPr>
          <w:rFonts w:hint="eastAsia" w:ascii="宋体" w:hAnsi="宋体" w:eastAsia="宋体" w:cs="宋体"/>
          <w:color w:val="auto"/>
          <w:kern w:val="2"/>
          <w:sz w:val="24"/>
          <w:szCs w:val="24"/>
          <w:highlight w:val="none"/>
          <w:u w:val="none" w:color="000000"/>
          <w:lang w:val="en-US" w:eastAsia="zh-CN" w:bidi="ar-SA"/>
        </w:rPr>
      </w:pPr>
    </w:p>
    <w:p>
      <w:pPr>
        <w:shd w:val="clear" w:color="auto" w:fill="auto"/>
        <w:spacing w:line="240" w:lineRule="atLeast"/>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4"/>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4"/>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color="FFFFFF"/>
        </w:rPr>
        <w:t xml:space="preserve">       </w:t>
      </w:r>
      <w:r>
        <w:rPr>
          <w:rFonts w:hint="eastAsia" w:ascii="宋体" w:hAnsi="宋体" w:eastAsia="宋体" w:cs="宋体"/>
          <w:color w:val="auto"/>
          <w:kern w:val="0"/>
          <w:sz w:val="24"/>
          <w:szCs w:val="24"/>
          <w:highlight w:val="none"/>
        </w:rPr>
        <w:t>日  期：_____________________________________________</w:t>
      </w:r>
    </w:p>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 xml:space="preserve"> 投标人须知资料表要求的其他资格证明文件</w:t>
      </w: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0"/>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pStyle w:val="10"/>
        <w:shd w:val="clear" w:color="auto" w:fill="auto"/>
        <w:tabs>
          <w:tab w:val="left" w:pos="5580"/>
        </w:tabs>
        <w:spacing w:line="240" w:lineRule="atLeast"/>
        <w:ind w:firstLine="1200" w:firstLineChars="500"/>
        <w:rPr>
          <w:rFonts w:hint="eastAsia" w:hAnsi="宋体" w:eastAsia="宋体" w:cs="宋体"/>
          <w:color w:val="auto"/>
          <w:sz w:val="24"/>
          <w:highlight w:val="none"/>
          <w:lang w:eastAsia="zh-CN"/>
        </w:rPr>
      </w:pPr>
      <w:r>
        <w:rPr>
          <w:rFonts w:hint="eastAsia" w:hAnsi="宋体" w:eastAsia="宋体" w:cs="宋体"/>
          <w:color w:val="auto"/>
          <w:sz w:val="24"/>
          <w:highlight w:val="none"/>
          <w:lang w:eastAsia="zh-CN"/>
        </w:rPr>
        <w:t>主要包括：未被列入“信用中国”（www.creditchina.gov.cn）、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eastAsia" w:hAnsi="宋体" w:eastAsia="宋体" w:cs="宋体"/>
          <w:color w:val="auto"/>
          <w:sz w:val="24"/>
          <w:highlight w:val="none"/>
          <w:lang w:eastAsia="zh-CN"/>
        </w:rPr>
        <w:t>（www.ccgp.gov.cn）失信被执行人、重大税收违法案件当事人名单、政府采购严重违法失信行为记录名单查询等。</w:t>
      </w:r>
    </w:p>
    <w:p>
      <w:pPr>
        <w:pStyle w:val="2"/>
        <w:rPr>
          <w:rFonts w:hint="eastAsia" w:ascii="宋体" w:hAnsi="宋体" w:eastAsia="宋体" w:cs="宋体"/>
          <w:b/>
          <w:bCs/>
          <w:sz w:val="24"/>
          <w:szCs w:val="24"/>
        </w:rPr>
      </w:pPr>
      <w:r>
        <w:rPr>
          <w:rFonts w:hint="eastAsia" w:ascii="宋体" w:hAnsi="宋体" w:eastAsia="宋体" w:cs="宋体"/>
          <w:color w:val="auto"/>
          <w:sz w:val="24"/>
          <w:highlight w:val="none"/>
        </w:rPr>
        <w:t xml:space="preserve">      2.复印件上应加盖本单位章。</w:t>
      </w: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2"/>
        <w:rPr>
          <w:rFonts w:hint="eastAsia"/>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color w:val="auto"/>
          <w:sz w:val="24"/>
          <w:szCs w:val="24"/>
          <w:highlight w:val="none"/>
          <w:lang w:val="en-US" w:eastAsia="zh-CN"/>
        </w:rPr>
      </w:pPr>
      <w:bookmarkStart w:id="65" w:name="_Toc14515"/>
      <w:bookmarkStart w:id="66" w:name="_Toc2502"/>
      <w:bookmarkStart w:id="67" w:name="_Toc23044"/>
      <w:bookmarkStart w:id="68" w:name="_Toc515647814"/>
    </w:p>
    <w:p>
      <w:pPr>
        <w:rPr>
          <w:rFonts w:hint="eastAsia" w:ascii="宋体" w:hAnsi="宋体" w:eastAsia="宋体" w:cs="宋体"/>
          <w:color w:val="auto"/>
          <w:sz w:val="24"/>
          <w:szCs w:val="24"/>
          <w:highlight w:val="none"/>
          <w:lang w:val="en-US" w:eastAsia="zh-CN"/>
        </w:rPr>
      </w:pPr>
    </w:p>
    <w:p>
      <w:pPr>
        <w:pStyle w:val="8"/>
        <w:rPr>
          <w:rFonts w:hint="eastAsia" w:ascii="宋体" w:hAnsi="宋体" w:eastAsia="宋体" w:cs="宋体"/>
          <w:color w:val="auto"/>
          <w:sz w:val="24"/>
          <w:szCs w:val="24"/>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pStyle w:val="21"/>
        <w:numPr>
          <w:ilvl w:val="0"/>
          <w:numId w:val="0"/>
        </w:numPr>
        <w:rPr>
          <w:rFonts w:hint="default" w:ascii="宋体" w:hAnsi="宋体" w:eastAsia="宋体" w:cs="宋体"/>
          <w:b/>
          <w:bCs/>
          <w:color w:val="auto"/>
          <w:kern w:val="0"/>
          <w:szCs w:val="21"/>
          <w:highlight w:val="none"/>
          <w:lang w:val="en-US" w:eastAsia="zh-CN"/>
        </w:rPr>
      </w:pPr>
    </w:p>
    <w:p>
      <w:pPr>
        <w:rPr>
          <w:rFonts w:hint="eastAsia"/>
          <w:lang w:val="en-US" w:eastAsia="zh-CN"/>
        </w:rPr>
      </w:pPr>
    </w:p>
    <w:bookmarkEnd w:id="65"/>
    <w:bookmarkEnd w:id="66"/>
    <w:bookmarkEnd w:id="67"/>
    <w:bookmarkEnd w:id="68"/>
    <w:p>
      <w:pPr>
        <w:pStyle w:val="4"/>
        <w:numPr>
          <w:ilvl w:val="1"/>
          <w:numId w:val="0"/>
        </w:numPr>
        <w:bidi w:val="0"/>
        <w:ind w:leftChars="200"/>
        <w:jc w:val="center"/>
        <w:rPr>
          <w:rFonts w:hint="eastAsia"/>
          <w:sz w:val="24"/>
          <w:szCs w:val="24"/>
        </w:rPr>
      </w:pPr>
      <w:r>
        <w:rPr>
          <w:rFonts w:hint="eastAsia"/>
          <w:b/>
          <w:bCs/>
          <w:sz w:val="28"/>
          <w:szCs w:val="28"/>
          <w:lang w:val="en-US" w:eastAsia="zh-CN"/>
        </w:rPr>
        <w:t>第二部分    商务及技术文件</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1、投标书（投标文件格式五）</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2、投标分项报价表（投标文件格式</w:t>
      </w:r>
      <w:r>
        <w:rPr>
          <w:rFonts w:hint="eastAsia"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、货物说明一览表（投标文件格式七）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、技术规格偏离表（投标文件格式八）</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、商务条款偏离表（投标文件格式九）</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、售后服务方案（包括服务体系、技术培训的详细方案、反应能力等）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投标人关联单位的说明（格式自拟）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投标人认为有必要提供的其他证明材料（格式自拟）</w:t>
      </w: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bookmarkStart w:id="69" w:name="_Toc6695"/>
      <w:bookmarkStart w:id="70" w:name="_Toc2041"/>
      <w:bookmarkStart w:id="71" w:name="_Toc14915"/>
      <w:bookmarkStart w:id="72" w:name="_Toc515647817"/>
    </w:p>
    <w:bookmarkEnd w:id="69"/>
    <w:bookmarkEnd w:id="70"/>
    <w:bookmarkEnd w:id="71"/>
    <w:bookmarkEnd w:id="72"/>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bookmarkStart w:id="73" w:name="_Hlt520355504"/>
      <w:bookmarkEnd w:id="73"/>
    </w:p>
    <w:p>
      <w:pPr>
        <w:pStyle w:val="2"/>
        <w:rPr>
          <w:rFonts w:hint="eastAsia"/>
          <w:lang w:val="en-US" w:eastAsia="zh-CN"/>
        </w:rPr>
      </w:pPr>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投标书（投标文件格式五）</w:t>
      </w:r>
    </w:p>
    <w:p>
      <w:pPr>
        <w:pStyle w:val="4"/>
        <w:numPr>
          <w:ilvl w:val="0"/>
          <w:numId w:val="0"/>
        </w:numPr>
        <w:shd w:val="clear" w:color="auto" w:fill="auto"/>
        <w:spacing w:before="0" w:line="240" w:lineRule="atLeas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采购代理机构</w:t>
      </w:r>
    </w:p>
    <w:p>
      <w:pPr>
        <w:pStyle w:val="10"/>
        <w:shd w:val="clear" w:color="auto" w:fill="auto"/>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项目的投标邀请(</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据此，签字代表宣布如下：</w:t>
      </w:r>
    </w:p>
    <w:p>
      <w:pPr>
        <w:pStyle w:val="10"/>
        <w:numPr>
          <w:ilvl w:val="0"/>
          <w:numId w:val="11"/>
        </w:numPr>
        <w:shd w:val="clear" w:color="auto" w:fill="auto"/>
        <w:tabs>
          <w:tab w:val="left" w:pos="720"/>
          <w:tab w:val="left" w:pos="900"/>
        </w:tabs>
        <w:spacing w:line="360" w:lineRule="auto"/>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附投标书报价中规定的投标总价详见开标一览表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0"/>
        <w:numPr>
          <w:ilvl w:val="0"/>
          <w:numId w:val="0"/>
        </w:numPr>
        <w:shd w:val="clear" w:color="auto" w:fill="auto"/>
        <w:tabs>
          <w:tab w:val="left" w:pos="720"/>
          <w:tab w:val="left" w:pos="900"/>
        </w:tabs>
        <w:spacing w:line="360" w:lineRule="auto"/>
        <w:ind w:leftChars="2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（2）本投标有效期为投标标截止之日起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，包括所有补充通知（如果有的话），完全理解并同意放弃对这方面有不明、误解和质疑的权力。</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中有关保证金的规定。</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规定的形式，向贵方一次性支付中标服务费。</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的规定履行合同责任和义务。</w:t>
      </w:r>
    </w:p>
    <w:p>
      <w:pPr>
        <w:pStyle w:val="10"/>
        <w:shd w:val="clear" w:color="auto" w:fill="auto"/>
        <w:tabs>
          <w:tab w:val="left" w:pos="5580"/>
        </w:tabs>
        <w:spacing w:line="360" w:lineRule="auto"/>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投标人开户银行（全称）</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投标人银行帐号</w:t>
      </w:r>
      <w:r>
        <w:rPr>
          <w:rFonts w:hint="eastAsia" w:ascii="宋体" w:hAnsi="宋体" w:eastAsia="宋体" w:cs="宋体"/>
          <w:color w:val="auto"/>
          <w:sz w:val="24"/>
          <w:szCs w:val="24"/>
          <w:highlight w:val="none"/>
          <w:u w:val="single"/>
        </w:rPr>
        <w:t>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投标人单位章-------------------------</w:t>
      </w:r>
    </w:p>
    <w:p>
      <w:pPr>
        <w:pStyle w:val="10"/>
        <w:shd w:val="clear" w:color="auto" w:fill="auto"/>
        <w:tabs>
          <w:tab w:val="left" w:pos="5580"/>
        </w:tabs>
        <w:spacing w:line="360" w:lineRule="auto"/>
        <w:ind w:left="1080" w:leftChars="257" w:hanging="54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 </w:t>
      </w:r>
      <w:r>
        <w:rPr>
          <w:rFonts w:hint="eastAsia" w:ascii="宋体" w:hAnsi="宋体" w:eastAsia="宋体" w:cs="宋体"/>
          <w:b/>
          <w:bCs/>
          <w:color w:val="auto"/>
          <w:sz w:val="24"/>
          <w:szCs w:val="24"/>
          <w:highlight w:val="none"/>
          <w:lang w:eastAsia="zh-CN"/>
        </w:rPr>
        <w:t>、</w:t>
      </w:r>
      <w:bookmarkStart w:id="74" w:name="_Toc216582815"/>
      <w:bookmarkStart w:id="75" w:name="_Toc10313"/>
      <w:bookmarkStart w:id="76" w:name="_Toc515647818"/>
      <w:bookmarkStart w:id="77" w:name="_Toc20897"/>
      <w:bookmarkStart w:id="78" w:name="_Toc1881"/>
      <w:r>
        <w:rPr>
          <w:rFonts w:hint="eastAsia" w:ascii="宋体" w:hAnsi="宋体" w:eastAsia="宋体" w:cs="宋体"/>
          <w:b/>
          <w:bCs/>
          <w:color w:val="auto"/>
          <w:sz w:val="24"/>
          <w:szCs w:val="24"/>
          <w:highlight w:val="none"/>
        </w:rPr>
        <w:t>投标分项报价表</w:t>
      </w:r>
      <w:bookmarkEnd w:id="74"/>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w:t>
      </w:r>
      <w:bookmarkEnd w:id="75"/>
      <w:bookmarkEnd w:id="76"/>
      <w:bookmarkEnd w:id="77"/>
      <w:bookmarkEnd w:id="78"/>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包号: 　 </w:t>
      </w:r>
    </w:p>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报价单位：人民币元</w:t>
      </w:r>
    </w:p>
    <w:tbl>
      <w:tblPr>
        <w:tblStyle w:val="1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03"/>
        <w:gridCol w:w="212"/>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150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技术要求</w:t>
            </w:r>
          </w:p>
        </w:tc>
        <w:tc>
          <w:tcPr>
            <w:tcW w:w="150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型号和规格</w:t>
            </w:r>
          </w:p>
        </w:tc>
        <w:tc>
          <w:tcPr>
            <w:tcW w:w="69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93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产地</w:t>
            </w:r>
          </w:p>
        </w:tc>
        <w:tc>
          <w:tcPr>
            <w:tcW w:w="141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9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w:t>
            </w:r>
          </w:p>
        </w:tc>
        <w:tc>
          <w:tcPr>
            <w:tcW w:w="69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w:t>
            </w:r>
          </w:p>
        </w:tc>
        <w:tc>
          <w:tcPr>
            <w:tcW w:w="696"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15" w:type="dxa"/>
            <w:gridSpan w:val="2"/>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6" w:type="dxa"/>
            <w:gridSpan w:val="2"/>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8" w:type="dxa"/>
            <w:gridSpan w:val="7"/>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w:t>
            </w:r>
          </w:p>
        </w:tc>
        <w:tc>
          <w:tcPr>
            <w:tcW w:w="1392" w:type="dxa"/>
            <w:gridSpan w:val="2"/>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360" w:lineRule="auto"/>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.如果按单价计算的结果与总价不一致,以单价为准修正总价。</w:t>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.如果不提供详细分项报价将视为没有实质性响应</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w:t>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.如果开标一览表（报价表）内容与投标文件中明细表内容不一致的，以开标一览表（报价表）内容为准。</w:t>
      </w: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sz w:val="24"/>
          <w:szCs w:val="24"/>
        </w:rPr>
      </w:pPr>
    </w:p>
    <w:p>
      <w:pPr>
        <w:rPr>
          <w:rFonts w:hint="eastAsia"/>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bookmarkStart w:id="79" w:name="_Toc216582816"/>
      <w:bookmarkStart w:id="80" w:name="_Toc515647819"/>
      <w:bookmarkStart w:id="81" w:name="_Toc14037"/>
      <w:bookmarkStart w:id="82" w:name="_Toc18267"/>
      <w:bookmarkStart w:id="83" w:name="_Toc4012"/>
    </w:p>
    <w:p>
      <w:pPr>
        <w:rPr>
          <w:rFonts w:hint="eastAsia" w:ascii="宋体" w:hAnsi="宋体" w:eastAsia="宋体" w:cs="宋体"/>
          <w:b/>
          <w:bCs/>
          <w:color w:val="auto"/>
          <w:sz w:val="24"/>
          <w:szCs w:val="24"/>
          <w:highlight w:val="none"/>
          <w:lang w:val="en-US" w:eastAsia="zh-CN"/>
        </w:rPr>
      </w:pPr>
    </w:p>
    <w:p>
      <w:pPr>
        <w:pStyle w:val="23"/>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货物说明一览表</w:t>
      </w:r>
      <w:bookmarkEnd w:id="79"/>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bookmarkEnd w:id="80"/>
      <w:bookmarkEnd w:id="81"/>
      <w:bookmarkEnd w:id="82"/>
      <w:bookmarkEnd w:id="83"/>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                       包号:                      </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7"/>
        <w:tblW w:w="8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序号</w:t>
            </w:r>
          </w:p>
        </w:tc>
        <w:tc>
          <w:tcPr>
            <w:tcW w:w="1601"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货物名称</w:t>
            </w:r>
          </w:p>
        </w:tc>
        <w:tc>
          <w:tcPr>
            <w:tcW w:w="1225"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主要规格</w:t>
            </w:r>
          </w:p>
        </w:tc>
        <w:tc>
          <w:tcPr>
            <w:tcW w:w="1138"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数量</w:t>
            </w:r>
          </w:p>
        </w:tc>
        <w:tc>
          <w:tcPr>
            <w:tcW w:w="1275"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交货期</w:t>
            </w:r>
          </w:p>
        </w:tc>
        <w:tc>
          <w:tcPr>
            <w:tcW w:w="1250"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交货地点</w:t>
            </w:r>
          </w:p>
        </w:tc>
        <w:tc>
          <w:tcPr>
            <w:tcW w:w="1690" w:type="dxa"/>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2"/>
        <w:rPr>
          <w:rFonts w:hint="eastAsia"/>
          <w:lang w:val="en-US" w:eastAsia="zh-CN"/>
        </w:rPr>
      </w:pPr>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技术规格偏离表（投标文件格式</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招标编号:                 包号:</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货物名称</w:t>
            </w:r>
          </w:p>
        </w:tc>
        <w:tc>
          <w:tcPr>
            <w:tcW w:w="1640" w:type="dxa"/>
            <w:vAlign w:val="center"/>
          </w:tcPr>
          <w:p>
            <w:pPr>
              <w:pStyle w:val="10"/>
              <w:shd w:val="clear" w:color="auto" w:fill="auto"/>
              <w:spacing w:line="240" w:lineRule="atLeast"/>
              <w:ind w:left="269" w:leftChars="1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询价通知书条款号</w:t>
            </w:r>
          </w:p>
        </w:tc>
        <w:tc>
          <w:tcPr>
            <w:tcW w:w="1186"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招标规格</w:t>
            </w:r>
          </w:p>
        </w:tc>
        <w:tc>
          <w:tcPr>
            <w:tcW w:w="1282"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投标规格</w:t>
            </w:r>
          </w:p>
        </w:tc>
        <w:tc>
          <w:tcPr>
            <w:tcW w:w="2414"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700" w:type="dxa"/>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b/>
                <w:bCs/>
                <w:color w:val="auto"/>
                <w:sz w:val="24"/>
                <w:szCs w:val="24"/>
                <w:highlight w:val="none"/>
                <w:u w:val="single" w:color="auto"/>
                <w:lang w:val="en-US" w:eastAsia="zh-CN"/>
              </w:rPr>
              <w:t>如有正偏离需提供证明材料，证明材料附后(并注明页码)</w:t>
            </w: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eastAsia="zh-CN"/>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1"/>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22"/>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bookmarkStart w:id="84" w:name="_Toc216582818"/>
      <w:bookmarkStart w:id="85" w:name="_Toc515647821"/>
      <w:bookmarkStart w:id="86" w:name="_Toc21391"/>
      <w:bookmarkStart w:id="87" w:name="_Toc23"/>
      <w:bookmarkStart w:id="88" w:name="_Toc1980"/>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bookmarkEnd w:id="84"/>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bookmarkEnd w:id="85"/>
      <w:bookmarkEnd w:id="86"/>
      <w:bookmarkEnd w:id="87"/>
      <w:bookmarkEnd w:id="88"/>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40" w:type="dxa"/>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询价通知书条款号</w:t>
            </w:r>
          </w:p>
        </w:tc>
        <w:tc>
          <w:tcPr>
            <w:tcW w:w="2520" w:type="dxa"/>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询价通知书的商务条款</w:t>
            </w:r>
          </w:p>
        </w:tc>
        <w:tc>
          <w:tcPr>
            <w:tcW w:w="2520" w:type="dxa"/>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900" w:type="dxa"/>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rPr>
          <w:rFonts w:hint="eastAsia" w:ascii="宋体" w:hAnsi="宋体" w:cs="宋体"/>
          <w:b/>
          <w:bCs/>
          <w:sz w:val="24"/>
          <w:szCs w:val="24"/>
        </w:rPr>
      </w:pPr>
      <w:r>
        <w:rPr>
          <w:rFonts w:hint="eastAsia" w:ascii="宋体" w:hAnsi="宋体" w:eastAsia="宋体" w:cs="宋体"/>
          <w:color w:val="auto"/>
          <w:sz w:val="24"/>
          <w:szCs w:val="24"/>
          <w:highlight w:val="none"/>
        </w:rPr>
        <w:br w:type="page"/>
      </w:r>
    </w:p>
    <w:p>
      <w:pPr>
        <w:spacing w:line="500" w:lineRule="exact"/>
        <w:jc w:val="both"/>
        <w:rPr>
          <w:rFonts w:hint="eastAsia" w:ascii="宋体" w:hAnsi="宋体" w:eastAsia="宋体" w:cs="宋体"/>
          <w:b/>
          <w:bCs/>
          <w:sz w:val="24"/>
          <w:szCs w:val="24"/>
          <w:lang w:eastAsia="zh-CN"/>
        </w:rPr>
      </w:pPr>
      <w:r>
        <w:rPr>
          <w:rFonts w:hint="eastAsia" w:ascii="宋体" w:hAnsi="宋体" w:cs="宋体"/>
          <w:b/>
          <w:bCs/>
          <w:sz w:val="24"/>
          <w:szCs w:val="24"/>
          <w:lang w:val="en-US" w:eastAsia="zh-CN"/>
        </w:rPr>
        <w:t>6、</w:t>
      </w:r>
      <w:r>
        <w:rPr>
          <w:rFonts w:hint="eastAsia" w:ascii="宋体" w:hAnsi="宋体" w:cs="宋体"/>
          <w:b/>
          <w:bCs/>
          <w:sz w:val="24"/>
          <w:szCs w:val="24"/>
        </w:rPr>
        <w:t>售后服务方案（格式</w:t>
      </w:r>
      <w:r>
        <w:rPr>
          <w:rFonts w:hint="eastAsia" w:ascii="宋体" w:hAnsi="宋体" w:cs="宋体"/>
          <w:b/>
          <w:bCs/>
          <w:sz w:val="24"/>
          <w:szCs w:val="24"/>
          <w:lang w:eastAsia="zh-CN"/>
        </w:rPr>
        <w:t>可</w:t>
      </w:r>
      <w:r>
        <w:rPr>
          <w:rFonts w:hint="eastAsia" w:ascii="宋体" w:hAnsi="宋体" w:cs="宋体"/>
          <w:b/>
          <w:bCs/>
          <w:sz w:val="24"/>
          <w:szCs w:val="24"/>
        </w:rPr>
        <w:t>自拟）</w:t>
      </w:r>
    </w:p>
    <w:p>
      <w:pPr>
        <w:spacing w:line="500" w:lineRule="exact"/>
        <w:ind w:firstLine="480" w:firstLineChars="200"/>
        <w:rPr>
          <w:rFonts w:hint="eastAsia" w:ascii="宋体" w:hAnsi="宋体" w:cs="宋体"/>
          <w:sz w:val="24"/>
          <w:szCs w:val="24"/>
          <w:lang w:val="en-GB"/>
        </w:rPr>
      </w:pPr>
    </w:p>
    <w:p>
      <w:pPr>
        <w:spacing w:line="500" w:lineRule="exact"/>
        <w:ind w:firstLine="480" w:firstLineChars="200"/>
        <w:rPr>
          <w:rFonts w:hint="eastAsia" w:ascii="宋体" w:hAnsi="宋体" w:cs="宋体"/>
          <w:sz w:val="24"/>
          <w:szCs w:val="24"/>
          <w:lang w:val="en-GB"/>
        </w:rPr>
      </w:pPr>
      <w:r>
        <w:rPr>
          <w:rFonts w:hint="eastAsia" w:ascii="宋体" w:hAnsi="宋体" w:cs="宋体"/>
          <w:sz w:val="24"/>
          <w:szCs w:val="24"/>
        </w:rPr>
        <w:t xml:space="preserve">   </w:t>
      </w:r>
      <w:r>
        <w:rPr>
          <w:rFonts w:hint="eastAsia" w:ascii="宋体" w:hAnsi="宋体" w:cs="宋体"/>
          <w:sz w:val="24"/>
          <w:szCs w:val="24"/>
          <w:lang w:val="en-GB"/>
        </w:rPr>
        <w:t>售后服务须包括但不限于以下内容，主要根据招标需求的要求（格式自定）</w:t>
      </w:r>
    </w:p>
    <w:p>
      <w:pPr>
        <w:numPr>
          <w:ilvl w:val="0"/>
          <w:numId w:val="12"/>
        </w:num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GB"/>
        </w:rPr>
        <w:t>免费保质期</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免费质保期期限起计方式</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采购单位验收合格并投入使用后开始计时</w:t>
      </w:r>
    </w:p>
    <w:p>
      <w:pPr>
        <w:numPr>
          <w:ilvl w:val="0"/>
          <w:numId w:val="12"/>
        </w:numPr>
        <w:spacing w:line="500" w:lineRule="exact"/>
        <w:ind w:left="0" w:leftChars="0" w:firstLine="480" w:firstLineChars="200"/>
        <w:rPr>
          <w:rFonts w:hint="default" w:eastAsia="宋体"/>
          <w:color w:val="auto"/>
          <w:sz w:val="24"/>
          <w:szCs w:val="24"/>
          <w:lang w:val="en-US" w:eastAsia="zh-CN"/>
        </w:rPr>
      </w:pPr>
      <w:r>
        <w:rPr>
          <w:rFonts w:hint="eastAsia" w:ascii="宋体" w:hAnsi="宋体" w:cs="宋体"/>
          <w:color w:val="auto"/>
          <w:sz w:val="24"/>
          <w:szCs w:val="24"/>
          <w:lang w:val="en-GB"/>
        </w:rPr>
        <w:t>应急处理时间安排</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维护地点、地址、联系电话及技术服务人员</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维护服务收费标准</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供应商的技术支持</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其它服务承诺</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12"/>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提供本项目（针对检测、安全方面）的详细培训方案</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投  标  人（公章）：</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法定代表（签字或盖章）：</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授权代表（签字）：</w:t>
      </w:r>
    </w:p>
    <w:p>
      <w:pPr>
        <w:pStyle w:val="10"/>
        <w:spacing w:line="500" w:lineRule="exact"/>
        <w:ind w:left="120" w:leftChars="57" w:firstLine="3840" w:firstLineChars="1600"/>
        <w:rPr>
          <w:rFonts w:hint="eastAsia" w:ascii="仿宋_GB2312" w:hAnsi="宋体" w:eastAsia="仿宋_GB2312"/>
          <w:sz w:val="24"/>
          <w:szCs w:val="24"/>
        </w:rPr>
      </w:pPr>
      <w:r>
        <w:rPr>
          <w:rFonts w:hint="eastAsia" w:hAnsi="宋体" w:cs="宋体"/>
          <w:sz w:val="24"/>
          <w:szCs w:val="24"/>
        </w:rPr>
        <w:t xml:space="preserve">   日    期：   年   月   日</w:t>
      </w:r>
    </w:p>
    <w:p>
      <w:pPr>
        <w:spacing w:line="500" w:lineRule="exact"/>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r>
        <w:rPr>
          <w:rFonts w:hint="eastAsia" w:ascii="宋体" w:hAnsi="宋体" w:eastAsia="宋体" w:cs="宋体"/>
          <w:b/>
          <w:bCs/>
          <w:sz w:val="24"/>
          <w:szCs w:val="24"/>
        </w:rPr>
        <w:t>7、投标人关联单位的说明</w:t>
      </w:r>
      <w:r>
        <w:rPr>
          <w:rFonts w:hint="eastAsia" w:ascii="宋体" w:hAnsi="宋体" w:eastAsia="宋体" w:cs="宋体"/>
          <w:b/>
          <w:bCs/>
          <w:color w:val="auto"/>
          <w:sz w:val="24"/>
          <w:szCs w:val="24"/>
          <w:highlight w:val="none"/>
          <w:lang w:eastAsia="zh-CN"/>
        </w:rPr>
        <w:t>（格式自拟）</w:t>
      </w:r>
    </w:p>
    <w:p>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说明：投标人应当如实披露与本单位存在下列关联关系的单位名称：</w:t>
      </w:r>
    </w:p>
    <w:p>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（1）与投标人单位负责人为同一人的其他单位；</w:t>
      </w:r>
    </w:p>
    <w:p>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（2）与投标人存在直接控股、管理关系的其他单位。</w:t>
      </w: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2"/>
        <w:rPr>
          <w:rFonts w:hint="eastAsia"/>
        </w:rPr>
      </w:pPr>
    </w:p>
    <w:p>
      <w:pPr>
        <w:rPr>
          <w:rFonts w:hint="eastAsia" w:ascii="宋体" w:hAnsi="宋体" w:eastAsia="宋体" w:cs="宋体"/>
          <w:b/>
          <w:bCs/>
          <w:sz w:val="24"/>
          <w:szCs w:val="24"/>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投标人认为有必要提供的其他证明材料（格式自拟）</w:t>
      </w:r>
    </w:p>
    <w:p>
      <w:pPr>
        <w:shd w:val="clear" w:color="auto" w:fill="auto"/>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说明：1.复印件上应加盖本单位章（自然人投标的无需盖章，需要签字）。</w:t>
      </w:r>
    </w:p>
    <w:p>
      <w:pPr>
        <w:pStyle w:val="10"/>
        <w:shd w:val="clear" w:color="auto" w:fill="auto"/>
        <w:tabs>
          <w:tab w:val="left" w:pos="5580"/>
        </w:tabs>
        <w:spacing w:line="240" w:lineRule="atLeast"/>
        <w:ind w:left="1915" w:leftChars="912" w:firstLine="0" w:firstLineChars="0"/>
        <w:rPr>
          <w:rFonts w:hint="eastAsia"/>
          <w:color w:val="auto"/>
          <w:sz w:val="24"/>
          <w:szCs w:val="24"/>
          <w:highlight w:val="none"/>
        </w:rPr>
      </w:pPr>
      <w:r>
        <w:rPr>
          <w:rFonts w:hint="eastAsia" w:ascii="宋体" w:hAnsi="宋体" w:eastAsia="宋体" w:cs="宋体"/>
          <w:b w:val="0"/>
          <w:bCs w:val="0"/>
          <w:color w:val="auto"/>
          <w:kern w:val="2"/>
          <w:sz w:val="24"/>
          <w:szCs w:val="24"/>
          <w:highlight w:val="none"/>
          <w:u w:val="none" w:color="000000"/>
          <w:lang w:val="en-US" w:eastAsia="zh-CN" w:bidi="ar-SA"/>
        </w:rPr>
        <w:t>2.（本项目不接受联合体）如果是联合体投标，联合体各方需提供的满足</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b w:val="0"/>
          <w:bCs w:val="0"/>
          <w:color w:val="auto"/>
          <w:kern w:val="2"/>
          <w:sz w:val="24"/>
          <w:szCs w:val="24"/>
          <w:highlight w:val="none"/>
          <w:u w:val="none" w:color="000000"/>
          <w:lang w:val="en-US" w:eastAsia="zh-CN" w:bidi="ar-SA"/>
        </w:rPr>
        <w:t>要求的其他资格证明文件。</w:t>
      </w: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tabs>
          <w:tab w:val="left" w:pos="1140"/>
        </w:tabs>
        <w:spacing w:line="440" w:lineRule="exact"/>
        <w:jc w:val="both"/>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第六章</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评标办法</w:t>
      </w:r>
    </w:p>
    <w:p>
      <w:pPr>
        <w:tabs>
          <w:tab w:val="left" w:pos="1140"/>
        </w:tabs>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一、总  则</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1、一般规定</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1.1本项目的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按照《中华人民共和国政府采购法》、《政府采购货物和服务招标投标管理办法》及政府采购的有关规定进行。</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必须遵循公开、公平、公正、诚实信用的原则。</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1.3招标代理机构组织</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、开标、</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工作，全过程接受政府采购有关部门的监督、管理和指导。</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规定的内容进行，</w:t>
      </w:r>
      <w:r>
        <w:rPr>
          <w:rFonts w:hint="eastAsia" w:ascii="宋体" w:hAnsi="宋体" w:eastAsia="宋体" w:cs="宋体"/>
          <w:color w:val="0000FF"/>
          <w:sz w:val="24"/>
          <w:szCs w:val="24"/>
        </w:rPr>
        <w:t>采取最低评标价法</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1.5本办法的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对象是指投标人按照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要求提供的有效投标文件，包括投标人应</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要求对原投标文件作出的正式书面澄清文件。</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询价小组</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会成员由</w:t>
      </w:r>
      <w:r>
        <w:rPr>
          <w:rFonts w:hint="eastAsia" w:ascii="宋体" w:hAnsi="宋体" w:eastAsia="宋体" w:cs="宋体"/>
          <w:color w:val="000000"/>
          <w:sz w:val="24"/>
          <w:szCs w:val="24"/>
          <w:lang w:val="en-US" w:eastAsia="zh-CN"/>
        </w:rPr>
        <w:t>采购人代表组织有关技术、经济等方面的专家组成。</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的成员在</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过程中</w:t>
      </w:r>
      <w:r>
        <w:rPr>
          <w:rFonts w:hint="eastAsia" w:ascii="宋体" w:hAnsi="宋体" w:eastAsia="宋体" w:cs="宋体"/>
          <w:color w:val="000000"/>
          <w:sz w:val="24"/>
          <w:szCs w:val="24"/>
          <w:lang w:val="zh-CN"/>
        </w:rPr>
        <w:t>必须严格遵守政府采购的有关规定</w:t>
      </w:r>
      <w:r>
        <w:rPr>
          <w:rFonts w:hint="eastAsia" w:ascii="宋体" w:hAnsi="宋体" w:eastAsia="宋体" w:cs="宋体"/>
          <w:color w:val="000000"/>
          <w:sz w:val="24"/>
          <w:szCs w:val="24"/>
        </w:rPr>
        <w:t>。</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由招标人及有关专家组成，由</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确认，并接受其领导。</w:t>
      </w:r>
    </w:p>
    <w:p>
      <w:pPr>
        <w:tabs>
          <w:tab w:val="left" w:pos="567"/>
          <w:tab w:val="left" w:pos="1145"/>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2.3</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职责</w:t>
      </w:r>
    </w:p>
    <w:p>
      <w:pPr>
        <w:pStyle w:val="31"/>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3.1审查投标文件是否符合</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sz w:val="24"/>
          <w:szCs w:val="24"/>
        </w:rPr>
        <w:t>要求，并作出</w:t>
      </w:r>
      <w:r>
        <w:rPr>
          <w:rFonts w:hint="eastAsia" w:ascii="宋体" w:hAnsi="宋体" w:eastAsia="宋体" w:cs="宋体"/>
          <w:sz w:val="24"/>
          <w:szCs w:val="24"/>
          <w:lang w:eastAsia="zh-CN"/>
        </w:rPr>
        <w:t>询价</w:t>
      </w:r>
      <w:r>
        <w:rPr>
          <w:rFonts w:hint="eastAsia" w:ascii="宋体" w:hAnsi="宋体" w:eastAsia="宋体" w:cs="宋体"/>
          <w:sz w:val="24"/>
          <w:szCs w:val="24"/>
        </w:rPr>
        <w:t>；</w:t>
      </w:r>
    </w:p>
    <w:p>
      <w:pPr>
        <w:pStyle w:val="31"/>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3.2要求</w:t>
      </w:r>
      <w:r>
        <w:rPr>
          <w:rFonts w:hint="eastAsia" w:ascii="宋体" w:hAnsi="宋体" w:eastAsia="宋体" w:cs="宋体"/>
          <w:sz w:val="24"/>
          <w:szCs w:val="24"/>
          <w:lang w:eastAsia="zh-CN"/>
        </w:rPr>
        <w:t>供应商</w:t>
      </w:r>
      <w:r>
        <w:rPr>
          <w:rFonts w:hint="eastAsia" w:ascii="宋体" w:hAnsi="宋体" w:eastAsia="宋体" w:cs="宋体"/>
          <w:sz w:val="24"/>
          <w:szCs w:val="24"/>
        </w:rPr>
        <w:t>对投标文件有关事项作出解释或者澄清；</w:t>
      </w:r>
    </w:p>
    <w:p>
      <w:pPr>
        <w:pStyle w:val="31"/>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3.3推荐</w:t>
      </w:r>
      <w:r>
        <w:rPr>
          <w:rFonts w:hint="eastAsia" w:ascii="宋体" w:hAnsi="宋体" w:eastAsia="宋体" w:cs="宋体"/>
          <w:sz w:val="24"/>
          <w:szCs w:val="24"/>
          <w:lang w:eastAsia="zh-CN"/>
        </w:rPr>
        <w:t>成交</w:t>
      </w:r>
      <w:r>
        <w:rPr>
          <w:rFonts w:hint="eastAsia" w:ascii="宋体" w:hAnsi="宋体" w:eastAsia="宋体" w:cs="宋体"/>
          <w:sz w:val="24"/>
          <w:szCs w:val="24"/>
        </w:rPr>
        <w:t>候选人名单；</w:t>
      </w:r>
    </w:p>
    <w:p>
      <w:pPr>
        <w:pStyle w:val="31"/>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3.4向招标人、招标代理机构或者有关部门报告非法干预</w:t>
      </w:r>
      <w:r>
        <w:rPr>
          <w:rFonts w:hint="eastAsia" w:ascii="宋体" w:hAnsi="宋体" w:eastAsia="宋体" w:cs="宋体"/>
          <w:sz w:val="24"/>
          <w:szCs w:val="24"/>
          <w:lang w:eastAsia="zh-CN"/>
        </w:rPr>
        <w:t>询价</w:t>
      </w:r>
      <w:r>
        <w:rPr>
          <w:rFonts w:hint="eastAsia" w:ascii="宋体" w:hAnsi="宋体" w:eastAsia="宋体" w:cs="宋体"/>
          <w:sz w:val="24"/>
          <w:szCs w:val="24"/>
        </w:rPr>
        <w:t>工作的行为。</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义务</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4.1遵纪守法，客观、公正、廉洁地履行职责；</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4.2按照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规定的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方法和</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标准进行</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，对评审意见承担个人责任；</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4.3对</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过程和结果，以及投标人的商业秘密保密；</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4.4参与</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报告的起草；</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4.5配合有关部门的投诉处理工作；</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4.6配合招标人、招标代理机构答复投标供应商提出的质疑。</w:t>
      </w:r>
    </w:p>
    <w:p>
      <w:pPr>
        <w:tabs>
          <w:tab w:val="left" w:pos="1547"/>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 </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程序</w:t>
      </w:r>
    </w:p>
    <w:p>
      <w:pPr>
        <w:pStyle w:val="15"/>
        <w:tabs>
          <w:tab w:val="left" w:pos="720"/>
          <w:tab w:val="clear" w:pos="0"/>
        </w:tabs>
        <w:spacing w:line="440" w:lineRule="exact"/>
        <w:ind w:firstLine="612" w:firstLineChars="255"/>
        <w:rPr>
          <w:rFonts w:hint="eastAsia" w:ascii="宋体" w:hAnsi="宋体" w:eastAsia="宋体" w:cs="宋体"/>
          <w:bCs/>
          <w:sz w:val="24"/>
          <w:szCs w:val="24"/>
        </w:rPr>
      </w:pPr>
      <w:r>
        <w:rPr>
          <w:rFonts w:hint="eastAsia" w:ascii="宋体" w:hAnsi="宋体" w:eastAsia="宋体" w:cs="宋体"/>
          <w:bCs/>
          <w:sz w:val="24"/>
          <w:szCs w:val="24"/>
        </w:rPr>
        <w:t>5.1本次</w:t>
      </w:r>
      <w:r>
        <w:rPr>
          <w:rFonts w:hint="eastAsia" w:ascii="宋体" w:hAnsi="宋体" w:eastAsia="宋体" w:cs="宋体"/>
          <w:bCs/>
          <w:sz w:val="24"/>
          <w:szCs w:val="24"/>
          <w:lang w:eastAsia="zh-CN"/>
        </w:rPr>
        <w:t>询价</w:t>
      </w:r>
      <w:r>
        <w:rPr>
          <w:rFonts w:hint="eastAsia" w:ascii="宋体" w:hAnsi="宋体" w:eastAsia="宋体" w:cs="宋体"/>
          <w:bCs/>
          <w:sz w:val="24"/>
          <w:szCs w:val="24"/>
        </w:rPr>
        <w:t>首先由</w:t>
      </w:r>
      <w:r>
        <w:rPr>
          <w:rFonts w:hint="eastAsia" w:ascii="宋体" w:hAnsi="宋体" w:eastAsia="宋体" w:cs="宋体"/>
          <w:color w:val="000000"/>
          <w:sz w:val="24"/>
          <w:szCs w:val="24"/>
          <w:lang w:eastAsia="zh-CN"/>
        </w:rPr>
        <w:t>询价小组</w:t>
      </w:r>
      <w:r>
        <w:rPr>
          <w:rFonts w:hint="eastAsia" w:ascii="宋体" w:hAnsi="宋体" w:eastAsia="宋体" w:cs="宋体"/>
          <w:bCs/>
          <w:sz w:val="24"/>
          <w:szCs w:val="24"/>
        </w:rPr>
        <w:t>对</w:t>
      </w:r>
      <w:r>
        <w:rPr>
          <w:rFonts w:hint="eastAsia" w:ascii="宋体" w:hAnsi="宋体" w:eastAsia="宋体" w:cs="宋体"/>
          <w:bCs/>
          <w:sz w:val="24"/>
          <w:szCs w:val="24"/>
          <w:lang w:eastAsia="zh-CN"/>
        </w:rPr>
        <w:t>供应商</w:t>
      </w:r>
      <w:r>
        <w:rPr>
          <w:rFonts w:hint="eastAsia" w:ascii="宋体" w:hAnsi="宋体" w:eastAsia="宋体" w:cs="宋体"/>
          <w:bCs/>
          <w:sz w:val="24"/>
          <w:szCs w:val="24"/>
        </w:rPr>
        <w:t>的投标文件进行初审，对未能通过初审的投标文件作废标处理；</w:t>
      </w:r>
    </w:p>
    <w:p>
      <w:pPr>
        <w:tabs>
          <w:tab w:val="left" w:pos="72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5.2对通过初审的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的投标文件进行详细的比较和评价。如需要，进行必要的澄清工作；</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报告与推荐</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完成</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后，应当向采购人提出书面评标报告，并抄送有关行政监督部门。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在评标报告中推荐</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候选人时，应遵照以下原则：</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⑴、</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会根据报价由低至高的次序，推荐排名次序位于前三名的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作为</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候选人向采购人推荐。如果在排序中出现投标价格相同的，则技术指标高的排序优先；</w:t>
      </w:r>
    </w:p>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⑵、</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数量少于三个或者所有投标被否决的，采购人应当依法重新招标。</w:t>
      </w:r>
    </w:p>
    <w:p>
      <w:pPr>
        <w:tabs>
          <w:tab w:val="left" w:pos="1140"/>
        </w:tabs>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二、投标文件的初审</w:t>
      </w:r>
    </w:p>
    <w:p>
      <w:pPr>
        <w:ind w:firstLine="241" w:firstLineChars="100"/>
        <w:jc w:val="both"/>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资格</w:t>
      </w:r>
      <w:r>
        <w:rPr>
          <w:rFonts w:hint="eastAsia" w:ascii="宋体" w:hAnsi="宋体" w:eastAsia="宋体" w:cs="宋体"/>
          <w:b/>
          <w:color w:val="000000"/>
          <w:sz w:val="24"/>
          <w:szCs w:val="24"/>
          <w:lang w:eastAsia="zh-CN"/>
        </w:rPr>
        <w:t>性</w:t>
      </w:r>
      <w:r>
        <w:rPr>
          <w:rFonts w:hint="eastAsia" w:ascii="宋体" w:hAnsi="宋体" w:eastAsia="宋体" w:cs="宋体"/>
          <w:b/>
          <w:color w:val="000000"/>
          <w:sz w:val="24"/>
          <w:szCs w:val="24"/>
        </w:rPr>
        <w:t>审</w:t>
      </w:r>
      <w:r>
        <w:rPr>
          <w:rFonts w:hint="eastAsia" w:ascii="宋体" w:hAnsi="宋体" w:eastAsia="宋体" w:cs="宋体"/>
          <w:b/>
          <w:color w:val="000000"/>
          <w:sz w:val="24"/>
          <w:szCs w:val="24"/>
          <w:lang w:eastAsia="zh-CN"/>
        </w:rPr>
        <w:t>查：</w:t>
      </w:r>
    </w:p>
    <w:tbl>
      <w:tblPr>
        <w:tblStyle w:val="17"/>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744"/>
        <w:gridCol w:w="6517"/>
        <w:gridCol w:w="459"/>
        <w:gridCol w:w="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81"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7261" w:type="dxa"/>
            <w:gridSpan w:val="2"/>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929" w:type="dxa"/>
            <w:gridSpan w:val="2"/>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1" w:type="dxa"/>
            <w:vAlign w:val="center"/>
          </w:tcPr>
          <w:p>
            <w:pPr>
              <w:jc w:val="center"/>
              <w:rPr>
                <w:rFonts w:hint="eastAsia" w:ascii="宋体" w:hAnsi="宋体" w:eastAsia="宋体" w:cs="宋体"/>
                <w:b/>
                <w:color w:val="000000"/>
                <w:sz w:val="24"/>
                <w:szCs w:val="24"/>
              </w:rPr>
            </w:pPr>
          </w:p>
        </w:tc>
        <w:tc>
          <w:tcPr>
            <w:tcW w:w="7261" w:type="dxa"/>
            <w:gridSpan w:val="2"/>
            <w:vAlign w:val="top"/>
          </w:tcPr>
          <w:p>
            <w:pPr>
              <w:rPr>
                <w:rFonts w:hint="eastAsia" w:ascii="宋体" w:hAnsi="宋体" w:eastAsia="宋体" w:cs="宋体"/>
                <w:b/>
                <w:color w:val="000000"/>
                <w:sz w:val="24"/>
                <w:szCs w:val="24"/>
              </w:rPr>
            </w:pPr>
          </w:p>
        </w:tc>
        <w:tc>
          <w:tcPr>
            <w:tcW w:w="459"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470"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881"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准</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(适</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格</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tc>
        <w:tc>
          <w:tcPr>
            <w:tcW w:w="744"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51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具备合格的三证合一营业执照副本</w:t>
            </w:r>
            <w:r>
              <w:rPr>
                <w:rFonts w:hint="eastAsia" w:ascii="宋体" w:hAnsi="宋体" w:cs="宋体"/>
                <w:color w:val="auto"/>
                <w:szCs w:val="21"/>
                <w:highlight w:val="none"/>
                <w:lang w:val="en-US" w:eastAsia="zh-CN" w:bidi="ar-SA"/>
              </w:rPr>
              <w:t>。</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51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法定代表人投标需提供法定代表人资格证明书，委托代理人投标需提供法定代表人授权委托书</w:t>
            </w:r>
            <w:r>
              <w:rPr>
                <w:rFonts w:hint="eastAsia" w:ascii="宋体" w:hAnsi="宋体" w:cs="宋体"/>
                <w:color w:val="auto"/>
                <w:szCs w:val="21"/>
                <w:highlight w:val="none"/>
                <w:lang w:val="en-US" w:eastAsia="zh-CN" w:bidi="ar-SA"/>
              </w:rPr>
              <w:t>。</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51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投标保证金</w:t>
            </w:r>
            <w:r>
              <w:rPr>
                <w:rFonts w:hint="eastAsia" w:ascii="宋体" w:hAnsi="宋体" w:cs="宋体"/>
                <w:color w:val="auto"/>
                <w:szCs w:val="21"/>
                <w:highlight w:val="none"/>
                <w:lang w:val="en-US" w:eastAsia="zh-CN" w:bidi="ar-SA"/>
              </w:rPr>
              <w:t>收据</w:t>
            </w:r>
            <w:r>
              <w:rPr>
                <w:rFonts w:hint="eastAsia" w:ascii="宋体" w:hAnsi="宋体" w:eastAsia="宋体" w:cs="宋体"/>
                <w:color w:val="auto"/>
                <w:szCs w:val="21"/>
                <w:highlight w:val="none"/>
                <w:lang w:val="en-US" w:eastAsia="zh-CN" w:bidi="ar-SA"/>
              </w:rPr>
              <w:t>或投标担保函</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6517"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投标企业须提供投标人（被授权在职人员）2022年06月至2022年11月的有效社保证明；</w:t>
            </w:r>
            <w:bookmarkStart w:id="89" w:name="_GoBack"/>
            <w:bookmarkEnd w:id="89"/>
          </w:p>
          <w:p>
            <w:pPr>
              <w:rPr>
                <w:rFonts w:hint="eastAsia" w:ascii="宋体" w:hAnsi="宋体" w:eastAsia="宋体" w:cs="宋体"/>
                <w:color w:val="000000"/>
                <w:kern w:val="0"/>
                <w:sz w:val="24"/>
                <w:szCs w:val="24"/>
                <w:shd w:val="clear" w:color="auto" w:fill="FFFFFF"/>
                <w:lang w:val="en-US" w:eastAsia="zh-CN"/>
              </w:rPr>
            </w:pP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517" w:type="dxa"/>
            <w:vAlign w:val="center"/>
          </w:tcPr>
          <w:p>
            <w:pPr>
              <w:rPr>
                <w:rFonts w:hint="eastAsia" w:ascii="宋体" w:hAnsi="宋体" w:eastAsia="宋体" w:cs="宋体"/>
                <w:color w:val="000000"/>
                <w:spacing w:val="-2"/>
                <w:sz w:val="24"/>
                <w:szCs w:val="24"/>
                <w:lang w:val="en-US" w:eastAsia="zh-CN"/>
              </w:rPr>
            </w:pPr>
            <w:r>
              <w:rPr>
                <w:rFonts w:hint="eastAsia" w:ascii="宋体" w:hAnsi="宋体" w:cs="宋体"/>
                <w:color w:val="auto"/>
                <w:szCs w:val="21"/>
                <w:highlight w:val="none"/>
                <w:lang w:val="en-US" w:eastAsia="zh-CN" w:bidi="ar-SA"/>
              </w:rPr>
              <w:t>未被</w:t>
            </w:r>
            <w:r>
              <w:rPr>
                <w:rFonts w:hint="eastAsia" w:ascii="宋体" w:hAnsi="宋体" w:eastAsia="宋体" w:cs="宋体"/>
                <w:color w:val="auto"/>
                <w:szCs w:val="21"/>
                <w:highlight w:val="none"/>
                <w:lang w:val="en-US" w:eastAsia="zh-CN" w:bidi="ar-SA"/>
              </w:rPr>
              <w:t>“信用中国”（www.creditchina.gov.cn）、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eastAsia" w:ascii="宋体" w:hAnsi="宋体" w:eastAsia="宋体" w:cs="宋体"/>
                <w:color w:val="auto"/>
                <w:szCs w:val="21"/>
                <w:highlight w:val="none"/>
                <w:lang w:val="en-US" w:eastAsia="zh-CN" w:bidi="ar-SA"/>
              </w:rPr>
              <w:t>（www.ccgp.gov.cn）列入失信被执行人、重大税收违法案件当事人名单、政府采购严重违法失信行为记录名单（提供查询结果网页截图并加盖供应商公章）。</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6517" w:type="dxa"/>
            <w:vAlign w:val="center"/>
          </w:tcPr>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投标企业须提供市政公用工程三级含以上资质（仅限1包）</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44"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6517" w:type="dxa"/>
            <w:vAlign w:val="center"/>
          </w:tcPr>
          <w:p>
            <w:pPr>
              <w:rPr>
                <w:rFonts w:hint="eastAsia" w:ascii="宋体" w:hAnsi="宋体" w:eastAsia="宋体" w:cs="宋体"/>
                <w:color w:val="auto"/>
                <w:sz w:val="21"/>
                <w:szCs w:val="21"/>
                <w:highlight w:val="none"/>
                <w:lang w:val="en-US" w:eastAsia="zh-CN" w:bidi="ar-SA"/>
              </w:rPr>
            </w:pPr>
            <w:r>
              <w:rPr>
                <w:rFonts w:hint="eastAsia"/>
                <w:sz w:val="22"/>
                <w:szCs w:val="28"/>
                <w:lang w:val="en-US" w:eastAsia="zh-CN"/>
              </w:rPr>
              <w:t>投标企业须提供中小企业声明函。</w:t>
            </w:r>
          </w:p>
        </w:tc>
        <w:tc>
          <w:tcPr>
            <w:tcW w:w="459" w:type="dxa"/>
            <w:tcBorders>
              <w:right w:val="single" w:color="auto" w:sz="4" w:space="0"/>
            </w:tcBorders>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1" w:type="dxa"/>
            <w:vMerge w:val="continue"/>
            <w:vAlign w:val="center"/>
          </w:tcPr>
          <w:p>
            <w:pPr>
              <w:jc w:val="center"/>
              <w:rPr>
                <w:rFonts w:hint="eastAsia" w:ascii="宋体" w:hAnsi="宋体" w:eastAsia="宋体" w:cs="宋体"/>
                <w:color w:val="000000"/>
                <w:sz w:val="24"/>
                <w:szCs w:val="24"/>
              </w:rPr>
            </w:pPr>
          </w:p>
        </w:tc>
        <w:tc>
          <w:tcPr>
            <w:tcW w:w="7261" w:type="dxa"/>
            <w:gridSpan w:val="2"/>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结论：是否通过评审（结果须填写通过或不通过）</w:t>
            </w:r>
          </w:p>
          <w:p>
            <w:pPr>
              <w:rPr>
                <w:rFonts w:hint="eastAsia" w:ascii="宋体" w:hAnsi="宋体" w:eastAsia="宋体" w:cs="宋体"/>
                <w:color w:val="000000"/>
                <w:sz w:val="24"/>
                <w:szCs w:val="24"/>
              </w:rPr>
            </w:pPr>
            <w:r>
              <w:rPr>
                <w:rFonts w:hint="eastAsia" w:ascii="宋体" w:hAnsi="宋体" w:eastAsia="宋体" w:cs="宋体"/>
                <w:color w:val="000000"/>
                <w:spacing w:val="-2"/>
                <w:sz w:val="24"/>
                <w:szCs w:val="24"/>
              </w:rPr>
              <w:t>通过评审打“√”，未通过评审打“×”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注：如有一项不合格，作废标处理。</w:t>
            </w:r>
          </w:p>
        </w:tc>
        <w:tc>
          <w:tcPr>
            <w:tcW w:w="459" w:type="dxa"/>
            <w:vAlign w:val="top"/>
          </w:tcPr>
          <w:p>
            <w:pPr>
              <w:rPr>
                <w:rFonts w:hint="eastAsia" w:ascii="宋体" w:hAnsi="宋体" w:eastAsia="宋体" w:cs="宋体"/>
                <w:color w:val="000000"/>
                <w:sz w:val="24"/>
                <w:szCs w:val="24"/>
              </w:rPr>
            </w:pPr>
          </w:p>
        </w:tc>
        <w:tc>
          <w:tcPr>
            <w:tcW w:w="470" w:type="dxa"/>
            <w:tcBorders>
              <w:left w:val="single" w:color="auto" w:sz="4" w:space="0"/>
            </w:tcBorders>
            <w:vAlign w:val="top"/>
          </w:tcPr>
          <w:p>
            <w:pPr>
              <w:rPr>
                <w:rFonts w:hint="eastAsia" w:ascii="宋体" w:hAnsi="宋体" w:eastAsia="宋体" w:cs="宋体"/>
                <w:color w:val="000000"/>
                <w:sz w:val="24"/>
                <w:szCs w:val="24"/>
              </w:rPr>
            </w:pPr>
          </w:p>
        </w:tc>
      </w:tr>
    </w:tbl>
    <w:p>
      <w:pPr>
        <w:tabs>
          <w:tab w:val="left" w:pos="1140"/>
        </w:tabs>
        <w:spacing w:line="440" w:lineRule="exact"/>
        <w:ind w:firstLine="422" w:firstLineChars="200"/>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如评标专家在检验电子标书过程中，如果由于投标人自身原因导致评标专家无法查看并检验电子标书中以上相关资料的，否决其投标。即使投标单位将原件携带至现场的，同样按无效投标处理。</w:t>
      </w: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符合性审查</w:t>
      </w:r>
    </w:p>
    <w:tbl>
      <w:tblPr>
        <w:tblStyle w:val="17"/>
        <w:tblpPr w:leftFromText="180" w:rightFromText="180" w:vertAnchor="text" w:horzAnchor="page" w:tblpX="1293" w:tblpY="544"/>
        <w:tblW w:w="959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653"/>
        <w:gridCol w:w="717"/>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vMerge w:val="restart"/>
            <w:tcBorders>
              <w:top w:val="single" w:color="auto" w:sz="4" w:space="0"/>
              <w:left w:val="single" w:color="auto" w:sz="4" w:space="0"/>
            </w:tcBorders>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107" w:type="dxa"/>
            <w:gridSpan w:val="2"/>
            <w:vMerge w:val="restart"/>
            <w:tcBorders>
              <w:top w:val="single" w:color="auto" w:sz="4" w:space="0"/>
            </w:tcBorders>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250" w:type="dxa"/>
            <w:gridSpan w:val="2"/>
            <w:tcBorders>
              <w:top w:val="single" w:color="auto" w:sz="4" w:space="0"/>
              <w:right w:val="single" w:color="auto" w:sz="4" w:space="0"/>
            </w:tcBorders>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bottom w:val="single" w:color="auto" w:sz="4" w:space="0"/>
            </w:tcBorders>
            <w:vAlign w:val="center"/>
          </w:tcPr>
          <w:p>
            <w:pPr>
              <w:shd w:val="clear" w:color="auto" w:fill="auto"/>
              <w:rPr>
                <w:rFonts w:hint="eastAsia" w:ascii="宋体" w:hAnsi="宋体" w:eastAsia="宋体" w:cs="宋体"/>
                <w:color w:val="auto"/>
                <w:highlight w:val="none"/>
              </w:rPr>
            </w:pPr>
          </w:p>
        </w:tc>
        <w:tc>
          <w:tcPr>
            <w:tcW w:w="7107" w:type="dxa"/>
            <w:gridSpan w:val="2"/>
            <w:vMerge w:val="continue"/>
            <w:tcBorders>
              <w:bottom w:val="single" w:color="auto" w:sz="4" w:space="0"/>
            </w:tcBorders>
            <w:vAlign w:val="top"/>
          </w:tcPr>
          <w:p>
            <w:pPr>
              <w:shd w:val="clear" w:color="auto" w:fill="auto"/>
              <w:rPr>
                <w:rFonts w:hint="eastAsia" w:ascii="宋体" w:hAnsi="宋体" w:eastAsia="宋体" w:cs="宋体"/>
                <w:color w:val="auto"/>
                <w:highlight w:val="none"/>
              </w:rPr>
            </w:pPr>
          </w:p>
        </w:tc>
        <w:tc>
          <w:tcPr>
            <w:tcW w:w="717" w:type="dxa"/>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533" w:type="dxa"/>
            <w:tcBorders>
              <w:right w:val="single" w:color="auto" w:sz="4" w:space="0"/>
            </w:tcBorders>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237" w:type="dxa"/>
            <w:vMerge w:val="restart"/>
            <w:tcBorders>
              <w:top w:val="single" w:color="auto" w:sz="4" w:space="0"/>
              <w:left w:val="single" w:color="auto" w:sz="4" w:space="0"/>
              <w:right w:val="single" w:color="auto" w:sz="4" w:space="0"/>
            </w:tcBorders>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54" w:type="dxa"/>
            <w:tcBorders>
              <w:top w:val="single" w:color="auto" w:sz="4" w:space="0"/>
              <w:left w:val="single" w:color="auto" w:sz="4" w:space="0"/>
              <w:righ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53"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由政府立项核准、审批的采购项目, 报价</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高于设定的采购预算价</w:t>
            </w:r>
            <w:r>
              <w:rPr>
                <w:rFonts w:hint="eastAsia" w:ascii="宋体" w:hAnsi="宋体" w:cs="宋体"/>
                <w:color w:val="auto"/>
                <w:kern w:val="0"/>
                <w:sz w:val="20"/>
                <w:szCs w:val="20"/>
                <w:highlight w:val="none"/>
                <w:lang w:eastAsia="zh-CN" w:bidi="ar"/>
              </w:rPr>
              <w:t>。</w:t>
            </w:r>
          </w:p>
        </w:tc>
        <w:tc>
          <w:tcPr>
            <w:tcW w:w="717" w:type="dxa"/>
            <w:tcBorders>
              <w:left w:val="single" w:color="auto" w:sz="4" w:space="0"/>
              <w:right w:val="single" w:color="auto" w:sz="4" w:space="0"/>
            </w:tcBorders>
            <w:vAlign w:val="top"/>
          </w:tcPr>
          <w:p>
            <w:pPr>
              <w:shd w:val="clear" w:color="auto" w:fill="auto"/>
              <w:jc w:val="center"/>
              <w:rPr>
                <w:rFonts w:hint="eastAsia" w:ascii="宋体" w:hAnsi="宋体" w:eastAsia="宋体" w:cs="宋体"/>
                <w:b/>
                <w:color w:val="auto"/>
                <w:szCs w:val="21"/>
                <w:highlight w:val="none"/>
              </w:rPr>
            </w:pPr>
          </w:p>
        </w:tc>
        <w:tc>
          <w:tcPr>
            <w:tcW w:w="533" w:type="dxa"/>
            <w:tcBorders>
              <w:left w:val="single" w:color="auto" w:sz="4" w:space="0"/>
              <w:right w:val="single" w:color="auto" w:sz="4" w:space="0"/>
            </w:tcBorders>
            <w:vAlign w:val="top"/>
          </w:tcPr>
          <w:p>
            <w:pPr>
              <w:shd w:val="clear" w:color="auto" w:fill="auto"/>
              <w:jc w:val="center"/>
              <w:rPr>
                <w:rFonts w:hint="eastAsia" w:ascii="宋体" w:hAnsi="宋体" w:eastAsia="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有效，且符合</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规定的格式。</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right w:val="single" w:color="auto" w:sz="4" w:space="0"/>
            </w:tcBorders>
            <w:vAlign w:val="center"/>
          </w:tcPr>
          <w:p>
            <w:pPr>
              <w:widowControl/>
              <w:shd w:val="clear" w:color="auto" w:fill="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p>
        </w:tc>
        <w:tc>
          <w:tcPr>
            <w:tcW w:w="6653"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是否只有一个有效报价。</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53" w:type="dxa"/>
            <w:tcBorders>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齐全、无遗漏</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按规定过得格式填写或关键字迹模糊、无法辨认的</w:t>
            </w:r>
            <w:r>
              <w:rPr>
                <w:rFonts w:hint="eastAsia" w:ascii="宋体" w:hAnsi="宋体" w:eastAsia="宋体" w:cs="宋体"/>
                <w:color w:val="auto"/>
                <w:kern w:val="0"/>
                <w:sz w:val="20"/>
                <w:szCs w:val="20"/>
                <w:highlight w:val="none"/>
                <w:lang w:bidi="ar"/>
              </w:rPr>
              <w:t>。</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bottom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653" w:type="dxa"/>
            <w:tcBorders>
              <w:bottom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对</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规定的招标内容全部作出响应。</w:t>
            </w:r>
          </w:p>
        </w:tc>
        <w:tc>
          <w:tcPr>
            <w:tcW w:w="717" w:type="dxa"/>
            <w:tcBorders>
              <w:left w:val="single" w:color="auto" w:sz="4" w:space="0"/>
              <w:bottom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bottom w:val="single" w:color="auto" w:sz="4" w:space="0"/>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提出的技术和质量要求。</w:t>
            </w:r>
          </w:p>
        </w:tc>
        <w:tc>
          <w:tcPr>
            <w:tcW w:w="717" w:type="dxa"/>
            <w:tcBorders>
              <w:top w:val="single" w:color="auto" w:sz="4" w:space="0"/>
              <w:left w:val="single" w:color="auto" w:sz="4" w:space="0"/>
              <w:bottom w:val="single" w:color="auto" w:sz="4" w:space="0"/>
              <w:righ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top w:val="single" w:color="auto" w:sz="4" w:space="0"/>
              <w:left w:val="single" w:color="auto" w:sz="4" w:space="0"/>
              <w:bottom w:val="single" w:color="auto" w:sz="4" w:space="0"/>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top w:val="single" w:color="auto" w:sz="4" w:space="0"/>
              <w:lef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6653" w:type="dxa"/>
            <w:tcBorders>
              <w:top w:val="single" w:color="auto" w:sz="4" w:space="0"/>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完成期限</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top w:val="single" w:color="auto" w:sz="4" w:space="0"/>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top w:val="single" w:color="auto" w:sz="4" w:space="0"/>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653" w:type="dxa"/>
            <w:tcBorders>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售后服务</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653" w:type="dxa"/>
            <w:tcBorders>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w:t>
            </w:r>
            <w:r>
              <w:rPr>
                <w:rFonts w:hint="eastAsia" w:ascii="宋体" w:hAnsi="宋体" w:eastAsia="宋体" w:cs="宋体"/>
                <w:color w:val="auto"/>
                <w:kern w:val="0"/>
                <w:sz w:val="20"/>
                <w:szCs w:val="20"/>
                <w:highlight w:val="none"/>
                <w:lang w:val="en-US" w:eastAsia="zh-CN" w:bidi="ar"/>
              </w:rPr>
              <w:t>是否</w:t>
            </w: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要求。</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653" w:type="dxa"/>
            <w:tcBorders>
              <w:right w:val="single" w:color="auto" w:sz="4" w:space="0"/>
            </w:tcBorders>
            <w:vAlign w:val="center"/>
          </w:tcPr>
          <w:p>
            <w:pPr>
              <w:widowControl/>
              <w:shd w:val="clear" w:color="auto" w:fill="auto"/>
              <w:jc w:val="left"/>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kern w:val="0"/>
                <w:sz w:val="20"/>
                <w:szCs w:val="20"/>
                <w:highlight w:val="none"/>
                <w:lang w:bidi="ar"/>
              </w:rPr>
              <w:t>是否有不符合</w:t>
            </w:r>
            <w:r>
              <w:rPr>
                <w:rFonts w:hint="eastAsia" w:ascii="宋体" w:hAnsi="宋体" w:eastAsia="宋体" w:cs="宋体"/>
                <w:color w:val="auto"/>
                <w:kern w:val="0"/>
                <w:sz w:val="20"/>
                <w:szCs w:val="20"/>
                <w:highlight w:val="none"/>
                <w:lang w:val="en-US" w:eastAsia="zh-CN" w:bidi="ar"/>
              </w:rPr>
              <w:t>询价通知书</w:t>
            </w:r>
            <w:r>
              <w:rPr>
                <w:rFonts w:hint="eastAsia" w:ascii="宋体" w:hAnsi="宋体" w:eastAsia="宋体" w:cs="宋体"/>
                <w:color w:val="auto"/>
                <w:kern w:val="0"/>
                <w:sz w:val="20"/>
                <w:szCs w:val="20"/>
                <w:highlight w:val="none"/>
                <w:lang w:bidi="ar"/>
              </w:rPr>
              <w:t>中规定的其他实质性要求</w:t>
            </w:r>
            <w:r>
              <w:rPr>
                <w:rFonts w:hint="eastAsia" w:ascii="宋体" w:hAnsi="宋体" w:cs="宋体"/>
                <w:color w:val="auto"/>
                <w:kern w:val="0"/>
                <w:sz w:val="20"/>
                <w:szCs w:val="20"/>
                <w:highlight w:val="none"/>
                <w:lang w:eastAsia="zh-CN" w:bidi="ar"/>
              </w:rPr>
              <w:t>。</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shd w:val="clear" w:color="auto" w:fill="auto"/>
              <w:rPr>
                <w:rFonts w:hint="eastAsia" w:ascii="宋体" w:hAnsi="宋体" w:eastAsia="宋体" w:cs="宋体"/>
                <w:color w:val="auto"/>
                <w:highlight w:val="none"/>
              </w:rPr>
            </w:pPr>
          </w:p>
        </w:tc>
        <w:tc>
          <w:tcPr>
            <w:tcW w:w="454" w:type="dxa"/>
            <w:tcBorders>
              <w:left w:val="single" w:color="auto" w:sz="4" w:space="0"/>
            </w:tcBorders>
            <w:vAlign w:val="center"/>
          </w:tcPr>
          <w:p>
            <w:pPr>
              <w:shd w:val="clear" w:color="auto" w:fill="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6653" w:type="dxa"/>
            <w:tcBorders>
              <w:right w:val="single" w:color="auto" w:sz="4" w:space="0"/>
            </w:tcBorders>
            <w:vAlign w:val="center"/>
          </w:tcPr>
          <w:p>
            <w:pPr>
              <w:widowControl/>
              <w:shd w:val="clear" w:color="auto" w:fill="auto"/>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投标文件是否附有招标人不能接受的条件</w:t>
            </w:r>
            <w:r>
              <w:rPr>
                <w:rFonts w:hint="eastAsia" w:ascii="宋体" w:hAnsi="宋体" w:cs="宋体"/>
                <w:color w:val="auto"/>
                <w:kern w:val="0"/>
                <w:sz w:val="20"/>
                <w:szCs w:val="20"/>
                <w:highlight w:val="none"/>
                <w:lang w:eastAsia="zh-CN" w:bidi="ar"/>
              </w:rPr>
              <w:t>。</w:t>
            </w:r>
          </w:p>
        </w:tc>
        <w:tc>
          <w:tcPr>
            <w:tcW w:w="717" w:type="dxa"/>
            <w:tcBorders>
              <w:left w:val="single" w:color="auto" w:sz="4" w:space="0"/>
            </w:tcBorders>
            <w:vAlign w:val="top"/>
          </w:tcPr>
          <w:p>
            <w:pPr>
              <w:shd w:val="clear" w:color="auto" w:fill="auto"/>
              <w:rPr>
                <w:rFonts w:hint="eastAsia" w:ascii="宋体" w:hAnsi="宋体" w:eastAsia="宋体" w:cs="宋体"/>
                <w:color w:val="auto"/>
                <w:szCs w:val="21"/>
                <w:highlight w:val="none"/>
              </w:rPr>
            </w:pPr>
          </w:p>
        </w:tc>
        <w:tc>
          <w:tcPr>
            <w:tcW w:w="533" w:type="dxa"/>
            <w:tcBorders>
              <w:right w:val="single" w:color="auto" w:sz="4" w:space="0"/>
            </w:tcBorders>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color w:val="auto"/>
                <w:szCs w:val="21"/>
                <w:highlight w:val="none"/>
              </w:rPr>
            </w:pPr>
          </w:p>
        </w:tc>
        <w:tc>
          <w:tcPr>
            <w:tcW w:w="7107" w:type="dxa"/>
            <w:gridSpan w:val="2"/>
            <w:tcBorders>
              <w:left w:val="single" w:color="auto" w:sz="4" w:space="0"/>
              <w:bottom w:val="single" w:color="auto" w:sz="4" w:space="0"/>
              <w:right w:val="single" w:color="auto" w:sz="4" w:space="0"/>
            </w:tcBorders>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250" w:type="dxa"/>
            <w:gridSpan w:val="2"/>
            <w:tcBorders>
              <w:left w:val="single" w:color="auto" w:sz="4" w:space="0"/>
              <w:bottom w:val="single" w:color="auto" w:sz="4" w:space="0"/>
              <w:right w:val="single" w:color="auto" w:sz="4" w:space="0"/>
            </w:tcBorders>
            <w:vAlign w:val="top"/>
          </w:tcPr>
          <w:p>
            <w:pPr>
              <w:shd w:val="clear" w:color="auto" w:fill="auto"/>
              <w:rPr>
                <w:rFonts w:hint="eastAsia" w:ascii="宋体" w:hAnsi="宋体" w:eastAsia="宋体" w:cs="宋体"/>
                <w:color w:val="auto"/>
                <w:szCs w:val="21"/>
                <w:highlight w:val="none"/>
              </w:rPr>
            </w:pPr>
          </w:p>
        </w:tc>
      </w:tr>
    </w:tbl>
    <w:p>
      <w:pPr>
        <w:tabs>
          <w:tab w:val="left" w:pos="1140"/>
        </w:tabs>
        <w:spacing w:line="440" w:lineRule="exact"/>
        <w:jc w:val="both"/>
        <w:rPr>
          <w:rFonts w:hint="eastAsia" w:ascii="宋体" w:hAnsi="宋体" w:eastAsia="宋体" w:cs="宋体"/>
          <w:b/>
          <w:color w:val="000000"/>
          <w:sz w:val="24"/>
          <w:szCs w:val="24"/>
        </w:rPr>
      </w:pP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评委会判定投标文件的响应性只根据投标文件本身的内容，而不寻求外部的证据，但投标有不真实不正确的内容时除外。</w:t>
      </w:r>
    </w:p>
    <w:p>
      <w:pPr>
        <w:tabs>
          <w:tab w:val="left" w:pos="1140"/>
        </w:tabs>
        <w:spacing w:line="440" w:lineRule="exact"/>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如果投标文件实质上没有响应采购文件的要求，评委会将予以拒绝，投标人不得通过修正或撤销不符合要求的偏离或保留，而使其投标成为实质上响应的投标。</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投标人可在现场20分钟内对评标委员会的评审结论提出异议，评标委员会根据采购文件及有关规定对投标人的异议进行复议</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tabs>
          <w:tab w:val="left" w:pos="1140"/>
        </w:tabs>
        <w:spacing w:line="44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三、投标文件澄清和补正</w:t>
      </w:r>
    </w:p>
    <w:p>
      <w:pPr>
        <w:pStyle w:val="34"/>
        <w:keepNext w:val="0"/>
        <w:spacing w:after="0" w:line="440" w:lineRule="exact"/>
        <w:ind w:firstLine="42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SA"/>
        </w:rPr>
        <w:t>对</w:t>
      </w:r>
      <w:r>
        <w:rPr>
          <w:rFonts w:hint="eastAsia" w:ascii="宋体" w:hAnsi="宋体" w:eastAsia="宋体" w:cs="宋体"/>
          <w:color w:val="000000"/>
          <w:kern w:val="2"/>
          <w:sz w:val="24"/>
          <w:szCs w:val="24"/>
          <w:lang w:val="en-US" w:eastAsia="zh-CN" w:bidi="ar-SA"/>
        </w:rPr>
        <w:t>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pStyle w:val="34"/>
        <w:keepNext w:val="0"/>
        <w:spacing w:after="0" w:line="440" w:lineRule="exact"/>
        <w:ind w:firstLine="42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pStyle w:val="34"/>
        <w:keepNext w:val="0"/>
        <w:spacing w:after="0" w:line="440" w:lineRule="exact"/>
        <w:ind w:firstLine="42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34"/>
        <w:keepNext w:val="0"/>
        <w:spacing w:after="0" w:line="440" w:lineRule="exact"/>
        <w:ind w:firstLine="42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错误修正的原则</w:t>
      </w:r>
    </w:p>
    <w:p>
      <w:pPr>
        <w:pStyle w:val="34"/>
        <w:keepNext w:val="0"/>
        <w:spacing w:after="0" w:line="440" w:lineRule="exact"/>
        <w:ind w:firstLine="425"/>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子交易平台客户端里开标一览表录入的投标报价或优惠率与扫描上传的报价文件信息不一致的，以扫描上传的报价文件信息为准进行修正。投标文件报价出现前后不一致的，除采购文件另有规定外，按照下列规定修正：</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投标函中表述的内容与报价表中不一致的，以报价表为准；报价表中的内容与报价明细表不一致的，以报价表为准；</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投标文件中的大写金额和小写金额不一致的，以大写金额为准；</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单价金额小数点或者百分比有明显错位的，以开标一览表的总价为准，并修改单价；</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总价金额与按单价汇总金额不一致的，以单价金额计算结果为准；</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若用文字表示的数值与用数字表示的数值不一致，以文字表示的数值为准；</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如有多报（指数量超出采购文件需求）、重报（指同一货物重复报价），其投标总价在评标过程中不予调整，如其中标，其合同价按其投标单价予以调整；</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对不同文字文本投标文件的解释发生异议的，以中文文本为准；</w:t>
      </w:r>
    </w:p>
    <w:p>
      <w:pPr>
        <w:pStyle w:val="34"/>
        <w:keepNext w:val="0"/>
        <w:spacing w:after="0" w:line="440" w:lineRule="exact"/>
        <w:ind w:firstLine="384"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pStyle w:val="34"/>
        <w:keepNext w:val="0"/>
        <w:spacing w:after="0" w:line="440" w:lineRule="exact"/>
        <w:ind w:firstLine="384" w:firstLineChars="200"/>
        <w:jc w:val="left"/>
        <w:rPr>
          <w:rFonts w:hint="eastAsia" w:ascii="宋体" w:hAnsi="宋体" w:eastAsia="宋体" w:cs="宋体"/>
          <w:color w:val="000000"/>
          <w:kern w:val="0"/>
          <w:sz w:val="24"/>
          <w:szCs w:val="24"/>
          <w:lang w:val="en-US" w:eastAsia="zh-CN" w:bidi="ar-SA"/>
        </w:rPr>
      </w:pPr>
    </w:p>
    <w:p>
      <w:pPr>
        <w:pStyle w:val="34"/>
        <w:keepNext w:val="0"/>
        <w:spacing w:after="0" w:line="440" w:lineRule="exact"/>
        <w:ind w:firstLine="42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四、比较和评价</w:t>
      </w:r>
    </w:p>
    <w:p>
      <w:pPr>
        <w:pStyle w:val="35"/>
        <w:spacing w:line="440" w:lineRule="exact"/>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中规定的评标方法和标准，对资格性检查和符合性检查合格的投标文件进行商务和技术评估，综合比较与评价。</w:t>
      </w:r>
    </w:p>
    <w:p>
      <w:pPr>
        <w:pStyle w:val="35"/>
        <w:spacing w:line="440" w:lineRule="exact"/>
        <w:ind w:left="0" w:firstLine="480" w:firstLineChars="200"/>
        <w:rPr>
          <w:rFonts w:hint="eastAsia" w:ascii="宋体" w:hAnsi="宋体" w:eastAsia="宋体" w:cs="宋体"/>
          <w:color w:val="000000"/>
          <w:sz w:val="24"/>
          <w:szCs w:val="24"/>
        </w:rPr>
      </w:pPr>
    </w:p>
    <w:p>
      <w:pPr>
        <w:pStyle w:val="35"/>
        <w:spacing w:line="440" w:lineRule="exact"/>
        <w:ind w:left="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五、推荐中标人</w:t>
      </w:r>
    </w:p>
    <w:p>
      <w:pPr>
        <w:pStyle w:val="16"/>
        <w:spacing w:line="440" w:lineRule="exact"/>
        <w:ind w:firstLine="616" w:firstLineChars="257"/>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按评审后投标报价由低到高顺序排列。投标报价相同的，按技术指标优劣顺序排列。投标报价作为评标的重要依据，但并非唯一标准。</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认为，排在前面的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候选供应商的最低投标价或者某些分项报价明显不合理或者低于成本，有可能影响商品质量和不能诚信履约的，应当要求其在规定的期限内提供书面文件予以解释说明，并提交相关证明材料；否则，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可以取消该</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候选资格，按顺序由排在后面的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候选供应商递补，以此类推。</w:t>
      </w:r>
    </w:p>
    <w:p>
      <w:pPr>
        <w:pStyle w:val="16"/>
        <w:spacing w:line="440" w:lineRule="exact"/>
        <w:ind w:firstLine="616" w:firstLineChars="257"/>
        <w:rPr>
          <w:rFonts w:hint="eastAsia" w:ascii="宋体" w:hAnsi="宋体" w:eastAsia="宋体" w:cs="宋体"/>
          <w:color w:val="000000"/>
          <w:sz w:val="24"/>
          <w:szCs w:val="24"/>
        </w:rPr>
      </w:pPr>
      <w:r>
        <w:rPr>
          <w:rFonts w:hint="eastAsia" w:ascii="宋体" w:hAnsi="宋体" w:eastAsia="宋体" w:cs="宋体"/>
          <w:color w:val="000000"/>
          <w:sz w:val="24"/>
          <w:szCs w:val="24"/>
        </w:rPr>
        <w:t>无效投标条款</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投标文件有下列情形之一的,其投标文件拒收:</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未在开标截止时间前通过网上招标投标系统递交有效电子投标文件的，开标系统不予接收。</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（2）所有投标人应在规定时间里完成投标文件的解密工作【</w:t>
      </w:r>
      <w:r>
        <w:rPr>
          <w:rFonts w:hint="eastAsia" w:ascii="宋体" w:hAnsi="宋体" w:eastAsia="宋体" w:cs="宋体"/>
          <w:b/>
          <w:bCs/>
          <w:color w:val="000000"/>
          <w:sz w:val="24"/>
          <w:szCs w:val="24"/>
        </w:rPr>
        <w:t>投标人使用其有效加密锁（CA锁）进行解密（因投标人原因未能提供有效CA锁对其投标文件进行解密的，其投标文件按无效标处理），以网上招投标系统解密倒计时为准</w:t>
      </w:r>
      <w:r>
        <w:rPr>
          <w:rFonts w:hint="eastAsia" w:ascii="宋体" w:hAnsi="宋体" w:eastAsia="宋体" w:cs="宋体"/>
          <w:color w:val="000000"/>
          <w:sz w:val="24"/>
          <w:szCs w:val="24"/>
        </w:rPr>
        <w:t>】，因系统原因未能成功解密的投标文件，可导入备份投标文件。备份投标文件也无法导入的，则投标文件被否决。</w:t>
      </w:r>
    </w:p>
    <w:p>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投标人有下列情形之一的,资格审查后其投标作无效投标处理：</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(1)法定代表人参加开标会议未携带有效的法定代表人身份证明原件和本人身份证的；委托代理人参加开标会议未携带有效的法定代表人授权书和本人身份证；</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(2)投标人为本项目提供招标代理服务的；</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(3)投标人与在本项目代理机构存在相互任职或工作的；</w:t>
      </w:r>
    </w:p>
    <w:p>
      <w:pPr>
        <w:pStyle w:val="16"/>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(4)投标保证金未按规定要求缴纳的；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(5)评标专家无法查看并检验电子标书中相关资料的；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(6)投标人超出营业范围投标的；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(7)联合体投标未提交联合体协议的；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(8)被暂停营业的；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(9)被暂停或取消投标资格的；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(10)财产被接管或冻结的；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(11)投标人单位负责人为同一人或者存在控股、管理关系的不同单位的；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（12）投标人基本资格条件和特定资格条件中有一项及以上不符合要求的；</w:t>
      </w:r>
    </w:p>
    <w:p>
      <w:pPr>
        <w:pStyle w:val="16"/>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b/>
          <w:bCs/>
          <w:sz w:val="24"/>
          <w:szCs w:val="24"/>
        </w:rPr>
      </w:pPr>
      <w:r>
        <w:rPr>
          <w:rFonts w:hint="eastAsia" w:ascii="宋体" w:hAnsi="宋体" w:eastAsia="宋体" w:cs="宋体"/>
          <w:color w:val="000000"/>
          <w:sz w:val="24"/>
          <w:szCs w:val="24"/>
        </w:rPr>
        <w:t>（13）投标人使用相同的MAC地址进行报名的；</w:t>
      </w:r>
      <w:bookmarkEnd w:id="41"/>
    </w:p>
    <w:p>
      <w:pPr>
        <w:spacing w:line="360" w:lineRule="auto"/>
        <w:rPr>
          <w:rFonts w:hint="eastAsia" w:ascii="宋体" w:hAnsi="宋体" w:eastAsia="宋体" w:cs="宋体"/>
          <w:b/>
          <w:bCs/>
          <w:sz w:val="22"/>
          <w:szCs w:val="22"/>
        </w:rPr>
      </w:pPr>
      <w:r>
        <w:rPr>
          <w:rFonts w:hint="eastAsia" w:ascii="宋体" w:hAnsi="宋体" w:eastAsia="宋体" w:cs="宋体"/>
          <w:b/>
          <w:bCs/>
          <w:sz w:val="22"/>
          <w:szCs w:val="22"/>
        </w:rPr>
        <w:t>附件1：</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政府采购投诉书（范本）</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住址：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被投诉人：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我公司参加了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日被投诉人组织的</w:t>
      </w:r>
      <w:r>
        <w:rPr>
          <w:rFonts w:hint="eastAsia" w:ascii="宋体" w:hAnsi="宋体" w:eastAsia="宋体" w:cs="宋体"/>
          <w:sz w:val="24"/>
          <w:szCs w:val="24"/>
          <w:u w:val="single"/>
        </w:rPr>
        <w:t>（采购人）（项目名称）（项目编号）</w:t>
      </w:r>
      <w:r>
        <w:rPr>
          <w:rFonts w:hint="eastAsia" w:ascii="宋体" w:hAnsi="宋体" w:eastAsia="宋体" w:cs="宋体"/>
          <w:sz w:val="24"/>
          <w:szCs w:val="24"/>
        </w:rPr>
        <w:t>的采购活动，我公司认为该项目的</w:t>
      </w:r>
      <w:r>
        <w:rPr>
          <w:rFonts w:hint="eastAsia" w:ascii="宋体" w:hAnsi="宋体" w:eastAsia="宋体" w:cs="宋体"/>
          <w:sz w:val="24"/>
          <w:szCs w:val="24"/>
          <w:u w:val="single"/>
        </w:rPr>
        <w:t>（采购文件/采购过程/</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（成交）结果）</w:t>
      </w:r>
      <w:r>
        <w:rPr>
          <w:rFonts w:hint="eastAsia" w:ascii="宋体" w:hAnsi="宋体" w:eastAsia="宋体" w:cs="宋体"/>
          <w:sz w:val="24"/>
          <w:szCs w:val="24"/>
        </w:rPr>
        <w:t>损害了我公司权益，对此，我公司于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日向</w:t>
      </w:r>
      <w:r>
        <w:rPr>
          <w:rFonts w:hint="eastAsia" w:ascii="宋体" w:hAnsi="宋体" w:eastAsia="宋体" w:cs="宋体"/>
          <w:sz w:val="24"/>
          <w:szCs w:val="24"/>
          <w:u w:val="single"/>
        </w:rPr>
        <w:t>（采购人或者政府采购代理机构）</w:t>
      </w:r>
      <w:r>
        <w:rPr>
          <w:rFonts w:hint="eastAsia" w:ascii="宋体" w:hAnsi="宋体" w:eastAsia="宋体" w:cs="宋体"/>
          <w:sz w:val="24"/>
          <w:szCs w:val="24"/>
        </w:rPr>
        <w:t>提出了质疑，</w:t>
      </w:r>
      <w:r>
        <w:rPr>
          <w:rFonts w:hint="eastAsia" w:ascii="宋体" w:hAnsi="宋体" w:eastAsia="宋体" w:cs="宋体"/>
          <w:sz w:val="24"/>
          <w:szCs w:val="24"/>
          <w:u w:val="single"/>
        </w:rPr>
        <w:t>（其于    年  月  日作出书面答复，因对其作出的答复不满意）/（被质疑人未在法定期内予以答复，按照政府采购有关规定）</w:t>
      </w:r>
      <w:r>
        <w:rPr>
          <w:rFonts w:hint="eastAsia" w:ascii="宋体" w:hAnsi="宋体" w:eastAsia="宋体" w:cs="宋体"/>
          <w:sz w:val="24"/>
          <w:szCs w:val="24"/>
        </w:rPr>
        <w:t>，现向贵机关提起投诉：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具体的投诉事项及事实依据；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质疑和质疑答复情况简要描述；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投诉请求。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pPr>
        <w:spacing w:line="360" w:lineRule="auto"/>
        <w:rPr>
          <w:rFonts w:hint="eastAsia" w:ascii="宋体" w:hAnsi="宋体" w:eastAsia="宋体" w:cs="宋体"/>
          <w:sz w:val="24"/>
          <w:szCs w:val="24"/>
        </w:rPr>
      </w:pPr>
      <w:r>
        <w:rPr>
          <w:rFonts w:hint="eastAsia" w:ascii="宋体" w:hAnsi="宋体" w:eastAsia="宋体" w:cs="宋体"/>
          <w:sz w:val="24"/>
          <w:szCs w:val="24"/>
        </w:rPr>
        <w:t>1.质疑书和质疑答复书；</w:t>
      </w:r>
    </w:p>
    <w:p>
      <w:pPr>
        <w:spacing w:line="360" w:lineRule="auto"/>
        <w:rPr>
          <w:rFonts w:hint="eastAsia" w:ascii="宋体" w:hAnsi="宋体" w:eastAsia="宋体" w:cs="宋体"/>
          <w:sz w:val="24"/>
          <w:szCs w:val="24"/>
        </w:rPr>
      </w:pPr>
      <w:r>
        <w:rPr>
          <w:rFonts w:hint="eastAsia" w:ascii="宋体" w:hAnsi="宋体" w:eastAsia="宋体" w:cs="宋体"/>
          <w:sz w:val="24"/>
          <w:szCs w:val="24"/>
        </w:rPr>
        <w:t>2.证据材料（需注明证据来源），证人的姓名、住址和联系方式等；</w:t>
      </w:r>
    </w:p>
    <w:p>
      <w:pPr>
        <w:spacing w:line="360" w:lineRule="auto"/>
        <w:rPr>
          <w:rFonts w:hint="eastAsia" w:ascii="宋体" w:hAnsi="宋体" w:eastAsia="宋体" w:cs="宋体"/>
          <w:sz w:val="24"/>
          <w:szCs w:val="24"/>
        </w:rPr>
      </w:pPr>
      <w:r>
        <w:rPr>
          <w:rFonts w:hint="eastAsia" w:ascii="宋体" w:hAnsi="宋体" w:eastAsia="宋体" w:cs="宋体"/>
          <w:sz w:val="24"/>
          <w:szCs w:val="24"/>
        </w:rPr>
        <w:t>3.营业执照；</w:t>
      </w:r>
    </w:p>
    <w:p>
      <w:pPr>
        <w:spacing w:line="360" w:lineRule="auto"/>
        <w:rPr>
          <w:rFonts w:hint="eastAsia" w:ascii="宋体" w:hAnsi="宋体" w:eastAsia="宋体" w:cs="宋体"/>
          <w:sz w:val="24"/>
          <w:szCs w:val="24"/>
        </w:rPr>
      </w:pPr>
      <w:r>
        <w:rPr>
          <w:rFonts w:hint="eastAsia" w:ascii="宋体" w:hAnsi="宋体" w:eastAsia="宋体" w:cs="宋体"/>
          <w:sz w:val="24"/>
          <w:szCs w:val="24"/>
        </w:rPr>
        <w:t>4.法定代表人身份证明函</w:t>
      </w:r>
    </w:p>
    <w:p>
      <w:pPr>
        <w:spacing w:line="360" w:lineRule="auto"/>
        <w:rPr>
          <w:rFonts w:hint="eastAsia" w:ascii="宋体" w:hAnsi="宋体" w:eastAsia="宋体" w:cs="宋体"/>
          <w:sz w:val="24"/>
          <w:szCs w:val="24"/>
        </w:rPr>
      </w:pPr>
      <w:r>
        <w:rPr>
          <w:rFonts w:hint="eastAsia" w:ascii="宋体" w:hAnsi="宋体" w:eastAsia="宋体" w:cs="宋体"/>
          <w:sz w:val="24"/>
          <w:szCs w:val="24"/>
        </w:rPr>
        <w:t>5.法定代表人授权委托书（包含法定代表人和委托代理人的身份证复印件）；</w:t>
      </w:r>
    </w:p>
    <w:p>
      <w:pPr>
        <w:spacing w:line="360" w:lineRule="auto"/>
        <w:rPr>
          <w:rFonts w:hint="eastAsia" w:ascii="宋体" w:hAnsi="宋体" w:eastAsia="宋体" w:cs="宋体"/>
          <w:sz w:val="24"/>
          <w:szCs w:val="24"/>
        </w:rPr>
      </w:pPr>
      <w:r>
        <w:rPr>
          <w:rFonts w:hint="eastAsia" w:ascii="宋体" w:hAnsi="宋体" w:eastAsia="宋体" w:cs="宋体"/>
          <w:sz w:val="24"/>
          <w:szCs w:val="24"/>
        </w:rPr>
        <w:t>6.政府采购监管部门认为应当提供的其它材料。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投诉供应商：（盖章）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法定代表人（或主要负责人）：（签字）</w:t>
      </w:r>
    </w:p>
    <w:p>
      <w:pPr>
        <w:spacing w:line="360" w:lineRule="auto"/>
        <w:ind w:firstLine="3840" w:firstLineChars="1600"/>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本投诉书正本叁份，副本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份并附电子文档。</w:t>
      </w:r>
    </w:p>
    <w:p>
      <w:pPr>
        <w:pStyle w:val="21"/>
        <w:ind w:left="0" w:leftChars="0" w:firstLine="0" w:firstLineChars="0"/>
        <w:rPr>
          <w:rFonts w:hint="eastAsia"/>
        </w:rPr>
      </w:pPr>
    </w:p>
    <w:p>
      <w:pPr>
        <w:spacing w:line="360" w:lineRule="auto"/>
        <w:ind w:left="7228" w:hanging="4337" w:hangingChars="1800"/>
        <w:jc w:val="center"/>
        <w:rPr>
          <w:rFonts w:hint="eastAsia" w:ascii="宋体" w:hAnsi="宋体" w:eastAsia="宋体" w:cs="宋体"/>
          <w:b/>
          <w:bCs/>
          <w:sz w:val="24"/>
          <w:szCs w:val="24"/>
        </w:rPr>
      </w:pPr>
      <w:r>
        <w:rPr>
          <w:rFonts w:hint="eastAsia" w:ascii="宋体" w:hAnsi="宋体" w:eastAsia="宋体" w:cs="宋体"/>
          <w:b/>
          <w:bCs/>
          <w:sz w:val="24"/>
          <w:szCs w:val="24"/>
        </w:rPr>
        <w:t>投诉相关说明</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投诉人应当满足《政府采购法》、《政府采购法实施条例》和《政府采购供</w:t>
      </w:r>
      <w:r>
        <w:rPr>
          <w:rFonts w:hint="eastAsia" w:ascii="宋体" w:hAnsi="宋体" w:eastAsia="宋体" w:cs="宋体"/>
          <w:kern w:val="2"/>
          <w:sz w:val="24"/>
          <w:szCs w:val="24"/>
          <w:lang w:val="en-US" w:eastAsia="zh-CN" w:bidi="ar-SA"/>
        </w:rPr>
        <w:t>应商投诉处理办法》的相关规定。</w:t>
      </w:r>
      <w:r>
        <w:rPr>
          <w:rFonts w:hint="eastAsia" w:ascii="宋体" w:hAnsi="宋体" w:eastAsia="宋体" w:cs="宋体"/>
          <w:sz w:val="24"/>
          <w:szCs w:val="24"/>
        </w:rPr>
        <w:t xml:space="preserve">    </w:t>
      </w:r>
    </w:p>
    <w:p>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质疑前置及时间要求</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《中华人民共和国政府采购法》第五十一条：供应商对政府采购活动事项有疑问的，可以向采购人提出询问，采购人应当及时作出答复，但答复的内容不得涉及商业秘密。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第五十二条：供应商认为采购文件、采购过程和</w:t>
      </w:r>
      <w:r>
        <w:rPr>
          <w:rFonts w:hint="eastAsia" w:ascii="宋体" w:hAnsi="宋体" w:eastAsia="宋体" w:cs="宋体"/>
          <w:sz w:val="24"/>
          <w:szCs w:val="24"/>
          <w:lang w:eastAsia="zh-CN"/>
        </w:rPr>
        <w:t>成交</w:t>
      </w:r>
      <w:r>
        <w:rPr>
          <w:rFonts w:hint="eastAsia" w:ascii="宋体" w:hAnsi="宋体" w:eastAsia="宋体" w:cs="宋体"/>
          <w:sz w:val="24"/>
          <w:szCs w:val="24"/>
        </w:rPr>
        <w:t>、成交结果使自己的权益受到损害的，可以在知道或者应知其权益受到损害之日起七个工作日内，以书面形式向采购人提出质疑。</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《政府采购实施条例》第五十五条：供应商质疑、投诉应当有明确的请求和必要的证明材料。供应商投诉的事项不得超出质疑事项的范围。</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 二、书面方式</w:t>
      </w:r>
    </w:p>
    <w:p>
      <w:pPr>
        <w:spacing w:line="360" w:lineRule="auto"/>
        <w:ind w:left="5040" w:hanging="4320" w:hangingChars="1800"/>
        <w:jc w:val="left"/>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《政府采购供应商投诉处理办法》第八条：投诉人投诉时，应当提交投诉书，</w:t>
      </w:r>
    </w:p>
    <w:p>
      <w:pPr>
        <w:spacing w:line="360" w:lineRule="auto"/>
        <w:ind w:left="5040" w:hanging="4320" w:hangingChars="1800"/>
        <w:jc w:val="left"/>
        <w:rPr>
          <w:rFonts w:hint="eastAsia" w:ascii="宋体" w:hAnsi="宋体" w:eastAsia="宋体" w:cs="宋体"/>
          <w:sz w:val="24"/>
          <w:szCs w:val="24"/>
        </w:rPr>
      </w:pPr>
      <w:r>
        <w:rPr>
          <w:rFonts w:hint="eastAsia" w:ascii="宋体" w:hAnsi="宋体" w:eastAsia="宋体" w:cs="宋体"/>
          <w:sz w:val="24"/>
          <w:szCs w:val="24"/>
        </w:rPr>
        <w:t>并按照被投诉人以及与投诉事项有关的供应商数量提供投诉书的副本。</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投诉书应当包括下列主要内容：</w:t>
      </w:r>
    </w:p>
    <w:p>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投诉人和被投诉人的名称、地址、电话等；</w:t>
      </w:r>
    </w:p>
    <w:p>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具体的投诉事项及事实依据；</w:t>
      </w:r>
    </w:p>
    <w:p>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质疑和质疑答复情况及相关证明材料；</w:t>
      </w:r>
    </w:p>
    <w:p>
      <w:pPr>
        <w:numPr>
          <w:ilvl w:val="0"/>
          <w:numId w:val="13"/>
        </w:numPr>
        <w:spacing w:line="360" w:lineRule="auto"/>
        <w:rPr>
          <w:rFonts w:hint="eastAsia" w:ascii="宋体" w:hAnsi="宋体" w:eastAsia="宋体" w:cs="宋体"/>
          <w:sz w:val="24"/>
          <w:szCs w:val="24"/>
        </w:rPr>
      </w:pPr>
      <w:r>
        <w:rPr>
          <w:rFonts w:hint="eastAsia" w:ascii="宋体" w:hAnsi="宋体" w:eastAsia="宋体" w:cs="宋体"/>
          <w:sz w:val="24"/>
          <w:szCs w:val="24"/>
        </w:rPr>
        <w:t>提起投诉的日期。</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投诉书应当署名。投诉人为自然人，应当由本人签字；投诉人为法人或者其他组织的，应当由法定代表人或者主要负责人签字并加盖公章。</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《政府采购供应商投诉处理办法》第十条：投诉人提起投诉应当符合下列条件：</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投诉人是参与所投诉政府采购活动的供应商；</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提起投诉诉前已依法进行质疑；</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投诉书内容符合本办法的规定；</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在投诉有效期内提起投诉；</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属于本级财政部门管辖；</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同一投诉事项未经财政部门投诉处理；</w:t>
      </w:r>
    </w:p>
    <w:p>
      <w:pPr>
        <w:numPr>
          <w:ilvl w:val="0"/>
          <w:numId w:val="14"/>
        </w:numPr>
        <w:spacing w:line="360" w:lineRule="auto"/>
        <w:rPr>
          <w:rFonts w:hint="eastAsia" w:ascii="宋体" w:hAnsi="宋体" w:eastAsia="宋体" w:cs="宋体"/>
          <w:sz w:val="24"/>
          <w:szCs w:val="24"/>
        </w:rPr>
      </w:pPr>
      <w:r>
        <w:rPr>
          <w:rFonts w:hint="eastAsia" w:ascii="宋体" w:hAnsi="宋体" w:eastAsia="宋体" w:cs="宋体"/>
          <w:sz w:val="24"/>
          <w:szCs w:val="24"/>
        </w:rPr>
        <w:t>国务院财政部门规定的其他条件。</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 三、虚假、恶意投诉法律责任</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第七十三条：供应商捏造实施、提供虚假材料或者以非</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法手段取得证明材料进行投诉的，由财政部门列入不良行为</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记录名单，禁止其1至3年内参加政府采购活动。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《政府采购供应商投诉处理办法》第二十六条：投诉人有下列情形之一的，属于虚假、恶意投诉，财政部门应当驳回投诉，将其列入不良行为记录名单，并依法予以处罚：</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（一）1年内3次以上投诉均查无实据的；</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（二）捏造事实或者提供虚假投诉材料的。</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递交投诉书地址：</w:t>
      </w:r>
      <w:r>
        <w:rPr>
          <w:rFonts w:hint="eastAsia" w:ascii="宋体" w:hAnsi="宋体" w:cs="宋体"/>
          <w:sz w:val="24"/>
          <w:szCs w:val="24"/>
          <w:lang w:eastAsia="zh-CN"/>
        </w:rPr>
        <w:t>乌恰县</w:t>
      </w:r>
      <w:r>
        <w:rPr>
          <w:rFonts w:hint="eastAsia" w:ascii="宋体" w:hAnsi="宋体" w:eastAsia="宋体" w:cs="宋体"/>
          <w:sz w:val="24"/>
          <w:szCs w:val="24"/>
          <w:lang w:eastAsia="zh-CN"/>
        </w:rPr>
        <w:t>财政局政府采购办</w:t>
      </w:r>
    </w:p>
    <w:p>
      <w:pPr>
        <w:pStyle w:val="37"/>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pStyle w:val="38"/>
        <w:rPr>
          <w:rFonts w:hint="eastAsia" w:ascii="宋体" w:hAnsi="宋体" w:eastAsia="宋体" w:cs="宋体"/>
          <w:sz w:val="24"/>
          <w:szCs w:val="24"/>
          <w:lang w:eastAsia="zh-CN"/>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附件2</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质疑函范本</w:t>
      </w:r>
    </w:p>
    <w:p>
      <w:pPr>
        <w:adjustRightInd w:val="0"/>
        <w:snapToGrid w:val="0"/>
        <w:spacing w:before="240"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日期：    </w:t>
      </w:r>
    </w:p>
    <w:p>
      <w:pPr>
        <w:pStyle w:val="38"/>
        <w:rPr>
          <w:rFonts w:hint="eastAsia" w:ascii="宋体" w:hAnsi="宋体" w:eastAsia="宋体" w:cs="宋体"/>
          <w:b/>
          <w:sz w:val="24"/>
          <w:szCs w:val="24"/>
        </w:rPr>
      </w:pPr>
    </w:p>
    <w:p>
      <w:pPr>
        <w:pStyle w:val="38"/>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质疑函制作说明：</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pStyle w:val="10"/>
        <w:keepNext w:val="0"/>
        <w:keepLines w:val="0"/>
        <w:pageBreakBefore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lang w:eastAsia="zh-CN"/>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w:t>
      </w:r>
      <w:r>
        <w:rPr>
          <w:rFonts w:hint="eastAsia" w:hAnsi="宋体" w:cs="宋体"/>
          <w:sz w:val="24"/>
          <w:szCs w:val="24"/>
          <w:lang w:eastAsia="zh-CN"/>
        </w:rPr>
        <w:t>。</w:t>
      </w:r>
    </w:p>
    <w:p>
      <w:pPr>
        <w:keepNext w:val="0"/>
        <w:keepLines w:val="0"/>
        <w:pageBreakBefore w:val="0"/>
        <w:kinsoku/>
        <w:wordWrap/>
        <w:overflowPunct/>
        <w:topLinePunct w:val="0"/>
        <w:autoSpaceDE/>
        <w:autoSpaceDN/>
        <w:bidi w:val="0"/>
        <w:adjustRightInd/>
        <w:ind w:firstLine="420" w:firstLineChars="200"/>
        <w:jc w:val="left"/>
        <w:textAlignment w:val="auto"/>
      </w:pPr>
      <w:r>
        <w:rPr>
          <w:rFonts w:hint="eastAsia" w:ascii="宋体" w:hAnsi="宋体"/>
        </w:rPr>
        <w:t xml:space="preserve">    </w:t>
      </w:r>
    </w:p>
    <w:p>
      <w:pPr>
        <w:jc w:val="left"/>
      </w:pPr>
    </w:p>
    <w:sectPr>
      <w:headerReference r:id="rId8" w:type="default"/>
      <w:footerReference r:id="rId9" w:type="default"/>
      <w:pgSz w:w="11906" w:h="16838"/>
      <w:pgMar w:top="1134" w:right="1106" w:bottom="1701" w:left="1134" w:header="794" w:footer="794" w:gutter="0"/>
      <w:pgNumType w:fmt="decimal"/>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enter" w:pos="4153"/>
        <w:tab w:val="right" w:pos="8306"/>
      </w:tabs>
      <w:rPr>
        <w:color w:val="FF0000"/>
        <w:szCs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320"/>
        <w:tab w:val="clear" w:pos="86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320"/>
        <w:tab w:val="clear" w:pos="8640"/>
      </w:tabs>
      <w:jc w:val="center"/>
      <w:rPr>
        <w:sz w:val="15"/>
        <w:szCs w:val="16"/>
      </w:rPr>
    </w:pPr>
    <w:r>
      <w:rPr>
        <w:sz w:val="15"/>
        <w:szCs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pPr>
    <w:r>
      <w:rPr>
        <w:rFonts w:hint="eastAsia" w:cs="Times New Roman"/>
        <w:sz w:val="21"/>
        <w:szCs w:val="24"/>
        <w:lang w:val="en-US" w:eastAsia="zh-CN"/>
      </w:rPr>
      <w:t>乌恰县自然资源局（林业和草原局）森林生态效益项目（1包）                      询价通知书</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2"/>
        <w:szCs w:val="2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0"/>
        <w:szCs w:val="20"/>
      </w:rPr>
    </w:pPr>
    <w:r>
      <w:rPr>
        <w:rFonts w:hint="eastAsia" w:cs="Times New Roman"/>
        <w:sz w:val="20"/>
        <w:szCs w:val="20"/>
        <w:lang w:val="en-US" w:eastAsia="zh-CN"/>
      </w:rPr>
      <w:t>乌恰县自然资源局（林业和草原局）森林生态效益项目（1包）                            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15"/>
        <w:szCs w:val="16"/>
      </w:rPr>
    </w:pPr>
    <w:r>
      <w:rPr>
        <w:rFonts w:hint="eastAsia" w:cs="Times New Roman"/>
        <w:sz w:val="20"/>
        <w:szCs w:val="22"/>
        <w:lang w:val="en-US" w:eastAsia="zh-CN"/>
      </w:rPr>
      <w:t>乌恰县自然资源局（林业和草原局）森林生态效益项目（1包）                             询价通知书</w:t>
    </w:r>
  </w:p>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4A8C5"/>
    <w:multiLevelType w:val="singleLevel"/>
    <w:tmpl w:val="8B34A8C5"/>
    <w:lvl w:ilvl="0" w:tentative="0">
      <w:start w:val="1"/>
      <w:numFmt w:val="decimal"/>
      <w:suff w:val="nothing"/>
      <w:lvlText w:val="%1、"/>
      <w:lvlJc w:val="left"/>
    </w:lvl>
  </w:abstractNum>
  <w:abstractNum w:abstractNumId="1">
    <w:nsid w:val="CF93CF84"/>
    <w:multiLevelType w:val="singleLevel"/>
    <w:tmpl w:val="CF93CF84"/>
    <w:lvl w:ilvl="0" w:tentative="0">
      <w:start w:val="4"/>
      <w:numFmt w:val="chineseCounting"/>
      <w:suff w:val="nothing"/>
      <w:lvlText w:val="%1、"/>
      <w:lvlJc w:val="left"/>
      <w:rPr>
        <w:rFonts w:hint="eastAsia"/>
      </w:rPr>
    </w:lvl>
  </w:abstractNum>
  <w:abstractNum w:abstractNumId="2">
    <w:nsid w:val="E368D1E8"/>
    <w:multiLevelType w:val="singleLevel"/>
    <w:tmpl w:val="E368D1E8"/>
    <w:lvl w:ilvl="0" w:tentative="0">
      <w:start w:val="5"/>
      <w:numFmt w:val="chineseCounting"/>
      <w:suff w:val="space"/>
      <w:lvlText w:val="第%1章"/>
      <w:lvlJc w:val="left"/>
      <w:rPr>
        <w:rFonts w:hint="eastAsia"/>
      </w:rPr>
    </w:lvl>
  </w:abstractNum>
  <w:abstractNum w:abstractNumId="3">
    <w:nsid w:val="F269DF9B"/>
    <w:multiLevelType w:val="singleLevel"/>
    <w:tmpl w:val="F269DF9B"/>
    <w:lvl w:ilvl="0" w:tentative="0">
      <w:start w:val="10"/>
      <w:numFmt w:val="decimal"/>
      <w:suff w:val="nothing"/>
      <w:lvlText w:val="%1、"/>
      <w:lvlJc w:val="left"/>
    </w:lvl>
  </w:abstractNum>
  <w:abstractNum w:abstractNumId="4">
    <w:nsid w:val="FA304BB2"/>
    <w:multiLevelType w:val="singleLevel"/>
    <w:tmpl w:val="FA304BB2"/>
    <w:lvl w:ilvl="0" w:tentative="0">
      <w:start w:val="1"/>
      <w:numFmt w:val="decimal"/>
      <w:suff w:val="nothing"/>
      <w:lvlText w:val="%1、"/>
      <w:lvlJc w:val="left"/>
    </w:lvl>
  </w:abstractNum>
  <w:abstractNum w:abstractNumId="5">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0000A"/>
    <w:multiLevelType w:val="multilevel"/>
    <w:tmpl w:val="0000000A"/>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0000000D"/>
    <w:multiLevelType w:val="multilevel"/>
    <w:tmpl w:val="0000000D"/>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00000011"/>
    <w:multiLevelType w:val="multilevel"/>
    <w:tmpl w:val="00000011"/>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0">
    <w:nsid w:val="288F2D0C"/>
    <w:multiLevelType w:val="singleLevel"/>
    <w:tmpl w:val="288F2D0C"/>
    <w:lvl w:ilvl="0" w:tentative="0">
      <w:start w:val="1"/>
      <w:numFmt w:val="decimal"/>
      <w:suff w:val="nothing"/>
      <w:lvlText w:val="（%1）"/>
      <w:lvlJc w:val="left"/>
    </w:lvl>
  </w:abstractNum>
  <w:abstractNum w:abstractNumId="11">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631C8EBF"/>
    <w:multiLevelType w:val="singleLevel"/>
    <w:tmpl w:val="631C8EBF"/>
    <w:lvl w:ilvl="0" w:tentative="0">
      <w:start w:val="1"/>
      <w:numFmt w:val="decimal"/>
      <w:suff w:val="nothing"/>
      <w:lvlText w:val="%1、"/>
      <w:lvlJc w:val="left"/>
    </w:lvl>
  </w:abstractNum>
  <w:abstractNum w:abstractNumId="13">
    <w:nsid w:val="75ABCAA8"/>
    <w:multiLevelType w:val="singleLevel"/>
    <w:tmpl w:val="75ABCAA8"/>
    <w:lvl w:ilvl="0" w:tentative="0">
      <w:start w:val="2"/>
      <w:numFmt w:val="chineseCounting"/>
      <w:suff w:val="nothing"/>
      <w:lvlText w:val="（%1）"/>
      <w:lvlJc w:val="left"/>
      <w:rPr>
        <w:rFonts w:hint="eastAsia"/>
      </w:rPr>
    </w:lvl>
  </w:abstractNum>
  <w:num w:numId="1">
    <w:abstractNumId w:val="11"/>
  </w:num>
  <w:num w:numId="2">
    <w:abstractNumId w:val="9"/>
  </w:num>
  <w:num w:numId="3">
    <w:abstractNumId w:val="7"/>
  </w:num>
  <w:num w:numId="4">
    <w:abstractNumId w:val="0"/>
  </w:num>
  <w:num w:numId="5">
    <w:abstractNumId w:val="1"/>
  </w:num>
  <w:num w:numId="6">
    <w:abstractNumId w:val="4"/>
  </w:num>
  <w:num w:numId="7">
    <w:abstractNumId w:val="13"/>
  </w:num>
  <w:num w:numId="8">
    <w:abstractNumId w:val="2"/>
  </w:num>
  <w:num w:numId="9">
    <w:abstractNumId w:val="5"/>
  </w:num>
  <w:num w:numId="10">
    <w:abstractNumId w:val="3"/>
  </w:num>
  <w:num w:numId="11">
    <w:abstractNumId w:val="10"/>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3NTA2NjFmYzk4MjIyNzYzYjFjNWJkZWQyMjU4YmUifQ=="/>
  </w:docVars>
  <w:rsids>
    <w:rsidRoot w:val="00C266D2"/>
    <w:rsid w:val="00103585"/>
    <w:rsid w:val="0015415E"/>
    <w:rsid w:val="001B6F5C"/>
    <w:rsid w:val="001B6FA9"/>
    <w:rsid w:val="002A1041"/>
    <w:rsid w:val="00474031"/>
    <w:rsid w:val="00483BCF"/>
    <w:rsid w:val="004E2611"/>
    <w:rsid w:val="00592E8E"/>
    <w:rsid w:val="006B31C3"/>
    <w:rsid w:val="0074512B"/>
    <w:rsid w:val="008E0371"/>
    <w:rsid w:val="009C15CF"/>
    <w:rsid w:val="00B26699"/>
    <w:rsid w:val="00C266D2"/>
    <w:rsid w:val="00C870E2"/>
    <w:rsid w:val="00D14C6E"/>
    <w:rsid w:val="00D631B5"/>
    <w:rsid w:val="00F8365B"/>
    <w:rsid w:val="00FC206D"/>
    <w:rsid w:val="0107283E"/>
    <w:rsid w:val="013567E8"/>
    <w:rsid w:val="01371ACA"/>
    <w:rsid w:val="014A102B"/>
    <w:rsid w:val="018A1427"/>
    <w:rsid w:val="01DB7ED5"/>
    <w:rsid w:val="01DE4D34"/>
    <w:rsid w:val="01EC2180"/>
    <w:rsid w:val="022A49B8"/>
    <w:rsid w:val="02616717"/>
    <w:rsid w:val="02963DFC"/>
    <w:rsid w:val="02A0018C"/>
    <w:rsid w:val="02B034F7"/>
    <w:rsid w:val="030671D3"/>
    <w:rsid w:val="03724869"/>
    <w:rsid w:val="037E6D6A"/>
    <w:rsid w:val="039110A9"/>
    <w:rsid w:val="0396002E"/>
    <w:rsid w:val="03AB1748"/>
    <w:rsid w:val="03EA43FF"/>
    <w:rsid w:val="04095970"/>
    <w:rsid w:val="04185410"/>
    <w:rsid w:val="04277401"/>
    <w:rsid w:val="04504BAA"/>
    <w:rsid w:val="049820AD"/>
    <w:rsid w:val="04BC223F"/>
    <w:rsid w:val="04DD3F64"/>
    <w:rsid w:val="04F31726"/>
    <w:rsid w:val="05616943"/>
    <w:rsid w:val="05790C28"/>
    <w:rsid w:val="058269E3"/>
    <w:rsid w:val="05A6297B"/>
    <w:rsid w:val="05D36833"/>
    <w:rsid w:val="0614211D"/>
    <w:rsid w:val="061B4D44"/>
    <w:rsid w:val="06336531"/>
    <w:rsid w:val="063A0966"/>
    <w:rsid w:val="064540A7"/>
    <w:rsid w:val="065D37B7"/>
    <w:rsid w:val="06602F4C"/>
    <w:rsid w:val="06624987"/>
    <w:rsid w:val="06873C04"/>
    <w:rsid w:val="068A458A"/>
    <w:rsid w:val="069E344E"/>
    <w:rsid w:val="06C078A5"/>
    <w:rsid w:val="06C15402"/>
    <w:rsid w:val="06C278B5"/>
    <w:rsid w:val="06D15443"/>
    <w:rsid w:val="0700311D"/>
    <w:rsid w:val="070E2AFA"/>
    <w:rsid w:val="071023CF"/>
    <w:rsid w:val="072C1B48"/>
    <w:rsid w:val="074958E1"/>
    <w:rsid w:val="07683FB9"/>
    <w:rsid w:val="079D320A"/>
    <w:rsid w:val="07A91243"/>
    <w:rsid w:val="07CC279A"/>
    <w:rsid w:val="07DA6E56"/>
    <w:rsid w:val="07E15F92"/>
    <w:rsid w:val="08292E9E"/>
    <w:rsid w:val="08345873"/>
    <w:rsid w:val="083621E8"/>
    <w:rsid w:val="083D48CB"/>
    <w:rsid w:val="084B359B"/>
    <w:rsid w:val="085E02D0"/>
    <w:rsid w:val="086D6C33"/>
    <w:rsid w:val="08940DDD"/>
    <w:rsid w:val="08976CCF"/>
    <w:rsid w:val="08A9703C"/>
    <w:rsid w:val="08BA7ACE"/>
    <w:rsid w:val="08C11F17"/>
    <w:rsid w:val="090C0101"/>
    <w:rsid w:val="09336EBE"/>
    <w:rsid w:val="096D3B08"/>
    <w:rsid w:val="09811362"/>
    <w:rsid w:val="09833910"/>
    <w:rsid w:val="098A290C"/>
    <w:rsid w:val="0995305F"/>
    <w:rsid w:val="09BC4A90"/>
    <w:rsid w:val="09C3476A"/>
    <w:rsid w:val="09DC7417"/>
    <w:rsid w:val="0A0D499A"/>
    <w:rsid w:val="0A1012B8"/>
    <w:rsid w:val="0A5E16A3"/>
    <w:rsid w:val="0AAE0CA9"/>
    <w:rsid w:val="0ABC6269"/>
    <w:rsid w:val="0ABF3471"/>
    <w:rsid w:val="0AC353C5"/>
    <w:rsid w:val="0ADD2F10"/>
    <w:rsid w:val="0B270013"/>
    <w:rsid w:val="0B486F60"/>
    <w:rsid w:val="0B50723E"/>
    <w:rsid w:val="0B59022A"/>
    <w:rsid w:val="0B791042"/>
    <w:rsid w:val="0B8C09F1"/>
    <w:rsid w:val="0B91288C"/>
    <w:rsid w:val="0BE01BDD"/>
    <w:rsid w:val="0BEA4BAD"/>
    <w:rsid w:val="0BEE26CF"/>
    <w:rsid w:val="0C11573E"/>
    <w:rsid w:val="0C1464BD"/>
    <w:rsid w:val="0C300E1D"/>
    <w:rsid w:val="0C6A432F"/>
    <w:rsid w:val="0C923042"/>
    <w:rsid w:val="0C9A3D3C"/>
    <w:rsid w:val="0CBA693D"/>
    <w:rsid w:val="0CC22515"/>
    <w:rsid w:val="0D1A1A7A"/>
    <w:rsid w:val="0D3C7217"/>
    <w:rsid w:val="0D3E3D18"/>
    <w:rsid w:val="0D3F295E"/>
    <w:rsid w:val="0D73422C"/>
    <w:rsid w:val="0DB461AA"/>
    <w:rsid w:val="0DB7327F"/>
    <w:rsid w:val="0DE63E89"/>
    <w:rsid w:val="0DF41FD8"/>
    <w:rsid w:val="0DF742E8"/>
    <w:rsid w:val="0E00605F"/>
    <w:rsid w:val="0E2F75DE"/>
    <w:rsid w:val="0E3724AE"/>
    <w:rsid w:val="0E396A34"/>
    <w:rsid w:val="0E4A1AD3"/>
    <w:rsid w:val="0E5048B2"/>
    <w:rsid w:val="0E5231FB"/>
    <w:rsid w:val="0E527771"/>
    <w:rsid w:val="0E533FF7"/>
    <w:rsid w:val="0EAC0C2F"/>
    <w:rsid w:val="0EB910AE"/>
    <w:rsid w:val="0EBA7F55"/>
    <w:rsid w:val="0EF45AE1"/>
    <w:rsid w:val="0F1343D2"/>
    <w:rsid w:val="0F5B3527"/>
    <w:rsid w:val="0F5F5CA1"/>
    <w:rsid w:val="0F601A19"/>
    <w:rsid w:val="0F677926"/>
    <w:rsid w:val="0F7D081D"/>
    <w:rsid w:val="0F7F1627"/>
    <w:rsid w:val="0F824086"/>
    <w:rsid w:val="0FB478E3"/>
    <w:rsid w:val="0FBD0C1A"/>
    <w:rsid w:val="0FED39BE"/>
    <w:rsid w:val="0FF73EB3"/>
    <w:rsid w:val="10030D22"/>
    <w:rsid w:val="100B4C0C"/>
    <w:rsid w:val="102E4BC5"/>
    <w:rsid w:val="103B711E"/>
    <w:rsid w:val="10501A8E"/>
    <w:rsid w:val="106339EB"/>
    <w:rsid w:val="10726769"/>
    <w:rsid w:val="107E13E1"/>
    <w:rsid w:val="10806817"/>
    <w:rsid w:val="108C020E"/>
    <w:rsid w:val="109020D4"/>
    <w:rsid w:val="10B84EDA"/>
    <w:rsid w:val="10BB1E2B"/>
    <w:rsid w:val="10E34C40"/>
    <w:rsid w:val="10F67DB2"/>
    <w:rsid w:val="11290C5D"/>
    <w:rsid w:val="115528CD"/>
    <w:rsid w:val="11562F41"/>
    <w:rsid w:val="116C4045"/>
    <w:rsid w:val="11727009"/>
    <w:rsid w:val="11741C92"/>
    <w:rsid w:val="117816DC"/>
    <w:rsid w:val="118539B9"/>
    <w:rsid w:val="11A032B5"/>
    <w:rsid w:val="11A41EA7"/>
    <w:rsid w:val="11AC1671"/>
    <w:rsid w:val="11DB476E"/>
    <w:rsid w:val="11F86A9A"/>
    <w:rsid w:val="123969B3"/>
    <w:rsid w:val="125C5FB9"/>
    <w:rsid w:val="12C241C7"/>
    <w:rsid w:val="12C35BA0"/>
    <w:rsid w:val="12F6691D"/>
    <w:rsid w:val="131D0FA4"/>
    <w:rsid w:val="135D37BD"/>
    <w:rsid w:val="13C81B7F"/>
    <w:rsid w:val="13D24CB2"/>
    <w:rsid w:val="13E57B44"/>
    <w:rsid w:val="13FB1564"/>
    <w:rsid w:val="140D1261"/>
    <w:rsid w:val="14123C2A"/>
    <w:rsid w:val="141A663B"/>
    <w:rsid w:val="1421526B"/>
    <w:rsid w:val="14237BE5"/>
    <w:rsid w:val="142D5814"/>
    <w:rsid w:val="14487645"/>
    <w:rsid w:val="146F7346"/>
    <w:rsid w:val="14BD6FF4"/>
    <w:rsid w:val="14BE61BC"/>
    <w:rsid w:val="14C12F5A"/>
    <w:rsid w:val="14C52A4A"/>
    <w:rsid w:val="14C7109B"/>
    <w:rsid w:val="14C76516"/>
    <w:rsid w:val="14E17C57"/>
    <w:rsid w:val="14E629C1"/>
    <w:rsid w:val="14FC43D2"/>
    <w:rsid w:val="151046CE"/>
    <w:rsid w:val="155344FA"/>
    <w:rsid w:val="15AE7982"/>
    <w:rsid w:val="15E82577"/>
    <w:rsid w:val="15E909BB"/>
    <w:rsid w:val="15F85C4F"/>
    <w:rsid w:val="16012AA0"/>
    <w:rsid w:val="16104199"/>
    <w:rsid w:val="1671701D"/>
    <w:rsid w:val="16A56C2E"/>
    <w:rsid w:val="16C77F98"/>
    <w:rsid w:val="16CC5634"/>
    <w:rsid w:val="16D7443F"/>
    <w:rsid w:val="16E12169"/>
    <w:rsid w:val="16F44AF3"/>
    <w:rsid w:val="16FE0496"/>
    <w:rsid w:val="170A5800"/>
    <w:rsid w:val="17400010"/>
    <w:rsid w:val="175B7696"/>
    <w:rsid w:val="17611B45"/>
    <w:rsid w:val="177E0ED8"/>
    <w:rsid w:val="178C5AA1"/>
    <w:rsid w:val="178E38DA"/>
    <w:rsid w:val="17AF1790"/>
    <w:rsid w:val="17BD433E"/>
    <w:rsid w:val="17CA1BEE"/>
    <w:rsid w:val="17CC2342"/>
    <w:rsid w:val="18057602"/>
    <w:rsid w:val="182D74CF"/>
    <w:rsid w:val="183B7994"/>
    <w:rsid w:val="193F0CBB"/>
    <w:rsid w:val="194D14E8"/>
    <w:rsid w:val="19744A3F"/>
    <w:rsid w:val="19A74E14"/>
    <w:rsid w:val="19C332D1"/>
    <w:rsid w:val="19EF1259"/>
    <w:rsid w:val="1A1E49AB"/>
    <w:rsid w:val="1A5705CD"/>
    <w:rsid w:val="1A620D3B"/>
    <w:rsid w:val="1A7167F4"/>
    <w:rsid w:val="1A766595"/>
    <w:rsid w:val="1A983EDA"/>
    <w:rsid w:val="1AB53B46"/>
    <w:rsid w:val="1ACD4C42"/>
    <w:rsid w:val="1B082579"/>
    <w:rsid w:val="1B1436E5"/>
    <w:rsid w:val="1B177921"/>
    <w:rsid w:val="1B2C0DF5"/>
    <w:rsid w:val="1B2F50C2"/>
    <w:rsid w:val="1B4222B5"/>
    <w:rsid w:val="1B516EC5"/>
    <w:rsid w:val="1B7147CA"/>
    <w:rsid w:val="1B7156DA"/>
    <w:rsid w:val="1B754A9E"/>
    <w:rsid w:val="1B927926"/>
    <w:rsid w:val="1BE32CB2"/>
    <w:rsid w:val="1BFA4D09"/>
    <w:rsid w:val="1C281B11"/>
    <w:rsid w:val="1C393D1E"/>
    <w:rsid w:val="1C556E2B"/>
    <w:rsid w:val="1C625023"/>
    <w:rsid w:val="1C6E7E6B"/>
    <w:rsid w:val="1C9F1DD3"/>
    <w:rsid w:val="1CC65F60"/>
    <w:rsid w:val="1CDD07A7"/>
    <w:rsid w:val="1CF46AB3"/>
    <w:rsid w:val="1D1A04E0"/>
    <w:rsid w:val="1D1A76AB"/>
    <w:rsid w:val="1D305121"/>
    <w:rsid w:val="1D3833BB"/>
    <w:rsid w:val="1D484219"/>
    <w:rsid w:val="1D690BDC"/>
    <w:rsid w:val="1D6B6159"/>
    <w:rsid w:val="1D6B7F07"/>
    <w:rsid w:val="1D725739"/>
    <w:rsid w:val="1D8E48F9"/>
    <w:rsid w:val="1D911EA6"/>
    <w:rsid w:val="1DC647C6"/>
    <w:rsid w:val="1DDB5A9F"/>
    <w:rsid w:val="1DF164F6"/>
    <w:rsid w:val="1E0068A1"/>
    <w:rsid w:val="1E1C32F0"/>
    <w:rsid w:val="1E440FCD"/>
    <w:rsid w:val="1E4806DA"/>
    <w:rsid w:val="1E6450CE"/>
    <w:rsid w:val="1E6E4153"/>
    <w:rsid w:val="1E6F2B82"/>
    <w:rsid w:val="1E8E42AF"/>
    <w:rsid w:val="1EC30488"/>
    <w:rsid w:val="1EF26B32"/>
    <w:rsid w:val="1F176598"/>
    <w:rsid w:val="1F202C32"/>
    <w:rsid w:val="1F264A2D"/>
    <w:rsid w:val="1F50561E"/>
    <w:rsid w:val="1F58482E"/>
    <w:rsid w:val="1F7C047C"/>
    <w:rsid w:val="1F96059D"/>
    <w:rsid w:val="1FC009DE"/>
    <w:rsid w:val="1FEA15B7"/>
    <w:rsid w:val="20186BF9"/>
    <w:rsid w:val="20186E0A"/>
    <w:rsid w:val="203E7B55"/>
    <w:rsid w:val="2051404F"/>
    <w:rsid w:val="206F4EF3"/>
    <w:rsid w:val="20783804"/>
    <w:rsid w:val="20AD0837"/>
    <w:rsid w:val="20D02EA3"/>
    <w:rsid w:val="20E04455"/>
    <w:rsid w:val="20E64474"/>
    <w:rsid w:val="210743EB"/>
    <w:rsid w:val="213F7FF2"/>
    <w:rsid w:val="21675F61"/>
    <w:rsid w:val="2186530F"/>
    <w:rsid w:val="21AD6D40"/>
    <w:rsid w:val="21B225A8"/>
    <w:rsid w:val="21C4408A"/>
    <w:rsid w:val="21CA7440"/>
    <w:rsid w:val="21F5164A"/>
    <w:rsid w:val="22143BE4"/>
    <w:rsid w:val="22276C4F"/>
    <w:rsid w:val="222D1C2F"/>
    <w:rsid w:val="22325497"/>
    <w:rsid w:val="2268713F"/>
    <w:rsid w:val="227A3913"/>
    <w:rsid w:val="22913527"/>
    <w:rsid w:val="22B809A6"/>
    <w:rsid w:val="22EF500C"/>
    <w:rsid w:val="2340105A"/>
    <w:rsid w:val="23775E15"/>
    <w:rsid w:val="237F180F"/>
    <w:rsid w:val="23A46F6A"/>
    <w:rsid w:val="23BE431D"/>
    <w:rsid w:val="23CE2F9E"/>
    <w:rsid w:val="242F2D31"/>
    <w:rsid w:val="24624256"/>
    <w:rsid w:val="246B0F38"/>
    <w:rsid w:val="248024EA"/>
    <w:rsid w:val="24850AE1"/>
    <w:rsid w:val="249747A4"/>
    <w:rsid w:val="24CC19F4"/>
    <w:rsid w:val="24D35CA4"/>
    <w:rsid w:val="24D67F0B"/>
    <w:rsid w:val="24FB7DC2"/>
    <w:rsid w:val="251F1724"/>
    <w:rsid w:val="25382DC5"/>
    <w:rsid w:val="2551032A"/>
    <w:rsid w:val="256516E0"/>
    <w:rsid w:val="257460DA"/>
    <w:rsid w:val="25940521"/>
    <w:rsid w:val="259B4478"/>
    <w:rsid w:val="25BA3BB6"/>
    <w:rsid w:val="25BF1CF6"/>
    <w:rsid w:val="25C936B1"/>
    <w:rsid w:val="25CA3D5E"/>
    <w:rsid w:val="25FD5DBC"/>
    <w:rsid w:val="26284BE7"/>
    <w:rsid w:val="26667E05"/>
    <w:rsid w:val="26711581"/>
    <w:rsid w:val="2680656A"/>
    <w:rsid w:val="26AA4A6B"/>
    <w:rsid w:val="26AB4A9E"/>
    <w:rsid w:val="26B15BC6"/>
    <w:rsid w:val="26C30DB4"/>
    <w:rsid w:val="26DC08B6"/>
    <w:rsid w:val="26E256DE"/>
    <w:rsid w:val="26E74AA2"/>
    <w:rsid w:val="26F1147D"/>
    <w:rsid w:val="271D0684"/>
    <w:rsid w:val="272F6449"/>
    <w:rsid w:val="277E71CF"/>
    <w:rsid w:val="27B51B6E"/>
    <w:rsid w:val="27C070A1"/>
    <w:rsid w:val="280478D6"/>
    <w:rsid w:val="2831073B"/>
    <w:rsid w:val="28377363"/>
    <w:rsid w:val="283D52C7"/>
    <w:rsid w:val="289318DB"/>
    <w:rsid w:val="28C763FE"/>
    <w:rsid w:val="28E5517C"/>
    <w:rsid w:val="28ED61D9"/>
    <w:rsid w:val="28F65471"/>
    <w:rsid w:val="28FA72B8"/>
    <w:rsid w:val="29075ED3"/>
    <w:rsid w:val="291E1A73"/>
    <w:rsid w:val="293D7EAC"/>
    <w:rsid w:val="29674049"/>
    <w:rsid w:val="29D25452"/>
    <w:rsid w:val="29E72052"/>
    <w:rsid w:val="2A38086D"/>
    <w:rsid w:val="2A39598E"/>
    <w:rsid w:val="2A6C1D6B"/>
    <w:rsid w:val="2A7454E2"/>
    <w:rsid w:val="2A77438F"/>
    <w:rsid w:val="2A7B498F"/>
    <w:rsid w:val="2A8D3BB3"/>
    <w:rsid w:val="2B1B6C76"/>
    <w:rsid w:val="2B7C045B"/>
    <w:rsid w:val="2BA60CCC"/>
    <w:rsid w:val="2BA72901"/>
    <w:rsid w:val="2BB502A2"/>
    <w:rsid w:val="2BC633C2"/>
    <w:rsid w:val="2BD84204"/>
    <w:rsid w:val="2BEA657D"/>
    <w:rsid w:val="2BEA77B5"/>
    <w:rsid w:val="2C1005F7"/>
    <w:rsid w:val="2C262136"/>
    <w:rsid w:val="2C441BCF"/>
    <w:rsid w:val="2C6F5BBD"/>
    <w:rsid w:val="2C950AFD"/>
    <w:rsid w:val="2C9625AA"/>
    <w:rsid w:val="2CAB0320"/>
    <w:rsid w:val="2D075D51"/>
    <w:rsid w:val="2D124EFE"/>
    <w:rsid w:val="2D450775"/>
    <w:rsid w:val="2D456F11"/>
    <w:rsid w:val="2D4D5C2B"/>
    <w:rsid w:val="2D5D165F"/>
    <w:rsid w:val="2D8117AE"/>
    <w:rsid w:val="2DBD030B"/>
    <w:rsid w:val="2DFD55E9"/>
    <w:rsid w:val="2E057F04"/>
    <w:rsid w:val="2E332B3C"/>
    <w:rsid w:val="2E5927B0"/>
    <w:rsid w:val="2EA11A15"/>
    <w:rsid w:val="2EB01C1E"/>
    <w:rsid w:val="2EB573B4"/>
    <w:rsid w:val="2F0361F1"/>
    <w:rsid w:val="2F100654"/>
    <w:rsid w:val="2F204FF5"/>
    <w:rsid w:val="2F5246C6"/>
    <w:rsid w:val="2F7655AC"/>
    <w:rsid w:val="2F8146B2"/>
    <w:rsid w:val="2F88208F"/>
    <w:rsid w:val="2F9014EE"/>
    <w:rsid w:val="2FAC234A"/>
    <w:rsid w:val="2FAF1ED5"/>
    <w:rsid w:val="2FB427D0"/>
    <w:rsid w:val="2FD36B7C"/>
    <w:rsid w:val="2FD44032"/>
    <w:rsid w:val="3000455B"/>
    <w:rsid w:val="30084617"/>
    <w:rsid w:val="301F34FF"/>
    <w:rsid w:val="30586A11"/>
    <w:rsid w:val="30680791"/>
    <w:rsid w:val="30A10B2C"/>
    <w:rsid w:val="30AC6EDD"/>
    <w:rsid w:val="30CB2D3F"/>
    <w:rsid w:val="30D30020"/>
    <w:rsid w:val="30D86740"/>
    <w:rsid w:val="31205FC8"/>
    <w:rsid w:val="314C0546"/>
    <w:rsid w:val="31532EC7"/>
    <w:rsid w:val="31564E39"/>
    <w:rsid w:val="31595D6E"/>
    <w:rsid w:val="315F792B"/>
    <w:rsid w:val="316442EB"/>
    <w:rsid w:val="31792BDC"/>
    <w:rsid w:val="317C672F"/>
    <w:rsid w:val="31A64F9B"/>
    <w:rsid w:val="31D766C2"/>
    <w:rsid w:val="31E8646E"/>
    <w:rsid w:val="31EA3699"/>
    <w:rsid w:val="31FD176B"/>
    <w:rsid w:val="32190581"/>
    <w:rsid w:val="323601B7"/>
    <w:rsid w:val="32544D1E"/>
    <w:rsid w:val="326C3B19"/>
    <w:rsid w:val="32780CA4"/>
    <w:rsid w:val="328B6007"/>
    <w:rsid w:val="32955D78"/>
    <w:rsid w:val="32A837CD"/>
    <w:rsid w:val="32B9519B"/>
    <w:rsid w:val="32BC6941"/>
    <w:rsid w:val="32C52782"/>
    <w:rsid w:val="32D16607"/>
    <w:rsid w:val="32D16C5C"/>
    <w:rsid w:val="32EE71B8"/>
    <w:rsid w:val="32F338FF"/>
    <w:rsid w:val="32FB2480"/>
    <w:rsid w:val="332E5807"/>
    <w:rsid w:val="334D0383"/>
    <w:rsid w:val="337B748B"/>
    <w:rsid w:val="33900693"/>
    <w:rsid w:val="339311E9"/>
    <w:rsid w:val="339E473B"/>
    <w:rsid w:val="33AB05A3"/>
    <w:rsid w:val="33E84B4F"/>
    <w:rsid w:val="34524141"/>
    <w:rsid w:val="345670B8"/>
    <w:rsid w:val="348A2F11"/>
    <w:rsid w:val="34B241E3"/>
    <w:rsid w:val="34DB6F22"/>
    <w:rsid w:val="34F52A80"/>
    <w:rsid w:val="354C08DF"/>
    <w:rsid w:val="355E34E1"/>
    <w:rsid w:val="35831E3A"/>
    <w:rsid w:val="36085CF8"/>
    <w:rsid w:val="361051BB"/>
    <w:rsid w:val="36235C3B"/>
    <w:rsid w:val="3628478F"/>
    <w:rsid w:val="363C648D"/>
    <w:rsid w:val="36415851"/>
    <w:rsid w:val="365E6572"/>
    <w:rsid w:val="366854D4"/>
    <w:rsid w:val="366A03A8"/>
    <w:rsid w:val="36753AEE"/>
    <w:rsid w:val="371B60A2"/>
    <w:rsid w:val="373548CC"/>
    <w:rsid w:val="373553B6"/>
    <w:rsid w:val="375E7E89"/>
    <w:rsid w:val="3761415B"/>
    <w:rsid w:val="37887291"/>
    <w:rsid w:val="37A474F8"/>
    <w:rsid w:val="37BD53AB"/>
    <w:rsid w:val="37CF5E8B"/>
    <w:rsid w:val="37E77F9C"/>
    <w:rsid w:val="380A463A"/>
    <w:rsid w:val="380B6117"/>
    <w:rsid w:val="3827031B"/>
    <w:rsid w:val="38357D51"/>
    <w:rsid w:val="38482EC7"/>
    <w:rsid w:val="385206B3"/>
    <w:rsid w:val="38547ABE"/>
    <w:rsid w:val="38665FDA"/>
    <w:rsid w:val="387639B0"/>
    <w:rsid w:val="38914D52"/>
    <w:rsid w:val="390D1499"/>
    <w:rsid w:val="393B0C7E"/>
    <w:rsid w:val="399410EC"/>
    <w:rsid w:val="39C95F3A"/>
    <w:rsid w:val="39F1794B"/>
    <w:rsid w:val="39F8091D"/>
    <w:rsid w:val="3A105C66"/>
    <w:rsid w:val="3A502507"/>
    <w:rsid w:val="3A5244D1"/>
    <w:rsid w:val="3A880622"/>
    <w:rsid w:val="3AB0438E"/>
    <w:rsid w:val="3B0B1C44"/>
    <w:rsid w:val="3B0E09E5"/>
    <w:rsid w:val="3B385475"/>
    <w:rsid w:val="3B5C20A1"/>
    <w:rsid w:val="3B600EEA"/>
    <w:rsid w:val="3B787F67"/>
    <w:rsid w:val="3BB36270"/>
    <w:rsid w:val="3BC944D9"/>
    <w:rsid w:val="3BCA5AED"/>
    <w:rsid w:val="3BD02B58"/>
    <w:rsid w:val="3BD055AF"/>
    <w:rsid w:val="3BD76EA0"/>
    <w:rsid w:val="3BFE2F69"/>
    <w:rsid w:val="3C663651"/>
    <w:rsid w:val="3C9E0F2A"/>
    <w:rsid w:val="3CA134EE"/>
    <w:rsid w:val="3CBB635D"/>
    <w:rsid w:val="3CC1149A"/>
    <w:rsid w:val="3CF90A77"/>
    <w:rsid w:val="3D1617E6"/>
    <w:rsid w:val="3D193084"/>
    <w:rsid w:val="3D4A148F"/>
    <w:rsid w:val="3D605157"/>
    <w:rsid w:val="3DAE5749"/>
    <w:rsid w:val="3DB91FFE"/>
    <w:rsid w:val="3E1B768D"/>
    <w:rsid w:val="3E28494F"/>
    <w:rsid w:val="3E3563CA"/>
    <w:rsid w:val="3E3E2327"/>
    <w:rsid w:val="3E432EF0"/>
    <w:rsid w:val="3E4A1397"/>
    <w:rsid w:val="3E6D3687"/>
    <w:rsid w:val="3E6F535A"/>
    <w:rsid w:val="3E7A5C23"/>
    <w:rsid w:val="3E8F363C"/>
    <w:rsid w:val="3E9448AC"/>
    <w:rsid w:val="3EA66B99"/>
    <w:rsid w:val="3EC004E3"/>
    <w:rsid w:val="3ED74FA5"/>
    <w:rsid w:val="3EF2154C"/>
    <w:rsid w:val="3F0007E8"/>
    <w:rsid w:val="3F354CEB"/>
    <w:rsid w:val="3F6B2AF2"/>
    <w:rsid w:val="3F6E5D1F"/>
    <w:rsid w:val="3F84237D"/>
    <w:rsid w:val="3FB645D1"/>
    <w:rsid w:val="3FD65D7E"/>
    <w:rsid w:val="3FDA5B20"/>
    <w:rsid w:val="3FEA0D08"/>
    <w:rsid w:val="3FEB44A9"/>
    <w:rsid w:val="4013025E"/>
    <w:rsid w:val="40377056"/>
    <w:rsid w:val="4050500F"/>
    <w:rsid w:val="405C40E9"/>
    <w:rsid w:val="40763AE0"/>
    <w:rsid w:val="40965897"/>
    <w:rsid w:val="409F4966"/>
    <w:rsid w:val="40A315E2"/>
    <w:rsid w:val="40B97D06"/>
    <w:rsid w:val="40C11CAB"/>
    <w:rsid w:val="40FB5F87"/>
    <w:rsid w:val="411061E6"/>
    <w:rsid w:val="411F5413"/>
    <w:rsid w:val="415154E2"/>
    <w:rsid w:val="416A0E61"/>
    <w:rsid w:val="41703112"/>
    <w:rsid w:val="417223F7"/>
    <w:rsid w:val="419F31E8"/>
    <w:rsid w:val="41AA074E"/>
    <w:rsid w:val="41FF012D"/>
    <w:rsid w:val="42002C3A"/>
    <w:rsid w:val="42004812"/>
    <w:rsid w:val="420757C4"/>
    <w:rsid w:val="421248F7"/>
    <w:rsid w:val="42146BCF"/>
    <w:rsid w:val="42547DAF"/>
    <w:rsid w:val="42874E93"/>
    <w:rsid w:val="42884F34"/>
    <w:rsid w:val="42A71053"/>
    <w:rsid w:val="42AF413D"/>
    <w:rsid w:val="42B06238"/>
    <w:rsid w:val="42C90675"/>
    <w:rsid w:val="42CD2946"/>
    <w:rsid w:val="433C66BA"/>
    <w:rsid w:val="43435E3A"/>
    <w:rsid w:val="437137EE"/>
    <w:rsid w:val="43846920"/>
    <w:rsid w:val="43972ECA"/>
    <w:rsid w:val="43AD607A"/>
    <w:rsid w:val="43B65AD0"/>
    <w:rsid w:val="43E812FF"/>
    <w:rsid w:val="43FE561B"/>
    <w:rsid w:val="44171B06"/>
    <w:rsid w:val="44185297"/>
    <w:rsid w:val="444A5F92"/>
    <w:rsid w:val="4455696F"/>
    <w:rsid w:val="449851D6"/>
    <w:rsid w:val="44EE3048"/>
    <w:rsid w:val="4500026C"/>
    <w:rsid w:val="451D0371"/>
    <w:rsid w:val="45422AC6"/>
    <w:rsid w:val="454544F6"/>
    <w:rsid w:val="45611A6C"/>
    <w:rsid w:val="456F5F37"/>
    <w:rsid w:val="45870A9B"/>
    <w:rsid w:val="45CA4D22"/>
    <w:rsid w:val="45CF2E79"/>
    <w:rsid w:val="45D93CF8"/>
    <w:rsid w:val="461D3EAA"/>
    <w:rsid w:val="462036D5"/>
    <w:rsid w:val="462F56C6"/>
    <w:rsid w:val="46565349"/>
    <w:rsid w:val="46580273"/>
    <w:rsid w:val="466415E8"/>
    <w:rsid w:val="46884021"/>
    <w:rsid w:val="468E4CC4"/>
    <w:rsid w:val="46B652FB"/>
    <w:rsid w:val="46C939E0"/>
    <w:rsid w:val="46CF6D9E"/>
    <w:rsid w:val="46DD4D1F"/>
    <w:rsid w:val="46DF66AD"/>
    <w:rsid w:val="4714323A"/>
    <w:rsid w:val="474B6530"/>
    <w:rsid w:val="47B26AE0"/>
    <w:rsid w:val="47BE3219"/>
    <w:rsid w:val="47D22D7C"/>
    <w:rsid w:val="47DB5B06"/>
    <w:rsid w:val="48223734"/>
    <w:rsid w:val="48295482"/>
    <w:rsid w:val="483727A6"/>
    <w:rsid w:val="48480CC1"/>
    <w:rsid w:val="484D58D5"/>
    <w:rsid w:val="486F44A0"/>
    <w:rsid w:val="487A531F"/>
    <w:rsid w:val="48873DF8"/>
    <w:rsid w:val="48892E72"/>
    <w:rsid w:val="489547F8"/>
    <w:rsid w:val="489D0F5D"/>
    <w:rsid w:val="48BD520B"/>
    <w:rsid w:val="48EA4885"/>
    <w:rsid w:val="48F54601"/>
    <w:rsid w:val="48F6071D"/>
    <w:rsid w:val="490727E7"/>
    <w:rsid w:val="49290AF3"/>
    <w:rsid w:val="4938586C"/>
    <w:rsid w:val="4948541D"/>
    <w:rsid w:val="49AA244F"/>
    <w:rsid w:val="49B162AF"/>
    <w:rsid w:val="49BC1967"/>
    <w:rsid w:val="49D3629C"/>
    <w:rsid w:val="49FE5A5D"/>
    <w:rsid w:val="4A070E3E"/>
    <w:rsid w:val="4A23559B"/>
    <w:rsid w:val="4A472B9F"/>
    <w:rsid w:val="4A4A30F3"/>
    <w:rsid w:val="4A59680B"/>
    <w:rsid w:val="4A7756A8"/>
    <w:rsid w:val="4A885260"/>
    <w:rsid w:val="4A8D13EF"/>
    <w:rsid w:val="4A9B332A"/>
    <w:rsid w:val="4AAB57B2"/>
    <w:rsid w:val="4AC85AD1"/>
    <w:rsid w:val="4ACE3581"/>
    <w:rsid w:val="4AEC7532"/>
    <w:rsid w:val="4B055A5D"/>
    <w:rsid w:val="4B065C13"/>
    <w:rsid w:val="4B163AF3"/>
    <w:rsid w:val="4B5160DF"/>
    <w:rsid w:val="4B6D1E1D"/>
    <w:rsid w:val="4B7C7600"/>
    <w:rsid w:val="4BA44460"/>
    <w:rsid w:val="4BB715F8"/>
    <w:rsid w:val="4BC907F9"/>
    <w:rsid w:val="4BCE41AC"/>
    <w:rsid w:val="4BEA27BB"/>
    <w:rsid w:val="4C0911D7"/>
    <w:rsid w:val="4C0A3D11"/>
    <w:rsid w:val="4C12716C"/>
    <w:rsid w:val="4C1314C7"/>
    <w:rsid w:val="4C1418F1"/>
    <w:rsid w:val="4C1B5A0C"/>
    <w:rsid w:val="4C286E40"/>
    <w:rsid w:val="4C327CBE"/>
    <w:rsid w:val="4C602076"/>
    <w:rsid w:val="4C7A4B2A"/>
    <w:rsid w:val="4C9D15DC"/>
    <w:rsid w:val="4CC36B68"/>
    <w:rsid w:val="4CC50B32"/>
    <w:rsid w:val="4CD40D75"/>
    <w:rsid w:val="4CF51418"/>
    <w:rsid w:val="4D423F31"/>
    <w:rsid w:val="4D49336E"/>
    <w:rsid w:val="4D4D76DB"/>
    <w:rsid w:val="4D4E02A1"/>
    <w:rsid w:val="4D900AB9"/>
    <w:rsid w:val="4DBA5DD4"/>
    <w:rsid w:val="4DBF1A26"/>
    <w:rsid w:val="4DC422DA"/>
    <w:rsid w:val="4DC46900"/>
    <w:rsid w:val="4DCF7EBB"/>
    <w:rsid w:val="4E3A2238"/>
    <w:rsid w:val="4E5343F7"/>
    <w:rsid w:val="4E5508EF"/>
    <w:rsid w:val="4E734F24"/>
    <w:rsid w:val="4E7B594C"/>
    <w:rsid w:val="4EDA30BE"/>
    <w:rsid w:val="4EE23C1E"/>
    <w:rsid w:val="4EEF208C"/>
    <w:rsid w:val="4EF67D90"/>
    <w:rsid w:val="4F0B1D7F"/>
    <w:rsid w:val="4F2A7373"/>
    <w:rsid w:val="4F561F16"/>
    <w:rsid w:val="4F563A45"/>
    <w:rsid w:val="4F6C0873"/>
    <w:rsid w:val="4F956E21"/>
    <w:rsid w:val="4FA62E9D"/>
    <w:rsid w:val="4FC463D1"/>
    <w:rsid w:val="4FD270DA"/>
    <w:rsid w:val="50033E4B"/>
    <w:rsid w:val="50222538"/>
    <w:rsid w:val="503F7F8C"/>
    <w:rsid w:val="50493828"/>
    <w:rsid w:val="509E71D8"/>
    <w:rsid w:val="50CF7D2E"/>
    <w:rsid w:val="50F22A1C"/>
    <w:rsid w:val="50FD4D3F"/>
    <w:rsid w:val="512632A1"/>
    <w:rsid w:val="51713037"/>
    <w:rsid w:val="518275B8"/>
    <w:rsid w:val="518E4D2D"/>
    <w:rsid w:val="51B01DB1"/>
    <w:rsid w:val="51E655A8"/>
    <w:rsid w:val="51FD3249"/>
    <w:rsid w:val="52950FA7"/>
    <w:rsid w:val="532C7E74"/>
    <w:rsid w:val="533440AA"/>
    <w:rsid w:val="533623BF"/>
    <w:rsid w:val="53397C16"/>
    <w:rsid w:val="53513120"/>
    <w:rsid w:val="538B731B"/>
    <w:rsid w:val="539F3A27"/>
    <w:rsid w:val="53E61ABA"/>
    <w:rsid w:val="541834C8"/>
    <w:rsid w:val="541C1A34"/>
    <w:rsid w:val="54300F87"/>
    <w:rsid w:val="544A3D98"/>
    <w:rsid w:val="545717D4"/>
    <w:rsid w:val="547326C4"/>
    <w:rsid w:val="547355B7"/>
    <w:rsid w:val="54A13C33"/>
    <w:rsid w:val="54A67BD1"/>
    <w:rsid w:val="54C47921"/>
    <w:rsid w:val="54DB601C"/>
    <w:rsid w:val="54F57357"/>
    <w:rsid w:val="55850BDA"/>
    <w:rsid w:val="558A0B6B"/>
    <w:rsid w:val="55A0213D"/>
    <w:rsid w:val="55AD61F0"/>
    <w:rsid w:val="55CB540B"/>
    <w:rsid w:val="55F66200"/>
    <w:rsid w:val="56093AB3"/>
    <w:rsid w:val="56135104"/>
    <w:rsid w:val="562468CA"/>
    <w:rsid w:val="56292ED3"/>
    <w:rsid w:val="563A0901"/>
    <w:rsid w:val="563E37F2"/>
    <w:rsid w:val="566F13EC"/>
    <w:rsid w:val="56806C4C"/>
    <w:rsid w:val="568E4E05"/>
    <w:rsid w:val="56A619D5"/>
    <w:rsid w:val="56B00768"/>
    <w:rsid w:val="56C875B9"/>
    <w:rsid w:val="56D20AD8"/>
    <w:rsid w:val="56E663D0"/>
    <w:rsid w:val="56EE0734"/>
    <w:rsid w:val="56FB1D20"/>
    <w:rsid w:val="573478FD"/>
    <w:rsid w:val="575256B8"/>
    <w:rsid w:val="57602E1D"/>
    <w:rsid w:val="57680A38"/>
    <w:rsid w:val="57857161"/>
    <w:rsid w:val="57CC63EF"/>
    <w:rsid w:val="57DA5477"/>
    <w:rsid w:val="57E14EE0"/>
    <w:rsid w:val="57E36310"/>
    <w:rsid w:val="581E0F4B"/>
    <w:rsid w:val="58262DCD"/>
    <w:rsid w:val="58415EB1"/>
    <w:rsid w:val="585D3DD7"/>
    <w:rsid w:val="58A0517B"/>
    <w:rsid w:val="58A56D43"/>
    <w:rsid w:val="58A83EEC"/>
    <w:rsid w:val="58AD704A"/>
    <w:rsid w:val="58EB1F54"/>
    <w:rsid w:val="58ED38EB"/>
    <w:rsid w:val="58FE22D6"/>
    <w:rsid w:val="592858A0"/>
    <w:rsid w:val="594F1EAF"/>
    <w:rsid w:val="596772BB"/>
    <w:rsid w:val="5976736F"/>
    <w:rsid w:val="598D5E93"/>
    <w:rsid w:val="59D9459D"/>
    <w:rsid w:val="59DC4D39"/>
    <w:rsid w:val="59EE16C8"/>
    <w:rsid w:val="59FC4F7A"/>
    <w:rsid w:val="5A551748"/>
    <w:rsid w:val="5A690D4F"/>
    <w:rsid w:val="5A850776"/>
    <w:rsid w:val="5B1C7B22"/>
    <w:rsid w:val="5B44356A"/>
    <w:rsid w:val="5B490B80"/>
    <w:rsid w:val="5B4F48CA"/>
    <w:rsid w:val="5B595267"/>
    <w:rsid w:val="5B9F0927"/>
    <w:rsid w:val="5BA953CD"/>
    <w:rsid w:val="5BD87008"/>
    <w:rsid w:val="5BDB7A2A"/>
    <w:rsid w:val="5C3338C6"/>
    <w:rsid w:val="5C4849EC"/>
    <w:rsid w:val="5C693288"/>
    <w:rsid w:val="5C761E49"/>
    <w:rsid w:val="5C875E04"/>
    <w:rsid w:val="5CBD20DA"/>
    <w:rsid w:val="5CD6186D"/>
    <w:rsid w:val="5CE11640"/>
    <w:rsid w:val="5CF4545F"/>
    <w:rsid w:val="5CFC237E"/>
    <w:rsid w:val="5D1E2081"/>
    <w:rsid w:val="5D564FC2"/>
    <w:rsid w:val="5D6B74D4"/>
    <w:rsid w:val="5D721C63"/>
    <w:rsid w:val="5D881E34"/>
    <w:rsid w:val="5DB04EE7"/>
    <w:rsid w:val="5DCF50C5"/>
    <w:rsid w:val="5E3B4DD4"/>
    <w:rsid w:val="5E465A3C"/>
    <w:rsid w:val="5E4931F3"/>
    <w:rsid w:val="5E4C2B93"/>
    <w:rsid w:val="5E500A5F"/>
    <w:rsid w:val="5E87729B"/>
    <w:rsid w:val="5E88735C"/>
    <w:rsid w:val="5EA27FEB"/>
    <w:rsid w:val="5EC27B7B"/>
    <w:rsid w:val="5EE23F63"/>
    <w:rsid w:val="5F4931EA"/>
    <w:rsid w:val="5F555D46"/>
    <w:rsid w:val="5F660570"/>
    <w:rsid w:val="5F70492E"/>
    <w:rsid w:val="5F7E2E72"/>
    <w:rsid w:val="5FA95193"/>
    <w:rsid w:val="5FD17AC2"/>
    <w:rsid w:val="5FE01C8D"/>
    <w:rsid w:val="5FE570CA"/>
    <w:rsid w:val="600357A2"/>
    <w:rsid w:val="600F05EB"/>
    <w:rsid w:val="6010193F"/>
    <w:rsid w:val="60152602"/>
    <w:rsid w:val="60180540"/>
    <w:rsid w:val="602D1AA4"/>
    <w:rsid w:val="608416F8"/>
    <w:rsid w:val="60CD774E"/>
    <w:rsid w:val="60D3786A"/>
    <w:rsid w:val="60F12F0B"/>
    <w:rsid w:val="60F31CBA"/>
    <w:rsid w:val="6102658E"/>
    <w:rsid w:val="611317B0"/>
    <w:rsid w:val="611F485D"/>
    <w:rsid w:val="61271D90"/>
    <w:rsid w:val="614C6366"/>
    <w:rsid w:val="615E47F9"/>
    <w:rsid w:val="61665FE8"/>
    <w:rsid w:val="616C6F60"/>
    <w:rsid w:val="616D6B0C"/>
    <w:rsid w:val="61723EC8"/>
    <w:rsid w:val="6177171A"/>
    <w:rsid w:val="618E553F"/>
    <w:rsid w:val="61EB2991"/>
    <w:rsid w:val="62196746"/>
    <w:rsid w:val="628C5583"/>
    <w:rsid w:val="62C658A5"/>
    <w:rsid w:val="62D91A01"/>
    <w:rsid w:val="62F04F50"/>
    <w:rsid w:val="62F90A1B"/>
    <w:rsid w:val="63014888"/>
    <w:rsid w:val="633345F0"/>
    <w:rsid w:val="63442359"/>
    <w:rsid w:val="637C6F78"/>
    <w:rsid w:val="63B2336C"/>
    <w:rsid w:val="63B93732"/>
    <w:rsid w:val="63C6351C"/>
    <w:rsid w:val="63DD455C"/>
    <w:rsid w:val="63DE27AE"/>
    <w:rsid w:val="63E1229E"/>
    <w:rsid w:val="63E1462C"/>
    <w:rsid w:val="64060183"/>
    <w:rsid w:val="64346872"/>
    <w:rsid w:val="643C74D4"/>
    <w:rsid w:val="647208F1"/>
    <w:rsid w:val="647A0DC4"/>
    <w:rsid w:val="648D461A"/>
    <w:rsid w:val="6497295D"/>
    <w:rsid w:val="64A953A8"/>
    <w:rsid w:val="64B3342F"/>
    <w:rsid w:val="64B83B35"/>
    <w:rsid w:val="64BA0C8C"/>
    <w:rsid w:val="64D15E6F"/>
    <w:rsid w:val="64DF1D6E"/>
    <w:rsid w:val="64E70B07"/>
    <w:rsid w:val="64F637A7"/>
    <w:rsid w:val="64F705FF"/>
    <w:rsid w:val="65146849"/>
    <w:rsid w:val="657D58A9"/>
    <w:rsid w:val="65CD0D2C"/>
    <w:rsid w:val="65D331AD"/>
    <w:rsid w:val="65D80EA6"/>
    <w:rsid w:val="65FD1A10"/>
    <w:rsid w:val="661C0C20"/>
    <w:rsid w:val="666176C6"/>
    <w:rsid w:val="668138C4"/>
    <w:rsid w:val="66F145A6"/>
    <w:rsid w:val="670033BB"/>
    <w:rsid w:val="67193AFD"/>
    <w:rsid w:val="6725042B"/>
    <w:rsid w:val="674C036C"/>
    <w:rsid w:val="67790849"/>
    <w:rsid w:val="677A2E1C"/>
    <w:rsid w:val="678F0AD2"/>
    <w:rsid w:val="67A46585"/>
    <w:rsid w:val="67E03287"/>
    <w:rsid w:val="68307350"/>
    <w:rsid w:val="683B1D88"/>
    <w:rsid w:val="6865105C"/>
    <w:rsid w:val="687642FC"/>
    <w:rsid w:val="68F662C8"/>
    <w:rsid w:val="68F77E25"/>
    <w:rsid w:val="69291D1E"/>
    <w:rsid w:val="694B0B8C"/>
    <w:rsid w:val="697D7187"/>
    <w:rsid w:val="69866B90"/>
    <w:rsid w:val="69B47B0D"/>
    <w:rsid w:val="69CB5A6A"/>
    <w:rsid w:val="69CD5C19"/>
    <w:rsid w:val="69EB4235"/>
    <w:rsid w:val="69F30635"/>
    <w:rsid w:val="6A0D5C52"/>
    <w:rsid w:val="6A255F51"/>
    <w:rsid w:val="6A362C2B"/>
    <w:rsid w:val="6A594C40"/>
    <w:rsid w:val="6A8B0DD6"/>
    <w:rsid w:val="6A8E58E9"/>
    <w:rsid w:val="6AC03593"/>
    <w:rsid w:val="6AE76F44"/>
    <w:rsid w:val="6AED0D1A"/>
    <w:rsid w:val="6AEE2CCB"/>
    <w:rsid w:val="6AF208ED"/>
    <w:rsid w:val="6AF26E82"/>
    <w:rsid w:val="6B040A95"/>
    <w:rsid w:val="6B084DEB"/>
    <w:rsid w:val="6B640005"/>
    <w:rsid w:val="6BC337B8"/>
    <w:rsid w:val="6BC44597"/>
    <w:rsid w:val="6BD24D7C"/>
    <w:rsid w:val="6BE256D3"/>
    <w:rsid w:val="6C3F5DB4"/>
    <w:rsid w:val="6C4F763D"/>
    <w:rsid w:val="6C77058D"/>
    <w:rsid w:val="6C7D639B"/>
    <w:rsid w:val="6C866961"/>
    <w:rsid w:val="6CF43DC3"/>
    <w:rsid w:val="6D1525C8"/>
    <w:rsid w:val="6D787D49"/>
    <w:rsid w:val="6D886231"/>
    <w:rsid w:val="6D9756F1"/>
    <w:rsid w:val="6DE536E7"/>
    <w:rsid w:val="6DF66D34"/>
    <w:rsid w:val="6DFC7D58"/>
    <w:rsid w:val="6E123BFC"/>
    <w:rsid w:val="6E245261"/>
    <w:rsid w:val="6E386F5E"/>
    <w:rsid w:val="6E546257"/>
    <w:rsid w:val="6E65623C"/>
    <w:rsid w:val="6E851A78"/>
    <w:rsid w:val="6ECC2327"/>
    <w:rsid w:val="6EF47329"/>
    <w:rsid w:val="6F1A1753"/>
    <w:rsid w:val="6F2179F2"/>
    <w:rsid w:val="6F4A4502"/>
    <w:rsid w:val="6F8A1A3C"/>
    <w:rsid w:val="6FA50623"/>
    <w:rsid w:val="6FA56875"/>
    <w:rsid w:val="6FC635BE"/>
    <w:rsid w:val="6FCE1E96"/>
    <w:rsid w:val="700761C3"/>
    <w:rsid w:val="700A5397"/>
    <w:rsid w:val="70147557"/>
    <w:rsid w:val="7027728A"/>
    <w:rsid w:val="70363599"/>
    <w:rsid w:val="704B5D09"/>
    <w:rsid w:val="707324D0"/>
    <w:rsid w:val="70881C44"/>
    <w:rsid w:val="708C3591"/>
    <w:rsid w:val="709D579F"/>
    <w:rsid w:val="70CA2B57"/>
    <w:rsid w:val="70D11800"/>
    <w:rsid w:val="70F5759B"/>
    <w:rsid w:val="70FD7FEB"/>
    <w:rsid w:val="710F30AF"/>
    <w:rsid w:val="71120F98"/>
    <w:rsid w:val="71471039"/>
    <w:rsid w:val="71CD528E"/>
    <w:rsid w:val="71DD0BE8"/>
    <w:rsid w:val="72361A07"/>
    <w:rsid w:val="72450197"/>
    <w:rsid w:val="72477DD6"/>
    <w:rsid w:val="727A7B45"/>
    <w:rsid w:val="728C5620"/>
    <w:rsid w:val="72914E8F"/>
    <w:rsid w:val="729D3AA5"/>
    <w:rsid w:val="72F0242E"/>
    <w:rsid w:val="7316496D"/>
    <w:rsid w:val="73263829"/>
    <w:rsid w:val="734354AD"/>
    <w:rsid w:val="736E1C87"/>
    <w:rsid w:val="73827EBA"/>
    <w:rsid w:val="7395275D"/>
    <w:rsid w:val="7396207C"/>
    <w:rsid w:val="73977238"/>
    <w:rsid w:val="73A07346"/>
    <w:rsid w:val="73A452C5"/>
    <w:rsid w:val="73DB695B"/>
    <w:rsid w:val="74275875"/>
    <w:rsid w:val="74454183"/>
    <w:rsid w:val="74560F82"/>
    <w:rsid w:val="74652367"/>
    <w:rsid w:val="74E97643"/>
    <w:rsid w:val="751C43C4"/>
    <w:rsid w:val="752B15CB"/>
    <w:rsid w:val="7546367B"/>
    <w:rsid w:val="75697B29"/>
    <w:rsid w:val="756E7E7E"/>
    <w:rsid w:val="75B97ADE"/>
    <w:rsid w:val="75FD38E8"/>
    <w:rsid w:val="7613329E"/>
    <w:rsid w:val="761A519B"/>
    <w:rsid w:val="76263A8E"/>
    <w:rsid w:val="764E4846"/>
    <w:rsid w:val="76656C78"/>
    <w:rsid w:val="768D4D1F"/>
    <w:rsid w:val="769D5089"/>
    <w:rsid w:val="76B61368"/>
    <w:rsid w:val="76CE216A"/>
    <w:rsid w:val="76CF2B2C"/>
    <w:rsid w:val="76EB7264"/>
    <w:rsid w:val="77756FEB"/>
    <w:rsid w:val="77837F6C"/>
    <w:rsid w:val="77A46169"/>
    <w:rsid w:val="77B64437"/>
    <w:rsid w:val="77D2124C"/>
    <w:rsid w:val="77F91682"/>
    <w:rsid w:val="78001804"/>
    <w:rsid w:val="781C51FB"/>
    <w:rsid w:val="784D238C"/>
    <w:rsid w:val="785C1A9B"/>
    <w:rsid w:val="786A41B8"/>
    <w:rsid w:val="78A308DE"/>
    <w:rsid w:val="78A551F0"/>
    <w:rsid w:val="78DB7116"/>
    <w:rsid w:val="78DD2BDC"/>
    <w:rsid w:val="792A5740"/>
    <w:rsid w:val="79DC7EDE"/>
    <w:rsid w:val="79E41D48"/>
    <w:rsid w:val="79F3642F"/>
    <w:rsid w:val="7A006334"/>
    <w:rsid w:val="7A082B7B"/>
    <w:rsid w:val="7A36248D"/>
    <w:rsid w:val="7A3E2CEE"/>
    <w:rsid w:val="7A3E49CF"/>
    <w:rsid w:val="7A5769BE"/>
    <w:rsid w:val="7A5D16FE"/>
    <w:rsid w:val="7AAF2CD5"/>
    <w:rsid w:val="7AC762EF"/>
    <w:rsid w:val="7AF62A0E"/>
    <w:rsid w:val="7AF75AAB"/>
    <w:rsid w:val="7B1A0118"/>
    <w:rsid w:val="7B5353D8"/>
    <w:rsid w:val="7B550D62"/>
    <w:rsid w:val="7B551150"/>
    <w:rsid w:val="7B6A4B17"/>
    <w:rsid w:val="7BCB31C0"/>
    <w:rsid w:val="7BE61DA8"/>
    <w:rsid w:val="7BF95A65"/>
    <w:rsid w:val="7C077EE1"/>
    <w:rsid w:val="7C121C56"/>
    <w:rsid w:val="7C140014"/>
    <w:rsid w:val="7C85262F"/>
    <w:rsid w:val="7C9F31B7"/>
    <w:rsid w:val="7CAF40C7"/>
    <w:rsid w:val="7CC11113"/>
    <w:rsid w:val="7CCE30E8"/>
    <w:rsid w:val="7D1142C2"/>
    <w:rsid w:val="7DD45E58"/>
    <w:rsid w:val="7DFD20AA"/>
    <w:rsid w:val="7DFF2A5E"/>
    <w:rsid w:val="7E1E56F5"/>
    <w:rsid w:val="7E33329E"/>
    <w:rsid w:val="7E3E411D"/>
    <w:rsid w:val="7E416862"/>
    <w:rsid w:val="7E6530D6"/>
    <w:rsid w:val="7E7229C3"/>
    <w:rsid w:val="7EC44EDF"/>
    <w:rsid w:val="7EE527EB"/>
    <w:rsid w:val="7EF426F4"/>
    <w:rsid w:val="7F080287"/>
    <w:rsid w:val="7F1C70E6"/>
    <w:rsid w:val="7F546B4E"/>
    <w:rsid w:val="7F7937F0"/>
    <w:rsid w:val="7FA06711"/>
    <w:rsid w:val="7FF7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2">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82"/>
      <w:textAlignment w:val="baseline"/>
    </w:pPr>
    <w:rPr>
      <w:kern w:val="0"/>
      <w:sz w:val="24"/>
      <w:szCs w:val="20"/>
    </w:rPr>
  </w:style>
  <w:style w:type="paragraph" w:styleId="6">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8">
    <w:name w:val="Body Text"/>
    <w:basedOn w:val="1"/>
    <w:next w:val="1"/>
    <w:qFormat/>
    <w:uiPriority w:val="0"/>
    <w:rPr>
      <w:w w:val="80"/>
      <w:sz w:val="24"/>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hAnsi="Courier New"/>
      <w:szCs w:val="20"/>
    </w:rPr>
  </w:style>
  <w:style w:type="paragraph" w:styleId="11">
    <w:name w:val="index 7"/>
    <w:basedOn w:val="1"/>
    <w:next w:val="1"/>
    <w:qFormat/>
    <w:uiPriority w:val="0"/>
    <w:pPr>
      <w:ind w:left="1200" w:leftChars="1200"/>
    </w:pPr>
  </w:style>
  <w:style w:type="paragraph" w:styleId="12">
    <w:name w:val="Date"/>
    <w:basedOn w:val="1"/>
    <w:next w:val="1"/>
    <w:qFormat/>
    <w:uiPriority w:val="0"/>
    <w:rPr>
      <w:rFonts w:ascii="仿宋_GB2312" w:eastAsia="仿宋_GB2312"/>
      <w:sz w:val="30"/>
      <w:szCs w:val="20"/>
    </w:rPr>
  </w:style>
  <w:style w:type="paragraph" w:styleId="13">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paragraph" w:customStyle="1" w:styleId="21">
    <w:name w:val="_Style 2"/>
    <w:basedOn w:val="1"/>
    <w:qFormat/>
    <w:uiPriority w:val="0"/>
    <w:pPr>
      <w:ind w:firstLine="200" w:firstLineChars="200"/>
    </w:pPr>
    <w:rPr>
      <w:rFonts w:ascii="Calibri" w:hAnsi="Calibri"/>
      <w:sz w:val="28"/>
      <w:szCs w:val="22"/>
    </w:rPr>
  </w:style>
  <w:style w:type="paragraph" w:customStyle="1" w:styleId="22">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 靠左"/>
    <w:basedOn w:val="1"/>
    <w:qFormat/>
    <w:uiPriority w:val="0"/>
    <w:pPr>
      <w:jc w:val="left"/>
    </w:pPr>
  </w:style>
  <w:style w:type="paragraph" w:styleId="26">
    <w:name w:val="List Paragraph"/>
    <w:basedOn w:val="1"/>
    <w:qFormat/>
    <w:uiPriority w:val="99"/>
    <w:pPr>
      <w:ind w:firstLine="420" w:firstLineChars="200"/>
    </w:pPr>
  </w:style>
  <w:style w:type="paragraph" w:customStyle="1" w:styleId="27">
    <w:name w:val="图片"/>
    <w:next w:val="6"/>
    <w:qFormat/>
    <w:uiPriority w:val="0"/>
    <w:pPr>
      <w:keepNext/>
      <w:jc w:val="center"/>
    </w:pPr>
    <w:rPr>
      <w:rFonts w:ascii="Times New Roman" w:hAnsi="Times New Roman" w:eastAsia="楷体" w:cs="Times New Roman"/>
      <w:b/>
      <w:sz w:val="28"/>
      <w:szCs w:val="48"/>
      <w:lang w:val="en-US" w:eastAsia="zh-CN" w:bidi="ar-SA"/>
    </w:rPr>
  </w:style>
  <w:style w:type="paragraph" w:customStyle="1" w:styleId="28">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29">
    <w:name w:val="表题注"/>
    <w:next w:val="30"/>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0">
    <w:name w:val="表格"/>
    <w:basedOn w:val="1"/>
    <w:next w:val="1"/>
    <w:qFormat/>
    <w:uiPriority w:val="0"/>
    <w:pPr>
      <w:keepNext/>
      <w:widowControl/>
      <w:jc w:val="center"/>
    </w:pPr>
    <w:rPr>
      <w:sz w:val="24"/>
      <w:szCs w:val="21"/>
    </w:rPr>
  </w:style>
  <w:style w:type="paragraph" w:customStyle="1" w:styleId="31">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2">
    <w:name w:val="默认段落字体 Para Char Char Char Char"/>
    <w:basedOn w:val="1"/>
    <w:qFormat/>
    <w:uiPriority w:val="0"/>
  </w:style>
  <w:style w:type="character" w:customStyle="1" w:styleId="33">
    <w:name w:val="articleitemtext1"/>
    <w:basedOn w:val="19"/>
    <w:qFormat/>
    <w:uiPriority w:val="0"/>
    <w:rPr>
      <w:color w:val="000000"/>
      <w:sz w:val="18"/>
      <w:szCs w:val="18"/>
    </w:rPr>
  </w:style>
  <w:style w:type="paragraph" w:customStyle="1" w:styleId="34">
    <w:name w:val="保留正文"/>
    <w:basedOn w:val="8"/>
    <w:qFormat/>
    <w:uiPriority w:val="0"/>
    <w:pPr>
      <w:keepNext/>
      <w:tabs>
        <w:tab w:val="left" w:pos="562"/>
        <w:tab w:val="left" w:pos="3372"/>
        <w:tab w:val="left" w:pos="3653"/>
      </w:tabs>
      <w:spacing w:after="160" w:afterLines="0"/>
    </w:pPr>
    <w:rPr>
      <w:sz w:val="21"/>
    </w:rPr>
  </w:style>
  <w:style w:type="paragraph" w:customStyle="1" w:styleId="35">
    <w:name w:val="样式 左侧:  0 厘米 悬挂缩进: 2.5 字符"/>
    <w:basedOn w:val="1"/>
    <w:qFormat/>
    <w:uiPriority w:val="0"/>
    <w:pPr>
      <w:ind w:left="525" w:hanging="525" w:hangingChars="250"/>
    </w:pPr>
    <w:rPr>
      <w:szCs w:val="20"/>
    </w:rPr>
  </w:style>
  <w:style w:type="paragraph" w:customStyle="1" w:styleId="3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标题 5（有编号）（绿盟科技）"/>
    <w:basedOn w:val="1"/>
    <w:next w:val="38"/>
    <w:qFormat/>
    <w:uiPriority w:val="0"/>
    <w:pPr>
      <w:keepNext/>
      <w:keepLines/>
      <w:numPr>
        <w:ilvl w:val="4"/>
        <w:numId w:val="3"/>
      </w:numPr>
      <w:spacing w:before="280" w:after="156" w:line="377" w:lineRule="auto"/>
      <w:jc w:val="left"/>
      <w:outlineLvl w:val="4"/>
    </w:pPr>
    <w:rPr>
      <w:rFonts w:ascii="Arial" w:hAnsi="Arial" w:eastAsia="黑体" w:cs="Times New Roman"/>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9">
    <w:name w:val="font21"/>
    <w:basedOn w:val="19"/>
    <w:qFormat/>
    <w:uiPriority w:val="0"/>
    <w:rPr>
      <w:rFonts w:hint="default" w:ascii="Times New Roman" w:hAnsi="Times New Roman" w:cs="Times New Roman"/>
      <w:color w:val="000000"/>
      <w:sz w:val="24"/>
      <w:szCs w:val="24"/>
      <w:u w:val="none"/>
    </w:rPr>
  </w:style>
  <w:style w:type="character" w:customStyle="1" w:styleId="40">
    <w:name w:val="font31"/>
    <w:basedOn w:val="19"/>
    <w:qFormat/>
    <w:uiPriority w:val="0"/>
    <w:rPr>
      <w:rFonts w:hint="default" w:ascii="方正仿宋_GBK" w:hAnsi="方正仿宋_GBK" w:eastAsia="方正仿宋_GBK" w:cs="方正仿宋_GBK"/>
      <w:color w:val="000000"/>
      <w:sz w:val="24"/>
      <w:szCs w:val="24"/>
      <w:u w:val="none"/>
    </w:rPr>
  </w:style>
  <w:style w:type="character" w:customStyle="1" w:styleId="41">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64</Pages>
  <Words>32823</Words>
  <Characters>35318</Characters>
  <Lines>417</Lines>
  <Paragraphs>117</Paragraphs>
  <TotalTime>0</TotalTime>
  <ScaleCrop>false</ScaleCrop>
  <LinksUpToDate>false</LinksUpToDate>
  <CharactersWithSpaces>38658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Administrator</cp:lastModifiedBy>
  <cp:lastPrinted>2022-12-19T03:20:00Z</cp:lastPrinted>
  <dcterms:modified xsi:type="dcterms:W3CDTF">2022-12-19T05:19:38Z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C69CC231825D49BEBD7DBD0D5EFA67F6</vt:lpwstr>
  </property>
  <property fmtid="{D5CDD505-2E9C-101B-9397-08002B2CF9AE}" pid="4" name="commondata">
    <vt:lpwstr>eyJoZGlkIjoiYmI0ZTc3MmYxM2IxZDA1MzRkZTdmOWU4MDU3NGY3NmYifQ==</vt:lpwstr>
  </property>
</Properties>
</file>