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b/>
          <w:color w:val="000000"/>
          <w:sz w:val="72"/>
          <w:szCs w:val="72"/>
          <w:shd w:val="clear" w:color="auto" w:fill="FFFFFF"/>
        </w:rPr>
      </w:pPr>
    </w:p>
    <w:p>
      <w:pPr>
        <w:jc w:val="center"/>
        <w:rPr>
          <w:rFonts w:hint="eastAsia" w:ascii="宋体" w:hAnsi="宋体"/>
          <w:b/>
          <w:color w:val="000000"/>
          <w:sz w:val="52"/>
          <w:szCs w:val="52"/>
          <w:shd w:val="clear" w:color="auto" w:fill="FFFFFF"/>
        </w:rPr>
      </w:pPr>
      <w:r>
        <w:rPr>
          <w:rFonts w:hint="eastAsia" w:ascii="宋体" w:hAnsi="宋体"/>
          <w:b/>
          <w:color w:val="000000"/>
          <w:sz w:val="52"/>
          <w:szCs w:val="52"/>
          <w:shd w:val="clear" w:color="auto" w:fill="FFFFFF"/>
        </w:rPr>
        <w:t>新疆医科大学第一附属医院</w:t>
      </w:r>
    </w:p>
    <w:p>
      <w:pPr>
        <w:jc w:val="center"/>
        <w:rPr>
          <w:rFonts w:hint="eastAsia" w:ascii="宋体" w:hAnsi="宋体"/>
          <w:b/>
          <w:color w:val="000000"/>
          <w:sz w:val="52"/>
          <w:szCs w:val="52"/>
          <w:shd w:val="clear" w:color="auto" w:fill="FFFFFF"/>
        </w:rPr>
      </w:pPr>
      <w:r>
        <w:rPr>
          <w:rFonts w:hint="eastAsia" w:ascii="宋体" w:hAnsi="宋体"/>
          <w:b/>
          <w:color w:val="000000"/>
          <w:sz w:val="52"/>
          <w:szCs w:val="52"/>
          <w:shd w:val="clear" w:color="auto" w:fill="FFFFFF"/>
        </w:rPr>
        <w:t>第一住院部15楼产科特需病房</w:t>
      </w:r>
    </w:p>
    <w:p>
      <w:pPr>
        <w:jc w:val="center"/>
        <w:rPr>
          <w:rFonts w:hint="default" w:ascii="宋体" w:hAnsi="宋体" w:eastAsiaTheme="minorEastAsia"/>
          <w:b/>
          <w:color w:val="000000"/>
          <w:sz w:val="52"/>
          <w:szCs w:val="52"/>
          <w:shd w:val="clear" w:color="auto" w:fill="FFFFFF"/>
          <w:lang w:val="en-US" w:eastAsia="zh-Hans"/>
        </w:rPr>
      </w:pPr>
      <w:r>
        <w:rPr>
          <w:rFonts w:hint="eastAsia" w:ascii="宋体" w:hAnsi="宋体"/>
          <w:b/>
          <w:color w:val="000000"/>
          <w:sz w:val="52"/>
          <w:szCs w:val="52"/>
          <w:shd w:val="clear" w:color="auto" w:fill="FFFFFF"/>
        </w:rPr>
        <w:t>改造项目（监理）服务</w:t>
      </w:r>
      <w:r>
        <w:rPr>
          <w:rFonts w:hint="eastAsia" w:ascii="宋体" w:hAnsi="宋体"/>
          <w:b/>
          <w:color w:val="000000"/>
          <w:sz w:val="52"/>
          <w:szCs w:val="52"/>
          <w:shd w:val="clear" w:color="auto" w:fill="FFFFFF"/>
          <w:lang w:val="en-US" w:eastAsia="zh-Hans"/>
        </w:rPr>
        <w:t>(二次)</w:t>
      </w:r>
    </w:p>
    <w:p>
      <w:pPr>
        <w:rPr>
          <w:rFonts w:hint="eastAsia" w:ascii="宋体" w:hAnsi="宋体"/>
          <w:b/>
          <w:color w:val="000000"/>
          <w:sz w:val="72"/>
          <w:szCs w:val="56"/>
          <w:shd w:val="clear" w:color="auto" w:fill="FFFFFF"/>
        </w:rPr>
      </w:pPr>
    </w:p>
    <w:p>
      <w:pPr>
        <w:rPr>
          <w:rFonts w:hint="eastAsia" w:ascii="宋体" w:hAnsi="宋体"/>
          <w:b/>
          <w:color w:val="000000"/>
          <w:sz w:val="72"/>
          <w:szCs w:val="56"/>
          <w:shd w:val="clear" w:color="auto" w:fill="FFFFFF"/>
        </w:rPr>
      </w:pPr>
    </w:p>
    <w:p>
      <w:pPr>
        <w:pStyle w:val="16"/>
        <w:rPr>
          <w:rFonts w:hint="eastAsia"/>
        </w:rPr>
      </w:pPr>
    </w:p>
    <w:p>
      <w:pPr>
        <w:jc w:val="center"/>
        <w:rPr>
          <w:rFonts w:hint="eastAsia" w:ascii="宋体" w:hAnsi="宋体"/>
          <w:b/>
          <w:color w:val="000000"/>
          <w:sz w:val="72"/>
          <w:szCs w:val="72"/>
          <w:shd w:val="clear" w:color="auto" w:fill="FFFFFF"/>
          <w:lang w:val="en-US" w:eastAsia="zh-CN"/>
        </w:rPr>
      </w:pPr>
      <w:r>
        <w:rPr>
          <w:rFonts w:hint="eastAsia" w:ascii="宋体" w:hAnsi="宋体"/>
          <w:b/>
          <w:color w:val="000000"/>
          <w:sz w:val="52"/>
          <w:szCs w:val="52"/>
          <w:shd w:val="clear" w:color="auto" w:fill="FFFFFF"/>
          <w:lang w:val="en-US" w:eastAsia="zh-CN"/>
        </w:rPr>
        <w:t>招标文件</w:t>
      </w:r>
    </w:p>
    <w:p>
      <w:pPr>
        <w:jc w:val="center"/>
        <w:rPr>
          <w:rFonts w:hint="default" w:ascii="宋体" w:hAnsi="宋体"/>
          <w:b/>
          <w:color w:val="000000"/>
          <w:sz w:val="28"/>
          <w:szCs w:val="28"/>
          <w:shd w:val="clear" w:color="auto" w:fill="FFFFFF"/>
          <w:lang w:eastAsia="zh-CN"/>
        </w:rPr>
      </w:pPr>
      <w:r>
        <w:rPr>
          <w:rFonts w:hint="eastAsia" w:ascii="宋体" w:hAnsi="宋体"/>
          <w:b/>
          <w:color w:val="000000"/>
          <w:sz w:val="28"/>
          <w:szCs w:val="28"/>
          <w:shd w:val="clear" w:color="auto" w:fill="FFFFFF"/>
          <w:lang w:val="en-US" w:eastAsia="zh-CN"/>
        </w:rPr>
        <w:t>招标编号：[2022]17395号</w:t>
      </w:r>
      <w:r>
        <w:rPr>
          <w:rFonts w:hint="default" w:ascii="宋体" w:hAnsi="宋体"/>
          <w:b/>
          <w:color w:val="000000"/>
          <w:sz w:val="28"/>
          <w:szCs w:val="28"/>
          <w:shd w:val="clear" w:color="auto" w:fill="FFFFFF"/>
          <w:lang w:eastAsia="zh-CN"/>
        </w:rPr>
        <w:t>-02</w:t>
      </w:r>
    </w:p>
    <w:p>
      <w:pPr>
        <w:jc w:val="center"/>
        <w:rPr>
          <w:rFonts w:hint="eastAsia" w:ascii="宋体" w:hAnsi="宋体"/>
          <w:b/>
          <w:color w:val="000000"/>
          <w:sz w:val="96"/>
          <w:szCs w:val="72"/>
          <w:shd w:val="clear" w:color="auto" w:fill="FFFFFF"/>
          <w:lang w:val="en-US" w:eastAsia="zh-CN"/>
        </w:rPr>
      </w:pPr>
    </w:p>
    <w:p>
      <w:pPr>
        <w:jc w:val="both"/>
        <w:rPr>
          <w:rFonts w:hint="eastAsia" w:ascii="宋体" w:hAnsi="宋体"/>
          <w:b/>
          <w:color w:val="000000"/>
          <w:sz w:val="96"/>
          <w:szCs w:val="72"/>
          <w:shd w:val="clear" w:color="auto" w:fill="FFFFFF"/>
          <w:lang w:val="en-US" w:eastAsia="zh-CN"/>
        </w:rPr>
      </w:pPr>
    </w:p>
    <w:p>
      <w:pPr>
        <w:pStyle w:val="16"/>
        <w:rPr>
          <w:rFonts w:hint="eastAsia"/>
          <w:lang w:val="en-US" w:eastAsia="zh-CN"/>
        </w:rPr>
      </w:pPr>
    </w:p>
    <w:p>
      <w:pPr>
        <w:jc w:val="both"/>
        <w:rPr>
          <w:rFonts w:hint="eastAsia" w:ascii="宋体" w:hAnsi="宋体"/>
          <w:b/>
          <w:color w:val="000000"/>
          <w:sz w:val="96"/>
          <w:szCs w:val="72"/>
          <w:shd w:val="clear" w:color="auto" w:fill="FFFFFF"/>
          <w:lang w:val="en-US" w:eastAsia="zh-CN"/>
        </w:rPr>
      </w:pPr>
    </w:p>
    <w:p>
      <w:pPr>
        <w:ind w:left="2240" w:hanging="2240" w:hangingChars="700"/>
        <w:jc w:val="both"/>
        <w:rPr>
          <w:rFonts w:hint="eastAsia" w:ascii="宋体" w:hAnsi="宋体"/>
          <w:b w:val="0"/>
          <w:bCs/>
          <w:color w:val="000000"/>
          <w:sz w:val="32"/>
          <w:szCs w:val="28"/>
          <w:shd w:val="clear" w:color="auto" w:fill="FFFFFF"/>
          <w:lang w:val="en-US" w:eastAsia="zh-CN"/>
        </w:rPr>
      </w:pPr>
      <w:r>
        <w:rPr>
          <w:rFonts w:hint="eastAsia" w:ascii="宋体" w:hAnsi="宋体"/>
          <w:b w:val="0"/>
          <w:bCs/>
          <w:color w:val="000000"/>
          <w:sz w:val="32"/>
          <w:szCs w:val="28"/>
          <w:shd w:val="clear" w:color="auto" w:fill="FFFFFF"/>
          <w:lang w:val="en-US" w:eastAsia="zh-CN"/>
        </w:rPr>
        <w:t>招   标   人：新疆医科大学第一附属医院</w:t>
      </w:r>
    </w:p>
    <w:p>
      <w:pPr>
        <w:jc w:val="both"/>
        <w:rPr>
          <w:rFonts w:hint="default" w:ascii="宋体" w:hAnsi="宋体"/>
          <w:b w:val="0"/>
          <w:bCs/>
          <w:color w:val="000000"/>
          <w:sz w:val="32"/>
          <w:szCs w:val="28"/>
          <w:shd w:val="clear" w:color="auto" w:fill="FFFFFF"/>
          <w:lang w:val="en-US" w:eastAsia="zh-CN"/>
        </w:rPr>
      </w:pPr>
      <w:r>
        <w:rPr>
          <w:rFonts w:hint="eastAsia" w:ascii="宋体" w:hAnsi="宋体"/>
          <w:b w:val="0"/>
          <w:bCs/>
          <w:color w:val="000000"/>
          <w:sz w:val="32"/>
          <w:szCs w:val="28"/>
          <w:shd w:val="clear" w:color="auto" w:fill="FFFFFF"/>
          <w:lang w:val="en-US" w:eastAsia="zh-CN"/>
        </w:rPr>
        <w:t>招标代理机构：华诚博远工程咨询有限公司</w:t>
      </w:r>
    </w:p>
    <w:p>
      <w:pPr>
        <w:jc w:val="center"/>
        <w:rPr>
          <w:rFonts w:hint="eastAsia" w:ascii="宋体" w:hAnsi="宋体"/>
          <w:b w:val="0"/>
          <w:bCs/>
          <w:color w:val="000000"/>
          <w:sz w:val="32"/>
          <w:szCs w:val="28"/>
          <w:shd w:val="clear" w:color="auto" w:fill="FFFFFF"/>
          <w:lang w:val="en-US" w:eastAsia="zh-CN"/>
        </w:rPr>
      </w:pPr>
      <w:r>
        <w:rPr>
          <w:rFonts w:hint="eastAsia" w:ascii="宋体" w:hAnsi="宋体"/>
          <w:b w:val="0"/>
          <w:bCs/>
          <w:color w:val="000000"/>
          <w:sz w:val="32"/>
          <w:szCs w:val="28"/>
          <w:shd w:val="clear" w:color="auto" w:fill="FFFFFF"/>
          <w:lang w:val="en-US" w:eastAsia="zh-CN"/>
        </w:rPr>
        <w:t>2022年</w:t>
      </w:r>
      <w:r>
        <w:rPr>
          <w:rFonts w:hint="default" w:ascii="宋体" w:hAnsi="宋体"/>
          <w:b w:val="0"/>
          <w:bCs/>
          <w:color w:val="000000"/>
          <w:sz w:val="32"/>
          <w:szCs w:val="28"/>
          <w:shd w:val="clear" w:color="auto" w:fill="FFFFFF"/>
          <w:lang w:eastAsia="zh-CN"/>
        </w:rPr>
        <w:t>12</w:t>
      </w:r>
      <w:r>
        <w:rPr>
          <w:rFonts w:hint="eastAsia" w:ascii="宋体" w:hAnsi="宋体"/>
          <w:b w:val="0"/>
          <w:bCs/>
          <w:color w:val="000000"/>
          <w:sz w:val="32"/>
          <w:szCs w:val="28"/>
          <w:shd w:val="clear" w:color="auto" w:fill="FFFFFF"/>
          <w:lang w:val="en-US" w:eastAsia="zh-CN"/>
        </w:rPr>
        <w:t>月</w:t>
      </w:r>
    </w:p>
    <w:p>
      <w:pPr>
        <w:pStyle w:val="6"/>
        <w:rPr>
          <w:rFonts w:hint="eastAsia" w:ascii="宋体" w:hAnsi="宋体"/>
          <w:b w:val="0"/>
          <w:bCs/>
          <w:color w:val="000000"/>
          <w:sz w:val="32"/>
          <w:szCs w:val="28"/>
          <w:shd w:val="clear" w:color="auto" w:fill="FFFFFF"/>
          <w:lang w:val="en-US" w:eastAsia="zh-CN"/>
        </w:rPr>
      </w:pPr>
    </w:p>
    <w:p>
      <w:pPr>
        <w:pStyle w:val="6"/>
        <w:rPr>
          <w:rFonts w:hint="eastAsia" w:ascii="宋体" w:hAnsi="宋体"/>
          <w:b w:val="0"/>
          <w:bCs/>
          <w:color w:val="000000"/>
          <w:sz w:val="32"/>
          <w:szCs w:val="28"/>
          <w:shd w:val="clear" w:color="auto" w:fill="FFFFFF"/>
          <w:lang w:val="en-US" w:eastAsia="zh-CN"/>
        </w:rPr>
      </w:pPr>
    </w:p>
    <w:p>
      <w:pPr>
        <w:pStyle w:val="6"/>
        <w:rPr>
          <w:rFonts w:hint="eastAsia" w:ascii="宋体" w:hAnsi="宋体"/>
          <w:b w:val="0"/>
          <w:bCs/>
          <w:color w:val="000000"/>
          <w:sz w:val="32"/>
          <w:szCs w:val="28"/>
          <w:shd w:val="clear" w:color="auto" w:fill="FFFFFF"/>
          <w:lang w:val="en-US" w:eastAsia="zh-CN"/>
        </w:rPr>
      </w:pPr>
    </w:p>
    <w:p>
      <w:pPr>
        <w:pStyle w:val="6"/>
        <w:rPr>
          <w:rFonts w:hint="eastAsia"/>
          <w:lang w:val="en-US" w:eastAsia="zh-CN"/>
        </w:rPr>
      </w:pPr>
    </w:p>
    <w:sdt>
      <w:sdtPr>
        <w:rPr>
          <w:rFonts w:ascii="宋体" w:hAnsi="宋体" w:eastAsia="宋体" w:cstheme="minorBidi"/>
          <w:kern w:val="2"/>
          <w:sz w:val="21"/>
          <w:szCs w:val="24"/>
          <w:lang w:val="en-US" w:eastAsia="zh-CN" w:bidi="ar-SA"/>
        </w:rPr>
        <w:id w:val="147466853"/>
        <w15:color w:val="DBDBDB"/>
        <w:docPartObj>
          <w:docPartGallery w:val="Table of Contents"/>
          <w:docPartUnique/>
        </w:docPartObj>
      </w:sdtPr>
      <w:sdtEndPr>
        <w:rPr>
          <w:rFonts w:hint="eastAsia" w:ascii="宋体" w:hAnsi="宋体" w:eastAsia="宋体" w:cs="宋体"/>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sz w:val="32"/>
              <w:szCs w:val="32"/>
            </w:rPr>
          </w:pPr>
          <w:r>
            <w:rPr>
              <w:rFonts w:ascii="宋体" w:hAnsi="宋体" w:eastAsia="宋体"/>
              <w:sz w:val="32"/>
              <w:szCs w:val="32"/>
            </w:rPr>
            <w:t>目录</w:t>
          </w:r>
        </w:p>
        <w:p>
          <w:pPr>
            <w:pStyle w:val="44"/>
            <w:tabs>
              <w:tab w:val="right" w:leader="underscore" w:pos="8306"/>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TOC \o "1-2" \h \u </w:instrText>
          </w:r>
          <w:r>
            <w:rPr>
              <w:rFonts w:hint="eastAsia" w:ascii="宋体" w:hAnsi="宋体" w:eastAsia="宋体" w:cs="宋体"/>
              <w:lang w:val="en-US" w:eastAsia="zh-CN"/>
            </w:rPr>
            <w:fldChar w:fldCharType="separate"/>
          </w:r>
          <w:r>
            <w:rPr>
              <w:rFonts w:hint="eastAsia" w:ascii="宋体" w:hAnsi="宋体" w:eastAsia="宋体" w:cs="宋体"/>
              <w:b/>
              <w:lang w:val="en-US" w:eastAsia="zh-CN"/>
            </w:rPr>
            <w:fldChar w:fldCharType="begin"/>
          </w:r>
          <w:r>
            <w:rPr>
              <w:rFonts w:hint="eastAsia" w:ascii="宋体" w:hAnsi="宋体" w:eastAsia="宋体" w:cs="宋体"/>
              <w:b/>
              <w:lang w:val="en-US" w:eastAsia="zh-CN"/>
            </w:rPr>
            <w:instrText xml:space="preserve"> HYPERLINK \l _Toc11050 </w:instrText>
          </w:r>
          <w:r>
            <w:rPr>
              <w:rFonts w:hint="eastAsia" w:ascii="宋体" w:hAnsi="宋体" w:eastAsia="宋体" w:cs="宋体"/>
              <w:b/>
              <w:lang w:val="en-US" w:eastAsia="zh-CN"/>
            </w:rPr>
            <w:fldChar w:fldCharType="separate"/>
          </w:r>
          <w:r>
            <w:rPr>
              <w:rFonts w:hint="eastAsia" w:ascii="宋体" w:hAnsi="宋体" w:eastAsia="宋体" w:cs="宋体"/>
              <w:b/>
              <w:szCs w:val="40"/>
              <w:lang w:val="en-US" w:eastAsia="zh-CN"/>
            </w:rPr>
            <w:t>第一章  招标公告</w:t>
          </w:r>
          <w:r>
            <w:rPr>
              <w:b/>
            </w:rPr>
            <w:tab/>
          </w:r>
          <w:r>
            <w:rPr>
              <w:b/>
            </w:rPr>
            <w:fldChar w:fldCharType="begin"/>
          </w:r>
          <w:r>
            <w:rPr>
              <w:b/>
            </w:rPr>
            <w:instrText xml:space="preserve"> PAGEREF _Toc11050 \h </w:instrText>
          </w:r>
          <w:r>
            <w:rPr>
              <w:b/>
            </w:rPr>
            <w:fldChar w:fldCharType="separate"/>
          </w:r>
          <w:r>
            <w:rPr>
              <w:b/>
            </w:rPr>
            <w:t>1</w:t>
          </w:r>
          <w:r>
            <w:rPr>
              <w:b/>
            </w:rPr>
            <w:fldChar w:fldCharType="end"/>
          </w:r>
          <w:r>
            <w:rPr>
              <w:rFonts w:hint="eastAsia" w:ascii="宋体" w:hAnsi="宋体" w:eastAsia="宋体" w:cs="宋体"/>
              <w:b/>
              <w:lang w:val="en-US" w:eastAsia="zh-CN"/>
            </w:rPr>
            <w:fldChar w:fldCharType="end"/>
          </w:r>
        </w:p>
        <w:p>
          <w:pPr>
            <w:pStyle w:val="44"/>
            <w:tabs>
              <w:tab w:val="right" w:leader="underscore" w:pos="8306"/>
            </w:tabs>
            <w:rPr>
              <w:b/>
            </w:rPr>
          </w:pPr>
          <w:r>
            <w:rPr>
              <w:rFonts w:hint="eastAsia" w:ascii="宋体" w:hAnsi="宋体" w:eastAsia="宋体" w:cs="宋体"/>
              <w:b/>
              <w:lang w:val="en-US" w:eastAsia="zh-CN"/>
            </w:rPr>
            <w:fldChar w:fldCharType="begin"/>
          </w:r>
          <w:r>
            <w:rPr>
              <w:rFonts w:hint="eastAsia" w:ascii="宋体" w:hAnsi="宋体" w:eastAsia="宋体" w:cs="宋体"/>
              <w:b/>
              <w:lang w:val="en-US" w:eastAsia="zh-CN"/>
            </w:rPr>
            <w:instrText xml:space="preserve"> HYPERLINK \l _Toc25065 </w:instrText>
          </w:r>
          <w:r>
            <w:rPr>
              <w:rFonts w:hint="eastAsia" w:ascii="宋体" w:hAnsi="宋体" w:eastAsia="宋体" w:cs="宋体"/>
              <w:b/>
              <w:lang w:val="en-US" w:eastAsia="zh-CN"/>
            </w:rPr>
            <w:fldChar w:fldCharType="separate"/>
          </w:r>
          <w:r>
            <w:rPr>
              <w:rFonts w:hint="eastAsia" w:ascii="宋体" w:hAnsi="宋体" w:eastAsia="宋体" w:cs="宋体"/>
              <w:b/>
              <w:szCs w:val="40"/>
              <w:lang w:val="en-US" w:eastAsia="zh-CN"/>
            </w:rPr>
            <w:t>第二章 投标人须知</w:t>
          </w:r>
          <w:r>
            <w:rPr>
              <w:b/>
            </w:rPr>
            <w:tab/>
          </w:r>
          <w:r>
            <w:rPr>
              <w:b/>
            </w:rPr>
            <w:fldChar w:fldCharType="begin"/>
          </w:r>
          <w:r>
            <w:rPr>
              <w:b/>
            </w:rPr>
            <w:instrText xml:space="preserve"> PAGEREF _Toc25065 \h </w:instrText>
          </w:r>
          <w:r>
            <w:rPr>
              <w:b/>
            </w:rPr>
            <w:fldChar w:fldCharType="separate"/>
          </w:r>
          <w:r>
            <w:rPr>
              <w:b/>
            </w:rPr>
            <w:t>5</w:t>
          </w:r>
          <w:r>
            <w:rPr>
              <w:b/>
            </w:rPr>
            <w:fldChar w:fldCharType="end"/>
          </w:r>
          <w:r>
            <w:rPr>
              <w:rFonts w:hint="eastAsia" w:ascii="宋体" w:hAnsi="宋体" w:eastAsia="宋体" w:cs="宋体"/>
              <w:b/>
              <w:lang w:val="en-US" w:eastAsia="zh-CN"/>
            </w:rPr>
            <w:fldChar w:fldCharType="end"/>
          </w:r>
        </w:p>
        <w:p>
          <w:pPr>
            <w:pStyle w:val="45"/>
            <w:tabs>
              <w:tab w:val="right" w:leader="underscore" w:pos="8306"/>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_Toc5823 </w:instrText>
          </w:r>
          <w:r>
            <w:rPr>
              <w:rFonts w:hint="eastAsia" w:ascii="宋体" w:hAnsi="宋体" w:eastAsia="宋体" w:cs="宋体"/>
              <w:lang w:val="en-US" w:eastAsia="zh-CN"/>
            </w:rPr>
            <w:fldChar w:fldCharType="separate"/>
          </w:r>
          <w:r>
            <w:rPr>
              <w:rFonts w:hint="eastAsia" w:asciiTheme="majorEastAsia" w:hAnsiTheme="majorEastAsia" w:eastAsiaTheme="majorEastAsia" w:cstheme="majorEastAsia"/>
              <w:lang w:val="en-US" w:eastAsia="zh-CN"/>
            </w:rPr>
            <w:t>投标人须知前附表</w:t>
          </w:r>
          <w:r>
            <w:tab/>
          </w:r>
          <w:r>
            <w:fldChar w:fldCharType="begin"/>
          </w:r>
          <w:r>
            <w:instrText xml:space="preserve"> PAGEREF _Toc5823 \h </w:instrText>
          </w:r>
          <w:r>
            <w:fldChar w:fldCharType="separate"/>
          </w:r>
          <w:r>
            <w:t>6</w:t>
          </w:r>
          <w:r>
            <w:fldChar w:fldCharType="end"/>
          </w:r>
          <w:r>
            <w:rPr>
              <w:rFonts w:hint="eastAsia" w:ascii="宋体" w:hAnsi="宋体" w:eastAsia="宋体" w:cs="宋体"/>
              <w:lang w:val="en-US" w:eastAsia="zh-CN"/>
            </w:rPr>
            <w:fldChar w:fldCharType="end"/>
          </w:r>
        </w:p>
        <w:p>
          <w:pPr>
            <w:pStyle w:val="44"/>
            <w:tabs>
              <w:tab w:val="right" w:leader="underscore" w:pos="8306"/>
            </w:tabs>
            <w:rPr>
              <w:b/>
            </w:rPr>
          </w:pPr>
          <w:r>
            <w:rPr>
              <w:rFonts w:hint="eastAsia" w:ascii="宋体" w:hAnsi="宋体" w:eastAsia="宋体" w:cs="宋体"/>
              <w:b/>
              <w:lang w:val="en-US" w:eastAsia="zh-CN"/>
            </w:rPr>
            <w:fldChar w:fldCharType="begin"/>
          </w:r>
          <w:r>
            <w:rPr>
              <w:rFonts w:hint="eastAsia" w:ascii="宋体" w:hAnsi="宋体" w:eastAsia="宋体" w:cs="宋体"/>
              <w:b/>
              <w:lang w:val="en-US" w:eastAsia="zh-CN"/>
            </w:rPr>
            <w:instrText xml:space="preserve"> HYPERLINK \l _Toc8871 </w:instrText>
          </w:r>
          <w:r>
            <w:rPr>
              <w:rFonts w:hint="eastAsia" w:ascii="宋体" w:hAnsi="宋体" w:eastAsia="宋体" w:cs="宋体"/>
              <w:b/>
              <w:lang w:val="en-US" w:eastAsia="zh-CN"/>
            </w:rPr>
            <w:fldChar w:fldCharType="separate"/>
          </w:r>
          <w:r>
            <w:rPr>
              <w:rFonts w:hint="eastAsia"/>
              <w:b/>
              <w:bCs w:val="0"/>
              <w:szCs w:val="40"/>
              <w:lang w:val="en-US" w:eastAsia="zh-CN"/>
            </w:rPr>
            <w:t>第三章 评标方法</w:t>
          </w:r>
          <w:r>
            <w:rPr>
              <w:b/>
            </w:rPr>
            <w:tab/>
          </w:r>
          <w:r>
            <w:rPr>
              <w:b/>
            </w:rPr>
            <w:fldChar w:fldCharType="begin"/>
          </w:r>
          <w:r>
            <w:rPr>
              <w:b/>
            </w:rPr>
            <w:instrText xml:space="preserve"> PAGEREF _Toc8871 \h </w:instrText>
          </w:r>
          <w:r>
            <w:rPr>
              <w:b/>
            </w:rPr>
            <w:fldChar w:fldCharType="separate"/>
          </w:r>
          <w:r>
            <w:rPr>
              <w:b/>
            </w:rPr>
            <w:t>28</w:t>
          </w:r>
          <w:r>
            <w:rPr>
              <w:b/>
            </w:rPr>
            <w:fldChar w:fldCharType="end"/>
          </w:r>
          <w:r>
            <w:rPr>
              <w:rFonts w:hint="eastAsia" w:ascii="宋体" w:hAnsi="宋体" w:eastAsia="宋体" w:cs="宋体"/>
              <w:b/>
              <w:lang w:val="en-US" w:eastAsia="zh-CN"/>
            </w:rPr>
            <w:fldChar w:fldCharType="end"/>
          </w:r>
        </w:p>
        <w:p>
          <w:pPr>
            <w:pStyle w:val="45"/>
            <w:tabs>
              <w:tab w:val="right" w:leader="underscore" w:pos="8306"/>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_Toc16904 </w:instrText>
          </w:r>
          <w:r>
            <w:rPr>
              <w:rFonts w:hint="eastAsia" w:ascii="宋体" w:hAnsi="宋体" w:eastAsia="宋体" w:cs="宋体"/>
              <w:lang w:val="en-US" w:eastAsia="zh-CN"/>
            </w:rPr>
            <w:fldChar w:fldCharType="separate"/>
          </w:r>
          <w:r>
            <w:rPr>
              <w:rFonts w:hint="eastAsia" w:asciiTheme="majorEastAsia" w:hAnsiTheme="majorEastAsia" w:eastAsiaTheme="majorEastAsia" w:cstheme="majorEastAsia"/>
              <w:lang w:val="en-US" w:eastAsia="zh-CN"/>
            </w:rPr>
            <w:t>评标方法前附表</w:t>
          </w:r>
          <w:r>
            <w:tab/>
          </w:r>
          <w:r>
            <w:fldChar w:fldCharType="begin"/>
          </w:r>
          <w:r>
            <w:instrText xml:space="preserve"> PAGEREF _Toc16904 \h </w:instrText>
          </w:r>
          <w:r>
            <w:fldChar w:fldCharType="separate"/>
          </w:r>
          <w:r>
            <w:t>29</w:t>
          </w:r>
          <w:r>
            <w:fldChar w:fldCharType="end"/>
          </w:r>
          <w:r>
            <w:rPr>
              <w:rFonts w:hint="eastAsia" w:ascii="宋体" w:hAnsi="宋体" w:eastAsia="宋体" w:cs="宋体"/>
              <w:lang w:val="en-US" w:eastAsia="zh-CN"/>
            </w:rPr>
            <w:fldChar w:fldCharType="end"/>
          </w:r>
        </w:p>
        <w:p>
          <w:pPr>
            <w:pStyle w:val="45"/>
            <w:tabs>
              <w:tab w:val="right" w:leader="underscore" w:pos="8306"/>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_Toc29790 </w:instrText>
          </w:r>
          <w:r>
            <w:rPr>
              <w:rFonts w:hint="eastAsia" w:ascii="宋体" w:hAnsi="宋体" w:eastAsia="宋体" w:cs="宋体"/>
              <w:lang w:val="en-US" w:eastAsia="zh-CN"/>
            </w:rPr>
            <w:fldChar w:fldCharType="separate"/>
          </w:r>
          <w:r>
            <w:rPr>
              <w:rFonts w:hint="eastAsia" w:asciiTheme="majorEastAsia" w:hAnsiTheme="majorEastAsia" w:eastAsiaTheme="majorEastAsia" w:cstheme="majorEastAsia"/>
              <w:szCs w:val="21"/>
              <w:lang w:val="en-US" w:eastAsia="zh-CN"/>
            </w:rPr>
            <w:t>1. 评标方法</w:t>
          </w:r>
          <w:r>
            <w:tab/>
          </w:r>
          <w:r>
            <w:fldChar w:fldCharType="begin"/>
          </w:r>
          <w:r>
            <w:instrText xml:space="preserve"> PAGEREF _Toc29790 \h </w:instrText>
          </w:r>
          <w:r>
            <w:fldChar w:fldCharType="separate"/>
          </w:r>
          <w:r>
            <w:t>30</w:t>
          </w:r>
          <w:r>
            <w:fldChar w:fldCharType="end"/>
          </w:r>
          <w:r>
            <w:rPr>
              <w:rFonts w:hint="eastAsia" w:ascii="宋体" w:hAnsi="宋体" w:eastAsia="宋体" w:cs="宋体"/>
              <w:lang w:val="en-US" w:eastAsia="zh-CN"/>
            </w:rPr>
            <w:fldChar w:fldCharType="end"/>
          </w:r>
        </w:p>
        <w:p>
          <w:pPr>
            <w:pStyle w:val="45"/>
            <w:tabs>
              <w:tab w:val="right" w:leader="underscore" w:pos="8306"/>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_Toc12447 </w:instrText>
          </w:r>
          <w:r>
            <w:rPr>
              <w:rFonts w:hint="eastAsia" w:ascii="宋体" w:hAnsi="宋体" w:eastAsia="宋体" w:cs="宋体"/>
              <w:lang w:val="en-US" w:eastAsia="zh-CN"/>
            </w:rPr>
            <w:fldChar w:fldCharType="separate"/>
          </w:r>
          <w:r>
            <w:rPr>
              <w:rFonts w:hint="eastAsia" w:asciiTheme="majorEastAsia" w:hAnsiTheme="majorEastAsia" w:eastAsiaTheme="majorEastAsia" w:cstheme="majorEastAsia"/>
              <w:szCs w:val="21"/>
              <w:lang w:val="en-US" w:eastAsia="zh-CN"/>
            </w:rPr>
            <w:t>2. 评审标准</w:t>
          </w:r>
          <w:r>
            <w:tab/>
          </w:r>
          <w:r>
            <w:fldChar w:fldCharType="begin"/>
          </w:r>
          <w:r>
            <w:instrText xml:space="preserve"> PAGEREF _Toc12447 \h </w:instrText>
          </w:r>
          <w:r>
            <w:fldChar w:fldCharType="separate"/>
          </w:r>
          <w:r>
            <w:t>31</w:t>
          </w:r>
          <w:r>
            <w:fldChar w:fldCharType="end"/>
          </w:r>
          <w:r>
            <w:rPr>
              <w:rFonts w:hint="eastAsia" w:ascii="宋体" w:hAnsi="宋体" w:eastAsia="宋体" w:cs="宋体"/>
              <w:lang w:val="en-US" w:eastAsia="zh-CN"/>
            </w:rPr>
            <w:fldChar w:fldCharType="end"/>
          </w:r>
        </w:p>
        <w:p>
          <w:pPr>
            <w:pStyle w:val="45"/>
            <w:tabs>
              <w:tab w:val="right" w:leader="underscore" w:pos="8306"/>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_Toc13312 </w:instrText>
          </w:r>
          <w:r>
            <w:rPr>
              <w:rFonts w:hint="eastAsia" w:ascii="宋体" w:hAnsi="宋体" w:eastAsia="宋体" w:cs="宋体"/>
              <w:lang w:val="en-US" w:eastAsia="zh-CN"/>
            </w:rPr>
            <w:fldChar w:fldCharType="separate"/>
          </w:r>
          <w:r>
            <w:rPr>
              <w:rFonts w:hint="eastAsia" w:asciiTheme="majorEastAsia" w:hAnsiTheme="majorEastAsia" w:eastAsiaTheme="majorEastAsia" w:cstheme="majorEastAsia"/>
              <w:szCs w:val="21"/>
              <w:lang w:val="en-US" w:eastAsia="zh-CN"/>
            </w:rPr>
            <w:t>3. 评标程序</w:t>
          </w:r>
          <w:r>
            <w:tab/>
          </w:r>
          <w:r>
            <w:fldChar w:fldCharType="begin"/>
          </w:r>
          <w:r>
            <w:instrText xml:space="preserve"> PAGEREF _Toc13312 \h </w:instrText>
          </w:r>
          <w:r>
            <w:fldChar w:fldCharType="separate"/>
          </w:r>
          <w:r>
            <w:t>31</w:t>
          </w:r>
          <w:r>
            <w:fldChar w:fldCharType="end"/>
          </w:r>
          <w:r>
            <w:rPr>
              <w:rFonts w:hint="eastAsia" w:ascii="宋体" w:hAnsi="宋体" w:eastAsia="宋体" w:cs="宋体"/>
              <w:lang w:val="en-US" w:eastAsia="zh-CN"/>
            </w:rPr>
            <w:fldChar w:fldCharType="end"/>
          </w:r>
        </w:p>
        <w:p>
          <w:pPr>
            <w:pStyle w:val="45"/>
            <w:tabs>
              <w:tab w:val="right" w:leader="underscore" w:pos="8306"/>
            </w:tabs>
            <w:ind w:left="0" w:leftChars="0" w:firstLine="0" w:firstLineChars="0"/>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_Toc11167 </w:instrText>
          </w:r>
          <w:r>
            <w:rPr>
              <w:rFonts w:hint="eastAsia" w:ascii="宋体" w:hAnsi="宋体" w:eastAsia="宋体" w:cs="宋体"/>
              <w:lang w:val="en-US" w:eastAsia="zh-CN"/>
            </w:rPr>
            <w:fldChar w:fldCharType="separate"/>
          </w:r>
          <w:r>
            <w:rPr>
              <w:rFonts w:hint="eastAsia" w:ascii="Times New Roman" w:hAnsi="Times New Roman" w:eastAsia="宋体" w:cs="Times New Roman"/>
              <w:b/>
              <w:sz w:val="20"/>
              <w:szCs w:val="40"/>
              <w:lang w:val="en-US" w:eastAsia="zh-CN"/>
            </w:rPr>
            <w:t>第四章 合同条款格式</w:t>
          </w:r>
          <w:r>
            <w:tab/>
          </w:r>
          <w:r>
            <w:fldChar w:fldCharType="begin"/>
          </w:r>
          <w:r>
            <w:instrText xml:space="preserve"> PAGEREF _Toc11167 \h </w:instrText>
          </w:r>
          <w:r>
            <w:fldChar w:fldCharType="separate"/>
          </w:r>
          <w:r>
            <w:t>33</w:t>
          </w:r>
          <w:r>
            <w:fldChar w:fldCharType="end"/>
          </w:r>
          <w:r>
            <w:rPr>
              <w:rFonts w:hint="eastAsia" w:ascii="宋体" w:hAnsi="宋体" w:eastAsia="宋体" w:cs="宋体"/>
              <w:lang w:val="en-US" w:eastAsia="zh-CN"/>
            </w:rPr>
            <w:fldChar w:fldCharType="end"/>
          </w:r>
        </w:p>
        <w:p>
          <w:pPr>
            <w:pStyle w:val="44"/>
            <w:tabs>
              <w:tab w:val="right" w:leader="underscore" w:pos="8306"/>
            </w:tabs>
          </w:pPr>
          <w:r>
            <w:rPr>
              <w:rFonts w:hint="eastAsia" w:ascii="宋体" w:hAnsi="宋体" w:eastAsia="宋体" w:cs="宋体"/>
              <w:b/>
              <w:lang w:val="en-US" w:eastAsia="zh-CN"/>
            </w:rPr>
            <w:fldChar w:fldCharType="begin"/>
          </w:r>
          <w:r>
            <w:rPr>
              <w:rFonts w:hint="eastAsia" w:ascii="宋体" w:hAnsi="宋体" w:eastAsia="宋体" w:cs="宋体"/>
              <w:b/>
              <w:lang w:val="en-US" w:eastAsia="zh-CN"/>
            </w:rPr>
            <w:instrText xml:space="preserve"> HYPERLINK \l _Toc238 </w:instrText>
          </w:r>
          <w:r>
            <w:rPr>
              <w:rFonts w:hint="eastAsia" w:ascii="宋体" w:hAnsi="宋体" w:eastAsia="宋体" w:cs="宋体"/>
              <w:b/>
              <w:lang w:val="en-US" w:eastAsia="zh-CN"/>
            </w:rPr>
            <w:fldChar w:fldCharType="separate"/>
          </w:r>
          <w:r>
            <w:rPr>
              <w:rFonts w:hint="eastAsia"/>
              <w:b/>
              <w:szCs w:val="40"/>
              <w:lang w:val="en-US" w:eastAsia="zh-CN"/>
            </w:rPr>
            <w:t>第五章  技术标准和要求</w:t>
          </w:r>
          <w:r>
            <w:rPr>
              <w:b/>
            </w:rPr>
            <w:tab/>
          </w:r>
          <w:r>
            <w:rPr>
              <w:b/>
            </w:rPr>
            <w:fldChar w:fldCharType="begin"/>
          </w:r>
          <w:r>
            <w:rPr>
              <w:b/>
            </w:rPr>
            <w:instrText xml:space="preserve"> PAGEREF _Toc238 \h </w:instrText>
          </w:r>
          <w:r>
            <w:rPr>
              <w:b/>
            </w:rPr>
            <w:fldChar w:fldCharType="separate"/>
          </w:r>
          <w:r>
            <w:rPr>
              <w:b/>
            </w:rPr>
            <w:t>52</w:t>
          </w:r>
          <w:r>
            <w:rPr>
              <w:b/>
            </w:rPr>
            <w:fldChar w:fldCharType="end"/>
          </w:r>
          <w:r>
            <w:rPr>
              <w:rFonts w:hint="eastAsia" w:ascii="宋体" w:hAnsi="宋体" w:eastAsia="宋体" w:cs="宋体"/>
              <w:b/>
              <w:lang w:val="en-US" w:eastAsia="zh-CN"/>
            </w:rPr>
            <w:fldChar w:fldCharType="end"/>
          </w:r>
        </w:p>
        <w:p>
          <w:pPr>
            <w:pStyle w:val="44"/>
            <w:tabs>
              <w:tab w:val="right" w:leader="underscore" w:pos="8306"/>
            </w:tabs>
            <w:rPr>
              <w:b/>
            </w:rPr>
          </w:pPr>
          <w:r>
            <w:rPr>
              <w:rFonts w:hint="eastAsia" w:ascii="宋体" w:hAnsi="宋体" w:eastAsia="宋体" w:cs="宋体"/>
              <w:b/>
              <w:lang w:val="en-US" w:eastAsia="zh-CN"/>
            </w:rPr>
            <w:fldChar w:fldCharType="begin"/>
          </w:r>
          <w:r>
            <w:rPr>
              <w:rFonts w:hint="eastAsia" w:ascii="宋体" w:hAnsi="宋体" w:eastAsia="宋体" w:cs="宋体"/>
              <w:b/>
              <w:lang w:val="en-US" w:eastAsia="zh-CN"/>
            </w:rPr>
            <w:instrText xml:space="preserve"> HYPERLINK \l _Toc10462 </w:instrText>
          </w:r>
          <w:r>
            <w:rPr>
              <w:rFonts w:hint="eastAsia" w:ascii="宋体" w:hAnsi="宋体" w:eastAsia="宋体" w:cs="宋体"/>
              <w:b/>
              <w:lang w:val="en-US" w:eastAsia="zh-CN"/>
            </w:rPr>
            <w:fldChar w:fldCharType="separate"/>
          </w:r>
          <w:r>
            <w:rPr>
              <w:rFonts w:hint="eastAsia" w:asciiTheme="majorEastAsia" w:hAnsiTheme="majorEastAsia" w:eastAsiaTheme="majorEastAsia" w:cstheme="majorEastAsia"/>
              <w:b/>
              <w:szCs w:val="72"/>
              <w:lang w:val="en-US" w:eastAsia="zh-CN"/>
            </w:rPr>
            <w:t>第六章 投标文件格式</w:t>
          </w:r>
          <w:r>
            <w:rPr>
              <w:b/>
            </w:rPr>
            <w:tab/>
          </w:r>
          <w:r>
            <w:rPr>
              <w:b/>
            </w:rPr>
            <w:fldChar w:fldCharType="begin"/>
          </w:r>
          <w:r>
            <w:rPr>
              <w:b/>
            </w:rPr>
            <w:instrText xml:space="preserve"> PAGEREF _Toc10462 \h </w:instrText>
          </w:r>
          <w:r>
            <w:rPr>
              <w:b/>
            </w:rPr>
            <w:fldChar w:fldCharType="separate"/>
          </w:r>
          <w:r>
            <w:rPr>
              <w:b/>
            </w:rPr>
            <w:t>54</w:t>
          </w:r>
          <w:r>
            <w:rPr>
              <w:b/>
            </w:rPr>
            <w:fldChar w:fldCharType="end"/>
          </w:r>
          <w:r>
            <w:rPr>
              <w:rFonts w:hint="eastAsia" w:ascii="宋体" w:hAnsi="宋体" w:eastAsia="宋体" w:cs="宋体"/>
              <w:b/>
              <w:lang w:val="en-US" w:eastAsia="zh-CN"/>
            </w:rPr>
            <w:fldChar w:fldCharType="end"/>
          </w:r>
        </w:p>
        <w:p>
          <w:pPr>
            <w:pStyle w:val="45"/>
            <w:tabs>
              <w:tab w:val="right" w:leader="underscore" w:pos="8306"/>
            </w:tabs>
          </w:pPr>
        </w:p>
        <w:p>
          <w:pPr>
            <w:pStyle w:val="44"/>
            <w:tabs>
              <w:tab w:val="right" w:leader="underscore" w:pos="8306"/>
            </w:tabs>
            <w:rPr>
              <w:b/>
            </w:rPr>
          </w:pPr>
        </w:p>
        <w:p>
          <w:pPr>
            <w:pStyle w:val="45"/>
            <w:tabs>
              <w:tab w:val="right" w:leader="underscore" w:pos="8306"/>
            </w:tabs>
          </w:pPr>
        </w:p>
        <w:p>
          <w:pPr>
            <w:pStyle w:val="45"/>
            <w:tabs>
              <w:tab w:val="right" w:leader="underscore" w:pos="8306"/>
            </w:tabs>
          </w:pPr>
        </w:p>
        <w:p>
          <w:pPr>
            <w:spacing w:line="360" w:lineRule="auto"/>
            <w:jc w:val="center"/>
            <w:rPr>
              <w:rFonts w:hint="eastAsia" w:ascii="宋体" w:hAnsi="宋体" w:eastAsia="宋体" w:cs="宋体"/>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宋体" w:hAnsi="宋体" w:eastAsia="宋体" w:cs="宋体"/>
              <w:b/>
              <w:lang w:val="en-US" w:eastAsia="zh-CN"/>
            </w:rPr>
            <w:fldChar w:fldCharType="end"/>
          </w:r>
        </w:p>
      </w:sdtContent>
    </w:sdt>
    <w:p>
      <w:pPr>
        <w:rPr>
          <w:rFonts w:hint="eastAsia"/>
          <w:lang w:val="en-US" w:eastAsia="zh-CN"/>
        </w:rPr>
      </w:pPr>
    </w:p>
    <w:p>
      <w:pPr>
        <w:pStyle w:val="4"/>
        <w:jc w:val="center"/>
        <w:outlineLvl w:val="9"/>
        <w:rPr>
          <w:rFonts w:hint="eastAsia" w:ascii="宋体" w:hAnsi="宋体" w:eastAsia="宋体" w:cs="宋体"/>
          <w:lang w:val="en-US" w:eastAsia="zh-CN"/>
        </w:rPr>
      </w:pPr>
    </w:p>
    <w:p>
      <w:pPr>
        <w:pStyle w:val="4"/>
        <w:jc w:val="center"/>
        <w:outlineLvl w:val="9"/>
        <w:rPr>
          <w:rFonts w:hint="eastAsia" w:ascii="宋体" w:hAnsi="宋体" w:eastAsia="宋体" w:cs="宋体"/>
          <w:lang w:val="en-US" w:eastAsia="zh-CN"/>
        </w:rPr>
      </w:pPr>
    </w:p>
    <w:p>
      <w:pPr>
        <w:pStyle w:val="4"/>
        <w:jc w:val="center"/>
        <w:outlineLvl w:val="9"/>
        <w:rPr>
          <w:rFonts w:hint="eastAsia" w:ascii="宋体" w:hAnsi="宋体" w:eastAsia="宋体" w:cs="宋体"/>
          <w:lang w:val="en-US" w:eastAsia="zh-CN"/>
        </w:rPr>
      </w:pPr>
    </w:p>
    <w:p>
      <w:pPr>
        <w:pStyle w:val="4"/>
        <w:jc w:val="center"/>
        <w:outlineLvl w:val="9"/>
        <w:rPr>
          <w:rFonts w:hint="eastAsia" w:ascii="宋体" w:hAnsi="宋体" w:eastAsia="宋体" w:cs="宋体"/>
          <w:lang w:val="en-US" w:eastAsia="zh-CN"/>
        </w:rPr>
      </w:pPr>
    </w:p>
    <w:p>
      <w:pPr>
        <w:pStyle w:val="4"/>
        <w:jc w:val="center"/>
        <w:outlineLvl w:val="9"/>
        <w:rPr>
          <w:rFonts w:hint="eastAsia" w:ascii="宋体" w:hAnsi="宋体" w:eastAsia="宋体" w:cs="宋体"/>
          <w:lang w:val="en-US" w:eastAsia="zh-CN"/>
        </w:rPr>
      </w:pPr>
    </w:p>
    <w:p>
      <w:pPr>
        <w:pStyle w:val="4"/>
        <w:jc w:val="center"/>
        <w:rPr>
          <w:rFonts w:hint="eastAsia" w:ascii="宋体" w:hAnsi="宋体" w:eastAsia="宋体" w:cs="宋体"/>
          <w:sz w:val="72"/>
          <w:szCs w:val="40"/>
          <w:lang w:val="en-US" w:eastAsia="zh-CN"/>
        </w:rPr>
      </w:pPr>
      <w:bookmarkStart w:id="0" w:name="_Toc29379"/>
      <w:bookmarkStart w:id="1" w:name="_Toc11050"/>
      <w:r>
        <w:rPr>
          <w:rFonts w:hint="eastAsia" w:ascii="宋体" w:hAnsi="宋体" w:eastAsia="宋体" w:cs="宋体"/>
          <w:sz w:val="72"/>
          <w:szCs w:val="40"/>
          <w:lang w:val="en-US" w:eastAsia="zh-CN"/>
        </w:rPr>
        <w:t>第一章  招标公告</w:t>
      </w:r>
      <w:bookmarkEnd w:id="0"/>
      <w:bookmarkEnd w:id="1"/>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both"/>
        <w:rPr>
          <w:rFonts w:hint="eastAsia" w:ascii="宋体" w:hAnsi="宋体"/>
          <w:b w:val="0"/>
          <w:bCs/>
          <w:color w:val="000000"/>
          <w:sz w:val="28"/>
          <w:shd w:val="clear" w:color="auto" w:fill="FFFFFF"/>
        </w:rPr>
      </w:pPr>
    </w:p>
    <w:p>
      <w:pPr>
        <w:shd w:val="solid" w:color="FFFFFF" w:fill="auto"/>
        <w:autoSpaceDN w:val="0"/>
        <w:spacing w:line="480" w:lineRule="auto"/>
        <w:ind w:left="-15" w:leftChars="-7" w:right="-92" w:rightChars="-44" w:firstLine="14" w:firstLineChars="5"/>
        <w:jc w:val="center"/>
        <w:outlineLvl w:val="1"/>
        <w:rPr>
          <w:rFonts w:hint="eastAsia" w:ascii="宋体" w:hAnsi="宋体"/>
          <w:b/>
          <w:sz w:val="28"/>
          <w:u w:val="none"/>
          <w:shd w:val="clear" w:color="auto" w:fill="FFFFFF"/>
          <w:lang w:eastAsia="zh-CN"/>
        </w:rPr>
      </w:pPr>
      <w:bookmarkStart w:id="2" w:name="_Toc9098"/>
      <w:r>
        <w:rPr>
          <w:rFonts w:hint="eastAsia" w:ascii="宋体" w:hAnsi="宋体"/>
          <w:b/>
          <w:sz w:val="28"/>
          <w:u w:val="none"/>
          <w:shd w:val="clear" w:color="auto" w:fill="FFFFFF"/>
          <w:lang w:eastAsia="zh-CN"/>
        </w:rPr>
        <w:t>新疆医科大学第一附属医院第一住院部15楼产科特需病房</w:t>
      </w:r>
      <w:bookmarkEnd w:id="2"/>
    </w:p>
    <w:p>
      <w:pPr>
        <w:shd w:val="solid" w:color="FFFFFF" w:fill="auto"/>
        <w:autoSpaceDN w:val="0"/>
        <w:spacing w:line="480" w:lineRule="auto"/>
        <w:ind w:left="-15" w:leftChars="-7" w:right="-92" w:rightChars="-44" w:firstLine="14" w:firstLineChars="5"/>
        <w:jc w:val="center"/>
        <w:outlineLvl w:val="1"/>
        <w:rPr>
          <w:rFonts w:ascii="宋体"/>
          <w:b/>
          <w:sz w:val="28"/>
          <w:u w:val="none"/>
          <w:shd w:val="clear" w:color="auto" w:fill="FFFFFF"/>
        </w:rPr>
      </w:pPr>
      <w:bookmarkStart w:id="3" w:name="_Toc21812"/>
      <w:r>
        <w:rPr>
          <w:rFonts w:hint="eastAsia" w:ascii="宋体" w:hAnsi="宋体"/>
          <w:b/>
          <w:sz w:val="28"/>
          <w:u w:val="none"/>
          <w:shd w:val="clear" w:color="auto" w:fill="FFFFFF"/>
          <w:lang w:eastAsia="zh-CN"/>
        </w:rPr>
        <w:t>改造项目（监理）服务</w:t>
      </w:r>
      <w:r>
        <w:rPr>
          <w:rFonts w:hint="eastAsia" w:ascii="宋体" w:hAnsi="宋体"/>
          <w:b/>
          <w:sz w:val="28"/>
          <w:u w:val="none"/>
          <w:shd w:val="clear" w:color="auto" w:fill="FFFFFF"/>
          <w:lang w:val="en-US" w:eastAsia="zh-Hans"/>
        </w:rPr>
        <w:t>(二次)</w:t>
      </w:r>
      <w:r>
        <w:rPr>
          <w:rFonts w:hint="eastAsia" w:ascii="宋体" w:hAnsi="宋体"/>
          <w:b/>
          <w:sz w:val="28"/>
          <w:u w:val="none"/>
          <w:shd w:val="clear" w:color="auto" w:fill="FFFFFF"/>
        </w:rPr>
        <w:t>招标公告</w:t>
      </w:r>
      <w:bookmarkEnd w:id="3"/>
    </w:p>
    <w:p>
      <w:pPr>
        <w:spacing w:line="360" w:lineRule="auto"/>
        <w:ind w:left="-15" w:leftChars="-7" w:right="-92" w:rightChars="-44" w:firstLine="487" w:firstLineChars="203"/>
        <w:rPr>
          <w:rFonts w:ascii="宋体" w:cs="宋体"/>
          <w:sz w:val="24"/>
        </w:rPr>
      </w:pPr>
      <w:r>
        <w:rPr>
          <w:rFonts w:hint="eastAsia" w:ascii="宋体" w:hAnsi="宋体" w:cs="宋体"/>
          <w:sz w:val="24"/>
          <w:lang w:eastAsia="zh-CN"/>
        </w:rPr>
        <w:t>华诚博远工程咨询有限公司</w:t>
      </w:r>
      <w:r>
        <w:rPr>
          <w:rFonts w:hint="eastAsia" w:ascii="宋体" w:hAnsi="宋体" w:cs="宋体"/>
          <w:sz w:val="24"/>
          <w:shd w:val="clear" w:color="auto" w:fill="FFFFFF"/>
        </w:rPr>
        <w:t>受新疆医科大学第一附属医院的委托，根据《中华人民共和国政府采购法》、《中华人民共和国政府采购法实施条例》、《政府采购货物和服务招标投标管理办法》等有关法律法规的规定对</w:t>
      </w:r>
      <w:r>
        <w:rPr>
          <w:rFonts w:hint="eastAsia" w:ascii="宋体" w:hAnsi="宋体" w:cs="宋体"/>
          <w:sz w:val="24"/>
          <w:shd w:val="clear" w:color="auto" w:fill="FFFFFF"/>
          <w:lang w:eastAsia="zh-CN"/>
        </w:rPr>
        <w:t>新疆医科大学第一附属医院第一住院部15楼产科特需病房改造项目（监理）服务</w:t>
      </w:r>
      <w:r>
        <w:rPr>
          <w:rFonts w:hint="eastAsia" w:ascii="宋体" w:hAnsi="宋体" w:cs="宋体"/>
          <w:sz w:val="24"/>
          <w:shd w:val="clear" w:color="auto" w:fill="FFFFFF"/>
          <w:lang w:val="en-US" w:eastAsia="zh-Hans"/>
        </w:rPr>
        <w:t>(二次)</w:t>
      </w:r>
      <w:r>
        <w:rPr>
          <w:rFonts w:hint="eastAsia" w:ascii="宋体" w:hAnsi="宋体" w:cs="宋体"/>
          <w:sz w:val="24"/>
          <w:shd w:val="clear" w:color="auto" w:fill="FFFFFF"/>
        </w:rPr>
        <w:t>进行招标</w:t>
      </w:r>
      <w:r>
        <w:rPr>
          <w:rFonts w:hint="eastAsia" w:ascii="宋体" w:hAnsi="宋体" w:cs="宋体"/>
          <w:sz w:val="24"/>
        </w:rPr>
        <w:t>，招标方式为公开招标，现欢迎符合要求的</w:t>
      </w:r>
      <w:r>
        <w:rPr>
          <w:rFonts w:hint="eastAsia" w:ascii="宋体" w:hAnsi="宋体" w:cs="宋体"/>
          <w:sz w:val="24"/>
          <w:lang w:eastAsia="zh-CN"/>
        </w:rPr>
        <w:t>投标人</w:t>
      </w:r>
      <w:r>
        <w:rPr>
          <w:rFonts w:hint="eastAsia" w:ascii="宋体" w:hAnsi="宋体" w:cs="宋体"/>
          <w:sz w:val="24"/>
        </w:rPr>
        <w:t>参与本次招标活动。</w:t>
      </w:r>
    </w:p>
    <w:p>
      <w:pPr>
        <w:numPr>
          <w:ilvl w:val="0"/>
          <w:numId w:val="2"/>
        </w:numPr>
        <w:spacing w:line="360" w:lineRule="auto"/>
        <w:ind w:left="-67" w:leftChars="0" w:right="-92" w:rightChars="-44" w:firstLine="67" w:firstLineChars="0"/>
        <w:outlineLvl w:val="1"/>
        <w:rPr>
          <w:rFonts w:ascii="宋体" w:hAnsi="宋体" w:cs="宋体"/>
          <w:b/>
          <w:bCs/>
          <w:sz w:val="28"/>
          <w:szCs w:val="28"/>
          <w:shd w:val="clear" w:color="auto" w:fill="FFFFFF"/>
        </w:rPr>
      </w:pPr>
      <w:bookmarkStart w:id="4" w:name="_Toc6790"/>
      <w:r>
        <w:rPr>
          <w:rFonts w:hint="eastAsia" w:ascii="宋体" w:hAnsi="宋体" w:cs="宋体"/>
          <w:b/>
          <w:bCs/>
          <w:sz w:val="28"/>
          <w:szCs w:val="28"/>
          <w:shd w:val="clear" w:color="auto" w:fill="FFFFFF"/>
        </w:rPr>
        <w:t>项目基本情况</w:t>
      </w:r>
      <w:bookmarkEnd w:id="4"/>
    </w:p>
    <w:p>
      <w:pPr>
        <w:numPr>
          <w:ilvl w:val="0"/>
          <w:numId w:val="0"/>
        </w:numPr>
        <w:spacing w:line="360" w:lineRule="auto"/>
        <w:ind w:right="-92" w:rightChars="-44"/>
        <w:rPr>
          <w:rFonts w:hint="default" w:ascii="宋体" w:hAnsi="宋体" w:cs="宋体" w:eastAsiaTheme="minorEastAsia"/>
          <w:sz w:val="24"/>
          <w:shd w:val="clear" w:color="auto" w:fill="FFFFFF"/>
          <w:lang w:val="en-US" w:eastAsia="zh-Hans"/>
        </w:rPr>
      </w:pPr>
      <w:r>
        <w:rPr>
          <w:rFonts w:hint="eastAsia" w:ascii="宋体" w:hAnsi="宋体" w:cs="宋体"/>
          <w:sz w:val="24"/>
          <w:shd w:val="clear" w:color="auto" w:fill="FFFFFF"/>
          <w:lang w:val="en-US" w:eastAsia="zh-CN"/>
        </w:rPr>
        <w:t>1.</w:t>
      </w:r>
      <w:r>
        <w:rPr>
          <w:rFonts w:hint="eastAsia" w:ascii="宋体" w:hAnsi="宋体" w:cs="宋体"/>
          <w:sz w:val="24"/>
          <w:shd w:val="clear" w:color="auto" w:fill="FFFFFF"/>
        </w:rPr>
        <w:t>招标项目名称：</w:t>
      </w:r>
      <w:r>
        <w:rPr>
          <w:rFonts w:hint="eastAsia" w:ascii="宋体" w:hAnsi="宋体" w:cs="宋体"/>
          <w:sz w:val="24"/>
          <w:shd w:val="clear" w:color="auto" w:fill="FFFFFF"/>
          <w:lang w:eastAsia="zh-CN"/>
        </w:rPr>
        <w:t>新疆医科大学第一附属医院第一住院部15楼产科特需病房改造项目（监理）服务</w:t>
      </w:r>
      <w:r>
        <w:rPr>
          <w:rFonts w:hint="eastAsia" w:ascii="宋体" w:hAnsi="宋体" w:cs="宋体"/>
          <w:sz w:val="24"/>
          <w:shd w:val="clear" w:color="auto" w:fill="FFFFFF"/>
          <w:lang w:val="en-US" w:eastAsia="zh-Hans"/>
        </w:rPr>
        <w:t>(二次)</w:t>
      </w:r>
    </w:p>
    <w:p>
      <w:pPr>
        <w:numPr>
          <w:ilvl w:val="0"/>
          <w:numId w:val="0"/>
        </w:numPr>
        <w:spacing w:line="360" w:lineRule="auto"/>
        <w:ind w:right="-92" w:rightChars="-44"/>
        <w:rPr>
          <w:rFonts w:hint="default" w:ascii="宋体" w:hAnsi="宋体" w:cs="宋体"/>
          <w:sz w:val="24"/>
          <w:shd w:val="clear" w:color="auto" w:fill="FFFFFF"/>
        </w:rPr>
      </w:pPr>
      <w:r>
        <w:rPr>
          <w:rFonts w:hint="eastAsia" w:ascii="宋体" w:hAnsi="宋体" w:cs="宋体"/>
          <w:sz w:val="24"/>
          <w:shd w:val="clear" w:color="auto" w:fill="FFFFFF"/>
          <w:lang w:val="en-US" w:eastAsia="zh-CN"/>
        </w:rPr>
        <w:t>2.</w:t>
      </w:r>
      <w:r>
        <w:rPr>
          <w:rFonts w:hint="eastAsia" w:ascii="宋体" w:hAnsi="宋体" w:cs="宋体"/>
          <w:sz w:val="24"/>
          <w:shd w:val="clear" w:color="auto" w:fill="FFFFFF"/>
        </w:rPr>
        <w:t>项目编号：</w:t>
      </w:r>
      <w:r>
        <w:rPr>
          <w:rFonts w:hint="eastAsia" w:ascii="宋体" w:hAnsi="宋体" w:cs="宋体"/>
          <w:sz w:val="24"/>
          <w:shd w:val="clear" w:color="auto" w:fill="FFFFFF"/>
          <w:lang w:val="en-US" w:eastAsia="zh-CN"/>
        </w:rPr>
        <w:t>[2022]17395号</w:t>
      </w:r>
      <w:r>
        <w:rPr>
          <w:rFonts w:hint="default" w:ascii="宋体" w:hAnsi="宋体" w:cs="宋体"/>
          <w:sz w:val="24"/>
          <w:shd w:val="clear" w:color="auto" w:fill="FFFFFF"/>
          <w:lang w:eastAsia="zh-CN"/>
        </w:rPr>
        <w:t>-02</w:t>
      </w:r>
    </w:p>
    <w:p>
      <w:pPr>
        <w:numPr>
          <w:ilvl w:val="0"/>
          <w:numId w:val="0"/>
        </w:numPr>
        <w:spacing w:line="360" w:lineRule="auto"/>
        <w:ind w:right="-92" w:rightChars="-44"/>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sz w:val="24"/>
          <w:shd w:val="clear" w:color="auto" w:fill="FFFFFF"/>
          <w:lang w:val="en-US" w:eastAsia="zh-CN"/>
        </w:rPr>
        <w:t>3.</w:t>
      </w:r>
      <w:r>
        <w:rPr>
          <w:rFonts w:hint="eastAsia" w:ascii="宋体" w:hAnsi="宋体" w:cs="宋体"/>
          <w:sz w:val="24"/>
          <w:shd w:val="clear" w:color="auto" w:fill="FFFFFF"/>
        </w:rPr>
        <w:t>招标内容：</w:t>
      </w:r>
      <w:r>
        <w:rPr>
          <w:rFonts w:hint="eastAsia" w:ascii="宋体" w:hAnsi="宋体" w:cs="宋体"/>
          <w:sz w:val="24"/>
          <w:shd w:val="clear" w:color="auto" w:fill="FFFFFF"/>
          <w:lang w:eastAsia="zh-CN"/>
        </w:rPr>
        <w:t>第一住院部15层产科特需病房因使用年限较长，根据科室实际需求，需对病区进行整体翻修，改造面积：4176.71平方米，改造内容包括病区墙、地、顶、卫生间、病房门更换整体维修改造等内容</w:t>
      </w:r>
      <w:r>
        <w:rPr>
          <w:rFonts w:hint="eastAsia" w:ascii="宋体" w:hAnsi="宋体" w:cs="宋体"/>
          <w:color w:val="auto"/>
          <w:sz w:val="24"/>
          <w:shd w:val="clear" w:color="auto" w:fill="FFFFFF"/>
        </w:rPr>
        <w:t>（具体内容详见招标文件</w:t>
      </w:r>
      <w:r>
        <w:rPr>
          <w:rFonts w:hint="eastAsia" w:ascii="宋体" w:hAnsi="宋体"/>
          <w:color w:val="auto"/>
          <w:sz w:val="24"/>
          <w:szCs w:val="24"/>
          <w:lang w:val="en-US" w:eastAsia="zh-CN"/>
        </w:rPr>
        <w:t>技术参数</w:t>
      </w:r>
      <w:r>
        <w:rPr>
          <w:rFonts w:hint="eastAsia" w:ascii="宋体" w:hAnsi="宋体" w:cs="宋体"/>
          <w:color w:val="auto"/>
          <w:sz w:val="24"/>
          <w:shd w:val="clear" w:color="auto" w:fill="FFFFFF"/>
        </w:rPr>
        <w:t>）</w:t>
      </w:r>
      <w:r>
        <w:rPr>
          <w:rFonts w:hint="eastAsia" w:ascii="宋体" w:hAnsi="宋体" w:cs="宋体"/>
          <w:color w:val="000000" w:themeColor="text1"/>
          <w:sz w:val="24"/>
          <w:shd w:val="clear" w:color="auto" w:fill="FFFFFF"/>
          <w14:textFill>
            <w14:solidFill>
              <w14:schemeClr w14:val="tx1"/>
            </w14:solidFill>
          </w14:textFill>
        </w:rPr>
        <w:t>。</w:t>
      </w:r>
    </w:p>
    <w:p>
      <w:pPr>
        <w:numPr>
          <w:ilvl w:val="0"/>
          <w:numId w:val="0"/>
        </w:numPr>
        <w:spacing w:line="360" w:lineRule="auto"/>
        <w:ind w:right="-92" w:rightChars="-44"/>
        <w:rPr>
          <w:rFonts w:ascii="宋体" w:hAnsi="宋体" w:cs="宋体"/>
          <w:sz w:val="24"/>
          <w:highlight w:val="none"/>
          <w:shd w:val="clear" w:color="auto" w:fill="FFFFFF"/>
        </w:rPr>
      </w:pPr>
      <w:r>
        <w:rPr>
          <w:rFonts w:hint="eastAsia" w:ascii="宋体" w:hAnsi="宋体" w:cs="宋体"/>
          <w:sz w:val="24"/>
          <w:highlight w:val="none"/>
          <w:shd w:val="clear" w:color="auto" w:fill="FFFFFF"/>
          <w:lang w:val="en-US" w:eastAsia="zh-CN"/>
        </w:rPr>
        <w:t>4.</w:t>
      </w:r>
      <w:r>
        <w:rPr>
          <w:rFonts w:hint="eastAsia" w:ascii="宋体" w:hAnsi="宋体" w:cs="宋体"/>
          <w:sz w:val="24"/>
          <w:highlight w:val="none"/>
          <w:shd w:val="clear" w:color="auto" w:fill="FFFFFF"/>
        </w:rPr>
        <w:t>资金来源：</w:t>
      </w:r>
      <w:r>
        <w:rPr>
          <w:rFonts w:hint="eastAsia" w:ascii="宋体" w:hAnsi="宋体" w:cs="宋体"/>
          <w:sz w:val="24"/>
          <w:highlight w:val="none"/>
          <w:shd w:val="clear" w:color="auto" w:fill="FFFFFF"/>
          <w:lang w:val="en-US" w:eastAsia="zh-CN"/>
        </w:rPr>
        <w:t>自筹资金</w:t>
      </w:r>
      <w:r>
        <w:rPr>
          <w:rFonts w:hint="eastAsia" w:ascii="宋体" w:hAnsi="宋体" w:cs="宋体"/>
          <w:sz w:val="24"/>
          <w:highlight w:val="none"/>
          <w:shd w:val="clear" w:color="auto" w:fill="FFFFFF"/>
        </w:rPr>
        <w:t xml:space="preserve"> 。</w:t>
      </w:r>
    </w:p>
    <w:p>
      <w:pPr>
        <w:numPr>
          <w:ilvl w:val="0"/>
          <w:numId w:val="0"/>
        </w:numPr>
        <w:spacing w:line="360" w:lineRule="auto"/>
        <w:ind w:right="-92" w:rightChars="-44"/>
        <w:rPr>
          <w:rFonts w:asci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预算金额：</w:t>
      </w:r>
      <w:r>
        <w:rPr>
          <w:rFonts w:hint="eastAsia" w:ascii="宋体" w:hAnsi="宋体" w:cs="宋体"/>
          <w:color w:val="auto"/>
          <w:sz w:val="24"/>
          <w:lang w:val="en-US" w:eastAsia="zh-CN"/>
        </w:rPr>
        <w:t>16.53万</w:t>
      </w:r>
      <w:r>
        <w:rPr>
          <w:rFonts w:hint="eastAsia" w:ascii="宋体" w:hAnsi="宋体" w:cs="宋体"/>
          <w:color w:val="auto"/>
          <w:sz w:val="24"/>
        </w:rPr>
        <w:t>元。</w:t>
      </w:r>
    </w:p>
    <w:p>
      <w:pPr>
        <w:pStyle w:val="8"/>
        <w:rPr>
          <w:rFonts w:hint="eastAsia" w:ascii="宋体" w:hAnsi="宋体" w:cs="宋体"/>
          <w:color w:val="auto"/>
          <w:kern w:val="2"/>
          <w:sz w:val="24"/>
          <w:szCs w:val="24"/>
          <w:lang w:val="en-US" w:eastAsia="zh-CN" w:bidi="ar-SA"/>
        </w:rPr>
      </w:pPr>
      <w:r>
        <w:rPr>
          <w:rFonts w:hint="eastAsia" w:ascii="宋体" w:hAnsi="宋体" w:cs="宋体" w:eastAsiaTheme="minorEastAsia"/>
          <w:color w:val="auto"/>
          <w:kern w:val="2"/>
          <w:sz w:val="24"/>
          <w:szCs w:val="24"/>
          <w:lang w:val="en-US" w:eastAsia="zh-CN" w:bidi="ar-SA"/>
        </w:rPr>
        <w:t>6.预计工期：</w:t>
      </w:r>
      <w:r>
        <w:rPr>
          <w:rFonts w:hint="eastAsia" w:ascii="Calibri" w:hAnsiTheme="minorHAnsi" w:eastAsiaTheme="minorEastAsia" w:cstheme="minorBidi"/>
          <w:kern w:val="2"/>
          <w:sz w:val="24"/>
          <w:szCs w:val="24"/>
          <w:lang w:val="en-US" w:eastAsia="zh-CN" w:bidi="ar-SA"/>
        </w:rPr>
        <w:t>135天</w:t>
      </w:r>
      <w:r>
        <w:rPr>
          <w:rFonts w:hint="eastAsia" w:ascii="Calibri" w:cstheme="minorBidi"/>
          <w:kern w:val="2"/>
          <w:sz w:val="24"/>
          <w:szCs w:val="24"/>
          <w:lang w:val="en-US" w:eastAsia="zh-CN" w:bidi="ar-SA"/>
        </w:rPr>
        <w:t>，公示结束后第二天为监理开始时间（以甲方实际通知日期为准）</w:t>
      </w:r>
      <w:r>
        <w:rPr>
          <w:rFonts w:hint="eastAsia" w:ascii="宋体" w:hAnsi="宋体" w:cs="宋体"/>
          <w:color w:val="auto"/>
          <w:kern w:val="2"/>
          <w:sz w:val="24"/>
          <w:szCs w:val="24"/>
          <w:lang w:val="en-US" w:eastAsia="zh-CN" w:bidi="ar-SA"/>
        </w:rPr>
        <w:t>。</w:t>
      </w:r>
    </w:p>
    <w:p>
      <w:pPr>
        <w:numPr>
          <w:ilvl w:val="0"/>
          <w:numId w:val="0"/>
        </w:numPr>
        <w:spacing w:line="360" w:lineRule="auto"/>
        <w:ind w:leftChars="0" w:right="-92" w:rightChars="-44"/>
        <w:outlineLvl w:val="1"/>
        <w:rPr>
          <w:rFonts w:hint="default" w:ascii="宋体" w:hAnsi="宋体" w:cs="宋体"/>
          <w:b/>
          <w:bCs/>
          <w:sz w:val="28"/>
          <w:szCs w:val="28"/>
          <w:shd w:val="clear" w:color="auto" w:fill="FFFFFF"/>
          <w:lang w:val="en-US" w:eastAsia="zh-CN"/>
        </w:rPr>
      </w:pPr>
      <w:bookmarkStart w:id="5" w:name="_Toc31632"/>
      <w:r>
        <w:rPr>
          <w:rFonts w:hint="eastAsia" w:ascii="宋体" w:hAnsi="宋体" w:cs="宋体"/>
          <w:b/>
          <w:bCs/>
          <w:sz w:val="28"/>
          <w:szCs w:val="28"/>
          <w:shd w:val="clear" w:color="auto" w:fill="FFFFFF"/>
          <w:lang w:val="en-US" w:eastAsia="zh-CN"/>
        </w:rPr>
        <w:t>二、申请人的资格要求：</w:t>
      </w:r>
      <w:bookmarkEnd w:id="5"/>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1.</w:t>
      </w:r>
      <w:r>
        <w:rPr>
          <w:rFonts w:hint="eastAsia" w:ascii="宋体" w:hAnsi="宋体" w:cs="宋体"/>
          <w:sz w:val="24"/>
          <w:shd w:val="clear" w:color="auto" w:fill="FFFFFF"/>
        </w:rPr>
        <w:t>投标人应符合《中华人民共和国政府采购法》第二十二条规定的条件；</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①具有独立承担民事责任的能力；</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②具有良好的商业信誉和健全的财务会计制度；</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③具有履行合同所必须的设备和专业技术能力；</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④有依法缴纳税收和社会保障资金的良好记录；</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⑤参加政府采购活动前三年内，在经营活动中没有重大违法、犯罪记录；</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⑥法律法规规定的其他条件。</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2.</w:t>
      </w:r>
      <w:r>
        <w:rPr>
          <w:rFonts w:hint="eastAsia" w:ascii="宋体" w:hAnsi="宋体" w:cs="宋体"/>
          <w:sz w:val="24"/>
          <w:shd w:val="clear" w:color="auto" w:fill="FFFFFF"/>
        </w:rPr>
        <w:t>遵守国家法律、法规有关招标的规定。</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3.</w:t>
      </w:r>
      <w:r>
        <w:rPr>
          <w:rFonts w:hint="eastAsia" w:ascii="宋体" w:hAnsi="宋体" w:cs="宋体"/>
          <w:sz w:val="24"/>
          <w:shd w:val="clear" w:color="auto" w:fill="FFFFFF"/>
        </w:rPr>
        <w:t>与采购人就本次招标的项目委托的咨询机构、招标代理机构、以及上述机构的附属机构没有行政或经济关联。</w:t>
      </w:r>
    </w:p>
    <w:p>
      <w:pPr>
        <w:numPr>
          <w:ilvl w:val="0"/>
          <w:numId w:val="0"/>
        </w:numPr>
        <w:spacing w:line="360" w:lineRule="auto"/>
        <w:ind w:right="-92" w:rightChars="-44"/>
        <w:rPr>
          <w:rFonts w:hint="eastAsia" w:ascii="宋体" w:hAnsi="宋体" w:cs="宋体"/>
          <w:sz w:val="24"/>
          <w:shd w:val="clear" w:color="auto" w:fill="FFFFFF"/>
          <w:lang w:eastAsia="zh-CN"/>
        </w:rPr>
      </w:pPr>
      <w:r>
        <w:rPr>
          <w:rFonts w:hint="eastAsia" w:ascii="宋体" w:hAnsi="宋体" w:cs="宋体"/>
          <w:sz w:val="24"/>
          <w:shd w:val="clear" w:color="auto" w:fill="FFFFFF"/>
          <w:lang w:val="en-US" w:eastAsia="zh-CN"/>
        </w:rPr>
        <w:t>4.</w:t>
      </w:r>
      <w:r>
        <w:rPr>
          <w:rFonts w:hint="eastAsia" w:ascii="宋体" w:hAnsi="宋体" w:cs="宋体"/>
          <w:sz w:val="24"/>
          <w:shd w:val="clear" w:color="auto" w:fill="FFFFFF"/>
          <w:lang w:eastAsia="zh-CN"/>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 投标人处于被责令停业、财产被接管、冻结和破产状态，以及投标资格被取消或者被暂停且在暂停期内。</w:t>
      </w:r>
    </w:p>
    <w:p>
      <w:pPr>
        <w:pStyle w:val="2"/>
        <w:jc w:val="both"/>
        <w:rPr>
          <w:rFonts w:hint="eastAsia" w:ascii="宋体" w:cs="宋体" w:hAnsiTheme="minorHAnsi" w:eastAsiaTheme="minorEastAsia"/>
          <w:b w:val="0"/>
          <w:bCs w:val="0"/>
          <w:kern w:val="2"/>
          <w:sz w:val="24"/>
          <w:szCs w:val="24"/>
          <w:lang w:val="en-US" w:eastAsia="zh-CN" w:bidi="ar-SA"/>
        </w:rPr>
      </w:pPr>
      <w:r>
        <w:rPr>
          <w:rFonts w:hint="default" w:ascii="宋体" w:cs="宋体" w:hAnsiTheme="minorHAnsi" w:eastAsiaTheme="minorEastAsia"/>
          <w:b w:val="0"/>
          <w:bCs w:val="0"/>
          <w:kern w:val="2"/>
          <w:sz w:val="24"/>
          <w:szCs w:val="24"/>
          <w:lang w:eastAsia="zh-CN" w:bidi="ar-SA"/>
        </w:rPr>
        <w:t>5</w:t>
      </w:r>
      <w:r>
        <w:rPr>
          <w:rFonts w:hint="eastAsia" w:ascii="宋体" w:cs="宋体" w:hAnsiTheme="minorHAnsi" w:eastAsiaTheme="minorEastAsia"/>
          <w:b w:val="0"/>
          <w:bCs w:val="0"/>
          <w:kern w:val="2"/>
          <w:sz w:val="24"/>
          <w:szCs w:val="24"/>
          <w:lang w:val="en-US" w:eastAsia="zh-CN" w:bidi="ar-SA"/>
        </w:rPr>
        <w:t>.凡拟参加本次招标项目的投标人，如在“信用中国”网站（www.creditchina.gov.cn）和中国政府采购网（www.ccgp.gov.cn）被列入失信被执行人、税收违法黑名单、政府采购严重违法失信行为记录名单的（尚在处罚期内的），将拒绝其参本次采购活动。</w:t>
      </w:r>
    </w:p>
    <w:p>
      <w:pPr>
        <w:spacing w:line="360" w:lineRule="auto"/>
        <w:ind w:right="-92" w:rightChars="-44"/>
        <w:rPr>
          <w:rFonts w:hint="eastAsia" w:ascii="宋体" w:cs="宋体"/>
          <w:sz w:val="24"/>
        </w:rPr>
      </w:pPr>
      <w:r>
        <w:rPr>
          <w:rFonts w:hint="default" w:ascii="宋体" w:cs="宋体"/>
          <w:sz w:val="24"/>
          <w:lang w:eastAsia="zh-CN"/>
        </w:rPr>
        <w:t>6</w:t>
      </w:r>
      <w:r>
        <w:rPr>
          <w:rFonts w:hint="eastAsia" w:ascii="宋体" w:cs="宋体"/>
          <w:sz w:val="24"/>
          <w:lang w:val="en-US" w:eastAsia="zh-Hans"/>
        </w:rPr>
        <w:t>.</w:t>
      </w:r>
      <w:r>
        <w:rPr>
          <w:rFonts w:hint="eastAsia" w:ascii="宋体" w:cs="宋体"/>
          <w:sz w:val="24"/>
        </w:rPr>
        <w:t>落实政府采购政策需满足的资格要求：</w:t>
      </w:r>
      <w:r>
        <w:rPr>
          <w:rFonts w:hint="default" w:eastAsia="宋体"/>
          <w:color w:val="000000" w:themeColor="text1"/>
          <w:sz w:val="24"/>
          <w:szCs w:val="24"/>
          <w:lang w:val="en-US" w:eastAsia="zh-CN"/>
          <w14:textFill>
            <w14:solidFill>
              <w14:schemeClr w14:val="tx1"/>
            </w14:solidFill>
          </w14:textFill>
        </w:rPr>
        <w:t>本项目专门面向中小微企业</w:t>
      </w:r>
      <w:r>
        <w:rPr>
          <w:rFonts w:hint="eastAsia" w:ascii="宋体" w:cs="宋体"/>
          <w:sz w:val="24"/>
        </w:rPr>
        <w:t>。</w:t>
      </w:r>
    </w:p>
    <w:p>
      <w:pPr>
        <w:spacing w:line="360" w:lineRule="auto"/>
        <w:ind w:right="-92" w:rightChars="-44"/>
        <w:rPr>
          <w:rFonts w:hint="eastAsia" w:ascii="宋体" w:cs="宋体"/>
          <w:sz w:val="24"/>
        </w:rPr>
      </w:pPr>
      <w:r>
        <w:rPr>
          <w:rFonts w:hint="default" w:ascii="宋体" w:cs="宋体"/>
          <w:sz w:val="24"/>
          <w:lang w:eastAsia="zh-CN"/>
        </w:rPr>
        <w:t>7</w:t>
      </w:r>
      <w:r>
        <w:rPr>
          <w:rFonts w:hint="eastAsia" w:ascii="宋体" w:cs="宋体"/>
          <w:sz w:val="24"/>
          <w:lang w:val="en-US" w:eastAsia="zh-Hans"/>
        </w:rPr>
        <w:t>.</w:t>
      </w:r>
      <w:r>
        <w:rPr>
          <w:rFonts w:hint="eastAsia" w:ascii="宋体" w:cs="宋体"/>
          <w:sz w:val="24"/>
          <w:lang w:val="en-US" w:eastAsia="zh-CN"/>
        </w:rPr>
        <w:t>本项目的特定资格要求：</w:t>
      </w:r>
      <w:r>
        <w:rPr>
          <w:rFonts w:hint="eastAsia" w:ascii="宋体" w:hAnsi="宋体" w:cs="宋体"/>
          <w:color w:val="auto"/>
          <w:sz w:val="24"/>
          <w:shd w:val="clear" w:color="auto" w:fill="FFFFFF"/>
          <w:lang w:val="en-US" w:eastAsia="zh-CN"/>
        </w:rPr>
        <w:t>具有房屋建筑专业乙级及以上监理资质等级证书</w:t>
      </w:r>
      <w:r>
        <w:rPr>
          <w:rFonts w:hint="eastAsia" w:ascii="宋体" w:cs="宋体"/>
          <w:sz w:val="24"/>
        </w:rPr>
        <w:t>。</w:t>
      </w:r>
    </w:p>
    <w:p>
      <w:pPr>
        <w:numPr>
          <w:ilvl w:val="0"/>
          <w:numId w:val="0"/>
        </w:numPr>
        <w:spacing w:line="360" w:lineRule="auto"/>
        <w:ind w:leftChars="0" w:right="-92" w:rightChars="-44"/>
        <w:outlineLvl w:val="1"/>
        <w:rPr>
          <w:rFonts w:hint="default" w:ascii="宋体" w:hAnsi="宋体" w:cs="宋体"/>
          <w:b/>
          <w:bCs/>
          <w:sz w:val="28"/>
          <w:szCs w:val="28"/>
          <w:shd w:val="clear" w:color="auto" w:fill="FFFFFF"/>
          <w:lang w:val="en-US" w:eastAsia="zh-CN"/>
        </w:rPr>
      </w:pPr>
      <w:bookmarkStart w:id="6" w:name="_Toc17820"/>
      <w:r>
        <w:rPr>
          <w:rFonts w:hint="eastAsia" w:ascii="宋体" w:hAnsi="宋体" w:cs="宋体"/>
          <w:b/>
          <w:bCs/>
          <w:sz w:val="28"/>
          <w:szCs w:val="28"/>
          <w:shd w:val="clear" w:color="auto" w:fill="FFFFFF"/>
          <w:lang w:val="en-US" w:eastAsia="zh-CN"/>
        </w:rPr>
        <w:t>三、获取招标文件：</w:t>
      </w:r>
      <w:bookmarkEnd w:id="6"/>
    </w:p>
    <w:p>
      <w:pPr>
        <w:pStyle w:val="10"/>
        <w:ind w:left="0" w:leftChars="0" w:firstLine="0" w:firstLineChars="0"/>
        <w:rPr>
          <w:rFonts w:hint="eastAsia" w:ascii="宋体" w:cs="宋体" w:hAnsiTheme="minorHAnsi" w:eastAsiaTheme="minorEastAsia"/>
          <w:kern w:val="2"/>
          <w:sz w:val="24"/>
          <w:szCs w:val="24"/>
          <w:lang w:val="en-US" w:eastAsia="zh-CN" w:bidi="ar-SA"/>
        </w:rPr>
      </w:pPr>
      <w:r>
        <w:rPr>
          <w:rFonts w:hint="eastAsia" w:ascii="宋体" w:cs="宋体" w:hAnsiTheme="minorHAnsi" w:eastAsiaTheme="minorEastAsia"/>
          <w:kern w:val="2"/>
          <w:sz w:val="24"/>
          <w:szCs w:val="24"/>
          <w:lang w:val="en-US" w:eastAsia="zh-CN" w:bidi="ar-SA"/>
        </w:rPr>
        <w:t>1.时间：2022年</w:t>
      </w:r>
      <w:r>
        <w:rPr>
          <w:rFonts w:hint="default" w:ascii="宋体" w:cs="宋体"/>
          <w:kern w:val="2"/>
          <w:sz w:val="24"/>
          <w:szCs w:val="24"/>
          <w:lang w:eastAsia="zh-CN" w:bidi="ar-SA"/>
        </w:rPr>
        <w:t>12</w:t>
      </w:r>
      <w:r>
        <w:rPr>
          <w:rFonts w:hint="eastAsia" w:ascii="宋体" w:cs="宋体" w:hAnsiTheme="minorHAnsi" w:eastAsiaTheme="minorEastAsia"/>
          <w:kern w:val="2"/>
          <w:sz w:val="24"/>
          <w:szCs w:val="24"/>
          <w:lang w:val="en-US" w:eastAsia="zh-CN" w:bidi="ar-SA"/>
        </w:rPr>
        <w:t>月</w:t>
      </w:r>
      <w:r>
        <w:rPr>
          <w:rFonts w:hint="default" w:ascii="宋体" w:cs="宋体"/>
          <w:kern w:val="2"/>
          <w:sz w:val="24"/>
          <w:szCs w:val="24"/>
          <w:lang w:eastAsia="zh-CN" w:bidi="ar-SA"/>
        </w:rPr>
        <w:t>20</w:t>
      </w:r>
      <w:r>
        <w:rPr>
          <w:rFonts w:hint="eastAsia" w:ascii="宋体" w:cs="宋体" w:hAnsiTheme="minorHAnsi" w:eastAsiaTheme="minorEastAsia"/>
          <w:kern w:val="2"/>
          <w:sz w:val="24"/>
          <w:szCs w:val="24"/>
          <w:lang w:val="en-US" w:eastAsia="zh-CN" w:bidi="ar-SA"/>
        </w:rPr>
        <w:t>日至2022年</w:t>
      </w:r>
      <w:r>
        <w:rPr>
          <w:rFonts w:hint="default" w:ascii="宋体" w:cs="宋体"/>
          <w:kern w:val="2"/>
          <w:sz w:val="24"/>
          <w:szCs w:val="24"/>
          <w:lang w:eastAsia="zh-CN" w:bidi="ar-SA"/>
        </w:rPr>
        <w:t>12</w:t>
      </w:r>
      <w:r>
        <w:rPr>
          <w:rFonts w:hint="eastAsia" w:ascii="宋体" w:cs="宋体" w:hAnsiTheme="minorHAnsi" w:eastAsiaTheme="minorEastAsia"/>
          <w:kern w:val="2"/>
          <w:sz w:val="24"/>
          <w:szCs w:val="24"/>
          <w:lang w:val="en-US" w:eastAsia="zh-CN" w:bidi="ar-SA"/>
        </w:rPr>
        <w:t>月</w:t>
      </w:r>
      <w:r>
        <w:rPr>
          <w:rFonts w:hint="default" w:ascii="宋体" w:cs="宋体"/>
          <w:kern w:val="2"/>
          <w:sz w:val="24"/>
          <w:szCs w:val="24"/>
          <w:lang w:eastAsia="zh-CN" w:bidi="ar-SA"/>
        </w:rPr>
        <w:t>27</w:t>
      </w:r>
      <w:r>
        <w:rPr>
          <w:rFonts w:hint="eastAsia" w:ascii="宋体" w:cs="宋体" w:hAnsiTheme="minorHAnsi" w:eastAsiaTheme="minorEastAsia"/>
          <w:kern w:val="2"/>
          <w:sz w:val="24"/>
          <w:szCs w:val="24"/>
          <w:lang w:val="en-US" w:eastAsia="zh-CN" w:bidi="ar-SA"/>
        </w:rPr>
        <w:t>日（北京时间</w:t>
      </w:r>
      <w:r>
        <w:rPr>
          <w:rFonts w:hint="default" w:ascii="宋体" w:cs="宋体"/>
          <w:kern w:val="2"/>
          <w:sz w:val="24"/>
          <w:szCs w:val="24"/>
          <w:lang w:eastAsia="zh-CN" w:bidi="ar-SA"/>
        </w:rPr>
        <w:t>0</w:t>
      </w:r>
      <w:r>
        <w:rPr>
          <w:rFonts w:hint="eastAsia" w:ascii="宋体" w:cs="宋体" w:hAnsiTheme="minorHAnsi" w:eastAsiaTheme="minorEastAsia"/>
          <w:kern w:val="2"/>
          <w:sz w:val="24"/>
          <w:szCs w:val="24"/>
          <w:lang w:val="en-US" w:eastAsia="zh-CN" w:bidi="ar-SA"/>
        </w:rPr>
        <w:t>0:00-14:00,1</w:t>
      </w:r>
      <w:r>
        <w:rPr>
          <w:rFonts w:hint="default" w:ascii="宋体" w:cs="宋体"/>
          <w:kern w:val="2"/>
          <w:sz w:val="24"/>
          <w:szCs w:val="24"/>
          <w:lang w:eastAsia="zh-CN" w:bidi="ar-SA"/>
        </w:rPr>
        <w:t>4</w:t>
      </w:r>
      <w:r>
        <w:rPr>
          <w:rFonts w:hint="eastAsia" w:ascii="宋体" w:cs="宋体" w:hAnsiTheme="minorHAnsi" w:eastAsiaTheme="minorEastAsia"/>
          <w:kern w:val="2"/>
          <w:sz w:val="24"/>
          <w:szCs w:val="24"/>
          <w:lang w:val="en-US" w:eastAsia="zh-CN" w:bidi="ar-SA"/>
        </w:rPr>
        <w:t>:00-</w:t>
      </w:r>
      <w:r>
        <w:rPr>
          <w:rFonts w:hint="default" w:ascii="宋体" w:cs="宋体"/>
          <w:kern w:val="2"/>
          <w:sz w:val="24"/>
          <w:szCs w:val="24"/>
          <w:lang w:eastAsia="zh-CN" w:bidi="ar-SA"/>
        </w:rPr>
        <w:t>23</w:t>
      </w:r>
      <w:r>
        <w:rPr>
          <w:rFonts w:hint="eastAsia" w:ascii="宋体" w:cs="宋体" w:hAnsiTheme="minorHAnsi" w:eastAsiaTheme="minorEastAsia"/>
          <w:kern w:val="2"/>
          <w:sz w:val="24"/>
          <w:szCs w:val="24"/>
          <w:lang w:val="en-US" w:eastAsia="zh-CN" w:bidi="ar-SA"/>
        </w:rPr>
        <w:t>:</w:t>
      </w:r>
      <w:r>
        <w:rPr>
          <w:rFonts w:hint="default" w:ascii="宋体" w:cs="宋体"/>
          <w:kern w:val="2"/>
          <w:sz w:val="24"/>
          <w:szCs w:val="24"/>
          <w:lang w:eastAsia="zh-CN" w:bidi="ar-SA"/>
        </w:rPr>
        <w:t>59</w:t>
      </w:r>
      <w:r>
        <w:rPr>
          <w:rFonts w:hint="eastAsia" w:ascii="宋体" w:cs="宋体" w:hAnsiTheme="minorHAnsi" w:eastAsiaTheme="minorEastAsia"/>
          <w:kern w:val="2"/>
          <w:sz w:val="24"/>
          <w:szCs w:val="24"/>
          <w:lang w:val="en-US" w:eastAsia="zh-CN" w:bidi="ar-SA"/>
        </w:rPr>
        <w:t>，节假日休息）。</w:t>
      </w:r>
    </w:p>
    <w:p>
      <w:pPr>
        <w:numPr>
          <w:ilvl w:val="0"/>
          <w:numId w:val="0"/>
        </w:numPr>
        <w:spacing w:line="360" w:lineRule="auto"/>
        <w:ind w:leftChars="0" w:right="-92" w:rightChars="-44"/>
        <w:outlineLvl w:val="1"/>
        <w:rPr>
          <w:rFonts w:hint="eastAsia" w:ascii="宋体" w:cs="宋体" w:hAnsiTheme="minorHAnsi" w:eastAsiaTheme="minorEastAsia"/>
          <w:kern w:val="2"/>
          <w:sz w:val="24"/>
          <w:szCs w:val="24"/>
          <w:lang w:val="en-US" w:eastAsia="zh-CN" w:bidi="ar-SA"/>
        </w:rPr>
      </w:pPr>
      <w:r>
        <w:rPr>
          <w:rFonts w:hint="eastAsia" w:ascii="宋体" w:cs="宋体" w:hAnsiTheme="minorHAnsi" w:eastAsiaTheme="minorEastAsia"/>
          <w:kern w:val="2"/>
          <w:sz w:val="24"/>
          <w:szCs w:val="24"/>
          <w:lang w:val="en-US" w:eastAsia="zh-CN" w:bidi="ar-SA"/>
        </w:rPr>
        <w:t>2.</w:t>
      </w:r>
      <w:bookmarkStart w:id="7" w:name="_Toc24428"/>
      <w:r>
        <w:rPr>
          <w:rFonts w:hint="eastAsia" w:ascii="宋体" w:cs="宋体" w:hAnsiTheme="minorHAnsi" w:eastAsiaTheme="minorEastAsia"/>
          <w:kern w:val="2"/>
          <w:sz w:val="24"/>
          <w:szCs w:val="24"/>
          <w:lang w:val="en-US" w:eastAsia="zh-CN" w:bidi="ar-SA"/>
        </w:rPr>
        <w:t>供应商登录政采云平台https://www.zcygov.cn/在线申请获取磋商文件（进入“项目采购”应用，在获取采购文件菜单中选择项目，申请免费获取采购文件。）</w:t>
      </w:r>
    </w:p>
    <w:p>
      <w:pPr>
        <w:numPr>
          <w:ilvl w:val="0"/>
          <w:numId w:val="0"/>
        </w:numPr>
        <w:spacing w:line="360" w:lineRule="auto"/>
        <w:ind w:leftChars="0" w:right="-92" w:rightChars="-44"/>
        <w:outlineLvl w:val="1"/>
        <w:rPr>
          <w:rFonts w:hint="default"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四、提交投标文件截止时间、开标时间和地点：</w:t>
      </w:r>
      <w:bookmarkEnd w:id="7"/>
    </w:p>
    <w:p>
      <w:pPr>
        <w:spacing w:line="360" w:lineRule="auto"/>
        <w:ind w:right="-92" w:rightChars="-44"/>
        <w:rPr>
          <w:rFonts w:ascii="宋体" w:cs="宋体"/>
          <w:sz w:val="24"/>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投标截止时间及开标日期：202</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年</w:t>
      </w:r>
      <w:r>
        <w:rPr>
          <w:rFonts w:hint="default"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月</w:t>
      </w:r>
      <w:r>
        <w:rPr>
          <w:rFonts w:hint="default" w:ascii="宋体" w:hAnsi="宋体" w:cs="宋体"/>
          <w:color w:val="000000" w:themeColor="text1"/>
          <w:sz w:val="24"/>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Hans"/>
          <w14:textFill>
            <w14:solidFill>
              <w14:schemeClr w14:val="tx1"/>
            </w14:solidFill>
          </w14:textFill>
        </w:rPr>
        <w:t>下午</w:t>
      </w:r>
      <w:r>
        <w:rPr>
          <w:rFonts w:hint="eastAsia" w:ascii="宋体" w:hAnsi="宋体" w:cs="宋体"/>
          <w:color w:val="000000" w:themeColor="text1"/>
          <w:sz w:val="24"/>
          <w14:textFill>
            <w14:solidFill>
              <w14:schemeClr w14:val="tx1"/>
            </w14:solidFill>
          </w14:textFill>
        </w:rPr>
        <w:t>1</w:t>
      </w:r>
      <w:r>
        <w:rPr>
          <w:rFonts w:hint="default"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val="en-US" w:eastAsia="zh-Hans"/>
          <w14:textFill>
            <w14:solidFill>
              <w14:schemeClr w14:val="tx1"/>
            </w14:solidFill>
          </w14:textFill>
        </w:rPr>
        <w:t>时</w:t>
      </w:r>
      <w:r>
        <w:rPr>
          <w:rFonts w:hint="default" w:ascii="宋体" w:hAnsi="宋体" w:cs="宋体"/>
          <w:color w:val="000000" w:themeColor="text1"/>
          <w:sz w:val="24"/>
          <w14:textFill>
            <w14:solidFill>
              <w14:schemeClr w14:val="tx1"/>
            </w14:solidFill>
          </w14:textFill>
        </w:rPr>
        <w:t>0</w:t>
      </w:r>
      <w:r>
        <w:rPr>
          <w:rFonts w:ascii="宋体" w:cs="宋体"/>
          <w:color w:val="000000" w:themeColor="text1"/>
          <w:sz w:val="24"/>
          <w14:textFill>
            <w14:solidFill>
              <w14:schemeClr w14:val="tx1"/>
            </w14:solidFill>
          </w14:textFill>
        </w:rPr>
        <w:t>0</w:t>
      </w:r>
      <w:r>
        <w:rPr>
          <w:rFonts w:hint="eastAsia" w:ascii="宋体" w:cs="宋体"/>
          <w:color w:val="000000" w:themeColor="text1"/>
          <w:sz w:val="24"/>
          <w:lang w:val="en-US" w:eastAsia="zh-Hans"/>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（北京时间</w:t>
      </w:r>
      <w:r>
        <w:rPr>
          <w:rFonts w:hint="eastAsia" w:ascii="宋体" w:hAnsi="宋体" w:cs="宋体"/>
          <w:sz w:val="24"/>
        </w:rPr>
        <w:t>）（过期不予受理）。</w:t>
      </w:r>
    </w:p>
    <w:p>
      <w:pPr>
        <w:spacing w:line="360" w:lineRule="auto"/>
        <w:ind w:right="-92" w:rightChars="-44"/>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开标地点：</w:t>
      </w:r>
      <w:r>
        <w:rPr>
          <w:rFonts w:hint="eastAsia" w:ascii="宋体" w:hAnsi="宋体"/>
          <w:sz w:val="24"/>
          <w:szCs w:val="24"/>
          <w:highlight w:val="none"/>
          <w:lang w:val="en-US" w:eastAsia="zh-CN"/>
        </w:rPr>
        <w:t>乌鲁木齐市鲤鱼山北路领世广场3号楼904室</w:t>
      </w:r>
      <w:r>
        <w:rPr>
          <w:rFonts w:hint="eastAsia" w:ascii="宋体" w:hAnsi="宋体" w:cs="宋体"/>
          <w:sz w:val="24"/>
          <w:lang w:val="en-US" w:eastAsia="zh-CN"/>
        </w:rPr>
        <w:t>。</w:t>
      </w:r>
    </w:p>
    <w:p>
      <w:pPr>
        <w:numPr>
          <w:ilvl w:val="0"/>
          <w:numId w:val="0"/>
        </w:numPr>
        <w:spacing w:line="360" w:lineRule="auto"/>
        <w:ind w:leftChars="0" w:right="-92" w:rightChars="-44"/>
        <w:outlineLvl w:val="1"/>
        <w:rPr>
          <w:rFonts w:hint="eastAsia" w:ascii="宋体" w:hAnsi="宋体" w:cs="宋体"/>
          <w:b/>
          <w:bCs/>
          <w:sz w:val="28"/>
          <w:szCs w:val="28"/>
          <w:shd w:val="clear" w:color="auto" w:fill="FFFFFF"/>
          <w:lang w:val="en-US" w:eastAsia="zh-CN"/>
        </w:rPr>
      </w:pPr>
      <w:bookmarkStart w:id="8" w:name="_Toc11214"/>
      <w:r>
        <w:rPr>
          <w:rFonts w:hint="eastAsia" w:ascii="宋体" w:hAnsi="宋体" w:cs="宋体"/>
          <w:b/>
          <w:bCs/>
          <w:sz w:val="28"/>
          <w:szCs w:val="28"/>
          <w:shd w:val="clear" w:color="auto" w:fill="FFFFFF"/>
          <w:lang w:val="en-US" w:eastAsia="zh-CN"/>
        </w:rPr>
        <w:t>五、联系事项：</w:t>
      </w:r>
      <w:bookmarkEnd w:id="8"/>
    </w:p>
    <w:p>
      <w:pPr>
        <w:pStyle w:val="16"/>
        <w:rPr>
          <w:rFonts w:hint="eastAsia" w:eastAsiaTheme="minorEastAsia"/>
          <w:lang w:val="en-US" w:eastAsia="zh-CN"/>
        </w:rPr>
      </w:pPr>
      <w:r>
        <w:rPr>
          <w:rFonts w:hint="eastAsia" w:ascii="宋体" w:hAnsi="宋体" w:cs="宋体"/>
          <w:sz w:val="24"/>
          <w:szCs w:val="24"/>
        </w:rPr>
        <w:t>1.采购人信息</w:t>
      </w:r>
      <w:r>
        <w:rPr>
          <w:rFonts w:hint="eastAsia" w:ascii="宋体" w:hAnsi="宋体" w:cs="宋体"/>
          <w:sz w:val="24"/>
          <w:szCs w:val="24"/>
          <w:lang w:eastAsia="zh-CN"/>
        </w:rPr>
        <w:t>：</w:t>
      </w:r>
    </w:p>
    <w:p>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 xml:space="preserve">名 称：新疆医科大学第一附属医院 </w:t>
      </w:r>
    </w:p>
    <w:p>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地址：</w:t>
      </w:r>
      <w:r>
        <w:rPr>
          <w:rFonts w:hint="eastAsia" w:ascii="宋体" w:hAnsi="宋体"/>
          <w:sz w:val="24"/>
          <w:szCs w:val="24"/>
          <w:highlight w:val="none"/>
          <w:lang w:eastAsia="zh-CN"/>
        </w:rPr>
        <w:t>乌鲁木齐市新医路393号</w:t>
      </w:r>
      <w:r>
        <w:rPr>
          <w:rFonts w:ascii="宋体" w:hAnsi="宋体"/>
          <w:sz w:val="24"/>
          <w:szCs w:val="24"/>
          <w:highlight w:val="none"/>
        </w:rPr>
        <w:t xml:space="preserve"> </w:t>
      </w:r>
    </w:p>
    <w:p>
      <w:pPr>
        <w:spacing w:line="360" w:lineRule="auto"/>
        <w:ind w:firstLine="480" w:firstLineChars="200"/>
        <w:jc w:val="left"/>
        <w:rPr>
          <w:rFonts w:hint="eastAsia" w:ascii="宋体" w:hAnsi="宋体" w:eastAsia="宋体"/>
          <w:sz w:val="24"/>
          <w:szCs w:val="24"/>
          <w:highlight w:val="none"/>
          <w:lang w:eastAsia="zh-CN"/>
        </w:rPr>
      </w:pPr>
      <w:r>
        <w:rPr>
          <w:rFonts w:hint="eastAsia" w:ascii="宋体" w:hAnsi="宋体"/>
          <w:sz w:val="24"/>
          <w:szCs w:val="24"/>
          <w:highlight w:val="none"/>
        </w:rPr>
        <w:t>联系人：</w:t>
      </w:r>
      <w:r>
        <w:rPr>
          <w:rFonts w:hint="eastAsia" w:ascii="宋体" w:hAnsi="宋体"/>
          <w:sz w:val="24"/>
          <w:szCs w:val="24"/>
          <w:highlight w:val="none"/>
          <w:lang w:eastAsia="zh-CN"/>
        </w:rPr>
        <w:t>刘老师、叶老师</w:t>
      </w:r>
    </w:p>
    <w:p>
      <w:pPr>
        <w:adjustRightInd w:val="0"/>
        <w:snapToGrid w:val="0"/>
        <w:spacing w:before="145" w:beforeLines="50" w:after="145" w:afterLines="50" w:line="293" w:lineRule="auto"/>
        <w:ind w:firstLine="480" w:firstLineChars="200"/>
        <w:rPr>
          <w:rFonts w:hint="eastAsia" w:ascii="宋体" w:hAnsi="宋体"/>
          <w:sz w:val="24"/>
          <w:szCs w:val="24"/>
          <w:highlight w:val="none"/>
        </w:rPr>
      </w:pPr>
      <w:r>
        <w:rPr>
          <w:rFonts w:hint="eastAsia" w:ascii="宋体" w:hAnsi="宋体"/>
          <w:sz w:val="24"/>
          <w:szCs w:val="24"/>
          <w:highlight w:val="none"/>
        </w:rPr>
        <w:t>联系电话：0991-4362391</w:t>
      </w:r>
    </w:p>
    <w:p>
      <w:pPr>
        <w:spacing w:line="360" w:lineRule="auto"/>
        <w:jc w:val="left"/>
        <w:rPr>
          <w:rFonts w:hint="default" w:ascii="宋体" w:hAnsi="宋体"/>
          <w:sz w:val="24"/>
          <w:szCs w:val="24"/>
          <w:highlight w:val="none"/>
          <w:lang w:val="en-US" w:eastAsia="zh-CN"/>
        </w:rPr>
      </w:pPr>
      <w:r>
        <w:rPr>
          <w:rFonts w:hint="eastAsia" w:ascii="宋体" w:hAnsi="宋体" w:eastAsiaTheme="minorEastAsia" w:cstheme="minorBidi"/>
          <w:kern w:val="2"/>
          <w:sz w:val="24"/>
          <w:szCs w:val="24"/>
          <w:highlight w:val="none"/>
          <w:lang w:val="en-US" w:eastAsia="zh-CN" w:bidi="ar-SA"/>
        </w:rPr>
        <w:t>2.</w:t>
      </w:r>
      <w:r>
        <w:rPr>
          <w:rFonts w:hint="eastAsia" w:ascii="宋体" w:hAnsi="宋体"/>
          <w:sz w:val="24"/>
          <w:szCs w:val="24"/>
          <w:highlight w:val="none"/>
          <w:lang w:val="en-US" w:eastAsia="zh-CN"/>
        </w:rPr>
        <w:t>招标代理机构：</w:t>
      </w:r>
    </w:p>
    <w:p>
      <w:pPr>
        <w:spacing w:line="360" w:lineRule="auto"/>
        <w:ind w:firstLine="480" w:firstLineChars="200"/>
        <w:jc w:val="left"/>
        <w:rPr>
          <w:rFonts w:hint="eastAsia" w:ascii="宋体" w:hAnsi="宋体"/>
          <w:sz w:val="24"/>
          <w:szCs w:val="24"/>
          <w:highlight w:val="none"/>
          <w:lang w:eastAsia="zh-CN"/>
        </w:rPr>
      </w:pPr>
      <w:r>
        <w:rPr>
          <w:rFonts w:hint="eastAsia" w:ascii="宋体" w:hAnsi="宋体"/>
          <w:sz w:val="24"/>
          <w:szCs w:val="24"/>
          <w:highlight w:val="none"/>
        </w:rPr>
        <w:t>招标代理机构：</w:t>
      </w:r>
      <w:r>
        <w:rPr>
          <w:rFonts w:hint="eastAsia" w:ascii="宋体" w:hAnsi="宋体"/>
          <w:sz w:val="24"/>
          <w:szCs w:val="24"/>
          <w:highlight w:val="none"/>
          <w:lang w:eastAsia="zh-CN"/>
        </w:rPr>
        <w:t>华诚博远工程咨询有限公司</w:t>
      </w:r>
    </w:p>
    <w:p>
      <w:pPr>
        <w:spacing w:line="360" w:lineRule="auto"/>
        <w:ind w:firstLine="480" w:firstLineChars="20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地址：乌鲁木齐市鲤鱼山北路领世广场3号楼904室</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eastAsia="zh-CN"/>
        </w:rPr>
        <w:t>刘宁</w:t>
      </w:r>
      <w:r>
        <w:rPr>
          <w:rFonts w:hint="eastAsia" w:ascii="宋体" w:hAnsi="宋体"/>
          <w:sz w:val="24"/>
          <w:szCs w:val="24"/>
          <w:highlight w:val="none"/>
        </w:rPr>
        <w:t xml:space="preserve">      </w:t>
      </w:r>
    </w:p>
    <w:p>
      <w:pPr>
        <w:spacing w:line="360" w:lineRule="auto"/>
        <w:ind w:firstLine="480" w:firstLineChars="200"/>
        <w:jc w:val="left"/>
        <w:rPr>
          <w:rFonts w:hint="default" w:ascii="宋体" w:hAnsi="宋体"/>
          <w:sz w:val="24"/>
          <w:szCs w:val="24"/>
          <w:highlight w:val="none"/>
          <w:lang w:val="en-US" w:eastAsia="zh-CN"/>
        </w:rPr>
      </w:pPr>
      <w:r>
        <w:rPr>
          <w:rFonts w:hint="eastAsia" w:ascii="宋体" w:hAnsi="宋体"/>
          <w:sz w:val="24"/>
          <w:szCs w:val="24"/>
          <w:highlight w:val="none"/>
        </w:rPr>
        <w:t xml:space="preserve">联系电话: </w:t>
      </w:r>
      <w:r>
        <w:rPr>
          <w:rFonts w:hint="eastAsia" w:ascii="宋体" w:hAnsi="宋体"/>
          <w:sz w:val="24"/>
          <w:szCs w:val="24"/>
          <w:highlight w:val="none"/>
          <w:lang w:val="en-US" w:eastAsia="zh-CN"/>
        </w:rPr>
        <w:t>15999169190</w:t>
      </w:r>
    </w:p>
    <w:p>
      <w:pPr>
        <w:spacing w:line="360" w:lineRule="auto"/>
        <w:ind w:firstLine="480" w:firstLineChars="200"/>
        <w:jc w:val="left"/>
        <w:rPr>
          <w:rFonts w:hint="eastAsia" w:ascii="宋体" w:hAnsi="宋体"/>
          <w:sz w:val="24"/>
          <w:szCs w:val="24"/>
          <w:highlight w:val="none"/>
        </w:rPr>
      </w:pPr>
    </w:p>
    <w:p>
      <w:pPr>
        <w:spacing w:line="360" w:lineRule="auto"/>
        <w:ind w:right="-92" w:rightChars="-44"/>
        <w:rPr>
          <w:rFonts w:ascii="宋体" w:hAnsi="宋体" w:cs="宋体"/>
          <w:sz w:val="24"/>
        </w:rPr>
      </w:pPr>
    </w:p>
    <w:p>
      <w:pPr>
        <w:spacing w:line="360" w:lineRule="auto"/>
        <w:ind w:left="-15" w:leftChars="-7" w:right="-92" w:rightChars="-44" w:firstLine="487" w:firstLineChars="203"/>
        <w:rPr>
          <w:rFonts w:ascii="宋体" w:hAnsi="宋体" w:cs="宋体"/>
          <w:sz w:val="24"/>
        </w:rPr>
      </w:pPr>
    </w:p>
    <w:p>
      <w:pPr>
        <w:spacing w:line="360" w:lineRule="auto"/>
        <w:ind w:left="-15" w:leftChars="-7" w:right="-92" w:rightChars="-44" w:firstLine="12" w:firstLineChars="5"/>
        <w:rPr>
          <w:rFonts w:hint="eastAsia" w:ascii="宋体" w:cs="宋体" w:eastAsiaTheme="minorEastAsia"/>
          <w:sz w:val="24"/>
          <w:lang w:eastAsia="zh-CN"/>
        </w:rPr>
      </w:pPr>
      <w:r>
        <w:rPr>
          <w:rFonts w:hint="eastAsia" w:ascii="宋体" w:hAnsi="宋体" w:cs="宋体"/>
          <w:sz w:val="24"/>
        </w:rPr>
        <w:t xml:space="preserve">                                      </w:t>
      </w:r>
      <w:r>
        <w:rPr>
          <w:rFonts w:hint="eastAsia" w:ascii="宋体" w:hAnsi="宋体" w:cs="宋体"/>
          <w:sz w:val="24"/>
          <w:lang w:eastAsia="zh-CN"/>
        </w:rPr>
        <w:t>华诚博远工程咨询有限公司</w:t>
      </w:r>
    </w:p>
    <w:p>
      <w:pPr>
        <w:numPr>
          <w:ilvl w:val="0"/>
          <w:numId w:val="0"/>
        </w:numPr>
        <w:spacing w:line="360" w:lineRule="auto"/>
        <w:jc w:val="center"/>
        <w:outlineLvl w:val="1"/>
        <w:rPr>
          <w:rFonts w:hint="eastAsia" w:ascii="宋体" w:hAnsi="宋体"/>
          <w:b w:val="0"/>
          <w:bCs/>
          <w:color w:val="0000FF"/>
          <w:sz w:val="24"/>
          <w:szCs w:val="24"/>
          <w:shd w:val="clear" w:color="auto" w:fill="FFFFFF"/>
          <w:lang w:val="en-US" w:eastAsia="zh-CN"/>
        </w:rPr>
      </w:pPr>
      <w:r>
        <w:rPr>
          <w:rFonts w:hint="eastAsia" w:ascii="宋体" w:hAnsi="宋体" w:cs="宋体"/>
          <w:sz w:val="24"/>
        </w:rPr>
        <w:t xml:space="preserve">                                    </w:t>
      </w:r>
      <w:bookmarkStart w:id="9" w:name="_Toc13346"/>
      <w:r>
        <w:rPr>
          <w:rFonts w:ascii="宋体" w:hAnsi="宋体" w:cs="宋体"/>
          <w:sz w:val="24"/>
        </w:rPr>
        <w:t>20</w:t>
      </w: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年</w:t>
      </w:r>
      <w:r>
        <w:rPr>
          <w:rFonts w:hint="default" w:ascii="宋体" w:hAnsi="宋体" w:cs="宋体"/>
          <w:sz w:val="24"/>
        </w:rPr>
        <w:t>12</w:t>
      </w:r>
      <w:r>
        <w:rPr>
          <w:rFonts w:hint="eastAsia" w:ascii="宋体" w:hAnsi="宋体" w:cs="宋体"/>
          <w:sz w:val="24"/>
        </w:rPr>
        <w:t>月</w:t>
      </w:r>
      <w:r>
        <w:rPr>
          <w:rFonts w:hint="default" w:ascii="宋体" w:hAnsi="宋体" w:cs="宋体"/>
          <w:sz w:val="24"/>
        </w:rPr>
        <w:t>1</w:t>
      </w:r>
      <w:r>
        <w:rPr>
          <w:rFonts w:hint="default" w:ascii="宋体" w:hAnsi="宋体" w:cs="宋体"/>
          <w:sz w:val="24"/>
        </w:rPr>
        <w:t>9</w:t>
      </w:r>
      <w:r>
        <w:rPr>
          <w:rFonts w:hint="eastAsia" w:ascii="宋体" w:hAnsi="宋体" w:cs="宋体"/>
          <w:sz w:val="24"/>
        </w:rPr>
        <w:t>日</w:t>
      </w:r>
      <w:bookmarkEnd w:id="9"/>
    </w:p>
    <w:p>
      <w:pPr>
        <w:numPr>
          <w:ilvl w:val="0"/>
          <w:numId w:val="0"/>
        </w:numPr>
        <w:spacing w:line="360" w:lineRule="auto"/>
        <w:jc w:val="both"/>
        <w:rPr>
          <w:rFonts w:hint="eastAsia" w:ascii="宋体" w:hAnsi="宋体"/>
          <w:b w:val="0"/>
          <w:bCs/>
          <w:color w:val="000000"/>
          <w:sz w:val="24"/>
          <w:szCs w:val="24"/>
          <w:shd w:val="clear" w:color="auto" w:fill="FFFFFF"/>
          <w:lang w:val="en-US" w:eastAsia="zh-CN"/>
        </w:rPr>
      </w:pPr>
    </w:p>
    <w:p>
      <w:pPr>
        <w:numPr>
          <w:ilvl w:val="0"/>
          <w:numId w:val="0"/>
        </w:numPr>
        <w:spacing w:line="360" w:lineRule="auto"/>
        <w:jc w:val="both"/>
        <w:rPr>
          <w:rFonts w:hint="eastAsia" w:ascii="宋体" w:hAnsi="宋体"/>
          <w:b w:val="0"/>
          <w:bCs/>
          <w:color w:val="000000"/>
          <w:sz w:val="24"/>
          <w:szCs w:val="24"/>
          <w:shd w:val="clear" w:color="auto" w:fill="FFFFFF"/>
          <w:lang w:val="en-US" w:eastAsia="zh-CN"/>
        </w:rPr>
      </w:pPr>
    </w:p>
    <w:p>
      <w:pPr>
        <w:numPr>
          <w:ilvl w:val="0"/>
          <w:numId w:val="0"/>
        </w:numPr>
        <w:spacing w:line="360" w:lineRule="auto"/>
        <w:jc w:val="both"/>
        <w:rPr>
          <w:rFonts w:hint="eastAsia" w:ascii="宋体" w:hAnsi="宋体"/>
          <w:b w:val="0"/>
          <w:bCs/>
          <w:color w:val="000000"/>
          <w:sz w:val="24"/>
          <w:szCs w:val="24"/>
          <w:shd w:val="clear" w:color="auto" w:fill="FFFFFF"/>
          <w:lang w:val="en-US" w:eastAsia="zh-CN"/>
        </w:rPr>
      </w:pPr>
    </w:p>
    <w:p>
      <w:pPr>
        <w:pStyle w:val="4"/>
        <w:jc w:val="both"/>
        <w:outlineLvl w:val="9"/>
        <w:rPr>
          <w:rFonts w:hint="eastAsia" w:ascii="宋体" w:hAnsi="宋体" w:eastAsia="宋体" w:cs="宋体"/>
          <w:sz w:val="72"/>
          <w:szCs w:val="40"/>
          <w:lang w:val="en-US" w:eastAsia="zh-CN"/>
        </w:rPr>
      </w:pPr>
    </w:p>
    <w:p>
      <w:pPr>
        <w:rPr>
          <w:rFonts w:hint="eastAsia" w:ascii="宋体" w:hAnsi="宋体" w:eastAsia="宋体" w:cs="宋体"/>
          <w:sz w:val="72"/>
          <w:szCs w:val="40"/>
          <w:lang w:val="en-US" w:eastAsia="zh-CN"/>
        </w:rPr>
      </w:pPr>
    </w:p>
    <w:p>
      <w:pPr>
        <w:pStyle w:val="6"/>
        <w:rPr>
          <w:rFonts w:hint="eastAsia" w:ascii="宋体" w:hAnsi="宋体" w:eastAsia="宋体" w:cs="宋体"/>
          <w:sz w:val="72"/>
          <w:szCs w:val="40"/>
          <w:lang w:val="en-US" w:eastAsia="zh-CN"/>
        </w:rPr>
      </w:pPr>
    </w:p>
    <w:p>
      <w:pPr>
        <w:pStyle w:val="18"/>
        <w:jc w:val="both"/>
        <w:rPr>
          <w:rFonts w:hint="eastAsia" w:ascii="宋体" w:hAnsi="宋体" w:eastAsia="宋体" w:cs="宋体"/>
          <w:sz w:val="72"/>
          <w:szCs w:val="40"/>
          <w:lang w:val="en-US" w:eastAsia="zh-CN"/>
        </w:rPr>
      </w:pPr>
    </w:p>
    <w:p>
      <w:pPr>
        <w:pStyle w:val="18"/>
        <w:rPr>
          <w:rFonts w:hint="eastAsia" w:ascii="宋体" w:hAnsi="宋体" w:eastAsia="宋体" w:cs="宋体"/>
          <w:sz w:val="72"/>
          <w:szCs w:val="40"/>
          <w:lang w:val="en-US" w:eastAsia="zh-CN"/>
        </w:rPr>
      </w:pPr>
    </w:p>
    <w:p>
      <w:pPr>
        <w:pStyle w:val="18"/>
        <w:rPr>
          <w:rFonts w:hint="eastAsia" w:ascii="宋体" w:hAnsi="宋体" w:eastAsia="宋体" w:cs="宋体"/>
          <w:sz w:val="72"/>
          <w:szCs w:val="40"/>
          <w:lang w:val="en-US" w:eastAsia="zh-CN"/>
        </w:rPr>
      </w:pPr>
    </w:p>
    <w:p>
      <w:pPr>
        <w:pStyle w:val="18"/>
        <w:rPr>
          <w:rFonts w:hint="eastAsia" w:ascii="宋体" w:hAnsi="宋体" w:eastAsia="宋体" w:cs="宋体"/>
          <w:sz w:val="72"/>
          <w:szCs w:val="40"/>
          <w:lang w:val="en-US" w:eastAsia="zh-CN"/>
        </w:rPr>
      </w:pPr>
    </w:p>
    <w:p>
      <w:pPr>
        <w:pStyle w:val="18"/>
        <w:rPr>
          <w:rFonts w:hint="eastAsia" w:ascii="宋体" w:hAnsi="宋体" w:eastAsia="宋体" w:cs="宋体"/>
          <w:sz w:val="72"/>
          <w:szCs w:val="40"/>
          <w:lang w:val="en-US" w:eastAsia="zh-CN"/>
        </w:rPr>
      </w:pPr>
    </w:p>
    <w:p>
      <w:pPr>
        <w:pStyle w:val="18"/>
        <w:rPr>
          <w:rFonts w:hint="eastAsia" w:ascii="宋体" w:hAnsi="宋体" w:eastAsia="宋体" w:cs="宋体"/>
          <w:sz w:val="72"/>
          <w:szCs w:val="40"/>
          <w:lang w:val="en-US" w:eastAsia="zh-CN"/>
        </w:rPr>
      </w:pPr>
    </w:p>
    <w:p>
      <w:pPr>
        <w:pStyle w:val="18"/>
        <w:rPr>
          <w:rFonts w:hint="eastAsia" w:ascii="宋体" w:hAnsi="宋体" w:eastAsia="宋体" w:cs="宋体"/>
          <w:sz w:val="72"/>
          <w:szCs w:val="40"/>
          <w:lang w:val="en-US" w:eastAsia="zh-CN"/>
        </w:rPr>
      </w:pPr>
    </w:p>
    <w:p>
      <w:pPr>
        <w:pStyle w:val="18"/>
        <w:rPr>
          <w:rFonts w:hint="eastAsia" w:ascii="宋体" w:hAnsi="宋体" w:eastAsia="宋体" w:cs="宋体"/>
          <w:sz w:val="72"/>
          <w:szCs w:val="40"/>
          <w:lang w:val="en-US" w:eastAsia="zh-CN"/>
        </w:rPr>
      </w:pPr>
    </w:p>
    <w:p>
      <w:pPr>
        <w:pStyle w:val="18"/>
        <w:rPr>
          <w:rFonts w:hint="eastAsia" w:ascii="宋体" w:hAnsi="宋体" w:eastAsia="宋体" w:cs="宋体"/>
          <w:sz w:val="72"/>
          <w:szCs w:val="40"/>
          <w:lang w:val="en-US" w:eastAsia="zh-CN"/>
        </w:rPr>
      </w:pPr>
    </w:p>
    <w:p>
      <w:pPr>
        <w:pStyle w:val="18"/>
        <w:rPr>
          <w:rFonts w:hint="eastAsia" w:ascii="宋体" w:hAnsi="宋体" w:eastAsia="宋体" w:cs="宋体"/>
          <w:sz w:val="72"/>
          <w:szCs w:val="40"/>
          <w:lang w:val="en-US" w:eastAsia="zh-CN"/>
        </w:rPr>
      </w:pPr>
    </w:p>
    <w:p>
      <w:pPr>
        <w:pStyle w:val="18"/>
        <w:rPr>
          <w:rFonts w:hint="eastAsia" w:ascii="宋体" w:hAnsi="宋体" w:eastAsia="宋体" w:cs="宋体"/>
          <w:sz w:val="72"/>
          <w:szCs w:val="40"/>
          <w:lang w:val="en-US" w:eastAsia="zh-CN"/>
        </w:rPr>
      </w:pPr>
    </w:p>
    <w:p>
      <w:pPr>
        <w:pStyle w:val="18"/>
        <w:rPr>
          <w:rFonts w:hint="eastAsia" w:ascii="宋体" w:hAnsi="宋体" w:eastAsia="宋体" w:cs="宋体"/>
          <w:sz w:val="72"/>
          <w:szCs w:val="40"/>
          <w:lang w:val="en-US" w:eastAsia="zh-CN"/>
        </w:rPr>
      </w:pPr>
    </w:p>
    <w:p>
      <w:pPr>
        <w:pStyle w:val="4"/>
        <w:numPr>
          <w:ilvl w:val="0"/>
          <w:numId w:val="3"/>
        </w:numPr>
        <w:jc w:val="center"/>
        <w:rPr>
          <w:rFonts w:hint="eastAsia" w:ascii="宋体" w:hAnsi="宋体" w:eastAsia="宋体" w:cs="宋体"/>
          <w:sz w:val="72"/>
          <w:szCs w:val="40"/>
          <w:lang w:val="en-US" w:eastAsia="zh-CN"/>
        </w:rPr>
      </w:pPr>
      <w:r>
        <w:rPr>
          <w:rFonts w:hint="eastAsia" w:ascii="宋体" w:hAnsi="宋体" w:eastAsia="宋体" w:cs="宋体"/>
          <w:sz w:val="72"/>
          <w:szCs w:val="40"/>
          <w:lang w:val="en-US" w:eastAsia="zh-CN"/>
        </w:rPr>
        <w:t xml:space="preserve"> </w:t>
      </w:r>
      <w:bookmarkStart w:id="10" w:name="_Toc25065"/>
      <w:bookmarkStart w:id="11" w:name="_Toc12715"/>
      <w:r>
        <w:rPr>
          <w:rFonts w:hint="eastAsia" w:ascii="宋体" w:hAnsi="宋体" w:eastAsia="宋体" w:cs="宋体"/>
          <w:sz w:val="72"/>
          <w:szCs w:val="40"/>
          <w:lang w:val="en-US" w:eastAsia="zh-CN"/>
        </w:rPr>
        <w:t>投标人须知</w:t>
      </w:r>
      <w:bookmarkEnd w:id="10"/>
      <w:bookmarkEnd w:id="11"/>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2"/>
        <w:rPr>
          <w:rFonts w:hint="eastAsia"/>
          <w:lang w:val="en-US" w:eastAsia="zh-CN"/>
        </w:rPr>
      </w:pPr>
    </w:p>
    <w:p>
      <w:pPr>
        <w:widowControl w:val="0"/>
        <w:numPr>
          <w:ilvl w:val="0"/>
          <w:numId w:val="0"/>
        </w:numPr>
        <w:jc w:val="both"/>
        <w:rPr>
          <w:rFonts w:hint="eastAsia"/>
          <w:lang w:val="en-US" w:eastAsia="zh-CN"/>
        </w:rPr>
      </w:pPr>
    </w:p>
    <w:p>
      <w:pPr>
        <w:pStyle w:val="5"/>
        <w:jc w:val="center"/>
        <w:rPr>
          <w:rFonts w:hint="eastAsia"/>
          <w:lang w:val="en-US" w:eastAsia="zh-CN"/>
        </w:rPr>
      </w:pPr>
      <w:bookmarkStart w:id="12" w:name="_Toc7276"/>
      <w:bookmarkStart w:id="13" w:name="_Toc5823"/>
      <w:bookmarkStart w:id="14" w:name="_Toc12488"/>
      <w:bookmarkStart w:id="15" w:name="_Toc384277093"/>
      <w:r>
        <w:rPr>
          <w:rFonts w:hint="eastAsia" w:asciiTheme="majorEastAsia" w:hAnsiTheme="majorEastAsia" w:eastAsiaTheme="majorEastAsia" w:cstheme="majorEastAsia"/>
          <w:lang w:val="en-US" w:eastAsia="zh-CN"/>
        </w:rPr>
        <w:t>投标人须知前附表</w:t>
      </w:r>
      <w:bookmarkEnd w:id="12"/>
      <w:bookmarkEnd w:id="13"/>
      <w:bookmarkEnd w:id="14"/>
      <w:bookmarkEnd w:id="15"/>
    </w:p>
    <w:tbl>
      <w:tblPr>
        <w:tblStyle w:val="22"/>
        <w:tblW w:w="1010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78"/>
        <w:gridCol w:w="1800"/>
        <w:gridCol w:w="742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47" w:hRule="atLeast"/>
          <w:jc w:val="center"/>
        </w:trPr>
        <w:tc>
          <w:tcPr>
            <w:tcW w:w="878" w:type="dxa"/>
            <w:tcBorders>
              <w:top w:val="single" w:color="000000" w:sz="12"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b/>
                <w:sz w:val="24"/>
              </w:rPr>
            </w:pPr>
            <w:r>
              <w:rPr>
                <w:b/>
                <w:sz w:val="24"/>
              </w:rPr>
              <w:t>条款号</w:t>
            </w:r>
          </w:p>
        </w:tc>
        <w:tc>
          <w:tcPr>
            <w:tcW w:w="1800" w:type="dxa"/>
            <w:tcBorders>
              <w:top w:val="single" w:color="000000" w:sz="12"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b/>
                <w:sz w:val="24"/>
              </w:rPr>
            </w:pPr>
            <w:r>
              <w:rPr>
                <w:b/>
                <w:sz w:val="24"/>
              </w:rPr>
              <w:t>条 款 名 称</w:t>
            </w:r>
          </w:p>
        </w:tc>
        <w:tc>
          <w:tcPr>
            <w:tcW w:w="7422" w:type="dxa"/>
            <w:tcBorders>
              <w:top w:val="single" w:color="000000" w:sz="12"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b/>
                <w:sz w:val="24"/>
              </w:rPr>
            </w:pPr>
            <w:r>
              <w:rPr>
                <w:b/>
                <w:sz w:val="24"/>
              </w:rPr>
              <w:t>编 列 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169"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sz w:val="24"/>
              </w:rPr>
              <w:t>1.1</w:t>
            </w:r>
            <w:r>
              <w:rPr>
                <w:rFonts w:hint="eastAsia"/>
                <w:sz w:val="24"/>
                <w:lang w:val="en-US" w:eastAsia="zh-CN"/>
              </w:rPr>
              <w:t>.2</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eastAsia="宋体"/>
                <w:sz w:val="24"/>
                <w:lang w:eastAsia="zh-CN"/>
              </w:rPr>
            </w:pPr>
            <w:r>
              <w:rPr>
                <w:rFonts w:hint="eastAsia"/>
                <w:sz w:val="24"/>
                <w:lang w:val="en-US" w:eastAsia="zh-CN"/>
              </w:rPr>
              <w:t>招标人</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11"/>
              <w:topLinePunct/>
              <w:jc w:val="both"/>
              <w:rPr>
                <w:rFonts w:hint="eastAsia" w:ascii="宋体" w:hAnsi="宋体" w:cs="宋体"/>
                <w:sz w:val="24"/>
                <w:shd w:val="clear" w:color="auto" w:fill="FFFFFF"/>
              </w:rPr>
            </w:pPr>
            <w:r>
              <w:rPr>
                <w:rFonts w:hint="eastAsia" w:ascii="Calibri"/>
                <w:kern w:val="2"/>
                <w:sz w:val="24"/>
                <w:szCs w:val="24"/>
                <w:lang w:val="en-US" w:eastAsia="zh-CN" w:bidi="ar-SA"/>
              </w:rPr>
              <w:t>名  称：</w:t>
            </w:r>
            <w:r>
              <w:rPr>
                <w:rFonts w:hint="eastAsia"/>
                <w:lang w:eastAsia="zh-CN"/>
              </w:rPr>
              <w:t>新疆医科大学第一附属医院</w:t>
            </w:r>
          </w:p>
          <w:p>
            <w:pPr>
              <w:spacing w:line="360" w:lineRule="auto"/>
              <w:ind w:right="-92" w:rightChars="-44"/>
              <w:jc w:val="both"/>
              <w:rPr>
                <w:rFonts w:hint="eastAsia" w:ascii="宋体" w:hAnsi="宋体" w:cs="宋体" w:eastAsiaTheme="minorEastAsia"/>
                <w:color w:val="auto"/>
                <w:sz w:val="24"/>
                <w:highlight w:val="none"/>
                <w:shd w:val="clear" w:color="auto" w:fill="FFFFFF"/>
                <w:lang w:val="en-US" w:eastAsia="zh-CN"/>
              </w:rPr>
            </w:pPr>
            <w:r>
              <w:rPr>
                <w:rFonts w:hint="eastAsia" w:ascii="宋体" w:hAnsi="宋体" w:cs="宋体"/>
                <w:color w:val="auto"/>
                <w:sz w:val="24"/>
                <w:shd w:val="clear" w:color="auto" w:fill="FFFFFF"/>
              </w:rPr>
              <w:t>联系人：</w:t>
            </w:r>
            <w:r>
              <w:rPr>
                <w:rFonts w:hint="eastAsia" w:ascii="宋体" w:hAnsi="宋体" w:cs="宋体"/>
                <w:color w:val="auto"/>
                <w:sz w:val="24"/>
                <w:shd w:val="clear" w:color="auto" w:fill="FFFFFF"/>
                <w:lang w:eastAsia="zh-CN"/>
              </w:rPr>
              <w:t>叶老师、刘老师</w:t>
            </w:r>
          </w:p>
          <w:p>
            <w:pPr>
              <w:spacing w:line="360" w:lineRule="auto"/>
              <w:ind w:right="-92" w:rightChars="-44"/>
              <w:jc w:val="both"/>
              <w:rPr>
                <w:rFonts w:hint="eastAsia" w:ascii="宋体" w:hAnsi="宋体" w:cs="宋体"/>
                <w:sz w:val="24"/>
                <w:lang w:val="en-US" w:eastAsia="zh-CN"/>
              </w:rPr>
            </w:pPr>
            <w:r>
              <w:rPr>
                <w:rFonts w:hint="eastAsia" w:ascii="宋体" w:hAnsi="宋体" w:cs="宋体"/>
                <w:color w:val="auto"/>
                <w:sz w:val="24"/>
                <w:shd w:val="clear" w:color="auto" w:fill="FFFFFF"/>
              </w:rPr>
              <w:t>联系电话：</w:t>
            </w:r>
            <w:r>
              <w:rPr>
                <w:rFonts w:hint="eastAsia" w:ascii="宋体" w:hAnsi="宋体"/>
                <w:sz w:val="24"/>
                <w:szCs w:val="24"/>
                <w:highlight w:val="none"/>
              </w:rPr>
              <w:t>0991-4362391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026"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1.1.3</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kern w:val="0"/>
                <w:sz w:val="24"/>
              </w:rPr>
            </w:pPr>
            <w:r>
              <w:rPr>
                <w:kern w:val="0"/>
                <w:sz w:val="24"/>
              </w:rPr>
              <w:t>招标代理机构</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11"/>
              <w:topLinePunct/>
              <w:jc w:val="both"/>
              <w:rPr>
                <w:rFonts w:hint="eastAsia" w:ascii="Calibri"/>
                <w:kern w:val="2"/>
                <w:sz w:val="24"/>
                <w:szCs w:val="24"/>
                <w:lang w:val="en-US" w:eastAsia="zh-CN" w:bidi="ar-SA"/>
              </w:rPr>
            </w:pPr>
            <w:r>
              <w:rPr>
                <w:rFonts w:hint="eastAsia" w:ascii="Calibri"/>
                <w:kern w:val="2"/>
                <w:sz w:val="24"/>
                <w:szCs w:val="24"/>
                <w:lang w:val="en-US" w:eastAsia="zh-CN" w:bidi="ar-SA"/>
              </w:rPr>
              <w:t xml:space="preserve">名  称：华诚博远工程咨询有限公司 </w:t>
            </w:r>
          </w:p>
          <w:p>
            <w:pPr>
              <w:pStyle w:val="11"/>
              <w:topLinePunct/>
              <w:jc w:val="both"/>
              <w:rPr>
                <w:rFonts w:hint="eastAsia" w:ascii="Calibri"/>
                <w:kern w:val="2"/>
                <w:sz w:val="24"/>
                <w:szCs w:val="24"/>
                <w:lang w:val="en-US" w:eastAsia="zh-CN" w:bidi="ar-SA"/>
              </w:rPr>
            </w:pPr>
            <w:r>
              <w:rPr>
                <w:rFonts w:hint="eastAsia" w:ascii="Calibri"/>
                <w:kern w:val="2"/>
                <w:sz w:val="24"/>
                <w:szCs w:val="24"/>
                <w:lang w:val="en-US" w:eastAsia="zh-CN" w:bidi="ar-SA"/>
              </w:rPr>
              <w:t>联系人：刘宁</w:t>
            </w:r>
          </w:p>
          <w:p>
            <w:pPr>
              <w:pStyle w:val="11"/>
              <w:topLinePunct/>
              <w:jc w:val="both"/>
              <w:rPr>
                <w:rFonts w:hint="default" w:ascii="Calibri"/>
                <w:kern w:val="2"/>
                <w:sz w:val="24"/>
                <w:szCs w:val="24"/>
                <w:lang w:val="en-US" w:eastAsia="zh-CN" w:bidi="ar-SA"/>
              </w:rPr>
            </w:pPr>
            <w:r>
              <w:rPr>
                <w:rFonts w:hint="eastAsia" w:ascii="Calibri"/>
                <w:kern w:val="2"/>
                <w:sz w:val="24"/>
                <w:szCs w:val="24"/>
                <w:lang w:val="en-US" w:eastAsia="zh-CN" w:bidi="ar-SA"/>
              </w:rPr>
              <w:t>电  话：15999169190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85"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1.1.4</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1"/>
              <w:topLinePunct/>
              <w:jc w:val="center"/>
              <w:rPr>
                <w:rFonts w:hint="eastAsia" w:ascii="Calibri"/>
                <w:kern w:val="2"/>
                <w:sz w:val="24"/>
                <w:szCs w:val="24"/>
                <w:lang w:val="en-US" w:eastAsia="zh-CN" w:bidi="ar-SA"/>
              </w:rPr>
            </w:pPr>
            <w:r>
              <w:rPr>
                <w:rFonts w:hint="eastAsia" w:ascii="Calibri"/>
                <w:kern w:val="2"/>
                <w:sz w:val="24"/>
                <w:szCs w:val="24"/>
                <w:lang w:val="en-US" w:eastAsia="zh-CN" w:bidi="ar-SA"/>
              </w:rPr>
              <w:t>项目名称</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11"/>
              <w:topLinePunct/>
              <w:jc w:val="both"/>
              <w:rPr>
                <w:rFonts w:hint="default" w:ascii="Calibri" w:eastAsiaTheme="minorEastAsia"/>
                <w:kern w:val="2"/>
                <w:sz w:val="24"/>
                <w:szCs w:val="24"/>
                <w:lang w:val="en-US" w:eastAsia="zh-Hans" w:bidi="ar-SA"/>
              </w:rPr>
            </w:pPr>
            <w:r>
              <w:rPr>
                <w:rFonts w:hint="eastAsia" w:ascii="宋体" w:hAnsi="宋体" w:cs="宋体"/>
                <w:sz w:val="24"/>
                <w:shd w:val="clear" w:color="auto" w:fill="FFFFFF"/>
                <w:lang w:eastAsia="zh-CN"/>
              </w:rPr>
              <w:t>新疆医科大学第一附属医院第一住院部15楼产科特需病房改造项目（监理）服务</w:t>
            </w:r>
            <w:r>
              <w:rPr>
                <w:rFonts w:hint="eastAsia" w:hAnsi="宋体" w:cs="宋体"/>
                <w:sz w:val="24"/>
                <w:shd w:val="clear" w:color="auto" w:fill="FFFFFF"/>
                <w:lang w:val="en-US" w:eastAsia="zh-Hans"/>
              </w:rPr>
              <w:t>(二次)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49"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sz w:val="24"/>
              </w:rPr>
              <w:t>1.</w:t>
            </w:r>
            <w:r>
              <w:rPr>
                <w:rFonts w:hint="eastAsia"/>
                <w:sz w:val="24"/>
                <w:lang w:val="en-US" w:eastAsia="zh-CN"/>
              </w:rPr>
              <w:t>1.5</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1"/>
              <w:topLinePunct/>
              <w:jc w:val="center"/>
              <w:rPr>
                <w:rFonts w:hint="eastAsia" w:ascii="Calibri"/>
                <w:kern w:val="2"/>
                <w:sz w:val="24"/>
                <w:szCs w:val="24"/>
                <w:lang w:val="en-US" w:eastAsia="zh-CN" w:bidi="ar-SA"/>
              </w:rPr>
            </w:pPr>
            <w:r>
              <w:rPr>
                <w:rFonts w:hint="eastAsia" w:ascii="Calibri"/>
                <w:kern w:val="2"/>
                <w:sz w:val="24"/>
                <w:szCs w:val="24"/>
                <w:lang w:val="en-US" w:eastAsia="zh-CN" w:bidi="ar-SA"/>
              </w:rPr>
              <w:t>资金来源</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11"/>
              <w:topLinePunct/>
              <w:jc w:val="left"/>
              <w:rPr>
                <w:rFonts w:hint="default" w:ascii="Calibri"/>
                <w:kern w:val="2"/>
                <w:sz w:val="24"/>
                <w:szCs w:val="24"/>
                <w:lang w:val="en-US" w:eastAsia="zh-CN" w:bidi="ar-SA"/>
              </w:rPr>
            </w:pPr>
            <w:r>
              <w:rPr>
                <w:rFonts w:hint="eastAsia" w:ascii="Calibri"/>
                <w:kern w:val="2"/>
                <w:sz w:val="24"/>
                <w:szCs w:val="24"/>
                <w:lang w:val="en-US" w:eastAsia="zh-CN" w:bidi="ar-SA"/>
              </w:rPr>
              <w:t>自筹资金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26"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1.1.6</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1"/>
              <w:topLinePunct/>
              <w:jc w:val="center"/>
              <w:rPr>
                <w:rFonts w:hint="eastAsia" w:ascii="Calibri"/>
                <w:kern w:val="2"/>
                <w:sz w:val="24"/>
                <w:szCs w:val="24"/>
                <w:lang w:val="en-US" w:eastAsia="zh-CN" w:bidi="ar-SA"/>
              </w:rPr>
            </w:pPr>
            <w:r>
              <w:rPr>
                <w:rFonts w:hint="eastAsia" w:ascii="Calibri"/>
                <w:kern w:val="2"/>
                <w:sz w:val="24"/>
                <w:szCs w:val="24"/>
                <w:lang w:val="en-US" w:eastAsia="zh-CN" w:bidi="ar-SA"/>
              </w:rPr>
              <w:t>预算金额</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11"/>
              <w:topLinePunct/>
              <w:jc w:val="both"/>
              <w:rPr>
                <w:rFonts w:hint="default" w:ascii="Calibri"/>
                <w:kern w:val="2"/>
                <w:sz w:val="24"/>
                <w:szCs w:val="24"/>
                <w:lang w:val="en-US" w:eastAsia="zh-CN" w:bidi="ar-SA"/>
              </w:rPr>
            </w:pPr>
            <w:r>
              <w:rPr>
                <w:rFonts w:hint="eastAsia" w:hAnsi="宋体" w:cs="宋体"/>
                <w:color w:val="auto"/>
                <w:sz w:val="24"/>
                <w:lang w:val="en-US" w:eastAsia="zh-CN"/>
              </w:rPr>
              <w:t>165300</w:t>
            </w:r>
            <w:r>
              <w:rPr>
                <w:rFonts w:hint="eastAsia" w:ascii="Calibri"/>
                <w:kern w:val="2"/>
                <w:sz w:val="24"/>
                <w:szCs w:val="24"/>
                <w:lang w:val="en-US" w:eastAsia="zh-CN" w:bidi="ar-SA"/>
              </w:rPr>
              <w:t>（壹拾陆万伍仟叁佰元整）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757"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1.1.7</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1"/>
              <w:topLinePunct/>
              <w:jc w:val="center"/>
              <w:rPr>
                <w:rFonts w:hint="eastAsia" w:ascii="Calibri"/>
                <w:kern w:val="2"/>
                <w:sz w:val="24"/>
                <w:szCs w:val="24"/>
                <w:lang w:val="en-US" w:eastAsia="zh-CN" w:bidi="ar-SA"/>
              </w:rPr>
            </w:pPr>
            <w:r>
              <w:rPr>
                <w:rFonts w:hint="eastAsia" w:ascii="Calibri"/>
                <w:kern w:val="2"/>
                <w:sz w:val="24"/>
                <w:szCs w:val="24"/>
                <w:lang w:val="zh-CN" w:eastAsia="zh-CN" w:bidi="ar-SA"/>
              </w:rPr>
              <w:t>招标控制价</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11"/>
              <w:topLinePunct/>
              <w:jc w:val="both"/>
              <w:rPr>
                <w:rFonts w:hint="eastAsia" w:ascii="Calibri"/>
                <w:kern w:val="2"/>
                <w:sz w:val="24"/>
                <w:szCs w:val="24"/>
                <w:lang w:val="en-US" w:eastAsia="zh-CN" w:bidi="ar-SA"/>
              </w:rPr>
            </w:pPr>
            <w:r>
              <w:rPr>
                <w:rFonts w:hint="eastAsia" w:ascii="宋体" w:hAnsi="宋体" w:eastAsia="宋体" w:cs="宋体"/>
                <w:color w:val="auto"/>
                <w:sz w:val="24"/>
                <w:szCs w:val="24"/>
                <w:lang w:val="en-US"/>
              </w:rPr>
              <w:t>以工程中标价为准,按《新疆维吾尔自治区建设工程施工监理服务费用计费规则》文件的基础上报下浮率 (下浮20%作为</w:t>
            </w:r>
            <w:r>
              <w:rPr>
                <w:rFonts w:hint="eastAsia" w:ascii="宋体" w:hAnsi="宋体" w:eastAsia="宋体" w:cs="宋体"/>
                <w:color w:val="auto"/>
                <w:sz w:val="24"/>
                <w:szCs w:val="24"/>
                <w:lang w:val="en-US" w:eastAsia="zh-CN"/>
              </w:rPr>
              <w:t>招标控制价</w:t>
            </w:r>
            <w:r>
              <w:rPr>
                <w:rFonts w:hint="eastAsia" w:ascii="宋体" w:hAnsi="宋体" w:eastAsia="宋体" w:cs="宋体"/>
                <w:color w:val="auto"/>
                <w:sz w:val="24"/>
                <w:szCs w:val="24"/>
                <w:lang w:val="en-US"/>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2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default"/>
                <w:sz w:val="24"/>
                <w:lang w:val="en-US" w:eastAsia="zh-CN"/>
              </w:rPr>
            </w:pPr>
            <w:r>
              <w:rPr>
                <w:rFonts w:hint="eastAsia"/>
                <w:sz w:val="24"/>
                <w:lang w:val="en-US" w:eastAsia="zh-CN"/>
              </w:rPr>
              <w:t>1.1.8</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asciiTheme="minorHAnsi" w:hAnsiTheme="minorHAnsi" w:eastAsiaTheme="minorEastAsia" w:cstheme="minorBidi"/>
                <w:bCs/>
                <w:color w:val="auto"/>
                <w:kern w:val="11"/>
                <w:sz w:val="24"/>
                <w:szCs w:val="24"/>
                <w:lang w:val="zh-CN" w:eastAsia="zh-CN" w:bidi="ar-SA"/>
              </w:rPr>
            </w:pPr>
            <w:r>
              <w:rPr>
                <w:rFonts w:hint="eastAsia"/>
                <w:bCs/>
                <w:color w:val="auto"/>
                <w:kern w:val="11"/>
                <w:sz w:val="24"/>
                <w:lang w:val="en-US" w:eastAsia="zh-CN"/>
              </w:rPr>
              <w:t>质量要求</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left"/>
              <w:textAlignment w:val="auto"/>
              <w:outlineLvl w:val="9"/>
              <w:rPr>
                <w:rFonts w:hint="eastAsia" w:asciiTheme="minorHAnsi" w:hAnsiTheme="minorHAnsi" w:eastAsiaTheme="minorEastAsia" w:cstheme="minorBidi"/>
                <w:bCs/>
                <w:color w:val="auto"/>
                <w:kern w:val="11"/>
                <w:sz w:val="24"/>
                <w:szCs w:val="24"/>
                <w:lang w:val="en-US" w:eastAsia="zh-CN" w:bidi="ar-SA"/>
              </w:rPr>
            </w:pPr>
            <w:r>
              <w:rPr>
                <w:rFonts w:hint="eastAsia"/>
                <w:bCs/>
                <w:color w:val="auto"/>
                <w:kern w:val="11"/>
                <w:sz w:val="24"/>
                <w:lang w:val="en-US" w:eastAsia="zh-CN"/>
              </w:rPr>
              <w:t>合格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38"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1.2.1</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1"/>
              <w:topLinePunct/>
              <w:jc w:val="center"/>
              <w:rPr>
                <w:rFonts w:hint="eastAsia" w:ascii="Calibri"/>
                <w:kern w:val="2"/>
                <w:sz w:val="24"/>
                <w:szCs w:val="24"/>
                <w:lang w:val="en-US" w:eastAsia="zh-CN" w:bidi="ar-SA"/>
              </w:rPr>
            </w:pPr>
            <w:r>
              <w:rPr>
                <w:rFonts w:hint="eastAsia" w:ascii="Calibri"/>
                <w:kern w:val="2"/>
                <w:sz w:val="24"/>
                <w:szCs w:val="24"/>
                <w:lang w:val="en-US" w:eastAsia="zh-CN" w:bidi="ar-SA"/>
              </w:rPr>
              <w:t>招标方式</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11"/>
              <w:topLinePunct/>
              <w:jc w:val="both"/>
              <w:rPr>
                <w:rFonts w:hint="eastAsia" w:ascii="Calibri"/>
                <w:kern w:val="2"/>
                <w:sz w:val="24"/>
                <w:szCs w:val="24"/>
                <w:lang w:val="en-US" w:eastAsia="zh-CN" w:bidi="ar-SA"/>
              </w:rPr>
            </w:pPr>
            <w:r>
              <w:rPr>
                <w:rFonts w:hint="eastAsia" w:ascii="Calibri"/>
                <w:kern w:val="2"/>
                <w:sz w:val="24"/>
                <w:szCs w:val="24"/>
                <w:lang w:val="en-US" w:eastAsia="zh-CN" w:bidi="ar-SA"/>
              </w:rPr>
              <w:t>公开招标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38"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default"/>
                <w:sz w:val="24"/>
                <w:lang w:val="en-US" w:eastAsia="zh-CN"/>
              </w:rPr>
            </w:pPr>
            <w:r>
              <w:rPr>
                <w:rFonts w:hint="eastAsia"/>
                <w:sz w:val="24"/>
                <w:lang w:val="en-US" w:eastAsia="zh-CN"/>
              </w:rPr>
              <w:t>1.2.2</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Calibri" w:hAnsiTheme="minorHAnsi" w:eastAsiaTheme="minorEastAsia" w:cstheme="minorBidi"/>
                <w:kern w:val="2"/>
                <w:sz w:val="24"/>
                <w:szCs w:val="24"/>
                <w:lang w:val="en-US" w:eastAsia="zh-CN" w:bidi="ar-SA"/>
              </w:rPr>
            </w:pPr>
            <w:r>
              <w:rPr>
                <w:rFonts w:hint="eastAsia" w:ascii="Calibri" w:hAnsiTheme="minorHAnsi" w:eastAsiaTheme="minorEastAsia" w:cstheme="minorBidi"/>
                <w:kern w:val="2"/>
                <w:sz w:val="24"/>
                <w:szCs w:val="24"/>
                <w:lang w:val="en-US" w:eastAsia="zh-CN" w:bidi="ar-SA"/>
              </w:rPr>
              <w:t>资格审查方式</w:t>
            </w:r>
          </w:p>
        </w:tc>
        <w:tc>
          <w:tcPr>
            <w:tcW w:w="7422" w:type="dxa"/>
            <w:tcBorders>
              <w:top w:val="single" w:color="000000" w:sz="4" w:space="0"/>
              <w:left w:val="single" w:color="000000" w:sz="4" w:space="0"/>
              <w:bottom w:val="single" w:color="000000" w:sz="4" w:space="0"/>
              <w:right w:val="single" w:color="000000" w:sz="12" w:space="0"/>
            </w:tcBorders>
            <w:vAlign w:val="center"/>
          </w:tcPr>
          <w:p>
            <w:pPr>
              <w:widowControl/>
              <w:rPr>
                <w:rFonts w:hint="eastAsia" w:ascii="Calibri" w:hAnsiTheme="minorHAnsi" w:eastAsiaTheme="minorEastAsia" w:cstheme="minorBidi"/>
                <w:kern w:val="2"/>
                <w:sz w:val="24"/>
                <w:szCs w:val="24"/>
                <w:lang w:val="en-US" w:eastAsia="zh-CN" w:bidi="ar-SA"/>
              </w:rPr>
            </w:pPr>
            <w:r>
              <w:rPr>
                <w:rFonts w:hint="eastAsia" w:ascii="Calibri" w:hAnsiTheme="minorHAnsi" w:eastAsiaTheme="minorEastAsia" w:cstheme="minorBidi"/>
                <w:kern w:val="2"/>
                <w:sz w:val="24"/>
                <w:szCs w:val="24"/>
                <w:lang w:val="en-US" w:eastAsia="zh-CN" w:bidi="ar-SA"/>
              </w:rPr>
              <w:t>资格后审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753" w:hRule="atLeast"/>
          <w:jc w:val="center"/>
        </w:trPr>
        <w:tc>
          <w:tcPr>
            <w:tcW w:w="878" w:type="dxa"/>
            <w:vMerge w:val="restart"/>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1.3</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ascii="Calibri" w:hAnsiTheme="minorHAnsi" w:eastAsiaTheme="minorEastAsia" w:cstheme="minorBidi"/>
                <w:kern w:val="2"/>
                <w:sz w:val="24"/>
                <w:szCs w:val="24"/>
                <w:lang w:val="en-US" w:eastAsia="zh-CN" w:bidi="ar-SA"/>
              </w:rPr>
            </w:pPr>
            <w:r>
              <w:rPr>
                <w:rFonts w:hint="eastAsia" w:ascii="Calibri" w:hAnsiTheme="minorHAnsi" w:eastAsiaTheme="minorEastAsia" w:cstheme="minorBidi"/>
                <w:kern w:val="2"/>
                <w:sz w:val="24"/>
                <w:szCs w:val="24"/>
                <w:lang w:val="en-US" w:eastAsia="zh-CN" w:bidi="ar-SA"/>
              </w:rPr>
              <w:t>招标范围</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tabs>
                <w:tab w:val="left" w:pos="220"/>
                <w:tab w:val="left" w:pos="5940"/>
              </w:tabs>
              <w:kinsoku/>
              <w:wordWrap/>
              <w:overflowPunct/>
              <w:topLinePunct w:val="0"/>
              <w:bidi w:val="0"/>
              <w:snapToGrid w:val="0"/>
              <w:spacing w:line="360" w:lineRule="auto"/>
              <w:ind w:right="-3" w:rightChars="0"/>
              <w:jc w:val="both"/>
              <w:textAlignment w:val="auto"/>
              <w:outlineLvl w:val="9"/>
              <w:rPr>
                <w:rFonts w:hint="eastAsia" w:ascii="Calibri" w:hAnsiTheme="minorHAnsi" w:eastAsiaTheme="minorEastAsia" w:cstheme="minorBidi"/>
                <w:kern w:val="2"/>
                <w:sz w:val="24"/>
                <w:szCs w:val="24"/>
                <w:lang w:val="en-US" w:eastAsia="zh-CN" w:bidi="ar-SA"/>
              </w:rPr>
            </w:pPr>
            <w:r>
              <w:rPr>
                <w:rFonts w:hint="eastAsia" w:ascii="宋体" w:hAnsi="宋体" w:cs="宋体"/>
                <w:sz w:val="24"/>
                <w:shd w:val="clear" w:color="auto" w:fill="FFFFFF"/>
                <w:lang w:eastAsia="zh-CN"/>
              </w:rPr>
              <w:t>第一住院部15层产科特需病房因使用年限较长，根据科室实际需求，需对病区进行整体翻修，改造面积：4176.71平方米，改造内容包括病区墙、地、顶、卫生间、病房门更换整体维修改造等内容</w:t>
            </w:r>
            <w:r>
              <w:rPr>
                <w:rFonts w:hint="eastAsia" w:ascii="宋体" w:hAnsi="宋体" w:cs="宋体"/>
                <w:color w:val="auto"/>
                <w:sz w:val="24"/>
                <w:shd w:val="clear" w:color="auto" w:fill="FFFFFF"/>
              </w:rPr>
              <w:t>（具体内容详见招标文件</w:t>
            </w:r>
            <w:r>
              <w:rPr>
                <w:rFonts w:hint="eastAsia" w:ascii="宋体" w:hAnsi="宋体"/>
                <w:color w:val="auto"/>
                <w:sz w:val="24"/>
                <w:szCs w:val="24"/>
                <w:lang w:val="en-US" w:eastAsia="zh-CN"/>
              </w:rPr>
              <w:t>技术参数</w:t>
            </w:r>
            <w:r>
              <w:rPr>
                <w:rFonts w:hint="eastAsia" w:ascii="宋体" w:hAnsi="宋体" w:cs="宋体"/>
                <w:color w:val="auto"/>
                <w:sz w:val="24"/>
                <w:shd w:val="clear" w:color="auto" w:fill="FFFFFF"/>
              </w:rPr>
              <w:t>）</w:t>
            </w:r>
            <w:r>
              <w:rPr>
                <w:rFonts w:hint="eastAsia" w:ascii="Calibri" w:hAnsiTheme="minorHAnsi" w:eastAsiaTheme="minorEastAsia" w:cstheme="minorBidi"/>
                <w:kern w:val="2"/>
                <w:sz w:val="24"/>
                <w:szCs w:val="24"/>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00" w:hRule="atLeast"/>
          <w:jc w:val="center"/>
        </w:trPr>
        <w:tc>
          <w:tcPr>
            <w:tcW w:w="878" w:type="dxa"/>
            <w:vMerge w:val="continue"/>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ascii="Calibri" w:hAnsiTheme="minorHAnsi" w:eastAsiaTheme="minorEastAsia" w:cstheme="minorBidi"/>
                <w:kern w:val="2"/>
                <w:sz w:val="24"/>
                <w:szCs w:val="24"/>
                <w:lang w:val="en-US" w:eastAsia="zh-CN" w:bidi="ar-SA"/>
              </w:rPr>
            </w:pPr>
            <w:r>
              <w:rPr>
                <w:rFonts w:hint="eastAsia" w:ascii="Calibri" w:hAnsiTheme="minorHAnsi" w:eastAsiaTheme="minorEastAsia" w:cstheme="minorBidi"/>
                <w:kern w:val="2"/>
                <w:sz w:val="24"/>
                <w:szCs w:val="24"/>
                <w:lang w:val="en-US" w:eastAsia="zh-CN" w:bidi="ar-SA"/>
              </w:rPr>
              <w:t>预计工期</w:t>
            </w:r>
          </w:p>
        </w:tc>
        <w:tc>
          <w:tcPr>
            <w:tcW w:w="7422"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tabs>
                <w:tab w:val="left" w:pos="220"/>
                <w:tab w:val="left" w:pos="5940"/>
              </w:tabs>
              <w:kinsoku/>
              <w:wordWrap/>
              <w:overflowPunct/>
              <w:topLinePunct w:val="0"/>
              <w:bidi w:val="0"/>
              <w:snapToGrid w:val="0"/>
              <w:spacing w:after="0" w:line="360" w:lineRule="auto"/>
              <w:ind w:right="-3" w:rightChars="0"/>
              <w:jc w:val="both"/>
              <w:textAlignment w:val="auto"/>
              <w:outlineLvl w:val="9"/>
              <w:rPr>
                <w:rFonts w:hint="eastAsia" w:ascii="Calibri" w:hAnsiTheme="minorHAnsi" w:eastAsiaTheme="minorEastAsia" w:cstheme="minorBidi"/>
                <w:kern w:val="2"/>
                <w:sz w:val="24"/>
                <w:szCs w:val="24"/>
                <w:lang w:val="en-US" w:eastAsia="zh-CN" w:bidi="ar-SA"/>
              </w:rPr>
            </w:pPr>
            <w:r>
              <w:rPr>
                <w:rFonts w:hint="eastAsia" w:ascii="Calibri" w:hAnsiTheme="minorHAnsi" w:eastAsiaTheme="minorEastAsia" w:cstheme="minorBidi"/>
                <w:kern w:val="2"/>
                <w:sz w:val="24"/>
                <w:szCs w:val="24"/>
                <w:lang w:val="en-US" w:eastAsia="zh-CN" w:bidi="ar-SA"/>
              </w:rPr>
              <w:t>135天</w:t>
            </w:r>
            <w:r>
              <w:rPr>
                <w:rFonts w:hint="eastAsia" w:ascii="Calibri" w:cstheme="minorBidi"/>
                <w:kern w:val="2"/>
                <w:sz w:val="24"/>
                <w:szCs w:val="24"/>
                <w:lang w:val="en-US" w:eastAsia="zh-CN" w:bidi="ar-SA"/>
              </w:rPr>
              <w:t>，公示结束后第二天为监理开始时间（以甲方实际通知日期为准）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43" w:hRule="atLeast"/>
          <w:jc w:val="center"/>
        </w:trPr>
        <w:tc>
          <w:tcPr>
            <w:tcW w:w="878" w:type="dxa"/>
            <w:vMerge w:val="continue"/>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asciiTheme="minorHAnsi" w:hAnsiTheme="minorHAnsi" w:eastAsiaTheme="minorEastAsia" w:cstheme="minorBidi"/>
                <w:bCs/>
                <w:color w:val="auto"/>
                <w:kern w:val="11"/>
                <w:sz w:val="24"/>
                <w:szCs w:val="24"/>
                <w:lang w:val="en-US" w:eastAsia="zh-CN" w:bidi="ar-SA"/>
              </w:rPr>
            </w:pPr>
            <w:r>
              <w:rPr>
                <w:rFonts w:hint="eastAsia"/>
                <w:bCs/>
                <w:color w:val="auto"/>
                <w:kern w:val="11"/>
                <w:sz w:val="24"/>
                <w:lang w:val="en-US" w:eastAsia="zh-CN"/>
              </w:rPr>
              <w:t>地点</w:t>
            </w:r>
          </w:p>
        </w:tc>
        <w:tc>
          <w:tcPr>
            <w:tcW w:w="7422"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tabs>
                <w:tab w:val="left" w:pos="220"/>
                <w:tab w:val="left" w:pos="5940"/>
              </w:tabs>
              <w:kinsoku/>
              <w:wordWrap/>
              <w:overflowPunct/>
              <w:topLinePunct w:val="0"/>
              <w:bidi w:val="0"/>
              <w:snapToGrid w:val="0"/>
              <w:spacing w:after="0" w:line="360" w:lineRule="auto"/>
              <w:ind w:right="-3" w:rightChars="0"/>
              <w:jc w:val="both"/>
              <w:textAlignment w:val="auto"/>
              <w:outlineLvl w:val="9"/>
              <w:rPr>
                <w:rFonts w:hint="default" w:asciiTheme="minorHAnsi" w:hAnsiTheme="minorHAnsi" w:eastAsiaTheme="minorEastAsia" w:cstheme="minorBidi"/>
                <w:color w:val="auto"/>
                <w:kern w:val="2"/>
                <w:sz w:val="24"/>
                <w:szCs w:val="24"/>
                <w:lang w:val="en-US" w:eastAsia="zh-CN" w:bidi="ar-SA"/>
              </w:rPr>
            </w:pPr>
            <w:r>
              <w:rPr>
                <w:rFonts w:hint="eastAsia"/>
                <w:sz w:val="24"/>
              </w:rPr>
              <w:t>新疆医科大学第一附属医院</w:t>
            </w:r>
            <w:r>
              <w:rPr>
                <w:rFonts w:hint="eastAsia"/>
                <w:sz w:val="24"/>
                <w:lang w:eastAsia="zh-CN"/>
              </w:rPr>
              <w:t>院内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90" w:hRule="atLeast"/>
          <w:jc w:val="center"/>
        </w:trPr>
        <w:tc>
          <w:tcPr>
            <w:tcW w:w="878" w:type="dxa"/>
            <w:vMerge w:val="restart"/>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eastAsia="宋体"/>
                <w:sz w:val="24"/>
                <w:lang w:val="en-US" w:eastAsia="zh-CN"/>
              </w:rPr>
            </w:pPr>
            <w:r>
              <w:rPr>
                <w:rFonts w:hint="eastAsia"/>
                <w:sz w:val="24"/>
                <w:lang w:val="en-US" w:eastAsia="zh-CN"/>
              </w:rPr>
              <w:t>1.4</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r>
              <w:rPr>
                <w:rFonts w:hint="eastAsia"/>
                <w:sz w:val="24"/>
                <w:lang w:eastAsia="zh-CN"/>
              </w:rPr>
              <w:t>投</w:t>
            </w: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r>
              <w:rPr>
                <w:rFonts w:hint="eastAsia"/>
                <w:sz w:val="24"/>
                <w:lang w:eastAsia="zh-CN"/>
              </w:rPr>
              <w:t>标</w:t>
            </w: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r>
              <w:rPr>
                <w:rFonts w:hint="eastAsia"/>
                <w:sz w:val="24"/>
                <w:lang w:eastAsia="zh-CN"/>
              </w:rPr>
              <w:t>人</w:t>
            </w: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r>
              <w:rPr>
                <w:rFonts w:hint="eastAsia"/>
                <w:sz w:val="24"/>
                <w:lang w:eastAsia="zh-CN"/>
              </w:rPr>
              <w:t>资</w:t>
            </w: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r>
              <w:rPr>
                <w:rFonts w:hint="eastAsia"/>
                <w:sz w:val="24"/>
                <w:lang w:eastAsia="zh-CN"/>
              </w:rPr>
              <w:t>质</w:t>
            </w: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r>
              <w:rPr>
                <w:rFonts w:hint="eastAsia"/>
                <w:sz w:val="24"/>
                <w:lang w:eastAsia="zh-CN"/>
              </w:rPr>
              <w:t>条</w:t>
            </w: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r>
              <w:rPr>
                <w:rFonts w:hint="eastAsia"/>
                <w:sz w:val="24"/>
                <w:lang w:eastAsia="zh-CN"/>
              </w:rPr>
              <w:t>件</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1.投标人应符合《中华人民共和国政府采购法》第二十二条规定的条件；</w:t>
            </w:r>
          </w:p>
          <w:p>
            <w:pPr>
              <w:pStyle w:val="28"/>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①具有独立承担民事责任的能力；</w:t>
            </w:r>
          </w:p>
          <w:p>
            <w:pPr>
              <w:pStyle w:val="28"/>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②具有良好的商业信誉和健全的财务会计制度；</w:t>
            </w:r>
          </w:p>
          <w:p>
            <w:pPr>
              <w:pStyle w:val="28"/>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③具有履行合同所必须的设备和专业技术能力；</w:t>
            </w:r>
          </w:p>
          <w:p>
            <w:pPr>
              <w:pStyle w:val="28"/>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④有依法缴纳税收和社会保障资金的良好记录；</w:t>
            </w:r>
          </w:p>
          <w:p>
            <w:pPr>
              <w:pStyle w:val="28"/>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⑤参加政府采购活动前三年内，在经营活动中没有重大违法、犯罪记录；</w:t>
            </w:r>
          </w:p>
          <w:p>
            <w:pPr>
              <w:pStyle w:val="28"/>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⑥法律法规规定的其他条件。</w:t>
            </w:r>
          </w:p>
          <w:p>
            <w:pPr>
              <w:pStyle w:val="28"/>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2.遵守国家法律、法规有关招标的规定。</w:t>
            </w:r>
          </w:p>
          <w:p>
            <w:pPr>
              <w:pStyle w:val="28"/>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3.与采购人就本次招标的项目委托的咨询机构、招标代理机构、以及上述机构的附属机构没有行政或经济关联。</w:t>
            </w:r>
          </w:p>
          <w:p>
            <w:pPr>
              <w:pStyle w:val="28"/>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4.单位负责人为同一人或者存在直接控股、管理关系的不同投标人，不得参加同一合同项下的政府采购活动。为采购项目提供整体设计、规范编制或者项目管理、监理、检测等服务的投标人，不得再参加该采购项目的其他采购活动； 投标人处于被责令停业、财产被接管、冻结和破产状态，以及投标资格被取消或者被暂停且在暂停期内。</w:t>
            </w:r>
          </w:p>
          <w:p>
            <w:pPr>
              <w:numPr>
                <w:ilvl w:val="0"/>
                <w:numId w:val="0"/>
              </w:numPr>
              <w:spacing w:line="360" w:lineRule="auto"/>
              <w:ind w:right="-92" w:rightChars="-44"/>
              <w:rPr>
                <w:rFonts w:hint="eastAsia" w:ascii="宋体" w:hAnsi="宋体" w:cs="宋体"/>
                <w:sz w:val="24"/>
                <w:shd w:val="clear" w:color="auto" w:fill="FFFFFF"/>
                <w:lang w:eastAsia="zh-CN"/>
              </w:rPr>
            </w:pPr>
            <w:r>
              <w:rPr>
                <w:rFonts w:hint="eastAsia" w:ascii="宋体" w:hAnsi="宋体" w:cs="宋体"/>
                <w:sz w:val="24"/>
                <w:shd w:val="clear" w:color="auto" w:fill="FFFFFF"/>
                <w:lang w:val="en-US" w:eastAsia="zh-CN"/>
              </w:rPr>
              <w:t>5.</w:t>
            </w:r>
            <w:r>
              <w:rPr>
                <w:rFonts w:hint="eastAsia" w:ascii="宋体" w:hAnsi="宋体" w:cs="宋体"/>
                <w:sz w:val="24"/>
                <w:shd w:val="clear" w:color="auto" w:fill="FFFFFF"/>
                <w:lang w:eastAsia="zh-CN"/>
              </w:rPr>
              <w:t>具有有效的营业执照。</w:t>
            </w:r>
          </w:p>
          <w:p>
            <w:pPr>
              <w:numPr>
                <w:ilvl w:val="0"/>
                <w:numId w:val="0"/>
              </w:numPr>
              <w:spacing w:line="360" w:lineRule="auto"/>
              <w:ind w:right="-92" w:rightChars="-44"/>
              <w:rPr>
                <w:rFonts w:hint="eastAsia" w:ascii="宋体" w:hAnsi="宋体" w:cs="宋体"/>
                <w:color w:val="auto"/>
                <w:sz w:val="24"/>
                <w:shd w:val="clear" w:color="auto" w:fill="FFFFFF"/>
                <w:lang w:val="en-US" w:eastAsia="zh-CN"/>
              </w:rPr>
            </w:pPr>
            <w:r>
              <w:rPr>
                <w:rFonts w:hint="eastAsia" w:ascii="宋体" w:hAnsi="宋体" w:cs="宋体"/>
                <w:color w:val="auto"/>
                <w:sz w:val="24"/>
                <w:shd w:val="clear" w:color="auto" w:fill="FFFFFF"/>
                <w:lang w:val="en-US" w:eastAsia="zh-CN"/>
              </w:rPr>
              <w:t>6.具有房屋建筑专业乙级及以上监理资质等级证书。</w:t>
            </w:r>
          </w:p>
          <w:p>
            <w:pPr>
              <w:pStyle w:val="18"/>
              <w:jc w:val="left"/>
              <w:rPr>
                <w:rFonts w:hint="default" w:ascii="宋体" w:hAnsi="宋体" w:cs="宋体" w:eastAsiaTheme="minorEastAsia"/>
                <w:color w:val="auto"/>
                <w:kern w:val="2"/>
                <w:sz w:val="24"/>
                <w:szCs w:val="24"/>
                <w:shd w:val="clear" w:color="auto" w:fill="FFFFFF"/>
                <w:lang w:val="en-US" w:eastAsia="zh-CN" w:bidi="ar-SA"/>
              </w:rPr>
            </w:pPr>
            <w:r>
              <w:rPr>
                <w:rFonts w:hint="eastAsia" w:ascii="宋体" w:hAnsi="宋体" w:cs="宋体" w:eastAsiaTheme="minorEastAsia"/>
                <w:color w:val="auto"/>
                <w:kern w:val="2"/>
                <w:sz w:val="24"/>
                <w:szCs w:val="24"/>
                <w:shd w:val="clear" w:color="auto" w:fill="FFFFFF"/>
                <w:lang w:val="en-US" w:eastAsia="zh-CN" w:bidi="ar-SA"/>
              </w:rPr>
              <w:t>7.投标单位须为中小企业，提供《中小企业声明函》。</w:t>
            </w:r>
          </w:p>
          <w:p>
            <w:pPr>
              <w:spacing w:line="360" w:lineRule="auto"/>
              <w:ind w:right="-92" w:rightChars="-44"/>
              <w:rPr>
                <w:rFonts w:hint="eastAsia" w:ascii="宋体" w:hAnsi="宋体" w:cs="宋体" w:eastAsiaTheme="minorEastAsia"/>
                <w:kern w:val="2"/>
                <w:sz w:val="24"/>
                <w:szCs w:val="24"/>
                <w:shd w:val="clear" w:color="auto" w:fill="FFFFFF"/>
                <w:lang w:val="en-US" w:eastAsia="zh-CN" w:bidi="ar-SA"/>
              </w:rPr>
            </w:pPr>
            <w:r>
              <w:rPr>
                <w:rFonts w:hint="eastAsia" w:ascii="宋体" w:hAnsi="宋体" w:cs="宋体"/>
                <w:kern w:val="2"/>
                <w:sz w:val="24"/>
                <w:szCs w:val="24"/>
                <w:shd w:val="clear" w:color="auto" w:fill="FFFFFF"/>
                <w:lang w:val="en-US" w:eastAsia="zh-CN" w:bidi="ar-SA"/>
              </w:rPr>
              <w:t>8</w:t>
            </w:r>
            <w:r>
              <w:rPr>
                <w:rFonts w:hint="eastAsia" w:ascii="宋体" w:hAnsi="宋体" w:cs="宋体" w:eastAsiaTheme="minorEastAsia"/>
                <w:kern w:val="2"/>
                <w:sz w:val="24"/>
                <w:szCs w:val="24"/>
                <w:shd w:val="clear" w:color="auto" w:fill="FFFFFF"/>
                <w:lang w:val="en-US" w:eastAsia="zh-CN" w:bidi="ar-SA"/>
              </w:rPr>
              <w:t>.须具备近一年财务审计报告或银行提供的资信证明（新公司从成立之日起算）。</w:t>
            </w:r>
          </w:p>
          <w:p>
            <w:pPr>
              <w:spacing w:line="360" w:lineRule="auto"/>
              <w:ind w:right="-92" w:rightChars="-44"/>
              <w:rPr>
                <w:rFonts w:hint="eastAsia" w:ascii="宋体" w:hAnsi="宋体" w:cs="宋体" w:eastAsiaTheme="minorEastAsia"/>
                <w:kern w:val="2"/>
                <w:sz w:val="24"/>
                <w:szCs w:val="24"/>
                <w:shd w:val="clear" w:color="auto" w:fill="FFFFFF"/>
                <w:lang w:val="en-US" w:eastAsia="zh-CN" w:bidi="ar-SA"/>
              </w:rPr>
            </w:pPr>
            <w:r>
              <w:rPr>
                <w:rFonts w:hint="eastAsia" w:ascii="宋体" w:hAnsi="宋体" w:cs="宋体"/>
                <w:kern w:val="2"/>
                <w:sz w:val="24"/>
                <w:szCs w:val="24"/>
                <w:shd w:val="clear" w:color="auto" w:fill="FFFFFF"/>
                <w:lang w:val="en-US" w:eastAsia="zh-CN" w:bidi="ar-SA"/>
              </w:rPr>
              <w:t>9</w:t>
            </w:r>
            <w:r>
              <w:rPr>
                <w:rFonts w:hint="eastAsia" w:ascii="宋体" w:hAnsi="宋体" w:cs="宋体" w:eastAsiaTheme="minorEastAsia"/>
                <w:kern w:val="2"/>
                <w:sz w:val="24"/>
                <w:szCs w:val="24"/>
                <w:shd w:val="clear" w:color="auto" w:fill="FFFFFF"/>
                <w:lang w:val="en-US" w:eastAsia="zh-CN" w:bidi="ar-SA"/>
              </w:rPr>
              <w:t>.须具有近一年任意月纳税证明（新公司从成立之日起算）。</w:t>
            </w:r>
          </w:p>
          <w:p>
            <w:pPr>
              <w:spacing w:line="360" w:lineRule="auto"/>
              <w:ind w:right="-92" w:rightChars="-44"/>
              <w:rPr>
                <w:rFonts w:ascii="宋体" w:cs="宋体"/>
                <w:sz w:val="24"/>
              </w:rPr>
            </w:pPr>
            <w:r>
              <w:rPr>
                <w:rFonts w:hint="eastAsia" w:ascii="宋体" w:cs="宋体"/>
                <w:sz w:val="24"/>
                <w:lang w:val="en-US" w:eastAsia="zh-CN"/>
              </w:rPr>
              <w:t>10.近一年任意月人员明细的社保证明（新公司从成立之日起算）。</w:t>
            </w:r>
          </w:p>
          <w:p>
            <w:pPr>
              <w:spacing w:line="360" w:lineRule="auto"/>
              <w:ind w:right="-92" w:rightChars="-44"/>
              <w:rPr>
                <w:rFonts w:hint="default" w:ascii="宋体" w:cs="宋体"/>
                <w:sz w:val="24"/>
                <w:lang w:val="en-US" w:eastAsia="zh-CN"/>
              </w:rPr>
            </w:pPr>
            <w:r>
              <w:rPr>
                <w:rFonts w:hint="eastAsia" w:ascii="宋体" w:cs="宋体"/>
                <w:sz w:val="24"/>
                <w:lang w:val="en-US" w:eastAsia="zh-CN"/>
              </w:rPr>
              <w:t>11.须</w:t>
            </w:r>
            <w:r>
              <w:rPr>
                <w:rFonts w:hint="eastAsia" w:ascii="宋体" w:cs="宋体"/>
                <w:sz w:val="24"/>
                <w:lang w:eastAsia="zh-CN"/>
              </w:rPr>
              <w:t>具有履行合同所必须的设备和专业技术能力</w:t>
            </w:r>
            <w:r>
              <w:rPr>
                <w:rFonts w:hint="eastAsia" w:ascii="宋体" w:cs="宋体"/>
                <w:sz w:val="24"/>
                <w:lang w:val="en-US" w:eastAsia="zh-CN"/>
              </w:rPr>
              <w:t xml:space="preserve">的承诺函。         </w:t>
            </w:r>
          </w:p>
          <w:p>
            <w:pPr>
              <w:spacing w:line="360" w:lineRule="auto"/>
              <w:ind w:right="-92" w:rightChars="-44"/>
              <w:rPr>
                <w:rFonts w:hint="eastAsia" w:ascii="宋体" w:cs="宋体" w:eastAsiaTheme="minorEastAsia"/>
                <w:sz w:val="24"/>
                <w:lang w:eastAsia="zh-CN"/>
              </w:rPr>
            </w:pPr>
            <w:r>
              <w:rPr>
                <w:rFonts w:hint="eastAsia" w:ascii="宋体" w:cs="宋体"/>
                <w:sz w:val="24"/>
                <w:lang w:val="en-US" w:eastAsia="zh-CN"/>
              </w:rPr>
              <w:t>12.</w:t>
            </w:r>
            <w:r>
              <w:rPr>
                <w:rFonts w:hint="eastAsia" w:ascii="宋体" w:cs="宋体"/>
                <w:sz w:val="24"/>
              </w:rPr>
              <w:t>参加政府采购活动前3年内在经营活动中没有重大违法记录的书面声明</w:t>
            </w:r>
            <w:r>
              <w:rPr>
                <w:rFonts w:hint="eastAsia" w:ascii="宋体" w:cs="宋体"/>
                <w:sz w:val="24"/>
                <w:lang w:eastAsia="zh-CN"/>
              </w:rPr>
              <w:t>。</w:t>
            </w:r>
          </w:p>
          <w:p>
            <w:pPr>
              <w:spacing w:line="360" w:lineRule="auto"/>
              <w:ind w:right="-92" w:rightChars="-44"/>
              <w:rPr>
                <w:rFonts w:ascii="宋体" w:cs="宋体"/>
                <w:sz w:val="24"/>
              </w:rPr>
            </w:pPr>
            <w:r>
              <w:rPr>
                <w:rFonts w:hint="eastAsia" w:ascii="宋体" w:cs="宋体"/>
                <w:sz w:val="24"/>
                <w:lang w:val="en-US" w:eastAsia="zh-CN"/>
              </w:rPr>
              <w:t>13.</w:t>
            </w:r>
            <w:r>
              <w:rPr>
                <w:rFonts w:hint="eastAsia" w:ascii="宋体" w:cs="宋体"/>
                <w:sz w:val="24"/>
                <w:lang w:eastAsia="zh-CN"/>
              </w:rPr>
              <w:t>凡拟参加本次招标项目的投标人，如在“信用中国”网站（www.creditchina.gov.cn）和中国政府采购网（www.ccgp.gov.cn）被列入失信被执行人、</w:t>
            </w:r>
            <w:r>
              <w:rPr>
                <w:rFonts w:hint="eastAsia"/>
                <w:sz w:val="24"/>
                <w:szCs w:val="24"/>
                <w:lang w:val="en-US" w:eastAsia="zh-CN"/>
              </w:rPr>
              <w:t>税收违法黑名单、</w:t>
            </w:r>
            <w:r>
              <w:rPr>
                <w:rFonts w:hint="eastAsia" w:ascii="宋体" w:cs="宋体"/>
                <w:sz w:val="24"/>
                <w:lang w:eastAsia="zh-CN"/>
              </w:rPr>
              <w:t>政府采购严重违法失信行为记录名单的（尚在处罚期内的），将拒绝其参本次采购活动。</w:t>
            </w:r>
          </w:p>
          <w:p>
            <w:pPr>
              <w:spacing w:line="360" w:lineRule="auto"/>
              <w:ind w:right="-92" w:rightChars="-44"/>
              <w:rPr>
                <w:rFonts w:hint="eastAsia" w:ascii="宋体" w:cs="宋体"/>
                <w:sz w:val="24"/>
              </w:rPr>
            </w:pPr>
            <w:r>
              <w:rPr>
                <w:rFonts w:hint="eastAsia" w:ascii="宋体" w:cs="宋体"/>
                <w:sz w:val="24"/>
                <w:lang w:val="en-US" w:eastAsia="zh-CN"/>
              </w:rPr>
              <w:t>14.</w:t>
            </w:r>
            <w:r>
              <w:rPr>
                <w:rFonts w:hint="eastAsia" w:ascii="宋体" w:cs="宋体"/>
                <w:sz w:val="24"/>
              </w:rPr>
              <w:t>落实政府采购政策需满足的资格要求：</w:t>
            </w:r>
            <w:r>
              <w:rPr>
                <w:rFonts w:hint="default" w:eastAsia="宋体"/>
                <w:color w:val="000000" w:themeColor="text1"/>
                <w:sz w:val="24"/>
                <w:szCs w:val="24"/>
                <w:lang w:val="en-US" w:eastAsia="zh-CN"/>
                <w14:textFill>
                  <w14:solidFill>
                    <w14:schemeClr w14:val="tx1"/>
                  </w14:solidFill>
                </w14:textFill>
              </w:rPr>
              <w:t>本项目专门面向中小微企业</w:t>
            </w:r>
            <w:r>
              <w:rPr>
                <w:rFonts w:hint="eastAsia" w:ascii="宋体" w:cs="宋体"/>
                <w:sz w:val="24"/>
              </w:rPr>
              <w:t>。</w:t>
            </w:r>
          </w:p>
          <w:p>
            <w:pPr>
              <w:pStyle w:val="28"/>
              <w:keepNext w:val="0"/>
              <w:keepLines w:val="0"/>
              <w:pageBreakBefore w:val="0"/>
              <w:kinsoku/>
              <w:wordWrap/>
              <w:overflowPunct/>
              <w:topLinePunct w:val="0"/>
              <w:bidi w:val="0"/>
              <w:snapToGrid w:val="0"/>
              <w:spacing w:line="360" w:lineRule="auto"/>
              <w:jc w:val="left"/>
              <w:textAlignment w:val="auto"/>
              <w:outlineLvl w:val="9"/>
              <w:rPr>
                <w:rFonts w:hint="eastAsia" w:ascii="宋体" w:cs="宋体"/>
                <w:sz w:val="24"/>
              </w:rPr>
            </w:pPr>
            <w:r>
              <w:rPr>
                <w:rFonts w:hint="eastAsia" w:ascii="宋体" w:cs="宋体"/>
                <w:sz w:val="24"/>
                <w:lang w:val="en-US" w:eastAsia="zh-CN"/>
              </w:rPr>
              <w:t>15.本项目的特定资格要求：</w:t>
            </w:r>
            <w:r>
              <w:rPr>
                <w:rFonts w:hint="eastAsia" w:ascii="宋体" w:cs="宋体"/>
                <w:sz w:val="24"/>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002" w:hRule="atLeast"/>
          <w:jc w:val="center"/>
        </w:trPr>
        <w:tc>
          <w:tcPr>
            <w:tcW w:w="878" w:type="dxa"/>
            <w:vMerge w:val="continue"/>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sz w:val="24"/>
                <w:lang w:val="en-US" w:eastAsia="zh-CN"/>
              </w:rPr>
            </w:pPr>
          </w:p>
        </w:tc>
        <w:tc>
          <w:tcPr>
            <w:tcW w:w="1800" w:type="dxa"/>
            <w:vMerge w:val="restart"/>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r>
              <w:rPr>
                <w:rFonts w:hint="eastAsia"/>
                <w:sz w:val="24"/>
                <w:lang w:eastAsia="zh-CN"/>
              </w:rPr>
              <w:t>人</w:t>
            </w: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r>
              <w:rPr>
                <w:rFonts w:hint="eastAsia"/>
                <w:sz w:val="24"/>
                <w:lang w:eastAsia="zh-CN"/>
              </w:rPr>
              <w:t>员</w:t>
            </w: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r>
              <w:rPr>
                <w:rFonts w:hint="eastAsia"/>
                <w:sz w:val="24"/>
                <w:lang w:eastAsia="zh-CN"/>
              </w:rPr>
              <w:t>要</w:t>
            </w:r>
          </w:p>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r>
              <w:rPr>
                <w:rFonts w:hint="eastAsia"/>
                <w:sz w:val="24"/>
                <w:lang w:eastAsia="zh-CN"/>
              </w:rPr>
              <w:t>求</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left"/>
              <w:textAlignment w:val="auto"/>
              <w:outlineLvl w:val="9"/>
              <w:rPr>
                <w:rFonts w:hint="eastAsia" w:ascii="宋体" w:cs="宋体"/>
                <w:sz w:val="24"/>
                <w:lang w:val="en-US" w:eastAsia="zh-CN"/>
              </w:rPr>
            </w:pPr>
            <w:r>
              <w:rPr>
                <w:rFonts w:hint="eastAsia" w:ascii="宋体" w:hAnsi="宋体" w:eastAsia="宋体" w:cs="宋体"/>
                <w:b w:val="0"/>
                <w:bCs w:val="0"/>
                <w:caps w:val="0"/>
                <w:kern w:val="2"/>
                <w:sz w:val="24"/>
                <w:szCs w:val="24"/>
                <w:lang w:val="en-US" w:eastAsia="zh-CN" w:bidi="ar-SA"/>
              </w:rPr>
              <w:t>总监理工程师1人：具有工程师及以上职称，并取得住建部颁发的房屋建筑监理工程师（JGJ）资格证书，作为总监理工程师完成过2个类似项目监理任务，无在岗项目（指目前未在其他 项目上任职，或虽在其他项目上任职但本项目中标后能够从该项目撤离）</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06" w:hRule="atLeast"/>
          <w:jc w:val="center"/>
        </w:trPr>
        <w:tc>
          <w:tcPr>
            <w:tcW w:w="878" w:type="dxa"/>
            <w:vMerge w:val="continue"/>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sz w:val="24"/>
                <w:lang w:val="en-US" w:eastAsia="zh-CN"/>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left"/>
              <w:textAlignment w:val="auto"/>
              <w:outlineLvl w:val="9"/>
              <w:rPr>
                <w:rFonts w:hint="eastAsia" w:ascii="宋体" w:cs="宋体"/>
                <w:sz w:val="24"/>
                <w:lang w:val="en-US" w:eastAsia="zh-CN"/>
              </w:rPr>
            </w:pPr>
            <w:r>
              <w:rPr>
                <w:rFonts w:hint="eastAsia" w:ascii="宋体" w:hAnsi="宋体" w:eastAsia="宋体" w:cs="宋体"/>
                <w:b w:val="0"/>
                <w:bCs w:val="0"/>
                <w:caps w:val="0"/>
                <w:kern w:val="2"/>
                <w:sz w:val="24"/>
                <w:szCs w:val="24"/>
                <w:lang w:val="en-US" w:eastAsia="zh-CN" w:bidi="ar-SA"/>
              </w:rPr>
              <w:t>土建专业监理工程师1人：工程师及以上技术职称，具有住建部颁发的土建工程师及以上资格证书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854" w:hRule="atLeast"/>
          <w:jc w:val="center"/>
        </w:trPr>
        <w:tc>
          <w:tcPr>
            <w:tcW w:w="878" w:type="dxa"/>
            <w:vMerge w:val="continue"/>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sz w:val="24"/>
                <w:lang w:val="en-US" w:eastAsia="zh-CN"/>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tabs>
                <w:tab w:val="left" w:pos="1749"/>
              </w:tabs>
              <w:kinsoku/>
              <w:wordWrap/>
              <w:overflowPunct/>
              <w:topLinePunct w:val="0"/>
              <w:bidi w:val="0"/>
              <w:snapToGrid w:val="0"/>
              <w:spacing w:line="360" w:lineRule="auto"/>
              <w:jc w:val="left"/>
              <w:textAlignment w:val="auto"/>
              <w:outlineLvl w:val="9"/>
              <w:rPr>
                <w:rFonts w:hint="eastAsia" w:ascii="宋体" w:cs="宋体"/>
                <w:sz w:val="24"/>
                <w:lang w:val="en-US" w:eastAsia="zh-CN"/>
              </w:rPr>
            </w:pPr>
            <w:r>
              <w:rPr>
                <w:rFonts w:hint="eastAsia" w:ascii="宋体" w:cs="宋体"/>
                <w:sz w:val="24"/>
                <w:lang w:val="en-US" w:eastAsia="zh-CN"/>
              </w:rPr>
              <w:t>电气专业监理工程师1人：</w:t>
            </w:r>
            <w:r>
              <w:rPr>
                <w:rFonts w:hint="eastAsia" w:ascii="宋体" w:hAnsi="宋体" w:eastAsia="宋体" w:cs="宋体"/>
                <w:b w:val="0"/>
                <w:bCs w:val="0"/>
                <w:caps w:val="0"/>
                <w:kern w:val="2"/>
                <w:sz w:val="24"/>
                <w:szCs w:val="24"/>
                <w:lang w:val="en-US" w:eastAsia="zh-CN" w:bidi="ar-SA"/>
              </w:rPr>
              <w:t>具有工程师及以上职称，具有电气工程师及以上资格证书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60" w:hRule="atLeast"/>
          <w:jc w:val="center"/>
        </w:trPr>
        <w:tc>
          <w:tcPr>
            <w:tcW w:w="878" w:type="dxa"/>
            <w:vMerge w:val="continue"/>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sz w:val="24"/>
                <w:lang w:val="en-US" w:eastAsia="zh-CN"/>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left"/>
              <w:textAlignment w:val="auto"/>
              <w:outlineLvl w:val="9"/>
              <w:rPr>
                <w:rFonts w:hint="eastAsia" w:ascii="宋体" w:cs="宋体"/>
                <w:sz w:val="24"/>
                <w:lang w:val="en-US" w:eastAsia="zh-CN"/>
              </w:rPr>
            </w:pPr>
            <w:r>
              <w:rPr>
                <w:rFonts w:hint="eastAsia" w:ascii="宋体" w:cs="宋体"/>
                <w:sz w:val="24"/>
                <w:lang w:val="en-US" w:eastAsia="zh-CN"/>
              </w:rPr>
              <w:t>设备专业监理工程师1人：</w:t>
            </w:r>
            <w:r>
              <w:rPr>
                <w:rFonts w:hint="eastAsia" w:ascii="宋体" w:hAnsi="宋体" w:eastAsia="宋体" w:cs="宋体"/>
                <w:b w:val="0"/>
                <w:bCs w:val="0"/>
                <w:caps w:val="0"/>
                <w:kern w:val="2"/>
                <w:sz w:val="24"/>
                <w:szCs w:val="24"/>
                <w:lang w:val="en-US" w:eastAsia="zh-CN" w:bidi="ar-SA"/>
              </w:rPr>
              <w:t>具有工程师及以上职称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60" w:hRule="atLeast"/>
          <w:jc w:val="center"/>
        </w:trPr>
        <w:tc>
          <w:tcPr>
            <w:tcW w:w="878" w:type="dxa"/>
            <w:vMerge w:val="continue"/>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sz w:val="24"/>
                <w:lang w:val="en-US" w:eastAsia="zh-CN"/>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left"/>
              <w:textAlignment w:val="auto"/>
              <w:outlineLvl w:val="9"/>
              <w:rPr>
                <w:rFonts w:hint="eastAsia" w:ascii="宋体" w:cs="宋体"/>
                <w:sz w:val="24"/>
                <w:lang w:val="en-US" w:eastAsia="zh-CN"/>
              </w:rPr>
            </w:pPr>
            <w:r>
              <w:rPr>
                <w:rFonts w:hint="eastAsia" w:ascii="宋体" w:cs="宋体"/>
                <w:sz w:val="24"/>
                <w:lang w:val="en-US" w:eastAsia="zh-CN"/>
              </w:rPr>
              <w:t>监理员1人：</w:t>
            </w:r>
            <w:r>
              <w:rPr>
                <w:rFonts w:hint="eastAsia" w:ascii="宋体" w:hAnsi="宋体" w:eastAsia="宋体" w:cs="宋体"/>
                <w:b w:val="0"/>
                <w:bCs w:val="0"/>
                <w:caps w:val="0"/>
                <w:kern w:val="2"/>
                <w:sz w:val="24"/>
                <w:szCs w:val="24"/>
                <w:lang w:val="en-US" w:eastAsia="zh-CN" w:bidi="ar-SA"/>
              </w:rPr>
              <w:t>持有监理业务培训结业证书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60" w:hRule="atLeast"/>
          <w:jc w:val="center"/>
        </w:trPr>
        <w:tc>
          <w:tcPr>
            <w:tcW w:w="878" w:type="dxa"/>
            <w:vMerge w:val="continue"/>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sz w:val="24"/>
                <w:lang w:val="en-US" w:eastAsia="zh-CN"/>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left"/>
              <w:textAlignment w:val="auto"/>
              <w:outlineLvl w:val="9"/>
              <w:rPr>
                <w:rFonts w:hint="eastAsia" w:ascii="宋体" w:cs="宋体"/>
                <w:sz w:val="24"/>
                <w:lang w:val="en-US" w:eastAsia="zh-CN"/>
              </w:rPr>
            </w:pPr>
            <w:r>
              <w:rPr>
                <w:rFonts w:hint="eastAsia" w:ascii="宋体" w:cs="宋体"/>
                <w:sz w:val="24"/>
                <w:lang w:val="en-US" w:eastAsia="zh-CN"/>
              </w:rPr>
              <w:t>安全监理员1人：持有建筑工程安全监理员证书（安全监理员可单独提供，也可由其中一人同时担任）</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9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1.4.2</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是否接受联合体投标</w:t>
            </w:r>
          </w:p>
        </w:tc>
        <w:tc>
          <w:tcPr>
            <w:tcW w:w="7422"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tabs>
                <w:tab w:val="left" w:pos="1300"/>
                <w:tab w:val="left" w:pos="5480"/>
                <w:tab w:val="left" w:pos="7500"/>
              </w:tabs>
              <w:kinsoku/>
              <w:wordWrap/>
              <w:overflowPunct/>
              <w:topLinePunct w:val="0"/>
              <w:autoSpaceDE w:val="0"/>
              <w:autoSpaceDN w:val="0"/>
              <w:bidi w:val="0"/>
              <w:adjustRightInd w:val="0"/>
              <w:snapToGrid w:val="0"/>
              <w:spacing w:after="0" w:line="360" w:lineRule="auto"/>
              <w:ind w:right="676"/>
              <w:jc w:val="both"/>
              <w:textAlignment w:val="auto"/>
              <w:outlineLvl w:val="9"/>
              <w:rPr>
                <w:b/>
                <w:kern w:val="2"/>
                <w:sz w:val="24"/>
                <w:szCs w:val="24"/>
                <w:lang w:eastAsia="zh-CN"/>
              </w:rPr>
            </w:pPr>
            <w:r>
              <w:rPr>
                <w:rFonts w:hint="eastAsia"/>
                <w:kern w:val="2"/>
                <w:sz w:val="24"/>
                <w:szCs w:val="24"/>
                <w:lang w:val="en-US" w:eastAsia="zh-CN"/>
              </w:rPr>
              <w:t>不</w:t>
            </w:r>
            <w:r>
              <w:rPr>
                <w:kern w:val="2"/>
                <w:sz w:val="24"/>
                <w:szCs w:val="24"/>
                <w:lang w:eastAsia="zh-CN"/>
              </w:rPr>
              <w:t>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6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eastAsiaTheme="minorEastAsia"/>
                <w:sz w:val="24"/>
                <w:lang w:eastAsia="zh-CN"/>
              </w:rPr>
            </w:pPr>
            <w:r>
              <w:rPr>
                <w:sz w:val="24"/>
              </w:rPr>
              <w:t>1.</w:t>
            </w:r>
            <w:r>
              <w:rPr>
                <w:rFonts w:hint="eastAsia"/>
                <w:sz w:val="24"/>
                <w:lang w:val="en-US" w:eastAsia="zh-CN"/>
              </w:rPr>
              <w:t>9</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rFonts w:hint="eastAsia"/>
                <w:sz w:val="24"/>
              </w:rPr>
              <w:t>踏勘现场</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ind w:right="113"/>
              <w:jc w:val="both"/>
              <w:textAlignment w:val="auto"/>
              <w:outlineLvl w:val="9"/>
              <w:rPr>
                <w:rFonts w:hint="eastAsia" w:eastAsia="宋体"/>
                <w:sz w:val="24"/>
                <w:u w:val="single"/>
                <w:lang w:eastAsia="zh-CN"/>
              </w:rPr>
            </w:pPr>
            <w:r>
              <w:rPr>
                <w:rFonts w:hint="eastAsia"/>
                <w:sz w:val="24"/>
                <w:lang w:val="en-US" w:eastAsia="zh-CN"/>
              </w:rPr>
              <w:t>视情况而定，如需组织踏勘，时间和地点将以补遗书的形式发出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7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eastAsiaTheme="minorEastAsia"/>
                <w:sz w:val="24"/>
                <w:lang w:eastAsia="zh-CN"/>
              </w:rPr>
            </w:pPr>
            <w:r>
              <w:rPr>
                <w:sz w:val="24"/>
              </w:rPr>
              <w:t>1.1</w:t>
            </w:r>
            <w:r>
              <w:rPr>
                <w:rFonts w:hint="eastAsia"/>
                <w:sz w:val="24"/>
                <w:lang w:val="en-US" w:eastAsia="zh-CN"/>
              </w:rPr>
              <w:t>0</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分  包</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both"/>
              <w:textAlignment w:val="auto"/>
              <w:outlineLvl w:val="9"/>
              <w:rPr>
                <w:rFonts w:hint="eastAsia" w:eastAsiaTheme="minorEastAsia"/>
                <w:color w:val="000000"/>
                <w:sz w:val="24"/>
                <w:lang w:eastAsia="zh-CN"/>
              </w:rPr>
            </w:pPr>
            <w:r>
              <w:rPr>
                <w:spacing w:val="1"/>
                <w:position w:val="-1"/>
                <w:sz w:val="24"/>
              </w:rPr>
              <w:t>严禁转包和违规分包</w:t>
            </w:r>
            <w:r>
              <w:rPr>
                <w:rFonts w:hint="eastAsia"/>
                <w:spacing w:val="1"/>
                <w:position w:val="-1"/>
                <w:sz w:val="24"/>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13"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2.1</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highlight w:val="red"/>
              </w:rPr>
            </w:pPr>
            <w:r>
              <w:rPr>
                <w:sz w:val="24"/>
              </w:rPr>
              <w:t>构成招标文件的其他材料</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both"/>
              <w:textAlignment w:val="auto"/>
              <w:outlineLvl w:val="9"/>
              <w:rPr>
                <w:rFonts w:hint="eastAsia" w:eastAsia="宋体"/>
                <w:sz w:val="24"/>
                <w:highlight w:val="red"/>
                <w:lang w:val="en-US" w:eastAsia="zh-CN"/>
              </w:rPr>
            </w:pPr>
            <w:r>
              <w:rPr>
                <w:rFonts w:hint="eastAsia"/>
                <w:sz w:val="24"/>
                <w:highlight w:val="none"/>
                <w:lang w:val="en-US" w:eastAsia="zh-CN"/>
              </w:rPr>
              <w:t>补遗书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6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2.2</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投标人要求澄清</w:t>
            </w:r>
          </w:p>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招标文件的截止时间</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both"/>
              <w:textAlignment w:val="auto"/>
              <w:outlineLvl w:val="9"/>
              <w:rPr>
                <w:sz w:val="24"/>
              </w:rPr>
            </w:pPr>
            <w:r>
              <w:rPr>
                <w:sz w:val="24"/>
              </w:rPr>
              <w:t>递交投标文件截止之日</w:t>
            </w:r>
            <w:r>
              <w:rPr>
                <w:rFonts w:hint="eastAsia"/>
                <w:sz w:val="24"/>
                <w:lang w:val="en-US" w:eastAsia="zh-CN"/>
              </w:rPr>
              <w:t>10</w:t>
            </w:r>
            <w:r>
              <w:rPr>
                <w:sz w:val="24"/>
              </w:rPr>
              <w:t>天前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6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2.2.3</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投标人确认收到</w:t>
            </w:r>
          </w:p>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招标文件澄清的时间</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both"/>
              <w:textAlignment w:val="auto"/>
              <w:outlineLvl w:val="9"/>
              <w:rPr>
                <w:sz w:val="24"/>
              </w:rPr>
            </w:pPr>
            <w:r>
              <w:rPr>
                <w:sz w:val="24"/>
              </w:rPr>
              <w:t>收到澄清后24小时内（以发出时间为准）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768"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2.3.2</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投标人确认收到</w:t>
            </w:r>
          </w:p>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招标文件修改的时间</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both"/>
              <w:textAlignment w:val="auto"/>
              <w:outlineLvl w:val="9"/>
              <w:rPr>
                <w:sz w:val="24"/>
              </w:rPr>
            </w:pPr>
            <w:r>
              <w:rPr>
                <w:sz w:val="24"/>
              </w:rPr>
              <w:t>收到修改后24小时内（以发出时间为准）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71"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3.3.1</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投标有效期</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both"/>
              <w:textAlignment w:val="auto"/>
              <w:outlineLvl w:val="9"/>
              <w:rPr>
                <w:sz w:val="24"/>
              </w:rPr>
            </w:pPr>
            <w:r>
              <w:rPr>
                <w:sz w:val="24"/>
              </w:rPr>
              <w:t>自投标人提交投标文件截止之日起</w:t>
            </w:r>
            <w:r>
              <w:rPr>
                <w:rFonts w:hint="eastAsia"/>
                <w:sz w:val="24"/>
                <w:lang w:val="en-US" w:eastAsia="zh-CN"/>
              </w:rPr>
              <w:t>9</w:t>
            </w:r>
            <w:r>
              <w:rPr>
                <w:sz w:val="24"/>
              </w:rPr>
              <w:t>0日历天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6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pPr>
            <w:r>
              <w:rPr>
                <w:sz w:val="24"/>
              </w:rPr>
              <w:t>3.4</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pPr>
            <w:r>
              <w:rPr>
                <w:sz w:val="24"/>
              </w:rPr>
              <w:t>投标保证金</w:t>
            </w:r>
          </w:p>
        </w:tc>
        <w:tc>
          <w:tcPr>
            <w:tcW w:w="7422"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both"/>
              <w:textAlignment w:val="auto"/>
              <w:outlineLvl w:val="9"/>
              <w:rPr>
                <w:color w:val="auto"/>
                <w:kern w:val="2"/>
                <w:sz w:val="24"/>
                <w:szCs w:val="24"/>
                <w:lang w:eastAsia="zh-CN"/>
              </w:rPr>
            </w:pPr>
            <w:r>
              <w:rPr>
                <w:color w:val="auto"/>
                <w:kern w:val="2"/>
                <w:sz w:val="24"/>
                <w:szCs w:val="24"/>
                <w:lang w:eastAsia="zh-CN"/>
              </w:rPr>
              <w:t>投标保证金金额：</w:t>
            </w:r>
            <w:r>
              <w:rPr>
                <w:rFonts w:hint="eastAsia"/>
                <w:color w:val="auto"/>
                <w:sz w:val="24"/>
                <w:szCs w:val="24"/>
                <w:lang w:val="en-US" w:eastAsia="zh-CN"/>
              </w:rPr>
              <w:t>壹仟陆佰元</w:t>
            </w:r>
            <w:r>
              <w:rPr>
                <w:color w:val="auto"/>
                <w:sz w:val="24"/>
                <w:szCs w:val="24"/>
              </w:rPr>
              <w:t>人民币（¥</w:t>
            </w:r>
            <w:r>
              <w:rPr>
                <w:rFonts w:hint="eastAsia"/>
                <w:color w:val="auto"/>
                <w:sz w:val="24"/>
                <w:szCs w:val="24"/>
                <w:lang w:val="en-US" w:eastAsia="zh-CN"/>
              </w:rPr>
              <w:t>1600</w:t>
            </w:r>
            <w:r>
              <w:rPr>
                <w:color w:val="auto"/>
                <w:sz w:val="24"/>
                <w:szCs w:val="24"/>
              </w:rPr>
              <w:t>元）</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投标保证金的缴纳形式：</w:t>
            </w:r>
            <w:r>
              <w:rPr>
                <w:color w:val="auto"/>
                <w:sz w:val="24"/>
              </w:rPr>
              <w:t>应在</w:t>
            </w:r>
            <w:r>
              <w:rPr>
                <w:rFonts w:hint="eastAsia"/>
                <w:color w:val="auto"/>
                <w:sz w:val="24"/>
                <w:lang w:val="en-US" w:eastAsia="zh-CN"/>
              </w:rPr>
              <w:t>2022年</w:t>
            </w:r>
            <w:r>
              <w:rPr>
                <w:rFonts w:hint="default"/>
                <w:color w:val="auto"/>
                <w:sz w:val="24"/>
                <w:lang w:eastAsia="zh-CN"/>
              </w:rPr>
              <w:t>1</w:t>
            </w:r>
            <w:r>
              <w:rPr>
                <w:rFonts w:hint="eastAsia"/>
                <w:color w:val="auto"/>
                <w:sz w:val="24"/>
                <w:lang w:val="en-US" w:eastAsia="zh-CN"/>
              </w:rPr>
              <w:t>月</w:t>
            </w:r>
            <w:r>
              <w:rPr>
                <w:rFonts w:hint="default"/>
                <w:color w:val="auto"/>
                <w:sz w:val="24"/>
                <w:lang w:eastAsia="zh-CN"/>
              </w:rPr>
              <w:t>10</w:t>
            </w:r>
            <w:r>
              <w:rPr>
                <w:rFonts w:hint="eastAsia"/>
                <w:color w:val="auto"/>
                <w:sz w:val="24"/>
                <w:lang w:val="en-US" w:eastAsia="zh-CN"/>
              </w:rPr>
              <w:t>日1</w:t>
            </w:r>
            <w:r>
              <w:rPr>
                <w:rFonts w:hint="default"/>
                <w:color w:val="auto"/>
                <w:sz w:val="24"/>
                <w:lang w:eastAsia="zh-CN"/>
              </w:rPr>
              <w:t>6</w:t>
            </w:r>
            <w:r>
              <w:rPr>
                <w:color w:val="auto"/>
                <w:sz w:val="24"/>
              </w:rPr>
              <w:t>:00时</w:t>
            </w:r>
            <w:r>
              <w:rPr>
                <w:rFonts w:hint="eastAsia"/>
                <w:color w:val="auto"/>
                <w:sz w:val="24"/>
                <w:lang w:val="en-US" w:eastAsia="zh-CN"/>
              </w:rPr>
              <w:t>以银行电汇保证金必须由投标人的基本账户（即投标人经中国人民银行核准的基本账户《开户许可证》上载明的账户）一次性汇入</w:t>
            </w:r>
            <w:r>
              <w:rPr>
                <w:rFonts w:hint="eastAsia" w:ascii="宋体" w:hAnsi="宋体" w:eastAsia="宋体" w:cs="宋体"/>
                <w:color w:val="auto"/>
                <w:sz w:val="24"/>
                <w:szCs w:val="24"/>
                <w:lang w:eastAsia="zh-CN"/>
              </w:rPr>
              <w:t>华诚博远工程咨询有限公司</w:t>
            </w:r>
            <w:r>
              <w:rPr>
                <w:rFonts w:hint="eastAsia"/>
                <w:color w:val="auto"/>
                <w:sz w:val="24"/>
                <w:lang w:val="en-US" w:eastAsia="zh-CN"/>
              </w:rPr>
              <w:t>账户（以招标代理到账时间为准），否则其投标保证金视为无效。</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招标人指定的开户银行及账号如下： </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账户名称：华诚博远工程咨询有限公司新疆分公司           </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开户银行：中国农业银行股份有限公司乌鲁木齐新民西街支行          </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账 </w:t>
            </w:r>
            <w:r>
              <w:rPr>
                <w:rFonts w:hint="eastAsia" w:ascii="宋体" w:hAnsi="宋体" w:eastAsia="宋体" w:cs="宋体"/>
                <w:b w:val="0"/>
                <w:bCs w:val="0"/>
                <w:color w:val="auto"/>
                <w:kern w:val="2"/>
                <w:sz w:val="24"/>
                <w:szCs w:val="24"/>
                <w:lang w:val="en-US" w:eastAsia="zh-CN"/>
              </w:rPr>
              <w:t xml:space="preserve">  </w:t>
            </w:r>
            <w:r>
              <w:rPr>
                <w:rFonts w:hint="eastAsia" w:ascii="宋体" w:hAnsi="宋体" w:eastAsia="宋体" w:cs="宋体"/>
                <w:b w:val="0"/>
                <w:bCs w:val="0"/>
                <w:color w:val="auto"/>
                <w:kern w:val="2"/>
                <w:sz w:val="24"/>
                <w:szCs w:val="24"/>
                <w:lang w:eastAsia="zh-CN"/>
              </w:rPr>
              <w:t>号：30014701040006436</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行</w:t>
            </w:r>
            <w:r>
              <w:rPr>
                <w:rFonts w:hint="eastAsia" w:ascii="宋体" w:hAnsi="宋体" w:eastAsia="宋体" w:cs="宋体"/>
                <w:b w:val="0"/>
                <w:bCs w:val="0"/>
                <w:color w:val="auto"/>
                <w:kern w:val="2"/>
                <w:sz w:val="24"/>
                <w:szCs w:val="24"/>
                <w:lang w:val="en-US" w:eastAsia="zh-CN"/>
              </w:rPr>
              <w:t xml:space="preserve">   </w:t>
            </w:r>
            <w:r>
              <w:rPr>
                <w:rFonts w:hint="eastAsia" w:ascii="宋体" w:hAnsi="宋体" w:eastAsia="宋体" w:cs="宋体"/>
                <w:b w:val="0"/>
                <w:bCs w:val="0"/>
                <w:color w:val="auto"/>
                <w:kern w:val="2"/>
                <w:sz w:val="24"/>
                <w:szCs w:val="24"/>
                <w:lang w:eastAsia="zh-CN"/>
              </w:rPr>
              <w:t>号：103881001479</w:t>
            </w:r>
          </w:p>
          <w:p>
            <w:pPr>
              <w:pStyle w:val="28"/>
              <w:keepNext w:val="0"/>
              <w:keepLines w:val="0"/>
              <w:pageBreakBefore w:val="0"/>
              <w:kinsoku/>
              <w:wordWrap/>
              <w:overflowPunct/>
              <w:topLinePunct w:val="0"/>
              <w:autoSpaceDE/>
              <w:autoSpaceDN/>
              <w:bidi w:val="0"/>
              <w:adjustRightInd/>
              <w:snapToGrid w:val="0"/>
              <w:spacing w:line="360" w:lineRule="auto"/>
              <w:ind w:right="0" w:rightChars="0"/>
              <w:jc w:val="both"/>
              <w:textAlignment w:val="auto"/>
              <w:outlineLvl w:val="9"/>
            </w:pPr>
            <w:r>
              <w:rPr>
                <w:rFonts w:hint="eastAsia" w:ascii="宋体" w:hAnsi="宋体" w:eastAsia="宋体" w:cs="宋体"/>
                <w:b w:val="0"/>
                <w:bCs w:val="0"/>
                <w:color w:val="auto"/>
                <w:kern w:val="2"/>
                <w:sz w:val="24"/>
                <w:szCs w:val="24"/>
                <w:lang w:val="en-US" w:eastAsia="zh-CN"/>
              </w:rPr>
              <w:t>备注须填写项目名称（项目名称可简写，但内容要明确）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6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eastAsiaTheme="minorEastAsia"/>
                <w:lang w:val="en-US" w:eastAsia="zh-CN"/>
              </w:rPr>
            </w:pPr>
            <w:r>
              <w:rPr>
                <w:sz w:val="24"/>
              </w:rPr>
              <w:t>3.</w:t>
            </w:r>
            <w:r>
              <w:rPr>
                <w:rFonts w:hint="eastAsia"/>
                <w:sz w:val="24"/>
                <w:lang w:val="en-US" w:eastAsia="zh-CN"/>
              </w:rPr>
              <w:t>6</w:t>
            </w:r>
            <w:r>
              <w:rPr>
                <w:sz w:val="24"/>
              </w:rPr>
              <w:t>.</w:t>
            </w:r>
            <w:r>
              <w:rPr>
                <w:rFonts w:hint="eastAsia"/>
                <w:sz w:val="24"/>
                <w:lang w:val="en-US" w:eastAsia="zh-CN"/>
              </w:rPr>
              <w:t>3</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pPr>
            <w:r>
              <w:rPr>
                <w:sz w:val="24"/>
              </w:rPr>
              <w:t>投标文件副本份数</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textAlignment w:val="auto"/>
              <w:outlineLvl w:val="9"/>
            </w:pPr>
            <w:r>
              <w:rPr>
                <w:sz w:val="24"/>
              </w:rPr>
              <w:t>正本壹份，副本</w:t>
            </w:r>
            <w:r>
              <w:rPr>
                <w:rFonts w:hint="eastAsia"/>
                <w:sz w:val="24"/>
                <w:lang w:eastAsia="zh-CN"/>
              </w:rPr>
              <w:t>叁</w:t>
            </w:r>
            <w:r>
              <w:rPr>
                <w:sz w:val="24"/>
              </w:rPr>
              <w:t>份</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17"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4.2.1</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asciiTheme="minorHAnsi" w:hAnsiTheme="minorHAnsi" w:eastAsiaTheme="minorEastAsia" w:cstheme="minorBidi"/>
                <w:b/>
                <w:bCs/>
                <w:color w:val="auto"/>
                <w:kern w:val="2"/>
                <w:sz w:val="24"/>
                <w:szCs w:val="24"/>
                <w:lang w:val="en-US" w:eastAsia="zh-CN" w:bidi="ar-SA"/>
              </w:rPr>
            </w:pPr>
            <w:r>
              <w:rPr>
                <w:b/>
                <w:bCs/>
                <w:color w:val="auto"/>
                <w:sz w:val="24"/>
              </w:rPr>
              <w:t>投标截止时间</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both"/>
              <w:textAlignment w:val="auto"/>
              <w:outlineLvl w:val="9"/>
              <w:rPr>
                <w:rFonts w:hint="eastAsia" w:asciiTheme="minorHAnsi" w:hAnsiTheme="minorHAnsi" w:eastAsiaTheme="minorEastAsia" w:cstheme="minorBidi"/>
                <w:b/>
                <w:bCs/>
                <w:color w:val="auto"/>
                <w:kern w:val="2"/>
                <w:sz w:val="24"/>
                <w:szCs w:val="24"/>
                <w:lang w:val="en-US" w:eastAsia="zh-CN" w:bidi="ar-SA"/>
              </w:rPr>
            </w:pPr>
            <w:r>
              <w:rPr>
                <w:rFonts w:hint="eastAsia"/>
                <w:b/>
                <w:bCs/>
                <w:color w:val="auto"/>
                <w:sz w:val="24"/>
                <w:lang w:val="en-US" w:eastAsia="zh-CN"/>
              </w:rPr>
              <w:t>2022</w:t>
            </w:r>
            <w:r>
              <w:rPr>
                <w:b/>
                <w:bCs/>
                <w:color w:val="auto"/>
                <w:sz w:val="24"/>
              </w:rPr>
              <w:t>年</w:t>
            </w:r>
            <w:r>
              <w:rPr>
                <w:rFonts w:hint="default"/>
                <w:b/>
                <w:bCs/>
                <w:color w:val="auto"/>
                <w:sz w:val="24"/>
              </w:rPr>
              <w:t>1</w:t>
            </w:r>
            <w:r>
              <w:rPr>
                <w:b/>
                <w:bCs/>
                <w:color w:val="auto"/>
                <w:sz w:val="24"/>
              </w:rPr>
              <w:t>月</w:t>
            </w:r>
            <w:r>
              <w:rPr>
                <w:rFonts w:hint="default"/>
                <w:b/>
                <w:bCs/>
                <w:color w:val="auto"/>
                <w:sz w:val="24"/>
              </w:rPr>
              <w:t>10</w:t>
            </w:r>
            <w:r>
              <w:rPr>
                <w:b/>
                <w:bCs/>
                <w:color w:val="auto"/>
                <w:sz w:val="24"/>
              </w:rPr>
              <w:t>日1</w:t>
            </w:r>
            <w:r>
              <w:rPr>
                <w:rFonts w:hint="default"/>
                <w:b/>
                <w:bCs/>
                <w:color w:val="auto"/>
                <w:sz w:val="24"/>
              </w:rPr>
              <w:t>6</w:t>
            </w:r>
            <w:r>
              <w:rPr>
                <w:b/>
                <w:bCs/>
                <w:color w:val="auto"/>
                <w:sz w:val="24"/>
              </w:rPr>
              <w:t>时</w:t>
            </w:r>
            <w:r>
              <w:rPr>
                <w:rFonts w:hint="default"/>
                <w:b/>
                <w:bCs/>
                <w:color w:val="auto"/>
                <w:sz w:val="24"/>
              </w:rPr>
              <w:t>0</w:t>
            </w:r>
            <w:r>
              <w:rPr>
                <w:rFonts w:hint="eastAsia"/>
                <w:b/>
                <w:bCs/>
                <w:color w:val="auto"/>
                <w:sz w:val="24"/>
                <w:lang w:val="en-US" w:eastAsia="zh-CN"/>
              </w:rPr>
              <w:t>0</w:t>
            </w:r>
            <w:r>
              <w:rPr>
                <w:b/>
                <w:bCs/>
                <w:color w:val="auto"/>
                <w:sz w:val="24"/>
              </w:rPr>
              <w:t>分(北京时间)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72"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4.2.2</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b/>
                <w:bCs/>
                <w:sz w:val="24"/>
              </w:rPr>
            </w:pPr>
            <w:r>
              <w:rPr>
                <w:b/>
                <w:bCs/>
                <w:sz w:val="24"/>
              </w:rPr>
              <w:t>递交投标文件地点</w:t>
            </w:r>
          </w:p>
        </w:tc>
        <w:tc>
          <w:tcPr>
            <w:tcW w:w="7422"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kinsoku/>
              <w:wordWrap/>
              <w:overflowPunct/>
              <w:topLinePunct w:val="0"/>
              <w:bidi w:val="0"/>
              <w:snapToGrid w:val="0"/>
              <w:spacing w:after="0" w:line="360" w:lineRule="auto"/>
              <w:jc w:val="both"/>
              <w:textAlignment w:val="auto"/>
              <w:outlineLvl w:val="9"/>
              <w:rPr>
                <w:b/>
                <w:bCs/>
                <w:kern w:val="2"/>
                <w:sz w:val="24"/>
                <w:szCs w:val="24"/>
                <w:lang w:val="en-US" w:eastAsia="zh-CN"/>
              </w:rPr>
            </w:pPr>
            <w:r>
              <w:rPr>
                <w:rFonts w:hint="eastAsia"/>
                <w:b/>
                <w:bCs/>
                <w:kern w:val="2"/>
                <w:sz w:val="24"/>
                <w:szCs w:val="24"/>
                <w:lang w:val="en-US" w:eastAsia="zh-CN"/>
              </w:rPr>
              <w:t>乌鲁木齐市鲤鱼山北路领世广场3号楼904室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07"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bidi w:val="0"/>
              <w:snapToGrid w:val="0"/>
              <w:spacing w:line="360" w:lineRule="auto"/>
              <w:jc w:val="center"/>
              <w:textAlignment w:val="auto"/>
              <w:outlineLvl w:val="9"/>
              <w:rPr>
                <w:rFonts w:hint="eastAsia" w:eastAsia="宋体"/>
                <w:sz w:val="24"/>
                <w:lang w:val="en-US" w:eastAsia="zh-CN"/>
              </w:rPr>
            </w:pPr>
            <w:r>
              <w:rPr>
                <w:rFonts w:hint="eastAsia"/>
                <w:sz w:val="24"/>
                <w:lang w:val="en-US" w:eastAsia="zh-CN"/>
              </w:rPr>
              <w:t>4.2.6</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line="720" w:lineRule="auto"/>
              <w:jc w:val="cente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封套上应载明的信息</w:t>
            </w:r>
          </w:p>
        </w:tc>
        <w:tc>
          <w:tcPr>
            <w:tcW w:w="7422" w:type="dxa"/>
            <w:tcBorders>
              <w:top w:val="single" w:color="000000" w:sz="4" w:space="0"/>
              <w:left w:val="single" w:color="000000" w:sz="4" w:space="0"/>
              <w:bottom w:val="single" w:color="000000" w:sz="4" w:space="0"/>
              <w:right w:val="single" w:color="000000" w:sz="12" w:space="0"/>
            </w:tcBorders>
            <w:shd w:val="clear" w:color="auto" w:fill="FFFFFF"/>
            <w:vAlign w:val="top"/>
          </w:tcPr>
          <w:p>
            <w:pPr>
              <w:pStyle w:val="37"/>
              <w:tabs>
                <w:tab w:val="left" w:pos="3304"/>
              </w:tabs>
              <w:spacing w:before="90" w:line="321" w:lineRule="auto"/>
              <w:ind w:left="107" w:right="469"/>
              <w:rPr>
                <w:rFonts w:hint="default" w:ascii="Calibri" w:hAnsi="Calibri" w:cs="Times New Roman"/>
                <w:kern w:val="2"/>
                <w:sz w:val="24"/>
                <w:szCs w:val="24"/>
                <w:u w:val="single"/>
                <w:lang w:val="en-US" w:eastAsia="zh-CN" w:bidi="ar-SA"/>
              </w:rPr>
            </w:pPr>
            <w:r>
              <w:rPr>
                <w:rFonts w:hint="eastAsia" w:ascii="Calibri" w:hAnsi="Calibri" w:eastAsia="宋体" w:cs="Times New Roman"/>
                <w:kern w:val="2"/>
                <w:sz w:val="24"/>
                <w:szCs w:val="24"/>
                <w:lang w:val="en-US" w:eastAsia="zh-CN" w:bidi="ar-SA"/>
              </w:rPr>
              <w:t>投标文件封套：</w:t>
            </w:r>
            <w:r>
              <w:rPr>
                <w:rFonts w:hint="eastAsia" w:ascii="Calibri" w:hAnsi="Calibri" w:cs="Times New Roman"/>
                <w:kern w:val="2"/>
                <w:sz w:val="24"/>
                <w:szCs w:val="24"/>
                <w:u w:val="single"/>
                <w:lang w:val="en-US" w:eastAsia="zh-CN" w:bidi="ar-SA"/>
              </w:rPr>
              <w:t xml:space="preserve">                   </w:t>
            </w:r>
          </w:p>
          <w:p>
            <w:pPr>
              <w:pStyle w:val="37"/>
              <w:tabs>
                <w:tab w:val="left" w:pos="3304"/>
              </w:tabs>
              <w:spacing w:before="90" w:line="321" w:lineRule="auto"/>
              <w:ind w:left="107" w:right="469"/>
              <w:rPr>
                <w:rFonts w:hint="default"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 xml:space="preserve"> 招标人名称：</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ab/>
            </w:r>
            <w:r>
              <w:rPr>
                <w:rFonts w:hint="eastAsia" w:ascii="Calibri" w:hAnsi="Calibri" w:cs="Times New Roman"/>
                <w:kern w:val="2"/>
                <w:sz w:val="24"/>
                <w:szCs w:val="24"/>
                <w:u w:val="single"/>
                <w:lang w:val="en-US" w:eastAsia="zh-CN" w:bidi="ar-SA"/>
              </w:rPr>
              <w:t xml:space="preserve">       </w:t>
            </w:r>
          </w:p>
          <w:p>
            <w:pPr>
              <w:pStyle w:val="37"/>
              <w:tabs>
                <w:tab w:val="left" w:pos="738"/>
                <w:tab w:val="left" w:pos="2596"/>
              </w:tabs>
              <w:spacing w:before="91"/>
              <w:ind w:left="107"/>
              <w:rPr>
                <w:rFonts w:hint="eastAsia" w:ascii="Calibri" w:hAnsi="Calibri" w:eastAsia="宋体" w:cs="Times New Roman"/>
                <w:kern w:val="2"/>
                <w:sz w:val="24"/>
                <w:szCs w:val="24"/>
                <w:u w:val="single"/>
                <w:lang w:val="en-US" w:eastAsia="zh-CN" w:bidi="ar-SA"/>
              </w:rPr>
            </w:pPr>
            <w:r>
              <w:rPr>
                <w:rFonts w:hint="eastAsia" w:ascii="Calibri" w:hAnsi="Calibri" w:eastAsia="宋体" w:cs="Times New Roman"/>
                <w:kern w:val="2"/>
                <w:sz w:val="24"/>
                <w:szCs w:val="24"/>
                <w:lang w:val="en-US" w:eastAsia="zh-CN" w:bidi="ar-SA"/>
              </w:rPr>
              <w:t>（项目名称）</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ab/>
            </w:r>
            <w:r>
              <w:rPr>
                <w:rFonts w:hint="eastAsia" w:ascii="Calibri" w:hAnsi="Calibri" w:eastAsia="宋体" w:cs="Times New Roman"/>
                <w:kern w:val="2"/>
                <w:sz w:val="24"/>
                <w:szCs w:val="24"/>
                <w:u w:val="single"/>
                <w:lang w:val="en-US" w:eastAsia="zh-CN" w:bidi="ar-SA"/>
              </w:rPr>
              <w:t xml:space="preserve">    </w:t>
            </w:r>
            <w:r>
              <w:rPr>
                <w:rFonts w:hint="eastAsia" w:ascii="Calibri" w:hAnsi="Calibri"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 xml:space="preserve">   </w:t>
            </w:r>
          </w:p>
          <w:p>
            <w:pPr>
              <w:pStyle w:val="37"/>
              <w:tabs>
                <w:tab w:val="left" w:pos="2884"/>
              </w:tabs>
              <w:spacing w:before="91" w:line="321" w:lineRule="auto"/>
              <w:ind w:left="107" w:right="2120" w:hanging="106"/>
              <w:rPr>
                <w:rFonts w:hint="default" w:ascii="Calibri" w:hAnsi="Calibri" w:eastAsia="宋体" w:cs="Times New Roman"/>
                <w:kern w:val="2"/>
                <w:sz w:val="24"/>
                <w:szCs w:val="24"/>
                <w:u w:val="single"/>
                <w:lang w:val="en-US" w:eastAsia="zh-CN" w:bidi="ar-SA"/>
              </w:rPr>
            </w:pPr>
            <w:r>
              <w:rPr>
                <w:rFonts w:hint="eastAsia" w:ascii="Calibri" w:hAnsi="Calibri" w:eastAsia="宋体" w:cs="Times New Roman"/>
                <w:kern w:val="2"/>
                <w:sz w:val="24"/>
                <w:szCs w:val="24"/>
                <w:lang w:val="en-US" w:eastAsia="zh-CN" w:bidi="ar-SA"/>
              </w:rPr>
              <w:t>招标项目编号：</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ab/>
            </w:r>
            <w:r>
              <w:rPr>
                <w:rFonts w:hint="eastAsia" w:ascii="Calibri" w:hAnsi="Calibri" w:cs="Times New Roman"/>
                <w:kern w:val="2"/>
                <w:sz w:val="24"/>
                <w:szCs w:val="24"/>
                <w:u w:val="single"/>
                <w:lang w:val="en-US" w:eastAsia="zh-CN" w:bidi="ar-SA"/>
              </w:rPr>
              <w:t xml:space="preserve">             </w:t>
            </w:r>
          </w:p>
          <w:p>
            <w:pPr>
              <w:pStyle w:val="37"/>
              <w:tabs>
                <w:tab w:val="left" w:pos="3935"/>
              </w:tabs>
              <w:spacing w:line="321" w:lineRule="auto"/>
              <w:ind w:left="107" w:right="1069"/>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在</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lang w:val="en-US" w:eastAsia="zh-CN" w:bidi="ar-SA"/>
              </w:rPr>
              <w:t>年</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lang w:val="en-US" w:eastAsia="zh-CN" w:bidi="ar-SA"/>
              </w:rPr>
              <w:t>月</w:t>
            </w:r>
            <w:r>
              <w:rPr>
                <w:rFonts w:hint="eastAsia" w:ascii="Calibri" w:hAnsi="Calibri" w:eastAsia="宋体" w:cs="Times New Roman"/>
                <w:kern w:val="2"/>
                <w:sz w:val="24"/>
                <w:szCs w:val="24"/>
                <w:u w:val="single"/>
                <w:lang w:val="en-US" w:eastAsia="zh-CN" w:bidi="ar-SA"/>
              </w:rPr>
              <w:t xml:space="preserve"> </w:t>
            </w:r>
            <w:r>
              <w:rPr>
                <w:rFonts w:hint="eastAsia" w:ascii="Calibri" w:hAnsi="Calibri" w:cs="Times New Roman"/>
                <w:kern w:val="2"/>
                <w:sz w:val="24"/>
                <w:szCs w:val="24"/>
                <w:u w:val="single"/>
                <w:lang w:val="en-US" w:eastAsia="zh-CN" w:bidi="ar-SA"/>
              </w:rPr>
              <w:t xml:space="preserve">  </w:t>
            </w:r>
            <w:r>
              <w:rPr>
                <w:rFonts w:hint="eastAsia" w:ascii="Calibri" w:hAnsi="Calibri" w:eastAsia="宋体" w:cs="Times New Roman"/>
                <w:kern w:val="2"/>
                <w:sz w:val="24"/>
                <w:szCs w:val="24"/>
                <w:lang w:val="en-US" w:eastAsia="zh-CN" w:bidi="ar-SA"/>
              </w:rPr>
              <w:t>日</w:t>
            </w:r>
            <w:r>
              <w:rPr>
                <w:rFonts w:hint="eastAsia" w:ascii="Calibri" w:hAnsi="Calibri"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lang w:val="en-US" w:eastAsia="zh-CN" w:bidi="ar-SA"/>
              </w:rPr>
              <w:t>时</w:t>
            </w:r>
            <w:r>
              <w:rPr>
                <w:rFonts w:hint="eastAsia" w:ascii="Calibri" w:hAnsi="Calibri"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lang w:val="en-US" w:eastAsia="zh-CN" w:bidi="ar-SA"/>
              </w:rPr>
              <w:t>分前不得开启</w:t>
            </w:r>
          </w:p>
          <w:p>
            <w:pPr>
              <w:pStyle w:val="37"/>
              <w:tabs>
                <w:tab w:val="left" w:pos="3935"/>
              </w:tabs>
              <w:spacing w:line="321" w:lineRule="auto"/>
              <w:ind w:left="107" w:right="1069"/>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投标人名称：</w:t>
            </w:r>
            <w:r>
              <w:rPr>
                <w:rFonts w:hint="eastAsia" w:ascii="Calibri" w:hAnsi="Calibri"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lang w:val="en-US" w:eastAsia="zh-CN" w:bidi="ar-SA"/>
              </w:rPr>
              <w:tab/>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082"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sz w:val="24"/>
              </w:rPr>
            </w:pPr>
            <w:r>
              <w:rPr>
                <w:sz w:val="24"/>
              </w:rPr>
              <w:t>5.2</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sz w:val="24"/>
                <w:highlight w:val="yellow"/>
              </w:rPr>
            </w:pPr>
            <w:r>
              <w:rPr>
                <w:sz w:val="24"/>
              </w:rPr>
              <w:t>开标程序</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left="210" w:leftChars="99" w:right="0" w:rightChars="0" w:hanging="2"/>
              <w:textAlignment w:val="auto"/>
              <w:outlineLvl w:val="9"/>
              <w:rPr>
                <w:sz w:val="24"/>
              </w:rPr>
            </w:pPr>
            <w:r>
              <w:rPr>
                <w:sz w:val="24"/>
              </w:rPr>
              <w:t>(1)密封情况检查：</w:t>
            </w:r>
            <w:r>
              <w:rPr>
                <w:sz w:val="24"/>
                <w:u w:val="single"/>
              </w:rPr>
              <w:t>由公证人员</w:t>
            </w:r>
            <w:r>
              <w:rPr>
                <w:rFonts w:hint="eastAsia"/>
                <w:sz w:val="24"/>
                <w:u w:val="single"/>
                <w:lang w:val="en-US" w:eastAsia="zh-CN"/>
              </w:rPr>
              <w:t>或</w:t>
            </w:r>
            <w:r>
              <w:rPr>
                <w:sz w:val="24"/>
                <w:u w:val="single"/>
              </w:rPr>
              <w:t>监标人员和投标人代表。</w:t>
            </w:r>
          </w:p>
          <w:p>
            <w:pPr>
              <w:pStyle w:val="28"/>
              <w:keepNext w:val="0"/>
              <w:keepLines w:val="0"/>
              <w:pageBreakBefore w:val="0"/>
              <w:kinsoku/>
              <w:wordWrap/>
              <w:overflowPunct/>
              <w:topLinePunct w:val="0"/>
              <w:autoSpaceDE/>
              <w:autoSpaceDN/>
              <w:bidi w:val="0"/>
              <w:adjustRightInd/>
              <w:snapToGrid w:val="0"/>
              <w:spacing w:line="360" w:lineRule="auto"/>
              <w:ind w:left="210" w:leftChars="99" w:right="0" w:rightChars="0" w:hanging="2"/>
              <w:textAlignment w:val="auto"/>
              <w:outlineLvl w:val="9"/>
              <w:rPr>
                <w:sz w:val="24"/>
                <w:highlight w:val="yellow"/>
              </w:rPr>
            </w:pPr>
            <w:r>
              <w:rPr>
                <w:sz w:val="24"/>
              </w:rPr>
              <w:t>(2)开标顺序：</w:t>
            </w:r>
            <w:r>
              <w:rPr>
                <w:sz w:val="24"/>
                <w:u w:val="single"/>
              </w:rPr>
              <w:t>按标书送达时间的逆顺序。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52"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sz w:val="24"/>
              </w:rPr>
            </w:pPr>
            <w:r>
              <w:rPr>
                <w:sz w:val="24"/>
              </w:rPr>
              <w:t>6.1.1</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sz w:val="24"/>
                <w:highlight w:val="yellow"/>
              </w:rPr>
            </w:pPr>
            <w:r>
              <w:rPr>
                <w:sz w:val="24"/>
              </w:rPr>
              <w:t>评标委员会的组建</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left="210" w:leftChars="99" w:right="0" w:rightChars="0" w:hanging="2"/>
              <w:textAlignment w:val="auto"/>
              <w:outlineLvl w:val="9"/>
              <w:rPr>
                <w:sz w:val="24"/>
              </w:rPr>
            </w:pPr>
            <w:r>
              <w:rPr>
                <w:sz w:val="24"/>
              </w:rPr>
              <w:t>评标委员会构成：</w:t>
            </w:r>
            <w:r>
              <w:rPr>
                <w:sz w:val="24"/>
                <w:u w:val="single"/>
              </w:rPr>
              <w:t xml:space="preserve"> </w:t>
            </w:r>
            <w:r>
              <w:rPr>
                <w:rFonts w:hint="eastAsia"/>
                <w:sz w:val="24"/>
                <w:u w:val="single"/>
                <w:lang w:val="en-US" w:eastAsia="zh-CN"/>
              </w:rPr>
              <w:t>7</w:t>
            </w:r>
            <w:r>
              <w:rPr>
                <w:sz w:val="24"/>
                <w:u w:val="single"/>
              </w:rPr>
              <w:t xml:space="preserve"> </w:t>
            </w:r>
            <w:r>
              <w:rPr>
                <w:sz w:val="24"/>
              </w:rPr>
              <w:t>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29"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default" w:asciiTheme="minorHAnsi" w:hAnsiTheme="minorHAnsi" w:eastAsiaTheme="minorEastAsia" w:cstheme="minorBidi"/>
                <w:kern w:val="2"/>
                <w:sz w:val="24"/>
                <w:szCs w:val="24"/>
                <w:lang w:val="en-US" w:eastAsia="zh-CN" w:bidi="ar-SA"/>
              </w:rPr>
            </w:pPr>
            <w:r>
              <w:rPr>
                <w:sz w:val="24"/>
              </w:rPr>
              <w:t>6.3</w:t>
            </w:r>
            <w:r>
              <w:rPr>
                <w:rFonts w:hint="eastAsia"/>
                <w:sz w:val="24"/>
                <w:lang w:val="en-US" w:eastAsia="zh-CN"/>
              </w:rPr>
              <w:t>.1</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asciiTheme="minorHAnsi" w:hAnsiTheme="minorHAnsi" w:eastAsiaTheme="minorEastAsia" w:cstheme="minorBidi"/>
                <w:kern w:val="2"/>
                <w:sz w:val="24"/>
                <w:szCs w:val="24"/>
                <w:lang w:val="en-US" w:eastAsia="zh-CN" w:bidi="ar-SA"/>
              </w:rPr>
            </w:pPr>
            <w:r>
              <w:rPr>
                <w:sz w:val="24"/>
              </w:rPr>
              <w:t>评标办法</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left="210" w:leftChars="99" w:right="0" w:rightChars="0" w:hanging="2" w:firstLineChars="0"/>
              <w:textAlignment w:val="auto"/>
              <w:outlineLvl w:val="9"/>
              <w:rPr>
                <w:rFonts w:asciiTheme="minorHAnsi" w:hAnsiTheme="minorHAnsi" w:eastAsiaTheme="minorEastAsia" w:cstheme="minorBidi"/>
                <w:kern w:val="2"/>
                <w:sz w:val="24"/>
                <w:szCs w:val="24"/>
                <w:highlight w:val="yellow"/>
                <w:lang w:val="en-US" w:eastAsia="zh-CN" w:bidi="ar-SA"/>
              </w:rPr>
            </w:pPr>
            <w:r>
              <w:rPr>
                <w:sz w:val="24"/>
              </w:rPr>
              <w:t>本次招标采用：综合评</w:t>
            </w:r>
            <w:r>
              <w:rPr>
                <w:rFonts w:hint="eastAsia"/>
                <w:sz w:val="24"/>
                <w:lang w:eastAsia="zh-CN"/>
              </w:rPr>
              <w:t>标</w:t>
            </w:r>
            <w:r>
              <w:rPr>
                <w:sz w:val="24"/>
              </w:rPr>
              <w:t>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883"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eastAsia" w:eastAsia="宋体"/>
                <w:sz w:val="24"/>
                <w:lang w:val="en-US" w:eastAsia="zh-CN"/>
              </w:rPr>
            </w:pPr>
            <w:r>
              <w:rPr>
                <w:rFonts w:hint="eastAsia"/>
                <w:sz w:val="24"/>
                <w:lang w:val="en-US" w:eastAsia="zh-CN"/>
              </w:rPr>
              <w:t>6.3.2</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sz w:val="24"/>
              </w:rPr>
            </w:pPr>
            <w:r>
              <w:rPr>
                <w:rFonts w:hint="eastAsia"/>
                <w:sz w:val="24"/>
              </w:rPr>
              <w:t>评标委员会推荐中标候选人的人数</w:t>
            </w:r>
          </w:p>
        </w:tc>
        <w:tc>
          <w:tcPr>
            <w:tcW w:w="7422" w:type="dxa"/>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eastAsia" w:eastAsia="宋体"/>
                <w:sz w:val="24"/>
                <w:lang w:eastAsia="zh-CN"/>
              </w:rPr>
            </w:pPr>
            <w:r>
              <w:rPr>
                <w:rFonts w:hint="eastAsia"/>
                <w:sz w:val="24"/>
                <w:lang w:val="en-US" w:eastAsia="zh-CN"/>
              </w:rPr>
              <w:t>3人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38" w:hRule="atLeast"/>
          <w:jc w:val="center"/>
        </w:trPr>
        <w:tc>
          <w:tcPr>
            <w:tcW w:w="10100" w:type="dxa"/>
            <w:gridSpan w:val="3"/>
            <w:tcBorders>
              <w:top w:val="single" w:color="000000" w:sz="4" w:space="0"/>
              <w:left w:val="single" w:color="000000" w:sz="12" w:space="0"/>
              <w:bottom w:val="single" w:color="000000" w:sz="4" w:space="0"/>
              <w:right w:val="single" w:color="000000" w:sz="12"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textAlignment w:val="auto"/>
              <w:outlineLvl w:val="9"/>
              <w:rPr>
                <w:sz w:val="24"/>
                <w:szCs w:val="24"/>
              </w:rPr>
            </w:pPr>
            <w:r>
              <w:rPr>
                <w:sz w:val="24"/>
                <w:szCs w:val="24"/>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62"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sz w:val="24"/>
                <w:szCs w:val="24"/>
              </w:rPr>
            </w:pPr>
            <w:r>
              <w:rPr>
                <w:rFonts w:hint="eastAsia" w:ascii="宋体" w:hAnsi="宋体"/>
                <w:sz w:val="24"/>
                <w:szCs w:val="24"/>
                <w:lang w:val="en-US" w:eastAsia="zh-CN"/>
              </w:rPr>
              <w:t>9.1</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textAlignment w:val="auto"/>
              <w:outlineLvl w:val="9"/>
              <w:rPr>
                <w:color w:val="FF0000"/>
                <w:sz w:val="24"/>
                <w:szCs w:val="24"/>
              </w:rPr>
            </w:pPr>
            <w:r>
              <w:rPr>
                <w:rFonts w:hint="eastAsia" w:ascii="宋体" w:hAnsi="宋体"/>
                <w:b/>
                <w:bCs/>
                <w:sz w:val="24"/>
                <w:szCs w:val="24"/>
              </w:rPr>
              <w:t>招标文件中提到的所有复印件均为彩色扫描件或彩色复印件。投标文件正本中提供的复印件均为彩色扫描件或彩色复印件。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62"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default" w:ascii="宋体" w:hAnsi="宋体"/>
                <w:sz w:val="24"/>
                <w:szCs w:val="24"/>
                <w:lang w:val="en-US" w:eastAsia="zh-CN"/>
              </w:rPr>
            </w:pPr>
            <w:r>
              <w:rPr>
                <w:rFonts w:hint="eastAsia" w:ascii="宋体" w:hAnsi="宋体"/>
                <w:sz w:val="24"/>
                <w:szCs w:val="24"/>
                <w:lang w:val="en-US" w:eastAsia="zh-CN"/>
              </w:rPr>
              <w:t>9.2</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textAlignment w:val="auto"/>
              <w:outlineLvl w:val="9"/>
              <w:rPr>
                <w:rFonts w:hint="default" w:ascii="宋体" w:hAnsi="宋体" w:eastAsiaTheme="minorEastAsia"/>
                <w:b/>
                <w:bCs/>
                <w:sz w:val="24"/>
                <w:szCs w:val="24"/>
                <w:lang w:val="en-US" w:eastAsia="zh-CN"/>
              </w:rPr>
            </w:pPr>
            <w:r>
              <w:rPr>
                <w:rFonts w:hint="eastAsia" w:ascii="宋体" w:cs="宋体" w:hAnsiTheme="minorHAnsi" w:eastAsiaTheme="minorEastAsia"/>
                <w:kern w:val="2"/>
                <w:sz w:val="24"/>
                <w:szCs w:val="24"/>
                <w:lang w:val="en-US" w:eastAsia="zh-CN" w:bidi="ar-SA"/>
              </w:rPr>
              <w:t>招标文件费：</w:t>
            </w:r>
            <w:r>
              <w:rPr>
                <w:rFonts w:hint="default" w:ascii="宋体" w:cs="宋体"/>
                <w:kern w:val="2"/>
                <w:sz w:val="24"/>
                <w:szCs w:val="24"/>
                <w:lang w:eastAsia="zh-CN" w:bidi="ar-SA"/>
              </w:rPr>
              <w:t>0</w:t>
            </w:r>
            <w:r>
              <w:rPr>
                <w:rFonts w:hint="eastAsia" w:ascii="宋体" w:cs="宋体" w:hAnsiTheme="minorHAnsi" w:eastAsiaTheme="minorEastAsia"/>
                <w:kern w:val="2"/>
                <w:sz w:val="24"/>
                <w:szCs w:val="24"/>
                <w:lang w:val="en-US" w:eastAsia="zh-CN" w:bidi="ar-SA"/>
              </w:rPr>
              <w:t>元，售后不退</w:t>
            </w:r>
            <w:r>
              <w:rPr>
                <w:rFonts w:hint="eastAsia" w:ascii="宋体" w:cs="宋体"/>
                <w:kern w:val="2"/>
                <w:sz w:val="24"/>
                <w:szCs w:val="24"/>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739"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eastAsia" w:eastAsiaTheme="minorEastAsia"/>
                <w:sz w:val="24"/>
                <w:szCs w:val="24"/>
                <w:lang w:val="en-US" w:eastAsia="zh-CN"/>
              </w:rPr>
            </w:pPr>
            <w:r>
              <w:rPr>
                <w:rFonts w:hint="eastAsia" w:ascii="宋体" w:hAnsi="宋体"/>
                <w:sz w:val="24"/>
                <w:szCs w:val="24"/>
                <w:lang w:val="en-US" w:eastAsia="zh-CN"/>
              </w:rPr>
              <w:t>9</w:t>
            </w:r>
            <w:r>
              <w:rPr>
                <w:rFonts w:hint="eastAsia" w:ascii="宋体" w:hAnsi="宋体"/>
                <w:sz w:val="24"/>
                <w:szCs w:val="24"/>
              </w:rPr>
              <w:t>.</w:t>
            </w:r>
            <w:r>
              <w:rPr>
                <w:rFonts w:hint="eastAsia" w:ascii="宋体" w:hAnsi="宋体"/>
                <w:sz w:val="24"/>
                <w:szCs w:val="24"/>
                <w:lang w:val="en-US" w:eastAsia="zh-CN"/>
              </w:rPr>
              <w:t>3</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numPr>
                <w:ilvl w:val="0"/>
                <w:numId w:val="0"/>
              </w:numPr>
              <w:kinsoku/>
              <w:wordWrap/>
              <w:overflowPunct/>
              <w:topLinePunct w:val="0"/>
              <w:autoSpaceDE/>
              <w:autoSpaceDN/>
              <w:bidi w:val="0"/>
              <w:adjustRightInd/>
              <w:snapToGrid w:val="0"/>
              <w:spacing w:line="360" w:lineRule="auto"/>
              <w:ind w:leftChars="0" w:right="0" w:rightChars="0"/>
              <w:jc w:val="left"/>
              <w:textAlignment w:val="auto"/>
              <w:outlineLvl w:val="9"/>
              <w:rPr>
                <w:sz w:val="24"/>
                <w:szCs w:val="24"/>
              </w:rPr>
            </w:pPr>
            <w:r>
              <w:rPr>
                <w:rFonts w:hint="eastAsia" w:ascii="宋体" w:hAnsi="宋体" w:eastAsia="宋体" w:cs="Times New Roman"/>
                <w:kern w:val="2"/>
                <w:sz w:val="24"/>
                <w:szCs w:val="24"/>
                <w:lang w:val="en-US" w:eastAsia="zh-CN" w:bidi="ar-SA"/>
              </w:rPr>
              <w:t>按发改价格[2011]543号及计价格[2002]1980号文件计算的招标代理服务收费标准下浮40%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725"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sz w:val="24"/>
                <w:szCs w:val="24"/>
                <w:lang w:val="en-US"/>
              </w:rPr>
            </w:pPr>
            <w:r>
              <w:rPr>
                <w:rFonts w:hint="eastAsia" w:ascii="宋体" w:hAnsi="宋体" w:eastAsia="宋体" w:cs="Times New Roman"/>
                <w:kern w:val="2"/>
                <w:sz w:val="24"/>
                <w:szCs w:val="24"/>
                <w:lang w:val="en-US" w:eastAsia="zh-CN" w:bidi="ar-SA"/>
              </w:rPr>
              <w:t>9.4</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textAlignment w:val="auto"/>
              <w:outlineLvl w:val="9"/>
              <w:rPr>
                <w:sz w:val="24"/>
                <w:szCs w:val="24"/>
              </w:rPr>
            </w:pPr>
            <w:r>
              <w:rPr>
                <w:rFonts w:hint="eastAsia" w:ascii="宋体" w:hAnsi="宋体" w:eastAsia="宋体" w:cs="Times New Roman"/>
                <w:kern w:val="2"/>
                <w:sz w:val="24"/>
                <w:szCs w:val="24"/>
                <w:lang w:val="en-US" w:eastAsia="zh-CN" w:bidi="ar-SA"/>
              </w:rPr>
              <w:t>为了防止本次招标的投标报价过高，超出招标人为本项目的资金支付能力，本项目编制了最高投标限价，如果投标人的投标报价超出招标人公布的最高投标限价，其投标将被否决，如果所有投标人的投标报价均超出招标人公布的最高投标限价，招标人有权重新组织招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7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9.5</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开标时请携带以下证件原件以便监督人进行查验：</w:t>
            </w:r>
          </w:p>
          <w:p>
            <w:pPr>
              <w:pStyle w:val="28"/>
              <w:keepNext w:val="0"/>
              <w:keepLines w:val="0"/>
              <w:pageBreakBefore w:val="0"/>
              <w:numPr>
                <w:ilvl w:val="0"/>
                <w:numId w:val="0"/>
              </w:numPr>
              <w:kinsoku/>
              <w:wordWrap/>
              <w:overflowPunct/>
              <w:topLinePunct w:val="0"/>
              <w:bidi w:val="0"/>
              <w:snapToGrid w:val="0"/>
              <w:spacing w:line="360" w:lineRule="auto"/>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bCs w:val="0"/>
                <w:color w:val="000000" w:themeColor="text1"/>
                <w:kern w:val="11"/>
                <w:sz w:val="24"/>
                <w:lang w:val="en-US" w:eastAsia="zh-CN"/>
                <w14:textFill>
                  <w14:solidFill>
                    <w14:schemeClr w14:val="tx1"/>
                  </w14:solidFill>
                </w14:textFill>
              </w:rPr>
              <w:t xml:space="preserve">  1、有效的营业执照</w:t>
            </w:r>
          </w:p>
          <w:p>
            <w:pPr>
              <w:numPr>
                <w:ilvl w:val="0"/>
                <w:numId w:val="0"/>
              </w:numPr>
              <w:spacing w:line="360" w:lineRule="auto"/>
              <w:ind w:right="-92" w:rightChars="-44" w:firstLine="240" w:firstLineChars="100"/>
              <w:rPr>
                <w:rFonts w:hint="eastAsia" w:ascii="宋体" w:hAnsi="宋体" w:cs="宋体" w:eastAsiaTheme="minorEastAsia"/>
                <w:b/>
                <w:bCs/>
                <w:kern w:val="2"/>
                <w:sz w:val="24"/>
                <w:szCs w:val="24"/>
                <w:shd w:val="clear" w:color="auto" w:fill="FFFFFF"/>
                <w:lang w:val="en-US" w:eastAsia="zh-CN" w:bidi="ar-SA"/>
              </w:rPr>
            </w:pPr>
            <w:r>
              <w:rPr>
                <w:rFonts w:hint="eastAsia" w:ascii="宋体" w:hAnsi="宋体" w:cs="宋体"/>
                <w:b/>
                <w:bCs/>
                <w:sz w:val="24"/>
                <w:shd w:val="clear" w:color="auto" w:fill="FFFFFF"/>
                <w:lang w:val="en-US" w:eastAsia="zh-CN"/>
              </w:rPr>
              <w:t>2、具有房屋建筑专业乙级及以上监理资质等级证书。</w:t>
            </w:r>
          </w:p>
          <w:p>
            <w:pPr>
              <w:pStyle w:val="28"/>
              <w:keepNext w:val="0"/>
              <w:keepLines w:val="0"/>
              <w:pageBreakBefore w:val="0"/>
              <w:numPr>
                <w:ilvl w:val="0"/>
                <w:numId w:val="0"/>
              </w:numPr>
              <w:kinsoku/>
              <w:wordWrap/>
              <w:overflowPunct/>
              <w:topLinePunct w:val="0"/>
              <w:bidi w:val="0"/>
              <w:snapToGrid w:val="0"/>
              <w:spacing w:line="360" w:lineRule="auto"/>
              <w:ind w:firstLine="240" w:firstLineChars="100"/>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bCs w:val="0"/>
                <w:color w:val="000000" w:themeColor="text1"/>
                <w:kern w:val="11"/>
                <w:sz w:val="24"/>
                <w:lang w:val="en-US" w:eastAsia="zh-CN"/>
                <w14:textFill>
                  <w14:solidFill>
                    <w14:schemeClr w14:val="tx1"/>
                  </w14:solidFill>
                </w14:textFill>
              </w:rPr>
              <w:t>3、须具备近一年财务审计报告或银行提供的资信证明（新公司从成立之日起算）。</w:t>
            </w:r>
          </w:p>
          <w:p>
            <w:pPr>
              <w:pStyle w:val="28"/>
              <w:keepNext w:val="0"/>
              <w:keepLines w:val="0"/>
              <w:pageBreakBefore w:val="0"/>
              <w:kinsoku/>
              <w:wordWrap/>
              <w:overflowPunct/>
              <w:topLinePunct w:val="0"/>
              <w:bidi w:val="0"/>
              <w:snapToGrid w:val="0"/>
              <w:spacing w:line="360" w:lineRule="auto"/>
              <w:ind w:firstLine="240" w:firstLineChars="100"/>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bCs w:val="0"/>
                <w:color w:val="000000" w:themeColor="text1"/>
                <w:kern w:val="11"/>
                <w:sz w:val="24"/>
                <w:lang w:val="en-US" w:eastAsia="zh-CN"/>
                <w14:textFill>
                  <w14:solidFill>
                    <w14:schemeClr w14:val="tx1"/>
                  </w14:solidFill>
                </w14:textFill>
              </w:rPr>
              <w:t>4、须具有近一年任意月纳税证明（新公司从成立之日起算）。</w:t>
            </w:r>
          </w:p>
          <w:p>
            <w:pPr>
              <w:pStyle w:val="28"/>
              <w:keepNext w:val="0"/>
              <w:keepLines w:val="0"/>
              <w:pageBreakBefore w:val="0"/>
              <w:kinsoku/>
              <w:wordWrap/>
              <w:overflowPunct/>
              <w:topLinePunct w:val="0"/>
              <w:bidi w:val="0"/>
              <w:snapToGrid w:val="0"/>
              <w:spacing w:line="360" w:lineRule="auto"/>
              <w:ind w:firstLine="240" w:firstLineChars="100"/>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bCs w:val="0"/>
                <w:color w:val="000000" w:themeColor="text1"/>
                <w:kern w:val="11"/>
                <w:sz w:val="24"/>
                <w:lang w:val="en-US" w:eastAsia="zh-CN"/>
                <w14:textFill>
                  <w14:solidFill>
                    <w14:schemeClr w14:val="tx1"/>
                  </w14:solidFill>
                </w14:textFill>
              </w:rPr>
              <w:t>5、近一年任意月法人或授权委托人人员明细的社保证明（新公司从成立之日起算）。</w:t>
            </w:r>
          </w:p>
          <w:p>
            <w:pPr>
              <w:pStyle w:val="28"/>
              <w:keepNext w:val="0"/>
              <w:keepLines w:val="0"/>
              <w:pageBreakBefore w:val="0"/>
              <w:kinsoku/>
              <w:wordWrap/>
              <w:overflowPunct/>
              <w:topLinePunct w:val="0"/>
              <w:bidi w:val="0"/>
              <w:snapToGrid w:val="0"/>
              <w:spacing w:line="360" w:lineRule="auto"/>
              <w:ind w:firstLine="240" w:firstLineChars="100"/>
              <w:jc w:val="left"/>
              <w:textAlignment w:val="auto"/>
              <w:outlineLvl w:val="9"/>
              <w:rPr>
                <w:rFonts w:hint="eastAsia"/>
                <w:b/>
                <w:bCs w:val="0"/>
                <w:sz w:val="24"/>
                <w:szCs w:val="24"/>
                <w:lang w:val="en-US" w:eastAsia="zh-CN"/>
              </w:rPr>
            </w:pPr>
            <w:r>
              <w:rPr>
                <w:rFonts w:hint="eastAsia"/>
                <w:b/>
                <w:bCs w:val="0"/>
                <w:color w:val="000000" w:themeColor="text1"/>
                <w:kern w:val="11"/>
                <w:sz w:val="24"/>
                <w:lang w:val="en-US" w:eastAsia="zh-CN"/>
                <w14:textFill>
                  <w14:solidFill>
                    <w14:schemeClr w14:val="tx1"/>
                  </w14:solidFill>
                </w14:textFill>
              </w:rPr>
              <w:t>6、法人身份证明及身份证原件或法人授权委托书原件被授权人有效身份证原件。</w:t>
            </w:r>
          </w:p>
          <w:p>
            <w:pPr>
              <w:pStyle w:val="28"/>
              <w:keepNext w:val="0"/>
              <w:keepLines w:val="0"/>
              <w:pageBreakBefore w:val="0"/>
              <w:kinsoku/>
              <w:wordWrap/>
              <w:overflowPunct/>
              <w:topLinePunct w:val="0"/>
              <w:bidi w:val="0"/>
              <w:snapToGrid w:val="0"/>
              <w:spacing w:line="360" w:lineRule="auto"/>
              <w:ind w:firstLine="240" w:firstLineChars="100"/>
              <w:jc w:val="left"/>
              <w:textAlignment w:val="auto"/>
              <w:outlineLvl w:val="9"/>
              <w:rPr>
                <w:rFonts w:hint="default" w:ascii="宋体" w:hAnsi="宋体" w:eastAsia="宋体" w:cs="Times New Roman"/>
                <w:kern w:val="2"/>
                <w:sz w:val="24"/>
                <w:szCs w:val="24"/>
                <w:lang w:val="en-US" w:eastAsia="zh-CN" w:bidi="ar-SA"/>
              </w:rPr>
            </w:pPr>
            <w:r>
              <w:rPr>
                <w:rFonts w:hint="eastAsia"/>
                <w:b/>
                <w:bCs w:val="0"/>
                <w:color w:val="000000" w:themeColor="text1"/>
                <w:kern w:val="11"/>
                <w:sz w:val="24"/>
                <w:lang w:val="en-US" w:eastAsia="zh-CN"/>
                <w14:textFill>
                  <w14:solidFill>
                    <w14:schemeClr w14:val="tx1"/>
                  </w14:solidFill>
                </w14:textFill>
              </w:rPr>
              <w:t>7、凡拟参加本次招标项目的投标人，如在“信用中国”网站（www.creditchina.gov.cn）和中国政府采购网（www.ccgp.gov.cn）被列入失信被执行人、税收违法黑名单、异常经营名录、政府采购严重违法失信行为记录名单的（尚在处罚期内的），将拒绝其参本次采购活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7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kern w:val="2"/>
                <w:sz w:val="24"/>
                <w:szCs w:val="24"/>
                <w:lang w:val="en-US" w:eastAsia="zh-CN" w:bidi="ar-SA"/>
              </w:rPr>
            </w:pPr>
            <w:bookmarkStart w:id="16" w:name="_Toc3821"/>
            <w:r>
              <w:rPr>
                <w:rFonts w:hint="eastAsia" w:ascii="宋体" w:hAnsi="宋体" w:eastAsia="宋体" w:cs="Times New Roman"/>
                <w:kern w:val="2"/>
                <w:sz w:val="24"/>
                <w:szCs w:val="24"/>
                <w:lang w:val="en-US" w:eastAsia="zh-CN" w:bidi="ar-SA"/>
              </w:rPr>
              <w:t>9.6</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val="0"/>
                <w:bCs/>
                <w:color w:val="000000" w:themeColor="text1"/>
                <w:kern w:val="11"/>
                <w:sz w:val="24"/>
                <w:lang w:val="en-US" w:eastAsia="zh-CN"/>
                <w14:textFill>
                  <w14:solidFill>
                    <w14:schemeClr w14:val="tx1"/>
                  </w14:solidFill>
                </w14:textFill>
              </w:rPr>
              <w:t>投标人应当认真审查招标文件及配套资料，凡未提出有关书面质疑的，视为无异议，由投标人自行承担相应的责任和损失。获得中标资格的投标人若以此为理由弃标，招标人不予退回投标保证金，并按延误工期追偿损失。</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70" w:hRule="atLeast"/>
          <w:jc w:val="center"/>
        </w:trPr>
        <w:tc>
          <w:tcPr>
            <w:tcW w:w="878" w:type="dxa"/>
            <w:tcBorders>
              <w:top w:val="single" w:color="000000" w:sz="4" w:space="0"/>
              <w:left w:val="single" w:color="000000" w:sz="12" w:space="0"/>
              <w:bottom w:val="single" w:color="000000" w:sz="12"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9.7</w:t>
            </w:r>
          </w:p>
        </w:tc>
        <w:tc>
          <w:tcPr>
            <w:tcW w:w="9222" w:type="dxa"/>
            <w:gridSpan w:val="2"/>
            <w:tcBorders>
              <w:top w:val="single" w:color="000000" w:sz="4" w:space="0"/>
              <w:left w:val="single" w:color="000000" w:sz="4" w:space="0"/>
              <w:bottom w:val="single" w:color="000000" w:sz="12" w:space="0"/>
              <w:right w:val="single" w:color="000000" w:sz="12" w:space="0"/>
            </w:tcBorders>
            <w:vAlign w:val="center"/>
          </w:tcPr>
          <w:p>
            <w:pPr>
              <w:pStyle w:val="28"/>
              <w:keepNext w:val="0"/>
              <w:keepLines w:val="0"/>
              <w:pageBreakBefore w:val="0"/>
              <w:kinsoku/>
              <w:wordWrap/>
              <w:overflowPunct/>
              <w:topLinePunct w:val="0"/>
              <w:bidi w:val="0"/>
              <w:snapToGrid w:val="0"/>
              <w:spacing w:line="360" w:lineRule="auto"/>
              <w:jc w:val="left"/>
              <w:textAlignment w:val="auto"/>
              <w:outlineLvl w:val="9"/>
              <w:rPr>
                <w:rFonts w:hint="eastAsia"/>
                <w:b w:val="0"/>
                <w:bCs/>
                <w:color w:val="000000" w:themeColor="text1"/>
                <w:kern w:val="11"/>
                <w:sz w:val="24"/>
                <w:lang w:val="en-US" w:eastAsia="zh-CN"/>
                <w14:textFill>
                  <w14:solidFill>
                    <w14:schemeClr w14:val="tx1"/>
                  </w14:solidFill>
                </w14:textFill>
              </w:rPr>
            </w:pPr>
            <w:r>
              <w:rPr>
                <w:rFonts w:hint="eastAsia"/>
                <w:b w:val="0"/>
                <w:bCs/>
                <w:color w:val="000000" w:themeColor="text1"/>
                <w:kern w:val="11"/>
                <w:sz w:val="24"/>
                <w:lang w:val="en-US" w:eastAsia="zh-CN"/>
                <w14:textFill>
                  <w14:solidFill>
                    <w14:schemeClr w14:val="tx1"/>
                  </w14:solidFill>
                </w14:textFill>
              </w:rPr>
              <w:t>付款方式：</w:t>
            </w:r>
            <w:r>
              <w:rPr>
                <w:rFonts w:hint="eastAsia" w:asciiTheme="minorEastAsia" w:hAnsiTheme="minorEastAsia" w:eastAsiaTheme="minorEastAsia" w:cstheme="minorEastAsia"/>
                <w:color w:val="auto"/>
                <w:sz w:val="24"/>
                <w:szCs w:val="24"/>
              </w:rPr>
              <w:t>工程完成竣工验收合格后</w:t>
            </w:r>
            <w:r>
              <w:rPr>
                <w:rFonts w:hint="eastAsia" w:asciiTheme="minorEastAsia" w:hAnsiTheme="minorEastAsia" w:eastAsiaTheme="minorEastAsia" w:cstheme="minorEastAsia"/>
                <w:color w:val="auto"/>
                <w:sz w:val="24"/>
                <w:szCs w:val="24"/>
                <w:lang w:eastAsia="zh-CN"/>
              </w:rPr>
              <w:t>支付服务费</w:t>
            </w:r>
            <w:r>
              <w:rPr>
                <w:rFonts w:hint="eastAsia" w:asciiTheme="minorEastAsia" w:hAnsiTheme="minorEastAsia" w:eastAsiaTheme="minorEastAsia" w:cstheme="minorEastAsia"/>
                <w:color w:val="auto"/>
                <w:sz w:val="24"/>
                <w:szCs w:val="24"/>
                <w:lang w:val="en-US" w:eastAsia="zh-CN"/>
              </w:rPr>
              <w:t>90%</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工程质保期满后支付（自竣工验收之日起2年后质保期满）</w:t>
            </w:r>
            <w:r>
              <w:rPr>
                <w:rFonts w:hint="eastAsia" w:asciiTheme="minorEastAsia" w:hAnsiTheme="minorEastAsia" w:eastAsiaTheme="minorEastAsia" w:cstheme="minorEastAsia"/>
                <w:color w:val="auto"/>
                <w:sz w:val="24"/>
                <w:szCs w:val="24"/>
                <w:lang w:eastAsia="zh-CN"/>
              </w:rPr>
              <w:t>合同价款剩余</w:t>
            </w:r>
            <w:r>
              <w:rPr>
                <w:rFonts w:hint="eastAsia" w:asciiTheme="minorEastAsia" w:hAnsiTheme="minorEastAsia" w:eastAsiaTheme="minorEastAsia" w:cstheme="minorEastAsia"/>
                <w:color w:val="auto"/>
                <w:sz w:val="24"/>
                <w:szCs w:val="24"/>
                <w:lang w:val="en-US" w:eastAsia="zh-CN"/>
              </w:rPr>
              <w:t>10%服务费。</w:t>
            </w:r>
          </w:p>
        </w:tc>
      </w:tr>
    </w:tbl>
    <w:p>
      <w:pPr>
        <w:pStyle w:val="5"/>
        <w:outlineLvl w:val="9"/>
        <w:rPr>
          <w:rFonts w:hint="eastAsia" w:asciiTheme="majorEastAsia" w:hAnsiTheme="majorEastAsia" w:eastAsiaTheme="majorEastAsia" w:cstheme="majorEastAsia"/>
          <w:lang w:val="en-US" w:eastAsia="zh-CN"/>
        </w:rPr>
      </w:pPr>
    </w:p>
    <w:p>
      <w:pPr>
        <w:pStyle w:val="5"/>
        <w:outlineLvl w:val="9"/>
        <w:rPr>
          <w:rFonts w:hint="eastAsia" w:asciiTheme="majorEastAsia" w:hAnsiTheme="majorEastAsia" w:eastAsiaTheme="majorEastAsia" w:cstheme="majorEastAsia"/>
          <w:lang w:val="en-US" w:eastAsia="zh-CN"/>
        </w:rPr>
      </w:pPr>
    </w:p>
    <w:p>
      <w:pPr>
        <w:pStyle w:val="5"/>
        <w:outlineLvl w:val="9"/>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lang w:val="en-US" w:eastAsia="zh-CN"/>
        </w:rPr>
      </w:pPr>
    </w:p>
    <w:p>
      <w:pPr>
        <w:bidi w:val="0"/>
        <w:jc w:val="both"/>
        <w:rPr>
          <w:rFonts w:hint="eastAsia"/>
          <w:b/>
          <w:bCs/>
          <w:sz w:val="36"/>
          <w:szCs w:val="36"/>
          <w:lang w:val="en-US" w:eastAsia="zh-CN"/>
        </w:rPr>
      </w:pPr>
      <w:r>
        <w:rPr>
          <w:rFonts w:hint="eastAsia"/>
          <w:b/>
          <w:bCs/>
          <w:sz w:val="36"/>
          <w:szCs w:val="36"/>
          <w:lang w:val="en-US" w:eastAsia="zh-CN"/>
        </w:rPr>
        <w:t>1. 总则</w:t>
      </w:r>
      <w:bookmarkEnd w:id="16"/>
    </w:p>
    <w:p>
      <w:pPr>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1.1 招标项目概况</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1.1.1 根据</w:t>
      </w:r>
      <w:r>
        <w:rPr>
          <w:rFonts w:hint="eastAsia" w:ascii="宋体" w:hAnsi="宋体" w:cs="宋体"/>
          <w:sz w:val="24"/>
          <w:shd w:val="clear" w:color="auto" w:fill="FFFFFF"/>
        </w:rPr>
        <w:t>《中华人民共和国政府采购法》、《中华人民共和国政府采购法实施条例》、《政府采购货物和服务招标投标管理办法》</w:t>
      </w:r>
      <w:r>
        <w:rPr>
          <w:rFonts w:hint="eastAsia" w:ascii="Calibri" w:hAnsi="Calibri" w:eastAsia="宋体" w:cs="Times New Roman"/>
          <w:kern w:val="2"/>
          <w:sz w:val="24"/>
          <w:szCs w:val="24"/>
          <w:lang w:val="en-US" w:eastAsia="zh-CN" w:bidi="ar-SA"/>
        </w:rPr>
        <w:t>等有关法律、法规和规章的规定，本招标项目已具备招标条件，现对该项目进行招标。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1.1.2 招标人：见投标人须知前附表。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1.1.3 招标代理机构：见投标人须知前附表。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1.1.4 招标项目名称：见投标人须知前附表。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1.1.5资金来源：见投标人须知前附表。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1.1.6预算金额：见投标人须知前附表。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1.1.7</w:t>
      </w:r>
      <w:r>
        <w:rPr>
          <w:rFonts w:hint="eastAsia" w:ascii="Calibri" w:hAnsi="Calibri" w:eastAsia="宋体" w:cs="Times New Roman"/>
          <w:kern w:val="2"/>
          <w:sz w:val="24"/>
          <w:szCs w:val="24"/>
          <w:lang w:val="zh-CN" w:eastAsia="zh-CN" w:bidi="ar-SA"/>
        </w:rPr>
        <w:t>招标控制价</w:t>
      </w:r>
      <w:r>
        <w:rPr>
          <w:rFonts w:hint="eastAsia" w:ascii="Calibri" w:hAnsi="Calibri" w:eastAsia="宋体" w:cs="Times New Roman"/>
          <w:kern w:val="2"/>
          <w:sz w:val="24"/>
          <w:szCs w:val="24"/>
          <w:lang w:val="en-US" w:eastAsia="zh-CN" w:bidi="ar-SA"/>
        </w:rPr>
        <w:t>：见投标人须知前附表。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1.1.8质量要求：见投标人须知前附表。</w:t>
      </w:r>
    </w:p>
    <w:p>
      <w:pPr>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1.2  招标方式和资格审查方式</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1.2.1招标方式：见投标人须知前附表。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1.2.2 资格审查方式：见投标人须知前附表。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1.3 招标范围、工期、地点</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1.3.1 招标范围：见投标人须知前附表。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1.3.2 周期：见投标人须知前附表。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1.3.3 地点：见投标人须知前附表。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1.4 投标人资格、人员要求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1.4.1 投标人应具备承担本招标项目的资格条件和能力，具体要求见投标人须知前附表。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1.4.2 投标人须知前附表规定接受联合体投标的，联合体除应符合本章第 1.4.1 项和投标人须知前附表的要求外，还应遵守以下规定：</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（1）联合体各方应按招标文件提供的格式签订联合体协议书，明确联合体牵头人和各方权利义务，并承诺就中标项目向招标人承担连带责任；</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（2）由同一专业的单位组成的联合体，按照资质等级较低的单位确定资质等级；</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（3）联合体各方不得再以自己名义单独或参加其他联合体在本招标项目中投标，否则各相关投标均无效。</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1.4.3 投标人不得存在下列情形之一：</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（1）与招标人存在利害关系可能影响招标公正性的法人、其他组织或者个人的；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（2）单位负责人为同一人或者存在控股、管理关系的不同单位，参加同一标段投标或者未划分标段的同一招标项目投标的；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（3）法定代表人为同一个人的两个及两个以上法人，母公司、全资子公司及其控股公司，参加同一标段投标或者未划分标段的同一招标项目投标的；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（4）被责令停业的；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（5）被暂停或取消投标资格的；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（6）财产被接管或冻结的；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（7）在最近三年内有骗取中标或严重违约或重大质量问题的；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（8）法律规定的其他情形。</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1.5 费用承担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1.5.1招标文件费：见投标人须知前附表。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1.5.2投标人应承担其编制投标文件与递交投标文件所涉及的一切费用，无论投标结果如何，招标人及招标代理机构对上述费用不作任何补偿。</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1.6 保密</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参与招标投标活动的各方应对招标文件和投标文件中的商业和技术等秘密保密，否则应承担相应的法律责任。</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1.7 语言文字</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招标投标文件使用的语言文字为中文。专用术语使用外文的，应附有中文注释。</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1.8 计量单位</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所有计量均采用中华人民共和国法定计量单位。</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1.9 踏勘现场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1.9.1 投标人须知前附表规定组织踏勘现场的，招标人或招标代理机构按投标人须知前附表规定的时间、地点组织投标人踏勘项目现场。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1.9.2 投标人踏勘现场发生的费用自理。</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1.9.3 除招标人或招标代理机构的原因外，投标人自行负责在踏勘现场中所发生的人员伤亡和财产损失。</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1.9.4 招标人或招标代理机构在踏勘现场中介绍的工程场地和相关的周边环境情况，供投标人在编制投标文件时参考，招标人或招标代理机构不对投标人据此作出的判断和决策负责。</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1.10 分包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1.10.1 除投标人须知前附表规定的非主体设备外，其他工作不得分包。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1.10.2 中标人不得向他人转让中标项目，接受分包的人不得再次分包。中标人应当就分包项目向招标人负责，接受分包的人就分包项目承担连带责任。</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1.11 响应和偏差</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1.11.1 投标文件应当对招标文件的实质性要求和条件作出满足性或更有利于招标人的响应，否则，投标人的投标将被否决。</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1.11.2 投标人应根据招标文件的要求提供投标设备技术性能指标的详细描述、技术支持资料及技术服务和质保期服务计划等内容以对招标文件作出响应。</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1.11.3 投标文件中应针对实质性要求和条件中列明的技术要求提供技术支持资料。不符合要求的，视为无技术支持资料，其投标将被否决。</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1.11.4 投标文件对招标文件的全部偏差，均应在投标文件的商务和技术偏差表中列明，除列明的内容外，视为投标人响应招标文件的全部要求。</w:t>
      </w:r>
    </w:p>
    <w:p>
      <w:pPr>
        <w:pStyle w:val="5"/>
        <w:rPr>
          <w:rFonts w:hint="eastAsia" w:asciiTheme="majorEastAsia" w:hAnsiTheme="majorEastAsia" w:eastAsiaTheme="majorEastAsia" w:cstheme="majorEastAsia"/>
          <w:lang w:val="en-US" w:eastAsia="zh-CN"/>
        </w:rPr>
      </w:pPr>
      <w:bookmarkStart w:id="17" w:name="_Toc18030"/>
      <w:bookmarkStart w:id="18" w:name="_Toc25480"/>
      <w:r>
        <w:rPr>
          <w:rFonts w:hint="eastAsia" w:asciiTheme="majorEastAsia" w:hAnsiTheme="majorEastAsia" w:eastAsiaTheme="majorEastAsia" w:cstheme="majorEastAsia"/>
          <w:lang w:val="en-US" w:eastAsia="zh-CN"/>
        </w:rPr>
        <w:t>2. 招标文件</w:t>
      </w:r>
      <w:bookmarkEnd w:id="17"/>
      <w:bookmarkEnd w:id="18"/>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2.1 招标文件的组成</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本招标文件包括：</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（1）招标公告；</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（2）投标人须知；</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（3）评标办法；</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（4）合同条款及格式；</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（5）技术规范、工程量清单、图纸等相关参数；</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（6）投标文件格式；</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（7）补充条款。</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根据本章第 1.9 款、第 2.2 款和第 2.3 款对招标文件所作的澄清、修改，构成招标文件的组成部分。</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2.2 招标文件的澄清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2.2.2 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2.2.3 投标人在收到澄清后，应按投标人须知前附表规定的时间和形式通知招标人，确认已收到该澄清。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2.2.4 除非招标人认为确有必要答复，否则，招标人有权拒绝回复投标人在本章第 2.2.1 项规定的时间后的任何澄清要求。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2.3 招标文件的修改</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2.3.1 招标人以投标人须知前附表规定的形式修改招标文件，并通知所有已购买招标文件的投标人。修改招标文件的时间距本章第 4.2.1 项规定的投标截止时间不足 15 日的，并且修改内容能影响投标文件编制的，将相应延长投标截止时间。</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2.3.2 投标人收到修改内容后，应按投标人须知前附表规定的时间和形式通知招标人，确认已收到该修改。</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2.4 招标文件的异议</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投标人或者其他利害关系人对招标文件有异议的，应当在投标截止时间 10 日前以书面形式提出。招标人将在收到异议之日起 3 日内作出答复；作出答复前，将暂停招标投标活动。</w:t>
      </w:r>
    </w:p>
    <w:p>
      <w:pPr>
        <w:pStyle w:val="5"/>
        <w:rPr>
          <w:rFonts w:hint="eastAsia" w:ascii="Calibri" w:hAnsi="Calibri" w:eastAsia="宋体" w:cs="Times New Roman"/>
          <w:kern w:val="2"/>
          <w:sz w:val="24"/>
          <w:szCs w:val="24"/>
          <w:lang w:val="en-US" w:eastAsia="zh-CN" w:bidi="ar-SA"/>
        </w:rPr>
      </w:pPr>
      <w:bookmarkStart w:id="19" w:name="_Toc29375"/>
      <w:bookmarkStart w:id="20" w:name="_Toc21521"/>
      <w:r>
        <w:rPr>
          <w:rFonts w:hint="eastAsia" w:asciiTheme="majorEastAsia" w:hAnsiTheme="majorEastAsia" w:eastAsiaTheme="majorEastAsia" w:cstheme="majorEastAsia"/>
          <w:lang w:val="en-US" w:eastAsia="zh-CN"/>
        </w:rPr>
        <w:t>3. 投标文件</w:t>
      </w:r>
      <w:bookmarkEnd w:id="19"/>
      <w:bookmarkEnd w:id="20"/>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3.1 投标文件的组成</w:t>
      </w:r>
    </w:p>
    <w:p>
      <w:pPr>
        <w:spacing w:line="360" w:lineRule="auto"/>
        <w:rPr>
          <w:rFonts w:hint="eastAsia" w:ascii="Calibri" w:hAnsi="Calibri" w:cs="Times New Roman" w:eastAsiaTheme="minorEastAsia"/>
          <w:color w:val="FF0000"/>
          <w:kern w:val="2"/>
          <w:sz w:val="24"/>
          <w:szCs w:val="24"/>
          <w:lang w:val="en-US" w:eastAsia="zh-CN" w:bidi="ar-SA"/>
        </w:rPr>
      </w:pPr>
      <w:r>
        <w:rPr>
          <w:rFonts w:hint="eastAsia" w:ascii="Calibri" w:hAnsi="Calibri" w:eastAsia="宋体" w:cs="Times New Roman"/>
          <w:kern w:val="2"/>
          <w:sz w:val="24"/>
          <w:szCs w:val="24"/>
          <w:lang w:val="en-US" w:eastAsia="zh-CN" w:bidi="ar-SA"/>
        </w:rPr>
        <w:t>3.1.1</w:t>
      </w:r>
      <w:r>
        <w:rPr>
          <w:rFonts w:hint="eastAsia" w:hAnsi="宋体" w:eastAsia="宋体" w:cs="宋体"/>
          <w:color w:val="auto"/>
          <w:sz w:val="24"/>
          <w:lang w:eastAsia="zh-CN"/>
        </w:rPr>
        <w:t>投标人</w:t>
      </w:r>
      <w:r>
        <w:rPr>
          <w:rFonts w:hint="eastAsia" w:hAnsi="宋体" w:cs="宋体"/>
          <w:color w:val="auto"/>
          <w:sz w:val="24"/>
        </w:rPr>
        <w:t>应按照</w:t>
      </w:r>
      <w:r>
        <w:rPr>
          <w:rFonts w:hint="eastAsia" w:hAnsi="宋体" w:cs="宋体"/>
          <w:color w:val="auto"/>
          <w:sz w:val="24"/>
          <w:lang w:eastAsia="zh-CN"/>
        </w:rPr>
        <w:t>招标</w:t>
      </w:r>
      <w:r>
        <w:rPr>
          <w:rFonts w:hint="eastAsia" w:hAnsi="宋体" w:cs="宋体"/>
          <w:color w:val="auto"/>
          <w:sz w:val="24"/>
        </w:rPr>
        <w:t>文件的规定和要求编制响应文件。</w:t>
      </w:r>
      <w:r>
        <w:rPr>
          <w:rFonts w:hint="eastAsia" w:hAnsi="宋体" w:eastAsia="宋体" w:cs="宋体"/>
          <w:color w:val="auto"/>
          <w:sz w:val="24"/>
          <w:lang w:eastAsia="zh-CN"/>
        </w:rPr>
        <w:t>投标人</w:t>
      </w:r>
      <w:r>
        <w:rPr>
          <w:rFonts w:hint="eastAsia" w:hAnsi="宋体" w:cs="宋体"/>
          <w:color w:val="auto"/>
          <w:sz w:val="24"/>
        </w:rPr>
        <w:t>拟在</w:t>
      </w:r>
      <w:r>
        <w:rPr>
          <w:rFonts w:hint="eastAsia" w:hAnsi="宋体" w:cs="宋体"/>
          <w:color w:val="auto"/>
          <w:sz w:val="24"/>
          <w:lang w:eastAsia="zh-CN"/>
        </w:rPr>
        <w:t>中标</w:t>
      </w:r>
      <w:r>
        <w:rPr>
          <w:rFonts w:hint="eastAsia" w:hAnsi="宋体" w:cs="宋体"/>
          <w:color w:val="auto"/>
          <w:sz w:val="24"/>
        </w:rPr>
        <w:t>后将</w:t>
      </w:r>
      <w:r>
        <w:rPr>
          <w:rFonts w:hint="eastAsia" w:hAnsi="宋体" w:cs="宋体"/>
          <w:color w:val="auto"/>
          <w:sz w:val="24"/>
          <w:lang w:eastAsia="zh-CN"/>
        </w:rPr>
        <w:t>中标</w:t>
      </w:r>
      <w:r>
        <w:rPr>
          <w:rFonts w:hint="eastAsia" w:hAnsi="宋体" w:cs="宋体"/>
          <w:color w:val="auto"/>
          <w:sz w:val="24"/>
        </w:rPr>
        <w:t>项目的非主体、非关键性工作交由他人完成的，应当在响应文件中载明</w:t>
      </w:r>
      <w:r>
        <w:rPr>
          <w:rFonts w:hint="eastAsia" w:hAnsi="宋体" w:cs="宋体"/>
          <w:color w:val="auto"/>
          <w:sz w:val="24"/>
          <w:lang w:eastAsia="zh-CN"/>
        </w:rPr>
        <w:t>。</w:t>
      </w:r>
    </w:p>
    <w:p>
      <w:pPr>
        <w:numPr>
          <w:ilvl w:val="0"/>
          <w:numId w:val="0"/>
        </w:numPr>
        <w:spacing w:line="360" w:lineRule="auto"/>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投标人在评标过程中作出的符合法律法规和招标文件规定的澄清确认，构成投标文件的组成部分。</w:t>
      </w:r>
    </w:p>
    <w:p>
      <w:pPr>
        <w:spacing w:line="360" w:lineRule="auto"/>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3.1.2 投标人须知前附表未要求提交投标保证金的，投标文件不包括本章第 3.1.1（四）条所指的投标保证金。</w:t>
      </w:r>
    </w:p>
    <w:p>
      <w:pPr>
        <w:spacing w:line="360" w:lineRule="auto"/>
        <w:rPr>
          <w:rFonts w:hint="eastAsia" w:ascii="宋体" w:hAnsi="宋体" w:eastAsia="宋体" w:cs="宋体"/>
          <w:sz w:val="24"/>
          <w:szCs w:val="24"/>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3.1.3</w:t>
      </w:r>
      <w:r>
        <w:rPr>
          <w:rFonts w:hint="eastAsia" w:ascii="宋体" w:hAnsi="宋体" w:eastAsia="宋体" w:cs="宋体"/>
          <w:sz w:val="24"/>
          <w:szCs w:val="24"/>
          <w:lang w:eastAsia="zh-CN"/>
        </w:rPr>
        <w:t>招标文件</w:t>
      </w:r>
      <w:r>
        <w:rPr>
          <w:rFonts w:hint="eastAsia" w:ascii="宋体" w:hAnsi="宋体" w:eastAsia="宋体" w:cs="宋体"/>
          <w:sz w:val="24"/>
          <w:szCs w:val="24"/>
        </w:rPr>
        <w:t>附件及</w:t>
      </w:r>
      <w:r>
        <w:rPr>
          <w:rFonts w:hint="eastAsia" w:ascii="宋体" w:hAnsi="宋体" w:eastAsia="宋体" w:cs="宋体"/>
          <w:sz w:val="24"/>
          <w:szCs w:val="24"/>
          <w:lang w:eastAsia="zh-CN"/>
        </w:rPr>
        <w:t>招标文件</w:t>
      </w:r>
      <w:r>
        <w:rPr>
          <w:rFonts w:hint="eastAsia" w:ascii="宋体" w:hAnsi="宋体" w:eastAsia="宋体" w:cs="宋体"/>
          <w:sz w:val="24"/>
          <w:szCs w:val="24"/>
        </w:rPr>
        <w:t>各章节提供了一部分用于编制</w:t>
      </w:r>
      <w:r>
        <w:rPr>
          <w:rFonts w:hint="eastAsia" w:ascii="宋体" w:hAnsi="宋体" w:eastAsia="宋体" w:cs="宋体"/>
          <w:sz w:val="24"/>
          <w:szCs w:val="24"/>
          <w:lang w:eastAsia="zh-CN"/>
        </w:rPr>
        <w:t>投标文件</w:t>
      </w:r>
      <w:r>
        <w:rPr>
          <w:rFonts w:hint="eastAsia" w:ascii="宋体" w:hAnsi="宋体" w:eastAsia="宋体" w:cs="宋体"/>
          <w:sz w:val="24"/>
          <w:szCs w:val="24"/>
        </w:rPr>
        <w:t>时必要的格式，投标</w:t>
      </w:r>
      <w:r>
        <w:rPr>
          <w:rFonts w:hint="eastAsia" w:ascii="宋体" w:hAnsi="宋体" w:eastAsia="宋体" w:cs="宋体"/>
          <w:sz w:val="24"/>
          <w:szCs w:val="24"/>
          <w:lang w:eastAsia="zh-CN"/>
        </w:rPr>
        <w:t>人</w:t>
      </w:r>
      <w:r>
        <w:rPr>
          <w:rFonts w:hint="eastAsia" w:ascii="宋体" w:hAnsi="宋体" w:eastAsia="宋体" w:cs="宋体"/>
          <w:sz w:val="24"/>
          <w:szCs w:val="24"/>
        </w:rPr>
        <w:t>应按此格式编制</w:t>
      </w:r>
      <w:r>
        <w:rPr>
          <w:rFonts w:hint="eastAsia" w:ascii="宋体" w:hAnsi="宋体" w:eastAsia="宋体" w:cs="宋体"/>
          <w:sz w:val="24"/>
          <w:szCs w:val="24"/>
          <w:lang w:eastAsia="zh-CN"/>
        </w:rPr>
        <w:t>响应文件</w:t>
      </w:r>
      <w:r>
        <w:rPr>
          <w:rFonts w:hint="eastAsia" w:ascii="宋体" w:hAnsi="宋体" w:eastAsia="宋体" w:cs="宋体"/>
          <w:sz w:val="24"/>
          <w:szCs w:val="24"/>
        </w:rPr>
        <w:t>。</w:t>
      </w:r>
    </w:p>
    <w:p>
      <w:pPr>
        <w:pStyle w:val="32"/>
        <w:spacing w:line="360" w:lineRule="auto"/>
        <w:jc w:val="both"/>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3.1.4 招标文件中未提供格式的部分由投标人自行编制。</w:t>
      </w:r>
    </w:p>
    <w:p>
      <w:pPr>
        <w:pStyle w:val="32"/>
        <w:spacing w:line="360" w:lineRule="auto"/>
        <w:jc w:val="both"/>
        <w:rPr>
          <w:rFonts w:hint="default"/>
          <w:lang w:val="en-US" w:eastAsia="zh-CN"/>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3.1.5 投标人应执行投标文件第六章的规定要求编制。</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3.2 投标报价</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3.2.1 投标报价应包括国家规定的增值税税金，除投标人须知前附表另有规定外，增值税税金按一般计税方法计算。投标人应按第六章“投标文件格式”的要求在投标函中进行报价并填写分项报价表。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3.2.2 投标人应充分了解该项目的总体情况以及影响投标报价的其他要素。</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3.2.4 招标人设有最高投标限价的，投标人的投标报价不得超过最高投标限价</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3.2.5 投标报价的其他要求见投标人须知前附表。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3.3 投标有效期</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3.3.1 除投标人须知前附表另有规定外，投标有效期为 90 天。</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3.3.2 在投标有效期内，投标人撤销投标文件的，应承担招标文件和法律规定的责任。</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电汇形式递交的投标保证金的银行同期存款利息。</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3.4 投标保证金</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3.4.1 投标人在递交投标文件的同时，应按投标人须知前附表规定的金额、形式和第六章“投标文件格式”规定的投标保证金格式递交投标保证金，并作为其投标文件的组成部分。境内投标人以现金或者电汇形式提交投标保证金，如采用电汇形式，则应当从其基本账户转出并在投标文件中附上基本账户开户证明。联合体投标的，其投标保证金可以由牵头人递交，并应符合投标人须知前附表的规定。</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3.4.2 投标人不按本章第 3.4.1 项要求提交投标保证金的，评标委员会将否决其投标。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3.4.3 招标人最迟将在与中标人签订合同后 5 日内，向未中标的投标人和中标人退还投标保证金。投标保证金以现金或者支票形式递交的，还应退还银行同期存款利息。</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3.4.4 有下列情形之一的，投标保证金将不予退还：</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（1）投标人在投标有效期内撤销投标文件；</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（2）中标人在收到中标通知书后，无正当理由不与招标人订立合同，在签订合同时向招标人提出附加条件，或者不按照招标文件要求提交履约保证金；</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（3）发生投标人须知前附表规定的其他可以不予退还投标保证金的情形。</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3.5 资格审查</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除投标人须知前附表另有规定外，投标人应按下列规定提供资格审查资料，以证明其满足本章第 1.4 款规定的资质等要求。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3.5.1 “投标人基本情况表”后应附投标人须知前附表中所规定的</w:t>
      </w:r>
      <w:r>
        <w:rPr>
          <w:rFonts w:hint="eastAsia" w:ascii="宋体" w:hAnsi="宋体" w:cs="宋体"/>
          <w:sz w:val="24"/>
          <w:shd w:val="clear" w:color="auto" w:fill="FFFFFF"/>
          <w:lang w:eastAsia="zh-CN"/>
        </w:rPr>
        <w:t>有效的营业执照、</w:t>
      </w:r>
      <w:r>
        <w:rPr>
          <w:rFonts w:hint="eastAsia" w:ascii="宋体" w:hAnsi="宋体" w:cs="宋体"/>
          <w:color w:val="auto"/>
          <w:sz w:val="24"/>
          <w:shd w:val="clear" w:color="auto" w:fill="FFFFFF"/>
          <w:lang w:val="en-US" w:eastAsia="zh-CN"/>
        </w:rPr>
        <w:t>具有房屋建筑专业乙级及以上监理资质等级证书</w:t>
      </w:r>
      <w:r>
        <w:rPr>
          <w:rFonts w:hint="eastAsia" w:ascii="Calibri" w:hAnsi="Calibri" w:eastAsia="宋体" w:cs="Times New Roman"/>
          <w:kern w:val="2"/>
          <w:sz w:val="24"/>
          <w:szCs w:val="24"/>
          <w:lang w:val="en-US" w:eastAsia="zh-CN" w:bidi="ar-SA"/>
        </w:rPr>
        <w:t>；</w:t>
      </w:r>
      <w:r>
        <w:rPr>
          <w:rFonts w:hint="eastAsia" w:ascii="宋体" w:cs="宋体"/>
          <w:sz w:val="24"/>
          <w:lang w:eastAsia="zh-CN"/>
        </w:rPr>
        <w:t>须</w:t>
      </w:r>
      <w:r>
        <w:rPr>
          <w:rFonts w:hint="eastAsia" w:ascii="宋体" w:cs="宋体"/>
          <w:sz w:val="24"/>
          <w:lang w:val="en-US" w:eastAsia="zh-CN"/>
        </w:rPr>
        <w:t>具备近一年财务审计报告或银行提供的资信证明（新公司从成立之日起算）；</w:t>
      </w:r>
      <w:r>
        <w:rPr>
          <w:rFonts w:hint="eastAsia" w:ascii="宋体" w:cs="宋体"/>
          <w:sz w:val="24"/>
          <w:lang w:eastAsia="zh-CN"/>
        </w:rPr>
        <w:t>须</w:t>
      </w:r>
      <w:r>
        <w:rPr>
          <w:rFonts w:hint="eastAsia" w:ascii="宋体" w:cs="宋体"/>
          <w:sz w:val="24"/>
          <w:lang w:val="en-US" w:eastAsia="zh-CN"/>
        </w:rPr>
        <w:t>具有近一年任意月纳税证明（新公司从成立之日起算）；近一年任意月法人或授权委托人人员明细的社保证明（新公司从成立之日起算）。</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3.5.2 “近年完成的类似项目情况表”应附中标通知书或合同协议书的复印件，具体时间要求见投标人须知前附表。每张表格只填写一个项目，并标明序号。</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3.5.3 “正在供货和新承接的项目情况表”应附中标通知书和（或）合同协议书复印件。每张表格只填写一个项目，并标明序号。</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3.5.4投标人须知前附表规定接受联合体投标的，本章第 3.5.1 项至第 3.5.5 项规定的表格和资料应包括联合体各方相关情况。</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3.6投标文件的编制</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3.6.1投标文件应按第六章“投标文件格式”进行编写，如有必要，可以增加附页，作为投标文件的组成部分。</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3.6.2 投标文件应当对招标文件有关招标范围、技术与服务要求等实质性内容做出响应。</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3.6.3 投标文件要求签字或盖章处均应盖章或签字。</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3.6.4 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3.6.5投标文件正本一份，副本份数见投标人须知前附表。正本和副本的封面右上角上应清楚地标记“正本”或“副本”的字样，当副本和正本不一致以正本文件为准。</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3.6.7投标文件的正本与副本应分别装订，并编制目录及页码，投标文件需分册装订的，具体分册装订要求见投标人须知前附表规定。</w:t>
      </w:r>
    </w:p>
    <w:p>
      <w:pPr>
        <w:pStyle w:val="5"/>
        <w:rPr>
          <w:rFonts w:hint="eastAsia" w:ascii="Calibri" w:hAnsi="Calibri" w:eastAsia="宋体" w:cs="Times New Roman"/>
          <w:kern w:val="2"/>
          <w:sz w:val="24"/>
          <w:szCs w:val="24"/>
          <w:lang w:val="en-US" w:eastAsia="zh-CN" w:bidi="ar-SA"/>
        </w:rPr>
      </w:pPr>
      <w:bookmarkStart w:id="21" w:name="_Toc8027"/>
      <w:bookmarkStart w:id="22" w:name="_Toc2529"/>
      <w:r>
        <w:rPr>
          <w:rFonts w:hint="eastAsia" w:asciiTheme="majorEastAsia" w:hAnsiTheme="majorEastAsia" w:eastAsiaTheme="majorEastAsia" w:cstheme="majorEastAsia"/>
          <w:lang w:val="en-US" w:eastAsia="zh-CN"/>
        </w:rPr>
        <w:t>4. 投标</w:t>
      </w:r>
      <w:bookmarkEnd w:id="21"/>
      <w:bookmarkEnd w:id="22"/>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4.1 投标文件的密封和标记</w:t>
      </w:r>
    </w:p>
    <w:p>
      <w:pPr>
        <w:spacing w:line="360" w:lineRule="auto"/>
        <w:rPr>
          <w:rFonts w:hint="eastAsia"/>
          <w:sz w:val="24"/>
          <w:szCs w:val="24"/>
        </w:rPr>
      </w:pPr>
      <w:r>
        <w:rPr>
          <w:rFonts w:hint="eastAsia" w:ascii="Calibri" w:hAnsi="Calibri" w:eastAsia="宋体" w:cs="Times New Roman"/>
          <w:kern w:val="2"/>
          <w:sz w:val="24"/>
          <w:szCs w:val="24"/>
          <w:lang w:val="en-US" w:eastAsia="zh-CN" w:bidi="ar-SA"/>
        </w:rPr>
        <w:t>4.1.1 投标文件正本与副本应分别密封，封套的封口处加贴密封条并加盖投标人单位章，</w:t>
      </w:r>
      <w:r>
        <w:rPr>
          <w:rFonts w:hint="eastAsia"/>
          <w:sz w:val="24"/>
          <w:szCs w:val="24"/>
          <w:lang w:eastAsia="zh-CN"/>
        </w:rPr>
        <w:t>投标函需</w:t>
      </w:r>
      <w:r>
        <w:rPr>
          <w:rFonts w:hint="eastAsia"/>
          <w:sz w:val="24"/>
          <w:szCs w:val="24"/>
        </w:rPr>
        <w:t>单独密封</w:t>
      </w:r>
      <w:r>
        <w:rPr>
          <w:rFonts w:hint="eastAsia"/>
          <w:sz w:val="24"/>
          <w:szCs w:val="24"/>
          <w:lang w:eastAsia="zh-CN"/>
        </w:rPr>
        <w:t>，</w:t>
      </w:r>
      <w:r>
        <w:rPr>
          <w:rFonts w:hint="eastAsia"/>
          <w:sz w:val="24"/>
          <w:szCs w:val="24"/>
        </w:rPr>
        <w:t>并在信封上标明</w:t>
      </w:r>
      <w:r>
        <w:rPr>
          <w:sz w:val="24"/>
          <w:szCs w:val="24"/>
        </w:rPr>
        <w:t>“</w:t>
      </w:r>
      <w:r>
        <w:rPr>
          <w:rFonts w:hint="eastAsia"/>
          <w:sz w:val="24"/>
          <w:szCs w:val="24"/>
          <w:lang w:eastAsia="zh-CN"/>
        </w:rPr>
        <w:t>投标函</w:t>
      </w:r>
      <w:r>
        <w:rPr>
          <w:sz w:val="24"/>
          <w:szCs w:val="24"/>
        </w:rPr>
        <w:t>”</w:t>
      </w:r>
      <w:r>
        <w:rPr>
          <w:rFonts w:hint="eastAsia"/>
          <w:sz w:val="24"/>
          <w:szCs w:val="24"/>
        </w:rPr>
        <w:t>字样</w:t>
      </w:r>
      <w:r>
        <w:rPr>
          <w:rFonts w:hint="eastAsia"/>
          <w:sz w:val="24"/>
          <w:szCs w:val="24"/>
          <w:lang w:eastAsia="zh-CN"/>
        </w:rPr>
        <w:t>，再与投标文件</w:t>
      </w:r>
      <w:r>
        <w:rPr>
          <w:rFonts w:hint="eastAsia"/>
          <w:sz w:val="24"/>
          <w:szCs w:val="24"/>
        </w:rPr>
        <w:t>正本</w:t>
      </w:r>
      <w:r>
        <w:rPr>
          <w:rFonts w:hint="eastAsia"/>
          <w:sz w:val="24"/>
          <w:szCs w:val="24"/>
          <w:lang w:eastAsia="zh-CN"/>
        </w:rPr>
        <w:t>密封在一个密封袋中</w:t>
      </w:r>
      <w:r>
        <w:rPr>
          <w:rFonts w:hint="eastAsia"/>
          <w:sz w:val="24"/>
          <w:szCs w:val="24"/>
        </w:rPr>
        <w:t>。</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4.1.2 投标文件封套上应写明的内容见投标人须知前附表。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4.1.3 未按本章第 4.1.1 项要求密封的投标文件，招标人将予以拒收。</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4.2 投标文件的递交</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4.2.1 投标人应在投标人须知前附表规定的投标截止时间前递交投标文件。</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4.2.2 投标人递交投标文件的地点：见投标人须知前附表。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4.2.3 除投标人须知前附表另有规定外，投标人所递交的投标文件不予退还。</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4.2.4 招标人收到投标文件后，向投标人出具签收凭证。</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4.2.5 逾期送达的投标文件，招标人将予以拒收。</w:t>
      </w:r>
    </w:p>
    <w:p>
      <w:pPr>
        <w:pStyle w:val="16"/>
        <w:rPr>
          <w:rFonts w:hint="eastAsia"/>
          <w:lang w:val="en-US" w:eastAsia="zh-CN"/>
        </w:rPr>
      </w:pPr>
      <w:r>
        <w:rPr>
          <w:rFonts w:ascii="Times New Roman" w:hAnsi="Times New Roman" w:eastAsia="Times New Roman" w:cs="Times New Roman"/>
          <w:color w:val="auto"/>
          <w:sz w:val="24"/>
          <w:szCs w:val="24"/>
        </w:rPr>
        <w:t>4.</w:t>
      </w:r>
      <w:r>
        <w:rPr>
          <w:rFonts w:hint="eastAsia" w:ascii="Times New Roman" w:hAnsi="Times New Roman" w:eastAsia="宋体" w:cs="Times New Roman"/>
          <w:color w:val="auto"/>
          <w:sz w:val="24"/>
          <w:szCs w:val="24"/>
          <w:lang w:val="en-US" w:eastAsia="zh-CN"/>
        </w:rPr>
        <w:t>2</w:t>
      </w:r>
      <w:r>
        <w:rPr>
          <w:rFonts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6</w:t>
      </w:r>
      <w:r>
        <w:rPr>
          <w:rFonts w:ascii="Times New Roman" w:hAnsi="Times New Roman" w:eastAsia="Times New Roman" w:cs="Times New Roman"/>
          <w:color w:val="auto"/>
          <w:sz w:val="24"/>
          <w:szCs w:val="24"/>
        </w:rPr>
        <w:t xml:space="preserve"> </w:t>
      </w:r>
      <w:r>
        <w:rPr>
          <w:rFonts w:ascii="宋体" w:hAnsi="宋体" w:eastAsia="宋体" w:cs="宋体"/>
          <w:color w:val="auto"/>
          <w:sz w:val="24"/>
          <w:szCs w:val="24"/>
        </w:rPr>
        <w:t>投标文件封套上应写明的内容见投标人须知前附表。</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4.3 投标文件的修改与撤回</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4.3.1 在本章第 4.2.1 项规定的投标截止时间前，投标人可以修改或撤回已递交的投标文件，但应以书面形式通知招标人。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4.3.2 投标人修改或撤回已递交投标文件的书面通知应按照本章第3.6.4项的要求签字或盖章。招标人收到书面通知后，向投标人出具签收凭证。</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4.3.3 投标人撤回投标文件的，招标人自收到投标人书面撤回通知之日起 5 日内退还已收取的投标保证金。</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4.3.4 修改的内容为投标文件的组成部分。修改的投标文件应按照本章第 3 .6条、第 4 条的规定进行编制、密封、标记和递交，并标明“修改”字样。</w:t>
      </w:r>
    </w:p>
    <w:p>
      <w:pPr>
        <w:pStyle w:val="5"/>
        <w:rPr>
          <w:rFonts w:hint="eastAsia" w:ascii="Calibri" w:hAnsi="Calibri" w:eastAsia="宋体" w:cs="Times New Roman"/>
          <w:kern w:val="2"/>
          <w:sz w:val="24"/>
          <w:szCs w:val="24"/>
          <w:lang w:val="en-US" w:eastAsia="zh-CN" w:bidi="ar-SA"/>
        </w:rPr>
      </w:pPr>
      <w:bookmarkStart w:id="23" w:name="_Toc17831"/>
      <w:bookmarkStart w:id="24" w:name="_Toc28414"/>
      <w:r>
        <w:rPr>
          <w:rFonts w:hint="eastAsia" w:asciiTheme="majorEastAsia" w:hAnsiTheme="majorEastAsia" w:eastAsiaTheme="majorEastAsia" w:cstheme="majorEastAsia"/>
          <w:lang w:val="en-US" w:eastAsia="zh-CN"/>
        </w:rPr>
        <w:t>5. 开标</w:t>
      </w:r>
      <w:bookmarkEnd w:id="23"/>
      <w:bookmarkEnd w:id="24"/>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5.1 开标时间和地点</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招标人在本章第 4.2.1 项规定的投标截止时间（开标时间）和投标人须知前附表规定的地点公开开标，并邀请所有投标人的法定代表人或其委托代理人准时参加。</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5.2 开标程序</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主持人按下列程序进行开标：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（1）宣布开标纪律；</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（2）公布在投标截止时间前递交投标文件的投标人名称；</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（3）宣布开标人、唱标人、记录人、监标人等有关人员姓名；</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（4）检查投标文件的密封情况，按照投标人须知前附表规定的开标顺序当众开标，公布招标项目名称、投标人名称、投标保证金的递交情况、投标报价、交货期、交货地点及其他内容，并记录在案；</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（5）投标人代表、招标人代表、监标人、记录人等有关人员在开标记录上签字确认；</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（6）开标结束。</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5.3 开标异议</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投标人对开标有异议的，应当在开标现场提出，招标人当场作出答复，并制作记录。</w:t>
      </w:r>
    </w:p>
    <w:p>
      <w:pPr>
        <w:pStyle w:val="5"/>
        <w:rPr>
          <w:rFonts w:hint="eastAsia" w:ascii="Calibri" w:hAnsi="Calibri" w:eastAsia="宋体" w:cs="Times New Roman"/>
          <w:kern w:val="2"/>
          <w:sz w:val="24"/>
          <w:szCs w:val="24"/>
          <w:lang w:val="en-US" w:eastAsia="zh-CN" w:bidi="ar-SA"/>
        </w:rPr>
      </w:pPr>
      <w:bookmarkStart w:id="25" w:name="_Toc20097"/>
      <w:bookmarkStart w:id="26" w:name="_Toc4861"/>
      <w:r>
        <w:rPr>
          <w:rFonts w:hint="eastAsia" w:asciiTheme="majorEastAsia" w:hAnsiTheme="majorEastAsia" w:eastAsiaTheme="majorEastAsia" w:cstheme="majorEastAsia"/>
          <w:lang w:val="en-US" w:eastAsia="zh-CN"/>
        </w:rPr>
        <w:t>6. 评标</w:t>
      </w:r>
      <w:bookmarkEnd w:id="25"/>
      <w:bookmarkEnd w:id="26"/>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6.1 评标委员会</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6.1.2 评标委员会成员有下列情形之一的，应当回避：</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（1）投标人或投标人主要负责人的近亲属；</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（2）项目主管部门或者行政监督部门的人员；</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（3）与投标人有经济利益关系，可能影响对投标公正评审的；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（4）曾因在招标、评标以及其他与招标投标有关活动中从事违法行为而受过行政处罚或刑事处罚的；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（5）与投标人有其他利害关系。</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6.1.3 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6.2 评标原则</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评标活动遵循公平、公正、科学和择优的原则。</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6.3 评标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6.3.1 评标委员会按照第三章“评标办法”规定的方法、评审因素、标准和程序对投标文件进行评审。第三章“评标办法”没有规定的方法、评审因素和标准，不作为评标依据。</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6.3.2 评标完成后，评标委员会应当向招标人提交书面评标报告和中标候选人名单。评标委员会推荐中标候选人的人数见投标人须知前附表。</w:t>
      </w:r>
    </w:p>
    <w:p>
      <w:pPr>
        <w:pStyle w:val="5"/>
        <w:rPr>
          <w:rFonts w:hint="eastAsia" w:ascii="Calibri" w:hAnsi="Calibri" w:eastAsia="宋体" w:cs="Times New Roman"/>
          <w:kern w:val="2"/>
          <w:sz w:val="24"/>
          <w:szCs w:val="24"/>
          <w:lang w:val="en-US" w:eastAsia="zh-CN" w:bidi="ar-SA"/>
        </w:rPr>
      </w:pPr>
      <w:bookmarkStart w:id="27" w:name="_Toc14330"/>
      <w:bookmarkStart w:id="28" w:name="_Toc96"/>
      <w:r>
        <w:rPr>
          <w:rFonts w:hint="eastAsia" w:asciiTheme="majorEastAsia" w:hAnsiTheme="majorEastAsia" w:eastAsiaTheme="majorEastAsia" w:cstheme="majorEastAsia"/>
          <w:lang w:val="en-US" w:eastAsia="zh-CN"/>
        </w:rPr>
        <w:t>7. 合同授予</w:t>
      </w:r>
      <w:bookmarkEnd w:id="27"/>
      <w:bookmarkEnd w:id="28"/>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7.1 中标候选人公示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招标人在收到评标报告之日起 3 日内，按照投标人须知前附表规定的公示媒介和期限公示中标候选人，公示期不得少于 1 天。</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7.2 评标结果异议</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投标人或者其他利害关系人对评标结果有异议的，应当在中标候选人公示期间提出。招标人将在收到异议之日起 3 日内作出答复；作出答复前，将暂停招标投标活动。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7.3 中标候选人履约能力审查</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7.4 定标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按照投标人须知前附表的规定，招标人或招标人授权的评标委员会依法确定中标人。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7.5 中标通知</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在本章第 3.3 款规定的投标有效期内，招标人以书面形式向中标人发出中标通知书，同时将中标结果通知未中标的投标人。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7.6 签订合同</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7.6.1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7.6.2 发出中标通知书后，招标人无正当理由拒签合同，或者在签订合同时向中标人提出附加条件的，招标人向中标人退还投标保证金；给中标人造成损失的，还应当赔偿损失。</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7.6.3 联合体中标的，联合体各方应当共同与招标人签订合同，就中标项目向招标人承担连带责任。</w:t>
      </w:r>
    </w:p>
    <w:p>
      <w:pPr>
        <w:pStyle w:val="5"/>
        <w:rPr>
          <w:rFonts w:hint="eastAsia" w:ascii="Calibri" w:hAnsi="Calibri" w:eastAsia="宋体" w:cs="Times New Roman"/>
          <w:kern w:val="2"/>
          <w:sz w:val="24"/>
          <w:szCs w:val="24"/>
          <w:lang w:val="en-US" w:eastAsia="zh-CN" w:bidi="ar-SA"/>
        </w:rPr>
      </w:pPr>
      <w:bookmarkStart w:id="29" w:name="_Toc30976"/>
      <w:bookmarkStart w:id="30" w:name="_Toc17067"/>
      <w:r>
        <w:rPr>
          <w:rFonts w:hint="eastAsia" w:asciiTheme="majorEastAsia" w:hAnsiTheme="majorEastAsia" w:eastAsiaTheme="majorEastAsia" w:cstheme="majorEastAsia"/>
          <w:lang w:val="en-US" w:eastAsia="zh-CN"/>
        </w:rPr>
        <w:t>8.纪律和监督</w:t>
      </w:r>
      <w:bookmarkEnd w:id="29"/>
      <w:bookmarkEnd w:id="30"/>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8.1 对招标人的纪律要求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招标人不得泄露招标投标活动中应当保密的情况和资料，不得与投标人串通损害国家利益、社会公共利益或者他人合法权益。</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8.2 对投标人的纪律要求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8.3 对评标委员会成员的纪律要求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8.4 对与评标活动有关的工作人员的纪律要求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8.5 投诉</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8.5.1 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8.5.2 投标人或者其他利害关系人对招标文件、开标和评标结果提出投诉的，应当按照投标人须知第 2.4 款、第 5.3 款和第 7.2 款的规定先向招标人提出异议。异议答复期间不计算在第 8.5.1项规定的期限内。</w:t>
      </w:r>
    </w:p>
    <w:p>
      <w:pPr>
        <w:pStyle w:val="5"/>
        <w:rPr>
          <w:rFonts w:hint="eastAsia" w:ascii="Calibri" w:hAnsi="Calibri" w:eastAsia="宋体" w:cs="Times New Roman"/>
          <w:kern w:val="2"/>
          <w:sz w:val="24"/>
          <w:szCs w:val="24"/>
          <w:lang w:val="en-US" w:eastAsia="zh-CN" w:bidi="ar-SA"/>
        </w:rPr>
      </w:pPr>
      <w:bookmarkStart w:id="31" w:name="_Toc31876"/>
      <w:bookmarkStart w:id="32" w:name="_Toc15659"/>
      <w:r>
        <w:rPr>
          <w:rFonts w:hint="eastAsia" w:asciiTheme="majorEastAsia" w:hAnsiTheme="majorEastAsia" w:eastAsiaTheme="majorEastAsia" w:cstheme="majorEastAsia"/>
          <w:lang w:val="en-US" w:eastAsia="zh-CN"/>
        </w:rPr>
        <w:t>9. 需要补充的其他内容</w:t>
      </w:r>
      <w:bookmarkEnd w:id="31"/>
      <w:bookmarkEnd w:id="32"/>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需要补充的其他内容：见投标人须知前附表。</w:t>
      </w:r>
    </w:p>
    <w:p>
      <w:pPr>
        <w:pStyle w:val="16"/>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pStyle w:val="16"/>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pStyle w:val="2"/>
        <w:rPr>
          <w:rFonts w:hint="eastAsia"/>
          <w:lang w:val="en-US" w:eastAsia="zh-CN"/>
        </w:rPr>
      </w:pPr>
    </w:p>
    <w:p>
      <w:pPr>
        <w:pStyle w:val="16"/>
        <w:rPr>
          <w:rFonts w:hint="eastAsia" w:ascii="Calibri" w:hAnsi="Calibri" w:eastAsia="宋体" w:cs="Times New Roman"/>
          <w:kern w:val="2"/>
          <w:sz w:val="24"/>
          <w:szCs w:val="24"/>
          <w:lang w:val="en-US" w:eastAsia="zh-CN" w:bidi="ar-SA"/>
        </w:rPr>
      </w:pPr>
    </w:p>
    <w:p>
      <w:pPr>
        <w:autoSpaceDE w:val="0"/>
        <w:autoSpaceDN w:val="0"/>
        <w:adjustRightInd w:val="0"/>
        <w:spacing w:before="28" w:line="360" w:lineRule="auto"/>
        <w:jc w:val="left"/>
        <w:rPr>
          <w:b/>
          <w:w w:val="99"/>
          <w:sz w:val="28"/>
          <w:szCs w:val="28"/>
          <w:lang w:eastAsia="zh-CN"/>
        </w:rPr>
      </w:pPr>
      <w:r>
        <w:rPr>
          <w:rFonts w:hint="eastAsia"/>
          <w:b/>
          <w:w w:val="99"/>
          <w:sz w:val="28"/>
          <w:szCs w:val="28"/>
          <w:lang w:eastAsia="zh-CN"/>
        </w:rPr>
        <w:t>附件一：开标记录表</w:t>
      </w:r>
    </w:p>
    <w:p>
      <w:pPr>
        <w:autoSpaceDE w:val="0"/>
        <w:autoSpaceDN w:val="0"/>
        <w:adjustRightInd w:val="0"/>
        <w:spacing w:before="28" w:line="360" w:lineRule="auto"/>
        <w:jc w:val="center"/>
        <w:rPr>
          <w:b/>
          <w:w w:val="99"/>
          <w:sz w:val="28"/>
          <w:szCs w:val="28"/>
          <w:lang w:eastAsia="zh-CN"/>
        </w:rPr>
      </w:pPr>
      <w:r>
        <w:rPr>
          <w:b/>
          <w:w w:val="99"/>
          <w:sz w:val="28"/>
          <w:szCs w:val="28"/>
          <w:lang w:eastAsia="zh-CN"/>
        </w:rPr>
        <w:t>开标记录表</w:t>
      </w:r>
    </w:p>
    <w:p>
      <w:pPr>
        <w:tabs>
          <w:tab w:val="left" w:pos="3020"/>
          <w:tab w:val="left" w:pos="5020"/>
        </w:tabs>
        <w:autoSpaceDE w:val="0"/>
        <w:autoSpaceDN w:val="0"/>
        <w:adjustRightInd w:val="0"/>
        <w:spacing w:before="21"/>
        <w:jc w:val="both"/>
        <w:rPr>
          <w:sz w:val="21"/>
          <w:szCs w:val="21"/>
        </w:rPr>
      </w:pPr>
      <w:r>
        <w:rPr>
          <w:sz w:val="21"/>
          <w:szCs w:val="21"/>
        </w:rPr>
        <w:t>开标时间：</w:t>
      </w:r>
      <w:r>
        <w:rPr>
          <w:sz w:val="21"/>
          <w:szCs w:val="21"/>
          <w:u w:val="single"/>
        </w:rPr>
        <w:t xml:space="preserve">      </w:t>
      </w:r>
      <w:r>
        <w:rPr>
          <w:sz w:val="21"/>
          <w:szCs w:val="21"/>
        </w:rPr>
        <w:t>年</w:t>
      </w:r>
      <w:r>
        <w:rPr>
          <w:sz w:val="21"/>
          <w:szCs w:val="21"/>
          <w:u w:val="single"/>
        </w:rPr>
        <w:t xml:space="preserve">    </w:t>
      </w:r>
      <w:r>
        <w:rPr>
          <w:sz w:val="21"/>
          <w:szCs w:val="21"/>
        </w:rPr>
        <w:t>月</w:t>
      </w:r>
      <w:r>
        <w:rPr>
          <w:sz w:val="21"/>
          <w:szCs w:val="21"/>
          <w:u w:val="single"/>
        </w:rPr>
        <w:t xml:space="preserve">    </w:t>
      </w:r>
      <w:r>
        <w:rPr>
          <w:sz w:val="21"/>
          <w:szCs w:val="21"/>
        </w:rPr>
        <w:t>日</w:t>
      </w:r>
      <w:r>
        <w:rPr>
          <w:sz w:val="21"/>
          <w:szCs w:val="21"/>
          <w:u w:val="single"/>
        </w:rPr>
        <w:t xml:space="preserve">    </w:t>
      </w:r>
      <w:r>
        <w:rPr>
          <w:sz w:val="21"/>
          <w:szCs w:val="21"/>
        </w:rPr>
        <w:t>时</w:t>
      </w:r>
      <w:r>
        <w:rPr>
          <w:sz w:val="21"/>
          <w:szCs w:val="21"/>
          <w:u w:val="single"/>
        </w:rPr>
        <w:t xml:space="preserve">    </w:t>
      </w:r>
      <w:r>
        <w:rPr>
          <w:sz w:val="21"/>
          <w:szCs w:val="21"/>
        </w:rPr>
        <w:t>分</w:t>
      </w:r>
    </w:p>
    <w:p>
      <w:pPr>
        <w:tabs>
          <w:tab w:val="left" w:pos="3020"/>
          <w:tab w:val="left" w:pos="5020"/>
        </w:tabs>
        <w:autoSpaceDE w:val="0"/>
        <w:autoSpaceDN w:val="0"/>
        <w:adjustRightInd w:val="0"/>
        <w:spacing w:before="21"/>
        <w:jc w:val="both"/>
        <w:rPr>
          <w:sz w:val="21"/>
          <w:szCs w:val="21"/>
        </w:rPr>
      </w:pPr>
    </w:p>
    <w:tbl>
      <w:tblPr>
        <w:tblStyle w:val="22"/>
        <w:tblpPr w:leftFromText="180" w:rightFromText="180" w:vertAnchor="text" w:horzAnchor="page" w:tblpX="1223" w:tblpY="519"/>
        <w:tblOverlap w:val="never"/>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905"/>
        <w:gridCol w:w="1815"/>
        <w:gridCol w:w="1905"/>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3" w:hRule="atLeast"/>
        </w:trPr>
        <w:tc>
          <w:tcPr>
            <w:tcW w:w="1304" w:type="dxa"/>
            <w:vAlign w:val="center"/>
          </w:tcPr>
          <w:p>
            <w:pPr>
              <w:tabs>
                <w:tab w:val="left" w:pos="3020"/>
                <w:tab w:val="left" w:pos="5020"/>
              </w:tabs>
              <w:autoSpaceDE w:val="0"/>
              <w:autoSpaceDN w:val="0"/>
              <w:adjustRightInd w:val="0"/>
              <w:spacing w:before="21"/>
              <w:jc w:val="center"/>
              <w:rPr>
                <w:sz w:val="18"/>
                <w:szCs w:val="24"/>
              </w:rPr>
            </w:pPr>
            <w:r>
              <w:rPr>
                <w:sz w:val="18"/>
                <w:szCs w:val="24"/>
              </w:rPr>
              <w:t>序号</w:t>
            </w:r>
          </w:p>
        </w:tc>
        <w:tc>
          <w:tcPr>
            <w:tcW w:w="1905" w:type="dxa"/>
            <w:vAlign w:val="center"/>
          </w:tcPr>
          <w:p>
            <w:pPr>
              <w:tabs>
                <w:tab w:val="left" w:pos="3020"/>
                <w:tab w:val="left" w:pos="5020"/>
              </w:tabs>
              <w:autoSpaceDE w:val="0"/>
              <w:autoSpaceDN w:val="0"/>
              <w:adjustRightInd w:val="0"/>
              <w:spacing w:before="21"/>
              <w:jc w:val="center"/>
              <w:rPr>
                <w:sz w:val="18"/>
                <w:szCs w:val="24"/>
              </w:rPr>
            </w:pPr>
            <w:r>
              <w:rPr>
                <w:sz w:val="18"/>
                <w:szCs w:val="24"/>
              </w:rPr>
              <w:t>投标人</w:t>
            </w:r>
          </w:p>
        </w:tc>
        <w:tc>
          <w:tcPr>
            <w:tcW w:w="1815" w:type="dxa"/>
            <w:vAlign w:val="center"/>
          </w:tcPr>
          <w:p>
            <w:pPr>
              <w:tabs>
                <w:tab w:val="left" w:pos="3020"/>
                <w:tab w:val="left" w:pos="5020"/>
              </w:tabs>
              <w:autoSpaceDE w:val="0"/>
              <w:autoSpaceDN w:val="0"/>
              <w:adjustRightInd w:val="0"/>
              <w:spacing w:before="21"/>
              <w:jc w:val="center"/>
              <w:rPr>
                <w:sz w:val="18"/>
                <w:szCs w:val="24"/>
              </w:rPr>
            </w:pPr>
            <w:r>
              <w:rPr>
                <w:sz w:val="18"/>
                <w:szCs w:val="24"/>
              </w:rPr>
              <w:t>投标报价</w:t>
            </w:r>
          </w:p>
        </w:tc>
        <w:tc>
          <w:tcPr>
            <w:tcW w:w="1905" w:type="dxa"/>
            <w:vAlign w:val="center"/>
          </w:tcPr>
          <w:p>
            <w:pPr>
              <w:tabs>
                <w:tab w:val="left" w:pos="3020"/>
                <w:tab w:val="left" w:pos="5020"/>
              </w:tabs>
              <w:autoSpaceDE w:val="0"/>
              <w:autoSpaceDN w:val="0"/>
              <w:adjustRightInd w:val="0"/>
              <w:spacing w:before="21"/>
              <w:jc w:val="center"/>
              <w:rPr>
                <w:sz w:val="18"/>
                <w:szCs w:val="24"/>
              </w:rPr>
            </w:pPr>
            <w:r>
              <w:rPr>
                <w:sz w:val="18"/>
                <w:szCs w:val="24"/>
              </w:rPr>
              <w:t>备注</w:t>
            </w:r>
          </w:p>
        </w:tc>
        <w:tc>
          <w:tcPr>
            <w:tcW w:w="2691" w:type="dxa"/>
            <w:vAlign w:val="center"/>
          </w:tcPr>
          <w:p>
            <w:pPr>
              <w:tabs>
                <w:tab w:val="left" w:pos="3020"/>
                <w:tab w:val="left" w:pos="5020"/>
              </w:tabs>
              <w:autoSpaceDE w:val="0"/>
              <w:autoSpaceDN w:val="0"/>
              <w:adjustRightInd w:val="0"/>
              <w:spacing w:before="21"/>
              <w:jc w:val="center"/>
              <w:rPr>
                <w:sz w:val="18"/>
                <w:szCs w:val="24"/>
              </w:rPr>
            </w:pPr>
            <w:r>
              <w:rPr>
                <w:sz w:val="18"/>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bl>
    <w:p>
      <w:pPr>
        <w:tabs>
          <w:tab w:val="left" w:pos="3020"/>
          <w:tab w:val="left" w:pos="5020"/>
        </w:tabs>
        <w:autoSpaceDE w:val="0"/>
        <w:autoSpaceDN w:val="0"/>
        <w:adjustRightInd w:val="0"/>
        <w:spacing w:before="21"/>
        <w:jc w:val="both"/>
        <w:rPr>
          <w:sz w:val="24"/>
          <w:szCs w:val="24"/>
          <w:u w:val="single"/>
          <w:lang w:eastAsia="zh-CN"/>
        </w:rPr>
      </w:pPr>
      <w:r>
        <w:rPr>
          <w:sz w:val="24"/>
          <w:szCs w:val="24"/>
          <w:lang w:eastAsia="zh-CN"/>
        </w:rPr>
        <w:t>招标人代表：</w:t>
      </w:r>
      <w:r>
        <w:rPr>
          <w:sz w:val="24"/>
          <w:szCs w:val="24"/>
          <w:u w:val="single"/>
          <w:lang w:eastAsia="zh-CN"/>
        </w:rPr>
        <w:t xml:space="preserve">        </w:t>
      </w:r>
      <w:r>
        <w:rPr>
          <w:sz w:val="24"/>
          <w:szCs w:val="24"/>
          <w:lang w:eastAsia="zh-CN"/>
        </w:rPr>
        <w:t xml:space="preserve">          记录人：</w:t>
      </w:r>
      <w:r>
        <w:rPr>
          <w:sz w:val="24"/>
          <w:szCs w:val="24"/>
          <w:u w:val="single"/>
          <w:lang w:eastAsia="zh-CN"/>
        </w:rPr>
        <w:t xml:space="preserve">        </w:t>
      </w:r>
      <w:r>
        <w:rPr>
          <w:sz w:val="24"/>
          <w:szCs w:val="24"/>
          <w:lang w:eastAsia="zh-CN"/>
        </w:rPr>
        <w:t xml:space="preserve">        监标人：</w:t>
      </w:r>
      <w:r>
        <w:rPr>
          <w:sz w:val="24"/>
          <w:szCs w:val="24"/>
          <w:u w:val="single"/>
          <w:lang w:eastAsia="zh-CN"/>
        </w:rPr>
        <w:t xml:space="preserve">        </w:t>
      </w:r>
    </w:p>
    <w:p>
      <w:pPr>
        <w:tabs>
          <w:tab w:val="left" w:pos="3020"/>
          <w:tab w:val="left" w:pos="5020"/>
        </w:tabs>
        <w:autoSpaceDE w:val="0"/>
        <w:autoSpaceDN w:val="0"/>
        <w:adjustRightInd w:val="0"/>
        <w:spacing w:before="21"/>
        <w:jc w:val="center"/>
        <w:rPr>
          <w:sz w:val="24"/>
          <w:szCs w:val="24"/>
          <w:lang w:eastAsia="zh-CN"/>
        </w:rPr>
      </w:pPr>
      <w:r>
        <w:rPr>
          <w:sz w:val="24"/>
          <w:szCs w:val="24"/>
          <w:lang w:eastAsia="zh-CN"/>
        </w:rPr>
        <w:t xml:space="preserve">                               年</w:t>
      </w:r>
      <w:r>
        <w:rPr>
          <w:sz w:val="24"/>
          <w:szCs w:val="24"/>
          <w:u w:val="single"/>
          <w:lang w:eastAsia="zh-CN"/>
        </w:rPr>
        <w:t xml:space="preserve">     </w:t>
      </w:r>
      <w:r>
        <w:rPr>
          <w:sz w:val="24"/>
          <w:szCs w:val="24"/>
          <w:lang w:eastAsia="zh-CN"/>
        </w:rPr>
        <w:t>月</w:t>
      </w:r>
      <w:r>
        <w:rPr>
          <w:sz w:val="24"/>
          <w:szCs w:val="24"/>
          <w:u w:val="single"/>
          <w:lang w:eastAsia="zh-CN"/>
        </w:rPr>
        <w:t xml:space="preserve">     </w:t>
      </w:r>
      <w:r>
        <w:rPr>
          <w:sz w:val="24"/>
          <w:szCs w:val="24"/>
          <w:lang w:eastAsia="zh-CN"/>
        </w:rPr>
        <w:t>日</w:t>
      </w:r>
    </w:p>
    <w:p>
      <w:pPr>
        <w:spacing w:line="360" w:lineRule="auto"/>
        <w:rPr>
          <w:rFonts w:hint="eastAsia" w:ascii="Calibri" w:hAnsi="Calibri" w:eastAsia="宋体" w:cs="Times New Roman"/>
          <w:kern w:val="2"/>
          <w:sz w:val="24"/>
          <w:szCs w:val="24"/>
          <w:lang w:val="en-US" w:eastAsia="zh-CN" w:bidi="ar-SA"/>
        </w:rPr>
      </w:pPr>
    </w:p>
    <w:p>
      <w:pPr>
        <w:spacing w:line="360" w:lineRule="auto"/>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autoSpaceDE w:val="0"/>
        <w:autoSpaceDN w:val="0"/>
        <w:adjustRightInd w:val="0"/>
        <w:spacing w:before="28" w:line="360" w:lineRule="auto"/>
        <w:jc w:val="left"/>
        <w:rPr>
          <w:rFonts w:hint="eastAsia"/>
          <w:b/>
          <w:bCs w:val="0"/>
          <w:w w:val="99"/>
          <w:sz w:val="28"/>
          <w:szCs w:val="28"/>
          <w:lang w:val="en-US" w:eastAsia="zh-CN"/>
        </w:rPr>
      </w:pPr>
      <w:r>
        <w:rPr>
          <w:rFonts w:hint="eastAsia"/>
          <w:b/>
          <w:bCs w:val="0"/>
          <w:w w:val="99"/>
          <w:sz w:val="28"/>
          <w:szCs w:val="28"/>
          <w:lang w:val="en-US" w:eastAsia="zh-CN"/>
        </w:rPr>
        <w:t>附件二：问题澄清通知</w:t>
      </w:r>
    </w:p>
    <w:p>
      <w:pPr>
        <w:widowControl w:val="0"/>
        <w:autoSpaceDE w:val="0"/>
        <w:autoSpaceDN w:val="0"/>
        <w:adjustRightInd w:val="0"/>
        <w:spacing w:after="0" w:line="360" w:lineRule="auto"/>
        <w:ind w:right="3873"/>
        <w:jc w:val="right"/>
        <w:rPr>
          <w:b/>
          <w:sz w:val="30"/>
          <w:szCs w:val="30"/>
          <w:lang w:eastAsia="zh-CN"/>
        </w:rPr>
      </w:pPr>
      <w:r>
        <w:rPr>
          <w:b/>
          <w:spacing w:val="1"/>
          <w:sz w:val="30"/>
          <w:szCs w:val="30"/>
          <w:lang w:eastAsia="zh-CN"/>
        </w:rPr>
        <w:t>问题</w:t>
      </w:r>
      <w:r>
        <w:rPr>
          <w:b/>
          <w:sz w:val="30"/>
          <w:szCs w:val="30"/>
          <w:lang w:eastAsia="zh-CN"/>
        </w:rPr>
        <w:t>澄</w:t>
      </w:r>
      <w:r>
        <w:rPr>
          <w:b/>
          <w:spacing w:val="1"/>
          <w:sz w:val="30"/>
          <w:szCs w:val="30"/>
          <w:lang w:eastAsia="zh-CN"/>
        </w:rPr>
        <w:t>清通</w:t>
      </w:r>
      <w:r>
        <w:rPr>
          <w:b/>
          <w:sz w:val="30"/>
          <w:szCs w:val="30"/>
          <w:lang w:eastAsia="zh-CN"/>
        </w:rPr>
        <w:t>知</w:t>
      </w:r>
    </w:p>
    <w:p>
      <w:pPr>
        <w:widowControl w:val="0"/>
        <w:autoSpaceDE w:val="0"/>
        <w:autoSpaceDN w:val="0"/>
        <w:adjustRightInd w:val="0"/>
        <w:spacing w:after="0" w:line="360" w:lineRule="auto"/>
        <w:ind w:right="829"/>
        <w:rPr>
          <w:sz w:val="24"/>
          <w:szCs w:val="24"/>
          <w:lang w:eastAsia="zh-CN"/>
        </w:rPr>
      </w:pPr>
      <w:r>
        <w:rPr>
          <w:spacing w:val="1"/>
          <w:position w:val="-4"/>
          <w:sz w:val="24"/>
          <w:szCs w:val="24"/>
          <w:lang w:eastAsia="zh-CN"/>
        </w:rPr>
        <w:t>编号：</w:t>
      </w:r>
    </w:p>
    <w:p>
      <w:pPr>
        <w:widowControl w:val="0"/>
        <w:tabs>
          <w:tab w:val="left" w:pos="1780"/>
        </w:tabs>
        <w:autoSpaceDE w:val="0"/>
        <w:autoSpaceDN w:val="0"/>
        <w:adjustRightInd w:val="0"/>
        <w:spacing w:after="0" w:line="360" w:lineRule="auto"/>
        <w:ind w:left="100"/>
        <w:rPr>
          <w:sz w:val="24"/>
          <w:szCs w:val="24"/>
          <w:lang w:eastAsia="zh-CN"/>
        </w:rPr>
      </w:pP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（投标人名称</w:t>
      </w:r>
      <w:r>
        <w:rPr>
          <w:spacing w:val="-120"/>
          <w:position w:val="-3"/>
          <w:sz w:val="24"/>
          <w:szCs w:val="24"/>
          <w:lang w:eastAsia="zh-CN"/>
        </w:rPr>
        <w:t>）</w:t>
      </w:r>
      <w:r>
        <w:rPr>
          <w:position w:val="-3"/>
          <w:sz w:val="24"/>
          <w:szCs w:val="24"/>
          <w:lang w:eastAsia="zh-CN"/>
        </w:rPr>
        <w:t>：</w:t>
      </w:r>
    </w:p>
    <w:p>
      <w:pPr>
        <w:widowControl w:val="0"/>
        <w:tabs>
          <w:tab w:val="left" w:pos="2260"/>
        </w:tabs>
        <w:autoSpaceDE w:val="0"/>
        <w:autoSpaceDN w:val="0"/>
        <w:adjustRightInd w:val="0"/>
        <w:spacing w:after="0" w:line="360" w:lineRule="auto"/>
        <w:ind w:left="94" w:leftChars="45" w:right="56" w:firstLine="480" w:firstLineChars="200"/>
        <w:jc w:val="both"/>
        <w:rPr>
          <w:sz w:val="24"/>
          <w:szCs w:val="24"/>
          <w:lang w:eastAsia="zh-CN"/>
        </w:rPr>
      </w:pPr>
      <w:r>
        <w:rPr>
          <w:sz w:val="24"/>
          <w:szCs w:val="24"/>
          <w:u w:val="single"/>
          <w:lang w:eastAsia="zh-CN"/>
        </w:rPr>
        <w:t xml:space="preserve"> </w:t>
      </w:r>
      <w:r>
        <w:rPr>
          <w:sz w:val="24"/>
          <w:szCs w:val="24"/>
          <w:u w:val="single"/>
          <w:lang w:eastAsia="zh-CN"/>
        </w:rPr>
        <w:tab/>
      </w:r>
      <w:r>
        <w:rPr>
          <w:sz w:val="24"/>
          <w:szCs w:val="24"/>
          <w:lang w:eastAsia="zh-CN"/>
        </w:rPr>
        <w:t>（项目名称</w:t>
      </w:r>
      <w:r>
        <w:rPr>
          <w:spacing w:val="-40"/>
          <w:sz w:val="24"/>
          <w:szCs w:val="24"/>
          <w:lang w:eastAsia="zh-CN"/>
        </w:rPr>
        <w:t>）</w:t>
      </w:r>
      <w:r>
        <w:rPr>
          <w:sz w:val="24"/>
          <w:szCs w:val="24"/>
          <w:lang w:eastAsia="zh-CN"/>
        </w:rPr>
        <w:t>招标的评标委员会</w:t>
      </w:r>
      <w:r>
        <w:rPr>
          <w:spacing w:val="-40"/>
          <w:sz w:val="24"/>
          <w:szCs w:val="24"/>
          <w:lang w:eastAsia="zh-CN"/>
        </w:rPr>
        <w:t>，</w:t>
      </w:r>
      <w:r>
        <w:rPr>
          <w:sz w:val="24"/>
          <w:szCs w:val="24"/>
          <w:lang w:eastAsia="zh-CN"/>
        </w:rPr>
        <w:t>对你方的投标文件进行了仔细的审查，现需你方对下列问题以书面形式予以澄清：</w:t>
      </w:r>
    </w:p>
    <w:p>
      <w:pPr>
        <w:widowControl w:val="0"/>
        <w:autoSpaceDE w:val="0"/>
        <w:autoSpaceDN w:val="0"/>
        <w:adjustRightInd w:val="0"/>
        <w:spacing w:after="0" w:line="360" w:lineRule="auto"/>
        <w:ind w:left="581"/>
        <w:rPr>
          <w:sz w:val="24"/>
          <w:szCs w:val="24"/>
          <w:lang w:eastAsia="zh-CN"/>
        </w:rPr>
      </w:pPr>
      <w:r>
        <w:rPr>
          <w:sz w:val="24"/>
          <w:szCs w:val="24"/>
          <w:lang w:eastAsia="zh-CN"/>
        </w:rPr>
        <w:t>1.</w:t>
      </w:r>
    </w:p>
    <w:p>
      <w:pPr>
        <w:widowControl w:val="0"/>
        <w:autoSpaceDE w:val="0"/>
        <w:autoSpaceDN w:val="0"/>
        <w:adjustRightInd w:val="0"/>
        <w:spacing w:after="0" w:line="360" w:lineRule="auto"/>
        <w:ind w:left="581"/>
        <w:rPr>
          <w:sz w:val="24"/>
          <w:szCs w:val="24"/>
          <w:lang w:eastAsia="zh-CN"/>
        </w:rPr>
      </w:pPr>
      <w:r>
        <w:rPr>
          <w:sz w:val="24"/>
          <w:szCs w:val="24"/>
          <w:lang w:eastAsia="zh-CN"/>
        </w:rPr>
        <w:t>2</w:t>
      </w:r>
      <w:r>
        <w:rPr>
          <w:w w:val="200"/>
          <w:sz w:val="24"/>
          <w:szCs w:val="24"/>
          <w:lang w:eastAsia="zh-CN"/>
        </w:rPr>
        <w:t>.</w:t>
      </w:r>
    </w:p>
    <w:p>
      <w:pPr>
        <w:widowControl w:val="0"/>
        <w:autoSpaceDE w:val="0"/>
        <w:autoSpaceDN w:val="0"/>
        <w:adjustRightInd w:val="0"/>
        <w:spacing w:after="0" w:line="360" w:lineRule="auto"/>
        <w:ind w:left="581"/>
        <w:rPr>
          <w:sz w:val="24"/>
          <w:szCs w:val="24"/>
          <w:lang w:eastAsia="zh-CN"/>
        </w:rPr>
      </w:pPr>
      <w:r>
        <w:rPr>
          <w:sz w:val="24"/>
          <w:szCs w:val="24"/>
          <w:lang w:eastAsia="zh-CN"/>
        </w:rPr>
        <w:t>……</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tabs>
          <w:tab w:val="left" w:pos="940"/>
          <w:tab w:val="left" w:pos="1780"/>
          <w:tab w:val="left" w:pos="3420"/>
          <w:tab w:val="left" w:pos="4425"/>
          <w:tab w:val="left" w:pos="5380"/>
          <w:tab w:val="left" w:pos="6220"/>
          <w:tab w:val="left" w:pos="7300"/>
          <w:tab w:val="left" w:pos="8420"/>
          <w:tab w:val="left" w:pos="9140"/>
          <w:tab w:val="left" w:pos="9500"/>
        </w:tabs>
        <w:autoSpaceDE w:val="0"/>
        <w:autoSpaceDN w:val="0"/>
        <w:adjustRightInd w:val="0"/>
        <w:spacing w:after="0" w:line="360" w:lineRule="auto"/>
        <w:ind w:left="100" w:right="57" w:firstLine="480"/>
        <w:jc w:val="both"/>
        <w:rPr>
          <w:sz w:val="24"/>
          <w:szCs w:val="24"/>
          <w:lang w:eastAsia="zh-CN"/>
        </w:rPr>
      </w:pPr>
      <w:r>
        <w:rPr>
          <w:sz w:val="24"/>
          <w:szCs w:val="24"/>
          <w:lang w:eastAsia="zh-CN"/>
        </w:rPr>
        <w:t>请将上述问题的澄清于</w:t>
      </w:r>
      <w:r>
        <w:rPr>
          <w:spacing w:val="-11"/>
          <w:sz w:val="24"/>
          <w:szCs w:val="24"/>
          <w:u w:val="single"/>
          <w:lang w:eastAsia="zh-CN"/>
        </w:rPr>
        <w:t xml:space="preserve">    </w:t>
      </w:r>
      <w:r>
        <w:rPr>
          <w:sz w:val="24"/>
          <w:szCs w:val="24"/>
          <w:lang w:eastAsia="zh-CN"/>
        </w:rPr>
        <w:t>年</w:t>
      </w:r>
      <w:r>
        <w:rPr>
          <w:sz w:val="24"/>
          <w:szCs w:val="24"/>
          <w:u w:val="single"/>
          <w:lang w:eastAsia="zh-CN"/>
        </w:rPr>
        <w:t xml:space="preserve">   </w:t>
      </w:r>
      <w:r>
        <w:rPr>
          <w:sz w:val="24"/>
          <w:szCs w:val="24"/>
          <w:lang w:eastAsia="zh-CN"/>
        </w:rPr>
        <w:t>月</w:t>
      </w:r>
      <w:r>
        <w:rPr>
          <w:sz w:val="24"/>
          <w:szCs w:val="24"/>
          <w:u w:val="single"/>
          <w:lang w:eastAsia="zh-CN"/>
        </w:rPr>
        <w:t xml:space="preserve">   </w:t>
      </w:r>
      <w:r>
        <w:rPr>
          <w:sz w:val="24"/>
          <w:szCs w:val="24"/>
          <w:lang w:eastAsia="zh-CN"/>
        </w:rPr>
        <w:t>日</w:t>
      </w:r>
      <w:r>
        <w:rPr>
          <w:sz w:val="24"/>
          <w:szCs w:val="24"/>
          <w:u w:val="single"/>
          <w:lang w:eastAsia="zh-CN"/>
        </w:rPr>
        <w:t xml:space="preserve">   </w:t>
      </w:r>
      <w:r>
        <w:rPr>
          <w:sz w:val="24"/>
          <w:szCs w:val="24"/>
          <w:lang w:eastAsia="zh-CN"/>
        </w:rPr>
        <w:t>时前递交至</w:t>
      </w:r>
      <w:r>
        <w:rPr>
          <w:sz w:val="24"/>
          <w:szCs w:val="24"/>
          <w:u w:val="single"/>
          <w:lang w:eastAsia="zh-CN"/>
        </w:rPr>
        <w:t xml:space="preserve">          </w:t>
      </w:r>
      <w:r>
        <w:rPr>
          <w:sz w:val="24"/>
          <w:szCs w:val="24"/>
          <w:lang w:eastAsia="zh-CN"/>
        </w:rPr>
        <w:t>（详细地址</w:t>
      </w:r>
      <w:r>
        <w:rPr>
          <w:spacing w:val="-80"/>
          <w:sz w:val="24"/>
          <w:szCs w:val="24"/>
          <w:lang w:eastAsia="zh-CN"/>
        </w:rPr>
        <w:t>）</w:t>
      </w:r>
      <w:r>
        <w:rPr>
          <w:sz w:val="24"/>
          <w:szCs w:val="24"/>
          <w:lang w:eastAsia="zh-CN"/>
        </w:rPr>
        <w:t>或传真至</w:t>
      </w:r>
      <w:r>
        <w:rPr>
          <w:sz w:val="24"/>
          <w:szCs w:val="24"/>
          <w:u w:val="single"/>
          <w:lang w:eastAsia="zh-CN"/>
        </w:rPr>
        <w:t xml:space="preserve"> </w:t>
      </w:r>
      <w:r>
        <w:rPr>
          <w:sz w:val="24"/>
          <w:szCs w:val="24"/>
          <w:u w:val="single"/>
          <w:lang w:eastAsia="zh-CN"/>
        </w:rPr>
        <w:tab/>
      </w:r>
      <w:r>
        <w:rPr>
          <w:sz w:val="24"/>
          <w:szCs w:val="24"/>
          <w:lang w:eastAsia="zh-CN"/>
        </w:rPr>
        <w:t>（传真号码</w:t>
      </w:r>
      <w:r>
        <w:rPr>
          <w:spacing w:val="-120"/>
          <w:sz w:val="24"/>
          <w:szCs w:val="24"/>
          <w:lang w:eastAsia="zh-CN"/>
        </w:rPr>
        <w:t>）</w:t>
      </w:r>
      <w:r>
        <w:rPr>
          <w:spacing w:val="-80"/>
          <w:sz w:val="24"/>
          <w:szCs w:val="24"/>
          <w:lang w:eastAsia="zh-CN"/>
        </w:rPr>
        <w:t>。</w:t>
      </w:r>
      <w:r>
        <w:rPr>
          <w:sz w:val="24"/>
          <w:szCs w:val="24"/>
          <w:lang w:eastAsia="zh-CN"/>
        </w:rPr>
        <w:t>采用传真方式的</w:t>
      </w:r>
      <w:r>
        <w:rPr>
          <w:spacing w:val="-80"/>
          <w:sz w:val="24"/>
          <w:szCs w:val="24"/>
          <w:lang w:eastAsia="zh-CN"/>
        </w:rPr>
        <w:t>，</w:t>
      </w:r>
      <w:r>
        <w:rPr>
          <w:sz w:val="24"/>
          <w:szCs w:val="24"/>
          <w:lang w:eastAsia="zh-CN"/>
        </w:rPr>
        <w:t>应在</w:t>
      </w:r>
      <w:r>
        <w:rPr>
          <w:sz w:val="24"/>
          <w:szCs w:val="24"/>
          <w:u w:val="single"/>
          <w:lang w:eastAsia="zh-CN"/>
        </w:rPr>
        <w:t xml:space="preserve">    </w:t>
      </w:r>
      <w:r>
        <w:rPr>
          <w:sz w:val="24"/>
          <w:szCs w:val="24"/>
          <w:lang w:eastAsia="zh-CN"/>
        </w:rPr>
        <w:t>年</w:t>
      </w:r>
      <w:r>
        <w:rPr>
          <w:sz w:val="24"/>
          <w:szCs w:val="24"/>
          <w:u w:val="single"/>
          <w:lang w:eastAsia="zh-CN"/>
        </w:rPr>
        <w:t xml:space="preserve">   </w:t>
      </w:r>
      <w:r>
        <w:rPr>
          <w:sz w:val="24"/>
          <w:szCs w:val="24"/>
          <w:lang w:eastAsia="zh-CN"/>
        </w:rPr>
        <w:t>月</w:t>
      </w:r>
      <w:r>
        <w:rPr>
          <w:sz w:val="24"/>
          <w:szCs w:val="24"/>
          <w:u w:val="single"/>
          <w:lang w:eastAsia="zh-CN"/>
        </w:rPr>
        <w:t xml:space="preserve">   </w:t>
      </w:r>
      <w:r>
        <w:rPr>
          <w:sz w:val="24"/>
          <w:szCs w:val="24"/>
          <w:lang w:eastAsia="zh-CN"/>
        </w:rPr>
        <w:t>日</w:t>
      </w:r>
      <w:r>
        <w:rPr>
          <w:sz w:val="24"/>
          <w:szCs w:val="24"/>
          <w:u w:val="single"/>
          <w:lang w:eastAsia="zh-CN"/>
        </w:rPr>
        <w:t xml:space="preserve">   </w:t>
      </w:r>
      <w:r>
        <w:rPr>
          <w:sz w:val="24"/>
          <w:szCs w:val="24"/>
          <w:lang w:eastAsia="zh-CN"/>
        </w:rPr>
        <w:t>时前将原件递交</w:t>
      </w:r>
      <w:r>
        <w:rPr>
          <w:sz w:val="24"/>
          <w:szCs w:val="24"/>
          <w:u w:val="single"/>
          <w:lang w:eastAsia="zh-CN"/>
        </w:rPr>
        <w:tab/>
      </w:r>
      <w:r>
        <w:rPr>
          <w:sz w:val="24"/>
          <w:szCs w:val="24"/>
          <w:u w:val="single"/>
          <w:lang w:eastAsia="zh-CN"/>
        </w:rPr>
        <w:tab/>
      </w:r>
      <w:r>
        <w:rPr>
          <w:sz w:val="24"/>
          <w:szCs w:val="24"/>
          <w:lang w:eastAsia="zh-CN"/>
        </w:rPr>
        <w:t>（详细地址</w:t>
      </w:r>
      <w:r>
        <w:rPr>
          <w:spacing w:val="-120"/>
          <w:sz w:val="24"/>
          <w:szCs w:val="24"/>
          <w:lang w:eastAsia="zh-CN"/>
        </w:rPr>
        <w:t>）</w:t>
      </w:r>
      <w:r>
        <w:rPr>
          <w:sz w:val="24"/>
          <w:szCs w:val="24"/>
          <w:lang w:eastAsia="zh-CN"/>
        </w:rPr>
        <w:t>。</w:t>
      </w:r>
    </w:p>
    <w:p>
      <w:pPr>
        <w:widowControl w:val="0"/>
        <w:autoSpaceDE w:val="0"/>
        <w:autoSpaceDN w:val="0"/>
        <w:adjustRightInd w:val="0"/>
        <w:spacing w:after="0" w:line="360" w:lineRule="auto"/>
        <w:rPr>
          <w:sz w:val="24"/>
          <w:szCs w:val="24"/>
          <w:lang w:eastAsia="zh-CN"/>
        </w:rPr>
      </w:pPr>
    </w:p>
    <w:p>
      <w:pPr>
        <w:widowControl w:val="0"/>
        <w:tabs>
          <w:tab w:val="left" w:pos="4695"/>
        </w:tabs>
        <w:autoSpaceDE w:val="0"/>
        <w:autoSpaceDN w:val="0"/>
        <w:adjustRightInd w:val="0"/>
        <w:spacing w:after="0" w:line="360" w:lineRule="auto"/>
        <w:ind w:left="3260"/>
        <w:rPr>
          <w:sz w:val="24"/>
          <w:szCs w:val="24"/>
          <w:lang w:eastAsia="zh-CN"/>
        </w:rPr>
      </w:pPr>
      <w:r>
        <w:rPr>
          <w:position w:val="-3"/>
          <w:sz w:val="24"/>
          <w:szCs w:val="24"/>
          <w:u w:val="single"/>
          <w:lang w:eastAsia="zh-CN"/>
        </w:rPr>
        <w:tab/>
      </w:r>
      <w:r>
        <w:rPr>
          <w:position w:val="-3"/>
          <w:sz w:val="24"/>
          <w:szCs w:val="24"/>
          <w:lang w:eastAsia="zh-CN"/>
        </w:rPr>
        <w:t>（项目名称）标段招标评标委员会</w:t>
      </w:r>
    </w:p>
    <w:p>
      <w:pPr>
        <w:widowControl w:val="0"/>
        <w:autoSpaceDE w:val="0"/>
        <w:autoSpaceDN w:val="0"/>
        <w:adjustRightInd w:val="0"/>
        <w:spacing w:after="0" w:line="360" w:lineRule="auto"/>
        <w:rPr>
          <w:sz w:val="24"/>
          <w:szCs w:val="24"/>
          <w:lang w:eastAsia="zh-CN"/>
        </w:rPr>
      </w:pPr>
    </w:p>
    <w:p>
      <w:pPr>
        <w:widowControl w:val="0"/>
        <w:tabs>
          <w:tab w:val="left" w:pos="7815"/>
        </w:tabs>
        <w:autoSpaceDE w:val="0"/>
        <w:autoSpaceDN w:val="0"/>
        <w:adjustRightInd w:val="0"/>
        <w:spacing w:after="0" w:line="360" w:lineRule="auto"/>
        <w:ind w:firstLine="3240" w:firstLineChars="1350"/>
        <w:rPr>
          <w:position w:val="-3"/>
          <w:sz w:val="24"/>
          <w:szCs w:val="24"/>
          <w:lang w:eastAsia="zh-CN"/>
        </w:rPr>
      </w:pPr>
      <w:r>
        <w:rPr>
          <w:position w:val="-3"/>
          <w:sz w:val="24"/>
          <w:szCs w:val="24"/>
          <w:lang w:eastAsia="zh-CN"/>
        </w:rPr>
        <w:t>招标人：</w:t>
      </w:r>
      <w:r>
        <w:rPr>
          <w:spacing w:val="-11"/>
          <w:position w:val="-3"/>
          <w:sz w:val="24"/>
          <w:szCs w:val="24"/>
          <w:u w:val="single"/>
          <w:lang w:eastAsia="zh-CN"/>
        </w:rPr>
        <w:t xml:space="preserve"> </w:t>
      </w:r>
      <w:r>
        <w:rPr>
          <w:rFonts w:hint="eastAsia"/>
          <w:spacing w:val="-11"/>
          <w:position w:val="-3"/>
          <w:sz w:val="24"/>
          <w:szCs w:val="24"/>
          <w:u w:val="single"/>
          <w:lang w:val="en-US" w:eastAsia="zh-CN"/>
        </w:rPr>
        <w:t xml:space="preserve">                           </w:t>
      </w:r>
      <w:r>
        <w:rPr>
          <w:position w:val="-3"/>
          <w:sz w:val="24"/>
          <w:szCs w:val="24"/>
          <w:lang w:eastAsia="zh-CN"/>
        </w:rPr>
        <w:t>（盖单位章）</w:t>
      </w:r>
    </w:p>
    <w:p>
      <w:pPr>
        <w:widowControl w:val="0"/>
        <w:tabs>
          <w:tab w:val="left" w:pos="7815"/>
        </w:tabs>
        <w:autoSpaceDE w:val="0"/>
        <w:autoSpaceDN w:val="0"/>
        <w:adjustRightInd w:val="0"/>
        <w:spacing w:after="0" w:line="360" w:lineRule="auto"/>
        <w:ind w:firstLine="3240" w:firstLineChars="1350"/>
        <w:rPr>
          <w:sz w:val="24"/>
          <w:szCs w:val="24"/>
          <w:lang w:eastAsia="zh-CN"/>
        </w:rPr>
      </w:pPr>
    </w:p>
    <w:p>
      <w:pPr>
        <w:spacing w:line="360" w:lineRule="auto"/>
        <w:rPr>
          <w:position w:val="-3"/>
          <w:sz w:val="24"/>
          <w:szCs w:val="24"/>
          <w:lang w:eastAsia="zh-CN"/>
        </w:rPr>
      </w:pPr>
      <w:r>
        <w:rPr>
          <w:position w:val="-3"/>
          <w:sz w:val="24"/>
          <w:szCs w:val="24"/>
          <w:u w:val="single"/>
          <w:lang w:eastAsia="zh-CN"/>
        </w:rPr>
        <w:tab/>
      </w:r>
      <w:r>
        <w:rPr>
          <w:position w:val="-3"/>
          <w:sz w:val="24"/>
          <w:szCs w:val="24"/>
          <w:lang w:eastAsia="zh-CN"/>
        </w:rPr>
        <w:t>年</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月</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日</w:t>
      </w: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widowControl w:val="0"/>
        <w:autoSpaceDE w:val="0"/>
        <w:autoSpaceDN w:val="0"/>
        <w:adjustRightInd w:val="0"/>
        <w:spacing w:after="0" w:line="360" w:lineRule="auto"/>
        <w:ind w:right="120"/>
        <w:outlineLvl w:val="1"/>
        <w:rPr>
          <w:position w:val="-3"/>
          <w:sz w:val="24"/>
          <w:szCs w:val="24"/>
          <w:lang w:eastAsia="zh-CN"/>
        </w:rPr>
      </w:pPr>
      <w:bookmarkStart w:id="33" w:name="_Toc384277112"/>
      <w:bookmarkStart w:id="34" w:name="_Toc21608"/>
      <w:bookmarkStart w:id="35" w:name="_Toc9321"/>
      <w:bookmarkStart w:id="36" w:name="_Toc29565"/>
      <w:bookmarkStart w:id="37" w:name="_Toc21862"/>
      <w:r>
        <w:rPr>
          <w:b/>
          <w:spacing w:val="1"/>
          <w:position w:val="-3"/>
          <w:sz w:val="24"/>
          <w:szCs w:val="24"/>
          <w:lang w:eastAsia="zh-CN"/>
        </w:rPr>
        <w:t>附表</w:t>
      </w:r>
      <w:r>
        <w:rPr>
          <w:rFonts w:hint="eastAsia"/>
          <w:b/>
          <w:spacing w:val="1"/>
          <w:position w:val="-3"/>
          <w:sz w:val="24"/>
          <w:szCs w:val="24"/>
          <w:lang w:val="en-US" w:eastAsia="zh-CN"/>
        </w:rPr>
        <w:t>三</w:t>
      </w:r>
      <w:r>
        <w:rPr>
          <w:b/>
          <w:spacing w:val="1"/>
          <w:position w:val="-3"/>
          <w:sz w:val="24"/>
          <w:szCs w:val="24"/>
          <w:lang w:eastAsia="zh-CN"/>
        </w:rPr>
        <w:t>：问题的澄清</w:t>
      </w:r>
      <w:bookmarkEnd w:id="33"/>
      <w:bookmarkEnd w:id="34"/>
      <w:bookmarkEnd w:id="35"/>
      <w:bookmarkEnd w:id="36"/>
      <w:bookmarkEnd w:id="37"/>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ind w:left="3914" w:right="3933"/>
        <w:jc w:val="center"/>
        <w:rPr>
          <w:b/>
          <w:sz w:val="30"/>
          <w:szCs w:val="30"/>
          <w:lang w:eastAsia="zh-CN"/>
        </w:rPr>
      </w:pPr>
      <w:r>
        <w:rPr>
          <w:b/>
          <w:spacing w:val="1"/>
          <w:sz w:val="30"/>
          <w:szCs w:val="30"/>
          <w:lang w:eastAsia="zh-CN"/>
        </w:rPr>
        <w:t>问题</w:t>
      </w:r>
      <w:r>
        <w:rPr>
          <w:b/>
          <w:sz w:val="30"/>
          <w:szCs w:val="30"/>
          <w:lang w:eastAsia="zh-CN"/>
        </w:rPr>
        <w:t>的</w:t>
      </w:r>
      <w:r>
        <w:rPr>
          <w:b/>
          <w:spacing w:val="1"/>
          <w:sz w:val="30"/>
          <w:szCs w:val="30"/>
          <w:lang w:eastAsia="zh-CN"/>
        </w:rPr>
        <w:t>澄</w:t>
      </w:r>
      <w:r>
        <w:rPr>
          <w:b/>
          <w:sz w:val="30"/>
          <w:szCs w:val="30"/>
          <w:lang w:eastAsia="zh-CN"/>
        </w:rPr>
        <w:t>清</w:t>
      </w:r>
    </w:p>
    <w:p>
      <w:pPr>
        <w:widowControl w:val="0"/>
        <w:autoSpaceDE w:val="0"/>
        <w:autoSpaceDN w:val="0"/>
        <w:adjustRightInd w:val="0"/>
        <w:spacing w:after="0" w:line="360" w:lineRule="auto"/>
        <w:rPr>
          <w:sz w:val="24"/>
          <w:szCs w:val="24"/>
          <w:lang w:eastAsia="zh-CN"/>
        </w:rPr>
      </w:pPr>
    </w:p>
    <w:p>
      <w:pPr>
        <w:widowControl w:val="0"/>
        <w:tabs>
          <w:tab w:val="left" w:pos="8931"/>
        </w:tabs>
        <w:autoSpaceDE w:val="0"/>
        <w:autoSpaceDN w:val="0"/>
        <w:adjustRightInd w:val="0"/>
        <w:spacing w:after="0" w:line="360" w:lineRule="auto"/>
        <w:ind w:left="4960" w:right="1538"/>
        <w:jc w:val="center"/>
        <w:rPr>
          <w:sz w:val="24"/>
          <w:szCs w:val="24"/>
          <w:lang w:eastAsia="zh-CN"/>
        </w:rPr>
      </w:pPr>
      <w:r>
        <w:rPr>
          <w:sz w:val="24"/>
          <w:szCs w:val="24"/>
          <w:lang w:eastAsia="zh-CN"/>
        </w:rPr>
        <w:t xml:space="preserve">                 编号：</w:t>
      </w:r>
    </w:p>
    <w:p>
      <w:pPr>
        <w:widowControl w:val="0"/>
        <w:autoSpaceDE w:val="0"/>
        <w:autoSpaceDN w:val="0"/>
        <w:adjustRightInd w:val="0"/>
        <w:spacing w:after="0" w:line="360" w:lineRule="auto"/>
        <w:rPr>
          <w:sz w:val="24"/>
          <w:szCs w:val="24"/>
          <w:lang w:eastAsia="zh-CN"/>
        </w:rPr>
      </w:pPr>
    </w:p>
    <w:p>
      <w:pPr>
        <w:widowControl w:val="0"/>
        <w:tabs>
          <w:tab w:val="left" w:pos="2260"/>
        </w:tabs>
        <w:autoSpaceDE w:val="0"/>
        <w:autoSpaceDN w:val="0"/>
        <w:adjustRightInd w:val="0"/>
        <w:spacing w:after="0" w:line="360" w:lineRule="auto"/>
        <w:ind w:left="581"/>
        <w:rPr>
          <w:sz w:val="24"/>
          <w:szCs w:val="24"/>
          <w:lang w:eastAsia="zh-CN"/>
        </w:rPr>
      </w:pPr>
      <w:r>
        <w:rPr>
          <w:position w:val="-4"/>
          <w:sz w:val="24"/>
          <w:szCs w:val="24"/>
          <w:u w:val="single"/>
          <w:lang w:eastAsia="zh-CN"/>
        </w:rPr>
        <w:t xml:space="preserve"> </w:t>
      </w:r>
      <w:r>
        <w:rPr>
          <w:position w:val="-4"/>
          <w:sz w:val="24"/>
          <w:szCs w:val="24"/>
          <w:u w:val="single"/>
          <w:lang w:eastAsia="zh-CN"/>
        </w:rPr>
        <w:tab/>
      </w:r>
      <w:r>
        <w:rPr>
          <w:position w:val="-4"/>
          <w:sz w:val="24"/>
          <w:szCs w:val="24"/>
          <w:lang w:eastAsia="zh-CN"/>
        </w:rPr>
        <w:t>（项目名称）招标评标委员会：</w:t>
      </w:r>
    </w:p>
    <w:p>
      <w:pPr>
        <w:widowControl w:val="0"/>
        <w:tabs>
          <w:tab w:val="left" w:pos="4180"/>
        </w:tabs>
        <w:autoSpaceDE w:val="0"/>
        <w:autoSpaceDN w:val="0"/>
        <w:adjustRightInd w:val="0"/>
        <w:spacing w:after="0" w:line="360" w:lineRule="auto"/>
        <w:ind w:left="581"/>
        <w:rPr>
          <w:sz w:val="24"/>
          <w:szCs w:val="24"/>
          <w:lang w:eastAsia="zh-CN"/>
        </w:rPr>
      </w:pPr>
      <w:r>
        <w:rPr>
          <w:sz w:val="24"/>
          <w:szCs w:val="24"/>
          <w:lang w:eastAsia="zh-CN"/>
        </w:rPr>
        <w:t>问题澄清通知（编号：</w:t>
      </w:r>
      <w:r>
        <w:rPr>
          <w:spacing w:val="-11"/>
          <w:sz w:val="24"/>
          <w:szCs w:val="24"/>
          <w:u w:val="single"/>
          <w:lang w:eastAsia="zh-CN"/>
        </w:rPr>
        <w:t xml:space="preserve"> </w:t>
      </w:r>
      <w:r>
        <w:rPr>
          <w:sz w:val="24"/>
          <w:szCs w:val="24"/>
          <w:u w:val="single"/>
          <w:lang w:eastAsia="zh-CN"/>
        </w:rPr>
        <w:tab/>
      </w:r>
      <w:r>
        <w:rPr>
          <w:sz w:val="24"/>
          <w:szCs w:val="24"/>
          <w:lang w:eastAsia="zh-CN"/>
        </w:rPr>
        <w:t>）已收悉，现澄清如下：</w:t>
      </w:r>
    </w:p>
    <w:p>
      <w:pPr>
        <w:widowControl w:val="0"/>
        <w:autoSpaceDE w:val="0"/>
        <w:autoSpaceDN w:val="0"/>
        <w:adjustRightInd w:val="0"/>
        <w:spacing w:after="0" w:line="360" w:lineRule="auto"/>
        <w:ind w:left="581"/>
        <w:rPr>
          <w:sz w:val="24"/>
          <w:szCs w:val="24"/>
          <w:lang w:eastAsia="zh-CN"/>
        </w:rPr>
      </w:pPr>
      <w:r>
        <w:rPr>
          <w:sz w:val="24"/>
          <w:szCs w:val="24"/>
          <w:lang w:eastAsia="zh-CN"/>
        </w:rPr>
        <w:t>1.</w:t>
      </w:r>
    </w:p>
    <w:p>
      <w:pPr>
        <w:widowControl w:val="0"/>
        <w:autoSpaceDE w:val="0"/>
        <w:autoSpaceDN w:val="0"/>
        <w:adjustRightInd w:val="0"/>
        <w:spacing w:after="0" w:line="360" w:lineRule="auto"/>
        <w:ind w:left="581"/>
        <w:rPr>
          <w:sz w:val="24"/>
          <w:szCs w:val="24"/>
          <w:lang w:eastAsia="zh-CN"/>
        </w:rPr>
      </w:pPr>
      <w:r>
        <w:rPr>
          <w:sz w:val="24"/>
          <w:szCs w:val="24"/>
          <w:lang w:eastAsia="zh-CN"/>
        </w:rPr>
        <w:t>2</w:t>
      </w:r>
      <w:r>
        <w:rPr>
          <w:w w:val="200"/>
          <w:sz w:val="24"/>
          <w:szCs w:val="24"/>
          <w:lang w:eastAsia="zh-CN"/>
        </w:rPr>
        <w:t>.</w:t>
      </w:r>
    </w:p>
    <w:p>
      <w:pPr>
        <w:widowControl w:val="0"/>
        <w:autoSpaceDE w:val="0"/>
        <w:autoSpaceDN w:val="0"/>
        <w:adjustRightInd w:val="0"/>
        <w:spacing w:after="0" w:line="360" w:lineRule="auto"/>
        <w:ind w:left="581"/>
        <w:rPr>
          <w:sz w:val="24"/>
          <w:szCs w:val="24"/>
          <w:lang w:eastAsia="zh-CN"/>
        </w:rPr>
      </w:pPr>
      <w:r>
        <w:rPr>
          <w:sz w:val="24"/>
          <w:szCs w:val="24"/>
          <w:lang w:eastAsia="zh-CN"/>
        </w:rPr>
        <w:t>……</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tabs>
          <w:tab w:val="left" w:pos="7860"/>
        </w:tabs>
        <w:autoSpaceDE w:val="0"/>
        <w:autoSpaceDN w:val="0"/>
        <w:adjustRightInd w:val="0"/>
        <w:spacing w:after="0" w:line="360" w:lineRule="auto"/>
        <w:ind w:firstLine="3720" w:firstLineChars="1550"/>
        <w:rPr>
          <w:sz w:val="24"/>
          <w:szCs w:val="24"/>
          <w:lang w:eastAsia="zh-CN"/>
        </w:rPr>
      </w:pPr>
      <w:r>
        <w:rPr>
          <w:position w:val="-4"/>
          <w:sz w:val="24"/>
          <w:szCs w:val="24"/>
          <w:lang w:eastAsia="zh-CN"/>
        </w:rPr>
        <w:t>投标人：</w:t>
      </w:r>
      <w:r>
        <w:rPr>
          <w:rFonts w:hint="eastAsia"/>
          <w:position w:val="-4"/>
          <w:sz w:val="24"/>
          <w:szCs w:val="24"/>
          <w:u w:val="single"/>
          <w:lang w:val="en-US" w:eastAsia="zh-CN"/>
        </w:rPr>
        <w:t xml:space="preserve">                     </w:t>
      </w:r>
      <w:r>
        <w:rPr>
          <w:position w:val="-4"/>
          <w:sz w:val="24"/>
          <w:szCs w:val="24"/>
          <w:lang w:eastAsia="zh-CN"/>
        </w:rPr>
        <w:t>（盖单位章）</w:t>
      </w:r>
    </w:p>
    <w:p>
      <w:pPr>
        <w:widowControl w:val="0"/>
        <w:autoSpaceDE w:val="0"/>
        <w:autoSpaceDN w:val="0"/>
        <w:adjustRightInd w:val="0"/>
        <w:spacing w:after="0" w:line="360" w:lineRule="auto"/>
        <w:rPr>
          <w:sz w:val="24"/>
          <w:szCs w:val="24"/>
          <w:lang w:eastAsia="zh-CN"/>
        </w:rPr>
      </w:pPr>
    </w:p>
    <w:p>
      <w:pPr>
        <w:widowControl w:val="0"/>
        <w:tabs>
          <w:tab w:val="left" w:pos="8340"/>
        </w:tabs>
        <w:autoSpaceDE w:val="0"/>
        <w:autoSpaceDN w:val="0"/>
        <w:adjustRightInd w:val="0"/>
        <w:spacing w:after="0" w:line="360" w:lineRule="auto"/>
        <w:ind w:left="3782"/>
        <w:rPr>
          <w:sz w:val="24"/>
          <w:szCs w:val="24"/>
          <w:lang w:eastAsia="zh-CN"/>
        </w:rPr>
      </w:pPr>
      <w:r>
        <w:rPr>
          <w:position w:val="-3"/>
          <w:sz w:val="24"/>
          <w:szCs w:val="24"/>
          <w:lang w:eastAsia="zh-CN"/>
        </w:rPr>
        <w:t>法定代表人或其委托代理人：</w:t>
      </w:r>
      <w:r>
        <w:rPr>
          <w:spacing w:val="-11"/>
          <w:position w:val="-3"/>
          <w:sz w:val="24"/>
          <w:szCs w:val="24"/>
          <w:u w:val="single"/>
          <w:lang w:eastAsia="zh-CN"/>
        </w:rPr>
        <w:t xml:space="preserve"> </w:t>
      </w:r>
      <w:r>
        <w:rPr>
          <w:position w:val="-3"/>
          <w:sz w:val="24"/>
          <w:szCs w:val="24"/>
          <w:u w:val="single"/>
          <w:lang w:eastAsia="zh-CN"/>
        </w:rPr>
        <w:tab/>
      </w:r>
      <w:r>
        <w:rPr>
          <w:position w:val="-3"/>
          <w:sz w:val="24"/>
          <w:szCs w:val="24"/>
          <w:lang w:eastAsia="zh-CN"/>
        </w:rPr>
        <w:t>（签字）</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jc w:val="right"/>
        <w:rPr>
          <w:position w:val="-3"/>
          <w:sz w:val="24"/>
          <w:szCs w:val="24"/>
          <w:lang w:eastAsia="zh-CN"/>
        </w:rPr>
      </w:pPr>
      <w:r>
        <w:rPr>
          <w:position w:val="-3"/>
          <w:sz w:val="24"/>
          <w:szCs w:val="24"/>
          <w:u w:val="single"/>
          <w:lang w:eastAsia="zh-CN"/>
        </w:rPr>
        <w:tab/>
      </w:r>
      <w:r>
        <w:rPr>
          <w:position w:val="-3"/>
          <w:sz w:val="24"/>
          <w:szCs w:val="24"/>
          <w:lang w:eastAsia="zh-CN"/>
        </w:rPr>
        <w:t>年</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月</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日</w:t>
      </w:r>
    </w:p>
    <w:p>
      <w:pPr>
        <w:spacing w:line="360" w:lineRule="auto"/>
        <w:rPr>
          <w:rFonts w:hint="eastAsia"/>
          <w:position w:val="-3"/>
          <w:sz w:val="24"/>
          <w:szCs w:val="24"/>
          <w:lang w:val="en-US" w:eastAsia="zh-CN"/>
        </w:rPr>
      </w:pPr>
    </w:p>
    <w:p>
      <w:pPr>
        <w:spacing w:line="360" w:lineRule="auto"/>
        <w:rPr>
          <w:rFonts w:hint="eastAsia" w:ascii="Calibri" w:hAnsi="Calibri" w:eastAsia="宋体" w:cs="Times New Roman"/>
          <w:kern w:val="2"/>
          <w:sz w:val="24"/>
          <w:szCs w:val="24"/>
          <w:lang w:val="en-US" w:eastAsia="zh-CN" w:bidi="ar-SA"/>
        </w:rPr>
      </w:pPr>
    </w:p>
    <w:p>
      <w:pPr>
        <w:spacing w:line="360" w:lineRule="auto"/>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widowControl w:val="0"/>
        <w:autoSpaceDE w:val="0"/>
        <w:autoSpaceDN w:val="0"/>
        <w:adjustRightInd w:val="0"/>
        <w:spacing w:after="0" w:line="360" w:lineRule="auto"/>
        <w:outlineLvl w:val="1"/>
        <w:rPr>
          <w:sz w:val="24"/>
          <w:szCs w:val="24"/>
          <w:lang w:eastAsia="zh-CN"/>
        </w:rPr>
      </w:pPr>
      <w:bookmarkStart w:id="38" w:name="_Toc10633"/>
      <w:bookmarkStart w:id="39" w:name="_Toc27899"/>
      <w:bookmarkStart w:id="40" w:name="_Toc24113"/>
      <w:bookmarkStart w:id="41" w:name="_Toc12081"/>
      <w:bookmarkStart w:id="42" w:name="_Toc384277113"/>
      <w:r>
        <w:rPr>
          <w:b/>
          <w:spacing w:val="1"/>
          <w:position w:val="-3"/>
          <w:sz w:val="24"/>
          <w:szCs w:val="24"/>
          <w:lang w:eastAsia="zh-CN"/>
        </w:rPr>
        <w:t>附表</w:t>
      </w:r>
      <w:r>
        <w:rPr>
          <w:rFonts w:hint="eastAsia"/>
          <w:b/>
          <w:spacing w:val="1"/>
          <w:position w:val="-3"/>
          <w:sz w:val="24"/>
          <w:szCs w:val="24"/>
          <w:lang w:val="en-US" w:eastAsia="zh-CN"/>
        </w:rPr>
        <w:t>四</w:t>
      </w:r>
      <w:r>
        <w:rPr>
          <w:b/>
          <w:spacing w:val="1"/>
          <w:position w:val="-3"/>
          <w:sz w:val="24"/>
          <w:szCs w:val="24"/>
          <w:lang w:eastAsia="zh-CN"/>
        </w:rPr>
        <w:t>：中标通知书</w:t>
      </w:r>
      <w:bookmarkEnd w:id="38"/>
      <w:bookmarkEnd w:id="39"/>
      <w:bookmarkEnd w:id="40"/>
      <w:bookmarkEnd w:id="41"/>
      <w:bookmarkEnd w:id="42"/>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jc w:val="center"/>
        <w:rPr>
          <w:b/>
          <w:sz w:val="30"/>
          <w:szCs w:val="30"/>
          <w:lang w:eastAsia="zh-CN"/>
        </w:rPr>
      </w:pPr>
      <w:r>
        <w:rPr>
          <w:b/>
          <w:spacing w:val="1"/>
          <w:position w:val="-3"/>
          <w:sz w:val="30"/>
          <w:szCs w:val="30"/>
          <w:lang w:eastAsia="zh-CN"/>
        </w:rPr>
        <w:t>中标</w:t>
      </w:r>
      <w:r>
        <w:rPr>
          <w:b/>
          <w:position w:val="-3"/>
          <w:sz w:val="30"/>
          <w:szCs w:val="30"/>
          <w:lang w:eastAsia="zh-CN"/>
        </w:rPr>
        <w:t>通</w:t>
      </w:r>
      <w:r>
        <w:rPr>
          <w:b/>
          <w:spacing w:val="1"/>
          <w:position w:val="-3"/>
          <w:sz w:val="30"/>
          <w:szCs w:val="30"/>
          <w:lang w:eastAsia="zh-CN"/>
        </w:rPr>
        <w:t>知</w:t>
      </w:r>
      <w:r>
        <w:rPr>
          <w:b/>
          <w:position w:val="-3"/>
          <w:sz w:val="30"/>
          <w:szCs w:val="30"/>
          <w:lang w:eastAsia="zh-CN"/>
        </w:rPr>
        <w:t>书</w:t>
      </w:r>
    </w:p>
    <w:p>
      <w:pPr>
        <w:widowControl w:val="0"/>
        <w:autoSpaceDE w:val="0"/>
        <w:autoSpaceDN w:val="0"/>
        <w:adjustRightInd w:val="0"/>
        <w:spacing w:after="0" w:line="360" w:lineRule="auto"/>
        <w:rPr>
          <w:sz w:val="24"/>
          <w:szCs w:val="24"/>
          <w:lang w:eastAsia="zh-CN"/>
        </w:rPr>
      </w:pPr>
    </w:p>
    <w:p>
      <w:pPr>
        <w:widowControl w:val="0"/>
        <w:tabs>
          <w:tab w:val="left" w:pos="2260"/>
        </w:tabs>
        <w:autoSpaceDE w:val="0"/>
        <w:autoSpaceDN w:val="0"/>
        <w:adjustRightInd w:val="0"/>
        <w:spacing w:after="0" w:line="360" w:lineRule="auto"/>
        <w:rPr>
          <w:sz w:val="24"/>
          <w:szCs w:val="24"/>
          <w:lang w:eastAsia="zh-CN"/>
        </w:rPr>
      </w:pP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（中标人名称</w:t>
      </w:r>
      <w:r>
        <w:rPr>
          <w:spacing w:val="-120"/>
          <w:position w:val="-3"/>
          <w:sz w:val="24"/>
          <w:szCs w:val="24"/>
          <w:lang w:eastAsia="zh-CN"/>
        </w:rPr>
        <w:t>）</w:t>
      </w:r>
      <w:r>
        <w:rPr>
          <w:position w:val="-3"/>
          <w:sz w:val="24"/>
          <w:szCs w:val="24"/>
          <w:lang w:eastAsia="zh-CN"/>
        </w:rPr>
        <w:t>：</w:t>
      </w:r>
    </w:p>
    <w:p>
      <w:pPr>
        <w:widowControl w:val="0"/>
        <w:tabs>
          <w:tab w:val="left" w:pos="2838"/>
          <w:tab w:val="left" w:pos="7002"/>
        </w:tabs>
        <w:autoSpaceDE w:val="0"/>
        <w:autoSpaceDN w:val="0"/>
        <w:adjustRightInd w:val="0"/>
        <w:spacing w:after="0" w:line="360" w:lineRule="auto"/>
        <w:ind w:firstLine="596" w:firstLineChars="235"/>
        <w:rPr>
          <w:sz w:val="24"/>
          <w:szCs w:val="24"/>
          <w:lang w:eastAsia="zh-CN"/>
        </w:rPr>
      </w:pPr>
      <w:r>
        <w:rPr>
          <w:spacing w:val="7"/>
          <w:sz w:val="24"/>
          <w:szCs w:val="24"/>
          <w:lang w:eastAsia="zh-CN"/>
        </w:rPr>
        <w:t>你方于</w:t>
      </w:r>
      <w:r>
        <w:rPr>
          <w:spacing w:val="-11"/>
          <w:sz w:val="24"/>
          <w:szCs w:val="24"/>
          <w:u w:val="single"/>
          <w:lang w:eastAsia="zh-CN"/>
        </w:rPr>
        <w:t xml:space="preserve"> </w:t>
      </w:r>
      <w:r>
        <w:rPr>
          <w:sz w:val="24"/>
          <w:szCs w:val="24"/>
          <w:u w:val="single"/>
          <w:lang w:eastAsia="zh-CN"/>
        </w:rPr>
        <w:tab/>
      </w:r>
      <w:r>
        <w:rPr>
          <w:spacing w:val="7"/>
          <w:sz w:val="24"/>
          <w:szCs w:val="24"/>
          <w:lang w:eastAsia="zh-CN"/>
        </w:rPr>
        <w:t>（投标</w:t>
      </w:r>
      <w:r>
        <w:rPr>
          <w:spacing w:val="6"/>
          <w:sz w:val="24"/>
          <w:szCs w:val="24"/>
          <w:lang w:eastAsia="zh-CN"/>
        </w:rPr>
        <w:t>日</w:t>
      </w:r>
      <w:r>
        <w:rPr>
          <w:spacing w:val="8"/>
          <w:sz w:val="24"/>
          <w:szCs w:val="24"/>
          <w:lang w:eastAsia="zh-CN"/>
        </w:rPr>
        <w:t>期</w:t>
      </w:r>
      <w:r>
        <w:rPr>
          <w:sz w:val="24"/>
          <w:szCs w:val="24"/>
          <w:lang w:eastAsia="zh-CN"/>
        </w:rPr>
        <w:t>）</w:t>
      </w:r>
      <w:r>
        <w:rPr>
          <w:spacing w:val="6"/>
          <w:sz w:val="24"/>
          <w:szCs w:val="24"/>
          <w:lang w:eastAsia="zh-CN"/>
        </w:rPr>
        <w:t>所递</w:t>
      </w:r>
      <w:r>
        <w:rPr>
          <w:spacing w:val="7"/>
          <w:sz w:val="24"/>
          <w:szCs w:val="24"/>
          <w:lang w:eastAsia="zh-CN"/>
        </w:rPr>
        <w:t>交</w:t>
      </w:r>
      <w:r>
        <w:rPr>
          <w:spacing w:val="8"/>
          <w:sz w:val="24"/>
          <w:szCs w:val="24"/>
          <w:lang w:eastAsia="zh-CN"/>
        </w:rPr>
        <w:t>的</w:t>
      </w:r>
      <w:r>
        <w:rPr>
          <w:sz w:val="24"/>
          <w:szCs w:val="24"/>
          <w:u w:val="single"/>
          <w:lang w:eastAsia="zh-CN"/>
        </w:rPr>
        <w:t xml:space="preserve"> </w:t>
      </w:r>
      <w:r>
        <w:rPr>
          <w:sz w:val="24"/>
          <w:szCs w:val="24"/>
          <w:u w:val="single"/>
          <w:lang w:eastAsia="zh-CN"/>
        </w:rPr>
        <w:tab/>
      </w:r>
      <w:r>
        <w:rPr>
          <w:sz w:val="24"/>
          <w:szCs w:val="24"/>
          <w:lang w:eastAsia="zh-CN"/>
        </w:rPr>
        <w:t>（</w:t>
      </w:r>
      <w:r>
        <w:rPr>
          <w:spacing w:val="6"/>
          <w:sz w:val="24"/>
          <w:szCs w:val="24"/>
          <w:lang w:eastAsia="zh-CN"/>
        </w:rPr>
        <w:t>项</w:t>
      </w:r>
      <w:r>
        <w:rPr>
          <w:spacing w:val="7"/>
          <w:sz w:val="24"/>
          <w:szCs w:val="24"/>
          <w:lang w:eastAsia="zh-CN"/>
        </w:rPr>
        <w:t>目名称</w:t>
      </w:r>
      <w:r>
        <w:rPr>
          <w:sz w:val="24"/>
          <w:szCs w:val="24"/>
          <w:lang w:eastAsia="zh-CN"/>
        </w:rPr>
        <w:t xml:space="preserve">）投标文件已被我方接受，被确定为中标人。 </w:t>
      </w:r>
    </w:p>
    <w:p>
      <w:pPr>
        <w:widowControl w:val="0"/>
        <w:tabs>
          <w:tab w:val="left" w:pos="4300"/>
          <w:tab w:val="left" w:pos="7635"/>
        </w:tabs>
        <w:autoSpaceDE w:val="0"/>
        <w:autoSpaceDN w:val="0"/>
        <w:adjustRightInd w:val="0"/>
        <w:spacing w:after="0" w:line="360" w:lineRule="auto"/>
        <w:ind w:left="100" w:right="56" w:firstLine="480"/>
        <w:jc w:val="both"/>
        <w:rPr>
          <w:sz w:val="24"/>
          <w:szCs w:val="24"/>
          <w:lang w:eastAsia="zh-CN"/>
        </w:rPr>
      </w:pPr>
      <w:r>
        <w:rPr>
          <w:sz w:val="24"/>
          <w:szCs w:val="24"/>
          <w:lang w:eastAsia="zh-CN"/>
        </w:rPr>
        <w:t>请你方在接到本通知书后的</w:t>
      </w:r>
      <w:r>
        <w:rPr>
          <w:spacing w:val="-11"/>
          <w:sz w:val="24"/>
          <w:szCs w:val="24"/>
          <w:u w:val="single"/>
          <w:lang w:eastAsia="zh-CN"/>
        </w:rPr>
        <w:t xml:space="preserve"> </w:t>
      </w:r>
      <w:r>
        <w:rPr>
          <w:sz w:val="24"/>
          <w:szCs w:val="24"/>
          <w:u w:val="single"/>
          <w:lang w:eastAsia="zh-CN"/>
        </w:rPr>
        <w:tab/>
      </w:r>
      <w:r>
        <w:rPr>
          <w:sz w:val="24"/>
          <w:szCs w:val="24"/>
          <w:lang w:eastAsia="zh-CN"/>
        </w:rPr>
        <w:t>日内到</w:t>
      </w:r>
      <w:r>
        <w:rPr>
          <w:sz w:val="24"/>
          <w:szCs w:val="24"/>
          <w:u w:val="single"/>
          <w:lang w:eastAsia="zh-CN"/>
        </w:rPr>
        <w:tab/>
      </w:r>
      <w:r>
        <w:rPr>
          <w:sz w:val="24"/>
          <w:szCs w:val="24"/>
          <w:lang w:eastAsia="zh-CN"/>
        </w:rPr>
        <w:t>（指定地点</w:t>
      </w:r>
      <w:r>
        <w:rPr>
          <w:spacing w:val="-10"/>
          <w:sz w:val="24"/>
          <w:szCs w:val="24"/>
          <w:lang w:eastAsia="zh-CN"/>
        </w:rPr>
        <w:t>）</w:t>
      </w:r>
      <w:r>
        <w:rPr>
          <w:sz w:val="24"/>
          <w:szCs w:val="24"/>
          <w:lang w:eastAsia="zh-CN"/>
        </w:rPr>
        <w:t>与我方签订合同。</w:t>
      </w:r>
    </w:p>
    <w:p>
      <w:pPr>
        <w:widowControl w:val="0"/>
        <w:autoSpaceDE w:val="0"/>
        <w:autoSpaceDN w:val="0"/>
        <w:adjustRightInd w:val="0"/>
        <w:spacing w:after="0" w:line="360" w:lineRule="auto"/>
        <w:ind w:left="581"/>
        <w:rPr>
          <w:sz w:val="24"/>
          <w:szCs w:val="24"/>
          <w:lang w:eastAsia="zh-CN"/>
        </w:rPr>
      </w:pPr>
      <w:r>
        <w:rPr>
          <w:sz w:val="24"/>
          <w:szCs w:val="24"/>
          <w:lang w:eastAsia="zh-CN"/>
        </w:rPr>
        <w:t>特此通知。</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tabs>
          <w:tab w:val="left" w:pos="7755"/>
        </w:tabs>
        <w:autoSpaceDE w:val="0"/>
        <w:autoSpaceDN w:val="0"/>
        <w:adjustRightInd w:val="0"/>
        <w:spacing w:after="0" w:line="360" w:lineRule="auto"/>
        <w:ind w:left="4281" w:right="57"/>
        <w:rPr>
          <w:sz w:val="24"/>
          <w:szCs w:val="24"/>
          <w:lang w:eastAsia="zh-CN"/>
        </w:rPr>
      </w:pPr>
      <w:r>
        <w:rPr>
          <w:sz w:val="24"/>
          <w:szCs w:val="24"/>
          <w:lang w:eastAsia="zh-CN"/>
        </w:rPr>
        <w:t>招标人：</w:t>
      </w:r>
      <w:r>
        <w:rPr>
          <w:rFonts w:hint="eastAsia"/>
          <w:sz w:val="24"/>
          <w:szCs w:val="24"/>
          <w:u w:val="single"/>
          <w:lang w:val="en-US" w:eastAsia="zh-CN"/>
        </w:rPr>
        <w:t xml:space="preserve">               </w:t>
      </w:r>
      <w:r>
        <w:rPr>
          <w:sz w:val="24"/>
          <w:szCs w:val="24"/>
          <w:lang w:eastAsia="zh-CN"/>
        </w:rPr>
        <w:t xml:space="preserve">（盖单位章） </w:t>
      </w:r>
    </w:p>
    <w:p>
      <w:pPr>
        <w:widowControl w:val="0"/>
        <w:autoSpaceDE w:val="0"/>
        <w:autoSpaceDN w:val="0"/>
        <w:adjustRightInd w:val="0"/>
        <w:spacing w:after="0" w:line="360" w:lineRule="auto"/>
        <w:outlineLvl w:val="1"/>
        <w:rPr>
          <w:sz w:val="24"/>
          <w:szCs w:val="24"/>
          <w:lang w:eastAsia="zh-CN"/>
        </w:rPr>
      </w:pPr>
      <w:r>
        <w:rPr>
          <w:rFonts w:hint="eastAsia"/>
          <w:sz w:val="24"/>
          <w:szCs w:val="24"/>
          <w:lang w:val="en-US" w:eastAsia="zh-CN"/>
        </w:rPr>
        <w:t xml:space="preserve">                                    </w:t>
      </w:r>
      <w:bookmarkStart w:id="43" w:name="_Toc16757"/>
      <w:bookmarkStart w:id="44" w:name="_Toc2127"/>
      <w:bookmarkStart w:id="45" w:name="_Toc30653"/>
      <w:r>
        <w:rPr>
          <w:sz w:val="24"/>
          <w:szCs w:val="24"/>
          <w:lang w:eastAsia="zh-CN"/>
        </w:rPr>
        <w:t>招标代理：</w:t>
      </w:r>
      <w:r>
        <w:rPr>
          <w:sz w:val="24"/>
          <w:szCs w:val="24"/>
          <w:u w:val="single"/>
          <w:lang w:eastAsia="zh-CN"/>
        </w:rPr>
        <w:t xml:space="preserve"> </w:t>
      </w:r>
      <w:r>
        <w:rPr>
          <w:rFonts w:hint="eastAsia"/>
          <w:sz w:val="24"/>
          <w:szCs w:val="24"/>
          <w:u w:val="single"/>
          <w:lang w:val="en-US" w:eastAsia="zh-CN"/>
        </w:rPr>
        <w:t xml:space="preserve">            </w:t>
      </w:r>
      <w:r>
        <w:rPr>
          <w:sz w:val="24"/>
          <w:szCs w:val="24"/>
          <w:lang w:eastAsia="zh-CN"/>
        </w:rPr>
        <w:t>（盖单位章）</w:t>
      </w:r>
      <w:bookmarkEnd w:id="43"/>
      <w:bookmarkEnd w:id="44"/>
      <w:bookmarkEnd w:id="45"/>
    </w:p>
    <w:p>
      <w:pPr>
        <w:widowControl w:val="0"/>
        <w:autoSpaceDE w:val="0"/>
        <w:autoSpaceDN w:val="0"/>
        <w:adjustRightInd w:val="0"/>
        <w:spacing w:after="0" w:line="360" w:lineRule="auto"/>
        <w:outlineLvl w:val="9"/>
        <w:rPr>
          <w:sz w:val="24"/>
          <w:szCs w:val="24"/>
          <w:lang w:eastAsia="zh-CN"/>
        </w:rPr>
      </w:pPr>
    </w:p>
    <w:p>
      <w:pPr>
        <w:widowControl w:val="0"/>
        <w:autoSpaceDE w:val="0"/>
        <w:autoSpaceDN w:val="0"/>
        <w:adjustRightInd w:val="0"/>
        <w:spacing w:after="0" w:line="360" w:lineRule="auto"/>
        <w:outlineLvl w:val="9"/>
        <w:rPr>
          <w:sz w:val="24"/>
          <w:szCs w:val="24"/>
          <w:lang w:eastAsia="zh-CN"/>
        </w:rPr>
      </w:pPr>
    </w:p>
    <w:p>
      <w:pPr>
        <w:widowControl w:val="0"/>
        <w:autoSpaceDE w:val="0"/>
        <w:autoSpaceDN w:val="0"/>
        <w:adjustRightInd w:val="0"/>
        <w:spacing w:after="0" w:line="360" w:lineRule="auto"/>
        <w:jc w:val="right"/>
        <w:rPr>
          <w:position w:val="-3"/>
          <w:sz w:val="24"/>
          <w:szCs w:val="24"/>
          <w:lang w:eastAsia="zh-CN"/>
        </w:rPr>
      </w:pPr>
      <w:r>
        <w:rPr>
          <w:position w:val="-3"/>
          <w:sz w:val="24"/>
          <w:szCs w:val="24"/>
          <w:u w:val="single"/>
          <w:lang w:eastAsia="zh-CN"/>
        </w:rPr>
        <w:tab/>
      </w:r>
      <w:r>
        <w:rPr>
          <w:position w:val="-3"/>
          <w:sz w:val="24"/>
          <w:szCs w:val="24"/>
          <w:lang w:eastAsia="zh-CN"/>
        </w:rPr>
        <w:t>年</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月</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日</w:t>
      </w:r>
    </w:p>
    <w:p>
      <w:pPr>
        <w:widowControl w:val="0"/>
        <w:autoSpaceDE w:val="0"/>
        <w:autoSpaceDN w:val="0"/>
        <w:adjustRightInd w:val="0"/>
        <w:spacing w:after="0" w:line="360" w:lineRule="auto"/>
        <w:outlineLvl w:val="1"/>
        <w:rPr>
          <w:sz w:val="24"/>
          <w:szCs w:val="24"/>
          <w:lang w:eastAsia="zh-CN"/>
        </w:rPr>
      </w:pPr>
      <w:r>
        <w:rPr>
          <w:sz w:val="24"/>
          <w:szCs w:val="24"/>
          <w:lang w:eastAsia="zh-CN"/>
        </w:rPr>
        <w:br w:type="page"/>
      </w:r>
      <w:bookmarkStart w:id="46" w:name="_Toc30098"/>
      <w:bookmarkStart w:id="47" w:name="_Toc11419"/>
      <w:bookmarkStart w:id="48" w:name="_Toc23187"/>
      <w:bookmarkStart w:id="49" w:name="_Toc384277114"/>
      <w:bookmarkStart w:id="50" w:name="_Toc8101"/>
      <w:r>
        <w:rPr>
          <w:b/>
          <w:spacing w:val="1"/>
          <w:position w:val="-3"/>
          <w:sz w:val="24"/>
          <w:szCs w:val="24"/>
          <w:lang w:eastAsia="zh-CN"/>
        </w:rPr>
        <w:t>附表</w:t>
      </w:r>
      <w:r>
        <w:rPr>
          <w:rFonts w:hint="eastAsia"/>
          <w:b/>
          <w:spacing w:val="1"/>
          <w:position w:val="-3"/>
          <w:sz w:val="24"/>
          <w:szCs w:val="24"/>
          <w:lang w:val="en-US" w:eastAsia="zh-CN"/>
        </w:rPr>
        <w:t>五</w:t>
      </w:r>
      <w:r>
        <w:rPr>
          <w:b/>
          <w:spacing w:val="1"/>
          <w:position w:val="-3"/>
          <w:sz w:val="24"/>
          <w:szCs w:val="24"/>
          <w:lang w:eastAsia="zh-CN"/>
        </w:rPr>
        <w:t>：中标结果通知书</w:t>
      </w:r>
      <w:bookmarkEnd w:id="46"/>
      <w:bookmarkEnd w:id="47"/>
      <w:bookmarkEnd w:id="48"/>
      <w:bookmarkEnd w:id="49"/>
      <w:bookmarkEnd w:id="50"/>
    </w:p>
    <w:p>
      <w:pPr>
        <w:widowControl w:val="0"/>
        <w:autoSpaceDE w:val="0"/>
        <w:autoSpaceDN w:val="0"/>
        <w:adjustRightInd w:val="0"/>
        <w:spacing w:after="0" w:line="360" w:lineRule="auto"/>
        <w:rPr>
          <w:sz w:val="24"/>
          <w:szCs w:val="24"/>
          <w:lang w:eastAsia="zh-CN"/>
        </w:rPr>
      </w:pPr>
    </w:p>
    <w:p>
      <w:pPr>
        <w:widowControl w:val="0"/>
        <w:tabs>
          <w:tab w:val="left" w:pos="6100"/>
        </w:tabs>
        <w:autoSpaceDE w:val="0"/>
        <w:autoSpaceDN w:val="0"/>
        <w:adjustRightInd w:val="0"/>
        <w:spacing w:after="0" w:line="360" w:lineRule="auto"/>
        <w:ind w:left="2940" w:leftChars="0" w:right="2846" w:rightChars="0" w:firstLine="0" w:firstLineChars="0"/>
        <w:jc w:val="center"/>
        <w:rPr>
          <w:b/>
          <w:sz w:val="30"/>
          <w:szCs w:val="30"/>
          <w:lang w:eastAsia="zh-CN"/>
        </w:rPr>
      </w:pPr>
      <w:r>
        <w:rPr>
          <w:b/>
          <w:spacing w:val="1"/>
          <w:sz w:val="30"/>
          <w:szCs w:val="30"/>
          <w:lang w:eastAsia="zh-CN"/>
        </w:rPr>
        <w:t>中标</w:t>
      </w:r>
      <w:r>
        <w:rPr>
          <w:b/>
          <w:sz w:val="30"/>
          <w:szCs w:val="30"/>
          <w:lang w:eastAsia="zh-CN"/>
        </w:rPr>
        <w:t>结</w:t>
      </w:r>
      <w:r>
        <w:rPr>
          <w:b/>
          <w:spacing w:val="1"/>
          <w:sz w:val="30"/>
          <w:szCs w:val="30"/>
          <w:lang w:eastAsia="zh-CN"/>
        </w:rPr>
        <w:t>果通</w:t>
      </w:r>
      <w:r>
        <w:rPr>
          <w:b/>
          <w:sz w:val="30"/>
          <w:szCs w:val="30"/>
          <w:lang w:eastAsia="zh-CN"/>
        </w:rPr>
        <w:t>知书</w:t>
      </w:r>
    </w:p>
    <w:p>
      <w:pPr>
        <w:widowControl w:val="0"/>
        <w:autoSpaceDE w:val="0"/>
        <w:autoSpaceDN w:val="0"/>
        <w:adjustRightInd w:val="0"/>
        <w:spacing w:after="0" w:line="360" w:lineRule="auto"/>
        <w:rPr>
          <w:sz w:val="24"/>
          <w:szCs w:val="24"/>
          <w:lang w:eastAsia="zh-CN"/>
        </w:rPr>
      </w:pPr>
    </w:p>
    <w:p>
      <w:pPr>
        <w:widowControl w:val="0"/>
        <w:tabs>
          <w:tab w:val="left" w:pos="1780"/>
        </w:tabs>
        <w:autoSpaceDE w:val="0"/>
        <w:autoSpaceDN w:val="0"/>
        <w:adjustRightInd w:val="0"/>
        <w:spacing w:after="0" w:line="360" w:lineRule="auto"/>
        <w:ind w:left="100"/>
        <w:rPr>
          <w:sz w:val="24"/>
          <w:szCs w:val="24"/>
          <w:lang w:eastAsia="zh-CN"/>
        </w:rPr>
      </w:pPr>
      <w:r>
        <w:rPr>
          <w:position w:val="-4"/>
          <w:sz w:val="24"/>
          <w:szCs w:val="24"/>
          <w:u w:val="single"/>
          <w:lang w:eastAsia="zh-CN"/>
        </w:rPr>
        <w:t xml:space="preserve"> </w:t>
      </w:r>
      <w:r>
        <w:rPr>
          <w:position w:val="-4"/>
          <w:sz w:val="24"/>
          <w:szCs w:val="24"/>
          <w:u w:val="single"/>
          <w:lang w:eastAsia="zh-CN"/>
        </w:rPr>
        <w:tab/>
      </w:r>
      <w:r>
        <w:rPr>
          <w:position w:val="-4"/>
          <w:sz w:val="24"/>
          <w:szCs w:val="24"/>
          <w:lang w:eastAsia="zh-CN"/>
        </w:rPr>
        <w:t>（未中标人名称</w:t>
      </w:r>
      <w:r>
        <w:rPr>
          <w:spacing w:val="-120"/>
          <w:position w:val="-4"/>
          <w:sz w:val="24"/>
          <w:szCs w:val="24"/>
          <w:lang w:eastAsia="zh-CN"/>
        </w:rPr>
        <w:t>）</w:t>
      </w:r>
      <w:r>
        <w:rPr>
          <w:position w:val="-4"/>
          <w:sz w:val="24"/>
          <w:szCs w:val="24"/>
          <w:lang w:eastAsia="zh-CN"/>
        </w:rPr>
        <w:t>：</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ind w:firstLine="480" w:firstLineChars="200"/>
        <w:rPr>
          <w:sz w:val="24"/>
          <w:szCs w:val="24"/>
          <w:lang w:eastAsia="zh-CN"/>
        </w:rPr>
      </w:pPr>
      <w:r>
        <w:rPr>
          <w:sz w:val="24"/>
          <w:szCs w:val="24"/>
          <w:lang w:eastAsia="zh-CN"/>
        </w:rPr>
        <w:t>我方已接</w:t>
      </w:r>
      <w:r>
        <w:rPr>
          <w:sz w:val="24"/>
          <w:szCs w:val="24"/>
          <w:u w:val="single"/>
          <w:lang w:eastAsia="zh-CN"/>
        </w:rPr>
        <w:tab/>
      </w:r>
      <w:r>
        <w:rPr>
          <w:sz w:val="24"/>
          <w:szCs w:val="24"/>
          <w:u w:val="single"/>
          <w:lang w:eastAsia="zh-CN"/>
        </w:rPr>
        <w:tab/>
      </w:r>
      <w:r>
        <w:rPr>
          <w:sz w:val="24"/>
          <w:szCs w:val="24"/>
          <w:lang w:eastAsia="zh-CN"/>
        </w:rPr>
        <w:t>（中标人名称）于</w:t>
      </w:r>
      <w:r>
        <w:rPr>
          <w:sz w:val="24"/>
          <w:szCs w:val="24"/>
          <w:u w:val="single"/>
          <w:lang w:eastAsia="zh-CN"/>
        </w:rPr>
        <w:t xml:space="preserve"> </w:t>
      </w:r>
      <w:r>
        <w:rPr>
          <w:sz w:val="24"/>
          <w:szCs w:val="24"/>
          <w:u w:val="single"/>
          <w:lang w:eastAsia="zh-CN"/>
        </w:rPr>
        <w:tab/>
      </w:r>
      <w:r>
        <w:rPr>
          <w:sz w:val="24"/>
          <w:szCs w:val="24"/>
          <w:u w:val="single"/>
          <w:lang w:eastAsia="zh-CN"/>
        </w:rPr>
        <w:t xml:space="preserve">   </w:t>
      </w:r>
      <w:r>
        <w:rPr>
          <w:sz w:val="24"/>
          <w:szCs w:val="24"/>
          <w:lang w:eastAsia="zh-CN"/>
        </w:rPr>
        <w:t>(投标日期)所递交的</w:t>
      </w:r>
      <w:r>
        <w:rPr>
          <w:sz w:val="24"/>
          <w:szCs w:val="24"/>
          <w:u w:val="single"/>
          <w:lang w:eastAsia="zh-CN"/>
        </w:rPr>
        <w:t xml:space="preserve"> </w:t>
      </w:r>
      <w:r>
        <w:rPr>
          <w:sz w:val="24"/>
          <w:szCs w:val="24"/>
          <w:u w:val="single"/>
          <w:lang w:eastAsia="zh-CN"/>
        </w:rPr>
        <w:tab/>
      </w:r>
      <w:r>
        <w:rPr>
          <w:sz w:val="24"/>
          <w:szCs w:val="24"/>
          <w:u w:val="single"/>
          <w:lang w:eastAsia="zh-CN"/>
        </w:rPr>
        <w:t xml:space="preserve">  </w:t>
      </w:r>
      <w:r>
        <w:rPr>
          <w:sz w:val="24"/>
          <w:szCs w:val="24"/>
          <w:lang w:eastAsia="zh-CN"/>
        </w:rPr>
        <w:t>（项目名称）投标文件，确定</w:t>
      </w:r>
      <w:r>
        <w:rPr>
          <w:sz w:val="24"/>
          <w:szCs w:val="24"/>
          <w:u w:val="single"/>
          <w:lang w:eastAsia="zh-CN"/>
        </w:rPr>
        <w:t xml:space="preserve"> </w:t>
      </w:r>
      <w:r>
        <w:rPr>
          <w:sz w:val="24"/>
          <w:szCs w:val="24"/>
          <w:u w:val="single"/>
          <w:lang w:eastAsia="zh-CN"/>
        </w:rPr>
        <w:tab/>
      </w:r>
      <w:r>
        <w:rPr>
          <w:sz w:val="24"/>
          <w:szCs w:val="24"/>
          <w:u w:val="single"/>
          <w:lang w:eastAsia="zh-CN"/>
        </w:rPr>
        <w:t xml:space="preserve"> </w:t>
      </w:r>
      <w:r>
        <w:rPr>
          <w:sz w:val="24"/>
          <w:szCs w:val="24"/>
          <w:u w:val="single"/>
          <w:lang w:eastAsia="zh-CN"/>
        </w:rPr>
        <w:tab/>
      </w:r>
      <w:r>
        <w:rPr>
          <w:sz w:val="24"/>
          <w:szCs w:val="24"/>
          <w:lang w:eastAsia="zh-CN"/>
        </w:rPr>
        <w:t>（中标人名称）为中标人。</w:t>
      </w:r>
    </w:p>
    <w:p>
      <w:pPr>
        <w:widowControl w:val="0"/>
        <w:autoSpaceDE w:val="0"/>
        <w:autoSpaceDN w:val="0"/>
        <w:adjustRightInd w:val="0"/>
        <w:spacing w:after="0" w:line="360" w:lineRule="auto"/>
        <w:ind w:left="581"/>
        <w:rPr>
          <w:sz w:val="24"/>
          <w:szCs w:val="24"/>
          <w:lang w:eastAsia="zh-CN"/>
        </w:rPr>
      </w:pPr>
    </w:p>
    <w:p>
      <w:pPr>
        <w:widowControl w:val="0"/>
        <w:autoSpaceDE w:val="0"/>
        <w:autoSpaceDN w:val="0"/>
        <w:adjustRightInd w:val="0"/>
        <w:spacing w:after="0" w:line="360" w:lineRule="auto"/>
        <w:ind w:left="581"/>
        <w:rPr>
          <w:sz w:val="24"/>
          <w:szCs w:val="24"/>
          <w:lang w:eastAsia="zh-CN"/>
        </w:rPr>
      </w:pPr>
      <w:r>
        <w:rPr>
          <w:sz w:val="24"/>
          <w:szCs w:val="24"/>
          <w:lang w:eastAsia="zh-CN"/>
        </w:rPr>
        <w:t>感谢你单位对我们工作的大力支持！</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tabs>
          <w:tab w:val="left" w:pos="7520"/>
        </w:tabs>
        <w:autoSpaceDE w:val="0"/>
        <w:autoSpaceDN w:val="0"/>
        <w:adjustRightInd w:val="0"/>
        <w:spacing w:after="0" w:line="360" w:lineRule="auto"/>
        <w:ind w:left="3921" w:right="57"/>
        <w:rPr>
          <w:sz w:val="24"/>
          <w:szCs w:val="24"/>
          <w:lang w:eastAsia="zh-CN"/>
        </w:rPr>
      </w:pPr>
      <w:r>
        <w:rPr>
          <w:sz w:val="24"/>
          <w:szCs w:val="24"/>
          <w:lang w:eastAsia="zh-CN"/>
        </w:rPr>
        <w:t>招标人：</w:t>
      </w:r>
      <w:r>
        <w:rPr>
          <w:spacing w:val="-11"/>
          <w:sz w:val="24"/>
          <w:szCs w:val="24"/>
          <w:u w:val="single"/>
          <w:lang w:eastAsia="zh-CN"/>
        </w:rPr>
        <w:t xml:space="preserve"> </w:t>
      </w:r>
      <w:r>
        <w:rPr>
          <w:sz w:val="24"/>
          <w:szCs w:val="24"/>
          <w:u w:val="single"/>
          <w:lang w:eastAsia="zh-CN"/>
        </w:rPr>
        <w:tab/>
      </w:r>
      <w:r>
        <w:rPr>
          <w:sz w:val="24"/>
          <w:szCs w:val="24"/>
          <w:lang w:eastAsia="zh-CN"/>
        </w:rPr>
        <w:t xml:space="preserve">（盖单位章） </w:t>
      </w:r>
    </w:p>
    <w:p>
      <w:pPr>
        <w:widowControl w:val="0"/>
        <w:tabs>
          <w:tab w:val="left" w:pos="7520"/>
        </w:tabs>
        <w:autoSpaceDE w:val="0"/>
        <w:autoSpaceDN w:val="0"/>
        <w:adjustRightInd w:val="0"/>
        <w:spacing w:after="0" w:line="360" w:lineRule="auto"/>
        <w:ind w:left="3921" w:right="57"/>
        <w:rPr>
          <w:sz w:val="24"/>
          <w:szCs w:val="24"/>
          <w:lang w:eastAsia="zh-CN"/>
        </w:rPr>
      </w:pPr>
      <w:r>
        <w:rPr>
          <w:sz w:val="24"/>
          <w:szCs w:val="24"/>
          <w:lang w:eastAsia="zh-CN"/>
        </w:rPr>
        <w:t>招标代理：</w:t>
      </w:r>
      <w:r>
        <w:rPr>
          <w:sz w:val="24"/>
          <w:szCs w:val="24"/>
          <w:u w:val="single"/>
          <w:lang w:eastAsia="zh-CN"/>
        </w:rPr>
        <w:t xml:space="preserve"> </w:t>
      </w:r>
      <w:r>
        <w:rPr>
          <w:sz w:val="24"/>
          <w:szCs w:val="24"/>
          <w:u w:val="single"/>
          <w:lang w:eastAsia="zh-CN"/>
        </w:rPr>
        <w:tab/>
      </w:r>
      <w:r>
        <w:rPr>
          <w:sz w:val="24"/>
          <w:szCs w:val="24"/>
          <w:lang w:eastAsia="zh-CN"/>
        </w:rPr>
        <w:t>（盖单位章）</w:t>
      </w:r>
    </w:p>
    <w:p>
      <w:pPr>
        <w:widowControl w:val="0"/>
        <w:tabs>
          <w:tab w:val="left" w:pos="6920"/>
          <w:tab w:val="left" w:pos="7760"/>
          <w:tab w:val="left" w:pos="8600"/>
        </w:tabs>
        <w:autoSpaceDE w:val="0"/>
        <w:autoSpaceDN w:val="0"/>
        <w:adjustRightInd w:val="0"/>
        <w:spacing w:after="0" w:line="360" w:lineRule="auto"/>
        <w:ind w:left="5721"/>
        <w:rPr>
          <w:sz w:val="24"/>
          <w:szCs w:val="24"/>
          <w:lang w:eastAsia="zh-CN"/>
        </w:rPr>
      </w:pP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年</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月</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日</w:t>
      </w:r>
    </w:p>
    <w:p>
      <w:pPr>
        <w:widowControl w:val="0"/>
        <w:autoSpaceDE w:val="0"/>
        <w:autoSpaceDN w:val="0"/>
        <w:adjustRightInd w:val="0"/>
        <w:spacing w:after="0" w:line="360" w:lineRule="auto"/>
        <w:rPr>
          <w:sz w:val="24"/>
          <w:szCs w:val="24"/>
          <w:lang w:eastAsia="zh-CN"/>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widowControl w:val="0"/>
        <w:autoSpaceDE w:val="0"/>
        <w:autoSpaceDN w:val="0"/>
        <w:adjustRightInd w:val="0"/>
        <w:spacing w:after="0" w:line="360" w:lineRule="auto"/>
        <w:outlineLvl w:val="1"/>
        <w:rPr>
          <w:b/>
          <w:spacing w:val="1"/>
          <w:position w:val="-3"/>
          <w:sz w:val="24"/>
          <w:szCs w:val="24"/>
          <w:lang w:eastAsia="zh-CN"/>
        </w:rPr>
      </w:pPr>
      <w:bookmarkStart w:id="51" w:name="_Toc19373"/>
      <w:bookmarkStart w:id="52" w:name="_Toc26386"/>
      <w:bookmarkStart w:id="53" w:name="_Toc12034"/>
      <w:bookmarkStart w:id="54" w:name="_Toc28445"/>
      <w:bookmarkStart w:id="55" w:name="_Toc384277115"/>
      <w:r>
        <w:rPr>
          <w:b/>
          <w:spacing w:val="1"/>
          <w:position w:val="-3"/>
          <w:sz w:val="24"/>
          <w:szCs w:val="24"/>
          <w:lang w:eastAsia="zh-CN"/>
        </w:rPr>
        <w:t>附表</w:t>
      </w:r>
      <w:r>
        <w:rPr>
          <w:rFonts w:hint="eastAsia"/>
          <w:b/>
          <w:spacing w:val="1"/>
          <w:position w:val="-3"/>
          <w:sz w:val="24"/>
          <w:szCs w:val="24"/>
          <w:lang w:val="en-US" w:eastAsia="zh-CN"/>
        </w:rPr>
        <w:t>六</w:t>
      </w:r>
      <w:r>
        <w:rPr>
          <w:b/>
          <w:spacing w:val="1"/>
          <w:position w:val="-3"/>
          <w:sz w:val="24"/>
          <w:szCs w:val="24"/>
          <w:lang w:eastAsia="zh-CN"/>
        </w:rPr>
        <w:t>：确认通知</w:t>
      </w:r>
      <w:bookmarkEnd w:id="51"/>
      <w:bookmarkEnd w:id="52"/>
      <w:bookmarkEnd w:id="53"/>
      <w:bookmarkEnd w:id="54"/>
      <w:bookmarkEnd w:id="55"/>
    </w:p>
    <w:p>
      <w:pPr>
        <w:widowControl w:val="0"/>
        <w:autoSpaceDE w:val="0"/>
        <w:autoSpaceDN w:val="0"/>
        <w:adjustRightInd w:val="0"/>
        <w:spacing w:after="0" w:line="360" w:lineRule="auto"/>
        <w:rPr>
          <w:b/>
          <w:spacing w:val="1"/>
          <w:position w:val="-3"/>
          <w:sz w:val="24"/>
          <w:szCs w:val="24"/>
          <w:lang w:eastAsia="zh-CN"/>
        </w:rPr>
      </w:pPr>
    </w:p>
    <w:p>
      <w:pPr>
        <w:widowControl w:val="0"/>
        <w:autoSpaceDE w:val="0"/>
        <w:autoSpaceDN w:val="0"/>
        <w:adjustRightInd w:val="0"/>
        <w:spacing w:after="0" w:line="360" w:lineRule="auto"/>
        <w:jc w:val="center"/>
        <w:rPr>
          <w:sz w:val="30"/>
          <w:szCs w:val="30"/>
          <w:lang w:eastAsia="zh-CN"/>
        </w:rPr>
      </w:pPr>
      <w:r>
        <w:rPr>
          <w:b/>
          <w:spacing w:val="1"/>
          <w:position w:val="-3"/>
          <w:sz w:val="30"/>
          <w:szCs w:val="30"/>
          <w:lang w:eastAsia="zh-CN"/>
        </w:rPr>
        <w:t>确认通知</w:t>
      </w:r>
    </w:p>
    <w:p>
      <w:pPr>
        <w:widowControl w:val="0"/>
        <w:autoSpaceDE w:val="0"/>
        <w:autoSpaceDN w:val="0"/>
        <w:adjustRightInd w:val="0"/>
        <w:spacing w:after="0" w:line="360" w:lineRule="auto"/>
        <w:rPr>
          <w:sz w:val="24"/>
          <w:szCs w:val="24"/>
          <w:lang w:eastAsia="zh-CN"/>
        </w:rPr>
      </w:pPr>
    </w:p>
    <w:p>
      <w:pPr>
        <w:widowControl w:val="0"/>
        <w:tabs>
          <w:tab w:val="left" w:pos="1780"/>
        </w:tabs>
        <w:autoSpaceDE w:val="0"/>
        <w:autoSpaceDN w:val="0"/>
        <w:adjustRightInd w:val="0"/>
        <w:spacing w:after="0" w:line="360" w:lineRule="auto"/>
        <w:ind w:left="100"/>
        <w:rPr>
          <w:sz w:val="24"/>
          <w:szCs w:val="24"/>
          <w:lang w:eastAsia="zh-CN"/>
        </w:rPr>
      </w:pPr>
      <w:r>
        <w:rPr>
          <w:position w:val="-3"/>
          <w:sz w:val="24"/>
          <w:szCs w:val="24"/>
          <w:u w:val="single"/>
          <w:lang w:eastAsia="zh-CN"/>
        </w:rPr>
        <w:tab/>
      </w:r>
      <w:r>
        <w:rPr>
          <w:position w:val="-3"/>
          <w:sz w:val="24"/>
          <w:szCs w:val="24"/>
          <w:lang w:eastAsia="zh-CN"/>
        </w:rPr>
        <w:t>（招标人名称</w:t>
      </w:r>
      <w:r>
        <w:rPr>
          <w:spacing w:val="-120"/>
          <w:position w:val="-3"/>
          <w:sz w:val="24"/>
          <w:szCs w:val="24"/>
          <w:lang w:eastAsia="zh-CN"/>
        </w:rPr>
        <w:t>）</w:t>
      </w:r>
      <w:r>
        <w:rPr>
          <w:position w:val="-3"/>
          <w:sz w:val="24"/>
          <w:szCs w:val="24"/>
          <w:lang w:eastAsia="zh-CN"/>
        </w:rPr>
        <w:t>：</w:t>
      </w:r>
    </w:p>
    <w:p>
      <w:pPr>
        <w:widowControl w:val="0"/>
        <w:autoSpaceDE w:val="0"/>
        <w:autoSpaceDN w:val="0"/>
        <w:adjustRightInd w:val="0"/>
        <w:spacing w:after="0" w:line="360" w:lineRule="auto"/>
        <w:rPr>
          <w:sz w:val="24"/>
          <w:szCs w:val="24"/>
          <w:lang w:eastAsia="zh-CN"/>
        </w:rPr>
      </w:pPr>
    </w:p>
    <w:p>
      <w:pPr>
        <w:widowControl w:val="0"/>
        <w:tabs>
          <w:tab w:val="left" w:pos="3100"/>
          <w:tab w:val="left" w:pos="3880"/>
          <w:tab w:val="left" w:pos="4060"/>
          <w:tab w:val="left" w:pos="4640"/>
          <w:tab w:val="left" w:pos="6580"/>
          <w:tab w:val="left" w:pos="7300"/>
          <w:tab w:val="left" w:pos="7720"/>
          <w:tab w:val="left" w:pos="8020"/>
        </w:tabs>
        <w:autoSpaceDE w:val="0"/>
        <w:autoSpaceDN w:val="0"/>
        <w:adjustRightInd w:val="0"/>
        <w:spacing w:after="0" w:line="360" w:lineRule="auto"/>
        <w:ind w:left="100" w:right="58" w:firstLine="480"/>
        <w:rPr>
          <w:sz w:val="24"/>
          <w:szCs w:val="24"/>
          <w:lang w:eastAsia="zh-CN"/>
        </w:rPr>
      </w:pPr>
      <w:r>
        <w:rPr>
          <w:spacing w:val="10"/>
          <w:sz w:val="24"/>
          <w:szCs w:val="24"/>
          <w:lang w:eastAsia="zh-CN"/>
        </w:rPr>
        <w:t>我方已</w:t>
      </w:r>
      <w:r>
        <w:rPr>
          <w:spacing w:val="11"/>
          <w:sz w:val="24"/>
          <w:szCs w:val="24"/>
          <w:lang w:eastAsia="zh-CN"/>
        </w:rPr>
        <w:t>接</w:t>
      </w:r>
      <w:r>
        <w:rPr>
          <w:spacing w:val="10"/>
          <w:sz w:val="24"/>
          <w:szCs w:val="24"/>
          <w:lang w:eastAsia="zh-CN"/>
        </w:rPr>
        <w:t>到你方</w:t>
      </w:r>
      <w:r>
        <w:rPr>
          <w:sz w:val="24"/>
          <w:szCs w:val="24"/>
          <w:u w:val="single"/>
          <w:lang w:eastAsia="zh-CN"/>
        </w:rPr>
        <w:t xml:space="preserve"> </w:t>
      </w:r>
      <w:r>
        <w:rPr>
          <w:sz w:val="24"/>
          <w:szCs w:val="24"/>
          <w:u w:val="single"/>
          <w:lang w:eastAsia="zh-CN"/>
        </w:rPr>
        <w:tab/>
      </w:r>
      <w:r>
        <w:rPr>
          <w:spacing w:val="11"/>
          <w:sz w:val="24"/>
          <w:szCs w:val="24"/>
          <w:lang w:eastAsia="zh-CN"/>
        </w:rPr>
        <w:t>年</w:t>
      </w:r>
      <w:r>
        <w:rPr>
          <w:sz w:val="24"/>
          <w:szCs w:val="24"/>
          <w:u w:val="single"/>
          <w:lang w:eastAsia="zh-CN"/>
        </w:rPr>
        <w:t xml:space="preserve"> </w:t>
      </w:r>
      <w:r>
        <w:rPr>
          <w:sz w:val="24"/>
          <w:szCs w:val="24"/>
          <w:u w:val="single"/>
          <w:lang w:eastAsia="zh-CN"/>
        </w:rPr>
        <w:tab/>
      </w:r>
      <w:r>
        <w:rPr>
          <w:spacing w:val="10"/>
          <w:sz w:val="24"/>
          <w:szCs w:val="24"/>
          <w:lang w:eastAsia="zh-CN"/>
        </w:rPr>
        <w:t>月</w:t>
      </w:r>
      <w:r>
        <w:rPr>
          <w:sz w:val="24"/>
          <w:szCs w:val="24"/>
          <w:u w:val="single"/>
          <w:lang w:eastAsia="zh-CN"/>
        </w:rPr>
        <w:t xml:space="preserve"> </w:t>
      </w:r>
      <w:r>
        <w:rPr>
          <w:sz w:val="24"/>
          <w:szCs w:val="24"/>
          <w:u w:val="single"/>
          <w:lang w:eastAsia="zh-CN"/>
        </w:rPr>
        <w:tab/>
      </w:r>
      <w:r>
        <w:rPr>
          <w:spacing w:val="11"/>
          <w:sz w:val="24"/>
          <w:szCs w:val="24"/>
          <w:lang w:eastAsia="zh-CN"/>
        </w:rPr>
        <w:t>日</w:t>
      </w:r>
      <w:r>
        <w:rPr>
          <w:spacing w:val="10"/>
          <w:sz w:val="24"/>
          <w:szCs w:val="24"/>
          <w:lang w:eastAsia="zh-CN"/>
        </w:rPr>
        <w:t>发出的</w:t>
      </w:r>
      <w:r>
        <w:rPr>
          <w:sz w:val="24"/>
          <w:szCs w:val="24"/>
          <w:u w:val="single"/>
          <w:lang w:eastAsia="zh-CN"/>
        </w:rPr>
        <w:t xml:space="preserve"> </w:t>
      </w:r>
      <w:r>
        <w:rPr>
          <w:sz w:val="24"/>
          <w:szCs w:val="24"/>
          <w:u w:val="single"/>
          <w:lang w:eastAsia="zh-CN"/>
        </w:rPr>
        <w:tab/>
      </w:r>
      <w:r>
        <w:rPr>
          <w:sz w:val="24"/>
          <w:szCs w:val="24"/>
          <w:u w:val="single"/>
          <w:lang w:eastAsia="zh-CN"/>
        </w:rPr>
        <w:tab/>
      </w:r>
      <w:r>
        <w:rPr>
          <w:sz w:val="24"/>
          <w:szCs w:val="24"/>
          <w:u w:val="single"/>
          <w:lang w:eastAsia="zh-CN"/>
        </w:rPr>
        <w:tab/>
      </w:r>
      <w:r>
        <w:rPr>
          <w:spacing w:val="10"/>
          <w:sz w:val="24"/>
          <w:szCs w:val="24"/>
          <w:lang w:eastAsia="zh-CN"/>
        </w:rPr>
        <w:t>（</w:t>
      </w:r>
      <w:r>
        <w:rPr>
          <w:spacing w:val="11"/>
          <w:sz w:val="24"/>
          <w:szCs w:val="24"/>
          <w:lang w:eastAsia="zh-CN"/>
        </w:rPr>
        <w:t>项</w:t>
      </w:r>
      <w:r>
        <w:rPr>
          <w:spacing w:val="9"/>
          <w:sz w:val="24"/>
          <w:szCs w:val="24"/>
          <w:lang w:eastAsia="zh-CN"/>
        </w:rPr>
        <w:t>目名</w:t>
      </w:r>
      <w:r>
        <w:rPr>
          <w:spacing w:val="10"/>
          <w:sz w:val="24"/>
          <w:szCs w:val="24"/>
          <w:lang w:eastAsia="zh-CN"/>
        </w:rPr>
        <w:t>称</w:t>
      </w:r>
      <w:r>
        <w:rPr>
          <w:sz w:val="24"/>
          <w:szCs w:val="24"/>
          <w:lang w:eastAsia="zh-CN"/>
        </w:rPr>
        <w:t>）招标关于</w:t>
      </w:r>
      <w:r>
        <w:rPr>
          <w:sz w:val="24"/>
          <w:szCs w:val="24"/>
          <w:u w:val="single"/>
          <w:lang w:eastAsia="zh-CN"/>
        </w:rPr>
        <w:t xml:space="preserve"> </w:t>
      </w:r>
      <w:r>
        <w:rPr>
          <w:sz w:val="24"/>
          <w:szCs w:val="24"/>
          <w:u w:val="single"/>
          <w:lang w:eastAsia="zh-CN"/>
        </w:rPr>
        <w:tab/>
      </w:r>
      <w:r>
        <w:rPr>
          <w:sz w:val="24"/>
          <w:szCs w:val="24"/>
          <w:u w:val="single"/>
          <w:lang w:eastAsia="zh-CN"/>
        </w:rPr>
        <w:tab/>
      </w:r>
      <w:r>
        <w:rPr>
          <w:sz w:val="24"/>
          <w:szCs w:val="24"/>
          <w:u w:val="single"/>
          <w:lang w:eastAsia="zh-CN"/>
        </w:rPr>
        <w:tab/>
      </w:r>
      <w:r>
        <w:rPr>
          <w:sz w:val="24"/>
          <w:szCs w:val="24"/>
          <w:lang w:eastAsia="zh-CN"/>
        </w:rPr>
        <w:t>的通知，我方已于</w:t>
      </w:r>
      <w:r>
        <w:rPr>
          <w:sz w:val="24"/>
          <w:szCs w:val="24"/>
          <w:u w:val="single"/>
          <w:lang w:eastAsia="zh-CN"/>
        </w:rPr>
        <w:t xml:space="preserve">    </w:t>
      </w:r>
      <w:r>
        <w:rPr>
          <w:sz w:val="24"/>
          <w:szCs w:val="24"/>
          <w:lang w:eastAsia="zh-CN"/>
        </w:rPr>
        <w:t>年</w:t>
      </w:r>
      <w:r>
        <w:rPr>
          <w:sz w:val="24"/>
          <w:szCs w:val="24"/>
          <w:u w:val="single"/>
          <w:lang w:eastAsia="zh-CN"/>
        </w:rPr>
        <w:t xml:space="preserve">   </w:t>
      </w:r>
      <w:r>
        <w:rPr>
          <w:sz w:val="24"/>
          <w:szCs w:val="24"/>
          <w:lang w:eastAsia="zh-CN"/>
        </w:rPr>
        <w:t>月</w:t>
      </w:r>
      <w:r>
        <w:rPr>
          <w:sz w:val="24"/>
          <w:szCs w:val="24"/>
          <w:u w:val="single"/>
          <w:lang w:eastAsia="zh-CN"/>
        </w:rPr>
        <w:t xml:space="preserve">   </w:t>
      </w:r>
      <w:r>
        <w:rPr>
          <w:sz w:val="24"/>
          <w:szCs w:val="24"/>
          <w:lang w:eastAsia="zh-CN"/>
        </w:rPr>
        <w:t>日收到。</w:t>
      </w:r>
    </w:p>
    <w:p>
      <w:pPr>
        <w:widowControl w:val="0"/>
        <w:autoSpaceDE w:val="0"/>
        <w:autoSpaceDN w:val="0"/>
        <w:adjustRightInd w:val="0"/>
        <w:spacing w:after="0" w:line="360" w:lineRule="auto"/>
        <w:ind w:left="581"/>
        <w:rPr>
          <w:sz w:val="24"/>
          <w:szCs w:val="24"/>
          <w:lang w:eastAsia="zh-CN"/>
        </w:rPr>
      </w:pPr>
      <w:r>
        <w:rPr>
          <w:sz w:val="24"/>
          <w:szCs w:val="24"/>
          <w:lang w:eastAsia="zh-CN"/>
        </w:rPr>
        <w:t>特此确认。</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tabs>
          <w:tab w:val="left" w:pos="7425"/>
        </w:tabs>
        <w:autoSpaceDE w:val="0"/>
        <w:autoSpaceDN w:val="0"/>
        <w:adjustRightInd w:val="0"/>
        <w:spacing w:after="0" w:line="360" w:lineRule="auto"/>
        <w:ind w:left="4181" w:right="56"/>
        <w:rPr>
          <w:sz w:val="24"/>
          <w:szCs w:val="24"/>
          <w:lang w:eastAsia="zh-CN"/>
        </w:rPr>
      </w:pPr>
      <w:r>
        <w:rPr>
          <w:sz w:val="24"/>
          <w:szCs w:val="24"/>
          <w:lang w:eastAsia="zh-CN"/>
        </w:rPr>
        <w:t>招标人：</w:t>
      </w:r>
      <w:r>
        <w:rPr>
          <w:spacing w:val="-11"/>
          <w:sz w:val="24"/>
          <w:szCs w:val="24"/>
          <w:u w:val="single"/>
          <w:lang w:eastAsia="zh-CN"/>
        </w:rPr>
        <w:t xml:space="preserve"> </w:t>
      </w:r>
      <w:r>
        <w:rPr>
          <w:sz w:val="24"/>
          <w:szCs w:val="24"/>
          <w:u w:val="single"/>
          <w:lang w:eastAsia="zh-CN"/>
        </w:rPr>
        <w:tab/>
      </w:r>
      <w:r>
        <w:rPr>
          <w:sz w:val="24"/>
          <w:szCs w:val="24"/>
          <w:lang w:eastAsia="zh-CN"/>
        </w:rPr>
        <w:t xml:space="preserve">（盖单位章） </w:t>
      </w:r>
    </w:p>
    <w:p>
      <w:pPr>
        <w:widowControl w:val="0"/>
        <w:tabs>
          <w:tab w:val="left" w:pos="7425"/>
        </w:tabs>
        <w:autoSpaceDE w:val="0"/>
        <w:autoSpaceDN w:val="0"/>
        <w:adjustRightInd w:val="0"/>
        <w:spacing w:after="0" w:line="360" w:lineRule="auto"/>
        <w:ind w:left="4181" w:right="56"/>
        <w:rPr>
          <w:sz w:val="24"/>
          <w:szCs w:val="24"/>
          <w:lang w:eastAsia="zh-CN"/>
        </w:rPr>
      </w:pPr>
      <w:r>
        <w:rPr>
          <w:sz w:val="24"/>
          <w:szCs w:val="24"/>
          <w:lang w:eastAsia="zh-CN"/>
        </w:rPr>
        <w:t>招标代理：</w:t>
      </w:r>
      <w:r>
        <w:rPr>
          <w:sz w:val="24"/>
          <w:szCs w:val="24"/>
          <w:u w:val="single"/>
          <w:lang w:eastAsia="zh-CN"/>
        </w:rPr>
        <w:t xml:space="preserve"> </w:t>
      </w:r>
      <w:r>
        <w:rPr>
          <w:sz w:val="24"/>
          <w:szCs w:val="24"/>
          <w:u w:val="single"/>
          <w:lang w:eastAsia="zh-CN"/>
        </w:rPr>
        <w:tab/>
      </w:r>
      <w:r>
        <w:rPr>
          <w:sz w:val="24"/>
          <w:szCs w:val="24"/>
          <w:lang w:eastAsia="zh-CN"/>
        </w:rPr>
        <w:t>（盖单位章）</w:t>
      </w:r>
    </w:p>
    <w:p>
      <w:pPr>
        <w:jc w:val="right"/>
        <w:rPr>
          <w:position w:val="-3"/>
          <w:sz w:val="24"/>
          <w:szCs w:val="24"/>
          <w:lang w:eastAsia="zh-CN"/>
        </w:rPr>
      </w:pPr>
      <w:r>
        <w:rPr>
          <w:position w:val="-3"/>
          <w:sz w:val="24"/>
          <w:szCs w:val="24"/>
          <w:u w:val="single"/>
          <w:lang w:eastAsia="zh-CN"/>
        </w:rPr>
        <w:tab/>
      </w:r>
      <w:r>
        <w:rPr>
          <w:position w:val="-3"/>
          <w:sz w:val="24"/>
          <w:szCs w:val="24"/>
          <w:lang w:eastAsia="zh-CN"/>
        </w:rPr>
        <w:t>年</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月</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日</w:t>
      </w: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r>
        <w:rPr>
          <w:rFonts w:hint="eastAsia" w:cstheme="minorBidi"/>
          <w:kern w:val="2"/>
          <w:position w:val="-3"/>
          <w:sz w:val="24"/>
          <w:szCs w:val="24"/>
          <w:lang w:val="en-US" w:eastAsia="zh-CN" w:bidi="ar-SA"/>
        </w:rPr>
        <w:tab/>
      </w: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pStyle w:val="4"/>
        <w:jc w:val="center"/>
        <w:outlineLvl w:val="9"/>
        <w:rPr>
          <w:rFonts w:hint="eastAsia"/>
          <w:b/>
          <w:bCs w:val="0"/>
          <w:sz w:val="72"/>
          <w:szCs w:val="40"/>
          <w:lang w:val="en-US" w:eastAsia="zh-CN"/>
        </w:rPr>
      </w:pPr>
    </w:p>
    <w:p>
      <w:pPr>
        <w:pStyle w:val="4"/>
        <w:jc w:val="center"/>
        <w:outlineLvl w:val="9"/>
        <w:rPr>
          <w:rFonts w:hint="eastAsia"/>
          <w:b/>
          <w:bCs w:val="0"/>
          <w:sz w:val="72"/>
          <w:szCs w:val="40"/>
          <w:lang w:val="en-US" w:eastAsia="zh-CN"/>
        </w:rPr>
      </w:pPr>
    </w:p>
    <w:p>
      <w:pPr>
        <w:pStyle w:val="4"/>
        <w:jc w:val="both"/>
        <w:outlineLvl w:val="9"/>
        <w:rPr>
          <w:rFonts w:hint="eastAsia"/>
          <w:b/>
          <w:bCs w:val="0"/>
          <w:sz w:val="72"/>
          <w:szCs w:val="40"/>
          <w:lang w:val="en-US" w:eastAsia="zh-CN"/>
        </w:rPr>
      </w:pPr>
    </w:p>
    <w:p>
      <w:pPr>
        <w:pStyle w:val="4"/>
        <w:numPr>
          <w:ilvl w:val="0"/>
          <w:numId w:val="4"/>
        </w:numPr>
        <w:jc w:val="center"/>
        <w:rPr>
          <w:rFonts w:hint="eastAsia"/>
          <w:b/>
          <w:bCs w:val="0"/>
          <w:sz w:val="72"/>
          <w:szCs w:val="40"/>
          <w:lang w:val="en-US" w:eastAsia="zh-CN"/>
        </w:rPr>
      </w:pPr>
      <w:r>
        <w:rPr>
          <w:rFonts w:hint="eastAsia"/>
          <w:b/>
          <w:bCs w:val="0"/>
          <w:sz w:val="72"/>
          <w:szCs w:val="40"/>
          <w:lang w:val="en-US" w:eastAsia="zh-CN"/>
        </w:rPr>
        <w:t xml:space="preserve"> </w:t>
      </w:r>
      <w:bookmarkStart w:id="56" w:name="_Toc8871"/>
      <w:bookmarkStart w:id="57" w:name="_Toc2175"/>
      <w:r>
        <w:rPr>
          <w:rFonts w:hint="eastAsia"/>
          <w:b/>
          <w:bCs w:val="0"/>
          <w:sz w:val="72"/>
          <w:szCs w:val="40"/>
          <w:lang w:val="en-US" w:eastAsia="zh-CN"/>
        </w:rPr>
        <w:t>评标方法</w:t>
      </w:r>
      <w:bookmarkEnd w:id="56"/>
      <w:bookmarkEnd w:id="57"/>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pStyle w:val="5"/>
        <w:jc w:val="center"/>
        <w:rPr>
          <w:rFonts w:hint="eastAsia" w:asciiTheme="majorEastAsia" w:hAnsiTheme="majorEastAsia" w:eastAsiaTheme="majorEastAsia" w:cstheme="majorEastAsia"/>
          <w:lang w:val="en-US" w:eastAsia="zh-CN"/>
        </w:rPr>
      </w:pPr>
      <w:bookmarkStart w:id="58" w:name="_Toc3640"/>
      <w:bookmarkStart w:id="59" w:name="_Toc16904"/>
      <w:r>
        <w:rPr>
          <w:rFonts w:hint="eastAsia" w:asciiTheme="majorEastAsia" w:hAnsiTheme="majorEastAsia" w:eastAsiaTheme="majorEastAsia" w:cstheme="majorEastAsia"/>
          <w:lang w:val="en-US" w:eastAsia="zh-CN"/>
        </w:rPr>
        <w:t>评标方法前附表</w:t>
      </w:r>
      <w:bookmarkEnd w:id="58"/>
      <w:bookmarkEnd w:id="59"/>
    </w:p>
    <w:p>
      <w:pPr>
        <w:rPr>
          <w:rFonts w:hint="eastAsia"/>
          <w:b/>
          <w:bCs/>
          <w:sz w:val="22"/>
          <w:szCs w:val="28"/>
          <w:lang w:val="en-US" w:eastAsia="zh-CN"/>
        </w:rPr>
      </w:pPr>
      <w:r>
        <w:rPr>
          <w:rFonts w:hint="eastAsia" w:asciiTheme="majorEastAsia" w:hAnsiTheme="majorEastAsia" w:eastAsiaTheme="majorEastAsia" w:cstheme="majorEastAsia"/>
          <w:b/>
          <w:bCs/>
          <w:sz w:val="22"/>
          <w:szCs w:val="28"/>
          <w:lang w:val="en-US" w:eastAsia="zh-CN"/>
        </w:rPr>
        <w:t>1.1、初步评审</w:t>
      </w:r>
    </w:p>
    <w:tbl>
      <w:tblPr>
        <w:tblStyle w:val="22"/>
        <w:tblW w:w="0" w:type="auto"/>
        <w:tblInd w:w="-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7"/>
        <w:gridCol w:w="877"/>
        <w:gridCol w:w="74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4" w:hRule="exact"/>
        </w:trPr>
        <w:tc>
          <w:tcPr>
            <w:tcW w:w="930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评审标准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5" w:hRule="exact"/>
        </w:trPr>
        <w:tc>
          <w:tcPr>
            <w:tcW w:w="977" w:type="dxa"/>
            <w:vMerge w:val="restart"/>
            <w:tcBorders>
              <w:top w:val="single" w:color="000000" w:sz="4" w:space="0"/>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资格性评审</w:t>
            </w:r>
          </w:p>
          <w:p>
            <w:pPr>
              <w:jc w:val="center"/>
              <w:rPr>
                <w:rFonts w:hint="default" w:asciiTheme="minorEastAsia" w:hAnsiTheme="minorEastAsia" w:eastAsiaTheme="minorEastAsia" w:cstheme="minorEastAsia"/>
                <w:sz w:val="21"/>
                <w:szCs w:val="21"/>
                <w:lang w:val="en-US" w:eastAsia="zh-CN"/>
              </w:rPr>
            </w:pPr>
          </w:p>
        </w:tc>
        <w:tc>
          <w:tcPr>
            <w:tcW w:w="877" w:type="dxa"/>
            <w:tcBorders>
              <w:top w:val="single" w:color="000000"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具备有效的营业执照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6"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ascii="宋体" w:hAnsi="宋体" w:cs="宋体"/>
                <w:color w:val="auto"/>
                <w:sz w:val="24"/>
                <w:shd w:val="clear" w:color="auto" w:fill="FFFFFF"/>
                <w:lang w:val="en-US" w:eastAsia="zh-CN"/>
              </w:rPr>
              <w:t>具有房屋建筑专业乙级及以上监理资质等级证书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4"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人员配备符合招标文件的要求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1"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须具有近一年任意月纳税证明（新公司从成立之日起算）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须具备近一年财务审计报告或银行提供的资信证明（新公司从成立之日起算）。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1"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6</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ascii="宋体" w:cs="宋体"/>
                <w:sz w:val="24"/>
                <w:lang w:val="en-US" w:eastAsia="zh-CN"/>
              </w:rPr>
              <w:t>近一年任意月法人或授权委托人人员明细的社保证明（新公司从成立之日起算）。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6"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7</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 xml:space="preserve">须具有履行合同所必须的设备和专业技术能力的承诺函。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9"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8</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参加政府采购活动前3年内在经营活动中没有重大违法记录的书面声明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80" w:hRule="exact"/>
        </w:trPr>
        <w:tc>
          <w:tcPr>
            <w:tcW w:w="977" w:type="dxa"/>
            <w:vMerge w:val="continue"/>
            <w:tcBorders>
              <w:left w:val="single" w:color="000000" w:sz="4" w:space="0"/>
              <w:bottom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9</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凡拟参加本次招标项目的投标人，如在“信用中国”网站（www.creditchina.gov.cn）和中国政府采购网（www.ccgp.gov.cn）被列入失信被执行人、重大税收违法案件当事人名单、政府采购严重违法失信行为记录名单的（尚在处罚期内的），将拒绝其参本次采购活动。</w:t>
            </w:r>
          </w:p>
        </w:tc>
      </w:tr>
    </w:tbl>
    <w:p>
      <w:pPr>
        <w:rPr>
          <w:rFonts w:hint="eastAsia" w:asciiTheme="majorEastAsia" w:hAnsiTheme="majorEastAsia" w:eastAsiaTheme="majorEastAsia" w:cstheme="majorEastAsia"/>
          <w:b/>
          <w:bCs/>
          <w:sz w:val="22"/>
          <w:szCs w:val="28"/>
          <w:lang w:val="en-US" w:eastAsia="zh-CN"/>
        </w:rPr>
      </w:pPr>
    </w:p>
    <w:p>
      <w:pPr>
        <w:rPr>
          <w:rFonts w:hint="default" w:asciiTheme="majorEastAsia" w:hAnsiTheme="majorEastAsia" w:eastAsiaTheme="majorEastAsia" w:cstheme="majorEastAsia"/>
          <w:b/>
          <w:bCs/>
          <w:sz w:val="22"/>
          <w:szCs w:val="28"/>
          <w:lang w:val="en-US" w:eastAsia="zh-CN"/>
        </w:rPr>
      </w:pPr>
      <w:r>
        <w:rPr>
          <w:rFonts w:hint="eastAsia" w:asciiTheme="majorEastAsia" w:hAnsiTheme="majorEastAsia" w:eastAsiaTheme="majorEastAsia" w:cstheme="majorEastAsia"/>
          <w:b/>
          <w:bCs/>
          <w:sz w:val="22"/>
          <w:szCs w:val="28"/>
          <w:lang w:val="en-US" w:eastAsia="zh-CN"/>
        </w:rPr>
        <w:t>1.1.1详细评审</w:t>
      </w:r>
    </w:p>
    <w:tbl>
      <w:tblPr>
        <w:tblStyle w:val="22"/>
        <w:tblW w:w="0" w:type="auto"/>
        <w:tblInd w:w="-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7"/>
        <w:gridCol w:w="877"/>
        <w:gridCol w:w="74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8" w:hRule="exact"/>
        </w:trPr>
        <w:tc>
          <w:tcPr>
            <w:tcW w:w="977" w:type="dxa"/>
            <w:vMerge w:val="restart"/>
            <w:tcBorders>
              <w:top w:val="single" w:color="000000" w:sz="4" w:space="0"/>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符合性</w:t>
            </w:r>
          </w:p>
          <w:p>
            <w:pPr>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审查</w:t>
            </w: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w:t>
            </w: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default"/>
                <w:sz w:val="24"/>
                <w:szCs w:val="24"/>
                <w:lang w:val="en-US" w:eastAsia="zh-CN"/>
              </w:rPr>
            </w:pPr>
            <w:r>
              <w:rPr>
                <w:rFonts w:hint="eastAsia"/>
                <w:sz w:val="24"/>
                <w:szCs w:val="24"/>
                <w:lang w:val="en-US" w:eastAsia="zh-CN"/>
              </w:rPr>
              <w:t>投标人名称是否与营业执照一致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7"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按谈判文件规定要求签署、盖章的。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8"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符合采购文件要求，投标有效期90天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403" w:lineRule="exact"/>
              <w:ind w:left="108"/>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03"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4</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投标文件是否按照招标文件要求编写、装订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3"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24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5</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投标人的投标报价不得超过最高投标限价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4"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6</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default"/>
                <w:sz w:val="24"/>
                <w:szCs w:val="24"/>
                <w:lang w:val="en-US" w:eastAsia="zh-CN"/>
              </w:rPr>
            </w:pPr>
            <w:r>
              <w:rPr>
                <w:rFonts w:hint="eastAsia"/>
                <w:sz w:val="24"/>
                <w:szCs w:val="24"/>
                <w:lang w:val="en-US" w:eastAsia="zh-CN"/>
              </w:rPr>
              <w:t>投标文件是否附有招标人不能接受的条件；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7</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default"/>
                <w:sz w:val="24"/>
                <w:szCs w:val="24"/>
                <w:lang w:val="en-US" w:eastAsia="zh-CN"/>
              </w:rPr>
            </w:pPr>
            <w:r>
              <w:rPr>
                <w:rFonts w:hint="eastAsia"/>
                <w:sz w:val="24"/>
                <w:szCs w:val="24"/>
                <w:lang w:val="en-US" w:eastAsia="zh-CN"/>
              </w:rPr>
              <w:t>投标人是否有违反招标投标纪律的。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7"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8</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未有明显不符合技术规格和技术标准（技术规格、合同条款有偏离情况的）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7"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9</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是否符合竞争性谈判文件中规定的其他实质性要求；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8"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10</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符合招标文件中投标保证金的规定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8"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11</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商务条款未有偏离情况的；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0" w:hRule="exact"/>
        </w:trPr>
        <w:tc>
          <w:tcPr>
            <w:tcW w:w="977" w:type="dxa"/>
            <w:vMerge w:val="continue"/>
            <w:tcBorders>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12</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符合招标文件的规定</w:t>
            </w:r>
          </w:p>
        </w:tc>
      </w:tr>
    </w:tbl>
    <w:p>
      <w:pPr>
        <w:rPr>
          <w:rFonts w:hint="eastAsia"/>
          <w:lang w:val="en-US" w:eastAsia="zh-CN"/>
        </w:rPr>
      </w:pPr>
    </w:p>
    <w:p>
      <w:pPr>
        <w:pStyle w:val="16"/>
        <w:rPr>
          <w:rFonts w:hint="eastAsia"/>
          <w:lang w:val="en-US" w:eastAsia="zh-CN"/>
        </w:rPr>
      </w:pPr>
    </w:p>
    <w:p>
      <w:pPr>
        <w:pStyle w:val="6"/>
        <w:ind w:left="0" w:leftChars="0" w:firstLine="0" w:firstLineChars="0"/>
        <w:jc w:val="left"/>
        <w:rPr>
          <w:rFonts w:hint="eastAsia"/>
          <w:lang w:val="en-US" w:eastAsia="zh-CN"/>
        </w:rPr>
      </w:pPr>
      <w:r>
        <w:rPr>
          <w:rFonts w:hint="eastAsia" w:asciiTheme="majorEastAsia" w:hAnsiTheme="majorEastAsia" w:eastAsiaTheme="majorEastAsia" w:cstheme="majorEastAsia"/>
          <w:b/>
          <w:bCs/>
          <w:color w:val="auto"/>
          <w:sz w:val="22"/>
          <w:szCs w:val="28"/>
          <w:lang w:val="en-US" w:eastAsia="zh-CN"/>
        </w:rPr>
        <w:t>2.1、</w:t>
      </w:r>
      <w:r>
        <w:rPr>
          <w:rFonts w:hint="eastAsia" w:ascii="宋体" w:hAnsi="宋体" w:cs="宋体"/>
          <w:b/>
          <w:sz w:val="24"/>
          <w:szCs w:val="24"/>
        </w:rPr>
        <w:t>商务、技术部分（共</w:t>
      </w:r>
      <w:r>
        <w:rPr>
          <w:rFonts w:ascii="宋体" w:hAnsi="宋体" w:cs="宋体"/>
          <w:b/>
          <w:sz w:val="24"/>
          <w:szCs w:val="24"/>
        </w:rPr>
        <w:t>70</w:t>
      </w:r>
      <w:r>
        <w:rPr>
          <w:rFonts w:hint="eastAsia" w:ascii="宋体" w:hAnsi="宋体" w:cs="宋体"/>
          <w:b/>
          <w:sz w:val="24"/>
          <w:szCs w:val="24"/>
        </w:rPr>
        <w:t>分）</w:t>
      </w:r>
    </w:p>
    <w:tbl>
      <w:tblPr>
        <w:tblStyle w:val="23"/>
        <w:tblW w:w="9311" w:type="dxa"/>
        <w:tblInd w:w="-7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7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trPr>
        <w:tc>
          <w:tcPr>
            <w:tcW w:w="1350" w:type="dxa"/>
            <w:vMerge w:val="restart"/>
            <w:noWrap w:val="0"/>
            <w:vAlign w:val="center"/>
          </w:tcPr>
          <w:p>
            <w:pPr>
              <w:spacing w:line="360" w:lineRule="auto"/>
              <w:rPr>
                <w:rFonts w:ascii="宋体" w:hAnsi="宋体"/>
                <w:color w:val="auto"/>
                <w:szCs w:val="28"/>
              </w:rPr>
            </w:pPr>
            <w:r>
              <w:rPr>
                <w:rFonts w:hint="eastAsia" w:ascii="宋体" w:hAnsi="宋体" w:eastAsia="宋体" w:cs="宋体"/>
                <w:sz w:val="24"/>
                <w:szCs w:val="24"/>
                <w:lang w:val="zh-CN" w:eastAsia="zh-CN"/>
              </w:rPr>
              <w:t>商务部分（</w:t>
            </w:r>
            <w:r>
              <w:rPr>
                <w:rFonts w:hint="eastAsia" w:ascii="宋体" w:hAnsi="宋体" w:eastAsia="宋体" w:cs="宋体"/>
                <w:sz w:val="24"/>
                <w:szCs w:val="24"/>
                <w:lang w:val="en-US" w:eastAsia="zh-CN"/>
              </w:rPr>
              <w:t>30</w:t>
            </w:r>
            <w:r>
              <w:rPr>
                <w:rFonts w:hint="eastAsia" w:ascii="宋体" w:hAnsi="宋体" w:eastAsia="宋体" w:cs="宋体"/>
                <w:sz w:val="24"/>
                <w:szCs w:val="24"/>
                <w:lang w:val="zh-CN" w:eastAsia="zh-CN"/>
              </w:rPr>
              <w:t>分）</w:t>
            </w:r>
          </w:p>
        </w:tc>
        <w:tc>
          <w:tcPr>
            <w:tcW w:w="7961" w:type="dxa"/>
            <w:noWrap w:val="0"/>
            <w:vAlign w:val="top"/>
          </w:tcPr>
          <w:p>
            <w:pPr>
              <w:spacing w:line="360" w:lineRule="auto"/>
              <w:rPr>
                <w:rFonts w:hint="default" w:eastAsia="宋体"/>
                <w:color w:val="auto"/>
                <w:szCs w:val="28"/>
                <w:lang w:val="en-US" w:eastAsia="zh-CN"/>
              </w:rPr>
            </w:pPr>
            <w:r>
              <w:rPr>
                <w:rFonts w:hint="default" w:ascii="宋体" w:hAnsi="宋体" w:eastAsia="宋体" w:cs="宋体"/>
                <w:sz w:val="24"/>
                <w:szCs w:val="24"/>
                <w:lang w:val="en-US" w:eastAsia="zh-CN"/>
              </w:rPr>
              <w:t>满足资格审查强制性资格条件对业绩最低要求的，得</w:t>
            </w: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分；在此基础上每增加一条业绩得5分，最高得15分</w:t>
            </w:r>
            <w:r>
              <w:rPr>
                <w:rFonts w:hint="eastAsia" w:ascii="宋体" w:hAnsi="宋体" w:eastAsia="宋体" w:cs="宋体"/>
                <w:sz w:val="24"/>
                <w:szCs w:val="24"/>
                <w:lang w:val="en-US" w:eastAsia="zh-CN"/>
              </w:rPr>
              <w:t>；满分20分。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trPr>
        <w:tc>
          <w:tcPr>
            <w:tcW w:w="1350" w:type="dxa"/>
            <w:vMerge w:val="continue"/>
            <w:noWrap w:val="0"/>
            <w:vAlign w:val="center"/>
          </w:tcPr>
          <w:p>
            <w:pPr>
              <w:spacing w:line="360" w:lineRule="auto"/>
              <w:rPr>
                <w:rFonts w:ascii="宋体" w:hAnsi="宋体"/>
                <w:color w:val="auto"/>
                <w:szCs w:val="28"/>
              </w:rPr>
            </w:pPr>
          </w:p>
        </w:tc>
        <w:tc>
          <w:tcPr>
            <w:tcW w:w="7961" w:type="dxa"/>
            <w:noWrap w:val="0"/>
            <w:vAlign w:val="top"/>
          </w:tcPr>
          <w:p>
            <w:pPr>
              <w:pStyle w:val="16"/>
              <w:rPr>
                <w:rFonts w:hint="eastAsia" w:eastAsia="宋体"/>
                <w:lang w:val="en-US" w:eastAsia="zh-CN"/>
              </w:rPr>
            </w:pPr>
            <w:r>
              <w:rPr>
                <w:rFonts w:hint="eastAsia" w:ascii="宋体" w:hAnsi="宋体" w:eastAsia="宋体" w:cs="宋体"/>
                <w:b w:val="0"/>
                <w:bCs w:val="0"/>
                <w:caps w:val="0"/>
                <w:kern w:val="2"/>
                <w:sz w:val="24"/>
                <w:szCs w:val="24"/>
                <w:lang w:val="en-US" w:eastAsia="zh-CN" w:bidi="ar-SA"/>
              </w:rPr>
              <w:t>总</w:t>
            </w:r>
            <w:r>
              <w:rPr>
                <w:rFonts w:hint="default" w:ascii="宋体" w:hAnsi="宋体" w:eastAsia="宋体" w:cs="宋体"/>
                <w:b w:val="0"/>
                <w:bCs w:val="0"/>
                <w:caps w:val="0"/>
                <w:kern w:val="2"/>
                <w:sz w:val="24"/>
                <w:szCs w:val="24"/>
                <w:lang w:val="en-US" w:eastAsia="zh-CN" w:bidi="ar-SA"/>
              </w:rPr>
              <w:t>监理工程师任职资格与业绩</w:t>
            </w:r>
            <w:r>
              <w:rPr>
                <w:rFonts w:hint="eastAsia" w:ascii="宋体" w:hAnsi="宋体" w:eastAsia="宋体" w:cs="宋体"/>
                <w:b w:val="0"/>
                <w:bCs w:val="0"/>
                <w:caps w:val="0"/>
                <w:kern w:val="2"/>
                <w:sz w:val="24"/>
                <w:szCs w:val="24"/>
                <w:lang w:val="en-US" w:eastAsia="zh-CN" w:bidi="ar-SA"/>
              </w:rPr>
              <w:t>，满足资格审查强制性资格条件对总监理工程师及业绩最低要求的，得5分；满分5分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2" w:hRule="atLeast"/>
        </w:trPr>
        <w:tc>
          <w:tcPr>
            <w:tcW w:w="1350" w:type="dxa"/>
            <w:vMerge w:val="continue"/>
            <w:noWrap w:val="0"/>
            <w:vAlign w:val="center"/>
          </w:tcPr>
          <w:p>
            <w:pPr>
              <w:spacing w:line="360" w:lineRule="auto"/>
              <w:rPr>
                <w:rFonts w:ascii="宋体" w:hAnsi="宋体"/>
                <w:color w:val="auto"/>
                <w:szCs w:val="28"/>
              </w:rPr>
            </w:pPr>
          </w:p>
        </w:tc>
        <w:tc>
          <w:tcPr>
            <w:tcW w:w="7961" w:type="dxa"/>
            <w:noWrap w:val="0"/>
            <w:vAlign w:val="top"/>
          </w:tcPr>
          <w:p>
            <w:pPr>
              <w:pStyle w:val="16"/>
              <w:rPr>
                <w:rFonts w:hint="eastAsia" w:eastAsia="宋体"/>
                <w:lang w:val="en-US" w:eastAsia="zh-CN"/>
              </w:rPr>
            </w:pPr>
            <w:r>
              <w:rPr>
                <w:rFonts w:hint="eastAsia" w:ascii="宋体" w:hAnsi="宋体" w:eastAsia="宋体" w:cs="宋体"/>
                <w:b w:val="0"/>
                <w:bCs w:val="0"/>
                <w:caps w:val="0"/>
                <w:kern w:val="2"/>
                <w:sz w:val="24"/>
                <w:szCs w:val="24"/>
                <w:lang w:val="en-US" w:eastAsia="zh-CN" w:bidi="ar-SA"/>
              </w:rPr>
              <w:t>机构人员配置，监理岗位人员、机构设置满足工程施工需要，配置合理，得3～5分；满分5分。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4" w:hRule="atLeast"/>
        </w:trPr>
        <w:tc>
          <w:tcPr>
            <w:tcW w:w="1350" w:type="dxa"/>
            <w:vMerge w:val="restart"/>
            <w:noWrap w:val="0"/>
            <w:vAlign w:val="center"/>
          </w:tcPr>
          <w:p>
            <w:pPr>
              <w:spacing w:line="360" w:lineRule="auto"/>
              <w:rPr>
                <w:rFonts w:ascii="宋体" w:hAnsi="宋体"/>
                <w:color w:val="auto"/>
                <w:szCs w:val="28"/>
              </w:rPr>
            </w:pPr>
            <w:r>
              <w:rPr>
                <w:rFonts w:hint="eastAsia" w:ascii="宋体" w:hAnsi="宋体" w:eastAsia="宋体" w:cs="宋体"/>
                <w:sz w:val="24"/>
                <w:szCs w:val="24"/>
                <w:lang w:val="zh-CN" w:eastAsia="zh-CN"/>
              </w:rPr>
              <w:t>技术部分（</w:t>
            </w:r>
            <w:r>
              <w:rPr>
                <w:rFonts w:hint="eastAsia" w:ascii="宋体" w:hAnsi="宋体" w:eastAsia="宋体" w:cs="宋体"/>
                <w:sz w:val="24"/>
                <w:szCs w:val="24"/>
                <w:lang w:val="en-US" w:eastAsia="zh-CN"/>
              </w:rPr>
              <w:t>40</w:t>
            </w:r>
            <w:r>
              <w:rPr>
                <w:rFonts w:hint="eastAsia" w:ascii="宋体" w:hAnsi="宋体" w:eastAsia="宋体" w:cs="宋体"/>
                <w:sz w:val="24"/>
                <w:szCs w:val="24"/>
                <w:lang w:val="zh-CN" w:eastAsia="zh-CN"/>
              </w:rPr>
              <w:t>分）</w:t>
            </w:r>
          </w:p>
        </w:tc>
        <w:tc>
          <w:tcPr>
            <w:tcW w:w="7961" w:type="dxa"/>
            <w:noWrap w:val="0"/>
            <w:vAlign w:val="top"/>
          </w:tcPr>
          <w:p>
            <w:pPr>
              <w:spacing w:line="360" w:lineRule="auto"/>
              <w:rPr>
                <w:rFonts w:hint="default"/>
                <w:lang w:val="en-US"/>
              </w:rPr>
            </w:pPr>
            <w:r>
              <w:rPr>
                <w:rFonts w:hint="eastAsia" w:ascii="宋体" w:hAnsi="宋体" w:eastAsia="宋体" w:cs="宋体"/>
                <w:b w:val="0"/>
                <w:bCs w:val="0"/>
                <w:caps w:val="0"/>
                <w:kern w:val="2"/>
                <w:sz w:val="24"/>
                <w:szCs w:val="24"/>
                <w:lang w:val="en-US" w:eastAsia="zh-CN" w:bidi="ar-SA"/>
              </w:rPr>
              <w:t>提出了监理方案和措施的得0-15分；监理方案和措施合理可行的得16～20分；满分20分。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350" w:type="dxa"/>
            <w:vMerge w:val="continue"/>
            <w:noWrap w:val="0"/>
            <w:vAlign w:val="center"/>
          </w:tcPr>
          <w:p>
            <w:pPr>
              <w:spacing w:line="360" w:lineRule="auto"/>
              <w:rPr>
                <w:rFonts w:hint="eastAsia" w:ascii="宋体" w:hAnsi="宋体"/>
                <w:color w:val="auto"/>
                <w:szCs w:val="28"/>
              </w:rPr>
            </w:pPr>
          </w:p>
        </w:tc>
        <w:tc>
          <w:tcPr>
            <w:tcW w:w="7961" w:type="dxa"/>
            <w:noWrap w:val="0"/>
            <w:vAlign w:val="top"/>
          </w:tcPr>
          <w:p>
            <w:pPr>
              <w:pStyle w:val="16"/>
              <w:rPr>
                <w:rFonts w:hint="default" w:ascii="宋体" w:hAnsi="宋体" w:eastAsia="宋体" w:cs="宋体"/>
                <w:sz w:val="24"/>
                <w:szCs w:val="24"/>
                <w:lang w:val="en-US" w:eastAsia="zh-CN"/>
              </w:rPr>
            </w:pPr>
            <w:r>
              <w:rPr>
                <w:rFonts w:hint="eastAsia" w:ascii="宋体" w:hAnsi="宋体" w:eastAsia="宋体" w:cs="宋体"/>
                <w:b w:val="0"/>
                <w:bCs w:val="0"/>
                <w:caps w:val="0"/>
                <w:kern w:val="2"/>
                <w:sz w:val="24"/>
                <w:szCs w:val="24"/>
                <w:lang w:val="en-US" w:eastAsia="zh-CN" w:bidi="ar-SA"/>
              </w:rPr>
              <w:t>对本工程重点、难点进行了分析的得0-5分；重点、难点分析基本准确的得6-10分；重点、难点分析的较深入的得11～15分；满分15分。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6" w:hRule="atLeast"/>
        </w:trPr>
        <w:tc>
          <w:tcPr>
            <w:tcW w:w="1350" w:type="dxa"/>
            <w:vMerge w:val="continue"/>
            <w:noWrap w:val="0"/>
            <w:vAlign w:val="center"/>
          </w:tcPr>
          <w:p>
            <w:pPr>
              <w:spacing w:line="360" w:lineRule="auto"/>
              <w:rPr>
                <w:rFonts w:ascii="宋体" w:hAnsi="宋体"/>
                <w:color w:val="auto"/>
                <w:szCs w:val="28"/>
              </w:rPr>
            </w:pPr>
          </w:p>
        </w:tc>
        <w:tc>
          <w:tcPr>
            <w:tcW w:w="7961" w:type="dxa"/>
            <w:noWrap w:val="0"/>
            <w:vAlign w:val="top"/>
          </w:tcPr>
          <w:p>
            <w:pPr>
              <w:spacing w:line="360" w:lineRule="auto"/>
              <w:rPr>
                <w:rFonts w:hint="eastAsia" w:ascii="宋体" w:hAnsi="宋体" w:eastAsia="宋体" w:cs="宋体"/>
                <w:b w:val="0"/>
                <w:bCs w:val="0"/>
                <w:caps w:val="0"/>
                <w:kern w:val="2"/>
                <w:sz w:val="24"/>
                <w:szCs w:val="24"/>
                <w:lang w:val="en-US" w:eastAsia="zh-CN" w:bidi="ar-SA"/>
              </w:rPr>
            </w:pPr>
            <w:r>
              <w:rPr>
                <w:rFonts w:hint="eastAsia" w:ascii="宋体" w:hAnsi="宋体" w:eastAsia="宋体" w:cs="宋体"/>
                <w:b w:val="0"/>
                <w:bCs w:val="0"/>
                <w:caps w:val="0"/>
                <w:kern w:val="2"/>
                <w:sz w:val="24"/>
                <w:szCs w:val="24"/>
                <w:lang w:val="en-US" w:eastAsia="zh-CN" w:bidi="ar-SA"/>
              </w:rPr>
              <w:t>对本工程的建议，提出了建议的得0-3分；建议合理可行的得4～5分；满分5分</w:t>
            </w:r>
          </w:p>
        </w:tc>
      </w:tr>
    </w:tbl>
    <w:p>
      <w:pPr>
        <w:pStyle w:val="6"/>
        <w:ind w:left="0" w:leftChars="0" w:firstLine="0" w:firstLineChars="0"/>
        <w:jc w:val="left"/>
        <w:rPr>
          <w:rFonts w:hint="eastAsia" w:asciiTheme="majorEastAsia" w:hAnsiTheme="majorEastAsia" w:eastAsiaTheme="majorEastAsia" w:cstheme="majorEastAsia"/>
          <w:b/>
          <w:bCs/>
          <w:color w:val="auto"/>
          <w:sz w:val="22"/>
          <w:szCs w:val="28"/>
          <w:lang w:val="en-US" w:eastAsia="zh-CN"/>
        </w:rPr>
      </w:pPr>
    </w:p>
    <w:p>
      <w:pPr>
        <w:pStyle w:val="6"/>
        <w:ind w:left="0" w:leftChars="0" w:firstLine="0" w:firstLineChars="0"/>
        <w:jc w:val="left"/>
        <w:rPr>
          <w:rFonts w:hint="eastAsia" w:asciiTheme="majorEastAsia" w:hAnsiTheme="majorEastAsia" w:eastAsiaTheme="majorEastAsia" w:cstheme="majorEastAsia"/>
          <w:b/>
          <w:bCs/>
          <w:color w:val="auto"/>
          <w:sz w:val="22"/>
          <w:szCs w:val="28"/>
          <w:lang w:val="en-US" w:eastAsia="zh-CN"/>
        </w:rPr>
      </w:pPr>
    </w:p>
    <w:p>
      <w:pPr>
        <w:pStyle w:val="6"/>
        <w:ind w:left="0" w:leftChars="0" w:firstLine="0" w:firstLineChars="0"/>
        <w:jc w:val="left"/>
        <w:rPr>
          <w:rFonts w:hint="eastAsia"/>
          <w:lang w:val="en-US" w:eastAsia="zh-CN"/>
        </w:rPr>
      </w:pPr>
      <w:r>
        <w:rPr>
          <w:rFonts w:hint="eastAsia" w:asciiTheme="majorEastAsia" w:hAnsiTheme="majorEastAsia" w:eastAsiaTheme="majorEastAsia" w:cstheme="majorEastAsia"/>
          <w:b/>
          <w:bCs/>
          <w:color w:val="auto"/>
          <w:sz w:val="22"/>
          <w:szCs w:val="28"/>
          <w:lang w:val="en-US" w:eastAsia="zh-CN"/>
        </w:rPr>
        <w:t>2.1.2、投标报价</w:t>
      </w:r>
      <w:r>
        <w:rPr>
          <w:rFonts w:hint="eastAsia" w:ascii="宋体" w:hAnsi="宋体" w:cs="宋体" w:eastAsiaTheme="majorEastAsia"/>
          <w:b/>
          <w:sz w:val="24"/>
          <w:szCs w:val="24"/>
          <w:lang w:eastAsia="zh-CN"/>
        </w:rPr>
        <w:t>部分</w:t>
      </w:r>
      <w:r>
        <w:rPr>
          <w:rFonts w:hint="eastAsia" w:ascii="宋体" w:hAnsi="宋体" w:cs="宋体"/>
          <w:b/>
          <w:sz w:val="24"/>
          <w:szCs w:val="24"/>
        </w:rPr>
        <w:t>（共</w:t>
      </w:r>
      <w:r>
        <w:rPr>
          <w:rFonts w:hint="eastAsia" w:ascii="宋体" w:hAnsi="宋体" w:cs="宋体"/>
          <w:b/>
          <w:sz w:val="24"/>
          <w:szCs w:val="24"/>
          <w:lang w:val="en-US" w:eastAsia="zh-CN"/>
        </w:rPr>
        <w:t>30</w:t>
      </w:r>
      <w:r>
        <w:rPr>
          <w:rFonts w:hint="eastAsia" w:ascii="宋体" w:hAnsi="宋体" w:cs="宋体"/>
          <w:b/>
          <w:sz w:val="24"/>
          <w:szCs w:val="24"/>
        </w:rPr>
        <w:t>分）</w:t>
      </w:r>
    </w:p>
    <w:p>
      <w:pPr>
        <w:pStyle w:val="18"/>
        <w:rPr>
          <w:rFonts w:hint="eastAsia" w:asciiTheme="majorEastAsia" w:hAnsiTheme="majorEastAsia" w:eastAsiaTheme="majorEastAsia" w:cstheme="majorEastAsia"/>
          <w:sz w:val="24"/>
          <w:szCs w:val="21"/>
          <w:lang w:val="en-US" w:eastAsia="zh-CN"/>
        </w:rPr>
      </w:pPr>
    </w:p>
    <w:tbl>
      <w:tblPr>
        <w:tblStyle w:val="22"/>
        <w:tblW w:w="5451" w:type="pct"/>
        <w:tblInd w:w="-7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5"/>
        <w:gridCol w:w="85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9" w:hRule="exact"/>
        </w:trPr>
        <w:tc>
          <w:tcPr>
            <w:tcW w:w="42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387" w:lineRule="exact"/>
              <w:jc w:val="left"/>
              <w:rPr>
                <w:rFonts w:hint="eastAsia" w:asciiTheme="minorEastAsia" w:hAnsiTheme="minorEastAsia" w:eastAsiaTheme="minorEastAsia" w:cstheme="minorEastAsia"/>
                <w:color w:val="000000"/>
                <w:sz w:val="21"/>
                <w:szCs w:val="21"/>
                <w:lang w:eastAsia="zh-CN"/>
              </w:rPr>
            </w:pPr>
            <w:bookmarkStart w:id="60" w:name="_Toc22488"/>
            <w:r>
              <w:rPr>
                <w:rFonts w:hint="eastAsia" w:asciiTheme="minorEastAsia" w:hAnsiTheme="minorEastAsia" w:cstheme="minorEastAsia"/>
                <w:color w:val="000000"/>
                <w:sz w:val="21"/>
                <w:szCs w:val="21"/>
                <w:lang w:eastAsia="zh-CN"/>
              </w:rPr>
              <w:t>序号</w:t>
            </w:r>
          </w:p>
        </w:tc>
        <w:tc>
          <w:tcPr>
            <w:tcW w:w="457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387"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49" w:hRule="exact"/>
        </w:trPr>
        <w:tc>
          <w:tcPr>
            <w:tcW w:w="42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03" w:lineRule="exact"/>
              <w:jc w:val="center"/>
              <w:rPr>
                <w:rFonts w:hint="eastAsia" w:asciiTheme="minorEastAsia" w:hAnsiTheme="minorEastAsia" w:cstheme="minorEastAsia"/>
                <w:color w:val="000000"/>
                <w:sz w:val="21"/>
                <w:szCs w:val="21"/>
                <w:lang w:val="en-US" w:eastAsia="zh-CN"/>
              </w:rPr>
            </w:pPr>
          </w:p>
          <w:p>
            <w:pPr>
              <w:spacing w:beforeLines="0" w:afterLines="0" w:line="403"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w:t>
            </w:r>
          </w:p>
        </w:tc>
        <w:tc>
          <w:tcPr>
            <w:tcW w:w="457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387" w:lineRule="exact"/>
              <w:ind w:right="-67" w:rightChars="-32"/>
              <w:jc w:val="center"/>
              <w:rPr>
                <w:rFonts w:hint="eastAsia" w:asciiTheme="minorEastAsia" w:hAnsiTheme="minorEastAsia" w:eastAsiaTheme="minorEastAsia" w:cstheme="minorEastAsia"/>
                <w:color w:val="000000"/>
                <w:sz w:val="21"/>
                <w:szCs w:val="21"/>
                <w:lang w:eastAsia="zh-CN"/>
              </w:rPr>
            </w:pPr>
            <w:r>
              <w:rPr>
                <w:rFonts w:hint="eastAsia" w:ascii="宋体" w:hAnsi="宋体" w:cs="宋体"/>
                <w:sz w:val="24"/>
                <w:szCs w:val="24"/>
              </w:rPr>
              <w:t>价格分统一采用低价优先法计算，即满足招标文件要求（通过资格性审查和符合性审查）且价格最低的投标价确定为评标基准价，其价格分为满分。其他投标人的价格分统一按照下列公式计算</w:t>
            </w:r>
            <w:r>
              <w:rPr>
                <w:rFonts w:hint="eastAsia" w:ascii="宋体" w:hAnsi="宋体" w:cs="宋体"/>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86" w:hRule="exact"/>
        </w:trPr>
        <w:tc>
          <w:tcPr>
            <w:tcW w:w="42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633"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2</w:t>
            </w:r>
          </w:p>
        </w:tc>
        <w:tc>
          <w:tcPr>
            <w:tcW w:w="457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39" w:lineRule="exact"/>
              <w:jc w:val="center"/>
              <w:rPr>
                <w:rFonts w:hint="eastAsia" w:asciiTheme="minorEastAsia" w:hAnsiTheme="minorEastAsia" w:eastAsiaTheme="minorEastAsia" w:cstheme="minorEastAsia"/>
                <w:color w:val="000000"/>
                <w:sz w:val="21"/>
                <w:szCs w:val="21"/>
                <w:lang w:eastAsia="zh-CN"/>
              </w:rPr>
            </w:pPr>
            <w:r>
              <w:rPr>
                <w:rFonts w:hint="eastAsia" w:ascii="宋体" w:hAnsi="宋体" w:cs="宋体"/>
                <w:sz w:val="24"/>
                <w:szCs w:val="24"/>
              </w:rPr>
              <w:t>价格评分</w:t>
            </w:r>
            <w:r>
              <w:rPr>
                <w:rFonts w:ascii="宋体" w:hAnsi="宋体" w:cs="宋体"/>
                <w:sz w:val="24"/>
                <w:szCs w:val="24"/>
              </w:rPr>
              <w:t>=</w:t>
            </w:r>
            <w:r>
              <w:rPr>
                <w:rFonts w:hint="eastAsia" w:ascii="宋体" w:hAnsi="宋体" w:cs="宋体"/>
                <w:sz w:val="24"/>
                <w:szCs w:val="24"/>
              </w:rPr>
              <w:t>（评标基准价/投标报价）×价格权值×</w:t>
            </w:r>
            <w:r>
              <w:rPr>
                <w:rFonts w:hint="eastAsia" w:ascii="宋体" w:hAnsi="宋体" w:cs="宋体"/>
                <w:sz w:val="24"/>
                <w:szCs w:val="24"/>
                <w:lang w:val="en-US" w:eastAsia="zh-CN"/>
              </w:rPr>
              <w:t>100</w:t>
            </w:r>
            <w:r>
              <w:rPr>
                <w:rFonts w:hint="eastAsia" w:ascii="宋体" w:hAnsi="宋体" w:cs="宋体"/>
                <w:sz w:val="24"/>
                <w:szCs w:val="24"/>
                <w:lang w:eastAsia="zh-CN"/>
              </w:rPr>
              <w:t>，</w:t>
            </w:r>
            <w:r>
              <w:rPr>
                <w:rFonts w:hint="eastAsia" w:ascii="宋体" w:hAnsi="宋体" w:cs="宋体"/>
                <w:sz w:val="24"/>
                <w:szCs w:val="24"/>
              </w:rPr>
              <w:t>投标人的报价为明显不合理的恶意报价或者明显低于其他投标报价,此项不得分。计算分数时四舍五入取小数点后两位,分数最高不超过30分。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3" w:hRule="exact"/>
        </w:trPr>
        <w:tc>
          <w:tcPr>
            <w:tcW w:w="42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633" w:lineRule="exact"/>
              <w:jc w:val="center"/>
              <w:rPr>
                <w:rFonts w:hint="default"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3</w:t>
            </w:r>
          </w:p>
        </w:tc>
        <w:tc>
          <w:tcPr>
            <w:tcW w:w="457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39" w:lineRule="exact"/>
              <w:jc w:val="both"/>
              <w:rPr>
                <w:rFonts w:hint="eastAsia" w:ascii="宋体" w:hAnsi="宋体" w:cs="宋体"/>
                <w:sz w:val="24"/>
                <w:szCs w:val="24"/>
              </w:rPr>
            </w:pPr>
            <w:r>
              <w:rPr>
                <w:rFonts w:hint="default" w:ascii="宋体" w:hAnsi="宋体" w:eastAsia="宋体" w:cs="宋体"/>
                <w:b w:val="0"/>
                <w:bCs w:val="0"/>
                <w:caps w:val="0"/>
                <w:kern w:val="2"/>
                <w:sz w:val="24"/>
                <w:szCs w:val="24"/>
                <w:lang w:val="en-US" w:eastAsia="zh-CN" w:bidi="ar-SA"/>
              </w:rPr>
              <w:t>项目评审过程中，不得去掉最后报价中的最高报价和最低报价</w:t>
            </w:r>
          </w:p>
        </w:tc>
      </w:tr>
    </w:tbl>
    <w:p>
      <w:pPr>
        <w:pStyle w:val="5"/>
        <w:rPr>
          <w:rFonts w:hint="eastAsia" w:asciiTheme="majorEastAsia" w:hAnsiTheme="majorEastAsia" w:eastAsiaTheme="majorEastAsia" w:cstheme="majorEastAsia"/>
          <w:sz w:val="24"/>
          <w:szCs w:val="21"/>
          <w:lang w:val="en-US" w:eastAsia="zh-CN"/>
        </w:rPr>
      </w:pPr>
      <w:bookmarkStart w:id="61" w:name="_Toc29790"/>
      <w:r>
        <w:rPr>
          <w:rFonts w:hint="eastAsia" w:asciiTheme="majorEastAsia" w:hAnsiTheme="majorEastAsia" w:eastAsiaTheme="majorEastAsia" w:cstheme="majorEastAsia"/>
          <w:sz w:val="24"/>
          <w:szCs w:val="21"/>
          <w:lang w:val="en-US" w:eastAsia="zh-CN"/>
        </w:rPr>
        <w:t>1. 评标方法</w:t>
      </w:r>
      <w:bookmarkEnd w:id="60"/>
      <w:bookmarkEnd w:id="61"/>
    </w:p>
    <w:p>
      <w:pPr>
        <w:spacing w:line="360" w:lineRule="auto"/>
        <w:rPr>
          <w:rFonts w:hint="eastAsia"/>
          <w:sz w:val="24"/>
          <w:szCs w:val="24"/>
          <w:lang w:val="en-US" w:eastAsia="zh-CN"/>
        </w:rPr>
      </w:pPr>
      <w:r>
        <w:rPr>
          <w:rFonts w:hint="eastAsia"/>
          <w:sz w:val="24"/>
          <w:szCs w:val="24"/>
          <w:lang w:val="en-US" w:eastAsia="zh-CN"/>
        </w:rPr>
        <w:t>本次评标采用综合评标法。评标委员会对满足招标文件实质性要求的投标文件，按照本章第2.1、2.1.2 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pPr>
        <w:pStyle w:val="5"/>
        <w:rPr>
          <w:rFonts w:hint="eastAsia" w:asciiTheme="majorEastAsia" w:hAnsiTheme="majorEastAsia" w:eastAsiaTheme="majorEastAsia" w:cstheme="majorEastAsia"/>
          <w:sz w:val="24"/>
          <w:szCs w:val="21"/>
          <w:lang w:val="en-US" w:eastAsia="zh-CN"/>
        </w:rPr>
      </w:pPr>
      <w:bookmarkStart w:id="62" w:name="_Toc12447"/>
      <w:bookmarkStart w:id="63" w:name="_Toc5222"/>
      <w:r>
        <w:rPr>
          <w:rFonts w:hint="eastAsia" w:asciiTheme="majorEastAsia" w:hAnsiTheme="majorEastAsia" w:eastAsiaTheme="majorEastAsia" w:cstheme="majorEastAsia"/>
          <w:sz w:val="24"/>
          <w:szCs w:val="21"/>
          <w:lang w:val="en-US" w:eastAsia="zh-CN"/>
        </w:rPr>
        <w:t>2. 评审标准</w:t>
      </w:r>
      <w:bookmarkEnd w:id="62"/>
      <w:bookmarkEnd w:id="63"/>
    </w:p>
    <w:p>
      <w:pPr>
        <w:spacing w:line="360" w:lineRule="auto"/>
        <w:rPr>
          <w:rFonts w:hint="eastAsia"/>
          <w:sz w:val="24"/>
          <w:szCs w:val="24"/>
          <w:lang w:val="en-US" w:eastAsia="zh-CN"/>
        </w:rPr>
      </w:pPr>
      <w:r>
        <w:rPr>
          <w:rFonts w:hint="eastAsia"/>
          <w:sz w:val="24"/>
          <w:szCs w:val="24"/>
          <w:lang w:val="en-US" w:eastAsia="zh-CN"/>
        </w:rPr>
        <w:t>2.1 资格符合性评审标准</w:t>
      </w:r>
    </w:p>
    <w:p>
      <w:pPr>
        <w:spacing w:line="360" w:lineRule="auto"/>
        <w:ind w:firstLine="480" w:firstLineChars="200"/>
        <w:rPr>
          <w:rFonts w:hint="eastAsia"/>
          <w:sz w:val="24"/>
          <w:szCs w:val="24"/>
          <w:lang w:val="en-US" w:eastAsia="zh-CN"/>
        </w:rPr>
      </w:pPr>
      <w:r>
        <w:rPr>
          <w:rFonts w:hint="eastAsia"/>
          <w:sz w:val="24"/>
          <w:szCs w:val="24"/>
          <w:lang w:val="en-US" w:eastAsia="zh-CN"/>
        </w:rPr>
        <w:t>资格性评审标准：见评标办法前附表。</w:t>
      </w:r>
    </w:p>
    <w:p>
      <w:pPr>
        <w:spacing w:line="360" w:lineRule="auto"/>
        <w:ind w:firstLine="480" w:firstLineChars="200"/>
        <w:rPr>
          <w:rFonts w:hint="eastAsia"/>
          <w:sz w:val="24"/>
          <w:szCs w:val="24"/>
          <w:lang w:val="en-US" w:eastAsia="zh-CN"/>
        </w:rPr>
      </w:pPr>
      <w:r>
        <w:rPr>
          <w:rFonts w:hint="eastAsia"/>
          <w:sz w:val="24"/>
          <w:szCs w:val="24"/>
          <w:lang w:val="en-US" w:eastAsia="zh-CN"/>
        </w:rPr>
        <w:t>符合性评审标准：见评标办法前附表。</w:t>
      </w:r>
    </w:p>
    <w:p>
      <w:pPr>
        <w:spacing w:line="360" w:lineRule="auto"/>
        <w:rPr>
          <w:rFonts w:hint="eastAsia"/>
          <w:sz w:val="24"/>
          <w:szCs w:val="24"/>
          <w:lang w:val="en-US" w:eastAsia="zh-CN"/>
        </w:rPr>
      </w:pPr>
      <w:r>
        <w:rPr>
          <w:rFonts w:hint="eastAsia"/>
          <w:sz w:val="24"/>
          <w:szCs w:val="24"/>
          <w:lang w:val="en-US" w:eastAsia="zh-CN"/>
        </w:rPr>
        <w:t>2.2 分值构成与评分标准</w:t>
      </w:r>
    </w:p>
    <w:p>
      <w:pPr>
        <w:spacing w:line="360" w:lineRule="auto"/>
        <w:rPr>
          <w:rFonts w:hint="eastAsia"/>
          <w:sz w:val="24"/>
          <w:szCs w:val="24"/>
          <w:lang w:val="en-US" w:eastAsia="zh-CN"/>
        </w:rPr>
      </w:pPr>
      <w:r>
        <w:rPr>
          <w:rFonts w:hint="eastAsia"/>
          <w:sz w:val="24"/>
          <w:szCs w:val="24"/>
          <w:lang w:val="en-US" w:eastAsia="zh-CN"/>
        </w:rPr>
        <w:t>（1）商务技术部分：见评标办法前附表；</w:t>
      </w:r>
    </w:p>
    <w:p>
      <w:pPr>
        <w:spacing w:line="360" w:lineRule="auto"/>
        <w:rPr>
          <w:rFonts w:hint="eastAsia"/>
          <w:sz w:val="24"/>
          <w:szCs w:val="24"/>
          <w:lang w:val="en-US" w:eastAsia="zh-CN"/>
        </w:rPr>
      </w:pPr>
      <w:r>
        <w:rPr>
          <w:rFonts w:hint="eastAsia"/>
          <w:sz w:val="24"/>
          <w:szCs w:val="24"/>
          <w:lang w:val="en-US" w:eastAsia="zh-CN"/>
        </w:rPr>
        <w:t>（2）投标报价：见评标办法前附表；</w:t>
      </w:r>
    </w:p>
    <w:p>
      <w:pPr>
        <w:spacing w:line="360" w:lineRule="auto"/>
        <w:rPr>
          <w:rFonts w:hint="eastAsia"/>
          <w:sz w:val="24"/>
          <w:szCs w:val="24"/>
          <w:lang w:val="en-US" w:eastAsia="zh-CN"/>
        </w:rPr>
      </w:pPr>
      <w:r>
        <w:rPr>
          <w:rFonts w:hint="eastAsia"/>
          <w:sz w:val="24"/>
          <w:szCs w:val="24"/>
          <w:lang w:val="en-US" w:eastAsia="zh-CN"/>
        </w:rPr>
        <w:t>2.2评标基准价计算</w:t>
      </w:r>
    </w:p>
    <w:p>
      <w:pPr>
        <w:spacing w:line="360" w:lineRule="auto"/>
        <w:ind w:firstLine="240" w:firstLineChars="100"/>
        <w:rPr>
          <w:rFonts w:hint="eastAsia"/>
          <w:sz w:val="24"/>
          <w:szCs w:val="24"/>
          <w:lang w:val="en-US" w:eastAsia="zh-CN"/>
        </w:rPr>
      </w:pPr>
      <w:r>
        <w:rPr>
          <w:rFonts w:hint="eastAsia"/>
          <w:sz w:val="24"/>
          <w:szCs w:val="24"/>
          <w:lang w:val="en-US" w:eastAsia="zh-CN"/>
        </w:rPr>
        <w:t>评标基准价计算方法：见评标办法前附表。</w:t>
      </w:r>
    </w:p>
    <w:p>
      <w:pPr>
        <w:pStyle w:val="5"/>
        <w:rPr>
          <w:rFonts w:hint="eastAsia" w:asciiTheme="majorEastAsia" w:hAnsiTheme="majorEastAsia" w:eastAsiaTheme="majorEastAsia" w:cstheme="majorEastAsia"/>
          <w:sz w:val="24"/>
          <w:szCs w:val="21"/>
          <w:lang w:val="en-US" w:eastAsia="zh-CN"/>
        </w:rPr>
      </w:pPr>
      <w:bookmarkStart w:id="64" w:name="_Toc13312"/>
      <w:bookmarkStart w:id="65" w:name="_Toc28551"/>
      <w:r>
        <w:rPr>
          <w:rFonts w:hint="eastAsia" w:asciiTheme="majorEastAsia" w:hAnsiTheme="majorEastAsia" w:eastAsiaTheme="majorEastAsia" w:cstheme="majorEastAsia"/>
          <w:sz w:val="24"/>
          <w:szCs w:val="21"/>
          <w:lang w:val="en-US" w:eastAsia="zh-CN"/>
        </w:rPr>
        <w:t>3. 评标程序</w:t>
      </w:r>
      <w:bookmarkEnd w:id="64"/>
      <w:bookmarkEnd w:id="65"/>
    </w:p>
    <w:p>
      <w:pPr>
        <w:spacing w:line="360" w:lineRule="auto"/>
        <w:rPr>
          <w:rFonts w:hint="eastAsia"/>
          <w:sz w:val="24"/>
          <w:szCs w:val="32"/>
          <w:lang w:val="en-US" w:eastAsia="zh-CN"/>
        </w:rPr>
      </w:pPr>
      <w:r>
        <w:rPr>
          <w:rFonts w:hint="eastAsia"/>
          <w:sz w:val="24"/>
          <w:szCs w:val="32"/>
          <w:lang w:val="en-US" w:eastAsia="zh-CN"/>
        </w:rPr>
        <w:t>3.1 初步评审</w:t>
      </w:r>
    </w:p>
    <w:p>
      <w:pPr>
        <w:spacing w:line="360" w:lineRule="auto"/>
        <w:rPr>
          <w:rFonts w:hint="eastAsia"/>
          <w:sz w:val="13"/>
          <w:szCs w:val="13"/>
          <w:lang w:val="en-US" w:eastAsia="zh-CN"/>
        </w:rPr>
      </w:pPr>
      <w:r>
        <w:rPr>
          <w:rFonts w:hint="eastAsia"/>
          <w:sz w:val="24"/>
          <w:szCs w:val="32"/>
          <w:lang w:val="en-US" w:eastAsia="zh-CN"/>
        </w:rPr>
        <w:t>3.1.1 评标委员会依据本章第 1.1 款规定的标准对投标文件进行初步评审。有一项不符合评审标准的，评标委员会应当否决其投标，不进入下一详细评审环节1.1.1。</w:t>
      </w:r>
    </w:p>
    <w:p>
      <w:pPr>
        <w:spacing w:line="360" w:lineRule="auto"/>
        <w:rPr>
          <w:rFonts w:hint="eastAsia"/>
          <w:sz w:val="24"/>
          <w:szCs w:val="32"/>
          <w:lang w:val="en-US" w:eastAsia="zh-CN"/>
        </w:rPr>
      </w:pPr>
      <w:r>
        <w:rPr>
          <w:rFonts w:hint="eastAsia"/>
          <w:sz w:val="24"/>
          <w:szCs w:val="32"/>
          <w:lang w:val="en-US" w:eastAsia="zh-CN"/>
        </w:rPr>
        <w:t>3.1.2 投标人有以下情形之一的，评标委员会应当否决其投标：</w:t>
      </w:r>
    </w:p>
    <w:p>
      <w:pPr>
        <w:spacing w:line="360" w:lineRule="auto"/>
        <w:rPr>
          <w:rFonts w:hint="eastAsia"/>
          <w:sz w:val="24"/>
          <w:szCs w:val="32"/>
          <w:lang w:val="en-US" w:eastAsia="zh-CN"/>
        </w:rPr>
      </w:pPr>
      <w:r>
        <w:rPr>
          <w:rFonts w:hint="eastAsia"/>
          <w:sz w:val="24"/>
          <w:szCs w:val="32"/>
          <w:lang w:val="en-US" w:eastAsia="zh-CN"/>
        </w:rPr>
        <w:t>（1）投标文件没有对招标文件的实质性要求和条件作出响应，或者对招标文件的偏差超出招标文件规定的偏差范围或最高项数；</w:t>
      </w:r>
    </w:p>
    <w:p>
      <w:pPr>
        <w:spacing w:line="360" w:lineRule="auto"/>
        <w:rPr>
          <w:rFonts w:hint="eastAsia"/>
          <w:sz w:val="24"/>
          <w:szCs w:val="32"/>
          <w:lang w:val="en-US" w:eastAsia="zh-CN"/>
        </w:rPr>
      </w:pPr>
      <w:r>
        <w:rPr>
          <w:rFonts w:hint="eastAsia"/>
          <w:sz w:val="24"/>
          <w:szCs w:val="32"/>
          <w:lang w:val="en-US" w:eastAsia="zh-CN"/>
        </w:rPr>
        <w:t>（2）有串通投标、弄虚作假、行贿等违法行为。</w:t>
      </w:r>
    </w:p>
    <w:p>
      <w:pPr>
        <w:spacing w:line="360" w:lineRule="auto"/>
        <w:rPr>
          <w:rFonts w:hint="eastAsia"/>
          <w:sz w:val="24"/>
          <w:szCs w:val="32"/>
          <w:lang w:val="en-US" w:eastAsia="zh-CN"/>
        </w:rPr>
      </w:pPr>
      <w:r>
        <w:rPr>
          <w:rFonts w:hint="eastAsia"/>
          <w:sz w:val="24"/>
          <w:szCs w:val="32"/>
          <w:lang w:val="en-US" w:eastAsia="zh-CN"/>
        </w:rPr>
        <w:t>3.1.3 投标报价有算术错误及其他错误的，评标委员会按以下原则要求投标人对投标报价进行修正，并要求投标人书面澄清确认。投标人拒不澄清确认的，评标委员会应当否决其投标：</w:t>
      </w:r>
    </w:p>
    <w:p>
      <w:pPr>
        <w:spacing w:line="360" w:lineRule="auto"/>
        <w:rPr>
          <w:rFonts w:hint="eastAsia"/>
          <w:sz w:val="24"/>
          <w:szCs w:val="32"/>
          <w:lang w:val="en-US" w:eastAsia="zh-CN"/>
        </w:rPr>
      </w:pPr>
      <w:r>
        <w:rPr>
          <w:rFonts w:hint="eastAsia"/>
          <w:sz w:val="24"/>
          <w:szCs w:val="32"/>
          <w:lang w:val="en-US" w:eastAsia="zh-CN"/>
        </w:rPr>
        <w:t>（1）投标文件中的大写金额与小写金额不一致的，以大写金额为准；</w:t>
      </w:r>
    </w:p>
    <w:p>
      <w:pPr>
        <w:spacing w:line="360" w:lineRule="auto"/>
        <w:rPr>
          <w:rFonts w:hint="eastAsia"/>
          <w:sz w:val="24"/>
          <w:szCs w:val="32"/>
          <w:lang w:val="en-US" w:eastAsia="zh-CN"/>
        </w:rPr>
      </w:pPr>
      <w:r>
        <w:rPr>
          <w:rFonts w:hint="eastAsia"/>
          <w:sz w:val="24"/>
          <w:szCs w:val="32"/>
          <w:lang w:val="en-US" w:eastAsia="zh-CN"/>
        </w:rPr>
        <w:t>（2）总价金额与单价金额不一致的，以单价金额为准，但单价金额小数点有明显错误的除外；</w:t>
      </w:r>
    </w:p>
    <w:p>
      <w:pPr>
        <w:spacing w:line="360" w:lineRule="auto"/>
        <w:rPr>
          <w:rFonts w:hint="eastAsia"/>
          <w:sz w:val="24"/>
          <w:szCs w:val="32"/>
          <w:lang w:val="en-US" w:eastAsia="zh-CN"/>
        </w:rPr>
      </w:pPr>
      <w:r>
        <w:rPr>
          <w:rFonts w:hint="eastAsia"/>
          <w:sz w:val="24"/>
          <w:szCs w:val="32"/>
          <w:lang w:val="en-US" w:eastAsia="zh-CN"/>
        </w:rPr>
        <w:t>（3）投标报价为各分项报价金额之和，投标报价与分项报价的合价不一致的，应以各分项合价累计数为准，修正投标报价；</w:t>
      </w:r>
    </w:p>
    <w:p>
      <w:pPr>
        <w:spacing w:line="360" w:lineRule="auto"/>
        <w:rPr>
          <w:rFonts w:hint="eastAsia"/>
          <w:sz w:val="24"/>
          <w:szCs w:val="32"/>
          <w:lang w:val="en-US" w:eastAsia="zh-CN"/>
        </w:rPr>
      </w:pPr>
      <w:r>
        <w:rPr>
          <w:rFonts w:hint="eastAsia"/>
          <w:sz w:val="24"/>
          <w:szCs w:val="32"/>
          <w:lang w:val="en-US" w:eastAsia="zh-CN"/>
        </w:rPr>
        <w:t>（4）如果分项报价中存在缺漏项，则视为缺漏项价格已包含在其他分项报价之中。</w:t>
      </w:r>
    </w:p>
    <w:p>
      <w:pPr>
        <w:spacing w:line="360" w:lineRule="auto"/>
        <w:rPr>
          <w:rFonts w:hint="eastAsia"/>
          <w:sz w:val="24"/>
          <w:szCs w:val="32"/>
          <w:lang w:val="en-US" w:eastAsia="zh-CN"/>
        </w:rPr>
      </w:pPr>
      <w:r>
        <w:rPr>
          <w:rFonts w:hint="eastAsia"/>
          <w:sz w:val="24"/>
          <w:szCs w:val="32"/>
          <w:lang w:val="en-US" w:eastAsia="zh-CN"/>
        </w:rPr>
        <w:t>3.2 详细评审(如评审小组对评审内容有异议，以少数服从多数为原则)</w:t>
      </w:r>
    </w:p>
    <w:p>
      <w:pPr>
        <w:spacing w:line="360" w:lineRule="auto"/>
        <w:rPr>
          <w:rFonts w:hint="eastAsia"/>
          <w:sz w:val="24"/>
          <w:szCs w:val="32"/>
          <w:lang w:val="en-US" w:eastAsia="zh-CN"/>
        </w:rPr>
      </w:pPr>
      <w:r>
        <w:rPr>
          <w:rFonts w:hint="eastAsia"/>
          <w:sz w:val="24"/>
          <w:szCs w:val="32"/>
          <w:lang w:val="en-US" w:eastAsia="zh-CN"/>
        </w:rPr>
        <w:t xml:space="preserve">3.2.1 </w:t>
      </w:r>
      <w:r>
        <w:rPr>
          <w:rFonts w:hint="eastAsia" w:ascii="宋体" w:hAnsi="宋体"/>
          <w:color w:val="000000"/>
          <w:sz w:val="24"/>
        </w:rPr>
        <w:t>评审方法</w:t>
      </w:r>
    </w:p>
    <w:p>
      <w:pPr>
        <w:spacing w:line="360" w:lineRule="auto"/>
        <w:rPr>
          <w:rFonts w:hint="eastAsia"/>
          <w:sz w:val="24"/>
          <w:szCs w:val="32"/>
          <w:lang w:val="en-US" w:eastAsia="zh-CN"/>
        </w:rPr>
      </w:pPr>
      <w:r>
        <w:rPr>
          <w:rFonts w:hint="eastAsia"/>
          <w:sz w:val="24"/>
          <w:szCs w:val="32"/>
          <w:lang w:val="en-US" w:eastAsia="zh-CN"/>
        </w:rPr>
        <w:t>（1）</w:t>
      </w:r>
      <w:r>
        <w:rPr>
          <w:rFonts w:hint="eastAsia" w:ascii="宋体" w:hAnsi="宋体"/>
          <w:color w:val="000000"/>
          <w:sz w:val="24"/>
        </w:rPr>
        <w:t>本次</w:t>
      </w:r>
      <w:r>
        <w:rPr>
          <w:rFonts w:hint="eastAsia" w:ascii="宋体" w:hAnsi="宋体"/>
          <w:color w:val="000000"/>
          <w:sz w:val="24"/>
          <w:lang w:val="en-US" w:eastAsia="zh-CN"/>
        </w:rPr>
        <w:t>评标</w:t>
      </w:r>
      <w:r>
        <w:rPr>
          <w:rFonts w:hint="eastAsia" w:ascii="宋体" w:hAnsi="宋体"/>
          <w:color w:val="000000"/>
          <w:sz w:val="24"/>
        </w:rPr>
        <w:t>采用</w:t>
      </w:r>
      <w:r>
        <w:rPr>
          <w:rFonts w:hint="eastAsia" w:ascii="宋体" w:hAnsi="宋体"/>
          <w:b/>
          <w:color w:val="000000"/>
          <w:sz w:val="24"/>
          <w:u w:val="single"/>
          <w:lang w:eastAsia="zh-CN"/>
        </w:rPr>
        <w:t>综合评标法</w:t>
      </w:r>
      <w:r>
        <w:rPr>
          <w:rFonts w:hint="eastAsia"/>
          <w:sz w:val="24"/>
          <w:szCs w:val="32"/>
          <w:lang w:val="en-US" w:eastAsia="zh-CN"/>
        </w:rPr>
        <w:t>；</w:t>
      </w:r>
    </w:p>
    <w:p>
      <w:pPr>
        <w:spacing w:line="360" w:lineRule="auto"/>
        <w:rPr>
          <w:rFonts w:hint="eastAsia"/>
          <w:sz w:val="24"/>
          <w:szCs w:val="32"/>
          <w:lang w:val="en-US" w:eastAsia="zh-CN"/>
        </w:rPr>
      </w:pPr>
      <w:r>
        <w:rPr>
          <w:rFonts w:hint="eastAsia"/>
          <w:sz w:val="24"/>
          <w:szCs w:val="32"/>
          <w:lang w:val="en-US" w:eastAsia="zh-CN"/>
        </w:rPr>
        <w:t>（2）</w:t>
      </w:r>
      <w:r>
        <w:rPr>
          <w:rFonts w:hint="eastAsia" w:ascii="宋体" w:hAnsi="宋体"/>
          <w:color w:val="000000"/>
          <w:sz w:val="24"/>
          <w:lang w:eastAsia="zh-CN"/>
        </w:rPr>
        <w:t>评审小组</w:t>
      </w:r>
      <w:r>
        <w:rPr>
          <w:rFonts w:hint="eastAsia" w:ascii="宋体"/>
          <w:sz w:val="24"/>
        </w:rPr>
        <w:t>对未发生重大偏差的</w:t>
      </w:r>
      <w:r>
        <w:rPr>
          <w:rFonts w:hint="eastAsia" w:ascii="宋体" w:hAnsi="宋体"/>
          <w:color w:val="000000"/>
          <w:spacing w:val="-2"/>
          <w:sz w:val="24"/>
        </w:rPr>
        <w:t>合格</w:t>
      </w:r>
      <w:r>
        <w:rPr>
          <w:rFonts w:hint="eastAsia" w:ascii="宋体" w:hAnsi="宋体"/>
          <w:color w:val="000000"/>
          <w:spacing w:val="-2"/>
          <w:sz w:val="24"/>
          <w:lang w:eastAsia="zh-CN"/>
        </w:rPr>
        <w:t>投标文件</w:t>
      </w:r>
      <w:r>
        <w:rPr>
          <w:rFonts w:hint="eastAsia" w:ascii="宋体" w:hAnsi="宋体"/>
          <w:color w:val="000000"/>
          <w:sz w:val="24"/>
        </w:rPr>
        <w:t>进行初步评审，</w:t>
      </w:r>
      <w:r>
        <w:rPr>
          <w:rFonts w:ascii="宋体" w:hAnsi="宋体"/>
          <w:color w:val="000000"/>
          <w:sz w:val="24"/>
        </w:rPr>
        <w:t>从而进一步确定实质响应性和</w:t>
      </w:r>
      <w:r>
        <w:rPr>
          <w:rFonts w:hint="eastAsia" w:ascii="宋体" w:hAnsi="宋体"/>
          <w:color w:val="000000"/>
          <w:sz w:val="24"/>
        </w:rPr>
        <w:t>供应商</w:t>
      </w:r>
      <w:r>
        <w:rPr>
          <w:rFonts w:ascii="宋体" w:hAnsi="宋体"/>
          <w:color w:val="000000"/>
          <w:sz w:val="24"/>
        </w:rPr>
        <w:t>的履约能力</w:t>
      </w:r>
      <w:r>
        <w:rPr>
          <w:rFonts w:hint="eastAsia"/>
          <w:b/>
          <w:bCs/>
          <w:color w:val="000000"/>
          <w:sz w:val="24"/>
        </w:rPr>
        <w:t>。</w:t>
      </w:r>
    </w:p>
    <w:p>
      <w:pPr>
        <w:spacing w:line="360" w:lineRule="auto"/>
        <w:rPr>
          <w:rFonts w:hint="eastAsia"/>
          <w:sz w:val="24"/>
          <w:szCs w:val="32"/>
          <w:lang w:val="en-US" w:eastAsia="zh-CN"/>
        </w:rPr>
      </w:pPr>
      <w:r>
        <w:rPr>
          <w:rFonts w:hint="eastAsia"/>
          <w:sz w:val="24"/>
          <w:szCs w:val="32"/>
          <w:lang w:val="en-US" w:eastAsia="zh-CN"/>
        </w:rPr>
        <w:t>3.2.2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rPr>
          <w:rFonts w:hint="eastAsia"/>
          <w:sz w:val="24"/>
          <w:szCs w:val="32"/>
          <w:lang w:val="en-US" w:eastAsia="zh-CN"/>
        </w:rPr>
      </w:pPr>
      <w:r>
        <w:rPr>
          <w:rFonts w:hint="eastAsia"/>
          <w:sz w:val="24"/>
          <w:szCs w:val="32"/>
          <w:lang w:val="en-US" w:eastAsia="zh-CN"/>
        </w:rPr>
        <w:t>3.3 投标文件的澄清</w:t>
      </w:r>
    </w:p>
    <w:p>
      <w:pPr>
        <w:spacing w:line="360" w:lineRule="auto"/>
        <w:rPr>
          <w:rFonts w:hint="eastAsia"/>
          <w:sz w:val="24"/>
          <w:szCs w:val="32"/>
          <w:lang w:val="en-US" w:eastAsia="zh-CN"/>
        </w:rPr>
      </w:pPr>
      <w:r>
        <w:rPr>
          <w:rFonts w:hint="eastAsia"/>
          <w:sz w:val="24"/>
          <w:szCs w:val="32"/>
          <w:lang w:val="en-US" w:eastAsia="zh-CN"/>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rPr>
          <w:rFonts w:hint="eastAsia"/>
          <w:sz w:val="24"/>
          <w:szCs w:val="32"/>
          <w:lang w:val="en-US" w:eastAsia="zh-CN"/>
        </w:rPr>
      </w:pPr>
      <w:r>
        <w:rPr>
          <w:rFonts w:hint="eastAsia"/>
          <w:sz w:val="24"/>
          <w:szCs w:val="32"/>
          <w:lang w:val="en-US" w:eastAsia="zh-CN"/>
        </w:rPr>
        <w:t>3.3.2 澄清、说明或补正不得超出投标文件的范围且不得改变投标文件的实质性内容，并构成投标文件的组成部分。</w:t>
      </w:r>
    </w:p>
    <w:p>
      <w:pPr>
        <w:spacing w:line="360" w:lineRule="auto"/>
        <w:rPr>
          <w:rFonts w:hint="eastAsia"/>
          <w:sz w:val="24"/>
          <w:szCs w:val="32"/>
          <w:lang w:val="en-US" w:eastAsia="zh-CN"/>
        </w:rPr>
      </w:pPr>
      <w:r>
        <w:rPr>
          <w:rFonts w:hint="eastAsia"/>
          <w:sz w:val="24"/>
          <w:szCs w:val="32"/>
          <w:lang w:val="en-US" w:eastAsia="zh-CN"/>
        </w:rPr>
        <w:t>3.3.3 评标委员会对投标人提交的澄清、说明或补正有疑问的，可以要求投标人进一步澄清、说明或补正，直至满足评标委员会的要求。</w:t>
      </w:r>
    </w:p>
    <w:p>
      <w:pPr>
        <w:spacing w:line="360" w:lineRule="auto"/>
        <w:rPr>
          <w:rFonts w:hint="eastAsia"/>
          <w:sz w:val="24"/>
          <w:szCs w:val="32"/>
          <w:lang w:val="en-US" w:eastAsia="zh-CN"/>
        </w:rPr>
      </w:pPr>
      <w:r>
        <w:rPr>
          <w:rFonts w:hint="eastAsia"/>
          <w:sz w:val="24"/>
          <w:szCs w:val="32"/>
          <w:lang w:val="en-US" w:eastAsia="zh-CN"/>
        </w:rPr>
        <w:t>3.4 评标结果</w:t>
      </w:r>
    </w:p>
    <w:p>
      <w:pPr>
        <w:spacing w:line="360" w:lineRule="auto"/>
        <w:rPr>
          <w:rFonts w:hint="eastAsia"/>
          <w:sz w:val="24"/>
          <w:szCs w:val="32"/>
          <w:lang w:val="en-US" w:eastAsia="zh-CN"/>
        </w:rPr>
      </w:pPr>
      <w:r>
        <w:rPr>
          <w:rFonts w:hint="eastAsia"/>
          <w:sz w:val="24"/>
          <w:szCs w:val="32"/>
          <w:lang w:val="en-US" w:eastAsia="zh-CN"/>
        </w:rPr>
        <w:t>3.4.1 除第二章“投标人须知”前附表授权直接确定中标人外，评标委员会按照得分由高到低的顺序推荐中标候选人，并标明排序。</w:t>
      </w:r>
    </w:p>
    <w:p>
      <w:pPr>
        <w:spacing w:line="360" w:lineRule="auto"/>
        <w:rPr>
          <w:rFonts w:hint="eastAsia" w:asciiTheme="majorEastAsia" w:hAnsiTheme="majorEastAsia" w:eastAsiaTheme="majorEastAsia" w:cstheme="majorEastAsia"/>
          <w:sz w:val="72"/>
          <w:szCs w:val="52"/>
          <w:lang w:val="en-US" w:eastAsia="zh-CN"/>
        </w:rPr>
      </w:pPr>
      <w:r>
        <w:rPr>
          <w:rFonts w:hint="eastAsia"/>
          <w:sz w:val="24"/>
          <w:szCs w:val="32"/>
          <w:lang w:val="en-US" w:eastAsia="zh-CN"/>
        </w:rPr>
        <w:t>3.4.2 评标委员会完成评标后，应当向招标人提交书面评标报告和中标候选人名单。</w:t>
      </w:r>
    </w:p>
    <w:p>
      <w:pPr>
        <w:rPr>
          <w:rFonts w:hint="eastAsia" w:asciiTheme="majorEastAsia" w:hAnsiTheme="majorEastAsia" w:eastAsiaTheme="majorEastAsia" w:cstheme="majorEastAsia"/>
          <w:sz w:val="72"/>
          <w:szCs w:val="52"/>
          <w:lang w:val="en-US" w:eastAsia="zh-CN"/>
        </w:rPr>
      </w:pPr>
    </w:p>
    <w:p>
      <w:pPr>
        <w:rPr>
          <w:rFonts w:hint="eastAsia" w:asciiTheme="majorEastAsia" w:hAnsiTheme="majorEastAsia" w:eastAsiaTheme="majorEastAsia" w:cstheme="majorEastAsia"/>
          <w:sz w:val="72"/>
          <w:szCs w:val="52"/>
          <w:lang w:val="en-US" w:eastAsia="zh-CN"/>
        </w:rPr>
      </w:pPr>
    </w:p>
    <w:p>
      <w:pPr>
        <w:rPr>
          <w:rFonts w:hint="eastAsia" w:asciiTheme="majorEastAsia" w:hAnsiTheme="majorEastAsia" w:eastAsiaTheme="majorEastAsia" w:cstheme="majorEastAsia"/>
          <w:sz w:val="72"/>
          <w:szCs w:val="52"/>
          <w:lang w:val="en-US" w:eastAsia="zh-CN"/>
        </w:rPr>
      </w:pPr>
    </w:p>
    <w:p>
      <w:pPr>
        <w:rPr>
          <w:rFonts w:hint="eastAsia" w:asciiTheme="majorEastAsia" w:hAnsiTheme="majorEastAsia" w:eastAsiaTheme="majorEastAsia" w:cstheme="majorEastAsia"/>
          <w:sz w:val="72"/>
          <w:szCs w:val="52"/>
          <w:lang w:val="en-US" w:eastAsia="zh-CN"/>
        </w:rPr>
      </w:pPr>
    </w:p>
    <w:p>
      <w:pPr>
        <w:pStyle w:val="6"/>
        <w:rPr>
          <w:rFonts w:hint="eastAsia" w:asciiTheme="majorEastAsia" w:hAnsiTheme="majorEastAsia" w:eastAsiaTheme="majorEastAsia" w:cstheme="majorEastAsia"/>
          <w:sz w:val="72"/>
          <w:szCs w:val="52"/>
          <w:lang w:val="en-US" w:eastAsia="zh-CN"/>
        </w:rPr>
      </w:pPr>
    </w:p>
    <w:p>
      <w:pPr>
        <w:pStyle w:val="6"/>
        <w:rPr>
          <w:rFonts w:hint="eastAsia" w:asciiTheme="majorEastAsia" w:hAnsiTheme="majorEastAsia" w:eastAsiaTheme="majorEastAsia" w:cstheme="majorEastAsia"/>
          <w:sz w:val="72"/>
          <w:szCs w:val="52"/>
          <w:lang w:val="en-US" w:eastAsia="zh-CN"/>
        </w:rPr>
      </w:pPr>
    </w:p>
    <w:p>
      <w:pPr>
        <w:pStyle w:val="18"/>
        <w:jc w:val="both"/>
        <w:rPr>
          <w:rFonts w:hint="eastAsia" w:asciiTheme="majorEastAsia" w:hAnsiTheme="majorEastAsia" w:eastAsiaTheme="majorEastAsia" w:cstheme="majorEastAsia"/>
          <w:sz w:val="72"/>
          <w:szCs w:val="52"/>
          <w:lang w:val="en-US" w:eastAsia="zh-CN"/>
        </w:rPr>
      </w:pPr>
    </w:p>
    <w:p>
      <w:pPr>
        <w:pStyle w:val="18"/>
        <w:rPr>
          <w:rFonts w:hint="eastAsia" w:asciiTheme="majorEastAsia" w:hAnsiTheme="majorEastAsia" w:eastAsiaTheme="majorEastAsia" w:cstheme="majorEastAsia"/>
          <w:sz w:val="72"/>
          <w:szCs w:val="52"/>
          <w:lang w:val="en-US" w:eastAsia="zh-CN"/>
        </w:rPr>
      </w:pPr>
    </w:p>
    <w:p>
      <w:pPr>
        <w:pStyle w:val="18"/>
        <w:rPr>
          <w:rFonts w:hint="eastAsia" w:asciiTheme="majorEastAsia" w:hAnsiTheme="majorEastAsia" w:eastAsiaTheme="majorEastAsia" w:cstheme="majorEastAsia"/>
          <w:sz w:val="72"/>
          <w:szCs w:val="52"/>
          <w:lang w:val="en-US" w:eastAsia="zh-CN"/>
        </w:rPr>
      </w:pPr>
    </w:p>
    <w:p>
      <w:pPr>
        <w:pStyle w:val="18"/>
        <w:rPr>
          <w:rFonts w:hint="eastAsia" w:asciiTheme="majorEastAsia" w:hAnsiTheme="majorEastAsia" w:eastAsiaTheme="majorEastAsia" w:cstheme="majorEastAsia"/>
          <w:sz w:val="72"/>
          <w:szCs w:val="52"/>
          <w:lang w:val="en-US" w:eastAsia="zh-CN"/>
        </w:rPr>
      </w:pPr>
    </w:p>
    <w:p>
      <w:pPr>
        <w:pStyle w:val="18"/>
        <w:rPr>
          <w:rFonts w:hint="eastAsia" w:asciiTheme="majorEastAsia" w:hAnsiTheme="majorEastAsia" w:eastAsiaTheme="majorEastAsia" w:cstheme="majorEastAsia"/>
          <w:sz w:val="72"/>
          <w:szCs w:val="52"/>
          <w:lang w:val="en-US" w:eastAsia="zh-CN"/>
        </w:rPr>
      </w:pPr>
    </w:p>
    <w:p>
      <w:pPr>
        <w:pStyle w:val="18"/>
        <w:rPr>
          <w:rFonts w:hint="eastAsia" w:asciiTheme="majorEastAsia" w:hAnsiTheme="majorEastAsia" w:eastAsiaTheme="majorEastAsia" w:cstheme="majorEastAsia"/>
          <w:sz w:val="72"/>
          <w:szCs w:val="52"/>
          <w:lang w:val="en-US" w:eastAsia="zh-CN"/>
        </w:rPr>
      </w:pPr>
    </w:p>
    <w:p>
      <w:pPr>
        <w:pStyle w:val="18"/>
        <w:rPr>
          <w:rFonts w:hint="eastAsia" w:asciiTheme="majorEastAsia" w:hAnsiTheme="majorEastAsia" w:eastAsiaTheme="majorEastAsia" w:cstheme="majorEastAsia"/>
          <w:sz w:val="72"/>
          <w:szCs w:val="52"/>
          <w:lang w:val="en-US" w:eastAsia="zh-CN"/>
        </w:rPr>
      </w:pPr>
    </w:p>
    <w:p>
      <w:pPr>
        <w:pStyle w:val="18"/>
        <w:rPr>
          <w:rFonts w:hint="eastAsia" w:asciiTheme="majorEastAsia" w:hAnsiTheme="majorEastAsia" w:eastAsiaTheme="majorEastAsia" w:cstheme="majorEastAsia"/>
          <w:sz w:val="72"/>
          <w:szCs w:val="52"/>
          <w:lang w:val="en-US" w:eastAsia="zh-CN"/>
        </w:rPr>
      </w:pPr>
    </w:p>
    <w:p>
      <w:pPr>
        <w:pStyle w:val="18"/>
        <w:rPr>
          <w:rFonts w:hint="eastAsia" w:asciiTheme="majorEastAsia" w:hAnsiTheme="majorEastAsia" w:eastAsiaTheme="majorEastAsia" w:cstheme="majorEastAsia"/>
          <w:sz w:val="72"/>
          <w:szCs w:val="52"/>
          <w:lang w:val="en-US" w:eastAsia="zh-CN"/>
        </w:rPr>
      </w:pPr>
    </w:p>
    <w:p>
      <w:pPr>
        <w:pStyle w:val="18"/>
        <w:rPr>
          <w:rFonts w:hint="eastAsia" w:asciiTheme="majorEastAsia" w:hAnsiTheme="majorEastAsia" w:eastAsiaTheme="majorEastAsia" w:cstheme="majorEastAsia"/>
          <w:sz w:val="72"/>
          <w:szCs w:val="52"/>
          <w:lang w:val="en-US" w:eastAsia="zh-CN"/>
        </w:rPr>
      </w:pPr>
    </w:p>
    <w:p>
      <w:pPr>
        <w:pStyle w:val="18"/>
        <w:rPr>
          <w:rFonts w:hint="eastAsia" w:asciiTheme="majorEastAsia" w:hAnsiTheme="majorEastAsia" w:eastAsiaTheme="majorEastAsia" w:cstheme="majorEastAsia"/>
          <w:sz w:val="72"/>
          <w:szCs w:val="52"/>
          <w:lang w:val="en-US" w:eastAsia="zh-CN"/>
        </w:rPr>
      </w:pPr>
    </w:p>
    <w:p>
      <w:pPr>
        <w:pStyle w:val="18"/>
        <w:rPr>
          <w:rFonts w:hint="eastAsia" w:asciiTheme="majorEastAsia" w:hAnsiTheme="majorEastAsia" w:eastAsiaTheme="majorEastAsia" w:cstheme="majorEastAsia"/>
          <w:sz w:val="72"/>
          <w:szCs w:val="52"/>
          <w:lang w:val="en-US" w:eastAsia="zh-CN"/>
        </w:rPr>
      </w:pPr>
    </w:p>
    <w:p>
      <w:pPr>
        <w:pStyle w:val="5"/>
        <w:numPr>
          <w:ilvl w:val="0"/>
          <w:numId w:val="4"/>
        </w:numPr>
        <w:jc w:val="center"/>
        <w:outlineLvl w:val="0"/>
        <w:rPr>
          <w:rFonts w:hint="eastAsia" w:asciiTheme="majorEastAsia" w:hAnsiTheme="majorEastAsia" w:eastAsiaTheme="majorEastAsia" w:cstheme="majorEastAsia"/>
          <w:sz w:val="72"/>
          <w:szCs w:val="52"/>
          <w:lang w:val="en-US" w:eastAsia="zh-CN"/>
        </w:rPr>
      </w:pPr>
      <w:r>
        <w:rPr>
          <w:rFonts w:hint="eastAsia" w:asciiTheme="majorEastAsia" w:hAnsiTheme="majorEastAsia" w:eastAsiaTheme="majorEastAsia" w:cstheme="majorEastAsia"/>
          <w:sz w:val="72"/>
          <w:szCs w:val="52"/>
          <w:lang w:val="en-US" w:eastAsia="zh-CN"/>
        </w:rPr>
        <w:t xml:space="preserve"> </w:t>
      </w:r>
      <w:bookmarkStart w:id="66" w:name="_Toc11167"/>
      <w:bookmarkStart w:id="67" w:name="_Toc4084"/>
      <w:r>
        <w:rPr>
          <w:rFonts w:hint="eastAsia" w:asciiTheme="majorEastAsia" w:hAnsiTheme="majorEastAsia" w:eastAsiaTheme="majorEastAsia" w:cstheme="majorEastAsia"/>
          <w:sz w:val="72"/>
          <w:szCs w:val="52"/>
          <w:lang w:val="en-US" w:eastAsia="zh-CN"/>
        </w:rPr>
        <w:t>合同条款格式</w:t>
      </w:r>
      <w:bookmarkEnd w:id="66"/>
      <w:bookmarkEnd w:id="67"/>
    </w:p>
    <w:p>
      <w:pPr>
        <w:widowControl w:val="0"/>
        <w:numPr>
          <w:ilvl w:val="0"/>
          <w:numId w:val="0"/>
        </w:numPr>
        <w:jc w:val="both"/>
        <w:rPr>
          <w:rFonts w:hint="eastAsia"/>
          <w:lang w:val="en-US" w:eastAsia="zh-CN"/>
        </w:rPr>
      </w:pPr>
    </w:p>
    <w:p>
      <w:pPr>
        <w:widowControl w:val="0"/>
        <w:numPr>
          <w:ilvl w:val="0"/>
          <w:numId w:val="0"/>
        </w:numPr>
        <w:jc w:val="center"/>
        <w:rPr>
          <w:rFonts w:hint="eastAsia"/>
          <w:b/>
          <w:bCs/>
          <w:sz w:val="30"/>
          <w:szCs w:val="30"/>
          <w:lang w:val="en-US" w:eastAsia="zh-CN"/>
        </w:rPr>
      </w:pPr>
      <w:r>
        <w:rPr>
          <w:rFonts w:hint="eastAsia"/>
          <w:b/>
          <w:bCs/>
          <w:sz w:val="30"/>
          <w:szCs w:val="30"/>
          <w:lang w:val="en-US" w:eastAsia="zh-CN"/>
        </w:rPr>
        <w:t>（仅供参考，具体以甲方签订合同为准）</w:t>
      </w: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2"/>
        <w:jc w:val="both"/>
        <w:rPr>
          <w:rFonts w:hint="eastAsia"/>
          <w:lang w:val="en-US" w:eastAsia="zh-CN"/>
        </w:rPr>
      </w:pPr>
    </w:p>
    <w:p>
      <w:pPr>
        <w:autoSpaceDE w:val="0"/>
        <w:autoSpaceDN w:val="0"/>
        <w:adjustRightInd w:val="0"/>
        <w:spacing w:line="360"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 xml:space="preserve">委托人（全称）：                                       </w:t>
      </w:r>
    </w:p>
    <w:p>
      <w:pPr>
        <w:autoSpaceDE w:val="0"/>
        <w:autoSpaceDN w:val="0"/>
        <w:adjustRightInd w:val="0"/>
        <w:spacing w:line="360"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 xml:space="preserve">监理人（全称）：                                       </w:t>
      </w:r>
    </w:p>
    <w:p>
      <w:pPr>
        <w:autoSpaceDE w:val="0"/>
        <w:autoSpaceDN w:val="0"/>
        <w:adjustRightInd w:val="0"/>
        <w:spacing w:line="360"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根据《中华人民共和国合同法》、《中华人民共和国建筑法》及其他有关法律、法规，遵循平等、自愿、公平和诚信的原则，双方就下述工程委托监理与相关服务事项协商一致，订立本合同。</w:t>
      </w:r>
    </w:p>
    <w:p>
      <w:pPr>
        <w:autoSpaceDE w:val="0"/>
        <w:autoSpaceDN w:val="0"/>
        <w:adjustRightInd w:val="0"/>
        <w:spacing w:line="360" w:lineRule="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 xml:space="preserve">一、工程概况 </w:t>
      </w:r>
    </w:p>
    <w:p>
      <w:pPr>
        <w:autoSpaceDE w:val="0"/>
        <w:autoSpaceDN w:val="0"/>
        <w:adjustRightInd w:val="0"/>
        <w:spacing w:line="360" w:lineRule="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1. 工程名称：</w:t>
      </w:r>
      <w:r>
        <w:rPr>
          <w:rFonts w:hint="eastAsia" w:asciiTheme="minorEastAsia" w:hAnsiTheme="minorEastAsia" w:eastAsiaTheme="minorEastAsia" w:cstheme="minorEastAsia"/>
          <w:bCs/>
          <w:kern w:val="0"/>
          <w:sz w:val="24"/>
          <w:szCs w:val="24"/>
          <w:u w:val="single"/>
        </w:rPr>
        <w:t xml:space="preserve">                                        </w:t>
      </w:r>
      <w:r>
        <w:rPr>
          <w:rFonts w:hint="eastAsia" w:asciiTheme="minorEastAsia" w:hAnsiTheme="minorEastAsia" w:eastAsiaTheme="minorEastAsia" w:cstheme="minorEastAsia"/>
          <w:bCs/>
          <w:kern w:val="0"/>
          <w:sz w:val="24"/>
          <w:szCs w:val="24"/>
        </w:rPr>
        <w:t>；</w:t>
      </w:r>
    </w:p>
    <w:p>
      <w:pPr>
        <w:autoSpaceDE w:val="0"/>
        <w:autoSpaceDN w:val="0"/>
        <w:adjustRightInd w:val="0"/>
        <w:spacing w:line="360" w:lineRule="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 工程地点：</w:t>
      </w:r>
      <w:r>
        <w:rPr>
          <w:rFonts w:hint="eastAsia" w:asciiTheme="minorEastAsia" w:hAnsiTheme="minorEastAsia" w:eastAsiaTheme="minorEastAsia" w:cstheme="minorEastAsia"/>
          <w:bCs/>
          <w:kern w:val="0"/>
          <w:sz w:val="24"/>
          <w:szCs w:val="24"/>
          <w:u w:val="single"/>
        </w:rPr>
        <w:t xml:space="preserve">                                        </w:t>
      </w:r>
      <w:r>
        <w:rPr>
          <w:rFonts w:hint="eastAsia" w:asciiTheme="minorEastAsia" w:hAnsiTheme="minorEastAsia" w:eastAsiaTheme="minorEastAsia" w:cstheme="minorEastAsia"/>
          <w:bCs/>
          <w:kern w:val="0"/>
          <w:sz w:val="24"/>
          <w:szCs w:val="24"/>
        </w:rPr>
        <w:t xml:space="preserve">； </w:t>
      </w:r>
    </w:p>
    <w:p>
      <w:pPr>
        <w:autoSpaceDE w:val="0"/>
        <w:autoSpaceDN w:val="0"/>
        <w:adjustRightInd w:val="0"/>
        <w:spacing w:line="360" w:lineRule="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3. 工程规模：</w:t>
      </w:r>
      <w:r>
        <w:rPr>
          <w:rFonts w:hint="eastAsia" w:asciiTheme="minorEastAsia" w:hAnsiTheme="minorEastAsia" w:eastAsiaTheme="minorEastAsia" w:cstheme="minorEastAsia"/>
          <w:bCs/>
          <w:kern w:val="0"/>
          <w:sz w:val="24"/>
          <w:szCs w:val="24"/>
          <w:u w:val="single"/>
        </w:rPr>
        <w:t xml:space="preserve">                                        </w:t>
      </w:r>
      <w:r>
        <w:rPr>
          <w:rFonts w:hint="eastAsia" w:asciiTheme="minorEastAsia" w:hAnsiTheme="minorEastAsia" w:eastAsiaTheme="minorEastAsia" w:cstheme="minorEastAsia"/>
          <w:bCs/>
          <w:kern w:val="0"/>
          <w:sz w:val="24"/>
          <w:szCs w:val="24"/>
        </w:rPr>
        <w:t>；</w:t>
      </w:r>
    </w:p>
    <w:p>
      <w:pPr>
        <w:autoSpaceDE w:val="0"/>
        <w:autoSpaceDN w:val="0"/>
        <w:adjustRightInd w:val="0"/>
        <w:spacing w:line="360" w:lineRule="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4. 工程概算投资额或建筑安装工程费：</w:t>
      </w:r>
      <w:r>
        <w:rPr>
          <w:rFonts w:hint="eastAsia" w:asciiTheme="minorEastAsia" w:hAnsiTheme="minorEastAsia" w:eastAsiaTheme="minorEastAsia" w:cstheme="minorEastAsia"/>
          <w:bCs/>
          <w:kern w:val="0"/>
          <w:sz w:val="24"/>
          <w:szCs w:val="24"/>
          <w:u w:val="single"/>
        </w:rPr>
        <w:t xml:space="preserve">           </w:t>
      </w:r>
      <w:r>
        <w:rPr>
          <w:rFonts w:hint="eastAsia" w:asciiTheme="minorEastAsia" w:hAnsiTheme="minorEastAsia" w:eastAsiaTheme="minorEastAsia" w:cstheme="minorEastAsia"/>
          <w:bCs/>
          <w:kern w:val="0"/>
          <w:sz w:val="24"/>
          <w:szCs w:val="24"/>
        </w:rPr>
        <w:t xml:space="preserve">。 </w:t>
      </w:r>
    </w:p>
    <w:p>
      <w:pPr>
        <w:autoSpaceDE w:val="0"/>
        <w:autoSpaceDN w:val="0"/>
        <w:adjustRightInd w:val="0"/>
        <w:spacing w:line="360" w:lineRule="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 xml:space="preserve">二、词语限定 协议书中相关词语的含义与通用条件中的定义与解释相同 </w:t>
      </w:r>
    </w:p>
    <w:p>
      <w:pPr>
        <w:autoSpaceDE w:val="0"/>
        <w:autoSpaceDN w:val="0"/>
        <w:adjustRightInd w:val="0"/>
        <w:spacing w:line="360" w:lineRule="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 xml:space="preserve">三、组成本合同的文件 </w:t>
      </w:r>
    </w:p>
    <w:p>
      <w:pPr>
        <w:autoSpaceDE w:val="0"/>
        <w:autoSpaceDN w:val="0"/>
        <w:adjustRightInd w:val="0"/>
        <w:spacing w:line="360" w:lineRule="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 xml:space="preserve">1. 协议书； </w:t>
      </w:r>
    </w:p>
    <w:p>
      <w:pPr>
        <w:autoSpaceDE w:val="0"/>
        <w:autoSpaceDN w:val="0"/>
        <w:adjustRightInd w:val="0"/>
        <w:spacing w:line="360" w:lineRule="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 xml:space="preserve">2. 中标通知书（适用于招标工程）或委托书（适用于非招标工程）； </w:t>
      </w:r>
    </w:p>
    <w:p>
      <w:pPr>
        <w:autoSpaceDE w:val="0"/>
        <w:autoSpaceDN w:val="0"/>
        <w:adjustRightInd w:val="0"/>
        <w:spacing w:line="360" w:lineRule="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 xml:space="preserve">3. 投标文件（适用于招标工程）或监理与相关服务建议书（适用于非招标工程）； </w:t>
      </w:r>
    </w:p>
    <w:p>
      <w:pPr>
        <w:autoSpaceDE w:val="0"/>
        <w:autoSpaceDN w:val="0"/>
        <w:adjustRightInd w:val="0"/>
        <w:spacing w:line="360" w:lineRule="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 xml:space="preserve">4. 专用条件；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bCs/>
          <w:kern w:val="0"/>
          <w:sz w:val="24"/>
          <w:szCs w:val="24"/>
        </w:rPr>
        <w:t>5. 通用条件；</w:t>
      </w:r>
      <w:r>
        <w:rPr>
          <w:rFonts w:hint="eastAsia" w:asciiTheme="minorEastAsia" w:hAnsiTheme="minorEastAsia" w:eastAsiaTheme="minorEastAsia" w:cstheme="minorEastAsia"/>
          <w:bCs/>
          <w:sz w:val="24"/>
          <w:szCs w:val="24"/>
          <w:lang w:val="zh-CN"/>
        </w:rPr>
        <w:t>　　</w:t>
      </w:r>
      <w:r>
        <w:rPr>
          <w:rFonts w:hint="eastAsia" w:asciiTheme="minorEastAsia" w:hAnsiTheme="minorEastAsia" w:eastAsiaTheme="minorEastAsia" w:cstheme="minorEastAsia"/>
          <w:sz w:val="24"/>
          <w:szCs w:val="24"/>
          <w:lang w:val="zh-CN"/>
        </w:rPr>
        <w:t>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 附录，即：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附录 A  相关服务的范围和内容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附录 B  委托人派遣的人员和提供的房屋、资料、设备 本合同签订后，双方依法签订的补充协议也是本合同文件的组成部分。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四、总监理工程师 总监理工程师姓名：</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，身份证号码：</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，注册号：</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五、签约酬金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签约酬金（大写）：</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包括：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 监理酬金：</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 相关服务酬金：</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其中：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（1）勘察阶段服务酬金：</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（2）设计阶段服务酬金：</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（3）保修阶段服务酬金：</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（4）其他相关服务酬金：</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六、期限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 监理期限：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自 </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年</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月</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日始，至</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年</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月</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日止。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 相关服务期限：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（1）勘察阶段服务期限自</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年</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月</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日始，至</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年</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月</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日止。</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（2）设计阶段服务期限自</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年</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月</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日始，至</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年</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月</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日止。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（3）保修阶段服务期限自</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年</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月</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日始，至</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年</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月</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日止。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（4）其他相关服务期限自</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年</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月</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日始，至</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年</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月</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日止。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七、双方承诺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 监理人向委托人承诺，按照本合同约定提供监理与相关服务。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 委托人向监理人承诺，按照本合同约定派遣相应的人员，提供房屋、资料、设备，并按本合同约定支付酬金。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八、合同订立 1. 订立时间：</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年</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月</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日。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 订立地点：</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 本合同一式</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份，具有同等法律效力，双方各执</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份。</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委托人：</w:t>
      </w:r>
      <w:r>
        <w:rPr>
          <w:rFonts w:hint="eastAsia" w:asciiTheme="minorEastAsia" w:hAnsiTheme="minorEastAsia" w:eastAsiaTheme="minorEastAsia" w:cstheme="minorEastAsia"/>
          <w:sz w:val="24"/>
          <w:szCs w:val="24"/>
          <w:u w:val="single"/>
          <w:lang w:val="zh-CN"/>
        </w:rPr>
        <w:t xml:space="preserve">    （盖章）    </w:t>
      </w:r>
      <w:r>
        <w:rPr>
          <w:rFonts w:hint="eastAsia" w:asciiTheme="minorEastAsia" w:hAnsiTheme="minorEastAsia" w:eastAsiaTheme="minorEastAsia" w:cstheme="minorEastAsia"/>
          <w:sz w:val="24"/>
          <w:szCs w:val="24"/>
          <w:lang w:val="zh-CN"/>
        </w:rPr>
        <w:t xml:space="preserve">    监理人：</w:t>
      </w:r>
      <w:r>
        <w:rPr>
          <w:rFonts w:hint="eastAsia" w:asciiTheme="minorEastAsia" w:hAnsiTheme="minorEastAsia" w:eastAsiaTheme="minorEastAsia" w:cstheme="minorEastAsia"/>
          <w:sz w:val="24"/>
          <w:szCs w:val="24"/>
          <w:u w:val="single"/>
          <w:lang w:val="zh-CN"/>
        </w:rPr>
        <w:t xml:space="preserve">    （盖章）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住  所：</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住  所：</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邮政编码：</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邮政编码：</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法定代表人或其授权         法定代表人或其授权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的代理人：</w:t>
      </w:r>
      <w:r>
        <w:rPr>
          <w:rFonts w:hint="eastAsia" w:asciiTheme="minorEastAsia" w:hAnsiTheme="minorEastAsia" w:eastAsiaTheme="minorEastAsia" w:cstheme="minorEastAsia"/>
          <w:sz w:val="24"/>
          <w:szCs w:val="24"/>
          <w:u w:val="single"/>
          <w:lang w:val="zh-CN"/>
        </w:rPr>
        <w:t xml:space="preserve">  （签字）    </w:t>
      </w:r>
      <w:r>
        <w:rPr>
          <w:rFonts w:hint="eastAsia" w:asciiTheme="minorEastAsia" w:hAnsiTheme="minorEastAsia" w:eastAsiaTheme="minorEastAsia" w:cstheme="minorEastAsia"/>
          <w:sz w:val="24"/>
          <w:szCs w:val="24"/>
          <w:lang w:val="zh-CN"/>
        </w:rPr>
        <w:t xml:space="preserve">   的代理人：</w:t>
      </w:r>
      <w:r>
        <w:rPr>
          <w:rFonts w:hint="eastAsia" w:asciiTheme="minorEastAsia" w:hAnsiTheme="minorEastAsia" w:eastAsiaTheme="minorEastAsia" w:cstheme="minorEastAsia"/>
          <w:sz w:val="24"/>
          <w:szCs w:val="24"/>
          <w:u w:val="single"/>
          <w:lang w:val="zh-CN"/>
        </w:rPr>
        <w:t xml:space="preserve">  （签字）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开户银行：</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开户银行：</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账号：</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账号：</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电话：</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电话：</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传真：</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传真：</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电子邮箱：</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电子邮箱：</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br w:type="page"/>
      </w:r>
      <w:r>
        <w:rPr>
          <w:rFonts w:hint="eastAsia" w:asciiTheme="minorEastAsia" w:hAnsiTheme="minorEastAsia" w:eastAsiaTheme="minorEastAsia" w:cstheme="minorEastAsia"/>
          <w:sz w:val="24"/>
          <w:szCs w:val="24"/>
          <w:lang w:val="zh-CN"/>
        </w:rPr>
        <w:t xml:space="preserve"> 通用条件</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 定义与解释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 定义 除根据上下文另有其意义外，组成本合同的全部文件中的下列名词和用语应具有本款所赋予的含义：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1.1.1 “工程”是指按照本合同约定实施监理与相关服务的建设工程。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1.1.2 “委托人”是指本合同中委托监理与相关服务的一方，及其合法的继承人或受让人。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1.1.3 “监理人”是指本合同中提供监理与相关服务的一方，及其合法的继承人。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1.1.4 “承包人”是指在工程范围内与委托人签订勘察、设计、施工等有关合同的当事人，及其合法的继承人。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1.1.6 “相关服务”是指监理人受委托人的委托 ，按照本合同约定，在勘察、设计、保修等阶段提供的服务活动。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1.1.7 “正常工作”指本合同订立时通用条件和专用条件中约定的监理人的工作。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1.1.8 “附加工作”是指本合同约定的正常工作以外监理人的工作。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1.1.9 “项目监理机构”是指监理人派驻工程负责履行本合同的组织机构。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1.1.10 “总监理工程师”是指由监理人的法定代表人书面授权，全面负责履行本合同、主持项目监理机构工作的注册监理工程师。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1.1.11 “酬金”是指监理人履行本合同义务，委托人按照本合同约定给付监理人的金额。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1.1.12 “正常工作酬金”是指监理人完成正常工作，委托人应给付监理人并在协议书中载明的签约酬金额。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1.1.13 “附加工作酬金”是指监理人完成附加工作，委托人应给付监理人的金额。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1.1.14 “一方”是指委托人或监理人；“双方”是指委托人和监理人；“第三方”是指除委托人和监理人以外的有关方。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1.1.15 “书面形式”是指合同书、信件和数据电文（包括电报、电传、传真、电子数据交换和电子邮件）等可以有形地表现所载内容的形式。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1.1.16 “天”是指第一天零时至第二天零时的时间。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1.1.17 “月”是指按公历从一个月中任何一天开始的一个公历月时间。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1.1.18 “不可抗力”是指委托人和监理人在订立本合同时不可预见，在工程施工过程中不可避免发生并不能克服的自然灾害和社会性突发事件，如地震、海啸、瘟疫、水灾、骚乱、暴动、战争和专用条件约定的其他情形。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1.2 解释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1.2.1 本合同使用中文书写、解释和说明。如专用条件约定使用两种及以上语言文字时，应以中文为准。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1.2.2 组成本合同的下列文件彼此应能相互解释、互为说明。除专用条件另有约定外，本合同文件的解释顺序如下：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（1）协议书；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（2）中标通知书（适用于招标工程）或委托书（适用于非招标工程）；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（3）专用条件及附录 A、附录 B；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（4）通用条件；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（5）投标文件（适用于招标工程）或监理与相关服务建议书（适用于非招标工程）。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双方签订的补充协议与其他文件发生矛盾或歧义时，属于同一类内容的文件，应以最新签署的为准。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 监理人的义务 2.1 监理的范围和工作内容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2.1.1 监理范围在专用条件中约定。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2.1.2 除专用条件另有约定外，监理工作内容包括：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（1）收到工程设计文件后编制监理规划，并在第一次工地会议 7 天前报委托人。根据有关规定和监理工作需要，编制监理实施细则；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（2）熟悉工程设计文件，并参加由委托人主持的图纸会审和设计交底会议；（3）参加由委托人主持的第一次工地会议；主持监理例会并根据工程需要主持或参加专题会议；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（4）审查施工承包人提交的施工组织设计，重点审查其中的质量安全技术措施、专项施工方案与工程建设强制性标准的符合性；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（5）检查施工承包人工程质量、安全生产管理制度及组织机构和人员资格；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（6）检查施工承包人专职安全生产管理人员的配备情况；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（7）审查施工承包人提交的施工进度计划，核查承包人对施工进度计划的调整；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（8）检查施工承包人的试验室；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（9）审核施工分包人资质条件；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（10）查验施工承包人的施工测量放线成果；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（11）审查工程开工条件，对条件具备的签发开工令；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（12）审查施工承包人报送的工程材料、构配件、设备质量证明文件的有效性和符合性，并按规定对用于工程的材料采取平行检验或见证取样方式进行抽检；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（13）审核施工承包人提交的工程款支付申请，签发或出具工程款支付证书，并报委托人审核、批准；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（14）在巡视、旁站和检验过程中，发现工程质量、施工安全存在事故隐患的，要求施工承包人整改并报委托人；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（15）经委托人同意，签发工程暂停令和复工令；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（16）审查施工承包人提交的采用新材料、新工艺、新技术、新设备的论证材料及相关验收标准；</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（17）验收隐蔽工程、分部分项工程；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（18）审查施工承包人提交的工程变更申请，协调处理施工进度调整、费用索赔、合同争议等事项；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（19）审查施工承包人提交的竣工验收申请，编写工程质量评估报告；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（20）参加工程竣工验收，签署竣工验收意见；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（21）审查施工承包人提交的竣工结算申请并报委托人；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（22）编制、整理工程监理归档文件并报委托人。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2.1.3 相关服务的范围和内容在附录 A 中约定。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2.2 监理与相关服务依据 2.2.1 监理依据包括：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（1）适用的法律、行政法规及部门规章；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（2）与工程有关的标准；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（3）工程设计及有关文件；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（4）本合同及委托人与第三方签订的与实施工程有关的其他合同。 双方根据工程的行业和地域特点，在专用条件中具体约定监理依据。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2.2.2 相关服务依据在专用条件中约定。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2.3 项目监理机构和人员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2.3.1 监理人应组建满足工作需要的项目监理机构，配备必要的检测设备。项目监理机构的主要人员应具有相应的资格条件。</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2.3.2 本合同履行过程中，总监理工程师及重要岗位监理人员应保持相对稳定，以保证监理工作正常进行。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2.3.3 监理人可根据工程进展和工作需要调整项目监理机构人员。监理人更换总监理工程师时，应提前 7 天向委托人书面报告，经委托人同意后方可更换；监理人更换项目监理机构其他监理人员，应以相当资格与能力的人员替换，并通知委托人。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2.3.4 监理人应及时更换有下列情形之一的监理人员：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（1）严重过失行为的；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（2）有违法行为不能履行职责的；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（3）涉嫌犯罪的；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（4）不能胜任岗位职责的；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（5）严重违反职业道德的；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（6）专用条件约定的其他情形。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2.3.5 委托人可要求监理人更换不能胜任本职工作的项目监理机构人员。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2.4 履行职责 监理人应遵循职业道德准则和行为规范，严格按照法律法规、工程建设有关标准及本合同履行职责。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2.4.1 在监理与相关服务范围内，委托人和承包人提出的意见和要求，监理人应及时提出处置意见。当委托人与承包人之间发生合同争议时，监理人应协助委托人、承包人协商解决。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2.4.2 当委托人与承包人之间的合同争议提交仲裁机构仲裁或人民法院审理时，监理人应提供必要的证明资料。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2.4.3 监理人应在专用条件约定的授权范围内，处理委托人与承包人所签订合同的变更事宜。如果变更超过授权范围，应以书面形式报委托人批准。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在紧急情况下，为了保护财产和人身安全，监理人所发出的指令未能事先报委托人批准时，应在发出指令后的 24 小时内以书面形式报委托人。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2.4.4 除专用条件另有约定外，监理人发现承包人的人员不能胜任本职工作的，有权要求承包人予以调换。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2.5 提交报告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监理人应按专用条件约定的种类、时间和份数向委托人提交监理与相关服务的报告。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2.6 文件资料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在本合同履行期内，监理人应在现场保留工作所用的图纸、报告及记录监理工作的相关文件。工程竣工后，应当按照档案管理规定将监理有关文件归档。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2.7 使用委托人的财产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监理人无偿使用附录 B 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3．委托人的义务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3.1 告知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委托人应在委托人与承包人签订的合同中明确监理人、总监理工程师和授予项目监理机构的权限。如有变更，应及时通知承包人。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3.2 提供资料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委托人应按照附录 B 约定，无偿向监理人提供工程有关的资料。在本合同履行过程中，委托人应及时向监理人提供最新的与工程有关的资料。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3.3 提供工作条件 委托人应为监理人完成监理与相关服务提供必要的条件。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3.3.1 委托人应按照附录 B 约定，派遣相应的人员，提供房屋、设备，供监理人无偿使用。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3.3.2 委托人应负责协调工程建设中所有外部关系，为监理人履行本合同提供必要的外部条件。</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3.4 委托人代表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委托人应授权一名熟悉工程情况的代表，负责与监理人联系。委托人应在双方签订本合同后 7 天内，将委托人代表的姓名和职责书面告知监理人。当委托人更换委托人代表时，应提前 7 天通知监理人。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3.5 委托人意见或要求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在本合同约定的监理与相关服务工作范围内，委托人对承包人的任何意见或要求应通知监理人，由监理人向承包人发出相应指令。</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3.6 答复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委托人应在专用条件约定的时间内，对监理人以书面形式提交并要求作出决定的事宜，给予书面答复。逾期未答复的，视为委托人认可。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3.7 支付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委托人应按本合同约定，向监理人支付酬金。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4. 违约责任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4.1 监理人的违约责任 监理人未履行本合同义务的，应承担相应的责任。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4.1.1 因监理人违反本合同约定给委托人造成损失的，监理人应当赔偿委托人损失。赔偿金额的确定方法在专用条件中约定。监理人承担部分赔偿责任的，其承担赔偿金额由双方协商确定。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4.1.2 监理人向委托人的索赔不成立时，监理人应赔偿委托人由此发生的费用。</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4.2 委托人的违约责任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委托人未履行本合同义务的，应承担相应的责任。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4.2.1 委托人违反本合同约定造成监理人损失的，委托人应予以赔偿。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4.2.2 委托人向监理人的索赔不成立时，应赔偿监理人由此引起的费用。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4.2.3 委托人未能按期支付酬金超过 28 天，应按专用条件约定支付逾期付款利息。</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4.3 除外责任 因非监理人的原因，且监理人无过错，发生工程质量事</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故、安全事故、工期延误等造成的损失，监理人不承担赔偿责任。 因不可抗力导致本合同全部或部分不能履行时，双方各自承担其因此而造成的损失、损害。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5. 支付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5.1 支付货币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除专用条件另有约定外，酬金均以人民币支付。涉及外币支付的，所采用的货币种类、比例和汇率在专用条件中约定。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5.2 支付申请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监理人应在本合同约定的每次应付款时间的 7 天前，向委托人提交支付申请书。支付申请书应当说明当期应付款总额，并列出当期应支付的款项及其金额。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5.3 支付酬金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支付的酬金包括正常工作酬金、附加工作酬金、合理化建议奖励金额及费用。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5.4 有争议部分的付款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委托人对监理人提交的支付申请书有异议时，应当在收到监理人提交的支付申请书后 7 天内，以书面形式向监理人发出异议通知。无异议部分的款项应按期支付，有异议部分的款项按第 7 条约定办理。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6. 合同生效、变更、暂停、解除与终止</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6.1 生效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除法律另有规定或者专用条件另有约定外，委托人和监理人的法定代表人或其授权代理人在协议书上签字并盖单位章后本合同生效。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6.2 变更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6.2.1 任何一方提出变更请求时，双方经协商一致后可进行变更。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6.2.2 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6.2.3 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 28 天。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6.2.4 合同签订后，遇有与工程相关的法律法规、标准颁布或修订的，双方应遵照执行。由此引起监理与相关服务的范围、时间、酬金变化的，双方应通过协商进行相应调整。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6.2.5 因非监理人原因造成工程概算投资额或建筑安装工程费增加时，正常工作酬金应作相应调整。调整方法在专用条件中约定。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6.2.6 因工程规模、监理范围的变化导致监理人的正常工作量减少时，正常工作酬金应作相应调整。调整方法在专用条件中约定。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6.3 暂停与解除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除双方协商一致可以解除本合同外，当一方无正当理由未履行本合同约定的义务时，另一方可以根据本合同约定暂停履行本合同直至解除本合同。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 因解除本合同或解除监理人的部分义务导致监理人遭受的</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损失，除依法可以免除责任的情况外，应由委托人予以补偿，补偿金额由双方协商确定。 解除本合同的协议必须采取书面形式，协议未达成之前，</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本合同仍然有效。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 暂停部分监理与相关服务时间超过 182 天，监理人可发出解除本合同约定的该部分义务的通知；暂停全部工作时间超过</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182 天，监理人可发出解除本合同的通知，本合同自通知到达委托人时解除。委托人应将监理与相关服务的酬金支付至本合同解除日，且应承担第 4.2 款约定的责任。</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6.3.3 当监理人无正当理由未履行本合同约定的义务时，委托人应通知监理人限期改正。若委托人在监理人接到通知后的 7 天内未收到监理人书面形式的合理解释，则可在 7 天内发出解除本合同的通知，自通知到达监理人时本合同解除。委托人应将监理与相关服务的酬金支付至限期改正通知到达监理人之日，但监理人应承担第 4.1 款约定的责任。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6.3.4 监理人在专用条件 5.3 中约定的支付之日起 28 天后仍未收到委托人按本合同约定应付的款项，可向委托人发出催付通知。委托人接到通知 14 天后仍未支付或未提出监理人可以接受的延期支付安排，监理人可向委托人发出暂停工作的通知并可自行暂停全部或部分工作。暂停工作后 14 天内监理人仍未获得委托人应付酬金或委托人的合理答复，监理人可向委托人发出解除本合同的通知，自通知到达委托人时本合同解除。委托人应承担第 4.2.3 款约定的责任。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6.3.5 因不可抗力致使本合同部分或全部不能履行时，一方应立即通知另一方，可暂停或解除本合同。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6.3.6 本合同解除后，本合同约定的有关结算、清理、争议解决方式的条件仍然有效。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6.4 终止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以下条件全部满足时，本合同即告终止：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（1）监理人完成本合同约定的全部工作；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（2）委托人与监理人结清并支付全部酬金。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7. 争议解决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7.1 协商双方应本着诚信原则协商解决彼此间的争议。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7.2 调解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如果双方不能在 14 天内或双方商定的其他时间内解决本合同争议，可以将其提交给专用条件约定的或事后达成协议的调解人进行调解。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7.3 仲裁或诉讼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双方均有权不经调解直接向专用条件约定的仲裁机构申请仲裁或向有管辖权的人民法院提起诉讼。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 其他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8.1 外出考察费用 经委托人同意，监理人员外出考察发生的费用由委托人审核后支付。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8.2 检测费用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委托人要求监理人进行的材料和设备检测所发生的费用，由委托人支付，支付时间在专用条件中约定。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8.3 咨询费用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经委托人同意，根据工程需要由监理人组织的相关咨询论证会以及聘请相关专家等发生的费用由委托人支付，支付时间在专用条件中约定。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8.4 奖励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监理人在服务过程中提出的合理化建议，使委托人获得经济效益的，双方在专用条件中约定奖励金额的确定方法。奖励金额在合理化建议被采纳后，与最近一期的正常工作酬金同期支付。</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8.5 守法诚信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监理人及其工作人员不得从与实施工程有关的第三方处获得任何经济利益。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8.6 保密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双方不得泄露对方申明的保密资料，亦不得泄露与实施工程有关的第三方所提供的保密资料，保密事项在专用条件中约定。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8.7 通知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本合同涉及的通知均应当采用书面形式，并在送达对方时生效，收件人应书面签收。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8.8 著作权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监理人对其编制的文件拥有著作权。 监理人可单独或与他人联合出版有关监理与相关服务的资料。除专用条件另有约定外，如果监理人在本合同履行期间及本合同终止后两年内出版涉及本工程的有关监理与相关服务的资</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料，应当征得委托人的同意。</w:t>
      </w:r>
    </w:p>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br w:type="page"/>
      </w:r>
      <w:r>
        <w:rPr>
          <w:rFonts w:hint="eastAsia" w:ascii="等线 Light" w:hAnsi="等线 Light" w:cs="等线 Light" w:eastAsiaTheme="minorEastAsia"/>
          <w:b/>
          <w:bCs/>
          <w:kern w:val="2"/>
          <w:sz w:val="30"/>
          <w:szCs w:val="30"/>
          <w:lang w:val="zh-CN" w:eastAsia="zh-CN" w:bidi="ar-SA"/>
        </w:rPr>
        <w:t xml:space="preserve"> 专用条件</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 定义与解释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1.2 解释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1.2.1 本合同文件除使用中文外，还可用</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1.2.2 约定本合同文件的解释顺序为：</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 监理人义务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2.1 监理的范围和内容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2.1.1 监理范围包括：</w:t>
      </w:r>
      <w:r>
        <w:rPr>
          <w:rFonts w:hint="eastAsia" w:asciiTheme="minorEastAsia" w:hAnsiTheme="minorEastAsia" w:eastAsiaTheme="minorEastAsia" w:cstheme="minorEastAsia"/>
          <w:sz w:val="24"/>
          <w:szCs w:val="24"/>
          <w:u w:val="single"/>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2.1.2 监理工作内容还包括：</w:t>
      </w:r>
      <w:r>
        <w:rPr>
          <w:rFonts w:hint="eastAsia" w:asciiTheme="minorEastAsia" w:hAnsiTheme="minorEastAsia" w:eastAsiaTheme="minorEastAsia" w:cstheme="minorEastAsia"/>
          <w:sz w:val="24"/>
          <w:szCs w:val="24"/>
          <w:u w:val="single"/>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2.2 监理与相关服务依据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2.2.1 监理依据包括：</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2.2.2 相关服务依据包括：</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2.3 项目监理机构和人员 2.3.4 更换监理人员的其他情形：</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2.4 履行职责 2.4.3 对监理人的授权范围：</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在涉及工程延期</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天内和（或）金额</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万元内的变更，监理人不需请示委托人即可向承包人发布变更通知。</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2.4.4 监理人有权要求承包人调换其人员的限制条件</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2.5 提交报告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监理人应提交报告的种类(包括监理规划、监理月报及约定的专项报告)、时间和份数：</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2.7 使用委托人的财产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附录 B 中由委托人无偿提供的房屋、设备的所有权属于：</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监理人应在本合同终止后</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天内移交委托人无偿提供的房屋、设备，移交的时间和方式为：</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 委托人义务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3.4 委托人代表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委托人代表为</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3.6 答复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委托人同意在</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天内，对监理人书面提交并要求做出决定的事宜给予书面答复。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4. 违约责任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4.1 监理人的违约责任 4.1.1 监理人赔偿金额按下列方法确定：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赔偿金＝直接经济损失×正常工作酬金÷工程概算投资额（或建筑安装工程费）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4.2 委托人的违约责任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4.2.3 委托人逾期付款利息按下列方法确定：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逾期付款利息＝当期应付款总额×银行同期贷款利率×拖延支付天数 5. 支付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5.1 支付货币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币种为：</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，比例为：</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，汇率为：</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5.3 支付酬金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正常工作酬金的支付： </w:t>
      </w:r>
    </w:p>
    <w:tbl>
      <w:tblPr>
        <w:tblStyle w:val="23"/>
        <w:tblpPr w:leftFromText="180" w:rightFromText="180" w:vertAnchor="text" w:horzAnchor="page" w:tblpXSpec="center" w:tblpY="597"/>
        <w:tblOverlap w:val="never"/>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175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jc w:val="center"/>
        </w:trPr>
        <w:tc>
          <w:tcPr>
            <w:tcW w:w="2390" w:type="dxa"/>
            <w:vAlign w:val="center"/>
          </w:tcPr>
          <w:p>
            <w:pPr>
              <w:widowControl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付费次序</w:t>
            </w:r>
          </w:p>
        </w:tc>
        <w:tc>
          <w:tcPr>
            <w:tcW w:w="1750" w:type="dxa"/>
            <w:vAlign w:val="center"/>
          </w:tcPr>
          <w:p>
            <w:pPr>
              <w:widowControl w:val="0"/>
              <w:spacing w:line="360" w:lineRule="auto"/>
              <w:ind w:firstLine="240" w:firstLineChars="1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支付比例</w:t>
            </w:r>
          </w:p>
        </w:tc>
        <w:tc>
          <w:tcPr>
            <w:tcW w:w="5750" w:type="dxa"/>
            <w:vAlign w:val="center"/>
          </w:tcPr>
          <w:p>
            <w:pPr>
              <w:widowControl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付费时间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jc w:val="center"/>
        </w:trPr>
        <w:tc>
          <w:tcPr>
            <w:tcW w:w="2390" w:type="dxa"/>
            <w:vAlign w:val="center"/>
          </w:tcPr>
          <w:p>
            <w:pPr>
              <w:widowControl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首付款</w:t>
            </w:r>
          </w:p>
        </w:tc>
        <w:tc>
          <w:tcPr>
            <w:tcW w:w="1750" w:type="dxa"/>
            <w:vAlign w:val="center"/>
          </w:tcPr>
          <w:p>
            <w:pPr>
              <w:widowControl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服务费90%</w:t>
            </w:r>
          </w:p>
        </w:tc>
        <w:tc>
          <w:tcPr>
            <w:tcW w:w="5750" w:type="dxa"/>
            <w:vAlign w:val="center"/>
          </w:tcPr>
          <w:p>
            <w:pPr>
              <w:widowControl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工程完成竣工验收合格后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0" w:hRule="atLeast"/>
          <w:jc w:val="center"/>
        </w:trPr>
        <w:tc>
          <w:tcPr>
            <w:tcW w:w="2390" w:type="dxa"/>
            <w:vAlign w:val="center"/>
          </w:tcPr>
          <w:p>
            <w:pPr>
              <w:widowControl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最后付款</w:t>
            </w:r>
          </w:p>
        </w:tc>
        <w:tc>
          <w:tcPr>
            <w:tcW w:w="1750" w:type="dxa"/>
            <w:vAlign w:val="center"/>
          </w:tcPr>
          <w:p>
            <w:pPr>
              <w:widowControl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服务费尾款10%</w:t>
            </w:r>
          </w:p>
        </w:tc>
        <w:tc>
          <w:tcPr>
            <w:tcW w:w="5750" w:type="dxa"/>
            <w:vAlign w:val="center"/>
          </w:tcPr>
          <w:p>
            <w:pPr>
              <w:widowControl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工程质保期满后支付（自竣工验收之日起2年后质保期满）</w:t>
            </w:r>
          </w:p>
        </w:tc>
      </w:tr>
    </w:tbl>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p>
      <w:pPr>
        <w:autoSpaceDE w:val="0"/>
        <w:autoSpaceDN w:val="0"/>
        <w:adjustRightInd w:val="0"/>
        <w:spacing w:line="360" w:lineRule="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 xml:space="preserve">6. 合同生效、变更、暂停、解除与终止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6.1 生效本合同生效条件：</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6.2 变更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6.2.2 除不可抗力外， 因非监理人原因导致本合同期限延</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长时，附加工作酬金按下列方法确定： 附加工作酬金=本合同期限延长时间（天）×正常工作酬金÷协议书约定的监理与相关服务期限（天）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6.2.3 附加工作酬金按下列方法确定：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附加工作酬金=善后工作及恢复服务的准备工作时间（天）×正常工作酬金÷协议书约定的监理与相关服务期限（天）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6.2.5 正常工作酬金增加额按下列方法确定：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正常工作酬金增加额=工程投资额或建筑安装工程费增加额×正常工作酬金÷工程概算投资额（或建筑安装工程费）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6.2.6 因工程规模、监理范围的变化导致监理人的正常工作量减少时，按减少工作量的比例从协议书约定的正常工作酬金中扣减相同比例的酬金。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7. 争议解决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7.2 调解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本合同争议进行调解时，可提交</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进行调解。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7.3 仲裁或诉讼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合同争议的最终解决方式为下列第</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种方式：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（1）提请</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仲裁委员会进行仲裁。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（2）向</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人民法院提起诉讼。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 其他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8.2 检测费用</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委托人应在检测工作完成后</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天内支付检测费用。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8.3 咨询费用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委托人应在咨询工作完成后</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天内支付咨询费用。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8.4 奖励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合理化建议的奖励金额按下列方法确定为： 奖励金额＝工程投资节省额×奖励金额的比率；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奖励金额的比率为 </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8.6 保密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委托人申明的保密事项和期限：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监理人申明的保密事项和期限：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第三方申明的保密事项和期限：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8.8 著作权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监理人在本合同履行期间及本合同终止后两年内出版涉及</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本工程的有关监理与相关服务的资料的限制条件： </w:t>
      </w:r>
    </w:p>
    <w:p>
      <w:pPr>
        <w:autoSpaceDE w:val="0"/>
        <w:autoSpaceDN w:val="0"/>
        <w:adjustRightInd w:val="0"/>
        <w:spacing w:line="360" w:lineRule="auto"/>
        <w:rPr>
          <w:rFonts w:hint="eastAsia" w:asciiTheme="minorEastAsia" w:hAnsiTheme="minorEastAsia" w:eastAsiaTheme="minorEastAsia" w:cstheme="minorEastAsia"/>
          <w:sz w:val="24"/>
          <w:szCs w:val="24"/>
          <w:u w:val="single"/>
          <w:lang w:val="zh-CN"/>
        </w:rPr>
      </w:pPr>
      <w:r>
        <w:rPr>
          <w:rFonts w:hint="eastAsia" w:asciiTheme="minorEastAsia" w:hAnsiTheme="minorEastAsia" w:eastAsiaTheme="minorEastAsia" w:cstheme="minorEastAsia"/>
          <w:sz w:val="24"/>
          <w:szCs w:val="24"/>
          <w:u w:val="single"/>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9. 补充条款 </w:t>
      </w:r>
    </w:p>
    <w:p>
      <w:pPr>
        <w:autoSpaceDE w:val="0"/>
        <w:autoSpaceDN w:val="0"/>
        <w:adjustRightInd w:val="0"/>
        <w:spacing w:line="360" w:lineRule="auto"/>
        <w:rPr>
          <w:rFonts w:hint="eastAsia" w:asciiTheme="minorEastAsia" w:hAnsiTheme="minorEastAsia" w:eastAsiaTheme="minorEastAsia" w:cstheme="minorEastAsia"/>
          <w:sz w:val="24"/>
          <w:szCs w:val="24"/>
          <w:u w:val="single"/>
          <w:lang w:val="zh-CN"/>
        </w:rPr>
      </w:pPr>
      <w:r>
        <w:rPr>
          <w:rFonts w:hint="eastAsia" w:asciiTheme="minorEastAsia" w:hAnsiTheme="minorEastAsia" w:eastAsiaTheme="minorEastAsia" w:cstheme="minorEastAsia"/>
          <w:sz w:val="24"/>
          <w:szCs w:val="24"/>
          <w:u w:val="single"/>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u w:val="single"/>
          <w:lang w:val="zh-CN"/>
        </w:rPr>
      </w:pPr>
      <w:r>
        <w:rPr>
          <w:rFonts w:hint="eastAsia" w:asciiTheme="minorEastAsia" w:hAnsiTheme="minorEastAsia" w:eastAsiaTheme="minorEastAsia" w:cstheme="minorEastAsia"/>
          <w:sz w:val="24"/>
          <w:szCs w:val="24"/>
          <w:u w:val="single"/>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附录 A  相关服务的范围和内容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A-1 勘察阶段：</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u w:val="single"/>
          <w:lang w:val="zh-CN"/>
        </w:rPr>
      </w:pPr>
      <w:r>
        <w:rPr>
          <w:rFonts w:hint="eastAsia" w:asciiTheme="minorEastAsia" w:hAnsiTheme="minorEastAsia" w:eastAsiaTheme="minorEastAsia" w:cstheme="minorEastAsia"/>
          <w:sz w:val="24"/>
          <w:szCs w:val="24"/>
          <w:u w:val="single"/>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A-2 设计阶段：</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u w:val="single"/>
          <w:lang w:val="zh-CN"/>
        </w:rPr>
      </w:pPr>
      <w:r>
        <w:rPr>
          <w:rFonts w:hint="eastAsia" w:asciiTheme="minorEastAsia" w:hAnsiTheme="minorEastAsia" w:eastAsiaTheme="minorEastAsia" w:cstheme="minorEastAsia"/>
          <w:sz w:val="24"/>
          <w:szCs w:val="24"/>
          <w:u w:val="single"/>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A-3 保修阶段：</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A-4 其他（专业技术咨询、外部协调工作等）</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br w:type="page"/>
      </w:r>
      <w:r>
        <w:rPr>
          <w:rFonts w:hint="eastAsia" w:asciiTheme="minorEastAsia" w:hAnsiTheme="minorEastAsia" w:eastAsiaTheme="minorEastAsia" w:cstheme="minorEastAsia"/>
          <w:sz w:val="24"/>
          <w:szCs w:val="24"/>
          <w:lang w:val="zh-CN"/>
        </w:rPr>
        <w:t xml:space="preserve">附录 B  委托人派遣的人员和提供的房屋、资料、设备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B-1  委托人派遣的人员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5"/>
        <w:gridCol w:w="1376"/>
        <w:gridCol w:w="1766"/>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8" w:hRule="atLeast"/>
          <w:jc w:val="center"/>
        </w:trPr>
        <w:tc>
          <w:tcPr>
            <w:tcW w:w="2885" w:type="dxa"/>
            <w:noWrap w:val="0"/>
            <w:vAlign w:val="top"/>
          </w:tcPr>
          <w:p>
            <w:pPr>
              <w:autoSpaceDE w:val="0"/>
              <w:autoSpaceDN w:val="0"/>
              <w:adjustRightInd w:val="0"/>
              <w:spacing w:line="360" w:lineRule="auto"/>
              <w:ind w:firstLine="720" w:firstLineChars="30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名称</w:t>
            </w:r>
          </w:p>
        </w:tc>
        <w:tc>
          <w:tcPr>
            <w:tcW w:w="1376"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数量</w:t>
            </w:r>
          </w:p>
        </w:tc>
        <w:tc>
          <w:tcPr>
            <w:tcW w:w="1766"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工作要求</w:t>
            </w:r>
          </w:p>
        </w:tc>
        <w:tc>
          <w:tcPr>
            <w:tcW w:w="2010" w:type="dxa"/>
            <w:noWrap w:val="0"/>
            <w:vAlign w:val="top"/>
          </w:tcPr>
          <w:p>
            <w:pPr>
              <w:autoSpaceDE w:val="0"/>
              <w:autoSpaceDN w:val="0"/>
              <w:adjustRightInd w:val="0"/>
              <w:spacing w:line="360" w:lineRule="auto"/>
              <w:ind w:firstLine="240" w:firstLineChars="10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atLeast"/>
          <w:jc w:val="center"/>
        </w:trPr>
        <w:tc>
          <w:tcPr>
            <w:tcW w:w="2885"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1.工程技术人员</w:t>
            </w:r>
          </w:p>
        </w:tc>
        <w:tc>
          <w:tcPr>
            <w:tcW w:w="1376"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1766"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2010"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4" w:hRule="atLeast"/>
          <w:jc w:val="center"/>
        </w:trPr>
        <w:tc>
          <w:tcPr>
            <w:tcW w:w="2885"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2.辅助工作人员</w:t>
            </w:r>
          </w:p>
        </w:tc>
        <w:tc>
          <w:tcPr>
            <w:tcW w:w="1376"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1766"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2010"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atLeast"/>
          <w:jc w:val="center"/>
        </w:trPr>
        <w:tc>
          <w:tcPr>
            <w:tcW w:w="2885" w:type="dxa"/>
            <w:noWrap w:val="0"/>
            <w:vAlign w:val="top"/>
          </w:tcPr>
          <w:p>
            <w:pPr>
              <w:autoSpaceDE w:val="0"/>
              <w:autoSpaceDN w:val="0"/>
              <w:adjustRightInd w:val="0"/>
              <w:spacing w:line="360" w:lineRule="auto"/>
              <w:ind w:firstLine="240" w:firstLineChars="10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3.其他人员</w:t>
            </w:r>
          </w:p>
        </w:tc>
        <w:tc>
          <w:tcPr>
            <w:tcW w:w="1376"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1766"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2010"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bl>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B-2  委托人提供的房屋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3"/>
        <w:gridCol w:w="1492"/>
        <w:gridCol w:w="1735"/>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93"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名称</w:t>
            </w:r>
          </w:p>
        </w:tc>
        <w:tc>
          <w:tcPr>
            <w:tcW w:w="1492" w:type="dxa"/>
            <w:noWrap w:val="0"/>
            <w:vAlign w:val="top"/>
          </w:tcPr>
          <w:p>
            <w:pPr>
              <w:autoSpaceDE w:val="0"/>
              <w:autoSpaceDN w:val="0"/>
              <w:adjustRightInd w:val="0"/>
              <w:spacing w:line="360" w:lineRule="auto"/>
              <w:ind w:left="56"/>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数量</w:t>
            </w:r>
          </w:p>
        </w:tc>
        <w:tc>
          <w:tcPr>
            <w:tcW w:w="1735" w:type="dxa"/>
            <w:noWrap w:val="0"/>
            <w:vAlign w:val="top"/>
          </w:tcPr>
          <w:p>
            <w:pPr>
              <w:autoSpaceDE w:val="0"/>
              <w:autoSpaceDN w:val="0"/>
              <w:adjustRightInd w:val="0"/>
              <w:spacing w:line="360" w:lineRule="auto"/>
              <w:ind w:left="439"/>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面积</w:t>
            </w:r>
          </w:p>
        </w:tc>
        <w:tc>
          <w:tcPr>
            <w:tcW w:w="240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提供时间</w:t>
            </w:r>
          </w:p>
        </w:tc>
      </w:tr>
      <w:tr>
        <w:trPr>
          <w:jc w:val="center"/>
        </w:trPr>
        <w:tc>
          <w:tcPr>
            <w:tcW w:w="2893"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1.办公用房</w:t>
            </w:r>
          </w:p>
        </w:tc>
        <w:tc>
          <w:tcPr>
            <w:tcW w:w="149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1735"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240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93"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2.生活用房</w:t>
            </w:r>
          </w:p>
        </w:tc>
        <w:tc>
          <w:tcPr>
            <w:tcW w:w="149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1735"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240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93"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3.试验用房</w:t>
            </w:r>
          </w:p>
        </w:tc>
        <w:tc>
          <w:tcPr>
            <w:tcW w:w="149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1735"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240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93"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4.样品用房</w:t>
            </w:r>
          </w:p>
        </w:tc>
        <w:tc>
          <w:tcPr>
            <w:tcW w:w="149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1735"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240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 w:hRule="atLeast"/>
          <w:jc w:val="center"/>
        </w:trPr>
        <w:tc>
          <w:tcPr>
            <w:tcW w:w="2893"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用餐及其他生活条件</w:t>
            </w:r>
          </w:p>
        </w:tc>
        <w:tc>
          <w:tcPr>
            <w:tcW w:w="5629" w:type="dxa"/>
            <w:gridSpan w:val="3"/>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bl>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B-3  委托人提供的资料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1842"/>
        <w:gridCol w:w="1668"/>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名称</w:t>
            </w:r>
          </w:p>
        </w:tc>
        <w:tc>
          <w:tcPr>
            <w:tcW w:w="1842" w:type="dxa"/>
            <w:noWrap w:val="0"/>
            <w:vAlign w:val="top"/>
          </w:tcPr>
          <w:p>
            <w:pPr>
              <w:autoSpaceDE w:val="0"/>
              <w:autoSpaceDN w:val="0"/>
              <w:adjustRightInd w:val="0"/>
              <w:spacing w:line="360" w:lineRule="auto"/>
              <w:ind w:left="165"/>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份数</w:t>
            </w:r>
          </w:p>
        </w:tc>
        <w:tc>
          <w:tcPr>
            <w:tcW w:w="1668"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提供时间</w:t>
            </w:r>
          </w:p>
        </w:tc>
        <w:tc>
          <w:tcPr>
            <w:tcW w:w="2210"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2" w:type="dxa"/>
            <w:noWrap w:val="0"/>
            <w:vAlign w:val="top"/>
          </w:tcPr>
          <w:p>
            <w:pPr>
              <w:autoSpaceDE w:val="0"/>
              <w:autoSpaceDN w:val="0"/>
              <w:adjustRightInd w:val="0"/>
              <w:spacing w:line="360" w:lineRule="auto"/>
              <w:jc w:val="lef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1.工程立项文件</w:t>
            </w:r>
          </w:p>
        </w:tc>
        <w:tc>
          <w:tcPr>
            <w:tcW w:w="184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1668"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2210"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jc w:val="center"/>
        </w:trPr>
        <w:tc>
          <w:tcPr>
            <w:tcW w:w="2802" w:type="dxa"/>
            <w:noWrap w:val="0"/>
            <w:vAlign w:val="top"/>
          </w:tcPr>
          <w:p>
            <w:pPr>
              <w:autoSpaceDE w:val="0"/>
              <w:autoSpaceDN w:val="0"/>
              <w:adjustRightInd w:val="0"/>
              <w:spacing w:line="360" w:lineRule="auto"/>
              <w:jc w:val="lef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2.工程勘察文件</w:t>
            </w:r>
          </w:p>
        </w:tc>
        <w:tc>
          <w:tcPr>
            <w:tcW w:w="184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1668"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2210"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2802" w:type="dxa"/>
            <w:noWrap w:val="0"/>
            <w:vAlign w:val="top"/>
          </w:tcPr>
          <w:p>
            <w:pPr>
              <w:autoSpaceDE w:val="0"/>
              <w:autoSpaceDN w:val="0"/>
              <w:adjustRightInd w:val="0"/>
              <w:spacing w:line="360" w:lineRule="auto"/>
              <w:jc w:val="lef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3.工程设计及施工图纸</w:t>
            </w:r>
          </w:p>
        </w:tc>
        <w:tc>
          <w:tcPr>
            <w:tcW w:w="184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1668"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2210"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9" w:hRule="atLeast"/>
          <w:jc w:val="center"/>
        </w:trPr>
        <w:tc>
          <w:tcPr>
            <w:tcW w:w="2802" w:type="dxa"/>
            <w:noWrap w:val="0"/>
            <w:vAlign w:val="top"/>
          </w:tcPr>
          <w:p>
            <w:pPr>
              <w:autoSpaceDE w:val="0"/>
              <w:autoSpaceDN w:val="0"/>
              <w:adjustRightInd w:val="0"/>
              <w:spacing w:line="360" w:lineRule="auto"/>
              <w:jc w:val="lef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4.工程承包合同及其他相关合同</w:t>
            </w:r>
          </w:p>
        </w:tc>
        <w:tc>
          <w:tcPr>
            <w:tcW w:w="184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1668"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2210"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2" w:type="dxa"/>
            <w:noWrap w:val="0"/>
            <w:vAlign w:val="top"/>
          </w:tcPr>
          <w:p>
            <w:pPr>
              <w:autoSpaceDE w:val="0"/>
              <w:autoSpaceDN w:val="0"/>
              <w:adjustRightInd w:val="0"/>
              <w:spacing w:line="360" w:lineRule="auto"/>
              <w:jc w:val="lef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5.施工许可文件</w:t>
            </w:r>
          </w:p>
        </w:tc>
        <w:tc>
          <w:tcPr>
            <w:tcW w:w="184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1668"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2210"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2" w:type="dxa"/>
            <w:noWrap w:val="0"/>
            <w:vAlign w:val="top"/>
          </w:tcPr>
          <w:p>
            <w:pPr>
              <w:autoSpaceDE w:val="0"/>
              <w:autoSpaceDN w:val="0"/>
              <w:adjustRightInd w:val="0"/>
              <w:spacing w:line="360" w:lineRule="auto"/>
              <w:jc w:val="lef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6.其他文件</w:t>
            </w:r>
          </w:p>
        </w:tc>
        <w:tc>
          <w:tcPr>
            <w:tcW w:w="184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1668"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2210"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bl>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B-4 委托人提供的设备 </w:t>
      </w:r>
    </w:p>
    <w:tbl>
      <w:tblPr>
        <w:tblStyle w:val="22"/>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1701"/>
        <w:gridCol w:w="1776"/>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2943"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名称</w:t>
            </w:r>
          </w:p>
        </w:tc>
        <w:tc>
          <w:tcPr>
            <w:tcW w:w="1701"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数量</w:t>
            </w:r>
          </w:p>
        </w:tc>
        <w:tc>
          <w:tcPr>
            <w:tcW w:w="1776"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型号与规格</w:t>
            </w:r>
          </w:p>
        </w:tc>
        <w:tc>
          <w:tcPr>
            <w:tcW w:w="2141"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2943"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1.通讯设备</w:t>
            </w:r>
          </w:p>
        </w:tc>
        <w:tc>
          <w:tcPr>
            <w:tcW w:w="1701"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tc>
        <w:tc>
          <w:tcPr>
            <w:tcW w:w="1776"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tc>
        <w:tc>
          <w:tcPr>
            <w:tcW w:w="2141"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2943"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2.办公设备</w:t>
            </w:r>
          </w:p>
        </w:tc>
        <w:tc>
          <w:tcPr>
            <w:tcW w:w="1701"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tc>
        <w:tc>
          <w:tcPr>
            <w:tcW w:w="1776"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tc>
        <w:tc>
          <w:tcPr>
            <w:tcW w:w="2141"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trPr>
        <w:tc>
          <w:tcPr>
            <w:tcW w:w="2943"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3.交通工具</w:t>
            </w:r>
          </w:p>
        </w:tc>
        <w:tc>
          <w:tcPr>
            <w:tcW w:w="1701"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tc>
        <w:tc>
          <w:tcPr>
            <w:tcW w:w="1776"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tc>
        <w:tc>
          <w:tcPr>
            <w:tcW w:w="2141"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2943"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4.检测和试验设备</w:t>
            </w:r>
          </w:p>
        </w:tc>
        <w:tc>
          <w:tcPr>
            <w:tcW w:w="1701"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tc>
        <w:tc>
          <w:tcPr>
            <w:tcW w:w="1776"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tc>
        <w:tc>
          <w:tcPr>
            <w:tcW w:w="2141"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tc>
      </w:tr>
    </w:tbl>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附加协议条款：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说明：除招标文件中已经约定的内容，专用条件中的其他</w:t>
      </w:r>
    </w:p>
    <w:p>
      <w:pPr>
        <w:jc w:val="left"/>
        <w:rPr>
          <w:rStyle w:val="42"/>
          <w:rFonts w:ascii="宋体" w:hAnsi="宋体"/>
          <w:sz w:val="24"/>
          <w:szCs w:val="24"/>
        </w:rPr>
      </w:pPr>
      <w:r>
        <w:rPr>
          <w:rFonts w:hint="eastAsia" w:asciiTheme="minorEastAsia" w:hAnsiTheme="minorEastAsia" w:eastAsiaTheme="minorEastAsia" w:cstheme="minorEastAsia"/>
          <w:sz w:val="24"/>
          <w:szCs w:val="24"/>
          <w:lang w:val="zh-CN"/>
        </w:rPr>
        <w:t>条款有中标人与业主另行协商确定。</w:t>
      </w:r>
      <w:r>
        <w:rPr>
          <w:rStyle w:val="42"/>
          <w:rFonts w:ascii="宋体" w:hAnsi="宋体"/>
          <w:sz w:val="24"/>
          <w:szCs w:val="24"/>
        </w:rPr>
        <w:br w:type="page"/>
      </w:r>
    </w:p>
    <w:p>
      <w:pPr>
        <w:pStyle w:val="16"/>
        <w:rPr>
          <w:rFonts w:hint="eastAsia"/>
          <w:color w:val="FF0000"/>
          <w:sz w:val="72"/>
          <w:szCs w:val="40"/>
          <w:lang w:val="en-US" w:eastAsia="zh-CN"/>
        </w:rPr>
      </w:pPr>
    </w:p>
    <w:p>
      <w:pPr>
        <w:rPr>
          <w:rFonts w:hint="eastAsia"/>
          <w:color w:val="FF0000"/>
          <w:sz w:val="72"/>
          <w:szCs w:val="40"/>
          <w:lang w:val="en-US" w:eastAsia="zh-CN"/>
        </w:rPr>
      </w:pPr>
    </w:p>
    <w:p>
      <w:pPr>
        <w:pStyle w:val="16"/>
        <w:rPr>
          <w:rFonts w:hint="eastAsia"/>
          <w:color w:val="FF0000"/>
          <w:sz w:val="72"/>
          <w:szCs w:val="40"/>
          <w:lang w:val="en-US" w:eastAsia="zh-CN"/>
        </w:rPr>
      </w:pPr>
    </w:p>
    <w:p>
      <w:pPr>
        <w:rPr>
          <w:rFonts w:hint="eastAsia"/>
          <w:lang w:val="en-US" w:eastAsia="zh-CN"/>
        </w:rPr>
      </w:pPr>
    </w:p>
    <w:p>
      <w:pPr>
        <w:rPr>
          <w:rFonts w:hint="eastAsia"/>
          <w:color w:val="FF0000"/>
          <w:sz w:val="72"/>
          <w:szCs w:val="40"/>
          <w:lang w:val="en-US" w:eastAsia="zh-CN"/>
        </w:rPr>
      </w:pPr>
    </w:p>
    <w:p>
      <w:pPr>
        <w:pStyle w:val="4"/>
        <w:jc w:val="center"/>
        <w:rPr>
          <w:rFonts w:hint="eastAsia"/>
          <w:color w:val="auto"/>
          <w:sz w:val="72"/>
          <w:szCs w:val="40"/>
          <w:lang w:val="en-US" w:eastAsia="zh-CN"/>
        </w:rPr>
      </w:pPr>
      <w:bookmarkStart w:id="68" w:name="_Toc19977"/>
      <w:bookmarkStart w:id="69" w:name="_Toc238"/>
      <w:r>
        <w:rPr>
          <w:rFonts w:hint="eastAsia"/>
          <w:color w:val="auto"/>
          <w:sz w:val="72"/>
          <w:szCs w:val="40"/>
          <w:lang w:val="en-US" w:eastAsia="zh-CN"/>
        </w:rPr>
        <w:t xml:space="preserve">第五章  </w:t>
      </w:r>
      <w:bookmarkEnd w:id="68"/>
      <w:r>
        <w:rPr>
          <w:rFonts w:hint="eastAsia"/>
          <w:color w:val="auto"/>
          <w:sz w:val="72"/>
          <w:szCs w:val="40"/>
          <w:lang w:val="en-US" w:eastAsia="zh-CN"/>
        </w:rPr>
        <w:t>技术标准和要求</w:t>
      </w:r>
      <w:bookmarkEnd w:id="69"/>
    </w:p>
    <w:p>
      <w:pPr>
        <w:pStyle w:val="4"/>
        <w:jc w:val="center"/>
        <w:outlineLvl w:val="9"/>
        <w:rPr>
          <w:rFonts w:hint="eastAsia"/>
          <w:color w:val="FF0000"/>
          <w:sz w:val="72"/>
          <w:szCs w:val="40"/>
          <w:lang w:val="en-US" w:eastAsia="zh-CN"/>
        </w:rPr>
      </w:pPr>
    </w:p>
    <w:p>
      <w:pPr>
        <w:widowControl w:val="0"/>
        <w:numPr>
          <w:ilvl w:val="0"/>
          <w:numId w:val="0"/>
        </w:numPr>
        <w:spacing w:line="360" w:lineRule="auto"/>
        <w:jc w:val="both"/>
        <w:rPr>
          <w:rFonts w:hint="eastAsia"/>
          <w:color w:val="FF0000"/>
          <w:sz w:val="24"/>
          <w:szCs w:val="24"/>
          <w:lang w:val="en-US" w:eastAsia="zh-CN"/>
        </w:rPr>
      </w:pPr>
    </w:p>
    <w:p>
      <w:pPr>
        <w:widowControl w:val="0"/>
        <w:numPr>
          <w:ilvl w:val="0"/>
          <w:numId w:val="0"/>
        </w:numPr>
        <w:spacing w:line="360" w:lineRule="auto"/>
        <w:jc w:val="both"/>
        <w:rPr>
          <w:rFonts w:hint="eastAsia"/>
          <w:color w:val="FF0000"/>
          <w:sz w:val="24"/>
          <w:szCs w:val="24"/>
          <w:lang w:val="en-US" w:eastAsia="zh-CN"/>
        </w:rPr>
      </w:pPr>
    </w:p>
    <w:p>
      <w:pPr>
        <w:widowControl w:val="0"/>
        <w:numPr>
          <w:ilvl w:val="0"/>
          <w:numId w:val="0"/>
        </w:numPr>
        <w:spacing w:line="360" w:lineRule="auto"/>
        <w:jc w:val="both"/>
        <w:rPr>
          <w:rFonts w:hint="eastAsia"/>
          <w:color w:val="FF0000"/>
          <w:sz w:val="24"/>
          <w:szCs w:val="24"/>
          <w:lang w:val="en-US" w:eastAsia="zh-CN"/>
        </w:rPr>
      </w:pPr>
    </w:p>
    <w:p>
      <w:pPr>
        <w:pStyle w:val="16"/>
        <w:rPr>
          <w:rFonts w:hint="eastAsia"/>
          <w:color w:val="FF0000"/>
          <w:sz w:val="24"/>
          <w:szCs w:val="24"/>
          <w:lang w:val="en-US" w:eastAsia="zh-CN"/>
        </w:rPr>
      </w:pPr>
    </w:p>
    <w:p>
      <w:pPr>
        <w:rPr>
          <w:rFonts w:hint="eastAsia"/>
          <w:color w:val="FF0000"/>
          <w:sz w:val="24"/>
          <w:szCs w:val="24"/>
          <w:lang w:val="en-US" w:eastAsia="zh-CN"/>
        </w:rPr>
      </w:pPr>
    </w:p>
    <w:p>
      <w:pPr>
        <w:pStyle w:val="16"/>
        <w:rPr>
          <w:rFonts w:hint="eastAsia"/>
          <w:color w:val="FF0000"/>
          <w:sz w:val="24"/>
          <w:szCs w:val="24"/>
          <w:lang w:val="en-US" w:eastAsia="zh-CN"/>
        </w:rPr>
      </w:pPr>
    </w:p>
    <w:p>
      <w:pPr>
        <w:rPr>
          <w:rFonts w:hint="eastAsia"/>
          <w:lang w:val="en-US" w:eastAsia="zh-CN"/>
        </w:rPr>
      </w:pPr>
    </w:p>
    <w:p>
      <w:pPr>
        <w:widowControl w:val="0"/>
        <w:numPr>
          <w:ilvl w:val="0"/>
          <w:numId w:val="0"/>
        </w:numPr>
        <w:spacing w:line="360" w:lineRule="auto"/>
        <w:jc w:val="both"/>
        <w:rPr>
          <w:rFonts w:hint="eastAsia"/>
          <w:color w:val="FF0000"/>
          <w:sz w:val="24"/>
          <w:szCs w:val="24"/>
          <w:lang w:val="en-US" w:eastAsia="zh-CN"/>
        </w:rPr>
      </w:pPr>
    </w:p>
    <w:p>
      <w:pPr>
        <w:pStyle w:val="6"/>
        <w:ind w:left="0" w:leftChars="0" w:firstLine="0" w:firstLineChars="0"/>
        <w:rPr>
          <w:rFonts w:hint="eastAsia"/>
          <w:color w:val="FF0000"/>
          <w:sz w:val="24"/>
          <w:szCs w:val="24"/>
          <w:lang w:val="en-US" w:eastAsia="zh-CN"/>
        </w:rPr>
      </w:pPr>
    </w:p>
    <w:p>
      <w:pPr>
        <w:pStyle w:val="6"/>
        <w:rPr>
          <w:rFonts w:hint="eastAsia"/>
          <w:color w:val="FF0000"/>
          <w:sz w:val="24"/>
          <w:szCs w:val="24"/>
          <w:lang w:val="en-US" w:eastAsia="zh-CN"/>
        </w:rPr>
      </w:pPr>
    </w:p>
    <w:p>
      <w:pPr>
        <w:pStyle w:val="6"/>
        <w:rPr>
          <w:rFonts w:hint="eastAsia"/>
          <w:color w:val="FF0000"/>
          <w:sz w:val="24"/>
          <w:szCs w:val="24"/>
          <w:lang w:val="en-US" w:eastAsia="zh-CN"/>
        </w:rPr>
      </w:pPr>
    </w:p>
    <w:p>
      <w:pPr>
        <w:widowControl w:val="0"/>
        <w:numPr>
          <w:ilvl w:val="0"/>
          <w:numId w:val="0"/>
        </w:numPr>
        <w:spacing w:line="360" w:lineRule="auto"/>
        <w:jc w:val="both"/>
        <w:rPr>
          <w:rFonts w:hint="eastAsia"/>
          <w:color w:val="FF0000"/>
          <w:sz w:val="24"/>
          <w:szCs w:val="24"/>
          <w:lang w:val="en-US" w:eastAsia="zh-CN"/>
        </w:rPr>
      </w:pPr>
    </w:p>
    <w:p>
      <w:pPr>
        <w:pStyle w:val="10"/>
        <w:rPr>
          <w:rFonts w:hint="eastAsia"/>
          <w:color w:val="FF0000"/>
          <w:sz w:val="24"/>
          <w:szCs w:val="24"/>
          <w:lang w:val="en-US" w:eastAsia="zh-CN"/>
        </w:rPr>
      </w:pPr>
    </w:p>
    <w:p>
      <w:pPr>
        <w:rPr>
          <w:rFonts w:hint="eastAsia"/>
          <w:color w:val="FF0000"/>
          <w:sz w:val="24"/>
          <w:szCs w:val="24"/>
          <w:lang w:val="en-US" w:eastAsia="zh-CN"/>
        </w:rPr>
      </w:pPr>
    </w:p>
    <w:p>
      <w:pPr>
        <w:pStyle w:val="10"/>
        <w:rPr>
          <w:rFonts w:hint="eastAsia"/>
          <w:color w:val="FF0000"/>
          <w:sz w:val="24"/>
          <w:szCs w:val="24"/>
          <w:lang w:val="en-US" w:eastAsia="zh-CN"/>
        </w:rPr>
      </w:pPr>
    </w:p>
    <w:p>
      <w:pPr>
        <w:rPr>
          <w:rFonts w:hint="eastAsia"/>
          <w:color w:val="FF0000"/>
          <w:sz w:val="24"/>
          <w:szCs w:val="24"/>
          <w:lang w:val="en-US" w:eastAsia="zh-CN"/>
        </w:rPr>
      </w:pPr>
    </w:p>
    <w:p>
      <w:pPr>
        <w:pStyle w:val="10"/>
        <w:rPr>
          <w:rFonts w:hint="eastAsia"/>
          <w:lang w:val="en-US" w:eastAsia="zh-CN"/>
        </w:rPr>
      </w:pPr>
    </w:p>
    <w:p>
      <w:pPr>
        <w:rPr>
          <w:rFonts w:hint="eastAsia"/>
          <w:lang w:val="en-US" w:eastAsia="zh-CN"/>
        </w:rPr>
      </w:pPr>
    </w:p>
    <w:p>
      <w:pPr>
        <w:widowControl w:val="0"/>
        <w:numPr>
          <w:ilvl w:val="0"/>
          <w:numId w:val="0"/>
        </w:numPr>
        <w:spacing w:line="360" w:lineRule="auto"/>
        <w:jc w:val="both"/>
        <w:rPr>
          <w:rFonts w:hint="eastAsia"/>
          <w:color w:val="FF0000"/>
          <w:sz w:val="24"/>
          <w:szCs w:val="24"/>
          <w:lang w:val="en-US" w:eastAsia="zh-CN"/>
        </w:rPr>
      </w:pPr>
    </w:p>
    <w:p>
      <w:pPr>
        <w:spacing w:line="360" w:lineRule="auto"/>
        <w:outlineLvl w:val="1"/>
        <w:rPr>
          <w:rFonts w:hint="eastAsia"/>
          <w:b/>
          <w:bCs/>
          <w:sz w:val="28"/>
          <w:szCs w:val="28"/>
          <w:lang w:val="en-US" w:eastAsia="zh-CN"/>
        </w:rPr>
      </w:pPr>
      <w:bookmarkStart w:id="70" w:name="_Toc18480"/>
      <w:r>
        <w:rPr>
          <w:rFonts w:hint="eastAsia"/>
          <w:b/>
          <w:bCs/>
          <w:sz w:val="28"/>
          <w:szCs w:val="28"/>
          <w:lang w:val="en-US" w:eastAsia="zh-CN"/>
        </w:rPr>
        <w:t>一、需求论证情况</w:t>
      </w:r>
      <w:bookmarkEnd w:id="70"/>
    </w:p>
    <w:p>
      <w:pPr>
        <w:spacing w:line="360" w:lineRule="auto"/>
        <w:rPr>
          <w:rFonts w:hint="eastAsia"/>
          <w:sz w:val="24"/>
          <w:szCs w:val="32"/>
          <w:lang w:val="en-US" w:eastAsia="zh-CN"/>
        </w:rPr>
      </w:pPr>
      <w:r>
        <w:rPr>
          <w:rFonts w:hint="eastAsia"/>
          <w:sz w:val="24"/>
          <w:szCs w:val="32"/>
          <w:lang w:val="en-US" w:eastAsia="zh-CN"/>
        </w:rPr>
        <w:t>第一住院部15层产科特需病房因使用年限较长，根据科室实际需求，需对病区进行整体翻修，改造面积：4176.71平方米，改造内容包括病区墙、地、顶、卫生间、病房门更换整体维修改造等内容。</w:t>
      </w:r>
    </w:p>
    <w:p>
      <w:pPr>
        <w:spacing w:line="360" w:lineRule="auto"/>
        <w:outlineLvl w:val="1"/>
        <w:rPr>
          <w:rFonts w:hint="eastAsia"/>
          <w:b/>
          <w:bCs/>
          <w:sz w:val="28"/>
          <w:szCs w:val="28"/>
          <w:lang w:val="en-US" w:eastAsia="zh-CN"/>
        </w:rPr>
      </w:pPr>
      <w:bookmarkStart w:id="71" w:name="_Toc27085"/>
      <w:r>
        <w:rPr>
          <w:rFonts w:hint="eastAsia"/>
          <w:b/>
          <w:bCs/>
          <w:sz w:val="28"/>
          <w:szCs w:val="28"/>
          <w:lang w:val="en-US" w:eastAsia="zh-CN"/>
        </w:rPr>
        <w:t>二、参数论证情况</w:t>
      </w:r>
      <w:bookmarkEnd w:id="71"/>
    </w:p>
    <w:p>
      <w:pPr>
        <w:spacing w:line="360" w:lineRule="auto"/>
        <w:rPr>
          <w:rFonts w:hint="eastAsia"/>
          <w:sz w:val="24"/>
          <w:szCs w:val="32"/>
          <w:lang w:val="en-US" w:eastAsia="zh-CN"/>
        </w:rPr>
      </w:pPr>
      <w:r>
        <w:rPr>
          <w:rFonts w:hint="eastAsia"/>
          <w:sz w:val="24"/>
          <w:szCs w:val="32"/>
          <w:lang w:val="en-US" w:eastAsia="zh-CN"/>
        </w:rPr>
        <w:t>1.监理单位资质要求：行业乙级及以上。</w:t>
      </w:r>
    </w:p>
    <w:p>
      <w:pPr>
        <w:spacing w:line="360" w:lineRule="auto"/>
        <w:rPr>
          <w:rFonts w:hint="eastAsia"/>
          <w:sz w:val="24"/>
          <w:szCs w:val="32"/>
          <w:lang w:val="en-US" w:eastAsia="zh-CN"/>
        </w:rPr>
      </w:pPr>
      <w:r>
        <w:rPr>
          <w:rFonts w:hint="eastAsia"/>
          <w:sz w:val="24"/>
          <w:szCs w:val="32"/>
          <w:lang w:val="en-US" w:eastAsia="zh-CN"/>
        </w:rPr>
        <w:t>2.监理单位人员配备要求：总监理工程师1人、土建专业监理工程师1人，电气专业监理工程师1人，设备专业监理工程师1人，安全监理员1人，监理员1人。</w:t>
      </w:r>
    </w:p>
    <w:p>
      <w:pPr>
        <w:spacing w:line="360" w:lineRule="auto"/>
        <w:rPr>
          <w:rFonts w:hint="eastAsia"/>
          <w:sz w:val="24"/>
          <w:szCs w:val="32"/>
          <w:lang w:val="en-US" w:eastAsia="zh-CN"/>
        </w:rPr>
      </w:pPr>
      <w:r>
        <w:rPr>
          <w:rFonts w:hint="eastAsia"/>
          <w:sz w:val="24"/>
          <w:szCs w:val="32"/>
          <w:lang w:val="en-US" w:eastAsia="zh-CN"/>
        </w:rPr>
        <w:t>3.预计工期：135天。</w:t>
      </w:r>
    </w:p>
    <w:p>
      <w:pPr>
        <w:spacing w:line="360" w:lineRule="auto"/>
        <w:rPr>
          <w:rFonts w:hint="eastAsia"/>
          <w:sz w:val="24"/>
          <w:szCs w:val="32"/>
          <w:lang w:val="en-US" w:eastAsia="zh-CN"/>
        </w:rPr>
      </w:pPr>
      <w:r>
        <w:rPr>
          <w:rFonts w:hint="eastAsia"/>
          <w:sz w:val="24"/>
          <w:szCs w:val="32"/>
          <w:lang w:val="en-US" w:eastAsia="zh-CN"/>
        </w:rPr>
        <w:t>4.响应时间：公示结束后第二天为监理开始时间（以甲方实际通知日期为准）</w:t>
      </w:r>
    </w:p>
    <w:p>
      <w:pPr>
        <w:spacing w:line="360" w:lineRule="auto"/>
        <w:outlineLvl w:val="1"/>
        <w:rPr>
          <w:rFonts w:hint="eastAsia"/>
          <w:sz w:val="24"/>
          <w:szCs w:val="32"/>
          <w:lang w:val="en-US" w:eastAsia="zh-CN"/>
        </w:rPr>
      </w:pPr>
      <w:bookmarkStart w:id="72" w:name="_Toc30713"/>
      <w:r>
        <w:rPr>
          <w:rFonts w:hint="eastAsia"/>
          <w:b/>
          <w:bCs/>
          <w:sz w:val="28"/>
          <w:szCs w:val="28"/>
          <w:lang w:val="en-US" w:eastAsia="zh-CN"/>
        </w:rPr>
        <w:t>三、控价论证依据</w:t>
      </w:r>
      <w:bookmarkEnd w:id="72"/>
    </w:p>
    <w:p>
      <w:pPr>
        <w:spacing w:line="360" w:lineRule="auto"/>
        <w:rPr>
          <w:rFonts w:hint="eastAsia"/>
          <w:sz w:val="24"/>
          <w:szCs w:val="32"/>
          <w:lang w:val="en-US" w:eastAsia="zh-CN"/>
        </w:rPr>
      </w:pPr>
      <w:r>
        <w:rPr>
          <w:rFonts w:hint="eastAsia"/>
          <w:sz w:val="24"/>
          <w:szCs w:val="32"/>
          <w:lang w:val="en-US" w:eastAsia="zh-CN"/>
        </w:rPr>
        <w:t>按《新疆维吾尔自治区建设工程施工监理服务费用计费规则》文件取费，概算约：16.53万元</w:t>
      </w:r>
    </w:p>
    <w:p>
      <w:pPr>
        <w:pStyle w:val="6"/>
        <w:rPr>
          <w:rFonts w:hint="eastAsia"/>
          <w:sz w:val="56"/>
          <w:szCs w:val="36"/>
          <w:lang w:val="en-US" w:eastAsia="zh-CN"/>
        </w:rPr>
      </w:pPr>
    </w:p>
    <w:p>
      <w:pPr>
        <w:pStyle w:val="6"/>
        <w:rPr>
          <w:rFonts w:hint="eastAsia"/>
          <w:sz w:val="56"/>
          <w:szCs w:val="36"/>
          <w:lang w:val="en-US" w:eastAsia="zh-CN"/>
        </w:rPr>
      </w:pPr>
    </w:p>
    <w:p>
      <w:pPr>
        <w:pStyle w:val="6"/>
        <w:ind w:left="0" w:leftChars="0" w:firstLine="0" w:firstLineChars="0"/>
        <w:rPr>
          <w:rFonts w:hint="eastAsia"/>
          <w:sz w:val="56"/>
          <w:szCs w:val="36"/>
          <w:lang w:val="en-US" w:eastAsia="zh-CN"/>
        </w:rPr>
      </w:pPr>
    </w:p>
    <w:p>
      <w:pPr>
        <w:pStyle w:val="6"/>
        <w:ind w:left="0" w:leftChars="0" w:firstLine="0" w:firstLineChars="0"/>
        <w:rPr>
          <w:rFonts w:hint="eastAsia"/>
          <w:sz w:val="56"/>
          <w:szCs w:val="36"/>
          <w:lang w:val="en-US" w:eastAsia="zh-CN"/>
        </w:rPr>
      </w:pPr>
    </w:p>
    <w:p>
      <w:pPr>
        <w:pStyle w:val="6"/>
        <w:ind w:left="0" w:leftChars="0" w:firstLine="0" w:firstLineChars="0"/>
        <w:rPr>
          <w:rFonts w:hint="eastAsia"/>
          <w:sz w:val="56"/>
          <w:szCs w:val="36"/>
          <w:lang w:val="en-US" w:eastAsia="zh-CN"/>
        </w:rPr>
      </w:pPr>
    </w:p>
    <w:p>
      <w:pPr>
        <w:pStyle w:val="6"/>
        <w:ind w:left="0" w:leftChars="0" w:firstLine="0" w:firstLineChars="0"/>
        <w:rPr>
          <w:rFonts w:hint="eastAsia"/>
          <w:sz w:val="56"/>
          <w:szCs w:val="36"/>
          <w:lang w:val="en-US" w:eastAsia="zh-CN"/>
        </w:rPr>
      </w:pPr>
    </w:p>
    <w:p>
      <w:pPr>
        <w:pStyle w:val="6"/>
        <w:ind w:left="0" w:leftChars="0" w:firstLine="0" w:firstLineChars="0"/>
        <w:rPr>
          <w:rFonts w:hint="eastAsia"/>
          <w:sz w:val="56"/>
          <w:szCs w:val="36"/>
          <w:lang w:val="en-US" w:eastAsia="zh-CN"/>
        </w:rPr>
      </w:pPr>
    </w:p>
    <w:p>
      <w:pPr>
        <w:pStyle w:val="6"/>
        <w:ind w:left="0" w:leftChars="0" w:firstLine="0" w:firstLineChars="0"/>
        <w:rPr>
          <w:rFonts w:hint="eastAsia"/>
          <w:sz w:val="56"/>
          <w:szCs w:val="36"/>
          <w:lang w:val="en-US" w:eastAsia="zh-CN"/>
        </w:rPr>
      </w:pPr>
    </w:p>
    <w:p>
      <w:pPr>
        <w:pStyle w:val="6"/>
        <w:ind w:left="0" w:leftChars="0" w:firstLine="0" w:firstLineChars="0"/>
        <w:rPr>
          <w:rFonts w:hint="eastAsia"/>
          <w:sz w:val="56"/>
          <w:szCs w:val="36"/>
          <w:lang w:val="en-US" w:eastAsia="zh-CN"/>
        </w:rPr>
      </w:pPr>
    </w:p>
    <w:p>
      <w:pPr>
        <w:pStyle w:val="6"/>
        <w:ind w:left="0" w:leftChars="0" w:firstLine="0" w:firstLineChars="0"/>
        <w:rPr>
          <w:rFonts w:hint="eastAsia"/>
          <w:sz w:val="56"/>
          <w:szCs w:val="36"/>
          <w:lang w:val="en-US" w:eastAsia="zh-CN"/>
        </w:rPr>
      </w:pPr>
    </w:p>
    <w:p>
      <w:pPr>
        <w:pStyle w:val="6"/>
        <w:rPr>
          <w:rFonts w:hint="eastAsia"/>
          <w:sz w:val="56"/>
          <w:szCs w:val="36"/>
          <w:lang w:val="en-US" w:eastAsia="zh-CN"/>
        </w:rPr>
      </w:pPr>
    </w:p>
    <w:p>
      <w:pPr>
        <w:pStyle w:val="6"/>
        <w:rPr>
          <w:rFonts w:hint="eastAsia"/>
          <w:sz w:val="56"/>
          <w:szCs w:val="36"/>
          <w:lang w:val="en-US" w:eastAsia="zh-CN"/>
        </w:rPr>
      </w:pPr>
    </w:p>
    <w:p>
      <w:pPr>
        <w:pStyle w:val="6"/>
        <w:rPr>
          <w:rFonts w:hint="eastAsia"/>
          <w:sz w:val="56"/>
          <w:szCs w:val="36"/>
          <w:lang w:val="en-US" w:eastAsia="zh-CN"/>
        </w:rPr>
      </w:pPr>
    </w:p>
    <w:p>
      <w:pPr>
        <w:pStyle w:val="6"/>
        <w:rPr>
          <w:rFonts w:hint="eastAsia"/>
          <w:lang w:val="en-US" w:eastAsia="zh-CN"/>
        </w:rPr>
      </w:pPr>
    </w:p>
    <w:p>
      <w:pPr>
        <w:pStyle w:val="4"/>
        <w:numPr>
          <w:ilvl w:val="0"/>
          <w:numId w:val="5"/>
        </w:numPr>
        <w:jc w:val="center"/>
        <w:rPr>
          <w:rFonts w:hint="eastAsia" w:asciiTheme="majorEastAsia" w:hAnsiTheme="majorEastAsia" w:eastAsiaTheme="majorEastAsia" w:cstheme="majorEastAsia"/>
          <w:sz w:val="72"/>
          <w:szCs w:val="72"/>
          <w:lang w:val="en-US" w:eastAsia="zh-CN"/>
        </w:rPr>
      </w:pPr>
      <w:r>
        <w:rPr>
          <w:rFonts w:hint="eastAsia" w:asciiTheme="majorEastAsia" w:hAnsiTheme="majorEastAsia" w:eastAsiaTheme="majorEastAsia" w:cstheme="majorEastAsia"/>
          <w:sz w:val="72"/>
          <w:szCs w:val="72"/>
          <w:lang w:val="en-US" w:eastAsia="zh-CN"/>
        </w:rPr>
        <w:t xml:space="preserve"> </w:t>
      </w:r>
      <w:bookmarkStart w:id="73" w:name="_Toc10462"/>
      <w:bookmarkStart w:id="74" w:name="_Toc6429"/>
      <w:r>
        <w:rPr>
          <w:rFonts w:hint="eastAsia" w:asciiTheme="majorEastAsia" w:hAnsiTheme="majorEastAsia" w:eastAsiaTheme="majorEastAsia" w:cstheme="majorEastAsia"/>
          <w:sz w:val="72"/>
          <w:szCs w:val="72"/>
          <w:lang w:val="en-US" w:eastAsia="zh-CN"/>
        </w:rPr>
        <w:t>投标文件格式</w:t>
      </w:r>
      <w:bookmarkEnd w:id="73"/>
      <w:bookmarkEnd w:id="74"/>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pStyle w:val="6"/>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jc w:val="center"/>
        <w:outlineLvl w:val="0"/>
        <w:rPr>
          <w:rFonts w:hint="eastAsia" w:eastAsia="黑体"/>
          <w:sz w:val="20"/>
          <w:szCs w:val="20"/>
        </w:rPr>
      </w:pPr>
      <w:r>
        <w:rPr>
          <w:rFonts w:hint="eastAsia" w:eastAsia="黑体"/>
          <w:sz w:val="28"/>
          <w:szCs w:val="28"/>
          <w:u w:val="single"/>
        </w:rPr>
        <w:t xml:space="preserve">                </w:t>
      </w:r>
      <w:bookmarkStart w:id="75" w:name="_Toc9893"/>
      <w:r>
        <w:rPr>
          <w:rFonts w:eastAsia="黑体"/>
          <w:sz w:val="28"/>
          <w:szCs w:val="28"/>
        </w:rPr>
        <w:t>（项目名称）</w:t>
      </w:r>
      <w:bookmarkEnd w:id="75"/>
    </w:p>
    <w:p>
      <w:pPr>
        <w:jc w:val="cente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jc w:val="center"/>
        <w:rPr>
          <w:rFonts w:eastAsia="黑体"/>
          <w:sz w:val="56"/>
          <w:szCs w:val="56"/>
        </w:rPr>
      </w:pPr>
    </w:p>
    <w:p>
      <w:pPr>
        <w:jc w:val="center"/>
        <w:rPr>
          <w:rFonts w:eastAsia="黑体"/>
          <w:sz w:val="56"/>
          <w:szCs w:val="56"/>
        </w:rPr>
      </w:pPr>
    </w:p>
    <w:p>
      <w:pPr>
        <w:jc w:val="center"/>
        <w:rPr>
          <w:rFonts w:eastAsia="黑体"/>
          <w:sz w:val="56"/>
          <w:szCs w:val="56"/>
        </w:rPr>
      </w:pPr>
      <w:r>
        <w:rPr>
          <w:rFonts w:eastAsia="黑体"/>
          <w:sz w:val="56"/>
          <w:szCs w:val="56"/>
        </w:rPr>
        <w:t>投  标  文  件</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pStyle w:val="16"/>
        <w:rPr>
          <w:rFonts w:eastAsia="黑体"/>
          <w:sz w:val="28"/>
          <w:szCs w:val="28"/>
        </w:rPr>
      </w:pPr>
    </w:p>
    <w:p>
      <w:pPr>
        <w:rPr>
          <w:rFonts w:eastAsia="黑体"/>
          <w:sz w:val="28"/>
          <w:szCs w:val="28"/>
        </w:rPr>
      </w:pPr>
    </w:p>
    <w:p>
      <w:pPr>
        <w:pStyle w:val="16"/>
      </w:pPr>
    </w:p>
    <w:p>
      <w:pPr>
        <w:jc w:val="center"/>
        <w:outlineLvl w:val="0"/>
        <w:rPr>
          <w:rFonts w:eastAsia="黑体"/>
          <w:sz w:val="28"/>
          <w:szCs w:val="28"/>
          <w:u w:val="single"/>
        </w:rPr>
      </w:pPr>
      <w:bookmarkStart w:id="76" w:name="_Toc21472"/>
      <w:r>
        <w:rPr>
          <w:rFonts w:eastAsia="黑体"/>
          <w:sz w:val="28"/>
          <w:szCs w:val="28"/>
        </w:rPr>
        <w:t>投标人：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（盖单位章）</w:t>
      </w:r>
      <w:bookmarkEnd w:id="76"/>
    </w:p>
    <w:p>
      <w:pPr>
        <w:jc w:val="center"/>
        <w:outlineLvl w:val="0"/>
        <w:rPr>
          <w:rFonts w:eastAsia="黑体"/>
          <w:sz w:val="28"/>
          <w:szCs w:val="28"/>
        </w:rPr>
      </w:pPr>
      <w:r>
        <w:rPr>
          <w:rFonts w:hint="eastAsia" w:eastAsia="黑体"/>
          <w:sz w:val="28"/>
          <w:szCs w:val="28"/>
        </w:rPr>
        <w:t xml:space="preserve">  </w:t>
      </w:r>
      <w:bookmarkStart w:id="77" w:name="_Toc4269"/>
      <w:r>
        <w:rPr>
          <w:rFonts w:eastAsia="黑体"/>
          <w:sz w:val="28"/>
          <w:szCs w:val="28"/>
        </w:rPr>
        <w:t>法定代表人或其委托代理人：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盖章或</w:t>
      </w:r>
      <w:r>
        <w:rPr>
          <w:rFonts w:eastAsia="黑体"/>
          <w:sz w:val="28"/>
          <w:szCs w:val="28"/>
        </w:rPr>
        <w:t>签字）</w:t>
      </w:r>
      <w:bookmarkEnd w:id="77"/>
    </w:p>
    <w:p>
      <w:pPr>
        <w:jc w:val="center"/>
        <w:outlineLvl w:val="0"/>
        <w:rPr>
          <w:rFonts w:eastAsia="黑体"/>
          <w:sz w:val="28"/>
          <w:szCs w:val="28"/>
        </w:rPr>
      </w:pPr>
      <w:r>
        <w:rPr>
          <w:rFonts w:eastAsia="黑体"/>
          <w:sz w:val="28"/>
          <w:szCs w:val="28"/>
          <w:u w:val="single"/>
        </w:rPr>
        <w:t xml:space="preserve">        </w:t>
      </w:r>
      <w:bookmarkStart w:id="78" w:name="_Toc9274"/>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bookmarkEnd w:id="78"/>
    </w:p>
    <w:p>
      <w:pPr>
        <w:pStyle w:val="10"/>
        <w:rPr>
          <w:rFonts w:hint="eastAsia"/>
          <w:lang w:val="en-US" w:eastAsia="zh-CN"/>
        </w:rPr>
      </w:pPr>
    </w:p>
    <w:p>
      <w:pPr>
        <w:pStyle w:val="5"/>
        <w:jc w:val="center"/>
        <w:rPr>
          <w:rFonts w:hint="eastAsia" w:asciiTheme="majorEastAsia" w:hAnsiTheme="majorEastAsia" w:eastAsiaTheme="majorEastAsia" w:cstheme="majorEastAsia"/>
          <w:sz w:val="28"/>
          <w:szCs w:val="22"/>
          <w:lang w:val="en-US" w:eastAsia="zh-CN"/>
        </w:rPr>
      </w:pPr>
      <w:bookmarkStart w:id="79" w:name="_Toc1387"/>
      <w:bookmarkStart w:id="80" w:name="_Toc12652"/>
      <w:r>
        <w:rPr>
          <w:rFonts w:hint="eastAsia" w:asciiTheme="majorEastAsia" w:hAnsiTheme="majorEastAsia" w:eastAsiaTheme="majorEastAsia" w:cstheme="majorEastAsia"/>
          <w:sz w:val="28"/>
          <w:szCs w:val="22"/>
          <w:lang w:val="en-US" w:eastAsia="zh-CN"/>
        </w:rPr>
        <w:t>目  录</w:t>
      </w:r>
      <w:bookmarkEnd w:id="79"/>
      <w:bookmarkEnd w:id="80"/>
    </w:p>
    <w:p>
      <w:pPr>
        <w:widowControl w:val="0"/>
        <w:numPr>
          <w:ilvl w:val="0"/>
          <w:numId w:val="0"/>
        </w:numPr>
        <w:spacing w:line="360" w:lineRule="auto"/>
        <w:jc w:val="both"/>
        <w:rPr>
          <w:rFonts w:hint="eastAsia"/>
          <w:sz w:val="24"/>
          <w:szCs w:val="24"/>
          <w:lang w:val="en-US" w:eastAsia="zh-CN"/>
        </w:rPr>
      </w:pPr>
    </w:p>
    <w:p>
      <w:pPr>
        <w:pStyle w:val="16"/>
        <w:numPr>
          <w:ilvl w:val="0"/>
          <w:numId w:val="6"/>
        </w:numPr>
        <w:outlineLvl w:val="0"/>
        <w:rPr>
          <w:rFonts w:hint="eastAsia" w:asciiTheme="minorHAnsi" w:hAnsiTheme="minorHAnsi" w:eastAsiaTheme="minorEastAsia" w:cstheme="minorBidi"/>
          <w:color w:val="auto"/>
          <w:kern w:val="2"/>
          <w:sz w:val="24"/>
          <w:szCs w:val="24"/>
          <w:lang w:val="en-US" w:eastAsia="zh-CN" w:bidi="ar-SA"/>
        </w:rPr>
      </w:pPr>
      <w:bookmarkStart w:id="81" w:name="_Toc24894"/>
      <w:r>
        <w:rPr>
          <w:rFonts w:hint="eastAsia" w:asciiTheme="minorHAnsi" w:hAnsiTheme="minorHAnsi" w:eastAsiaTheme="minorEastAsia" w:cstheme="minorBidi"/>
          <w:color w:val="auto"/>
          <w:kern w:val="2"/>
          <w:sz w:val="24"/>
          <w:szCs w:val="24"/>
          <w:lang w:val="en-US" w:eastAsia="zh-CN" w:bidi="ar-SA"/>
        </w:rPr>
        <w:t>投标函（一）及投标承诺书（二）</w:t>
      </w:r>
      <w:bookmarkEnd w:id="81"/>
    </w:p>
    <w:p>
      <w:pPr>
        <w:numPr>
          <w:ilvl w:val="0"/>
          <w:numId w:val="0"/>
        </w:num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Theme="minorHAnsi" w:hAnsiTheme="minorHAnsi" w:eastAsiaTheme="minorEastAsia" w:cstheme="minorBidi"/>
          <w:color w:val="auto"/>
          <w:kern w:val="2"/>
          <w:sz w:val="24"/>
          <w:szCs w:val="24"/>
          <w:lang w:val="en-US" w:eastAsia="zh-CN" w:bidi="ar-SA"/>
        </w:rPr>
      </w:pPr>
      <w:bookmarkStart w:id="82" w:name="_Toc5822"/>
      <w:r>
        <w:rPr>
          <w:rFonts w:hint="eastAsia" w:asciiTheme="minorHAnsi" w:hAnsiTheme="minorHAnsi" w:eastAsiaTheme="minorEastAsia" w:cstheme="minorBidi"/>
          <w:color w:val="auto"/>
          <w:kern w:val="2"/>
          <w:sz w:val="24"/>
          <w:szCs w:val="24"/>
          <w:lang w:val="en-US" w:eastAsia="zh-CN" w:bidi="ar-SA"/>
        </w:rPr>
        <w:t>二、法定代表人身份证明</w:t>
      </w:r>
      <w:bookmarkEnd w:id="82"/>
    </w:p>
    <w:p>
      <w:pPr>
        <w:pStyle w:val="16"/>
        <w:rPr>
          <w:rFonts w:hint="eastAsia" w:asciiTheme="minorHAnsi" w:hAnsiTheme="minorHAnsi" w:eastAsiaTheme="minorEastAsia" w:cstheme="minorBidi"/>
          <w:color w:val="auto"/>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Theme="minorHAnsi" w:hAnsiTheme="minorHAnsi" w:eastAsiaTheme="minorEastAsia" w:cstheme="minorBidi"/>
          <w:color w:val="auto"/>
          <w:kern w:val="2"/>
          <w:sz w:val="24"/>
          <w:szCs w:val="24"/>
          <w:lang w:val="en-US" w:eastAsia="zh-CN" w:bidi="ar-SA"/>
        </w:rPr>
      </w:pPr>
      <w:bookmarkStart w:id="83" w:name="_Toc1479"/>
      <w:r>
        <w:rPr>
          <w:rFonts w:hint="eastAsia" w:asciiTheme="minorHAnsi" w:hAnsiTheme="minorHAnsi" w:eastAsiaTheme="minorEastAsia" w:cstheme="minorBidi"/>
          <w:color w:val="auto"/>
          <w:kern w:val="2"/>
          <w:sz w:val="24"/>
          <w:szCs w:val="24"/>
          <w:lang w:val="en-US" w:eastAsia="zh-CN" w:bidi="ar-SA"/>
        </w:rPr>
        <w:t>三、法定代表人的授权委托书</w:t>
      </w:r>
      <w:bookmarkEnd w:id="8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HAnsi" w:hAnsiTheme="minorHAnsi" w:eastAsiaTheme="minorEastAsia" w:cstheme="minorBidi"/>
          <w:color w:val="auto"/>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Theme="minorHAnsi" w:hAnsiTheme="minorHAnsi" w:eastAsiaTheme="minorEastAsia" w:cstheme="minorBidi"/>
          <w:color w:val="auto"/>
          <w:kern w:val="2"/>
          <w:sz w:val="24"/>
          <w:szCs w:val="24"/>
          <w:lang w:val="en-US" w:eastAsia="zh-CN" w:bidi="ar-SA"/>
        </w:rPr>
      </w:pPr>
      <w:bookmarkStart w:id="84" w:name="_Toc2753"/>
      <w:r>
        <w:rPr>
          <w:rFonts w:hint="eastAsia" w:asciiTheme="minorHAnsi" w:hAnsiTheme="minorHAnsi" w:eastAsiaTheme="minorEastAsia" w:cstheme="minorBidi"/>
          <w:color w:val="auto"/>
          <w:kern w:val="2"/>
          <w:sz w:val="24"/>
          <w:szCs w:val="24"/>
          <w:lang w:val="en-US" w:eastAsia="zh-CN" w:bidi="ar-SA"/>
        </w:rPr>
        <w:t>四、投标保证金（投标保证金凭证）</w:t>
      </w:r>
      <w:bookmarkEnd w:id="8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HAnsi" w:hAnsiTheme="minorHAnsi" w:eastAsiaTheme="minorEastAsia" w:cstheme="minorBidi"/>
          <w:color w:val="auto"/>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Theme="minorHAnsi" w:hAnsiTheme="minorHAnsi" w:eastAsiaTheme="minorEastAsia" w:cstheme="minorBidi"/>
          <w:color w:val="auto"/>
          <w:kern w:val="2"/>
          <w:sz w:val="24"/>
          <w:szCs w:val="24"/>
          <w:lang w:val="en-US" w:eastAsia="zh-CN" w:bidi="ar-SA"/>
        </w:rPr>
      </w:pPr>
      <w:bookmarkStart w:id="85" w:name="_Toc17280"/>
      <w:r>
        <w:rPr>
          <w:rFonts w:hint="eastAsia" w:asciiTheme="minorHAnsi" w:hAnsiTheme="minorHAnsi" w:eastAsiaTheme="minorEastAsia" w:cstheme="minorBidi"/>
          <w:color w:val="auto"/>
          <w:kern w:val="2"/>
          <w:sz w:val="24"/>
          <w:szCs w:val="24"/>
          <w:lang w:val="en-US" w:eastAsia="zh-CN" w:bidi="ar-SA"/>
        </w:rPr>
        <w:t>五、商务和技术偏差表</w:t>
      </w:r>
      <w:bookmarkEnd w:id="8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HAnsi" w:hAnsiTheme="minorHAnsi" w:eastAsiaTheme="minorEastAsia" w:cstheme="minorBidi"/>
          <w:color w:val="auto"/>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Theme="minorHAnsi" w:hAnsiTheme="minorHAnsi" w:eastAsiaTheme="minorEastAsia" w:cstheme="minorBidi"/>
          <w:color w:val="auto"/>
          <w:kern w:val="2"/>
          <w:sz w:val="24"/>
          <w:szCs w:val="24"/>
          <w:lang w:val="en-US" w:eastAsia="zh-CN" w:bidi="ar-SA"/>
        </w:rPr>
      </w:pPr>
      <w:bookmarkStart w:id="86" w:name="_Toc18543"/>
      <w:r>
        <w:rPr>
          <w:rFonts w:hint="eastAsia" w:asciiTheme="minorHAnsi" w:hAnsiTheme="minorHAnsi" w:eastAsiaTheme="minorEastAsia" w:cstheme="minorBidi"/>
          <w:color w:val="auto"/>
          <w:kern w:val="2"/>
          <w:sz w:val="24"/>
          <w:szCs w:val="24"/>
          <w:lang w:val="en-US" w:eastAsia="zh-CN" w:bidi="ar-SA"/>
        </w:rPr>
        <w:t>六、</w:t>
      </w:r>
      <w:r>
        <w:rPr>
          <w:rFonts w:hint="eastAsia" w:cstheme="minorBidi"/>
          <w:color w:val="auto"/>
          <w:kern w:val="2"/>
          <w:sz w:val="24"/>
          <w:szCs w:val="24"/>
          <w:lang w:val="en-US" w:eastAsia="zh-CN" w:bidi="ar-SA"/>
        </w:rPr>
        <w:t>投标报价一览表</w:t>
      </w:r>
      <w:r>
        <w:rPr>
          <w:rFonts w:hint="eastAsia" w:asciiTheme="minorHAnsi" w:hAnsiTheme="minorHAnsi" w:eastAsiaTheme="minorEastAsia" w:cstheme="minorBidi"/>
          <w:color w:val="auto"/>
          <w:kern w:val="2"/>
          <w:sz w:val="24"/>
          <w:szCs w:val="24"/>
          <w:lang w:val="en-US" w:eastAsia="zh-CN" w:bidi="ar-SA"/>
        </w:rPr>
        <w:t>表</w:t>
      </w:r>
      <w:bookmarkEnd w:id="8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HAnsi" w:hAnsiTheme="minorHAnsi" w:eastAsiaTheme="minorEastAsia" w:cstheme="minorBidi"/>
          <w:color w:val="auto"/>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Theme="minorHAnsi" w:hAnsiTheme="minorHAnsi" w:eastAsiaTheme="minorEastAsia" w:cstheme="minorBidi"/>
          <w:color w:val="auto"/>
          <w:kern w:val="2"/>
          <w:sz w:val="24"/>
          <w:szCs w:val="24"/>
          <w:lang w:val="en-US" w:eastAsia="zh-CN" w:bidi="ar-SA"/>
        </w:rPr>
      </w:pPr>
      <w:bookmarkStart w:id="87" w:name="_Toc22925"/>
      <w:r>
        <w:rPr>
          <w:rFonts w:hint="eastAsia" w:asciiTheme="minorHAnsi" w:hAnsiTheme="minorHAnsi" w:eastAsiaTheme="minorEastAsia" w:cstheme="minorBidi"/>
          <w:color w:val="auto"/>
          <w:kern w:val="2"/>
          <w:sz w:val="24"/>
          <w:szCs w:val="24"/>
          <w:lang w:val="en-US" w:eastAsia="zh-CN" w:bidi="ar-SA"/>
        </w:rPr>
        <w:t>七、资格审查资料</w:t>
      </w:r>
      <w:bookmarkEnd w:id="8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HAnsi" w:hAnsiTheme="minorHAnsi" w:eastAsiaTheme="minorEastAsia" w:cstheme="minorBidi"/>
          <w:color w:val="auto"/>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Theme="minorHAnsi" w:hAnsiTheme="minorHAnsi" w:eastAsiaTheme="minorEastAsia" w:cstheme="minorBidi"/>
          <w:color w:val="auto"/>
          <w:kern w:val="2"/>
          <w:sz w:val="24"/>
          <w:szCs w:val="24"/>
          <w:lang w:val="en-US" w:eastAsia="zh-CN" w:bidi="ar-SA"/>
        </w:rPr>
      </w:pPr>
      <w:bookmarkStart w:id="88" w:name="_Toc32292"/>
      <w:r>
        <w:rPr>
          <w:rFonts w:hint="eastAsia" w:asciiTheme="minorHAnsi" w:hAnsiTheme="minorHAnsi" w:eastAsiaTheme="minorEastAsia" w:cstheme="minorBidi"/>
          <w:color w:val="auto"/>
          <w:kern w:val="2"/>
          <w:sz w:val="24"/>
          <w:szCs w:val="24"/>
          <w:lang w:val="en-US" w:eastAsia="zh-CN" w:bidi="ar-SA"/>
        </w:rPr>
        <w:t>八、人员情况一览表</w:t>
      </w:r>
      <w:bookmarkEnd w:id="88"/>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HAnsi" w:hAnsiTheme="minorHAnsi" w:eastAsiaTheme="minorEastAsia" w:cstheme="minorBidi"/>
          <w:color w:val="auto"/>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Theme="minorHAnsi" w:hAnsiTheme="minorHAnsi" w:eastAsiaTheme="minorEastAsia" w:cstheme="minorBidi"/>
          <w:color w:val="auto"/>
          <w:kern w:val="2"/>
          <w:sz w:val="24"/>
          <w:szCs w:val="24"/>
          <w:lang w:val="en-US" w:eastAsia="zh-CN" w:bidi="ar-SA"/>
        </w:rPr>
      </w:pPr>
      <w:bookmarkStart w:id="89" w:name="_Toc8569"/>
      <w:r>
        <w:rPr>
          <w:rFonts w:hint="eastAsia" w:asciiTheme="minorHAnsi" w:hAnsiTheme="minorHAnsi" w:eastAsiaTheme="minorEastAsia" w:cstheme="minorBidi"/>
          <w:color w:val="auto"/>
          <w:kern w:val="2"/>
          <w:sz w:val="24"/>
          <w:szCs w:val="24"/>
          <w:lang w:val="en-US" w:eastAsia="zh-CN" w:bidi="ar-SA"/>
        </w:rPr>
        <w:t>九、技术方案</w:t>
      </w:r>
      <w:bookmarkEnd w:id="8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HAnsi" w:hAnsiTheme="minorHAnsi" w:eastAsiaTheme="minorEastAsia" w:cstheme="minorBidi"/>
          <w:color w:val="auto"/>
          <w:kern w:val="2"/>
          <w:sz w:val="24"/>
          <w:szCs w:val="24"/>
          <w:lang w:val="en-US" w:eastAsia="zh-CN" w:bidi="ar-SA"/>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Theme="minorHAnsi" w:hAnsiTheme="minorHAnsi" w:eastAsiaTheme="minorEastAsia" w:cstheme="minorBidi"/>
          <w:color w:val="auto"/>
          <w:kern w:val="2"/>
          <w:sz w:val="24"/>
          <w:szCs w:val="24"/>
          <w:lang w:val="en-US" w:eastAsia="zh-CN" w:bidi="ar-SA"/>
        </w:rPr>
      </w:pPr>
      <w:bookmarkStart w:id="90" w:name="_Toc31064"/>
      <w:r>
        <w:rPr>
          <w:rFonts w:hint="eastAsia" w:asciiTheme="minorHAnsi" w:hAnsiTheme="minorHAnsi" w:eastAsiaTheme="minorEastAsia" w:cstheme="minorBidi"/>
          <w:color w:val="auto"/>
          <w:kern w:val="2"/>
          <w:sz w:val="24"/>
          <w:szCs w:val="24"/>
          <w:lang w:val="en-US" w:eastAsia="zh-CN" w:bidi="ar-SA"/>
        </w:rPr>
        <w:t>十、</w:t>
      </w:r>
      <w:bookmarkEnd w:id="90"/>
      <w:r>
        <w:rPr>
          <w:rFonts w:hint="eastAsia" w:asciiTheme="minorHAnsi" w:hAnsiTheme="minorHAnsi" w:eastAsiaTheme="minorEastAsia" w:cstheme="minorBidi"/>
          <w:color w:val="auto"/>
          <w:kern w:val="2"/>
          <w:sz w:val="24"/>
          <w:szCs w:val="24"/>
          <w:lang w:val="en-US" w:eastAsia="zh-CN" w:bidi="ar-SA"/>
        </w:rPr>
        <w:t>参加政府采购活动前 3 年内在经营活动中没有重大违法记录的书面声明</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HAnsi" w:hAnsiTheme="minorHAnsi" w:eastAsiaTheme="minorEastAsia" w:cstheme="minorBidi"/>
          <w:color w:val="auto"/>
          <w:kern w:val="2"/>
          <w:sz w:val="24"/>
          <w:szCs w:val="24"/>
          <w:lang w:val="en-US" w:eastAsia="zh-CN" w:bidi="ar-SA"/>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default" w:asciiTheme="minorHAnsi" w:hAnsiTheme="minorHAnsi" w:eastAsiaTheme="minorEastAsia" w:cstheme="minorBidi"/>
          <w:color w:val="auto"/>
          <w:kern w:val="2"/>
          <w:sz w:val="24"/>
          <w:szCs w:val="24"/>
          <w:lang w:val="en-US" w:eastAsia="zh-CN" w:bidi="ar-SA"/>
        </w:rPr>
      </w:pPr>
      <w:bookmarkStart w:id="91" w:name="_Toc3219"/>
      <w:r>
        <w:rPr>
          <w:rFonts w:hint="eastAsia" w:asciiTheme="minorHAnsi" w:hAnsiTheme="minorHAnsi" w:eastAsiaTheme="minorEastAsia" w:cstheme="minorBidi"/>
          <w:color w:val="auto"/>
          <w:kern w:val="2"/>
          <w:sz w:val="24"/>
          <w:szCs w:val="24"/>
          <w:lang w:val="en-US" w:eastAsia="zh-CN" w:bidi="ar-SA"/>
        </w:rPr>
        <w:t>十一、</w:t>
      </w:r>
      <w:bookmarkEnd w:id="91"/>
      <w:r>
        <w:rPr>
          <w:rFonts w:hint="eastAsia" w:asciiTheme="minorHAnsi" w:hAnsiTheme="minorHAnsi" w:eastAsiaTheme="minorEastAsia" w:cstheme="minorBidi"/>
          <w:color w:val="auto"/>
          <w:kern w:val="2"/>
          <w:sz w:val="24"/>
          <w:szCs w:val="24"/>
          <w:lang w:val="en-US" w:eastAsia="zh-CN" w:bidi="ar-SA"/>
        </w:rPr>
        <w:t>具有履行合同所必需的设备和专业技术能力承诺函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HAnsi" w:hAnsiTheme="minorHAnsi" w:eastAsiaTheme="minorEastAsia" w:cstheme="minorBidi"/>
          <w:color w:val="auto"/>
          <w:kern w:val="2"/>
          <w:sz w:val="24"/>
          <w:szCs w:val="24"/>
          <w:lang w:val="en-US" w:eastAsia="zh-CN" w:bidi="ar-SA"/>
        </w:rPr>
      </w:pPr>
    </w:p>
    <w:p>
      <w:pPr>
        <w:pStyle w:val="6"/>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中小企业声明函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HAnsi" w:hAnsiTheme="minorHAnsi" w:eastAsiaTheme="minorEastAsia" w:cstheme="minorBidi"/>
          <w:color w:val="auto"/>
          <w:kern w:val="2"/>
          <w:sz w:val="24"/>
          <w:szCs w:val="24"/>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default" w:asciiTheme="minorHAnsi" w:hAnsiTheme="minorHAnsi" w:eastAsiaTheme="minorEastAsia" w:cstheme="minorBidi"/>
          <w:color w:val="auto"/>
          <w:kern w:val="2"/>
          <w:sz w:val="24"/>
          <w:szCs w:val="24"/>
          <w:lang w:val="en-US" w:eastAsia="zh-CN" w:bidi="ar-SA"/>
        </w:rPr>
      </w:pPr>
      <w:bookmarkStart w:id="92" w:name="_Toc20666"/>
      <w:r>
        <w:rPr>
          <w:rFonts w:hint="eastAsia" w:asciiTheme="minorHAnsi" w:hAnsiTheme="minorHAnsi" w:eastAsiaTheme="minorEastAsia" w:cstheme="minorBidi"/>
          <w:color w:val="auto"/>
          <w:kern w:val="2"/>
          <w:sz w:val="24"/>
          <w:szCs w:val="24"/>
          <w:lang w:val="en-US" w:eastAsia="zh-CN" w:bidi="ar-SA"/>
        </w:rPr>
        <w:t>十</w:t>
      </w:r>
      <w:r>
        <w:rPr>
          <w:rFonts w:hint="eastAsia" w:cstheme="minorBidi"/>
          <w:color w:val="auto"/>
          <w:kern w:val="2"/>
          <w:sz w:val="24"/>
          <w:szCs w:val="24"/>
          <w:lang w:val="en-US" w:eastAsia="zh-CN" w:bidi="ar-SA"/>
        </w:rPr>
        <w:t>三</w:t>
      </w:r>
      <w:r>
        <w:rPr>
          <w:rFonts w:hint="eastAsia" w:asciiTheme="minorHAnsi" w:hAnsiTheme="minorHAnsi" w:eastAsiaTheme="minorEastAsia" w:cstheme="minorBidi"/>
          <w:color w:val="auto"/>
          <w:kern w:val="2"/>
          <w:sz w:val="24"/>
          <w:szCs w:val="24"/>
          <w:lang w:val="en-US" w:eastAsia="zh-CN" w:bidi="ar-SA"/>
        </w:rPr>
        <w:t>、其它资料</w:t>
      </w:r>
      <w:bookmarkEnd w:id="92"/>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HAnsi" w:hAnsiTheme="minorHAnsi" w:eastAsiaTheme="minorEastAsia" w:cstheme="minorBidi"/>
          <w:color w:val="auto"/>
          <w:kern w:val="2"/>
          <w:sz w:val="24"/>
          <w:szCs w:val="24"/>
          <w:lang w:val="en-US" w:eastAsia="zh-CN" w:bidi="ar-SA"/>
        </w:rPr>
      </w:pPr>
    </w:p>
    <w:p>
      <w:pPr>
        <w:pStyle w:val="5"/>
        <w:jc w:val="center"/>
        <w:outlineLvl w:val="0"/>
        <w:rPr>
          <w:rFonts w:hint="eastAsia" w:asciiTheme="majorEastAsia" w:hAnsiTheme="majorEastAsia" w:eastAsiaTheme="majorEastAsia" w:cstheme="majorEastAsia"/>
          <w:lang w:eastAsia="zh-CN"/>
        </w:rPr>
      </w:pPr>
      <w:bookmarkStart w:id="93" w:name="_Toc179632808"/>
      <w:bookmarkStart w:id="94" w:name="_Toc247085874"/>
      <w:bookmarkStart w:id="95" w:name="_Toc493"/>
      <w:bookmarkStart w:id="96" w:name="_Toc246997099"/>
      <w:bookmarkStart w:id="97" w:name="_Toc152045788"/>
      <w:bookmarkStart w:id="98" w:name="_Toc152042577"/>
      <w:bookmarkStart w:id="99" w:name="_Toc246996356"/>
      <w:bookmarkStart w:id="100" w:name="_Toc144974857"/>
      <w:bookmarkStart w:id="101" w:name="_Toc18573"/>
      <w:bookmarkStart w:id="102" w:name="_Toc490"/>
      <w:r>
        <w:rPr>
          <w:rFonts w:hint="eastAsia" w:asciiTheme="majorEastAsia" w:hAnsiTheme="majorEastAsia" w:eastAsiaTheme="majorEastAsia" w:cstheme="majorEastAsia"/>
        </w:rPr>
        <w:t>一、</w:t>
      </w:r>
      <w:bookmarkEnd w:id="93"/>
      <w:bookmarkEnd w:id="94"/>
      <w:bookmarkEnd w:id="95"/>
      <w:bookmarkEnd w:id="96"/>
      <w:bookmarkEnd w:id="97"/>
      <w:bookmarkEnd w:id="98"/>
      <w:bookmarkEnd w:id="99"/>
      <w:bookmarkEnd w:id="100"/>
      <w:r>
        <w:rPr>
          <w:rFonts w:hint="eastAsia" w:asciiTheme="majorEastAsia" w:hAnsiTheme="majorEastAsia" w:eastAsiaTheme="majorEastAsia" w:cstheme="majorEastAsia"/>
        </w:rPr>
        <w:t>投标函</w:t>
      </w:r>
      <w:bookmarkEnd w:id="101"/>
      <w:r>
        <w:rPr>
          <w:rFonts w:hint="eastAsia" w:asciiTheme="majorEastAsia" w:hAnsiTheme="majorEastAsia" w:eastAsiaTheme="majorEastAsia" w:cstheme="majorEastAsia"/>
          <w:lang w:eastAsia="zh-CN"/>
        </w:rPr>
        <w:t>（一）</w:t>
      </w:r>
      <w:bookmarkEnd w:id="102"/>
    </w:p>
    <w:p>
      <w:pPr>
        <w:spacing w:line="540" w:lineRule="exact"/>
        <w:rPr>
          <w:rFonts w:eastAsia="黑体"/>
          <w:sz w:val="20"/>
          <w:szCs w:val="20"/>
        </w:rPr>
      </w:pPr>
    </w:p>
    <w:p>
      <w:pPr>
        <w:spacing w:line="360" w:lineRule="auto"/>
        <w:rPr>
          <w:rFonts w:hint="eastAsia" w:ascii="宋体" w:hAnsi="宋体" w:cs="宋体"/>
          <w:sz w:val="24"/>
        </w:rPr>
      </w:pPr>
      <w:r>
        <w:rPr>
          <w:rFonts w:ascii="宋体" w:hAnsi="宋体" w:cs="宋体"/>
          <w:sz w:val="24"/>
        </w:rPr>
        <w:t xml:space="preserve"> </w:t>
      </w:r>
      <w:r>
        <w:rPr>
          <w:rFonts w:hint="eastAsia" w:ascii="宋体" w:hAnsi="宋体" w:cs="宋体"/>
          <w:sz w:val="24"/>
          <w:u w:val="single"/>
          <w:lang w:eastAsia="zh-CN"/>
        </w:rPr>
        <w:t>新疆医科大学第一附属医院</w:t>
      </w:r>
      <w:r>
        <w:rPr>
          <w:rFonts w:ascii="宋体" w:hAnsi="宋体" w:cs="宋体"/>
          <w:sz w:val="24"/>
          <w:u w:val="single"/>
        </w:rPr>
        <w:t xml:space="preserve"> （招标人名称）</w:t>
      </w:r>
      <w:r>
        <w:rPr>
          <w:rFonts w:ascii="宋体" w:hAnsi="宋体" w:cs="宋体"/>
          <w:sz w:val="24"/>
        </w:rPr>
        <w:t>：</w:t>
      </w:r>
    </w:p>
    <w:p>
      <w:pPr>
        <w:spacing w:line="360" w:lineRule="auto"/>
        <w:ind w:firstLine="480" w:firstLineChars="200"/>
        <w:rPr>
          <w:rFonts w:ascii="宋体" w:hAnsi="宋体" w:cs="宋体"/>
          <w:sz w:val="24"/>
        </w:rPr>
      </w:pPr>
      <w:r>
        <w:rPr>
          <w:rFonts w:ascii="宋体" w:hAnsi="宋体" w:cs="宋体"/>
          <w:sz w:val="24"/>
        </w:rPr>
        <w:t>1．我方已仔细研究了</w:t>
      </w:r>
      <w:r>
        <w:rPr>
          <w:rFonts w:hint="eastAsia" w:ascii="宋体" w:hAnsi="宋体" w:cs="宋体"/>
          <w:sz w:val="24"/>
          <w:u w:val="single"/>
          <w:lang w:val="en-US" w:eastAsia="zh-CN"/>
        </w:rPr>
        <w:t xml:space="preserve">                </w:t>
      </w:r>
      <w:r>
        <w:rPr>
          <w:rFonts w:ascii="宋体" w:hAnsi="宋体" w:cs="宋体"/>
          <w:sz w:val="24"/>
          <w:u w:val="single"/>
        </w:rPr>
        <w:t>（项目名称）</w:t>
      </w:r>
      <w:r>
        <w:rPr>
          <w:rFonts w:ascii="宋体" w:hAnsi="宋体" w:cs="宋体"/>
          <w:sz w:val="24"/>
        </w:rPr>
        <w:t>招标文件的全部内容，愿意以人民币</w:t>
      </w:r>
      <w:r>
        <w:rPr>
          <w:rFonts w:ascii="宋体" w:hAnsi="宋体" w:cs="宋体"/>
          <w:sz w:val="24"/>
          <w:u w:val="single"/>
        </w:rPr>
        <w:t>（大写）         （¥           ）</w:t>
      </w:r>
      <w:r>
        <w:rPr>
          <w:rFonts w:ascii="宋体" w:hAnsi="宋体" w:cs="宋体"/>
          <w:sz w:val="24"/>
        </w:rPr>
        <w:t>的投标总报价，按合同约定</w:t>
      </w:r>
      <w:r>
        <w:rPr>
          <w:rFonts w:hint="eastAsia" w:ascii="宋体" w:hAnsi="宋体" w:cs="宋体"/>
          <w:sz w:val="24"/>
          <w:lang w:val="en-US" w:eastAsia="zh-CN"/>
        </w:rPr>
        <w:t>履行义务</w:t>
      </w:r>
      <w:r>
        <w:rPr>
          <w:rFonts w:ascii="宋体" w:hAnsi="宋体" w:cs="宋体"/>
          <w:sz w:val="24"/>
        </w:rPr>
        <w:t>。</w:t>
      </w:r>
    </w:p>
    <w:p>
      <w:pPr>
        <w:spacing w:line="360" w:lineRule="auto"/>
        <w:ind w:firstLine="480" w:firstLineChars="200"/>
        <w:jc w:val="left"/>
        <w:rPr>
          <w:rFonts w:ascii="宋体" w:hAnsi="宋体" w:cs="宋体"/>
          <w:b/>
          <w:sz w:val="24"/>
        </w:rPr>
      </w:pPr>
      <w:r>
        <w:rPr>
          <w:rFonts w:hint="eastAsia" w:ascii="宋体" w:hAnsi="宋体" w:cs="宋体"/>
          <w:sz w:val="24"/>
          <w:lang w:val="en-US" w:eastAsia="zh-CN"/>
        </w:rPr>
        <w:t>2.</w:t>
      </w:r>
      <w:r>
        <w:rPr>
          <w:rFonts w:ascii="宋体" w:hAnsi="宋体" w:cs="宋体"/>
          <w:sz w:val="24"/>
        </w:rPr>
        <w:t>我方决定参加贵方</w:t>
      </w:r>
      <w:r>
        <w:rPr>
          <w:rFonts w:hint="eastAsia" w:ascii="宋体" w:hAnsi="宋体" w:cs="宋体"/>
          <w:b/>
          <w:bCs/>
          <w:sz w:val="24"/>
          <w:lang w:eastAsia="zh-CN"/>
        </w:rPr>
        <w:t>新疆医科大学第一附属医院第一住院部15楼产科特需病房改造项目（监理）服务</w:t>
      </w:r>
      <w:r>
        <w:rPr>
          <w:rFonts w:hint="eastAsia" w:ascii="宋体" w:hAnsi="宋体" w:cs="宋体"/>
          <w:b/>
          <w:bCs/>
          <w:sz w:val="24"/>
          <w:lang w:val="en-US" w:eastAsia="zh-Hans"/>
        </w:rPr>
        <w:t>(二次)</w:t>
      </w:r>
      <w:r>
        <w:rPr>
          <w:rFonts w:ascii="宋体" w:hAnsi="宋体" w:cs="宋体"/>
          <w:b/>
          <w:sz w:val="24"/>
        </w:rPr>
        <w:t>。</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ascii="宋体" w:hAnsi="宋体" w:cs="宋体"/>
          <w:sz w:val="24"/>
        </w:rPr>
        <w:t>、本</w:t>
      </w:r>
      <w:r>
        <w:rPr>
          <w:rFonts w:hint="eastAsia" w:ascii="宋体" w:hAnsi="宋体" w:cs="宋体"/>
          <w:sz w:val="24"/>
          <w:lang w:eastAsia="zh-CN"/>
        </w:rPr>
        <w:t>响应文件</w:t>
      </w:r>
      <w:r>
        <w:rPr>
          <w:rFonts w:ascii="宋体" w:hAnsi="宋体" w:cs="宋体"/>
          <w:sz w:val="24"/>
        </w:rPr>
        <w:t>的有效期为在投标截止日后</w:t>
      </w:r>
      <w:r>
        <w:rPr>
          <w:rFonts w:hint="eastAsia" w:ascii="宋体" w:hAnsi="宋体" w:cs="宋体"/>
          <w:sz w:val="24"/>
          <w:lang w:val="en-US" w:eastAsia="zh-CN"/>
        </w:rPr>
        <w:t>90</w:t>
      </w:r>
      <w:r>
        <w:rPr>
          <w:rFonts w:ascii="宋体" w:hAnsi="宋体" w:cs="宋体"/>
          <w:sz w:val="24"/>
        </w:rPr>
        <w:t>天内有效，如中标，有效期将延至合同有效期终止日为止。</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ascii="宋体" w:hAnsi="宋体" w:cs="宋体"/>
          <w:sz w:val="24"/>
        </w:rPr>
        <w:t>、我方已详细研究了</w:t>
      </w:r>
      <w:r>
        <w:rPr>
          <w:rFonts w:hint="eastAsia" w:ascii="宋体" w:hAnsi="宋体" w:cs="宋体"/>
          <w:sz w:val="24"/>
          <w:lang w:eastAsia="zh-CN"/>
        </w:rPr>
        <w:t>招标文件</w:t>
      </w:r>
      <w:r>
        <w:rPr>
          <w:rFonts w:ascii="宋体" w:hAnsi="宋体" w:cs="宋体"/>
          <w:sz w:val="24"/>
        </w:rPr>
        <w:t>（含修正文）的所有内容，包括所有已提供的参考资料以及相关附件并完全明白。无其它需要澄清的问题和要求。</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ascii="宋体" w:hAnsi="宋体" w:cs="宋体"/>
          <w:sz w:val="24"/>
        </w:rPr>
        <w:t>、我方同意按照贵方可能提出的要求而提供与投标有关的任何其它数据或信息。</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ascii="宋体" w:hAnsi="宋体" w:cs="宋体"/>
          <w:sz w:val="24"/>
        </w:rPr>
        <w:t>、我方如中标，将保证履行</w:t>
      </w:r>
      <w:r>
        <w:rPr>
          <w:rFonts w:hint="eastAsia" w:ascii="宋体" w:hAnsi="宋体" w:cs="宋体"/>
          <w:sz w:val="24"/>
          <w:lang w:eastAsia="zh-CN"/>
        </w:rPr>
        <w:t>招标文件</w:t>
      </w:r>
      <w:r>
        <w:rPr>
          <w:rFonts w:ascii="宋体" w:hAnsi="宋体" w:cs="宋体"/>
          <w:sz w:val="24"/>
        </w:rPr>
        <w:t>（含修改书）中的全部责任和义务，按质按量，按期完成合同书中的全部任务。</w:t>
      </w:r>
    </w:p>
    <w:p>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ascii="宋体" w:hAnsi="宋体" w:cs="宋体"/>
          <w:sz w:val="24"/>
        </w:rPr>
        <w:t>、所有与本次招标有关的函件由我方派人亲自领取</w:t>
      </w:r>
      <w:r>
        <w:rPr>
          <w:rFonts w:hint="eastAsia" w:ascii="宋体" w:hAnsi="宋体" w:cs="宋体"/>
          <w:sz w:val="24"/>
          <w:lang w:eastAsia="zh-CN"/>
        </w:rPr>
        <w:t>。</w:t>
      </w:r>
      <w:r>
        <w:rPr>
          <w:rFonts w:ascii="宋体" w:hAnsi="宋体" w:cs="宋体"/>
          <w:sz w:val="24"/>
        </w:rPr>
        <w:t xml:space="preserve">                  </w:t>
      </w:r>
    </w:p>
    <w:p>
      <w:pPr>
        <w:spacing w:line="360" w:lineRule="auto"/>
        <w:ind w:left="1296"/>
        <w:rPr>
          <w:rFonts w:ascii="宋体" w:hAnsi="宋体" w:cs="宋体"/>
          <w:sz w:val="24"/>
        </w:rPr>
      </w:pPr>
      <w:r>
        <w:rPr>
          <w:rFonts w:ascii="宋体" w:hAnsi="宋体" w:cs="宋体"/>
          <w:sz w:val="24"/>
        </w:rPr>
        <w:t xml:space="preserve">                   </w:t>
      </w:r>
    </w:p>
    <w:p>
      <w:pPr>
        <w:spacing w:line="440" w:lineRule="exact"/>
        <w:ind w:firstLine="3675" w:firstLineChars="1750"/>
        <w:rPr>
          <w:szCs w:val="21"/>
        </w:rPr>
      </w:pPr>
      <w:r>
        <w:rPr>
          <w:szCs w:val="21"/>
        </w:rPr>
        <w:t>投 标 人：</w:t>
      </w:r>
      <w:r>
        <w:rPr>
          <w:szCs w:val="21"/>
          <w:u w:val="single"/>
        </w:rPr>
        <w:t xml:space="preserve">                      </w:t>
      </w:r>
      <w:r>
        <w:rPr>
          <w:szCs w:val="21"/>
        </w:rPr>
        <w:t>（盖单位章）</w:t>
      </w:r>
    </w:p>
    <w:p>
      <w:pPr>
        <w:spacing w:line="440" w:lineRule="exact"/>
        <w:ind w:firstLine="3675" w:firstLineChars="1750"/>
        <w:rPr>
          <w:rFonts w:hint="eastAsia"/>
          <w:szCs w:val="21"/>
        </w:rPr>
      </w:pPr>
      <w:r>
        <w:rPr>
          <w:szCs w:val="21"/>
        </w:rPr>
        <w:t>法定代表人或其委托代理人：</w:t>
      </w:r>
      <w:r>
        <w:rPr>
          <w:szCs w:val="21"/>
          <w:u w:val="single"/>
        </w:rPr>
        <w:t xml:space="preserve">      </w:t>
      </w:r>
      <w:r>
        <w:rPr>
          <w:rFonts w:hint="eastAsia"/>
          <w:szCs w:val="21"/>
          <w:u w:val="single"/>
        </w:rPr>
        <w:t xml:space="preserve"> </w:t>
      </w:r>
      <w:r>
        <w:rPr>
          <w:rFonts w:hint="eastAsia"/>
          <w:szCs w:val="21"/>
        </w:rPr>
        <w:t>（盖章</w:t>
      </w:r>
      <w:r>
        <w:rPr>
          <w:rFonts w:hint="eastAsia"/>
          <w:szCs w:val="21"/>
          <w:lang w:eastAsia="zh-CN"/>
        </w:rPr>
        <w:t>或签字）</w:t>
      </w:r>
    </w:p>
    <w:p>
      <w:pPr>
        <w:spacing w:line="440" w:lineRule="exact"/>
        <w:ind w:firstLine="3675" w:firstLineChars="1750"/>
        <w:rPr>
          <w:rFonts w:hint="eastAsia"/>
          <w:szCs w:val="21"/>
        </w:rPr>
      </w:pPr>
      <w:r>
        <w:rPr>
          <w:szCs w:val="21"/>
        </w:rPr>
        <w:t>地址：</w:t>
      </w:r>
      <w:r>
        <w:rPr>
          <w:szCs w:val="21"/>
          <w:u w:val="single"/>
        </w:rPr>
        <w:t xml:space="preserve">                                     </w:t>
      </w:r>
    </w:p>
    <w:p>
      <w:pPr>
        <w:spacing w:line="440" w:lineRule="exact"/>
        <w:ind w:firstLine="3675" w:firstLineChars="1750"/>
        <w:rPr>
          <w:szCs w:val="21"/>
        </w:rPr>
      </w:pPr>
      <w:r>
        <w:rPr>
          <w:szCs w:val="21"/>
        </w:rPr>
        <w:t>网址：</w:t>
      </w:r>
      <w:r>
        <w:rPr>
          <w:szCs w:val="21"/>
          <w:u w:val="single"/>
        </w:rPr>
        <w:t xml:space="preserve">                                     </w:t>
      </w:r>
    </w:p>
    <w:p>
      <w:pPr>
        <w:spacing w:line="440" w:lineRule="exact"/>
        <w:ind w:firstLine="3675" w:firstLineChars="1750"/>
        <w:rPr>
          <w:rFonts w:hint="eastAsia"/>
          <w:szCs w:val="21"/>
        </w:rPr>
      </w:pPr>
      <w:r>
        <w:rPr>
          <w:szCs w:val="21"/>
        </w:rPr>
        <w:t>电话：</w:t>
      </w:r>
      <w:r>
        <w:rPr>
          <w:szCs w:val="21"/>
          <w:u w:val="single"/>
        </w:rPr>
        <w:t xml:space="preserve">                                     </w:t>
      </w:r>
    </w:p>
    <w:p>
      <w:pPr>
        <w:spacing w:line="440" w:lineRule="exact"/>
        <w:ind w:firstLine="3675" w:firstLineChars="1750"/>
        <w:rPr>
          <w:rFonts w:hint="eastAsia"/>
          <w:szCs w:val="21"/>
        </w:rPr>
      </w:pPr>
      <w:r>
        <w:rPr>
          <w:szCs w:val="21"/>
        </w:rPr>
        <w:t>传真：</w:t>
      </w:r>
      <w:r>
        <w:rPr>
          <w:szCs w:val="21"/>
          <w:u w:val="single"/>
        </w:rPr>
        <w:t xml:space="preserve">                                     </w:t>
      </w:r>
    </w:p>
    <w:p>
      <w:pPr>
        <w:spacing w:line="440" w:lineRule="exact"/>
        <w:ind w:firstLine="3675" w:firstLineChars="1750"/>
        <w:rPr>
          <w:rFonts w:hint="eastAsia"/>
          <w:szCs w:val="21"/>
        </w:rPr>
      </w:pPr>
      <w:r>
        <w:rPr>
          <w:szCs w:val="21"/>
        </w:rPr>
        <w:t>邮政编码：</w:t>
      </w:r>
      <w:r>
        <w:rPr>
          <w:szCs w:val="21"/>
          <w:u w:val="single"/>
        </w:rPr>
        <w:t xml:space="preserve">                                 </w:t>
      </w:r>
    </w:p>
    <w:p>
      <w:pPr>
        <w:spacing w:line="440" w:lineRule="exact"/>
        <w:ind w:firstLine="5040" w:firstLineChars="2400"/>
        <w:rPr>
          <w:rFonts w:eastAsia="黑体"/>
          <w:szCs w:val="21"/>
        </w:rPr>
      </w:pP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pPr>
        <w:rPr>
          <w:rFonts w:hint="eastAsia"/>
          <w:sz w:val="24"/>
          <w:szCs w:val="24"/>
          <w:lang w:val="en-US" w:eastAsia="zh-CN"/>
        </w:rPr>
      </w:pPr>
    </w:p>
    <w:p>
      <w:pPr>
        <w:tabs>
          <w:tab w:val="center" w:pos="4832"/>
          <w:tab w:val="left" w:pos="7140"/>
        </w:tabs>
        <w:jc w:val="center"/>
        <w:outlineLvl w:val="9"/>
        <w:rPr>
          <w:rFonts w:hint="eastAsia" w:ascii="宋体" w:hAnsi="宋体" w:cs="宋体"/>
          <w:b/>
          <w:szCs w:val="24"/>
        </w:rPr>
      </w:pPr>
      <w:bookmarkStart w:id="103" w:name="_Toc505078020"/>
    </w:p>
    <w:p>
      <w:pPr>
        <w:tabs>
          <w:tab w:val="center" w:pos="4832"/>
          <w:tab w:val="left" w:pos="7140"/>
        </w:tabs>
        <w:jc w:val="center"/>
        <w:outlineLvl w:val="9"/>
        <w:rPr>
          <w:rFonts w:hint="eastAsia" w:ascii="宋体" w:hAnsi="宋体" w:cs="宋体"/>
          <w:b/>
          <w:szCs w:val="24"/>
        </w:rPr>
      </w:pPr>
    </w:p>
    <w:p>
      <w:pPr>
        <w:tabs>
          <w:tab w:val="center" w:pos="4832"/>
          <w:tab w:val="left" w:pos="7140"/>
        </w:tabs>
        <w:jc w:val="center"/>
        <w:outlineLvl w:val="9"/>
        <w:rPr>
          <w:rFonts w:hint="eastAsia" w:ascii="宋体" w:hAnsi="宋体" w:cs="宋体"/>
          <w:b/>
          <w:szCs w:val="24"/>
        </w:rPr>
      </w:pPr>
    </w:p>
    <w:p>
      <w:pPr>
        <w:tabs>
          <w:tab w:val="center" w:pos="4832"/>
          <w:tab w:val="left" w:pos="7140"/>
        </w:tabs>
        <w:jc w:val="center"/>
        <w:outlineLvl w:val="1"/>
        <w:rPr>
          <w:rFonts w:ascii="宋体" w:hAnsi="宋体" w:cs="宋体"/>
          <w:b/>
          <w:szCs w:val="24"/>
        </w:rPr>
      </w:pPr>
      <w:bookmarkStart w:id="104" w:name="_Toc32725"/>
      <w:r>
        <w:rPr>
          <w:rFonts w:hint="eastAsia" w:ascii="宋体" w:hAnsi="宋体" w:cs="宋体"/>
          <w:b/>
          <w:szCs w:val="24"/>
        </w:rPr>
        <w:t>投标承诺书（二）</w:t>
      </w:r>
      <w:bookmarkEnd w:id="103"/>
      <w:bookmarkEnd w:id="104"/>
    </w:p>
    <w:p>
      <w:pPr>
        <w:spacing w:line="360" w:lineRule="auto"/>
        <w:ind w:left="424" w:leftChars="202"/>
        <w:jc w:val="center"/>
        <w:rPr>
          <w:rFonts w:ascii="宋体" w:hAnsi="宋体"/>
          <w:b/>
        </w:rPr>
      </w:pPr>
    </w:p>
    <w:p>
      <w:pPr>
        <w:spacing w:line="360" w:lineRule="auto"/>
        <w:ind w:left="424" w:leftChars="-49" w:hanging="527" w:hangingChars="251"/>
        <w:rPr>
          <w:rFonts w:ascii="宋体" w:hAnsi="宋体"/>
          <w:u w:val="single"/>
        </w:rPr>
      </w:pPr>
      <w:r>
        <w:rPr>
          <w:rFonts w:hint="eastAsia" w:ascii="宋体" w:hAnsi="宋体"/>
        </w:rPr>
        <w:t>招标人：</w:t>
      </w:r>
    </w:p>
    <w:p>
      <w:pPr>
        <w:spacing w:line="360" w:lineRule="auto"/>
        <w:ind w:left="424" w:leftChars="202"/>
        <w:rPr>
          <w:rFonts w:ascii="宋体" w:hAnsi="宋体"/>
          <w:u w:val="single"/>
        </w:rPr>
      </w:pPr>
    </w:p>
    <w:p>
      <w:pPr>
        <w:spacing w:line="360" w:lineRule="auto"/>
        <w:ind w:left="424" w:leftChars="202"/>
        <w:rPr>
          <w:rFonts w:ascii="宋体" w:hAnsi="宋体"/>
        </w:rPr>
      </w:pPr>
      <w:r>
        <w:rPr>
          <w:rFonts w:hint="eastAsia" w:ascii="宋体" w:hAnsi="宋体"/>
        </w:rPr>
        <w:t>如果我方中标，施工项目负责人为：</w:t>
      </w:r>
    </w:p>
    <w:p>
      <w:pPr>
        <w:spacing w:line="360" w:lineRule="auto"/>
        <w:ind w:left="424" w:leftChars="202"/>
        <w:rPr>
          <w:rFonts w:ascii="宋体" w:hAnsi="宋体"/>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2390"/>
        <w:gridCol w:w="2396"/>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 w:hRule="atLeast"/>
        </w:trPr>
        <w:tc>
          <w:tcPr>
            <w:tcW w:w="2395" w:type="dxa"/>
            <w:noWrap w:val="0"/>
            <w:vAlign w:val="top"/>
          </w:tcPr>
          <w:p>
            <w:pPr>
              <w:rPr>
                <w:rFonts w:ascii="宋体" w:hAnsi="宋体"/>
              </w:rPr>
            </w:pPr>
            <w:r>
              <w:rPr>
                <w:rFonts w:hint="eastAsia" w:ascii="宋体" w:hAnsi="宋体"/>
              </w:rPr>
              <w:t>姓名</w:t>
            </w:r>
          </w:p>
        </w:tc>
        <w:tc>
          <w:tcPr>
            <w:tcW w:w="2390" w:type="dxa"/>
            <w:noWrap w:val="0"/>
            <w:vAlign w:val="top"/>
          </w:tcPr>
          <w:p>
            <w:pPr>
              <w:rPr>
                <w:rFonts w:ascii="宋体" w:hAnsi="宋体"/>
              </w:rPr>
            </w:pPr>
          </w:p>
        </w:tc>
        <w:tc>
          <w:tcPr>
            <w:tcW w:w="2396" w:type="dxa"/>
            <w:noWrap w:val="0"/>
            <w:vAlign w:val="top"/>
          </w:tcPr>
          <w:p>
            <w:pPr>
              <w:rPr>
                <w:rFonts w:ascii="宋体" w:hAnsi="宋体"/>
              </w:rPr>
            </w:pPr>
            <w:r>
              <w:rPr>
                <w:rFonts w:hint="eastAsia" w:ascii="宋体" w:hAnsi="宋体"/>
              </w:rPr>
              <w:t>职称</w:t>
            </w:r>
          </w:p>
        </w:tc>
        <w:tc>
          <w:tcPr>
            <w:tcW w:w="2390"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2395" w:type="dxa"/>
            <w:noWrap w:val="0"/>
            <w:vAlign w:val="top"/>
          </w:tcPr>
          <w:p>
            <w:pPr>
              <w:rPr>
                <w:rFonts w:ascii="宋体" w:hAnsi="宋体"/>
              </w:rPr>
            </w:pPr>
            <w:r>
              <w:rPr>
                <w:rFonts w:hint="eastAsia" w:ascii="宋体" w:hAnsi="宋体"/>
              </w:rPr>
              <w:t>项目负责人等级</w:t>
            </w:r>
          </w:p>
        </w:tc>
        <w:tc>
          <w:tcPr>
            <w:tcW w:w="2390" w:type="dxa"/>
            <w:noWrap w:val="0"/>
            <w:vAlign w:val="top"/>
          </w:tcPr>
          <w:p>
            <w:pPr>
              <w:rPr>
                <w:rFonts w:ascii="宋体" w:hAnsi="宋体"/>
              </w:rPr>
            </w:pPr>
          </w:p>
        </w:tc>
        <w:tc>
          <w:tcPr>
            <w:tcW w:w="2396" w:type="dxa"/>
            <w:noWrap w:val="0"/>
            <w:vAlign w:val="top"/>
          </w:tcPr>
          <w:p>
            <w:pPr>
              <w:rPr>
                <w:rFonts w:ascii="宋体" w:hAnsi="宋体"/>
              </w:rPr>
            </w:pPr>
            <w:r>
              <w:rPr>
                <w:rFonts w:hint="eastAsia" w:ascii="宋体" w:hAnsi="宋体"/>
              </w:rPr>
              <w:t>证书编号</w:t>
            </w:r>
          </w:p>
        </w:tc>
        <w:tc>
          <w:tcPr>
            <w:tcW w:w="2390"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atLeast"/>
        </w:trPr>
        <w:tc>
          <w:tcPr>
            <w:tcW w:w="2395" w:type="dxa"/>
            <w:noWrap w:val="0"/>
            <w:vAlign w:val="top"/>
          </w:tcPr>
          <w:p>
            <w:pPr>
              <w:rPr>
                <w:rFonts w:ascii="宋体" w:hAnsi="宋体"/>
              </w:rPr>
            </w:pPr>
            <w:r>
              <w:rPr>
                <w:rFonts w:hint="eastAsia" w:ascii="宋体" w:hAnsi="宋体"/>
              </w:rPr>
              <w:t>身份证号码</w:t>
            </w:r>
          </w:p>
        </w:tc>
        <w:tc>
          <w:tcPr>
            <w:tcW w:w="7176" w:type="dxa"/>
            <w:gridSpan w:val="3"/>
            <w:noWrap w:val="0"/>
            <w:vAlign w:val="top"/>
          </w:tcPr>
          <w:p>
            <w:pPr>
              <w:rPr>
                <w:rFonts w:ascii="宋体" w:hAnsi="宋体"/>
              </w:rPr>
            </w:pPr>
          </w:p>
        </w:tc>
      </w:tr>
    </w:tbl>
    <w:p>
      <w:pPr>
        <w:rPr>
          <w:rFonts w:ascii="宋体" w:hAnsi="宋体"/>
        </w:rPr>
      </w:pPr>
    </w:p>
    <w:p>
      <w:pPr>
        <w:ind w:firstLine="420" w:firstLineChars="200"/>
        <w:rPr>
          <w:rFonts w:ascii="宋体" w:hAnsi="宋体"/>
          <w:u w:val="single"/>
        </w:rPr>
      </w:pPr>
      <w:r>
        <w:rPr>
          <w:rFonts w:hint="eastAsia" w:ascii="宋体" w:hAnsi="宋体"/>
        </w:rPr>
        <w:t>中标后，若由于特殊原因须更换施工项目负责人时，我方将以资质、业绩以及信誉不低于此项目经理的人员替换，并报业主审查。经审查通过后，方可更换。若未经业主批准，我方擅自更换施工项目负责人，我方愿以合同价的1%作为赔偿金。</w:t>
      </w:r>
    </w:p>
    <w:p>
      <w:pPr>
        <w:rPr>
          <w:rFonts w:ascii="宋体" w:hAnsi="宋体"/>
        </w:rPr>
      </w:pPr>
    </w:p>
    <w:p>
      <w:pPr>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2760980</wp:posOffset>
                </wp:positionH>
                <wp:positionV relativeFrom="paragraph">
                  <wp:posOffset>149225</wp:posOffset>
                </wp:positionV>
                <wp:extent cx="2583815" cy="1704340"/>
                <wp:effectExtent l="4445" t="4445" r="21590" b="571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a:effectLst/>
                      </wps:spPr>
                      <wps:txbx>
                        <w:txbxContent>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Cs w:val="21"/>
                              </w:rPr>
                            </w:pPr>
                            <w:r>
                              <w:rPr>
                                <w:rFonts w:hint="eastAsia" w:ascii="宋体" w:hAnsi="宋体"/>
                                <w:szCs w:val="21"/>
                              </w:rPr>
                              <w:t>项目负责人身份证复印件（反面）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7.4pt;margin-top:11.75pt;height:134.2pt;width:203.45pt;z-index:251660288;mso-width-relative:page;mso-height-relative:page;" fillcolor="#FFFFFF" filled="t" stroked="t" coordsize="21600,21600" o:gfxdata="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W&#10;AAAAZHJzL1BLAQIUABQAAAAIAIdO4kCKvj4K2wAAAAoBAAAPAAAAAAAAAAEAIAAAADgAAABkcnMv&#10;ZG93bnJldi54bWxQSwECFAAUAAAACACHTuJAn3pZvFwCAAC6BAAADgAAAAAAAAABACAAAABAAQAA&#10;ZHJzL2Uyb0RvYy54bWxQSwUGAAAAAAYABgBZAQAADgYAAAAA&#10;">
                <v:fill on="t" focussize="0,0"/>
                <v:stroke color="#000000" miterlimit="8" joinstyle="miter" dashstyle="1 1" endcap="round"/>
                <v:imagedata o:title=""/>
                <o:lock v:ext="edit" aspectratio="f"/>
                <v:textbox>
                  <w:txbxContent>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Cs w:val="21"/>
                        </w:rPr>
                      </w:pPr>
                      <w:r>
                        <w:rPr>
                          <w:rFonts w:hint="eastAsia" w:ascii="宋体" w:hAnsi="宋体"/>
                          <w:szCs w:val="21"/>
                        </w:rPr>
                        <w:t>项目负责人身份证复印件（反面）</w:t>
                      </w:r>
                    </w:p>
                  </w:txbxContent>
                </v:textbox>
              </v:shape>
            </w:pict>
          </mc:Fallback>
        </mc:AlternateContent>
      </w:r>
      <w:r>
        <w:rPr>
          <w:rFonts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24765</wp:posOffset>
                </wp:positionH>
                <wp:positionV relativeFrom="paragraph">
                  <wp:posOffset>149225</wp:posOffset>
                </wp:positionV>
                <wp:extent cx="2583815" cy="1704340"/>
                <wp:effectExtent l="4445" t="4445" r="21590" b="571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a:effectLst/>
                      </wps:spPr>
                      <wps:txbx>
                        <w:txbxContent>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Cs w:val="21"/>
                              </w:rPr>
                            </w:pPr>
                            <w:r>
                              <w:rPr>
                                <w:rFonts w:hint="eastAsia" w:ascii="宋体" w:hAnsi="宋体"/>
                                <w:szCs w:val="21"/>
                              </w:rPr>
                              <w:t>项目负责人身份证复印件（正面）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5pt;margin-top:11.75pt;height:134.2pt;width:203.45pt;z-index:251661312;mso-width-relative:page;mso-height-relative:page;" fillcolor="#FFFFFF" filled="t" stroked="t" coordsize="21600,21600" o:gfxdata="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W&#10;AAAAZHJzL1BLAQIUABQAAAAIAIdO4kB32fyt2AAAAAgBAAAPAAAAAAAAAAEAIAAAADgAAABkcnMv&#10;ZG93bnJldi54bWxQSwECFAAUAAAACACHTuJAt6+XoV8CAAC6BAAADgAAAAAAAAABACAAAAA9AQAA&#10;ZHJzL2Uyb0RvYy54bWxQSwUGAAAAAAYABgBZAQAADgYAAAAA&#10;">
                <v:fill on="t" focussize="0,0"/>
                <v:stroke color="#000000" miterlimit="8" joinstyle="miter" dashstyle="1 1" endcap="round"/>
                <v:imagedata o:title=""/>
                <o:lock v:ext="edit" aspectratio="f"/>
                <v:textbox>
                  <w:txbxContent>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Cs w:val="21"/>
                        </w:rPr>
                      </w:pPr>
                      <w:r>
                        <w:rPr>
                          <w:rFonts w:hint="eastAsia" w:ascii="宋体" w:hAnsi="宋体"/>
                          <w:szCs w:val="21"/>
                        </w:rPr>
                        <w:t>项目负责人身份证复印件（正面）</w:t>
                      </w:r>
                    </w:p>
                  </w:txbxContent>
                </v:textbox>
              </v:shape>
            </w:pict>
          </mc:Fallback>
        </mc:AlternateConten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rPr>
      </w:pPr>
    </w:p>
    <w:p>
      <w:pPr>
        <w:rPr>
          <w:rFonts w:ascii="宋体" w:hAnsi="宋体"/>
        </w:rPr>
      </w:pPr>
    </w:p>
    <w:p>
      <w:pPr>
        <w:rPr>
          <w:rFonts w:ascii="宋体" w:hAnsi="宋体"/>
        </w:rPr>
      </w:pPr>
      <w:r>
        <w:rPr>
          <w:rFonts w:hint="eastAsia" w:ascii="宋体" w:hAnsi="宋体"/>
        </w:rPr>
        <w:t>投标人：（盖章）</w:t>
      </w:r>
    </w:p>
    <w:p>
      <w:pPr>
        <w:spacing w:line="500" w:lineRule="exact"/>
        <w:rPr>
          <w:rFonts w:ascii="宋体" w:hAnsi="宋体"/>
        </w:rPr>
      </w:pPr>
    </w:p>
    <w:p>
      <w:pPr>
        <w:spacing w:line="500" w:lineRule="exact"/>
        <w:rPr>
          <w:rFonts w:ascii="宋体" w:hAnsi="宋体"/>
        </w:rPr>
      </w:pPr>
    </w:p>
    <w:p>
      <w:pPr>
        <w:spacing w:line="500" w:lineRule="exact"/>
        <w:rPr>
          <w:rFonts w:ascii="宋体" w:hAnsi="宋体"/>
        </w:rPr>
      </w:pPr>
      <w:r>
        <w:rPr>
          <w:rFonts w:hint="eastAsia" w:ascii="宋体" w:hAnsi="宋体"/>
        </w:rPr>
        <w:t>法定代表人：（盖章）</w:t>
      </w:r>
    </w:p>
    <w:p>
      <w:pPr>
        <w:spacing w:line="500" w:lineRule="exact"/>
        <w:rPr>
          <w:rFonts w:ascii="宋体" w:hAnsi="宋体"/>
        </w:rPr>
      </w:pPr>
    </w:p>
    <w:p>
      <w:pPr>
        <w:rPr>
          <w:rFonts w:ascii="宋体" w:hAnsi="宋体"/>
        </w:rPr>
      </w:pPr>
    </w:p>
    <w:p>
      <w:pPr>
        <w:rPr>
          <w:rFonts w:ascii="宋体" w:hAnsi="宋体"/>
        </w:rPr>
      </w:pPr>
    </w:p>
    <w:p>
      <w:pPr>
        <w:rPr>
          <w:rFonts w:ascii="宋体" w:hAnsi="宋体"/>
        </w:rPr>
      </w:pPr>
    </w:p>
    <w:p>
      <w:pPr>
        <w:rPr>
          <w:rFonts w:hint="eastAsia"/>
          <w:lang w:val="en-US" w:eastAsia="zh-CN"/>
        </w:rPr>
      </w:pPr>
      <w:r>
        <w:rPr>
          <w:rFonts w:hint="eastAsia" w:ascii="宋体" w:hAnsi="宋体"/>
        </w:rPr>
        <w:t>日期：   年   月   日</w:t>
      </w:r>
    </w:p>
    <w:p>
      <w:pPr>
        <w:pStyle w:val="5"/>
        <w:jc w:val="center"/>
        <w:outlineLvl w:val="0"/>
        <w:rPr>
          <w:rFonts w:hint="eastAsia" w:asciiTheme="majorEastAsia" w:hAnsiTheme="majorEastAsia" w:eastAsiaTheme="majorEastAsia" w:cstheme="majorEastAsia"/>
        </w:rPr>
      </w:pPr>
      <w:bookmarkStart w:id="105" w:name="_Toc246997102"/>
      <w:bookmarkStart w:id="106" w:name="_Toc152042580"/>
      <w:bookmarkStart w:id="107" w:name="_Toc246996359"/>
      <w:bookmarkStart w:id="108" w:name="_Toc247085877"/>
      <w:bookmarkStart w:id="109" w:name="_Toc28817"/>
      <w:bookmarkStart w:id="110" w:name="_Toc15600"/>
      <w:bookmarkStart w:id="111" w:name="_Toc179632811"/>
      <w:bookmarkStart w:id="112" w:name="_Toc144974860"/>
      <w:bookmarkStart w:id="113" w:name="_Toc152045791"/>
      <w:r>
        <w:rPr>
          <w:rFonts w:hint="eastAsia" w:asciiTheme="majorEastAsia" w:hAnsiTheme="majorEastAsia" w:eastAsiaTheme="majorEastAsia" w:cstheme="majorEastAsia"/>
        </w:rPr>
        <w:t>二、法定代表人身份证明</w:t>
      </w:r>
      <w:bookmarkEnd w:id="105"/>
      <w:bookmarkEnd w:id="106"/>
      <w:bookmarkEnd w:id="107"/>
      <w:bookmarkEnd w:id="108"/>
      <w:bookmarkEnd w:id="109"/>
      <w:bookmarkEnd w:id="110"/>
      <w:bookmarkEnd w:id="111"/>
      <w:bookmarkEnd w:id="112"/>
      <w:bookmarkEnd w:id="113"/>
    </w:p>
    <w:p>
      <w:pPr>
        <w:pStyle w:val="7"/>
        <w:outlineLvl w:val="9"/>
        <w:rPr>
          <w:sz w:val="20"/>
          <w:szCs w:val="20"/>
        </w:rPr>
      </w:pPr>
    </w:p>
    <w:p>
      <w:pPr>
        <w:spacing w:line="440" w:lineRule="exact"/>
        <w:rPr>
          <w:szCs w:val="21"/>
        </w:rPr>
      </w:pPr>
    </w:p>
    <w:p>
      <w:pPr>
        <w:spacing w:line="440" w:lineRule="exact"/>
        <w:rPr>
          <w:szCs w:val="21"/>
        </w:rPr>
      </w:pPr>
      <w:r>
        <w:rPr>
          <w:szCs w:val="21"/>
        </w:rPr>
        <w:t>投标人名称：</w:t>
      </w:r>
      <w:r>
        <w:rPr>
          <w:szCs w:val="21"/>
          <w:u w:val="single"/>
        </w:rPr>
        <w:t xml:space="preserve">                            </w:t>
      </w:r>
      <w:r>
        <w:rPr>
          <w:szCs w:val="21"/>
        </w:rPr>
        <w:t xml:space="preserve"> </w:t>
      </w:r>
    </w:p>
    <w:p>
      <w:pPr>
        <w:spacing w:line="440" w:lineRule="exact"/>
        <w:rPr>
          <w:szCs w:val="21"/>
        </w:rPr>
      </w:pPr>
      <w:r>
        <w:rPr>
          <w:szCs w:val="21"/>
        </w:rPr>
        <w:t>单位性质：</w:t>
      </w:r>
      <w:r>
        <w:rPr>
          <w:szCs w:val="21"/>
          <w:u w:val="single"/>
        </w:rPr>
        <w:t xml:space="preserve">                               </w:t>
      </w:r>
      <w:r>
        <w:rPr>
          <w:szCs w:val="21"/>
        </w:rPr>
        <w:t xml:space="preserve"> </w:t>
      </w:r>
    </w:p>
    <w:p>
      <w:pPr>
        <w:spacing w:line="440" w:lineRule="exact"/>
        <w:rPr>
          <w:szCs w:val="21"/>
        </w:rPr>
      </w:pPr>
      <w:r>
        <w:rPr>
          <w:szCs w:val="21"/>
        </w:rPr>
        <w:t>地址：</w:t>
      </w:r>
      <w:r>
        <w:rPr>
          <w:szCs w:val="21"/>
          <w:u w:val="single"/>
        </w:rPr>
        <w:t xml:space="preserve">                                   </w:t>
      </w:r>
    </w:p>
    <w:p>
      <w:pPr>
        <w:spacing w:line="44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440" w:lineRule="exact"/>
        <w:rPr>
          <w:szCs w:val="21"/>
        </w:rPr>
      </w:pPr>
      <w:r>
        <w:rPr>
          <w:szCs w:val="21"/>
        </w:rPr>
        <w:t>经营期限：</w:t>
      </w:r>
      <w:r>
        <w:rPr>
          <w:szCs w:val="21"/>
          <w:u w:val="single"/>
        </w:rPr>
        <w:t xml:space="preserve">                               </w:t>
      </w:r>
    </w:p>
    <w:p>
      <w:pPr>
        <w:spacing w:line="440" w:lineRule="exact"/>
        <w:rPr>
          <w:szCs w:val="21"/>
        </w:rPr>
      </w:pPr>
      <w:r>
        <w:rPr>
          <w:szCs w:val="21"/>
        </w:rPr>
        <w:t>姓名：</w:t>
      </w:r>
      <w:r>
        <w:rPr>
          <w:szCs w:val="21"/>
          <w:u w:val="single"/>
        </w:rPr>
        <w:t xml:space="preserve">        </w:t>
      </w:r>
      <w:r>
        <w:rPr>
          <w:rFonts w:hint="eastAsia"/>
          <w:szCs w:val="21"/>
          <w:u w:val="single"/>
        </w:rPr>
        <w:t xml:space="preserve"> </w:t>
      </w:r>
      <w:r>
        <w:rPr>
          <w:szCs w:val="21"/>
        </w:rPr>
        <w:t xml:space="preserve"> 性别：</w:t>
      </w:r>
      <w:r>
        <w:rPr>
          <w:szCs w:val="21"/>
          <w:u w:val="single"/>
        </w:rPr>
        <w:t xml:space="preserve">         </w:t>
      </w:r>
      <w:r>
        <w:rPr>
          <w:szCs w:val="21"/>
        </w:rPr>
        <w:t>年龄：</w:t>
      </w:r>
      <w:r>
        <w:rPr>
          <w:szCs w:val="21"/>
          <w:u w:val="single"/>
        </w:rPr>
        <w:t xml:space="preserve">        </w:t>
      </w:r>
      <w:r>
        <w:rPr>
          <w:szCs w:val="21"/>
        </w:rPr>
        <w:t>职务：</w:t>
      </w:r>
      <w:r>
        <w:rPr>
          <w:szCs w:val="21"/>
          <w:u w:val="single"/>
        </w:rPr>
        <w:t xml:space="preserve">        </w:t>
      </w:r>
    </w:p>
    <w:p>
      <w:pPr>
        <w:spacing w:line="440" w:lineRule="exact"/>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pPr>
        <w:spacing w:line="440" w:lineRule="exact"/>
        <w:ind w:firstLine="420" w:firstLineChars="200"/>
        <w:rPr>
          <w:szCs w:val="21"/>
        </w:rPr>
      </w:pPr>
      <w:r>
        <w:rPr>
          <w:szCs w:val="21"/>
        </w:rPr>
        <w:t>特此证明。</w:t>
      </w:r>
    </w:p>
    <w:p>
      <w:pPr>
        <w:spacing w:line="440" w:lineRule="exact"/>
        <w:ind w:firstLine="420" w:firstLineChars="200"/>
        <w:rPr>
          <w:rFonts w:hint="eastAsia" w:eastAsiaTheme="minorEastAsia"/>
          <w:szCs w:val="21"/>
          <w:lang w:val="en-US" w:eastAsia="zh-CN"/>
        </w:rPr>
      </w:pPr>
      <w:r>
        <w:rPr>
          <w:rFonts w:hint="eastAsia"/>
          <w:szCs w:val="21"/>
          <w:lang w:val="en-US" w:eastAsia="zh-CN"/>
        </w:rPr>
        <w:t>附：法定代表人身份证</w:t>
      </w:r>
    </w:p>
    <w:p>
      <w:pPr>
        <w:spacing w:line="440" w:lineRule="exact"/>
        <w:ind w:firstLine="420" w:firstLineChars="200"/>
        <w:rPr>
          <w:szCs w:val="21"/>
        </w:rPr>
      </w:pPr>
    </w:p>
    <w:p>
      <w:pPr>
        <w:spacing w:line="440" w:lineRule="exact"/>
        <w:rPr>
          <w:szCs w:val="21"/>
        </w:rPr>
      </w:pPr>
    </w:p>
    <w:p>
      <w:pPr>
        <w:spacing w:line="440" w:lineRule="exact"/>
        <w:rPr>
          <w:szCs w:val="21"/>
        </w:rPr>
      </w:pPr>
    </w:p>
    <w:p>
      <w:pPr>
        <w:spacing w:line="440" w:lineRule="exact"/>
        <w:rPr>
          <w:szCs w:val="21"/>
        </w:rPr>
      </w:pPr>
      <w:r>
        <w:rPr>
          <w:szCs w:val="21"/>
        </w:rPr>
        <w:t xml:space="preserve">                        </w:t>
      </w:r>
      <w:r>
        <w:rPr>
          <w:rFonts w:hint="eastAsia"/>
          <w:szCs w:val="21"/>
        </w:rPr>
        <w:t xml:space="preserve">                  </w:t>
      </w:r>
      <w:r>
        <w:rPr>
          <w:szCs w:val="21"/>
        </w:rPr>
        <w:t xml:space="preserve">  投标人：</w:t>
      </w:r>
      <w:r>
        <w:rPr>
          <w:szCs w:val="21"/>
          <w:u w:val="single"/>
        </w:rPr>
        <w:t xml:space="preserve">                 </w:t>
      </w:r>
      <w:r>
        <w:rPr>
          <w:szCs w:val="21"/>
        </w:rPr>
        <w:t>（盖单位章）</w:t>
      </w:r>
    </w:p>
    <w:p>
      <w:pPr>
        <w:spacing w:line="440" w:lineRule="exact"/>
        <w:rPr>
          <w:szCs w:val="21"/>
        </w:rPr>
      </w:pPr>
      <w:r>
        <w:rPr>
          <w:szCs w:val="21"/>
        </w:rPr>
        <w:t xml:space="preserve">                                </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rPr>
          <w:rFonts w:hint="eastAsia" w:eastAsia="黑体"/>
          <w:sz w:val="20"/>
          <w:szCs w:val="20"/>
        </w:rPr>
      </w:pPr>
    </w:p>
    <w:p>
      <w:pPr>
        <w:pStyle w:val="5"/>
        <w:jc w:val="center"/>
        <w:outlineLvl w:val="0"/>
        <w:rPr>
          <w:rFonts w:hint="eastAsia" w:asciiTheme="majorEastAsia" w:hAnsiTheme="majorEastAsia" w:eastAsiaTheme="majorEastAsia" w:cstheme="majorEastAsia"/>
        </w:rPr>
      </w:pPr>
      <w:bookmarkStart w:id="114" w:name="_Toc25763"/>
      <w:bookmarkStart w:id="115" w:name="_Toc16912"/>
      <w:bookmarkStart w:id="116" w:name="_Toc18184"/>
      <w:r>
        <w:rPr>
          <w:rFonts w:hint="eastAsia" w:asciiTheme="majorEastAsia" w:hAnsiTheme="majorEastAsia" w:eastAsiaTheme="majorEastAsia" w:cstheme="majorEastAsia"/>
          <w:lang w:val="en-US" w:eastAsia="zh-CN"/>
        </w:rPr>
        <w:t>三</w:t>
      </w:r>
      <w:r>
        <w:rPr>
          <w:rFonts w:hint="eastAsia" w:asciiTheme="majorEastAsia" w:hAnsiTheme="majorEastAsia" w:eastAsiaTheme="majorEastAsia" w:cstheme="majorEastAsia"/>
        </w:rPr>
        <w:t>、法定代表人的授权委托书</w:t>
      </w:r>
      <w:bookmarkEnd w:id="114"/>
      <w:bookmarkEnd w:id="115"/>
      <w:bookmarkEnd w:id="116"/>
    </w:p>
    <w:p>
      <w:pPr>
        <w:pStyle w:val="7"/>
        <w:jc w:val="center"/>
        <w:outlineLvl w:val="9"/>
        <w:rPr>
          <w:rFonts w:ascii="宋体" w:hAnsi="宋体"/>
          <w:szCs w:val="21"/>
        </w:rPr>
      </w:pPr>
    </w:p>
    <w:p>
      <w:pPr>
        <w:topLinePunct/>
        <w:spacing w:line="440" w:lineRule="exact"/>
        <w:ind w:firstLine="420" w:firstLineChars="200"/>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（投标人名称）的法定代表人，现委托</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szCs w:val="21"/>
        </w:rPr>
        <w:t>（项目名称）投标文件、签订合同和处理有关事宜，其法律后果由我方承担。</w:t>
      </w:r>
    </w:p>
    <w:p>
      <w:pPr>
        <w:spacing w:line="440" w:lineRule="exact"/>
        <w:rPr>
          <w:szCs w:val="21"/>
        </w:rPr>
      </w:pPr>
      <w:r>
        <w:rPr>
          <w:szCs w:val="21"/>
        </w:rPr>
        <w:t xml:space="preserve">    委托期限：</w:t>
      </w:r>
      <w:r>
        <w:rPr>
          <w:szCs w:val="21"/>
          <w:u w:val="single"/>
        </w:rPr>
        <w:t xml:space="preserve">             </w:t>
      </w:r>
      <w:r>
        <w:rPr>
          <w:rFonts w:hint="eastAsia"/>
          <w:szCs w:val="21"/>
        </w:rPr>
        <w:t>。</w:t>
      </w:r>
    </w:p>
    <w:p>
      <w:pPr>
        <w:spacing w:line="440" w:lineRule="exact"/>
        <w:ind w:firstLine="420" w:firstLineChars="200"/>
        <w:rPr>
          <w:rFonts w:hint="eastAsia"/>
          <w:szCs w:val="21"/>
        </w:rPr>
      </w:pPr>
      <w:r>
        <w:rPr>
          <w:szCs w:val="21"/>
        </w:rPr>
        <w:t>代理人无转委托权。</w:t>
      </w:r>
    </w:p>
    <w:p>
      <w:pPr>
        <w:tabs>
          <w:tab w:val="center" w:pos="4153"/>
        </w:tabs>
        <w:spacing w:line="440" w:lineRule="exact"/>
        <w:ind w:firstLine="420" w:firstLineChars="200"/>
        <w:rPr>
          <w:rFonts w:hint="eastAsia" w:eastAsiaTheme="minorEastAsia"/>
          <w:szCs w:val="21"/>
          <w:lang w:val="en-US" w:eastAsia="zh-CN"/>
        </w:rPr>
      </w:pPr>
      <w:r>
        <w:rPr>
          <w:rFonts w:hint="eastAsia"/>
          <w:szCs w:val="21"/>
        </w:rPr>
        <w:t>附：法定代表人身份证</w:t>
      </w:r>
      <w:r>
        <w:rPr>
          <w:rFonts w:hint="eastAsia"/>
          <w:szCs w:val="21"/>
          <w:lang w:val="en-US" w:eastAsia="zh-CN"/>
        </w:rPr>
        <w:t>及委托代理人身份证</w:t>
      </w:r>
    </w:p>
    <w:p>
      <w:pPr>
        <w:spacing w:line="440" w:lineRule="exact"/>
        <w:ind w:firstLine="420" w:firstLineChars="200"/>
        <w:rPr>
          <w:rFonts w:hint="eastAsia"/>
          <w:szCs w:val="21"/>
        </w:rPr>
      </w:pPr>
      <w:r>
        <w:rPr>
          <w:rFonts w:hint="eastAsia"/>
          <w:szCs w:val="21"/>
        </w:rPr>
        <w:t xml:space="preserve">   </w:t>
      </w:r>
    </w:p>
    <w:p>
      <w:pPr>
        <w:spacing w:line="440" w:lineRule="exact"/>
        <w:rPr>
          <w:szCs w:val="21"/>
        </w:rPr>
      </w:pPr>
    </w:p>
    <w:p>
      <w:pPr>
        <w:spacing w:line="440" w:lineRule="exact"/>
        <w:rPr>
          <w:szCs w:val="21"/>
        </w:rPr>
      </w:pPr>
    </w:p>
    <w:p>
      <w:pPr>
        <w:spacing w:line="440" w:lineRule="exact"/>
        <w:rPr>
          <w:szCs w:val="21"/>
        </w:rPr>
      </w:pPr>
      <w:r>
        <w:rPr>
          <w:szCs w:val="21"/>
        </w:rPr>
        <w:t>投标人：</w:t>
      </w:r>
      <w:r>
        <w:rPr>
          <w:szCs w:val="21"/>
          <w:u w:val="single"/>
        </w:rPr>
        <w:t xml:space="preserve">                               </w:t>
      </w:r>
      <w:r>
        <w:rPr>
          <w:szCs w:val="21"/>
        </w:rPr>
        <w:t>（盖单位章）</w:t>
      </w:r>
    </w:p>
    <w:p>
      <w:pPr>
        <w:spacing w:line="440" w:lineRule="exact"/>
        <w:rPr>
          <w:szCs w:val="21"/>
        </w:rPr>
      </w:pPr>
    </w:p>
    <w:p>
      <w:pPr>
        <w:spacing w:line="440" w:lineRule="exact"/>
        <w:rPr>
          <w:szCs w:val="21"/>
        </w:rPr>
      </w:pPr>
      <w:r>
        <w:rPr>
          <w:szCs w:val="21"/>
        </w:rPr>
        <w:t>法定代表人：</w:t>
      </w:r>
      <w:r>
        <w:rPr>
          <w:szCs w:val="21"/>
          <w:u w:val="single"/>
        </w:rPr>
        <w:t xml:space="preserve">                               </w:t>
      </w:r>
      <w:r>
        <w:rPr>
          <w:szCs w:val="21"/>
        </w:rPr>
        <w:t>（</w:t>
      </w:r>
      <w:r>
        <w:rPr>
          <w:rFonts w:hint="eastAsia"/>
          <w:szCs w:val="21"/>
        </w:rPr>
        <w:t>盖章或</w:t>
      </w:r>
      <w:r>
        <w:rPr>
          <w:szCs w:val="21"/>
        </w:rPr>
        <w:t>签字）</w:t>
      </w:r>
    </w:p>
    <w:p>
      <w:pPr>
        <w:spacing w:line="440" w:lineRule="exact"/>
        <w:rPr>
          <w:szCs w:val="21"/>
        </w:rPr>
      </w:pPr>
    </w:p>
    <w:p>
      <w:pPr>
        <w:spacing w:line="440" w:lineRule="exact"/>
        <w:rPr>
          <w:szCs w:val="21"/>
        </w:rPr>
      </w:pPr>
      <w:r>
        <w:rPr>
          <w:szCs w:val="21"/>
        </w:rPr>
        <w:t>身份证号码：</w:t>
      </w:r>
      <w:r>
        <w:rPr>
          <w:szCs w:val="21"/>
          <w:u w:val="single"/>
        </w:rPr>
        <w:t xml:space="preserve">                                     </w:t>
      </w:r>
    </w:p>
    <w:p>
      <w:pPr>
        <w:spacing w:line="440" w:lineRule="exact"/>
        <w:rPr>
          <w:szCs w:val="21"/>
        </w:rPr>
      </w:pPr>
    </w:p>
    <w:p>
      <w:pPr>
        <w:spacing w:line="440" w:lineRule="exact"/>
        <w:rPr>
          <w:szCs w:val="21"/>
        </w:rPr>
      </w:pPr>
      <w:r>
        <w:rPr>
          <w:szCs w:val="21"/>
        </w:rPr>
        <w:t>委托代理人：</w:t>
      </w:r>
      <w:r>
        <w:rPr>
          <w:szCs w:val="21"/>
          <w:u w:val="single"/>
        </w:rPr>
        <w:t xml:space="preserve">                                   </w:t>
      </w:r>
      <w:r>
        <w:rPr>
          <w:szCs w:val="21"/>
        </w:rPr>
        <w:t xml:space="preserve">（签字） </w:t>
      </w:r>
    </w:p>
    <w:p>
      <w:pPr>
        <w:spacing w:line="440" w:lineRule="exact"/>
        <w:rPr>
          <w:szCs w:val="21"/>
        </w:rPr>
      </w:pPr>
    </w:p>
    <w:p>
      <w:pPr>
        <w:spacing w:line="440" w:lineRule="exact"/>
        <w:rPr>
          <w:szCs w:val="21"/>
        </w:rPr>
      </w:pPr>
      <w:r>
        <w:rPr>
          <w:szCs w:val="21"/>
        </w:rPr>
        <w:t>身份证号码：</w:t>
      </w:r>
      <w:r>
        <w:rPr>
          <w:szCs w:val="21"/>
          <w:u w:val="single"/>
        </w:rPr>
        <w:t xml:space="preserve">                                      </w:t>
      </w:r>
    </w:p>
    <w:p>
      <w:pPr>
        <w:spacing w:line="440" w:lineRule="exact"/>
        <w:rPr>
          <w:szCs w:val="21"/>
        </w:rPr>
      </w:pPr>
    </w:p>
    <w:p>
      <w:pPr>
        <w:spacing w:line="440" w:lineRule="exact"/>
        <w:rPr>
          <w:szCs w:val="21"/>
        </w:rPr>
      </w:pPr>
    </w:p>
    <w:p>
      <w:pPr>
        <w:spacing w:line="440" w:lineRule="exact"/>
        <w:ind w:firstLine="2310" w:firstLineChars="1100"/>
        <w:rPr>
          <w:rFonts w:eastAsia="黑体"/>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widowControl w:val="0"/>
        <w:numPr>
          <w:ilvl w:val="0"/>
          <w:numId w:val="0"/>
        </w:numPr>
        <w:spacing w:line="360" w:lineRule="auto"/>
        <w:jc w:val="both"/>
        <w:rPr>
          <w:rFonts w:hint="eastAsia"/>
          <w:sz w:val="24"/>
          <w:szCs w:val="24"/>
          <w:lang w:val="en-US" w:eastAsia="zh-CN"/>
        </w:rPr>
      </w:pPr>
    </w:p>
    <w:p>
      <w:pPr>
        <w:widowControl w:val="0"/>
        <w:numPr>
          <w:ilvl w:val="0"/>
          <w:numId w:val="0"/>
        </w:numPr>
        <w:spacing w:line="360" w:lineRule="auto"/>
        <w:jc w:val="both"/>
        <w:rPr>
          <w:rFonts w:hint="eastAsia"/>
          <w:sz w:val="24"/>
          <w:szCs w:val="24"/>
          <w:lang w:val="en-US" w:eastAsia="zh-CN"/>
        </w:rPr>
      </w:pPr>
    </w:p>
    <w:p>
      <w:pPr>
        <w:widowControl w:val="0"/>
        <w:numPr>
          <w:ilvl w:val="0"/>
          <w:numId w:val="0"/>
        </w:numPr>
        <w:spacing w:line="360" w:lineRule="auto"/>
        <w:jc w:val="both"/>
        <w:rPr>
          <w:rFonts w:hint="eastAsia"/>
          <w:sz w:val="24"/>
          <w:szCs w:val="24"/>
          <w:lang w:val="en-US" w:eastAsia="zh-CN"/>
        </w:rPr>
      </w:pPr>
    </w:p>
    <w:p>
      <w:pPr>
        <w:widowControl w:val="0"/>
        <w:numPr>
          <w:ilvl w:val="0"/>
          <w:numId w:val="0"/>
        </w:numPr>
        <w:spacing w:line="360" w:lineRule="auto"/>
        <w:jc w:val="both"/>
        <w:rPr>
          <w:rFonts w:hint="eastAsia"/>
          <w:sz w:val="24"/>
          <w:szCs w:val="24"/>
          <w:lang w:val="en-US" w:eastAsia="zh-CN"/>
        </w:rPr>
      </w:pPr>
    </w:p>
    <w:p>
      <w:pPr>
        <w:widowControl w:val="0"/>
        <w:numPr>
          <w:ilvl w:val="0"/>
          <w:numId w:val="0"/>
        </w:numPr>
        <w:spacing w:line="360" w:lineRule="auto"/>
        <w:jc w:val="both"/>
        <w:rPr>
          <w:rFonts w:hint="eastAsia"/>
          <w:sz w:val="24"/>
          <w:szCs w:val="24"/>
          <w:lang w:val="en-US" w:eastAsia="zh-CN"/>
        </w:rPr>
      </w:pPr>
    </w:p>
    <w:p>
      <w:pPr>
        <w:pStyle w:val="5"/>
        <w:jc w:val="center"/>
        <w:outlineLvl w:val="0"/>
        <w:rPr>
          <w:rFonts w:hint="eastAsia" w:asciiTheme="majorEastAsia" w:hAnsiTheme="majorEastAsia" w:eastAsiaTheme="majorEastAsia" w:cstheme="majorEastAsia"/>
        </w:rPr>
      </w:pPr>
      <w:bookmarkStart w:id="117" w:name="_Toc152042583"/>
      <w:bookmarkStart w:id="118" w:name="_Toc246997105"/>
      <w:bookmarkStart w:id="119" w:name="_Toc246996362"/>
      <w:bookmarkStart w:id="120" w:name="_Toc152045794"/>
      <w:bookmarkStart w:id="121" w:name="_Toc144974862"/>
      <w:bookmarkStart w:id="122" w:name="_Toc247085880"/>
      <w:bookmarkStart w:id="123" w:name="_Toc179632814"/>
      <w:bookmarkStart w:id="124" w:name="_Toc2151"/>
      <w:bookmarkStart w:id="125" w:name="_Toc30956"/>
      <w:bookmarkStart w:id="126" w:name="_Toc1975"/>
      <w:r>
        <w:rPr>
          <w:rFonts w:hint="eastAsia" w:asciiTheme="majorEastAsia" w:hAnsiTheme="majorEastAsia" w:eastAsiaTheme="majorEastAsia" w:cstheme="majorEastAsia"/>
        </w:rPr>
        <w:t>四、投标保证金</w:t>
      </w:r>
      <w:bookmarkEnd w:id="117"/>
      <w:bookmarkEnd w:id="118"/>
      <w:bookmarkEnd w:id="119"/>
      <w:bookmarkEnd w:id="120"/>
      <w:bookmarkEnd w:id="121"/>
      <w:bookmarkEnd w:id="122"/>
      <w:bookmarkEnd w:id="123"/>
      <w:r>
        <w:rPr>
          <w:rFonts w:hint="eastAsia" w:asciiTheme="majorEastAsia" w:hAnsiTheme="majorEastAsia" w:eastAsiaTheme="majorEastAsia" w:cstheme="majorEastAsia"/>
        </w:rPr>
        <w:t>（投标保证金</w:t>
      </w:r>
      <w:r>
        <w:rPr>
          <w:rFonts w:hint="eastAsia" w:asciiTheme="majorEastAsia" w:hAnsiTheme="majorEastAsia" w:eastAsiaTheme="majorEastAsia" w:cstheme="majorEastAsia"/>
          <w:lang w:eastAsia="zh-CN"/>
        </w:rPr>
        <w:t>凭证</w:t>
      </w:r>
      <w:r>
        <w:rPr>
          <w:rFonts w:hint="eastAsia" w:asciiTheme="majorEastAsia" w:hAnsiTheme="majorEastAsia" w:eastAsiaTheme="majorEastAsia" w:cstheme="majorEastAsia"/>
        </w:rPr>
        <w:t>）</w:t>
      </w:r>
      <w:bookmarkEnd w:id="124"/>
      <w:bookmarkEnd w:id="125"/>
      <w:bookmarkEnd w:id="126"/>
    </w:p>
    <w:p>
      <w:pPr>
        <w:spacing w:line="440" w:lineRule="exact"/>
        <w:rPr>
          <w:rFonts w:hint="eastAsia"/>
          <w:szCs w:val="21"/>
        </w:rPr>
      </w:pPr>
      <w:r>
        <w:rPr>
          <w:rFonts w:hint="eastAsia"/>
          <w:szCs w:val="21"/>
        </w:rPr>
        <w:t>__________(招标人名称)：</w:t>
      </w:r>
    </w:p>
    <w:p>
      <w:pPr>
        <w:spacing w:line="440" w:lineRule="exact"/>
        <w:rPr>
          <w:rFonts w:hint="eastAsia"/>
          <w:szCs w:val="21"/>
        </w:rPr>
      </w:pPr>
      <w:r>
        <w:rPr>
          <w:rFonts w:hint="eastAsia"/>
          <w:szCs w:val="21"/>
        </w:rPr>
        <w:t>鉴于________(投标人名称)(以下称“投标人”)于________年____月____日参加____________(项目名称)的投标，投标人无条件地、不可撤销地保证：投标人在规定的投标有效期内撤销或修改其投标文件的，或者投标人不接受依据评标办法的规定对其投标文件中细微偏差进行澄清和补正，或者投标人提交了虚假资料，或者投标人在收到中标通知书未按招标文件规定拒绝签订合同协议书的，我方愿以发包人没收全部投标保证金的方式承担其保证责任。</w:t>
      </w:r>
    </w:p>
    <w:p>
      <w:pPr>
        <w:spacing w:line="440" w:lineRule="exact"/>
        <w:rPr>
          <w:szCs w:val="21"/>
        </w:rPr>
      </w:pPr>
      <w:r>
        <w:rPr>
          <w:szCs w:val="21"/>
        </w:rPr>
        <w:t xml:space="preserve"> </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7" w:hRule="atLeast"/>
        </w:trPr>
        <w:tc>
          <w:tcPr>
            <w:tcW w:w="8522" w:type="dxa"/>
          </w:tcPr>
          <w:p>
            <w:pPr>
              <w:spacing w:line="440" w:lineRule="exact"/>
              <w:rPr>
                <w:rFonts w:hint="eastAsia"/>
                <w:szCs w:val="21"/>
                <w:vertAlign w:val="baseline"/>
              </w:rPr>
            </w:pPr>
          </w:p>
          <w:p>
            <w:pPr>
              <w:spacing w:line="440" w:lineRule="exact"/>
              <w:rPr>
                <w:rFonts w:hint="eastAsia"/>
                <w:szCs w:val="21"/>
                <w:vertAlign w:val="baseline"/>
              </w:rPr>
            </w:pPr>
          </w:p>
          <w:p>
            <w:pPr>
              <w:spacing w:line="440" w:lineRule="exact"/>
              <w:rPr>
                <w:rFonts w:hint="eastAsia"/>
                <w:szCs w:val="21"/>
                <w:vertAlign w:val="baseline"/>
              </w:rPr>
            </w:pPr>
          </w:p>
          <w:p>
            <w:pPr>
              <w:spacing w:line="440" w:lineRule="exact"/>
              <w:rPr>
                <w:rFonts w:hint="eastAsia"/>
                <w:szCs w:val="21"/>
                <w:vertAlign w:val="baseline"/>
              </w:rPr>
            </w:pPr>
          </w:p>
          <w:p>
            <w:pPr>
              <w:spacing w:line="440" w:lineRule="exact"/>
              <w:ind w:left="-416" w:leftChars="-200" w:right="-313" w:rightChars="-149" w:hanging="4" w:firstLineChars="0"/>
              <w:jc w:val="center"/>
              <w:rPr>
                <w:rFonts w:hint="eastAsia"/>
                <w:szCs w:val="21"/>
                <w:vertAlign w:val="baseline"/>
              </w:rPr>
            </w:pPr>
            <w:r>
              <w:rPr>
                <w:rFonts w:hint="eastAsia"/>
                <w:sz w:val="28"/>
                <w:szCs w:val="28"/>
                <w:vertAlign w:val="baseline"/>
              </w:rPr>
              <w:t>投标保证金</w:t>
            </w:r>
            <w:r>
              <w:rPr>
                <w:rFonts w:hint="eastAsia"/>
                <w:sz w:val="28"/>
                <w:szCs w:val="28"/>
                <w:vertAlign w:val="baseline"/>
                <w:lang w:eastAsia="zh-CN"/>
              </w:rPr>
              <w:t>凭证</w:t>
            </w:r>
          </w:p>
        </w:tc>
      </w:tr>
    </w:tbl>
    <w:p>
      <w:pPr>
        <w:spacing w:line="440" w:lineRule="exact"/>
        <w:rPr>
          <w:rFonts w:hint="eastAsia" w:eastAsiaTheme="minorEastAsia"/>
          <w:b/>
          <w:bCs/>
          <w:szCs w:val="21"/>
          <w:lang w:eastAsia="zh-CN"/>
        </w:rPr>
      </w:pPr>
      <w:r>
        <w:rPr>
          <w:rFonts w:hint="eastAsia"/>
          <w:b/>
          <w:bCs/>
          <w:szCs w:val="21"/>
          <w:lang w:eastAsia="zh-CN"/>
        </w:rPr>
        <w:t>注：后附基本户开户行许可证或基本存款账户信息</w:t>
      </w:r>
    </w:p>
    <w:p>
      <w:pPr>
        <w:spacing w:line="440" w:lineRule="exact"/>
        <w:ind w:firstLine="2158" w:firstLineChars="1028"/>
        <w:rPr>
          <w:rFonts w:hint="eastAsia"/>
          <w:szCs w:val="21"/>
        </w:rPr>
      </w:pPr>
    </w:p>
    <w:p>
      <w:pPr>
        <w:spacing w:line="440" w:lineRule="exact"/>
        <w:ind w:firstLine="2158" w:firstLineChars="1028"/>
        <w:rPr>
          <w:szCs w:val="21"/>
        </w:rPr>
      </w:pPr>
      <w:r>
        <w:rPr>
          <w:rFonts w:hint="eastAsia"/>
          <w:szCs w:val="21"/>
          <w:lang w:val="en-US" w:eastAsia="zh-CN"/>
        </w:rPr>
        <w:t>投标</w:t>
      </w:r>
      <w:r>
        <w:rPr>
          <w:rFonts w:hint="eastAsia"/>
          <w:szCs w:val="21"/>
        </w:rPr>
        <w:t>人</w:t>
      </w:r>
      <w:r>
        <w:rPr>
          <w:szCs w:val="21"/>
        </w:rPr>
        <w:t>名称：</w:t>
      </w:r>
      <w:r>
        <w:rPr>
          <w:szCs w:val="21"/>
          <w:u w:val="single"/>
        </w:rPr>
        <w:t xml:space="preserve">                              </w:t>
      </w:r>
      <w:r>
        <w:rPr>
          <w:szCs w:val="21"/>
        </w:rPr>
        <w:t>（盖单位章）</w:t>
      </w:r>
    </w:p>
    <w:p>
      <w:pPr>
        <w:spacing w:line="440" w:lineRule="exact"/>
        <w:ind w:firstLine="2158" w:firstLineChars="1028"/>
        <w:rPr>
          <w:szCs w:val="21"/>
        </w:rPr>
      </w:pPr>
      <w:r>
        <w:rPr>
          <w:szCs w:val="21"/>
        </w:rPr>
        <w:t>法定代表人或</w:t>
      </w:r>
      <w:r>
        <w:rPr>
          <w:rFonts w:hint="eastAsia"/>
          <w:szCs w:val="21"/>
        </w:rPr>
        <w:t>其委托代理</w:t>
      </w:r>
      <w:r>
        <w:rPr>
          <w:szCs w:val="21"/>
        </w:rPr>
        <w:t>人：</w:t>
      </w:r>
      <w:r>
        <w:rPr>
          <w:szCs w:val="21"/>
          <w:u w:val="single"/>
        </w:rPr>
        <w:t xml:space="preserve">                    </w:t>
      </w:r>
      <w:r>
        <w:rPr>
          <w:szCs w:val="21"/>
        </w:rPr>
        <w:t>（</w:t>
      </w:r>
      <w:r>
        <w:rPr>
          <w:rFonts w:hint="eastAsia"/>
          <w:szCs w:val="21"/>
        </w:rPr>
        <w:t>盖章或</w:t>
      </w:r>
      <w:r>
        <w:rPr>
          <w:szCs w:val="21"/>
        </w:rPr>
        <w:t>签字）</w:t>
      </w:r>
    </w:p>
    <w:p>
      <w:pPr>
        <w:spacing w:line="440" w:lineRule="exact"/>
        <w:ind w:firstLine="2158" w:firstLineChars="1028"/>
        <w:rPr>
          <w:rFonts w:hint="eastAsia"/>
          <w:szCs w:val="21"/>
        </w:rPr>
      </w:pPr>
      <w:r>
        <w:rPr>
          <w:szCs w:val="21"/>
        </w:rPr>
        <w:t>地    址：</w:t>
      </w:r>
      <w:r>
        <w:rPr>
          <w:szCs w:val="21"/>
          <w:u w:val="single"/>
        </w:rPr>
        <w:tab/>
      </w:r>
      <w:r>
        <w:rPr>
          <w:szCs w:val="21"/>
          <w:u w:val="single"/>
        </w:rPr>
        <w:tab/>
      </w:r>
      <w:r>
        <w:rPr>
          <w:szCs w:val="21"/>
          <w:u w:val="single"/>
        </w:rPr>
        <w:tab/>
      </w:r>
      <w:r>
        <w:rPr>
          <w:szCs w:val="21"/>
          <w:u w:val="single"/>
        </w:rPr>
        <w:t xml:space="preserve">                               </w:t>
      </w:r>
      <w:r>
        <w:rPr>
          <w:szCs w:val="21"/>
          <w:u w:val="single"/>
        </w:rPr>
        <w:tab/>
      </w:r>
    </w:p>
    <w:p>
      <w:pPr>
        <w:spacing w:line="440" w:lineRule="exact"/>
        <w:ind w:firstLine="2158" w:firstLineChars="1028"/>
        <w:rPr>
          <w:szCs w:val="21"/>
          <w:u w:val="single"/>
        </w:rPr>
      </w:pPr>
      <w:r>
        <w:rPr>
          <w:szCs w:val="21"/>
        </w:rPr>
        <w:t>邮政编码：</w:t>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 xml:space="preserve">                 </w:t>
      </w:r>
      <w:r>
        <w:rPr>
          <w:szCs w:val="21"/>
          <w:u w:val="single"/>
        </w:rPr>
        <w:tab/>
      </w:r>
    </w:p>
    <w:p>
      <w:pPr>
        <w:spacing w:line="440" w:lineRule="exact"/>
        <w:ind w:firstLine="2158" w:firstLineChars="1028"/>
        <w:rPr>
          <w:rFonts w:hint="eastAsia"/>
          <w:szCs w:val="21"/>
          <w:u w:val="single"/>
        </w:rPr>
      </w:pPr>
      <w:r>
        <w:rPr>
          <w:szCs w:val="21"/>
        </w:rPr>
        <w:t>电    话：</w:t>
      </w:r>
      <w:r>
        <w:rPr>
          <w:szCs w:val="21"/>
          <w:u w:val="single"/>
        </w:rPr>
        <w:t xml:space="preserve">                                         </w:t>
      </w:r>
      <w:r>
        <w:rPr>
          <w:rFonts w:hint="eastAsia"/>
          <w:szCs w:val="21"/>
          <w:u w:val="single"/>
        </w:rPr>
        <w:t xml:space="preserve"> </w:t>
      </w:r>
    </w:p>
    <w:p>
      <w:pPr>
        <w:spacing w:line="440" w:lineRule="exact"/>
        <w:ind w:firstLine="2158" w:firstLineChars="1028"/>
        <w:rPr>
          <w:rFonts w:hint="eastAsia"/>
          <w:szCs w:val="21"/>
        </w:rPr>
      </w:pPr>
      <w:r>
        <w:rPr>
          <w:rFonts w:hint="eastAsia"/>
          <w:szCs w:val="21"/>
        </w:rPr>
        <w:t>传    真</w:t>
      </w:r>
      <w:r>
        <w:rPr>
          <w:szCs w:val="21"/>
        </w:rPr>
        <w:t>：</w:t>
      </w:r>
      <w:r>
        <w:rPr>
          <w:szCs w:val="21"/>
          <w:u w:val="single"/>
        </w:rPr>
        <w:t xml:space="preserve">                                         </w:t>
      </w:r>
      <w:r>
        <w:rPr>
          <w:rFonts w:hint="eastAsia"/>
          <w:szCs w:val="21"/>
          <w:u w:val="single"/>
        </w:rPr>
        <w:t xml:space="preserve"> </w:t>
      </w:r>
    </w:p>
    <w:p>
      <w:pPr>
        <w:spacing w:line="440" w:lineRule="exact"/>
        <w:ind w:firstLine="2158" w:firstLineChars="1028"/>
        <w:rPr>
          <w:rFonts w:hint="eastAsia"/>
          <w:szCs w:val="21"/>
        </w:rPr>
      </w:pPr>
    </w:p>
    <w:p>
      <w:pPr>
        <w:spacing w:line="440" w:lineRule="exact"/>
        <w:ind w:firstLine="4888" w:firstLineChars="2328"/>
        <w:rPr>
          <w:rFonts w:hint="eastAsia"/>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widowControl w:val="0"/>
        <w:numPr>
          <w:ilvl w:val="0"/>
          <w:numId w:val="0"/>
        </w:numPr>
        <w:spacing w:line="360" w:lineRule="auto"/>
        <w:jc w:val="both"/>
        <w:rPr>
          <w:rFonts w:hint="eastAsia"/>
          <w:sz w:val="24"/>
          <w:szCs w:val="24"/>
          <w:lang w:val="en-US" w:eastAsia="zh-CN"/>
        </w:rPr>
      </w:pPr>
    </w:p>
    <w:p>
      <w:pPr>
        <w:pStyle w:val="5"/>
        <w:jc w:val="center"/>
        <w:outlineLvl w:val="0"/>
        <w:rPr>
          <w:rFonts w:hint="eastAsia" w:asciiTheme="majorEastAsia" w:hAnsiTheme="majorEastAsia" w:eastAsiaTheme="majorEastAsia" w:cstheme="majorEastAsia"/>
          <w:lang w:val="en-US" w:eastAsia="zh-CN"/>
        </w:rPr>
      </w:pPr>
      <w:bookmarkStart w:id="127" w:name="_Toc20224"/>
      <w:bookmarkStart w:id="128" w:name="_Toc4146"/>
      <w:r>
        <w:rPr>
          <w:rFonts w:hint="eastAsia" w:asciiTheme="majorEastAsia" w:hAnsiTheme="majorEastAsia" w:eastAsiaTheme="majorEastAsia" w:cstheme="majorEastAsia"/>
          <w:lang w:val="en-US" w:eastAsia="zh-CN"/>
        </w:rPr>
        <w:t>五、商务和技术偏差表</w:t>
      </w:r>
      <w:bookmarkEnd w:id="127"/>
      <w:bookmarkEnd w:id="128"/>
    </w:p>
    <w:tbl>
      <w:tblPr>
        <w:tblStyle w:val="22"/>
        <w:tblW w:w="8223"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6"/>
        <w:gridCol w:w="2693"/>
        <w:gridCol w:w="2979"/>
        <w:gridCol w:w="1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18" w:lineRule="exact"/>
              <w:ind w:left="249"/>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序号</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18" w:lineRule="exact"/>
              <w:ind w:left="290"/>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招标文件章节及条款号</w:t>
            </w: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18" w:lineRule="exact"/>
              <w:ind w:left="434"/>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投标文件章节及条款号</w:t>
            </w: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18" w:lineRule="exact"/>
              <w:ind w:left="391"/>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偏差说明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6"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407"/>
              <w:jc w:val="left"/>
              <w:rPr>
                <w:rFonts w:hint="eastAsia" w:ascii="Times New Roman" w:hAnsi="Times New Roman" w:eastAsia="Times New Roman"/>
                <w:color w:val="000000"/>
                <w:sz w:val="20"/>
              </w:rPr>
            </w:pPr>
            <w:r>
              <w:rPr>
                <w:rFonts w:hint="eastAsia" w:ascii="Times New Roman" w:hAnsi="Times New Roman" w:eastAsia="Times New Roman"/>
                <w:color w:val="000000"/>
                <w:sz w:val="20"/>
              </w:rPr>
              <w:t>1</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407"/>
              <w:jc w:val="left"/>
              <w:rPr>
                <w:rFonts w:hint="eastAsia" w:ascii="Times New Roman" w:hAnsi="Times New Roman" w:eastAsia="Times New Roman"/>
                <w:color w:val="000000"/>
                <w:sz w:val="20"/>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407"/>
              <w:jc w:val="left"/>
              <w:rPr>
                <w:rFonts w:hint="eastAsia" w:ascii="Times New Roman" w:hAnsi="Times New Roman" w:eastAsia="Times New Roman"/>
                <w:color w:val="000000"/>
                <w:sz w:val="20"/>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407"/>
              <w:jc w:val="left"/>
              <w:rPr>
                <w:rFonts w:hint="eastAsia" w:ascii="Times New Roman" w:hAnsi="Times New Roman" w:eastAsia="Times New Roman"/>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407"/>
              <w:jc w:val="left"/>
              <w:rPr>
                <w:rFonts w:hint="eastAsia" w:ascii="Times New Roman" w:hAnsi="Times New Roman" w:eastAsia="Times New Roman"/>
                <w:color w:val="000000"/>
                <w:sz w:val="20"/>
              </w:rPr>
            </w:pPr>
            <w:r>
              <w:rPr>
                <w:rFonts w:hint="eastAsia" w:ascii="Times New Roman" w:hAnsi="Times New Roman" w:eastAsia="Times New Roman"/>
                <w:color w:val="000000"/>
                <w:sz w:val="20"/>
              </w:rPr>
              <w:t>2</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407"/>
              <w:jc w:val="left"/>
              <w:rPr>
                <w:rFonts w:hint="eastAsia" w:ascii="Times New Roman" w:hAnsi="Times New Roman" w:eastAsia="Times New Roman"/>
                <w:color w:val="000000"/>
                <w:sz w:val="20"/>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407"/>
              <w:jc w:val="left"/>
              <w:rPr>
                <w:rFonts w:hint="eastAsia" w:ascii="Times New Roman" w:hAnsi="Times New Roman" w:eastAsia="Times New Roman"/>
                <w:color w:val="000000"/>
                <w:sz w:val="20"/>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407"/>
              <w:jc w:val="left"/>
              <w:rPr>
                <w:rFonts w:hint="eastAsia" w:ascii="Times New Roman" w:hAnsi="Times New Roman" w:eastAsia="Times New Roman"/>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407"/>
              <w:jc w:val="left"/>
              <w:rPr>
                <w:rFonts w:hint="eastAsia" w:ascii="Times New Roman" w:hAnsi="Times New Roman" w:eastAsia="Times New Roman"/>
                <w:color w:val="000000"/>
                <w:sz w:val="20"/>
              </w:rPr>
            </w:pPr>
            <w:r>
              <w:rPr>
                <w:rFonts w:hint="eastAsia" w:ascii="Times New Roman" w:hAnsi="Times New Roman" w:eastAsia="Times New Roman"/>
                <w:color w:val="000000"/>
                <w:sz w:val="20"/>
              </w:rPr>
              <w:t>3</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407"/>
              <w:jc w:val="left"/>
              <w:rPr>
                <w:rFonts w:hint="eastAsia" w:ascii="Times New Roman" w:hAnsi="Times New Roman" w:eastAsia="Times New Roman"/>
                <w:color w:val="000000"/>
                <w:sz w:val="20"/>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407"/>
              <w:jc w:val="left"/>
              <w:rPr>
                <w:rFonts w:hint="eastAsia" w:ascii="Times New Roman" w:hAnsi="Times New Roman" w:eastAsia="Times New Roman"/>
                <w:color w:val="000000"/>
                <w:sz w:val="20"/>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407"/>
              <w:jc w:val="left"/>
              <w:rPr>
                <w:rFonts w:hint="eastAsia" w:ascii="Times New Roman" w:hAnsi="Times New Roman" w:eastAsia="Times New Roman"/>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2" w:lineRule="exact"/>
              <w:ind w:left="407"/>
              <w:jc w:val="left"/>
              <w:rPr>
                <w:rFonts w:hint="eastAsia" w:ascii="Times New Roman" w:hAnsi="Times New Roman" w:eastAsia="Times New Roman"/>
                <w:color w:val="000000"/>
                <w:sz w:val="20"/>
              </w:rPr>
            </w:pPr>
            <w:r>
              <w:rPr>
                <w:rFonts w:hint="eastAsia" w:ascii="Times New Roman" w:hAnsi="Times New Roman" w:eastAsia="Times New Roman"/>
                <w:color w:val="000000"/>
                <w:sz w:val="20"/>
              </w:rPr>
              <w:t>4</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2" w:lineRule="exact"/>
              <w:ind w:left="407"/>
              <w:jc w:val="left"/>
              <w:rPr>
                <w:rFonts w:hint="eastAsia" w:ascii="Times New Roman" w:hAnsi="Times New Roman" w:eastAsia="Times New Roman"/>
                <w:color w:val="000000"/>
                <w:sz w:val="20"/>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2" w:lineRule="exact"/>
              <w:ind w:left="407"/>
              <w:jc w:val="left"/>
              <w:rPr>
                <w:rFonts w:hint="eastAsia" w:ascii="Times New Roman" w:hAnsi="Times New Roman" w:eastAsia="Times New Roman"/>
                <w:color w:val="000000"/>
                <w:sz w:val="20"/>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2" w:lineRule="exact"/>
              <w:ind w:left="407"/>
              <w:jc w:val="left"/>
              <w:rPr>
                <w:rFonts w:hint="eastAsia" w:ascii="Times New Roman" w:hAnsi="Times New Roman" w:eastAsia="Times New Roman"/>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407"/>
              <w:jc w:val="left"/>
              <w:rPr>
                <w:rFonts w:hint="eastAsia" w:ascii="Times New Roman" w:hAnsi="Times New Roman" w:eastAsia="Times New Roman"/>
                <w:color w:val="000000"/>
                <w:sz w:val="20"/>
              </w:rPr>
            </w:pPr>
            <w:r>
              <w:rPr>
                <w:rFonts w:hint="eastAsia" w:ascii="Times New Roman" w:hAnsi="Times New Roman" w:eastAsia="Times New Roman"/>
                <w:color w:val="000000"/>
                <w:sz w:val="20"/>
              </w:rPr>
              <w:t>5</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407"/>
              <w:jc w:val="left"/>
              <w:rPr>
                <w:rFonts w:hint="eastAsia" w:ascii="Times New Roman" w:hAnsi="Times New Roman" w:eastAsia="Times New Roman"/>
                <w:color w:val="000000"/>
                <w:sz w:val="20"/>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407"/>
              <w:jc w:val="left"/>
              <w:rPr>
                <w:rFonts w:hint="eastAsia" w:ascii="Times New Roman" w:hAnsi="Times New Roman" w:eastAsia="Times New Roman"/>
                <w:color w:val="000000"/>
                <w:sz w:val="20"/>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407"/>
              <w:jc w:val="left"/>
              <w:rPr>
                <w:rFonts w:hint="eastAsia" w:ascii="Times New Roman" w:hAnsi="Times New Roman" w:eastAsia="Times New Roman"/>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6"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251"/>
              <w:jc w:val="left"/>
              <w:rPr>
                <w:rFonts w:hint="eastAsia" w:ascii="Times New Roman" w:hAnsi="Times New Roman" w:eastAsia="Times New Roman"/>
                <w:color w:val="000000"/>
                <w:sz w:val="20"/>
              </w:rPr>
            </w:pPr>
            <w:r>
              <w:rPr>
                <w:rFonts w:hint="eastAsia" w:ascii="Times New Roman" w:hAnsi="Times New Roman" w:eastAsia="Times New Roman"/>
                <w:color w:val="000000"/>
                <w:sz w:val="20"/>
              </w:rPr>
              <w:t>……</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251"/>
              <w:jc w:val="left"/>
              <w:rPr>
                <w:rFonts w:hint="eastAsia" w:ascii="Times New Roman" w:hAnsi="Times New Roman" w:eastAsia="Times New Roman"/>
                <w:color w:val="000000"/>
                <w:sz w:val="20"/>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251"/>
              <w:jc w:val="left"/>
              <w:rPr>
                <w:rFonts w:hint="eastAsia" w:ascii="Times New Roman" w:hAnsi="Times New Roman" w:eastAsia="Times New Roman"/>
                <w:color w:val="000000"/>
                <w:sz w:val="20"/>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251"/>
              <w:jc w:val="left"/>
              <w:rPr>
                <w:rFonts w:hint="eastAsia" w:ascii="Times New Roman" w:hAnsi="Times New Roman" w:eastAsia="Times New Roman"/>
                <w:color w:val="000000"/>
                <w:sz w:val="20"/>
              </w:rPr>
            </w:pPr>
          </w:p>
        </w:tc>
      </w:tr>
    </w:tbl>
    <w:p>
      <w:pPr>
        <w:widowControl w:val="0"/>
        <w:numPr>
          <w:ilvl w:val="0"/>
          <w:numId w:val="0"/>
        </w:numPr>
        <w:spacing w:line="360" w:lineRule="auto"/>
        <w:jc w:val="both"/>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注：本表需写清招标文件章节及条款号和投标文件章节及条款号，如本表空白则视为商务技术条款响应招标文件要求无偏差。</w:t>
      </w: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pStyle w:val="10"/>
        <w:rPr>
          <w:rFonts w:hint="eastAsia" w:ascii="宋体" w:hAnsi="宋体" w:eastAsiaTheme="minorEastAsia" w:cstheme="minorBidi"/>
          <w:b/>
          <w:bCs/>
          <w:kern w:val="2"/>
          <w:sz w:val="32"/>
          <w:szCs w:val="32"/>
          <w:lang w:val="en-US" w:eastAsia="zh-CN" w:bidi="ar-SA"/>
        </w:rPr>
      </w:pPr>
    </w:p>
    <w:p>
      <w:pPr>
        <w:rPr>
          <w:rFonts w:hint="eastAsia"/>
          <w:lang w:val="en-US" w:eastAsia="zh-CN"/>
        </w:rPr>
      </w:pPr>
    </w:p>
    <w:p>
      <w:pPr>
        <w:pStyle w:val="5"/>
        <w:numPr>
          <w:ilvl w:val="0"/>
          <w:numId w:val="0"/>
        </w:numPr>
        <w:jc w:val="center"/>
        <w:outlineLvl w:val="0"/>
        <w:rPr>
          <w:rFonts w:hint="eastAsia" w:asciiTheme="majorEastAsia" w:hAnsiTheme="majorEastAsia" w:eastAsiaTheme="majorEastAsia" w:cstheme="majorEastAsia"/>
          <w:lang w:val="en-US" w:eastAsia="zh-CN"/>
        </w:rPr>
      </w:pPr>
      <w:bookmarkStart w:id="129" w:name="_Toc9912"/>
      <w:r>
        <w:rPr>
          <w:rFonts w:hint="eastAsia" w:asciiTheme="majorEastAsia" w:hAnsiTheme="majorEastAsia" w:eastAsiaTheme="majorEastAsia" w:cstheme="majorEastAsia"/>
          <w:lang w:val="en-US" w:eastAsia="zh-CN"/>
        </w:rPr>
        <w:t>六、投标报价一览表</w:t>
      </w:r>
      <w:bookmarkEnd w:id="12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4067"/>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8" w:hRule="atLeast"/>
          <w:jc w:val="center"/>
        </w:trPr>
        <w:tc>
          <w:tcPr>
            <w:tcW w:w="1003" w:type="dxa"/>
            <w:noWrap w:val="0"/>
            <w:vAlign w:val="center"/>
          </w:tcPr>
          <w:p>
            <w:pPr>
              <w:jc w:val="center"/>
              <w:rPr>
                <w:rFonts w:hint="eastAsia" w:hAnsi="宋体"/>
                <w:b/>
                <w:bCs/>
                <w:sz w:val="21"/>
                <w:szCs w:val="21"/>
              </w:rPr>
            </w:pPr>
            <w:r>
              <w:rPr>
                <w:rFonts w:hint="eastAsia" w:hAnsi="宋体"/>
                <w:b/>
                <w:bCs/>
                <w:sz w:val="21"/>
                <w:szCs w:val="21"/>
              </w:rPr>
              <w:t>序号</w:t>
            </w:r>
          </w:p>
        </w:tc>
        <w:tc>
          <w:tcPr>
            <w:tcW w:w="4067" w:type="dxa"/>
            <w:noWrap w:val="0"/>
            <w:vAlign w:val="center"/>
          </w:tcPr>
          <w:p>
            <w:pPr>
              <w:jc w:val="center"/>
              <w:rPr>
                <w:rFonts w:hint="eastAsia" w:hAnsi="宋体"/>
                <w:b/>
                <w:bCs/>
                <w:sz w:val="21"/>
                <w:szCs w:val="21"/>
              </w:rPr>
            </w:pPr>
            <w:r>
              <w:rPr>
                <w:rFonts w:hint="eastAsia" w:hAnsi="宋体"/>
                <w:b/>
                <w:bCs/>
                <w:sz w:val="21"/>
                <w:szCs w:val="21"/>
              </w:rPr>
              <w:t>项目名称</w:t>
            </w:r>
          </w:p>
        </w:tc>
        <w:tc>
          <w:tcPr>
            <w:tcW w:w="4252" w:type="dxa"/>
            <w:noWrap w:val="0"/>
            <w:vAlign w:val="center"/>
          </w:tcPr>
          <w:p>
            <w:pPr>
              <w:jc w:val="center"/>
              <w:rPr>
                <w:rFonts w:hint="eastAsia" w:hAnsi="宋体"/>
                <w:b/>
                <w:bCs/>
                <w:sz w:val="21"/>
                <w:szCs w:val="21"/>
              </w:rPr>
            </w:pPr>
            <w:r>
              <w:rPr>
                <w:rFonts w:hint="eastAsia" w:hAnsi="宋体"/>
                <w:b/>
                <w:bCs/>
                <w:sz w:val="21"/>
                <w:szCs w:val="21"/>
                <w:lang w:eastAsia="zh-CN"/>
              </w:rPr>
              <w:t>下浮</w:t>
            </w:r>
            <w:r>
              <w:rPr>
                <w:rFonts w:hint="eastAsia" w:hAnsi="宋体"/>
                <w:b/>
                <w:bCs/>
                <w:sz w:val="21"/>
                <w:szCs w:val="21"/>
              </w:rPr>
              <w:t>（</w:t>
            </w:r>
            <w:r>
              <w:rPr>
                <w:rFonts w:hint="eastAsia" w:hAnsi="宋体"/>
                <w:b/>
                <w:bCs/>
                <w:sz w:val="21"/>
                <w:szCs w:val="21"/>
                <w:lang w:val="en-US" w:eastAsia="zh-CN"/>
              </w:rPr>
              <w:t>%</w:t>
            </w:r>
            <w:r>
              <w:rPr>
                <w:rFonts w:hint="eastAsia" w:hAnsi="宋体"/>
                <w:b/>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9" w:hRule="atLeast"/>
          <w:jc w:val="center"/>
        </w:trPr>
        <w:tc>
          <w:tcPr>
            <w:tcW w:w="1003" w:type="dxa"/>
            <w:noWrap w:val="0"/>
            <w:vAlign w:val="center"/>
          </w:tcPr>
          <w:p>
            <w:pPr>
              <w:pStyle w:val="20"/>
              <w:ind w:left="4760"/>
              <w:rPr>
                <w:rFonts w:hint="eastAsia" w:hAnsi="宋体" w:eastAsia="宋体"/>
              </w:rPr>
            </w:pPr>
          </w:p>
        </w:tc>
        <w:tc>
          <w:tcPr>
            <w:tcW w:w="4067" w:type="dxa"/>
            <w:noWrap w:val="0"/>
            <w:vAlign w:val="center"/>
          </w:tcPr>
          <w:p>
            <w:pPr>
              <w:rPr>
                <w:rFonts w:hint="eastAsia" w:hAnsi="宋体"/>
                <w:sz w:val="21"/>
                <w:szCs w:val="21"/>
              </w:rPr>
            </w:pPr>
          </w:p>
        </w:tc>
        <w:tc>
          <w:tcPr>
            <w:tcW w:w="4252" w:type="dxa"/>
            <w:noWrap w:val="0"/>
            <w:vAlign w:val="center"/>
          </w:tcPr>
          <w:p>
            <w:pPr>
              <w:rPr>
                <w:rFonts w:hint="eastAsia"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76" w:hRule="atLeast"/>
          <w:jc w:val="center"/>
        </w:trPr>
        <w:tc>
          <w:tcPr>
            <w:tcW w:w="9322" w:type="dxa"/>
            <w:gridSpan w:val="3"/>
            <w:noWrap w:val="0"/>
            <w:vAlign w:val="center"/>
          </w:tcPr>
          <w:p>
            <w:pPr>
              <w:rPr>
                <w:rFonts w:hint="default" w:hAnsi="宋体"/>
                <w:sz w:val="21"/>
                <w:szCs w:val="21"/>
                <w:lang w:val="en-US"/>
              </w:rPr>
            </w:pPr>
            <w:r>
              <w:rPr>
                <w:rFonts w:hint="eastAsia" w:ascii="宋体" w:hAnsi="宋体" w:eastAsia="宋体" w:cs="宋体"/>
                <w:color w:val="auto"/>
                <w:sz w:val="24"/>
                <w:szCs w:val="24"/>
                <w:lang w:val="en-US"/>
              </w:rPr>
              <w:t>以工程中标价为准,按《新疆维吾尔自治区建设工程施工监理服务费用计费规则》</w:t>
            </w:r>
            <w:r>
              <w:rPr>
                <w:rFonts w:hint="eastAsia" w:ascii="宋体" w:hAnsi="宋体" w:eastAsia="宋体" w:cs="宋体"/>
                <w:color w:val="auto"/>
                <w:kern w:val="0"/>
                <w:sz w:val="24"/>
                <w:szCs w:val="24"/>
                <w:lang w:val="en-US" w:eastAsia="zh-CN" w:bidi="ar-SA"/>
              </w:rPr>
              <w:t>下浮20%作为招标控制价，</w:t>
            </w:r>
            <w:r>
              <w:rPr>
                <w:rFonts w:hint="eastAsia" w:ascii="Calibri" w:hAnsi="宋体" w:eastAsia="宋体" w:cs="Arial"/>
                <w:bCs/>
                <w:sz w:val="24"/>
                <w:szCs w:val="24"/>
                <w:lang w:val="en-US" w:eastAsia="zh-CN"/>
              </w:rPr>
              <w:t>报价在上述基础条件下报下浮率。</w:t>
            </w:r>
          </w:p>
        </w:tc>
      </w:tr>
    </w:tbl>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r>
        <w:rPr>
          <w:rFonts w:hint="eastAsia" w:ascii="宋体" w:hAnsi="宋体" w:eastAsia="宋体" w:cs="宋体"/>
          <w:color w:val="auto"/>
          <w:kern w:val="0"/>
          <w:sz w:val="24"/>
          <w:szCs w:val="24"/>
          <w:lang w:val="en-US" w:eastAsia="zh-CN" w:bidi="ar-SA"/>
        </w:rPr>
        <w:t>报价说明：所投报价应为完成本次报价需完成全部工作所发生的所有费用,并承担一切风险责任。投标单位应结合项目的特点，市场行情及投标单位自身的经济实力，合理预测风险，确定报价。</w:t>
      </w: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pStyle w:val="10"/>
        <w:rPr>
          <w:rFonts w:hint="eastAsia" w:ascii="宋体" w:hAnsi="宋体" w:eastAsiaTheme="minorEastAsia" w:cstheme="minorBidi"/>
          <w:b/>
          <w:bCs/>
          <w:kern w:val="2"/>
          <w:sz w:val="32"/>
          <w:szCs w:val="32"/>
          <w:lang w:val="en-US" w:eastAsia="zh-CN" w:bidi="ar-SA"/>
        </w:rPr>
      </w:pPr>
    </w:p>
    <w:p>
      <w:pPr>
        <w:rPr>
          <w:rFonts w:hint="eastAsia" w:ascii="宋体" w:hAnsi="宋体" w:eastAsiaTheme="minorEastAsia" w:cstheme="minorBidi"/>
          <w:b/>
          <w:bCs/>
          <w:kern w:val="2"/>
          <w:sz w:val="32"/>
          <w:szCs w:val="32"/>
          <w:lang w:val="en-US" w:eastAsia="zh-CN" w:bidi="ar-SA"/>
        </w:rPr>
      </w:pPr>
    </w:p>
    <w:p>
      <w:pPr>
        <w:pStyle w:val="10"/>
        <w:rPr>
          <w:rFonts w:hint="eastAsia" w:ascii="宋体" w:hAnsi="宋体" w:eastAsiaTheme="minorEastAsia" w:cstheme="minorBidi"/>
          <w:b/>
          <w:bCs/>
          <w:kern w:val="2"/>
          <w:sz w:val="32"/>
          <w:szCs w:val="32"/>
          <w:lang w:val="en-US" w:eastAsia="zh-CN" w:bidi="ar-SA"/>
        </w:rPr>
      </w:pPr>
    </w:p>
    <w:p>
      <w:pPr>
        <w:rPr>
          <w:rFonts w:hint="eastAsia" w:ascii="宋体" w:hAnsi="宋体" w:eastAsiaTheme="minorEastAsia" w:cstheme="minorBidi"/>
          <w:b/>
          <w:bCs/>
          <w:kern w:val="2"/>
          <w:sz w:val="32"/>
          <w:szCs w:val="32"/>
          <w:lang w:val="en-US" w:eastAsia="zh-CN" w:bidi="ar-SA"/>
        </w:rPr>
      </w:pPr>
    </w:p>
    <w:p>
      <w:pPr>
        <w:pStyle w:val="10"/>
        <w:rPr>
          <w:rFonts w:hint="eastAsia" w:ascii="宋体" w:hAnsi="宋体" w:eastAsiaTheme="minorEastAsia" w:cstheme="minorBidi"/>
          <w:b/>
          <w:bCs/>
          <w:kern w:val="2"/>
          <w:sz w:val="32"/>
          <w:szCs w:val="32"/>
          <w:lang w:val="en-US" w:eastAsia="zh-CN" w:bidi="ar-SA"/>
        </w:rPr>
      </w:pPr>
    </w:p>
    <w:p>
      <w:pPr>
        <w:rPr>
          <w:rFonts w:hint="eastAsia" w:ascii="宋体" w:hAnsi="宋体" w:eastAsiaTheme="minorEastAsia" w:cstheme="minorBidi"/>
          <w:b/>
          <w:bCs/>
          <w:kern w:val="2"/>
          <w:sz w:val="32"/>
          <w:szCs w:val="32"/>
          <w:lang w:val="en-US" w:eastAsia="zh-CN" w:bidi="ar-SA"/>
        </w:rPr>
      </w:pPr>
    </w:p>
    <w:p>
      <w:pPr>
        <w:pStyle w:val="10"/>
        <w:rPr>
          <w:rFonts w:hint="eastAsia"/>
          <w:lang w:val="en-US" w:eastAsia="zh-CN"/>
        </w:rPr>
      </w:pPr>
    </w:p>
    <w:p>
      <w:pPr>
        <w:widowControl w:val="0"/>
        <w:numPr>
          <w:ilvl w:val="0"/>
          <w:numId w:val="0"/>
        </w:numPr>
        <w:spacing w:line="360" w:lineRule="auto"/>
        <w:jc w:val="both"/>
        <w:rPr>
          <w:rFonts w:hint="eastAsia" w:ascii="宋体" w:hAnsi="宋体" w:eastAsiaTheme="minorEastAsia" w:cstheme="minorBidi"/>
          <w:b/>
          <w:bCs/>
          <w:kern w:val="2"/>
          <w:sz w:val="32"/>
          <w:szCs w:val="32"/>
          <w:lang w:val="en-US" w:eastAsia="zh-CN" w:bidi="ar-SA"/>
        </w:rPr>
      </w:pPr>
    </w:p>
    <w:p>
      <w:pPr>
        <w:pStyle w:val="5"/>
        <w:jc w:val="center"/>
        <w:outlineLvl w:val="0"/>
        <w:rPr>
          <w:rFonts w:hint="eastAsia" w:asciiTheme="majorEastAsia" w:hAnsiTheme="majorEastAsia" w:eastAsiaTheme="majorEastAsia" w:cstheme="majorEastAsia"/>
          <w:lang w:val="en-US" w:eastAsia="zh-CN"/>
        </w:rPr>
      </w:pPr>
      <w:bookmarkStart w:id="130" w:name="_Toc5602"/>
      <w:bookmarkStart w:id="131" w:name="_Toc29670"/>
      <w:r>
        <w:rPr>
          <w:rFonts w:hint="eastAsia" w:asciiTheme="majorEastAsia" w:hAnsiTheme="majorEastAsia" w:eastAsiaTheme="majorEastAsia" w:cstheme="majorEastAsia"/>
          <w:lang w:val="en-US" w:eastAsia="zh-CN"/>
        </w:rPr>
        <w:t>七、资格审查资料</w:t>
      </w:r>
      <w:bookmarkEnd w:id="130"/>
      <w:bookmarkEnd w:id="131"/>
    </w:p>
    <w:p>
      <w:pPr>
        <w:widowControl w:val="0"/>
        <w:numPr>
          <w:ilvl w:val="0"/>
          <w:numId w:val="0"/>
        </w:numPr>
        <w:spacing w:line="360" w:lineRule="auto"/>
        <w:jc w:val="center"/>
        <w:outlineLvl w:val="1"/>
        <w:rPr>
          <w:rFonts w:hint="eastAsia" w:ascii="宋体" w:hAnsi="宋体" w:eastAsiaTheme="minorEastAsia" w:cstheme="minorBidi"/>
          <w:b w:val="0"/>
          <w:bCs w:val="0"/>
          <w:kern w:val="2"/>
          <w:sz w:val="28"/>
          <w:szCs w:val="28"/>
          <w:lang w:val="en-US" w:eastAsia="zh-CN" w:bidi="ar-SA"/>
        </w:rPr>
      </w:pPr>
      <w:bookmarkStart w:id="132" w:name="_Toc10438"/>
      <w:r>
        <w:rPr>
          <w:rFonts w:hint="eastAsia" w:ascii="宋体" w:hAnsi="宋体" w:eastAsiaTheme="minorEastAsia" w:cstheme="minorBidi"/>
          <w:b w:val="0"/>
          <w:bCs w:val="0"/>
          <w:kern w:val="2"/>
          <w:sz w:val="28"/>
          <w:szCs w:val="28"/>
          <w:lang w:val="en-US" w:eastAsia="zh-CN" w:bidi="ar-SA"/>
        </w:rPr>
        <w:t>（一）基本情况表</w:t>
      </w:r>
      <w:bookmarkEnd w:id="132"/>
    </w:p>
    <w:tbl>
      <w:tblPr>
        <w:tblStyle w:val="22"/>
        <w:tblW w:w="893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2"/>
        <w:gridCol w:w="1017"/>
        <w:gridCol w:w="2279"/>
        <w:gridCol w:w="1254"/>
        <w:gridCol w:w="2150"/>
      </w:tblGrid>
      <w:tr>
        <w:trPr>
          <w:trHeight w:val="451"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561"/>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投标人名称</w:t>
            </w:r>
          </w:p>
        </w:tc>
        <w:tc>
          <w:tcPr>
            <w:tcW w:w="67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561"/>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7"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66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注册资金</w:t>
            </w:r>
          </w:p>
        </w:tc>
        <w:tc>
          <w:tcPr>
            <w:tcW w:w="32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667"/>
              <w:jc w:val="left"/>
              <w:rPr>
                <w:rFonts w:hint="eastAsia" w:ascii="Microsoft YaHei UI" w:hAnsi="Microsoft YaHei UI" w:eastAsia="Microsoft YaHei UI"/>
                <w:color w:val="000000"/>
                <w:sz w:val="20"/>
              </w:rPr>
            </w:pPr>
          </w:p>
        </w:tc>
        <w:tc>
          <w:tcPr>
            <w:tcW w:w="12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成立时间</w:t>
            </w:r>
          </w:p>
        </w:tc>
        <w:tc>
          <w:tcPr>
            <w:tcW w:w="21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146"/>
              <w:jc w:val="left"/>
              <w:rPr>
                <w:rFonts w:hint="eastAsia" w:ascii="Microsoft YaHei UI" w:hAnsi="Microsoft YaHei UI" w:eastAsia="Microsoft YaHei UI"/>
                <w:color w:val="000000"/>
                <w:sz w:val="20"/>
              </w:rPr>
            </w:pPr>
          </w:p>
        </w:tc>
      </w:tr>
      <w:tr>
        <w:trPr>
          <w:trHeight w:val="451"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66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注册地址</w:t>
            </w:r>
          </w:p>
        </w:tc>
        <w:tc>
          <w:tcPr>
            <w:tcW w:w="67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667"/>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9"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66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邮政编码</w:t>
            </w:r>
          </w:p>
        </w:tc>
        <w:tc>
          <w:tcPr>
            <w:tcW w:w="32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667"/>
              <w:jc w:val="left"/>
              <w:rPr>
                <w:rFonts w:hint="eastAsia" w:ascii="Microsoft YaHei UI" w:hAnsi="Microsoft YaHei UI" w:eastAsia="Microsoft YaHei UI"/>
                <w:color w:val="000000"/>
                <w:sz w:val="20"/>
              </w:rPr>
            </w:pPr>
          </w:p>
        </w:tc>
        <w:tc>
          <w:tcPr>
            <w:tcW w:w="12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146"/>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员工总数</w:t>
            </w:r>
          </w:p>
        </w:tc>
        <w:tc>
          <w:tcPr>
            <w:tcW w:w="21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146"/>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1" w:hRule="exact"/>
        </w:trPr>
        <w:tc>
          <w:tcPr>
            <w:tcW w:w="22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66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联系方式</w:t>
            </w:r>
          </w:p>
        </w:tc>
        <w:tc>
          <w:tcPr>
            <w:tcW w:w="1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153"/>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联系人</w:t>
            </w:r>
          </w:p>
        </w:tc>
        <w:tc>
          <w:tcPr>
            <w:tcW w:w="22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153"/>
              <w:jc w:val="left"/>
              <w:rPr>
                <w:rFonts w:hint="eastAsia" w:ascii="Microsoft YaHei UI" w:hAnsi="Microsoft YaHei UI" w:eastAsia="Microsoft YaHei UI"/>
                <w:color w:val="000000"/>
                <w:sz w:val="20"/>
              </w:rPr>
            </w:pPr>
          </w:p>
        </w:tc>
        <w:tc>
          <w:tcPr>
            <w:tcW w:w="12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35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电话</w:t>
            </w:r>
          </w:p>
        </w:tc>
        <w:tc>
          <w:tcPr>
            <w:tcW w:w="21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357"/>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9" w:hRule="exact"/>
        </w:trPr>
        <w:tc>
          <w:tcPr>
            <w:tcW w:w="22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66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联系方式</w:t>
            </w:r>
          </w:p>
        </w:tc>
        <w:tc>
          <w:tcPr>
            <w:tcW w:w="1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59"/>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网址</w:t>
            </w:r>
          </w:p>
        </w:tc>
        <w:tc>
          <w:tcPr>
            <w:tcW w:w="22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59"/>
              <w:jc w:val="left"/>
              <w:rPr>
                <w:rFonts w:hint="eastAsia" w:ascii="Microsoft YaHei UI" w:hAnsi="Microsoft YaHei UI" w:eastAsia="Microsoft YaHei UI"/>
                <w:color w:val="000000"/>
                <w:sz w:val="20"/>
              </w:rPr>
            </w:pPr>
          </w:p>
        </w:tc>
        <w:tc>
          <w:tcPr>
            <w:tcW w:w="12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35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传真</w:t>
            </w:r>
          </w:p>
        </w:tc>
        <w:tc>
          <w:tcPr>
            <w:tcW w:w="21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357"/>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4"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561"/>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法定代表人</w:t>
            </w:r>
          </w:p>
        </w:tc>
        <w:tc>
          <w:tcPr>
            <w:tcW w:w="1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59"/>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姓名</w:t>
            </w:r>
          </w:p>
        </w:tc>
        <w:tc>
          <w:tcPr>
            <w:tcW w:w="22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59"/>
              <w:jc w:val="left"/>
              <w:rPr>
                <w:rFonts w:hint="eastAsia" w:ascii="Microsoft YaHei UI" w:hAnsi="Microsoft YaHei UI" w:eastAsia="Microsoft YaHei UI"/>
                <w:color w:val="000000"/>
                <w:sz w:val="20"/>
              </w:rPr>
            </w:pPr>
          </w:p>
        </w:tc>
        <w:tc>
          <w:tcPr>
            <w:tcW w:w="12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35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电话</w:t>
            </w:r>
          </w:p>
        </w:tc>
        <w:tc>
          <w:tcPr>
            <w:tcW w:w="21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357"/>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30"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141"/>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投标人须知要求投标</w:t>
            </w:r>
          </w:p>
          <w:p>
            <w:pPr>
              <w:spacing w:beforeLines="0" w:afterLines="0" w:line="240" w:lineRule="auto"/>
              <w:ind w:left="141"/>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人需具有的各类资质</w:t>
            </w:r>
          </w:p>
          <w:p>
            <w:pPr>
              <w:spacing w:beforeLines="0" w:afterLines="0" w:line="240" w:lineRule="auto"/>
              <w:ind w:left="875"/>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证书</w:t>
            </w:r>
          </w:p>
        </w:tc>
        <w:tc>
          <w:tcPr>
            <w:tcW w:w="67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11"/>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类型：            等级：            证书号：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1"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4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基本账户开户银行</w:t>
            </w:r>
          </w:p>
        </w:tc>
        <w:tc>
          <w:tcPr>
            <w:tcW w:w="67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47"/>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9"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4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基本账户银行账号</w:t>
            </w:r>
          </w:p>
        </w:tc>
        <w:tc>
          <w:tcPr>
            <w:tcW w:w="67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47"/>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50"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141"/>
              <w:jc w:val="left"/>
              <w:rPr>
                <w:rFonts w:hint="eastAsia" w:ascii="Microsoft YaHei UI" w:hAnsi="Microsoft YaHei UI" w:eastAsia="Microsoft YaHei UI"/>
                <w:color w:val="000000"/>
                <w:sz w:val="20"/>
              </w:rPr>
            </w:pPr>
          </w:p>
          <w:p>
            <w:pPr>
              <w:spacing w:beforeLines="0" w:afterLines="0" w:line="240" w:lineRule="auto"/>
              <w:ind w:left="141"/>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投标人关联企业情况</w:t>
            </w:r>
          </w:p>
          <w:p>
            <w:pPr>
              <w:spacing w:beforeLines="0" w:afterLines="0" w:line="240" w:lineRule="auto"/>
              <w:ind w:left="88"/>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（包括但不限于与投</w:t>
            </w:r>
          </w:p>
          <w:p>
            <w:pPr>
              <w:spacing w:beforeLines="0" w:afterLines="0" w:line="240" w:lineRule="auto"/>
              <w:ind w:left="141"/>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标人法定代表人（单</w:t>
            </w:r>
          </w:p>
          <w:p>
            <w:pPr>
              <w:spacing w:beforeLines="0" w:afterLines="0" w:line="240" w:lineRule="auto"/>
              <w:ind w:left="141"/>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位负责人）为同一人</w:t>
            </w:r>
          </w:p>
          <w:p>
            <w:pPr>
              <w:spacing w:beforeLines="0" w:afterLines="0" w:line="240" w:lineRule="auto"/>
              <w:ind w:left="141"/>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或者存在控股、管理</w:t>
            </w:r>
          </w:p>
          <w:p>
            <w:pPr>
              <w:spacing w:beforeLines="0" w:afterLines="0" w:line="240" w:lineRule="auto"/>
              <w:ind w:left="24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关系的不同单位）</w:t>
            </w:r>
          </w:p>
        </w:tc>
        <w:tc>
          <w:tcPr>
            <w:tcW w:w="67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47"/>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9"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875"/>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备注</w:t>
            </w:r>
          </w:p>
        </w:tc>
        <w:tc>
          <w:tcPr>
            <w:tcW w:w="67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875"/>
              <w:jc w:val="left"/>
              <w:rPr>
                <w:rFonts w:hint="eastAsia" w:ascii="Microsoft YaHei UI" w:hAnsi="Microsoft YaHei UI" w:eastAsia="Microsoft YaHei UI"/>
                <w:color w:val="000000"/>
                <w:sz w:val="20"/>
              </w:rPr>
            </w:pPr>
          </w:p>
        </w:tc>
      </w:tr>
    </w:tbl>
    <w:p>
      <w:pPr>
        <w:widowControl w:val="0"/>
        <w:numPr>
          <w:ilvl w:val="0"/>
          <w:numId w:val="0"/>
        </w:numPr>
        <w:spacing w:line="360" w:lineRule="auto"/>
        <w:jc w:val="both"/>
        <w:rPr>
          <w:rFonts w:hint="eastAsia" w:ascii="宋体" w:hAnsi="宋体" w:eastAsiaTheme="minorEastAsia" w:cstheme="minorBidi"/>
          <w:b w:val="0"/>
          <w:bCs w:val="0"/>
          <w:kern w:val="2"/>
          <w:sz w:val="22"/>
          <w:szCs w:val="22"/>
          <w:lang w:val="en-US" w:eastAsia="zh-CN" w:bidi="ar-SA"/>
        </w:rPr>
      </w:pPr>
      <w:r>
        <w:rPr>
          <w:rFonts w:hint="eastAsia" w:ascii="宋体" w:hAnsi="宋体" w:eastAsiaTheme="minorEastAsia" w:cstheme="minorBidi"/>
          <w:b w:val="0"/>
          <w:bCs w:val="0"/>
          <w:kern w:val="2"/>
          <w:sz w:val="22"/>
          <w:szCs w:val="22"/>
          <w:lang w:val="en-US" w:eastAsia="zh-CN" w:bidi="ar-SA"/>
        </w:rPr>
        <w:t>注：1. 投标人应在本表后附有效的营业执照</w:t>
      </w:r>
    </w:p>
    <w:p>
      <w:pPr>
        <w:widowControl w:val="0"/>
        <w:numPr>
          <w:ilvl w:val="0"/>
          <w:numId w:val="0"/>
        </w:numPr>
        <w:spacing w:line="360" w:lineRule="auto"/>
        <w:jc w:val="both"/>
        <w:rPr>
          <w:rFonts w:hint="eastAsia" w:ascii="宋体" w:hAnsi="宋体" w:eastAsiaTheme="minorEastAsia" w:cstheme="minorBidi"/>
          <w:b w:val="0"/>
          <w:bCs w:val="0"/>
          <w:kern w:val="2"/>
          <w:sz w:val="22"/>
          <w:szCs w:val="22"/>
          <w:lang w:val="en-US" w:eastAsia="zh-CN" w:bidi="ar-SA"/>
        </w:rPr>
      </w:pPr>
      <w:r>
        <w:rPr>
          <w:rFonts w:hint="eastAsia" w:ascii="宋体" w:hAnsi="宋体" w:cstheme="minorBidi"/>
          <w:b w:val="0"/>
          <w:bCs w:val="0"/>
          <w:kern w:val="2"/>
          <w:sz w:val="22"/>
          <w:szCs w:val="22"/>
          <w:lang w:val="en-US" w:eastAsia="zh-CN" w:bidi="ar-SA"/>
        </w:rPr>
        <w:t>2.具有房屋建筑专业乙级及以上监理资质等级证书</w:t>
      </w:r>
      <w:r>
        <w:rPr>
          <w:rFonts w:hint="eastAsia" w:ascii="宋体" w:hAnsi="宋体" w:eastAsiaTheme="minorEastAsia" w:cstheme="minorBidi"/>
          <w:b w:val="0"/>
          <w:bCs w:val="0"/>
          <w:kern w:val="2"/>
          <w:sz w:val="22"/>
          <w:szCs w:val="22"/>
          <w:lang w:val="en-US" w:eastAsia="zh-CN" w:bidi="ar-SA"/>
        </w:rPr>
        <w:t>。</w:t>
      </w:r>
    </w:p>
    <w:p>
      <w:pPr>
        <w:widowControl w:val="0"/>
        <w:numPr>
          <w:ilvl w:val="0"/>
          <w:numId w:val="0"/>
        </w:numPr>
        <w:spacing w:line="360" w:lineRule="auto"/>
        <w:jc w:val="both"/>
        <w:rPr>
          <w:rFonts w:hint="default" w:ascii="宋体" w:hAnsi="宋体" w:eastAsiaTheme="minorEastAsia" w:cstheme="minorBidi"/>
          <w:b w:val="0"/>
          <w:bCs w:val="0"/>
          <w:kern w:val="2"/>
          <w:sz w:val="22"/>
          <w:szCs w:val="22"/>
          <w:lang w:val="en-US" w:eastAsia="zh-CN" w:bidi="ar-SA"/>
        </w:rPr>
      </w:pPr>
      <w:r>
        <w:rPr>
          <w:rFonts w:hint="eastAsia" w:ascii="宋体" w:hAnsi="宋体" w:cstheme="minorBidi"/>
          <w:b w:val="0"/>
          <w:bCs w:val="0"/>
          <w:kern w:val="2"/>
          <w:sz w:val="22"/>
          <w:szCs w:val="22"/>
          <w:lang w:val="en-US" w:eastAsia="zh-CN" w:bidi="ar-SA"/>
        </w:rPr>
        <w:t>3.</w:t>
      </w:r>
      <w:r>
        <w:rPr>
          <w:rFonts w:hint="eastAsia" w:ascii="宋体" w:hAnsi="宋体" w:eastAsiaTheme="minorEastAsia" w:cstheme="minorBidi"/>
          <w:b w:val="0"/>
          <w:bCs w:val="0"/>
          <w:kern w:val="2"/>
          <w:sz w:val="22"/>
          <w:szCs w:val="22"/>
          <w:lang w:val="en-US" w:eastAsia="zh-CN" w:bidi="ar-SA"/>
        </w:rPr>
        <w:t>须具备近一年财务审计报告或银行提供的资信证明（新公司从成立之日起算）。</w:t>
      </w:r>
    </w:p>
    <w:p>
      <w:pPr>
        <w:widowControl w:val="0"/>
        <w:numPr>
          <w:ilvl w:val="0"/>
          <w:numId w:val="0"/>
        </w:numPr>
        <w:spacing w:line="360" w:lineRule="auto"/>
        <w:jc w:val="both"/>
        <w:rPr>
          <w:rFonts w:hint="eastAsia" w:ascii="宋体" w:hAnsi="宋体" w:eastAsiaTheme="minorEastAsia" w:cstheme="minorBidi"/>
          <w:b w:val="0"/>
          <w:bCs w:val="0"/>
          <w:kern w:val="2"/>
          <w:sz w:val="22"/>
          <w:szCs w:val="22"/>
          <w:lang w:val="en-US" w:eastAsia="zh-CN" w:bidi="ar-SA"/>
        </w:rPr>
      </w:pPr>
      <w:r>
        <w:rPr>
          <w:rFonts w:hint="eastAsia" w:ascii="宋体" w:hAnsi="宋体" w:cstheme="minorBidi"/>
          <w:b w:val="0"/>
          <w:bCs w:val="0"/>
          <w:kern w:val="2"/>
          <w:sz w:val="22"/>
          <w:szCs w:val="22"/>
          <w:lang w:val="en-US" w:eastAsia="zh-CN" w:bidi="ar-SA"/>
        </w:rPr>
        <w:t>4.</w:t>
      </w:r>
      <w:r>
        <w:rPr>
          <w:rFonts w:hint="eastAsia" w:ascii="宋体" w:hAnsi="宋体" w:eastAsiaTheme="minorEastAsia" w:cstheme="minorBidi"/>
          <w:b w:val="0"/>
          <w:bCs w:val="0"/>
          <w:kern w:val="2"/>
          <w:sz w:val="22"/>
          <w:szCs w:val="22"/>
          <w:lang w:val="en-US" w:eastAsia="zh-CN" w:bidi="ar-SA"/>
        </w:rPr>
        <w:t>须具有近一年任意月纳税证明（新公司从成立之日起算）。</w:t>
      </w:r>
    </w:p>
    <w:p>
      <w:pPr>
        <w:pStyle w:val="16"/>
        <w:rPr>
          <w:rFonts w:hint="default"/>
          <w:lang w:val="en-US" w:eastAsia="zh-CN"/>
        </w:rPr>
      </w:pPr>
      <w:r>
        <w:rPr>
          <w:rFonts w:hint="eastAsia" w:ascii="宋体" w:hAnsi="宋体" w:cstheme="minorBidi"/>
          <w:b w:val="0"/>
          <w:bCs w:val="0"/>
          <w:kern w:val="2"/>
          <w:sz w:val="22"/>
          <w:szCs w:val="22"/>
          <w:lang w:val="en-US" w:eastAsia="zh-CN" w:bidi="ar-SA"/>
        </w:rPr>
        <w:t>5.近一年任意月法人或授权委托人人员明细的社保证明（新公司从成立之日起算）</w:t>
      </w:r>
    </w:p>
    <w:p>
      <w:pPr>
        <w:widowControl w:val="0"/>
        <w:numPr>
          <w:ilvl w:val="0"/>
          <w:numId w:val="0"/>
        </w:numPr>
        <w:spacing w:line="360" w:lineRule="auto"/>
        <w:jc w:val="both"/>
        <w:rPr>
          <w:rFonts w:hint="default" w:ascii="宋体" w:hAnsi="宋体" w:eastAsiaTheme="minorEastAsia" w:cstheme="minorBidi"/>
          <w:b w:val="0"/>
          <w:bCs w:val="0"/>
          <w:kern w:val="2"/>
          <w:sz w:val="22"/>
          <w:szCs w:val="22"/>
          <w:lang w:val="en-US" w:eastAsia="zh-CN" w:bidi="ar-SA"/>
        </w:rPr>
      </w:pPr>
    </w:p>
    <w:p>
      <w:pPr>
        <w:widowControl w:val="0"/>
        <w:numPr>
          <w:ilvl w:val="0"/>
          <w:numId w:val="0"/>
        </w:numPr>
        <w:spacing w:line="360" w:lineRule="auto"/>
        <w:jc w:val="both"/>
        <w:rPr>
          <w:rFonts w:hint="eastAsia" w:ascii="宋体" w:hAnsi="宋体" w:eastAsiaTheme="minorEastAsia" w:cstheme="minorBidi"/>
          <w:b w:val="0"/>
          <w:bCs w:val="0"/>
          <w:kern w:val="2"/>
          <w:sz w:val="28"/>
          <w:szCs w:val="28"/>
          <w:lang w:val="en-US" w:eastAsia="zh-CN" w:bidi="ar-SA"/>
        </w:rPr>
      </w:pPr>
    </w:p>
    <w:p>
      <w:pPr>
        <w:pStyle w:val="16"/>
        <w:rPr>
          <w:rFonts w:hint="eastAsia"/>
          <w:lang w:val="en-US" w:eastAsia="zh-CN"/>
        </w:rPr>
      </w:pPr>
    </w:p>
    <w:p>
      <w:pPr>
        <w:widowControl w:val="0"/>
        <w:numPr>
          <w:ilvl w:val="0"/>
          <w:numId w:val="0"/>
        </w:numPr>
        <w:spacing w:line="360" w:lineRule="auto"/>
        <w:jc w:val="center"/>
        <w:outlineLvl w:val="1"/>
        <w:rPr>
          <w:rFonts w:hint="eastAsia" w:ascii="宋体" w:hAnsi="宋体" w:eastAsiaTheme="minorEastAsia" w:cstheme="minorBidi"/>
          <w:b w:val="0"/>
          <w:bCs w:val="0"/>
          <w:kern w:val="2"/>
          <w:sz w:val="28"/>
          <w:szCs w:val="28"/>
          <w:lang w:val="en-US" w:eastAsia="zh-CN" w:bidi="ar-SA"/>
        </w:rPr>
      </w:pPr>
      <w:bookmarkStart w:id="133" w:name="_Toc10395"/>
      <w:r>
        <w:rPr>
          <w:rFonts w:hint="eastAsia" w:ascii="宋体" w:hAnsi="宋体" w:eastAsiaTheme="minorEastAsia" w:cstheme="minorBidi"/>
          <w:b w:val="0"/>
          <w:bCs w:val="0"/>
          <w:kern w:val="2"/>
          <w:sz w:val="28"/>
          <w:szCs w:val="28"/>
          <w:lang w:val="en-US" w:eastAsia="zh-CN" w:bidi="ar-SA"/>
        </w:rPr>
        <w:t>（二）近</w:t>
      </w:r>
      <w:r>
        <w:rPr>
          <w:rFonts w:hint="eastAsia" w:ascii="宋体" w:hAnsi="宋体" w:cstheme="minorBidi"/>
          <w:b w:val="0"/>
          <w:bCs w:val="0"/>
          <w:kern w:val="2"/>
          <w:sz w:val="28"/>
          <w:szCs w:val="28"/>
          <w:lang w:val="en-US" w:eastAsia="zh-CN" w:bidi="ar-SA"/>
        </w:rPr>
        <w:t>三</w:t>
      </w:r>
      <w:r>
        <w:rPr>
          <w:rFonts w:hint="eastAsia" w:ascii="宋体" w:hAnsi="宋体" w:eastAsiaTheme="minorEastAsia" w:cstheme="minorBidi"/>
          <w:b w:val="0"/>
          <w:bCs w:val="0"/>
          <w:kern w:val="2"/>
          <w:sz w:val="28"/>
          <w:szCs w:val="28"/>
          <w:lang w:val="en-US" w:eastAsia="zh-CN" w:bidi="ar-SA"/>
        </w:rPr>
        <w:t>年完成的类似项目情况表</w:t>
      </w:r>
      <w:bookmarkEnd w:id="133"/>
    </w:p>
    <w:tbl>
      <w:tblPr>
        <w:tblStyle w:val="22"/>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9"/>
        <w:gridCol w:w="6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7" w:hRule="exac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1" w:lineRule="exact"/>
              <w:ind w:left="60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规格和型号</w:t>
            </w:r>
          </w:p>
        </w:tc>
        <w:tc>
          <w:tcPr>
            <w:tcW w:w="62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1" w:lineRule="exact"/>
              <w:ind w:left="607"/>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exac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712"/>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项目名称</w:t>
            </w:r>
          </w:p>
        </w:tc>
        <w:tc>
          <w:tcPr>
            <w:tcW w:w="62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712"/>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exac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1" w:lineRule="exact"/>
              <w:ind w:left="712"/>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lang w:eastAsia="zh-CN"/>
              </w:rPr>
              <w:t>甲</w:t>
            </w:r>
            <w:r>
              <w:rPr>
                <w:rFonts w:hint="eastAsia" w:ascii="Microsoft YaHei UI" w:hAnsi="Microsoft YaHei UI" w:eastAsia="Microsoft YaHei UI"/>
                <w:color w:val="000000"/>
                <w:sz w:val="20"/>
              </w:rPr>
              <w:t>方名称</w:t>
            </w:r>
          </w:p>
        </w:tc>
        <w:tc>
          <w:tcPr>
            <w:tcW w:w="62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1" w:lineRule="exact"/>
              <w:ind w:left="712"/>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exac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292"/>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lang w:eastAsia="zh-CN"/>
              </w:rPr>
              <w:t>甲</w:t>
            </w:r>
            <w:r>
              <w:rPr>
                <w:rFonts w:hint="eastAsia" w:ascii="Microsoft YaHei UI" w:hAnsi="Microsoft YaHei UI" w:eastAsia="Microsoft YaHei UI"/>
                <w:color w:val="000000"/>
                <w:sz w:val="20"/>
              </w:rPr>
              <w:t>方联系人及电话</w:t>
            </w:r>
          </w:p>
        </w:tc>
        <w:tc>
          <w:tcPr>
            <w:tcW w:w="62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292"/>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2" w:hRule="exac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712"/>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合同价格</w:t>
            </w:r>
          </w:p>
        </w:tc>
        <w:tc>
          <w:tcPr>
            <w:tcW w:w="62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712"/>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9" w:hRule="exac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1486" w:lineRule="exact"/>
              <w:ind w:left="18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项目概况及投标人履</w:t>
            </w:r>
          </w:p>
          <w:p>
            <w:pPr>
              <w:spacing w:beforeLines="0" w:afterLines="0" w:line="441" w:lineRule="exact"/>
              <w:ind w:left="818"/>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约情况</w:t>
            </w:r>
          </w:p>
        </w:tc>
        <w:tc>
          <w:tcPr>
            <w:tcW w:w="62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818"/>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8" w:hRule="exac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80" w:lineRule="exact"/>
              <w:ind w:left="923"/>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备注</w:t>
            </w:r>
          </w:p>
        </w:tc>
        <w:tc>
          <w:tcPr>
            <w:tcW w:w="62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80" w:lineRule="exact"/>
              <w:ind w:left="923"/>
              <w:jc w:val="left"/>
              <w:rPr>
                <w:rFonts w:hint="eastAsia" w:ascii="Microsoft YaHei UI" w:hAnsi="Microsoft YaHei UI" w:eastAsia="Microsoft YaHei UI"/>
                <w:color w:val="000000"/>
                <w:sz w:val="20"/>
              </w:rPr>
            </w:pPr>
          </w:p>
        </w:tc>
      </w:tr>
    </w:tbl>
    <w:p>
      <w:pPr>
        <w:widowControl w:val="0"/>
        <w:numPr>
          <w:ilvl w:val="0"/>
          <w:numId w:val="0"/>
        </w:numPr>
        <w:spacing w:line="360" w:lineRule="auto"/>
        <w:jc w:val="both"/>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lang w:val="en-US" w:eastAsia="zh-CN"/>
        </w:rPr>
        <w:t>注：</w:t>
      </w:r>
      <w:r>
        <w:rPr>
          <w:rFonts w:hint="eastAsia" w:ascii="Microsoft YaHei UI" w:hAnsi="Microsoft YaHei UI" w:eastAsia="Microsoft YaHei UI"/>
          <w:color w:val="000000"/>
          <w:sz w:val="20"/>
        </w:rPr>
        <w:t>1. 投标人</w:t>
      </w:r>
      <w:r>
        <w:rPr>
          <w:rFonts w:hint="eastAsia" w:ascii="Microsoft YaHei UI" w:hAnsi="Microsoft YaHei UI" w:eastAsia="Microsoft YaHei UI"/>
          <w:color w:val="000000"/>
          <w:sz w:val="20"/>
          <w:lang w:val="en-US" w:eastAsia="zh-CN"/>
        </w:rPr>
        <w:t>可</w:t>
      </w:r>
      <w:r>
        <w:rPr>
          <w:rFonts w:hint="eastAsia" w:ascii="Microsoft YaHei UI" w:hAnsi="Microsoft YaHei UI" w:eastAsia="Microsoft YaHei UI"/>
          <w:color w:val="000000"/>
          <w:sz w:val="20"/>
        </w:rPr>
        <w:t>根据</w:t>
      </w:r>
      <w:r>
        <w:rPr>
          <w:rFonts w:hint="eastAsia" w:ascii="Microsoft YaHei UI" w:hAnsi="Microsoft YaHei UI" w:eastAsia="Microsoft YaHei UI"/>
          <w:color w:val="000000"/>
          <w:sz w:val="20"/>
          <w:lang w:val="en-US" w:eastAsia="zh-CN"/>
        </w:rPr>
        <w:t>评分</w:t>
      </w:r>
      <w:r>
        <w:rPr>
          <w:rFonts w:hint="eastAsia" w:ascii="Microsoft YaHei UI" w:hAnsi="Microsoft YaHei UI" w:eastAsia="Microsoft YaHei UI"/>
          <w:color w:val="000000"/>
          <w:sz w:val="20"/>
        </w:rPr>
        <w:t>要求在本表后</w:t>
      </w:r>
      <w:r>
        <w:rPr>
          <w:rFonts w:hint="eastAsia" w:ascii="Microsoft YaHei UI" w:hAnsi="Microsoft YaHei UI" w:eastAsia="Microsoft YaHei UI"/>
          <w:color w:val="000000"/>
          <w:sz w:val="20"/>
          <w:lang w:val="en-US" w:eastAsia="zh-CN"/>
        </w:rPr>
        <w:t>附证明材料</w:t>
      </w:r>
      <w:r>
        <w:rPr>
          <w:rFonts w:hint="eastAsia" w:ascii="Microsoft YaHei UI" w:hAnsi="Microsoft YaHei UI" w:eastAsia="Microsoft YaHei UI"/>
          <w:color w:val="000000"/>
          <w:sz w:val="20"/>
        </w:rPr>
        <w:t>。</w:t>
      </w:r>
    </w:p>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pStyle w:val="6"/>
        <w:rPr>
          <w:rFonts w:hint="eastAsia" w:ascii="Microsoft YaHei UI" w:hAnsi="Microsoft YaHei UI" w:eastAsia="Microsoft YaHei UI"/>
          <w:color w:val="000000"/>
          <w:sz w:val="20"/>
          <w:lang w:val="en-US" w:eastAsia="zh-CN"/>
        </w:rPr>
      </w:pPr>
    </w:p>
    <w:p>
      <w:pPr>
        <w:pStyle w:val="6"/>
        <w:rPr>
          <w:rFonts w:hint="eastAsia" w:ascii="Microsoft YaHei UI" w:hAnsi="Microsoft YaHei UI" w:eastAsia="Microsoft YaHei UI"/>
          <w:color w:val="000000"/>
          <w:sz w:val="20"/>
          <w:lang w:val="en-US" w:eastAsia="zh-CN"/>
        </w:rPr>
      </w:pPr>
    </w:p>
    <w:p>
      <w:pPr>
        <w:pStyle w:val="6"/>
        <w:ind w:left="0" w:leftChars="0" w:firstLine="0" w:firstLineChars="0"/>
        <w:rPr>
          <w:rFonts w:hint="eastAsia" w:ascii="Microsoft YaHei UI" w:hAnsi="Microsoft YaHei UI" w:eastAsia="Microsoft YaHei UI"/>
          <w:color w:val="000000"/>
          <w:sz w:val="20"/>
          <w:lang w:val="en-US" w:eastAsia="zh-CN"/>
        </w:rPr>
      </w:pPr>
    </w:p>
    <w:p>
      <w:pPr>
        <w:pStyle w:val="6"/>
        <w:rPr>
          <w:rFonts w:hint="eastAsia" w:ascii="Microsoft YaHei UI" w:hAnsi="Microsoft YaHei UI" w:eastAsia="Microsoft YaHei UI"/>
          <w:color w:val="000000"/>
          <w:sz w:val="20"/>
          <w:lang w:val="en-US" w:eastAsia="zh-CN"/>
        </w:rPr>
      </w:pPr>
    </w:p>
    <w:p>
      <w:pPr>
        <w:widowControl w:val="0"/>
        <w:numPr>
          <w:ilvl w:val="0"/>
          <w:numId w:val="0"/>
        </w:numPr>
        <w:spacing w:line="360" w:lineRule="auto"/>
        <w:jc w:val="center"/>
        <w:outlineLvl w:val="1"/>
        <w:rPr>
          <w:rFonts w:hint="eastAsia" w:ascii="宋体" w:hAnsi="宋体" w:eastAsiaTheme="minorEastAsia" w:cstheme="minorBidi"/>
          <w:b w:val="0"/>
          <w:bCs w:val="0"/>
          <w:kern w:val="2"/>
          <w:sz w:val="28"/>
          <w:szCs w:val="28"/>
          <w:lang w:val="en-US" w:eastAsia="zh-CN" w:bidi="ar-SA"/>
        </w:rPr>
      </w:pPr>
      <w:bookmarkStart w:id="134" w:name="_Toc12974"/>
      <w:r>
        <w:rPr>
          <w:rFonts w:hint="eastAsia" w:ascii="宋体" w:hAnsi="宋体" w:eastAsiaTheme="minorEastAsia" w:cstheme="minorBidi"/>
          <w:b w:val="0"/>
          <w:bCs w:val="0"/>
          <w:kern w:val="2"/>
          <w:sz w:val="28"/>
          <w:szCs w:val="28"/>
          <w:lang w:val="en-US" w:eastAsia="zh-CN" w:bidi="ar-SA"/>
        </w:rPr>
        <w:t>（三）正在服务或新承接的项目情况表</w:t>
      </w:r>
      <w:bookmarkEnd w:id="134"/>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9"/>
        <w:gridCol w:w="6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75"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502" w:lineRule="exact"/>
              <w:ind w:left="712"/>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lang w:eastAsia="zh-CN"/>
              </w:rPr>
              <w:t>项目</w:t>
            </w:r>
            <w:r>
              <w:rPr>
                <w:rFonts w:hint="eastAsia" w:ascii="Microsoft YaHei UI" w:hAnsi="Microsoft YaHei UI" w:eastAsia="Microsoft YaHei UI"/>
                <w:color w:val="000000"/>
                <w:sz w:val="20"/>
              </w:rPr>
              <w:t>名称</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502" w:lineRule="exact"/>
              <w:ind w:left="712"/>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1" w:lineRule="exact"/>
              <w:ind w:left="712"/>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lang w:eastAsia="zh-CN"/>
              </w:rPr>
              <w:t>甲</w:t>
            </w:r>
            <w:r>
              <w:rPr>
                <w:rFonts w:hint="eastAsia" w:ascii="Microsoft YaHei UI" w:hAnsi="Microsoft YaHei UI" w:eastAsia="Microsoft YaHei UI"/>
                <w:color w:val="000000"/>
                <w:sz w:val="20"/>
              </w:rPr>
              <w:t>方名称</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1" w:lineRule="exact"/>
              <w:ind w:left="712"/>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6"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292"/>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lang w:eastAsia="zh-CN"/>
              </w:rPr>
              <w:t>甲</w:t>
            </w:r>
            <w:r>
              <w:rPr>
                <w:rFonts w:hint="eastAsia" w:ascii="Microsoft YaHei UI" w:hAnsi="Microsoft YaHei UI" w:eastAsia="Microsoft YaHei UI"/>
                <w:color w:val="000000"/>
                <w:sz w:val="20"/>
              </w:rPr>
              <w:t>方联系人及电话</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292"/>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0"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60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签约合同价</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607"/>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9"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1486" w:lineRule="exact"/>
              <w:ind w:left="187"/>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项目概况及投标人履</w:t>
            </w:r>
          </w:p>
          <w:p>
            <w:pPr>
              <w:spacing w:beforeLines="0" w:afterLines="0" w:line="441" w:lineRule="exact"/>
              <w:ind w:left="818"/>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约情况</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818"/>
              <w:jc w:val="left"/>
              <w:rPr>
                <w:rFonts w:hint="eastAsia" w:ascii="Microsoft YaHei UI" w:hAnsi="Microsoft YaHei UI" w:eastAsia="Microsoft YaHei UI"/>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6"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80" w:lineRule="exact"/>
              <w:ind w:left="923"/>
              <w:jc w:val="left"/>
              <w:rPr>
                <w:rFonts w:hint="eastAsia" w:ascii="Microsoft YaHei UI" w:hAnsi="Microsoft YaHei UI" w:eastAsia="Microsoft YaHei UI"/>
                <w:color w:val="000000"/>
                <w:sz w:val="20"/>
              </w:rPr>
            </w:pPr>
            <w:r>
              <w:rPr>
                <w:rFonts w:hint="eastAsia" w:ascii="Microsoft YaHei UI" w:hAnsi="Microsoft YaHei UI" w:eastAsia="Microsoft YaHei UI"/>
                <w:color w:val="000000"/>
                <w:sz w:val="20"/>
              </w:rPr>
              <w:t>备注</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80" w:lineRule="exact"/>
              <w:ind w:left="923"/>
              <w:jc w:val="left"/>
              <w:rPr>
                <w:rFonts w:hint="eastAsia" w:ascii="Microsoft YaHei UI" w:hAnsi="Microsoft YaHei UI" w:eastAsia="Microsoft YaHei UI"/>
                <w:color w:val="000000"/>
                <w:sz w:val="20"/>
              </w:rPr>
            </w:pPr>
          </w:p>
        </w:tc>
      </w:tr>
    </w:tbl>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lang w:val="en-US" w:eastAsia="zh-CN"/>
        </w:rPr>
      </w:pPr>
    </w:p>
    <w:p>
      <w:pPr>
        <w:pStyle w:val="6"/>
        <w:rPr>
          <w:rFonts w:hint="eastAsia" w:ascii="Microsoft YaHei UI" w:hAnsi="Microsoft YaHei UI" w:eastAsia="Microsoft YaHei UI"/>
          <w:color w:val="000000"/>
          <w:sz w:val="20"/>
          <w:lang w:val="en-US" w:eastAsia="zh-CN"/>
        </w:rPr>
      </w:pPr>
    </w:p>
    <w:p>
      <w:pPr>
        <w:pStyle w:val="6"/>
        <w:rPr>
          <w:rFonts w:hint="eastAsia" w:ascii="Microsoft YaHei UI" w:hAnsi="Microsoft YaHei UI" w:eastAsia="Microsoft YaHei UI"/>
          <w:color w:val="000000"/>
          <w:sz w:val="20"/>
          <w:lang w:val="en-US" w:eastAsia="zh-CN"/>
        </w:rPr>
      </w:pPr>
    </w:p>
    <w:p>
      <w:pPr>
        <w:spacing w:line="360" w:lineRule="auto"/>
        <w:rPr>
          <w:rFonts w:ascii="宋体" w:hAnsi="宋体"/>
          <w:color w:val="auto"/>
          <w:sz w:val="32"/>
          <w:szCs w:val="32"/>
        </w:rPr>
      </w:pPr>
    </w:p>
    <w:p>
      <w:pPr>
        <w:widowControl w:val="0"/>
        <w:numPr>
          <w:ilvl w:val="0"/>
          <w:numId w:val="0"/>
        </w:numPr>
        <w:spacing w:line="360" w:lineRule="auto"/>
        <w:jc w:val="center"/>
        <w:outlineLvl w:val="1"/>
        <w:rPr>
          <w:rFonts w:hint="eastAsia" w:ascii="宋体" w:hAnsi="宋体" w:eastAsiaTheme="minorEastAsia" w:cstheme="minorBidi"/>
          <w:b w:val="0"/>
          <w:bCs w:val="0"/>
          <w:kern w:val="2"/>
          <w:sz w:val="28"/>
          <w:szCs w:val="28"/>
          <w:lang w:val="en-US" w:eastAsia="zh-CN" w:bidi="ar-SA"/>
        </w:rPr>
      </w:pPr>
      <w:bookmarkStart w:id="135" w:name="_Toc2286"/>
      <w:r>
        <w:rPr>
          <w:rFonts w:hint="eastAsia" w:ascii="宋体" w:hAnsi="宋体" w:eastAsiaTheme="minorEastAsia" w:cstheme="minorBidi"/>
          <w:b w:val="0"/>
          <w:bCs w:val="0"/>
          <w:kern w:val="2"/>
          <w:sz w:val="28"/>
          <w:szCs w:val="28"/>
          <w:lang w:val="en-US" w:eastAsia="zh-CN" w:bidi="ar-SA"/>
        </w:rPr>
        <w:t>（</w:t>
      </w:r>
      <w:r>
        <w:rPr>
          <w:rFonts w:hint="eastAsia" w:ascii="宋体" w:hAnsi="宋体" w:cstheme="minorBidi"/>
          <w:b w:val="0"/>
          <w:bCs w:val="0"/>
          <w:kern w:val="2"/>
          <w:sz w:val="28"/>
          <w:szCs w:val="28"/>
          <w:lang w:val="en-US" w:eastAsia="zh-CN" w:bidi="ar-SA"/>
        </w:rPr>
        <w:t>四</w:t>
      </w:r>
      <w:r>
        <w:rPr>
          <w:rFonts w:hint="eastAsia" w:ascii="宋体" w:hAnsi="宋体" w:eastAsiaTheme="minorEastAsia" w:cstheme="minorBidi"/>
          <w:b w:val="0"/>
          <w:bCs w:val="0"/>
          <w:kern w:val="2"/>
          <w:sz w:val="28"/>
          <w:szCs w:val="28"/>
          <w:lang w:val="en-US" w:eastAsia="zh-CN" w:bidi="ar-SA"/>
        </w:rPr>
        <w:t>）投标人反商业贿赂承诺书</w:t>
      </w:r>
      <w:bookmarkEnd w:id="135"/>
    </w:p>
    <w:p>
      <w:pPr>
        <w:spacing w:line="440" w:lineRule="exact"/>
        <w:ind w:firstLine="0" w:firstLineChars="0"/>
        <w:rPr>
          <w:rFonts w:hint="eastAsia" w:cs="宋体"/>
          <w:sz w:val="24"/>
          <w:szCs w:val="24"/>
        </w:rPr>
      </w:pPr>
      <w:r>
        <w:rPr>
          <w:rFonts w:hint="eastAsia" w:cs="宋体"/>
          <w:sz w:val="24"/>
          <w:szCs w:val="24"/>
        </w:rPr>
        <w:t>致：（采购人）</w:t>
      </w:r>
    </w:p>
    <w:p>
      <w:pPr>
        <w:spacing w:line="440" w:lineRule="exact"/>
        <w:ind w:firstLine="480"/>
        <w:rPr>
          <w:rFonts w:hint="eastAsia" w:cs="宋体"/>
          <w:sz w:val="24"/>
          <w:szCs w:val="24"/>
        </w:rPr>
      </w:pPr>
      <w:r>
        <w:rPr>
          <w:rFonts w:hint="eastAsia" w:cs="宋体"/>
          <w:sz w:val="24"/>
          <w:szCs w:val="24"/>
        </w:rPr>
        <w:t>为了从源头上防治腐败，杜绝商业贿赂行为的发生，更好地配合本项目的工作，我们特承诺如下：</w:t>
      </w:r>
    </w:p>
    <w:p>
      <w:pPr>
        <w:spacing w:line="440" w:lineRule="exact"/>
        <w:ind w:firstLine="480"/>
        <w:rPr>
          <w:rFonts w:hint="eastAsia" w:cs="宋体"/>
          <w:sz w:val="24"/>
          <w:szCs w:val="24"/>
        </w:rPr>
      </w:pPr>
      <w:r>
        <w:rPr>
          <w:rFonts w:hint="eastAsia" w:cs="宋体"/>
          <w:sz w:val="24"/>
          <w:szCs w:val="24"/>
        </w:rPr>
        <w:t>1、不以各种名义给</w:t>
      </w:r>
      <w:r>
        <w:rPr>
          <w:rFonts w:hint="eastAsia" w:cs="宋体"/>
          <w:sz w:val="24"/>
          <w:szCs w:val="24"/>
          <w:lang w:eastAsia="zh-CN"/>
        </w:rPr>
        <w:t>新疆医科大学第一附属医院</w:t>
      </w:r>
      <w:r>
        <w:rPr>
          <w:rFonts w:hint="eastAsia" w:cs="宋体"/>
          <w:sz w:val="24"/>
          <w:szCs w:val="24"/>
        </w:rPr>
        <w:t>工作人员及采购代理服务机构人员借或送现金、有价证券及物品；</w:t>
      </w:r>
    </w:p>
    <w:p>
      <w:pPr>
        <w:spacing w:line="440" w:lineRule="exact"/>
        <w:ind w:firstLine="480"/>
        <w:rPr>
          <w:rFonts w:hint="eastAsia" w:cs="宋体"/>
          <w:sz w:val="24"/>
          <w:szCs w:val="24"/>
        </w:rPr>
      </w:pPr>
      <w:r>
        <w:rPr>
          <w:rFonts w:hint="eastAsia" w:cs="宋体"/>
          <w:sz w:val="24"/>
          <w:szCs w:val="24"/>
        </w:rPr>
        <w:t>2、不以个人名义邀请</w:t>
      </w:r>
      <w:r>
        <w:rPr>
          <w:rFonts w:hint="eastAsia" w:cs="宋体"/>
          <w:sz w:val="24"/>
          <w:szCs w:val="24"/>
          <w:lang w:eastAsia="zh-CN"/>
        </w:rPr>
        <w:t>新疆医科大学第一附属医院</w:t>
      </w:r>
      <w:r>
        <w:rPr>
          <w:rFonts w:hint="eastAsia" w:cs="宋体"/>
          <w:sz w:val="24"/>
          <w:szCs w:val="24"/>
        </w:rPr>
        <w:t>工作人员及采购代理服务机构人员参与考察旅游活动和宴请活动；</w:t>
      </w:r>
    </w:p>
    <w:p>
      <w:pPr>
        <w:spacing w:line="440" w:lineRule="exact"/>
        <w:ind w:firstLine="480"/>
        <w:rPr>
          <w:rFonts w:hint="eastAsia" w:cs="宋体"/>
          <w:sz w:val="24"/>
          <w:szCs w:val="24"/>
        </w:rPr>
      </w:pPr>
      <w:r>
        <w:rPr>
          <w:rFonts w:hint="eastAsia" w:cs="宋体"/>
          <w:sz w:val="24"/>
          <w:szCs w:val="24"/>
        </w:rPr>
        <w:t>3、不发生与采购事项有关的其他违规违纪行为；</w:t>
      </w:r>
    </w:p>
    <w:p>
      <w:pPr>
        <w:spacing w:line="440" w:lineRule="exact"/>
        <w:ind w:firstLine="480"/>
        <w:rPr>
          <w:rFonts w:hint="eastAsia" w:cs="宋体"/>
          <w:sz w:val="24"/>
          <w:szCs w:val="24"/>
        </w:rPr>
      </w:pPr>
      <w:r>
        <w:rPr>
          <w:rFonts w:hint="eastAsia" w:cs="宋体"/>
          <w:sz w:val="24"/>
          <w:szCs w:val="24"/>
        </w:rPr>
        <w:t>如违反其中一项，采购人有权利将其列入采购黑名单并终止投标资格，并告知公共资源交易中心（政府采购中心），今后不得参与</w:t>
      </w:r>
      <w:r>
        <w:rPr>
          <w:rFonts w:hint="eastAsia" w:cs="宋体"/>
          <w:sz w:val="24"/>
          <w:szCs w:val="24"/>
          <w:lang w:eastAsia="zh-CN"/>
        </w:rPr>
        <w:t>新疆医科大学第一附属医院</w:t>
      </w:r>
      <w:r>
        <w:rPr>
          <w:rFonts w:hint="eastAsia" w:cs="宋体"/>
          <w:sz w:val="24"/>
          <w:szCs w:val="24"/>
        </w:rPr>
        <w:t>采购招投标活动，触犯法律由司法部门处理。</w:t>
      </w:r>
    </w:p>
    <w:p>
      <w:pPr>
        <w:spacing w:line="440" w:lineRule="exact"/>
        <w:ind w:firstLine="480"/>
        <w:rPr>
          <w:rFonts w:hint="eastAsia" w:cs="宋体"/>
          <w:sz w:val="24"/>
          <w:szCs w:val="24"/>
        </w:rPr>
      </w:pPr>
    </w:p>
    <w:p>
      <w:pPr>
        <w:spacing w:line="440" w:lineRule="exact"/>
        <w:ind w:firstLine="480"/>
        <w:rPr>
          <w:rFonts w:hint="eastAsia" w:cs="宋体"/>
          <w:sz w:val="24"/>
          <w:szCs w:val="24"/>
        </w:rPr>
      </w:pPr>
    </w:p>
    <w:p>
      <w:pPr>
        <w:spacing w:line="440" w:lineRule="exact"/>
        <w:ind w:firstLine="480"/>
        <w:rPr>
          <w:rFonts w:hint="eastAsia" w:cs="宋体"/>
          <w:sz w:val="24"/>
          <w:szCs w:val="24"/>
        </w:rPr>
      </w:pPr>
      <w:r>
        <w:rPr>
          <w:rFonts w:hint="eastAsia" w:cs="宋体"/>
          <w:sz w:val="24"/>
          <w:szCs w:val="24"/>
        </w:rPr>
        <w:t>承诺单位（签章）：</w:t>
      </w:r>
    </w:p>
    <w:p>
      <w:pPr>
        <w:spacing w:line="440" w:lineRule="exact"/>
        <w:ind w:firstLine="480"/>
        <w:rPr>
          <w:rFonts w:hint="eastAsia" w:cs="宋体"/>
          <w:sz w:val="24"/>
          <w:szCs w:val="24"/>
        </w:rPr>
      </w:pPr>
    </w:p>
    <w:p>
      <w:pPr>
        <w:spacing w:line="440" w:lineRule="exact"/>
        <w:ind w:firstLine="480"/>
        <w:rPr>
          <w:rFonts w:hint="eastAsia" w:cs="宋体"/>
          <w:sz w:val="24"/>
          <w:szCs w:val="24"/>
        </w:rPr>
      </w:pPr>
      <w:r>
        <w:rPr>
          <w:rFonts w:hint="eastAsia"/>
          <w:color w:val="000000"/>
          <w:sz w:val="24"/>
          <w:szCs w:val="24"/>
        </w:rPr>
        <w:t>法定代表人或</w:t>
      </w:r>
      <w:r>
        <w:rPr>
          <w:rFonts w:hint="eastAsia" w:cs="宋体"/>
          <w:sz w:val="24"/>
          <w:szCs w:val="24"/>
        </w:rPr>
        <w:t>授权代表（签字或盖章）：</w:t>
      </w:r>
    </w:p>
    <w:p>
      <w:pPr>
        <w:spacing w:line="440" w:lineRule="exact"/>
        <w:ind w:firstLine="480"/>
        <w:rPr>
          <w:rFonts w:hint="eastAsia" w:cs="宋体"/>
          <w:sz w:val="24"/>
          <w:szCs w:val="24"/>
        </w:rPr>
      </w:pPr>
    </w:p>
    <w:p>
      <w:pPr>
        <w:spacing w:line="440" w:lineRule="exact"/>
        <w:ind w:firstLine="480"/>
        <w:rPr>
          <w:rFonts w:hint="eastAsia" w:cs="宋体"/>
          <w:sz w:val="24"/>
          <w:szCs w:val="24"/>
        </w:rPr>
      </w:pPr>
      <w:r>
        <w:rPr>
          <w:rFonts w:hint="eastAsia" w:cs="宋体"/>
          <w:sz w:val="24"/>
          <w:szCs w:val="24"/>
        </w:rPr>
        <w:t>年   月   日</w:t>
      </w:r>
    </w:p>
    <w:p>
      <w:pPr>
        <w:rPr>
          <w:rFonts w:hint="eastAsia"/>
        </w:rPr>
      </w:pPr>
    </w:p>
    <w:p>
      <w:pPr>
        <w:pStyle w:val="8"/>
        <w:widowControl w:val="0"/>
        <w:numPr>
          <w:ilvl w:val="0"/>
          <w:numId w:val="0"/>
        </w:numPr>
        <w:spacing w:before="120"/>
        <w:jc w:val="both"/>
        <w:rPr>
          <w:rFonts w:hint="eastAsia"/>
          <w:lang w:eastAsia="zh-CN"/>
        </w:rPr>
      </w:pPr>
    </w:p>
    <w:p>
      <w:pPr>
        <w:rPr>
          <w:rFonts w:hint="eastAsia"/>
          <w:lang w:eastAsia="zh-CN"/>
        </w:rPr>
      </w:pPr>
    </w:p>
    <w:p>
      <w:pPr>
        <w:pStyle w:val="8"/>
        <w:rPr>
          <w:rFonts w:hint="eastAsia"/>
          <w:lang w:eastAsia="zh-CN"/>
        </w:rPr>
      </w:pPr>
    </w:p>
    <w:p>
      <w:pPr>
        <w:rPr>
          <w:rFonts w:hint="eastAsia"/>
          <w:lang w:eastAsia="zh-CN"/>
        </w:rPr>
      </w:pPr>
    </w:p>
    <w:p>
      <w:pPr>
        <w:pStyle w:val="8"/>
        <w:rPr>
          <w:rFonts w:hint="eastAsia"/>
          <w:lang w:eastAsia="zh-CN"/>
        </w:rPr>
      </w:pPr>
    </w:p>
    <w:p>
      <w:pPr>
        <w:rPr>
          <w:rFonts w:hint="eastAsia"/>
          <w:lang w:eastAsia="zh-CN"/>
        </w:rPr>
      </w:pPr>
    </w:p>
    <w:p>
      <w:pPr>
        <w:rPr>
          <w:rFonts w:hint="eastAsia"/>
          <w:lang w:eastAsia="zh-CN"/>
        </w:rPr>
      </w:pPr>
    </w:p>
    <w:p>
      <w:pPr>
        <w:pStyle w:val="16"/>
        <w:rPr>
          <w:rFonts w:hint="eastAsia"/>
          <w:lang w:eastAsia="zh-CN"/>
        </w:rPr>
      </w:pPr>
    </w:p>
    <w:p>
      <w:pPr>
        <w:rPr>
          <w:rFonts w:hint="eastAsia"/>
          <w:lang w:eastAsia="zh-CN"/>
        </w:rPr>
      </w:pPr>
    </w:p>
    <w:p>
      <w:pPr>
        <w:pStyle w:val="8"/>
        <w:rPr>
          <w:rFonts w:hint="eastAsia"/>
          <w:lang w:eastAsia="zh-CN"/>
        </w:rPr>
      </w:pPr>
    </w:p>
    <w:p>
      <w:pPr>
        <w:rPr>
          <w:rFonts w:hint="eastAsia"/>
          <w:lang w:eastAsia="zh-CN"/>
        </w:rPr>
      </w:pPr>
    </w:p>
    <w:p>
      <w:pPr>
        <w:pStyle w:val="5"/>
        <w:numPr>
          <w:ilvl w:val="0"/>
          <w:numId w:val="0"/>
        </w:numPr>
        <w:jc w:val="center"/>
        <w:outlineLvl w:val="0"/>
        <w:rPr>
          <w:rFonts w:hint="eastAsia" w:asciiTheme="majorEastAsia" w:hAnsiTheme="majorEastAsia" w:eastAsiaTheme="majorEastAsia" w:cstheme="majorEastAsia"/>
          <w:color w:val="auto"/>
          <w:lang w:val="en-US" w:eastAsia="zh-CN"/>
        </w:rPr>
      </w:pPr>
      <w:bookmarkStart w:id="136" w:name="_Toc13620"/>
      <w:bookmarkStart w:id="137" w:name="_Toc20881"/>
      <w:r>
        <w:rPr>
          <w:rFonts w:hint="eastAsia" w:asciiTheme="majorEastAsia" w:hAnsiTheme="majorEastAsia" w:eastAsiaTheme="majorEastAsia" w:cstheme="majorEastAsia"/>
          <w:color w:val="auto"/>
          <w:lang w:val="en-US" w:eastAsia="zh-CN"/>
        </w:rPr>
        <w:t>八、</w:t>
      </w:r>
      <w:r>
        <w:rPr>
          <w:rFonts w:hint="eastAsia" w:ascii="宋体" w:hAnsi="宋体" w:eastAsia="宋体" w:cs="宋体"/>
          <w:b/>
          <w:bCs/>
          <w:kern w:val="0"/>
          <w:sz w:val="36"/>
          <w:lang w:val="en-US" w:eastAsia="zh-CN" w:bidi="ar-SA"/>
        </w:rPr>
        <w:t>人员情况一览表</w:t>
      </w:r>
      <w:bookmarkEnd w:id="136"/>
    </w:p>
    <w:p>
      <w:pPr>
        <w:tabs>
          <w:tab w:val="center" w:pos="4832"/>
          <w:tab w:val="left" w:pos="7140"/>
        </w:tabs>
        <w:jc w:val="center"/>
        <w:outlineLvl w:val="1"/>
        <w:rPr>
          <w:rFonts w:ascii="宋体" w:hAnsi="宋体" w:cs="宋体"/>
          <w:b/>
          <w:szCs w:val="24"/>
        </w:rPr>
      </w:pPr>
      <w:bookmarkStart w:id="138" w:name="_Toc15870"/>
      <w:r>
        <w:rPr>
          <w:rFonts w:hint="eastAsia" w:ascii="宋体" w:hAnsi="宋体" w:cs="宋体"/>
          <w:b/>
          <w:szCs w:val="24"/>
        </w:rPr>
        <w:t>项目负责人简历表</w:t>
      </w:r>
      <w:bookmarkEnd w:id="13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568"/>
        <w:gridCol w:w="1230"/>
        <w:gridCol w:w="353"/>
        <w:gridCol w:w="1582"/>
        <w:gridCol w:w="1583"/>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1880" w:type="dxa"/>
            <w:noWrap w:val="0"/>
            <w:vAlign w:val="center"/>
          </w:tcPr>
          <w:p>
            <w:pPr>
              <w:rPr>
                <w:rFonts w:ascii="宋体" w:hAnsi="宋体" w:cs="宋体"/>
              </w:rPr>
            </w:pPr>
            <w:r>
              <w:rPr>
                <w:rFonts w:hint="eastAsia" w:ascii="宋体" w:hAnsi="宋体" w:cs="宋体"/>
              </w:rPr>
              <w:t>姓名</w:t>
            </w:r>
          </w:p>
        </w:tc>
        <w:tc>
          <w:tcPr>
            <w:tcW w:w="2798" w:type="dxa"/>
            <w:gridSpan w:val="2"/>
            <w:noWrap w:val="0"/>
            <w:vAlign w:val="center"/>
          </w:tcPr>
          <w:p>
            <w:pPr>
              <w:rPr>
                <w:rFonts w:ascii="宋体" w:hAnsi="宋体" w:cs="宋体"/>
              </w:rPr>
            </w:pPr>
          </w:p>
        </w:tc>
        <w:tc>
          <w:tcPr>
            <w:tcW w:w="1935" w:type="dxa"/>
            <w:gridSpan w:val="2"/>
            <w:noWrap w:val="0"/>
            <w:vAlign w:val="center"/>
          </w:tcPr>
          <w:p>
            <w:pPr>
              <w:rPr>
                <w:rFonts w:ascii="宋体" w:hAnsi="宋体" w:cs="宋体"/>
              </w:rPr>
            </w:pPr>
            <w:r>
              <w:rPr>
                <w:rFonts w:hint="eastAsia" w:ascii="宋体" w:hAnsi="宋体" w:cs="宋体"/>
              </w:rPr>
              <w:t>性别</w:t>
            </w:r>
          </w:p>
        </w:tc>
        <w:tc>
          <w:tcPr>
            <w:tcW w:w="2639" w:type="dxa"/>
            <w:gridSpan w:val="2"/>
            <w:noWrap w:val="0"/>
            <w:vAlign w:val="to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1880" w:type="dxa"/>
            <w:noWrap w:val="0"/>
            <w:vAlign w:val="center"/>
          </w:tcPr>
          <w:p>
            <w:pPr>
              <w:rPr>
                <w:rFonts w:ascii="宋体" w:hAnsi="宋体" w:cs="宋体"/>
              </w:rPr>
            </w:pPr>
            <w:r>
              <w:rPr>
                <w:rFonts w:hint="eastAsia" w:ascii="宋体" w:hAnsi="宋体" w:cs="宋体"/>
              </w:rPr>
              <w:t>职称</w:t>
            </w:r>
          </w:p>
        </w:tc>
        <w:tc>
          <w:tcPr>
            <w:tcW w:w="2798" w:type="dxa"/>
            <w:gridSpan w:val="2"/>
            <w:noWrap w:val="0"/>
            <w:vAlign w:val="center"/>
          </w:tcPr>
          <w:p>
            <w:pPr>
              <w:rPr>
                <w:rFonts w:ascii="宋体" w:hAnsi="宋体" w:cs="宋体"/>
              </w:rPr>
            </w:pPr>
          </w:p>
        </w:tc>
        <w:tc>
          <w:tcPr>
            <w:tcW w:w="1935" w:type="dxa"/>
            <w:gridSpan w:val="2"/>
            <w:noWrap w:val="0"/>
            <w:vAlign w:val="center"/>
          </w:tcPr>
          <w:p>
            <w:pPr>
              <w:rPr>
                <w:rFonts w:ascii="宋体" w:hAnsi="宋体" w:cs="宋体"/>
              </w:rPr>
            </w:pPr>
            <w:r>
              <w:rPr>
                <w:rFonts w:hint="eastAsia" w:ascii="宋体" w:hAnsi="宋体" w:cs="宋体"/>
              </w:rPr>
              <w:t>学历</w:t>
            </w:r>
          </w:p>
        </w:tc>
        <w:tc>
          <w:tcPr>
            <w:tcW w:w="2639" w:type="dxa"/>
            <w:gridSpan w:val="2"/>
            <w:noWrap w:val="0"/>
            <w:vAlign w:val="to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1880" w:type="dxa"/>
            <w:noWrap w:val="0"/>
            <w:vAlign w:val="center"/>
          </w:tcPr>
          <w:p>
            <w:pPr>
              <w:rPr>
                <w:rFonts w:ascii="宋体" w:hAnsi="宋体" w:cs="宋体"/>
              </w:rPr>
            </w:pPr>
            <w:r>
              <w:rPr>
                <w:rFonts w:hint="eastAsia" w:ascii="宋体" w:hAnsi="宋体" w:cs="宋体"/>
              </w:rPr>
              <w:t>参加工作时间</w:t>
            </w:r>
          </w:p>
        </w:tc>
        <w:tc>
          <w:tcPr>
            <w:tcW w:w="2798" w:type="dxa"/>
            <w:gridSpan w:val="2"/>
            <w:noWrap w:val="0"/>
            <w:vAlign w:val="center"/>
          </w:tcPr>
          <w:p>
            <w:pPr>
              <w:rPr>
                <w:rFonts w:ascii="宋体" w:hAnsi="宋体" w:cs="宋体"/>
              </w:rPr>
            </w:pPr>
          </w:p>
        </w:tc>
        <w:tc>
          <w:tcPr>
            <w:tcW w:w="1935" w:type="dxa"/>
            <w:gridSpan w:val="2"/>
            <w:noWrap w:val="0"/>
            <w:vAlign w:val="center"/>
          </w:tcPr>
          <w:p>
            <w:pPr>
              <w:rPr>
                <w:rFonts w:ascii="宋体" w:hAnsi="宋体" w:cs="宋体"/>
              </w:rPr>
            </w:pPr>
            <w:r>
              <w:rPr>
                <w:rFonts w:hint="eastAsia" w:ascii="宋体" w:hAnsi="宋体" w:cs="宋体"/>
              </w:rPr>
              <w:t>从事项目管理工作年限</w:t>
            </w:r>
          </w:p>
        </w:tc>
        <w:tc>
          <w:tcPr>
            <w:tcW w:w="2639" w:type="dxa"/>
            <w:gridSpan w:val="2"/>
            <w:noWrap w:val="0"/>
            <w:vAlign w:val="to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1880" w:type="dxa"/>
            <w:noWrap w:val="0"/>
            <w:vAlign w:val="center"/>
          </w:tcPr>
          <w:p>
            <w:pPr>
              <w:rPr>
                <w:rFonts w:ascii="宋体" w:hAnsi="宋体" w:cs="宋体"/>
              </w:rPr>
            </w:pPr>
            <w:r>
              <w:rPr>
                <w:rFonts w:hint="eastAsia" w:ascii="宋体" w:hAnsi="宋体" w:cs="宋体"/>
              </w:rPr>
              <w:t>专业</w:t>
            </w:r>
          </w:p>
        </w:tc>
        <w:tc>
          <w:tcPr>
            <w:tcW w:w="2798" w:type="dxa"/>
            <w:gridSpan w:val="2"/>
            <w:noWrap w:val="0"/>
            <w:vAlign w:val="center"/>
          </w:tcPr>
          <w:p>
            <w:pPr>
              <w:rPr>
                <w:rFonts w:ascii="宋体" w:hAnsi="宋体" w:cs="宋体"/>
              </w:rPr>
            </w:pPr>
          </w:p>
        </w:tc>
        <w:tc>
          <w:tcPr>
            <w:tcW w:w="1935" w:type="dxa"/>
            <w:gridSpan w:val="2"/>
            <w:noWrap w:val="0"/>
            <w:vAlign w:val="center"/>
          </w:tcPr>
          <w:p>
            <w:pPr>
              <w:rPr>
                <w:rFonts w:ascii="宋体" w:hAnsi="宋体" w:cs="宋体"/>
              </w:rPr>
            </w:pPr>
            <w:r>
              <w:rPr>
                <w:rFonts w:hint="eastAsia" w:ascii="宋体" w:hAnsi="宋体" w:cs="宋体"/>
              </w:rPr>
              <w:t>毕业学校</w:t>
            </w:r>
          </w:p>
        </w:tc>
        <w:tc>
          <w:tcPr>
            <w:tcW w:w="2639" w:type="dxa"/>
            <w:gridSpan w:val="2"/>
            <w:noWrap w:val="0"/>
            <w:vAlign w:val="to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1880" w:type="dxa"/>
            <w:noWrap w:val="0"/>
            <w:vAlign w:val="center"/>
          </w:tcPr>
          <w:p>
            <w:pPr>
              <w:rPr>
                <w:rFonts w:ascii="宋体" w:hAnsi="宋体" w:cs="宋体"/>
              </w:rPr>
            </w:pPr>
            <w:r>
              <w:rPr>
                <w:rFonts w:hint="eastAsia" w:ascii="宋体" w:hAnsi="宋体" w:cs="宋体"/>
              </w:rPr>
              <w:t>身份证号码</w:t>
            </w:r>
          </w:p>
        </w:tc>
        <w:tc>
          <w:tcPr>
            <w:tcW w:w="2798" w:type="dxa"/>
            <w:gridSpan w:val="2"/>
            <w:noWrap w:val="0"/>
            <w:vAlign w:val="center"/>
          </w:tcPr>
          <w:p>
            <w:pPr>
              <w:rPr>
                <w:rFonts w:ascii="宋体" w:hAnsi="宋体" w:cs="宋体"/>
              </w:rPr>
            </w:pPr>
          </w:p>
        </w:tc>
        <w:tc>
          <w:tcPr>
            <w:tcW w:w="1935" w:type="dxa"/>
            <w:gridSpan w:val="2"/>
            <w:noWrap w:val="0"/>
            <w:vAlign w:val="center"/>
          </w:tcPr>
          <w:p>
            <w:pPr>
              <w:rPr>
                <w:rFonts w:ascii="宋体" w:hAnsi="宋体" w:cs="宋体"/>
              </w:rPr>
            </w:pPr>
            <w:r>
              <w:rPr>
                <w:rFonts w:hint="eastAsia" w:ascii="宋体" w:hAnsi="宋体" w:cs="宋体"/>
              </w:rPr>
              <w:t>在公司担任职务</w:t>
            </w:r>
          </w:p>
        </w:tc>
        <w:tc>
          <w:tcPr>
            <w:tcW w:w="2639" w:type="dxa"/>
            <w:gridSpan w:val="2"/>
            <w:noWrap w:val="0"/>
            <w:vAlign w:val="to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1880" w:type="dxa"/>
            <w:noWrap w:val="0"/>
            <w:vAlign w:val="center"/>
          </w:tcPr>
          <w:p>
            <w:pPr>
              <w:rPr>
                <w:rFonts w:ascii="宋体" w:hAnsi="宋体" w:cs="宋体"/>
              </w:rPr>
            </w:pPr>
            <w:r>
              <w:rPr>
                <w:rFonts w:hint="eastAsia" w:ascii="宋体" w:hAnsi="宋体" w:cs="宋体"/>
              </w:rPr>
              <w:t>执业资格</w:t>
            </w:r>
          </w:p>
        </w:tc>
        <w:tc>
          <w:tcPr>
            <w:tcW w:w="2798" w:type="dxa"/>
            <w:gridSpan w:val="2"/>
            <w:noWrap w:val="0"/>
            <w:vAlign w:val="center"/>
          </w:tcPr>
          <w:p>
            <w:pPr>
              <w:rPr>
                <w:rFonts w:ascii="宋体" w:hAnsi="宋体" w:cs="宋体"/>
              </w:rPr>
            </w:pPr>
          </w:p>
        </w:tc>
        <w:tc>
          <w:tcPr>
            <w:tcW w:w="1935" w:type="dxa"/>
            <w:gridSpan w:val="2"/>
            <w:noWrap w:val="0"/>
            <w:vAlign w:val="center"/>
          </w:tcPr>
          <w:p>
            <w:pPr>
              <w:rPr>
                <w:rFonts w:ascii="宋体" w:hAnsi="宋体" w:cs="宋体"/>
              </w:rPr>
            </w:pPr>
            <w:r>
              <w:rPr>
                <w:rFonts w:hint="eastAsia" w:ascii="宋体" w:hAnsi="宋体" w:cs="宋体"/>
              </w:rPr>
              <w:t>证书编号</w:t>
            </w:r>
          </w:p>
        </w:tc>
        <w:tc>
          <w:tcPr>
            <w:tcW w:w="2639" w:type="dxa"/>
            <w:gridSpan w:val="2"/>
            <w:noWrap w:val="0"/>
            <w:vAlign w:val="to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1880" w:type="dxa"/>
            <w:noWrap w:val="0"/>
            <w:vAlign w:val="center"/>
          </w:tcPr>
          <w:p>
            <w:pPr>
              <w:rPr>
                <w:rFonts w:ascii="宋体" w:hAnsi="宋体" w:cs="宋体"/>
              </w:rPr>
            </w:pPr>
            <w:r>
              <w:rPr>
                <w:rFonts w:hint="eastAsia" w:ascii="宋体" w:hAnsi="宋体" w:cs="宋体"/>
              </w:rPr>
              <w:t>固定电话</w:t>
            </w:r>
          </w:p>
        </w:tc>
        <w:tc>
          <w:tcPr>
            <w:tcW w:w="2798" w:type="dxa"/>
            <w:gridSpan w:val="2"/>
            <w:noWrap w:val="0"/>
            <w:vAlign w:val="center"/>
          </w:tcPr>
          <w:p>
            <w:pPr>
              <w:rPr>
                <w:rFonts w:ascii="宋体" w:hAnsi="宋体" w:cs="宋体"/>
              </w:rPr>
            </w:pPr>
          </w:p>
        </w:tc>
        <w:tc>
          <w:tcPr>
            <w:tcW w:w="1935" w:type="dxa"/>
            <w:gridSpan w:val="2"/>
            <w:noWrap w:val="0"/>
            <w:vAlign w:val="center"/>
          </w:tcPr>
          <w:p>
            <w:pPr>
              <w:rPr>
                <w:rFonts w:ascii="宋体" w:hAnsi="宋体" w:cs="宋体"/>
              </w:rPr>
            </w:pPr>
            <w:r>
              <w:rPr>
                <w:rFonts w:hint="eastAsia" w:ascii="宋体" w:hAnsi="宋体" w:cs="宋体"/>
              </w:rPr>
              <w:t>手机号码</w:t>
            </w:r>
          </w:p>
        </w:tc>
        <w:tc>
          <w:tcPr>
            <w:tcW w:w="2639" w:type="dxa"/>
            <w:gridSpan w:val="2"/>
            <w:noWrap w:val="0"/>
            <w:vAlign w:val="to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jc w:val="center"/>
        </w:trPr>
        <w:tc>
          <w:tcPr>
            <w:tcW w:w="1880" w:type="dxa"/>
            <w:vMerge w:val="restart"/>
            <w:noWrap w:val="0"/>
            <w:vAlign w:val="center"/>
          </w:tcPr>
          <w:p>
            <w:pPr>
              <w:jc w:val="center"/>
              <w:rPr>
                <w:rFonts w:ascii="宋体" w:hAnsi="宋体" w:cs="宋体"/>
              </w:rPr>
            </w:pPr>
            <w:r>
              <w:rPr>
                <w:rFonts w:hint="eastAsia" w:ascii="宋体" w:hAnsi="宋体"/>
              </w:rPr>
              <w:t>近</w:t>
            </w:r>
            <w:r>
              <w:rPr>
                <w:rFonts w:hint="eastAsia" w:ascii="宋体" w:hAnsi="宋体"/>
                <w:lang w:eastAsia="zh-CN"/>
              </w:rPr>
              <w:t>三</w:t>
            </w:r>
            <w:r>
              <w:rPr>
                <w:rFonts w:hint="eastAsia" w:ascii="宋体" w:hAnsi="宋体"/>
              </w:rPr>
              <w:t>年</w:t>
            </w:r>
            <w:r>
              <w:rPr>
                <w:rFonts w:hint="eastAsia" w:ascii="宋体" w:hAnsi="宋体" w:cs="宋体"/>
              </w:rPr>
              <w:t>类似业绩</w:t>
            </w:r>
          </w:p>
        </w:tc>
        <w:tc>
          <w:tcPr>
            <w:tcW w:w="1568" w:type="dxa"/>
            <w:noWrap w:val="0"/>
            <w:vAlign w:val="center"/>
          </w:tcPr>
          <w:p>
            <w:pPr>
              <w:jc w:val="center"/>
              <w:rPr>
                <w:rFonts w:ascii="宋体" w:hAnsi="宋体" w:cs="宋体"/>
              </w:rPr>
            </w:pPr>
            <w:r>
              <w:rPr>
                <w:rFonts w:hint="eastAsia" w:ascii="宋体" w:hAnsi="宋体" w:cs="宋体"/>
              </w:rPr>
              <w:t>建设单位</w:t>
            </w:r>
          </w:p>
        </w:tc>
        <w:tc>
          <w:tcPr>
            <w:tcW w:w="1583" w:type="dxa"/>
            <w:gridSpan w:val="2"/>
            <w:noWrap w:val="0"/>
            <w:vAlign w:val="center"/>
          </w:tcPr>
          <w:p>
            <w:pPr>
              <w:jc w:val="center"/>
              <w:rPr>
                <w:rFonts w:ascii="宋体" w:hAnsi="宋体" w:cs="宋体"/>
              </w:rPr>
            </w:pPr>
            <w:r>
              <w:rPr>
                <w:rFonts w:hint="eastAsia" w:ascii="宋体" w:hAnsi="宋体" w:cs="宋体"/>
              </w:rPr>
              <w:t>项目名称</w:t>
            </w:r>
          </w:p>
        </w:tc>
        <w:tc>
          <w:tcPr>
            <w:tcW w:w="1582" w:type="dxa"/>
            <w:noWrap w:val="0"/>
            <w:vAlign w:val="center"/>
          </w:tcPr>
          <w:p>
            <w:pPr>
              <w:jc w:val="center"/>
              <w:rPr>
                <w:rFonts w:ascii="宋体" w:hAnsi="宋体" w:cs="宋体"/>
              </w:rPr>
            </w:pPr>
            <w:r>
              <w:rPr>
                <w:rFonts w:hint="eastAsia" w:ascii="宋体" w:hAnsi="宋体" w:cs="宋体"/>
              </w:rPr>
              <w:t>建设规模</w:t>
            </w:r>
          </w:p>
        </w:tc>
        <w:tc>
          <w:tcPr>
            <w:tcW w:w="1583" w:type="dxa"/>
            <w:noWrap w:val="0"/>
            <w:vAlign w:val="center"/>
          </w:tcPr>
          <w:p>
            <w:pPr>
              <w:jc w:val="center"/>
              <w:rPr>
                <w:rFonts w:ascii="宋体" w:hAnsi="宋体" w:cs="宋体"/>
              </w:rPr>
            </w:pPr>
            <w:r>
              <w:rPr>
                <w:rFonts w:hint="eastAsia" w:ascii="宋体" w:hAnsi="宋体" w:cs="宋体"/>
              </w:rPr>
              <w:t>建设时间</w:t>
            </w:r>
          </w:p>
        </w:tc>
        <w:tc>
          <w:tcPr>
            <w:tcW w:w="1056" w:type="dxa"/>
            <w:noWrap w:val="0"/>
            <w:vAlign w:val="center"/>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880" w:type="dxa"/>
            <w:vMerge w:val="continue"/>
            <w:noWrap w:val="0"/>
            <w:vAlign w:val="center"/>
          </w:tcPr>
          <w:p>
            <w:pPr>
              <w:rPr>
                <w:rFonts w:ascii="宋体" w:hAnsi="宋体" w:cs="宋体"/>
              </w:rPr>
            </w:pPr>
          </w:p>
        </w:tc>
        <w:tc>
          <w:tcPr>
            <w:tcW w:w="1568" w:type="dxa"/>
            <w:noWrap w:val="0"/>
            <w:vAlign w:val="center"/>
          </w:tcPr>
          <w:p>
            <w:pPr>
              <w:rPr>
                <w:rFonts w:ascii="宋体" w:hAnsi="宋体" w:cs="宋体"/>
              </w:rPr>
            </w:pPr>
          </w:p>
        </w:tc>
        <w:tc>
          <w:tcPr>
            <w:tcW w:w="1583" w:type="dxa"/>
            <w:gridSpan w:val="2"/>
            <w:noWrap w:val="0"/>
            <w:vAlign w:val="center"/>
          </w:tcPr>
          <w:p>
            <w:pPr>
              <w:rPr>
                <w:rFonts w:ascii="宋体" w:hAnsi="宋体" w:cs="宋体"/>
              </w:rPr>
            </w:pPr>
          </w:p>
        </w:tc>
        <w:tc>
          <w:tcPr>
            <w:tcW w:w="1582" w:type="dxa"/>
            <w:noWrap w:val="0"/>
            <w:vAlign w:val="center"/>
          </w:tcPr>
          <w:p>
            <w:pPr>
              <w:rPr>
                <w:rFonts w:ascii="宋体" w:hAnsi="宋体" w:cs="宋体"/>
              </w:rPr>
            </w:pPr>
          </w:p>
        </w:tc>
        <w:tc>
          <w:tcPr>
            <w:tcW w:w="1583" w:type="dxa"/>
            <w:noWrap w:val="0"/>
            <w:vAlign w:val="center"/>
          </w:tcPr>
          <w:p>
            <w:pPr>
              <w:rPr>
                <w:rFonts w:ascii="宋体" w:hAnsi="宋体" w:cs="宋体"/>
              </w:rPr>
            </w:pPr>
          </w:p>
        </w:tc>
        <w:tc>
          <w:tcPr>
            <w:tcW w:w="1056" w:type="dxa"/>
            <w:noWrap w:val="0"/>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880" w:type="dxa"/>
            <w:vMerge w:val="continue"/>
            <w:noWrap w:val="0"/>
            <w:vAlign w:val="center"/>
          </w:tcPr>
          <w:p>
            <w:pPr>
              <w:rPr>
                <w:rFonts w:ascii="宋体" w:hAnsi="宋体" w:cs="宋体"/>
              </w:rPr>
            </w:pPr>
          </w:p>
        </w:tc>
        <w:tc>
          <w:tcPr>
            <w:tcW w:w="1568" w:type="dxa"/>
            <w:noWrap w:val="0"/>
            <w:vAlign w:val="center"/>
          </w:tcPr>
          <w:p>
            <w:pPr>
              <w:rPr>
                <w:rFonts w:ascii="宋体" w:hAnsi="宋体" w:cs="宋体"/>
              </w:rPr>
            </w:pPr>
          </w:p>
        </w:tc>
        <w:tc>
          <w:tcPr>
            <w:tcW w:w="1583" w:type="dxa"/>
            <w:gridSpan w:val="2"/>
            <w:noWrap w:val="0"/>
            <w:vAlign w:val="center"/>
          </w:tcPr>
          <w:p>
            <w:pPr>
              <w:rPr>
                <w:rFonts w:ascii="宋体" w:hAnsi="宋体" w:cs="宋体"/>
              </w:rPr>
            </w:pPr>
          </w:p>
        </w:tc>
        <w:tc>
          <w:tcPr>
            <w:tcW w:w="1582" w:type="dxa"/>
            <w:noWrap w:val="0"/>
            <w:vAlign w:val="center"/>
          </w:tcPr>
          <w:p>
            <w:pPr>
              <w:rPr>
                <w:rFonts w:ascii="宋体" w:hAnsi="宋体" w:cs="宋体"/>
              </w:rPr>
            </w:pPr>
          </w:p>
        </w:tc>
        <w:tc>
          <w:tcPr>
            <w:tcW w:w="1583" w:type="dxa"/>
            <w:noWrap w:val="0"/>
            <w:vAlign w:val="center"/>
          </w:tcPr>
          <w:p>
            <w:pPr>
              <w:rPr>
                <w:rFonts w:ascii="宋体" w:hAnsi="宋体" w:cs="宋体"/>
              </w:rPr>
            </w:pPr>
          </w:p>
        </w:tc>
        <w:tc>
          <w:tcPr>
            <w:tcW w:w="1056" w:type="dxa"/>
            <w:noWrap w:val="0"/>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880" w:type="dxa"/>
            <w:vMerge w:val="continue"/>
            <w:noWrap w:val="0"/>
            <w:vAlign w:val="center"/>
          </w:tcPr>
          <w:p>
            <w:pPr>
              <w:rPr>
                <w:rFonts w:ascii="宋体" w:hAnsi="宋体" w:cs="宋体"/>
              </w:rPr>
            </w:pPr>
          </w:p>
        </w:tc>
        <w:tc>
          <w:tcPr>
            <w:tcW w:w="1568" w:type="dxa"/>
            <w:noWrap w:val="0"/>
            <w:vAlign w:val="center"/>
          </w:tcPr>
          <w:p>
            <w:pPr>
              <w:rPr>
                <w:rFonts w:ascii="宋体" w:hAnsi="宋体" w:cs="宋体"/>
              </w:rPr>
            </w:pPr>
          </w:p>
        </w:tc>
        <w:tc>
          <w:tcPr>
            <w:tcW w:w="1583" w:type="dxa"/>
            <w:gridSpan w:val="2"/>
            <w:noWrap w:val="0"/>
            <w:vAlign w:val="center"/>
          </w:tcPr>
          <w:p>
            <w:pPr>
              <w:rPr>
                <w:rFonts w:ascii="宋体" w:hAnsi="宋体" w:cs="宋体"/>
              </w:rPr>
            </w:pPr>
          </w:p>
        </w:tc>
        <w:tc>
          <w:tcPr>
            <w:tcW w:w="1582" w:type="dxa"/>
            <w:noWrap w:val="0"/>
            <w:vAlign w:val="center"/>
          </w:tcPr>
          <w:p>
            <w:pPr>
              <w:rPr>
                <w:rFonts w:ascii="宋体" w:hAnsi="宋体" w:cs="宋体"/>
              </w:rPr>
            </w:pPr>
          </w:p>
        </w:tc>
        <w:tc>
          <w:tcPr>
            <w:tcW w:w="1583" w:type="dxa"/>
            <w:noWrap w:val="0"/>
            <w:vAlign w:val="center"/>
          </w:tcPr>
          <w:p>
            <w:pPr>
              <w:rPr>
                <w:rFonts w:ascii="宋体" w:hAnsi="宋体" w:cs="宋体"/>
              </w:rPr>
            </w:pPr>
          </w:p>
        </w:tc>
        <w:tc>
          <w:tcPr>
            <w:tcW w:w="1056" w:type="dxa"/>
            <w:noWrap w:val="0"/>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880" w:type="dxa"/>
            <w:vMerge w:val="continue"/>
            <w:noWrap w:val="0"/>
            <w:vAlign w:val="center"/>
          </w:tcPr>
          <w:p>
            <w:pPr>
              <w:rPr>
                <w:rFonts w:ascii="宋体" w:hAnsi="宋体" w:cs="宋体"/>
              </w:rPr>
            </w:pPr>
          </w:p>
        </w:tc>
        <w:tc>
          <w:tcPr>
            <w:tcW w:w="1568" w:type="dxa"/>
            <w:noWrap w:val="0"/>
            <w:vAlign w:val="center"/>
          </w:tcPr>
          <w:p>
            <w:pPr>
              <w:rPr>
                <w:rFonts w:ascii="宋体" w:hAnsi="宋体" w:cs="宋体"/>
              </w:rPr>
            </w:pPr>
          </w:p>
        </w:tc>
        <w:tc>
          <w:tcPr>
            <w:tcW w:w="1583" w:type="dxa"/>
            <w:gridSpan w:val="2"/>
            <w:noWrap w:val="0"/>
            <w:vAlign w:val="center"/>
          </w:tcPr>
          <w:p>
            <w:pPr>
              <w:rPr>
                <w:rFonts w:ascii="宋体" w:hAnsi="宋体" w:cs="宋体"/>
              </w:rPr>
            </w:pPr>
          </w:p>
        </w:tc>
        <w:tc>
          <w:tcPr>
            <w:tcW w:w="1582" w:type="dxa"/>
            <w:noWrap w:val="0"/>
            <w:vAlign w:val="center"/>
          </w:tcPr>
          <w:p>
            <w:pPr>
              <w:rPr>
                <w:rFonts w:ascii="宋体" w:hAnsi="宋体" w:cs="宋体"/>
              </w:rPr>
            </w:pPr>
          </w:p>
        </w:tc>
        <w:tc>
          <w:tcPr>
            <w:tcW w:w="1583" w:type="dxa"/>
            <w:noWrap w:val="0"/>
            <w:vAlign w:val="center"/>
          </w:tcPr>
          <w:p>
            <w:pPr>
              <w:rPr>
                <w:rFonts w:ascii="宋体" w:hAnsi="宋体" w:cs="宋体"/>
              </w:rPr>
            </w:pPr>
          </w:p>
        </w:tc>
        <w:tc>
          <w:tcPr>
            <w:tcW w:w="1056" w:type="dxa"/>
            <w:noWrap w:val="0"/>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880" w:type="dxa"/>
            <w:vMerge w:val="continue"/>
            <w:noWrap w:val="0"/>
            <w:vAlign w:val="center"/>
          </w:tcPr>
          <w:p>
            <w:pPr>
              <w:rPr>
                <w:rFonts w:ascii="宋体" w:hAnsi="宋体" w:cs="宋体"/>
              </w:rPr>
            </w:pPr>
          </w:p>
        </w:tc>
        <w:tc>
          <w:tcPr>
            <w:tcW w:w="1568" w:type="dxa"/>
            <w:noWrap w:val="0"/>
            <w:vAlign w:val="center"/>
          </w:tcPr>
          <w:p>
            <w:pPr>
              <w:rPr>
                <w:rFonts w:ascii="宋体" w:hAnsi="宋体" w:cs="宋体"/>
              </w:rPr>
            </w:pPr>
          </w:p>
        </w:tc>
        <w:tc>
          <w:tcPr>
            <w:tcW w:w="1583" w:type="dxa"/>
            <w:gridSpan w:val="2"/>
            <w:noWrap w:val="0"/>
            <w:vAlign w:val="center"/>
          </w:tcPr>
          <w:p>
            <w:pPr>
              <w:rPr>
                <w:rFonts w:ascii="宋体" w:hAnsi="宋体" w:cs="宋体"/>
              </w:rPr>
            </w:pPr>
          </w:p>
        </w:tc>
        <w:tc>
          <w:tcPr>
            <w:tcW w:w="1582" w:type="dxa"/>
            <w:noWrap w:val="0"/>
            <w:vAlign w:val="center"/>
          </w:tcPr>
          <w:p>
            <w:pPr>
              <w:rPr>
                <w:rFonts w:ascii="宋体" w:hAnsi="宋体" w:cs="宋体"/>
              </w:rPr>
            </w:pPr>
          </w:p>
        </w:tc>
        <w:tc>
          <w:tcPr>
            <w:tcW w:w="1583" w:type="dxa"/>
            <w:noWrap w:val="0"/>
            <w:vAlign w:val="center"/>
          </w:tcPr>
          <w:p>
            <w:pPr>
              <w:rPr>
                <w:rFonts w:ascii="宋体" w:hAnsi="宋体" w:cs="宋体"/>
              </w:rPr>
            </w:pPr>
          </w:p>
        </w:tc>
        <w:tc>
          <w:tcPr>
            <w:tcW w:w="1056" w:type="dxa"/>
            <w:noWrap w:val="0"/>
            <w:vAlign w:val="center"/>
          </w:tcPr>
          <w:p>
            <w:pPr>
              <w:rPr>
                <w:rFonts w:ascii="宋体" w:hAnsi="宋体" w:cs="宋体"/>
              </w:rPr>
            </w:pPr>
          </w:p>
        </w:tc>
      </w:tr>
    </w:tbl>
    <w:p>
      <w:pPr>
        <w:numPr>
          <w:ilvl w:val="0"/>
          <w:numId w:val="8"/>
        </w:numPr>
        <w:ind w:firstLine="420" w:firstLineChars="200"/>
        <w:rPr>
          <w:rFonts w:hint="eastAsia" w:ascii="宋体" w:hAnsi="宋体"/>
        </w:rPr>
      </w:pPr>
      <w:r>
        <w:rPr>
          <w:rFonts w:ascii="宋体" w:hAnsi="宋体"/>
        </w:rPr>
        <w:t>项目负责人简历后应附</w:t>
      </w:r>
      <w:r>
        <w:rPr>
          <w:rFonts w:hint="eastAsia" w:ascii="宋体" w:hAnsi="宋体"/>
        </w:rPr>
        <w:t>身份证及与投标人签订的劳动合同及社保缴纳证明材料复印件</w:t>
      </w:r>
      <w:r>
        <w:rPr>
          <w:rFonts w:hint="eastAsia" w:ascii="宋体" w:hAnsi="宋体"/>
          <w:lang w:eastAsia="zh-CN"/>
        </w:rPr>
        <w:t>，注册证，安考证，职称证等资格证明材料。</w:t>
      </w:r>
    </w:p>
    <w:p>
      <w:pPr>
        <w:numPr>
          <w:ilvl w:val="0"/>
          <w:numId w:val="8"/>
        </w:numPr>
        <w:ind w:firstLine="420" w:firstLineChars="200"/>
        <w:rPr>
          <w:rFonts w:ascii="宋体" w:hAnsi="宋体" w:cs="宋体"/>
        </w:rPr>
      </w:pPr>
      <w:r>
        <w:rPr>
          <w:rFonts w:hint="eastAsia" w:ascii="宋体" w:hAnsi="宋体"/>
        </w:rPr>
        <w:t>投标人</w:t>
      </w:r>
      <w:r>
        <w:rPr>
          <w:rFonts w:hint="eastAsia" w:ascii="宋体" w:hAnsi="宋体"/>
          <w:lang w:val="en-US" w:eastAsia="zh-CN"/>
        </w:rPr>
        <w:t>可</w:t>
      </w:r>
      <w:r>
        <w:rPr>
          <w:rFonts w:hint="eastAsia" w:ascii="宋体" w:hAnsi="宋体"/>
        </w:rPr>
        <w:t>根据</w:t>
      </w:r>
      <w:r>
        <w:rPr>
          <w:rFonts w:hint="eastAsia" w:ascii="宋体" w:hAnsi="宋体"/>
          <w:lang w:val="en-US" w:eastAsia="zh-CN"/>
        </w:rPr>
        <w:t>评分</w:t>
      </w:r>
      <w:r>
        <w:rPr>
          <w:rFonts w:hint="eastAsia" w:ascii="宋体" w:hAnsi="宋体"/>
        </w:rPr>
        <w:t>要求在本表后</w:t>
      </w:r>
      <w:r>
        <w:rPr>
          <w:rFonts w:hint="eastAsia" w:ascii="宋体" w:hAnsi="宋体"/>
          <w:lang w:val="en-US" w:eastAsia="zh-CN"/>
        </w:rPr>
        <w:t>附证明材料</w:t>
      </w:r>
      <w:r>
        <w:rPr>
          <w:rFonts w:hint="eastAsia" w:ascii="宋体" w:hAnsi="宋体"/>
        </w:rPr>
        <w:t>。</w:t>
      </w:r>
    </w:p>
    <w:p>
      <w:pPr>
        <w:pStyle w:val="6"/>
        <w:numPr>
          <w:ilvl w:val="0"/>
          <w:numId w:val="0"/>
        </w:numPr>
        <w:ind w:left="3360" w:leftChars="0"/>
        <w:rPr>
          <w:rFonts w:hint="eastAsia" w:ascii="宋体" w:hAnsi="宋体"/>
        </w:rPr>
      </w:pPr>
    </w:p>
    <w:p>
      <w:pPr>
        <w:pStyle w:val="6"/>
        <w:numPr>
          <w:ilvl w:val="0"/>
          <w:numId w:val="0"/>
        </w:numPr>
        <w:ind w:left="3360" w:leftChars="0"/>
        <w:rPr>
          <w:rFonts w:hint="eastAsia" w:ascii="宋体" w:hAnsi="宋体"/>
        </w:rPr>
      </w:pPr>
    </w:p>
    <w:p>
      <w:pPr>
        <w:pStyle w:val="6"/>
        <w:numPr>
          <w:ilvl w:val="0"/>
          <w:numId w:val="0"/>
        </w:numPr>
        <w:ind w:left="3360" w:leftChars="0"/>
        <w:rPr>
          <w:rFonts w:hint="eastAsia" w:ascii="宋体" w:hAnsi="宋体"/>
        </w:rPr>
      </w:pPr>
    </w:p>
    <w:p>
      <w:pPr>
        <w:spacing w:line="360" w:lineRule="auto"/>
        <w:ind w:firstLine="480"/>
        <w:jc w:val="center"/>
        <w:outlineLvl w:val="1"/>
        <w:rPr>
          <w:rFonts w:hint="eastAsia" w:ascii="宋体" w:hAnsi="宋体"/>
          <w:sz w:val="24"/>
          <w:szCs w:val="24"/>
        </w:rPr>
      </w:pPr>
      <w:r>
        <w:rPr>
          <w:rFonts w:hint="eastAsia" w:ascii="宋体" w:hAnsi="宋体"/>
          <w:sz w:val="24"/>
          <w:szCs w:val="24"/>
          <w:lang w:val="en-US" w:eastAsia="zh-CN"/>
        </w:rPr>
        <w:t xml:space="preserve">                     </w:t>
      </w:r>
      <w:bookmarkStart w:id="139" w:name="_Toc27327"/>
      <w:r>
        <w:rPr>
          <w:rFonts w:hint="eastAsia" w:ascii="宋体" w:hAnsi="宋体"/>
          <w:sz w:val="24"/>
          <w:szCs w:val="24"/>
        </w:rPr>
        <w:t>投标单位名称：</w:t>
      </w:r>
      <w:bookmarkEnd w:id="139"/>
      <w:r>
        <w:rPr>
          <w:rFonts w:hint="eastAsia" w:ascii="宋体" w:hAnsi="宋体"/>
          <w:sz w:val="24"/>
          <w:szCs w:val="24"/>
        </w:rPr>
        <w:t xml:space="preserve">                         </w:t>
      </w:r>
    </w:p>
    <w:p>
      <w:pPr>
        <w:spacing w:line="360" w:lineRule="auto"/>
        <w:jc w:val="both"/>
        <w:rPr>
          <w:rFonts w:ascii="宋体" w:hAnsi="宋体"/>
          <w:sz w:val="24"/>
          <w:szCs w:val="24"/>
        </w:rPr>
      </w:pPr>
    </w:p>
    <w:p>
      <w:pPr>
        <w:spacing w:line="360" w:lineRule="auto"/>
        <w:ind w:firstLine="480"/>
        <w:jc w:val="right"/>
        <w:rPr>
          <w:rFonts w:ascii="宋体" w:hAnsi="宋体"/>
          <w:sz w:val="24"/>
          <w:szCs w:val="24"/>
        </w:rPr>
      </w:pPr>
    </w:p>
    <w:p>
      <w:pPr>
        <w:spacing w:line="360" w:lineRule="auto"/>
        <w:ind w:firstLine="480"/>
        <w:jc w:val="center"/>
        <w:outlineLvl w:val="1"/>
        <w:rPr>
          <w:rFonts w:ascii="宋体" w:hAnsi="宋体"/>
          <w:sz w:val="24"/>
          <w:szCs w:val="24"/>
        </w:rPr>
      </w:pPr>
      <w:r>
        <w:rPr>
          <w:rFonts w:hint="eastAsia" w:ascii="宋体" w:hAnsi="宋体"/>
          <w:sz w:val="24"/>
          <w:szCs w:val="24"/>
          <w:lang w:val="en-US" w:eastAsia="zh-CN"/>
        </w:rPr>
        <w:t xml:space="preserve">        </w:t>
      </w:r>
      <w:bookmarkStart w:id="140" w:name="_Toc32593"/>
      <w:r>
        <w:rPr>
          <w:rFonts w:hint="eastAsia" w:ascii="宋体" w:hAnsi="宋体"/>
          <w:sz w:val="24"/>
          <w:szCs w:val="24"/>
        </w:rPr>
        <w:t>法定代表（或授权代表）签字：</w:t>
      </w:r>
      <w:bookmarkEnd w:id="140"/>
    </w:p>
    <w:p>
      <w:pPr>
        <w:spacing w:line="360" w:lineRule="auto"/>
        <w:ind w:firstLine="480"/>
        <w:rPr>
          <w:rFonts w:ascii="宋体" w:hAnsi="宋体"/>
          <w:sz w:val="24"/>
          <w:szCs w:val="24"/>
        </w:rPr>
      </w:pPr>
    </w:p>
    <w:p>
      <w:pPr>
        <w:spacing w:line="360" w:lineRule="auto"/>
        <w:jc w:val="right"/>
        <w:rPr>
          <w:rFonts w:ascii="宋体" w:hAnsi="宋体"/>
          <w:sz w:val="28"/>
        </w:rPr>
      </w:pPr>
      <w:r>
        <w:rPr>
          <w:rFonts w:hint="eastAsia" w:ascii="宋体" w:hAnsi="宋体"/>
          <w:sz w:val="24"/>
          <w:szCs w:val="24"/>
        </w:rPr>
        <w:t>日期：   年   月   日</w:t>
      </w:r>
    </w:p>
    <w:p>
      <w:pPr>
        <w:pStyle w:val="6"/>
        <w:numPr>
          <w:ilvl w:val="0"/>
          <w:numId w:val="0"/>
        </w:numPr>
        <w:ind w:left="3360" w:leftChars="0"/>
        <w:rPr>
          <w:rFonts w:hint="eastAsia" w:ascii="宋体" w:hAnsi="宋体"/>
        </w:rPr>
      </w:pPr>
    </w:p>
    <w:p>
      <w:pPr>
        <w:pStyle w:val="6"/>
        <w:numPr>
          <w:ilvl w:val="0"/>
          <w:numId w:val="0"/>
        </w:numPr>
        <w:ind w:left="3360" w:leftChars="0"/>
        <w:rPr>
          <w:rFonts w:hint="eastAsia" w:ascii="宋体" w:hAnsi="宋体"/>
        </w:rPr>
      </w:pPr>
    </w:p>
    <w:p>
      <w:pPr>
        <w:tabs>
          <w:tab w:val="center" w:pos="4832"/>
          <w:tab w:val="left" w:pos="7140"/>
        </w:tabs>
        <w:jc w:val="center"/>
        <w:outlineLvl w:val="1"/>
        <w:rPr>
          <w:rFonts w:ascii="宋体" w:hAnsi="宋体" w:cs="宋体"/>
          <w:b/>
          <w:szCs w:val="24"/>
        </w:rPr>
      </w:pPr>
      <w:bookmarkStart w:id="141" w:name="_Toc24716"/>
      <w:bookmarkStart w:id="142" w:name="_Toc505078025"/>
      <w:r>
        <w:rPr>
          <w:rFonts w:hint="eastAsia" w:ascii="宋体" w:hAnsi="宋体" w:cs="宋体"/>
          <w:b/>
          <w:szCs w:val="24"/>
        </w:rPr>
        <w:t>项目管理人员表</w:t>
      </w:r>
      <w:bookmarkEnd w:id="141"/>
      <w:bookmarkEnd w:id="142"/>
    </w:p>
    <w:tbl>
      <w:tblPr>
        <w:tblStyle w:val="22"/>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167"/>
        <w:gridCol w:w="1140"/>
        <w:gridCol w:w="1168"/>
        <w:gridCol w:w="1168"/>
        <w:gridCol w:w="1142"/>
        <w:gridCol w:w="116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jc w:val="center"/>
        </w:trPr>
        <w:tc>
          <w:tcPr>
            <w:tcW w:w="1165" w:type="dxa"/>
            <w:noWrap w:val="0"/>
            <w:vAlign w:val="center"/>
          </w:tcPr>
          <w:p>
            <w:pPr>
              <w:jc w:val="center"/>
              <w:rPr>
                <w:rFonts w:ascii="宋体" w:hAnsi="宋体" w:cs="宋体"/>
              </w:rPr>
            </w:pPr>
            <w:r>
              <w:rPr>
                <w:rFonts w:hint="eastAsia" w:ascii="宋体" w:hAnsi="宋体" w:cs="宋体"/>
              </w:rPr>
              <w:t>姓名</w:t>
            </w:r>
          </w:p>
        </w:tc>
        <w:tc>
          <w:tcPr>
            <w:tcW w:w="1167" w:type="dxa"/>
            <w:noWrap w:val="0"/>
            <w:vAlign w:val="center"/>
          </w:tcPr>
          <w:p>
            <w:pPr>
              <w:jc w:val="center"/>
              <w:rPr>
                <w:rFonts w:ascii="宋体" w:hAnsi="宋体" w:cs="宋体"/>
              </w:rPr>
            </w:pPr>
            <w:r>
              <w:rPr>
                <w:rFonts w:hint="eastAsia" w:ascii="宋体" w:hAnsi="宋体" w:cs="宋体"/>
              </w:rPr>
              <w:t>身份证号码</w:t>
            </w:r>
          </w:p>
        </w:tc>
        <w:tc>
          <w:tcPr>
            <w:tcW w:w="1140" w:type="dxa"/>
            <w:noWrap w:val="0"/>
            <w:vAlign w:val="center"/>
          </w:tcPr>
          <w:p>
            <w:pPr>
              <w:jc w:val="center"/>
              <w:rPr>
                <w:rFonts w:ascii="宋体" w:hAnsi="宋体" w:cs="宋体"/>
              </w:rPr>
            </w:pPr>
            <w:r>
              <w:rPr>
                <w:rFonts w:hint="eastAsia" w:ascii="宋体" w:hAnsi="宋体" w:cs="宋体"/>
              </w:rPr>
              <w:t>性别</w:t>
            </w:r>
          </w:p>
        </w:tc>
        <w:tc>
          <w:tcPr>
            <w:tcW w:w="1168" w:type="dxa"/>
            <w:noWrap w:val="0"/>
            <w:vAlign w:val="center"/>
          </w:tcPr>
          <w:p>
            <w:pPr>
              <w:jc w:val="center"/>
              <w:rPr>
                <w:rFonts w:ascii="宋体" w:hAnsi="宋体" w:cs="宋体"/>
              </w:rPr>
            </w:pPr>
            <w:r>
              <w:rPr>
                <w:rFonts w:hint="eastAsia" w:ascii="宋体" w:hAnsi="宋体" w:cs="宋体"/>
              </w:rPr>
              <w:t>职称</w:t>
            </w:r>
          </w:p>
        </w:tc>
        <w:tc>
          <w:tcPr>
            <w:tcW w:w="1168" w:type="dxa"/>
            <w:noWrap w:val="0"/>
            <w:vAlign w:val="center"/>
          </w:tcPr>
          <w:p>
            <w:pPr>
              <w:jc w:val="center"/>
              <w:rPr>
                <w:rFonts w:ascii="宋体" w:hAnsi="宋体" w:cs="宋体"/>
              </w:rPr>
            </w:pPr>
            <w:r>
              <w:rPr>
                <w:rFonts w:hint="eastAsia" w:ascii="宋体" w:hAnsi="宋体" w:cs="宋体"/>
              </w:rPr>
              <w:t>学历</w:t>
            </w:r>
          </w:p>
        </w:tc>
        <w:tc>
          <w:tcPr>
            <w:tcW w:w="1142" w:type="dxa"/>
            <w:noWrap w:val="0"/>
            <w:vAlign w:val="center"/>
          </w:tcPr>
          <w:p>
            <w:pPr>
              <w:jc w:val="center"/>
              <w:rPr>
                <w:rFonts w:ascii="宋体" w:hAnsi="宋体" w:cs="宋体"/>
              </w:rPr>
            </w:pPr>
            <w:r>
              <w:rPr>
                <w:rFonts w:hint="eastAsia" w:ascii="宋体" w:hAnsi="宋体" w:cs="宋体"/>
              </w:rPr>
              <w:t>专业</w:t>
            </w:r>
          </w:p>
        </w:tc>
        <w:tc>
          <w:tcPr>
            <w:tcW w:w="1168" w:type="dxa"/>
            <w:noWrap w:val="0"/>
            <w:vAlign w:val="center"/>
          </w:tcPr>
          <w:p>
            <w:pPr>
              <w:jc w:val="center"/>
              <w:rPr>
                <w:rFonts w:ascii="宋体" w:hAnsi="宋体" w:cs="宋体"/>
              </w:rPr>
            </w:pPr>
            <w:r>
              <w:rPr>
                <w:rFonts w:hint="eastAsia" w:ascii="宋体" w:hAnsi="宋体" w:cs="宋体"/>
              </w:rPr>
              <w:t>从事项目管理年限</w:t>
            </w:r>
          </w:p>
        </w:tc>
        <w:tc>
          <w:tcPr>
            <w:tcW w:w="1136" w:type="dxa"/>
            <w:noWrap w:val="0"/>
            <w:vAlign w:val="center"/>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jc w:val="center"/>
        </w:trPr>
        <w:tc>
          <w:tcPr>
            <w:tcW w:w="1165" w:type="dxa"/>
            <w:noWrap w:val="0"/>
            <w:vAlign w:val="top"/>
          </w:tcPr>
          <w:p>
            <w:pPr>
              <w:rPr>
                <w:rFonts w:ascii="宋体" w:hAnsi="宋体" w:cs="宋体"/>
              </w:rPr>
            </w:pPr>
          </w:p>
        </w:tc>
        <w:tc>
          <w:tcPr>
            <w:tcW w:w="1167" w:type="dxa"/>
            <w:noWrap w:val="0"/>
            <w:vAlign w:val="top"/>
          </w:tcPr>
          <w:p>
            <w:pPr>
              <w:rPr>
                <w:rFonts w:ascii="宋体" w:hAnsi="宋体" w:cs="宋体"/>
              </w:rPr>
            </w:pPr>
          </w:p>
        </w:tc>
        <w:tc>
          <w:tcPr>
            <w:tcW w:w="1140" w:type="dxa"/>
            <w:noWrap w:val="0"/>
            <w:vAlign w:val="top"/>
          </w:tcPr>
          <w:p>
            <w:pPr>
              <w:rPr>
                <w:rFonts w:ascii="宋体" w:hAnsi="宋体" w:cs="宋体"/>
              </w:rPr>
            </w:pPr>
          </w:p>
        </w:tc>
        <w:tc>
          <w:tcPr>
            <w:tcW w:w="1168" w:type="dxa"/>
            <w:noWrap w:val="0"/>
            <w:vAlign w:val="top"/>
          </w:tcPr>
          <w:p>
            <w:pPr>
              <w:rPr>
                <w:rFonts w:ascii="宋体" w:hAnsi="宋体" w:cs="宋体"/>
              </w:rPr>
            </w:pPr>
          </w:p>
        </w:tc>
        <w:tc>
          <w:tcPr>
            <w:tcW w:w="1168" w:type="dxa"/>
            <w:noWrap w:val="0"/>
            <w:vAlign w:val="top"/>
          </w:tcPr>
          <w:p>
            <w:pPr>
              <w:rPr>
                <w:rFonts w:ascii="宋体" w:hAnsi="宋体" w:cs="宋体"/>
              </w:rPr>
            </w:pPr>
          </w:p>
        </w:tc>
        <w:tc>
          <w:tcPr>
            <w:tcW w:w="1142" w:type="dxa"/>
            <w:noWrap w:val="0"/>
            <w:vAlign w:val="top"/>
          </w:tcPr>
          <w:p>
            <w:pPr>
              <w:rPr>
                <w:rFonts w:ascii="宋体" w:hAnsi="宋体" w:cs="宋体"/>
              </w:rPr>
            </w:pPr>
          </w:p>
        </w:tc>
        <w:tc>
          <w:tcPr>
            <w:tcW w:w="1168" w:type="dxa"/>
            <w:noWrap w:val="0"/>
            <w:vAlign w:val="top"/>
          </w:tcPr>
          <w:p>
            <w:pPr>
              <w:rPr>
                <w:rFonts w:ascii="宋体" w:hAnsi="宋体" w:cs="宋体"/>
              </w:rPr>
            </w:pPr>
          </w:p>
        </w:tc>
        <w:tc>
          <w:tcPr>
            <w:tcW w:w="1136" w:type="dxa"/>
            <w:noWrap w:val="0"/>
            <w:vAlign w:val="to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 w:hRule="atLeast"/>
          <w:jc w:val="center"/>
        </w:trPr>
        <w:tc>
          <w:tcPr>
            <w:tcW w:w="1165" w:type="dxa"/>
            <w:noWrap w:val="0"/>
            <w:vAlign w:val="top"/>
          </w:tcPr>
          <w:p>
            <w:pPr>
              <w:rPr>
                <w:rFonts w:ascii="宋体" w:hAnsi="宋体" w:cs="宋体"/>
              </w:rPr>
            </w:pPr>
          </w:p>
        </w:tc>
        <w:tc>
          <w:tcPr>
            <w:tcW w:w="1167" w:type="dxa"/>
            <w:noWrap w:val="0"/>
            <w:vAlign w:val="top"/>
          </w:tcPr>
          <w:p>
            <w:pPr>
              <w:rPr>
                <w:rFonts w:ascii="宋体" w:hAnsi="宋体" w:cs="宋体"/>
              </w:rPr>
            </w:pPr>
          </w:p>
        </w:tc>
        <w:tc>
          <w:tcPr>
            <w:tcW w:w="1140" w:type="dxa"/>
            <w:noWrap w:val="0"/>
            <w:vAlign w:val="top"/>
          </w:tcPr>
          <w:p>
            <w:pPr>
              <w:rPr>
                <w:rFonts w:ascii="宋体" w:hAnsi="宋体" w:cs="宋体"/>
              </w:rPr>
            </w:pPr>
          </w:p>
        </w:tc>
        <w:tc>
          <w:tcPr>
            <w:tcW w:w="1168" w:type="dxa"/>
            <w:noWrap w:val="0"/>
            <w:vAlign w:val="top"/>
          </w:tcPr>
          <w:p>
            <w:pPr>
              <w:rPr>
                <w:rFonts w:ascii="宋体" w:hAnsi="宋体" w:cs="宋体"/>
              </w:rPr>
            </w:pPr>
          </w:p>
        </w:tc>
        <w:tc>
          <w:tcPr>
            <w:tcW w:w="1168" w:type="dxa"/>
            <w:noWrap w:val="0"/>
            <w:vAlign w:val="top"/>
          </w:tcPr>
          <w:p>
            <w:pPr>
              <w:rPr>
                <w:rFonts w:ascii="宋体" w:hAnsi="宋体" w:cs="宋体"/>
              </w:rPr>
            </w:pPr>
          </w:p>
        </w:tc>
        <w:tc>
          <w:tcPr>
            <w:tcW w:w="1142" w:type="dxa"/>
            <w:noWrap w:val="0"/>
            <w:vAlign w:val="top"/>
          </w:tcPr>
          <w:p>
            <w:pPr>
              <w:rPr>
                <w:rFonts w:ascii="宋体" w:hAnsi="宋体" w:cs="宋体"/>
              </w:rPr>
            </w:pPr>
          </w:p>
        </w:tc>
        <w:tc>
          <w:tcPr>
            <w:tcW w:w="1168" w:type="dxa"/>
            <w:noWrap w:val="0"/>
            <w:vAlign w:val="top"/>
          </w:tcPr>
          <w:p>
            <w:pPr>
              <w:rPr>
                <w:rFonts w:ascii="宋体" w:hAnsi="宋体" w:cs="宋体"/>
              </w:rPr>
            </w:pPr>
          </w:p>
        </w:tc>
        <w:tc>
          <w:tcPr>
            <w:tcW w:w="1136" w:type="dxa"/>
            <w:noWrap w:val="0"/>
            <w:vAlign w:val="to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 w:hRule="atLeast"/>
          <w:jc w:val="center"/>
        </w:trPr>
        <w:tc>
          <w:tcPr>
            <w:tcW w:w="1165" w:type="dxa"/>
            <w:noWrap w:val="0"/>
            <w:vAlign w:val="top"/>
          </w:tcPr>
          <w:p>
            <w:pPr>
              <w:rPr>
                <w:rFonts w:ascii="宋体" w:hAnsi="宋体" w:cs="宋体"/>
              </w:rPr>
            </w:pPr>
          </w:p>
        </w:tc>
        <w:tc>
          <w:tcPr>
            <w:tcW w:w="1167" w:type="dxa"/>
            <w:noWrap w:val="0"/>
            <w:vAlign w:val="top"/>
          </w:tcPr>
          <w:p>
            <w:pPr>
              <w:rPr>
                <w:rFonts w:ascii="宋体" w:hAnsi="宋体" w:cs="宋体"/>
              </w:rPr>
            </w:pPr>
          </w:p>
        </w:tc>
        <w:tc>
          <w:tcPr>
            <w:tcW w:w="1140" w:type="dxa"/>
            <w:noWrap w:val="0"/>
            <w:vAlign w:val="top"/>
          </w:tcPr>
          <w:p>
            <w:pPr>
              <w:rPr>
                <w:rFonts w:ascii="宋体" w:hAnsi="宋体" w:cs="宋体"/>
              </w:rPr>
            </w:pPr>
          </w:p>
        </w:tc>
        <w:tc>
          <w:tcPr>
            <w:tcW w:w="1168" w:type="dxa"/>
            <w:noWrap w:val="0"/>
            <w:vAlign w:val="top"/>
          </w:tcPr>
          <w:p>
            <w:pPr>
              <w:rPr>
                <w:rFonts w:ascii="宋体" w:hAnsi="宋体" w:cs="宋体"/>
              </w:rPr>
            </w:pPr>
          </w:p>
        </w:tc>
        <w:tc>
          <w:tcPr>
            <w:tcW w:w="1168" w:type="dxa"/>
            <w:noWrap w:val="0"/>
            <w:vAlign w:val="top"/>
          </w:tcPr>
          <w:p>
            <w:pPr>
              <w:rPr>
                <w:rFonts w:ascii="宋体" w:hAnsi="宋体" w:cs="宋体"/>
              </w:rPr>
            </w:pPr>
          </w:p>
        </w:tc>
        <w:tc>
          <w:tcPr>
            <w:tcW w:w="1142" w:type="dxa"/>
            <w:noWrap w:val="0"/>
            <w:vAlign w:val="top"/>
          </w:tcPr>
          <w:p>
            <w:pPr>
              <w:rPr>
                <w:rFonts w:ascii="宋体" w:hAnsi="宋体" w:cs="宋体"/>
              </w:rPr>
            </w:pPr>
          </w:p>
        </w:tc>
        <w:tc>
          <w:tcPr>
            <w:tcW w:w="1168" w:type="dxa"/>
            <w:noWrap w:val="0"/>
            <w:vAlign w:val="top"/>
          </w:tcPr>
          <w:p>
            <w:pPr>
              <w:rPr>
                <w:rFonts w:ascii="宋体" w:hAnsi="宋体" w:cs="宋体"/>
              </w:rPr>
            </w:pPr>
          </w:p>
        </w:tc>
        <w:tc>
          <w:tcPr>
            <w:tcW w:w="1136" w:type="dxa"/>
            <w:noWrap w:val="0"/>
            <w:vAlign w:val="to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 w:hRule="atLeast"/>
          <w:jc w:val="center"/>
        </w:trPr>
        <w:tc>
          <w:tcPr>
            <w:tcW w:w="1165" w:type="dxa"/>
            <w:noWrap w:val="0"/>
            <w:vAlign w:val="top"/>
          </w:tcPr>
          <w:p>
            <w:pPr>
              <w:rPr>
                <w:rFonts w:ascii="宋体" w:hAnsi="宋体" w:cs="宋体"/>
              </w:rPr>
            </w:pPr>
          </w:p>
        </w:tc>
        <w:tc>
          <w:tcPr>
            <w:tcW w:w="1167" w:type="dxa"/>
            <w:noWrap w:val="0"/>
            <w:vAlign w:val="top"/>
          </w:tcPr>
          <w:p>
            <w:pPr>
              <w:rPr>
                <w:rFonts w:ascii="宋体" w:hAnsi="宋体" w:cs="宋体"/>
              </w:rPr>
            </w:pPr>
          </w:p>
        </w:tc>
        <w:tc>
          <w:tcPr>
            <w:tcW w:w="1140" w:type="dxa"/>
            <w:noWrap w:val="0"/>
            <w:vAlign w:val="top"/>
          </w:tcPr>
          <w:p>
            <w:pPr>
              <w:rPr>
                <w:rFonts w:ascii="宋体" w:hAnsi="宋体" w:cs="宋体"/>
              </w:rPr>
            </w:pPr>
          </w:p>
        </w:tc>
        <w:tc>
          <w:tcPr>
            <w:tcW w:w="1168" w:type="dxa"/>
            <w:noWrap w:val="0"/>
            <w:vAlign w:val="top"/>
          </w:tcPr>
          <w:p>
            <w:pPr>
              <w:rPr>
                <w:rFonts w:ascii="宋体" w:hAnsi="宋体" w:cs="宋体"/>
              </w:rPr>
            </w:pPr>
          </w:p>
        </w:tc>
        <w:tc>
          <w:tcPr>
            <w:tcW w:w="1168" w:type="dxa"/>
            <w:noWrap w:val="0"/>
            <w:vAlign w:val="top"/>
          </w:tcPr>
          <w:p>
            <w:pPr>
              <w:rPr>
                <w:rFonts w:ascii="宋体" w:hAnsi="宋体" w:cs="宋体"/>
              </w:rPr>
            </w:pPr>
          </w:p>
        </w:tc>
        <w:tc>
          <w:tcPr>
            <w:tcW w:w="1142" w:type="dxa"/>
            <w:noWrap w:val="0"/>
            <w:vAlign w:val="top"/>
          </w:tcPr>
          <w:p>
            <w:pPr>
              <w:rPr>
                <w:rFonts w:ascii="宋体" w:hAnsi="宋体" w:cs="宋体"/>
              </w:rPr>
            </w:pPr>
          </w:p>
        </w:tc>
        <w:tc>
          <w:tcPr>
            <w:tcW w:w="1168" w:type="dxa"/>
            <w:noWrap w:val="0"/>
            <w:vAlign w:val="top"/>
          </w:tcPr>
          <w:p>
            <w:pPr>
              <w:rPr>
                <w:rFonts w:ascii="宋体" w:hAnsi="宋体" w:cs="宋体"/>
              </w:rPr>
            </w:pPr>
          </w:p>
        </w:tc>
        <w:tc>
          <w:tcPr>
            <w:tcW w:w="1136" w:type="dxa"/>
            <w:noWrap w:val="0"/>
            <w:vAlign w:val="to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 w:hRule="atLeast"/>
          <w:jc w:val="center"/>
        </w:trPr>
        <w:tc>
          <w:tcPr>
            <w:tcW w:w="1165" w:type="dxa"/>
            <w:noWrap w:val="0"/>
            <w:vAlign w:val="top"/>
          </w:tcPr>
          <w:p>
            <w:pPr>
              <w:rPr>
                <w:rFonts w:ascii="宋体" w:hAnsi="宋体" w:cs="宋体"/>
              </w:rPr>
            </w:pPr>
          </w:p>
        </w:tc>
        <w:tc>
          <w:tcPr>
            <w:tcW w:w="1167" w:type="dxa"/>
            <w:noWrap w:val="0"/>
            <w:vAlign w:val="top"/>
          </w:tcPr>
          <w:p>
            <w:pPr>
              <w:rPr>
                <w:rFonts w:ascii="宋体" w:hAnsi="宋体" w:cs="宋体"/>
              </w:rPr>
            </w:pPr>
          </w:p>
        </w:tc>
        <w:tc>
          <w:tcPr>
            <w:tcW w:w="1140" w:type="dxa"/>
            <w:noWrap w:val="0"/>
            <w:vAlign w:val="top"/>
          </w:tcPr>
          <w:p>
            <w:pPr>
              <w:rPr>
                <w:rFonts w:ascii="宋体" w:hAnsi="宋体" w:cs="宋体"/>
              </w:rPr>
            </w:pPr>
          </w:p>
        </w:tc>
        <w:tc>
          <w:tcPr>
            <w:tcW w:w="1168" w:type="dxa"/>
            <w:noWrap w:val="0"/>
            <w:vAlign w:val="top"/>
          </w:tcPr>
          <w:p>
            <w:pPr>
              <w:rPr>
                <w:rFonts w:ascii="宋体" w:hAnsi="宋体" w:cs="宋体"/>
              </w:rPr>
            </w:pPr>
          </w:p>
        </w:tc>
        <w:tc>
          <w:tcPr>
            <w:tcW w:w="1168" w:type="dxa"/>
            <w:noWrap w:val="0"/>
            <w:vAlign w:val="top"/>
          </w:tcPr>
          <w:p>
            <w:pPr>
              <w:rPr>
                <w:rFonts w:ascii="宋体" w:hAnsi="宋体" w:cs="宋体"/>
              </w:rPr>
            </w:pPr>
          </w:p>
        </w:tc>
        <w:tc>
          <w:tcPr>
            <w:tcW w:w="1142" w:type="dxa"/>
            <w:noWrap w:val="0"/>
            <w:vAlign w:val="top"/>
          </w:tcPr>
          <w:p>
            <w:pPr>
              <w:rPr>
                <w:rFonts w:ascii="宋体" w:hAnsi="宋体" w:cs="宋体"/>
              </w:rPr>
            </w:pPr>
          </w:p>
        </w:tc>
        <w:tc>
          <w:tcPr>
            <w:tcW w:w="1168" w:type="dxa"/>
            <w:noWrap w:val="0"/>
            <w:vAlign w:val="top"/>
          </w:tcPr>
          <w:p>
            <w:pPr>
              <w:rPr>
                <w:rFonts w:ascii="宋体" w:hAnsi="宋体" w:cs="宋体"/>
              </w:rPr>
            </w:pPr>
          </w:p>
        </w:tc>
        <w:tc>
          <w:tcPr>
            <w:tcW w:w="1136" w:type="dxa"/>
            <w:noWrap w:val="0"/>
            <w:vAlign w:val="to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jc w:val="center"/>
        </w:trPr>
        <w:tc>
          <w:tcPr>
            <w:tcW w:w="1165" w:type="dxa"/>
            <w:noWrap w:val="0"/>
            <w:vAlign w:val="top"/>
          </w:tcPr>
          <w:p>
            <w:pPr>
              <w:rPr>
                <w:rFonts w:ascii="宋体" w:hAnsi="宋体" w:cs="宋体"/>
              </w:rPr>
            </w:pPr>
          </w:p>
        </w:tc>
        <w:tc>
          <w:tcPr>
            <w:tcW w:w="1167" w:type="dxa"/>
            <w:noWrap w:val="0"/>
            <w:vAlign w:val="top"/>
          </w:tcPr>
          <w:p>
            <w:pPr>
              <w:rPr>
                <w:rFonts w:ascii="宋体" w:hAnsi="宋体" w:cs="宋体"/>
              </w:rPr>
            </w:pPr>
          </w:p>
        </w:tc>
        <w:tc>
          <w:tcPr>
            <w:tcW w:w="1140" w:type="dxa"/>
            <w:noWrap w:val="0"/>
            <w:vAlign w:val="top"/>
          </w:tcPr>
          <w:p>
            <w:pPr>
              <w:rPr>
                <w:rFonts w:ascii="宋体" w:hAnsi="宋体" w:cs="宋体"/>
              </w:rPr>
            </w:pPr>
          </w:p>
        </w:tc>
        <w:tc>
          <w:tcPr>
            <w:tcW w:w="1168" w:type="dxa"/>
            <w:noWrap w:val="0"/>
            <w:vAlign w:val="top"/>
          </w:tcPr>
          <w:p>
            <w:pPr>
              <w:rPr>
                <w:rFonts w:ascii="宋体" w:hAnsi="宋体" w:cs="宋体"/>
              </w:rPr>
            </w:pPr>
          </w:p>
        </w:tc>
        <w:tc>
          <w:tcPr>
            <w:tcW w:w="1168" w:type="dxa"/>
            <w:noWrap w:val="0"/>
            <w:vAlign w:val="top"/>
          </w:tcPr>
          <w:p>
            <w:pPr>
              <w:rPr>
                <w:rFonts w:ascii="宋体" w:hAnsi="宋体" w:cs="宋体"/>
              </w:rPr>
            </w:pPr>
          </w:p>
        </w:tc>
        <w:tc>
          <w:tcPr>
            <w:tcW w:w="1142" w:type="dxa"/>
            <w:noWrap w:val="0"/>
            <w:vAlign w:val="top"/>
          </w:tcPr>
          <w:p>
            <w:pPr>
              <w:rPr>
                <w:rFonts w:ascii="宋体" w:hAnsi="宋体" w:cs="宋体"/>
              </w:rPr>
            </w:pPr>
          </w:p>
        </w:tc>
        <w:tc>
          <w:tcPr>
            <w:tcW w:w="1168" w:type="dxa"/>
            <w:noWrap w:val="0"/>
            <w:vAlign w:val="top"/>
          </w:tcPr>
          <w:p>
            <w:pPr>
              <w:rPr>
                <w:rFonts w:ascii="宋体" w:hAnsi="宋体" w:cs="宋体"/>
              </w:rPr>
            </w:pPr>
          </w:p>
        </w:tc>
        <w:tc>
          <w:tcPr>
            <w:tcW w:w="1136" w:type="dxa"/>
            <w:noWrap w:val="0"/>
            <w:vAlign w:val="to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jc w:val="center"/>
        </w:trPr>
        <w:tc>
          <w:tcPr>
            <w:tcW w:w="1165" w:type="dxa"/>
            <w:noWrap w:val="0"/>
            <w:vAlign w:val="top"/>
          </w:tcPr>
          <w:p>
            <w:pPr>
              <w:rPr>
                <w:rFonts w:ascii="宋体" w:hAnsi="宋体" w:cs="宋体"/>
              </w:rPr>
            </w:pPr>
          </w:p>
        </w:tc>
        <w:tc>
          <w:tcPr>
            <w:tcW w:w="1167" w:type="dxa"/>
            <w:noWrap w:val="0"/>
            <w:vAlign w:val="top"/>
          </w:tcPr>
          <w:p>
            <w:pPr>
              <w:rPr>
                <w:rFonts w:ascii="宋体" w:hAnsi="宋体" w:cs="宋体"/>
              </w:rPr>
            </w:pPr>
          </w:p>
        </w:tc>
        <w:tc>
          <w:tcPr>
            <w:tcW w:w="1140" w:type="dxa"/>
            <w:noWrap w:val="0"/>
            <w:vAlign w:val="top"/>
          </w:tcPr>
          <w:p>
            <w:pPr>
              <w:rPr>
                <w:rFonts w:ascii="宋体" w:hAnsi="宋体" w:cs="宋体"/>
              </w:rPr>
            </w:pPr>
          </w:p>
        </w:tc>
        <w:tc>
          <w:tcPr>
            <w:tcW w:w="1168" w:type="dxa"/>
            <w:noWrap w:val="0"/>
            <w:vAlign w:val="top"/>
          </w:tcPr>
          <w:p>
            <w:pPr>
              <w:rPr>
                <w:rFonts w:ascii="宋体" w:hAnsi="宋体" w:cs="宋体"/>
              </w:rPr>
            </w:pPr>
          </w:p>
        </w:tc>
        <w:tc>
          <w:tcPr>
            <w:tcW w:w="1168" w:type="dxa"/>
            <w:noWrap w:val="0"/>
            <w:vAlign w:val="top"/>
          </w:tcPr>
          <w:p>
            <w:pPr>
              <w:rPr>
                <w:rFonts w:ascii="宋体" w:hAnsi="宋体" w:cs="宋体"/>
              </w:rPr>
            </w:pPr>
          </w:p>
        </w:tc>
        <w:tc>
          <w:tcPr>
            <w:tcW w:w="1142" w:type="dxa"/>
            <w:noWrap w:val="0"/>
            <w:vAlign w:val="top"/>
          </w:tcPr>
          <w:p>
            <w:pPr>
              <w:rPr>
                <w:rFonts w:ascii="宋体" w:hAnsi="宋体" w:cs="宋体"/>
              </w:rPr>
            </w:pPr>
          </w:p>
        </w:tc>
        <w:tc>
          <w:tcPr>
            <w:tcW w:w="1168" w:type="dxa"/>
            <w:noWrap w:val="0"/>
            <w:vAlign w:val="top"/>
          </w:tcPr>
          <w:p>
            <w:pPr>
              <w:rPr>
                <w:rFonts w:ascii="宋体" w:hAnsi="宋体" w:cs="宋体"/>
              </w:rPr>
            </w:pPr>
          </w:p>
        </w:tc>
        <w:tc>
          <w:tcPr>
            <w:tcW w:w="1136" w:type="dxa"/>
            <w:noWrap w:val="0"/>
            <w:vAlign w:val="top"/>
          </w:tcPr>
          <w:p>
            <w:pPr>
              <w:rPr>
                <w:rFonts w:ascii="宋体" w:hAnsi="宋体" w:cs="宋体"/>
              </w:rPr>
            </w:pPr>
          </w:p>
        </w:tc>
      </w:tr>
    </w:tbl>
    <w:p>
      <w:pPr>
        <w:numPr>
          <w:ilvl w:val="0"/>
          <w:numId w:val="9"/>
        </w:numPr>
        <w:ind w:firstLine="420" w:firstLineChars="200"/>
        <w:rPr>
          <w:rFonts w:hint="eastAsia" w:ascii="宋体" w:hAnsi="宋体"/>
          <w:lang w:eastAsia="zh-CN"/>
        </w:rPr>
      </w:pPr>
      <w:r>
        <w:rPr>
          <w:rFonts w:hint="eastAsia" w:ascii="宋体" w:hAnsi="宋体" w:cs="宋体"/>
        </w:rPr>
        <w:t>上述人员</w:t>
      </w:r>
      <w:r>
        <w:rPr>
          <w:rFonts w:ascii="宋体" w:hAnsi="宋体"/>
        </w:rPr>
        <w:t>应附</w:t>
      </w:r>
      <w:r>
        <w:rPr>
          <w:rFonts w:hint="eastAsia" w:ascii="宋体" w:hAnsi="宋体"/>
        </w:rPr>
        <w:t>身份证及与投标人签订的劳动合同及社保缴纳证明材料复印件</w:t>
      </w:r>
      <w:r>
        <w:rPr>
          <w:rFonts w:hint="eastAsia" w:ascii="宋体" w:hAnsi="宋体"/>
          <w:lang w:eastAsia="zh-CN"/>
        </w:rPr>
        <w:t>。</w:t>
      </w:r>
    </w:p>
    <w:p>
      <w:pPr>
        <w:numPr>
          <w:ilvl w:val="0"/>
          <w:numId w:val="0"/>
        </w:numPr>
        <w:ind w:firstLine="420" w:firstLineChars="200"/>
        <w:rPr>
          <w:rFonts w:ascii="宋体" w:hAnsi="宋体"/>
        </w:rPr>
      </w:pPr>
      <w:r>
        <w:rPr>
          <w:rFonts w:hint="eastAsia" w:ascii="宋体" w:hAnsi="宋体"/>
        </w:rPr>
        <w:t>2、</w:t>
      </w:r>
      <w:r>
        <w:rPr>
          <w:rFonts w:hint="eastAsia" w:ascii="宋体" w:hAnsi="宋体"/>
          <w:lang w:eastAsia="zh-CN"/>
        </w:rPr>
        <w:t>根据要求提供证明资料</w:t>
      </w:r>
    </w:p>
    <w:p>
      <w:pPr>
        <w:ind w:firstLine="420" w:firstLineChars="200"/>
        <w:rPr>
          <w:rFonts w:hint="eastAsia" w:ascii="宋体" w:hAnsi="宋体" w:eastAsiaTheme="minorEastAsia"/>
          <w:lang w:eastAsia="zh-CN"/>
        </w:rPr>
      </w:pPr>
    </w:p>
    <w:p>
      <w:pPr>
        <w:pStyle w:val="6"/>
        <w:numPr>
          <w:ilvl w:val="0"/>
          <w:numId w:val="0"/>
        </w:numPr>
        <w:ind w:left="3360" w:leftChars="0"/>
        <w:rPr>
          <w:rFonts w:hint="eastAsia" w:ascii="宋体" w:hAnsi="宋体"/>
          <w:lang w:val="en-US" w:eastAsia="zh-CN"/>
        </w:rPr>
      </w:pPr>
    </w:p>
    <w:p>
      <w:pPr>
        <w:spacing w:line="360" w:lineRule="auto"/>
        <w:ind w:firstLine="480"/>
        <w:jc w:val="center"/>
        <w:outlineLvl w:val="1"/>
        <w:rPr>
          <w:rFonts w:hint="eastAsia" w:ascii="宋体" w:hAnsi="宋体"/>
          <w:sz w:val="24"/>
          <w:szCs w:val="24"/>
        </w:rPr>
      </w:pPr>
      <w:r>
        <w:rPr>
          <w:rFonts w:hint="eastAsia" w:ascii="宋体" w:hAnsi="宋体"/>
          <w:sz w:val="24"/>
          <w:szCs w:val="24"/>
          <w:lang w:val="en-US" w:eastAsia="zh-CN"/>
        </w:rPr>
        <w:t xml:space="preserve"> </w:t>
      </w:r>
      <w:bookmarkStart w:id="143" w:name="_Toc20920"/>
      <w:r>
        <w:rPr>
          <w:rFonts w:hint="eastAsia" w:ascii="宋体" w:hAnsi="宋体"/>
          <w:sz w:val="24"/>
          <w:szCs w:val="24"/>
        </w:rPr>
        <w:t>投标单位名称：</w:t>
      </w:r>
      <w:bookmarkEnd w:id="143"/>
      <w:r>
        <w:rPr>
          <w:rFonts w:hint="eastAsia" w:ascii="宋体" w:hAnsi="宋体"/>
          <w:sz w:val="24"/>
          <w:szCs w:val="24"/>
        </w:rPr>
        <w:t xml:space="preserve">                         </w:t>
      </w:r>
    </w:p>
    <w:p>
      <w:pPr>
        <w:spacing w:line="360" w:lineRule="auto"/>
        <w:jc w:val="both"/>
        <w:rPr>
          <w:rFonts w:ascii="宋体" w:hAnsi="宋体"/>
          <w:sz w:val="24"/>
          <w:szCs w:val="24"/>
        </w:rPr>
      </w:pPr>
    </w:p>
    <w:p>
      <w:pPr>
        <w:spacing w:line="360" w:lineRule="auto"/>
        <w:ind w:firstLine="480"/>
        <w:jc w:val="right"/>
        <w:rPr>
          <w:rFonts w:ascii="宋体" w:hAnsi="宋体"/>
          <w:sz w:val="24"/>
          <w:szCs w:val="24"/>
        </w:rPr>
      </w:pPr>
    </w:p>
    <w:p>
      <w:pPr>
        <w:spacing w:line="360" w:lineRule="auto"/>
        <w:ind w:firstLine="480"/>
        <w:jc w:val="center"/>
        <w:outlineLvl w:val="1"/>
        <w:rPr>
          <w:rFonts w:ascii="宋体" w:hAnsi="宋体"/>
          <w:sz w:val="24"/>
          <w:szCs w:val="24"/>
        </w:rPr>
      </w:pPr>
      <w:r>
        <w:rPr>
          <w:rFonts w:hint="eastAsia" w:ascii="宋体" w:hAnsi="宋体"/>
          <w:sz w:val="24"/>
          <w:szCs w:val="24"/>
          <w:lang w:val="en-US" w:eastAsia="zh-CN"/>
        </w:rPr>
        <w:t xml:space="preserve">        </w:t>
      </w:r>
      <w:bookmarkStart w:id="144" w:name="_Toc10890"/>
      <w:r>
        <w:rPr>
          <w:rFonts w:hint="eastAsia" w:ascii="宋体" w:hAnsi="宋体"/>
          <w:sz w:val="24"/>
          <w:szCs w:val="24"/>
        </w:rPr>
        <w:t>法定代表（或授权代表）签字：</w:t>
      </w:r>
      <w:bookmarkEnd w:id="144"/>
    </w:p>
    <w:p>
      <w:pPr>
        <w:spacing w:line="360" w:lineRule="auto"/>
        <w:ind w:firstLine="480"/>
        <w:rPr>
          <w:rFonts w:ascii="宋体" w:hAnsi="宋体"/>
          <w:sz w:val="24"/>
          <w:szCs w:val="24"/>
        </w:rPr>
      </w:pPr>
    </w:p>
    <w:p>
      <w:pPr>
        <w:spacing w:line="360" w:lineRule="auto"/>
        <w:jc w:val="right"/>
        <w:rPr>
          <w:rFonts w:ascii="宋体" w:hAnsi="宋体"/>
          <w:sz w:val="28"/>
        </w:rPr>
      </w:pPr>
      <w:r>
        <w:rPr>
          <w:rFonts w:hint="eastAsia" w:ascii="宋体" w:hAnsi="宋体"/>
          <w:sz w:val="24"/>
          <w:szCs w:val="24"/>
        </w:rPr>
        <w:t>日期：   年   月   日</w:t>
      </w:r>
    </w:p>
    <w:p>
      <w:pPr>
        <w:pStyle w:val="5"/>
        <w:numPr>
          <w:ilvl w:val="0"/>
          <w:numId w:val="0"/>
        </w:numPr>
        <w:jc w:val="center"/>
        <w:outlineLvl w:val="9"/>
        <w:rPr>
          <w:rFonts w:hint="eastAsia" w:asciiTheme="majorEastAsia" w:hAnsiTheme="majorEastAsia" w:eastAsiaTheme="majorEastAsia" w:cstheme="majorEastAsia"/>
          <w:color w:val="auto"/>
          <w:lang w:val="en-US" w:eastAsia="zh-CN"/>
        </w:rPr>
      </w:pPr>
    </w:p>
    <w:p>
      <w:pPr>
        <w:pStyle w:val="6"/>
        <w:rPr>
          <w:rFonts w:hint="eastAsia" w:asciiTheme="majorEastAsia" w:hAnsiTheme="majorEastAsia" w:eastAsiaTheme="majorEastAsia" w:cstheme="majorEastAsia"/>
          <w:color w:val="auto"/>
          <w:lang w:val="en-US" w:eastAsia="zh-CN"/>
        </w:rPr>
      </w:pPr>
    </w:p>
    <w:p>
      <w:pPr>
        <w:pStyle w:val="6"/>
        <w:rPr>
          <w:rFonts w:hint="eastAsia" w:asciiTheme="majorEastAsia" w:hAnsiTheme="majorEastAsia" w:eastAsiaTheme="majorEastAsia" w:cstheme="majorEastAsia"/>
          <w:color w:val="auto"/>
          <w:lang w:val="en-US" w:eastAsia="zh-CN"/>
        </w:rPr>
      </w:pPr>
    </w:p>
    <w:p>
      <w:pPr>
        <w:pStyle w:val="6"/>
        <w:rPr>
          <w:rFonts w:hint="eastAsia" w:asciiTheme="majorEastAsia" w:hAnsiTheme="majorEastAsia" w:eastAsiaTheme="majorEastAsia" w:cstheme="majorEastAsia"/>
          <w:color w:val="auto"/>
          <w:lang w:val="en-US" w:eastAsia="zh-CN"/>
        </w:rPr>
      </w:pPr>
    </w:p>
    <w:p>
      <w:pPr>
        <w:pStyle w:val="6"/>
        <w:rPr>
          <w:rFonts w:hint="eastAsia" w:asciiTheme="majorEastAsia" w:hAnsiTheme="majorEastAsia" w:eastAsiaTheme="majorEastAsia" w:cstheme="majorEastAsia"/>
          <w:color w:val="auto"/>
          <w:lang w:val="en-US" w:eastAsia="zh-CN"/>
        </w:rPr>
      </w:pPr>
    </w:p>
    <w:p>
      <w:pPr>
        <w:pStyle w:val="6"/>
        <w:rPr>
          <w:rFonts w:hint="eastAsia" w:asciiTheme="majorEastAsia" w:hAnsiTheme="majorEastAsia" w:eastAsiaTheme="majorEastAsia" w:cstheme="majorEastAsia"/>
          <w:color w:val="auto"/>
          <w:lang w:val="en-US" w:eastAsia="zh-CN"/>
        </w:rPr>
      </w:pPr>
    </w:p>
    <w:p>
      <w:pPr>
        <w:pStyle w:val="6"/>
        <w:rPr>
          <w:rFonts w:hint="eastAsia" w:asciiTheme="majorEastAsia" w:hAnsiTheme="majorEastAsia" w:eastAsiaTheme="majorEastAsia" w:cstheme="majorEastAsia"/>
          <w:color w:val="auto"/>
          <w:lang w:val="en-US" w:eastAsia="zh-CN"/>
        </w:rPr>
      </w:pPr>
    </w:p>
    <w:p>
      <w:pPr>
        <w:pStyle w:val="6"/>
        <w:rPr>
          <w:rFonts w:hint="eastAsia" w:asciiTheme="majorEastAsia" w:hAnsiTheme="majorEastAsia" w:eastAsiaTheme="majorEastAsia" w:cstheme="majorEastAsia"/>
          <w:color w:val="auto"/>
          <w:lang w:val="en-US" w:eastAsia="zh-CN"/>
        </w:rPr>
      </w:pPr>
    </w:p>
    <w:p>
      <w:pPr>
        <w:pStyle w:val="6"/>
        <w:rPr>
          <w:rFonts w:hint="eastAsia" w:asciiTheme="majorEastAsia" w:hAnsiTheme="majorEastAsia" w:eastAsiaTheme="majorEastAsia" w:cstheme="majorEastAsia"/>
          <w:color w:val="auto"/>
          <w:lang w:val="en-US" w:eastAsia="zh-CN"/>
        </w:rPr>
      </w:pPr>
    </w:p>
    <w:p>
      <w:pPr>
        <w:pStyle w:val="6"/>
        <w:rPr>
          <w:rFonts w:hint="eastAsia" w:asciiTheme="majorEastAsia" w:hAnsiTheme="majorEastAsia" w:eastAsiaTheme="majorEastAsia" w:cstheme="majorEastAsia"/>
          <w:color w:val="auto"/>
          <w:lang w:val="en-US" w:eastAsia="zh-CN"/>
        </w:rPr>
      </w:pPr>
    </w:p>
    <w:p>
      <w:pPr>
        <w:pStyle w:val="6"/>
        <w:rPr>
          <w:rFonts w:hint="eastAsia" w:asciiTheme="majorEastAsia" w:hAnsiTheme="majorEastAsia" w:eastAsiaTheme="majorEastAsia" w:cstheme="majorEastAsia"/>
          <w:color w:val="auto"/>
          <w:lang w:val="en-US" w:eastAsia="zh-CN"/>
        </w:rPr>
      </w:pPr>
    </w:p>
    <w:p>
      <w:pPr>
        <w:pStyle w:val="6"/>
        <w:rPr>
          <w:rFonts w:hint="eastAsia" w:asciiTheme="majorEastAsia" w:hAnsiTheme="majorEastAsia" w:eastAsiaTheme="majorEastAsia" w:cstheme="majorEastAsia"/>
          <w:color w:val="auto"/>
          <w:lang w:val="en-US" w:eastAsia="zh-CN"/>
        </w:rPr>
      </w:pPr>
    </w:p>
    <w:p>
      <w:pPr>
        <w:pStyle w:val="6"/>
        <w:rPr>
          <w:rFonts w:hint="eastAsia" w:asciiTheme="majorEastAsia" w:hAnsiTheme="majorEastAsia" w:eastAsiaTheme="majorEastAsia" w:cstheme="majorEastAsia"/>
          <w:color w:val="auto"/>
          <w:lang w:val="en-US" w:eastAsia="zh-CN"/>
        </w:rPr>
      </w:pPr>
    </w:p>
    <w:p>
      <w:pPr>
        <w:pStyle w:val="6"/>
        <w:rPr>
          <w:rFonts w:hint="eastAsia" w:asciiTheme="majorEastAsia" w:hAnsiTheme="majorEastAsia" w:eastAsiaTheme="majorEastAsia" w:cstheme="majorEastAsia"/>
          <w:color w:val="auto"/>
          <w:lang w:val="en-US" w:eastAsia="zh-CN"/>
        </w:rPr>
      </w:pPr>
    </w:p>
    <w:p>
      <w:pPr>
        <w:pStyle w:val="6"/>
        <w:rPr>
          <w:rFonts w:hint="eastAsia" w:asciiTheme="majorEastAsia" w:hAnsiTheme="majorEastAsia" w:eastAsiaTheme="majorEastAsia" w:cstheme="majorEastAsia"/>
          <w:color w:val="auto"/>
          <w:lang w:val="en-US" w:eastAsia="zh-CN"/>
        </w:rPr>
      </w:pPr>
    </w:p>
    <w:p>
      <w:pPr>
        <w:pStyle w:val="6"/>
        <w:rPr>
          <w:rFonts w:hint="eastAsia" w:asciiTheme="majorEastAsia" w:hAnsiTheme="majorEastAsia" w:eastAsiaTheme="majorEastAsia" w:cstheme="majorEastAsia"/>
          <w:color w:val="auto"/>
          <w:lang w:val="en-US" w:eastAsia="zh-CN"/>
        </w:rPr>
      </w:pPr>
    </w:p>
    <w:p>
      <w:pPr>
        <w:pStyle w:val="6"/>
        <w:rPr>
          <w:rFonts w:hint="eastAsia" w:asciiTheme="majorEastAsia" w:hAnsiTheme="majorEastAsia" w:eastAsiaTheme="majorEastAsia" w:cstheme="majorEastAsia"/>
          <w:color w:val="auto"/>
          <w:lang w:val="en-US" w:eastAsia="zh-CN"/>
        </w:rPr>
      </w:pPr>
    </w:p>
    <w:p>
      <w:pPr>
        <w:pStyle w:val="6"/>
        <w:rPr>
          <w:rFonts w:hint="eastAsia" w:asciiTheme="majorEastAsia" w:hAnsiTheme="majorEastAsia" w:eastAsiaTheme="majorEastAsia" w:cstheme="majorEastAsia"/>
          <w:color w:val="auto"/>
          <w:lang w:val="en-US" w:eastAsia="zh-CN"/>
        </w:rPr>
      </w:pPr>
    </w:p>
    <w:p>
      <w:pPr>
        <w:pStyle w:val="41"/>
        <w:jc w:val="center"/>
        <w:outlineLvl w:val="0"/>
        <w:rPr>
          <w:rFonts w:hint="eastAsia" w:asciiTheme="majorEastAsia" w:hAnsiTheme="majorEastAsia" w:eastAsiaTheme="majorEastAsia" w:cstheme="majorEastAsia"/>
          <w:b/>
          <w:color w:val="auto"/>
          <w:kern w:val="2"/>
          <w:sz w:val="32"/>
          <w:szCs w:val="24"/>
          <w:lang w:val="en-US" w:eastAsia="zh-CN" w:bidi="ar-SA"/>
        </w:rPr>
      </w:pPr>
      <w:bookmarkStart w:id="145" w:name="_Toc6723"/>
      <w:r>
        <w:rPr>
          <w:rFonts w:hint="eastAsia" w:asciiTheme="majorEastAsia" w:hAnsiTheme="majorEastAsia" w:eastAsiaTheme="majorEastAsia" w:cstheme="majorEastAsia"/>
          <w:b/>
          <w:color w:val="auto"/>
          <w:kern w:val="2"/>
          <w:sz w:val="32"/>
          <w:szCs w:val="24"/>
          <w:lang w:val="en-US" w:eastAsia="zh-CN" w:bidi="ar-SA"/>
        </w:rPr>
        <w:t>九、</w:t>
      </w:r>
      <w:bookmarkEnd w:id="137"/>
      <w:r>
        <w:rPr>
          <w:rFonts w:hint="eastAsia" w:asciiTheme="majorEastAsia" w:hAnsiTheme="majorEastAsia" w:eastAsiaTheme="majorEastAsia" w:cstheme="majorEastAsia"/>
          <w:b/>
          <w:color w:val="auto"/>
          <w:kern w:val="2"/>
          <w:sz w:val="32"/>
          <w:szCs w:val="24"/>
          <w:lang w:val="en-US" w:eastAsia="zh-CN" w:bidi="ar-SA"/>
        </w:rPr>
        <w:t>技术文件</w:t>
      </w:r>
      <w:bookmarkEnd w:id="145"/>
    </w:p>
    <w:p>
      <w:pPr>
        <w:widowControl w:val="0"/>
        <w:numPr>
          <w:ilvl w:val="0"/>
          <w:numId w:val="0"/>
        </w:numPr>
        <w:jc w:val="center"/>
        <w:rPr>
          <w:rFonts w:hint="default"/>
          <w:lang w:val="en-US" w:eastAsia="zh-CN"/>
        </w:rPr>
      </w:pPr>
      <w:r>
        <w:rPr>
          <w:rFonts w:hint="eastAsia"/>
          <w:b/>
          <w:bCs/>
          <w:sz w:val="30"/>
          <w:szCs w:val="30"/>
        </w:rPr>
        <w:t>主要服务内容、方案、承诺、计划等说明</w:t>
      </w: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pStyle w:val="10"/>
        <w:rPr>
          <w:rFonts w:hint="default"/>
          <w:lang w:val="en-US" w:eastAsia="zh-CN"/>
        </w:rPr>
      </w:pPr>
    </w:p>
    <w:p>
      <w:pPr>
        <w:rPr>
          <w:rFonts w:hint="default"/>
          <w:lang w:val="en-US" w:eastAsia="zh-CN"/>
        </w:rPr>
      </w:pPr>
    </w:p>
    <w:p>
      <w:pPr>
        <w:pStyle w:val="10"/>
        <w:rPr>
          <w:rFonts w:hint="default"/>
          <w:lang w:val="en-US" w:eastAsia="zh-CN"/>
        </w:rPr>
      </w:pPr>
    </w:p>
    <w:p>
      <w:pPr>
        <w:rPr>
          <w:rFonts w:hint="default"/>
          <w:lang w:val="en-US" w:eastAsia="zh-CN"/>
        </w:rPr>
      </w:pPr>
    </w:p>
    <w:p>
      <w:pPr>
        <w:pStyle w:val="10"/>
        <w:rPr>
          <w:rFonts w:hint="default"/>
          <w:lang w:val="en-US" w:eastAsia="zh-CN"/>
        </w:rPr>
      </w:pPr>
    </w:p>
    <w:p>
      <w:pPr>
        <w:rPr>
          <w:rFonts w:hint="default"/>
          <w:lang w:val="en-US" w:eastAsia="zh-CN"/>
        </w:rPr>
      </w:pPr>
    </w:p>
    <w:p>
      <w:pPr>
        <w:pStyle w:val="10"/>
        <w:rPr>
          <w:rFonts w:hint="default"/>
          <w:lang w:val="en-US" w:eastAsia="zh-CN"/>
        </w:rPr>
      </w:pPr>
    </w:p>
    <w:p>
      <w:pPr>
        <w:rPr>
          <w:rFonts w:hint="default"/>
          <w:lang w:val="en-US" w:eastAsia="zh-CN"/>
        </w:rPr>
      </w:pPr>
    </w:p>
    <w:p>
      <w:pPr>
        <w:pStyle w:val="10"/>
        <w:rPr>
          <w:rFonts w:hint="default"/>
          <w:lang w:val="en-US" w:eastAsia="zh-CN"/>
        </w:rPr>
      </w:pPr>
    </w:p>
    <w:p>
      <w:pPr>
        <w:pStyle w:val="6"/>
        <w:numPr>
          <w:ilvl w:val="0"/>
          <w:numId w:val="0"/>
        </w:numPr>
        <w:jc w:val="center"/>
        <w:outlineLvl w:val="0"/>
        <w:rPr>
          <w:rFonts w:hint="eastAsia" w:ascii="仿宋_GB2312" w:hAnsi="仿宋" w:eastAsia="仿宋_GB2312"/>
          <w:b/>
          <w:color w:val="000000"/>
          <w:sz w:val="30"/>
          <w:lang w:val="en-US" w:eastAsia="zh-CN"/>
        </w:rPr>
      </w:pPr>
      <w:bookmarkStart w:id="146" w:name="_Toc7934"/>
      <w:r>
        <w:rPr>
          <w:rFonts w:hint="eastAsia" w:asciiTheme="majorEastAsia" w:hAnsiTheme="majorEastAsia" w:eastAsiaTheme="majorEastAsia" w:cstheme="majorEastAsia"/>
          <w:b/>
          <w:color w:val="auto"/>
          <w:kern w:val="2"/>
          <w:sz w:val="32"/>
          <w:szCs w:val="24"/>
          <w:lang w:val="en-US" w:eastAsia="zh-CN" w:bidi="ar-SA"/>
        </w:rPr>
        <w:t>十、参加政府采购活动前 3 年内在经营活动中没有重大违法记录的书面声明</w:t>
      </w:r>
      <w:bookmarkEnd w:id="146"/>
    </w:p>
    <w:p>
      <w:pPr>
        <w:pStyle w:val="12"/>
        <w:rPr>
          <w:rFonts w:hint="eastAsia"/>
          <w:lang w:val="en-US" w:eastAsia="zh-CN"/>
        </w:rPr>
      </w:pPr>
    </w:p>
    <w:p>
      <w:pPr>
        <w:spacing w:before="145" w:beforeLines="50" w:after="145" w:afterLines="50" w:line="300" w:lineRule="auto"/>
        <w:rPr>
          <w:rFonts w:hint="eastAsia" w:ascii="宋体" w:hAnsi="宋体" w:eastAsia="宋体" w:cs="宋体"/>
          <w:bCs/>
          <w:sz w:val="24"/>
          <w:szCs w:val="24"/>
        </w:rPr>
      </w:pPr>
      <w:r>
        <w:rPr>
          <w:rFonts w:hint="eastAsia" w:ascii="宋体" w:hAnsi="宋体" w:eastAsia="宋体" w:cs="宋体"/>
          <w:bCs/>
          <w:sz w:val="24"/>
          <w:szCs w:val="24"/>
        </w:rPr>
        <w:t>我单位郑重声明：参加本次政府采购活动前 3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eastAsia="宋体" w:cs="宋体"/>
          <w:bCs/>
          <w:sz w:val="24"/>
          <w:szCs w:val="24"/>
        </w:rPr>
      </w:pPr>
    </w:p>
    <w:p>
      <w:pPr>
        <w:pStyle w:val="43"/>
        <w:spacing w:before="145" w:beforeLines="50" w:after="145" w:afterLines="50" w:line="300" w:lineRule="auto"/>
        <w:ind w:left="420" w:leftChars="200" w:firstLine="5280" w:firstLineChars="2200"/>
        <w:rPr>
          <w:rFonts w:hint="eastAsia" w:ascii="宋体" w:hAnsi="宋体" w:eastAsia="宋体" w:cs="宋体"/>
          <w:kern w:val="2"/>
          <w:sz w:val="24"/>
          <w:szCs w:val="24"/>
        </w:rPr>
      </w:pPr>
      <w:r>
        <w:rPr>
          <w:rFonts w:hint="eastAsia" w:ascii="宋体" w:hAnsi="宋体" w:cs="宋体"/>
          <w:kern w:val="2"/>
          <w:sz w:val="24"/>
          <w:szCs w:val="24"/>
          <w:lang w:val="en-US" w:eastAsia="zh-CN"/>
        </w:rPr>
        <w:t>供应商</w:t>
      </w:r>
      <w:r>
        <w:rPr>
          <w:rFonts w:hint="eastAsia" w:ascii="宋体" w:hAnsi="宋体" w:eastAsia="宋体" w:cs="宋体"/>
          <w:kern w:val="2"/>
          <w:sz w:val="24"/>
          <w:szCs w:val="24"/>
        </w:rPr>
        <w:t xml:space="preserve">名称（盖章）： </w:t>
      </w:r>
    </w:p>
    <w:p>
      <w:pPr>
        <w:spacing w:before="145" w:beforeLines="50" w:after="145" w:afterLines="50" w:line="300" w:lineRule="auto"/>
        <w:ind w:firstLine="5760" w:firstLineChars="2400"/>
        <w:rPr>
          <w:rFonts w:hint="eastAsia" w:ascii="宋体" w:hAnsi="宋体" w:eastAsia="宋体" w:cs="宋体"/>
          <w:bCs/>
          <w:sz w:val="24"/>
          <w:szCs w:val="24"/>
        </w:rPr>
      </w:pPr>
      <w:r>
        <w:rPr>
          <w:rFonts w:hint="eastAsia" w:ascii="宋体" w:hAnsi="宋体" w:eastAsia="宋体" w:cs="宋体"/>
          <w:sz w:val="24"/>
          <w:szCs w:val="24"/>
        </w:rPr>
        <w:t>______年____月____日</w:t>
      </w:r>
    </w:p>
    <w:p>
      <w:pPr>
        <w:rPr>
          <w:rFonts w:hint="default"/>
          <w:lang w:val="en-US" w:eastAsia="zh-CN"/>
        </w:rPr>
      </w:pPr>
    </w:p>
    <w:p>
      <w:pPr>
        <w:pStyle w:val="10"/>
        <w:rPr>
          <w:rFonts w:hint="default"/>
          <w:lang w:val="en-US" w:eastAsia="zh-CN"/>
        </w:rPr>
      </w:pPr>
    </w:p>
    <w:p>
      <w:pPr>
        <w:rPr>
          <w:rFonts w:hint="default"/>
          <w:lang w:val="en-US" w:eastAsia="zh-CN"/>
        </w:rPr>
      </w:pPr>
    </w:p>
    <w:p>
      <w:pPr>
        <w:pStyle w:val="10"/>
        <w:rPr>
          <w:rFonts w:hint="default"/>
          <w:lang w:val="en-US" w:eastAsia="zh-CN"/>
        </w:rPr>
      </w:pPr>
    </w:p>
    <w:p>
      <w:pPr>
        <w:rPr>
          <w:rFonts w:hint="default"/>
          <w:lang w:val="en-US" w:eastAsia="zh-CN"/>
        </w:rPr>
      </w:pPr>
    </w:p>
    <w:p>
      <w:pPr>
        <w:pStyle w:val="10"/>
        <w:rPr>
          <w:rFonts w:hint="default"/>
          <w:lang w:val="en-US" w:eastAsia="zh-CN"/>
        </w:rPr>
      </w:pPr>
    </w:p>
    <w:p>
      <w:pPr>
        <w:rPr>
          <w:rFonts w:hint="default"/>
          <w:lang w:val="en-US" w:eastAsia="zh-CN"/>
        </w:rPr>
      </w:pPr>
    </w:p>
    <w:p>
      <w:pPr>
        <w:pStyle w:val="10"/>
        <w:rPr>
          <w:rFonts w:hint="default"/>
          <w:lang w:val="en-US" w:eastAsia="zh-CN"/>
        </w:rPr>
      </w:pPr>
    </w:p>
    <w:p>
      <w:pPr>
        <w:rPr>
          <w:rFonts w:hint="default"/>
          <w:lang w:val="en-US" w:eastAsia="zh-CN"/>
        </w:rPr>
      </w:pPr>
    </w:p>
    <w:p>
      <w:pPr>
        <w:pStyle w:val="10"/>
        <w:rPr>
          <w:rFonts w:hint="default"/>
          <w:lang w:val="en-US" w:eastAsia="zh-CN"/>
        </w:rPr>
      </w:pPr>
    </w:p>
    <w:p>
      <w:pPr>
        <w:rPr>
          <w:rFonts w:hint="default"/>
          <w:lang w:val="en-US" w:eastAsia="zh-CN"/>
        </w:rPr>
      </w:pPr>
    </w:p>
    <w:p>
      <w:pPr>
        <w:pStyle w:val="10"/>
        <w:rPr>
          <w:rFonts w:hint="default"/>
          <w:lang w:val="en-US" w:eastAsia="zh-CN"/>
        </w:rPr>
      </w:pPr>
    </w:p>
    <w:p>
      <w:pPr>
        <w:rPr>
          <w:rFonts w:hint="default"/>
          <w:lang w:val="en-US" w:eastAsia="zh-CN"/>
        </w:rPr>
      </w:pPr>
    </w:p>
    <w:p>
      <w:pPr>
        <w:pStyle w:val="10"/>
        <w:rPr>
          <w:rFonts w:hint="default"/>
          <w:lang w:val="en-US" w:eastAsia="zh-CN"/>
        </w:rPr>
      </w:pPr>
    </w:p>
    <w:p>
      <w:pPr>
        <w:rPr>
          <w:rFonts w:hint="default"/>
          <w:lang w:val="en-US" w:eastAsia="zh-CN"/>
        </w:rPr>
      </w:pPr>
    </w:p>
    <w:p>
      <w:pPr>
        <w:pStyle w:val="10"/>
        <w:rPr>
          <w:rFonts w:hint="default"/>
          <w:lang w:val="en-US" w:eastAsia="zh-CN"/>
        </w:rPr>
      </w:pPr>
    </w:p>
    <w:p>
      <w:pPr>
        <w:rPr>
          <w:rFonts w:hint="default"/>
          <w:lang w:val="en-US" w:eastAsia="zh-CN"/>
        </w:rPr>
      </w:pPr>
    </w:p>
    <w:p>
      <w:pPr>
        <w:pStyle w:val="10"/>
        <w:rPr>
          <w:rFonts w:hint="default"/>
          <w:lang w:val="en-US" w:eastAsia="zh-CN"/>
        </w:rPr>
      </w:pPr>
    </w:p>
    <w:p>
      <w:pPr>
        <w:rPr>
          <w:rFonts w:hint="default"/>
          <w:lang w:val="en-US" w:eastAsia="zh-CN"/>
        </w:rPr>
      </w:pPr>
    </w:p>
    <w:p>
      <w:pPr>
        <w:pStyle w:val="10"/>
        <w:rPr>
          <w:rFonts w:hint="default"/>
          <w:lang w:val="en-US" w:eastAsia="zh-CN"/>
        </w:rPr>
      </w:pPr>
    </w:p>
    <w:p>
      <w:pPr>
        <w:rPr>
          <w:rFonts w:hint="default"/>
          <w:lang w:val="en-US" w:eastAsia="zh-CN"/>
        </w:rPr>
      </w:pPr>
    </w:p>
    <w:p>
      <w:pPr>
        <w:pStyle w:val="10"/>
        <w:rPr>
          <w:rFonts w:hint="default"/>
          <w:lang w:val="en-US" w:eastAsia="zh-CN"/>
        </w:rPr>
      </w:pPr>
    </w:p>
    <w:p>
      <w:pPr>
        <w:rPr>
          <w:rFonts w:hint="default"/>
          <w:lang w:val="en-US" w:eastAsia="zh-CN"/>
        </w:rPr>
      </w:pPr>
    </w:p>
    <w:p>
      <w:pPr>
        <w:pStyle w:val="10"/>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pStyle w:val="41"/>
        <w:jc w:val="center"/>
        <w:outlineLvl w:val="0"/>
        <w:rPr>
          <w:rFonts w:hint="eastAsia" w:ascii="宋体" w:hAnsi="宋体" w:cs="宋体"/>
        </w:rPr>
      </w:pPr>
      <w:bookmarkStart w:id="147" w:name="_Toc3529"/>
      <w:r>
        <w:rPr>
          <w:rFonts w:hint="eastAsia" w:ascii="宋体" w:hAnsi="宋体"/>
          <w:color w:val="auto"/>
          <w:sz w:val="32"/>
          <w:szCs w:val="32"/>
          <w:lang w:val="en-US" w:eastAsia="zh-CN"/>
        </w:rPr>
        <w:t>十一、</w:t>
      </w:r>
      <w:r>
        <w:rPr>
          <w:rFonts w:hint="eastAsia" w:ascii="宋体" w:hAnsi="宋体" w:eastAsia="宋体" w:cs="宋体"/>
          <w:b/>
          <w:bCs/>
          <w:sz w:val="36"/>
        </w:rPr>
        <w:t>具有履行合同所必需的设备和专业技术能力承诺函</w:t>
      </w:r>
      <w:bookmarkEnd w:id="147"/>
    </w:p>
    <w:p>
      <w:pPr>
        <w:spacing w:line="480" w:lineRule="auto"/>
        <w:rPr>
          <w:rFonts w:hint="eastAsia" w:hAnsi="宋体" w:cs="宋体"/>
          <w:sz w:val="24"/>
          <w:szCs w:val="24"/>
        </w:rPr>
      </w:pPr>
    </w:p>
    <w:p>
      <w:pPr>
        <w:spacing w:line="480" w:lineRule="auto"/>
        <w:rPr>
          <w:rFonts w:hint="eastAsia" w:hAnsi="宋体" w:cs="宋体"/>
          <w:sz w:val="24"/>
          <w:szCs w:val="24"/>
        </w:rPr>
      </w:pPr>
      <w:r>
        <w:rPr>
          <w:rFonts w:hint="eastAsia" w:hAnsi="宋体" w:cs="宋体"/>
          <w:sz w:val="24"/>
          <w:szCs w:val="24"/>
          <w:lang w:eastAsia="zh-CN"/>
        </w:rPr>
        <w:t>华诚博远工程咨询有限公司</w:t>
      </w:r>
      <w:r>
        <w:rPr>
          <w:rFonts w:hint="eastAsia" w:hAnsi="宋体" w:cs="宋体"/>
          <w:sz w:val="24"/>
          <w:szCs w:val="24"/>
        </w:rPr>
        <w:t>：</w:t>
      </w:r>
    </w:p>
    <w:p>
      <w:pPr>
        <w:spacing w:line="480" w:lineRule="auto"/>
        <w:ind w:firstLine="480" w:firstLineChars="200"/>
        <w:rPr>
          <w:rFonts w:hint="eastAsia" w:hAnsi="宋体" w:cs="宋体"/>
          <w:sz w:val="24"/>
          <w:szCs w:val="24"/>
        </w:rPr>
      </w:pPr>
      <w:r>
        <w:rPr>
          <w:rFonts w:hint="eastAsia" w:hAnsi="宋体" w:cs="宋体"/>
          <w:sz w:val="24"/>
          <w:szCs w:val="24"/>
        </w:rPr>
        <w:t>本单位</w:t>
      </w:r>
      <w:r>
        <w:rPr>
          <w:rFonts w:hint="eastAsia" w:hAnsi="宋体" w:cs="宋体"/>
          <w:sz w:val="24"/>
          <w:szCs w:val="24"/>
          <w:u w:val="single"/>
        </w:rPr>
        <w:t xml:space="preserve">              </w:t>
      </w:r>
      <w:r>
        <w:rPr>
          <w:rFonts w:hint="eastAsia" w:hAnsi="宋体" w:cs="宋体"/>
          <w:sz w:val="24"/>
          <w:szCs w:val="24"/>
        </w:rPr>
        <w:t>（公司名称）参加</w:t>
      </w:r>
      <w:r>
        <w:rPr>
          <w:rFonts w:hint="eastAsia" w:hAnsi="宋体" w:cs="宋体"/>
          <w:sz w:val="24"/>
          <w:szCs w:val="24"/>
          <w:u w:val="single"/>
        </w:rPr>
        <w:t xml:space="preserve">               </w:t>
      </w:r>
      <w:r>
        <w:rPr>
          <w:rFonts w:hint="eastAsia" w:hAnsi="宋体" w:cs="宋体"/>
          <w:sz w:val="24"/>
          <w:szCs w:val="24"/>
        </w:rPr>
        <w:t>（项目名称）的</w:t>
      </w:r>
      <w:r>
        <w:rPr>
          <w:rFonts w:hint="eastAsia" w:hAnsi="宋体" w:cs="宋体"/>
          <w:sz w:val="24"/>
          <w:szCs w:val="28"/>
        </w:rPr>
        <w:t>采购</w:t>
      </w:r>
      <w:r>
        <w:rPr>
          <w:rFonts w:hint="eastAsia" w:hAnsi="宋体" w:cs="宋体"/>
          <w:sz w:val="24"/>
          <w:szCs w:val="24"/>
        </w:rPr>
        <w:t>活动，现承诺我公司具有履行合同所必需的设备和专业技术能力。</w:t>
      </w:r>
    </w:p>
    <w:p>
      <w:pPr>
        <w:spacing w:line="480" w:lineRule="auto"/>
        <w:ind w:firstLine="480" w:firstLineChars="200"/>
        <w:rPr>
          <w:rFonts w:hint="eastAsia" w:hAnsi="宋体" w:cs="宋体"/>
          <w:sz w:val="24"/>
          <w:szCs w:val="24"/>
        </w:rPr>
      </w:pPr>
      <w:r>
        <w:rPr>
          <w:rFonts w:hint="eastAsia" w:hAnsi="宋体" w:cs="宋体"/>
          <w:sz w:val="24"/>
          <w:szCs w:val="24"/>
        </w:rPr>
        <w:t>本公司对上述承诺内容事项真实性负责。如经查实上述承诺的内容事项存在虚假，我公司愿意接受以提供虚假材料谋取中标追究法律责任。</w:t>
      </w:r>
    </w:p>
    <w:p>
      <w:pPr>
        <w:pStyle w:val="10"/>
        <w:rPr>
          <w:rFonts w:hint="eastAsia" w:hAnsi="宋体" w:cs="宋体"/>
          <w:sz w:val="24"/>
          <w:szCs w:val="24"/>
        </w:rPr>
      </w:pPr>
    </w:p>
    <w:p>
      <w:pPr>
        <w:rPr>
          <w:rFonts w:hint="eastAsia" w:hAnsi="宋体" w:cs="宋体"/>
          <w:sz w:val="24"/>
          <w:szCs w:val="24"/>
        </w:rPr>
      </w:pPr>
    </w:p>
    <w:p>
      <w:pPr>
        <w:pStyle w:val="10"/>
        <w:rPr>
          <w:rFonts w:hint="eastAsia" w:hAnsi="宋体" w:cs="宋体"/>
          <w:sz w:val="24"/>
          <w:szCs w:val="24"/>
        </w:rPr>
      </w:pPr>
    </w:p>
    <w:p>
      <w:pPr>
        <w:rPr>
          <w:rFonts w:hint="eastAsia"/>
        </w:rPr>
      </w:pPr>
    </w:p>
    <w:p>
      <w:pPr>
        <w:spacing w:line="276" w:lineRule="auto"/>
        <w:ind w:firstLine="480" w:firstLineChars="200"/>
        <w:rPr>
          <w:rFonts w:hint="eastAsia" w:hAnsi="宋体" w:cs="宋体"/>
          <w:sz w:val="24"/>
        </w:rPr>
      </w:pPr>
    </w:p>
    <w:p>
      <w:pPr>
        <w:spacing w:line="360" w:lineRule="auto"/>
        <w:ind w:firstLine="480"/>
        <w:rPr>
          <w:rFonts w:ascii="宋体" w:hAnsi="宋体"/>
          <w:sz w:val="24"/>
          <w:szCs w:val="24"/>
        </w:rPr>
      </w:pPr>
      <w:r>
        <w:rPr>
          <w:rFonts w:hint="eastAsia" w:ascii="宋体" w:hAnsi="宋体"/>
          <w:sz w:val="24"/>
          <w:szCs w:val="24"/>
        </w:rPr>
        <w:t>投标单位名称：                          法人公章：</w:t>
      </w:r>
    </w:p>
    <w:p>
      <w:pPr>
        <w:spacing w:line="360" w:lineRule="auto"/>
        <w:ind w:firstLine="480"/>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法定代表（或授权代表）签字：</w:t>
      </w:r>
    </w:p>
    <w:p>
      <w:pPr>
        <w:spacing w:line="360" w:lineRule="auto"/>
        <w:ind w:firstLine="480"/>
        <w:rPr>
          <w:rFonts w:ascii="宋体" w:hAnsi="宋体"/>
          <w:sz w:val="24"/>
          <w:szCs w:val="24"/>
        </w:rPr>
      </w:pPr>
    </w:p>
    <w:p>
      <w:pPr>
        <w:spacing w:line="360" w:lineRule="auto"/>
        <w:jc w:val="right"/>
        <w:rPr>
          <w:rFonts w:ascii="宋体" w:hAnsi="宋体"/>
          <w:sz w:val="28"/>
        </w:rPr>
      </w:pPr>
      <w:r>
        <w:rPr>
          <w:rFonts w:hint="eastAsia" w:ascii="宋体" w:hAnsi="宋体"/>
          <w:sz w:val="24"/>
          <w:szCs w:val="24"/>
        </w:rPr>
        <w:t>日期：   年   月   日</w:t>
      </w:r>
    </w:p>
    <w:p>
      <w:pPr>
        <w:spacing w:line="360" w:lineRule="auto"/>
        <w:rPr>
          <w:rFonts w:hint="eastAsia" w:ascii="宋体" w:hAnsi="宋体" w:eastAsiaTheme="minorEastAsia"/>
          <w:color w:val="auto"/>
          <w:sz w:val="32"/>
          <w:szCs w:val="32"/>
          <w:lang w:val="en-US" w:eastAsia="zh-CN"/>
        </w:rPr>
      </w:pPr>
    </w:p>
    <w:p>
      <w:pPr>
        <w:pStyle w:val="8"/>
        <w:rPr>
          <w:rFonts w:ascii="宋体" w:hAnsi="宋体"/>
          <w:color w:val="auto"/>
          <w:sz w:val="32"/>
          <w:szCs w:val="32"/>
        </w:rPr>
      </w:pPr>
    </w:p>
    <w:p>
      <w:pPr>
        <w:rPr>
          <w:rFonts w:ascii="宋体" w:hAnsi="宋体"/>
          <w:color w:val="auto"/>
          <w:sz w:val="32"/>
          <w:szCs w:val="32"/>
        </w:rPr>
      </w:pPr>
    </w:p>
    <w:p>
      <w:pPr>
        <w:pStyle w:val="8"/>
        <w:rPr>
          <w:rFonts w:ascii="宋体" w:hAnsi="宋体"/>
          <w:color w:val="auto"/>
          <w:sz w:val="32"/>
          <w:szCs w:val="32"/>
        </w:rPr>
      </w:pPr>
    </w:p>
    <w:p>
      <w:pPr>
        <w:rPr>
          <w:rFonts w:ascii="宋体" w:hAnsi="宋体"/>
          <w:color w:val="auto"/>
          <w:sz w:val="32"/>
          <w:szCs w:val="32"/>
        </w:rPr>
      </w:pPr>
    </w:p>
    <w:p>
      <w:pPr>
        <w:pStyle w:val="8"/>
        <w:rPr>
          <w:rFonts w:ascii="宋体" w:hAnsi="宋体"/>
          <w:color w:val="auto"/>
          <w:sz w:val="32"/>
          <w:szCs w:val="32"/>
        </w:rPr>
      </w:pPr>
    </w:p>
    <w:p>
      <w:pPr>
        <w:pStyle w:val="8"/>
      </w:pPr>
    </w:p>
    <w:p/>
    <w:p>
      <w:pPr>
        <w:widowControl/>
        <w:spacing w:before="100" w:beforeAutospacing="1" w:after="100" w:afterAutospacing="1" w:line="360" w:lineRule="auto"/>
        <w:jc w:val="center"/>
        <w:outlineLvl w:val="0"/>
        <w:rPr>
          <w:rFonts w:hint="eastAsia" w:ascii="宋体" w:hAnsi="宋体" w:eastAsia="宋体" w:cs="宋体"/>
          <w:color w:val="auto"/>
        </w:rPr>
      </w:pPr>
      <w:bookmarkStart w:id="148" w:name="_Toc8290"/>
      <w:r>
        <w:rPr>
          <w:rFonts w:hint="eastAsia" w:asciiTheme="majorEastAsia" w:hAnsiTheme="majorEastAsia" w:eastAsiaTheme="majorEastAsia" w:cstheme="majorEastAsia"/>
          <w:b/>
          <w:color w:val="auto"/>
          <w:kern w:val="2"/>
          <w:sz w:val="32"/>
          <w:szCs w:val="24"/>
          <w:lang w:val="en-US" w:eastAsia="zh-CN" w:bidi="ar-SA"/>
        </w:rPr>
        <w:t>十二、</w:t>
      </w:r>
      <w:r>
        <w:rPr>
          <w:rFonts w:hint="eastAsia" w:ascii="宋体" w:hAnsi="宋体" w:eastAsia="宋体" w:cs="宋体"/>
          <w:b/>
          <w:bCs/>
          <w:kern w:val="2"/>
          <w:sz w:val="30"/>
          <w:szCs w:val="30"/>
          <w:lang w:val="en-US" w:eastAsia="zh-CN" w:bidi="ar-SA"/>
        </w:rPr>
        <w:t>中小企业声明函</w:t>
      </w:r>
      <w:bookmarkEnd w:id="148"/>
    </w:p>
    <w:p>
      <w:pPr>
        <w:spacing w:line="360" w:lineRule="auto"/>
        <w:ind w:firstLine="480" w:firstLineChars="200"/>
        <w:jc w:val="left"/>
        <w:rPr>
          <w:rFonts w:hint="eastAsia" w:hAnsi="宋体" w:cs="宋体"/>
          <w:color w:val="auto"/>
          <w:sz w:val="24"/>
          <w:szCs w:val="24"/>
        </w:rPr>
      </w:pPr>
      <w:r>
        <w:rPr>
          <w:rFonts w:hint="eastAsia" w:hAnsi="宋体" w:cs="宋体"/>
          <w:color w:val="auto"/>
          <w:sz w:val="24"/>
          <w:szCs w:val="24"/>
        </w:rPr>
        <w:t>本公司郑重声明,根据《政府采购促进中小企业发展管理办法》(财库(2020)46号)的规定,本公司参加</w:t>
      </w:r>
      <w:r>
        <w:rPr>
          <w:rFonts w:hint="eastAsia" w:hAnsi="宋体" w:cs="宋体"/>
          <w:color w:val="auto"/>
          <w:sz w:val="24"/>
          <w:szCs w:val="24"/>
          <w:u w:val="single"/>
        </w:rPr>
        <w:t>(单位名称)</w:t>
      </w:r>
      <w:r>
        <w:rPr>
          <w:rFonts w:hint="eastAsia" w:hAnsi="宋体" w:cs="宋体"/>
          <w:color w:val="auto"/>
          <w:sz w:val="24"/>
          <w:szCs w:val="24"/>
        </w:rPr>
        <w:t>的</w:t>
      </w:r>
      <w:r>
        <w:rPr>
          <w:rFonts w:hint="eastAsia" w:hAnsi="宋体" w:cs="宋体"/>
          <w:color w:val="auto"/>
          <w:sz w:val="24"/>
          <w:szCs w:val="24"/>
          <w:u w:val="single"/>
        </w:rPr>
        <w:t>(项目名称)</w:t>
      </w:r>
      <w:r>
        <w:rPr>
          <w:rFonts w:hint="eastAsia" w:hAnsi="宋体" w:cs="宋体"/>
          <w:color w:val="auto"/>
          <w:sz w:val="24"/>
          <w:szCs w:val="24"/>
        </w:rPr>
        <w:t>采购活动,服务全部由符合政策要求的中小企业承接。相关企业的具体情况如下:</w:t>
      </w:r>
    </w:p>
    <w:p>
      <w:pPr>
        <w:spacing w:line="360" w:lineRule="auto"/>
        <w:ind w:firstLine="360" w:firstLineChars="150"/>
        <w:jc w:val="left"/>
        <w:rPr>
          <w:rFonts w:hint="eastAsia" w:hAnsi="宋体" w:cs="宋体"/>
          <w:color w:val="auto"/>
          <w:sz w:val="24"/>
          <w:szCs w:val="24"/>
        </w:rPr>
      </w:pPr>
      <w:r>
        <w:rPr>
          <w:rFonts w:hint="eastAsia" w:hAnsi="宋体" w:cs="宋体"/>
          <w:color w:val="auto"/>
          <w:sz w:val="24"/>
          <w:szCs w:val="24"/>
        </w:rPr>
        <w:t>1.</w:t>
      </w:r>
      <w:r>
        <w:rPr>
          <w:rFonts w:hint="eastAsia" w:hAnsi="宋体" w:cs="宋体"/>
          <w:color w:val="auto"/>
          <w:sz w:val="24"/>
          <w:szCs w:val="24"/>
          <w:u w:val="single"/>
        </w:rPr>
        <w:t>(标的名称)</w:t>
      </w:r>
      <w:r>
        <w:rPr>
          <w:rFonts w:hint="eastAsia" w:hAnsi="宋体" w:cs="宋体"/>
          <w:color w:val="auto"/>
          <w:sz w:val="24"/>
          <w:szCs w:val="24"/>
        </w:rPr>
        <w:t>,属于</w:t>
      </w:r>
      <w:r>
        <w:rPr>
          <w:rFonts w:hint="eastAsia" w:hAnsi="宋体" w:cs="宋体"/>
          <w:color w:val="auto"/>
          <w:sz w:val="24"/>
          <w:szCs w:val="24"/>
          <w:u w:val="single"/>
        </w:rPr>
        <w:t>(采购文件中明确的所属行业)</w:t>
      </w:r>
      <w:r>
        <w:rPr>
          <w:rFonts w:hint="eastAsia" w:hAnsi="宋体" w:cs="宋体"/>
          <w:color w:val="auto"/>
          <w:sz w:val="24"/>
          <w:szCs w:val="24"/>
        </w:rPr>
        <w:t>;承建(承接)企业为</w:t>
      </w:r>
      <w:r>
        <w:rPr>
          <w:rFonts w:hint="eastAsia" w:hAnsi="宋体" w:cs="宋体"/>
          <w:color w:val="auto"/>
          <w:sz w:val="24"/>
          <w:szCs w:val="24"/>
          <w:u w:val="single"/>
        </w:rPr>
        <w:t>(企业名称)</w:t>
      </w:r>
      <w:r>
        <w:rPr>
          <w:rFonts w:hint="eastAsia" w:hAnsi="宋体" w:cs="宋体"/>
          <w:color w:val="auto"/>
          <w:sz w:val="24"/>
          <w:szCs w:val="24"/>
        </w:rPr>
        <w:t>,从业人员</w:t>
      </w:r>
      <w:r>
        <w:rPr>
          <w:rFonts w:hint="eastAsia" w:hAnsi="宋体" w:cs="宋体"/>
          <w:color w:val="auto"/>
          <w:sz w:val="24"/>
          <w:szCs w:val="24"/>
          <w:u w:val="single"/>
        </w:rPr>
        <w:t xml:space="preserve">    </w:t>
      </w:r>
      <w:r>
        <w:rPr>
          <w:rFonts w:hint="eastAsia" w:hAnsi="宋体" w:cs="宋体"/>
          <w:color w:val="auto"/>
          <w:sz w:val="24"/>
          <w:szCs w:val="24"/>
        </w:rPr>
        <w:t>人,营业收入为</w:t>
      </w:r>
      <w:r>
        <w:rPr>
          <w:rFonts w:hint="eastAsia" w:hAnsi="宋体" w:cs="宋体"/>
          <w:color w:val="auto"/>
          <w:sz w:val="24"/>
          <w:szCs w:val="24"/>
          <w:u w:val="single"/>
        </w:rPr>
        <w:t xml:space="preserve">    </w:t>
      </w:r>
      <w:r>
        <w:rPr>
          <w:rFonts w:hint="eastAsia" w:hAnsi="宋体" w:cs="宋体"/>
          <w:color w:val="auto"/>
          <w:sz w:val="24"/>
          <w:szCs w:val="24"/>
        </w:rPr>
        <w:t>万元,资产总额为</w:t>
      </w:r>
      <w:r>
        <w:rPr>
          <w:rFonts w:hint="eastAsia" w:hAnsi="宋体" w:cs="宋体"/>
          <w:color w:val="auto"/>
          <w:sz w:val="24"/>
          <w:szCs w:val="24"/>
          <w:u w:val="single"/>
        </w:rPr>
        <w:t xml:space="preserve">   </w:t>
      </w:r>
      <w:r>
        <w:rPr>
          <w:rFonts w:hint="eastAsia" w:hAnsi="宋体" w:cs="宋体"/>
          <w:color w:val="auto"/>
          <w:sz w:val="24"/>
          <w:szCs w:val="24"/>
        </w:rPr>
        <w:t>万元,属于(中型企业、小型企业、微型企业)；</w:t>
      </w:r>
    </w:p>
    <w:p>
      <w:pPr>
        <w:spacing w:line="360" w:lineRule="auto"/>
        <w:ind w:firstLine="360" w:firstLineChars="150"/>
        <w:jc w:val="left"/>
        <w:rPr>
          <w:rFonts w:hint="eastAsia" w:hAnsi="宋体" w:cs="宋体"/>
          <w:color w:val="auto"/>
          <w:sz w:val="24"/>
          <w:szCs w:val="24"/>
        </w:rPr>
      </w:pPr>
      <w:r>
        <w:rPr>
          <w:rFonts w:hint="eastAsia" w:hAnsi="宋体" w:cs="宋体"/>
          <w:color w:val="auto"/>
          <w:sz w:val="24"/>
          <w:szCs w:val="24"/>
        </w:rPr>
        <w:t>2.</w:t>
      </w:r>
      <w:r>
        <w:rPr>
          <w:rFonts w:hint="eastAsia" w:hAnsi="宋体" w:cs="宋体"/>
          <w:color w:val="auto"/>
          <w:sz w:val="24"/>
          <w:szCs w:val="24"/>
          <w:u w:val="single"/>
        </w:rPr>
        <w:t>(标的名称)</w:t>
      </w:r>
      <w:r>
        <w:rPr>
          <w:rFonts w:hint="eastAsia" w:hAnsi="宋体" w:cs="宋体"/>
          <w:color w:val="auto"/>
          <w:sz w:val="24"/>
          <w:szCs w:val="24"/>
        </w:rPr>
        <w:t>,属于</w:t>
      </w:r>
      <w:r>
        <w:rPr>
          <w:rFonts w:hint="eastAsia" w:hAnsi="宋体" w:cs="宋体"/>
          <w:color w:val="auto"/>
          <w:sz w:val="24"/>
          <w:szCs w:val="24"/>
          <w:u w:val="single"/>
        </w:rPr>
        <w:t>(采购文件中明确的所属行业)</w:t>
      </w:r>
      <w:r>
        <w:rPr>
          <w:rFonts w:hint="eastAsia" w:hAnsi="宋体" w:cs="宋体"/>
          <w:color w:val="auto"/>
          <w:sz w:val="24"/>
          <w:szCs w:val="24"/>
        </w:rPr>
        <w:t>;承建(承接)企业为</w:t>
      </w:r>
      <w:r>
        <w:rPr>
          <w:rFonts w:hint="eastAsia" w:hAnsi="宋体" w:cs="宋体"/>
          <w:color w:val="auto"/>
          <w:sz w:val="24"/>
          <w:szCs w:val="24"/>
          <w:u w:val="single"/>
        </w:rPr>
        <w:t>(企业名称)</w:t>
      </w:r>
      <w:r>
        <w:rPr>
          <w:rFonts w:hint="eastAsia" w:hAnsi="宋体" w:cs="宋体"/>
          <w:color w:val="auto"/>
          <w:sz w:val="24"/>
          <w:szCs w:val="24"/>
        </w:rPr>
        <w:t>,从业人员</w:t>
      </w:r>
      <w:r>
        <w:rPr>
          <w:rFonts w:hint="eastAsia" w:hAnsi="宋体" w:cs="宋体"/>
          <w:color w:val="auto"/>
          <w:sz w:val="24"/>
          <w:szCs w:val="24"/>
          <w:u w:val="single"/>
        </w:rPr>
        <w:t xml:space="preserve">     </w:t>
      </w:r>
      <w:r>
        <w:rPr>
          <w:rFonts w:hint="eastAsia" w:hAnsi="宋体" w:cs="宋体"/>
          <w:color w:val="auto"/>
          <w:sz w:val="24"/>
          <w:szCs w:val="24"/>
        </w:rPr>
        <w:t>人,营业收入为</w:t>
      </w:r>
      <w:r>
        <w:rPr>
          <w:rFonts w:hint="eastAsia" w:hAnsi="宋体" w:cs="宋体"/>
          <w:color w:val="auto"/>
          <w:sz w:val="24"/>
          <w:szCs w:val="24"/>
          <w:u w:val="single"/>
        </w:rPr>
        <w:t xml:space="preserve">     </w:t>
      </w:r>
      <w:r>
        <w:rPr>
          <w:rFonts w:hint="eastAsia" w:hAnsi="宋体" w:cs="宋体"/>
          <w:color w:val="auto"/>
          <w:sz w:val="24"/>
          <w:szCs w:val="24"/>
        </w:rPr>
        <w:t>万元,资产总额 为</w:t>
      </w:r>
      <w:r>
        <w:rPr>
          <w:rFonts w:hint="eastAsia" w:hAnsi="宋体" w:cs="宋体"/>
          <w:color w:val="auto"/>
          <w:sz w:val="24"/>
          <w:szCs w:val="24"/>
          <w:u w:val="single"/>
        </w:rPr>
        <w:t xml:space="preserve">     </w:t>
      </w:r>
      <w:r>
        <w:rPr>
          <w:rFonts w:hint="eastAsia" w:hAnsi="宋体" w:cs="宋体"/>
          <w:color w:val="auto"/>
          <w:sz w:val="24"/>
          <w:szCs w:val="24"/>
        </w:rPr>
        <w:t>万元,属于</w:t>
      </w:r>
      <w:r>
        <w:rPr>
          <w:rFonts w:hint="eastAsia" w:hAnsi="宋体" w:cs="宋体"/>
          <w:color w:val="auto"/>
          <w:sz w:val="24"/>
          <w:szCs w:val="24"/>
          <w:u w:val="single"/>
        </w:rPr>
        <w:t>(中型企业、小型企业、微型企业)</w:t>
      </w:r>
      <w:r>
        <w:rPr>
          <w:rFonts w:hint="eastAsia" w:hAnsi="宋体" w:cs="宋体"/>
          <w:color w:val="auto"/>
          <w:sz w:val="24"/>
          <w:szCs w:val="24"/>
        </w:rPr>
        <w:t>；</w:t>
      </w:r>
    </w:p>
    <w:p>
      <w:pPr>
        <w:spacing w:line="360" w:lineRule="auto"/>
        <w:ind w:firstLine="480" w:firstLineChars="200"/>
        <w:jc w:val="left"/>
        <w:rPr>
          <w:rFonts w:hint="eastAsia" w:hAnsi="宋体" w:cs="宋体"/>
          <w:color w:val="auto"/>
          <w:sz w:val="24"/>
          <w:szCs w:val="24"/>
        </w:rPr>
      </w:pPr>
      <w:r>
        <w:rPr>
          <w:rFonts w:hint="eastAsia" w:hAnsi="宋体" w:cs="宋体"/>
          <w:color w:val="auto"/>
          <w:sz w:val="24"/>
          <w:szCs w:val="24"/>
        </w:rPr>
        <w:t>……</w:t>
      </w:r>
    </w:p>
    <w:p>
      <w:pPr>
        <w:spacing w:line="360" w:lineRule="auto"/>
        <w:ind w:firstLine="480" w:firstLineChars="200"/>
        <w:jc w:val="left"/>
        <w:rPr>
          <w:rFonts w:hint="eastAsia" w:hAnsi="宋体" w:cs="宋体"/>
          <w:color w:val="auto"/>
          <w:sz w:val="24"/>
          <w:szCs w:val="24"/>
        </w:rPr>
      </w:pPr>
      <w:r>
        <w:rPr>
          <w:rFonts w:hint="eastAsia" w:hAnsi="宋体" w:cs="宋体"/>
          <w:color w:val="auto"/>
          <w:sz w:val="24"/>
          <w:szCs w:val="24"/>
        </w:rPr>
        <w:t>以上企业；不属于大企业的分支机构,不存在控股股东为大企业的情形,也不存在与大企业的负责人为同一人的情形。</w:t>
      </w:r>
    </w:p>
    <w:p>
      <w:pPr>
        <w:spacing w:line="360" w:lineRule="auto"/>
        <w:ind w:firstLine="480" w:firstLineChars="200"/>
        <w:jc w:val="left"/>
        <w:rPr>
          <w:rFonts w:hint="eastAsia" w:hAnsi="宋体" w:cs="宋体"/>
          <w:color w:val="auto"/>
          <w:sz w:val="24"/>
          <w:szCs w:val="24"/>
        </w:rPr>
      </w:pPr>
      <w:r>
        <w:rPr>
          <w:rFonts w:hint="eastAsia" w:hAnsi="宋体" w:cs="宋体"/>
          <w:color w:val="auto"/>
          <w:sz w:val="24"/>
          <w:szCs w:val="24"/>
        </w:rPr>
        <w:t>本企业对上述声明内容的真实性负责。如有虚假,将依法承担相应责任。</w:t>
      </w:r>
    </w:p>
    <w:p>
      <w:pPr>
        <w:spacing w:line="360" w:lineRule="auto"/>
        <w:ind w:firstLine="480" w:firstLineChars="200"/>
        <w:jc w:val="left"/>
        <w:rPr>
          <w:rFonts w:hint="eastAsia" w:hAnsi="宋体" w:cs="宋体"/>
          <w:color w:val="auto"/>
          <w:sz w:val="24"/>
          <w:szCs w:val="24"/>
        </w:rPr>
      </w:pPr>
    </w:p>
    <w:p>
      <w:pPr>
        <w:spacing w:line="360" w:lineRule="auto"/>
        <w:jc w:val="center"/>
        <w:rPr>
          <w:rFonts w:hint="eastAsia" w:hAnsi="宋体" w:cs="宋体"/>
          <w:color w:val="auto"/>
          <w:sz w:val="24"/>
          <w:szCs w:val="24"/>
        </w:rPr>
      </w:pPr>
      <w:r>
        <w:rPr>
          <w:rFonts w:hint="eastAsia" w:hAnsi="宋体" w:cs="宋体"/>
          <w:color w:val="auto"/>
          <w:sz w:val="24"/>
          <w:szCs w:val="24"/>
        </w:rPr>
        <w:t xml:space="preserve">               企业名称(盖章):</w:t>
      </w:r>
    </w:p>
    <w:p>
      <w:pPr>
        <w:spacing w:line="360" w:lineRule="auto"/>
        <w:jc w:val="center"/>
        <w:rPr>
          <w:rFonts w:hint="eastAsia" w:hAnsi="宋体" w:cs="宋体"/>
          <w:color w:val="auto"/>
          <w:sz w:val="24"/>
          <w:szCs w:val="24"/>
        </w:rPr>
      </w:pPr>
      <w:r>
        <w:rPr>
          <w:rFonts w:hint="eastAsia" w:hAnsi="宋体" w:cs="宋体"/>
          <w:color w:val="auto"/>
          <w:sz w:val="24"/>
          <w:szCs w:val="24"/>
        </w:rPr>
        <w:t xml:space="preserve">     日期:</w:t>
      </w:r>
    </w:p>
    <w:p>
      <w:pPr>
        <w:jc w:val="left"/>
        <w:rPr>
          <w:rFonts w:hint="eastAsia" w:hAnsi="宋体" w:cs="宋体"/>
          <w:color w:val="auto"/>
          <w:sz w:val="18"/>
          <w:szCs w:val="18"/>
        </w:rPr>
      </w:pPr>
    </w:p>
    <w:p>
      <w:pPr>
        <w:spacing w:line="440" w:lineRule="exact"/>
        <w:rPr>
          <w:rFonts w:hint="eastAsia" w:hAnsi="宋体" w:cs="宋体"/>
          <w:color w:val="auto"/>
          <w:sz w:val="24"/>
          <w:szCs w:val="24"/>
        </w:rPr>
      </w:pPr>
      <w:r>
        <w:rPr>
          <w:rFonts w:hint="eastAsia" w:hAnsi="宋体" w:cs="宋体"/>
          <w:color w:val="auto"/>
          <w:sz w:val="24"/>
          <w:szCs w:val="24"/>
        </w:rPr>
        <w:t>注：</w:t>
      </w:r>
    </w:p>
    <w:p>
      <w:pPr>
        <w:numPr>
          <w:ilvl w:val="0"/>
          <w:numId w:val="10"/>
        </w:numPr>
        <w:spacing w:line="440" w:lineRule="exact"/>
        <w:ind w:firstLine="240" w:firstLineChars="100"/>
        <w:rPr>
          <w:rFonts w:hint="eastAsia" w:hAnsi="宋体" w:cs="宋体"/>
          <w:color w:val="auto"/>
          <w:sz w:val="24"/>
          <w:szCs w:val="24"/>
        </w:rPr>
      </w:pPr>
      <w:r>
        <w:rPr>
          <w:rFonts w:hint="eastAsia" w:hAnsi="宋体" w:cs="宋体"/>
          <w:color w:val="auto"/>
          <w:sz w:val="24"/>
          <w:szCs w:val="24"/>
        </w:rPr>
        <w:t>此声明函根据供应商自身情况填写，自行选择是否提供，未提供则不享受价格优惠。</w:t>
      </w:r>
    </w:p>
    <w:p>
      <w:pPr>
        <w:numPr>
          <w:ilvl w:val="0"/>
          <w:numId w:val="10"/>
        </w:numPr>
        <w:spacing w:line="440" w:lineRule="exact"/>
        <w:ind w:firstLine="240" w:firstLineChars="100"/>
        <w:rPr>
          <w:rFonts w:hint="eastAsia" w:hAnsi="宋体" w:cs="宋体"/>
          <w:color w:val="auto"/>
          <w:sz w:val="24"/>
          <w:szCs w:val="24"/>
        </w:rPr>
      </w:pPr>
      <w:r>
        <w:rPr>
          <w:rFonts w:hint="eastAsia" w:hAnsi="宋体" w:cs="宋体"/>
          <w:color w:val="auto"/>
          <w:sz w:val="24"/>
          <w:szCs w:val="24"/>
        </w:rPr>
        <w:t>从业人员、营业收入，资产总额填报上一年度数据，无上一年数据的新成立企业可不填报。</w:t>
      </w:r>
    </w:p>
    <w:p>
      <w:pPr>
        <w:numPr>
          <w:ilvl w:val="0"/>
          <w:numId w:val="10"/>
        </w:numPr>
        <w:spacing w:line="440" w:lineRule="exact"/>
        <w:ind w:left="0" w:leftChars="0" w:firstLine="240" w:firstLineChars="100"/>
        <w:rPr>
          <w:rFonts w:hint="eastAsia" w:hAnsi="宋体" w:cs="宋体"/>
          <w:color w:val="auto"/>
          <w:sz w:val="24"/>
          <w:szCs w:val="24"/>
        </w:rPr>
      </w:pPr>
      <w:r>
        <w:rPr>
          <w:rFonts w:hint="eastAsia" w:hAnsi="宋体" w:cs="宋体"/>
          <w:color w:val="auto"/>
          <w:sz w:val="24"/>
          <w:szCs w:val="24"/>
        </w:rPr>
        <w:t>供应商符合《工业和信息化部、国家统计局、国家发展和改革委员会、财政部关于印发中小企业划型标准规定的通知》（工信部联企业〔2011〕300号）规定的划分标准为中小型企业适用。</w:t>
      </w:r>
    </w:p>
    <w:p>
      <w:pPr>
        <w:rPr>
          <w:rFonts w:hint="eastAsia" w:hAnsi="宋体" w:cs="宋体" w:asciiTheme="minorHAnsi" w:eastAsiaTheme="minorEastAsia"/>
          <w:color w:val="auto"/>
          <w:kern w:val="2"/>
          <w:sz w:val="24"/>
          <w:szCs w:val="24"/>
          <w:lang w:val="en-US" w:eastAsia="zh-CN" w:bidi="ar-SA"/>
        </w:rPr>
      </w:pPr>
    </w:p>
    <w:p>
      <w:pPr>
        <w:pStyle w:val="10"/>
        <w:ind w:left="0" w:leftChars="0" w:firstLine="0" w:firstLineChars="0"/>
      </w:pPr>
    </w:p>
    <w:p/>
    <w:p>
      <w:pPr>
        <w:pStyle w:val="2"/>
      </w:pPr>
    </w:p>
    <w:p>
      <w:pPr>
        <w:pStyle w:val="4"/>
      </w:pPr>
    </w:p>
    <w:p/>
    <w:p>
      <w:pPr>
        <w:pStyle w:val="2"/>
      </w:pPr>
    </w:p>
    <w:p>
      <w:pPr>
        <w:pStyle w:val="4"/>
      </w:pPr>
    </w:p>
    <w:p/>
    <w:p>
      <w:pPr>
        <w:pStyle w:val="2"/>
      </w:pPr>
    </w:p>
    <w:p>
      <w:pPr>
        <w:pStyle w:val="4"/>
      </w:pPr>
    </w:p>
    <w:p/>
    <w:p>
      <w:pPr>
        <w:pStyle w:val="2"/>
      </w:pPr>
      <w:bookmarkStart w:id="151" w:name="_GoBack"/>
      <w:bookmarkEnd w:id="151"/>
    </w:p>
    <w:p>
      <w:pPr>
        <w:pStyle w:val="4"/>
        <w:jc w:val="both"/>
      </w:pPr>
    </w:p>
    <w:p/>
    <w:p>
      <w:pPr>
        <w:pStyle w:val="5"/>
        <w:jc w:val="center"/>
        <w:outlineLvl w:val="0"/>
        <w:rPr>
          <w:rFonts w:asciiTheme="majorEastAsia" w:hAnsiTheme="majorEastAsia" w:eastAsiaTheme="majorEastAsia" w:cstheme="majorEastAsia"/>
          <w:color w:val="auto"/>
        </w:rPr>
      </w:pPr>
      <w:bookmarkStart w:id="149" w:name="_Toc10152"/>
      <w:bookmarkStart w:id="150" w:name="_Toc2522"/>
      <w:r>
        <w:rPr>
          <w:rFonts w:hint="eastAsia" w:asciiTheme="majorEastAsia" w:hAnsiTheme="majorEastAsia" w:eastAsiaTheme="majorEastAsia" w:cstheme="majorEastAsia"/>
          <w:color w:val="auto"/>
        </w:rPr>
        <w:t>十</w:t>
      </w:r>
      <w:r>
        <w:rPr>
          <w:rFonts w:hint="eastAsia" w:asciiTheme="majorEastAsia" w:hAnsiTheme="majorEastAsia" w:eastAsiaTheme="majorEastAsia" w:cstheme="majorEastAsia"/>
          <w:color w:val="auto"/>
          <w:lang w:eastAsia="zh-CN"/>
        </w:rPr>
        <w:t>三</w:t>
      </w:r>
      <w:r>
        <w:rPr>
          <w:rFonts w:hint="eastAsia" w:asciiTheme="majorEastAsia" w:hAnsiTheme="majorEastAsia" w:eastAsiaTheme="majorEastAsia" w:cstheme="majorEastAsia"/>
          <w:color w:val="auto"/>
        </w:rPr>
        <w:t>、其他资料</w:t>
      </w:r>
      <w:bookmarkEnd w:id="149"/>
      <w:bookmarkEnd w:id="150"/>
    </w:p>
    <w:p>
      <w:pPr>
        <w:spacing w:line="360" w:lineRule="auto"/>
        <w:rPr>
          <w:color w:val="auto"/>
          <w:szCs w:val="21"/>
        </w:rPr>
      </w:pPr>
      <w:r>
        <w:rPr>
          <w:rFonts w:hint="eastAsia" w:asciiTheme="majorEastAsia" w:hAnsiTheme="majorEastAsia" w:eastAsiaTheme="majorEastAsia" w:cstheme="majorEastAsia"/>
          <w:color w:val="auto"/>
          <w:szCs w:val="21"/>
        </w:rPr>
        <w:t>请在此处放入：</w:t>
      </w:r>
    </w:p>
    <w:p>
      <w:pPr>
        <w:numPr>
          <w:ilvl w:val="0"/>
          <w:numId w:val="0"/>
        </w:numPr>
        <w:spacing w:line="360" w:lineRule="auto"/>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凡拟参加本次招标项目的投标人，如在“信用中国”网站（www.creditchina.gov.cn）和中国政府采购网（www.ccgp.gov.cn）被列入失信被执行人、税收违法黑名单、政府采购严重违法失信行为记录名单的（尚在处罚期内的），将拒绝其参本次采购活动</w:t>
      </w:r>
    </w:p>
    <w:p>
      <w:pPr>
        <w:numPr>
          <w:ilvl w:val="0"/>
          <w:numId w:val="0"/>
        </w:numPr>
        <w:spacing w:line="360" w:lineRule="auto"/>
        <w:jc w:val="left"/>
        <w:rPr>
          <w:rFonts w:hint="default" w:ascii="宋体" w:hAnsi="宋体"/>
          <w:color w:val="auto"/>
          <w:szCs w:val="21"/>
          <w:lang w:val="en-US" w:eastAsia="zh-CN"/>
        </w:rPr>
      </w:pPr>
      <w:r>
        <w:rPr>
          <w:rFonts w:hint="eastAsia" w:ascii="宋体" w:hAnsi="宋体"/>
          <w:color w:val="auto"/>
          <w:szCs w:val="21"/>
          <w:lang w:val="en-US" w:eastAsia="zh-CN"/>
        </w:rPr>
        <w:t>2.投标人认为有必要提交的其他资料；</w:t>
      </w:r>
    </w:p>
    <w:p>
      <w:pPr>
        <w:pStyle w:val="6"/>
        <w:rPr>
          <w:rFonts w:hint="eastAsia"/>
        </w:rPr>
      </w:pPr>
    </w:p>
    <w:p>
      <w:pPr>
        <w:pStyle w:val="6"/>
        <w:ind w:left="0" w:leftChars="0" w:firstLine="0" w:firstLineChars="0"/>
        <w:rPr>
          <w:rFonts w:hint="eastAsia" w:eastAsiaTheme="minorEastAsia"/>
          <w:lang w:val="en-US" w:eastAsia="zh-CN"/>
        </w:rPr>
      </w:pPr>
    </w:p>
    <w:p>
      <w:pPr>
        <w:numPr>
          <w:ilvl w:val="0"/>
          <w:numId w:val="0"/>
        </w:numPr>
        <w:spacing w:line="360" w:lineRule="auto"/>
        <w:jc w:val="left"/>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eastAsiaTheme="minorEastAsia" w:cstheme="minorBidi"/>
          <w:b w:val="0"/>
          <w:bCs w:val="0"/>
          <w:kern w:val="2"/>
          <w:sz w:val="32"/>
          <w:szCs w:val="32"/>
          <w:lang w:val="en-US" w:eastAsia="zh-CN" w:bidi="ar-SA"/>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新宋体">
    <w:altName w:val="方正书宋_GBK"/>
    <w:panose1 w:val="02010609030101010101"/>
    <w:charset w:val="86"/>
    <w:family w:val="modern"/>
    <w:pitch w:val="default"/>
    <w:sig w:usb0="00000000" w:usb1="00000000" w:usb2="00000006" w:usb3="00000000" w:csb0="00040001" w:csb1="00000000"/>
  </w:font>
  <w:font w:name="方正书宋_GBK">
    <w:panose1 w:val="02000000000000000000"/>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0000000" w:usb3="00000000" w:csb0="2000019F" w:csb1="00000000"/>
  </w:font>
  <w:font w:name="苹方-简">
    <w:panose1 w:val="020B0400000000000000"/>
    <w:charset w:val="86"/>
    <w:family w:val="auto"/>
    <w:pitch w:val="default"/>
    <w:sig w:usb0="00000000" w:usb1="00000000" w:usb2="00000000" w:usb3="00000000" w:csb0="00160000" w:csb1="00000000"/>
  </w:font>
  <w:font w:name="楷体_GB2312">
    <w:altName w:val="汉仪楷体简"/>
    <w:panose1 w:val="02010609030101010101"/>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微软雅黑">
    <w:altName w:val="汉仪旗黑"/>
    <w:panose1 w:val="020B0503020204020204"/>
    <w:charset w:val="86"/>
    <w:family w:val="auto"/>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Microsoft YaHei UI">
    <w:altName w:val="苹方-简"/>
    <w:panose1 w:val="020B0503020204020204"/>
    <w:charset w:val="86"/>
    <w:family w:val="auto"/>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冬青黑体简体中文">
    <w:panose1 w:val="020B0300000000000000"/>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720" w:firstLineChars="40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28382"/>
    <w:multiLevelType w:val="singleLevel"/>
    <w:tmpl w:val="80128382"/>
    <w:lvl w:ilvl="0" w:tentative="0">
      <w:start w:val="1"/>
      <w:numFmt w:val="chineseCounting"/>
      <w:suff w:val="nothing"/>
      <w:lvlText w:val="%1、"/>
      <w:lvlJc w:val="left"/>
      <w:rPr>
        <w:rFonts w:hint="eastAsia"/>
      </w:rPr>
    </w:lvl>
  </w:abstractNum>
  <w:abstractNum w:abstractNumId="1">
    <w:nsid w:val="C9AD57AB"/>
    <w:multiLevelType w:val="singleLevel"/>
    <w:tmpl w:val="C9AD57AB"/>
    <w:lvl w:ilvl="0" w:tentative="0">
      <w:start w:val="1"/>
      <w:numFmt w:val="decimal"/>
      <w:suff w:val="nothing"/>
      <w:lvlText w:val="%1、"/>
      <w:lvlJc w:val="left"/>
    </w:lvl>
  </w:abstractNum>
  <w:abstractNum w:abstractNumId="2">
    <w:nsid w:val="CDCE02D1"/>
    <w:multiLevelType w:val="singleLevel"/>
    <w:tmpl w:val="CDCE02D1"/>
    <w:lvl w:ilvl="0" w:tentative="0">
      <w:start w:val="12"/>
      <w:numFmt w:val="chineseCounting"/>
      <w:suff w:val="nothing"/>
      <w:lvlText w:val="%1、"/>
      <w:lvlJc w:val="left"/>
      <w:rPr>
        <w:rFonts w:hint="eastAsia"/>
      </w:rPr>
    </w:lvl>
  </w:abstractNum>
  <w:abstractNum w:abstractNumId="3">
    <w:nsid w:val="047C384D"/>
    <w:multiLevelType w:val="multilevel"/>
    <w:tmpl w:val="047C384D"/>
    <w:lvl w:ilvl="0" w:tentative="0">
      <w:start w:val="1"/>
      <w:numFmt w:val="bullet"/>
      <w:pStyle w:val="30"/>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BBC2BA8"/>
    <w:multiLevelType w:val="singleLevel"/>
    <w:tmpl w:val="0BBC2BA8"/>
    <w:lvl w:ilvl="0" w:tentative="0">
      <w:start w:val="1"/>
      <w:numFmt w:val="decimal"/>
      <w:suff w:val="nothing"/>
      <w:lvlText w:val="%1、"/>
      <w:lvlJc w:val="left"/>
    </w:lvl>
  </w:abstractNum>
  <w:abstractNum w:abstractNumId="5">
    <w:nsid w:val="0F41C923"/>
    <w:multiLevelType w:val="singleLevel"/>
    <w:tmpl w:val="0F41C923"/>
    <w:lvl w:ilvl="0" w:tentative="0">
      <w:start w:val="1"/>
      <w:numFmt w:val="decimal"/>
      <w:suff w:val="nothing"/>
      <w:lvlText w:val="%1、"/>
      <w:lvlJc w:val="left"/>
    </w:lvl>
  </w:abstractNum>
  <w:abstractNum w:abstractNumId="6">
    <w:nsid w:val="59C767AB"/>
    <w:multiLevelType w:val="singleLevel"/>
    <w:tmpl w:val="59C767AB"/>
    <w:lvl w:ilvl="0" w:tentative="0">
      <w:start w:val="2"/>
      <w:numFmt w:val="chineseCounting"/>
      <w:suff w:val="space"/>
      <w:lvlText w:val="第%1章"/>
      <w:lvlJc w:val="left"/>
    </w:lvl>
  </w:abstractNum>
  <w:abstractNum w:abstractNumId="7">
    <w:nsid w:val="59C7781B"/>
    <w:multiLevelType w:val="singleLevel"/>
    <w:tmpl w:val="59C7781B"/>
    <w:lvl w:ilvl="0" w:tentative="0">
      <w:start w:val="3"/>
      <w:numFmt w:val="chineseCounting"/>
      <w:suff w:val="space"/>
      <w:lvlText w:val="第%1章"/>
      <w:lvlJc w:val="left"/>
    </w:lvl>
  </w:abstractNum>
  <w:abstractNum w:abstractNumId="8">
    <w:nsid w:val="59C79DD7"/>
    <w:multiLevelType w:val="singleLevel"/>
    <w:tmpl w:val="59C79DD7"/>
    <w:lvl w:ilvl="0" w:tentative="0">
      <w:start w:val="6"/>
      <w:numFmt w:val="chineseCounting"/>
      <w:suff w:val="space"/>
      <w:lvlText w:val="第%1章"/>
      <w:lvlJc w:val="left"/>
    </w:lvl>
  </w:abstractNum>
  <w:abstractNum w:abstractNumId="9">
    <w:nsid w:val="5ACC8048"/>
    <w:multiLevelType w:val="singleLevel"/>
    <w:tmpl w:val="5ACC8048"/>
    <w:lvl w:ilvl="0" w:tentative="0">
      <w:start w:val="1"/>
      <w:numFmt w:val="chineseCounting"/>
      <w:suff w:val="nothing"/>
      <w:lvlText w:val="%1、"/>
      <w:lvlJc w:val="left"/>
      <w:pPr>
        <w:ind w:left="-52"/>
      </w:pPr>
    </w:lvl>
  </w:abstractNum>
  <w:num w:numId="1">
    <w:abstractNumId w:val="3"/>
  </w:num>
  <w:num w:numId="2">
    <w:abstractNumId w:val="9"/>
  </w:num>
  <w:num w:numId="3">
    <w:abstractNumId w:val="6"/>
  </w:num>
  <w:num w:numId="4">
    <w:abstractNumId w:val="7"/>
  </w:num>
  <w:num w:numId="5">
    <w:abstractNumId w:val="8"/>
  </w:num>
  <w:num w:numId="6">
    <w:abstractNumId w:val="0"/>
  </w:num>
  <w:num w:numId="7">
    <w:abstractNumId w:val="2"/>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4Njc0YTg5OTM4OTQ1MjE1YmJjNzU1YTNmZDRmY2UifQ=="/>
  </w:docVars>
  <w:rsids>
    <w:rsidRoot w:val="1FF42FCB"/>
    <w:rsid w:val="00244B56"/>
    <w:rsid w:val="01411B9B"/>
    <w:rsid w:val="01DC02D5"/>
    <w:rsid w:val="022247A9"/>
    <w:rsid w:val="0301396B"/>
    <w:rsid w:val="041F6466"/>
    <w:rsid w:val="04C16D88"/>
    <w:rsid w:val="05663CCD"/>
    <w:rsid w:val="05863276"/>
    <w:rsid w:val="05B60A3D"/>
    <w:rsid w:val="06162836"/>
    <w:rsid w:val="073C4A4A"/>
    <w:rsid w:val="0740439B"/>
    <w:rsid w:val="074A70E8"/>
    <w:rsid w:val="08624FEB"/>
    <w:rsid w:val="087F27E9"/>
    <w:rsid w:val="09AA4D5C"/>
    <w:rsid w:val="09DA28CE"/>
    <w:rsid w:val="09E851EF"/>
    <w:rsid w:val="0A3F258C"/>
    <w:rsid w:val="0C4B3680"/>
    <w:rsid w:val="0CDD52E3"/>
    <w:rsid w:val="0D4B1AF8"/>
    <w:rsid w:val="0E4B3E34"/>
    <w:rsid w:val="105A0963"/>
    <w:rsid w:val="10880F44"/>
    <w:rsid w:val="10DA09AE"/>
    <w:rsid w:val="119D30C3"/>
    <w:rsid w:val="12097831"/>
    <w:rsid w:val="128F377D"/>
    <w:rsid w:val="12D02578"/>
    <w:rsid w:val="12D64129"/>
    <w:rsid w:val="136A4726"/>
    <w:rsid w:val="139B5FA9"/>
    <w:rsid w:val="13B74905"/>
    <w:rsid w:val="146F061E"/>
    <w:rsid w:val="14F1432B"/>
    <w:rsid w:val="15AF7FD9"/>
    <w:rsid w:val="167F2E5E"/>
    <w:rsid w:val="171949CE"/>
    <w:rsid w:val="1824478E"/>
    <w:rsid w:val="19835723"/>
    <w:rsid w:val="1A564145"/>
    <w:rsid w:val="1B704701"/>
    <w:rsid w:val="1C3D55BC"/>
    <w:rsid w:val="1C497C44"/>
    <w:rsid w:val="1C8146A9"/>
    <w:rsid w:val="1D945065"/>
    <w:rsid w:val="1F0B558A"/>
    <w:rsid w:val="1F5F538D"/>
    <w:rsid w:val="1FF42FCB"/>
    <w:rsid w:val="21125875"/>
    <w:rsid w:val="218C694B"/>
    <w:rsid w:val="21903A8B"/>
    <w:rsid w:val="22460F43"/>
    <w:rsid w:val="22A15E1C"/>
    <w:rsid w:val="22DF561F"/>
    <w:rsid w:val="22E536A2"/>
    <w:rsid w:val="23857AF4"/>
    <w:rsid w:val="23D849DF"/>
    <w:rsid w:val="251253F5"/>
    <w:rsid w:val="251E1348"/>
    <w:rsid w:val="260D4C31"/>
    <w:rsid w:val="27391076"/>
    <w:rsid w:val="29AD3E19"/>
    <w:rsid w:val="2AC739B7"/>
    <w:rsid w:val="2B65068C"/>
    <w:rsid w:val="2B6F32B8"/>
    <w:rsid w:val="2B9920E3"/>
    <w:rsid w:val="2C19299C"/>
    <w:rsid w:val="2C351E0C"/>
    <w:rsid w:val="2C55425C"/>
    <w:rsid w:val="2C7E6B42"/>
    <w:rsid w:val="2DC170C4"/>
    <w:rsid w:val="2DC90C7A"/>
    <w:rsid w:val="2F0915F6"/>
    <w:rsid w:val="30145443"/>
    <w:rsid w:val="308275EA"/>
    <w:rsid w:val="30E14B20"/>
    <w:rsid w:val="31725E1E"/>
    <w:rsid w:val="32A47CEB"/>
    <w:rsid w:val="335A445C"/>
    <w:rsid w:val="33662D3B"/>
    <w:rsid w:val="33DE6619"/>
    <w:rsid w:val="341B0F88"/>
    <w:rsid w:val="34250849"/>
    <w:rsid w:val="34564F6E"/>
    <w:rsid w:val="35CC2E1C"/>
    <w:rsid w:val="35ED968D"/>
    <w:rsid w:val="38451FF0"/>
    <w:rsid w:val="38A749E3"/>
    <w:rsid w:val="392048A0"/>
    <w:rsid w:val="3BE204FF"/>
    <w:rsid w:val="3EA546D7"/>
    <w:rsid w:val="3EBF1057"/>
    <w:rsid w:val="3EC05EAD"/>
    <w:rsid w:val="3EE73970"/>
    <w:rsid w:val="3FA00F29"/>
    <w:rsid w:val="3FC574F3"/>
    <w:rsid w:val="41F206D5"/>
    <w:rsid w:val="42105EAE"/>
    <w:rsid w:val="42293268"/>
    <w:rsid w:val="43401930"/>
    <w:rsid w:val="436D7291"/>
    <w:rsid w:val="437C32F6"/>
    <w:rsid w:val="43A717F6"/>
    <w:rsid w:val="43EE5ED9"/>
    <w:rsid w:val="46EA5D85"/>
    <w:rsid w:val="47B2035D"/>
    <w:rsid w:val="485E20F7"/>
    <w:rsid w:val="489B0441"/>
    <w:rsid w:val="49E60537"/>
    <w:rsid w:val="4A6359B2"/>
    <w:rsid w:val="4AC65B72"/>
    <w:rsid w:val="4ADA6548"/>
    <w:rsid w:val="4B0C702A"/>
    <w:rsid w:val="4BB313B2"/>
    <w:rsid w:val="4C4F4CDD"/>
    <w:rsid w:val="4D27359B"/>
    <w:rsid w:val="4DC20140"/>
    <w:rsid w:val="4E3D164A"/>
    <w:rsid w:val="4E413628"/>
    <w:rsid w:val="4E5F1555"/>
    <w:rsid w:val="506E6FD9"/>
    <w:rsid w:val="50BC3FFA"/>
    <w:rsid w:val="51EB5C61"/>
    <w:rsid w:val="5298400D"/>
    <w:rsid w:val="52B359FA"/>
    <w:rsid w:val="53607188"/>
    <w:rsid w:val="537E5231"/>
    <w:rsid w:val="54BE0353"/>
    <w:rsid w:val="54CD48F3"/>
    <w:rsid w:val="54D51F2B"/>
    <w:rsid w:val="55050D8B"/>
    <w:rsid w:val="55493C32"/>
    <w:rsid w:val="560D2D7A"/>
    <w:rsid w:val="56186177"/>
    <w:rsid w:val="564968E0"/>
    <w:rsid w:val="5A4A298D"/>
    <w:rsid w:val="5ACF1F1A"/>
    <w:rsid w:val="5B9F78CD"/>
    <w:rsid w:val="5BD548F9"/>
    <w:rsid w:val="5D465377"/>
    <w:rsid w:val="5D997B9D"/>
    <w:rsid w:val="5E287173"/>
    <w:rsid w:val="5E8343A9"/>
    <w:rsid w:val="5EF51385"/>
    <w:rsid w:val="5FB85001"/>
    <w:rsid w:val="60024E11"/>
    <w:rsid w:val="61175D0A"/>
    <w:rsid w:val="61F5139F"/>
    <w:rsid w:val="625E7607"/>
    <w:rsid w:val="638605CB"/>
    <w:rsid w:val="64495A5A"/>
    <w:rsid w:val="64B20352"/>
    <w:rsid w:val="64BA2550"/>
    <w:rsid w:val="6512520D"/>
    <w:rsid w:val="651B358E"/>
    <w:rsid w:val="663C3571"/>
    <w:rsid w:val="66EB60FD"/>
    <w:rsid w:val="67C81DC9"/>
    <w:rsid w:val="67E17F5E"/>
    <w:rsid w:val="687F3E33"/>
    <w:rsid w:val="68D74DDE"/>
    <w:rsid w:val="694B3FF8"/>
    <w:rsid w:val="69FE138C"/>
    <w:rsid w:val="6A4D41E9"/>
    <w:rsid w:val="6A5F6B16"/>
    <w:rsid w:val="6AC03DDA"/>
    <w:rsid w:val="6AC61EF9"/>
    <w:rsid w:val="6B1A0766"/>
    <w:rsid w:val="6B3E1D84"/>
    <w:rsid w:val="6B5A2AF5"/>
    <w:rsid w:val="6B792DBC"/>
    <w:rsid w:val="6CCB5899"/>
    <w:rsid w:val="6E516CDB"/>
    <w:rsid w:val="6ECE5A9C"/>
    <w:rsid w:val="6ED722D3"/>
    <w:rsid w:val="6F3459FA"/>
    <w:rsid w:val="6FFA6383"/>
    <w:rsid w:val="70251C53"/>
    <w:rsid w:val="710350A4"/>
    <w:rsid w:val="71FC7F9F"/>
    <w:rsid w:val="729318E3"/>
    <w:rsid w:val="73BA51B3"/>
    <w:rsid w:val="73D634A1"/>
    <w:rsid w:val="74790C5F"/>
    <w:rsid w:val="751543F7"/>
    <w:rsid w:val="751C0176"/>
    <w:rsid w:val="751F4126"/>
    <w:rsid w:val="75306832"/>
    <w:rsid w:val="75E2755B"/>
    <w:rsid w:val="760D0FA3"/>
    <w:rsid w:val="77E82F8B"/>
    <w:rsid w:val="78286DA2"/>
    <w:rsid w:val="787E5EB6"/>
    <w:rsid w:val="78941235"/>
    <w:rsid w:val="79C3067E"/>
    <w:rsid w:val="79F8622A"/>
    <w:rsid w:val="7A772BBC"/>
    <w:rsid w:val="7AAA09D5"/>
    <w:rsid w:val="7B094C7A"/>
    <w:rsid w:val="7B1237FF"/>
    <w:rsid w:val="7DA021CE"/>
    <w:rsid w:val="7E0855C5"/>
    <w:rsid w:val="7F9C9145"/>
    <w:rsid w:val="7F9D30C5"/>
    <w:rsid w:val="7FB55D1D"/>
    <w:rsid w:val="7FB91409"/>
    <w:rsid w:val="7FF64583"/>
    <w:rsid w:val="AD7F2054"/>
    <w:rsid w:val="DE3F82EA"/>
    <w:rsid w:val="EFF46CF6"/>
    <w:rsid w:val="F739333C"/>
    <w:rsid w:val="FD9FD42D"/>
    <w:rsid w:val="FE7547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3"/>
    <w:next w:val="1"/>
    <w:qFormat/>
    <w:uiPriority w:val="0"/>
    <w:pPr>
      <w:keepNext/>
      <w:keepLines/>
      <w:spacing w:before="340" w:beforeLines="0" w:beforeAutospacing="0" w:after="330" w:afterLines="0" w:afterAutospacing="0" w:line="576" w:lineRule="auto"/>
      <w:outlineLvl w:val="0"/>
    </w:pPr>
    <w:rPr>
      <w:kern w:val="44"/>
      <w:sz w:val="44"/>
    </w:rPr>
  </w:style>
  <w:style w:type="paragraph" w:styleId="5">
    <w:name w:val="heading 2"/>
    <w:basedOn w:val="1"/>
    <w:next w:val="6"/>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unhideWhenUsed/>
    <w:qFormat/>
    <w:uiPriority w:val="0"/>
    <w:pPr>
      <w:keepNext/>
      <w:keepLines/>
      <w:spacing w:before="260" w:beforeLines="0" w:after="260" w:afterLines="0" w:line="415" w:lineRule="auto"/>
      <w:outlineLvl w:val="2"/>
    </w:pPr>
    <w:rPr>
      <w:b/>
      <w:bCs/>
      <w:sz w:val="32"/>
      <w:szCs w:val="32"/>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黑体" w:eastAsia="黑体"/>
      <w:lang w:val="en-US" w:eastAsia="zh-CN" w:bidi="ar-SA"/>
    </w:rPr>
  </w:style>
  <w:style w:type="paragraph" w:styleId="3">
    <w:name w:val="Title"/>
    <w:basedOn w:val="1"/>
    <w:next w:val="1"/>
    <w:qFormat/>
    <w:uiPriority w:val="99"/>
    <w:pPr>
      <w:spacing w:before="240" w:after="60"/>
      <w:jc w:val="center"/>
      <w:outlineLvl w:val="0"/>
    </w:pPr>
    <w:rPr>
      <w:rFonts w:ascii="新宋体" w:hAnsi="Cambria" w:eastAsia="新宋体"/>
      <w:b/>
      <w:bCs/>
      <w:sz w:val="40"/>
      <w:szCs w:val="32"/>
    </w:rPr>
  </w:style>
  <w:style w:type="paragraph" w:styleId="6">
    <w:name w:val="Normal Indent"/>
    <w:basedOn w:val="1"/>
    <w:qFormat/>
    <w:uiPriority w:val="0"/>
    <w:pPr>
      <w:ind w:firstLine="420" w:firstLineChars="200"/>
    </w:pPr>
  </w:style>
  <w:style w:type="paragraph" w:styleId="8">
    <w:name w:val="toa heading"/>
    <w:basedOn w:val="1"/>
    <w:next w:val="1"/>
    <w:qFormat/>
    <w:uiPriority w:val="0"/>
    <w:pPr>
      <w:spacing w:before="120"/>
    </w:pPr>
    <w:rPr>
      <w:rFonts w:ascii="Cambria" w:hAnsi="Cambria"/>
      <w:sz w:val="24"/>
    </w:rPr>
  </w:style>
  <w:style w:type="paragraph" w:styleId="9">
    <w:name w:val="annotation text"/>
    <w:basedOn w:val="1"/>
    <w:qFormat/>
    <w:uiPriority w:val="0"/>
    <w:pPr>
      <w:jc w:val="left"/>
    </w:pPr>
  </w:style>
  <w:style w:type="paragraph" w:styleId="10">
    <w:name w:val="index 6"/>
    <w:basedOn w:val="1"/>
    <w:next w:val="1"/>
    <w:qFormat/>
    <w:uiPriority w:val="99"/>
    <w:pPr>
      <w:ind w:left="2100"/>
    </w:pPr>
  </w:style>
  <w:style w:type="paragraph" w:styleId="11">
    <w:name w:val="Body Text 3"/>
    <w:basedOn w:val="1"/>
    <w:qFormat/>
    <w:uiPriority w:val="0"/>
    <w:rPr>
      <w:rFonts w:ascii="宋体"/>
      <w:sz w:val="24"/>
      <w:szCs w:val="20"/>
    </w:rPr>
  </w:style>
  <w:style w:type="paragraph" w:styleId="12">
    <w:name w:val="Body Text"/>
    <w:basedOn w:val="1"/>
    <w:qFormat/>
    <w:uiPriority w:val="0"/>
    <w:pPr>
      <w:spacing w:after="120"/>
    </w:pPr>
  </w:style>
  <w:style w:type="paragraph" w:styleId="13">
    <w:name w:val="Plain Text"/>
    <w:basedOn w:val="1"/>
    <w:unhideWhenUsed/>
    <w:qFormat/>
    <w:uiPriority w:val="99"/>
    <w:rPr>
      <w:rFonts w:ascii="宋体" w:hAnsi="Courier New"/>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Body Text 2"/>
    <w:basedOn w:val="1"/>
    <w:qFormat/>
    <w:uiPriority w:val="0"/>
    <w:pPr>
      <w:widowControl/>
      <w:jc w:val="center"/>
    </w:pPr>
    <w:rPr>
      <w:rFonts w:ascii="楷体_GB2312" w:eastAsia="楷体_GB2312"/>
      <w:sz w:val="28"/>
      <w:szCs w:val="28"/>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0">
    <w:name w:val="index 1"/>
    <w:basedOn w:val="1"/>
    <w:next w:val="1"/>
    <w:unhideWhenUsed/>
    <w:qFormat/>
    <w:uiPriority w:val="99"/>
  </w:style>
  <w:style w:type="paragraph" w:styleId="21">
    <w:name w:val="Body Text First Indent"/>
    <w:basedOn w:val="12"/>
    <w:qFormat/>
    <w:uiPriority w:val="0"/>
    <w:pPr>
      <w:spacing w:line="360" w:lineRule="auto"/>
      <w:ind w:firstLine="420" w:firstLineChars="100"/>
    </w:pPr>
    <w:rPr>
      <w:rFonts w:ascii="Arial" w:hAnsi="Arial"/>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basedOn w:val="24"/>
    <w:qFormat/>
    <w:uiPriority w:val="0"/>
    <w:rPr>
      <w:color w:val="0000FF"/>
      <w:u w:val="single"/>
    </w:rPr>
  </w:style>
  <w:style w:type="paragraph" w:customStyle="1" w:styleId="28">
    <w:name w:val="正文_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9">
    <w:name w:val="文头字"/>
    <w:basedOn w:val="1"/>
    <w:qFormat/>
    <w:uiPriority w:val="0"/>
    <w:pPr>
      <w:widowControl/>
      <w:adjustRightInd w:val="0"/>
      <w:snapToGrid w:val="0"/>
      <w:spacing w:before="200" w:beforeLines="0" w:line="360" w:lineRule="auto"/>
      <w:jc w:val="center"/>
      <w:textAlignment w:val="baseline"/>
    </w:pPr>
    <w:rPr>
      <w:rFonts w:ascii="宋体"/>
      <w:b/>
      <w:snapToGrid w:val="0"/>
      <w:color w:val="FF0000"/>
      <w:spacing w:val="100"/>
      <w:kern w:val="0"/>
      <w:sz w:val="48"/>
      <w:szCs w:val="20"/>
    </w:rPr>
  </w:style>
  <w:style w:type="paragraph" w:customStyle="1" w:styleId="30">
    <w:name w:val="Char Char1 Char Char Char"/>
    <w:basedOn w:val="1"/>
    <w:next w:val="1"/>
    <w:qFormat/>
    <w:uiPriority w:val="0"/>
    <w:pPr>
      <w:widowControl/>
      <w:numPr>
        <w:ilvl w:val="0"/>
        <w:numId w:val="1"/>
      </w:numPr>
      <w:spacing w:after="160" w:line="320" w:lineRule="exact"/>
      <w:jc w:val="left"/>
    </w:pPr>
    <w:rPr>
      <w:rFonts w:ascii="宋体" w:hAnsi="宋体"/>
      <w:b/>
      <w:color w:val="000000"/>
      <w:kern w:val="0"/>
      <w:szCs w:val="21"/>
    </w:rPr>
  </w:style>
  <w:style w:type="paragraph" w:customStyle="1" w:styleId="31">
    <w:name w:val="正文格式"/>
    <w:basedOn w:val="1"/>
    <w:qFormat/>
    <w:uiPriority w:val="0"/>
    <w:pPr>
      <w:widowControl/>
      <w:adjustRightInd w:val="0"/>
      <w:snapToGrid w:val="0"/>
      <w:spacing w:line="360" w:lineRule="atLeast"/>
      <w:ind w:firstLine="482"/>
      <w:textAlignment w:val="baseline"/>
    </w:pPr>
    <w:rPr>
      <w:kern w:val="0"/>
      <w:sz w:val="24"/>
      <w:szCs w:val="20"/>
    </w:rPr>
  </w:style>
  <w:style w:type="paragraph" w:customStyle="1" w:styleId="3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标题 3（绿盟科技）"/>
    <w:basedOn w:val="7"/>
    <w:next w:val="1"/>
    <w:qFormat/>
    <w:uiPriority w:val="0"/>
    <w:pPr>
      <w:tabs>
        <w:tab w:val="left" w:pos="960"/>
      </w:tabs>
      <w:spacing w:line="415" w:lineRule="auto"/>
      <w:jc w:val="left"/>
    </w:pPr>
    <w:rPr>
      <w:rFonts w:ascii="Arial" w:hAnsi="Arial" w:eastAsia="黑体"/>
      <w:bCs w:val="0"/>
      <w:kern w:val="0"/>
      <w:sz w:val="30"/>
      <w:szCs w:val="30"/>
    </w:rPr>
  </w:style>
  <w:style w:type="character" w:customStyle="1" w:styleId="34">
    <w:name w:val="font51"/>
    <w:basedOn w:val="24"/>
    <w:qFormat/>
    <w:uiPriority w:val="0"/>
    <w:rPr>
      <w:rFonts w:hint="eastAsia" w:ascii="宋体" w:hAnsi="宋体" w:eastAsia="宋体" w:cs="宋体"/>
      <w:color w:val="000000"/>
      <w:sz w:val="20"/>
      <w:szCs w:val="20"/>
      <w:u w:val="none"/>
    </w:rPr>
  </w:style>
  <w:style w:type="character" w:customStyle="1" w:styleId="35">
    <w:name w:val="font41"/>
    <w:basedOn w:val="24"/>
    <w:qFormat/>
    <w:uiPriority w:val="0"/>
    <w:rPr>
      <w:rFonts w:hint="eastAsia" w:ascii="宋体" w:hAnsi="宋体" w:eastAsia="宋体" w:cs="宋体"/>
      <w:color w:val="000000"/>
      <w:sz w:val="20"/>
      <w:szCs w:val="20"/>
      <w:u w:val="none"/>
    </w:rPr>
  </w:style>
  <w:style w:type="character" w:customStyle="1" w:styleId="36">
    <w:name w:val="font11"/>
    <w:basedOn w:val="24"/>
    <w:qFormat/>
    <w:uiPriority w:val="0"/>
    <w:rPr>
      <w:rFonts w:hint="eastAsia" w:ascii="宋体" w:hAnsi="宋体" w:eastAsia="宋体" w:cs="宋体"/>
      <w:color w:val="000000"/>
      <w:sz w:val="20"/>
      <w:szCs w:val="20"/>
      <w:u w:val="none"/>
    </w:rPr>
  </w:style>
  <w:style w:type="paragraph" w:customStyle="1" w:styleId="37">
    <w:name w:val="Table Paragraph"/>
    <w:basedOn w:val="1"/>
    <w:qFormat/>
    <w:uiPriority w:val="1"/>
    <w:rPr>
      <w:rFonts w:ascii="宋体" w:hAnsi="宋体" w:eastAsia="宋体" w:cs="宋体"/>
      <w:lang w:val="zh-CN" w:eastAsia="zh-CN" w:bidi="zh-CN"/>
    </w:rPr>
  </w:style>
  <w:style w:type="character" w:customStyle="1" w:styleId="38">
    <w:name w:val="font91"/>
    <w:basedOn w:val="24"/>
    <w:qFormat/>
    <w:uiPriority w:val="0"/>
    <w:rPr>
      <w:rFonts w:ascii="Arial" w:hAnsi="Arial" w:cs="Arial"/>
      <w:color w:val="000000"/>
      <w:sz w:val="20"/>
      <w:szCs w:val="20"/>
      <w:u w:val="none"/>
    </w:rPr>
  </w:style>
  <w:style w:type="character" w:customStyle="1" w:styleId="39">
    <w:name w:val="font21"/>
    <w:basedOn w:val="24"/>
    <w:qFormat/>
    <w:uiPriority w:val="0"/>
    <w:rPr>
      <w:rFonts w:hint="eastAsia" w:ascii="微软雅黑" w:hAnsi="微软雅黑" w:eastAsia="微软雅黑" w:cs="微软雅黑"/>
      <w:color w:val="000000"/>
      <w:sz w:val="20"/>
      <w:szCs w:val="20"/>
      <w:u w:val="none"/>
    </w:rPr>
  </w:style>
  <w:style w:type="paragraph" w:customStyle="1" w:styleId="40">
    <w:name w:val="p0"/>
    <w:basedOn w:val="1"/>
    <w:qFormat/>
    <w:uiPriority w:val="0"/>
    <w:pPr>
      <w:widowControl/>
    </w:pPr>
    <w:rPr>
      <w:rFonts w:ascii="Times New Roman" w:hAnsi="Times New Roman" w:eastAsia="宋体" w:cs="Times New Roman"/>
      <w:kern w:val="0"/>
      <w:szCs w:val="21"/>
    </w:rPr>
  </w:style>
  <w:style w:type="paragraph" w:customStyle="1" w:styleId="41">
    <w:name w:val="È±Ê¡ÎÄ±¾"/>
    <w:basedOn w:val="1"/>
    <w:qFormat/>
    <w:uiPriority w:val="0"/>
    <w:pPr>
      <w:widowControl/>
      <w:overflowPunct w:val="0"/>
      <w:autoSpaceDE w:val="0"/>
      <w:autoSpaceDN w:val="0"/>
      <w:adjustRightInd w:val="0"/>
      <w:jc w:val="left"/>
    </w:pPr>
    <w:rPr>
      <w:kern w:val="0"/>
      <w:sz w:val="24"/>
    </w:rPr>
  </w:style>
  <w:style w:type="character" w:customStyle="1" w:styleId="42">
    <w:name w:val="NormalCharacter"/>
    <w:qFormat/>
    <w:uiPriority w:val="0"/>
  </w:style>
  <w:style w:type="paragraph" w:customStyle="1" w:styleId="43">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26737</Words>
  <Characters>28572</Characters>
  <Lines>0</Lines>
  <Paragraphs>0</Paragraphs>
  <TotalTime>20</TotalTime>
  <ScaleCrop>false</ScaleCrop>
  <LinksUpToDate>false</LinksUpToDate>
  <CharactersWithSpaces>33857</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2017-09-27T07:47:00Z</dcterms:created>
  <dc:creator>zs</dc:creator>
  <cp:lastModifiedBy>Dear  u</cp:lastModifiedBy>
  <cp:lastPrinted>2022-05-28T02:36:00Z</cp:lastPrinted>
  <dcterms:modified xsi:type="dcterms:W3CDTF">2022-12-19T16:27:36Z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F7FA81161C7741709BB2FC3E2692D53F</vt:lpwstr>
  </property>
</Properties>
</file>