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4"/>
        <w:shd w:val="clear" w:color="auto" w:fill="FFFFFF"/>
        <w:spacing w:line="500" w:lineRule="exact"/>
        <w:jc w:val="center"/>
        <w:rPr>
          <w:rFonts w:hint="eastAsia" w:ascii="楷体" w:hAnsi="楷体" w:eastAsia="楷体" w:cs="楷体"/>
          <w:b/>
          <w:color w:val="000000" w:themeColor="text1"/>
          <w:sz w:val="21"/>
          <w:szCs w:val="21"/>
          <w:highlight w:val="none"/>
          <w14:textFill>
            <w14:solidFill>
              <w14:schemeClr w14:val="tx1"/>
            </w14:solidFill>
          </w14:textFill>
        </w:rPr>
      </w:pPr>
      <w:r>
        <w:rPr>
          <w:rFonts w:hint="eastAsia" w:ascii="楷体" w:hAnsi="楷体" w:eastAsia="楷体" w:cs="楷体"/>
          <w:b/>
          <w:color w:val="000000" w:themeColor="text1"/>
          <w:sz w:val="21"/>
          <w:szCs w:val="21"/>
          <w:highlight w:val="none"/>
          <w14:textFill>
            <w14:solidFill>
              <w14:schemeClr w14:val="tx1"/>
            </w14:solidFill>
          </w14:textFill>
        </w:rPr>
        <w:drawing>
          <wp:anchor distT="0" distB="0" distL="114300" distR="114300" simplePos="0" relativeHeight="251659264" behindDoc="0" locked="0" layoutInCell="1" allowOverlap="1">
            <wp:simplePos x="0" y="0"/>
            <wp:positionH relativeFrom="column">
              <wp:posOffset>98425</wp:posOffset>
            </wp:positionH>
            <wp:positionV relativeFrom="paragraph">
              <wp:posOffset>-232410</wp:posOffset>
            </wp:positionV>
            <wp:extent cx="931545" cy="946785"/>
            <wp:effectExtent l="0" t="0" r="13335" b="13335"/>
            <wp:wrapNone/>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noChangeArrowheads="1"/>
                    </pic:cNvPicPr>
                  </pic:nvPicPr>
                  <pic:blipFill>
                    <a:blip r:embed="rId7" cstate="print"/>
                    <a:srcRect/>
                    <a:stretch>
                      <a:fillRect/>
                    </a:stretch>
                  </pic:blipFill>
                  <pic:spPr>
                    <a:xfrm>
                      <a:off x="0" y="0"/>
                      <a:ext cx="931545" cy="946785"/>
                    </a:xfrm>
                    <a:prstGeom prst="rect">
                      <a:avLst/>
                    </a:prstGeom>
                    <a:noFill/>
                    <a:ln w="9525">
                      <a:noFill/>
                      <a:miter lim="800000"/>
                      <a:headEnd/>
                      <a:tailEnd/>
                    </a:ln>
                  </pic:spPr>
                </pic:pic>
              </a:graphicData>
            </a:graphic>
          </wp:anchor>
        </w:drawing>
      </w:r>
    </w:p>
    <w:p>
      <w:pPr>
        <w:pStyle w:val="304"/>
        <w:shd w:val="clear" w:color="auto" w:fill="FFFFFF"/>
        <w:spacing w:line="500" w:lineRule="exact"/>
        <w:jc w:val="center"/>
        <w:rPr>
          <w:rFonts w:hint="eastAsia" w:ascii="楷体" w:hAnsi="楷体" w:eastAsia="楷体" w:cs="楷体"/>
          <w:b/>
          <w:color w:val="000000" w:themeColor="text1"/>
          <w:sz w:val="21"/>
          <w:szCs w:val="21"/>
          <w:highlight w:val="none"/>
          <w14:textFill>
            <w14:solidFill>
              <w14:schemeClr w14:val="tx1"/>
            </w14:solidFill>
          </w14:textFill>
        </w:rPr>
      </w:pPr>
    </w:p>
    <w:p>
      <w:pPr>
        <w:pStyle w:val="304"/>
        <w:shd w:val="clear" w:color="auto" w:fill="FFFFFF"/>
        <w:spacing w:line="500" w:lineRule="exact"/>
        <w:jc w:val="center"/>
        <w:rPr>
          <w:rFonts w:hint="eastAsia" w:ascii="楷体" w:hAnsi="楷体" w:eastAsia="楷体" w:cs="楷体"/>
          <w:b/>
          <w:color w:val="000000" w:themeColor="text1"/>
          <w:sz w:val="21"/>
          <w:szCs w:val="21"/>
          <w:highlight w:val="none"/>
          <w14:textFill>
            <w14:solidFill>
              <w14:schemeClr w14:val="tx1"/>
            </w14:solidFill>
          </w14:textFill>
        </w:rPr>
      </w:pPr>
    </w:p>
    <w:p>
      <w:pPr>
        <w:pStyle w:val="304"/>
        <w:shd w:val="clear" w:color="auto" w:fill="FFFFFF"/>
        <w:spacing w:line="500" w:lineRule="exact"/>
        <w:jc w:val="center"/>
        <w:rPr>
          <w:rFonts w:hint="eastAsia" w:ascii="楷体" w:hAnsi="楷体" w:eastAsia="楷体" w:cs="楷体"/>
          <w:b/>
          <w:color w:val="000000" w:themeColor="text1"/>
          <w:sz w:val="32"/>
          <w:szCs w:val="32"/>
          <w:highlight w:val="none"/>
          <w14:textFill>
            <w14:solidFill>
              <w14:schemeClr w14:val="tx1"/>
            </w14:solidFill>
          </w14:textFill>
        </w:rPr>
      </w:pPr>
      <w:r>
        <w:rPr>
          <w:rFonts w:hint="eastAsia" w:ascii="楷体" w:hAnsi="楷体" w:eastAsia="楷体" w:cs="楷体"/>
          <w:b/>
          <w:color w:val="000000" w:themeColor="text1"/>
          <w:sz w:val="32"/>
          <w:szCs w:val="32"/>
          <w:highlight w:val="none"/>
          <w14:textFill>
            <w14:solidFill>
              <w14:schemeClr w14:val="tx1"/>
            </w14:solidFill>
          </w14:textFill>
        </w:rPr>
        <w:t>招  标  文  件</w:t>
      </w:r>
    </w:p>
    <w:p>
      <w:pPr>
        <w:pStyle w:val="304"/>
        <w:shd w:val="clear" w:color="auto" w:fill="FFFFFF"/>
        <w:spacing w:line="500" w:lineRule="exact"/>
        <w:jc w:val="right"/>
        <w:rPr>
          <w:rFonts w:hint="eastAsia" w:ascii="楷体" w:hAnsi="楷体" w:eastAsia="楷体" w:cs="楷体"/>
          <w:color w:val="000000" w:themeColor="text1"/>
          <w:sz w:val="21"/>
          <w:szCs w:val="21"/>
          <w:highlight w:val="none"/>
          <w:lang w:val="zh-CN"/>
          <w14:textFill>
            <w14:solidFill>
              <w14:schemeClr w14:val="tx1"/>
            </w14:solidFill>
          </w14:textFill>
        </w:rPr>
      </w:pPr>
    </w:p>
    <w:p>
      <w:pPr>
        <w:pStyle w:val="304"/>
        <w:shd w:val="clear" w:color="auto" w:fill="FFFFFF"/>
        <w:spacing w:line="500" w:lineRule="exact"/>
        <w:jc w:val="center"/>
        <w:rPr>
          <w:rFonts w:hint="eastAsia" w:ascii="楷体" w:hAnsi="楷体" w:eastAsia="楷体" w:cs="楷体"/>
          <w:color w:val="000000" w:themeColor="text1"/>
          <w:sz w:val="21"/>
          <w:szCs w:val="21"/>
          <w:highlight w:val="none"/>
          <w14:textFill>
            <w14:solidFill>
              <w14:schemeClr w14:val="tx1"/>
            </w14:solidFill>
          </w14:textFill>
        </w:rPr>
      </w:pPr>
    </w:p>
    <w:p>
      <w:pPr>
        <w:pStyle w:val="304"/>
        <w:shd w:val="clear" w:color="auto" w:fill="FFFFFF"/>
        <w:spacing w:line="400" w:lineRule="exact"/>
        <w:ind w:firstLine="420" w:firstLineChars="200"/>
        <w:rPr>
          <w:rFonts w:hint="eastAsia" w:ascii="楷体" w:hAnsi="楷体" w:eastAsia="楷体" w:cs="楷体"/>
          <w:color w:val="000000" w:themeColor="text1"/>
          <w:sz w:val="21"/>
          <w:szCs w:val="21"/>
          <w:highlight w:val="none"/>
          <w:lang w:eastAsia="zh-CN"/>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项目名称：</w:t>
      </w:r>
      <w:r>
        <w:rPr>
          <w:rFonts w:hint="eastAsia" w:ascii="楷体" w:hAnsi="楷体" w:eastAsia="楷体" w:cs="楷体"/>
          <w:color w:val="000000" w:themeColor="text1"/>
          <w:sz w:val="21"/>
          <w:szCs w:val="21"/>
          <w:highlight w:val="none"/>
          <w:u w:val="none"/>
          <w:lang w:eastAsia="zh-CN"/>
          <w14:textFill>
            <w14:solidFill>
              <w14:schemeClr w14:val="tx1"/>
            </w14:solidFill>
          </w14:textFill>
        </w:rPr>
        <w:t>全区法院第二套视频会议建设项目</w:t>
      </w:r>
    </w:p>
    <w:p>
      <w:pPr>
        <w:pStyle w:val="304"/>
        <w:shd w:val="clear" w:color="auto" w:fill="FFFFFF"/>
        <w:spacing w:line="400" w:lineRule="exact"/>
        <w:ind w:firstLine="420" w:firstLineChars="200"/>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项目编号：</w:t>
      </w:r>
      <w:r>
        <w:rPr>
          <w:rFonts w:hint="eastAsia" w:ascii="楷体" w:hAnsi="楷体" w:eastAsia="楷体" w:cs="楷体"/>
          <w:color w:val="000000" w:themeColor="text1"/>
          <w:sz w:val="21"/>
          <w:szCs w:val="21"/>
          <w:highlight w:val="none"/>
          <w:u w:val="none"/>
          <w:lang w:eastAsia="zh-CN"/>
          <w14:textFill>
            <w14:solidFill>
              <w14:schemeClr w14:val="tx1"/>
            </w14:solidFill>
          </w14:textFill>
        </w:rPr>
        <w:t>ctzb-2022-03</w:t>
      </w:r>
      <w:r>
        <w:rPr>
          <w:rFonts w:hint="eastAsia" w:ascii="楷体" w:hAnsi="楷体" w:eastAsia="楷体" w:cs="楷体"/>
          <w:color w:val="000000" w:themeColor="text1"/>
          <w:sz w:val="21"/>
          <w:szCs w:val="21"/>
          <w:highlight w:val="none"/>
          <w:u w:val="none"/>
          <w:lang w:val="en-US" w:eastAsia="zh-CN"/>
          <w14:textFill>
            <w14:solidFill>
              <w14:schemeClr w14:val="tx1"/>
            </w14:solidFill>
          </w14:textFill>
        </w:rPr>
        <w:t>8</w:t>
      </w:r>
      <w:r>
        <w:rPr>
          <w:rFonts w:hint="eastAsia" w:ascii="楷体" w:hAnsi="楷体" w:eastAsia="楷体" w:cs="楷体"/>
          <w:color w:val="000000" w:themeColor="text1"/>
          <w:sz w:val="21"/>
          <w:szCs w:val="21"/>
          <w:highlight w:val="none"/>
          <w:u w:val="none"/>
          <w:lang w:val="en-US" w:eastAsia="zh-CN"/>
          <w14:textFill>
            <w14:solidFill>
              <w14:schemeClr w14:val="tx1"/>
            </w14:solidFill>
          </w14:textFill>
        </w:rPr>
        <w:t xml:space="preserve"> </w:t>
      </w:r>
    </w:p>
    <w:p>
      <w:pPr>
        <w:pStyle w:val="304"/>
        <w:shd w:val="clear" w:color="auto" w:fill="FFFFFF"/>
        <w:spacing w:line="400" w:lineRule="exact"/>
        <w:ind w:firstLine="420" w:firstLineChars="200"/>
        <w:rPr>
          <w:rFonts w:hint="eastAsia"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政府采购计划编号：[2022]17827号</w:t>
      </w:r>
    </w:p>
    <w:p>
      <w:pPr>
        <w:pStyle w:val="304"/>
        <w:shd w:val="clear" w:color="auto" w:fill="FFFFFF"/>
        <w:spacing w:line="400" w:lineRule="exact"/>
        <w:ind w:firstLine="420" w:firstLineChars="200"/>
        <w:rPr>
          <w:rFonts w:hint="eastAsia" w:ascii="楷体" w:hAnsi="楷体" w:eastAsia="楷体" w:cs="楷体"/>
          <w:color w:val="000000" w:themeColor="text1"/>
          <w:sz w:val="21"/>
          <w:szCs w:val="21"/>
          <w:highlight w:val="none"/>
          <w:u w:val="none"/>
          <w:lang w:eastAsia="zh-CN"/>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采购方式：</w:t>
      </w:r>
      <w:r>
        <w:rPr>
          <w:rFonts w:hint="eastAsia" w:ascii="楷体" w:hAnsi="楷体" w:eastAsia="楷体" w:cs="楷体"/>
          <w:color w:val="000000" w:themeColor="text1"/>
          <w:sz w:val="21"/>
          <w:szCs w:val="21"/>
          <w:highlight w:val="none"/>
          <w:u w:val="none"/>
          <w:lang w:eastAsia="zh-CN"/>
          <w14:textFill>
            <w14:solidFill>
              <w14:schemeClr w14:val="tx1"/>
            </w14:solidFill>
          </w14:textFill>
        </w:rPr>
        <w:t>公开招标</w:t>
      </w:r>
    </w:p>
    <w:p>
      <w:pPr>
        <w:pStyle w:val="304"/>
        <w:shd w:val="clear" w:color="auto" w:fill="FFFFFF"/>
        <w:spacing w:line="400" w:lineRule="exact"/>
        <w:ind w:firstLine="1260" w:firstLineChars="600"/>
        <w:rPr>
          <w:rFonts w:hint="eastAsia" w:ascii="楷体" w:hAnsi="楷体" w:eastAsia="楷体" w:cs="楷体"/>
          <w:color w:val="000000" w:themeColor="text1"/>
          <w:sz w:val="21"/>
          <w:szCs w:val="21"/>
          <w:highlight w:val="none"/>
          <w14:textFill>
            <w14:solidFill>
              <w14:schemeClr w14:val="tx1"/>
            </w14:solidFill>
          </w14:textFill>
        </w:rPr>
      </w:pPr>
    </w:p>
    <w:p>
      <w:pPr>
        <w:pStyle w:val="304"/>
        <w:shd w:val="clear" w:color="auto" w:fill="FFFFFF"/>
        <w:spacing w:line="400" w:lineRule="exact"/>
        <w:ind w:firstLine="1260" w:firstLineChars="600"/>
        <w:rPr>
          <w:rFonts w:hint="eastAsia" w:ascii="楷体" w:hAnsi="楷体" w:eastAsia="楷体" w:cs="楷体"/>
          <w:color w:val="000000" w:themeColor="text1"/>
          <w:sz w:val="21"/>
          <w:szCs w:val="21"/>
          <w:highlight w:val="none"/>
          <w14:textFill>
            <w14:solidFill>
              <w14:schemeClr w14:val="tx1"/>
            </w14:solidFill>
          </w14:textFill>
        </w:rPr>
      </w:pPr>
    </w:p>
    <w:p>
      <w:pPr>
        <w:pStyle w:val="304"/>
        <w:shd w:val="clear" w:color="auto" w:fill="FFFFFF"/>
        <w:spacing w:line="400" w:lineRule="exact"/>
        <w:ind w:firstLine="1260" w:firstLineChars="600"/>
        <w:rPr>
          <w:rFonts w:hint="eastAsia" w:ascii="楷体" w:hAnsi="楷体" w:eastAsia="楷体" w:cs="楷体"/>
          <w:color w:val="000000" w:themeColor="text1"/>
          <w:sz w:val="21"/>
          <w:szCs w:val="21"/>
          <w:highlight w:val="none"/>
          <w14:textFill>
            <w14:solidFill>
              <w14:schemeClr w14:val="tx1"/>
            </w14:solidFill>
          </w14:textFill>
        </w:rPr>
      </w:pPr>
    </w:p>
    <w:p>
      <w:pPr>
        <w:pStyle w:val="304"/>
        <w:shd w:val="clear" w:color="auto" w:fill="FFFFFF"/>
        <w:spacing w:line="400" w:lineRule="exact"/>
        <w:ind w:firstLine="1260" w:firstLineChars="600"/>
        <w:rPr>
          <w:rFonts w:hint="eastAsia" w:ascii="楷体" w:hAnsi="楷体" w:eastAsia="楷体" w:cs="楷体"/>
          <w:color w:val="000000" w:themeColor="text1"/>
          <w:sz w:val="21"/>
          <w:szCs w:val="21"/>
          <w:highlight w:val="none"/>
          <w14:textFill>
            <w14:solidFill>
              <w14:schemeClr w14:val="tx1"/>
            </w14:solidFill>
          </w14:textFill>
        </w:rPr>
      </w:pPr>
      <w:bookmarkStart w:id="13" w:name="_GoBack"/>
      <w:bookmarkEnd w:id="13"/>
    </w:p>
    <w:p>
      <w:pPr>
        <w:pStyle w:val="304"/>
        <w:shd w:val="clear" w:color="auto" w:fill="FFFFFF"/>
        <w:spacing w:line="400" w:lineRule="exact"/>
        <w:ind w:firstLine="1260" w:firstLineChars="600"/>
        <w:rPr>
          <w:rFonts w:hint="eastAsia" w:ascii="楷体" w:hAnsi="楷体" w:eastAsia="楷体" w:cs="楷体"/>
          <w:color w:val="000000" w:themeColor="text1"/>
          <w:sz w:val="21"/>
          <w:szCs w:val="21"/>
          <w:highlight w:val="none"/>
          <w14:textFill>
            <w14:solidFill>
              <w14:schemeClr w14:val="tx1"/>
            </w14:solidFill>
          </w14:textFill>
        </w:rPr>
      </w:pPr>
    </w:p>
    <w:p>
      <w:pPr>
        <w:pStyle w:val="304"/>
        <w:shd w:val="clear" w:color="auto" w:fill="FFFFFF"/>
        <w:spacing w:line="400" w:lineRule="exact"/>
        <w:ind w:firstLine="1260" w:firstLineChars="600"/>
        <w:rPr>
          <w:rFonts w:hint="eastAsia" w:ascii="楷体" w:hAnsi="楷体" w:eastAsia="楷体" w:cs="楷体"/>
          <w:color w:val="000000" w:themeColor="text1"/>
          <w:sz w:val="21"/>
          <w:szCs w:val="21"/>
          <w:highlight w:val="none"/>
          <w14:textFill>
            <w14:solidFill>
              <w14:schemeClr w14:val="tx1"/>
            </w14:solidFill>
          </w14:textFill>
        </w:rPr>
      </w:pPr>
    </w:p>
    <w:p>
      <w:pPr>
        <w:spacing w:line="440" w:lineRule="exact"/>
        <w:ind w:firstLine="420" w:firstLineChars="200"/>
        <w:jc w:val="left"/>
        <w:rPr>
          <w:rFonts w:hint="eastAsia" w:ascii="楷体" w:hAnsi="楷体" w:eastAsia="楷体" w:cs="楷体"/>
          <w:color w:val="000000" w:themeColor="text1"/>
          <w:szCs w:val="21"/>
          <w:highlight w:val="none"/>
          <w14:textFill>
            <w14:solidFill>
              <w14:schemeClr w14:val="tx1"/>
            </w14:solidFill>
          </w14:textFill>
        </w:rPr>
      </w:pPr>
    </w:p>
    <w:p>
      <w:pPr>
        <w:spacing w:line="440" w:lineRule="exact"/>
        <w:ind w:firstLine="420" w:firstLineChars="200"/>
        <w:jc w:val="lef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采购人：新疆维吾尔自治区高级人民法院</w:t>
      </w:r>
    </w:p>
    <w:p>
      <w:pPr>
        <w:spacing w:line="440" w:lineRule="exact"/>
        <w:ind w:firstLine="420" w:firstLineChars="200"/>
        <w:jc w:val="left"/>
        <w:rPr>
          <w:rFonts w:hint="eastAsia" w:ascii="楷体" w:hAnsi="楷体" w:eastAsia="楷体" w:cs="楷体"/>
          <w:color w:val="000000" w:themeColor="text1"/>
          <w:sz w:val="21"/>
          <w:szCs w:val="21"/>
          <w:highlight w:val="none"/>
          <w:lang w:val="en-US"/>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地址：乌鲁木齐市水磨沟区昆仑路19号</w:t>
      </w:r>
    </w:p>
    <w:p>
      <w:pPr>
        <w:spacing w:line="440" w:lineRule="exact"/>
        <w:ind w:firstLine="420" w:firstLineChars="200"/>
        <w:jc w:val="lef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联系人：刘文旭</w:t>
      </w:r>
    </w:p>
    <w:p>
      <w:pPr>
        <w:spacing w:line="440" w:lineRule="exact"/>
        <w:ind w:firstLine="420" w:firstLineChars="200"/>
        <w:jc w:val="left"/>
        <w:rPr>
          <w:rFonts w:hint="eastAsia" w:ascii="楷体" w:hAnsi="楷体" w:eastAsia="楷体" w:cs="楷体"/>
          <w:color w:val="000000" w:themeColor="text1"/>
          <w:szCs w:val="21"/>
          <w:highlight w:val="none"/>
          <w:lang w:val="en-US"/>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电话：0991-7679587</w:t>
      </w:r>
    </w:p>
    <w:p>
      <w:pPr>
        <w:shd w:val="clear" w:color="auto" w:fill="FFFFFF"/>
        <w:spacing w:line="400" w:lineRule="exact"/>
        <w:ind w:firstLine="420" w:firstLineChars="200"/>
        <w:rPr>
          <w:rFonts w:hint="eastAsia" w:ascii="楷体" w:hAnsi="楷体" w:eastAsia="楷体" w:cs="楷体"/>
          <w:color w:val="000000" w:themeColor="text1"/>
          <w:szCs w:val="21"/>
          <w:highlight w:val="none"/>
          <w14:textFill>
            <w14:solidFill>
              <w14:schemeClr w14:val="tx1"/>
            </w14:solidFill>
          </w14:textFill>
        </w:rPr>
      </w:pPr>
    </w:p>
    <w:p>
      <w:pPr>
        <w:shd w:val="clear" w:color="auto" w:fill="FFFFFF"/>
        <w:spacing w:line="400" w:lineRule="exact"/>
        <w:ind w:left="672" w:hanging="672" w:hangingChars="320"/>
        <w:rPr>
          <w:rFonts w:hint="eastAsia" w:ascii="楷体" w:hAnsi="楷体" w:eastAsia="楷体" w:cs="楷体"/>
          <w:color w:val="000000" w:themeColor="text1"/>
          <w:szCs w:val="21"/>
          <w:highlight w:val="none"/>
          <w14:textFill>
            <w14:solidFill>
              <w14:schemeClr w14:val="tx1"/>
            </w14:solidFill>
          </w14:textFill>
        </w:rPr>
      </w:pPr>
    </w:p>
    <w:p>
      <w:pPr>
        <w:shd w:val="clear" w:color="auto" w:fill="FFFFFF"/>
        <w:spacing w:line="400" w:lineRule="exact"/>
        <w:ind w:left="672" w:hanging="672" w:hangingChars="320"/>
        <w:rPr>
          <w:rFonts w:hint="eastAsia" w:ascii="楷体" w:hAnsi="楷体" w:eastAsia="楷体" w:cs="楷体"/>
          <w:color w:val="000000" w:themeColor="text1"/>
          <w:szCs w:val="21"/>
          <w:highlight w:val="none"/>
          <w14:textFill>
            <w14:solidFill>
              <w14:schemeClr w14:val="tx1"/>
            </w14:solidFill>
          </w14:textFill>
        </w:rPr>
      </w:pPr>
    </w:p>
    <w:p>
      <w:pPr>
        <w:shd w:val="clear" w:color="auto" w:fill="FFFFFF"/>
        <w:spacing w:line="400" w:lineRule="exact"/>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采购代理机构：新疆承泰建业工程管理咨询有限公司</w:t>
      </w:r>
    </w:p>
    <w:p>
      <w:pPr>
        <w:shd w:val="clear" w:color="auto" w:fill="FFFFFF"/>
        <w:tabs>
          <w:tab w:val="center" w:pos="4886"/>
        </w:tabs>
        <w:spacing w:line="400" w:lineRule="exact"/>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地址：乌鲁木齐市水磨沟区红光山路绿地商务中心领海大厦7楼</w:t>
      </w:r>
    </w:p>
    <w:p>
      <w:pPr>
        <w:shd w:val="clear" w:color="auto" w:fill="FFFFFF"/>
        <w:tabs>
          <w:tab w:val="center" w:pos="4886"/>
        </w:tabs>
        <w:spacing w:line="400" w:lineRule="exact"/>
        <w:ind w:firstLine="420" w:firstLineChars="200"/>
        <w:rPr>
          <w:rFonts w:hint="eastAsia" w:ascii="楷体" w:hAnsi="楷体" w:eastAsia="楷体" w:cs="楷体"/>
          <w:color w:val="000000" w:themeColor="text1"/>
          <w:szCs w:val="21"/>
          <w:highlight w:val="none"/>
          <w:lang w:val="en-US" w:eastAsia="zh-CN"/>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联系人：</w:t>
      </w:r>
      <w:r>
        <w:rPr>
          <w:rFonts w:hint="eastAsia" w:ascii="楷体" w:hAnsi="楷体" w:eastAsia="楷体" w:cs="楷体"/>
          <w:color w:val="000000" w:themeColor="text1"/>
          <w:szCs w:val="21"/>
          <w:highlight w:val="none"/>
          <w:lang w:eastAsia="zh-CN"/>
          <w14:textFill>
            <w14:solidFill>
              <w14:schemeClr w14:val="tx1"/>
            </w14:solidFill>
          </w14:textFill>
        </w:rPr>
        <w:t>巩立晟、</w:t>
      </w:r>
      <w:r>
        <w:rPr>
          <w:rFonts w:hint="eastAsia" w:ascii="楷体" w:hAnsi="楷体" w:eastAsia="楷体" w:cs="楷体"/>
          <w:color w:val="000000" w:themeColor="text1"/>
          <w:szCs w:val="21"/>
          <w:highlight w:val="none"/>
          <w:lang w:val="en-US" w:eastAsia="zh-CN"/>
          <w14:textFill>
            <w14:solidFill>
              <w14:schemeClr w14:val="tx1"/>
            </w14:solidFill>
          </w14:textFill>
        </w:rPr>
        <w:t>张涛</w:t>
      </w:r>
    </w:p>
    <w:p>
      <w:pPr>
        <w:shd w:val="clear" w:color="auto" w:fill="FFFFFF"/>
        <w:spacing w:line="400" w:lineRule="exact"/>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电话：0991-8890732</w:t>
      </w:r>
    </w:p>
    <w:p>
      <w:pPr>
        <w:pStyle w:val="304"/>
        <w:shd w:val="clear" w:color="auto" w:fill="FFFFFF"/>
        <w:spacing w:line="400" w:lineRule="exact"/>
        <w:jc w:val="center"/>
        <w:rPr>
          <w:rFonts w:hint="eastAsia" w:ascii="楷体" w:hAnsi="楷体" w:eastAsia="楷体" w:cs="楷体"/>
          <w:color w:val="000000" w:themeColor="text1"/>
          <w:spacing w:val="40"/>
          <w:sz w:val="21"/>
          <w:szCs w:val="21"/>
          <w:highlight w:val="none"/>
          <w14:textFill>
            <w14:solidFill>
              <w14:schemeClr w14:val="tx1"/>
            </w14:solidFill>
          </w14:textFill>
        </w:rPr>
      </w:pPr>
    </w:p>
    <w:p>
      <w:pPr>
        <w:pStyle w:val="304"/>
        <w:shd w:val="clear" w:color="auto" w:fill="FFFFFF"/>
        <w:spacing w:line="400" w:lineRule="exact"/>
        <w:jc w:val="center"/>
        <w:rPr>
          <w:rFonts w:hint="eastAsia" w:ascii="楷体" w:hAnsi="楷体" w:eastAsia="楷体" w:cs="楷体"/>
          <w:b/>
          <w:bCs/>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pacing w:val="40"/>
          <w:sz w:val="21"/>
          <w:szCs w:val="21"/>
          <w:highlight w:val="none"/>
          <w14:textFill>
            <w14:solidFill>
              <w14:schemeClr w14:val="tx1"/>
            </w14:solidFill>
          </w14:textFill>
        </w:rPr>
        <w:t>2022年</w:t>
      </w:r>
      <w:r>
        <w:rPr>
          <w:rFonts w:hint="eastAsia" w:ascii="楷体" w:hAnsi="楷体" w:eastAsia="楷体" w:cs="楷体"/>
          <w:color w:val="000000" w:themeColor="text1"/>
          <w:spacing w:val="40"/>
          <w:sz w:val="21"/>
          <w:szCs w:val="21"/>
          <w:highlight w:val="none"/>
          <w:lang w:val="en-US" w:eastAsia="zh-CN"/>
          <w14:textFill>
            <w14:solidFill>
              <w14:schemeClr w14:val="tx1"/>
            </w14:solidFill>
          </w14:textFill>
        </w:rPr>
        <w:t>12</w:t>
      </w:r>
      <w:r>
        <w:rPr>
          <w:rFonts w:hint="eastAsia" w:ascii="楷体" w:hAnsi="楷体" w:eastAsia="楷体" w:cs="楷体"/>
          <w:color w:val="000000" w:themeColor="text1"/>
          <w:spacing w:val="40"/>
          <w:sz w:val="21"/>
          <w:szCs w:val="21"/>
          <w:highlight w:val="none"/>
          <w14:textFill>
            <w14:solidFill>
              <w14:schemeClr w14:val="tx1"/>
            </w14:solidFill>
          </w14:textFill>
        </w:rPr>
        <w:t>月</w:t>
      </w:r>
    </w:p>
    <w:p>
      <w:pPr>
        <w:pStyle w:val="304"/>
        <w:shd w:val="clear" w:color="auto" w:fill="FFFFFF"/>
        <w:spacing w:line="500" w:lineRule="exact"/>
        <w:jc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br w:type="page"/>
      </w:r>
    </w:p>
    <w:p>
      <w:pPr>
        <w:shd w:val="clear" w:color="auto" w:fill="FFFFFF"/>
        <w:autoSpaceDE w:val="0"/>
        <w:autoSpaceDN w:val="0"/>
        <w:adjustRightInd w:val="0"/>
        <w:spacing w:line="500" w:lineRule="exact"/>
        <w:jc w:val="center"/>
        <w:rPr>
          <w:rFonts w:hint="eastAsia" w:ascii="楷体" w:hAnsi="楷体" w:eastAsia="楷体" w:cs="楷体"/>
          <w:b/>
          <w:bCs/>
          <w:color w:val="000000" w:themeColor="text1"/>
          <w:kern w:val="0"/>
          <w:sz w:val="21"/>
          <w:szCs w:val="21"/>
          <w:highlight w:val="none"/>
          <w14:textFill>
            <w14:solidFill>
              <w14:schemeClr w14:val="tx1"/>
            </w14:solidFill>
          </w14:textFill>
        </w:rPr>
      </w:pPr>
      <w:r>
        <w:rPr>
          <w:rFonts w:hint="eastAsia" w:ascii="楷体" w:hAnsi="楷体" w:eastAsia="楷体" w:cs="楷体"/>
          <w:b/>
          <w:bCs/>
          <w:color w:val="000000" w:themeColor="text1"/>
          <w:kern w:val="0"/>
          <w:sz w:val="21"/>
          <w:szCs w:val="21"/>
          <w:highlight w:val="none"/>
          <w14:textFill>
            <w14:solidFill>
              <w14:schemeClr w14:val="tx1"/>
            </w14:solidFill>
          </w14:textFill>
        </w:rPr>
        <w:t>目    录</w:t>
      </w:r>
    </w:p>
    <w:p>
      <w:pPr>
        <w:shd w:val="clear" w:color="auto" w:fill="FFFFFF"/>
        <w:autoSpaceDE w:val="0"/>
        <w:autoSpaceDN w:val="0"/>
        <w:adjustRightInd w:val="0"/>
        <w:spacing w:line="500" w:lineRule="exact"/>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第一部分 招标公告………………………………………………………</w:t>
      </w:r>
    </w:p>
    <w:p>
      <w:pPr>
        <w:shd w:val="clear" w:color="auto" w:fill="FFFFFF"/>
        <w:autoSpaceDE w:val="0"/>
        <w:autoSpaceDN w:val="0"/>
        <w:adjustRightInd w:val="0"/>
        <w:spacing w:line="500" w:lineRule="exact"/>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第二部分 投标须知前附表及投标须知…………………………………</w:t>
      </w:r>
    </w:p>
    <w:p>
      <w:pPr>
        <w:shd w:val="clear" w:color="auto" w:fill="FFFFFF"/>
        <w:autoSpaceDE w:val="0"/>
        <w:autoSpaceDN w:val="0"/>
        <w:adjustRightInd w:val="0"/>
        <w:spacing w:line="500" w:lineRule="exact"/>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bCs/>
          <w:color w:val="000000" w:themeColor="text1"/>
          <w:kern w:val="0"/>
          <w:sz w:val="21"/>
          <w:szCs w:val="21"/>
          <w:highlight w:val="none"/>
          <w14:textFill>
            <w14:solidFill>
              <w14:schemeClr w14:val="tx1"/>
            </w14:solidFill>
          </w14:textFill>
        </w:rPr>
        <w:t>一、 投标须知前附表</w:t>
      </w:r>
      <w:r>
        <w:rPr>
          <w:rFonts w:hint="eastAsia" w:ascii="楷体" w:hAnsi="楷体" w:eastAsia="楷体" w:cs="楷体"/>
          <w:color w:val="000000" w:themeColor="text1"/>
          <w:kern w:val="0"/>
          <w:sz w:val="21"/>
          <w:szCs w:val="21"/>
          <w:highlight w:val="none"/>
          <w14:textFill>
            <w14:solidFill>
              <w14:schemeClr w14:val="tx1"/>
            </w14:solidFill>
          </w14:textFill>
        </w:rPr>
        <w:t>……………………………………………………</w:t>
      </w:r>
    </w:p>
    <w:p>
      <w:pPr>
        <w:shd w:val="clear" w:color="auto" w:fill="FFFFFF"/>
        <w:autoSpaceDE w:val="0"/>
        <w:autoSpaceDN w:val="0"/>
        <w:adjustRightInd w:val="0"/>
        <w:spacing w:line="500" w:lineRule="exact"/>
        <w:jc w:val="center"/>
        <w:rPr>
          <w:rFonts w:hint="eastAsia" w:ascii="楷体" w:hAnsi="楷体" w:eastAsia="楷体" w:cs="楷体"/>
          <w:bCs/>
          <w:color w:val="000000" w:themeColor="text1"/>
          <w:kern w:val="0"/>
          <w:sz w:val="21"/>
          <w:szCs w:val="21"/>
          <w:highlight w:val="none"/>
          <w14:textFill>
            <w14:solidFill>
              <w14:schemeClr w14:val="tx1"/>
            </w14:solidFill>
          </w14:textFill>
        </w:rPr>
      </w:pPr>
      <w:r>
        <w:rPr>
          <w:rFonts w:hint="eastAsia" w:ascii="楷体" w:hAnsi="楷体" w:eastAsia="楷体" w:cs="楷体"/>
          <w:bCs/>
          <w:color w:val="000000" w:themeColor="text1"/>
          <w:kern w:val="0"/>
          <w:sz w:val="21"/>
          <w:szCs w:val="21"/>
          <w:highlight w:val="none"/>
          <w14:textFill>
            <w14:solidFill>
              <w14:schemeClr w14:val="tx1"/>
            </w14:solidFill>
          </w14:textFill>
        </w:rPr>
        <w:t>二、 投标须知</w:t>
      </w:r>
      <w:r>
        <w:rPr>
          <w:rFonts w:hint="eastAsia" w:ascii="楷体" w:hAnsi="楷体" w:eastAsia="楷体" w:cs="楷体"/>
          <w:color w:val="000000" w:themeColor="text1"/>
          <w:kern w:val="0"/>
          <w:sz w:val="21"/>
          <w:szCs w:val="21"/>
          <w:highlight w:val="none"/>
          <w14:textFill>
            <w14:solidFill>
              <w14:schemeClr w14:val="tx1"/>
            </w14:solidFill>
          </w14:textFill>
        </w:rPr>
        <w:t>……………………………………………………………</w:t>
      </w:r>
    </w:p>
    <w:p>
      <w:pPr>
        <w:shd w:val="clear" w:color="auto" w:fill="FFFFFF"/>
        <w:autoSpaceDE w:val="0"/>
        <w:autoSpaceDN w:val="0"/>
        <w:adjustRightInd w:val="0"/>
        <w:spacing w:line="500" w:lineRule="exact"/>
        <w:jc w:val="center"/>
        <w:rPr>
          <w:rFonts w:hint="eastAsia" w:ascii="楷体" w:hAnsi="楷体" w:eastAsia="楷体" w:cs="楷体"/>
          <w:bCs/>
          <w:color w:val="000000" w:themeColor="text1"/>
          <w:kern w:val="0"/>
          <w:sz w:val="21"/>
          <w:szCs w:val="21"/>
          <w:highlight w:val="none"/>
          <w14:textFill>
            <w14:solidFill>
              <w14:schemeClr w14:val="tx1"/>
            </w14:solidFill>
          </w14:textFill>
        </w:rPr>
      </w:pPr>
      <w:r>
        <w:rPr>
          <w:rFonts w:hint="eastAsia" w:ascii="楷体" w:hAnsi="楷体" w:eastAsia="楷体" w:cs="楷体"/>
          <w:bCs/>
          <w:color w:val="000000" w:themeColor="text1"/>
          <w:kern w:val="0"/>
          <w:sz w:val="21"/>
          <w:szCs w:val="21"/>
          <w:highlight w:val="none"/>
          <w14:textFill>
            <w14:solidFill>
              <w14:schemeClr w14:val="tx1"/>
            </w14:solidFill>
          </w14:textFill>
        </w:rPr>
        <w:t>第三部分 合同格式…………</w:t>
      </w:r>
      <w:r>
        <w:rPr>
          <w:rFonts w:hint="eastAsia" w:ascii="楷体" w:hAnsi="楷体" w:eastAsia="楷体" w:cs="楷体"/>
          <w:color w:val="000000" w:themeColor="text1"/>
          <w:kern w:val="0"/>
          <w:sz w:val="21"/>
          <w:szCs w:val="21"/>
          <w:highlight w:val="none"/>
          <w14:textFill>
            <w14:solidFill>
              <w14:schemeClr w14:val="tx1"/>
            </w14:solidFill>
          </w14:textFill>
        </w:rPr>
        <w:t>……………………………………………</w:t>
      </w:r>
    </w:p>
    <w:p>
      <w:pPr>
        <w:shd w:val="clear" w:color="auto" w:fill="FFFFFF"/>
        <w:autoSpaceDE w:val="0"/>
        <w:autoSpaceDN w:val="0"/>
        <w:adjustRightInd w:val="0"/>
        <w:spacing w:line="500" w:lineRule="exact"/>
        <w:jc w:val="center"/>
        <w:rPr>
          <w:rFonts w:hint="eastAsia" w:ascii="楷体" w:hAnsi="楷体" w:eastAsia="楷体" w:cs="楷体"/>
          <w:bCs/>
          <w:color w:val="000000" w:themeColor="text1"/>
          <w:kern w:val="0"/>
          <w:sz w:val="21"/>
          <w:szCs w:val="21"/>
          <w:highlight w:val="none"/>
          <w14:textFill>
            <w14:solidFill>
              <w14:schemeClr w14:val="tx1"/>
            </w14:solidFill>
          </w14:textFill>
        </w:rPr>
      </w:pPr>
      <w:r>
        <w:rPr>
          <w:rFonts w:hint="eastAsia" w:ascii="楷体" w:hAnsi="楷体" w:eastAsia="楷体" w:cs="楷体"/>
          <w:bCs/>
          <w:color w:val="000000" w:themeColor="text1"/>
          <w:kern w:val="0"/>
          <w:sz w:val="21"/>
          <w:szCs w:val="21"/>
          <w:highlight w:val="none"/>
          <w14:textFill>
            <w14:solidFill>
              <w14:schemeClr w14:val="tx1"/>
            </w14:solidFill>
          </w14:textFill>
        </w:rPr>
        <w:t>第四部分 招标需求……………</w:t>
      </w:r>
      <w:r>
        <w:rPr>
          <w:rFonts w:hint="eastAsia" w:ascii="楷体" w:hAnsi="楷体" w:eastAsia="楷体" w:cs="楷体"/>
          <w:color w:val="000000" w:themeColor="text1"/>
          <w:kern w:val="0"/>
          <w:sz w:val="21"/>
          <w:szCs w:val="21"/>
          <w:highlight w:val="none"/>
          <w14:textFill>
            <w14:solidFill>
              <w14:schemeClr w14:val="tx1"/>
            </w14:solidFill>
          </w14:textFill>
        </w:rPr>
        <w:t>…………………………………………</w:t>
      </w:r>
    </w:p>
    <w:p>
      <w:pPr>
        <w:shd w:val="clear" w:color="auto" w:fill="FFFFFF"/>
        <w:autoSpaceDE w:val="0"/>
        <w:autoSpaceDN w:val="0"/>
        <w:adjustRightInd w:val="0"/>
        <w:spacing w:line="500" w:lineRule="exact"/>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第五部分 投标文件格式…………………………………………………</w:t>
      </w:r>
    </w:p>
    <w:p>
      <w:pPr>
        <w:shd w:val="clear" w:color="auto" w:fill="FFFFFF"/>
        <w:autoSpaceDE w:val="0"/>
        <w:autoSpaceDN w:val="0"/>
        <w:adjustRightInd w:val="0"/>
        <w:spacing w:line="500" w:lineRule="exact"/>
        <w:jc w:val="center"/>
        <w:rPr>
          <w:rFonts w:hint="eastAsia" w:ascii="楷体" w:hAnsi="楷体" w:eastAsia="楷体" w:cs="楷体"/>
          <w:b/>
          <w:bCs/>
          <w:color w:val="000000" w:themeColor="text1"/>
          <w:kern w:val="0"/>
          <w:sz w:val="21"/>
          <w:szCs w:val="21"/>
          <w:highlight w:val="none"/>
          <w14:textFill>
            <w14:solidFill>
              <w14:schemeClr w14:val="tx1"/>
            </w14:solidFill>
          </w14:textFill>
        </w:rPr>
      </w:pPr>
    </w:p>
    <w:p>
      <w:pPr>
        <w:shd w:val="clear" w:color="auto" w:fill="FFFFFF"/>
        <w:autoSpaceDE w:val="0"/>
        <w:autoSpaceDN w:val="0"/>
        <w:adjustRightInd w:val="0"/>
        <w:spacing w:line="500" w:lineRule="exact"/>
        <w:jc w:val="center"/>
        <w:rPr>
          <w:rFonts w:hint="eastAsia" w:ascii="楷体" w:hAnsi="楷体" w:eastAsia="楷体" w:cs="楷体"/>
          <w:b/>
          <w:bCs/>
          <w:color w:val="000000" w:themeColor="text1"/>
          <w:kern w:val="0"/>
          <w:sz w:val="21"/>
          <w:szCs w:val="21"/>
          <w:highlight w:val="none"/>
          <w14:textFill>
            <w14:solidFill>
              <w14:schemeClr w14:val="tx1"/>
            </w14:solidFill>
          </w14:textFill>
        </w:rPr>
      </w:pPr>
    </w:p>
    <w:p>
      <w:pPr>
        <w:shd w:val="clear" w:color="auto" w:fill="FFFFFF"/>
        <w:autoSpaceDE w:val="0"/>
        <w:autoSpaceDN w:val="0"/>
        <w:adjustRightInd w:val="0"/>
        <w:spacing w:line="500" w:lineRule="exact"/>
        <w:jc w:val="center"/>
        <w:rPr>
          <w:rFonts w:hint="eastAsia" w:ascii="楷体" w:hAnsi="楷体" w:eastAsia="楷体" w:cs="楷体"/>
          <w:b/>
          <w:bCs/>
          <w:color w:val="000000" w:themeColor="text1"/>
          <w:kern w:val="0"/>
          <w:sz w:val="21"/>
          <w:szCs w:val="21"/>
          <w:highlight w:val="none"/>
          <w14:textFill>
            <w14:solidFill>
              <w14:schemeClr w14:val="tx1"/>
            </w14:solidFill>
          </w14:textFill>
        </w:rPr>
      </w:pPr>
    </w:p>
    <w:p>
      <w:pPr>
        <w:widowControl/>
        <w:shd w:val="clear" w:color="auto" w:fill="FFFFFF"/>
        <w:spacing w:line="500" w:lineRule="exact"/>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br w:type="page"/>
      </w:r>
    </w:p>
    <w:p>
      <w:pPr>
        <w:widowControl/>
        <w:shd w:val="clear" w:color="auto" w:fill="FFFFFF"/>
        <w:spacing w:line="500" w:lineRule="exact"/>
        <w:jc w:val="center"/>
        <w:rPr>
          <w:rFonts w:hint="eastAsia" w:ascii="楷体" w:hAnsi="楷体" w:eastAsia="楷体" w:cs="楷体"/>
          <w:b/>
          <w:color w:val="000000" w:themeColor="text1"/>
          <w:sz w:val="21"/>
          <w:szCs w:val="21"/>
          <w:highlight w:val="none"/>
          <w14:textFill>
            <w14:solidFill>
              <w14:schemeClr w14:val="tx1"/>
            </w14:solidFill>
          </w14:textFill>
        </w:rPr>
      </w:pPr>
      <w:r>
        <w:rPr>
          <w:rFonts w:hint="eastAsia" w:ascii="楷体" w:hAnsi="楷体" w:eastAsia="楷体" w:cs="楷体"/>
          <w:b/>
          <w:color w:val="000000" w:themeColor="text1"/>
          <w:kern w:val="0"/>
          <w:sz w:val="21"/>
          <w:szCs w:val="21"/>
          <w:highlight w:val="none"/>
          <w14:textFill>
            <w14:solidFill>
              <w14:schemeClr w14:val="tx1"/>
            </w14:solidFill>
          </w14:textFill>
        </w:rPr>
        <w:t>第一部分 招标公告</w:t>
      </w:r>
    </w:p>
    <w:p>
      <w:pPr>
        <w:pStyle w:val="4"/>
        <w:keepNext w:val="0"/>
        <w:keepLines w:val="0"/>
        <w:widowControl/>
        <w:adjustRightInd/>
        <w:spacing w:line="500" w:lineRule="exact"/>
        <w:jc w:val="center"/>
        <w:textAlignment w:val="auto"/>
        <w:rPr>
          <w:rFonts w:hint="eastAsia" w:ascii="楷体" w:hAnsi="楷体" w:eastAsia="楷体" w:cs="楷体"/>
          <w:color w:val="000000" w:themeColor="text1"/>
          <w:sz w:val="21"/>
          <w:szCs w:val="21"/>
          <w:highlight w:val="none"/>
          <w:lang w:eastAsia="zh-CN"/>
          <w14:textFill>
            <w14:solidFill>
              <w14:schemeClr w14:val="tx1"/>
            </w14:solidFill>
          </w14:textFill>
        </w:rPr>
      </w:pPr>
      <w:r>
        <w:rPr>
          <w:rFonts w:hint="eastAsia" w:ascii="楷体" w:hAnsi="楷体" w:eastAsia="楷体" w:cs="楷体"/>
          <w:color w:val="000000" w:themeColor="text1"/>
          <w:sz w:val="21"/>
          <w:szCs w:val="21"/>
          <w:highlight w:val="none"/>
          <w:u w:val="none"/>
          <w:lang w:eastAsia="zh-CN"/>
          <w14:textFill>
            <w14:solidFill>
              <w14:schemeClr w14:val="tx1"/>
            </w14:solidFill>
          </w14:textFill>
        </w:rPr>
        <w:t>全区法院第二套视频会议建设项目</w:t>
      </w:r>
      <w:r>
        <w:rPr>
          <w:rFonts w:hint="eastAsia" w:ascii="楷体" w:hAnsi="楷体" w:eastAsia="楷体" w:cs="楷体"/>
          <w:color w:val="000000" w:themeColor="text1"/>
          <w:sz w:val="21"/>
          <w:szCs w:val="21"/>
          <w:highlight w:val="none"/>
          <w:lang w:eastAsia="zh-CN"/>
          <w14:textFill>
            <w14:solidFill>
              <w14:schemeClr w14:val="tx1"/>
            </w14:solidFill>
          </w14:textFill>
        </w:rPr>
        <w:t>公开招标公告</w:t>
      </w:r>
    </w:p>
    <w:p>
      <w:pPr>
        <w:pStyle w:val="52"/>
        <w:spacing w:before="0" w:beforeAutospacing="0" w:after="0" w:afterAutospacing="0" w:line="500" w:lineRule="exact"/>
        <w:jc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w:t>
      </w:r>
      <w:r>
        <w:rPr>
          <w:rFonts w:hint="eastAsia" w:ascii="楷体" w:hAnsi="楷体" w:eastAsia="楷体" w:cs="楷体"/>
          <w:color w:val="000000" w:themeColor="text1"/>
          <w:sz w:val="21"/>
          <w:szCs w:val="21"/>
          <w:highlight w:val="none"/>
          <w:lang w:eastAsia="zh-CN"/>
          <w14:textFill>
            <w14:solidFill>
              <w14:schemeClr w14:val="tx1"/>
            </w14:solidFill>
          </w14:textFill>
        </w:rPr>
        <w:t>招标</w:t>
      </w:r>
      <w:r>
        <w:rPr>
          <w:rFonts w:hint="eastAsia" w:ascii="楷体" w:hAnsi="楷体" w:eastAsia="楷体" w:cs="楷体"/>
          <w:color w:val="000000" w:themeColor="text1"/>
          <w:sz w:val="21"/>
          <w:szCs w:val="21"/>
          <w:highlight w:val="none"/>
          <w14:textFill>
            <w14:solidFill>
              <w14:schemeClr w14:val="tx1"/>
            </w14:solidFill>
          </w14:textFill>
        </w:rPr>
        <w:t>公告发布日期：</w:t>
      </w:r>
      <w:r>
        <w:rPr>
          <w:rFonts w:hint="eastAsia" w:ascii="楷体" w:hAnsi="楷体" w:eastAsia="楷体" w:cs="楷体"/>
          <w:color w:val="000000" w:themeColor="text1"/>
          <w:sz w:val="21"/>
          <w:szCs w:val="21"/>
          <w:highlight w:val="none"/>
          <w14:textFill>
            <w14:solidFill>
              <w14:schemeClr w14:val="tx1"/>
            </w14:solidFill>
          </w14:textFill>
        </w:rPr>
        <w:t>2022年</w:t>
      </w:r>
      <w:r>
        <w:rPr>
          <w:rFonts w:hint="eastAsia" w:ascii="楷体" w:hAnsi="楷体" w:eastAsia="楷体" w:cs="楷体"/>
          <w:color w:val="000000" w:themeColor="text1"/>
          <w:sz w:val="21"/>
          <w:szCs w:val="21"/>
          <w:highlight w:val="none"/>
          <w:lang w:val="en-US" w:eastAsia="zh-CN"/>
          <w14:textFill>
            <w14:solidFill>
              <w14:schemeClr w14:val="tx1"/>
            </w14:solidFill>
          </w14:textFill>
        </w:rPr>
        <w:t>12</w:t>
      </w:r>
      <w:r>
        <w:rPr>
          <w:rFonts w:hint="eastAsia" w:ascii="楷体" w:hAnsi="楷体" w:eastAsia="楷体" w:cs="楷体"/>
          <w:color w:val="000000" w:themeColor="text1"/>
          <w:sz w:val="21"/>
          <w:szCs w:val="21"/>
          <w:highlight w:val="none"/>
          <w14:textFill>
            <w14:solidFill>
              <w14:schemeClr w14:val="tx1"/>
            </w14:solidFill>
          </w14:textFill>
        </w:rPr>
        <w:t>月</w:t>
      </w:r>
      <w:r>
        <w:rPr>
          <w:rFonts w:hint="eastAsia" w:ascii="楷体" w:hAnsi="楷体" w:eastAsia="楷体" w:cs="楷体"/>
          <w:color w:val="000000" w:themeColor="text1"/>
          <w:sz w:val="21"/>
          <w:szCs w:val="21"/>
          <w:highlight w:val="none"/>
          <w:lang w:val="en-US" w:eastAsia="zh-CN"/>
          <w14:textFill>
            <w14:solidFill>
              <w14:schemeClr w14:val="tx1"/>
            </w14:solidFill>
          </w14:textFill>
        </w:rPr>
        <w:t>27</w:t>
      </w:r>
      <w:r>
        <w:rPr>
          <w:rFonts w:hint="eastAsia" w:ascii="楷体" w:hAnsi="楷体" w:eastAsia="楷体" w:cs="楷体"/>
          <w:color w:val="000000" w:themeColor="text1"/>
          <w:sz w:val="21"/>
          <w:szCs w:val="21"/>
          <w:highlight w:val="none"/>
          <w14:textFill>
            <w14:solidFill>
              <w14:schemeClr w14:val="tx1"/>
            </w14:solidFill>
          </w14:textFill>
        </w:rPr>
        <w:t>日</w:t>
      </w:r>
      <w:r>
        <w:rPr>
          <w:rFonts w:hint="eastAsia" w:ascii="楷体" w:hAnsi="楷体" w:eastAsia="楷体" w:cs="楷体"/>
          <w:color w:val="000000" w:themeColor="text1"/>
          <w:sz w:val="21"/>
          <w:szCs w:val="21"/>
          <w:highlight w:val="none"/>
          <w14:textFill>
            <w14:solidFill>
              <w14:schemeClr w14:val="tx1"/>
            </w14:solidFill>
          </w14:textFill>
        </w:rPr>
        <w:t>】</w:t>
      </w:r>
    </w:p>
    <w:p>
      <w:pPr>
        <w:pBdr>
          <w:top w:val="single" w:color="auto" w:sz="4" w:space="1"/>
          <w:left w:val="single" w:color="auto" w:sz="4" w:space="4"/>
          <w:bottom w:val="single" w:color="auto" w:sz="4" w:space="1"/>
          <w:right w:val="single" w:color="auto" w:sz="4" w:space="4"/>
        </w:pBdr>
        <w:spacing w:line="500" w:lineRule="exact"/>
        <w:ind w:firstLine="420" w:firstLineChars="200"/>
        <w:jc w:val="left"/>
        <w:rPr>
          <w:rFonts w:hint="eastAsia" w:ascii="楷体" w:hAnsi="楷体" w:eastAsia="楷体" w:cs="楷体"/>
          <w:color w:val="000000" w:themeColor="text1"/>
          <w:kern w:val="0"/>
          <w:szCs w:val="21"/>
          <w:highlight w:val="none"/>
          <w:u w:val="singl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spacing w:line="500" w:lineRule="exact"/>
        <w:ind w:firstLine="420" w:firstLineChars="200"/>
        <w:jc w:val="left"/>
        <w:rPr>
          <w:rFonts w:hint="eastAsia" w:ascii="楷体" w:hAnsi="楷体" w:eastAsia="楷体" w:cs="楷体"/>
          <w:color w:val="000000" w:themeColor="text1"/>
          <w:szCs w:val="21"/>
          <w:highlight w:val="none"/>
          <w:u w:val="none"/>
          <w14:textFill>
            <w14:solidFill>
              <w14:schemeClr w14:val="tx1"/>
            </w14:solidFill>
          </w14:textFill>
        </w:rPr>
      </w:pPr>
      <w:r>
        <w:rPr>
          <w:rFonts w:hint="eastAsia" w:ascii="楷体" w:hAnsi="楷体" w:eastAsia="楷体" w:cs="楷体"/>
          <w:color w:val="000000" w:themeColor="text1"/>
          <w:sz w:val="21"/>
          <w:szCs w:val="21"/>
          <w:highlight w:val="none"/>
          <w:u w:val="none"/>
          <w:lang w:eastAsia="zh-CN"/>
          <w14:textFill>
            <w14:solidFill>
              <w14:schemeClr w14:val="tx1"/>
            </w14:solidFill>
          </w14:textFill>
        </w:rPr>
        <w:t>全区法院第二套视频会议建设项目</w:t>
      </w:r>
      <w:r>
        <w:rPr>
          <w:rFonts w:hint="eastAsia" w:ascii="楷体" w:hAnsi="楷体" w:eastAsia="楷体" w:cs="楷体"/>
          <w:color w:val="000000" w:themeColor="text1"/>
          <w:szCs w:val="21"/>
          <w:highlight w:val="none"/>
          <w:u w:val="none"/>
          <w14:textFill>
            <w14:solidFill>
              <w14:schemeClr w14:val="tx1"/>
            </w14:solidFill>
          </w14:textFill>
        </w:rPr>
        <w:t>的</w:t>
      </w:r>
      <w:r>
        <w:rPr>
          <w:rFonts w:hint="eastAsia" w:ascii="楷体" w:hAnsi="楷体" w:eastAsia="楷体" w:cs="楷体"/>
          <w:color w:val="000000" w:themeColor="text1"/>
          <w:szCs w:val="21"/>
          <w:highlight w:val="none"/>
          <w:u w:val="none"/>
          <w:lang w:val="en-US" w:eastAsia="zh-CN"/>
          <w14:textFill>
            <w14:solidFill>
              <w14:schemeClr w14:val="tx1"/>
            </w14:solidFill>
          </w14:textFill>
        </w:rPr>
        <w:t>潜在</w:t>
      </w:r>
      <w:r>
        <w:rPr>
          <w:rFonts w:hint="eastAsia" w:ascii="楷体" w:hAnsi="楷体" w:eastAsia="楷体" w:cs="楷体"/>
          <w:color w:val="000000" w:themeColor="text1"/>
          <w:szCs w:val="21"/>
          <w:highlight w:val="none"/>
          <w:u w:val="none"/>
          <w14:textFill>
            <w14:solidFill>
              <w14:schemeClr w14:val="tx1"/>
            </w14:solidFill>
          </w14:textFill>
        </w:rPr>
        <w:t>供应商应在供应商登录</w:t>
      </w:r>
      <w:r>
        <w:rPr>
          <w:rFonts w:hint="eastAsia" w:ascii="楷体" w:hAnsi="楷体" w:eastAsia="楷体" w:cs="楷体"/>
          <w:color w:val="000000" w:themeColor="text1"/>
          <w:szCs w:val="21"/>
          <w:highlight w:val="none"/>
          <w:u w:val="none"/>
          <w14:textFill>
            <w14:solidFill>
              <w14:schemeClr w14:val="tx1"/>
            </w14:solidFill>
          </w14:textFill>
        </w:rPr>
        <w:t>新疆政府采购云平台https://www.zcygov.cn/在线申请获取采购文件</w:t>
      </w:r>
      <w:r>
        <w:rPr>
          <w:rFonts w:hint="eastAsia" w:ascii="楷体" w:hAnsi="楷体" w:eastAsia="楷体" w:cs="楷体"/>
          <w:color w:val="000000" w:themeColor="text1"/>
          <w:szCs w:val="21"/>
          <w:highlight w:val="none"/>
          <w:u w:val="none"/>
          <w14:textFill>
            <w14:solidFill>
              <w14:schemeClr w14:val="tx1"/>
            </w14:solidFill>
          </w14:textFill>
        </w:rPr>
        <w:t>（</w:t>
      </w:r>
      <w:r>
        <w:rPr>
          <w:rFonts w:hint="eastAsia" w:ascii="楷体" w:hAnsi="楷体" w:eastAsia="楷体" w:cs="楷体"/>
          <w:color w:val="000000" w:themeColor="text1"/>
          <w:szCs w:val="21"/>
          <w:highlight w:val="none"/>
          <w:u w:val="none"/>
          <w14:textFill>
            <w14:solidFill>
              <w14:schemeClr w14:val="tx1"/>
            </w14:solidFill>
          </w14:textFill>
        </w:rPr>
        <w:t>进入“项目采购”应用，在获取采购文件菜单中选择项目，申请获取采购文件</w:t>
      </w:r>
      <w:r>
        <w:rPr>
          <w:rFonts w:hint="eastAsia" w:ascii="楷体" w:hAnsi="楷体" w:eastAsia="楷体" w:cs="楷体"/>
          <w:color w:val="000000" w:themeColor="text1"/>
          <w:szCs w:val="21"/>
          <w:highlight w:val="none"/>
          <w:u w:val="none"/>
          <w14:textFill>
            <w14:solidFill>
              <w14:schemeClr w14:val="tx1"/>
            </w14:solidFill>
          </w14:textFill>
        </w:rPr>
        <w:t>）获取招标文件，并于</w:t>
      </w:r>
      <w:r>
        <w:rPr>
          <w:rFonts w:hint="eastAsia" w:ascii="楷体" w:hAnsi="楷体" w:eastAsia="楷体" w:cs="楷体"/>
          <w:b/>
          <w:bCs/>
          <w:color w:val="000000" w:themeColor="text1"/>
          <w:sz w:val="21"/>
          <w:szCs w:val="21"/>
          <w:highlight w:val="none"/>
          <w:u w:val="none"/>
          <w:lang w:eastAsia="zh-CN"/>
          <w14:textFill>
            <w14:solidFill>
              <w14:schemeClr w14:val="tx1"/>
            </w14:solidFill>
          </w14:textFill>
        </w:rPr>
        <w:t>202</w:t>
      </w:r>
      <w:r>
        <w:rPr>
          <w:rFonts w:hint="eastAsia" w:ascii="楷体" w:hAnsi="楷体" w:eastAsia="楷体" w:cs="楷体"/>
          <w:b/>
          <w:bCs/>
          <w:color w:val="000000" w:themeColor="text1"/>
          <w:sz w:val="21"/>
          <w:szCs w:val="21"/>
          <w:highlight w:val="none"/>
          <w:u w:val="none"/>
          <w:lang w:val="en-US" w:eastAsia="zh-CN"/>
          <w14:textFill>
            <w14:solidFill>
              <w14:schemeClr w14:val="tx1"/>
            </w14:solidFill>
          </w14:textFill>
        </w:rPr>
        <w:t>3</w:t>
      </w:r>
      <w:r>
        <w:rPr>
          <w:rFonts w:hint="eastAsia" w:ascii="楷体" w:hAnsi="楷体" w:eastAsia="楷体" w:cs="楷体"/>
          <w:b/>
          <w:bCs/>
          <w:color w:val="000000" w:themeColor="text1"/>
          <w:sz w:val="21"/>
          <w:szCs w:val="21"/>
          <w:highlight w:val="none"/>
          <w:u w:val="none"/>
          <w:lang w:eastAsia="zh-CN"/>
          <w14:textFill>
            <w14:solidFill>
              <w14:schemeClr w14:val="tx1"/>
            </w14:solidFill>
          </w14:textFill>
        </w:rPr>
        <w:t>年</w:t>
      </w:r>
      <w:r>
        <w:rPr>
          <w:rFonts w:hint="eastAsia" w:ascii="楷体" w:hAnsi="楷体" w:eastAsia="楷体" w:cs="楷体"/>
          <w:b/>
          <w:bCs/>
          <w:color w:val="000000" w:themeColor="text1"/>
          <w:sz w:val="21"/>
          <w:szCs w:val="21"/>
          <w:highlight w:val="none"/>
          <w:u w:val="none"/>
          <w:lang w:val="en-US" w:eastAsia="zh-CN"/>
          <w14:textFill>
            <w14:solidFill>
              <w14:schemeClr w14:val="tx1"/>
            </w14:solidFill>
          </w14:textFill>
        </w:rPr>
        <w:t>1</w:t>
      </w:r>
      <w:r>
        <w:rPr>
          <w:rFonts w:hint="eastAsia" w:ascii="楷体" w:hAnsi="楷体" w:eastAsia="楷体" w:cs="楷体"/>
          <w:b/>
          <w:bCs/>
          <w:color w:val="000000" w:themeColor="text1"/>
          <w:sz w:val="21"/>
          <w:szCs w:val="21"/>
          <w:highlight w:val="none"/>
          <w:u w:val="none"/>
          <w:lang w:eastAsia="zh-CN"/>
          <w14:textFill>
            <w14:solidFill>
              <w14:schemeClr w14:val="tx1"/>
            </w14:solidFill>
          </w14:textFill>
        </w:rPr>
        <w:t>月</w:t>
      </w:r>
      <w:r>
        <w:rPr>
          <w:rFonts w:hint="eastAsia" w:ascii="楷体" w:hAnsi="楷体" w:eastAsia="楷体" w:cs="楷体"/>
          <w:b/>
          <w:bCs/>
          <w:color w:val="000000" w:themeColor="text1"/>
          <w:sz w:val="21"/>
          <w:szCs w:val="21"/>
          <w:highlight w:val="none"/>
          <w:u w:val="none"/>
          <w:lang w:val="en-US" w:eastAsia="zh-CN"/>
          <w14:textFill>
            <w14:solidFill>
              <w14:schemeClr w14:val="tx1"/>
            </w14:solidFill>
          </w14:textFill>
        </w:rPr>
        <w:t>17</w:t>
      </w:r>
      <w:r>
        <w:rPr>
          <w:rFonts w:hint="eastAsia" w:ascii="楷体" w:hAnsi="楷体" w:eastAsia="楷体" w:cs="楷体"/>
          <w:b/>
          <w:bCs/>
          <w:color w:val="000000" w:themeColor="text1"/>
          <w:sz w:val="21"/>
          <w:szCs w:val="21"/>
          <w:highlight w:val="none"/>
          <w:u w:val="none"/>
          <w:lang w:eastAsia="zh-CN"/>
          <w14:textFill>
            <w14:solidFill>
              <w14:schemeClr w14:val="tx1"/>
            </w14:solidFill>
          </w14:textFill>
        </w:rPr>
        <w:t>日1</w:t>
      </w:r>
      <w:r>
        <w:rPr>
          <w:rFonts w:hint="eastAsia" w:ascii="楷体" w:hAnsi="楷体" w:eastAsia="楷体" w:cs="楷体"/>
          <w:b/>
          <w:bCs/>
          <w:color w:val="000000" w:themeColor="text1"/>
          <w:sz w:val="21"/>
          <w:szCs w:val="21"/>
          <w:highlight w:val="none"/>
          <w:u w:val="none"/>
          <w:lang w:val="en-US" w:eastAsia="zh-CN"/>
          <w14:textFill>
            <w14:solidFill>
              <w14:schemeClr w14:val="tx1"/>
            </w14:solidFill>
          </w14:textFill>
        </w:rPr>
        <w:t>1</w:t>
      </w:r>
      <w:r>
        <w:rPr>
          <w:rFonts w:hint="eastAsia" w:ascii="楷体" w:hAnsi="楷体" w:eastAsia="楷体" w:cs="楷体"/>
          <w:b/>
          <w:bCs/>
          <w:color w:val="000000" w:themeColor="text1"/>
          <w:sz w:val="21"/>
          <w:szCs w:val="21"/>
          <w:highlight w:val="none"/>
          <w:u w:val="none"/>
          <w:lang w:eastAsia="zh-CN"/>
          <w14:textFill>
            <w14:solidFill>
              <w14:schemeClr w14:val="tx1"/>
            </w14:solidFill>
          </w14:textFill>
        </w:rPr>
        <w:t>时</w:t>
      </w:r>
      <w:r>
        <w:rPr>
          <w:rFonts w:hint="eastAsia" w:ascii="楷体" w:hAnsi="楷体" w:eastAsia="楷体" w:cs="楷体"/>
          <w:b/>
          <w:bCs/>
          <w:color w:val="000000" w:themeColor="text1"/>
          <w:sz w:val="21"/>
          <w:szCs w:val="21"/>
          <w:highlight w:val="none"/>
          <w:u w:val="none"/>
          <w:lang w:val="en-US" w:eastAsia="zh-CN"/>
          <w14:textFill>
            <w14:solidFill>
              <w14:schemeClr w14:val="tx1"/>
            </w14:solidFill>
          </w14:textFill>
        </w:rPr>
        <w:t>0</w:t>
      </w:r>
      <w:r>
        <w:rPr>
          <w:rFonts w:hint="eastAsia" w:ascii="楷体" w:hAnsi="楷体" w:eastAsia="楷体" w:cs="楷体"/>
          <w:b/>
          <w:bCs/>
          <w:color w:val="000000" w:themeColor="text1"/>
          <w:sz w:val="21"/>
          <w:szCs w:val="21"/>
          <w:highlight w:val="none"/>
          <w:u w:val="none"/>
          <w:lang w:eastAsia="zh-CN"/>
          <w14:textFill>
            <w14:solidFill>
              <w14:schemeClr w14:val="tx1"/>
            </w14:solidFill>
          </w14:textFill>
        </w:rPr>
        <w:t>0分</w:t>
      </w:r>
      <w:r>
        <w:rPr>
          <w:rFonts w:hint="eastAsia" w:ascii="楷体" w:hAnsi="楷体" w:eastAsia="楷体" w:cs="楷体"/>
          <w:color w:val="000000" w:themeColor="text1"/>
          <w:szCs w:val="21"/>
          <w:highlight w:val="none"/>
          <w:u w:val="none"/>
          <w14:textFill>
            <w14:solidFill>
              <w14:schemeClr w14:val="tx1"/>
            </w14:solidFill>
          </w14:textFill>
        </w:rPr>
        <w:t>（北京时间）前递交投标文件。</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eastAsia" w:ascii="楷体" w:hAnsi="楷体" w:eastAsia="楷体" w:cs="楷体"/>
          <w:color w:val="000000" w:themeColor="text1"/>
          <w:sz w:val="21"/>
          <w:szCs w:val="21"/>
          <w:highlight w:val="none"/>
          <w14:textFill>
            <w14:solidFill>
              <w14:schemeClr w14:val="tx1"/>
            </w14:solidFill>
          </w14:textFill>
        </w:rPr>
      </w:pPr>
      <w:r>
        <w:rPr>
          <w:rStyle w:val="61"/>
          <w:rFonts w:hint="eastAsia" w:ascii="楷体" w:hAnsi="楷体" w:eastAsia="楷体" w:cs="楷体"/>
          <w:color w:val="000000" w:themeColor="text1"/>
          <w:sz w:val="21"/>
          <w:szCs w:val="21"/>
          <w:highlight w:val="none"/>
          <w14:textFill>
            <w14:solidFill>
              <w14:schemeClr w14:val="tx1"/>
            </w14:solidFill>
          </w14:textFill>
        </w:rPr>
        <w:t>一、项目基本情况</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textAlignment w:val="auto"/>
        <w:rPr>
          <w:rFonts w:hint="eastAsia" w:ascii="楷体" w:hAnsi="楷体" w:eastAsia="楷体" w:cs="楷体"/>
          <w:color w:val="000000" w:themeColor="text1"/>
          <w:sz w:val="21"/>
          <w:szCs w:val="21"/>
          <w:highlight w:val="none"/>
          <w:u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1、项目编</w:t>
      </w:r>
      <w:r>
        <w:rPr>
          <w:rFonts w:hint="eastAsia" w:ascii="楷体" w:hAnsi="楷体" w:eastAsia="楷体" w:cs="楷体"/>
          <w:color w:val="000000" w:themeColor="text1"/>
          <w:sz w:val="21"/>
          <w:szCs w:val="21"/>
          <w:highlight w:val="none"/>
          <w:u w:val="none"/>
          <w14:textFill>
            <w14:solidFill>
              <w14:schemeClr w14:val="tx1"/>
            </w14:solidFill>
          </w14:textFill>
        </w:rPr>
        <w:t>号：</w:t>
      </w:r>
      <w:r>
        <w:rPr>
          <w:rFonts w:hint="eastAsia" w:ascii="楷体" w:hAnsi="楷体" w:eastAsia="楷体" w:cs="楷体"/>
          <w:color w:val="000000" w:themeColor="text1"/>
          <w:sz w:val="21"/>
          <w:szCs w:val="21"/>
          <w:highlight w:val="none"/>
          <w:u w:val="none"/>
          <w:lang w:eastAsia="zh-CN"/>
          <w14:textFill>
            <w14:solidFill>
              <w14:schemeClr w14:val="tx1"/>
            </w14:solidFill>
          </w14:textFill>
        </w:rPr>
        <w:t>ctzb-2022-03</w:t>
      </w:r>
      <w:r>
        <w:rPr>
          <w:rFonts w:hint="eastAsia" w:ascii="楷体" w:hAnsi="楷体" w:eastAsia="楷体" w:cs="楷体"/>
          <w:color w:val="000000" w:themeColor="text1"/>
          <w:sz w:val="21"/>
          <w:szCs w:val="21"/>
          <w:highlight w:val="none"/>
          <w:u w:val="none"/>
          <w:lang w:val="en-US" w:eastAsia="zh-CN"/>
          <w14:textFill>
            <w14:solidFill>
              <w14:schemeClr w14:val="tx1"/>
            </w14:solidFill>
          </w14:textFill>
        </w:rPr>
        <w:t>8</w:t>
      </w:r>
      <w:r>
        <w:rPr>
          <w:rFonts w:hint="eastAsia" w:ascii="楷体" w:hAnsi="楷体" w:eastAsia="楷体" w:cs="楷体"/>
          <w:color w:val="000000" w:themeColor="text1"/>
          <w:sz w:val="21"/>
          <w:szCs w:val="21"/>
          <w:highlight w:val="none"/>
          <w:u w:val="none"/>
          <w:lang w:val="en-US" w:eastAsia="zh-CN"/>
          <w14:textFill>
            <w14:solidFill>
              <w14:schemeClr w14:val="tx1"/>
            </w14:solidFill>
          </w14:textFill>
        </w:rPr>
        <w:t xml:space="preserve"> </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textAlignment w:val="auto"/>
        <w:rPr>
          <w:rFonts w:hint="eastAsia" w:ascii="楷体" w:hAnsi="楷体" w:eastAsia="楷体" w:cs="楷体"/>
          <w:color w:val="000000" w:themeColor="text1"/>
          <w:sz w:val="21"/>
          <w:szCs w:val="21"/>
          <w:highlight w:val="none"/>
          <w:u w:val="none"/>
          <w:lang w:eastAsia="zh-CN"/>
          <w14:textFill>
            <w14:solidFill>
              <w14:schemeClr w14:val="tx1"/>
            </w14:solidFill>
          </w14:textFill>
        </w:rPr>
      </w:pPr>
      <w:r>
        <w:rPr>
          <w:rFonts w:hint="eastAsia" w:ascii="楷体" w:hAnsi="楷体" w:eastAsia="楷体" w:cs="楷体"/>
          <w:color w:val="000000" w:themeColor="text1"/>
          <w:sz w:val="21"/>
          <w:szCs w:val="21"/>
          <w:highlight w:val="none"/>
          <w:u w:val="none"/>
          <w14:textFill>
            <w14:solidFill>
              <w14:schemeClr w14:val="tx1"/>
            </w14:solidFill>
          </w14:textFill>
        </w:rPr>
        <w:t>2、项目名称：</w:t>
      </w:r>
      <w:r>
        <w:rPr>
          <w:rFonts w:hint="eastAsia" w:ascii="楷体" w:hAnsi="楷体" w:eastAsia="楷体" w:cs="楷体"/>
          <w:color w:val="000000" w:themeColor="text1"/>
          <w:sz w:val="21"/>
          <w:szCs w:val="21"/>
          <w:highlight w:val="none"/>
          <w:u w:val="none"/>
          <w:lang w:eastAsia="zh-CN"/>
          <w14:textFill>
            <w14:solidFill>
              <w14:schemeClr w14:val="tx1"/>
            </w14:solidFill>
          </w14:textFill>
        </w:rPr>
        <w:t>全区法院第二套视频会议建设项目</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textAlignment w:val="auto"/>
        <w:rPr>
          <w:rFonts w:hint="eastAsia" w:ascii="楷体" w:hAnsi="楷体" w:eastAsia="楷体" w:cs="楷体"/>
          <w:color w:val="000000" w:themeColor="text1"/>
          <w:sz w:val="21"/>
          <w:szCs w:val="21"/>
          <w:highlight w:val="none"/>
          <w:u w:val="none"/>
          <w14:textFill>
            <w14:solidFill>
              <w14:schemeClr w14:val="tx1"/>
            </w14:solidFill>
          </w14:textFill>
        </w:rPr>
      </w:pPr>
      <w:r>
        <w:rPr>
          <w:rFonts w:hint="eastAsia" w:ascii="楷体" w:hAnsi="楷体" w:eastAsia="楷体" w:cs="楷体"/>
          <w:color w:val="000000" w:themeColor="text1"/>
          <w:sz w:val="21"/>
          <w:szCs w:val="21"/>
          <w:highlight w:val="none"/>
          <w:u w:val="none"/>
          <w14:textFill>
            <w14:solidFill>
              <w14:schemeClr w14:val="tx1"/>
            </w14:solidFill>
          </w14:textFill>
        </w:rPr>
        <w:t>3、</w:t>
      </w:r>
      <w:r>
        <w:rPr>
          <w:rFonts w:hint="eastAsia" w:ascii="楷体" w:hAnsi="楷体" w:eastAsia="楷体" w:cs="楷体"/>
          <w:color w:val="000000" w:themeColor="text1"/>
          <w:sz w:val="21"/>
          <w:szCs w:val="21"/>
          <w:highlight w:val="none"/>
          <w:lang w:val="en-US" w:eastAsia="zh-CN"/>
          <w14:textFill>
            <w14:solidFill>
              <w14:schemeClr w14:val="tx1"/>
            </w14:solidFill>
          </w14:textFill>
        </w:rPr>
        <w:t>政府采购计划编号：[2022]17827号</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textAlignment w:val="auto"/>
        <w:rPr>
          <w:rFonts w:hint="eastAsia" w:ascii="楷体" w:hAnsi="楷体" w:eastAsia="楷体" w:cs="楷体"/>
          <w:color w:val="000000" w:themeColor="text1"/>
          <w:sz w:val="21"/>
          <w:szCs w:val="21"/>
          <w:highlight w:val="none"/>
          <w:u w:val="none"/>
          <w:lang w:eastAsia="zh-CN"/>
          <w14:textFill>
            <w14:solidFill>
              <w14:schemeClr w14:val="tx1"/>
            </w14:solidFill>
          </w14:textFill>
        </w:rPr>
      </w:pPr>
      <w:r>
        <w:rPr>
          <w:rFonts w:hint="eastAsia" w:ascii="楷体" w:hAnsi="楷体" w:eastAsia="楷体" w:cs="楷体"/>
          <w:color w:val="000000" w:themeColor="text1"/>
          <w:sz w:val="21"/>
          <w:szCs w:val="21"/>
          <w:highlight w:val="none"/>
          <w:u w:val="none"/>
          <w:lang w:val="en-US" w:eastAsia="zh-CN"/>
          <w14:textFill>
            <w14:solidFill>
              <w14:schemeClr w14:val="tx1"/>
            </w14:solidFill>
          </w14:textFill>
        </w:rPr>
        <w:t>4、</w:t>
      </w:r>
      <w:r>
        <w:rPr>
          <w:rFonts w:hint="eastAsia" w:ascii="楷体" w:hAnsi="楷体" w:eastAsia="楷体" w:cs="楷体"/>
          <w:color w:val="000000" w:themeColor="text1"/>
          <w:sz w:val="21"/>
          <w:szCs w:val="21"/>
          <w:highlight w:val="none"/>
          <w:u w:val="none"/>
          <w14:textFill>
            <w14:solidFill>
              <w14:schemeClr w14:val="tx1"/>
            </w14:solidFill>
          </w14:textFill>
        </w:rPr>
        <w:t>采购方式：</w:t>
      </w:r>
      <w:r>
        <w:rPr>
          <w:rFonts w:hint="eastAsia" w:ascii="楷体" w:hAnsi="楷体" w:eastAsia="楷体" w:cs="楷体"/>
          <w:color w:val="000000" w:themeColor="text1"/>
          <w:sz w:val="21"/>
          <w:szCs w:val="21"/>
          <w:highlight w:val="none"/>
          <w:u w:val="none"/>
          <w:lang w:eastAsia="zh-CN"/>
          <w14:textFill>
            <w14:solidFill>
              <w14:schemeClr w14:val="tx1"/>
            </w14:solidFill>
          </w14:textFill>
        </w:rPr>
        <w:t>公开招标</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textAlignment w:val="auto"/>
        <w:rPr>
          <w:rFonts w:hint="eastAsia" w:ascii="楷体" w:hAnsi="楷体" w:eastAsia="楷体" w:cs="楷体"/>
          <w:color w:val="000000" w:themeColor="text1"/>
          <w:sz w:val="21"/>
          <w:szCs w:val="21"/>
          <w:highlight w:val="none"/>
          <w:u w:val="none"/>
          <w14:textFill>
            <w14:solidFill>
              <w14:schemeClr w14:val="tx1"/>
            </w14:solidFill>
          </w14:textFill>
        </w:rPr>
      </w:pPr>
      <w:r>
        <w:rPr>
          <w:rFonts w:hint="eastAsia" w:ascii="楷体" w:hAnsi="楷体" w:eastAsia="楷体" w:cs="楷体"/>
          <w:color w:val="000000" w:themeColor="text1"/>
          <w:sz w:val="21"/>
          <w:szCs w:val="21"/>
          <w:highlight w:val="none"/>
          <w:u w:val="none"/>
          <w:lang w:val="en-US" w:eastAsia="zh-CN"/>
          <w14:textFill>
            <w14:solidFill>
              <w14:schemeClr w14:val="tx1"/>
            </w14:solidFill>
          </w14:textFill>
        </w:rPr>
        <w:t>5</w:t>
      </w:r>
      <w:r>
        <w:rPr>
          <w:rFonts w:hint="eastAsia" w:ascii="楷体" w:hAnsi="楷体" w:eastAsia="楷体" w:cs="楷体"/>
          <w:color w:val="000000" w:themeColor="text1"/>
          <w:sz w:val="21"/>
          <w:szCs w:val="21"/>
          <w:highlight w:val="none"/>
          <w:u w:val="none"/>
          <w14:textFill>
            <w14:solidFill>
              <w14:schemeClr w14:val="tx1"/>
            </w14:solidFill>
          </w14:textFill>
        </w:rPr>
        <w:t>、资金来源：财政资金</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textAlignment w:val="auto"/>
        <w:rPr>
          <w:rFonts w:hint="eastAsia" w:ascii="楷体" w:hAnsi="楷体" w:eastAsia="楷体" w:cs="楷体"/>
          <w:color w:val="000000" w:themeColor="text1"/>
          <w:sz w:val="21"/>
          <w:szCs w:val="21"/>
          <w:highlight w:val="none"/>
          <w:u w:val="none"/>
          <w:lang w:val="en-US"/>
          <w14:textFill>
            <w14:solidFill>
              <w14:schemeClr w14:val="tx1"/>
            </w14:solidFill>
          </w14:textFill>
        </w:rPr>
      </w:pPr>
      <w:r>
        <w:rPr>
          <w:rFonts w:hint="eastAsia" w:ascii="楷体" w:hAnsi="楷体" w:eastAsia="楷体" w:cs="楷体"/>
          <w:color w:val="000000" w:themeColor="text1"/>
          <w:sz w:val="21"/>
          <w:szCs w:val="21"/>
          <w:highlight w:val="none"/>
          <w:u w:val="none"/>
          <w:lang w:val="en-US" w:eastAsia="zh-CN"/>
          <w14:textFill>
            <w14:solidFill>
              <w14:schemeClr w14:val="tx1"/>
            </w14:solidFill>
          </w14:textFill>
        </w:rPr>
        <w:t>6</w:t>
      </w:r>
      <w:r>
        <w:rPr>
          <w:rFonts w:hint="eastAsia" w:ascii="楷体" w:hAnsi="楷体" w:eastAsia="楷体" w:cs="楷体"/>
          <w:color w:val="000000" w:themeColor="text1"/>
          <w:sz w:val="21"/>
          <w:szCs w:val="21"/>
          <w:highlight w:val="none"/>
          <w:u w:val="none"/>
          <w14:textFill>
            <w14:solidFill>
              <w14:schemeClr w14:val="tx1"/>
            </w14:solidFill>
          </w14:textFill>
        </w:rPr>
        <w:t>、预算（元）：</w:t>
      </w:r>
      <w:r>
        <w:rPr>
          <w:rFonts w:hint="eastAsia" w:ascii="楷体" w:hAnsi="楷体" w:eastAsia="楷体" w:cs="楷体"/>
          <w:color w:val="000000" w:themeColor="text1"/>
          <w:sz w:val="21"/>
          <w:szCs w:val="21"/>
          <w:highlight w:val="none"/>
          <w:u w:val="none"/>
          <w:lang w:val="en-US" w:eastAsia="zh-CN"/>
          <w14:textFill>
            <w14:solidFill>
              <w14:schemeClr w14:val="tx1"/>
            </w14:solidFill>
          </w14:textFill>
        </w:rPr>
        <w:t>2131700.00</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20" w:firstLineChars="200"/>
        <w:jc w:val="left"/>
        <w:textAlignment w:val="auto"/>
        <w:rPr>
          <w:rFonts w:hint="eastAsia" w:ascii="楷体" w:hAnsi="楷体" w:eastAsia="楷体" w:cs="楷体"/>
          <w:color w:val="000000" w:themeColor="text1"/>
          <w:szCs w:val="21"/>
          <w:highlight w:val="none"/>
          <w:u w:val="none"/>
          <w:lang w:val="en-US" w:eastAsia="zh-CN"/>
          <w14:textFill>
            <w14:solidFill>
              <w14:schemeClr w14:val="tx1"/>
            </w14:solidFill>
          </w14:textFill>
        </w:rPr>
      </w:pPr>
      <w:r>
        <w:rPr>
          <w:rFonts w:hint="eastAsia" w:ascii="楷体" w:hAnsi="楷体" w:eastAsia="楷体" w:cs="楷体"/>
          <w:color w:val="000000" w:themeColor="text1"/>
          <w:szCs w:val="21"/>
          <w:highlight w:val="none"/>
          <w:u w:val="none"/>
          <w:lang w:val="en-US" w:eastAsia="zh-CN"/>
          <w14:textFill>
            <w14:solidFill>
              <w14:schemeClr w14:val="tx1"/>
            </w14:solidFill>
          </w14:textFill>
        </w:rPr>
        <w:t>7、限价（元）：</w:t>
      </w:r>
      <w:r>
        <w:rPr>
          <w:rFonts w:hint="eastAsia" w:ascii="楷体" w:hAnsi="楷体" w:eastAsia="楷体" w:cs="楷体"/>
          <w:color w:val="000000" w:themeColor="text1"/>
          <w:sz w:val="21"/>
          <w:szCs w:val="21"/>
          <w:highlight w:val="none"/>
          <w:u w:val="none"/>
          <w:lang w:val="en-US" w:eastAsia="zh-CN"/>
          <w14:textFill>
            <w14:solidFill>
              <w14:schemeClr w14:val="tx1"/>
            </w14:solidFill>
          </w14:textFill>
        </w:rPr>
        <w:t>2131700.00</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20" w:firstLineChars="200"/>
        <w:jc w:val="left"/>
        <w:textAlignment w:val="auto"/>
        <w:rPr>
          <w:rFonts w:hint="eastAsia" w:ascii="楷体" w:hAnsi="楷体" w:eastAsia="楷体" w:cs="楷体"/>
          <w:color w:val="000000" w:themeColor="text1"/>
          <w:szCs w:val="21"/>
          <w:highlight w:val="none"/>
          <w:u w:val="none"/>
          <w:lang w:val="en-US" w:eastAsia="zh-CN"/>
          <w14:textFill>
            <w14:solidFill>
              <w14:schemeClr w14:val="tx1"/>
            </w14:solidFill>
          </w14:textFill>
        </w:rPr>
      </w:pPr>
      <w:r>
        <w:rPr>
          <w:rFonts w:hint="eastAsia" w:ascii="楷体" w:hAnsi="楷体" w:eastAsia="楷体" w:cs="楷体"/>
          <w:color w:val="000000" w:themeColor="text1"/>
          <w:kern w:val="0"/>
          <w:sz w:val="21"/>
          <w:szCs w:val="21"/>
          <w:highlight w:val="none"/>
          <w:u w:val="none"/>
          <w:lang w:val="en-US" w:eastAsia="zh-CN" w:bidi="ar-SA"/>
          <w14:textFill>
            <w14:solidFill>
              <w14:schemeClr w14:val="tx1"/>
            </w14:solidFill>
          </w14:textFill>
        </w:rPr>
        <w:t>8、采购标的和数量：</w:t>
      </w:r>
      <w:r>
        <w:rPr>
          <w:rFonts w:hint="eastAsia" w:ascii="楷体" w:hAnsi="楷体" w:eastAsia="楷体" w:cs="楷体"/>
          <w:color w:val="000000" w:themeColor="text1"/>
          <w:kern w:val="2"/>
          <w:sz w:val="21"/>
          <w:szCs w:val="21"/>
          <w:highlight w:val="none"/>
          <w:u w:val="none"/>
          <w:lang w:val="en-US" w:eastAsia="zh-CN" w:bidi="ar-SA"/>
          <w14:textFill>
            <w14:solidFill>
              <w14:schemeClr w14:val="tx1"/>
            </w14:solidFill>
          </w14:textFill>
        </w:rPr>
        <w:t>视频会议系统、全彩LED显示屏、无纸化会议管理系统等采购安装调试及配合服务</w:t>
      </w:r>
      <w:r>
        <w:rPr>
          <w:rFonts w:hint="eastAsia" w:ascii="楷体" w:hAnsi="楷体" w:eastAsia="楷体" w:cs="楷体"/>
          <w:color w:val="000000" w:themeColor="text1"/>
          <w:szCs w:val="21"/>
          <w:highlight w:val="none"/>
          <w:u w:val="none"/>
          <w:lang w:val="en-US" w:eastAsia="zh-CN"/>
          <w14:textFill>
            <w14:solidFill>
              <w14:schemeClr w14:val="tx1"/>
            </w14:solidFill>
          </w14:textFill>
        </w:rPr>
        <w:t>（详细品目、规格、技术参数、数量等见招标文件）</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20" w:firstLineChars="200"/>
        <w:jc w:val="left"/>
        <w:textAlignment w:val="auto"/>
        <w:rPr>
          <w:rFonts w:hint="eastAsia" w:ascii="楷体" w:hAnsi="楷体" w:eastAsia="楷体" w:cs="楷体"/>
          <w:color w:val="000000" w:themeColor="text1"/>
          <w:szCs w:val="21"/>
          <w:highlight w:val="none"/>
          <w:u w:val="none"/>
          <w14:textFill>
            <w14:solidFill>
              <w14:schemeClr w14:val="tx1"/>
            </w14:solidFill>
          </w14:textFill>
        </w:rPr>
      </w:pPr>
      <w:r>
        <w:rPr>
          <w:rFonts w:hint="eastAsia" w:ascii="楷体" w:hAnsi="楷体" w:eastAsia="楷体" w:cs="楷体"/>
          <w:color w:val="000000" w:themeColor="text1"/>
          <w:szCs w:val="21"/>
          <w:highlight w:val="none"/>
          <w:u w:val="none"/>
          <w:lang w:val="en-US" w:eastAsia="zh-CN"/>
          <w14:textFill>
            <w14:solidFill>
              <w14:schemeClr w14:val="tx1"/>
            </w14:solidFill>
          </w14:textFill>
        </w:rPr>
        <w:t>9、招标</w:t>
      </w:r>
      <w:r>
        <w:rPr>
          <w:rFonts w:hint="eastAsia" w:ascii="楷体" w:hAnsi="楷体" w:eastAsia="楷体" w:cs="楷体"/>
          <w:color w:val="000000" w:themeColor="text1"/>
          <w:szCs w:val="21"/>
          <w:highlight w:val="none"/>
          <w:u w:val="none"/>
          <w14:textFill>
            <w14:solidFill>
              <w14:schemeClr w14:val="tx1"/>
            </w14:solidFill>
          </w14:textFill>
        </w:rPr>
        <w:t>范围：</w:t>
      </w:r>
      <w:r>
        <w:rPr>
          <w:rFonts w:hint="eastAsia" w:ascii="楷体" w:hAnsi="楷体" w:eastAsia="楷体" w:cs="楷体"/>
          <w:color w:val="000000" w:themeColor="text1"/>
          <w:sz w:val="21"/>
          <w:szCs w:val="21"/>
          <w:highlight w:val="none"/>
          <w:u w:val="none"/>
          <w:lang w:eastAsia="zh-CN"/>
          <w14:textFill>
            <w14:solidFill>
              <w14:schemeClr w14:val="tx1"/>
            </w14:solidFill>
          </w14:textFill>
        </w:rPr>
        <w:t>全区法院第二套视频会议建设</w:t>
      </w:r>
      <w:r>
        <w:rPr>
          <w:rFonts w:hint="eastAsia" w:ascii="楷体" w:hAnsi="楷体" w:eastAsia="楷体" w:cs="楷体"/>
          <w:color w:val="000000" w:themeColor="text1"/>
          <w:szCs w:val="21"/>
          <w:highlight w:val="none"/>
          <w:u w:val="none"/>
          <w14:textFill>
            <w14:solidFill>
              <w14:schemeClr w14:val="tx1"/>
            </w14:solidFill>
          </w14:textFill>
        </w:rPr>
        <w:t>（具体详见</w:t>
      </w:r>
      <w:r>
        <w:rPr>
          <w:rFonts w:hint="eastAsia" w:ascii="楷体" w:hAnsi="楷体" w:eastAsia="楷体" w:cs="楷体"/>
          <w:color w:val="000000" w:themeColor="text1"/>
          <w:szCs w:val="21"/>
          <w:highlight w:val="none"/>
          <w:u w:val="none"/>
          <w:lang w:eastAsia="zh-CN"/>
          <w14:textFill>
            <w14:solidFill>
              <w14:schemeClr w14:val="tx1"/>
            </w14:solidFill>
          </w14:textFill>
        </w:rPr>
        <w:t>招标</w:t>
      </w:r>
      <w:r>
        <w:rPr>
          <w:rFonts w:hint="eastAsia" w:ascii="楷体" w:hAnsi="楷体" w:eastAsia="楷体" w:cs="楷体"/>
          <w:color w:val="000000" w:themeColor="text1"/>
          <w:szCs w:val="21"/>
          <w:highlight w:val="none"/>
          <w:u w:val="none"/>
          <w14:textFill>
            <w14:solidFill>
              <w14:schemeClr w14:val="tx1"/>
            </w14:solidFill>
          </w14:textFill>
        </w:rPr>
        <w:t>文件）</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textAlignment w:val="auto"/>
        <w:rPr>
          <w:rFonts w:hint="eastAsia"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u w:val="none"/>
          <w:lang w:val="en-US" w:eastAsia="zh-CN"/>
          <w14:textFill>
            <w14:solidFill>
              <w14:schemeClr w14:val="tx1"/>
            </w14:solidFill>
          </w14:textFill>
        </w:rPr>
        <w:t>10</w:t>
      </w:r>
      <w:r>
        <w:rPr>
          <w:rFonts w:hint="eastAsia" w:ascii="楷体" w:hAnsi="楷体" w:eastAsia="楷体" w:cs="楷体"/>
          <w:color w:val="000000" w:themeColor="text1"/>
          <w:sz w:val="21"/>
          <w:szCs w:val="21"/>
          <w:highlight w:val="none"/>
          <w:u w:val="none"/>
          <w14:textFill>
            <w14:solidFill>
              <w14:schemeClr w14:val="tx1"/>
            </w14:solidFill>
          </w14:textFill>
        </w:rPr>
        <w:t>、</w:t>
      </w:r>
      <w:r>
        <w:rPr>
          <w:rFonts w:hint="eastAsia" w:ascii="楷体" w:hAnsi="楷体" w:eastAsia="楷体" w:cs="楷体"/>
          <w:color w:val="000000" w:themeColor="text1"/>
          <w:kern w:val="2"/>
          <w:sz w:val="21"/>
          <w:szCs w:val="21"/>
          <w:highlight w:val="none"/>
          <w:u w:val="none"/>
          <w:lang w:val="en-US" w:eastAsia="zh-CN"/>
          <w14:textFill>
            <w14:solidFill>
              <w14:schemeClr w14:val="tx1"/>
            </w14:solidFill>
          </w14:textFill>
        </w:rPr>
        <w:t>工</w:t>
      </w:r>
      <w:r>
        <w:rPr>
          <w:rFonts w:hint="eastAsia" w:ascii="楷体" w:hAnsi="楷体" w:eastAsia="楷体" w:cs="楷体"/>
          <w:color w:val="000000" w:themeColor="text1"/>
          <w:kern w:val="2"/>
          <w:sz w:val="21"/>
          <w:szCs w:val="21"/>
          <w:highlight w:val="none"/>
          <w:u w:val="none"/>
          <w14:textFill>
            <w14:solidFill>
              <w14:schemeClr w14:val="tx1"/>
            </w14:solidFill>
          </w14:textFill>
        </w:rPr>
        <w:t>期</w:t>
      </w:r>
      <w:r>
        <w:rPr>
          <w:rFonts w:hint="eastAsia" w:ascii="楷体" w:hAnsi="楷体" w:eastAsia="楷体" w:cs="楷体"/>
          <w:color w:val="000000" w:themeColor="text1"/>
          <w:kern w:val="2"/>
          <w:sz w:val="21"/>
          <w:szCs w:val="21"/>
          <w:highlight w:val="none"/>
          <w:u w:val="none"/>
          <w:lang w:eastAsia="zh-CN"/>
          <w14:textFill>
            <w14:solidFill>
              <w14:schemeClr w14:val="tx1"/>
            </w14:solidFill>
          </w14:textFill>
        </w:rPr>
        <w:t>（</w:t>
      </w:r>
      <w:r>
        <w:rPr>
          <w:rFonts w:hint="eastAsia" w:ascii="楷体" w:hAnsi="楷体" w:eastAsia="楷体" w:cs="楷体"/>
          <w:color w:val="000000" w:themeColor="text1"/>
          <w:kern w:val="2"/>
          <w:sz w:val="21"/>
          <w:szCs w:val="21"/>
          <w:highlight w:val="none"/>
          <w:u w:val="none"/>
          <w:lang w:val="en-US" w:eastAsia="zh-CN"/>
          <w14:textFill>
            <w14:solidFill>
              <w14:schemeClr w14:val="tx1"/>
            </w14:solidFill>
          </w14:textFill>
        </w:rPr>
        <w:t>合同履约期</w:t>
      </w:r>
      <w:r>
        <w:rPr>
          <w:rFonts w:hint="eastAsia" w:ascii="楷体" w:hAnsi="楷体" w:eastAsia="楷体" w:cs="楷体"/>
          <w:color w:val="000000" w:themeColor="text1"/>
          <w:kern w:val="2"/>
          <w:sz w:val="21"/>
          <w:szCs w:val="21"/>
          <w:highlight w:val="none"/>
          <w:u w:val="none"/>
          <w:lang w:eastAsia="zh-CN"/>
          <w14:textFill>
            <w14:solidFill>
              <w14:schemeClr w14:val="tx1"/>
            </w14:solidFill>
          </w14:textFill>
        </w:rPr>
        <w:t>）</w:t>
      </w:r>
      <w:r>
        <w:rPr>
          <w:rFonts w:hint="eastAsia" w:ascii="楷体" w:hAnsi="楷体" w:eastAsia="楷体" w:cs="楷体"/>
          <w:color w:val="000000" w:themeColor="text1"/>
          <w:kern w:val="2"/>
          <w:sz w:val="21"/>
          <w:szCs w:val="21"/>
          <w:highlight w:val="none"/>
          <w:u w:val="none"/>
          <w14:textFill>
            <w14:solidFill>
              <w14:schemeClr w14:val="tx1"/>
            </w14:solidFill>
          </w14:textFill>
        </w:rPr>
        <w:t>：合同</w:t>
      </w:r>
      <w:r>
        <w:rPr>
          <w:rFonts w:hint="eastAsia" w:ascii="楷体" w:hAnsi="楷体" w:eastAsia="楷体" w:cs="楷体"/>
          <w:color w:val="000000" w:themeColor="text1"/>
          <w:kern w:val="2"/>
          <w:sz w:val="21"/>
          <w:szCs w:val="21"/>
          <w:highlight w:val="none"/>
          <w:u w:val="none"/>
          <w:lang w:val="en-US" w:eastAsia="zh-CN"/>
          <w14:textFill>
            <w14:solidFill>
              <w14:schemeClr w14:val="tx1"/>
            </w14:solidFill>
          </w14:textFill>
        </w:rPr>
        <w:t>签订后</w:t>
      </w:r>
      <w:r>
        <w:rPr>
          <w:rFonts w:hint="eastAsia" w:ascii="楷体" w:hAnsi="楷体" w:eastAsia="楷体" w:cs="楷体"/>
          <w:color w:val="000000" w:themeColor="text1"/>
          <w:kern w:val="2"/>
          <w:sz w:val="21"/>
          <w:szCs w:val="21"/>
          <w:highlight w:val="none"/>
          <w:u w:val="none"/>
          <w:lang w:val="en-US" w:eastAsia="zh-CN"/>
          <w14:textFill>
            <w14:solidFill>
              <w14:schemeClr w14:val="tx1"/>
            </w14:solidFill>
          </w14:textFill>
        </w:rPr>
        <w:t>30个工作日</w:t>
      </w:r>
      <w:r>
        <w:rPr>
          <w:rFonts w:hint="eastAsia" w:ascii="楷体" w:hAnsi="楷体" w:eastAsia="楷体" w:cs="楷体"/>
          <w:color w:val="000000" w:themeColor="text1"/>
          <w:kern w:val="2"/>
          <w:sz w:val="21"/>
          <w:szCs w:val="21"/>
          <w:highlight w:val="none"/>
          <w:u w:val="none"/>
          <w:lang w:val="en-US" w:eastAsia="zh-CN"/>
          <w14:textFill>
            <w14:solidFill>
              <w14:schemeClr w14:val="tx1"/>
            </w14:solidFill>
          </w14:textFill>
        </w:rPr>
        <w:t>完成招标需求工作</w:t>
      </w:r>
      <w:r>
        <w:rPr>
          <w:rFonts w:hint="eastAsia" w:ascii="楷体" w:hAnsi="楷体" w:eastAsia="楷体" w:cs="楷体"/>
          <w:color w:val="000000" w:themeColor="text1"/>
          <w:sz w:val="21"/>
          <w:szCs w:val="21"/>
          <w:highlight w:val="none"/>
          <w:lang w:val="en-US" w:eastAsia="zh-CN"/>
          <w14:textFill>
            <w14:solidFill>
              <w14:schemeClr w14:val="tx1"/>
            </w14:solidFill>
          </w14:textFill>
        </w:rPr>
        <w:t>（具体详见招标文件）</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textAlignment w:val="auto"/>
        <w:rPr>
          <w:rFonts w:hint="eastAsia" w:ascii="楷体" w:hAnsi="楷体" w:eastAsia="楷体" w:cs="楷体"/>
          <w:color w:val="000000" w:themeColor="text1"/>
          <w:sz w:val="21"/>
          <w:szCs w:val="21"/>
          <w:highlight w:val="none"/>
          <w:u w:val="none"/>
          <w14:textFill>
            <w14:solidFill>
              <w14:schemeClr w14:val="tx1"/>
            </w14:solidFill>
          </w14:textFill>
        </w:rPr>
      </w:pPr>
      <w:r>
        <w:rPr>
          <w:rFonts w:hint="eastAsia" w:ascii="楷体" w:hAnsi="楷体" w:eastAsia="楷体" w:cs="楷体"/>
          <w:color w:val="000000" w:themeColor="text1"/>
          <w:sz w:val="21"/>
          <w:szCs w:val="21"/>
          <w:highlight w:val="none"/>
          <w:u w:val="none"/>
          <w:lang w:val="en-US" w:eastAsia="zh-CN"/>
          <w14:textFill>
            <w14:solidFill>
              <w14:schemeClr w14:val="tx1"/>
            </w14:solidFill>
          </w14:textFill>
        </w:rPr>
        <w:t>11</w:t>
      </w:r>
      <w:r>
        <w:rPr>
          <w:rFonts w:hint="eastAsia" w:ascii="楷体" w:hAnsi="楷体" w:eastAsia="楷体" w:cs="楷体"/>
          <w:color w:val="000000" w:themeColor="text1"/>
          <w:sz w:val="21"/>
          <w:szCs w:val="21"/>
          <w:highlight w:val="none"/>
          <w:u w:val="none"/>
          <w14:textFill>
            <w14:solidFill>
              <w14:schemeClr w14:val="tx1"/>
            </w14:solidFill>
          </w14:textFill>
        </w:rPr>
        <w:t>、质量要求：合格</w:t>
      </w:r>
      <w:r>
        <w:rPr>
          <w:rFonts w:hint="eastAsia" w:ascii="楷体" w:hAnsi="楷体" w:eastAsia="楷体" w:cs="楷体"/>
          <w:color w:val="000000" w:themeColor="text1"/>
          <w:sz w:val="21"/>
          <w:szCs w:val="21"/>
          <w:highlight w:val="none"/>
          <w:u w:val="none"/>
          <w:lang w:eastAsia="zh-CN"/>
          <w14:textFill>
            <w14:solidFill>
              <w14:schemeClr w14:val="tx1"/>
            </w14:solidFill>
          </w14:textFill>
        </w:rPr>
        <w:t>（</w:t>
      </w:r>
      <w:r>
        <w:rPr>
          <w:rFonts w:hint="eastAsia" w:ascii="楷体" w:hAnsi="楷体" w:eastAsia="楷体" w:cs="楷体"/>
          <w:color w:val="000000" w:themeColor="text1"/>
          <w:sz w:val="21"/>
          <w:szCs w:val="21"/>
          <w:highlight w:val="none"/>
          <w:u w:val="none"/>
          <w14:textFill>
            <w14:solidFill>
              <w14:schemeClr w14:val="tx1"/>
            </w14:solidFill>
          </w14:textFill>
        </w:rPr>
        <w:t>满足</w:t>
      </w:r>
      <w:r>
        <w:rPr>
          <w:rFonts w:hint="eastAsia" w:ascii="楷体" w:hAnsi="楷体" w:eastAsia="楷体" w:cs="楷体"/>
          <w:color w:val="000000" w:themeColor="text1"/>
          <w:sz w:val="21"/>
          <w:szCs w:val="21"/>
          <w:highlight w:val="none"/>
          <w:u w:val="none"/>
          <w:lang w:eastAsia="zh-CN"/>
          <w14:textFill>
            <w14:solidFill>
              <w14:schemeClr w14:val="tx1"/>
            </w14:solidFill>
          </w14:textFill>
        </w:rPr>
        <w:t>招标需求</w:t>
      </w:r>
      <w:r>
        <w:rPr>
          <w:rFonts w:hint="eastAsia" w:ascii="楷体" w:hAnsi="楷体" w:eastAsia="楷体" w:cs="楷体"/>
          <w:color w:val="000000" w:themeColor="text1"/>
          <w:sz w:val="21"/>
          <w:szCs w:val="21"/>
          <w:highlight w:val="none"/>
          <w:u w:val="none"/>
          <w:lang w:val="en-US" w:eastAsia="zh-CN"/>
          <w14:textFill>
            <w14:solidFill>
              <w14:schemeClr w14:val="tx1"/>
            </w14:solidFill>
          </w14:textFill>
        </w:rPr>
        <w:t>并</w:t>
      </w:r>
      <w:r>
        <w:rPr>
          <w:rFonts w:hint="eastAsia" w:ascii="楷体" w:hAnsi="楷体" w:eastAsia="楷体" w:cs="楷体"/>
          <w:color w:val="000000" w:themeColor="text1"/>
          <w:sz w:val="21"/>
          <w:szCs w:val="21"/>
          <w:highlight w:val="none"/>
          <w:lang w:val="en-US" w:eastAsia="zh-CN"/>
          <w14:textFill>
            <w14:solidFill>
              <w14:schemeClr w14:val="tx1"/>
            </w14:solidFill>
          </w14:textFill>
        </w:rPr>
        <w:t>通过采购人组织的项目验收</w:t>
      </w:r>
      <w:r>
        <w:rPr>
          <w:rFonts w:hint="eastAsia" w:ascii="楷体" w:hAnsi="楷体" w:eastAsia="楷体" w:cs="楷体"/>
          <w:color w:val="000000" w:themeColor="text1"/>
          <w:sz w:val="21"/>
          <w:szCs w:val="21"/>
          <w:highlight w:val="none"/>
          <w:u w:val="none"/>
          <w14:textFill>
            <w14:solidFill>
              <w14:schemeClr w14:val="tx1"/>
            </w14:solidFill>
          </w14:textFill>
        </w:rPr>
        <w:t>）</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eastAsia" w:ascii="楷体" w:hAnsi="楷体" w:eastAsia="楷体" w:cs="楷体"/>
          <w:color w:val="000000" w:themeColor="text1"/>
          <w:sz w:val="21"/>
          <w:szCs w:val="21"/>
          <w:highlight w:val="none"/>
          <w14:textFill>
            <w14:solidFill>
              <w14:schemeClr w14:val="tx1"/>
            </w14:solidFill>
          </w14:textFill>
        </w:rPr>
      </w:pPr>
      <w:r>
        <w:rPr>
          <w:rStyle w:val="61"/>
          <w:rFonts w:hint="eastAsia" w:ascii="楷体" w:hAnsi="楷体" w:eastAsia="楷体" w:cs="楷体"/>
          <w:color w:val="000000" w:themeColor="text1"/>
          <w:sz w:val="21"/>
          <w:szCs w:val="21"/>
          <w:highlight w:val="none"/>
          <w14:textFill>
            <w14:solidFill>
              <w14:schemeClr w14:val="tx1"/>
            </w14:solidFill>
          </w14:textFill>
        </w:rPr>
        <w:t>二、申请人的资格要求：</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textAlignment w:val="auto"/>
        <w:rPr>
          <w:rFonts w:hint="eastAsia"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1、供应商</w:t>
      </w:r>
      <w:r>
        <w:rPr>
          <w:rFonts w:hint="eastAsia" w:ascii="楷体" w:hAnsi="楷体" w:eastAsia="楷体" w:cs="楷体"/>
          <w:color w:val="000000" w:themeColor="text1"/>
          <w:sz w:val="21"/>
          <w:szCs w:val="21"/>
          <w:highlight w:val="none"/>
          <w:lang w:val="en-US" w:eastAsia="zh-CN"/>
          <w14:textFill>
            <w14:solidFill>
              <w14:schemeClr w14:val="tx1"/>
            </w14:solidFill>
          </w14:textFill>
        </w:rPr>
        <w:t>满足《中华人民共和国政府采购法》第二十二条规定</w:t>
      </w:r>
      <w:r>
        <w:rPr>
          <w:rFonts w:hint="eastAsia" w:ascii="楷体" w:hAnsi="楷体" w:eastAsia="楷体" w:cs="楷体"/>
          <w:color w:val="000000" w:themeColor="text1"/>
          <w:sz w:val="21"/>
          <w:szCs w:val="21"/>
          <w:highlight w:val="none"/>
          <w:lang w:val="en-US" w:eastAsia="zh-CN"/>
          <w14:textFill>
            <w14:solidFill>
              <w14:schemeClr w14:val="tx1"/>
            </w14:solidFill>
          </w14:textFill>
        </w:rPr>
        <w:t>；</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textAlignment w:val="auto"/>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2、供应商</w:t>
      </w:r>
      <w:r>
        <w:rPr>
          <w:rFonts w:hint="eastAsia" w:ascii="楷体" w:hAnsi="楷体" w:eastAsia="楷体" w:cs="楷体"/>
          <w:color w:val="000000" w:themeColor="text1"/>
          <w:sz w:val="21"/>
          <w:szCs w:val="21"/>
          <w:highlight w:val="none"/>
          <w14:textFill>
            <w14:solidFill>
              <w14:schemeClr w14:val="tx1"/>
            </w14:solidFill>
          </w14:textFill>
        </w:rPr>
        <w:t>未被“信用中国</w:t>
      </w:r>
      <w:r>
        <w:rPr>
          <w:rFonts w:hint="eastAsia" w:ascii="楷体" w:hAnsi="楷体" w:eastAsia="楷体" w:cs="楷体"/>
          <w:color w:val="000000" w:themeColor="text1"/>
          <w:highlight w:val="none"/>
          <w14:textFill>
            <w14:solidFill>
              <w14:schemeClr w14:val="tx1"/>
            </w14:solidFill>
          </w14:textFill>
        </w:rPr>
        <w:fldChar w:fldCharType="begin"/>
      </w:r>
      <w:r>
        <w:rPr>
          <w:rFonts w:hint="eastAsia" w:ascii="楷体" w:hAnsi="楷体" w:eastAsia="楷体" w:cs="楷体"/>
          <w:color w:val="000000" w:themeColor="text1"/>
          <w:highlight w:val="none"/>
          <w14:textFill>
            <w14:solidFill>
              <w14:schemeClr w14:val="tx1"/>
            </w14:solidFill>
          </w14:textFill>
        </w:rPr>
        <w:instrText xml:space="preserve"> HYPERLINK </w:instrText>
      </w:r>
      <w:r>
        <w:rPr>
          <w:rFonts w:hint="eastAsia" w:ascii="楷体" w:hAnsi="楷体" w:eastAsia="楷体" w:cs="楷体"/>
          <w:color w:val="000000" w:themeColor="text1"/>
          <w:highlight w:val="none"/>
          <w14:textFill>
            <w14:solidFill>
              <w14:schemeClr w14:val="tx1"/>
            </w14:solidFill>
          </w14:textFill>
        </w:rPr>
        <w:fldChar w:fldCharType="separate"/>
      </w:r>
      <w:r>
        <w:rPr>
          <w:rFonts w:hint="eastAsia" w:ascii="楷体" w:hAnsi="楷体" w:eastAsia="楷体" w:cs="楷体"/>
          <w:color w:val="000000" w:themeColor="text1"/>
          <w:sz w:val="21"/>
          <w:szCs w:val="21"/>
          <w:highlight w:val="none"/>
          <w14:textFill>
            <w14:solidFill>
              <w14:schemeClr w14:val="tx1"/>
            </w14:solidFill>
          </w14:textFill>
        </w:rPr>
        <w:t>、中国政府采购网”列入失信被执行人、</w:t>
      </w:r>
      <w:r>
        <w:rPr>
          <w:rFonts w:hint="eastAsia" w:ascii="楷体" w:hAnsi="楷体" w:eastAsia="楷体" w:cs="楷体"/>
          <w:color w:val="000000" w:themeColor="text1"/>
          <w:sz w:val="21"/>
          <w:szCs w:val="21"/>
          <w:highlight w:val="none"/>
          <w:lang w:eastAsia="zh-CN"/>
          <w14:textFill>
            <w14:solidFill>
              <w14:schemeClr w14:val="tx1"/>
            </w14:solidFill>
          </w14:textFill>
        </w:rPr>
        <w:t>税收违法黑名单</w:t>
      </w:r>
      <w:r>
        <w:rPr>
          <w:rFonts w:hint="eastAsia" w:ascii="楷体" w:hAnsi="楷体" w:eastAsia="楷体" w:cs="楷体"/>
          <w:color w:val="000000" w:themeColor="text1"/>
          <w:sz w:val="21"/>
          <w:szCs w:val="21"/>
          <w:highlight w:val="none"/>
          <w14:textFill>
            <w14:solidFill>
              <w14:schemeClr w14:val="tx1"/>
            </w14:solidFill>
          </w14:textFill>
        </w:rPr>
        <w:t>、政府采购严重违法失信行为记录名单</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14:textFill>
            <w14:solidFill>
              <w14:schemeClr w14:val="tx1"/>
            </w14:solidFill>
          </w14:textFill>
        </w:rPr>
        <w:fldChar w:fldCharType="end"/>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textAlignment w:val="auto"/>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3</w:t>
      </w:r>
      <w:r>
        <w:rPr>
          <w:rFonts w:hint="eastAsia" w:ascii="楷体" w:hAnsi="楷体" w:eastAsia="楷体" w:cs="楷体"/>
          <w:color w:val="000000" w:themeColor="text1"/>
          <w:sz w:val="21"/>
          <w:szCs w:val="21"/>
          <w:highlight w:val="none"/>
          <w14:textFill>
            <w14:solidFill>
              <w14:schemeClr w14:val="tx1"/>
            </w14:solidFill>
          </w14:textFill>
        </w:rPr>
        <w:t>、特定条件：</w:t>
      </w:r>
      <w:r>
        <w:rPr>
          <w:rFonts w:hint="eastAsia" w:ascii="楷体" w:hAnsi="楷体" w:eastAsia="楷体" w:cs="楷体"/>
          <w:color w:val="000000" w:themeColor="text1"/>
          <w:sz w:val="21"/>
          <w:szCs w:val="21"/>
          <w:highlight w:val="none"/>
          <w:lang w:eastAsia="zh-CN"/>
          <w14:textFill>
            <w14:solidFill>
              <w14:schemeClr w14:val="tx1"/>
            </w14:solidFill>
          </w14:textFill>
        </w:rPr>
        <w:t>无</w:t>
      </w:r>
      <w:r>
        <w:rPr>
          <w:rFonts w:hint="eastAsia" w:ascii="楷体" w:hAnsi="楷体" w:eastAsia="楷体" w:cs="楷体"/>
          <w:color w:val="000000" w:themeColor="text1"/>
          <w:sz w:val="21"/>
          <w:szCs w:val="21"/>
          <w:highlight w:val="none"/>
          <w14:textFill>
            <w14:solidFill>
              <w14:schemeClr w14:val="tx1"/>
            </w14:solidFill>
          </w14:textFill>
        </w:rPr>
        <w:t>；</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textAlignment w:val="auto"/>
        <w:rPr>
          <w:rFonts w:hint="eastAsia" w:ascii="楷体" w:hAnsi="楷体" w:eastAsia="楷体" w:cs="楷体"/>
          <w:color w:val="000000" w:themeColor="text1"/>
          <w:sz w:val="21"/>
          <w:szCs w:val="21"/>
          <w:highlight w:val="none"/>
          <w:lang w:eastAsia="zh-CN"/>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4</w:t>
      </w:r>
      <w:r>
        <w:rPr>
          <w:rFonts w:hint="eastAsia" w:ascii="楷体" w:hAnsi="楷体" w:eastAsia="楷体" w:cs="楷体"/>
          <w:color w:val="000000" w:themeColor="text1"/>
          <w:sz w:val="21"/>
          <w:szCs w:val="21"/>
          <w:highlight w:val="none"/>
          <w14:textFill>
            <w14:solidFill>
              <w14:schemeClr w14:val="tx1"/>
            </w14:solidFill>
          </w14:textFill>
        </w:rPr>
        <w:t>、本项目</w:t>
      </w:r>
      <w:r>
        <w:rPr>
          <w:rFonts w:hint="eastAsia" w:ascii="楷体" w:hAnsi="楷体" w:eastAsia="楷体" w:cs="楷体"/>
          <w:b/>
          <w:bCs/>
          <w:color w:val="000000" w:themeColor="text1"/>
          <w:sz w:val="21"/>
          <w:szCs w:val="21"/>
          <w:highlight w:val="none"/>
          <w:u w:val="single"/>
          <w:lang w:val="en-US" w:eastAsia="zh-CN"/>
          <w14:textFill>
            <w14:solidFill>
              <w14:schemeClr w14:val="tx1"/>
            </w14:solidFill>
          </w14:textFill>
        </w:rPr>
        <w:t>不</w:t>
      </w:r>
      <w:r>
        <w:rPr>
          <w:rFonts w:hint="eastAsia" w:ascii="楷体" w:hAnsi="楷体" w:eastAsia="楷体" w:cs="楷体"/>
          <w:b/>
          <w:bCs/>
          <w:color w:val="000000" w:themeColor="text1"/>
          <w:sz w:val="21"/>
          <w:szCs w:val="21"/>
          <w:highlight w:val="none"/>
          <w:u w:val="single"/>
          <w14:textFill>
            <w14:solidFill>
              <w14:schemeClr w14:val="tx1"/>
            </w14:solidFill>
          </w14:textFill>
        </w:rPr>
        <w:t>接受</w:t>
      </w:r>
      <w:r>
        <w:rPr>
          <w:rFonts w:hint="eastAsia" w:ascii="楷体" w:hAnsi="楷体" w:eastAsia="楷体" w:cs="楷体"/>
          <w:color w:val="000000" w:themeColor="text1"/>
          <w:sz w:val="21"/>
          <w:szCs w:val="21"/>
          <w:highlight w:val="none"/>
          <w14:textFill>
            <w14:solidFill>
              <w14:schemeClr w14:val="tx1"/>
            </w14:solidFill>
          </w14:textFill>
        </w:rPr>
        <w:t>联合体</w:t>
      </w:r>
      <w:r>
        <w:rPr>
          <w:rFonts w:hint="eastAsia" w:ascii="楷体" w:hAnsi="楷体" w:eastAsia="楷体" w:cs="楷体"/>
          <w:color w:val="000000" w:themeColor="text1"/>
          <w:sz w:val="21"/>
          <w:szCs w:val="21"/>
          <w:highlight w:val="none"/>
          <w:lang w:eastAsia="zh-CN"/>
          <w14:textFill>
            <w14:solidFill>
              <w14:schemeClr w14:val="tx1"/>
            </w14:solidFill>
          </w14:textFill>
        </w:rPr>
        <w:t>；</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textAlignment w:val="auto"/>
        <w:rPr>
          <w:rFonts w:hint="eastAsia" w:ascii="楷体" w:hAnsi="楷体" w:eastAsia="楷体" w:cs="楷体"/>
          <w:color w:val="000000" w:themeColor="text1"/>
          <w:kern w:val="2"/>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5</w:t>
      </w:r>
      <w:r>
        <w:rPr>
          <w:rFonts w:hint="eastAsia" w:ascii="楷体" w:hAnsi="楷体" w:eastAsia="楷体" w:cs="楷体"/>
          <w:color w:val="000000" w:themeColor="text1"/>
          <w:sz w:val="21"/>
          <w:szCs w:val="21"/>
          <w:highlight w:val="none"/>
          <w14:textFill>
            <w14:solidFill>
              <w14:schemeClr w14:val="tx1"/>
            </w14:solidFill>
          </w14:textFill>
        </w:rPr>
        <w:t>、其他说明：</w:t>
      </w:r>
      <w:r>
        <w:rPr>
          <w:rFonts w:hint="eastAsia" w:ascii="楷体" w:hAnsi="楷体" w:eastAsia="楷体" w:cs="楷体"/>
          <w:color w:val="000000" w:themeColor="text1"/>
          <w:kern w:val="2"/>
          <w:sz w:val="21"/>
          <w:szCs w:val="21"/>
          <w:highlight w:val="none"/>
          <w14:textFill>
            <w14:solidFill>
              <w14:schemeClr w14:val="tx1"/>
            </w14:solidFill>
          </w14:textFill>
        </w:rPr>
        <w:t>（1）与采购人存在利害关系可能影响采购公正性的法人、其他组织或者个人，不得参加本项目</w:t>
      </w:r>
      <w:r>
        <w:rPr>
          <w:rFonts w:hint="eastAsia" w:ascii="楷体" w:hAnsi="楷体" w:eastAsia="楷体" w:cs="楷体"/>
          <w:color w:val="000000" w:themeColor="text1"/>
          <w:sz w:val="21"/>
          <w:szCs w:val="21"/>
          <w:highlight w:val="none"/>
          <w14:textFill>
            <w14:solidFill>
              <w14:schemeClr w14:val="tx1"/>
            </w14:solidFill>
          </w14:textFill>
        </w:rPr>
        <w:t>投标</w:t>
      </w:r>
      <w:r>
        <w:rPr>
          <w:rFonts w:hint="eastAsia" w:ascii="楷体" w:hAnsi="楷体" w:eastAsia="楷体" w:cs="楷体"/>
          <w:color w:val="000000" w:themeColor="text1"/>
          <w:kern w:val="2"/>
          <w:sz w:val="21"/>
          <w:szCs w:val="21"/>
          <w:highlight w:val="none"/>
          <w:lang w:eastAsia="zh-CN"/>
          <w14:textFill>
            <w14:solidFill>
              <w14:schemeClr w14:val="tx1"/>
            </w14:solidFill>
          </w14:textFill>
        </w:rPr>
        <w:t>；</w:t>
      </w:r>
      <w:r>
        <w:rPr>
          <w:rFonts w:hint="eastAsia" w:ascii="楷体" w:hAnsi="楷体" w:eastAsia="楷体" w:cs="楷体"/>
          <w:color w:val="000000" w:themeColor="text1"/>
          <w:kern w:val="2"/>
          <w:sz w:val="21"/>
          <w:szCs w:val="21"/>
          <w:highlight w:val="none"/>
          <w14:textFill>
            <w14:solidFill>
              <w14:schemeClr w14:val="tx1"/>
            </w14:solidFill>
          </w14:textFill>
        </w:rPr>
        <w:t>（2）单位负责人为同一人或者存在控股、管理关系的不同单位，不得参加同一标段</w:t>
      </w:r>
      <w:r>
        <w:rPr>
          <w:rFonts w:hint="eastAsia" w:ascii="楷体" w:hAnsi="楷体" w:eastAsia="楷体" w:cs="楷体"/>
          <w:color w:val="000000" w:themeColor="text1"/>
          <w:sz w:val="21"/>
          <w:szCs w:val="21"/>
          <w:highlight w:val="none"/>
          <w14:textFill>
            <w14:solidFill>
              <w14:schemeClr w14:val="tx1"/>
            </w14:solidFill>
          </w14:textFill>
        </w:rPr>
        <w:t>投标</w:t>
      </w:r>
      <w:r>
        <w:rPr>
          <w:rFonts w:hint="eastAsia" w:ascii="楷体" w:hAnsi="楷体" w:eastAsia="楷体" w:cs="楷体"/>
          <w:color w:val="000000" w:themeColor="text1"/>
          <w:kern w:val="2"/>
          <w:sz w:val="21"/>
          <w:szCs w:val="21"/>
          <w:highlight w:val="none"/>
          <w14:textFill>
            <w14:solidFill>
              <w14:schemeClr w14:val="tx1"/>
            </w14:solidFill>
          </w14:textFill>
        </w:rPr>
        <w:t>或者未划分标段的同一采购项目</w:t>
      </w:r>
      <w:r>
        <w:rPr>
          <w:rFonts w:hint="eastAsia" w:ascii="楷体" w:hAnsi="楷体" w:eastAsia="楷体" w:cs="楷体"/>
          <w:color w:val="000000" w:themeColor="text1"/>
          <w:sz w:val="21"/>
          <w:szCs w:val="21"/>
          <w:highlight w:val="none"/>
          <w14:textFill>
            <w14:solidFill>
              <w14:schemeClr w14:val="tx1"/>
            </w14:solidFill>
          </w14:textFill>
        </w:rPr>
        <w:t>投标</w:t>
      </w:r>
      <w:r>
        <w:rPr>
          <w:rFonts w:hint="eastAsia" w:ascii="楷体" w:hAnsi="楷体" w:eastAsia="楷体" w:cs="楷体"/>
          <w:color w:val="000000" w:themeColor="text1"/>
          <w:kern w:val="2"/>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14:textFill>
            <w14:solidFill>
              <w14:schemeClr w14:val="tx1"/>
            </w14:solidFill>
          </w14:textFill>
        </w:rPr>
        <w:t>（3）凡为采购项目提供整体设计、规范编制或项目管理、监理、检测等服务的供应商，不得再参加本项目</w:t>
      </w:r>
      <w:r>
        <w:rPr>
          <w:rFonts w:hint="eastAsia" w:ascii="楷体" w:hAnsi="楷体" w:eastAsia="楷体" w:cs="楷体"/>
          <w:color w:val="000000" w:themeColor="text1"/>
          <w:sz w:val="21"/>
          <w:szCs w:val="21"/>
          <w:highlight w:val="none"/>
          <w:lang w:val="en-US" w:eastAsia="zh-CN"/>
          <w14:textFill>
            <w14:solidFill>
              <w14:schemeClr w14:val="tx1"/>
            </w14:solidFill>
          </w14:textFill>
        </w:rPr>
        <w:t>其他</w:t>
      </w:r>
      <w:r>
        <w:rPr>
          <w:rFonts w:hint="eastAsia" w:ascii="楷体" w:hAnsi="楷体" w:eastAsia="楷体" w:cs="楷体"/>
          <w:color w:val="000000" w:themeColor="text1"/>
          <w:sz w:val="21"/>
          <w:szCs w:val="21"/>
          <w:highlight w:val="none"/>
          <w14:textFill>
            <w14:solidFill>
              <w14:schemeClr w14:val="tx1"/>
            </w14:solidFill>
          </w14:textFill>
        </w:rPr>
        <w:t>采购活动</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14:textFill>
            <w14:solidFill>
              <w14:schemeClr w14:val="tx1"/>
            </w14:solidFill>
          </w14:textFill>
        </w:rPr>
        <w:t>（4）供应商被“信用中国、中国政府采购网”列入失信被执行人、</w:t>
      </w:r>
      <w:r>
        <w:rPr>
          <w:rFonts w:hint="eastAsia" w:ascii="楷体" w:hAnsi="楷体" w:eastAsia="楷体" w:cs="楷体"/>
          <w:color w:val="000000" w:themeColor="text1"/>
          <w:sz w:val="21"/>
          <w:szCs w:val="21"/>
          <w:highlight w:val="none"/>
          <w:lang w:eastAsia="zh-CN"/>
          <w14:textFill>
            <w14:solidFill>
              <w14:schemeClr w14:val="tx1"/>
            </w14:solidFill>
          </w14:textFill>
        </w:rPr>
        <w:t>税收违法黑名单</w:t>
      </w:r>
      <w:r>
        <w:rPr>
          <w:rFonts w:hint="eastAsia" w:ascii="楷体" w:hAnsi="楷体" w:eastAsia="楷体" w:cs="楷体"/>
          <w:color w:val="000000" w:themeColor="text1"/>
          <w:sz w:val="21"/>
          <w:szCs w:val="21"/>
          <w:highlight w:val="none"/>
          <w14:textFill>
            <w14:solidFill>
              <w14:schemeClr w14:val="tx1"/>
            </w14:solidFill>
          </w14:textFill>
        </w:rPr>
        <w:t>、政府采购严重违法失信行为记录名单的。违反</w:t>
      </w:r>
      <w:r>
        <w:rPr>
          <w:rFonts w:hint="eastAsia" w:ascii="楷体" w:hAnsi="楷体" w:eastAsia="楷体" w:cs="楷体"/>
          <w:color w:val="000000" w:themeColor="text1"/>
          <w:kern w:val="2"/>
          <w:sz w:val="21"/>
          <w:szCs w:val="21"/>
          <w:highlight w:val="none"/>
          <w14:textFill>
            <w14:solidFill>
              <w14:schemeClr w14:val="tx1"/>
            </w14:solidFill>
          </w14:textFill>
        </w:rPr>
        <w:t>前三项</w:t>
      </w:r>
      <w:r>
        <w:rPr>
          <w:rFonts w:hint="eastAsia" w:ascii="楷体" w:hAnsi="楷体" w:eastAsia="楷体" w:cs="楷体"/>
          <w:color w:val="000000" w:themeColor="text1"/>
          <w:sz w:val="21"/>
          <w:szCs w:val="21"/>
          <w:highlight w:val="none"/>
          <w14:textFill>
            <w14:solidFill>
              <w14:schemeClr w14:val="tx1"/>
            </w14:solidFill>
          </w14:textFill>
        </w:rPr>
        <w:t>规定的，相关</w:t>
      </w:r>
      <w:r>
        <w:rPr>
          <w:rFonts w:hint="eastAsia" w:ascii="楷体" w:hAnsi="楷体" w:eastAsia="楷体" w:cs="楷体"/>
          <w:color w:val="000000" w:themeColor="text1"/>
          <w:sz w:val="21"/>
          <w:szCs w:val="21"/>
          <w:highlight w:val="none"/>
          <w:lang w:val="en-US" w:eastAsia="zh-CN"/>
          <w14:textFill>
            <w14:solidFill>
              <w14:schemeClr w14:val="tx1"/>
            </w14:solidFill>
          </w14:textFill>
        </w:rPr>
        <w:t>投标</w:t>
      </w:r>
      <w:r>
        <w:rPr>
          <w:rFonts w:hint="eastAsia" w:ascii="楷体" w:hAnsi="楷体" w:eastAsia="楷体" w:cs="楷体"/>
          <w:color w:val="000000" w:themeColor="text1"/>
          <w:sz w:val="21"/>
          <w:szCs w:val="21"/>
          <w:highlight w:val="none"/>
          <w14:textFill>
            <w14:solidFill>
              <w14:schemeClr w14:val="tx1"/>
            </w14:solidFill>
          </w14:textFill>
        </w:rPr>
        <w:t>无效。</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textAlignment w:val="auto"/>
        <w:rPr>
          <w:rStyle w:val="61"/>
          <w:rFonts w:hint="eastAsia" w:ascii="楷体" w:hAnsi="楷体" w:eastAsia="楷体" w:cs="楷体"/>
          <w:b w:val="0"/>
          <w:bCs w:val="0"/>
          <w:color w:val="000000" w:themeColor="text1"/>
          <w:sz w:val="21"/>
          <w:szCs w:val="21"/>
          <w:highlight w:val="none"/>
          <w14:textFill>
            <w14:solidFill>
              <w14:schemeClr w14:val="tx1"/>
            </w14:solidFill>
          </w14:textFill>
        </w:rPr>
      </w:pPr>
      <w:r>
        <w:rPr>
          <w:rStyle w:val="61"/>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t>6、</w:t>
      </w:r>
      <w:r>
        <w:rPr>
          <w:rStyle w:val="61"/>
          <w:rFonts w:hint="eastAsia" w:ascii="楷体" w:hAnsi="楷体" w:eastAsia="楷体" w:cs="楷体"/>
          <w:b w:val="0"/>
          <w:bCs w:val="0"/>
          <w:color w:val="000000" w:themeColor="text1"/>
          <w:sz w:val="21"/>
          <w:szCs w:val="21"/>
          <w:highlight w:val="none"/>
          <w14:textFill>
            <w14:solidFill>
              <w14:schemeClr w14:val="tx1"/>
            </w14:solidFill>
          </w14:textFill>
        </w:rPr>
        <w:t>落实政府采购政策需满足的资格要求：</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textAlignment w:val="auto"/>
        <w:rPr>
          <w:rStyle w:val="61"/>
          <w:rFonts w:hint="eastAsia" w:ascii="楷体" w:hAnsi="楷体" w:eastAsia="楷体" w:cs="楷体"/>
          <w:b w:val="0"/>
          <w:bCs w:val="0"/>
          <w:color w:val="000000" w:themeColor="text1"/>
          <w:sz w:val="21"/>
          <w:szCs w:val="21"/>
          <w:highlight w:val="none"/>
          <w14:textFill>
            <w14:solidFill>
              <w14:schemeClr w14:val="tx1"/>
            </w14:solidFill>
          </w14:textFill>
        </w:rPr>
      </w:pPr>
      <w:r>
        <w:rPr>
          <w:rStyle w:val="61"/>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t>6</w:t>
      </w:r>
      <w:r>
        <w:rPr>
          <w:rStyle w:val="61"/>
          <w:rFonts w:hint="eastAsia" w:ascii="楷体" w:hAnsi="楷体" w:eastAsia="楷体" w:cs="楷体"/>
          <w:b w:val="0"/>
          <w:bCs w:val="0"/>
          <w:color w:val="000000" w:themeColor="text1"/>
          <w:sz w:val="21"/>
          <w:szCs w:val="21"/>
          <w:highlight w:val="none"/>
          <w14:textFill>
            <w14:solidFill>
              <w14:schemeClr w14:val="tx1"/>
            </w14:solidFill>
          </w14:textFill>
        </w:rPr>
        <w:t>.1 中小企业政策（说明：中小企业包含中型、小型、微型企业，小微企业包含小型、微型企业）</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textAlignment w:val="auto"/>
        <w:rPr>
          <w:rStyle w:val="61"/>
          <w:rFonts w:hint="eastAsia" w:ascii="楷体" w:hAnsi="楷体" w:eastAsia="楷体" w:cs="楷体"/>
          <w:b w:val="0"/>
          <w:bCs w:val="0"/>
          <w:color w:val="000000" w:themeColor="text1"/>
          <w:sz w:val="21"/>
          <w:szCs w:val="21"/>
          <w:highlight w:val="none"/>
          <w14:textFill>
            <w14:solidFill>
              <w14:schemeClr w14:val="tx1"/>
            </w14:solidFill>
          </w14:textFill>
        </w:rPr>
      </w:pPr>
      <w:r>
        <w:rPr>
          <w:rStyle w:val="61"/>
          <w:rFonts w:hint="eastAsia" w:ascii="楷体" w:hAnsi="楷体" w:eastAsia="楷体" w:cs="楷体"/>
          <w:b w:val="0"/>
          <w:bCs w:val="0"/>
          <w:color w:val="000000" w:themeColor="text1"/>
          <w:sz w:val="21"/>
          <w:szCs w:val="21"/>
          <w:highlight w:val="none"/>
          <w:lang w:eastAsia="zh-CN"/>
          <w14:textFill>
            <w14:solidFill>
              <w14:schemeClr w14:val="tx1"/>
            </w14:solidFill>
          </w14:textFill>
        </w:rPr>
        <w:t>本项目</w:t>
      </w:r>
      <w:r>
        <w:rPr>
          <w:rStyle w:val="61"/>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t>标项1</w:t>
      </w:r>
      <w:r>
        <w:rPr>
          <w:rStyle w:val="61"/>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t>非专门</w:t>
      </w:r>
      <w:r>
        <w:rPr>
          <w:rStyle w:val="61"/>
          <w:rFonts w:hint="eastAsia" w:ascii="楷体" w:hAnsi="楷体" w:eastAsia="楷体" w:cs="楷体"/>
          <w:b w:val="0"/>
          <w:bCs w:val="0"/>
          <w:color w:val="000000" w:themeColor="text1"/>
          <w:sz w:val="21"/>
          <w:szCs w:val="21"/>
          <w:highlight w:val="none"/>
          <w:lang w:eastAsia="zh-CN"/>
          <w14:textFill>
            <w14:solidFill>
              <w14:schemeClr w14:val="tx1"/>
            </w14:solidFill>
          </w14:textFill>
        </w:rPr>
        <w:t>面向</w:t>
      </w:r>
      <w:r>
        <w:rPr>
          <w:rStyle w:val="61"/>
          <w:rFonts w:hint="eastAsia" w:ascii="楷体" w:hAnsi="楷体" w:eastAsia="楷体" w:cs="楷体"/>
          <w:b w:val="0"/>
          <w:bCs w:val="0"/>
          <w:color w:val="000000" w:themeColor="text1"/>
          <w:sz w:val="21"/>
          <w:szCs w:val="21"/>
          <w:highlight w:val="none"/>
          <w:lang w:eastAsia="zh-CN"/>
          <w14:textFill>
            <w14:solidFill>
              <w14:schemeClr w14:val="tx1"/>
            </w14:solidFill>
          </w14:textFill>
        </w:rPr>
        <w:t>中小企业预留采购份额。</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textAlignment w:val="auto"/>
        <w:rPr>
          <w:rStyle w:val="61"/>
          <w:rFonts w:hint="eastAsia" w:ascii="楷体" w:hAnsi="楷体" w:eastAsia="楷体" w:cs="楷体"/>
          <w:b w:val="0"/>
          <w:bCs w:val="0"/>
          <w:color w:val="000000" w:themeColor="text1"/>
          <w:sz w:val="21"/>
          <w:szCs w:val="21"/>
          <w:highlight w:val="none"/>
          <w14:textFill>
            <w14:solidFill>
              <w14:schemeClr w14:val="tx1"/>
            </w14:solidFill>
          </w14:textFill>
        </w:rPr>
      </w:pPr>
      <w:r>
        <w:rPr>
          <w:rStyle w:val="61"/>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t>6</w:t>
      </w:r>
      <w:r>
        <w:rPr>
          <w:rStyle w:val="61"/>
          <w:rFonts w:hint="eastAsia" w:ascii="楷体" w:hAnsi="楷体" w:eastAsia="楷体" w:cs="楷体"/>
          <w:b w:val="0"/>
          <w:bCs w:val="0"/>
          <w:color w:val="000000" w:themeColor="text1"/>
          <w:sz w:val="21"/>
          <w:szCs w:val="21"/>
          <w:highlight w:val="none"/>
          <w14:textFill>
            <w14:solidFill>
              <w14:schemeClr w14:val="tx1"/>
            </w14:solidFill>
          </w14:textFill>
        </w:rPr>
        <w:t>.2 其它落实政府采购政策的资格要求（如有）：</w:t>
      </w:r>
      <w:r>
        <w:rPr>
          <w:rStyle w:val="61"/>
          <w:rFonts w:hint="eastAsia" w:ascii="楷体" w:hAnsi="楷体" w:eastAsia="楷体" w:cs="楷体"/>
          <w:b/>
          <w:bCs/>
          <w:color w:val="000000" w:themeColor="text1"/>
          <w:sz w:val="21"/>
          <w:szCs w:val="21"/>
          <w:highlight w:val="none"/>
          <w14:textFill>
            <w14:solidFill>
              <w14:schemeClr w14:val="tx1"/>
            </w14:solidFill>
          </w14:textFill>
        </w:rPr>
        <w:t>无</w:t>
      </w:r>
      <w:r>
        <w:rPr>
          <w:rStyle w:val="61"/>
          <w:rFonts w:hint="eastAsia" w:ascii="楷体" w:hAnsi="楷体" w:eastAsia="楷体" w:cs="楷体"/>
          <w:b w:val="0"/>
          <w:bCs w:val="0"/>
          <w:color w:val="000000" w:themeColor="text1"/>
          <w:sz w:val="21"/>
          <w:szCs w:val="21"/>
          <w:highlight w:val="none"/>
          <w14:textFill>
            <w14:solidFill>
              <w14:schemeClr w14:val="tx1"/>
            </w14:solidFill>
          </w14:textFill>
        </w:rPr>
        <w:t>。</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eastAsia" w:ascii="楷体" w:hAnsi="楷体" w:eastAsia="楷体" w:cs="楷体"/>
          <w:color w:val="000000" w:themeColor="text1"/>
          <w:sz w:val="21"/>
          <w:szCs w:val="21"/>
          <w:highlight w:val="none"/>
          <w14:textFill>
            <w14:solidFill>
              <w14:schemeClr w14:val="tx1"/>
            </w14:solidFill>
          </w14:textFill>
        </w:rPr>
      </w:pPr>
      <w:r>
        <w:rPr>
          <w:rStyle w:val="61"/>
          <w:rFonts w:hint="eastAsia" w:ascii="楷体" w:hAnsi="楷体" w:eastAsia="楷体" w:cs="楷体"/>
          <w:color w:val="000000" w:themeColor="text1"/>
          <w:sz w:val="21"/>
          <w:szCs w:val="21"/>
          <w:highlight w:val="none"/>
          <w14:textFill>
            <w14:solidFill>
              <w14:schemeClr w14:val="tx1"/>
            </w14:solidFill>
          </w14:textFill>
        </w:rPr>
        <w:t>三、落实优惠政策</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textAlignment w:val="auto"/>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w:t>
      </w:r>
      <w:r>
        <w:rPr>
          <w:rFonts w:hint="eastAsia" w:ascii="楷体" w:hAnsi="楷体" w:eastAsia="楷体" w:cs="楷体"/>
          <w:color w:val="000000" w:themeColor="text1"/>
          <w:sz w:val="21"/>
          <w:szCs w:val="21"/>
          <w:highlight w:val="none"/>
          <w:lang w:val="en-US" w:eastAsia="zh-CN"/>
          <w14:textFill>
            <w14:solidFill>
              <w14:schemeClr w14:val="tx1"/>
            </w14:solidFill>
          </w14:textFill>
        </w:rPr>
        <w:t>财政部、发展改革委、生态环境部、市场监管总局《关于调整优化节能产品、环境标志产品政府采购执行机制的通知》（财库[2019]9号）</w:t>
      </w:r>
      <w:r>
        <w:rPr>
          <w:rFonts w:hint="eastAsia" w:ascii="楷体" w:hAnsi="楷体" w:eastAsia="楷体" w:cs="楷体"/>
          <w:color w:val="000000" w:themeColor="text1"/>
          <w:sz w:val="21"/>
          <w:szCs w:val="21"/>
          <w:highlight w:val="none"/>
          <w14:textFill>
            <w14:solidFill>
              <w14:schemeClr w14:val="tx1"/>
            </w14:solidFill>
          </w14:textFill>
        </w:rPr>
        <w:t>；</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textAlignment w:val="auto"/>
        <w:rPr>
          <w:rFonts w:hint="eastAsia"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2、财政部、工业和信息化部日前发布《关于印发&lt;政府采购促进中小企业发展管理办法&gt;的通知》(财库〔2020〕46 号）、财政部《关于进一步加大政府采购支持中小企业力度的通知》（财库〔2022〕19号）；</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textAlignment w:val="auto"/>
        <w:rPr>
          <w:rFonts w:hint="eastAsia"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3、财政部、民政部、中国残疾人联合会《关于促进残疾人就业政府采购政策的通知》（财库[2017]141 号）；</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textAlignment w:val="auto"/>
        <w:rPr>
          <w:rFonts w:hint="eastAsia"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4、财政部、司法部《关于政府采购支持监狱企业发展有关问题的通知》（财库[2014]68 号文）；</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textAlignment w:val="auto"/>
        <w:rPr>
          <w:rFonts w:hint="eastAsia"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5、扶持中小企业政策：评审时小型和微型企业享受</w:t>
      </w:r>
      <w:r>
        <w:rPr>
          <w:rFonts w:hint="eastAsia" w:ascii="楷体" w:hAnsi="楷体" w:eastAsia="楷体" w:cs="楷体"/>
          <w:color w:val="000000" w:themeColor="text1"/>
          <w:sz w:val="21"/>
          <w:szCs w:val="21"/>
          <w:highlight w:val="none"/>
          <w:lang w:val="en-US" w:eastAsia="zh-CN"/>
          <w14:textFill>
            <w14:solidFill>
              <w14:schemeClr w14:val="tx1"/>
            </w14:solidFill>
          </w14:textFill>
        </w:rPr>
        <w:t>10%</w:t>
      </w:r>
      <w:r>
        <w:rPr>
          <w:rFonts w:hint="eastAsia" w:ascii="楷体" w:hAnsi="楷体" w:eastAsia="楷体" w:cs="楷体"/>
          <w:color w:val="000000" w:themeColor="text1"/>
          <w:sz w:val="21"/>
          <w:szCs w:val="21"/>
          <w:highlight w:val="none"/>
          <w:lang w:val="en-US" w:eastAsia="zh-CN"/>
          <w14:textFill>
            <w14:solidFill>
              <w14:schemeClr w14:val="tx1"/>
            </w14:solidFill>
          </w14:textFill>
        </w:rPr>
        <w:t>的价格折扣，监狱企业、残疾人福利组织视同小型、微型企业（详见招标文件）；</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textAlignment w:val="auto"/>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6</w:t>
      </w:r>
      <w:r>
        <w:rPr>
          <w:rFonts w:hint="eastAsia" w:ascii="楷体" w:hAnsi="楷体" w:eastAsia="楷体" w:cs="楷体"/>
          <w:color w:val="000000" w:themeColor="text1"/>
          <w:sz w:val="21"/>
          <w:szCs w:val="21"/>
          <w:highlight w:val="none"/>
          <w14:textFill>
            <w14:solidFill>
              <w14:schemeClr w14:val="tx1"/>
            </w14:solidFill>
          </w14:textFill>
        </w:rPr>
        <w:t>、《关于运用政府采购政策支持脱贫攻坚的通知》（财库【2019】27号文）。</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eastAsia" w:ascii="楷体" w:hAnsi="楷体" w:eastAsia="楷体" w:cs="楷体"/>
          <w:color w:val="000000" w:themeColor="text1"/>
          <w:sz w:val="21"/>
          <w:szCs w:val="21"/>
          <w:highlight w:val="none"/>
          <w14:textFill>
            <w14:solidFill>
              <w14:schemeClr w14:val="tx1"/>
            </w14:solidFill>
          </w14:textFill>
        </w:rPr>
      </w:pPr>
      <w:r>
        <w:rPr>
          <w:rStyle w:val="61"/>
          <w:rFonts w:hint="eastAsia" w:ascii="楷体" w:hAnsi="楷体" w:eastAsia="楷体" w:cs="楷体"/>
          <w:color w:val="000000" w:themeColor="text1"/>
          <w:sz w:val="21"/>
          <w:szCs w:val="21"/>
          <w:highlight w:val="none"/>
          <w14:textFill>
            <w14:solidFill>
              <w14:schemeClr w14:val="tx1"/>
            </w14:solidFill>
          </w14:textFill>
        </w:rPr>
        <w:t>四、获取</w:t>
      </w:r>
      <w:r>
        <w:rPr>
          <w:rStyle w:val="61"/>
          <w:rFonts w:hint="eastAsia" w:ascii="楷体" w:hAnsi="楷体" w:eastAsia="楷体" w:cs="楷体"/>
          <w:color w:val="000000" w:themeColor="text1"/>
          <w:sz w:val="21"/>
          <w:szCs w:val="21"/>
          <w:highlight w:val="none"/>
          <w:lang w:eastAsia="zh-CN"/>
          <w14:textFill>
            <w14:solidFill>
              <w14:schemeClr w14:val="tx1"/>
            </w14:solidFill>
          </w14:textFill>
        </w:rPr>
        <w:t>招标</w:t>
      </w:r>
      <w:r>
        <w:rPr>
          <w:rStyle w:val="61"/>
          <w:rFonts w:hint="eastAsia" w:ascii="楷体" w:hAnsi="楷体" w:eastAsia="楷体" w:cs="楷体"/>
          <w:color w:val="000000" w:themeColor="text1"/>
          <w:sz w:val="21"/>
          <w:szCs w:val="21"/>
          <w:highlight w:val="none"/>
          <w14:textFill>
            <w14:solidFill>
              <w14:schemeClr w14:val="tx1"/>
            </w14:solidFill>
          </w14:textFill>
        </w:rPr>
        <w:t>文件</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textAlignment w:val="auto"/>
        <w:rPr>
          <w:rFonts w:hint="eastAsia" w:ascii="楷体" w:hAnsi="楷体" w:eastAsia="楷体" w:cs="楷体"/>
          <w:color w:val="000000" w:themeColor="text1"/>
          <w:sz w:val="21"/>
          <w:szCs w:val="21"/>
          <w:highlight w:val="none"/>
          <w:u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时</w:t>
      </w:r>
      <w:r>
        <w:rPr>
          <w:rFonts w:hint="eastAsia" w:ascii="楷体" w:hAnsi="楷体" w:eastAsia="楷体" w:cs="楷体"/>
          <w:color w:val="000000" w:themeColor="text1"/>
          <w:sz w:val="21"/>
          <w:szCs w:val="21"/>
          <w:highlight w:val="none"/>
          <w:u w:val="none"/>
          <w14:textFill>
            <w14:solidFill>
              <w14:schemeClr w14:val="tx1"/>
            </w14:solidFill>
          </w14:textFill>
        </w:rPr>
        <w:t>间：</w:t>
      </w:r>
      <w:r>
        <w:rPr>
          <w:rFonts w:hint="eastAsia" w:ascii="楷体" w:hAnsi="楷体" w:eastAsia="楷体" w:cs="楷体"/>
          <w:b/>
          <w:bCs/>
          <w:color w:val="000000" w:themeColor="text1"/>
          <w:sz w:val="21"/>
          <w:szCs w:val="21"/>
          <w:highlight w:val="none"/>
          <w:u w:val="none"/>
          <w14:textFill>
            <w14:solidFill>
              <w14:schemeClr w14:val="tx1"/>
            </w14:solidFill>
          </w14:textFill>
        </w:rPr>
        <w:t>2022年</w:t>
      </w:r>
      <w:r>
        <w:rPr>
          <w:rFonts w:hint="eastAsia" w:ascii="楷体" w:hAnsi="楷体" w:eastAsia="楷体" w:cs="楷体"/>
          <w:b/>
          <w:bCs/>
          <w:color w:val="000000" w:themeColor="text1"/>
          <w:sz w:val="21"/>
          <w:szCs w:val="21"/>
          <w:highlight w:val="none"/>
          <w:u w:val="none"/>
          <w:lang w:val="en-US" w:eastAsia="zh-CN"/>
          <w14:textFill>
            <w14:solidFill>
              <w14:schemeClr w14:val="tx1"/>
            </w14:solidFill>
          </w14:textFill>
        </w:rPr>
        <w:t>12</w:t>
      </w:r>
      <w:r>
        <w:rPr>
          <w:rFonts w:hint="eastAsia" w:ascii="楷体" w:hAnsi="楷体" w:eastAsia="楷体" w:cs="楷体"/>
          <w:b/>
          <w:bCs/>
          <w:color w:val="000000" w:themeColor="text1"/>
          <w:sz w:val="21"/>
          <w:szCs w:val="21"/>
          <w:highlight w:val="none"/>
          <w:u w:val="none"/>
          <w14:textFill>
            <w14:solidFill>
              <w14:schemeClr w14:val="tx1"/>
            </w14:solidFill>
          </w14:textFill>
        </w:rPr>
        <w:t>月</w:t>
      </w:r>
      <w:r>
        <w:rPr>
          <w:rFonts w:hint="eastAsia" w:ascii="楷体" w:hAnsi="楷体" w:eastAsia="楷体" w:cs="楷体"/>
          <w:b/>
          <w:bCs/>
          <w:color w:val="000000" w:themeColor="text1"/>
          <w:sz w:val="21"/>
          <w:szCs w:val="21"/>
          <w:highlight w:val="none"/>
          <w:u w:val="none"/>
          <w:lang w:val="en-US" w:eastAsia="zh-CN"/>
          <w14:textFill>
            <w14:solidFill>
              <w14:schemeClr w14:val="tx1"/>
            </w14:solidFill>
          </w14:textFill>
        </w:rPr>
        <w:t>28</w:t>
      </w:r>
      <w:r>
        <w:rPr>
          <w:rFonts w:hint="eastAsia" w:ascii="楷体" w:hAnsi="楷体" w:eastAsia="楷体" w:cs="楷体"/>
          <w:b/>
          <w:bCs/>
          <w:color w:val="000000" w:themeColor="text1"/>
          <w:sz w:val="21"/>
          <w:szCs w:val="21"/>
          <w:highlight w:val="none"/>
          <w:u w:val="none"/>
          <w14:textFill>
            <w14:solidFill>
              <w14:schemeClr w14:val="tx1"/>
            </w14:solidFill>
          </w14:textFill>
        </w:rPr>
        <w:t>日～202</w:t>
      </w:r>
      <w:r>
        <w:rPr>
          <w:rFonts w:hint="eastAsia" w:ascii="楷体" w:hAnsi="楷体" w:eastAsia="楷体" w:cs="楷体"/>
          <w:b/>
          <w:bCs/>
          <w:color w:val="000000" w:themeColor="text1"/>
          <w:sz w:val="21"/>
          <w:szCs w:val="21"/>
          <w:highlight w:val="none"/>
          <w:u w:val="none"/>
          <w:lang w:val="en-US" w:eastAsia="zh-CN"/>
          <w14:textFill>
            <w14:solidFill>
              <w14:schemeClr w14:val="tx1"/>
            </w14:solidFill>
          </w14:textFill>
        </w:rPr>
        <w:t>3</w:t>
      </w:r>
      <w:r>
        <w:rPr>
          <w:rFonts w:hint="eastAsia" w:ascii="楷体" w:hAnsi="楷体" w:eastAsia="楷体" w:cs="楷体"/>
          <w:b/>
          <w:bCs/>
          <w:color w:val="000000" w:themeColor="text1"/>
          <w:sz w:val="21"/>
          <w:szCs w:val="21"/>
          <w:highlight w:val="none"/>
          <w:u w:val="none"/>
          <w14:textFill>
            <w14:solidFill>
              <w14:schemeClr w14:val="tx1"/>
            </w14:solidFill>
          </w14:textFill>
        </w:rPr>
        <w:t>年</w:t>
      </w:r>
      <w:r>
        <w:rPr>
          <w:rFonts w:hint="eastAsia" w:ascii="楷体" w:hAnsi="楷体" w:eastAsia="楷体" w:cs="楷体"/>
          <w:b/>
          <w:bCs/>
          <w:color w:val="000000" w:themeColor="text1"/>
          <w:sz w:val="21"/>
          <w:szCs w:val="21"/>
          <w:highlight w:val="none"/>
          <w:u w:val="none"/>
          <w:lang w:val="en-US" w:eastAsia="zh-CN"/>
          <w14:textFill>
            <w14:solidFill>
              <w14:schemeClr w14:val="tx1"/>
            </w14:solidFill>
          </w14:textFill>
        </w:rPr>
        <w:t>1</w:t>
      </w:r>
      <w:r>
        <w:rPr>
          <w:rFonts w:hint="eastAsia" w:ascii="楷体" w:hAnsi="楷体" w:eastAsia="楷体" w:cs="楷体"/>
          <w:b/>
          <w:bCs/>
          <w:color w:val="000000" w:themeColor="text1"/>
          <w:sz w:val="21"/>
          <w:szCs w:val="21"/>
          <w:highlight w:val="none"/>
          <w:u w:val="none"/>
          <w14:textFill>
            <w14:solidFill>
              <w14:schemeClr w14:val="tx1"/>
            </w14:solidFill>
          </w14:textFill>
        </w:rPr>
        <w:t>月</w:t>
      </w:r>
      <w:r>
        <w:rPr>
          <w:rFonts w:hint="eastAsia" w:ascii="楷体" w:hAnsi="楷体" w:eastAsia="楷体" w:cs="楷体"/>
          <w:b/>
          <w:bCs/>
          <w:color w:val="000000" w:themeColor="text1"/>
          <w:sz w:val="21"/>
          <w:szCs w:val="21"/>
          <w:highlight w:val="none"/>
          <w:u w:val="none"/>
          <w:lang w:val="en-US" w:eastAsia="zh-CN"/>
          <w14:textFill>
            <w14:solidFill>
              <w14:schemeClr w14:val="tx1"/>
            </w14:solidFill>
          </w14:textFill>
        </w:rPr>
        <w:t>5</w:t>
      </w:r>
      <w:r>
        <w:rPr>
          <w:rFonts w:hint="eastAsia" w:ascii="楷体" w:hAnsi="楷体" w:eastAsia="楷体" w:cs="楷体"/>
          <w:b/>
          <w:bCs/>
          <w:color w:val="000000" w:themeColor="text1"/>
          <w:sz w:val="21"/>
          <w:szCs w:val="21"/>
          <w:highlight w:val="none"/>
          <w:u w:val="none"/>
          <w14:textFill>
            <w14:solidFill>
              <w14:schemeClr w14:val="tx1"/>
            </w14:solidFill>
          </w14:textFill>
        </w:rPr>
        <w:t>日</w:t>
      </w:r>
      <w:r>
        <w:rPr>
          <w:rFonts w:hint="eastAsia" w:ascii="楷体" w:hAnsi="楷体" w:eastAsia="楷体" w:cs="楷体"/>
          <w:color w:val="000000" w:themeColor="text1"/>
          <w:sz w:val="21"/>
          <w:szCs w:val="21"/>
          <w:highlight w:val="none"/>
          <w:u w:val="none"/>
          <w:lang w:val="en-US" w:eastAsia="zh-CN"/>
          <w14:textFill>
            <w14:solidFill>
              <w14:schemeClr w14:val="tx1"/>
            </w14:solidFill>
          </w14:textFill>
        </w:rPr>
        <w:t>[</w:t>
      </w:r>
      <w:r>
        <w:rPr>
          <w:rFonts w:hint="default" w:ascii="楷体" w:hAnsi="楷体" w:eastAsia="楷体" w:cs="楷体"/>
          <w:color w:val="000000" w:themeColor="text1"/>
          <w:sz w:val="21"/>
          <w:szCs w:val="21"/>
          <w:highlight w:val="none"/>
          <w:u w:val="none"/>
          <w:lang w:val="en-US" w:eastAsia="zh-CN"/>
          <w14:textFill>
            <w14:solidFill>
              <w14:schemeClr w14:val="tx1"/>
            </w14:solidFill>
          </w14:textFill>
        </w:rPr>
        <w:t>每天</w:t>
      </w:r>
      <w:r>
        <w:rPr>
          <w:rFonts w:hint="default" w:ascii="楷体" w:hAnsi="楷体" w:eastAsia="楷体" w:cs="楷体"/>
          <w:color w:val="000000" w:themeColor="text1"/>
          <w:sz w:val="21"/>
          <w:szCs w:val="21"/>
          <w:highlight w:val="none"/>
          <w:u w:val="none"/>
          <w:lang w:val="en-US" w:eastAsia="zh-CN"/>
          <w14:textFill>
            <w14:solidFill>
              <w14:schemeClr w14:val="tx1"/>
            </w14:solidFill>
          </w14:textFill>
        </w:rPr>
        <w:t>上午</w:t>
      </w:r>
      <w:r>
        <w:rPr>
          <w:rFonts w:hint="default" w:ascii="楷体" w:hAnsi="楷体" w:eastAsia="楷体" w:cs="楷体"/>
          <w:color w:val="000000" w:themeColor="text1"/>
          <w:sz w:val="21"/>
          <w:szCs w:val="21"/>
          <w:highlight w:val="none"/>
          <w:u w:val="none"/>
          <w:lang w:val="en-US" w:eastAsia="zh-CN"/>
          <w14:textFill>
            <w14:solidFill>
              <w14:schemeClr w14:val="tx1"/>
            </w14:solidFill>
          </w14:textFill>
        </w:rPr>
        <w:t>00:00至12:00</w:t>
      </w:r>
      <w:r>
        <w:rPr>
          <w:rFonts w:hint="default" w:ascii="楷体" w:hAnsi="楷体" w:eastAsia="楷体" w:cs="楷体"/>
          <w:color w:val="000000" w:themeColor="text1"/>
          <w:sz w:val="21"/>
          <w:szCs w:val="21"/>
          <w:highlight w:val="none"/>
          <w:u w:val="none"/>
          <w:lang w:val="en-US" w:eastAsia="zh-CN"/>
          <w14:textFill>
            <w14:solidFill>
              <w14:schemeClr w14:val="tx1"/>
            </w14:solidFill>
          </w14:textFill>
        </w:rPr>
        <w:t>，下午</w:t>
      </w:r>
      <w:r>
        <w:rPr>
          <w:rFonts w:hint="default" w:ascii="楷体" w:hAnsi="楷体" w:eastAsia="楷体" w:cs="楷体"/>
          <w:color w:val="000000" w:themeColor="text1"/>
          <w:sz w:val="21"/>
          <w:szCs w:val="21"/>
          <w:highlight w:val="none"/>
          <w:u w:val="none"/>
          <w:lang w:val="en-US" w:eastAsia="zh-CN"/>
          <w14:textFill>
            <w14:solidFill>
              <w14:schemeClr w14:val="tx1"/>
            </w14:solidFill>
          </w14:textFill>
        </w:rPr>
        <w:t>12:00至23:59</w:t>
      </w:r>
      <w:r>
        <w:rPr>
          <w:rFonts w:hint="default" w:ascii="楷体" w:hAnsi="楷体" w:eastAsia="楷体" w:cs="楷体"/>
          <w:color w:val="000000" w:themeColor="text1"/>
          <w:sz w:val="21"/>
          <w:szCs w:val="21"/>
          <w:highlight w:val="none"/>
          <w:u w:val="none"/>
          <w:lang w:val="en-US" w:eastAsia="zh-CN"/>
          <w14:textFill>
            <w14:solidFill>
              <w14:schemeClr w14:val="tx1"/>
            </w14:solidFill>
          </w14:textFill>
        </w:rPr>
        <w:t>（北京时间，法定节假日除外）</w:t>
      </w:r>
      <w:r>
        <w:rPr>
          <w:rFonts w:hint="eastAsia" w:ascii="楷体" w:hAnsi="楷体" w:eastAsia="楷体" w:cs="楷体"/>
          <w:color w:val="000000" w:themeColor="text1"/>
          <w:sz w:val="21"/>
          <w:szCs w:val="21"/>
          <w:highlight w:val="none"/>
          <w:u w:val="none"/>
          <w:lang w:val="en-US" w:eastAsia="zh-CN"/>
          <w14:textFill>
            <w14:solidFill>
              <w14:schemeClr w14:val="tx1"/>
            </w14:solidFill>
          </w14:textFill>
        </w:rPr>
        <w:t>]</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jc w:val="left"/>
        <w:textAlignment w:val="auto"/>
        <w:rPr>
          <w:rFonts w:hint="default" w:ascii="楷体" w:hAnsi="楷体" w:eastAsia="楷体" w:cs="楷体"/>
          <w:color w:val="000000" w:themeColor="text1"/>
          <w:sz w:val="21"/>
          <w:szCs w:val="21"/>
          <w:highlight w:val="none"/>
          <w:u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u w:val="none"/>
          <w:lang w:val="en-US" w:eastAsia="zh-CN"/>
          <w14:textFill>
            <w14:solidFill>
              <w14:schemeClr w14:val="tx1"/>
            </w14:solidFill>
          </w14:textFill>
        </w:rPr>
        <w:t>地点：</w:t>
      </w:r>
      <w:r>
        <w:rPr>
          <w:rFonts w:hint="default" w:ascii="楷体" w:hAnsi="楷体" w:eastAsia="楷体" w:cs="楷体"/>
          <w:color w:val="000000" w:themeColor="text1"/>
          <w:sz w:val="21"/>
          <w:szCs w:val="21"/>
          <w:highlight w:val="none"/>
          <w:u w:val="none"/>
          <w:lang w:val="en-US" w:eastAsia="zh-CN"/>
          <w14:textFill>
            <w14:solidFill>
              <w14:schemeClr w14:val="tx1"/>
            </w14:solidFill>
          </w14:textFill>
        </w:rPr>
        <w:t>供应商登录新疆政府采购云平台https://www.zcygov.cn/在线申请获取采购文件（进入“项目采购”应用，在获取采购文件菜单中选择项目，申请获取采购文件）</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jc w:val="left"/>
        <w:textAlignment w:val="auto"/>
        <w:rPr>
          <w:rFonts w:hint="eastAsia" w:ascii="楷体" w:hAnsi="楷体" w:eastAsia="楷体" w:cs="楷体"/>
          <w:color w:val="000000" w:themeColor="text1"/>
          <w:sz w:val="21"/>
          <w:szCs w:val="21"/>
          <w:highlight w:val="none"/>
          <w:u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u w:val="none"/>
          <w:lang w:val="en-US" w:eastAsia="zh-CN"/>
          <w14:textFill>
            <w14:solidFill>
              <w14:schemeClr w14:val="tx1"/>
            </w14:solidFill>
          </w14:textFill>
        </w:rPr>
        <w:t>方式：</w:t>
      </w:r>
      <w:r>
        <w:rPr>
          <w:rFonts w:hint="default" w:ascii="楷体" w:hAnsi="楷体" w:eastAsia="楷体" w:cs="楷体"/>
          <w:color w:val="000000" w:themeColor="text1"/>
          <w:sz w:val="21"/>
          <w:szCs w:val="21"/>
          <w:highlight w:val="none"/>
          <w:u w:val="none"/>
          <w:lang w:val="en-US" w:eastAsia="zh-CN"/>
          <w14:textFill>
            <w14:solidFill>
              <w14:schemeClr w14:val="tx1"/>
            </w14:solidFill>
          </w14:textFill>
        </w:rPr>
        <w:t>登录政府采购云平台 → 项目采购 → 获取招标文件→ 申请</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jc w:val="left"/>
        <w:textAlignment w:val="auto"/>
        <w:rPr>
          <w:rFonts w:hint="eastAsia" w:ascii="楷体" w:hAnsi="楷体" w:eastAsia="楷体" w:cs="楷体"/>
          <w:color w:val="000000" w:themeColor="text1"/>
          <w:sz w:val="21"/>
          <w:szCs w:val="21"/>
          <w:highlight w:val="none"/>
          <w:u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u w:val="none"/>
          <w14:textFill>
            <w14:solidFill>
              <w14:schemeClr w14:val="tx1"/>
            </w14:solidFill>
          </w14:textFill>
        </w:rPr>
        <w:t>售价（元）：</w:t>
      </w:r>
      <w:r>
        <w:rPr>
          <w:rFonts w:hint="eastAsia" w:ascii="楷体" w:hAnsi="楷体" w:eastAsia="楷体" w:cs="楷体"/>
          <w:color w:val="000000" w:themeColor="text1"/>
          <w:sz w:val="21"/>
          <w:szCs w:val="21"/>
          <w:highlight w:val="none"/>
          <w:u w:val="none"/>
          <w:lang w:val="en-US" w:eastAsia="zh-CN"/>
          <w14:textFill>
            <w14:solidFill>
              <w14:schemeClr w14:val="tx1"/>
            </w14:solidFill>
          </w14:textFill>
        </w:rPr>
        <w:t xml:space="preserve"> 0</w:t>
      </w:r>
      <w:r>
        <w:rPr>
          <w:rFonts w:hint="eastAsia" w:ascii="楷体" w:hAnsi="楷体" w:eastAsia="楷体" w:cs="楷体"/>
          <w:color w:val="000000" w:themeColor="text1"/>
          <w:sz w:val="21"/>
          <w:szCs w:val="21"/>
          <w:highlight w:val="none"/>
          <w:u w:val="none"/>
          <w:lang w:val="en-US" w:eastAsia="zh-CN"/>
          <w14:textFill>
            <w14:solidFill>
              <w14:schemeClr w14:val="tx1"/>
            </w14:solidFill>
          </w14:textFill>
        </w:rPr>
        <w:t xml:space="preserve"> </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eastAsia" w:ascii="楷体" w:hAnsi="楷体" w:eastAsia="楷体" w:cs="楷体"/>
          <w:color w:val="000000" w:themeColor="text1"/>
          <w:sz w:val="21"/>
          <w:szCs w:val="21"/>
          <w:highlight w:val="none"/>
          <w:u w:val="none"/>
          <w14:textFill>
            <w14:solidFill>
              <w14:schemeClr w14:val="tx1"/>
            </w14:solidFill>
          </w14:textFill>
        </w:rPr>
      </w:pPr>
      <w:r>
        <w:rPr>
          <w:rStyle w:val="61"/>
          <w:rFonts w:hint="eastAsia" w:ascii="楷体" w:hAnsi="楷体" w:eastAsia="楷体" w:cs="楷体"/>
          <w:color w:val="000000" w:themeColor="text1"/>
          <w:sz w:val="21"/>
          <w:szCs w:val="21"/>
          <w:highlight w:val="none"/>
          <w:u w:val="none"/>
          <w14:textFill>
            <w14:solidFill>
              <w14:schemeClr w14:val="tx1"/>
            </w14:solidFill>
          </w14:textFill>
        </w:rPr>
        <w:t>五、</w:t>
      </w:r>
      <w:r>
        <w:rPr>
          <w:rStyle w:val="61"/>
          <w:rFonts w:hint="eastAsia" w:ascii="楷体" w:hAnsi="楷体" w:eastAsia="楷体" w:cs="楷体"/>
          <w:color w:val="000000" w:themeColor="text1"/>
          <w:sz w:val="21"/>
          <w:szCs w:val="21"/>
          <w:highlight w:val="none"/>
          <w:u w:val="none"/>
          <w:lang w:eastAsia="zh-CN"/>
          <w14:textFill>
            <w14:solidFill>
              <w14:schemeClr w14:val="tx1"/>
            </w14:solidFill>
          </w14:textFill>
        </w:rPr>
        <w:t>投标</w:t>
      </w:r>
      <w:r>
        <w:rPr>
          <w:rStyle w:val="61"/>
          <w:rFonts w:hint="eastAsia" w:ascii="楷体" w:hAnsi="楷体" w:eastAsia="楷体" w:cs="楷体"/>
          <w:color w:val="000000" w:themeColor="text1"/>
          <w:sz w:val="21"/>
          <w:szCs w:val="21"/>
          <w:highlight w:val="none"/>
          <w:u w:val="none"/>
          <w14:textFill>
            <w14:solidFill>
              <w14:schemeClr w14:val="tx1"/>
            </w14:solidFill>
          </w14:textFill>
        </w:rPr>
        <w:t>文件提交截止时间、地点</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textAlignment w:val="auto"/>
        <w:rPr>
          <w:rFonts w:hint="eastAsia" w:ascii="楷体" w:hAnsi="楷体" w:eastAsia="楷体" w:cs="楷体"/>
          <w:color w:val="000000" w:themeColor="text1"/>
          <w:sz w:val="21"/>
          <w:szCs w:val="21"/>
          <w:highlight w:val="none"/>
          <w:u w:val="none"/>
          <w14:textFill>
            <w14:solidFill>
              <w14:schemeClr w14:val="tx1"/>
            </w14:solidFill>
          </w14:textFill>
        </w:rPr>
      </w:pPr>
      <w:r>
        <w:rPr>
          <w:rFonts w:hint="eastAsia" w:ascii="楷体" w:hAnsi="楷体" w:eastAsia="楷体" w:cs="楷体"/>
          <w:color w:val="000000" w:themeColor="text1"/>
          <w:sz w:val="21"/>
          <w:szCs w:val="21"/>
          <w:highlight w:val="none"/>
          <w:u w:val="none"/>
          <w14:textFill>
            <w14:solidFill>
              <w14:schemeClr w14:val="tx1"/>
            </w14:solidFill>
          </w14:textFill>
        </w:rPr>
        <w:t>截止时间：</w:t>
      </w:r>
      <w:r>
        <w:rPr>
          <w:rFonts w:hint="eastAsia" w:ascii="楷体" w:hAnsi="楷体" w:eastAsia="楷体" w:cs="楷体"/>
          <w:b/>
          <w:bCs/>
          <w:color w:val="000000" w:themeColor="text1"/>
          <w:sz w:val="21"/>
          <w:szCs w:val="21"/>
          <w:highlight w:val="none"/>
          <w:u w:val="none"/>
          <w:lang w:eastAsia="zh-CN"/>
          <w14:textFill>
            <w14:solidFill>
              <w14:schemeClr w14:val="tx1"/>
            </w14:solidFill>
          </w14:textFill>
        </w:rPr>
        <w:t>202</w:t>
      </w:r>
      <w:r>
        <w:rPr>
          <w:rFonts w:hint="eastAsia" w:ascii="楷体" w:hAnsi="楷体" w:eastAsia="楷体" w:cs="楷体"/>
          <w:b/>
          <w:bCs/>
          <w:color w:val="000000" w:themeColor="text1"/>
          <w:sz w:val="21"/>
          <w:szCs w:val="21"/>
          <w:highlight w:val="none"/>
          <w:u w:val="none"/>
          <w:lang w:val="en-US" w:eastAsia="zh-CN"/>
          <w14:textFill>
            <w14:solidFill>
              <w14:schemeClr w14:val="tx1"/>
            </w14:solidFill>
          </w14:textFill>
        </w:rPr>
        <w:t>3</w:t>
      </w:r>
      <w:r>
        <w:rPr>
          <w:rFonts w:hint="eastAsia" w:ascii="楷体" w:hAnsi="楷体" w:eastAsia="楷体" w:cs="楷体"/>
          <w:b/>
          <w:bCs/>
          <w:color w:val="000000" w:themeColor="text1"/>
          <w:sz w:val="21"/>
          <w:szCs w:val="21"/>
          <w:highlight w:val="none"/>
          <w:u w:val="none"/>
          <w:lang w:eastAsia="zh-CN"/>
          <w14:textFill>
            <w14:solidFill>
              <w14:schemeClr w14:val="tx1"/>
            </w14:solidFill>
          </w14:textFill>
        </w:rPr>
        <w:t>年</w:t>
      </w:r>
      <w:r>
        <w:rPr>
          <w:rFonts w:hint="eastAsia" w:ascii="楷体" w:hAnsi="楷体" w:eastAsia="楷体" w:cs="楷体"/>
          <w:b/>
          <w:bCs/>
          <w:color w:val="000000" w:themeColor="text1"/>
          <w:sz w:val="21"/>
          <w:szCs w:val="21"/>
          <w:highlight w:val="none"/>
          <w:u w:val="none"/>
          <w:lang w:val="en-US" w:eastAsia="zh-CN"/>
          <w14:textFill>
            <w14:solidFill>
              <w14:schemeClr w14:val="tx1"/>
            </w14:solidFill>
          </w14:textFill>
        </w:rPr>
        <w:t>1</w:t>
      </w:r>
      <w:r>
        <w:rPr>
          <w:rFonts w:hint="eastAsia" w:ascii="楷体" w:hAnsi="楷体" w:eastAsia="楷体" w:cs="楷体"/>
          <w:b/>
          <w:bCs/>
          <w:color w:val="000000" w:themeColor="text1"/>
          <w:sz w:val="21"/>
          <w:szCs w:val="21"/>
          <w:highlight w:val="none"/>
          <w:u w:val="none"/>
          <w:lang w:eastAsia="zh-CN"/>
          <w14:textFill>
            <w14:solidFill>
              <w14:schemeClr w14:val="tx1"/>
            </w14:solidFill>
          </w14:textFill>
        </w:rPr>
        <w:t>月</w:t>
      </w:r>
      <w:r>
        <w:rPr>
          <w:rFonts w:hint="eastAsia" w:ascii="楷体" w:hAnsi="楷体" w:eastAsia="楷体" w:cs="楷体"/>
          <w:b/>
          <w:bCs/>
          <w:color w:val="000000" w:themeColor="text1"/>
          <w:sz w:val="21"/>
          <w:szCs w:val="21"/>
          <w:highlight w:val="none"/>
          <w:u w:val="none"/>
          <w:lang w:val="en-US" w:eastAsia="zh-CN"/>
          <w14:textFill>
            <w14:solidFill>
              <w14:schemeClr w14:val="tx1"/>
            </w14:solidFill>
          </w14:textFill>
        </w:rPr>
        <w:t>17</w:t>
      </w:r>
      <w:r>
        <w:rPr>
          <w:rFonts w:hint="eastAsia" w:ascii="楷体" w:hAnsi="楷体" w:eastAsia="楷体" w:cs="楷体"/>
          <w:b/>
          <w:bCs/>
          <w:color w:val="000000" w:themeColor="text1"/>
          <w:sz w:val="21"/>
          <w:szCs w:val="21"/>
          <w:highlight w:val="none"/>
          <w:u w:val="none"/>
          <w:lang w:eastAsia="zh-CN"/>
          <w14:textFill>
            <w14:solidFill>
              <w14:schemeClr w14:val="tx1"/>
            </w14:solidFill>
          </w14:textFill>
        </w:rPr>
        <w:t>日1</w:t>
      </w:r>
      <w:r>
        <w:rPr>
          <w:rFonts w:hint="eastAsia" w:ascii="楷体" w:hAnsi="楷体" w:eastAsia="楷体" w:cs="楷体"/>
          <w:b/>
          <w:bCs/>
          <w:color w:val="000000" w:themeColor="text1"/>
          <w:sz w:val="21"/>
          <w:szCs w:val="21"/>
          <w:highlight w:val="none"/>
          <w:u w:val="none"/>
          <w:lang w:val="en-US" w:eastAsia="zh-CN"/>
          <w14:textFill>
            <w14:solidFill>
              <w14:schemeClr w14:val="tx1"/>
            </w14:solidFill>
          </w14:textFill>
        </w:rPr>
        <w:t>1</w:t>
      </w:r>
      <w:r>
        <w:rPr>
          <w:rFonts w:hint="eastAsia" w:ascii="楷体" w:hAnsi="楷体" w:eastAsia="楷体" w:cs="楷体"/>
          <w:b/>
          <w:bCs/>
          <w:color w:val="000000" w:themeColor="text1"/>
          <w:sz w:val="21"/>
          <w:szCs w:val="21"/>
          <w:highlight w:val="none"/>
          <w:u w:val="none"/>
          <w:lang w:eastAsia="zh-CN"/>
          <w14:textFill>
            <w14:solidFill>
              <w14:schemeClr w14:val="tx1"/>
            </w14:solidFill>
          </w14:textFill>
        </w:rPr>
        <w:t>时</w:t>
      </w:r>
      <w:r>
        <w:rPr>
          <w:rFonts w:hint="eastAsia" w:ascii="楷体" w:hAnsi="楷体" w:eastAsia="楷体" w:cs="楷体"/>
          <w:b/>
          <w:bCs/>
          <w:color w:val="000000" w:themeColor="text1"/>
          <w:sz w:val="21"/>
          <w:szCs w:val="21"/>
          <w:highlight w:val="none"/>
          <w:u w:val="none"/>
          <w:lang w:val="en-US" w:eastAsia="zh-CN"/>
          <w14:textFill>
            <w14:solidFill>
              <w14:schemeClr w14:val="tx1"/>
            </w14:solidFill>
          </w14:textFill>
        </w:rPr>
        <w:t>0</w:t>
      </w:r>
      <w:r>
        <w:rPr>
          <w:rFonts w:hint="eastAsia" w:ascii="楷体" w:hAnsi="楷体" w:eastAsia="楷体" w:cs="楷体"/>
          <w:b/>
          <w:bCs/>
          <w:color w:val="000000" w:themeColor="text1"/>
          <w:sz w:val="21"/>
          <w:szCs w:val="21"/>
          <w:highlight w:val="none"/>
          <w:u w:val="none"/>
          <w:lang w:eastAsia="zh-CN"/>
          <w14:textFill>
            <w14:solidFill>
              <w14:schemeClr w14:val="tx1"/>
            </w14:solidFill>
          </w14:textFill>
        </w:rPr>
        <w:t>0分</w:t>
      </w:r>
      <w:r>
        <w:rPr>
          <w:rFonts w:hint="eastAsia" w:ascii="楷体" w:hAnsi="楷体" w:eastAsia="楷体" w:cs="楷体"/>
          <w:color w:val="000000" w:themeColor="text1"/>
          <w:sz w:val="21"/>
          <w:szCs w:val="21"/>
          <w:highlight w:val="none"/>
          <w:u w:val="none"/>
          <w14:textFill>
            <w14:solidFill>
              <w14:schemeClr w14:val="tx1"/>
            </w14:solidFill>
          </w14:textFill>
        </w:rPr>
        <w:t>（北京时间）</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textAlignment w:val="auto"/>
        <w:rPr>
          <w:rFonts w:hint="eastAsia" w:ascii="楷体" w:hAnsi="楷体" w:eastAsia="楷体" w:cs="楷体"/>
          <w:color w:val="000000" w:themeColor="text1"/>
          <w:sz w:val="21"/>
          <w:szCs w:val="21"/>
          <w:highlight w:val="none"/>
          <w:u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u w:val="none"/>
          <w14:textFill>
            <w14:solidFill>
              <w14:schemeClr w14:val="tx1"/>
            </w14:solidFill>
          </w14:textFill>
        </w:rPr>
        <w:t>地点</w:t>
      </w:r>
      <w:r>
        <w:rPr>
          <w:rFonts w:hint="eastAsia" w:ascii="楷体" w:hAnsi="楷体" w:eastAsia="楷体" w:cs="楷体"/>
          <w:color w:val="000000" w:themeColor="text1"/>
          <w:sz w:val="21"/>
          <w:szCs w:val="21"/>
          <w:highlight w:val="none"/>
          <w:u w:val="none"/>
          <w:lang w:eastAsia="zh-CN"/>
          <w14:textFill>
            <w14:solidFill>
              <w14:schemeClr w14:val="tx1"/>
            </w14:solidFill>
          </w14:textFill>
        </w:rPr>
        <w:t>：</w:t>
      </w:r>
      <w:r>
        <w:rPr>
          <w:rFonts w:hint="eastAsia" w:ascii="楷体" w:hAnsi="楷体" w:eastAsia="楷体" w:cs="楷体"/>
          <w:color w:val="000000" w:themeColor="text1"/>
          <w:sz w:val="21"/>
          <w:szCs w:val="21"/>
          <w:highlight w:val="none"/>
          <w:u w:val="none"/>
          <w:lang w:val="en-US" w:eastAsia="zh-CN"/>
          <w14:textFill>
            <w14:solidFill>
              <w14:schemeClr w14:val="tx1"/>
            </w14:solidFill>
          </w14:textFill>
        </w:rPr>
        <w:t>乌鲁木齐市红光山路2588号绿地中心领海大厦7楼会议室</w:t>
      </w:r>
      <w:r>
        <w:rPr>
          <w:rFonts w:hint="eastAsia" w:ascii="楷体" w:hAnsi="楷体" w:eastAsia="楷体" w:cs="楷体"/>
          <w:color w:val="000000" w:themeColor="text1"/>
          <w:sz w:val="21"/>
          <w:szCs w:val="21"/>
          <w:highlight w:val="none"/>
          <w:u w:val="none"/>
          <w:lang w:val="en-US" w:eastAsia="zh-CN"/>
          <w14:textFill>
            <w14:solidFill>
              <w14:schemeClr w14:val="tx1"/>
            </w14:solidFill>
          </w14:textFill>
        </w:rPr>
        <w:t xml:space="preserve"> </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eastAsia" w:ascii="楷体" w:hAnsi="楷体" w:eastAsia="楷体" w:cs="楷体"/>
          <w:color w:val="000000" w:themeColor="text1"/>
          <w:sz w:val="21"/>
          <w:szCs w:val="21"/>
          <w:highlight w:val="none"/>
          <w:u w:val="none"/>
          <w14:textFill>
            <w14:solidFill>
              <w14:schemeClr w14:val="tx1"/>
            </w14:solidFill>
          </w14:textFill>
        </w:rPr>
      </w:pPr>
      <w:r>
        <w:rPr>
          <w:rStyle w:val="61"/>
          <w:rFonts w:hint="eastAsia" w:ascii="楷体" w:hAnsi="楷体" w:eastAsia="楷体" w:cs="楷体"/>
          <w:color w:val="000000" w:themeColor="text1"/>
          <w:sz w:val="21"/>
          <w:szCs w:val="21"/>
          <w:highlight w:val="none"/>
          <w:u w:val="none"/>
          <w14:textFill>
            <w14:solidFill>
              <w14:schemeClr w14:val="tx1"/>
            </w14:solidFill>
          </w14:textFill>
        </w:rPr>
        <w:t>六、</w:t>
      </w:r>
      <w:r>
        <w:rPr>
          <w:rStyle w:val="61"/>
          <w:rFonts w:hint="eastAsia" w:ascii="楷体" w:hAnsi="楷体" w:eastAsia="楷体" w:cs="楷体"/>
          <w:color w:val="000000" w:themeColor="text1"/>
          <w:sz w:val="21"/>
          <w:szCs w:val="21"/>
          <w:highlight w:val="none"/>
          <w:u w:val="none"/>
          <w:lang w:eastAsia="zh-CN"/>
          <w14:textFill>
            <w14:solidFill>
              <w14:schemeClr w14:val="tx1"/>
            </w14:solidFill>
          </w14:textFill>
        </w:rPr>
        <w:t>开标会议</w:t>
      </w:r>
      <w:r>
        <w:rPr>
          <w:rStyle w:val="61"/>
          <w:rFonts w:hint="eastAsia" w:ascii="楷体" w:hAnsi="楷体" w:eastAsia="楷体" w:cs="楷体"/>
          <w:color w:val="000000" w:themeColor="text1"/>
          <w:sz w:val="21"/>
          <w:szCs w:val="21"/>
          <w:highlight w:val="none"/>
          <w:u w:val="none"/>
          <w14:textFill>
            <w14:solidFill>
              <w14:schemeClr w14:val="tx1"/>
            </w14:solidFill>
          </w14:textFill>
        </w:rPr>
        <w:t>时间、地点</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textAlignment w:val="auto"/>
        <w:rPr>
          <w:rFonts w:hint="eastAsia" w:ascii="楷体" w:hAnsi="楷体" w:eastAsia="楷体" w:cs="楷体"/>
          <w:color w:val="000000" w:themeColor="text1"/>
          <w:sz w:val="21"/>
          <w:szCs w:val="21"/>
          <w:highlight w:val="none"/>
          <w:u w:val="none"/>
          <w14:textFill>
            <w14:solidFill>
              <w14:schemeClr w14:val="tx1"/>
            </w14:solidFill>
          </w14:textFill>
        </w:rPr>
      </w:pPr>
      <w:r>
        <w:rPr>
          <w:rFonts w:hint="eastAsia" w:ascii="楷体" w:hAnsi="楷体" w:eastAsia="楷体" w:cs="楷体"/>
          <w:color w:val="000000" w:themeColor="text1"/>
          <w:sz w:val="21"/>
          <w:szCs w:val="21"/>
          <w:highlight w:val="none"/>
          <w:u w:val="none"/>
          <w14:textFill>
            <w14:solidFill>
              <w14:schemeClr w14:val="tx1"/>
            </w14:solidFill>
          </w14:textFill>
        </w:rPr>
        <w:t>时间：</w:t>
      </w:r>
      <w:r>
        <w:rPr>
          <w:rFonts w:hint="eastAsia" w:ascii="楷体" w:hAnsi="楷体" w:eastAsia="楷体" w:cs="楷体"/>
          <w:b/>
          <w:bCs/>
          <w:color w:val="000000" w:themeColor="text1"/>
          <w:sz w:val="21"/>
          <w:szCs w:val="21"/>
          <w:highlight w:val="none"/>
          <w:u w:val="none"/>
          <w:lang w:eastAsia="zh-CN"/>
          <w14:textFill>
            <w14:solidFill>
              <w14:schemeClr w14:val="tx1"/>
            </w14:solidFill>
          </w14:textFill>
        </w:rPr>
        <w:t>202</w:t>
      </w:r>
      <w:r>
        <w:rPr>
          <w:rFonts w:hint="eastAsia" w:ascii="楷体" w:hAnsi="楷体" w:eastAsia="楷体" w:cs="楷体"/>
          <w:b/>
          <w:bCs/>
          <w:color w:val="000000" w:themeColor="text1"/>
          <w:sz w:val="21"/>
          <w:szCs w:val="21"/>
          <w:highlight w:val="none"/>
          <w:u w:val="none"/>
          <w:lang w:val="en-US" w:eastAsia="zh-CN"/>
          <w14:textFill>
            <w14:solidFill>
              <w14:schemeClr w14:val="tx1"/>
            </w14:solidFill>
          </w14:textFill>
        </w:rPr>
        <w:t>3</w:t>
      </w:r>
      <w:r>
        <w:rPr>
          <w:rFonts w:hint="eastAsia" w:ascii="楷体" w:hAnsi="楷体" w:eastAsia="楷体" w:cs="楷体"/>
          <w:b/>
          <w:bCs/>
          <w:color w:val="000000" w:themeColor="text1"/>
          <w:sz w:val="21"/>
          <w:szCs w:val="21"/>
          <w:highlight w:val="none"/>
          <w:u w:val="none"/>
          <w:lang w:eastAsia="zh-CN"/>
          <w14:textFill>
            <w14:solidFill>
              <w14:schemeClr w14:val="tx1"/>
            </w14:solidFill>
          </w14:textFill>
        </w:rPr>
        <w:t>年</w:t>
      </w:r>
      <w:r>
        <w:rPr>
          <w:rFonts w:hint="eastAsia" w:ascii="楷体" w:hAnsi="楷体" w:eastAsia="楷体" w:cs="楷体"/>
          <w:b/>
          <w:bCs/>
          <w:color w:val="000000" w:themeColor="text1"/>
          <w:sz w:val="21"/>
          <w:szCs w:val="21"/>
          <w:highlight w:val="none"/>
          <w:u w:val="none"/>
          <w:lang w:val="en-US" w:eastAsia="zh-CN"/>
          <w14:textFill>
            <w14:solidFill>
              <w14:schemeClr w14:val="tx1"/>
            </w14:solidFill>
          </w14:textFill>
        </w:rPr>
        <w:t>1</w:t>
      </w:r>
      <w:r>
        <w:rPr>
          <w:rFonts w:hint="eastAsia" w:ascii="楷体" w:hAnsi="楷体" w:eastAsia="楷体" w:cs="楷体"/>
          <w:b/>
          <w:bCs/>
          <w:color w:val="000000" w:themeColor="text1"/>
          <w:sz w:val="21"/>
          <w:szCs w:val="21"/>
          <w:highlight w:val="none"/>
          <w:u w:val="none"/>
          <w:lang w:eastAsia="zh-CN"/>
          <w14:textFill>
            <w14:solidFill>
              <w14:schemeClr w14:val="tx1"/>
            </w14:solidFill>
          </w14:textFill>
        </w:rPr>
        <w:t>月</w:t>
      </w:r>
      <w:r>
        <w:rPr>
          <w:rFonts w:hint="eastAsia" w:ascii="楷体" w:hAnsi="楷体" w:eastAsia="楷体" w:cs="楷体"/>
          <w:b/>
          <w:bCs/>
          <w:color w:val="000000" w:themeColor="text1"/>
          <w:sz w:val="21"/>
          <w:szCs w:val="21"/>
          <w:highlight w:val="none"/>
          <w:u w:val="none"/>
          <w:lang w:val="en-US" w:eastAsia="zh-CN"/>
          <w14:textFill>
            <w14:solidFill>
              <w14:schemeClr w14:val="tx1"/>
            </w14:solidFill>
          </w14:textFill>
        </w:rPr>
        <w:t>17</w:t>
      </w:r>
      <w:r>
        <w:rPr>
          <w:rFonts w:hint="eastAsia" w:ascii="楷体" w:hAnsi="楷体" w:eastAsia="楷体" w:cs="楷体"/>
          <w:b/>
          <w:bCs/>
          <w:color w:val="000000" w:themeColor="text1"/>
          <w:sz w:val="21"/>
          <w:szCs w:val="21"/>
          <w:highlight w:val="none"/>
          <w:u w:val="none"/>
          <w:lang w:eastAsia="zh-CN"/>
          <w14:textFill>
            <w14:solidFill>
              <w14:schemeClr w14:val="tx1"/>
            </w14:solidFill>
          </w14:textFill>
        </w:rPr>
        <w:t>日1</w:t>
      </w:r>
      <w:r>
        <w:rPr>
          <w:rFonts w:hint="eastAsia" w:ascii="楷体" w:hAnsi="楷体" w:eastAsia="楷体" w:cs="楷体"/>
          <w:b/>
          <w:bCs/>
          <w:color w:val="000000" w:themeColor="text1"/>
          <w:sz w:val="21"/>
          <w:szCs w:val="21"/>
          <w:highlight w:val="none"/>
          <w:u w:val="none"/>
          <w:lang w:val="en-US" w:eastAsia="zh-CN"/>
          <w14:textFill>
            <w14:solidFill>
              <w14:schemeClr w14:val="tx1"/>
            </w14:solidFill>
          </w14:textFill>
        </w:rPr>
        <w:t>1</w:t>
      </w:r>
      <w:r>
        <w:rPr>
          <w:rFonts w:hint="eastAsia" w:ascii="楷体" w:hAnsi="楷体" w:eastAsia="楷体" w:cs="楷体"/>
          <w:b/>
          <w:bCs/>
          <w:color w:val="000000" w:themeColor="text1"/>
          <w:sz w:val="21"/>
          <w:szCs w:val="21"/>
          <w:highlight w:val="none"/>
          <w:u w:val="none"/>
          <w:lang w:eastAsia="zh-CN"/>
          <w14:textFill>
            <w14:solidFill>
              <w14:schemeClr w14:val="tx1"/>
            </w14:solidFill>
          </w14:textFill>
        </w:rPr>
        <w:t>时</w:t>
      </w:r>
      <w:r>
        <w:rPr>
          <w:rFonts w:hint="eastAsia" w:ascii="楷体" w:hAnsi="楷体" w:eastAsia="楷体" w:cs="楷体"/>
          <w:b/>
          <w:bCs/>
          <w:color w:val="000000" w:themeColor="text1"/>
          <w:sz w:val="21"/>
          <w:szCs w:val="21"/>
          <w:highlight w:val="none"/>
          <w:u w:val="none"/>
          <w:lang w:val="en-US" w:eastAsia="zh-CN"/>
          <w14:textFill>
            <w14:solidFill>
              <w14:schemeClr w14:val="tx1"/>
            </w14:solidFill>
          </w14:textFill>
        </w:rPr>
        <w:t>0</w:t>
      </w:r>
      <w:r>
        <w:rPr>
          <w:rFonts w:hint="eastAsia" w:ascii="楷体" w:hAnsi="楷体" w:eastAsia="楷体" w:cs="楷体"/>
          <w:b/>
          <w:bCs/>
          <w:color w:val="000000" w:themeColor="text1"/>
          <w:sz w:val="21"/>
          <w:szCs w:val="21"/>
          <w:highlight w:val="none"/>
          <w:u w:val="none"/>
          <w:lang w:eastAsia="zh-CN"/>
          <w14:textFill>
            <w14:solidFill>
              <w14:schemeClr w14:val="tx1"/>
            </w14:solidFill>
          </w14:textFill>
        </w:rPr>
        <w:t>0分</w:t>
      </w:r>
      <w:r>
        <w:rPr>
          <w:rFonts w:hint="eastAsia" w:ascii="楷体" w:hAnsi="楷体" w:eastAsia="楷体" w:cs="楷体"/>
          <w:color w:val="000000" w:themeColor="text1"/>
          <w:sz w:val="21"/>
          <w:szCs w:val="21"/>
          <w:highlight w:val="none"/>
          <w:u w:val="none"/>
          <w14:textFill>
            <w14:solidFill>
              <w14:schemeClr w14:val="tx1"/>
            </w14:solidFill>
          </w14:textFill>
        </w:rPr>
        <w:t>（北京时间）</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textAlignment w:val="auto"/>
        <w:rPr>
          <w:rFonts w:hint="eastAsia" w:ascii="楷体" w:hAnsi="楷体" w:eastAsia="楷体" w:cs="楷体"/>
          <w:color w:val="000000" w:themeColor="text1"/>
          <w:sz w:val="21"/>
          <w:szCs w:val="21"/>
          <w:highlight w:val="none"/>
          <w:u w:val="none"/>
          <w:lang w:val="en-US"/>
          <w14:textFill>
            <w14:solidFill>
              <w14:schemeClr w14:val="tx1"/>
            </w14:solidFill>
          </w14:textFill>
        </w:rPr>
      </w:pPr>
      <w:r>
        <w:rPr>
          <w:rFonts w:hint="eastAsia" w:ascii="楷体" w:hAnsi="楷体" w:eastAsia="楷体" w:cs="楷体"/>
          <w:color w:val="000000" w:themeColor="text1"/>
          <w:sz w:val="21"/>
          <w:szCs w:val="21"/>
          <w:highlight w:val="none"/>
          <w:u w:val="none"/>
          <w14:textFill>
            <w14:solidFill>
              <w14:schemeClr w14:val="tx1"/>
            </w14:solidFill>
          </w14:textFill>
        </w:rPr>
        <w:t>地点：</w:t>
      </w:r>
      <w:r>
        <w:rPr>
          <w:rFonts w:hint="eastAsia" w:ascii="楷体" w:hAnsi="楷体" w:eastAsia="楷体" w:cs="楷体"/>
          <w:color w:val="000000" w:themeColor="text1"/>
          <w:sz w:val="21"/>
          <w:szCs w:val="21"/>
          <w:highlight w:val="none"/>
          <w:u w:val="none"/>
          <w:lang w:val="en-US" w:eastAsia="zh-CN"/>
          <w14:textFill>
            <w14:solidFill>
              <w14:schemeClr w14:val="tx1"/>
            </w14:solidFill>
          </w14:textFill>
        </w:rPr>
        <w:t>乌鲁木齐市红光山路2588号绿地中心领海大厦7楼会议室</w:t>
      </w:r>
      <w:r>
        <w:rPr>
          <w:rFonts w:hint="eastAsia" w:ascii="楷体" w:hAnsi="楷体" w:eastAsia="楷体" w:cs="楷体"/>
          <w:color w:val="000000" w:themeColor="text1"/>
          <w:sz w:val="21"/>
          <w:szCs w:val="21"/>
          <w:highlight w:val="none"/>
          <w:u w:val="none"/>
          <w:lang w:val="en-US" w:eastAsia="zh-CN"/>
          <w14:textFill>
            <w14:solidFill>
              <w14:schemeClr w14:val="tx1"/>
            </w14:solidFill>
          </w14:textFill>
        </w:rPr>
        <w:t xml:space="preserve"> </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Style w:val="61"/>
          <w:rFonts w:hint="eastAsia" w:ascii="楷体" w:hAnsi="楷体" w:eastAsia="楷体" w:cs="楷体"/>
          <w:color w:val="000000" w:themeColor="text1"/>
          <w:sz w:val="21"/>
          <w:szCs w:val="21"/>
          <w:highlight w:val="none"/>
          <w:u w:val="none"/>
          <w:lang w:eastAsia="zh-CN"/>
          <w14:textFill>
            <w14:solidFill>
              <w14:schemeClr w14:val="tx1"/>
            </w14:solidFill>
          </w14:textFill>
        </w:rPr>
      </w:pPr>
      <w:r>
        <w:rPr>
          <w:rStyle w:val="61"/>
          <w:rFonts w:hint="eastAsia" w:ascii="楷体" w:hAnsi="楷体" w:eastAsia="楷体" w:cs="楷体"/>
          <w:color w:val="000000" w:themeColor="text1"/>
          <w:sz w:val="21"/>
          <w:szCs w:val="21"/>
          <w:highlight w:val="none"/>
          <w:u w:val="none"/>
          <w:lang w:eastAsia="zh-CN"/>
          <w14:textFill>
            <w14:solidFill>
              <w14:schemeClr w14:val="tx1"/>
            </w14:solidFill>
          </w14:textFill>
        </w:rPr>
        <w:t>七、公告期限</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textAlignment w:val="auto"/>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自本公告发布之日起</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5</w:t>
      </w:r>
      <w:r>
        <w:rPr>
          <w:rFonts w:hint="eastAsia" w:ascii="楷体" w:hAnsi="楷体" w:eastAsia="楷体" w:cs="楷体"/>
          <w:color w:val="000000" w:themeColor="text1"/>
          <w:sz w:val="21"/>
          <w:szCs w:val="21"/>
          <w:highlight w:val="none"/>
          <w14:textFill>
            <w14:solidFill>
              <w14:schemeClr w14:val="tx1"/>
            </w14:solidFill>
          </w14:textFill>
        </w:rPr>
        <w:t>个工作日（</w:t>
      </w:r>
      <w:r>
        <w:rPr>
          <w:rFonts w:hint="eastAsia" w:ascii="楷体" w:hAnsi="楷体" w:eastAsia="楷体" w:cs="楷体"/>
          <w:color w:val="000000" w:themeColor="text1"/>
          <w:sz w:val="21"/>
          <w:szCs w:val="21"/>
          <w:highlight w:val="none"/>
          <w:lang w:eastAsia="zh-CN"/>
          <w14:textFill>
            <w14:solidFill>
              <w14:schemeClr w14:val="tx1"/>
            </w14:solidFill>
          </w14:textFill>
        </w:rPr>
        <w:t>招标</w:t>
      </w:r>
      <w:r>
        <w:rPr>
          <w:rFonts w:hint="eastAsia" w:ascii="楷体" w:hAnsi="楷体" w:eastAsia="楷体" w:cs="楷体"/>
          <w:color w:val="000000" w:themeColor="text1"/>
          <w:sz w:val="21"/>
          <w:szCs w:val="21"/>
          <w:highlight w:val="none"/>
          <w14:textFill>
            <w14:solidFill>
              <w14:schemeClr w14:val="tx1"/>
            </w14:solidFill>
          </w14:textFill>
        </w:rPr>
        <w:t>公告发布媒体：</w:t>
      </w:r>
      <w:r>
        <w:rPr>
          <w:rFonts w:hint="eastAsia" w:ascii="楷体" w:hAnsi="楷体" w:eastAsia="楷体" w:cs="楷体"/>
          <w:color w:val="000000" w:themeColor="text1"/>
          <w:sz w:val="21"/>
          <w:szCs w:val="21"/>
          <w:highlight w:val="none"/>
          <w14:textFill>
            <w14:solidFill>
              <w14:schemeClr w14:val="tx1"/>
            </w14:solidFill>
          </w14:textFill>
        </w:rPr>
        <w:t>新疆政府采购网</w:t>
      </w:r>
      <w:r>
        <w:rPr>
          <w:rFonts w:hint="eastAsia" w:ascii="楷体" w:hAnsi="楷体" w:eastAsia="楷体" w:cs="楷体"/>
          <w:color w:val="000000" w:themeColor="text1"/>
          <w:sz w:val="21"/>
          <w:szCs w:val="21"/>
          <w:highlight w:val="none"/>
          <w14:textFill>
            <w14:solidFill>
              <w14:schemeClr w14:val="tx1"/>
            </w14:solidFill>
          </w14:textFill>
        </w:rPr>
        <w:t>）</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eastAsia" w:ascii="楷体" w:hAnsi="楷体" w:eastAsia="楷体" w:cs="楷体"/>
          <w:color w:val="000000" w:themeColor="text1"/>
          <w:sz w:val="21"/>
          <w:szCs w:val="21"/>
          <w:highlight w:val="none"/>
          <w14:textFill>
            <w14:solidFill>
              <w14:schemeClr w14:val="tx1"/>
            </w14:solidFill>
          </w14:textFill>
        </w:rPr>
      </w:pPr>
      <w:r>
        <w:rPr>
          <w:rStyle w:val="61"/>
          <w:rFonts w:hint="eastAsia" w:ascii="楷体" w:hAnsi="楷体" w:eastAsia="楷体" w:cs="楷体"/>
          <w:color w:val="000000" w:themeColor="text1"/>
          <w:sz w:val="21"/>
          <w:szCs w:val="21"/>
          <w:highlight w:val="none"/>
          <w14:textFill>
            <w14:solidFill>
              <w14:schemeClr w14:val="tx1"/>
            </w14:solidFill>
          </w14:textFill>
        </w:rPr>
        <w:t>八、补充事宜</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jc w:val="both"/>
        <w:textAlignment w:val="auto"/>
        <w:rPr>
          <w:rFonts w:hint="eastAsia"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无</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eastAsia" w:ascii="楷体" w:hAnsi="楷体" w:eastAsia="楷体" w:cs="楷体"/>
          <w:color w:val="000000" w:themeColor="text1"/>
          <w:sz w:val="21"/>
          <w:szCs w:val="21"/>
          <w:highlight w:val="none"/>
          <w14:textFill>
            <w14:solidFill>
              <w14:schemeClr w14:val="tx1"/>
            </w14:solidFill>
          </w14:textFill>
        </w:rPr>
      </w:pPr>
      <w:r>
        <w:rPr>
          <w:rStyle w:val="61"/>
          <w:rFonts w:hint="eastAsia" w:ascii="楷体" w:hAnsi="楷体" w:eastAsia="楷体" w:cs="楷体"/>
          <w:color w:val="000000" w:themeColor="text1"/>
          <w:sz w:val="21"/>
          <w:szCs w:val="21"/>
          <w:highlight w:val="none"/>
          <w14:textFill>
            <w14:solidFill>
              <w14:schemeClr w14:val="tx1"/>
            </w14:solidFill>
          </w14:textFill>
        </w:rPr>
        <w:t>九、凡对本次采购提出询问，请按以下方式联系</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w:t>
      </w:r>
      <w:r>
        <w:rPr>
          <w:rFonts w:hint="eastAsia" w:ascii="楷体" w:hAnsi="楷体" w:eastAsia="楷体" w:cs="楷体"/>
          <w:color w:val="000000" w:themeColor="text1"/>
          <w:sz w:val="21"/>
          <w:szCs w:val="21"/>
          <w:highlight w:val="none"/>
          <w:lang w:val="en-US" w:eastAsia="zh-CN"/>
          <w14:textFill>
            <w14:solidFill>
              <w14:schemeClr w14:val="tx1"/>
            </w14:solidFill>
          </w14:textFill>
        </w:rPr>
        <w:t>采购</w:t>
      </w:r>
      <w:r>
        <w:rPr>
          <w:rFonts w:hint="eastAsia" w:ascii="楷体" w:hAnsi="楷体" w:eastAsia="楷体" w:cs="楷体"/>
          <w:color w:val="000000" w:themeColor="text1"/>
          <w:sz w:val="21"/>
          <w:szCs w:val="21"/>
          <w:highlight w:val="none"/>
          <w14:textFill>
            <w14:solidFill>
              <w14:schemeClr w14:val="tx1"/>
            </w14:solidFill>
          </w14:textFill>
        </w:rPr>
        <w:t>人信息</w:t>
      </w:r>
    </w:p>
    <w:p>
      <w:pPr>
        <w:spacing w:line="440" w:lineRule="exact"/>
        <w:ind w:firstLine="420" w:firstLineChars="200"/>
        <w:jc w:val="lef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名称：新疆维吾尔自治区高级人民法院</w:t>
      </w:r>
    </w:p>
    <w:p>
      <w:pPr>
        <w:spacing w:line="440" w:lineRule="exact"/>
        <w:ind w:firstLine="420" w:firstLineChars="200"/>
        <w:jc w:val="left"/>
        <w:rPr>
          <w:rFonts w:hint="eastAsia" w:ascii="楷体" w:hAnsi="楷体" w:eastAsia="楷体" w:cs="楷体"/>
          <w:color w:val="000000" w:themeColor="text1"/>
          <w:sz w:val="21"/>
          <w:szCs w:val="21"/>
          <w:highlight w:val="none"/>
          <w:lang w:val="en-US"/>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地址：乌鲁木齐市水磨沟区昆仑路19号</w:t>
      </w:r>
    </w:p>
    <w:p>
      <w:pPr>
        <w:spacing w:line="440" w:lineRule="exact"/>
        <w:ind w:firstLine="420" w:firstLineChars="200"/>
        <w:jc w:val="lef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联系人：刘文旭</w:t>
      </w:r>
    </w:p>
    <w:p>
      <w:pPr>
        <w:spacing w:line="440" w:lineRule="exact"/>
        <w:ind w:firstLine="420" w:firstLineChars="200"/>
        <w:jc w:val="left"/>
        <w:rPr>
          <w:rFonts w:hint="eastAsia" w:ascii="楷体" w:hAnsi="楷体" w:eastAsia="楷体" w:cs="楷体"/>
          <w:color w:val="000000" w:themeColor="text1"/>
          <w:szCs w:val="21"/>
          <w:highlight w:val="none"/>
          <w:lang w:val="en-US"/>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电话：0991-7679587</w:t>
      </w:r>
    </w:p>
    <w:p>
      <w:pPr>
        <w:keepNext w:val="0"/>
        <w:keepLines w:val="0"/>
        <w:pageBreakBefore w:val="0"/>
        <w:kinsoku/>
        <w:wordWrap/>
        <w:overflowPunct/>
        <w:topLinePunct w:val="0"/>
        <w:autoSpaceDE/>
        <w:autoSpaceDN/>
        <w:bidi w:val="0"/>
        <w:adjustRightInd/>
        <w:snapToGrid/>
        <w:spacing w:line="560" w:lineRule="exact"/>
        <w:ind w:firstLine="420" w:firstLineChars="200"/>
        <w:jc w:val="left"/>
        <w:textAlignment w:val="auto"/>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w:t>
      </w:r>
      <w:r>
        <w:rPr>
          <w:rFonts w:hint="eastAsia" w:ascii="楷体" w:hAnsi="楷体" w:eastAsia="楷体" w:cs="楷体"/>
          <w:color w:val="000000" w:themeColor="text1"/>
          <w:sz w:val="21"/>
          <w:szCs w:val="21"/>
          <w:highlight w:val="none"/>
          <w:lang w:val="en-US" w:eastAsia="zh-CN"/>
          <w14:textFill>
            <w14:solidFill>
              <w14:schemeClr w14:val="tx1"/>
            </w14:solidFill>
          </w14:textFill>
        </w:rPr>
        <w:t>采购</w:t>
      </w:r>
      <w:r>
        <w:rPr>
          <w:rFonts w:hint="eastAsia" w:ascii="楷体" w:hAnsi="楷体" w:eastAsia="楷体" w:cs="楷体"/>
          <w:color w:val="000000" w:themeColor="text1"/>
          <w:sz w:val="21"/>
          <w:szCs w:val="21"/>
          <w:highlight w:val="none"/>
          <w14:textFill>
            <w14:solidFill>
              <w14:schemeClr w14:val="tx1"/>
            </w14:solidFill>
          </w14:textFill>
        </w:rPr>
        <w:t>代理机构信息</w:t>
      </w:r>
    </w:p>
    <w:p>
      <w:pPr>
        <w:keepNext w:val="0"/>
        <w:keepLines w:val="0"/>
        <w:pageBreakBefore w:val="0"/>
        <w:kinsoku/>
        <w:wordWrap/>
        <w:overflowPunct/>
        <w:topLinePunct w:val="0"/>
        <w:autoSpaceDE/>
        <w:autoSpaceDN/>
        <w:bidi w:val="0"/>
        <w:adjustRightInd/>
        <w:snapToGrid/>
        <w:spacing w:line="560" w:lineRule="exact"/>
        <w:ind w:firstLine="420" w:firstLineChars="200"/>
        <w:jc w:val="left"/>
        <w:textAlignment w:val="auto"/>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名称：新疆承泰建业工程管理咨询有限公司</w:t>
      </w:r>
    </w:p>
    <w:p>
      <w:pPr>
        <w:keepNext w:val="0"/>
        <w:keepLines w:val="0"/>
        <w:pageBreakBefore w:val="0"/>
        <w:kinsoku/>
        <w:wordWrap/>
        <w:overflowPunct/>
        <w:topLinePunct w:val="0"/>
        <w:autoSpaceDE/>
        <w:autoSpaceDN/>
        <w:bidi w:val="0"/>
        <w:adjustRightInd/>
        <w:snapToGrid/>
        <w:spacing w:line="560" w:lineRule="exact"/>
        <w:ind w:firstLine="420" w:firstLineChars="200"/>
        <w:jc w:val="left"/>
        <w:textAlignment w:val="auto"/>
        <w:rPr>
          <w:rFonts w:hint="eastAsia"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地址：乌鲁木齐市水区红光山路2588号绿地中心</w:t>
      </w:r>
      <w:r>
        <w:rPr>
          <w:rFonts w:hint="eastAsia" w:ascii="楷体" w:hAnsi="楷体" w:eastAsia="楷体" w:cs="楷体"/>
          <w:color w:val="000000" w:themeColor="text1"/>
          <w:sz w:val="21"/>
          <w:szCs w:val="21"/>
          <w:highlight w:val="none"/>
          <w:lang w:val="en-US" w:eastAsia="zh-CN"/>
          <w14:textFill>
            <w14:solidFill>
              <w14:schemeClr w14:val="tx1"/>
            </w14:solidFill>
          </w14:textFill>
        </w:rPr>
        <w:t>101栋</w:t>
      </w:r>
      <w:r>
        <w:rPr>
          <w:rFonts w:hint="eastAsia" w:ascii="楷体" w:hAnsi="楷体" w:eastAsia="楷体" w:cs="楷体"/>
          <w:color w:val="000000" w:themeColor="text1"/>
          <w:sz w:val="21"/>
          <w:szCs w:val="21"/>
          <w:highlight w:val="none"/>
          <w14:textFill>
            <w14:solidFill>
              <w14:schemeClr w14:val="tx1"/>
            </w14:solidFill>
          </w14:textFill>
        </w:rPr>
        <w:t>7层</w:t>
      </w:r>
    </w:p>
    <w:p>
      <w:pPr>
        <w:keepNext w:val="0"/>
        <w:keepLines w:val="0"/>
        <w:pageBreakBefore w:val="0"/>
        <w:kinsoku/>
        <w:wordWrap/>
        <w:overflowPunct/>
        <w:topLinePunct w:val="0"/>
        <w:autoSpaceDE/>
        <w:autoSpaceDN/>
        <w:bidi w:val="0"/>
        <w:adjustRightInd/>
        <w:snapToGrid/>
        <w:spacing w:line="560" w:lineRule="exact"/>
        <w:ind w:firstLine="420" w:firstLineChars="200"/>
        <w:jc w:val="left"/>
        <w:textAlignment w:val="auto"/>
        <w:rPr>
          <w:rFonts w:hint="eastAsia"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联系方式：</w:t>
      </w:r>
      <w:r>
        <w:rPr>
          <w:rFonts w:hint="eastAsia" w:ascii="楷体" w:hAnsi="楷体" w:eastAsia="楷体" w:cs="楷体"/>
          <w:color w:val="000000" w:themeColor="text1"/>
          <w:szCs w:val="21"/>
          <w:highlight w:val="none"/>
          <w:lang w:eastAsia="zh-CN"/>
          <w14:textFill>
            <w14:solidFill>
              <w14:schemeClr w14:val="tx1"/>
            </w14:solidFill>
          </w14:textFill>
        </w:rPr>
        <w:t>巩立晟</w:t>
      </w:r>
      <w:r>
        <w:rPr>
          <w:rFonts w:hint="eastAsia" w:ascii="楷体" w:hAnsi="楷体" w:eastAsia="楷体" w:cs="楷体"/>
          <w:color w:val="000000" w:themeColor="text1"/>
          <w:szCs w:val="21"/>
          <w:highlight w:val="none"/>
          <w14:textFill>
            <w14:solidFill>
              <w14:schemeClr w14:val="tx1"/>
            </w14:solidFill>
          </w14:textFill>
        </w:rPr>
        <w:t>、</w:t>
      </w:r>
      <w:r>
        <w:rPr>
          <w:rFonts w:hint="eastAsia" w:ascii="楷体" w:hAnsi="楷体" w:eastAsia="楷体" w:cs="楷体"/>
          <w:color w:val="000000" w:themeColor="text1"/>
          <w:szCs w:val="21"/>
          <w:highlight w:val="none"/>
          <w:lang w:val="en-US" w:eastAsia="zh-CN"/>
          <w14:textFill>
            <w14:solidFill>
              <w14:schemeClr w14:val="tx1"/>
            </w14:solidFill>
          </w14:textFill>
        </w:rPr>
        <w:t>张涛</w:t>
      </w:r>
      <w:r>
        <w:rPr>
          <w:rFonts w:hint="eastAsia" w:ascii="楷体" w:hAnsi="楷体" w:eastAsia="楷体" w:cs="楷体"/>
          <w:color w:val="000000" w:themeColor="text1"/>
          <w:sz w:val="21"/>
          <w:szCs w:val="21"/>
          <w:highlight w:val="none"/>
          <w:lang w:val="en-US" w:eastAsia="zh-CN"/>
          <w14:textFill>
            <w14:solidFill>
              <w14:schemeClr w14:val="tx1"/>
            </w14:solidFill>
          </w14:textFill>
        </w:rPr>
        <w:t>，</w:t>
      </w:r>
      <w:r>
        <w:rPr>
          <w:rFonts w:hint="eastAsia" w:ascii="楷体" w:hAnsi="楷体" w:eastAsia="楷体" w:cs="楷体"/>
          <w:color w:val="000000" w:themeColor="text1"/>
          <w:sz w:val="21"/>
          <w:szCs w:val="21"/>
          <w:highlight w:val="none"/>
          <w14:textFill>
            <w14:solidFill>
              <w14:schemeClr w14:val="tx1"/>
            </w14:solidFill>
          </w14:textFill>
        </w:rPr>
        <w:t>0991-8890732</w:t>
      </w:r>
    </w:p>
    <w:p>
      <w:pPr>
        <w:keepNext w:val="0"/>
        <w:keepLines w:val="0"/>
        <w:pageBreakBefore w:val="0"/>
        <w:kinsoku/>
        <w:wordWrap/>
        <w:overflowPunct/>
        <w:topLinePunct w:val="0"/>
        <w:autoSpaceDE/>
        <w:autoSpaceDN/>
        <w:bidi w:val="0"/>
        <w:adjustRightInd/>
        <w:snapToGrid/>
        <w:spacing w:line="560" w:lineRule="exact"/>
        <w:ind w:firstLine="420" w:firstLineChars="200"/>
        <w:jc w:val="left"/>
        <w:textAlignment w:val="auto"/>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3</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14:textFill>
            <w14:solidFill>
              <w14:schemeClr w14:val="tx1"/>
            </w14:solidFill>
          </w14:textFill>
        </w:rPr>
        <w:t>项目联系方式</w:t>
      </w:r>
    </w:p>
    <w:p>
      <w:pPr>
        <w:keepNext w:val="0"/>
        <w:keepLines w:val="0"/>
        <w:pageBreakBefore w:val="0"/>
        <w:kinsoku/>
        <w:wordWrap/>
        <w:overflowPunct/>
        <w:topLinePunct w:val="0"/>
        <w:autoSpaceDE/>
        <w:autoSpaceDN/>
        <w:bidi w:val="0"/>
        <w:adjustRightInd/>
        <w:snapToGrid/>
        <w:spacing w:line="560" w:lineRule="exact"/>
        <w:ind w:firstLine="420" w:firstLineChars="200"/>
        <w:jc w:val="left"/>
        <w:textAlignment w:val="auto"/>
        <w:rPr>
          <w:rFonts w:hint="eastAsia"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项目联系人：</w:t>
      </w:r>
      <w:r>
        <w:rPr>
          <w:rFonts w:hint="eastAsia" w:ascii="楷体" w:hAnsi="楷体" w:eastAsia="楷体" w:cs="楷体"/>
          <w:color w:val="000000" w:themeColor="text1"/>
          <w:szCs w:val="21"/>
          <w:highlight w:val="none"/>
          <w:lang w:eastAsia="zh-CN"/>
          <w14:textFill>
            <w14:solidFill>
              <w14:schemeClr w14:val="tx1"/>
            </w14:solidFill>
          </w14:textFill>
        </w:rPr>
        <w:t>巩立晟</w:t>
      </w:r>
      <w:r>
        <w:rPr>
          <w:rFonts w:hint="eastAsia" w:ascii="楷体" w:hAnsi="楷体" w:eastAsia="楷体" w:cs="楷体"/>
          <w:color w:val="000000" w:themeColor="text1"/>
          <w:szCs w:val="21"/>
          <w:highlight w:val="none"/>
          <w14:textFill>
            <w14:solidFill>
              <w14:schemeClr w14:val="tx1"/>
            </w14:solidFill>
          </w14:textFill>
        </w:rPr>
        <w:t>、</w:t>
      </w:r>
      <w:r>
        <w:rPr>
          <w:rFonts w:hint="eastAsia" w:ascii="楷体" w:hAnsi="楷体" w:eastAsia="楷体" w:cs="楷体"/>
          <w:color w:val="000000" w:themeColor="text1"/>
          <w:szCs w:val="21"/>
          <w:highlight w:val="none"/>
          <w:lang w:val="en-US" w:eastAsia="zh-CN"/>
          <w14:textFill>
            <w14:solidFill>
              <w14:schemeClr w14:val="tx1"/>
            </w14:solidFill>
          </w14:textFill>
        </w:rPr>
        <w:t>张涛</w:t>
      </w:r>
    </w:p>
    <w:p>
      <w:pPr>
        <w:keepNext w:val="0"/>
        <w:keepLines w:val="0"/>
        <w:pageBreakBefore w:val="0"/>
        <w:kinsoku/>
        <w:wordWrap/>
        <w:overflowPunct/>
        <w:topLinePunct w:val="0"/>
        <w:autoSpaceDE/>
        <w:autoSpaceDN/>
        <w:bidi w:val="0"/>
        <w:adjustRightInd/>
        <w:snapToGrid/>
        <w:spacing w:line="560" w:lineRule="exact"/>
        <w:ind w:firstLine="420" w:firstLineChars="200"/>
        <w:jc w:val="left"/>
        <w:textAlignment w:val="auto"/>
        <w:rPr>
          <w:rFonts w:hint="eastAsia"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电话：0991-8890732</w:t>
      </w:r>
    </w:p>
    <w:p>
      <w:pP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br w:type="page"/>
      </w:r>
    </w:p>
    <w:p>
      <w:pPr>
        <w:widowControl/>
        <w:shd w:val="clear" w:color="auto" w:fill="FFFFFF"/>
        <w:spacing w:line="500" w:lineRule="exact"/>
        <w:jc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第二部分  投标须知前附表及投标须知</w:t>
      </w:r>
    </w:p>
    <w:p>
      <w:pPr>
        <w:spacing w:line="500" w:lineRule="exact"/>
        <w:outlineLvl w:val="1"/>
        <w:rPr>
          <w:rFonts w:hint="eastAsia" w:ascii="楷体" w:hAnsi="楷体" w:eastAsia="楷体" w:cs="楷体"/>
          <w:color w:val="000000" w:themeColor="text1"/>
          <w:sz w:val="21"/>
          <w:szCs w:val="21"/>
          <w:highlight w:val="none"/>
          <w14:textFill>
            <w14:solidFill>
              <w14:schemeClr w14:val="tx1"/>
            </w14:solidFill>
          </w14:textFill>
        </w:rPr>
      </w:pPr>
      <w:bookmarkStart w:id="0" w:name="_Toc20565"/>
      <w:bookmarkStart w:id="1" w:name="_Toc38290702"/>
      <w:r>
        <w:rPr>
          <w:rFonts w:hint="eastAsia" w:ascii="楷体" w:hAnsi="楷体" w:eastAsia="楷体" w:cs="楷体"/>
          <w:color w:val="000000" w:themeColor="text1"/>
          <w:sz w:val="21"/>
          <w:szCs w:val="21"/>
          <w:highlight w:val="none"/>
          <w14:textFill>
            <w14:solidFill>
              <w14:schemeClr w14:val="tx1"/>
            </w14:solidFill>
          </w14:textFill>
        </w:rPr>
        <w:t>一、投标须知前附表</w:t>
      </w:r>
      <w:bookmarkEnd w:id="0"/>
      <w:bookmarkEnd w:id="1"/>
    </w:p>
    <w:tbl>
      <w:tblPr>
        <w:tblStyle w:val="58"/>
        <w:tblW w:w="107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5"/>
        <w:gridCol w:w="1789"/>
        <w:gridCol w:w="79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55" w:type="dxa"/>
            <w:vAlign w:val="center"/>
          </w:tcPr>
          <w:p>
            <w:pPr>
              <w:spacing w:line="500" w:lineRule="exact"/>
              <w:jc w:val="both"/>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项号</w:t>
            </w:r>
          </w:p>
        </w:tc>
        <w:tc>
          <w:tcPr>
            <w:tcW w:w="1789" w:type="dxa"/>
            <w:vAlign w:val="center"/>
          </w:tcPr>
          <w:p>
            <w:pPr>
              <w:spacing w:line="500" w:lineRule="exact"/>
              <w:jc w:val="both"/>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内  容</w:t>
            </w:r>
          </w:p>
        </w:tc>
        <w:tc>
          <w:tcPr>
            <w:tcW w:w="7976" w:type="dxa"/>
            <w:vAlign w:val="center"/>
          </w:tcPr>
          <w:p>
            <w:pPr>
              <w:spacing w:line="500" w:lineRule="exact"/>
              <w:jc w:val="both"/>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说明及要求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55" w:type="dxa"/>
            <w:vMerge w:val="restart"/>
            <w:vAlign w:val="center"/>
          </w:tcPr>
          <w:p>
            <w:pPr>
              <w:spacing w:line="500" w:lineRule="exact"/>
              <w:jc w:val="both"/>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１</w:t>
            </w:r>
          </w:p>
        </w:tc>
        <w:tc>
          <w:tcPr>
            <w:tcW w:w="1789" w:type="dxa"/>
            <w:vAlign w:val="center"/>
          </w:tcPr>
          <w:p>
            <w:pPr>
              <w:spacing w:line="500" w:lineRule="exact"/>
              <w:jc w:val="both"/>
              <w:rPr>
                <w:rFonts w:hint="eastAsia"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采购人</w:t>
            </w:r>
          </w:p>
        </w:tc>
        <w:tc>
          <w:tcPr>
            <w:tcW w:w="7976" w:type="dxa"/>
            <w:vAlign w:val="center"/>
          </w:tcPr>
          <w:p>
            <w:pPr>
              <w:spacing w:line="500" w:lineRule="exact"/>
              <w:jc w:val="both"/>
              <w:rPr>
                <w:rFonts w:hint="eastAsia" w:ascii="楷体" w:hAnsi="楷体" w:eastAsia="楷体" w:cs="楷体"/>
                <w:color w:val="000000" w:themeColor="text1"/>
                <w:sz w:val="21"/>
                <w:szCs w:val="21"/>
                <w:highlight w:val="none"/>
                <w:u w:val="none"/>
                <w:lang w:eastAsia="zh-CN"/>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新疆维吾尔自治区高级人民法院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jc w:val="center"/>
        </w:trPr>
        <w:tc>
          <w:tcPr>
            <w:tcW w:w="955" w:type="dxa"/>
            <w:vMerge w:val="continue"/>
            <w:vAlign w:val="center"/>
          </w:tcPr>
          <w:p>
            <w:pPr>
              <w:spacing w:line="500" w:lineRule="exact"/>
              <w:jc w:val="both"/>
              <w:rPr>
                <w:rFonts w:hint="eastAsia" w:ascii="楷体" w:hAnsi="楷体" w:eastAsia="楷体" w:cs="楷体"/>
                <w:color w:val="000000" w:themeColor="text1"/>
                <w:sz w:val="21"/>
                <w:szCs w:val="21"/>
                <w:highlight w:val="none"/>
                <w14:textFill>
                  <w14:solidFill>
                    <w14:schemeClr w14:val="tx1"/>
                  </w14:solidFill>
                </w14:textFill>
              </w:rPr>
            </w:pPr>
          </w:p>
        </w:tc>
        <w:tc>
          <w:tcPr>
            <w:tcW w:w="1789" w:type="dxa"/>
            <w:vAlign w:val="center"/>
          </w:tcPr>
          <w:p>
            <w:pPr>
              <w:spacing w:line="500" w:lineRule="exact"/>
              <w:jc w:val="both"/>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项目名称</w:t>
            </w:r>
          </w:p>
        </w:tc>
        <w:tc>
          <w:tcPr>
            <w:tcW w:w="7976" w:type="dxa"/>
            <w:vAlign w:val="center"/>
          </w:tcPr>
          <w:p>
            <w:pPr>
              <w:spacing w:line="500" w:lineRule="exact"/>
              <w:jc w:val="both"/>
              <w:rPr>
                <w:rFonts w:hint="eastAsia" w:ascii="楷体" w:hAnsi="楷体" w:eastAsia="楷体" w:cs="楷体"/>
                <w:color w:val="000000" w:themeColor="text1"/>
                <w:kern w:val="2"/>
                <w:sz w:val="21"/>
                <w:szCs w:val="21"/>
                <w:highlight w:val="none"/>
                <w:u w:val="none"/>
                <w:lang w:val="en-US" w:eastAsia="zh-CN" w:bidi="ar-SA"/>
                <w14:textFill>
                  <w14:solidFill>
                    <w14:schemeClr w14:val="tx1"/>
                  </w14:solidFill>
                </w14:textFill>
              </w:rPr>
            </w:pPr>
            <w:r>
              <w:rPr>
                <w:rFonts w:hint="eastAsia" w:ascii="楷体" w:hAnsi="楷体" w:eastAsia="楷体" w:cs="楷体"/>
                <w:color w:val="000000" w:themeColor="text1"/>
                <w:sz w:val="21"/>
                <w:szCs w:val="21"/>
                <w:highlight w:val="none"/>
                <w:u w:val="none"/>
                <w:lang w:eastAsia="zh-CN"/>
                <w14:textFill>
                  <w14:solidFill>
                    <w14:schemeClr w14:val="tx1"/>
                  </w14:solidFill>
                </w14:textFill>
              </w:rPr>
              <w:t>全区法院第二套视频会议建设项目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55" w:type="dxa"/>
            <w:vMerge w:val="continue"/>
            <w:vAlign w:val="center"/>
          </w:tcPr>
          <w:p>
            <w:pPr>
              <w:spacing w:line="500" w:lineRule="exact"/>
              <w:jc w:val="both"/>
              <w:rPr>
                <w:rFonts w:hint="eastAsia" w:ascii="楷体" w:hAnsi="楷体" w:eastAsia="楷体" w:cs="楷体"/>
                <w:color w:val="000000" w:themeColor="text1"/>
                <w:sz w:val="21"/>
                <w:szCs w:val="21"/>
                <w:highlight w:val="none"/>
                <w14:textFill>
                  <w14:solidFill>
                    <w14:schemeClr w14:val="tx1"/>
                  </w14:solidFill>
                </w14:textFill>
              </w:rPr>
            </w:pPr>
          </w:p>
        </w:tc>
        <w:tc>
          <w:tcPr>
            <w:tcW w:w="1789" w:type="dxa"/>
            <w:vAlign w:val="center"/>
          </w:tcPr>
          <w:p>
            <w:pPr>
              <w:spacing w:line="500" w:lineRule="exact"/>
              <w:jc w:val="both"/>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项目编号</w:t>
            </w:r>
          </w:p>
        </w:tc>
        <w:tc>
          <w:tcPr>
            <w:tcW w:w="7976" w:type="dxa"/>
            <w:vAlign w:val="center"/>
          </w:tcPr>
          <w:p>
            <w:pPr>
              <w:spacing w:line="500" w:lineRule="exact"/>
              <w:jc w:val="both"/>
              <w:rPr>
                <w:rFonts w:hint="eastAsia" w:ascii="楷体" w:hAnsi="楷体" w:eastAsia="楷体" w:cs="楷体"/>
                <w:color w:val="000000" w:themeColor="text1"/>
                <w:sz w:val="21"/>
                <w:szCs w:val="21"/>
                <w:highlight w:val="none"/>
                <w:u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lang w:eastAsia="zh-CN"/>
                <w14:textFill>
                  <w14:solidFill>
                    <w14:schemeClr w14:val="tx1"/>
                  </w14:solidFill>
                </w14:textFill>
              </w:rPr>
              <w:t>ctzb-2022-03</w:t>
            </w:r>
            <w:r>
              <w:rPr>
                <w:rFonts w:hint="eastAsia" w:ascii="楷体" w:hAnsi="楷体" w:eastAsia="楷体" w:cs="楷体"/>
                <w:color w:val="000000" w:themeColor="text1"/>
                <w:sz w:val="21"/>
                <w:szCs w:val="21"/>
                <w:highlight w:val="none"/>
                <w:lang w:val="en-US" w:eastAsia="zh-CN"/>
                <w14:textFill>
                  <w14:solidFill>
                    <w14:schemeClr w14:val="tx1"/>
                  </w14:solidFill>
                </w14:textFill>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55" w:type="dxa"/>
            <w:vMerge w:val="continue"/>
            <w:vAlign w:val="center"/>
          </w:tcPr>
          <w:p>
            <w:pPr>
              <w:spacing w:line="500" w:lineRule="exact"/>
              <w:jc w:val="both"/>
              <w:rPr>
                <w:rFonts w:hint="eastAsia" w:ascii="楷体" w:hAnsi="楷体" w:eastAsia="楷体" w:cs="楷体"/>
                <w:color w:val="000000" w:themeColor="text1"/>
                <w:sz w:val="21"/>
                <w:szCs w:val="21"/>
                <w:highlight w:val="none"/>
                <w14:textFill>
                  <w14:solidFill>
                    <w14:schemeClr w14:val="tx1"/>
                  </w14:solidFill>
                </w14:textFill>
              </w:rPr>
            </w:pPr>
          </w:p>
        </w:tc>
        <w:tc>
          <w:tcPr>
            <w:tcW w:w="1789" w:type="dxa"/>
            <w:vAlign w:val="center"/>
          </w:tcPr>
          <w:p>
            <w:pPr>
              <w:spacing w:line="500" w:lineRule="exact"/>
              <w:jc w:val="both"/>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实施</w:t>
            </w:r>
            <w:r>
              <w:rPr>
                <w:rFonts w:hint="eastAsia" w:ascii="楷体" w:hAnsi="楷体" w:eastAsia="楷体" w:cs="楷体"/>
                <w:color w:val="000000" w:themeColor="text1"/>
                <w:sz w:val="21"/>
                <w:szCs w:val="21"/>
                <w:highlight w:val="none"/>
                <w14:textFill>
                  <w14:solidFill>
                    <w14:schemeClr w14:val="tx1"/>
                  </w14:solidFill>
                </w14:textFill>
              </w:rPr>
              <w:t>地点</w:t>
            </w:r>
          </w:p>
        </w:tc>
        <w:tc>
          <w:tcPr>
            <w:tcW w:w="7976" w:type="dxa"/>
            <w:vAlign w:val="center"/>
          </w:tcPr>
          <w:p>
            <w:pPr>
              <w:spacing w:line="500" w:lineRule="exact"/>
              <w:jc w:val="both"/>
              <w:rPr>
                <w:rFonts w:hint="eastAsia" w:ascii="楷体" w:hAnsi="楷体" w:eastAsia="楷体" w:cs="楷体"/>
                <w:color w:val="000000" w:themeColor="text1"/>
                <w:sz w:val="21"/>
                <w:szCs w:val="21"/>
                <w:highlight w:val="none"/>
                <w:u w:val="none"/>
                <w:lang w:val="en-US" w:eastAsia="zh-CN"/>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新疆维吾尔自治区高级人民法院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55" w:type="dxa"/>
            <w:vMerge w:val="continue"/>
            <w:vAlign w:val="center"/>
          </w:tcPr>
          <w:p>
            <w:pPr>
              <w:spacing w:line="500" w:lineRule="exact"/>
              <w:jc w:val="both"/>
              <w:rPr>
                <w:rFonts w:hint="eastAsia" w:ascii="楷体" w:hAnsi="楷体" w:eastAsia="楷体" w:cs="楷体"/>
                <w:color w:val="000000" w:themeColor="text1"/>
                <w:sz w:val="21"/>
                <w:szCs w:val="21"/>
                <w:highlight w:val="none"/>
                <w14:textFill>
                  <w14:solidFill>
                    <w14:schemeClr w14:val="tx1"/>
                  </w14:solidFill>
                </w14:textFill>
              </w:rPr>
            </w:pPr>
          </w:p>
        </w:tc>
        <w:tc>
          <w:tcPr>
            <w:tcW w:w="1789" w:type="dxa"/>
            <w:vAlign w:val="center"/>
          </w:tcPr>
          <w:p>
            <w:pPr>
              <w:spacing w:line="500" w:lineRule="exact"/>
              <w:jc w:val="both"/>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u w:val="none"/>
                <w14:textFill>
                  <w14:solidFill>
                    <w14:schemeClr w14:val="tx1"/>
                  </w14:solidFill>
                </w14:textFill>
              </w:rPr>
              <w:t>采购方式</w:t>
            </w:r>
          </w:p>
        </w:tc>
        <w:tc>
          <w:tcPr>
            <w:tcW w:w="7976" w:type="dxa"/>
            <w:vAlign w:val="center"/>
          </w:tcPr>
          <w:p>
            <w:pPr>
              <w:spacing w:line="500" w:lineRule="exact"/>
              <w:jc w:val="both"/>
              <w:rPr>
                <w:rFonts w:hint="eastAsia" w:ascii="楷体" w:hAnsi="楷体" w:eastAsia="楷体" w:cs="楷体"/>
                <w:color w:val="000000" w:themeColor="text1"/>
                <w:sz w:val="21"/>
                <w:szCs w:val="21"/>
                <w:highlight w:val="none"/>
                <w:u w:val="none"/>
                <w14:textFill>
                  <w14:solidFill>
                    <w14:schemeClr w14:val="tx1"/>
                  </w14:solidFill>
                </w14:textFill>
              </w:rPr>
            </w:pPr>
            <w:r>
              <w:rPr>
                <w:rFonts w:hint="eastAsia" w:ascii="楷体" w:hAnsi="楷体" w:eastAsia="楷体" w:cs="楷体"/>
                <w:color w:val="000000" w:themeColor="text1"/>
                <w:sz w:val="21"/>
                <w:szCs w:val="21"/>
                <w:highlight w:val="none"/>
                <w:u w:val="none"/>
                <w14:textFill>
                  <w14:solidFill>
                    <w14:schemeClr w14:val="tx1"/>
                  </w14:solidFill>
                </w14:textFill>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55" w:type="dxa"/>
            <w:vMerge w:val="continue"/>
            <w:vAlign w:val="center"/>
          </w:tcPr>
          <w:p>
            <w:pPr>
              <w:spacing w:line="500" w:lineRule="exact"/>
              <w:jc w:val="both"/>
              <w:rPr>
                <w:rFonts w:hint="eastAsia" w:ascii="楷体" w:hAnsi="楷体" w:eastAsia="楷体" w:cs="楷体"/>
                <w:color w:val="000000" w:themeColor="text1"/>
                <w:sz w:val="21"/>
                <w:szCs w:val="21"/>
                <w:highlight w:val="none"/>
                <w14:textFill>
                  <w14:solidFill>
                    <w14:schemeClr w14:val="tx1"/>
                  </w14:solidFill>
                </w14:textFill>
              </w:rPr>
            </w:pPr>
          </w:p>
        </w:tc>
        <w:tc>
          <w:tcPr>
            <w:tcW w:w="1789" w:type="dxa"/>
            <w:vAlign w:val="center"/>
          </w:tcPr>
          <w:p>
            <w:pPr>
              <w:spacing w:line="500" w:lineRule="exact"/>
              <w:jc w:val="both"/>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资金来源</w:t>
            </w:r>
          </w:p>
        </w:tc>
        <w:tc>
          <w:tcPr>
            <w:tcW w:w="7976" w:type="dxa"/>
            <w:vAlign w:val="center"/>
          </w:tcPr>
          <w:p>
            <w:pPr>
              <w:spacing w:line="500" w:lineRule="exact"/>
              <w:jc w:val="both"/>
              <w:rPr>
                <w:rFonts w:hint="eastAsia" w:ascii="楷体" w:hAnsi="楷体" w:eastAsia="楷体" w:cs="楷体"/>
                <w:color w:val="000000" w:themeColor="text1"/>
                <w:sz w:val="21"/>
                <w:szCs w:val="21"/>
                <w:highlight w:val="none"/>
                <w:u w:val="none"/>
                <w14:textFill>
                  <w14:solidFill>
                    <w14:schemeClr w14:val="tx1"/>
                  </w14:solidFill>
                </w14:textFill>
              </w:rPr>
            </w:pPr>
            <w:r>
              <w:rPr>
                <w:rFonts w:hint="eastAsia" w:ascii="楷体" w:hAnsi="楷体" w:eastAsia="楷体" w:cs="楷体"/>
                <w:color w:val="000000" w:themeColor="text1"/>
                <w:sz w:val="21"/>
                <w:szCs w:val="21"/>
                <w:highlight w:val="none"/>
                <w:u w:val="none"/>
                <w14:textFill>
                  <w14:solidFill>
                    <w14:schemeClr w14:val="tx1"/>
                  </w14:solidFill>
                </w14:textFill>
              </w:rPr>
              <w:t>财政资金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55" w:type="dxa"/>
            <w:vMerge w:val="continue"/>
            <w:vAlign w:val="center"/>
          </w:tcPr>
          <w:p>
            <w:pPr>
              <w:spacing w:line="500" w:lineRule="exact"/>
              <w:jc w:val="both"/>
              <w:rPr>
                <w:rFonts w:hint="eastAsia" w:ascii="楷体" w:hAnsi="楷体" w:eastAsia="楷体" w:cs="楷体"/>
                <w:color w:val="000000" w:themeColor="text1"/>
                <w:sz w:val="21"/>
                <w:szCs w:val="21"/>
                <w:highlight w:val="none"/>
                <w14:textFill>
                  <w14:solidFill>
                    <w14:schemeClr w14:val="tx1"/>
                  </w14:solidFill>
                </w14:textFill>
              </w:rPr>
            </w:pPr>
          </w:p>
        </w:tc>
        <w:tc>
          <w:tcPr>
            <w:tcW w:w="1789" w:type="dxa"/>
            <w:vAlign w:val="center"/>
          </w:tcPr>
          <w:p>
            <w:pPr>
              <w:spacing w:line="500" w:lineRule="exact"/>
              <w:jc w:val="both"/>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资格审查方式</w:t>
            </w:r>
          </w:p>
        </w:tc>
        <w:tc>
          <w:tcPr>
            <w:tcW w:w="7976" w:type="dxa"/>
            <w:vAlign w:val="center"/>
          </w:tcPr>
          <w:p>
            <w:pPr>
              <w:spacing w:line="500" w:lineRule="exact"/>
              <w:jc w:val="both"/>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955" w:type="dxa"/>
            <w:vAlign w:val="center"/>
          </w:tcPr>
          <w:p>
            <w:pPr>
              <w:spacing w:line="500" w:lineRule="exact"/>
              <w:jc w:val="both"/>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w:t>
            </w:r>
          </w:p>
        </w:tc>
        <w:tc>
          <w:tcPr>
            <w:tcW w:w="1789" w:type="dxa"/>
            <w:vAlign w:val="center"/>
          </w:tcPr>
          <w:p>
            <w:pPr>
              <w:spacing w:line="500" w:lineRule="exact"/>
              <w:jc w:val="both"/>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联系方式</w:t>
            </w:r>
          </w:p>
        </w:tc>
        <w:tc>
          <w:tcPr>
            <w:tcW w:w="7976"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w:t>
            </w:r>
            <w:r>
              <w:rPr>
                <w:rFonts w:hint="eastAsia" w:ascii="楷体" w:hAnsi="楷体" w:eastAsia="楷体" w:cs="楷体"/>
                <w:color w:val="000000" w:themeColor="text1"/>
                <w:sz w:val="21"/>
                <w:szCs w:val="21"/>
                <w:highlight w:val="none"/>
                <w:lang w:val="en-US" w:eastAsia="zh-CN"/>
                <w14:textFill>
                  <w14:solidFill>
                    <w14:schemeClr w14:val="tx1"/>
                  </w14:solidFill>
                </w14:textFill>
              </w:rPr>
              <w:t>采购</w:t>
            </w:r>
            <w:r>
              <w:rPr>
                <w:rFonts w:hint="eastAsia" w:ascii="楷体" w:hAnsi="楷体" w:eastAsia="楷体" w:cs="楷体"/>
                <w:color w:val="000000" w:themeColor="text1"/>
                <w:sz w:val="21"/>
                <w:szCs w:val="21"/>
                <w:highlight w:val="none"/>
                <w14:textFill>
                  <w14:solidFill>
                    <w14:schemeClr w14:val="tx1"/>
                  </w14:solidFill>
                </w14:textFill>
              </w:rPr>
              <w:t>人信息</w:t>
            </w:r>
          </w:p>
          <w:p>
            <w:pPr>
              <w:spacing w:line="440" w:lineRule="exact"/>
              <w:ind w:firstLine="420" w:firstLineChars="200"/>
              <w:jc w:val="lef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名称：新疆维吾尔自治区高级人民法院</w:t>
            </w:r>
          </w:p>
          <w:p>
            <w:pPr>
              <w:spacing w:line="440" w:lineRule="exact"/>
              <w:ind w:firstLine="420" w:firstLineChars="200"/>
              <w:jc w:val="left"/>
              <w:rPr>
                <w:rFonts w:hint="eastAsia" w:ascii="楷体" w:hAnsi="楷体" w:eastAsia="楷体" w:cs="楷体"/>
                <w:color w:val="000000" w:themeColor="text1"/>
                <w:sz w:val="21"/>
                <w:szCs w:val="21"/>
                <w:highlight w:val="none"/>
                <w:lang w:val="en-US"/>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地址：乌鲁木齐市水磨沟区昆仑路19号</w:t>
            </w:r>
          </w:p>
          <w:p>
            <w:pPr>
              <w:spacing w:line="440" w:lineRule="exact"/>
              <w:ind w:firstLine="420" w:firstLineChars="200"/>
              <w:jc w:val="lef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联系人：刘文旭</w:t>
            </w:r>
          </w:p>
          <w:p>
            <w:pPr>
              <w:spacing w:line="440" w:lineRule="exact"/>
              <w:ind w:firstLine="420" w:firstLineChars="200"/>
              <w:jc w:val="left"/>
              <w:rPr>
                <w:rFonts w:hint="eastAsia" w:ascii="楷体" w:hAnsi="楷体" w:eastAsia="楷体" w:cs="楷体"/>
                <w:color w:val="000000" w:themeColor="text1"/>
                <w:szCs w:val="21"/>
                <w:highlight w:val="none"/>
                <w:lang w:val="en-US"/>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电话：0991-7679587</w:t>
            </w:r>
          </w:p>
          <w:p>
            <w:pPr>
              <w:keepNext w:val="0"/>
              <w:keepLines w:val="0"/>
              <w:pageBreakBefore w:val="0"/>
              <w:kinsoku/>
              <w:wordWrap/>
              <w:overflowPunct/>
              <w:topLinePunct w:val="0"/>
              <w:autoSpaceDE/>
              <w:autoSpaceDN/>
              <w:bidi w:val="0"/>
              <w:adjustRightInd/>
              <w:snapToGrid/>
              <w:spacing w:line="560" w:lineRule="exact"/>
              <w:ind w:firstLine="420" w:firstLineChars="200"/>
              <w:jc w:val="left"/>
              <w:textAlignment w:val="auto"/>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w:t>
            </w:r>
            <w:r>
              <w:rPr>
                <w:rFonts w:hint="eastAsia" w:ascii="楷体" w:hAnsi="楷体" w:eastAsia="楷体" w:cs="楷体"/>
                <w:color w:val="000000" w:themeColor="text1"/>
                <w:sz w:val="21"/>
                <w:szCs w:val="21"/>
                <w:highlight w:val="none"/>
                <w:lang w:val="en-US" w:eastAsia="zh-CN"/>
                <w14:textFill>
                  <w14:solidFill>
                    <w14:schemeClr w14:val="tx1"/>
                  </w14:solidFill>
                </w14:textFill>
              </w:rPr>
              <w:t>采购</w:t>
            </w:r>
            <w:r>
              <w:rPr>
                <w:rFonts w:hint="eastAsia" w:ascii="楷体" w:hAnsi="楷体" w:eastAsia="楷体" w:cs="楷体"/>
                <w:color w:val="000000" w:themeColor="text1"/>
                <w:sz w:val="21"/>
                <w:szCs w:val="21"/>
                <w:highlight w:val="none"/>
                <w14:textFill>
                  <w14:solidFill>
                    <w14:schemeClr w14:val="tx1"/>
                  </w14:solidFill>
                </w14:textFill>
              </w:rPr>
              <w:t>代理机构信息</w:t>
            </w:r>
          </w:p>
          <w:p>
            <w:pPr>
              <w:keepNext w:val="0"/>
              <w:keepLines w:val="0"/>
              <w:pageBreakBefore w:val="0"/>
              <w:kinsoku/>
              <w:wordWrap/>
              <w:overflowPunct/>
              <w:topLinePunct w:val="0"/>
              <w:autoSpaceDE/>
              <w:autoSpaceDN/>
              <w:bidi w:val="0"/>
              <w:adjustRightInd/>
              <w:snapToGrid/>
              <w:spacing w:line="560" w:lineRule="exact"/>
              <w:ind w:firstLine="420" w:firstLineChars="200"/>
              <w:jc w:val="left"/>
              <w:textAlignment w:val="auto"/>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名称：新疆承泰建业工程管理咨询有限公司</w:t>
            </w:r>
          </w:p>
          <w:p>
            <w:pPr>
              <w:keepNext w:val="0"/>
              <w:keepLines w:val="0"/>
              <w:pageBreakBefore w:val="0"/>
              <w:kinsoku/>
              <w:wordWrap/>
              <w:overflowPunct/>
              <w:topLinePunct w:val="0"/>
              <w:autoSpaceDE/>
              <w:autoSpaceDN/>
              <w:bidi w:val="0"/>
              <w:adjustRightInd/>
              <w:snapToGrid/>
              <w:spacing w:line="560" w:lineRule="exact"/>
              <w:ind w:firstLine="420" w:firstLineChars="200"/>
              <w:jc w:val="left"/>
              <w:textAlignment w:val="auto"/>
              <w:rPr>
                <w:rFonts w:hint="eastAsia"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地址：乌鲁木齐市水区红光山路2588号绿地中心</w:t>
            </w:r>
            <w:r>
              <w:rPr>
                <w:rFonts w:hint="eastAsia" w:ascii="楷体" w:hAnsi="楷体" w:eastAsia="楷体" w:cs="楷体"/>
                <w:color w:val="000000" w:themeColor="text1"/>
                <w:sz w:val="21"/>
                <w:szCs w:val="21"/>
                <w:highlight w:val="none"/>
                <w:lang w:val="en-US" w:eastAsia="zh-CN"/>
                <w14:textFill>
                  <w14:solidFill>
                    <w14:schemeClr w14:val="tx1"/>
                  </w14:solidFill>
                </w14:textFill>
              </w:rPr>
              <w:t>101栋</w:t>
            </w:r>
            <w:r>
              <w:rPr>
                <w:rFonts w:hint="eastAsia" w:ascii="楷体" w:hAnsi="楷体" w:eastAsia="楷体" w:cs="楷体"/>
                <w:color w:val="000000" w:themeColor="text1"/>
                <w:sz w:val="21"/>
                <w:szCs w:val="21"/>
                <w:highlight w:val="none"/>
                <w14:textFill>
                  <w14:solidFill>
                    <w14:schemeClr w14:val="tx1"/>
                  </w14:solidFill>
                </w14:textFill>
              </w:rPr>
              <w:t>7层</w:t>
            </w:r>
          </w:p>
          <w:p>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联系方式：</w:t>
            </w:r>
            <w:r>
              <w:rPr>
                <w:rFonts w:hint="eastAsia" w:ascii="楷体" w:hAnsi="楷体" w:eastAsia="楷体" w:cs="楷体"/>
                <w:color w:val="000000" w:themeColor="text1"/>
                <w:szCs w:val="21"/>
                <w:highlight w:val="none"/>
                <w:lang w:eastAsia="zh-CN"/>
                <w14:textFill>
                  <w14:solidFill>
                    <w14:schemeClr w14:val="tx1"/>
                  </w14:solidFill>
                </w14:textFill>
              </w:rPr>
              <w:t>巩</w:t>
            </w:r>
            <w:r>
              <w:rPr>
                <w:rFonts w:hint="eastAsia" w:ascii="楷体" w:hAnsi="楷体" w:eastAsia="楷体" w:cs="楷体"/>
                <w:color w:val="000000" w:themeColor="text1"/>
                <w:szCs w:val="21"/>
                <w:highlight w:val="none"/>
                <w:lang w:val="en-US" w:eastAsia="zh-CN"/>
                <w14:textFill>
                  <w14:solidFill>
                    <w14:schemeClr w14:val="tx1"/>
                  </w14:solidFill>
                </w14:textFill>
              </w:rPr>
              <w:t>工</w:t>
            </w:r>
            <w:r>
              <w:rPr>
                <w:rFonts w:hint="eastAsia" w:ascii="楷体" w:hAnsi="楷体" w:eastAsia="楷体" w:cs="楷体"/>
                <w:color w:val="000000" w:themeColor="text1"/>
                <w:szCs w:val="21"/>
                <w:highlight w:val="none"/>
                <w14:textFill>
                  <w14:solidFill>
                    <w14:schemeClr w14:val="tx1"/>
                  </w14:solidFill>
                </w14:textFill>
              </w:rPr>
              <w:t>、</w:t>
            </w:r>
            <w:r>
              <w:rPr>
                <w:rFonts w:hint="eastAsia" w:ascii="楷体" w:hAnsi="楷体" w:eastAsia="楷体" w:cs="楷体"/>
                <w:color w:val="000000" w:themeColor="text1"/>
                <w:szCs w:val="21"/>
                <w:highlight w:val="none"/>
                <w:lang w:val="en-US" w:eastAsia="zh-CN"/>
                <w14:textFill>
                  <w14:solidFill>
                    <w14:schemeClr w14:val="tx1"/>
                  </w14:solidFill>
                </w14:textFill>
              </w:rPr>
              <w:t>张工、马工</w:t>
            </w:r>
            <w:r>
              <w:rPr>
                <w:rFonts w:hint="eastAsia" w:ascii="楷体" w:hAnsi="楷体" w:eastAsia="楷体" w:cs="楷体"/>
                <w:color w:val="000000" w:themeColor="text1"/>
                <w:sz w:val="21"/>
                <w:szCs w:val="21"/>
                <w:highlight w:val="none"/>
                <w:lang w:val="en-US" w:eastAsia="zh-CN"/>
                <w14:textFill>
                  <w14:solidFill>
                    <w14:schemeClr w14:val="tx1"/>
                  </w14:solidFill>
                </w14:textFill>
              </w:rPr>
              <w:t>，</w:t>
            </w:r>
            <w:r>
              <w:rPr>
                <w:rFonts w:hint="eastAsia" w:ascii="楷体" w:hAnsi="楷体" w:eastAsia="楷体" w:cs="楷体"/>
                <w:color w:val="000000" w:themeColor="text1"/>
                <w:sz w:val="21"/>
                <w:szCs w:val="21"/>
                <w:highlight w:val="none"/>
                <w14:textFill>
                  <w14:solidFill>
                    <w14:schemeClr w14:val="tx1"/>
                  </w14:solidFill>
                </w14:textFill>
              </w:rPr>
              <w:t>0991-8890732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955" w:type="dxa"/>
            <w:vAlign w:val="center"/>
          </w:tcPr>
          <w:p>
            <w:pPr>
              <w:spacing w:line="500" w:lineRule="exact"/>
              <w:jc w:val="both"/>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3</w:t>
            </w:r>
          </w:p>
        </w:tc>
        <w:tc>
          <w:tcPr>
            <w:tcW w:w="1789" w:type="dxa"/>
            <w:vAlign w:val="center"/>
          </w:tcPr>
          <w:p>
            <w:pPr>
              <w:spacing w:line="500" w:lineRule="exact"/>
              <w:jc w:val="both"/>
              <w:rPr>
                <w:rFonts w:hint="eastAsia"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项目采购预算</w:t>
            </w:r>
          </w:p>
          <w:p>
            <w:pPr>
              <w:pStyle w:val="6"/>
              <w:spacing w:before="0" w:after="0" w:line="500" w:lineRule="exact"/>
              <w:ind w:left="0" w:leftChars="0"/>
              <w:jc w:val="both"/>
              <w:rPr>
                <w:rFonts w:hint="eastAsia" w:ascii="楷体" w:hAnsi="楷体" w:eastAsia="楷体" w:cs="楷体"/>
                <w:b w:val="0"/>
                <w:color w:val="000000" w:themeColor="text1"/>
                <w:sz w:val="21"/>
                <w:szCs w:val="21"/>
                <w:highlight w:val="none"/>
                <w:lang w:val="en-US" w:eastAsia="zh-CN"/>
                <w14:textFill>
                  <w14:solidFill>
                    <w14:schemeClr w14:val="tx1"/>
                  </w14:solidFill>
                </w14:textFill>
              </w:rPr>
            </w:pPr>
            <w:r>
              <w:rPr>
                <w:rFonts w:hint="eastAsia" w:ascii="楷体" w:hAnsi="楷体" w:eastAsia="楷体" w:cs="楷体"/>
                <w:b w:val="0"/>
                <w:color w:val="000000" w:themeColor="text1"/>
                <w:sz w:val="21"/>
                <w:szCs w:val="21"/>
                <w:highlight w:val="none"/>
                <w:lang w:val="en-US" w:eastAsia="zh-CN"/>
                <w14:textFill>
                  <w14:solidFill>
                    <w14:schemeClr w14:val="tx1"/>
                  </w14:solidFill>
                </w14:textFill>
              </w:rPr>
              <w:t>标段划分</w:t>
            </w:r>
          </w:p>
        </w:tc>
        <w:tc>
          <w:tcPr>
            <w:tcW w:w="7976" w:type="dxa"/>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楷体" w:hAnsi="楷体" w:eastAsia="楷体" w:cs="楷体"/>
                <w:color w:val="000000" w:themeColor="text1"/>
                <w:sz w:val="21"/>
                <w:szCs w:val="21"/>
                <w:highlight w:val="none"/>
                <w:lang w:eastAsia="zh-CN"/>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项目采购预算（限价）（元）：</w:t>
            </w:r>
            <w:r>
              <w:rPr>
                <w:rFonts w:hint="eastAsia" w:ascii="楷体" w:hAnsi="楷体" w:eastAsia="楷体" w:cs="楷体"/>
                <w:color w:val="000000" w:themeColor="text1"/>
                <w:sz w:val="21"/>
                <w:szCs w:val="21"/>
                <w:highlight w:val="none"/>
                <w:u w:val="none"/>
                <w:lang w:val="en-US" w:eastAsia="zh-CN"/>
                <w14:textFill>
                  <w14:solidFill>
                    <w14:schemeClr w14:val="tx1"/>
                  </w14:solidFill>
                </w14:textFill>
              </w:rPr>
              <w:t>2131700.00</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标段划分</w:t>
            </w:r>
            <w:r>
              <w:rPr>
                <w:rFonts w:hint="eastAsia" w:ascii="楷体" w:hAnsi="楷体" w:eastAsia="楷体" w:cs="楷体"/>
                <w:color w:val="000000" w:themeColor="text1"/>
                <w:sz w:val="21"/>
                <w:szCs w:val="21"/>
                <w:highlight w:val="none"/>
                <w14:textFill>
                  <w14:solidFill>
                    <w14:schemeClr w14:val="tx1"/>
                  </w14:solidFill>
                </w14:textFill>
              </w:rPr>
              <w:t>：</w:t>
            </w:r>
            <w:r>
              <w:rPr>
                <w:rFonts w:hint="eastAsia" w:ascii="楷体" w:hAnsi="楷体" w:eastAsia="楷体" w:cs="楷体"/>
                <w:color w:val="000000" w:themeColor="text1"/>
                <w:sz w:val="21"/>
                <w:szCs w:val="21"/>
                <w:highlight w:val="none"/>
                <w:lang w:val="en-US" w:eastAsia="zh-CN"/>
                <w14:textFill>
                  <w14:solidFill>
                    <w14:schemeClr w14:val="tx1"/>
                  </w14:solidFill>
                </w14:textFill>
              </w:rPr>
              <w:t>共分</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1个</w:t>
            </w:r>
            <w:r>
              <w:rPr>
                <w:rFonts w:hint="eastAsia" w:ascii="楷体" w:hAnsi="楷体" w:eastAsia="楷体" w:cs="楷体"/>
                <w:color w:val="000000" w:themeColor="text1"/>
                <w:sz w:val="21"/>
                <w:szCs w:val="21"/>
                <w:highlight w:val="none"/>
                <w:lang w:val="en-US" w:eastAsia="zh-CN"/>
                <w14:textFill>
                  <w14:solidFill>
                    <w14:schemeClr w14:val="tx1"/>
                  </w14:solidFill>
                </w14:textFill>
              </w:rPr>
              <w:t>标项（详见招标需求）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955" w:type="dxa"/>
            <w:vAlign w:val="center"/>
          </w:tcPr>
          <w:p>
            <w:pPr>
              <w:spacing w:line="500" w:lineRule="exact"/>
              <w:jc w:val="both"/>
              <w:rPr>
                <w:rFonts w:hint="eastAsia"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4</w:t>
            </w:r>
          </w:p>
        </w:tc>
        <w:tc>
          <w:tcPr>
            <w:tcW w:w="1789" w:type="dxa"/>
            <w:vAlign w:val="center"/>
          </w:tcPr>
          <w:p>
            <w:pPr>
              <w:pStyle w:val="6"/>
              <w:spacing w:before="0" w:after="0" w:line="500" w:lineRule="exact"/>
              <w:ind w:left="0" w:leftChars="0"/>
              <w:jc w:val="both"/>
              <w:rPr>
                <w:rFonts w:hint="eastAsia" w:ascii="楷体" w:hAnsi="楷体" w:eastAsia="楷体" w:cs="楷体"/>
                <w:b w:val="0"/>
                <w:color w:val="000000" w:themeColor="text1"/>
                <w:sz w:val="21"/>
                <w:szCs w:val="21"/>
                <w:highlight w:val="none"/>
                <w:lang w:val="en-US" w:eastAsia="zh-CN"/>
                <w14:textFill>
                  <w14:solidFill>
                    <w14:schemeClr w14:val="tx1"/>
                  </w14:solidFill>
                </w14:textFill>
              </w:rPr>
            </w:pPr>
            <w:r>
              <w:rPr>
                <w:rFonts w:hint="eastAsia" w:ascii="楷体" w:hAnsi="楷体" w:eastAsia="楷体" w:cs="楷体"/>
                <w:b w:val="0"/>
                <w:color w:val="000000" w:themeColor="text1"/>
                <w:sz w:val="21"/>
                <w:szCs w:val="21"/>
                <w:highlight w:val="none"/>
                <w:lang w:val="en-US" w:eastAsia="zh-CN"/>
                <w14:textFill>
                  <w14:solidFill>
                    <w14:schemeClr w14:val="tx1"/>
                  </w14:solidFill>
                </w14:textFill>
              </w:rPr>
              <w:t>合同价格形式</w:t>
            </w:r>
          </w:p>
        </w:tc>
        <w:tc>
          <w:tcPr>
            <w:tcW w:w="7976" w:type="dxa"/>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本次招标为</w:t>
            </w:r>
            <w:r>
              <w:rPr>
                <w:rFonts w:hint="eastAsia" w:ascii="楷体" w:hAnsi="楷体" w:eastAsia="楷体" w:cs="楷体"/>
                <w:color w:val="000000" w:themeColor="text1"/>
                <w:sz w:val="21"/>
                <w:szCs w:val="21"/>
                <w:highlight w:val="none"/>
                <w:lang w:val="en-US" w:eastAsia="zh-CN"/>
                <w14:textFill>
                  <w14:solidFill>
                    <w14:schemeClr w14:val="tx1"/>
                  </w14:solidFill>
                </w14:textFill>
              </w:rPr>
              <w:t>总价合同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55" w:type="dxa"/>
            <w:vAlign w:val="center"/>
          </w:tcPr>
          <w:p>
            <w:pPr>
              <w:spacing w:line="500" w:lineRule="exact"/>
              <w:jc w:val="both"/>
              <w:rPr>
                <w:rFonts w:hint="eastAsia" w:ascii="楷体" w:hAnsi="楷体" w:eastAsia="楷体" w:cs="楷体"/>
                <w:color w:val="000000" w:themeColor="text1"/>
                <w:sz w:val="21"/>
                <w:szCs w:val="21"/>
                <w:highlight w:val="none"/>
                <w:lang w:eastAsia="zh-CN"/>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5</w:t>
            </w:r>
          </w:p>
        </w:tc>
        <w:tc>
          <w:tcPr>
            <w:tcW w:w="1789" w:type="dxa"/>
            <w:vAlign w:val="center"/>
          </w:tcPr>
          <w:p>
            <w:pPr>
              <w:spacing w:line="500" w:lineRule="exact"/>
              <w:jc w:val="both"/>
              <w:rPr>
                <w:rFonts w:hint="eastAsia"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招标</w:t>
            </w:r>
            <w:r>
              <w:rPr>
                <w:rFonts w:hint="eastAsia" w:ascii="楷体" w:hAnsi="楷体" w:eastAsia="楷体" w:cs="楷体"/>
                <w:color w:val="000000" w:themeColor="text1"/>
                <w:sz w:val="21"/>
                <w:szCs w:val="21"/>
                <w:highlight w:val="none"/>
                <w:lang w:val="en-US" w:eastAsia="zh-CN"/>
                <w14:textFill>
                  <w14:solidFill>
                    <w14:schemeClr w14:val="tx1"/>
                  </w14:solidFill>
                </w14:textFill>
              </w:rPr>
              <w:t>范围</w:t>
            </w:r>
          </w:p>
        </w:tc>
        <w:tc>
          <w:tcPr>
            <w:tcW w:w="7976" w:type="dxa"/>
            <w:vAlign w:val="center"/>
          </w:tcPr>
          <w:p>
            <w:pPr>
              <w:spacing w:line="500" w:lineRule="exact"/>
              <w:jc w:val="both"/>
              <w:rPr>
                <w:rFonts w:hint="eastAsia"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u w:val="none"/>
                <w:lang w:eastAsia="zh-CN"/>
                <w14:textFill>
                  <w14:solidFill>
                    <w14:schemeClr w14:val="tx1"/>
                  </w14:solidFill>
                </w14:textFill>
              </w:rPr>
              <w:t>全区法院第二套视频会议建设</w:t>
            </w:r>
            <w:r>
              <w:rPr>
                <w:rFonts w:hint="eastAsia" w:ascii="楷体" w:hAnsi="楷体" w:eastAsia="楷体" w:cs="楷体"/>
                <w:color w:val="000000" w:themeColor="text1"/>
                <w:szCs w:val="21"/>
                <w:highlight w:val="none"/>
                <w:u w:val="none"/>
                <w14:textFill>
                  <w14:solidFill>
                    <w14:schemeClr w14:val="tx1"/>
                  </w14:solidFill>
                </w14:textFill>
              </w:rPr>
              <w:t>（具体详见</w:t>
            </w:r>
            <w:r>
              <w:rPr>
                <w:rFonts w:hint="eastAsia" w:ascii="楷体" w:hAnsi="楷体" w:eastAsia="楷体" w:cs="楷体"/>
                <w:color w:val="000000" w:themeColor="text1"/>
                <w:szCs w:val="21"/>
                <w:highlight w:val="none"/>
                <w:u w:val="none"/>
                <w:lang w:eastAsia="zh-CN"/>
                <w14:textFill>
                  <w14:solidFill>
                    <w14:schemeClr w14:val="tx1"/>
                  </w14:solidFill>
                </w14:textFill>
              </w:rPr>
              <w:t>招标</w:t>
            </w:r>
            <w:r>
              <w:rPr>
                <w:rFonts w:hint="eastAsia" w:ascii="楷体" w:hAnsi="楷体" w:eastAsia="楷体" w:cs="楷体"/>
                <w:color w:val="000000" w:themeColor="text1"/>
                <w:szCs w:val="21"/>
                <w:highlight w:val="none"/>
                <w:u w:val="none"/>
                <w14:textFill>
                  <w14:solidFill>
                    <w14:schemeClr w14:val="tx1"/>
                  </w14:solidFill>
                </w14:textFill>
              </w:rPr>
              <w:t>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55" w:type="dxa"/>
            <w:vAlign w:val="center"/>
          </w:tcPr>
          <w:p>
            <w:pPr>
              <w:spacing w:line="500" w:lineRule="exact"/>
              <w:jc w:val="both"/>
              <w:rPr>
                <w:rFonts w:hint="eastAsia"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6</w:t>
            </w:r>
          </w:p>
        </w:tc>
        <w:tc>
          <w:tcPr>
            <w:tcW w:w="1789" w:type="dxa"/>
            <w:vAlign w:val="center"/>
          </w:tcPr>
          <w:p>
            <w:pPr>
              <w:pStyle w:val="68"/>
              <w:ind w:left="0" w:leftChars="0" w:firstLine="0" w:firstLineChars="0"/>
              <w:jc w:val="both"/>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sz w:val="21"/>
                <w:szCs w:val="21"/>
                <w:highlight w:val="none"/>
                <w:u w:val="none"/>
                <w14:textFill>
                  <w14:solidFill>
                    <w14:schemeClr w14:val="tx1"/>
                  </w14:solidFill>
                </w14:textFill>
              </w:rPr>
              <w:t>采购标的</w:t>
            </w:r>
            <w:r>
              <w:rPr>
                <w:rFonts w:hint="eastAsia" w:ascii="楷体" w:hAnsi="楷体" w:eastAsia="楷体" w:cs="楷体"/>
                <w:color w:val="000000" w:themeColor="text1"/>
                <w:sz w:val="21"/>
                <w:szCs w:val="21"/>
                <w:highlight w:val="none"/>
                <w:u w:val="none"/>
                <w:lang w:val="en-US" w:eastAsia="zh-CN"/>
                <w14:textFill>
                  <w14:solidFill>
                    <w14:schemeClr w14:val="tx1"/>
                  </w14:solidFill>
                </w14:textFill>
              </w:rPr>
              <w:t>及数量</w:t>
            </w:r>
          </w:p>
        </w:tc>
        <w:tc>
          <w:tcPr>
            <w:tcW w:w="7976" w:type="dxa"/>
            <w:vAlign w:val="center"/>
          </w:tcPr>
          <w:p>
            <w:pPr>
              <w:keepNext w:val="0"/>
              <w:keepLines w:val="0"/>
              <w:pageBreakBefore w:val="0"/>
              <w:widowControl/>
              <w:shd w:val="clear" w:color="auto" w:fill="FFFFFF"/>
              <w:kinsoku/>
              <w:wordWrap/>
              <w:overflowPunct/>
              <w:topLinePunct w:val="0"/>
              <w:autoSpaceDE/>
              <w:autoSpaceDN/>
              <w:bidi w:val="0"/>
              <w:adjustRightInd/>
              <w:snapToGrid/>
              <w:spacing w:line="560" w:lineRule="exact"/>
              <w:jc w:val="both"/>
              <w:textAlignment w:val="auto"/>
              <w:rPr>
                <w:rFonts w:hint="eastAsia" w:ascii="楷体" w:hAnsi="楷体" w:eastAsia="楷体" w:cs="楷体"/>
                <w:color w:val="000000" w:themeColor="text1"/>
                <w:sz w:val="21"/>
                <w:szCs w:val="21"/>
                <w:highlight w:val="none"/>
                <w:u w:val="none"/>
                <w:lang w:val="en-US" w:eastAsia="zh-CN"/>
                <w14:textFill>
                  <w14:solidFill>
                    <w14:schemeClr w14:val="tx1"/>
                  </w14:solidFill>
                </w14:textFill>
              </w:rPr>
            </w:pPr>
            <w:r>
              <w:rPr>
                <w:rFonts w:hint="eastAsia" w:ascii="楷体" w:hAnsi="楷体" w:eastAsia="楷体" w:cs="楷体"/>
                <w:color w:val="000000" w:themeColor="text1"/>
                <w:kern w:val="2"/>
                <w:sz w:val="21"/>
                <w:szCs w:val="21"/>
                <w:highlight w:val="none"/>
                <w:u w:val="none"/>
                <w:lang w:val="en-US" w:eastAsia="zh-CN" w:bidi="ar-SA"/>
                <w14:textFill>
                  <w14:solidFill>
                    <w14:schemeClr w14:val="tx1"/>
                  </w14:solidFill>
                </w14:textFill>
              </w:rPr>
              <w:t>视频会议系统、全彩LED显示屏、无纸化会议管理系统等采购安装调试及配合服务</w:t>
            </w:r>
            <w:r>
              <w:rPr>
                <w:rFonts w:hint="eastAsia" w:ascii="楷体" w:hAnsi="楷体" w:eastAsia="楷体" w:cs="楷体"/>
                <w:color w:val="000000" w:themeColor="text1"/>
                <w:szCs w:val="21"/>
                <w:highlight w:val="none"/>
                <w:u w:val="none"/>
                <w:lang w:val="en-US" w:eastAsia="zh-CN"/>
                <w14:textFill>
                  <w14:solidFill>
                    <w14:schemeClr w14:val="tx1"/>
                  </w14:solidFill>
                </w14:textFill>
              </w:rPr>
              <w:t>（详细品目、规格、技术参数、数量等见</w:t>
            </w:r>
            <w:r>
              <w:rPr>
                <w:rFonts w:hint="eastAsia" w:ascii="楷体" w:hAnsi="楷体" w:eastAsia="楷体" w:cs="楷体"/>
                <w:color w:val="000000" w:themeColor="text1"/>
                <w:sz w:val="21"/>
                <w:szCs w:val="21"/>
                <w:highlight w:val="none"/>
                <w:lang w:val="en-US" w:eastAsia="zh-CN"/>
                <w14:textFill>
                  <w14:solidFill>
                    <w14:schemeClr w14:val="tx1"/>
                  </w14:solidFill>
                </w14:textFill>
              </w:rPr>
              <w:t>招标文件招标需求</w:t>
            </w:r>
            <w:r>
              <w:rPr>
                <w:rFonts w:hint="eastAsia" w:ascii="楷体" w:hAnsi="楷体" w:eastAsia="楷体" w:cs="楷体"/>
                <w:color w:val="000000" w:themeColor="text1"/>
                <w:sz w:val="21"/>
                <w:szCs w:val="21"/>
                <w:highlight w:val="none"/>
                <w:lang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55" w:type="dxa"/>
            <w:vAlign w:val="center"/>
          </w:tcPr>
          <w:p>
            <w:pPr>
              <w:spacing w:line="500" w:lineRule="exact"/>
              <w:jc w:val="both"/>
              <w:rPr>
                <w:rFonts w:hint="eastAsia" w:ascii="楷体" w:hAnsi="楷体" w:eastAsia="楷体" w:cs="楷体"/>
                <w:color w:val="000000" w:themeColor="text1"/>
                <w:sz w:val="21"/>
                <w:szCs w:val="21"/>
                <w:highlight w:val="none"/>
                <w:lang w:eastAsia="zh-CN"/>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7</w:t>
            </w:r>
          </w:p>
        </w:tc>
        <w:tc>
          <w:tcPr>
            <w:tcW w:w="1789" w:type="dxa"/>
            <w:vAlign w:val="center"/>
          </w:tcPr>
          <w:p>
            <w:pPr>
              <w:spacing w:line="500" w:lineRule="exact"/>
              <w:jc w:val="both"/>
              <w:rPr>
                <w:rFonts w:hint="eastAsia" w:ascii="楷体" w:hAnsi="楷体" w:eastAsia="楷体" w:cs="楷体"/>
                <w:color w:val="000000" w:themeColor="text1"/>
                <w:sz w:val="21"/>
                <w:szCs w:val="21"/>
                <w:highlight w:val="none"/>
                <w:lang w:eastAsia="zh-CN"/>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质量</w:t>
            </w:r>
            <w:r>
              <w:rPr>
                <w:rFonts w:hint="eastAsia" w:ascii="楷体" w:hAnsi="楷体" w:eastAsia="楷体" w:cs="楷体"/>
                <w:color w:val="000000" w:themeColor="text1"/>
                <w:sz w:val="21"/>
                <w:szCs w:val="21"/>
                <w:highlight w:val="none"/>
                <w:lang w:val="en-US" w:eastAsia="zh-CN"/>
                <w14:textFill>
                  <w14:solidFill>
                    <w14:schemeClr w14:val="tx1"/>
                  </w14:solidFill>
                </w14:textFill>
              </w:rPr>
              <w:t>要求</w:t>
            </w:r>
          </w:p>
        </w:tc>
        <w:tc>
          <w:tcPr>
            <w:tcW w:w="7976" w:type="dxa"/>
            <w:vAlign w:val="center"/>
          </w:tcPr>
          <w:p>
            <w:pPr>
              <w:spacing w:line="500" w:lineRule="exact"/>
              <w:jc w:val="both"/>
              <w:rPr>
                <w:rFonts w:hint="eastAsia" w:ascii="楷体" w:hAnsi="楷体" w:eastAsia="楷体" w:cs="楷体"/>
                <w:color w:val="000000" w:themeColor="text1"/>
                <w:sz w:val="21"/>
                <w:szCs w:val="21"/>
                <w:highlight w:val="none"/>
                <w:lang w:eastAsia="zh-CN"/>
                <w14:textFill>
                  <w14:solidFill>
                    <w14:schemeClr w14:val="tx1"/>
                  </w14:solidFill>
                </w14:textFill>
              </w:rPr>
            </w:pPr>
            <w:r>
              <w:rPr>
                <w:rFonts w:hint="eastAsia" w:ascii="楷体" w:hAnsi="楷体" w:eastAsia="楷体" w:cs="楷体"/>
                <w:color w:val="000000" w:themeColor="text1"/>
                <w:sz w:val="21"/>
                <w:szCs w:val="21"/>
                <w:highlight w:val="none"/>
                <w:u w:val="none"/>
                <w14:textFill>
                  <w14:solidFill>
                    <w14:schemeClr w14:val="tx1"/>
                  </w14:solidFill>
                </w14:textFill>
              </w:rPr>
              <w:t>合格</w:t>
            </w:r>
            <w:r>
              <w:rPr>
                <w:rFonts w:hint="eastAsia" w:ascii="楷体" w:hAnsi="楷体" w:eastAsia="楷体" w:cs="楷体"/>
                <w:color w:val="000000" w:themeColor="text1"/>
                <w:sz w:val="21"/>
                <w:szCs w:val="21"/>
                <w:highlight w:val="none"/>
                <w:u w:val="none"/>
                <w:lang w:eastAsia="zh-CN"/>
                <w14:textFill>
                  <w14:solidFill>
                    <w14:schemeClr w14:val="tx1"/>
                  </w14:solidFill>
                </w14:textFill>
              </w:rPr>
              <w:t>（</w:t>
            </w:r>
            <w:r>
              <w:rPr>
                <w:rFonts w:hint="eastAsia" w:ascii="楷体" w:hAnsi="楷体" w:eastAsia="楷体" w:cs="楷体"/>
                <w:color w:val="000000" w:themeColor="text1"/>
                <w:sz w:val="21"/>
                <w:szCs w:val="21"/>
                <w:highlight w:val="none"/>
                <w:u w:val="none"/>
                <w14:textFill>
                  <w14:solidFill>
                    <w14:schemeClr w14:val="tx1"/>
                  </w14:solidFill>
                </w14:textFill>
              </w:rPr>
              <w:t>满足</w:t>
            </w:r>
            <w:r>
              <w:rPr>
                <w:rFonts w:hint="eastAsia" w:ascii="楷体" w:hAnsi="楷体" w:eastAsia="楷体" w:cs="楷体"/>
                <w:color w:val="000000" w:themeColor="text1"/>
                <w:sz w:val="21"/>
                <w:szCs w:val="21"/>
                <w:highlight w:val="none"/>
                <w:u w:val="none"/>
                <w:lang w:eastAsia="zh-CN"/>
                <w14:textFill>
                  <w14:solidFill>
                    <w14:schemeClr w14:val="tx1"/>
                  </w14:solidFill>
                </w14:textFill>
              </w:rPr>
              <w:t>招标需求</w:t>
            </w:r>
            <w:r>
              <w:rPr>
                <w:rFonts w:hint="eastAsia" w:ascii="楷体" w:hAnsi="楷体" w:eastAsia="楷体" w:cs="楷体"/>
                <w:color w:val="000000" w:themeColor="text1"/>
                <w:sz w:val="21"/>
                <w:szCs w:val="21"/>
                <w:highlight w:val="none"/>
                <w:u w:val="none"/>
                <w:lang w:val="en-US" w:eastAsia="zh-CN"/>
                <w14:textFill>
                  <w14:solidFill>
                    <w14:schemeClr w14:val="tx1"/>
                  </w14:solidFill>
                </w14:textFill>
              </w:rPr>
              <w:t>并</w:t>
            </w:r>
            <w:r>
              <w:rPr>
                <w:rFonts w:hint="eastAsia" w:ascii="楷体" w:hAnsi="楷体" w:eastAsia="楷体" w:cs="楷体"/>
                <w:color w:val="000000" w:themeColor="text1"/>
                <w:sz w:val="21"/>
                <w:szCs w:val="21"/>
                <w:highlight w:val="none"/>
                <w:lang w:val="en-US" w:eastAsia="zh-CN"/>
                <w14:textFill>
                  <w14:solidFill>
                    <w14:schemeClr w14:val="tx1"/>
                  </w14:solidFill>
                </w14:textFill>
              </w:rPr>
              <w:t>通过采购人组织的项目验收</w:t>
            </w:r>
            <w:r>
              <w:rPr>
                <w:rFonts w:hint="eastAsia" w:ascii="楷体" w:hAnsi="楷体" w:eastAsia="楷体" w:cs="楷体"/>
                <w:color w:val="000000" w:themeColor="text1"/>
                <w:sz w:val="21"/>
                <w:szCs w:val="21"/>
                <w:highlight w:val="none"/>
                <w:u w:val="non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11" w:hRule="atLeast"/>
          <w:jc w:val="center"/>
        </w:trPr>
        <w:tc>
          <w:tcPr>
            <w:tcW w:w="955" w:type="dxa"/>
            <w:vAlign w:val="center"/>
          </w:tcPr>
          <w:p>
            <w:pPr>
              <w:spacing w:line="500" w:lineRule="exact"/>
              <w:jc w:val="both"/>
              <w:rPr>
                <w:rFonts w:hint="eastAsia" w:ascii="楷体" w:hAnsi="楷体" w:eastAsia="楷体" w:cs="楷体"/>
                <w:color w:val="000000" w:themeColor="text1"/>
                <w:sz w:val="21"/>
                <w:szCs w:val="21"/>
                <w:highlight w:val="none"/>
                <w:lang w:eastAsia="zh-CN"/>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8</w:t>
            </w:r>
          </w:p>
        </w:tc>
        <w:tc>
          <w:tcPr>
            <w:tcW w:w="1789" w:type="dxa"/>
            <w:vAlign w:val="center"/>
          </w:tcPr>
          <w:p>
            <w:pPr>
              <w:spacing w:line="500" w:lineRule="exact"/>
              <w:jc w:val="both"/>
              <w:rPr>
                <w:rFonts w:hint="eastAsia" w:ascii="楷体" w:hAnsi="楷体" w:eastAsia="楷体" w:cs="楷体"/>
                <w:color w:val="000000" w:themeColor="text1"/>
                <w:highlight w:val="none"/>
                <w:lang w:val="en-US" w:eastAsia="zh-CN"/>
                <w14:textFill>
                  <w14:solidFill>
                    <w14:schemeClr w14:val="tx1"/>
                  </w14:solidFill>
                </w14:textFill>
              </w:rPr>
            </w:pPr>
            <w:r>
              <w:rPr>
                <w:rFonts w:hint="eastAsia" w:ascii="楷体" w:hAnsi="楷体" w:eastAsia="楷体" w:cs="楷体"/>
                <w:color w:val="000000" w:themeColor="text1"/>
                <w:highlight w:val="none"/>
                <w:lang w:val="en-US" w:eastAsia="zh-CN"/>
                <w14:textFill>
                  <w14:solidFill>
                    <w14:schemeClr w14:val="tx1"/>
                  </w14:solidFill>
                </w14:textFill>
              </w:rPr>
              <w:t>工</w:t>
            </w:r>
            <w:r>
              <w:rPr>
                <w:rFonts w:hint="eastAsia" w:ascii="楷体" w:hAnsi="楷体" w:eastAsia="楷体" w:cs="楷体"/>
                <w:color w:val="000000" w:themeColor="text1"/>
                <w:highlight w:val="none"/>
                <w14:textFill>
                  <w14:solidFill>
                    <w14:schemeClr w14:val="tx1"/>
                  </w14:solidFill>
                </w14:textFill>
              </w:rPr>
              <w:t>期</w:t>
            </w:r>
            <w:r>
              <w:rPr>
                <w:rFonts w:hint="eastAsia" w:ascii="楷体" w:hAnsi="楷体" w:eastAsia="楷体" w:cs="楷体"/>
                <w:color w:val="000000" w:themeColor="text1"/>
                <w:highlight w:val="none"/>
                <w:lang w:val="en-US" w:eastAsia="zh-CN"/>
                <w14:textFill>
                  <w14:solidFill>
                    <w14:schemeClr w14:val="tx1"/>
                  </w14:solidFill>
                </w14:textFill>
              </w:rPr>
              <w:t>/</w:t>
            </w:r>
            <w:r>
              <w:rPr>
                <w:rFonts w:hint="eastAsia" w:ascii="楷体" w:hAnsi="楷体" w:eastAsia="楷体" w:cs="楷体"/>
                <w:color w:val="000000" w:themeColor="text1"/>
                <w:sz w:val="21"/>
                <w:szCs w:val="21"/>
                <w:highlight w:val="none"/>
                <w:lang w:val="en-US" w:eastAsia="zh-CN"/>
                <w14:textFill>
                  <w14:solidFill>
                    <w14:schemeClr w14:val="tx1"/>
                  </w14:solidFill>
                </w14:textFill>
              </w:rPr>
              <w:t>合同履约期</w:t>
            </w:r>
          </w:p>
        </w:tc>
        <w:tc>
          <w:tcPr>
            <w:tcW w:w="7976" w:type="dxa"/>
            <w:vAlign w:val="center"/>
          </w:tcPr>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eastAsia" w:ascii="楷体" w:hAnsi="楷体" w:eastAsia="楷体" w:cs="楷体"/>
                <w:color w:val="000000" w:themeColor="text1"/>
                <w:sz w:val="21"/>
                <w:szCs w:val="21"/>
                <w:highlight w:val="none"/>
                <w:lang w:eastAsia="zh-CN"/>
                <w14:textFill>
                  <w14:solidFill>
                    <w14:schemeClr w14:val="tx1"/>
                  </w14:solidFill>
                </w14:textFill>
              </w:rPr>
            </w:pPr>
            <w:r>
              <w:rPr>
                <w:rFonts w:hint="eastAsia" w:ascii="楷体" w:hAnsi="楷体" w:eastAsia="楷体" w:cs="楷体"/>
                <w:color w:val="000000" w:themeColor="text1"/>
                <w:kern w:val="2"/>
                <w:sz w:val="21"/>
                <w:szCs w:val="21"/>
                <w:highlight w:val="none"/>
                <w:u w:val="none"/>
                <w14:textFill>
                  <w14:solidFill>
                    <w14:schemeClr w14:val="tx1"/>
                  </w14:solidFill>
                </w14:textFill>
              </w:rPr>
              <w:t>合同</w:t>
            </w:r>
            <w:r>
              <w:rPr>
                <w:rFonts w:hint="eastAsia" w:ascii="楷体" w:hAnsi="楷体" w:eastAsia="楷体" w:cs="楷体"/>
                <w:color w:val="000000" w:themeColor="text1"/>
                <w:kern w:val="2"/>
                <w:sz w:val="21"/>
                <w:szCs w:val="21"/>
                <w:highlight w:val="none"/>
                <w:u w:val="none"/>
                <w:lang w:val="en-US" w:eastAsia="zh-CN"/>
                <w14:textFill>
                  <w14:solidFill>
                    <w14:schemeClr w14:val="tx1"/>
                  </w14:solidFill>
                </w14:textFill>
              </w:rPr>
              <w:t>签订后</w:t>
            </w:r>
            <w:r>
              <w:rPr>
                <w:rFonts w:hint="eastAsia" w:ascii="楷体" w:hAnsi="楷体" w:eastAsia="楷体" w:cs="楷体"/>
                <w:color w:val="000000" w:themeColor="text1"/>
                <w:kern w:val="2"/>
                <w:sz w:val="21"/>
                <w:szCs w:val="21"/>
                <w:highlight w:val="none"/>
                <w:u w:val="none"/>
                <w:lang w:val="en-US" w:eastAsia="zh-CN"/>
                <w14:textFill>
                  <w14:solidFill>
                    <w14:schemeClr w14:val="tx1"/>
                  </w14:solidFill>
                </w14:textFill>
              </w:rPr>
              <w:t>30个工作日</w:t>
            </w:r>
            <w:r>
              <w:rPr>
                <w:rFonts w:hint="eastAsia" w:ascii="楷体" w:hAnsi="楷体" w:eastAsia="楷体" w:cs="楷体"/>
                <w:color w:val="000000" w:themeColor="text1"/>
                <w:kern w:val="2"/>
                <w:sz w:val="21"/>
                <w:szCs w:val="21"/>
                <w:highlight w:val="none"/>
                <w:u w:val="none"/>
                <w:lang w:val="en-US" w:eastAsia="zh-CN"/>
                <w14:textFill>
                  <w14:solidFill>
                    <w14:schemeClr w14:val="tx1"/>
                  </w14:solidFill>
                </w14:textFill>
              </w:rPr>
              <w:t>完成招标需求工作</w:t>
            </w:r>
            <w:r>
              <w:rPr>
                <w:rFonts w:hint="eastAsia" w:ascii="楷体" w:hAnsi="楷体" w:eastAsia="楷体" w:cs="楷体"/>
                <w:color w:val="000000" w:themeColor="text1"/>
                <w:sz w:val="21"/>
                <w:szCs w:val="21"/>
                <w:highlight w:val="none"/>
                <w:lang w:val="en-US" w:eastAsia="zh-CN"/>
                <w14:textFill>
                  <w14:solidFill>
                    <w14:schemeClr w14:val="tx1"/>
                  </w14:solidFill>
                </w14:textFill>
              </w:rPr>
              <w:t>（具体详见招标文件）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55" w:type="dxa"/>
            <w:vAlign w:val="center"/>
          </w:tcPr>
          <w:p>
            <w:pPr>
              <w:spacing w:line="500" w:lineRule="exact"/>
              <w:jc w:val="both"/>
              <w:rPr>
                <w:rFonts w:hint="eastAsia"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9</w:t>
            </w:r>
          </w:p>
        </w:tc>
        <w:tc>
          <w:tcPr>
            <w:tcW w:w="1789" w:type="dxa"/>
            <w:vAlign w:val="center"/>
          </w:tcPr>
          <w:p>
            <w:pPr>
              <w:spacing w:line="500" w:lineRule="exact"/>
              <w:jc w:val="both"/>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条件</w:t>
            </w:r>
          </w:p>
        </w:tc>
        <w:tc>
          <w:tcPr>
            <w:tcW w:w="7976" w:type="dxa"/>
            <w:vAlign w:val="center"/>
          </w:tcPr>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textAlignment w:val="auto"/>
              <w:rPr>
                <w:rFonts w:hint="eastAsia"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1、供应商</w:t>
            </w:r>
            <w:r>
              <w:rPr>
                <w:rFonts w:hint="eastAsia" w:ascii="楷体" w:hAnsi="楷体" w:eastAsia="楷体" w:cs="楷体"/>
                <w:color w:val="000000" w:themeColor="text1"/>
                <w:sz w:val="21"/>
                <w:szCs w:val="21"/>
                <w:highlight w:val="none"/>
                <w:lang w:val="en-US" w:eastAsia="zh-CN"/>
                <w14:textFill>
                  <w14:solidFill>
                    <w14:schemeClr w14:val="tx1"/>
                  </w14:solidFill>
                </w14:textFill>
              </w:rPr>
              <w:t>满足《中华人民共和国政府采购法》第二十二条规定；</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textAlignment w:val="auto"/>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2、供应商未被“信用中国</w:t>
            </w:r>
            <w:r>
              <w:rPr>
                <w:rFonts w:hint="eastAsia" w:ascii="楷体" w:hAnsi="楷体" w:eastAsia="楷体" w:cs="楷体"/>
                <w:color w:val="000000" w:themeColor="text1"/>
                <w:highlight w:val="none"/>
                <w14:textFill>
                  <w14:solidFill>
                    <w14:schemeClr w14:val="tx1"/>
                  </w14:solidFill>
                </w14:textFill>
              </w:rPr>
              <w:fldChar w:fldCharType="begin"/>
            </w:r>
            <w:r>
              <w:rPr>
                <w:rFonts w:hint="eastAsia" w:ascii="楷体" w:hAnsi="楷体" w:eastAsia="楷体" w:cs="楷体"/>
                <w:color w:val="000000" w:themeColor="text1"/>
                <w:highlight w:val="none"/>
                <w14:textFill>
                  <w14:solidFill>
                    <w14:schemeClr w14:val="tx1"/>
                  </w14:solidFill>
                </w14:textFill>
              </w:rPr>
              <w:instrText xml:space="preserve"> HYPERLINK </w:instrText>
            </w:r>
            <w:r>
              <w:rPr>
                <w:rFonts w:hint="eastAsia" w:ascii="楷体" w:hAnsi="楷体" w:eastAsia="楷体" w:cs="楷体"/>
                <w:color w:val="000000" w:themeColor="text1"/>
                <w:highlight w:val="none"/>
                <w14:textFill>
                  <w14:solidFill>
                    <w14:schemeClr w14:val="tx1"/>
                  </w14:solidFill>
                </w14:textFill>
              </w:rPr>
              <w:fldChar w:fldCharType="separate"/>
            </w:r>
            <w:r>
              <w:rPr>
                <w:rFonts w:hint="eastAsia" w:ascii="楷体" w:hAnsi="楷体" w:eastAsia="楷体" w:cs="楷体"/>
                <w:color w:val="000000" w:themeColor="text1"/>
                <w:sz w:val="21"/>
                <w:szCs w:val="21"/>
                <w:highlight w:val="none"/>
                <w14:textFill>
                  <w14:solidFill>
                    <w14:schemeClr w14:val="tx1"/>
                  </w14:solidFill>
                </w14:textFill>
              </w:rPr>
              <w:t>、中国政府采购网”列入失信被执行人、</w:t>
            </w:r>
            <w:r>
              <w:rPr>
                <w:rFonts w:hint="eastAsia" w:ascii="楷体" w:hAnsi="楷体" w:eastAsia="楷体" w:cs="楷体"/>
                <w:color w:val="000000" w:themeColor="text1"/>
                <w:sz w:val="21"/>
                <w:szCs w:val="21"/>
                <w:highlight w:val="none"/>
                <w:lang w:eastAsia="zh-CN"/>
                <w14:textFill>
                  <w14:solidFill>
                    <w14:schemeClr w14:val="tx1"/>
                  </w14:solidFill>
                </w14:textFill>
              </w:rPr>
              <w:t>税收违法黑名单</w:t>
            </w:r>
            <w:r>
              <w:rPr>
                <w:rFonts w:hint="eastAsia" w:ascii="楷体" w:hAnsi="楷体" w:eastAsia="楷体" w:cs="楷体"/>
                <w:color w:val="000000" w:themeColor="text1"/>
                <w:sz w:val="21"/>
                <w:szCs w:val="21"/>
                <w:highlight w:val="none"/>
                <w14:textFill>
                  <w14:solidFill>
                    <w14:schemeClr w14:val="tx1"/>
                  </w14:solidFill>
                </w14:textFill>
              </w:rPr>
              <w:t>、政府采购严重违法失信行为记录名单</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14:textFill>
                  <w14:solidFill>
                    <w14:schemeClr w14:val="tx1"/>
                  </w14:solidFill>
                </w14:textFill>
              </w:rPr>
              <w:fldChar w:fldCharType="end"/>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textAlignment w:val="auto"/>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3</w:t>
            </w:r>
            <w:r>
              <w:rPr>
                <w:rFonts w:hint="eastAsia" w:ascii="楷体" w:hAnsi="楷体" w:eastAsia="楷体" w:cs="楷体"/>
                <w:color w:val="000000" w:themeColor="text1"/>
                <w:sz w:val="21"/>
                <w:szCs w:val="21"/>
                <w:highlight w:val="none"/>
                <w14:textFill>
                  <w14:solidFill>
                    <w14:schemeClr w14:val="tx1"/>
                  </w14:solidFill>
                </w14:textFill>
              </w:rPr>
              <w:t>、特定条件：</w:t>
            </w:r>
            <w:r>
              <w:rPr>
                <w:rFonts w:hint="eastAsia" w:ascii="楷体" w:hAnsi="楷体" w:eastAsia="楷体" w:cs="楷体"/>
                <w:color w:val="000000" w:themeColor="text1"/>
                <w:sz w:val="21"/>
                <w:szCs w:val="21"/>
                <w:highlight w:val="none"/>
                <w:lang w:eastAsia="zh-CN"/>
                <w14:textFill>
                  <w14:solidFill>
                    <w14:schemeClr w14:val="tx1"/>
                  </w14:solidFill>
                </w14:textFill>
              </w:rPr>
              <w:t>无</w:t>
            </w:r>
            <w:r>
              <w:rPr>
                <w:rFonts w:hint="eastAsia" w:ascii="楷体" w:hAnsi="楷体" w:eastAsia="楷体" w:cs="楷体"/>
                <w:color w:val="000000" w:themeColor="text1"/>
                <w:sz w:val="21"/>
                <w:szCs w:val="21"/>
                <w:highlight w:val="none"/>
                <w14:textFill>
                  <w14:solidFill>
                    <w14:schemeClr w14:val="tx1"/>
                  </w14:solidFill>
                </w14:textFill>
              </w:rPr>
              <w:t>；</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textAlignment w:val="auto"/>
              <w:rPr>
                <w:rFonts w:hint="eastAsia" w:ascii="楷体" w:hAnsi="楷体" w:eastAsia="楷体" w:cs="楷体"/>
                <w:color w:val="000000" w:themeColor="text1"/>
                <w:sz w:val="21"/>
                <w:szCs w:val="21"/>
                <w:highlight w:val="none"/>
                <w:lang w:eastAsia="zh-CN"/>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4</w:t>
            </w:r>
            <w:r>
              <w:rPr>
                <w:rFonts w:hint="eastAsia" w:ascii="楷体" w:hAnsi="楷体" w:eastAsia="楷体" w:cs="楷体"/>
                <w:color w:val="000000" w:themeColor="text1"/>
                <w:sz w:val="21"/>
                <w:szCs w:val="21"/>
                <w:highlight w:val="none"/>
                <w14:textFill>
                  <w14:solidFill>
                    <w14:schemeClr w14:val="tx1"/>
                  </w14:solidFill>
                </w14:textFill>
              </w:rPr>
              <w:t>、本项目</w:t>
            </w:r>
            <w:r>
              <w:rPr>
                <w:rFonts w:hint="eastAsia" w:ascii="楷体" w:hAnsi="楷体" w:eastAsia="楷体" w:cs="楷体"/>
                <w:b/>
                <w:bCs/>
                <w:color w:val="000000" w:themeColor="text1"/>
                <w:sz w:val="21"/>
                <w:szCs w:val="21"/>
                <w:highlight w:val="none"/>
                <w:u w:val="single"/>
                <w:lang w:val="en-US" w:eastAsia="zh-CN"/>
                <w14:textFill>
                  <w14:solidFill>
                    <w14:schemeClr w14:val="tx1"/>
                  </w14:solidFill>
                </w14:textFill>
              </w:rPr>
              <w:t>不</w:t>
            </w:r>
            <w:r>
              <w:rPr>
                <w:rFonts w:hint="eastAsia" w:ascii="楷体" w:hAnsi="楷体" w:eastAsia="楷体" w:cs="楷体"/>
                <w:b/>
                <w:bCs/>
                <w:color w:val="000000" w:themeColor="text1"/>
                <w:sz w:val="21"/>
                <w:szCs w:val="21"/>
                <w:highlight w:val="none"/>
                <w:u w:val="single"/>
                <w14:textFill>
                  <w14:solidFill>
                    <w14:schemeClr w14:val="tx1"/>
                  </w14:solidFill>
                </w14:textFill>
              </w:rPr>
              <w:t>接受</w:t>
            </w:r>
            <w:r>
              <w:rPr>
                <w:rFonts w:hint="eastAsia" w:ascii="楷体" w:hAnsi="楷体" w:eastAsia="楷体" w:cs="楷体"/>
                <w:color w:val="000000" w:themeColor="text1"/>
                <w:sz w:val="21"/>
                <w:szCs w:val="21"/>
                <w:highlight w:val="none"/>
                <w14:textFill>
                  <w14:solidFill>
                    <w14:schemeClr w14:val="tx1"/>
                  </w14:solidFill>
                </w14:textFill>
              </w:rPr>
              <w:t>联合体</w:t>
            </w:r>
            <w:r>
              <w:rPr>
                <w:rFonts w:hint="eastAsia" w:ascii="楷体" w:hAnsi="楷体" w:eastAsia="楷体" w:cs="楷体"/>
                <w:color w:val="000000" w:themeColor="text1"/>
                <w:sz w:val="21"/>
                <w:szCs w:val="21"/>
                <w:highlight w:val="none"/>
                <w:lang w:eastAsia="zh-CN"/>
                <w14:textFill>
                  <w14:solidFill>
                    <w14:schemeClr w14:val="tx1"/>
                  </w14:solidFill>
                </w14:textFill>
              </w:rPr>
              <w:t>；</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textAlignment w:val="auto"/>
              <w:rPr>
                <w:rFonts w:hint="eastAsia" w:ascii="楷体" w:hAnsi="楷体" w:eastAsia="楷体" w:cs="楷体"/>
                <w:color w:val="000000" w:themeColor="text1"/>
                <w:kern w:val="2"/>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5</w:t>
            </w:r>
            <w:r>
              <w:rPr>
                <w:rFonts w:hint="eastAsia" w:ascii="楷体" w:hAnsi="楷体" w:eastAsia="楷体" w:cs="楷体"/>
                <w:color w:val="000000" w:themeColor="text1"/>
                <w:sz w:val="21"/>
                <w:szCs w:val="21"/>
                <w:highlight w:val="none"/>
                <w14:textFill>
                  <w14:solidFill>
                    <w14:schemeClr w14:val="tx1"/>
                  </w14:solidFill>
                </w14:textFill>
              </w:rPr>
              <w:t>、其他说明：</w:t>
            </w:r>
            <w:r>
              <w:rPr>
                <w:rFonts w:hint="eastAsia" w:ascii="楷体" w:hAnsi="楷体" w:eastAsia="楷体" w:cs="楷体"/>
                <w:color w:val="000000" w:themeColor="text1"/>
                <w:kern w:val="2"/>
                <w:sz w:val="21"/>
                <w:szCs w:val="21"/>
                <w:highlight w:val="none"/>
                <w14:textFill>
                  <w14:solidFill>
                    <w14:schemeClr w14:val="tx1"/>
                  </w14:solidFill>
                </w14:textFill>
              </w:rPr>
              <w:t>（1）与采购人存在利害关系可能影响采购公正性的法人、其他组织或者个人，不得参加本项目</w:t>
            </w:r>
            <w:r>
              <w:rPr>
                <w:rFonts w:hint="eastAsia" w:ascii="楷体" w:hAnsi="楷体" w:eastAsia="楷体" w:cs="楷体"/>
                <w:color w:val="000000" w:themeColor="text1"/>
                <w:sz w:val="21"/>
                <w:szCs w:val="21"/>
                <w:highlight w:val="none"/>
                <w14:textFill>
                  <w14:solidFill>
                    <w14:schemeClr w14:val="tx1"/>
                  </w14:solidFill>
                </w14:textFill>
              </w:rPr>
              <w:t>投标</w:t>
            </w:r>
            <w:r>
              <w:rPr>
                <w:rFonts w:hint="eastAsia" w:ascii="楷体" w:hAnsi="楷体" w:eastAsia="楷体" w:cs="楷体"/>
                <w:color w:val="000000" w:themeColor="text1"/>
                <w:kern w:val="2"/>
                <w:sz w:val="21"/>
                <w:szCs w:val="21"/>
                <w:highlight w:val="none"/>
                <w:lang w:eastAsia="zh-CN"/>
                <w14:textFill>
                  <w14:solidFill>
                    <w14:schemeClr w14:val="tx1"/>
                  </w14:solidFill>
                </w14:textFill>
              </w:rPr>
              <w:t>；</w:t>
            </w:r>
            <w:r>
              <w:rPr>
                <w:rFonts w:hint="eastAsia" w:ascii="楷体" w:hAnsi="楷体" w:eastAsia="楷体" w:cs="楷体"/>
                <w:color w:val="000000" w:themeColor="text1"/>
                <w:kern w:val="2"/>
                <w:sz w:val="21"/>
                <w:szCs w:val="21"/>
                <w:highlight w:val="none"/>
                <w14:textFill>
                  <w14:solidFill>
                    <w14:schemeClr w14:val="tx1"/>
                  </w14:solidFill>
                </w14:textFill>
              </w:rPr>
              <w:t>（2）单位负责人为同一人或者存在控股、管理关系的不同单位，不得参加同一标段</w:t>
            </w:r>
            <w:r>
              <w:rPr>
                <w:rFonts w:hint="eastAsia" w:ascii="楷体" w:hAnsi="楷体" w:eastAsia="楷体" w:cs="楷体"/>
                <w:color w:val="000000" w:themeColor="text1"/>
                <w:sz w:val="21"/>
                <w:szCs w:val="21"/>
                <w:highlight w:val="none"/>
                <w14:textFill>
                  <w14:solidFill>
                    <w14:schemeClr w14:val="tx1"/>
                  </w14:solidFill>
                </w14:textFill>
              </w:rPr>
              <w:t>投标</w:t>
            </w:r>
            <w:r>
              <w:rPr>
                <w:rFonts w:hint="eastAsia" w:ascii="楷体" w:hAnsi="楷体" w:eastAsia="楷体" w:cs="楷体"/>
                <w:color w:val="000000" w:themeColor="text1"/>
                <w:kern w:val="2"/>
                <w:sz w:val="21"/>
                <w:szCs w:val="21"/>
                <w:highlight w:val="none"/>
                <w14:textFill>
                  <w14:solidFill>
                    <w14:schemeClr w14:val="tx1"/>
                  </w14:solidFill>
                </w14:textFill>
              </w:rPr>
              <w:t>或者未划分标段的同一采购项目</w:t>
            </w:r>
            <w:r>
              <w:rPr>
                <w:rFonts w:hint="eastAsia" w:ascii="楷体" w:hAnsi="楷体" w:eastAsia="楷体" w:cs="楷体"/>
                <w:color w:val="000000" w:themeColor="text1"/>
                <w:sz w:val="21"/>
                <w:szCs w:val="21"/>
                <w:highlight w:val="none"/>
                <w14:textFill>
                  <w14:solidFill>
                    <w14:schemeClr w14:val="tx1"/>
                  </w14:solidFill>
                </w14:textFill>
              </w:rPr>
              <w:t>投标</w:t>
            </w:r>
            <w:r>
              <w:rPr>
                <w:rFonts w:hint="eastAsia" w:ascii="楷体" w:hAnsi="楷体" w:eastAsia="楷体" w:cs="楷体"/>
                <w:color w:val="000000" w:themeColor="text1"/>
                <w:kern w:val="2"/>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14:textFill>
                  <w14:solidFill>
                    <w14:schemeClr w14:val="tx1"/>
                  </w14:solidFill>
                </w14:textFill>
              </w:rPr>
              <w:t>（3）凡为采购项目提供整体设计、规范编制或项目管理、监理、检测等服务的供应商，不得再参加本项目</w:t>
            </w:r>
            <w:r>
              <w:rPr>
                <w:rFonts w:hint="eastAsia" w:ascii="楷体" w:hAnsi="楷体" w:eastAsia="楷体" w:cs="楷体"/>
                <w:color w:val="000000" w:themeColor="text1"/>
                <w:sz w:val="21"/>
                <w:szCs w:val="21"/>
                <w:highlight w:val="none"/>
                <w:lang w:val="en-US" w:eastAsia="zh-CN"/>
                <w14:textFill>
                  <w14:solidFill>
                    <w14:schemeClr w14:val="tx1"/>
                  </w14:solidFill>
                </w14:textFill>
              </w:rPr>
              <w:t>其他</w:t>
            </w:r>
            <w:r>
              <w:rPr>
                <w:rFonts w:hint="eastAsia" w:ascii="楷体" w:hAnsi="楷体" w:eastAsia="楷体" w:cs="楷体"/>
                <w:color w:val="000000" w:themeColor="text1"/>
                <w:sz w:val="21"/>
                <w:szCs w:val="21"/>
                <w:highlight w:val="none"/>
                <w14:textFill>
                  <w14:solidFill>
                    <w14:schemeClr w14:val="tx1"/>
                  </w14:solidFill>
                </w14:textFill>
              </w:rPr>
              <w:t>采购活动</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14:textFill>
                  <w14:solidFill>
                    <w14:schemeClr w14:val="tx1"/>
                  </w14:solidFill>
                </w14:textFill>
              </w:rPr>
              <w:t>（4）供应商被“信用中国、中国政府采购网”列入失信被执行人、</w:t>
            </w:r>
            <w:r>
              <w:rPr>
                <w:rFonts w:hint="eastAsia" w:ascii="楷体" w:hAnsi="楷体" w:eastAsia="楷体" w:cs="楷体"/>
                <w:color w:val="000000" w:themeColor="text1"/>
                <w:sz w:val="21"/>
                <w:szCs w:val="21"/>
                <w:highlight w:val="none"/>
                <w:lang w:eastAsia="zh-CN"/>
                <w14:textFill>
                  <w14:solidFill>
                    <w14:schemeClr w14:val="tx1"/>
                  </w14:solidFill>
                </w14:textFill>
              </w:rPr>
              <w:t>税收违法黑名单</w:t>
            </w:r>
            <w:r>
              <w:rPr>
                <w:rFonts w:hint="eastAsia" w:ascii="楷体" w:hAnsi="楷体" w:eastAsia="楷体" w:cs="楷体"/>
                <w:color w:val="000000" w:themeColor="text1"/>
                <w:sz w:val="21"/>
                <w:szCs w:val="21"/>
                <w:highlight w:val="none"/>
                <w14:textFill>
                  <w14:solidFill>
                    <w14:schemeClr w14:val="tx1"/>
                  </w14:solidFill>
                </w14:textFill>
              </w:rPr>
              <w:t>、政府采购严重违法失信行为记录名单的。违反</w:t>
            </w:r>
            <w:r>
              <w:rPr>
                <w:rFonts w:hint="eastAsia" w:ascii="楷体" w:hAnsi="楷体" w:eastAsia="楷体" w:cs="楷体"/>
                <w:color w:val="000000" w:themeColor="text1"/>
                <w:kern w:val="2"/>
                <w:sz w:val="21"/>
                <w:szCs w:val="21"/>
                <w:highlight w:val="none"/>
                <w14:textFill>
                  <w14:solidFill>
                    <w14:schemeClr w14:val="tx1"/>
                  </w14:solidFill>
                </w14:textFill>
              </w:rPr>
              <w:t>前三项</w:t>
            </w:r>
            <w:r>
              <w:rPr>
                <w:rFonts w:hint="eastAsia" w:ascii="楷体" w:hAnsi="楷体" w:eastAsia="楷体" w:cs="楷体"/>
                <w:color w:val="000000" w:themeColor="text1"/>
                <w:sz w:val="21"/>
                <w:szCs w:val="21"/>
                <w:highlight w:val="none"/>
                <w14:textFill>
                  <w14:solidFill>
                    <w14:schemeClr w14:val="tx1"/>
                  </w14:solidFill>
                </w14:textFill>
              </w:rPr>
              <w:t>规定的，相关</w:t>
            </w:r>
            <w:r>
              <w:rPr>
                <w:rFonts w:hint="eastAsia" w:ascii="楷体" w:hAnsi="楷体" w:eastAsia="楷体" w:cs="楷体"/>
                <w:color w:val="000000" w:themeColor="text1"/>
                <w:sz w:val="21"/>
                <w:szCs w:val="21"/>
                <w:highlight w:val="none"/>
                <w:lang w:val="en-US" w:eastAsia="zh-CN"/>
                <w14:textFill>
                  <w14:solidFill>
                    <w14:schemeClr w14:val="tx1"/>
                  </w14:solidFill>
                </w14:textFill>
              </w:rPr>
              <w:t>投标</w:t>
            </w:r>
            <w:r>
              <w:rPr>
                <w:rFonts w:hint="eastAsia" w:ascii="楷体" w:hAnsi="楷体" w:eastAsia="楷体" w:cs="楷体"/>
                <w:color w:val="000000" w:themeColor="text1"/>
                <w:sz w:val="21"/>
                <w:szCs w:val="21"/>
                <w:highlight w:val="none"/>
                <w14:textFill>
                  <w14:solidFill>
                    <w14:schemeClr w14:val="tx1"/>
                  </w14:solidFill>
                </w14:textFill>
              </w:rPr>
              <w:t>无效。</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textAlignment w:val="auto"/>
              <w:rPr>
                <w:rStyle w:val="61"/>
                <w:rFonts w:hint="eastAsia" w:ascii="楷体" w:hAnsi="楷体" w:eastAsia="楷体" w:cs="楷体"/>
                <w:b w:val="0"/>
                <w:bCs w:val="0"/>
                <w:color w:val="000000" w:themeColor="text1"/>
                <w:sz w:val="21"/>
                <w:szCs w:val="21"/>
                <w:highlight w:val="none"/>
                <w14:textFill>
                  <w14:solidFill>
                    <w14:schemeClr w14:val="tx1"/>
                  </w14:solidFill>
                </w14:textFill>
              </w:rPr>
            </w:pPr>
            <w:r>
              <w:rPr>
                <w:rStyle w:val="61"/>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t>6、</w:t>
            </w:r>
            <w:r>
              <w:rPr>
                <w:rStyle w:val="61"/>
                <w:rFonts w:hint="eastAsia" w:ascii="楷体" w:hAnsi="楷体" w:eastAsia="楷体" w:cs="楷体"/>
                <w:b w:val="0"/>
                <w:bCs w:val="0"/>
                <w:color w:val="000000" w:themeColor="text1"/>
                <w:sz w:val="21"/>
                <w:szCs w:val="21"/>
                <w:highlight w:val="none"/>
                <w14:textFill>
                  <w14:solidFill>
                    <w14:schemeClr w14:val="tx1"/>
                  </w14:solidFill>
                </w14:textFill>
              </w:rPr>
              <w:t>落实政府采购政策需满足的资格要求：</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textAlignment w:val="auto"/>
              <w:rPr>
                <w:rStyle w:val="61"/>
                <w:rFonts w:hint="eastAsia" w:ascii="楷体" w:hAnsi="楷体" w:eastAsia="楷体" w:cs="楷体"/>
                <w:b w:val="0"/>
                <w:bCs w:val="0"/>
                <w:color w:val="000000" w:themeColor="text1"/>
                <w:sz w:val="21"/>
                <w:szCs w:val="21"/>
                <w:highlight w:val="none"/>
                <w14:textFill>
                  <w14:solidFill>
                    <w14:schemeClr w14:val="tx1"/>
                  </w14:solidFill>
                </w14:textFill>
              </w:rPr>
            </w:pPr>
            <w:r>
              <w:rPr>
                <w:rStyle w:val="61"/>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t>6</w:t>
            </w:r>
            <w:r>
              <w:rPr>
                <w:rStyle w:val="61"/>
                <w:rFonts w:hint="eastAsia" w:ascii="楷体" w:hAnsi="楷体" w:eastAsia="楷体" w:cs="楷体"/>
                <w:b w:val="0"/>
                <w:bCs w:val="0"/>
                <w:color w:val="000000" w:themeColor="text1"/>
                <w:sz w:val="21"/>
                <w:szCs w:val="21"/>
                <w:highlight w:val="none"/>
                <w14:textFill>
                  <w14:solidFill>
                    <w14:schemeClr w14:val="tx1"/>
                  </w14:solidFill>
                </w14:textFill>
              </w:rPr>
              <w:t>.1 中小企业政策（说明：中小企业包含中型、小型、微型企业，小微企业包含小型、微型企业）</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textAlignment w:val="auto"/>
              <w:rPr>
                <w:rStyle w:val="61"/>
                <w:rFonts w:hint="eastAsia" w:ascii="楷体" w:hAnsi="楷体" w:eastAsia="楷体" w:cs="楷体"/>
                <w:b w:val="0"/>
                <w:bCs w:val="0"/>
                <w:color w:val="000000" w:themeColor="text1"/>
                <w:sz w:val="21"/>
                <w:szCs w:val="21"/>
                <w:highlight w:val="none"/>
                <w14:textFill>
                  <w14:solidFill>
                    <w14:schemeClr w14:val="tx1"/>
                  </w14:solidFill>
                </w14:textFill>
              </w:rPr>
            </w:pPr>
            <w:r>
              <w:rPr>
                <w:rStyle w:val="61"/>
                <w:rFonts w:hint="eastAsia" w:ascii="楷体" w:hAnsi="楷体" w:eastAsia="楷体" w:cs="楷体"/>
                <w:b w:val="0"/>
                <w:bCs w:val="0"/>
                <w:color w:val="000000" w:themeColor="text1"/>
                <w:sz w:val="21"/>
                <w:szCs w:val="21"/>
                <w:highlight w:val="none"/>
                <w:lang w:eastAsia="zh-CN"/>
                <w14:textFill>
                  <w14:solidFill>
                    <w14:schemeClr w14:val="tx1"/>
                  </w14:solidFill>
                </w14:textFill>
              </w:rPr>
              <w:t>本项目</w:t>
            </w:r>
            <w:r>
              <w:rPr>
                <w:rStyle w:val="61"/>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t>标项1</w:t>
            </w:r>
            <w:r>
              <w:rPr>
                <w:rStyle w:val="61"/>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t>非专门</w:t>
            </w:r>
            <w:r>
              <w:rPr>
                <w:rStyle w:val="61"/>
                <w:rFonts w:hint="eastAsia" w:ascii="楷体" w:hAnsi="楷体" w:eastAsia="楷体" w:cs="楷体"/>
                <w:b w:val="0"/>
                <w:bCs w:val="0"/>
                <w:color w:val="000000" w:themeColor="text1"/>
                <w:sz w:val="21"/>
                <w:szCs w:val="21"/>
                <w:highlight w:val="none"/>
                <w:lang w:eastAsia="zh-CN"/>
                <w14:textFill>
                  <w14:solidFill>
                    <w14:schemeClr w14:val="tx1"/>
                  </w14:solidFill>
                </w14:textFill>
              </w:rPr>
              <w:t>面向</w:t>
            </w:r>
            <w:r>
              <w:rPr>
                <w:rStyle w:val="61"/>
                <w:rFonts w:hint="eastAsia" w:ascii="楷体" w:hAnsi="楷体" w:eastAsia="楷体" w:cs="楷体"/>
                <w:b w:val="0"/>
                <w:bCs w:val="0"/>
                <w:color w:val="000000" w:themeColor="text1"/>
                <w:sz w:val="21"/>
                <w:szCs w:val="21"/>
                <w:highlight w:val="none"/>
                <w:lang w:eastAsia="zh-CN"/>
                <w14:textFill>
                  <w14:solidFill>
                    <w14:schemeClr w14:val="tx1"/>
                  </w14:solidFill>
                </w14:textFill>
              </w:rPr>
              <w:t>中小企业预留采购份额。</w:t>
            </w:r>
          </w:p>
          <w:p>
            <w:pPr>
              <w:widowControl/>
              <w:shd w:val="clear" w:color="auto" w:fill="FFFFFF"/>
              <w:spacing w:line="500" w:lineRule="exact"/>
              <w:ind w:firstLine="420" w:firstLineChars="200"/>
              <w:jc w:val="both"/>
              <w:rPr>
                <w:rFonts w:hint="eastAsia" w:ascii="楷体" w:hAnsi="楷体" w:eastAsia="楷体" w:cs="楷体"/>
                <w:color w:val="000000" w:themeColor="text1"/>
                <w:sz w:val="21"/>
                <w:szCs w:val="21"/>
                <w:highlight w:val="none"/>
                <w14:textFill>
                  <w14:solidFill>
                    <w14:schemeClr w14:val="tx1"/>
                  </w14:solidFill>
                </w14:textFill>
              </w:rPr>
            </w:pPr>
            <w:r>
              <w:rPr>
                <w:rStyle w:val="61"/>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t>6</w:t>
            </w:r>
            <w:r>
              <w:rPr>
                <w:rStyle w:val="61"/>
                <w:rFonts w:hint="eastAsia" w:ascii="楷体" w:hAnsi="楷体" w:eastAsia="楷体" w:cs="楷体"/>
                <w:b w:val="0"/>
                <w:bCs w:val="0"/>
                <w:color w:val="000000" w:themeColor="text1"/>
                <w:sz w:val="21"/>
                <w:szCs w:val="21"/>
                <w:highlight w:val="none"/>
                <w14:textFill>
                  <w14:solidFill>
                    <w14:schemeClr w14:val="tx1"/>
                  </w14:solidFill>
                </w14:textFill>
              </w:rPr>
              <w:t>.2 其它落实政府采购政策的资格要求（如有）：</w:t>
            </w:r>
            <w:r>
              <w:rPr>
                <w:rStyle w:val="61"/>
                <w:rFonts w:hint="eastAsia" w:ascii="楷体" w:hAnsi="楷体" w:eastAsia="楷体" w:cs="楷体"/>
                <w:b/>
                <w:bCs/>
                <w:color w:val="000000" w:themeColor="text1"/>
                <w:sz w:val="21"/>
                <w:szCs w:val="21"/>
                <w:highlight w:val="none"/>
                <w14:textFill>
                  <w14:solidFill>
                    <w14:schemeClr w14:val="tx1"/>
                  </w14:solidFill>
                </w14:textFill>
              </w:rPr>
              <w:t>无</w:t>
            </w:r>
            <w:r>
              <w:rPr>
                <w:rStyle w:val="61"/>
                <w:rFonts w:hint="eastAsia" w:ascii="楷体" w:hAnsi="楷体" w:eastAsia="楷体" w:cs="楷体"/>
                <w:b w:val="0"/>
                <w:bCs w:val="0"/>
                <w:color w:val="000000" w:themeColor="text1"/>
                <w:sz w:val="21"/>
                <w:szCs w:val="21"/>
                <w:highlight w:val="non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55" w:type="dxa"/>
            <w:vAlign w:val="center"/>
          </w:tcPr>
          <w:p>
            <w:pPr>
              <w:spacing w:line="500" w:lineRule="exact"/>
              <w:jc w:val="both"/>
              <w:rPr>
                <w:rFonts w:hint="eastAsia"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10</w:t>
            </w:r>
          </w:p>
        </w:tc>
        <w:tc>
          <w:tcPr>
            <w:tcW w:w="1789" w:type="dxa"/>
            <w:vAlign w:val="center"/>
          </w:tcPr>
          <w:p>
            <w:pPr>
              <w:keepLines/>
              <w:widowControl/>
              <w:shd w:val="clear" w:color="auto" w:fill="FFFFFF"/>
              <w:spacing w:line="400" w:lineRule="exact"/>
              <w:jc w:val="both"/>
              <w:rPr>
                <w:rFonts w:hint="eastAsia" w:ascii="楷体" w:hAnsi="楷体" w:eastAsia="楷体" w:cs="楷体"/>
                <w:color w:val="000000" w:themeColor="text1"/>
                <w:sz w:val="21"/>
                <w:szCs w:val="21"/>
                <w:highlight w:val="none"/>
                <w:lang w:val="zh-CN"/>
                <w14:textFill>
                  <w14:solidFill>
                    <w14:schemeClr w14:val="tx1"/>
                  </w14:solidFill>
                </w14:textFill>
              </w:rPr>
            </w:pPr>
            <w:r>
              <w:rPr>
                <w:rFonts w:hint="eastAsia" w:ascii="楷体" w:hAnsi="楷体" w:eastAsia="楷体" w:cs="楷体"/>
                <w:color w:val="000000" w:themeColor="text1"/>
                <w:sz w:val="21"/>
                <w:szCs w:val="21"/>
                <w:highlight w:val="none"/>
                <w:lang w:val="zh-CN"/>
                <w14:textFill>
                  <w14:solidFill>
                    <w14:schemeClr w14:val="tx1"/>
                  </w14:solidFill>
                </w14:textFill>
              </w:rPr>
              <w:t>投标文件</w:t>
            </w:r>
          </w:p>
        </w:tc>
        <w:tc>
          <w:tcPr>
            <w:tcW w:w="7976" w:type="dxa"/>
            <w:vAlign w:val="center"/>
          </w:tcPr>
          <w:p>
            <w:pPr>
              <w:keepLines/>
              <w:widowControl/>
              <w:shd w:val="clear" w:color="auto" w:fill="FFFFFF"/>
              <w:spacing w:line="400" w:lineRule="exact"/>
              <w:jc w:val="both"/>
              <w:rPr>
                <w:rFonts w:hint="eastAsia" w:ascii="楷体" w:hAnsi="楷体" w:eastAsia="楷体" w:cs="楷体"/>
                <w:color w:val="000000" w:themeColor="text1"/>
                <w:sz w:val="21"/>
                <w:szCs w:val="21"/>
                <w:highlight w:val="none"/>
                <w:lang w:val="zh-CN"/>
                <w14:textFill>
                  <w14:solidFill>
                    <w14:schemeClr w14:val="tx1"/>
                  </w14:solidFill>
                </w14:textFill>
              </w:rPr>
            </w:pPr>
            <w:r>
              <w:rPr>
                <w:rFonts w:hint="eastAsia" w:ascii="楷体" w:hAnsi="楷体" w:eastAsia="楷体" w:cs="楷体"/>
                <w:b/>
                <w:bCs/>
                <w:color w:val="000000" w:themeColor="text1"/>
                <w:sz w:val="21"/>
                <w:szCs w:val="21"/>
                <w:highlight w:val="none"/>
                <w:lang w:val="en-US" w:eastAsia="zh-CN"/>
                <w14:textFill>
                  <w14:solidFill>
                    <w14:schemeClr w14:val="tx1"/>
                  </w14:solidFill>
                </w14:textFill>
              </w:rPr>
              <w:t>1、</w:t>
            </w:r>
            <w:r>
              <w:rPr>
                <w:rFonts w:hint="eastAsia" w:ascii="楷体" w:hAnsi="楷体" w:eastAsia="楷体" w:cs="楷体"/>
                <w:b/>
                <w:bCs/>
                <w:color w:val="000000" w:themeColor="text1"/>
                <w:sz w:val="21"/>
                <w:szCs w:val="21"/>
                <w:highlight w:val="none"/>
                <w:lang w:val="zh-CN"/>
                <w14:textFill>
                  <w14:solidFill>
                    <w14:schemeClr w14:val="tx1"/>
                  </w14:solidFill>
                </w14:textFill>
              </w:rPr>
              <w:t>纸质版</w:t>
            </w:r>
            <w:r>
              <w:rPr>
                <w:rFonts w:hint="eastAsia" w:ascii="楷体" w:hAnsi="楷体" w:eastAsia="楷体" w:cs="楷体"/>
                <w:b/>
                <w:bCs/>
                <w:color w:val="000000" w:themeColor="text1"/>
                <w:sz w:val="21"/>
                <w:szCs w:val="21"/>
                <w:highlight w:val="none"/>
                <w:lang w:val="en-US" w:eastAsia="zh-CN"/>
                <w14:textFill>
                  <w14:solidFill>
                    <w14:schemeClr w14:val="tx1"/>
                  </w14:solidFill>
                </w14:textFill>
              </w:rPr>
              <w:t>投标</w:t>
            </w:r>
            <w:r>
              <w:rPr>
                <w:rFonts w:hint="eastAsia" w:ascii="楷体" w:hAnsi="楷体" w:eastAsia="楷体" w:cs="楷体"/>
                <w:b/>
                <w:bCs/>
                <w:color w:val="000000" w:themeColor="text1"/>
                <w:sz w:val="21"/>
                <w:szCs w:val="21"/>
                <w:highlight w:val="none"/>
                <w:lang w:val="zh-CN"/>
                <w14:textFill>
                  <w14:solidFill>
                    <w14:schemeClr w14:val="tx1"/>
                  </w14:solidFill>
                </w14:textFill>
              </w:rPr>
              <w:t>文件</w:t>
            </w:r>
            <w:r>
              <w:rPr>
                <w:rFonts w:hint="eastAsia" w:ascii="楷体" w:hAnsi="楷体" w:eastAsia="楷体" w:cs="楷体"/>
                <w:color w:val="000000" w:themeColor="text1"/>
                <w:sz w:val="21"/>
                <w:szCs w:val="21"/>
                <w:highlight w:val="none"/>
                <w:lang w:val="zh-CN"/>
                <w14:textFill>
                  <w14:solidFill>
                    <w14:schemeClr w14:val="tx1"/>
                  </w14:solidFill>
                </w14:textFill>
              </w:rPr>
              <w:t>：正本1份，副本</w:t>
            </w:r>
            <w:r>
              <w:rPr>
                <w:rFonts w:hint="eastAsia" w:ascii="楷体" w:hAnsi="楷体" w:eastAsia="楷体" w:cs="楷体"/>
                <w:color w:val="000000" w:themeColor="text1"/>
                <w:sz w:val="21"/>
                <w:szCs w:val="21"/>
                <w:highlight w:val="none"/>
                <w:lang w:val="en-US" w:eastAsia="zh-CN"/>
                <w14:textFill>
                  <w14:solidFill>
                    <w14:schemeClr w14:val="tx1"/>
                  </w14:solidFill>
                </w14:textFill>
              </w:rPr>
              <w:t>2</w:t>
            </w:r>
            <w:r>
              <w:rPr>
                <w:rFonts w:hint="eastAsia" w:ascii="楷体" w:hAnsi="楷体" w:eastAsia="楷体" w:cs="楷体"/>
                <w:color w:val="000000" w:themeColor="text1"/>
                <w:sz w:val="21"/>
                <w:szCs w:val="21"/>
                <w:highlight w:val="none"/>
                <w:lang w:val="zh-CN"/>
                <w14:textFill>
                  <w14:solidFill>
                    <w14:schemeClr w14:val="tx1"/>
                  </w14:solidFill>
                </w14:textFill>
              </w:rPr>
              <w:t>份；</w:t>
            </w:r>
          </w:p>
          <w:p>
            <w:pPr>
              <w:keepLines/>
              <w:widowControl/>
              <w:shd w:val="clear" w:color="auto" w:fill="FFFFFF"/>
              <w:spacing w:line="400" w:lineRule="exact"/>
              <w:jc w:val="both"/>
              <w:rPr>
                <w:rFonts w:hint="eastAsia" w:ascii="楷体" w:hAnsi="楷体" w:eastAsia="楷体" w:cs="楷体"/>
                <w:color w:val="000000" w:themeColor="text1"/>
                <w:sz w:val="21"/>
                <w:szCs w:val="21"/>
                <w:highlight w:val="none"/>
                <w:lang w:val="zh-CN"/>
                <w14:textFill>
                  <w14:solidFill>
                    <w14:schemeClr w14:val="tx1"/>
                  </w14:solidFill>
                </w14:textFill>
              </w:rPr>
            </w:pPr>
            <w:r>
              <w:rPr>
                <w:rFonts w:hint="eastAsia" w:ascii="楷体" w:hAnsi="楷体" w:eastAsia="楷体" w:cs="楷体"/>
                <w:b/>
                <w:bCs/>
                <w:color w:val="000000" w:themeColor="text1"/>
                <w:sz w:val="21"/>
                <w:szCs w:val="21"/>
                <w:highlight w:val="none"/>
                <w:lang w:val="en-US" w:eastAsia="zh-CN"/>
                <w14:textFill>
                  <w14:solidFill>
                    <w14:schemeClr w14:val="tx1"/>
                  </w14:solidFill>
                </w14:textFill>
              </w:rPr>
              <w:t>2、</w:t>
            </w:r>
            <w:r>
              <w:rPr>
                <w:rFonts w:hint="eastAsia" w:ascii="楷体" w:hAnsi="楷体" w:eastAsia="楷体" w:cs="楷体"/>
                <w:b/>
                <w:bCs/>
                <w:color w:val="000000" w:themeColor="text1"/>
                <w:sz w:val="21"/>
                <w:szCs w:val="21"/>
                <w:highlight w:val="none"/>
                <w:lang w:val="zh-CN"/>
                <w14:textFill>
                  <w14:solidFill>
                    <w14:schemeClr w14:val="tx1"/>
                  </w14:solidFill>
                </w14:textFill>
              </w:rPr>
              <w:t>电子版</w:t>
            </w:r>
            <w:r>
              <w:rPr>
                <w:rFonts w:hint="eastAsia" w:ascii="楷体" w:hAnsi="楷体" w:eastAsia="楷体" w:cs="楷体"/>
                <w:b/>
                <w:bCs/>
                <w:color w:val="000000" w:themeColor="text1"/>
                <w:sz w:val="21"/>
                <w:szCs w:val="21"/>
                <w:highlight w:val="none"/>
                <w:lang w:val="en-US" w:eastAsia="zh-CN"/>
                <w14:textFill>
                  <w14:solidFill>
                    <w14:schemeClr w14:val="tx1"/>
                  </w14:solidFill>
                </w14:textFill>
              </w:rPr>
              <w:t>投标</w:t>
            </w:r>
            <w:r>
              <w:rPr>
                <w:rFonts w:hint="eastAsia" w:ascii="楷体" w:hAnsi="楷体" w:eastAsia="楷体" w:cs="楷体"/>
                <w:b/>
                <w:bCs/>
                <w:color w:val="000000" w:themeColor="text1"/>
                <w:sz w:val="21"/>
                <w:szCs w:val="21"/>
                <w:highlight w:val="none"/>
                <w:lang w:val="zh-CN"/>
                <w14:textFill>
                  <w14:solidFill>
                    <w14:schemeClr w14:val="tx1"/>
                  </w14:solidFill>
                </w14:textFill>
              </w:rPr>
              <w:t>文件：</w:t>
            </w:r>
            <w:r>
              <w:rPr>
                <w:rFonts w:hint="eastAsia" w:ascii="楷体" w:hAnsi="楷体" w:eastAsia="楷体" w:cs="楷体"/>
                <w:color w:val="000000" w:themeColor="text1"/>
                <w:sz w:val="21"/>
                <w:szCs w:val="21"/>
                <w:highlight w:val="none"/>
                <w:lang w:val="zh-CN"/>
                <w14:textFill>
                  <w14:solidFill>
                    <w14:schemeClr w14:val="tx1"/>
                  </w14:solidFill>
                </w14:textFill>
              </w:rPr>
              <w:t>电子版投标文件</w:t>
            </w:r>
            <w:r>
              <w:rPr>
                <w:rFonts w:hint="eastAsia" w:ascii="楷体" w:hAnsi="楷体" w:eastAsia="楷体" w:cs="楷体"/>
                <w:color w:val="000000" w:themeColor="text1"/>
                <w:sz w:val="21"/>
                <w:szCs w:val="21"/>
                <w:highlight w:val="none"/>
                <w:lang w:val="en-US" w:eastAsia="zh-CN"/>
                <w14:textFill>
                  <w14:solidFill>
                    <w14:schemeClr w14:val="tx1"/>
                  </w14:solidFill>
                </w14:textFill>
              </w:rPr>
              <w:t>3</w:t>
            </w:r>
            <w:r>
              <w:rPr>
                <w:rFonts w:hint="eastAsia" w:ascii="楷体" w:hAnsi="楷体" w:eastAsia="楷体" w:cs="楷体"/>
                <w:color w:val="000000" w:themeColor="text1"/>
                <w:sz w:val="21"/>
                <w:szCs w:val="21"/>
                <w:highlight w:val="none"/>
                <w:lang w:val="zh-CN"/>
                <w14:textFill>
                  <w14:solidFill>
                    <w14:schemeClr w14:val="tx1"/>
                  </w14:solidFill>
                </w14:textFill>
              </w:rPr>
              <w:t>份（</w:t>
            </w:r>
            <w:r>
              <w:rPr>
                <w:rFonts w:hint="eastAsia" w:ascii="楷体" w:hAnsi="楷体" w:eastAsia="楷体" w:cs="楷体"/>
                <w:color w:val="000000" w:themeColor="text1"/>
                <w:sz w:val="21"/>
                <w:szCs w:val="21"/>
                <w:highlight w:val="none"/>
                <w:lang w:val="en-US" w:eastAsia="zh-CN"/>
                <w14:textFill>
                  <w14:solidFill>
                    <w14:schemeClr w14:val="tx1"/>
                  </w14:solidFill>
                </w14:textFill>
              </w:rPr>
              <w:t>其中：U盘1份，</w:t>
            </w:r>
            <w:r>
              <w:rPr>
                <w:rFonts w:hint="eastAsia" w:ascii="楷体" w:hAnsi="楷体" w:eastAsia="楷体" w:cs="楷体"/>
                <w:color w:val="000000" w:themeColor="text1"/>
                <w:sz w:val="21"/>
                <w:szCs w:val="21"/>
                <w:highlight w:val="none"/>
                <w:lang w:val="zh-CN"/>
                <w14:textFill>
                  <w14:solidFill>
                    <w14:schemeClr w14:val="tx1"/>
                  </w14:solidFill>
                </w14:textFill>
              </w:rPr>
              <w:t>光盘2份）</w:t>
            </w:r>
            <w:r>
              <w:rPr>
                <w:rFonts w:hint="eastAsia" w:ascii="楷体" w:hAnsi="楷体" w:eastAsia="楷体" w:cs="楷体"/>
                <w:color w:val="000000" w:themeColor="text1"/>
                <w:sz w:val="21"/>
                <w:szCs w:val="21"/>
                <w:highlight w:val="none"/>
                <w:lang w:val="en-US" w:eastAsia="zh-CN"/>
                <w14:textFill>
                  <w14:solidFill>
                    <w14:schemeClr w14:val="tx1"/>
                  </w14:solidFill>
                </w14:textFill>
              </w:rPr>
              <w:t>[</w:t>
            </w:r>
            <w:r>
              <w:rPr>
                <w:rFonts w:hint="eastAsia" w:ascii="楷体" w:hAnsi="楷体" w:eastAsia="楷体" w:cs="楷体"/>
                <w:color w:val="000000" w:themeColor="text1"/>
                <w:sz w:val="21"/>
                <w:szCs w:val="21"/>
                <w:highlight w:val="none"/>
                <w:lang w:val="zh-CN"/>
                <w14:textFill>
                  <w14:solidFill>
                    <w14:schemeClr w14:val="tx1"/>
                  </w14:solidFill>
                </w14:textFill>
              </w:rPr>
              <w:t>电子版</w:t>
            </w:r>
            <w:r>
              <w:rPr>
                <w:rFonts w:hint="eastAsia" w:ascii="楷体" w:hAnsi="楷体" w:eastAsia="楷体" w:cs="楷体"/>
                <w:color w:val="000000" w:themeColor="text1"/>
                <w:sz w:val="21"/>
                <w:szCs w:val="21"/>
                <w:highlight w:val="none"/>
                <w:lang w:val="en-US" w:eastAsia="zh-CN"/>
                <w14:textFill>
                  <w14:solidFill>
                    <w14:schemeClr w14:val="tx1"/>
                  </w14:solidFill>
                </w14:textFill>
              </w:rPr>
              <w:t>投标</w:t>
            </w:r>
            <w:r>
              <w:rPr>
                <w:rFonts w:hint="eastAsia" w:ascii="楷体" w:hAnsi="楷体" w:eastAsia="楷体" w:cs="楷体"/>
                <w:color w:val="000000" w:themeColor="text1"/>
                <w:sz w:val="21"/>
                <w:szCs w:val="21"/>
                <w:highlight w:val="none"/>
                <w:lang w:val="zh-CN"/>
                <w14:textFill>
                  <w14:solidFill>
                    <w14:schemeClr w14:val="tx1"/>
                  </w14:solidFill>
                </w14:textFill>
              </w:rPr>
              <w:t>文件</w:t>
            </w:r>
            <w:r>
              <w:rPr>
                <w:rFonts w:hint="eastAsia" w:ascii="楷体" w:hAnsi="楷体" w:eastAsia="楷体" w:cs="楷体"/>
                <w:color w:val="000000" w:themeColor="text1"/>
                <w:sz w:val="21"/>
                <w:szCs w:val="21"/>
                <w:highlight w:val="none"/>
                <w:lang w:val="en-US" w:eastAsia="zh-CN"/>
                <w14:textFill>
                  <w14:solidFill>
                    <w14:schemeClr w14:val="tx1"/>
                  </w14:solidFill>
                </w14:textFill>
              </w:rPr>
              <w:t>封装在一个密封袋中</w:t>
            </w:r>
            <w:r>
              <w:rPr>
                <w:rFonts w:hint="eastAsia" w:ascii="楷体" w:hAnsi="楷体" w:eastAsia="楷体" w:cs="楷体"/>
                <w:color w:val="000000" w:themeColor="text1"/>
                <w:sz w:val="21"/>
                <w:szCs w:val="21"/>
                <w:highlight w:val="none"/>
                <w:lang w:val="zh-CN"/>
                <w14:textFill>
                  <w14:solidFill>
                    <w14:schemeClr w14:val="tx1"/>
                  </w14:solidFill>
                </w14:textFill>
              </w:rPr>
              <w:t>，与纸质版</w:t>
            </w:r>
            <w:r>
              <w:rPr>
                <w:rFonts w:hint="eastAsia" w:ascii="楷体" w:hAnsi="楷体" w:eastAsia="楷体" w:cs="楷体"/>
                <w:color w:val="000000" w:themeColor="text1"/>
                <w:sz w:val="21"/>
                <w:szCs w:val="21"/>
                <w:highlight w:val="none"/>
                <w:lang w:val="en-US" w:eastAsia="zh-CN"/>
                <w14:textFill>
                  <w14:solidFill>
                    <w14:schemeClr w14:val="tx1"/>
                  </w14:solidFill>
                </w14:textFill>
              </w:rPr>
              <w:t>投标</w:t>
            </w:r>
            <w:r>
              <w:rPr>
                <w:rFonts w:hint="eastAsia" w:ascii="楷体" w:hAnsi="楷体" w:eastAsia="楷体" w:cs="楷体"/>
                <w:color w:val="000000" w:themeColor="text1"/>
                <w:sz w:val="21"/>
                <w:szCs w:val="21"/>
                <w:highlight w:val="none"/>
                <w:lang w:val="zh-CN"/>
                <w14:textFill>
                  <w14:solidFill>
                    <w14:schemeClr w14:val="tx1"/>
                  </w14:solidFill>
                </w14:textFill>
              </w:rPr>
              <w:t>文件一同递交。[电子版投标文件要求：必须</w:t>
            </w:r>
            <w:r>
              <w:rPr>
                <w:rFonts w:hint="eastAsia" w:ascii="楷体" w:hAnsi="楷体" w:eastAsia="楷体" w:cs="楷体"/>
                <w:color w:val="000000" w:themeColor="text1"/>
                <w:sz w:val="21"/>
                <w:szCs w:val="21"/>
                <w:highlight w:val="none"/>
                <w:lang w:val="en-US" w:eastAsia="zh-CN"/>
                <w14:textFill>
                  <w14:solidFill>
                    <w14:schemeClr w14:val="tx1"/>
                  </w14:solidFill>
                </w14:textFill>
              </w:rPr>
              <w:t>为</w:t>
            </w:r>
            <w:r>
              <w:rPr>
                <w:rFonts w:hint="eastAsia" w:ascii="楷体" w:hAnsi="楷体" w:eastAsia="楷体" w:cs="楷体"/>
                <w:color w:val="000000" w:themeColor="text1"/>
                <w:sz w:val="21"/>
                <w:szCs w:val="21"/>
                <w:highlight w:val="none"/>
                <w:lang w:val="zh-CN"/>
                <w14:textFill>
                  <w14:solidFill>
                    <w14:schemeClr w14:val="tx1"/>
                  </w14:solidFill>
                </w14:textFill>
              </w:rPr>
              <w:t>递交的纸质版</w:t>
            </w:r>
            <w:r>
              <w:rPr>
                <w:rFonts w:hint="eastAsia" w:ascii="楷体" w:hAnsi="楷体" w:eastAsia="楷体" w:cs="楷体"/>
                <w:color w:val="000000" w:themeColor="text1"/>
                <w:sz w:val="21"/>
                <w:szCs w:val="21"/>
                <w:highlight w:val="none"/>
                <w:lang w:val="en-US" w:eastAsia="zh-CN"/>
                <w14:textFill>
                  <w14:solidFill>
                    <w14:schemeClr w14:val="tx1"/>
                  </w14:solidFill>
                </w14:textFill>
              </w:rPr>
              <w:t>投标</w:t>
            </w:r>
            <w:r>
              <w:rPr>
                <w:rFonts w:hint="eastAsia" w:ascii="楷体" w:hAnsi="楷体" w:eastAsia="楷体" w:cs="楷体"/>
                <w:color w:val="000000" w:themeColor="text1"/>
                <w:sz w:val="21"/>
                <w:szCs w:val="21"/>
                <w:highlight w:val="none"/>
                <w:lang w:val="zh-CN"/>
                <w14:textFill>
                  <w14:solidFill>
                    <w14:schemeClr w14:val="tx1"/>
                  </w14:solidFill>
                </w14:textFill>
              </w:rPr>
              <w:t>文件正本</w:t>
            </w:r>
            <w:r>
              <w:rPr>
                <w:rFonts w:hint="eastAsia" w:ascii="楷体" w:hAnsi="楷体" w:eastAsia="楷体" w:cs="楷体"/>
                <w:color w:val="000000" w:themeColor="text1"/>
                <w:sz w:val="21"/>
                <w:szCs w:val="21"/>
                <w:highlight w:val="none"/>
                <w:lang w:val="en-US" w:eastAsia="zh-CN"/>
                <w14:textFill>
                  <w14:solidFill>
                    <w14:schemeClr w14:val="tx1"/>
                  </w14:solidFill>
                </w14:textFill>
              </w:rPr>
              <w:t>签章完毕后的</w:t>
            </w:r>
            <w:r>
              <w:rPr>
                <w:rFonts w:hint="eastAsia" w:ascii="楷体" w:hAnsi="楷体" w:eastAsia="楷体" w:cs="楷体"/>
                <w:color w:val="000000" w:themeColor="text1"/>
                <w:sz w:val="21"/>
                <w:szCs w:val="21"/>
                <w:highlight w:val="none"/>
                <w:lang w:val="zh-CN"/>
                <w14:textFill>
                  <w14:solidFill>
                    <w14:schemeClr w14:val="tx1"/>
                  </w14:solidFill>
                </w14:textFill>
              </w:rPr>
              <w:t>全部内容（扫描件</w:t>
            </w:r>
            <w:r>
              <w:rPr>
                <w:rFonts w:hint="eastAsia" w:ascii="楷体" w:hAnsi="楷体" w:eastAsia="楷体" w:cs="楷体"/>
                <w:color w:val="000000" w:themeColor="text1"/>
                <w:sz w:val="21"/>
                <w:szCs w:val="21"/>
                <w:highlight w:val="none"/>
                <w:lang w:val="en-US" w:eastAsia="zh-CN"/>
                <w14:textFill>
                  <w14:solidFill>
                    <w14:schemeClr w14:val="tx1"/>
                  </w14:solidFill>
                </w14:textFill>
              </w:rPr>
              <w:t>PDF格式</w:t>
            </w:r>
            <w:r>
              <w:rPr>
                <w:rFonts w:hint="eastAsia" w:ascii="楷体" w:hAnsi="楷体" w:eastAsia="楷体" w:cs="楷体"/>
                <w:color w:val="000000" w:themeColor="text1"/>
                <w:sz w:val="21"/>
                <w:szCs w:val="21"/>
                <w:highlight w:val="none"/>
                <w:lang w:val="zh-CN"/>
                <w14:textFill>
                  <w14:solidFill>
                    <w14:schemeClr w14:val="tx1"/>
                  </w14:solidFill>
                </w14:textFill>
              </w:rPr>
              <w:t>），电子版表面标记“单位名称”、“</w:t>
            </w:r>
            <w:r>
              <w:rPr>
                <w:rFonts w:hint="eastAsia" w:ascii="楷体" w:hAnsi="楷体" w:eastAsia="楷体" w:cs="楷体"/>
                <w:color w:val="000000" w:themeColor="text1"/>
                <w:sz w:val="21"/>
                <w:szCs w:val="21"/>
                <w:highlight w:val="none"/>
                <w:lang w:val="en-US" w:eastAsia="zh-CN"/>
                <w14:textFill>
                  <w14:solidFill>
                    <w14:schemeClr w14:val="tx1"/>
                  </w14:solidFill>
                </w14:textFill>
              </w:rPr>
              <w:t>项目名称和项目编号</w:t>
            </w:r>
            <w:r>
              <w:rPr>
                <w:rFonts w:hint="eastAsia" w:ascii="楷体" w:hAnsi="楷体" w:eastAsia="楷体" w:cs="楷体"/>
                <w:color w:val="000000" w:themeColor="text1"/>
                <w:sz w:val="21"/>
                <w:szCs w:val="21"/>
                <w:highlight w:val="none"/>
                <w:lang w:val="zh-CN"/>
                <w14:textFill>
                  <w14:solidFill>
                    <w14:schemeClr w14:val="tx1"/>
                  </w14:solidFill>
                </w14:textFill>
              </w:rPr>
              <w:t>”、“电子版文件”</w:t>
            </w:r>
            <w:r>
              <w:rPr>
                <w:rFonts w:hint="eastAsia" w:ascii="楷体" w:hAnsi="楷体" w:eastAsia="楷体" w:cs="楷体"/>
                <w:color w:val="000000" w:themeColor="text1"/>
                <w:sz w:val="21"/>
                <w:szCs w:val="21"/>
                <w:highlight w:val="none"/>
                <w:lang w:val="en-US" w:eastAsia="zh-CN"/>
                <w14:textFill>
                  <w14:solidFill>
                    <w14:schemeClr w14:val="tx1"/>
                  </w14:solidFill>
                </w14:textFill>
              </w:rPr>
              <w:t>]</w:t>
            </w:r>
            <w:r>
              <w:rPr>
                <w:rFonts w:hint="eastAsia" w:ascii="楷体" w:hAnsi="楷体" w:eastAsia="楷体" w:cs="楷体"/>
                <w:color w:val="000000" w:themeColor="text1"/>
                <w:sz w:val="21"/>
                <w:szCs w:val="21"/>
                <w:highlight w:val="none"/>
                <w:lang w:val="zh-CN"/>
                <w14:textFill>
                  <w14:solidFill>
                    <w14:schemeClr w14:val="tx1"/>
                  </w14:solidFill>
                </w14:textFill>
              </w:rPr>
              <w:t>。</w:t>
            </w:r>
          </w:p>
          <w:p>
            <w:pPr>
              <w:keepLines/>
              <w:widowControl/>
              <w:shd w:val="clear" w:color="auto" w:fill="FFFFFF"/>
              <w:spacing w:line="400" w:lineRule="exact"/>
              <w:jc w:val="both"/>
              <w:rPr>
                <w:rFonts w:hint="eastAsia" w:ascii="楷体" w:hAnsi="楷体" w:eastAsia="楷体" w:cs="楷体"/>
                <w:color w:val="000000" w:themeColor="text1"/>
                <w:sz w:val="21"/>
                <w:szCs w:val="21"/>
                <w:highlight w:val="none"/>
                <w:lang w:val="zh-CN"/>
                <w14:textFill>
                  <w14:solidFill>
                    <w14:schemeClr w14:val="tx1"/>
                  </w14:solidFill>
                </w14:textFill>
              </w:rPr>
            </w:pPr>
            <w:r>
              <w:rPr>
                <w:rFonts w:hint="eastAsia" w:ascii="楷体" w:hAnsi="楷体" w:eastAsia="楷体" w:cs="楷体"/>
                <w:b/>
                <w:bCs/>
                <w:color w:val="000000" w:themeColor="text1"/>
                <w:sz w:val="21"/>
                <w:szCs w:val="21"/>
                <w:highlight w:val="none"/>
                <w:lang w:val="en-US" w:eastAsia="zh-CN"/>
                <w14:textFill>
                  <w14:solidFill>
                    <w14:schemeClr w14:val="tx1"/>
                  </w14:solidFill>
                </w14:textFill>
              </w:rPr>
              <w:t>3、开标一览表：</w:t>
            </w:r>
            <w:r>
              <w:rPr>
                <w:rFonts w:hint="eastAsia" w:ascii="楷体" w:hAnsi="楷体" w:eastAsia="楷体" w:cs="楷体"/>
                <w:color w:val="000000" w:themeColor="text1"/>
                <w:sz w:val="21"/>
                <w:szCs w:val="21"/>
                <w:highlight w:val="none"/>
                <w:lang w:val="en-US" w:eastAsia="zh-CN"/>
                <w14:textFill>
                  <w14:solidFill>
                    <w14:schemeClr w14:val="tx1"/>
                  </w14:solidFill>
                </w14:textFill>
              </w:rPr>
              <w:t>供应商需将此表单独密封并递交。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55" w:type="dxa"/>
            <w:vAlign w:val="center"/>
          </w:tcPr>
          <w:p>
            <w:pPr>
              <w:spacing w:line="500" w:lineRule="exact"/>
              <w:jc w:val="both"/>
              <w:rPr>
                <w:rFonts w:hint="eastAsia"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11</w:t>
            </w:r>
          </w:p>
        </w:tc>
        <w:tc>
          <w:tcPr>
            <w:tcW w:w="1789" w:type="dxa"/>
            <w:vAlign w:val="center"/>
          </w:tcPr>
          <w:p>
            <w:pPr>
              <w:spacing w:line="500" w:lineRule="exact"/>
              <w:jc w:val="both"/>
              <w:rPr>
                <w:rFonts w:hint="eastAsia" w:ascii="楷体" w:hAnsi="楷体" w:eastAsia="楷体" w:cs="楷体"/>
                <w:color w:val="000000" w:themeColor="text1"/>
                <w:sz w:val="21"/>
                <w:szCs w:val="21"/>
                <w:highlight w:val="none"/>
                <w:lang w:eastAsia="zh-CN"/>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投标文件</w:t>
            </w:r>
            <w:r>
              <w:rPr>
                <w:rFonts w:hint="eastAsia" w:ascii="楷体" w:hAnsi="楷体" w:eastAsia="楷体" w:cs="楷体"/>
                <w:color w:val="000000" w:themeColor="text1"/>
                <w:sz w:val="21"/>
                <w:szCs w:val="21"/>
                <w:highlight w:val="none"/>
                <w:lang w:eastAsia="zh-CN"/>
                <w14:textFill>
                  <w14:solidFill>
                    <w14:schemeClr w14:val="tx1"/>
                  </w14:solidFill>
                </w14:textFill>
              </w:rPr>
              <w:t>递交</w:t>
            </w:r>
          </w:p>
        </w:tc>
        <w:tc>
          <w:tcPr>
            <w:tcW w:w="7976" w:type="dxa"/>
            <w:vAlign w:val="center"/>
          </w:tcPr>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eastAsia" w:ascii="楷体" w:hAnsi="楷体" w:eastAsia="楷体" w:cs="楷体"/>
                <w:color w:val="000000" w:themeColor="text1"/>
                <w:sz w:val="21"/>
                <w:szCs w:val="21"/>
                <w:highlight w:val="none"/>
                <w:u w:val="none"/>
                <w14:textFill>
                  <w14:solidFill>
                    <w14:schemeClr w14:val="tx1"/>
                  </w14:solidFill>
                </w14:textFill>
              </w:rPr>
            </w:pPr>
            <w:r>
              <w:rPr>
                <w:rFonts w:hint="eastAsia" w:ascii="楷体" w:hAnsi="楷体" w:eastAsia="楷体" w:cs="楷体"/>
                <w:color w:val="000000" w:themeColor="text1"/>
                <w:sz w:val="21"/>
                <w:szCs w:val="21"/>
                <w:highlight w:val="none"/>
                <w:u w:val="none"/>
                <w14:textFill>
                  <w14:solidFill>
                    <w14:schemeClr w14:val="tx1"/>
                  </w14:solidFill>
                </w14:textFill>
              </w:rPr>
              <w:t>截止时间：</w:t>
            </w:r>
            <w:r>
              <w:rPr>
                <w:rFonts w:hint="eastAsia" w:ascii="楷体" w:hAnsi="楷体" w:eastAsia="楷体" w:cs="楷体"/>
                <w:b/>
                <w:bCs/>
                <w:color w:val="000000" w:themeColor="text1"/>
                <w:sz w:val="21"/>
                <w:szCs w:val="21"/>
                <w:highlight w:val="none"/>
                <w:u w:val="none"/>
                <w:lang w:eastAsia="zh-CN"/>
                <w14:textFill>
                  <w14:solidFill>
                    <w14:schemeClr w14:val="tx1"/>
                  </w14:solidFill>
                </w14:textFill>
              </w:rPr>
              <w:t>202</w:t>
            </w:r>
            <w:r>
              <w:rPr>
                <w:rFonts w:hint="eastAsia" w:ascii="楷体" w:hAnsi="楷体" w:eastAsia="楷体" w:cs="楷体"/>
                <w:b/>
                <w:bCs/>
                <w:color w:val="000000" w:themeColor="text1"/>
                <w:sz w:val="21"/>
                <w:szCs w:val="21"/>
                <w:highlight w:val="none"/>
                <w:u w:val="none"/>
                <w:lang w:val="en-US" w:eastAsia="zh-CN"/>
                <w14:textFill>
                  <w14:solidFill>
                    <w14:schemeClr w14:val="tx1"/>
                  </w14:solidFill>
                </w14:textFill>
              </w:rPr>
              <w:t>3</w:t>
            </w:r>
            <w:r>
              <w:rPr>
                <w:rFonts w:hint="eastAsia" w:ascii="楷体" w:hAnsi="楷体" w:eastAsia="楷体" w:cs="楷体"/>
                <w:b/>
                <w:bCs/>
                <w:color w:val="000000" w:themeColor="text1"/>
                <w:sz w:val="21"/>
                <w:szCs w:val="21"/>
                <w:highlight w:val="none"/>
                <w:u w:val="none"/>
                <w:lang w:eastAsia="zh-CN"/>
                <w14:textFill>
                  <w14:solidFill>
                    <w14:schemeClr w14:val="tx1"/>
                  </w14:solidFill>
                </w14:textFill>
              </w:rPr>
              <w:t>年</w:t>
            </w:r>
            <w:r>
              <w:rPr>
                <w:rFonts w:hint="eastAsia" w:ascii="楷体" w:hAnsi="楷体" w:eastAsia="楷体" w:cs="楷体"/>
                <w:b/>
                <w:bCs/>
                <w:color w:val="000000" w:themeColor="text1"/>
                <w:sz w:val="21"/>
                <w:szCs w:val="21"/>
                <w:highlight w:val="none"/>
                <w:u w:val="none"/>
                <w:lang w:val="en-US" w:eastAsia="zh-CN"/>
                <w14:textFill>
                  <w14:solidFill>
                    <w14:schemeClr w14:val="tx1"/>
                  </w14:solidFill>
                </w14:textFill>
              </w:rPr>
              <w:t>1</w:t>
            </w:r>
            <w:r>
              <w:rPr>
                <w:rFonts w:hint="eastAsia" w:ascii="楷体" w:hAnsi="楷体" w:eastAsia="楷体" w:cs="楷体"/>
                <w:b/>
                <w:bCs/>
                <w:color w:val="000000" w:themeColor="text1"/>
                <w:sz w:val="21"/>
                <w:szCs w:val="21"/>
                <w:highlight w:val="none"/>
                <w:u w:val="none"/>
                <w:lang w:eastAsia="zh-CN"/>
                <w14:textFill>
                  <w14:solidFill>
                    <w14:schemeClr w14:val="tx1"/>
                  </w14:solidFill>
                </w14:textFill>
              </w:rPr>
              <w:t>月</w:t>
            </w:r>
            <w:r>
              <w:rPr>
                <w:rFonts w:hint="eastAsia" w:ascii="楷体" w:hAnsi="楷体" w:eastAsia="楷体" w:cs="楷体"/>
                <w:b/>
                <w:bCs/>
                <w:color w:val="000000" w:themeColor="text1"/>
                <w:sz w:val="21"/>
                <w:szCs w:val="21"/>
                <w:highlight w:val="none"/>
                <w:u w:val="none"/>
                <w:lang w:val="en-US" w:eastAsia="zh-CN"/>
                <w14:textFill>
                  <w14:solidFill>
                    <w14:schemeClr w14:val="tx1"/>
                  </w14:solidFill>
                </w14:textFill>
              </w:rPr>
              <w:t>17</w:t>
            </w:r>
            <w:r>
              <w:rPr>
                <w:rFonts w:hint="eastAsia" w:ascii="楷体" w:hAnsi="楷体" w:eastAsia="楷体" w:cs="楷体"/>
                <w:b/>
                <w:bCs/>
                <w:color w:val="000000" w:themeColor="text1"/>
                <w:sz w:val="21"/>
                <w:szCs w:val="21"/>
                <w:highlight w:val="none"/>
                <w:u w:val="none"/>
                <w:lang w:eastAsia="zh-CN"/>
                <w14:textFill>
                  <w14:solidFill>
                    <w14:schemeClr w14:val="tx1"/>
                  </w14:solidFill>
                </w14:textFill>
              </w:rPr>
              <w:t>日1</w:t>
            </w:r>
            <w:r>
              <w:rPr>
                <w:rFonts w:hint="eastAsia" w:ascii="楷体" w:hAnsi="楷体" w:eastAsia="楷体" w:cs="楷体"/>
                <w:b/>
                <w:bCs/>
                <w:color w:val="000000" w:themeColor="text1"/>
                <w:sz w:val="21"/>
                <w:szCs w:val="21"/>
                <w:highlight w:val="none"/>
                <w:u w:val="none"/>
                <w:lang w:val="en-US" w:eastAsia="zh-CN"/>
                <w14:textFill>
                  <w14:solidFill>
                    <w14:schemeClr w14:val="tx1"/>
                  </w14:solidFill>
                </w14:textFill>
              </w:rPr>
              <w:t>1</w:t>
            </w:r>
            <w:r>
              <w:rPr>
                <w:rFonts w:hint="eastAsia" w:ascii="楷体" w:hAnsi="楷体" w:eastAsia="楷体" w:cs="楷体"/>
                <w:b/>
                <w:bCs/>
                <w:color w:val="000000" w:themeColor="text1"/>
                <w:sz w:val="21"/>
                <w:szCs w:val="21"/>
                <w:highlight w:val="none"/>
                <w:u w:val="none"/>
                <w:lang w:eastAsia="zh-CN"/>
                <w14:textFill>
                  <w14:solidFill>
                    <w14:schemeClr w14:val="tx1"/>
                  </w14:solidFill>
                </w14:textFill>
              </w:rPr>
              <w:t>时</w:t>
            </w:r>
            <w:r>
              <w:rPr>
                <w:rFonts w:hint="eastAsia" w:ascii="楷体" w:hAnsi="楷体" w:eastAsia="楷体" w:cs="楷体"/>
                <w:b/>
                <w:bCs/>
                <w:color w:val="000000" w:themeColor="text1"/>
                <w:sz w:val="21"/>
                <w:szCs w:val="21"/>
                <w:highlight w:val="none"/>
                <w:u w:val="none"/>
                <w:lang w:val="en-US" w:eastAsia="zh-CN"/>
                <w14:textFill>
                  <w14:solidFill>
                    <w14:schemeClr w14:val="tx1"/>
                  </w14:solidFill>
                </w14:textFill>
              </w:rPr>
              <w:t>0</w:t>
            </w:r>
            <w:r>
              <w:rPr>
                <w:rFonts w:hint="eastAsia" w:ascii="楷体" w:hAnsi="楷体" w:eastAsia="楷体" w:cs="楷体"/>
                <w:b/>
                <w:bCs/>
                <w:color w:val="000000" w:themeColor="text1"/>
                <w:sz w:val="21"/>
                <w:szCs w:val="21"/>
                <w:highlight w:val="none"/>
                <w:u w:val="none"/>
                <w:lang w:eastAsia="zh-CN"/>
                <w14:textFill>
                  <w14:solidFill>
                    <w14:schemeClr w14:val="tx1"/>
                  </w14:solidFill>
                </w14:textFill>
              </w:rPr>
              <w:t>0分</w:t>
            </w:r>
            <w:r>
              <w:rPr>
                <w:rFonts w:hint="eastAsia" w:ascii="楷体" w:hAnsi="楷体" w:eastAsia="楷体" w:cs="楷体"/>
                <w:color w:val="000000" w:themeColor="text1"/>
                <w:sz w:val="21"/>
                <w:szCs w:val="21"/>
                <w:highlight w:val="none"/>
                <w:u w:val="none"/>
                <w14:textFill>
                  <w14:solidFill>
                    <w14:schemeClr w14:val="tx1"/>
                  </w14:solidFill>
                </w14:textFill>
              </w:rPr>
              <w:t>（北京时间）</w:t>
            </w:r>
          </w:p>
          <w:p>
            <w:pPr>
              <w:spacing w:line="500" w:lineRule="exact"/>
              <w:jc w:val="both"/>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u w:val="none"/>
                <w14:textFill>
                  <w14:solidFill>
                    <w14:schemeClr w14:val="tx1"/>
                  </w14:solidFill>
                </w14:textFill>
              </w:rPr>
              <w:t>地点</w:t>
            </w:r>
            <w:r>
              <w:rPr>
                <w:rFonts w:hint="eastAsia" w:ascii="楷体" w:hAnsi="楷体" w:eastAsia="楷体" w:cs="楷体"/>
                <w:color w:val="000000" w:themeColor="text1"/>
                <w:sz w:val="21"/>
                <w:szCs w:val="21"/>
                <w:highlight w:val="none"/>
                <w:u w:val="none"/>
                <w:lang w:eastAsia="zh-CN"/>
                <w14:textFill>
                  <w14:solidFill>
                    <w14:schemeClr w14:val="tx1"/>
                  </w14:solidFill>
                </w14:textFill>
              </w:rPr>
              <w:t>：</w:t>
            </w:r>
            <w:r>
              <w:rPr>
                <w:rFonts w:hint="eastAsia" w:ascii="楷体" w:hAnsi="楷体" w:eastAsia="楷体" w:cs="楷体"/>
                <w:color w:val="000000" w:themeColor="text1"/>
                <w:sz w:val="21"/>
                <w:szCs w:val="21"/>
                <w:highlight w:val="none"/>
                <w:u w:val="none"/>
                <w:lang w:val="en-US" w:eastAsia="zh-CN"/>
                <w14:textFill>
                  <w14:solidFill>
                    <w14:schemeClr w14:val="tx1"/>
                  </w14:solidFill>
                </w14:textFill>
              </w:rPr>
              <w:t>乌鲁木齐市红光山路2588号绿地中心领海大厦7楼会议室</w:t>
            </w:r>
            <w:r>
              <w:rPr>
                <w:rFonts w:hint="eastAsia" w:ascii="楷体" w:hAnsi="楷体" w:eastAsia="楷体" w:cs="楷体"/>
                <w:color w:val="000000" w:themeColor="text1"/>
                <w:sz w:val="21"/>
                <w:szCs w:val="21"/>
                <w:highlight w:val="none"/>
                <w:u w:val="none"/>
                <w:lang w:val="en-US" w:eastAsia="zh-CN"/>
                <w14:textFill>
                  <w14:solidFill>
                    <w14:schemeClr w14:val="tx1"/>
                  </w14:solidFill>
                </w14:textFill>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55" w:type="dxa"/>
            <w:vAlign w:val="center"/>
          </w:tcPr>
          <w:p>
            <w:pPr>
              <w:spacing w:line="500" w:lineRule="exact"/>
              <w:jc w:val="both"/>
              <w:rPr>
                <w:rFonts w:hint="eastAsia"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12</w:t>
            </w:r>
          </w:p>
        </w:tc>
        <w:tc>
          <w:tcPr>
            <w:tcW w:w="1789" w:type="dxa"/>
            <w:vAlign w:val="center"/>
          </w:tcPr>
          <w:p>
            <w:pPr>
              <w:spacing w:line="500" w:lineRule="exact"/>
              <w:jc w:val="both"/>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投标有效期限</w:t>
            </w:r>
          </w:p>
        </w:tc>
        <w:tc>
          <w:tcPr>
            <w:tcW w:w="7976" w:type="dxa"/>
            <w:vAlign w:val="center"/>
          </w:tcPr>
          <w:p>
            <w:pPr>
              <w:spacing w:line="500" w:lineRule="exact"/>
              <w:jc w:val="both"/>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投标截止后</w:t>
            </w:r>
            <w:r>
              <w:rPr>
                <w:rFonts w:hint="eastAsia" w:ascii="楷体" w:hAnsi="楷体" w:eastAsia="楷体" w:cs="楷体"/>
                <w:color w:val="000000" w:themeColor="text1"/>
                <w:sz w:val="21"/>
                <w:szCs w:val="21"/>
                <w:highlight w:val="none"/>
                <w:u w:val="single"/>
                <w14:textFill>
                  <w14:solidFill>
                    <w14:schemeClr w14:val="tx1"/>
                  </w14:solidFill>
                </w14:textFill>
              </w:rPr>
              <w:t>90天</w:t>
            </w:r>
            <w:r>
              <w:rPr>
                <w:rFonts w:hint="eastAsia" w:ascii="楷体" w:hAnsi="楷体" w:eastAsia="楷体" w:cs="楷体"/>
                <w:color w:val="000000" w:themeColor="text1"/>
                <w:sz w:val="21"/>
                <w:szCs w:val="21"/>
                <w:highlight w:val="none"/>
                <w14:textFill>
                  <w14:solidFill>
                    <w14:schemeClr w14:val="tx1"/>
                  </w14:solidFill>
                </w14:textFill>
              </w:rPr>
              <w:t>（日历日）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55" w:type="dxa"/>
            <w:vAlign w:val="center"/>
          </w:tcPr>
          <w:p>
            <w:pPr>
              <w:spacing w:line="500" w:lineRule="exact"/>
              <w:jc w:val="both"/>
              <w:rPr>
                <w:rFonts w:hint="eastAsia"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13</w:t>
            </w:r>
          </w:p>
        </w:tc>
        <w:tc>
          <w:tcPr>
            <w:tcW w:w="1789" w:type="dxa"/>
            <w:vAlign w:val="center"/>
          </w:tcPr>
          <w:p>
            <w:pPr>
              <w:spacing w:line="500" w:lineRule="exact"/>
              <w:jc w:val="both"/>
              <w:rPr>
                <w:rFonts w:hint="eastAsia" w:ascii="楷体" w:hAnsi="楷体" w:eastAsia="楷体" w:cs="楷体"/>
                <w:color w:val="000000" w:themeColor="text1"/>
                <w:sz w:val="21"/>
                <w:szCs w:val="21"/>
                <w:highlight w:val="none"/>
                <w:lang w:eastAsia="zh-CN"/>
                <w14:textFill>
                  <w14:solidFill>
                    <w14:schemeClr w14:val="tx1"/>
                  </w14:solidFill>
                </w14:textFill>
              </w:rPr>
            </w:pPr>
            <w:r>
              <w:rPr>
                <w:rFonts w:hint="eastAsia" w:ascii="楷体" w:hAnsi="楷体" w:eastAsia="楷体" w:cs="楷体"/>
                <w:color w:val="000000" w:themeColor="text1"/>
                <w:sz w:val="21"/>
                <w:szCs w:val="21"/>
                <w:highlight w:val="none"/>
                <w:lang w:eastAsia="zh-CN"/>
                <w14:textFill>
                  <w14:solidFill>
                    <w14:schemeClr w14:val="tx1"/>
                  </w14:solidFill>
                </w14:textFill>
              </w:rPr>
              <w:t>开标会议</w:t>
            </w:r>
            <w:r>
              <w:rPr>
                <w:rFonts w:hint="eastAsia" w:ascii="楷体" w:hAnsi="楷体" w:eastAsia="楷体" w:cs="楷体"/>
                <w:color w:val="000000" w:themeColor="text1"/>
                <w:sz w:val="21"/>
                <w:szCs w:val="21"/>
                <w:highlight w:val="none"/>
                <w14:textFill>
                  <w14:solidFill>
                    <w14:schemeClr w14:val="tx1"/>
                  </w14:solidFill>
                </w14:textFill>
              </w:rPr>
              <w:t>时间</w:t>
            </w:r>
            <w:r>
              <w:rPr>
                <w:rFonts w:hint="eastAsia" w:ascii="楷体" w:hAnsi="楷体" w:eastAsia="楷体" w:cs="楷体"/>
                <w:color w:val="000000" w:themeColor="text1"/>
                <w:sz w:val="21"/>
                <w:szCs w:val="21"/>
                <w:highlight w:val="none"/>
                <w:lang w:eastAsia="zh-CN"/>
                <w14:textFill>
                  <w14:solidFill>
                    <w14:schemeClr w14:val="tx1"/>
                  </w14:solidFill>
                </w14:textFill>
              </w:rPr>
              <w:t>及地点</w:t>
            </w:r>
          </w:p>
        </w:tc>
        <w:tc>
          <w:tcPr>
            <w:tcW w:w="7976" w:type="dxa"/>
            <w:vAlign w:val="center"/>
          </w:tcPr>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eastAsia" w:ascii="楷体" w:hAnsi="楷体" w:eastAsia="楷体" w:cs="楷体"/>
                <w:color w:val="000000" w:themeColor="text1"/>
                <w:sz w:val="21"/>
                <w:szCs w:val="21"/>
                <w:highlight w:val="none"/>
                <w:u w:val="none"/>
                <w14:textFill>
                  <w14:solidFill>
                    <w14:schemeClr w14:val="tx1"/>
                  </w14:solidFill>
                </w14:textFill>
              </w:rPr>
            </w:pPr>
            <w:r>
              <w:rPr>
                <w:rFonts w:hint="eastAsia" w:ascii="楷体" w:hAnsi="楷体" w:eastAsia="楷体" w:cs="楷体"/>
                <w:color w:val="000000" w:themeColor="text1"/>
                <w:sz w:val="21"/>
                <w:szCs w:val="21"/>
                <w:highlight w:val="none"/>
                <w:lang w:eastAsia="zh-CN"/>
                <w14:textFill>
                  <w14:solidFill>
                    <w14:schemeClr w14:val="tx1"/>
                  </w14:solidFill>
                </w14:textFill>
              </w:rPr>
              <w:t>开启</w:t>
            </w:r>
            <w:r>
              <w:rPr>
                <w:rFonts w:hint="eastAsia" w:ascii="楷体" w:hAnsi="楷体" w:eastAsia="楷体" w:cs="楷体"/>
                <w:color w:val="000000" w:themeColor="text1"/>
                <w:sz w:val="21"/>
                <w:szCs w:val="21"/>
                <w:highlight w:val="none"/>
                <w14:textFill>
                  <w14:solidFill>
                    <w14:schemeClr w14:val="tx1"/>
                  </w14:solidFill>
                </w14:textFill>
              </w:rPr>
              <w:t>时间：</w:t>
            </w:r>
            <w:r>
              <w:rPr>
                <w:rFonts w:hint="eastAsia" w:ascii="楷体" w:hAnsi="楷体" w:eastAsia="楷体" w:cs="楷体"/>
                <w:b/>
                <w:bCs/>
                <w:color w:val="000000" w:themeColor="text1"/>
                <w:sz w:val="21"/>
                <w:szCs w:val="21"/>
                <w:highlight w:val="none"/>
                <w:u w:val="none"/>
                <w:lang w:eastAsia="zh-CN"/>
                <w14:textFill>
                  <w14:solidFill>
                    <w14:schemeClr w14:val="tx1"/>
                  </w14:solidFill>
                </w14:textFill>
              </w:rPr>
              <w:t>202</w:t>
            </w:r>
            <w:r>
              <w:rPr>
                <w:rFonts w:hint="eastAsia" w:ascii="楷体" w:hAnsi="楷体" w:eastAsia="楷体" w:cs="楷体"/>
                <w:b/>
                <w:bCs/>
                <w:color w:val="000000" w:themeColor="text1"/>
                <w:sz w:val="21"/>
                <w:szCs w:val="21"/>
                <w:highlight w:val="none"/>
                <w:u w:val="none"/>
                <w:lang w:val="en-US" w:eastAsia="zh-CN"/>
                <w14:textFill>
                  <w14:solidFill>
                    <w14:schemeClr w14:val="tx1"/>
                  </w14:solidFill>
                </w14:textFill>
              </w:rPr>
              <w:t>3</w:t>
            </w:r>
            <w:r>
              <w:rPr>
                <w:rFonts w:hint="eastAsia" w:ascii="楷体" w:hAnsi="楷体" w:eastAsia="楷体" w:cs="楷体"/>
                <w:b/>
                <w:bCs/>
                <w:color w:val="000000" w:themeColor="text1"/>
                <w:sz w:val="21"/>
                <w:szCs w:val="21"/>
                <w:highlight w:val="none"/>
                <w:u w:val="none"/>
                <w:lang w:eastAsia="zh-CN"/>
                <w14:textFill>
                  <w14:solidFill>
                    <w14:schemeClr w14:val="tx1"/>
                  </w14:solidFill>
                </w14:textFill>
              </w:rPr>
              <w:t>年</w:t>
            </w:r>
            <w:r>
              <w:rPr>
                <w:rFonts w:hint="eastAsia" w:ascii="楷体" w:hAnsi="楷体" w:eastAsia="楷体" w:cs="楷体"/>
                <w:b/>
                <w:bCs/>
                <w:color w:val="000000" w:themeColor="text1"/>
                <w:sz w:val="21"/>
                <w:szCs w:val="21"/>
                <w:highlight w:val="none"/>
                <w:u w:val="none"/>
                <w:lang w:val="en-US" w:eastAsia="zh-CN"/>
                <w14:textFill>
                  <w14:solidFill>
                    <w14:schemeClr w14:val="tx1"/>
                  </w14:solidFill>
                </w14:textFill>
              </w:rPr>
              <w:t>1</w:t>
            </w:r>
            <w:r>
              <w:rPr>
                <w:rFonts w:hint="eastAsia" w:ascii="楷体" w:hAnsi="楷体" w:eastAsia="楷体" w:cs="楷体"/>
                <w:b/>
                <w:bCs/>
                <w:color w:val="000000" w:themeColor="text1"/>
                <w:sz w:val="21"/>
                <w:szCs w:val="21"/>
                <w:highlight w:val="none"/>
                <w:u w:val="none"/>
                <w:lang w:eastAsia="zh-CN"/>
                <w14:textFill>
                  <w14:solidFill>
                    <w14:schemeClr w14:val="tx1"/>
                  </w14:solidFill>
                </w14:textFill>
              </w:rPr>
              <w:t>月</w:t>
            </w:r>
            <w:r>
              <w:rPr>
                <w:rFonts w:hint="eastAsia" w:ascii="楷体" w:hAnsi="楷体" w:eastAsia="楷体" w:cs="楷体"/>
                <w:b/>
                <w:bCs/>
                <w:color w:val="000000" w:themeColor="text1"/>
                <w:sz w:val="21"/>
                <w:szCs w:val="21"/>
                <w:highlight w:val="none"/>
                <w:u w:val="none"/>
                <w:lang w:val="en-US" w:eastAsia="zh-CN"/>
                <w14:textFill>
                  <w14:solidFill>
                    <w14:schemeClr w14:val="tx1"/>
                  </w14:solidFill>
                </w14:textFill>
              </w:rPr>
              <w:t>17</w:t>
            </w:r>
            <w:r>
              <w:rPr>
                <w:rFonts w:hint="eastAsia" w:ascii="楷体" w:hAnsi="楷体" w:eastAsia="楷体" w:cs="楷体"/>
                <w:b/>
                <w:bCs/>
                <w:color w:val="000000" w:themeColor="text1"/>
                <w:sz w:val="21"/>
                <w:szCs w:val="21"/>
                <w:highlight w:val="none"/>
                <w:u w:val="none"/>
                <w:lang w:eastAsia="zh-CN"/>
                <w14:textFill>
                  <w14:solidFill>
                    <w14:schemeClr w14:val="tx1"/>
                  </w14:solidFill>
                </w14:textFill>
              </w:rPr>
              <w:t>日1</w:t>
            </w:r>
            <w:r>
              <w:rPr>
                <w:rFonts w:hint="eastAsia" w:ascii="楷体" w:hAnsi="楷体" w:eastAsia="楷体" w:cs="楷体"/>
                <w:b/>
                <w:bCs/>
                <w:color w:val="000000" w:themeColor="text1"/>
                <w:sz w:val="21"/>
                <w:szCs w:val="21"/>
                <w:highlight w:val="none"/>
                <w:u w:val="none"/>
                <w:lang w:val="en-US" w:eastAsia="zh-CN"/>
                <w14:textFill>
                  <w14:solidFill>
                    <w14:schemeClr w14:val="tx1"/>
                  </w14:solidFill>
                </w14:textFill>
              </w:rPr>
              <w:t>1</w:t>
            </w:r>
            <w:r>
              <w:rPr>
                <w:rFonts w:hint="eastAsia" w:ascii="楷体" w:hAnsi="楷体" w:eastAsia="楷体" w:cs="楷体"/>
                <w:b/>
                <w:bCs/>
                <w:color w:val="000000" w:themeColor="text1"/>
                <w:sz w:val="21"/>
                <w:szCs w:val="21"/>
                <w:highlight w:val="none"/>
                <w:u w:val="none"/>
                <w:lang w:eastAsia="zh-CN"/>
                <w14:textFill>
                  <w14:solidFill>
                    <w14:schemeClr w14:val="tx1"/>
                  </w14:solidFill>
                </w14:textFill>
              </w:rPr>
              <w:t>时</w:t>
            </w:r>
            <w:r>
              <w:rPr>
                <w:rFonts w:hint="eastAsia" w:ascii="楷体" w:hAnsi="楷体" w:eastAsia="楷体" w:cs="楷体"/>
                <w:b/>
                <w:bCs/>
                <w:color w:val="000000" w:themeColor="text1"/>
                <w:sz w:val="21"/>
                <w:szCs w:val="21"/>
                <w:highlight w:val="none"/>
                <w:u w:val="none"/>
                <w:lang w:val="en-US" w:eastAsia="zh-CN"/>
                <w14:textFill>
                  <w14:solidFill>
                    <w14:schemeClr w14:val="tx1"/>
                  </w14:solidFill>
                </w14:textFill>
              </w:rPr>
              <w:t>0</w:t>
            </w:r>
            <w:r>
              <w:rPr>
                <w:rFonts w:hint="eastAsia" w:ascii="楷体" w:hAnsi="楷体" w:eastAsia="楷体" w:cs="楷体"/>
                <w:b/>
                <w:bCs/>
                <w:color w:val="000000" w:themeColor="text1"/>
                <w:sz w:val="21"/>
                <w:szCs w:val="21"/>
                <w:highlight w:val="none"/>
                <w:u w:val="none"/>
                <w:lang w:eastAsia="zh-CN"/>
                <w14:textFill>
                  <w14:solidFill>
                    <w14:schemeClr w14:val="tx1"/>
                  </w14:solidFill>
                </w14:textFill>
              </w:rPr>
              <w:t>0分</w:t>
            </w:r>
            <w:r>
              <w:rPr>
                <w:rFonts w:hint="eastAsia" w:ascii="楷体" w:hAnsi="楷体" w:eastAsia="楷体" w:cs="楷体"/>
                <w:color w:val="000000" w:themeColor="text1"/>
                <w:sz w:val="21"/>
                <w:szCs w:val="21"/>
                <w:highlight w:val="none"/>
                <w:u w:val="none"/>
                <w14:textFill>
                  <w14:solidFill>
                    <w14:schemeClr w14:val="tx1"/>
                  </w14:solidFill>
                </w14:textFill>
              </w:rPr>
              <w:t>（北京时间）</w:t>
            </w:r>
          </w:p>
          <w:p>
            <w:pPr>
              <w:spacing w:line="500" w:lineRule="exact"/>
              <w:jc w:val="both"/>
              <w:rPr>
                <w:rFonts w:hint="eastAsia" w:ascii="楷体" w:hAnsi="楷体" w:eastAsia="楷体" w:cs="楷体"/>
                <w:color w:val="000000" w:themeColor="text1"/>
                <w:sz w:val="21"/>
                <w:szCs w:val="21"/>
                <w:highlight w:val="none"/>
                <w:u w:val="single"/>
                <w:lang w:val="en-US"/>
                <w14:textFill>
                  <w14:solidFill>
                    <w14:schemeClr w14:val="tx1"/>
                  </w14:solidFill>
                </w14:textFill>
              </w:rPr>
            </w:pPr>
            <w:r>
              <w:rPr>
                <w:rFonts w:hint="eastAsia" w:ascii="楷体" w:hAnsi="楷体" w:eastAsia="楷体" w:cs="楷体"/>
                <w:color w:val="000000" w:themeColor="text1"/>
                <w:sz w:val="21"/>
                <w:szCs w:val="21"/>
                <w:highlight w:val="none"/>
                <w:u w:val="none"/>
                <w14:textFill>
                  <w14:solidFill>
                    <w14:schemeClr w14:val="tx1"/>
                  </w14:solidFill>
                </w14:textFill>
              </w:rPr>
              <w:t>地点</w:t>
            </w:r>
            <w:r>
              <w:rPr>
                <w:rFonts w:hint="eastAsia" w:ascii="楷体" w:hAnsi="楷体" w:eastAsia="楷体" w:cs="楷体"/>
                <w:color w:val="000000" w:themeColor="text1"/>
                <w:sz w:val="21"/>
                <w:szCs w:val="21"/>
                <w:highlight w:val="none"/>
                <w:u w:val="none"/>
                <w:lang w:eastAsia="zh-CN"/>
                <w14:textFill>
                  <w14:solidFill>
                    <w14:schemeClr w14:val="tx1"/>
                  </w14:solidFill>
                </w14:textFill>
              </w:rPr>
              <w:t>：</w:t>
            </w:r>
            <w:r>
              <w:rPr>
                <w:rFonts w:hint="eastAsia" w:ascii="楷体" w:hAnsi="楷体" w:eastAsia="楷体" w:cs="楷体"/>
                <w:color w:val="000000" w:themeColor="text1"/>
                <w:sz w:val="21"/>
                <w:szCs w:val="21"/>
                <w:highlight w:val="none"/>
                <w:u w:val="none"/>
                <w:lang w:val="en-US" w:eastAsia="zh-CN"/>
                <w14:textFill>
                  <w14:solidFill>
                    <w14:schemeClr w14:val="tx1"/>
                  </w14:solidFill>
                </w14:textFill>
              </w:rPr>
              <w:t>乌鲁木齐市红光山路2588号绿地中心领海大厦7楼会议室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55" w:type="dxa"/>
            <w:vAlign w:val="center"/>
          </w:tcPr>
          <w:p>
            <w:pPr>
              <w:spacing w:line="500" w:lineRule="exact"/>
              <w:jc w:val="both"/>
              <w:rPr>
                <w:rFonts w:hint="eastAsia"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14</w:t>
            </w:r>
          </w:p>
        </w:tc>
        <w:tc>
          <w:tcPr>
            <w:tcW w:w="1789" w:type="dxa"/>
            <w:vAlign w:val="center"/>
          </w:tcPr>
          <w:p>
            <w:pPr>
              <w:spacing w:line="500" w:lineRule="exact"/>
              <w:jc w:val="both"/>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评标标准</w:t>
            </w:r>
          </w:p>
        </w:tc>
        <w:tc>
          <w:tcPr>
            <w:tcW w:w="7976" w:type="dxa"/>
            <w:vAlign w:val="center"/>
          </w:tcPr>
          <w:p>
            <w:pPr>
              <w:spacing w:line="500" w:lineRule="exact"/>
              <w:jc w:val="both"/>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综合评</w:t>
            </w:r>
            <w:r>
              <w:rPr>
                <w:rFonts w:hint="eastAsia" w:ascii="楷体" w:hAnsi="楷体" w:eastAsia="楷体" w:cs="楷体"/>
                <w:color w:val="000000" w:themeColor="text1"/>
                <w:sz w:val="21"/>
                <w:szCs w:val="21"/>
                <w:highlight w:val="none"/>
                <w:lang w:eastAsia="zh-CN"/>
                <w14:textFill>
                  <w14:solidFill>
                    <w14:schemeClr w14:val="tx1"/>
                  </w14:solidFill>
                </w14:textFill>
              </w:rPr>
              <w:t>分</w:t>
            </w:r>
            <w:r>
              <w:rPr>
                <w:rFonts w:hint="eastAsia" w:ascii="楷体" w:hAnsi="楷体" w:eastAsia="楷体" w:cs="楷体"/>
                <w:color w:val="000000" w:themeColor="text1"/>
                <w:sz w:val="21"/>
                <w:szCs w:val="21"/>
                <w:highlight w:val="none"/>
                <w14:textFill>
                  <w14:solidFill>
                    <w14:schemeClr w14:val="tx1"/>
                  </w14:solidFill>
                </w14:textFill>
              </w:rPr>
              <w:t>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55" w:type="dxa"/>
            <w:vAlign w:val="center"/>
          </w:tcPr>
          <w:p>
            <w:pPr>
              <w:spacing w:line="500" w:lineRule="exact"/>
              <w:jc w:val="both"/>
              <w:rPr>
                <w:rFonts w:hint="eastAsia"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15</w:t>
            </w:r>
          </w:p>
        </w:tc>
        <w:tc>
          <w:tcPr>
            <w:tcW w:w="1789" w:type="dxa"/>
            <w:vAlign w:val="center"/>
          </w:tcPr>
          <w:p>
            <w:pPr>
              <w:spacing w:line="500" w:lineRule="exact"/>
              <w:jc w:val="both"/>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 xml:space="preserve">报价扣除 （非专门面向中小企业招标项目适用） </w:t>
            </w:r>
          </w:p>
        </w:tc>
        <w:tc>
          <w:tcPr>
            <w:tcW w:w="7976" w:type="dxa"/>
            <w:vAlign w:val="center"/>
          </w:tcPr>
          <w:p>
            <w:pPr>
              <w:pStyle w:val="68"/>
              <w:ind w:firstLine="0" w:firstLineChars="0"/>
              <w:jc w:val="both"/>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（1）小型和微型企业价格扣除：</w:t>
            </w:r>
            <w:r>
              <w:rPr>
                <w:rFonts w:hint="eastAsia" w:ascii="楷体" w:hAnsi="楷体" w:eastAsia="楷体" w:cs="楷体"/>
                <w:b/>
                <w:bCs/>
                <w:color w:val="000000" w:themeColor="text1"/>
                <w:sz w:val="21"/>
                <w:szCs w:val="21"/>
                <w:highlight w:val="none"/>
                <w:lang w:val="en-US" w:eastAsia="zh-CN"/>
                <w14:textFill>
                  <w14:solidFill>
                    <w14:schemeClr w14:val="tx1"/>
                  </w14:solidFill>
                </w14:textFill>
              </w:rPr>
              <w:t>10</w:t>
            </w:r>
            <w:r>
              <w:rPr>
                <w:rFonts w:hint="eastAsia" w:ascii="楷体" w:hAnsi="楷体" w:eastAsia="楷体" w:cs="楷体"/>
                <w:b/>
                <w:bCs/>
                <w:color w:val="000000" w:themeColor="text1"/>
                <w:sz w:val="21"/>
                <w:szCs w:val="21"/>
                <w:highlight w:val="none"/>
                <w14:textFill>
                  <w14:solidFill>
                    <w14:schemeClr w14:val="tx1"/>
                  </w14:solidFill>
                </w14:textFill>
              </w:rPr>
              <w:t>%</w:t>
            </w:r>
            <w:r>
              <w:rPr>
                <w:rFonts w:hint="eastAsia" w:ascii="楷体" w:hAnsi="楷体" w:eastAsia="楷体" w:cs="楷体"/>
                <w:color w:val="000000" w:themeColor="text1"/>
                <w:sz w:val="21"/>
                <w:szCs w:val="21"/>
                <w:highlight w:val="none"/>
                <w14:textFill>
                  <w14:solidFill>
                    <w14:schemeClr w14:val="tx1"/>
                  </w14:solidFill>
                </w14:textFill>
              </w:rPr>
              <w:t xml:space="preserve">。 </w:t>
            </w:r>
          </w:p>
          <w:p>
            <w:pPr>
              <w:pStyle w:val="68"/>
              <w:ind w:firstLine="0" w:firstLineChars="0"/>
              <w:jc w:val="both"/>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 xml:space="preserve">（2）监狱企业价格扣除：同小型和微型企业。 </w:t>
            </w:r>
          </w:p>
          <w:p>
            <w:pPr>
              <w:pStyle w:val="68"/>
              <w:ind w:firstLine="0" w:firstLineChars="0"/>
              <w:jc w:val="both"/>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 xml:space="preserve">（3）残疾人福利性单位价格扣除：同小型和微型企业。 </w:t>
            </w:r>
          </w:p>
          <w:p>
            <w:pPr>
              <w:pStyle w:val="68"/>
              <w:ind w:firstLine="0" w:firstLineChars="0"/>
              <w:jc w:val="both"/>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（详见招标文件评审标准）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55" w:type="dxa"/>
            <w:vAlign w:val="center"/>
          </w:tcPr>
          <w:p>
            <w:pPr>
              <w:spacing w:line="500" w:lineRule="exact"/>
              <w:jc w:val="both"/>
              <w:rPr>
                <w:rFonts w:hint="eastAsia" w:ascii="楷体" w:hAnsi="楷体" w:eastAsia="楷体" w:cs="楷体"/>
                <w:color w:val="000000" w:themeColor="text1"/>
                <w:sz w:val="21"/>
                <w:szCs w:val="21"/>
                <w:highlight w:val="none"/>
                <w:lang w:eastAsia="zh-CN"/>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w:t>
            </w:r>
            <w:r>
              <w:rPr>
                <w:rFonts w:hint="eastAsia" w:ascii="楷体" w:hAnsi="楷体" w:eastAsia="楷体" w:cs="楷体"/>
                <w:color w:val="000000" w:themeColor="text1"/>
                <w:sz w:val="21"/>
                <w:szCs w:val="21"/>
                <w:highlight w:val="none"/>
                <w:lang w:val="en-US" w:eastAsia="zh-CN"/>
                <w14:textFill>
                  <w14:solidFill>
                    <w14:schemeClr w14:val="tx1"/>
                  </w14:solidFill>
                </w14:textFill>
              </w:rPr>
              <w:t>6</w:t>
            </w:r>
          </w:p>
        </w:tc>
        <w:tc>
          <w:tcPr>
            <w:tcW w:w="1789" w:type="dxa"/>
            <w:vAlign w:val="center"/>
          </w:tcPr>
          <w:p>
            <w:pPr>
              <w:spacing w:line="500" w:lineRule="exact"/>
              <w:jc w:val="both"/>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确定中标候选人</w:t>
            </w:r>
          </w:p>
        </w:tc>
        <w:tc>
          <w:tcPr>
            <w:tcW w:w="7976" w:type="dxa"/>
            <w:vAlign w:val="center"/>
          </w:tcPr>
          <w:p>
            <w:pPr>
              <w:spacing w:line="500" w:lineRule="exact"/>
              <w:jc w:val="both"/>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评审小组推荐中标候选</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的数量：</w:t>
            </w:r>
            <w:r>
              <w:rPr>
                <w:rFonts w:hint="eastAsia" w:ascii="楷体" w:hAnsi="楷体" w:eastAsia="楷体" w:cs="楷体"/>
                <w:b/>
                <w:bCs/>
                <w:color w:val="000000" w:themeColor="text1"/>
                <w:sz w:val="21"/>
                <w:szCs w:val="21"/>
                <w:highlight w:val="none"/>
                <w:lang w:val="en-US" w:eastAsia="zh-CN"/>
                <w14:textFill>
                  <w14:solidFill>
                    <w14:schemeClr w14:val="tx1"/>
                  </w14:solidFill>
                </w14:textFill>
              </w:rPr>
              <w:t>3</w:t>
            </w:r>
            <w:r>
              <w:rPr>
                <w:rFonts w:hint="eastAsia" w:ascii="楷体" w:hAnsi="楷体" w:eastAsia="楷体" w:cs="楷体"/>
                <w:b/>
                <w:bCs/>
                <w:color w:val="000000" w:themeColor="text1"/>
                <w:sz w:val="21"/>
                <w:szCs w:val="21"/>
                <w:highlight w:val="none"/>
                <w14:textFill>
                  <w14:solidFill>
                    <w14:schemeClr w14:val="tx1"/>
                  </w14:solidFill>
                </w14:textFill>
              </w:rPr>
              <w:t>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94" w:hRule="atLeast"/>
          <w:jc w:val="center"/>
        </w:trPr>
        <w:tc>
          <w:tcPr>
            <w:tcW w:w="955" w:type="dxa"/>
            <w:vAlign w:val="center"/>
          </w:tcPr>
          <w:p>
            <w:pPr>
              <w:spacing w:line="500" w:lineRule="exact"/>
              <w:jc w:val="both"/>
              <w:rPr>
                <w:rFonts w:hint="eastAsia" w:ascii="楷体" w:hAnsi="楷体" w:eastAsia="楷体" w:cs="楷体"/>
                <w:color w:val="000000" w:themeColor="text1"/>
                <w:sz w:val="21"/>
                <w:szCs w:val="21"/>
                <w:highlight w:val="none"/>
                <w:lang w:eastAsia="zh-CN"/>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w:t>
            </w:r>
            <w:r>
              <w:rPr>
                <w:rFonts w:hint="eastAsia" w:ascii="楷体" w:hAnsi="楷体" w:eastAsia="楷体" w:cs="楷体"/>
                <w:color w:val="000000" w:themeColor="text1"/>
                <w:sz w:val="21"/>
                <w:szCs w:val="21"/>
                <w:highlight w:val="none"/>
                <w:lang w:val="en-US" w:eastAsia="zh-CN"/>
                <w14:textFill>
                  <w14:solidFill>
                    <w14:schemeClr w14:val="tx1"/>
                  </w14:solidFill>
                </w14:textFill>
              </w:rPr>
              <w:t>7</w:t>
            </w:r>
          </w:p>
        </w:tc>
        <w:tc>
          <w:tcPr>
            <w:tcW w:w="1789" w:type="dxa"/>
            <w:vAlign w:val="center"/>
          </w:tcPr>
          <w:p>
            <w:pPr>
              <w:spacing w:line="500" w:lineRule="exact"/>
              <w:jc w:val="both"/>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投标保证金（人民币）</w:t>
            </w:r>
          </w:p>
        </w:tc>
        <w:tc>
          <w:tcPr>
            <w:tcW w:w="7976" w:type="dxa"/>
            <w:vAlign w:val="center"/>
          </w:tcPr>
          <w:p>
            <w:pPr>
              <w:pStyle w:val="68"/>
              <w:ind w:firstLine="0" w:firstLineChars="0"/>
              <w:jc w:val="both"/>
              <w:rPr>
                <w:rFonts w:hint="eastAsia"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金额：</w:t>
            </w:r>
            <w:r>
              <w:rPr>
                <w:rFonts w:hint="eastAsia" w:ascii="楷体" w:hAnsi="楷体" w:eastAsia="楷体" w:cs="楷体"/>
                <w:color w:val="000000" w:themeColor="text1"/>
                <w:sz w:val="21"/>
                <w:szCs w:val="21"/>
                <w:highlight w:val="none"/>
                <w:lang w:val="en-US" w:eastAsia="zh-CN"/>
                <w14:textFill>
                  <w14:solidFill>
                    <w14:schemeClr w14:val="tx1"/>
                  </w14:solidFill>
                </w14:textFill>
              </w:rPr>
              <w:t>21300</w:t>
            </w:r>
            <w:r>
              <w:rPr>
                <w:rFonts w:hint="eastAsia" w:ascii="楷体" w:hAnsi="楷体" w:eastAsia="楷体" w:cs="楷体"/>
                <w:color w:val="000000" w:themeColor="text1"/>
                <w:sz w:val="21"/>
                <w:szCs w:val="21"/>
                <w:highlight w:val="none"/>
                <w14:textFill>
                  <w14:solidFill>
                    <w14:schemeClr w14:val="tx1"/>
                  </w14:solidFill>
                </w14:textFill>
              </w:rPr>
              <w:t>元</w:t>
            </w:r>
            <w:r>
              <w:rPr>
                <w:rFonts w:hint="eastAsia" w:ascii="楷体" w:hAnsi="楷体" w:eastAsia="楷体" w:cs="楷体"/>
                <w:color w:val="000000" w:themeColor="text1"/>
                <w:sz w:val="21"/>
                <w:szCs w:val="21"/>
                <w:highlight w:val="none"/>
                <w:lang w:val="en-US" w:eastAsia="zh-CN"/>
                <w14:textFill>
                  <w14:solidFill>
                    <w14:schemeClr w14:val="tx1"/>
                  </w14:solidFill>
                </w14:textFill>
              </w:rPr>
              <w:t>/家</w:t>
            </w:r>
          </w:p>
          <w:p>
            <w:pPr>
              <w:pStyle w:val="68"/>
              <w:ind w:firstLine="0" w:firstLineChars="0"/>
              <w:jc w:val="both"/>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缴纳方式：供应商以支票、汇票、本票或者金融机构、担保机构出具的保函等非现金形式提交（投标保证金未按规定时间缴纳或提交金额不足的，将被视为无效投标,其投标文件将予以拒绝。</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应充分考虑资金在途时间）</w:t>
            </w:r>
          </w:p>
          <w:p>
            <w:pPr>
              <w:pStyle w:val="68"/>
              <w:ind w:firstLine="0" w:firstLineChars="0"/>
              <w:jc w:val="both"/>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缴纳时限：提交投标</w:t>
            </w:r>
            <w:r>
              <w:rPr>
                <w:rFonts w:hint="eastAsia" w:ascii="楷体" w:hAnsi="楷体" w:eastAsia="楷体" w:cs="楷体"/>
                <w:color w:val="000000" w:themeColor="text1"/>
                <w:sz w:val="21"/>
                <w:szCs w:val="21"/>
                <w:highlight w:val="none"/>
                <w14:textFill>
                  <w14:solidFill>
                    <w14:schemeClr w14:val="tx1"/>
                  </w14:solidFill>
                </w14:textFill>
              </w:rPr>
              <w:t>文件截止时间前</w:t>
            </w:r>
          </w:p>
          <w:p>
            <w:pPr>
              <w:pStyle w:val="68"/>
              <w:ind w:firstLine="0" w:firstLineChars="0"/>
              <w:jc w:val="both"/>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开户银行：新疆乌鲁木齐农村商业银行股份有限公司和平北路支行</w:t>
            </w:r>
          </w:p>
          <w:p>
            <w:pPr>
              <w:pStyle w:val="68"/>
              <w:ind w:firstLine="0" w:firstLineChars="0"/>
              <w:jc w:val="both"/>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开户名称：新疆承泰建业工程管理咨询有限公司</w:t>
            </w:r>
          </w:p>
          <w:p>
            <w:pPr>
              <w:pStyle w:val="68"/>
              <w:ind w:firstLine="0" w:firstLineChars="0"/>
              <w:jc w:val="both"/>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银行帐号：801010212010102580858</w:t>
            </w:r>
          </w:p>
          <w:p>
            <w:pPr>
              <w:pStyle w:val="68"/>
              <w:ind w:firstLine="0" w:firstLineChars="0"/>
              <w:jc w:val="both"/>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行  号：402881000994</w:t>
            </w:r>
          </w:p>
          <w:p>
            <w:pPr>
              <w:pStyle w:val="68"/>
              <w:ind w:firstLine="0" w:firstLineChars="0"/>
              <w:jc w:val="both"/>
              <w:rPr>
                <w:rFonts w:hint="eastAsia" w:ascii="楷体" w:hAnsi="楷体" w:eastAsia="楷体" w:cs="楷体"/>
                <w:color w:val="000000" w:themeColor="text1"/>
                <w:sz w:val="21"/>
                <w:szCs w:val="21"/>
                <w:highlight w:val="none"/>
                <w:lang w:eastAsia="zh-CN"/>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财务电话：0991-8890721</w:t>
            </w:r>
          </w:p>
          <w:p>
            <w:pPr>
              <w:pStyle w:val="68"/>
              <w:ind w:firstLine="0" w:firstLineChars="0"/>
              <w:jc w:val="both"/>
              <w:rPr>
                <w:rFonts w:hint="eastAsia" w:ascii="楷体" w:hAnsi="楷体" w:eastAsia="楷体" w:cs="楷体"/>
                <w:color w:val="000000" w:themeColor="text1"/>
                <w:sz w:val="21"/>
                <w:szCs w:val="21"/>
                <w:highlight w:val="none"/>
                <w:lang w:eastAsia="zh-CN"/>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w:t>
            </w:r>
            <w:r>
              <w:rPr>
                <w:rFonts w:hint="eastAsia" w:ascii="楷体" w:hAnsi="楷体" w:eastAsia="楷体" w:cs="楷体"/>
                <w:color w:val="000000" w:themeColor="text1"/>
                <w:sz w:val="21"/>
                <w:szCs w:val="21"/>
                <w:highlight w:val="none"/>
                <w14:textFill>
                  <w14:solidFill>
                    <w14:schemeClr w14:val="tx1"/>
                  </w14:solidFill>
                </w14:textFill>
              </w:rPr>
              <w:t>注：①</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缴纳投标保证金时，须备注注明所投“项目名称简称、项目编号</w:t>
            </w:r>
            <w:r>
              <w:rPr>
                <w:rFonts w:hint="eastAsia" w:ascii="楷体" w:hAnsi="楷体" w:eastAsia="楷体" w:cs="楷体"/>
                <w:color w:val="000000" w:themeColor="text1"/>
                <w:sz w:val="21"/>
                <w:szCs w:val="21"/>
                <w:highlight w:val="none"/>
                <w:lang w:eastAsia="zh-CN"/>
                <w14:textFill>
                  <w14:solidFill>
                    <w14:schemeClr w14:val="tx1"/>
                  </w14:solidFill>
                </w14:textFill>
              </w:rPr>
              <w:t>（备注标包号）</w:t>
            </w:r>
            <w:r>
              <w:rPr>
                <w:rFonts w:hint="eastAsia" w:ascii="楷体" w:hAnsi="楷体" w:eastAsia="楷体" w:cs="楷体"/>
                <w:color w:val="000000" w:themeColor="text1"/>
                <w:sz w:val="21"/>
                <w:szCs w:val="21"/>
                <w:highlight w:val="none"/>
                <w14:textFill>
                  <w14:solidFill>
                    <w14:schemeClr w14:val="tx1"/>
                  </w14:solidFill>
                </w14:textFill>
              </w:rPr>
              <w:t>、</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简称”</w:t>
            </w:r>
            <w:r>
              <w:rPr>
                <w:rFonts w:hint="eastAsia" w:ascii="楷体" w:hAnsi="楷体" w:eastAsia="楷体" w:cs="楷体"/>
                <w:color w:val="000000" w:themeColor="text1"/>
                <w:sz w:val="21"/>
                <w:szCs w:val="21"/>
                <w:highlight w:val="none"/>
                <w:lang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55" w:type="dxa"/>
            <w:vAlign w:val="center"/>
          </w:tcPr>
          <w:p>
            <w:pPr>
              <w:spacing w:line="500" w:lineRule="exact"/>
              <w:jc w:val="both"/>
              <w:rPr>
                <w:rFonts w:hint="eastAsia"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18</w:t>
            </w:r>
          </w:p>
        </w:tc>
        <w:tc>
          <w:tcPr>
            <w:tcW w:w="1789" w:type="dxa"/>
            <w:vAlign w:val="center"/>
          </w:tcPr>
          <w:p>
            <w:pPr>
              <w:spacing w:line="500" w:lineRule="exact"/>
              <w:jc w:val="both"/>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招标文件售价</w:t>
            </w:r>
          </w:p>
        </w:tc>
        <w:tc>
          <w:tcPr>
            <w:tcW w:w="7976" w:type="dxa"/>
            <w:vAlign w:val="center"/>
          </w:tcPr>
          <w:p>
            <w:pPr>
              <w:spacing w:line="500" w:lineRule="exact"/>
              <w:jc w:val="both"/>
              <w:rPr>
                <w:rFonts w:hint="eastAsia" w:ascii="楷体" w:hAnsi="楷体" w:eastAsia="楷体" w:cs="楷体"/>
                <w:color w:val="000000" w:themeColor="text1"/>
                <w:sz w:val="21"/>
                <w:szCs w:val="21"/>
                <w:highlight w:val="none"/>
                <w:lang w:eastAsia="zh-CN"/>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2</w:t>
            </w:r>
            <w:r>
              <w:rPr>
                <w:rFonts w:hint="eastAsia" w:ascii="楷体" w:hAnsi="楷体" w:eastAsia="楷体" w:cs="楷体"/>
                <w:color w:val="000000" w:themeColor="text1"/>
                <w:sz w:val="21"/>
                <w:szCs w:val="21"/>
                <w:highlight w:val="none"/>
                <w14:textFill>
                  <w14:solidFill>
                    <w14:schemeClr w14:val="tx1"/>
                  </w14:solidFill>
                </w14:textFill>
              </w:rPr>
              <w:t>00元/</w:t>
            </w:r>
            <w:r>
              <w:rPr>
                <w:rFonts w:hint="eastAsia" w:ascii="楷体" w:hAnsi="楷体" w:eastAsia="楷体" w:cs="楷体"/>
                <w:color w:val="000000" w:themeColor="text1"/>
                <w:sz w:val="21"/>
                <w:szCs w:val="21"/>
                <w:highlight w:val="none"/>
                <w:lang w:val="en-US" w:eastAsia="zh-CN"/>
                <w14:textFill>
                  <w14:solidFill>
                    <w14:schemeClr w14:val="tx1"/>
                  </w14:solidFill>
                </w14:textFill>
              </w:rPr>
              <w:t>份（售后不退）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55" w:type="dxa"/>
            <w:vAlign w:val="center"/>
          </w:tcPr>
          <w:p>
            <w:pPr>
              <w:spacing w:line="500" w:lineRule="exact"/>
              <w:jc w:val="both"/>
              <w:rPr>
                <w:rFonts w:hint="eastAsia"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19</w:t>
            </w:r>
          </w:p>
        </w:tc>
        <w:tc>
          <w:tcPr>
            <w:tcW w:w="1789" w:type="dxa"/>
            <w:vAlign w:val="center"/>
          </w:tcPr>
          <w:p>
            <w:pPr>
              <w:spacing w:line="500" w:lineRule="exact"/>
              <w:jc w:val="both"/>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履约担保</w:t>
            </w:r>
          </w:p>
        </w:tc>
        <w:tc>
          <w:tcPr>
            <w:tcW w:w="7976" w:type="dxa"/>
            <w:vAlign w:val="center"/>
          </w:tcPr>
          <w:p>
            <w:pPr>
              <w:spacing w:line="500" w:lineRule="exact"/>
              <w:jc w:val="both"/>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履约保证金金额：合同金额的</w:t>
            </w:r>
            <w:r>
              <w:rPr>
                <w:rFonts w:hint="eastAsia" w:ascii="楷体" w:hAnsi="楷体" w:eastAsia="楷体" w:cs="楷体"/>
                <w:color w:val="000000" w:themeColor="text1"/>
                <w:sz w:val="21"/>
                <w:szCs w:val="21"/>
                <w:highlight w:val="none"/>
                <w:lang w:val="en-US" w:eastAsia="zh-CN"/>
                <w14:textFill>
                  <w14:solidFill>
                    <w14:schemeClr w14:val="tx1"/>
                  </w14:solidFill>
                </w14:textFill>
              </w:rPr>
              <w:t>/</w:t>
            </w:r>
            <w:r>
              <w:rPr>
                <w:rFonts w:hint="eastAsia" w:ascii="楷体" w:hAnsi="楷体" w:eastAsia="楷体" w:cs="楷体"/>
                <w:color w:val="000000" w:themeColor="text1"/>
                <w:sz w:val="21"/>
                <w:szCs w:val="21"/>
                <w:highlight w:val="none"/>
                <w14:textFill>
                  <w14:solidFill>
                    <w14:schemeClr w14:val="tx1"/>
                  </w14:solidFill>
                </w14:textFill>
              </w:rPr>
              <w:t xml:space="preserve"> %。</w:t>
            </w:r>
          </w:p>
          <w:p>
            <w:pPr>
              <w:spacing w:line="500" w:lineRule="exact"/>
              <w:jc w:val="both"/>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履约保证金提交：</w:t>
            </w:r>
            <w:r>
              <w:rPr>
                <w:rFonts w:hint="eastAsia" w:ascii="楷体" w:hAnsi="楷体" w:eastAsia="楷体" w:cs="楷体"/>
                <w:color w:val="000000" w:themeColor="text1"/>
                <w:sz w:val="21"/>
                <w:szCs w:val="21"/>
                <w:highlight w:val="none"/>
                <w:lang w:eastAsia="zh-CN"/>
                <w14:textFill>
                  <w14:solidFill>
                    <w14:schemeClr w14:val="tx1"/>
                  </w14:solidFill>
                </w14:textFill>
              </w:rPr>
              <w:t>中标</w:t>
            </w:r>
            <w:r>
              <w:rPr>
                <w:rFonts w:hint="eastAsia" w:ascii="楷体" w:hAnsi="楷体" w:eastAsia="楷体" w:cs="楷体"/>
                <w:color w:val="000000" w:themeColor="text1"/>
                <w:sz w:val="21"/>
                <w:szCs w:val="21"/>
                <w:highlight w:val="none"/>
                <w14:textFill>
                  <w14:solidFill>
                    <w14:schemeClr w14:val="tx1"/>
                  </w14:solidFill>
                </w14:textFill>
              </w:rPr>
              <w:t>供应商收到《</w:t>
            </w:r>
            <w:r>
              <w:rPr>
                <w:rFonts w:hint="eastAsia" w:ascii="楷体" w:hAnsi="楷体" w:eastAsia="楷体" w:cs="楷体"/>
                <w:color w:val="000000" w:themeColor="text1"/>
                <w:sz w:val="21"/>
                <w:szCs w:val="21"/>
                <w:highlight w:val="none"/>
                <w:lang w:eastAsia="zh-CN"/>
                <w14:textFill>
                  <w14:solidFill>
                    <w14:schemeClr w14:val="tx1"/>
                  </w14:solidFill>
                </w14:textFill>
              </w:rPr>
              <w:t>中标</w:t>
            </w:r>
            <w:r>
              <w:rPr>
                <w:rFonts w:hint="eastAsia" w:ascii="楷体" w:hAnsi="楷体" w:eastAsia="楷体" w:cs="楷体"/>
                <w:color w:val="000000" w:themeColor="text1"/>
                <w:sz w:val="21"/>
                <w:szCs w:val="21"/>
                <w:highlight w:val="none"/>
                <w14:textFill>
                  <w14:solidFill>
                    <w14:schemeClr w14:val="tx1"/>
                  </w14:solidFill>
                </w14:textFill>
              </w:rPr>
              <w:t>通知书》后（签订合同前）向采购人缴纳；</w:t>
            </w:r>
          </w:p>
          <w:p>
            <w:pPr>
              <w:spacing w:line="500" w:lineRule="exact"/>
              <w:jc w:val="both"/>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履约保证金形式：支票、汇票、银行转账等非现金形式；（</w:t>
            </w:r>
            <w:r>
              <w:rPr>
                <w:rFonts w:hint="eastAsia" w:ascii="楷体" w:hAnsi="楷体" w:eastAsia="楷体" w:cs="楷体"/>
                <w:color w:val="000000" w:themeColor="text1"/>
                <w:sz w:val="21"/>
                <w:szCs w:val="21"/>
                <w:highlight w:val="none"/>
                <w:lang w:eastAsia="zh-CN"/>
                <w14:textFill>
                  <w14:solidFill>
                    <w14:schemeClr w14:val="tx1"/>
                  </w14:solidFill>
                </w14:textFill>
              </w:rPr>
              <w:t>中标</w:t>
            </w:r>
            <w:r>
              <w:rPr>
                <w:rFonts w:hint="eastAsia" w:ascii="楷体" w:hAnsi="楷体" w:eastAsia="楷体" w:cs="楷体"/>
                <w:color w:val="000000" w:themeColor="text1"/>
                <w:sz w:val="21"/>
                <w:szCs w:val="21"/>
                <w:highlight w:val="none"/>
                <w14:textFill>
                  <w14:solidFill>
                    <w14:schemeClr w14:val="tx1"/>
                  </w14:solidFill>
                </w14:textFill>
              </w:rPr>
              <w:t>供应商未按</w:t>
            </w:r>
            <w:r>
              <w:rPr>
                <w:rFonts w:hint="eastAsia" w:ascii="楷体" w:hAnsi="楷体" w:eastAsia="楷体" w:cs="楷体"/>
                <w:color w:val="000000" w:themeColor="text1"/>
                <w:sz w:val="21"/>
                <w:szCs w:val="21"/>
                <w:highlight w:val="none"/>
                <w:lang w:eastAsia="zh-CN"/>
                <w14:textFill>
                  <w14:solidFill>
                    <w14:schemeClr w14:val="tx1"/>
                  </w14:solidFill>
                </w14:textFill>
              </w:rPr>
              <w:t>招标</w:t>
            </w:r>
            <w:r>
              <w:rPr>
                <w:rFonts w:hint="eastAsia" w:ascii="楷体" w:hAnsi="楷体" w:eastAsia="楷体" w:cs="楷体"/>
                <w:color w:val="000000" w:themeColor="text1"/>
                <w:sz w:val="21"/>
                <w:szCs w:val="21"/>
                <w:highlight w:val="none"/>
                <w14:textFill>
                  <w14:solidFill>
                    <w14:schemeClr w14:val="tx1"/>
                  </w14:solidFill>
                </w14:textFill>
              </w:rPr>
              <w:t>文件规定缴纳履约保证金的，其</w:t>
            </w:r>
            <w:r>
              <w:rPr>
                <w:rFonts w:hint="eastAsia" w:ascii="楷体" w:hAnsi="楷体" w:eastAsia="楷体" w:cs="楷体"/>
                <w:color w:val="000000" w:themeColor="text1"/>
                <w:sz w:val="21"/>
                <w:szCs w:val="21"/>
                <w:highlight w:val="none"/>
                <w:lang w:eastAsia="zh-CN"/>
                <w14:textFill>
                  <w14:solidFill>
                    <w14:schemeClr w14:val="tx1"/>
                  </w14:solidFill>
                </w14:textFill>
              </w:rPr>
              <w:t>投标</w:t>
            </w:r>
            <w:r>
              <w:rPr>
                <w:rFonts w:hint="eastAsia" w:ascii="楷体" w:hAnsi="楷体" w:eastAsia="楷体" w:cs="楷体"/>
                <w:color w:val="000000" w:themeColor="text1"/>
                <w:sz w:val="21"/>
                <w:szCs w:val="21"/>
                <w:highlight w:val="none"/>
                <w14:textFill>
                  <w14:solidFill>
                    <w14:schemeClr w14:val="tx1"/>
                  </w14:solidFill>
                </w14:textFill>
              </w:rPr>
              <w:t>保证金将不予退还）</w:t>
            </w:r>
          </w:p>
          <w:p>
            <w:pPr>
              <w:spacing w:line="500" w:lineRule="exact"/>
              <w:jc w:val="both"/>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履约保证金（质保金）退还：（1）履约保证金的有效期为该项目履约期满止。（2）供应商在履约期满前未发生违约行为，采购人</w:t>
            </w:r>
            <w:r>
              <w:rPr>
                <w:rFonts w:hint="eastAsia" w:ascii="楷体" w:hAnsi="楷体" w:eastAsia="楷体" w:cs="楷体"/>
                <w:color w:val="000000" w:themeColor="text1"/>
                <w:sz w:val="21"/>
                <w:szCs w:val="21"/>
                <w:highlight w:val="none"/>
                <w:lang w:eastAsia="zh-CN"/>
                <w14:textFill>
                  <w14:solidFill>
                    <w14:schemeClr w14:val="tx1"/>
                  </w14:solidFill>
                </w14:textFill>
              </w:rPr>
              <w:t>应当在</w:t>
            </w:r>
            <w:r>
              <w:rPr>
                <w:rFonts w:hint="eastAsia" w:ascii="楷体" w:hAnsi="楷体" w:eastAsia="楷体" w:cs="楷体"/>
                <w:color w:val="000000" w:themeColor="text1"/>
                <w:sz w:val="21"/>
                <w:szCs w:val="21"/>
                <w:highlight w:val="none"/>
                <w14:textFill>
                  <w14:solidFill>
                    <w14:schemeClr w14:val="tx1"/>
                  </w14:solidFill>
                </w14:textFill>
              </w:rPr>
              <w:t>七个工作日内予以退还。（如乙方未能履行合同规定的义务，甲方有权从履约保证金中取得补偿；履约保证金扣除甲方应得的补偿后的余额在有效期满后七工作日内无息退还给乙方。）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955" w:type="dxa"/>
            <w:vAlign w:val="center"/>
          </w:tcPr>
          <w:p>
            <w:pPr>
              <w:spacing w:line="500" w:lineRule="exact"/>
              <w:jc w:val="both"/>
              <w:rPr>
                <w:rFonts w:hint="eastAsia"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20</w:t>
            </w:r>
          </w:p>
        </w:tc>
        <w:tc>
          <w:tcPr>
            <w:tcW w:w="1789" w:type="dxa"/>
            <w:vAlign w:val="center"/>
          </w:tcPr>
          <w:p>
            <w:pPr>
              <w:spacing w:line="500" w:lineRule="exact"/>
              <w:jc w:val="both"/>
              <w:rPr>
                <w:rFonts w:hint="eastAsia" w:ascii="楷体" w:hAnsi="楷体" w:eastAsia="楷体" w:cs="楷体"/>
                <w:color w:val="000000" w:themeColor="text1"/>
                <w:szCs w:val="21"/>
                <w:highlight w:val="none"/>
                <w:lang w:val="en-US" w:eastAsia="zh-CN"/>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①供货要求</w:t>
            </w:r>
          </w:p>
          <w:p>
            <w:pPr>
              <w:spacing w:line="500" w:lineRule="exact"/>
              <w:jc w:val="both"/>
              <w:rPr>
                <w:rFonts w:hint="eastAsia" w:ascii="楷体" w:hAnsi="楷体" w:eastAsia="楷体" w:cs="楷体"/>
                <w:color w:val="000000" w:themeColor="text1"/>
                <w:szCs w:val="21"/>
                <w:highlight w:val="none"/>
                <w:lang w:val="en-US" w:eastAsia="zh-CN"/>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②验收条件</w:t>
            </w:r>
          </w:p>
          <w:p>
            <w:pPr>
              <w:spacing w:line="500" w:lineRule="exact"/>
              <w:jc w:val="both"/>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③供货统计</w:t>
            </w:r>
          </w:p>
        </w:tc>
        <w:tc>
          <w:tcPr>
            <w:tcW w:w="7976" w:type="dxa"/>
            <w:vAlign w:val="center"/>
          </w:tcPr>
          <w:p>
            <w:pPr>
              <w:spacing w:line="500" w:lineRule="exact"/>
              <w:jc w:val="both"/>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详见招标需求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955" w:type="dxa"/>
            <w:vAlign w:val="center"/>
          </w:tcPr>
          <w:p>
            <w:pPr>
              <w:keepLines/>
              <w:shd w:val="clear" w:color="auto" w:fill="FFFFFF"/>
              <w:autoSpaceDE w:val="0"/>
              <w:autoSpaceDN w:val="0"/>
              <w:spacing w:line="400" w:lineRule="exact"/>
              <w:jc w:val="both"/>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21</w:t>
            </w:r>
          </w:p>
        </w:tc>
        <w:tc>
          <w:tcPr>
            <w:tcW w:w="1789" w:type="dxa"/>
            <w:vAlign w:val="center"/>
          </w:tcPr>
          <w:p>
            <w:pPr>
              <w:keepLines/>
              <w:shd w:val="clear" w:color="auto" w:fill="FFFFFF"/>
              <w:autoSpaceDE w:val="0"/>
              <w:autoSpaceDN w:val="0"/>
              <w:spacing w:line="400" w:lineRule="exact"/>
              <w:jc w:val="both"/>
              <w:rPr>
                <w:rFonts w:hint="eastAsia" w:ascii="楷体" w:hAnsi="楷体" w:eastAsia="楷体" w:cs="楷体"/>
                <w:bCs/>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bCs/>
                <w:color w:val="000000" w:themeColor="text1"/>
                <w:kern w:val="0"/>
                <w:sz w:val="21"/>
                <w:szCs w:val="21"/>
                <w:highlight w:val="none"/>
                <w14:textFill>
                  <w14:solidFill>
                    <w14:schemeClr w14:val="tx1"/>
                  </w14:solidFill>
                </w14:textFill>
              </w:rPr>
              <w:t>报价</w:t>
            </w:r>
            <w:r>
              <w:rPr>
                <w:rFonts w:hint="eastAsia" w:ascii="楷体" w:hAnsi="楷体" w:eastAsia="楷体" w:cs="楷体"/>
                <w:bCs/>
                <w:color w:val="000000" w:themeColor="text1"/>
                <w:kern w:val="0"/>
                <w:sz w:val="21"/>
                <w:szCs w:val="21"/>
                <w:highlight w:val="none"/>
                <w:lang w:val="en-US" w:eastAsia="zh-CN"/>
                <w14:textFill>
                  <w14:solidFill>
                    <w14:schemeClr w14:val="tx1"/>
                  </w14:solidFill>
                </w14:textFill>
              </w:rPr>
              <w:t>方式</w:t>
            </w:r>
          </w:p>
        </w:tc>
        <w:tc>
          <w:tcPr>
            <w:tcW w:w="7976" w:type="dxa"/>
            <w:vAlign w:val="center"/>
          </w:tcPr>
          <w:p>
            <w:pPr>
              <w:keepLines/>
              <w:shd w:val="clear" w:color="auto" w:fill="FFFFFF"/>
              <w:autoSpaceDE w:val="0"/>
              <w:autoSpaceDN w:val="0"/>
              <w:spacing w:line="400" w:lineRule="exact"/>
              <w:jc w:val="both"/>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b w:val="0"/>
                <w:bCs/>
                <w:color w:val="000000" w:themeColor="text1"/>
                <w:kern w:val="0"/>
                <w:sz w:val="21"/>
                <w:szCs w:val="21"/>
                <w:highlight w:val="none"/>
                <w14:textFill>
                  <w14:solidFill>
                    <w14:schemeClr w14:val="tx1"/>
                  </w14:solidFill>
                </w14:textFill>
              </w:rPr>
              <w:t>供应商自主直接报价</w:t>
            </w:r>
            <w:r>
              <w:rPr>
                <w:rFonts w:hint="eastAsia" w:ascii="楷体" w:hAnsi="楷体" w:eastAsia="楷体" w:cs="楷体"/>
                <w:b w:val="0"/>
                <w:bCs/>
                <w:color w:val="000000" w:themeColor="text1"/>
                <w:kern w:val="0"/>
                <w:sz w:val="21"/>
                <w:szCs w:val="21"/>
                <w:highlight w:val="none"/>
                <w:lang w:eastAsia="zh-CN"/>
                <w14:textFill>
                  <w14:solidFill>
                    <w14:schemeClr w14:val="tx1"/>
                  </w14:solidFill>
                </w14:textFill>
              </w:rPr>
              <w:t>（</w:t>
            </w:r>
            <w:r>
              <w:rPr>
                <w:rFonts w:hint="eastAsia" w:ascii="楷体" w:hAnsi="楷体" w:eastAsia="楷体" w:cs="楷体"/>
                <w:b w:val="0"/>
                <w:bCs/>
                <w:color w:val="000000" w:themeColor="text1"/>
                <w:kern w:val="0"/>
                <w:sz w:val="21"/>
                <w:szCs w:val="21"/>
                <w:highlight w:val="none"/>
                <w:lang w:val="en-US" w:eastAsia="zh-CN"/>
                <w14:textFill>
                  <w14:solidFill>
                    <w14:schemeClr w14:val="tx1"/>
                  </w14:solidFill>
                </w14:textFill>
              </w:rPr>
              <w:t>需符合招标文件要求、限价要求</w:t>
            </w:r>
            <w:r>
              <w:rPr>
                <w:rFonts w:hint="eastAsia" w:ascii="楷体" w:hAnsi="楷体" w:eastAsia="楷体" w:cs="楷体"/>
                <w:b w:val="0"/>
                <w:bCs/>
                <w:color w:val="000000" w:themeColor="text1"/>
                <w:kern w:val="0"/>
                <w:sz w:val="21"/>
                <w:szCs w:val="21"/>
                <w:highlight w:val="none"/>
                <w:lang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955" w:type="dxa"/>
            <w:vAlign w:val="center"/>
          </w:tcPr>
          <w:p>
            <w:pPr>
              <w:keepLines/>
              <w:shd w:val="clear" w:color="auto" w:fill="FFFFFF"/>
              <w:autoSpaceDE w:val="0"/>
              <w:autoSpaceDN w:val="0"/>
              <w:spacing w:line="400" w:lineRule="exact"/>
              <w:jc w:val="both"/>
              <w:rPr>
                <w:rFonts w:hint="eastAsia" w:ascii="楷体" w:hAnsi="楷体" w:eastAsia="楷体" w:cs="楷体"/>
                <w:color w:val="000000" w:themeColor="text1"/>
                <w:kern w:val="0"/>
                <w:sz w:val="21"/>
                <w:szCs w:val="21"/>
                <w:highlight w:val="none"/>
                <w:lang w:val="en-US" w:eastAsia="zh-CN"/>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22</w:t>
            </w:r>
          </w:p>
        </w:tc>
        <w:tc>
          <w:tcPr>
            <w:tcW w:w="1789" w:type="dxa"/>
            <w:vAlign w:val="center"/>
          </w:tcPr>
          <w:p>
            <w:pPr>
              <w:keepLines/>
              <w:shd w:val="clear" w:color="auto" w:fill="FFFFFF"/>
              <w:autoSpaceDE w:val="0"/>
              <w:autoSpaceDN w:val="0"/>
              <w:spacing w:line="400" w:lineRule="exact"/>
              <w:jc w:val="both"/>
              <w:rPr>
                <w:rFonts w:hint="eastAsia" w:ascii="楷体" w:hAnsi="楷体" w:eastAsia="楷体" w:cs="楷体"/>
                <w:bCs/>
                <w:color w:val="000000" w:themeColor="text1"/>
                <w:kern w:val="0"/>
                <w:sz w:val="21"/>
                <w:szCs w:val="21"/>
                <w:highlight w:val="none"/>
                <w:lang w:val="en-US" w:eastAsia="zh-CN"/>
                <w14:textFill>
                  <w14:solidFill>
                    <w14:schemeClr w14:val="tx1"/>
                  </w14:solidFill>
                </w14:textFill>
              </w:rPr>
            </w:pPr>
            <w:r>
              <w:rPr>
                <w:rFonts w:hint="eastAsia" w:ascii="楷体" w:hAnsi="楷体" w:eastAsia="楷体" w:cs="楷体"/>
                <w:b/>
                <w:color w:val="000000" w:themeColor="text1"/>
                <w:kern w:val="0"/>
                <w:sz w:val="21"/>
                <w:szCs w:val="21"/>
                <w:highlight w:val="none"/>
                <w14:textFill>
                  <w14:solidFill>
                    <w14:schemeClr w14:val="tx1"/>
                  </w14:solidFill>
                </w14:textFill>
              </w:rPr>
              <w:t>是否专门面向中小企业采购项目</w:t>
            </w:r>
          </w:p>
        </w:tc>
        <w:tc>
          <w:tcPr>
            <w:tcW w:w="7976" w:type="dxa"/>
            <w:vAlign w:val="center"/>
          </w:tcPr>
          <w:p>
            <w:pPr>
              <w:keepLines/>
              <w:shd w:val="clear" w:color="auto" w:fill="FFFFFF"/>
              <w:autoSpaceDE w:val="0"/>
              <w:autoSpaceDN w:val="0"/>
              <w:spacing w:line="400" w:lineRule="exact"/>
              <w:jc w:val="both"/>
              <w:rPr>
                <w:rFonts w:hint="eastAsia" w:ascii="楷体" w:hAnsi="楷体" w:eastAsia="楷体" w:cs="楷体"/>
                <w:bCs/>
                <w:color w:val="000000" w:themeColor="text1"/>
                <w:kern w:val="0"/>
                <w:sz w:val="21"/>
                <w:szCs w:val="21"/>
                <w:highlight w:val="none"/>
                <w:lang w:val="en-US" w:eastAsia="zh-CN"/>
                <w14:textFill>
                  <w14:solidFill>
                    <w14:schemeClr w14:val="tx1"/>
                  </w14:solidFill>
                </w14:textFill>
              </w:rPr>
            </w:pPr>
            <w:r>
              <w:rPr>
                <w:rFonts w:hint="eastAsia" w:ascii="楷体" w:hAnsi="楷体" w:eastAsia="楷体" w:cs="楷体"/>
                <w:bCs/>
                <w:color w:val="000000" w:themeColor="text1"/>
                <w:kern w:val="0"/>
                <w:sz w:val="21"/>
                <w:szCs w:val="21"/>
                <w:highlight w:val="none"/>
                <w:lang w:val="zh-CN"/>
                <w14:textFill>
                  <w14:solidFill>
                    <w14:schemeClr w14:val="tx1"/>
                  </w14:solidFill>
                </w14:textFill>
              </w:rPr>
              <w:object>
                <v:shape id="_x0000_i1025" o:spt="201" alt="" type="#_x0000_t201" style="height:12.6pt;width:12pt;" o:ole="t" filled="f" o:preferrelative="t" stroked="f" coordsize="21600,21600">
                  <v:path/>
                  <v:fill on="f" focussize="0,0"/>
                  <v:stroke on="f"/>
                  <v:imagedata r:id="rId9" o:title=""/>
                  <o:lock v:ext="edit" aspectratio="t"/>
                  <w10:wrap type="none"/>
                  <w10:anchorlock/>
                </v:shape>
                <w:control r:id="rId8" w:name="CheckBox11" w:shapeid="_x0000_i1025"/>
              </w:object>
            </w:r>
            <w:r>
              <w:rPr>
                <w:rFonts w:hint="eastAsia" w:ascii="楷体" w:hAnsi="楷体" w:eastAsia="楷体" w:cs="楷体"/>
                <w:bCs/>
                <w:color w:val="000000" w:themeColor="text1"/>
                <w:kern w:val="0"/>
                <w:sz w:val="21"/>
                <w:szCs w:val="21"/>
                <w:highlight w:val="none"/>
                <w:lang w:val="zh-CN"/>
                <w14:textFill>
                  <w14:solidFill>
                    <w14:schemeClr w14:val="tx1"/>
                  </w14:solidFill>
                </w14:textFill>
              </w:rPr>
              <w:t>是     ■</w:t>
            </w:r>
            <w:r>
              <w:rPr>
                <w:rFonts w:hint="eastAsia" w:ascii="楷体" w:hAnsi="楷体" w:eastAsia="楷体" w:cs="楷体"/>
                <w:b w:val="0"/>
                <w:bCs/>
                <w:color w:val="000000" w:themeColor="text1"/>
                <w:kern w:val="0"/>
                <w:sz w:val="21"/>
                <w:szCs w:val="21"/>
                <w:highlight w:val="none"/>
                <w:lang w:val="zh-CN"/>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955" w:type="dxa"/>
            <w:vAlign w:val="center"/>
          </w:tcPr>
          <w:p>
            <w:pPr>
              <w:keepLines/>
              <w:shd w:val="clear" w:color="auto" w:fill="FFFFFF"/>
              <w:autoSpaceDE w:val="0"/>
              <w:autoSpaceDN w:val="0"/>
              <w:spacing w:line="400" w:lineRule="exact"/>
              <w:jc w:val="both"/>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23</w:t>
            </w:r>
          </w:p>
        </w:tc>
        <w:tc>
          <w:tcPr>
            <w:tcW w:w="1789" w:type="dxa"/>
            <w:vAlign w:val="center"/>
          </w:tcPr>
          <w:p>
            <w:pPr>
              <w:pStyle w:val="103"/>
              <w:shd w:val="clear" w:color="auto" w:fill="FFFFFF"/>
              <w:spacing w:line="400" w:lineRule="exact"/>
              <w:ind w:firstLine="0" w:firstLineChars="0"/>
              <w:jc w:val="both"/>
              <w:rPr>
                <w:rFonts w:hint="eastAsia" w:ascii="楷体" w:hAnsi="楷体" w:eastAsia="楷体" w:cs="楷体"/>
                <w:bCs/>
                <w:color w:val="000000" w:themeColor="text1"/>
                <w:kern w:val="0"/>
                <w:sz w:val="21"/>
                <w:szCs w:val="21"/>
                <w:highlight w:val="none"/>
                <w:lang w:val="en-US" w:eastAsia="zh-CN"/>
                <w14:textFill>
                  <w14:solidFill>
                    <w14:schemeClr w14:val="tx1"/>
                  </w14:solidFill>
                </w14:textFill>
              </w:rPr>
            </w:pPr>
            <w:r>
              <w:rPr>
                <w:rFonts w:hint="eastAsia" w:ascii="楷体" w:hAnsi="楷体" w:eastAsia="楷体" w:cs="楷体"/>
                <w:bCs/>
                <w:color w:val="000000" w:themeColor="text1"/>
                <w:kern w:val="0"/>
                <w:sz w:val="21"/>
                <w:szCs w:val="21"/>
                <w:highlight w:val="none"/>
                <w:lang w:val="en-US" w:eastAsia="zh-CN" w:bidi="ar-SA"/>
                <w14:textFill>
                  <w14:solidFill>
                    <w14:schemeClr w14:val="tx1"/>
                  </w14:solidFill>
                </w14:textFill>
              </w:rPr>
              <w:t>兼投兼中</w:t>
            </w:r>
          </w:p>
        </w:tc>
        <w:tc>
          <w:tcPr>
            <w:tcW w:w="7976" w:type="dxa"/>
            <w:vAlign w:val="center"/>
          </w:tcPr>
          <w:p>
            <w:pPr>
              <w:pStyle w:val="103"/>
              <w:shd w:val="clear" w:color="auto" w:fill="FFFFFF"/>
              <w:spacing w:line="400" w:lineRule="exact"/>
              <w:ind w:firstLine="0" w:firstLineChars="0"/>
              <w:jc w:val="both"/>
              <w:rPr>
                <w:rFonts w:hint="eastAsia" w:ascii="楷体" w:hAnsi="楷体" w:eastAsia="楷体" w:cs="楷体"/>
                <w:b/>
                <w:bCs w:val="0"/>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bCs/>
                <w:color w:val="000000" w:themeColor="text1"/>
                <w:kern w:val="0"/>
                <w:sz w:val="21"/>
                <w:szCs w:val="21"/>
                <w:highlight w:val="none"/>
                <w:lang w:val="zh-CN"/>
                <w14:textFill>
                  <w14:solidFill>
                    <w14:schemeClr w14:val="tx1"/>
                  </w14:solidFill>
                </w14:textFill>
              </w:rPr>
              <w:object>
                <v:shape id="_x0000_i1026" o:spt="201" alt="" type="#_x0000_t201" style="height:12.6pt;width:12pt;" o:ole="t" filled="f" o:preferrelative="t" stroked="f" coordsize="21600,21600">
                  <v:path/>
                  <v:fill on="f" focussize="0,0"/>
                  <v:stroke on="f"/>
                  <v:imagedata r:id="rId11" o:title=""/>
                  <o:lock v:ext="edit" aspectratio="t"/>
                  <w10:wrap type="none"/>
                  <w10:anchorlock/>
                </v:shape>
                <w:control r:id="rId10" w:name="CheckBox11" w:shapeid="_x0000_i1026"/>
              </w:object>
            </w:r>
            <w:r>
              <w:rPr>
                <w:rFonts w:hint="eastAsia" w:ascii="楷体" w:hAnsi="楷体" w:eastAsia="楷体" w:cs="楷体"/>
                <w:bCs/>
                <w:color w:val="000000" w:themeColor="text1"/>
                <w:kern w:val="0"/>
                <w:sz w:val="21"/>
                <w:szCs w:val="21"/>
                <w:highlight w:val="none"/>
                <w:lang w:val="en-US" w:eastAsia="zh-CN"/>
                <w14:textFill>
                  <w14:solidFill>
                    <w14:schemeClr w14:val="tx1"/>
                  </w14:solidFill>
                </w14:textFill>
              </w:rPr>
              <w:t>兼投兼</w:t>
            </w:r>
            <w:r>
              <w:rPr>
                <w:rFonts w:hint="eastAsia" w:ascii="楷体" w:hAnsi="楷体" w:eastAsia="楷体" w:cs="楷体"/>
                <w:bCs/>
                <w:color w:val="000000" w:themeColor="text1"/>
                <w:kern w:val="0"/>
                <w:sz w:val="21"/>
                <w:szCs w:val="21"/>
                <w:highlight w:val="none"/>
                <w:lang w:val="en-US" w:eastAsia="zh-CN" w:bidi="ar-SA"/>
                <w14:textFill>
                  <w14:solidFill>
                    <w14:schemeClr w14:val="tx1"/>
                  </w14:solidFill>
                </w14:textFill>
              </w:rPr>
              <w:t>中</w:t>
            </w:r>
            <w:r>
              <w:rPr>
                <w:rFonts w:hint="eastAsia" w:ascii="楷体" w:hAnsi="楷体" w:eastAsia="楷体" w:cs="楷体"/>
                <w:bCs/>
                <w:color w:val="000000" w:themeColor="text1"/>
                <w:kern w:val="0"/>
                <w:sz w:val="21"/>
                <w:szCs w:val="21"/>
                <w:highlight w:val="none"/>
                <w:lang w:val="en-US" w:eastAsia="zh-CN"/>
                <w14:textFill>
                  <w14:solidFill>
                    <w14:schemeClr w14:val="tx1"/>
                  </w14:solidFill>
                </w14:textFill>
              </w:rPr>
              <w:t xml:space="preserve"> </w:t>
            </w:r>
            <w:r>
              <w:rPr>
                <w:rFonts w:hint="eastAsia" w:ascii="楷体" w:hAnsi="楷体" w:eastAsia="楷体" w:cs="楷体"/>
                <w:bCs/>
                <w:color w:val="000000" w:themeColor="text1"/>
                <w:kern w:val="0"/>
                <w:sz w:val="21"/>
                <w:szCs w:val="21"/>
                <w:highlight w:val="none"/>
                <w:lang w:val="zh-CN"/>
                <w14:textFill>
                  <w14:solidFill>
                    <w14:schemeClr w14:val="tx1"/>
                  </w14:solidFill>
                </w14:textFill>
              </w:rPr>
              <w:t xml:space="preserve"> ■</w:t>
            </w:r>
            <w:r>
              <w:rPr>
                <w:rFonts w:hint="eastAsia" w:ascii="楷体" w:hAnsi="楷体" w:eastAsia="楷体" w:cs="楷体"/>
                <w:bCs/>
                <w:color w:val="000000" w:themeColor="text1"/>
                <w:kern w:val="0"/>
                <w:sz w:val="21"/>
                <w:szCs w:val="21"/>
                <w:highlight w:val="none"/>
                <w:lang w:val="en-US" w:eastAsia="zh-CN"/>
                <w14:textFill>
                  <w14:solidFill>
                    <w14:schemeClr w14:val="tx1"/>
                  </w14:solidFill>
                </w14:textFill>
              </w:rPr>
              <w:t xml:space="preserve"> </w:t>
            </w:r>
            <w:r>
              <w:rPr>
                <w:rFonts w:hint="eastAsia" w:ascii="楷体" w:hAnsi="楷体" w:eastAsia="楷体" w:cs="楷体"/>
                <w:b w:val="0"/>
                <w:bCs/>
                <w:color w:val="000000" w:themeColor="text1"/>
                <w:kern w:val="0"/>
                <w:sz w:val="21"/>
                <w:szCs w:val="21"/>
                <w:highlight w:val="none"/>
                <w:lang w:val="en-US" w:eastAsia="zh-CN"/>
                <w14:textFill>
                  <w14:solidFill>
                    <w14:schemeClr w14:val="tx1"/>
                  </w14:solidFill>
                </w14:textFill>
              </w:rPr>
              <w:t>兼投不兼</w:t>
            </w:r>
            <w:r>
              <w:rPr>
                <w:rFonts w:hint="eastAsia" w:ascii="楷体" w:hAnsi="楷体" w:eastAsia="楷体" w:cs="楷体"/>
                <w:b w:val="0"/>
                <w:bCs/>
                <w:color w:val="000000" w:themeColor="text1"/>
                <w:kern w:val="0"/>
                <w:sz w:val="21"/>
                <w:szCs w:val="21"/>
                <w:highlight w:val="none"/>
                <w:lang w:val="en-US" w:eastAsia="zh-CN" w:bidi="ar-SA"/>
                <w14:textFill>
                  <w14:solidFill>
                    <w14:schemeClr w14:val="tx1"/>
                  </w14:solidFill>
                </w14:textFill>
              </w:rPr>
              <w:t>中</w:t>
            </w:r>
            <w:r>
              <w:rPr>
                <w:rFonts w:hint="eastAsia" w:ascii="楷体" w:hAnsi="楷体" w:eastAsia="楷体" w:cs="楷体"/>
                <w:b/>
                <w:bCs w:val="0"/>
                <w:color w:val="000000" w:themeColor="text1"/>
                <w:kern w:val="0"/>
                <w:sz w:val="21"/>
                <w:szCs w:val="21"/>
                <w:highlight w:val="none"/>
                <w:lang w:val="en-US" w:eastAsia="zh-CN"/>
                <w14:textFill>
                  <w14:solidFill>
                    <w14:schemeClr w14:val="tx1"/>
                  </w14:solidFill>
                </w14:textFill>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955" w:type="dxa"/>
            <w:vAlign w:val="center"/>
          </w:tcPr>
          <w:p>
            <w:pPr>
              <w:keepLines/>
              <w:shd w:val="clear" w:color="auto" w:fill="FFFFFF"/>
              <w:autoSpaceDE w:val="0"/>
              <w:autoSpaceDN w:val="0"/>
              <w:spacing w:line="400" w:lineRule="exact"/>
              <w:jc w:val="both"/>
              <w:rPr>
                <w:rFonts w:hint="eastAsia" w:ascii="楷体" w:hAnsi="楷体" w:eastAsia="楷体" w:cs="楷体"/>
                <w:color w:val="000000" w:themeColor="text1"/>
                <w:kern w:val="0"/>
                <w:sz w:val="21"/>
                <w:szCs w:val="21"/>
                <w:highlight w:val="none"/>
                <w:lang w:val="en-US" w:eastAsia="zh-CN"/>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24</w:t>
            </w:r>
          </w:p>
        </w:tc>
        <w:tc>
          <w:tcPr>
            <w:tcW w:w="1789" w:type="dxa"/>
            <w:vAlign w:val="center"/>
          </w:tcPr>
          <w:p>
            <w:pPr>
              <w:pStyle w:val="103"/>
              <w:shd w:val="clear" w:color="auto" w:fill="FFFFFF"/>
              <w:spacing w:line="400" w:lineRule="exact"/>
              <w:ind w:firstLine="0" w:firstLineChars="0"/>
              <w:jc w:val="both"/>
              <w:rPr>
                <w:rFonts w:hint="eastAsia" w:ascii="楷体" w:hAnsi="楷体" w:eastAsia="楷体" w:cs="楷体"/>
                <w:bCs/>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b/>
                <w:bCs w:val="0"/>
                <w:color w:val="000000" w:themeColor="text1"/>
                <w:kern w:val="0"/>
                <w:sz w:val="21"/>
                <w:szCs w:val="21"/>
                <w:highlight w:val="none"/>
                <w:lang w:val="en-US" w:eastAsia="zh-CN" w:bidi="ar-SA"/>
                <w14:textFill>
                  <w14:solidFill>
                    <w14:schemeClr w14:val="tx1"/>
                  </w14:solidFill>
                </w14:textFill>
              </w:rPr>
              <w:t>是否允许分包</w:t>
            </w:r>
          </w:p>
        </w:tc>
        <w:tc>
          <w:tcPr>
            <w:tcW w:w="7976" w:type="dxa"/>
            <w:vAlign w:val="center"/>
          </w:tcPr>
          <w:p>
            <w:pPr>
              <w:pStyle w:val="103"/>
              <w:shd w:val="clear" w:color="auto" w:fill="FFFFFF"/>
              <w:spacing w:line="400" w:lineRule="exact"/>
              <w:ind w:firstLine="0" w:firstLineChars="0"/>
              <w:jc w:val="both"/>
              <w:rPr>
                <w:rFonts w:hint="eastAsia" w:ascii="楷体" w:hAnsi="楷体" w:eastAsia="楷体" w:cs="楷体"/>
                <w:bCs/>
                <w:color w:val="000000" w:themeColor="text1"/>
                <w:kern w:val="0"/>
                <w:sz w:val="21"/>
                <w:szCs w:val="21"/>
                <w:highlight w:val="none"/>
                <w:lang w:val="zh-CN"/>
                <w14:textFill>
                  <w14:solidFill>
                    <w14:schemeClr w14:val="tx1"/>
                  </w14:solidFill>
                </w14:textFill>
              </w:rPr>
            </w:pPr>
            <w:r>
              <w:rPr>
                <w:rFonts w:hint="eastAsia" w:ascii="楷体" w:hAnsi="楷体" w:eastAsia="楷体" w:cs="楷体"/>
                <w:bCs/>
                <w:color w:val="000000" w:themeColor="text1"/>
                <w:kern w:val="0"/>
                <w:sz w:val="21"/>
                <w:szCs w:val="21"/>
                <w:highlight w:val="none"/>
                <w:lang w:val="zh-CN"/>
                <w14:textFill>
                  <w14:solidFill>
                    <w14:schemeClr w14:val="tx1"/>
                  </w14:solidFill>
                </w14:textFill>
              </w:rPr>
              <w:t>■</w:t>
            </w:r>
            <w:r>
              <w:rPr>
                <w:rFonts w:hint="eastAsia" w:ascii="楷体" w:hAnsi="楷体" w:eastAsia="楷体" w:cs="楷体"/>
                <w:b w:val="0"/>
                <w:bCs/>
                <w:color w:val="000000" w:themeColor="text1"/>
                <w:kern w:val="0"/>
                <w:sz w:val="21"/>
                <w:szCs w:val="21"/>
                <w:highlight w:val="none"/>
                <w:lang w:val="zh-CN"/>
                <w14:textFill>
                  <w14:solidFill>
                    <w14:schemeClr w14:val="tx1"/>
                  </w14:solidFill>
                </w14:textFill>
              </w:rPr>
              <w:t>是（允许大中型企业向一家或者多家小微企业分包）</w:t>
            </w:r>
          </w:p>
          <w:p>
            <w:pPr>
              <w:pStyle w:val="103"/>
              <w:shd w:val="clear" w:color="auto" w:fill="FFFFFF"/>
              <w:spacing w:line="400" w:lineRule="exact"/>
              <w:ind w:firstLine="0" w:firstLineChars="0"/>
              <w:jc w:val="both"/>
              <w:rPr>
                <w:rFonts w:hint="eastAsia" w:ascii="楷体" w:hAnsi="楷体" w:eastAsia="楷体" w:cs="楷体"/>
                <w:bCs/>
                <w:color w:val="000000" w:themeColor="text1"/>
                <w:kern w:val="0"/>
                <w:sz w:val="21"/>
                <w:szCs w:val="21"/>
                <w:highlight w:val="none"/>
                <w:lang w:val="zh-CN"/>
                <w14:textFill>
                  <w14:solidFill>
                    <w14:schemeClr w14:val="tx1"/>
                  </w14:solidFill>
                </w14:textFill>
              </w:rPr>
            </w:pPr>
            <w:r>
              <w:rPr>
                <w:rFonts w:hint="eastAsia" w:ascii="楷体" w:hAnsi="楷体" w:eastAsia="楷体" w:cs="楷体"/>
                <w:bCs/>
                <w:color w:val="000000" w:themeColor="text1"/>
                <w:kern w:val="0"/>
                <w:sz w:val="21"/>
                <w:szCs w:val="21"/>
                <w:highlight w:val="none"/>
                <w:lang w:val="zh-CN"/>
                <w14:textFill>
                  <w14:solidFill>
                    <w14:schemeClr w14:val="tx1"/>
                  </w14:solidFill>
                </w14:textFill>
              </w:rPr>
              <w:object>
                <v:shape id="_x0000_i1027" o:spt="201" alt="" type="#_x0000_t201" style="height:12.6pt;width:12pt;" o:ole="t" filled="f" o:preferrelative="t" stroked="f" coordsize="21600,21600">
                  <v:path/>
                  <v:fill on="f" focussize="0,0"/>
                  <v:stroke on="f"/>
                  <v:imagedata r:id="rId13" o:title=""/>
                  <o:lock v:ext="edit" aspectratio="t"/>
                  <w10:wrap type="none"/>
                  <w10:anchorlock/>
                </v:shape>
                <w:control r:id="rId12" w:name="CheckBox11" w:shapeid="_x0000_i1027"/>
              </w:object>
            </w:r>
            <w:r>
              <w:rPr>
                <w:rFonts w:hint="eastAsia" w:ascii="楷体" w:hAnsi="楷体" w:eastAsia="楷体" w:cs="楷体"/>
                <w:bCs/>
                <w:color w:val="000000" w:themeColor="text1"/>
                <w:kern w:val="0"/>
                <w:sz w:val="21"/>
                <w:szCs w:val="21"/>
                <w:highlight w:val="none"/>
                <w:lang w:val="zh-CN"/>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955" w:type="dxa"/>
            <w:vAlign w:val="center"/>
          </w:tcPr>
          <w:p>
            <w:pPr>
              <w:keepLines/>
              <w:shd w:val="clear" w:color="auto" w:fill="FFFFFF"/>
              <w:autoSpaceDE w:val="0"/>
              <w:autoSpaceDN w:val="0"/>
              <w:spacing w:line="400" w:lineRule="exact"/>
              <w:jc w:val="both"/>
              <w:rPr>
                <w:rFonts w:hint="eastAsia" w:ascii="楷体" w:hAnsi="楷体" w:eastAsia="楷体" w:cs="楷体"/>
                <w:color w:val="000000" w:themeColor="text1"/>
                <w:kern w:val="0"/>
                <w:sz w:val="21"/>
                <w:szCs w:val="21"/>
                <w:highlight w:val="none"/>
                <w:lang w:val="en-US" w:eastAsia="zh-CN"/>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25</w:t>
            </w:r>
          </w:p>
        </w:tc>
        <w:tc>
          <w:tcPr>
            <w:tcW w:w="1789" w:type="dxa"/>
            <w:vAlign w:val="center"/>
          </w:tcPr>
          <w:p>
            <w:pPr>
              <w:pStyle w:val="103"/>
              <w:shd w:val="clear" w:color="auto" w:fill="FFFFFF"/>
              <w:spacing w:line="400" w:lineRule="exact"/>
              <w:ind w:firstLine="0" w:firstLineChars="0"/>
              <w:jc w:val="both"/>
              <w:rPr>
                <w:rFonts w:hint="eastAsia" w:ascii="楷体" w:hAnsi="楷体" w:eastAsia="楷体" w:cs="楷体"/>
                <w:b/>
                <w:bCs w:val="0"/>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b/>
                <w:bCs w:val="0"/>
                <w:color w:val="000000" w:themeColor="text1"/>
                <w:kern w:val="0"/>
                <w:sz w:val="21"/>
                <w:szCs w:val="21"/>
                <w:highlight w:val="none"/>
                <w:lang w:val="en-US" w:eastAsia="zh-CN" w:bidi="ar-SA"/>
                <w14:textFill>
                  <w14:solidFill>
                    <w14:schemeClr w14:val="tx1"/>
                  </w14:solidFill>
                </w14:textFill>
              </w:rPr>
              <w:t>联合体</w:t>
            </w:r>
          </w:p>
        </w:tc>
        <w:tc>
          <w:tcPr>
            <w:tcW w:w="7976" w:type="dxa"/>
            <w:vAlign w:val="center"/>
          </w:tcPr>
          <w:p>
            <w:pPr>
              <w:pStyle w:val="103"/>
              <w:shd w:val="clear" w:color="auto" w:fill="FFFFFF"/>
              <w:spacing w:line="400" w:lineRule="exact"/>
              <w:ind w:firstLine="0" w:firstLineChars="0"/>
              <w:jc w:val="both"/>
              <w:rPr>
                <w:rFonts w:hint="eastAsia" w:ascii="楷体" w:hAnsi="楷体" w:eastAsia="楷体" w:cs="楷体"/>
                <w:bCs/>
                <w:color w:val="000000" w:themeColor="text1"/>
                <w:kern w:val="0"/>
                <w:sz w:val="21"/>
                <w:szCs w:val="21"/>
                <w:highlight w:val="none"/>
                <w:lang w:val="en-US" w:eastAsia="zh-CN"/>
                <w14:textFill>
                  <w14:solidFill>
                    <w14:schemeClr w14:val="tx1"/>
                  </w14:solidFill>
                </w14:textFill>
              </w:rPr>
            </w:pPr>
            <w:r>
              <w:rPr>
                <w:rFonts w:hint="eastAsia" w:ascii="楷体" w:hAnsi="楷体" w:eastAsia="楷体" w:cs="楷体"/>
                <w:bCs/>
                <w:color w:val="000000" w:themeColor="text1"/>
                <w:kern w:val="0"/>
                <w:sz w:val="21"/>
                <w:szCs w:val="21"/>
                <w:highlight w:val="none"/>
                <w:lang w:val="zh-CN"/>
                <w14:textFill>
                  <w14:solidFill>
                    <w14:schemeClr w14:val="tx1"/>
                  </w14:solidFill>
                </w14:textFill>
              </w:rPr>
              <w:object>
                <v:shape id="_x0000_i1028" o:spt="201" alt="" type="#_x0000_t201" style="height:12.6pt;width:12pt;" o:ole="t" filled="f" o:preferrelative="t" stroked="f" coordsize="21600,21600">
                  <v:path/>
                  <v:fill on="f" focussize="0,0"/>
                  <v:stroke on="f"/>
                  <v:imagedata r:id="rId15" o:title=""/>
                  <o:lock v:ext="edit" aspectratio="t"/>
                  <w10:wrap type="none"/>
                  <w10:anchorlock/>
                </v:shape>
                <w:control r:id="rId14" w:name="CheckBox11" w:shapeid="_x0000_i1028"/>
              </w:object>
            </w:r>
            <w:r>
              <w:rPr>
                <w:rFonts w:hint="eastAsia" w:ascii="楷体" w:hAnsi="楷体" w:eastAsia="楷体" w:cs="楷体"/>
                <w:bCs/>
                <w:color w:val="000000" w:themeColor="text1"/>
                <w:kern w:val="0"/>
                <w:sz w:val="21"/>
                <w:szCs w:val="21"/>
                <w:highlight w:val="none"/>
                <w:lang w:val="en-US" w:eastAsia="zh-CN"/>
                <w14:textFill>
                  <w14:solidFill>
                    <w14:schemeClr w14:val="tx1"/>
                  </w14:solidFill>
                </w14:textFill>
              </w:rPr>
              <w:t>接受</w:t>
            </w:r>
            <w:r>
              <w:rPr>
                <w:rFonts w:hint="eastAsia" w:ascii="楷体" w:hAnsi="楷体" w:eastAsia="楷体" w:cs="楷体"/>
                <w:bCs/>
                <w:color w:val="000000" w:themeColor="text1"/>
                <w:kern w:val="0"/>
                <w:sz w:val="21"/>
                <w:szCs w:val="21"/>
                <w:highlight w:val="none"/>
                <w:lang w:val="zh-CN"/>
                <w14:textFill>
                  <w14:solidFill>
                    <w14:schemeClr w14:val="tx1"/>
                  </w14:solidFill>
                </w14:textFill>
              </w:rPr>
              <w:t xml:space="preserve">     ■</w:t>
            </w:r>
            <w:r>
              <w:rPr>
                <w:rFonts w:hint="eastAsia" w:ascii="楷体" w:hAnsi="楷体" w:eastAsia="楷体" w:cs="楷体"/>
                <w:b w:val="0"/>
                <w:bCs/>
                <w:color w:val="000000" w:themeColor="text1"/>
                <w:kern w:val="0"/>
                <w:sz w:val="21"/>
                <w:szCs w:val="21"/>
                <w:highlight w:val="none"/>
                <w:lang w:val="en-US" w:eastAsia="zh-CN"/>
                <w14:textFill>
                  <w14:solidFill>
                    <w14:schemeClr w14:val="tx1"/>
                  </w14:solidFill>
                </w14:textFill>
              </w:rPr>
              <w:t>不接受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955" w:type="dxa"/>
            <w:vAlign w:val="center"/>
          </w:tcPr>
          <w:p>
            <w:pPr>
              <w:spacing w:line="500" w:lineRule="exact"/>
              <w:jc w:val="both"/>
              <w:rPr>
                <w:rFonts w:hint="eastAsia"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26</w:t>
            </w:r>
          </w:p>
        </w:tc>
        <w:tc>
          <w:tcPr>
            <w:tcW w:w="1789" w:type="dxa"/>
            <w:vAlign w:val="center"/>
          </w:tcPr>
          <w:p>
            <w:pPr>
              <w:spacing w:line="500" w:lineRule="exact"/>
              <w:jc w:val="both"/>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优惠政策</w:t>
            </w:r>
          </w:p>
        </w:tc>
        <w:tc>
          <w:tcPr>
            <w:tcW w:w="7976" w:type="dxa"/>
            <w:vAlign w:val="center"/>
          </w:tcPr>
          <w:p>
            <w:pPr>
              <w:keepLines/>
              <w:shd w:val="clear" w:color="auto" w:fill="FFFFFF"/>
              <w:autoSpaceDE w:val="0"/>
              <w:autoSpaceDN w:val="0"/>
              <w:spacing w:line="400" w:lineRule="exact"/>
              <w:jc w:val="both"/>
              <w:rPr>
                <w:rFonts w:hint="eastAsia" w:ascii="楷体" w:hAnsi="楷体" w:eastAsia="楷体" w:cs="楷体"/>
                <w:bCs/>
                <w:color w:val="000000" w:themeColor="text1"/>
                <w:kern w:val="0"/>
                <w:sz w:val="21"/>
                <w:szCs w:val="21"/>
                <w:highlight w:val="none"/>
                <w:lang w:val="zh-CN"/>
                <w14:textFill>
                  <w14:solidFill>
                    <w14:schemeClr w14:val="tx1"/>
                  </w14:solidFill>
                </w14:textFill>
              </w:rPr>
            </w:pPr>
            <w:r>
              <w:rPr>
                <w:rFonts w:hint="eastAsia" w:ascii="楷体" w:hAnsi="楷体" w:eastAsia="楷体" w:cs="楷体"/>
                <w:bCs/>
                <w:color w:val="000000" w:themeColor="text1"/>
                <w:kern w:val="0"/>
                <w:sz w:val="21"/>
                <w:szCs w:val="21"/>
                <w:highlight w:val="none"/>
                <w:lang w:val="zh-CN"/>
                <w14:textFill>
                  <w14:solidFill>
                    <w14:schemeClr w14:val="tx1"/>
                  </w14:solidFill>
                </w14:textFill>
              </w:rPr>
              <w:t>1、采购产品为《节能产品政府采购品目清单》(第   期)内非标记★符号的，分别给予技术和价格项标准总分值4%-8%的加分。本项目具体加分比例分别为 ：技术  / %、价格 /  %。</w:t>
            </w:r>
          </w:p>
          <w:p>
            <w:pPr>
              <w:keepLines/>
              <w:shd w:val="clear" w:color="auto" w:fill="FFFFFF"/>
              <w:autoSpaceDE w:val="0"/>
              <w:autoSpaceDN w:val="0"/>
              <w:spacing w:line="400" w:lineRule="exact"/>
              <w:jc w:val="both"/>
              <w:rPr>
                <w:rFonts w:hint="eastAsia" w:ascii="楷体" w:hAnsi="楷体" w:eastAsia="楷体" w:cs="楷体"/>
                <w:bCs/>
                <w:color w:val="000000" w:themeColor="text1"/>
                <w:kern w:val="0"/>
                <w:sz w:val="21"/>
                <w:szCs w:val="21"/>
                <w:highlight w:val="none"/>
                <w:lang w:val="zh-CN"/>
                <w14:textFill>
                  <w14:solidFill>
                    <w14:schemeClr w14:val="tx1"/>
                  </w14:solidFill>
                </w14:textFill>
              </w:rPr>
            </w:pPr>
            <w:r>
              <w:rPr>
                <w:rFonts w:hint="eastAsia" w:ascii="楷体" w:hAnsi="楷体" w:eastAsia="楷体" w:cs="楷体"/>
                <w:bCs/>
                <w:color w:val="000000" w:themeColor="text1"/>
                <w:kern w:val="0"/>
                <w:sz w:val="21"/>
                <w:szCs w:val="21"/>
                <w:highlight w:val="none"/>
                <w:lang w:val="zh-CN"/>
                <w14:textFill>
                  <w14:solidFill>
                    <w14:schemeClr w14:val="tx1"/>
                  </w14:solidFill>
                </w14:textFill>
              </w:rPr>
              <w:t>2、采购产品为《环境标志产品政府采购品目清单》(第</w:t>
            </w:r>
            <w:r>
              <w:rPr>
                <w:rFonts w:hint="eastAsia" w:ascii="楷体" w:hAnsi="楷体" w:eastAsia="楷体" w:cs="楷体"/>
                <w:bCs/>
                <w:color w:val="000000" w:themeColor="text1"/>
                <w:kern w:val="0"/>
                <w:sz w:val="21"/>
                <w:szCs w:val="21"/>
                <w:highlight w:val="none"/>
                <w14:textFill>
                  <w14:solidFill>
                    <w14:schemeClr w14:val="tx1"/>
                  </w14:solidFill>
                </w14:textFill>
              </w:rPr>
              <w:t xml:space="preserve">    </w:t>
            </w:r>
            <w:r>
              <w:rPr>
                <w:rFonts w:hint="eastAsia" w:ascii="楷体" w:hAnsi="楷体" w:eastAsia="楷体" w:cs="楷体"/>
                <w:bCs/>
                <w:color w:val="000000" w:themeColor="text1"/>
                <w:kern w:val="0"/>
                <w:sz w:val="21"/>
                <w:szCs w:val="21"/>
                <w:highlight w:val="none"/>
                <w:lang w:val="zh-CN"/>
                <w14:textFill>
                  <w14:solidFill>
                    <w14:schemeClr w14:val="tx1"/>
                  </w14:solidFill>
                </w14:textFill>
              </w:rPr>
              <w:t>期)内的，分别给予技术和价格项标准总分值4%-8%的加分。本项目具体加分比例分别为 ：技术  / %、价格 /  %。</w:t>
            </w:r>
          </w:p>
          <w:p>
            <w:pPr>
              <w:keepLines/>
              <w:shd w:val="clear" w:color="auto" w:fill="FFFFFF"/>
              <w:autoSpaceDE w:val="0"/>
              <w:autoSpaceDN w:val="0"/>
              <w:spacing w:line="400" w:lineRule="exact"/>
              <w:jc w:val="both"/>
              <w:rPr>
                <w:rFonts w:hint="eastAsia" w:ascii="楷体" w:hAnsi="楷体" w:eastAsia="楷体" w:cs="楷体"/>
                <w:bCs/>
                <w:color w:val="000000" w:themeColor="text1"/>
                <w:kern w:val="0"/>
                <w:sz w:val="21"/>
                <w:szCs w:val="21"/>
                <w:highlight w:val="none"/>
                <w:lang w:val="zh-CN"/>
                <w14:textFill>
                  <w14:solidFill>
                    <w14:schemeClr w14:val="tx1"/>
                  </w14:solidFill>
                </w14:textFill>
              </w:rPr>
            </w:pPr>
            <w:r>
              <w:rPr>
                <w:rFonts w:hint="eastAsia" w:ascii="楷体" w:hAnsi="楷体" w:eastAsia="楷体" w:cs="楷体"/>
                <w:bCs/>
                <w:color w:val="000000" w:themeColor="text1"/>
                <w:kern w:val="0"/>
                <w:sz w:val="21"/>
                <w:szCs w:val="21"/>
                <w:highlight w:val="none"/>
                <w:lang w:val="zh-CN"/>
                <w14:textFill>
                  <w14:solidFill>
                    <w14:schemeClr w14:val="tx1"/>
                  </w14:solidFill>
                </w14:textFill>
              </w:rPr>
              <w:t>3、非专门面向中小企业采购，且符合政府采购促进中小企业发展相关规定的：</w:t>
            </w:r>
          </w:p>
          <w:p>
            <w:pPr>
              <w:keepLines/>
              <w:shd w:val="clear" w:color="auto" w:fill="FFFFFF"/>
              <w:autoSpaceDE w:val="0"/>
              <w:autoSpaceDN w:val="0"/>
              <w:spacing w:line="400" w:lineRule="exact"/>
              <w:jc w:val="both"/>
              <w:rPr>
                <w:rFonts w:hint="eastAsia" w:ascii="楷体" w:hAnsi="楷体" w:eastAsia="楷体" w:cs="楷体"/>
                <w:bCs/>
                <w:color w:val="000000" w:themeColor="text1"/>
                <w:kern w:val="0"/>
                <w:sz w:val="21"/>
                <w:szCs w:val="21"/>
                <w:highlight w:val="none"/>
                <w:lang w:val="zh-CN"/>
                <w14:textFill>
                  <w14:solidFill>
                    <w14:schemeClr w14:val="tx1"/>
                  </w14:solidFill>
                </w14:textFill>
              </w:rPr>
            </w:pPr>
            <w:r>
              <w:rPr>
                <w:rFonts w:hint="eastAsia" w:ascii="楷体" w:hAnsi="楷体" w:eastAsia="楷体" w:cs="楷体"/>
                <w:bCs/>
                <w:color w:val="000000" w:themeColor="text1"/>
                <w:kern w:val="0"/>
                <w:sz w:val="21"/>
                <w:szCs w:val="21"/>
                <w:highlight w:val="none"/>
                <w:lang w:val="zh-CN"/>
                <w14:textFill>
                  <w14:solidFill>
                    <w14:schemeClr w14:val="tx1"/>
                  </w14:solidFill>
                </w14:textFill>
              </w:rPr>
              <w:t>（1）</w:t>
            </w:r>
            <w:r>
              <w:rPr>
                <w:rFonts w:hint="eastAsia" w:ascii="楷体" w:hAnsi="楷体" w:eastAsia="楷体" w:cs="楷体"/>
                <w:bCs/>
                <w:color w:val="000000" w:themeColor="text1"/>
                <w:kern w:val="0"/>
                <w:sz w:val="21"/>
                <w:szCs w:val="21"/>
                <w:highlight w:val="none"/>
                <w14:textFill>
                  <w14:solidFill>
                    <w14:schemeClr w14:val="tx1"/>
                  </w14:solidFill>
                </w14:textFill>
              </w:rPr>
              <w:t>根据《政府采购促进中小企业发展管理办法》（财库〔2020〕46号）的相关规定及财政部《关于进一步加大政府采购支持中小企业力度的通知》（财库〔2022〕19号）</w:t>
            </w:r>
            <w:r>
              <w:rPr>
                <w:rFonts w:hint="eastAsia" w:ascii="楷体" w:hAnsi="楷体" w:eastAsia="楷体" w:cs="楷体"/>
                <w:bCs/>
                <w:color w:val="000000" w:themeColor="text1"/>
                <w:kern w:val="0"/>
                <w:sz w:val="21"/>
                <w:szCs w:val="21"/>
                <w:highlight w:val="none"/>
                <w:lang w:eastAsia="zh-CN"/>
                <w14:textFill>
                  <w14:solidFill>
                    <w14:schemeClr w14:val="tx1"/>
                  </w14:solidFill>
                </w14:textFill>
              </w:rPr>
              <w:t>，</w:t>
            </w:r>
            <w:r>
              <w:rPr>
                <w:rFonts w:hint="eastAsia" w:ascii="楷体" w:hAnsi="楷体" w:eastAsia="楷体" w:cs="楷体"/>
                <w:bCs/>
                <w:color w:val="000000" w:themeColor="text1"/>
                <w:kern w:val="0"/>
                <w:sz w:val="21"/>
                <w:szCs w:val="21"/>
                <w:highlight w:val="none"/>
                <w:lang w:val="zh-CN"/>
                <w14:textFill>
                  <w14:solidFill>
                    <w14:schemeClr w14:val="tx1"/>
                  </w14:solidFill>
                </w14:textFill>
              </w:rPr>
              <w:t>给予小型和微型企业、</w:t>
            </w:r>
            <w:r>
              <w:rPr>
                <w:rFonts w:hint="eastAsia" w:ascii="楷体" w:hAnsi="楷体" w:eastAsia="楷体" w:cs="楷体"/>
                <w:bCs/>
                <w:color w:val="000000" w:themeColor="text1"/>
                <w:kern w:val="0"/>
                <w:sz w:val="21"/>
                <w:szCs w:val="21"/>
                <w:highlight w:val="none"/>
                <w14:textFill>
                  <w14:solidFill>
                    <w14:schemeClr w14:val="tx1"/>
                  </w14:solidFill>
                </w14:textFill>
              </w:rPr>
              <w:t>残疾人</w:t>
            </w:r>
            <w:r>
              <w:rPr>
                <w:rFonts w:hint="eastAsia" w:ascii="楷体" w:hAnsi="楷体" w:eastAsia="楷体" w:cs="楷体"/>
                <w:bCs/>
                <w:color w:val="000000" w:themeColor="text1"/>
                <w:kern w:val="0"/>
                <w:sz w:val="21"/>
                <w:szCs w:val="21"/>
                <w:highlight w:val="none"/>
                <w:lang w:val="zh-CN"/>
                <w14:textFill>
                  <w14:solidFill>
                    <w14:schemeClr w14:val="tx1"/>
                  </w14:solidFill>
                </w14:textFill>
              </w:rPr>
              <w:t>福利</w:t>
            </w:r>
            <w:r>
              <w:rPr>
                <w:rFonts w:hint="eastAsia" w:ascii="楷体" w:hAnsi="楷体" w:eastAsia="楷体" w:cs="楷体"/>
                <w:bCs/>
                <w:color w:val="000000" w:themeColor="text1"/>
                <w:kern w:val="0"/>
                <w:sz w:val="21"/>
                <w:szCs w:val="21"/>
                <w:highlight w:val="none"/>
                <w14:textFill>
                  <w14:solidFill>
                    <w14:schemeClr w14:val="tx1"/>
                  </w14:solidFill>
                </w14:textFill>
              </w:rPr>
              <w:t>企业</w:t>
            </w:r>
            <w:r>
              <w:rPr>
                <w:rFonts w:hint="eastAsia" w:ascii="楷体" w:hAnsi="楷体" w:eastAsia="楷体" w:cs="楷体"/>
                <w:bCs/>
                <w:color w:val="000000" w:themeColor="text1"/>
                <w:kern w:val="0"/>
                <w:sz w:val="21"/>
                <w:szCs w:val="21"/>
                <w:highlight w:val="none"/>
                <w:lang w:val="zh-CN"/>
                <w14:textFill>
                  <w14:solidFill>
                    <w14:schemeClr w14:val="tx1"/>
                  </w14:solidFill>
                </w14:textFill>
              </w:rPr>
              <w:t>和监狱企业产品的价格给予</w:t>
            </w:r>
            <w:r>
              <w:rPr>
                <w:rFonts w:hint="eastAsia" w:ascii="楷体" w:hAnsi="楷体" w:eastAsia="楷体" w:cs="楷体"/>
                <w:bCs/>
                <w:color w:val="000000" w:themeColor="text1"/>
                <w:kern w:val="0"/>
                <w:sz w:val="21"/>
                <w:szCs w:val="21"/>
                <w:highlight w:val="none"/>
                <w:lang w:val="en-US" w:eastAsia="zh-CN"/>
                <w14:textFill>
                  <w14:solidFill>
                    <w14:schemeClr w14:val="tx1"/>
                  </w14:solidFill>
                </w14:textFill>
              </w:rPr>
              <w:t>10</w:t>
            </w:r>
            <w:r>
              <w:rPr>
                <w:rFonts w:hint="eastAsia" w:ascii="楷体" w:hAnsi="楷体" w:eastAsia="楷体" w:cs="楷体"/>
                <w:bCs/>
                <w:color w:val="000000" w:themeColor="text1"/>
                <w:kern w:val="0"/>
                <w:sz w:val="21"/>
                <w:szCs w:val="21"/>
                <w:highlight w:val="none"/>
                <w:lang w:val="zh-CN"/>
                <w14:textFill>
                  <w14:solidFill>
                    <w14:schemeClr w14:val="tx1"/>
                  </w14:solidFill>
                </w14:textFill>
              </w:rPr>
              <w:t>%-</w:t>
            </w:r>
            <w:r>
              <w:rPr>
                <w:rFonts w:hint="eastAsia" w:ascii="楷体" w:hAnsi="楷体" w:eastAsia="楷体" w:cs="楷体"/>
                <w:bCs/>
                <w:color w:val="000000" w:themeColor="text1"/>
                <w:kern w:val="0"/>
                <w:sz w:val="21"/>
                <w:szCs w:val="21"/>
                <w:highlight w:val="none"/>
                <w:lang w:val="en-US" w:eastAsia="zh-CN"/>
                <w14:textFill>
                  <w14:solidFill>
                    <w14:schemeClr w14:val="tx1"/>
                  </w14:solidFill>
                </w14:textFill>
              </w:rPr>
              <w:t>2</w:t>
            </w:r>
            <w:r>
              <w:rPr>
                <w:rFonts w:hint="eastAsia" w:ascii="楷体" w:hAnsi="楷体" w:eastAsia="楷体" w:cs="楷体"/>
                <w:bCs/>
                <w:color w:val="000000" w:themeColor="text1"/>
                <w:kern w:val="0"/>
                <w:sz w:val="21"/>
                <w:szCs w:val="21"/>
                <w:highlight w:val="none"/>
                <w:lang w:val="zh-CN"/>
                <w14:textFill>
                  <w14:solidFill>
                    <w14:schemeClr w14:val="tx1"/>
                  </w14:solidFill>
                </w14:textFill>
              </w:rPr>
              <w:t>0%的扣除，用扣除后的价格参与评审；【</w:t>
            </w:r>
            <w:r>
              <w:rPr>
                <w:rFonts w:hint="eastAsia" w:ascii="楷体" w:hAnsi="楷体" w:eastAsia="楷体" w:cs="楷体"/>
                <w:b/>
                <w:bCs w:val="0"/>
                <w:color w:val="000000" w:themeColor="text1"/>
                <w:kern w:val="0"/>
                <w:sz w:val="21"/>
                <w:szCs w:val="21"/>
                <w:highlight w:val="none"/>
                <w:lang w:val="zh-CN"/>
                <w14:textFill>
                  <w14:solidFill>
                    <w14:schemeClr w14:val="tx1"/>
                  </w14:solidFill>
                </w14:textFill>
              </w:rPr>
              <w:t>本项目具体扣除比例为</w:t>
            </w:r>
            <w:r>
              <w:rPr>
                <w:rFonts w:hint="eastAsia" w:ascii="楷体" w:hAnsi="楷体" w:eastAsia="楷体" w:cs="楷体"/>
                <w:b/>
                <w:bCs w:val="0"/>
                <w:color w:val="000000" w:themeColor="text1"/>
                <w:kern w:val="0"/>
                <w:sz w:val="21"/>
                <w:szCs w:val="21"/>
                <w:highlight w:val="none"/>
                <w:lang w:val="en-US" w:eastAsia="zh-CN"/>
                <w14:textFill>
                  <w14:solidFill>
                    <w14:schemeClr w14:val="tx1"/>
                  </w14:solidFill>
                </w14:textFill>
              </w:rPr>
              <w:t>10</w:t>
            </w:r>
            <w:r>
              <w:rPr>
                <w:rFonts w:hint="eastAsia" w:ascii="楷体" w:hAnsi="楷体" w:eastAsia="楷体" w:cs="楷体"/>
                <w:b/>
                <w:bCs w:val="0"/>
                <w:color w:val="000000" w:themeColor="text1"/>
                <w:kern w:val="0"/>
                <w:sz w:val="21"/>
                <w:szCs w:val="21"/>
                <w:highlight w:val="none"/>
                <w:lang w:val="zh-CN"/>
                <w14:textFill>
                  <w14:solidFill>
                    <w14:schemeClr w14:val="tx1"/>
                  </w14:solidFill>
                </w14:textFill>
              </w:rPr>
              <w:t>％，</w:t>
            </w:r>
            <w:r>
              <w:rPr>
                <w:rFonts w:hint="eastAsia" w:ascii="楷体" w:hAnsi="楷体" w:eastAsia="楷体" w:cs="楷体"/>
                <w:b/>
                <w:bCs w:val="0"/>
                <w:color w:val="000000" w:themeColor="text1"/>
                <w:kern w:val="0"/>
                <w:sz w:val="21"/>
                <w:szCs w:val="21"/>
                <w:highlight w:val="none"/>
                <w:lang w:val="zh-CN"/>
                <w14:textFill>
                  <w14:solidFill>
                    <w14:schemeClr w14:val="tx1"/>
                  </w14:solidFill>
                </w14:textFill>
              </w:rPr>
              <w:t>不重复享受政策。</w:t>
            </w:r>
            <w:r>
              <w:rPr>
                <w:rFonts w:hint="eastAsia" w:ascii="楷体" w:hAnsi="楷体" w:eastAsia="楷体" w:cs="楷体"/>
                <w:bCs/>
                <w:color w:val="000000" w:themeColor="text1"/>
                <w:kern w:val="0"/>
                <w:sz w:val="21"/>
                <w:szCs w:val="21"/>
                <w:highlight w:val="none"/>
                <w:lang w:val="zh-CN"/>
                <w14:textFill>
                  <w14:solidFill>
                    <w14:schemeClr w14:val="tx1"/>
                  </w14:solidFill>
                </w14:textFill>
              </w:rPr>
              <w:t>】</w:t>
            </w:r>
          </w:p>
          <w:p>
            <w:pPr>
              <w:keepLines/>
              <w:shd w:val="clear" w:color="auto" w:fill="FFFFFF"/>
              <w:autoSpaceDE w:val="0"/>
              <w:autoSpaceDN w:val="0"/>
              <w:spacing w:line="400" w:lineRule="exact"/>
              <w:jc w:val="both"/>
              <w:rPr>
                <w:rFonts w:hint="eastAsia" w:ascii="楷体" w:hAnsi="楷体" w:eastAsia="楷体" w:cs="楷体"/>
                <w:color w:val="000000" w:themeColor="text1"/>
                <w:highlight w:val="none"/>
                <w:lang w:val="en-US" w:eastAsia="zh-CN"/>
                <w14:textFill>
                  <w14:solidFill>
                    <w14:schemeClr w14:val="tx1"/>
                  </w14:solidFill>
                </w14:textFill>
              </w:rPr>
            </w:pPr>
            <w:r>
              <w:rPr>
                <w:rFonts w:hint="eastAsia" w:ascii="楷体" w:hAnsi="楷体" w:eastAsia="楷体" w:cs="楷体"/>
                <w:bCs/>
                <w:color w:val="000000" w:themeColor="text1"/>
                <w:kern w:val="0"/>
                <w:sz w:val="21"/>
                <w:szCs w:val="21"/>
                <w:highlight w:val="none"/>
                <w:lang w:val="zh-CN"/>
                <w14:textFill>
                  <w14:solidFill>
                    <w14:schemeClr w14:val="tx1"/>
                  </w14:solidFill>
                </w14:textFill>
              </w:rPr>
              <w:t>（2）</w:t>
            </w:r>
            <w:r>
              <w:rPr>
                <w:rFonts w:hint="eastAsia" w:ascii="楷体" w:hAnsi="楷体" w:eastAsia="楷体" w:cs="楷体"/>
                <w:bCs/>
                <w:color w:val="000000" w:themeColor="text1"/>
                <w:kern w:val="0"/>
                <w:sz w:val="21"/>
                <w:szCs w:val="21"/>
                <w:highlight w:val="none"/>
                <w:lang w:val="en-US" w:eastAsia="zh-CN"/>
                <w14:textFill>
                  <w14:solidFill>
                    <w14:schemeClr w14:val="tx1"/>
                  </w14:solidFill>
                </w14:textFill>
              </w:rPr>
              <w:t>政府采购货物和服务类项目，如</w:t>
            </w:r>
            <w:r>
              <w:rPr>
                <w:rFonts w:hint="eastAsia" w:ascii="楷体" w:hAnsi="楷体" w:eastAsia="楷体" w:cs="楷体"/>
                <w:bCs/>
                <w:color w:val="000000" w:themeColor="text1"/>
                <w:kern w:val="0"/>
                <w:sz w:val="21"/>
                <w:szCs w:val="21"/>
                <w:highlight w:val="none"/>
                <w:lang w:val="zh-CN"/>
                <w14:textFill>
                  <w14:solidFill>
                    <w14:schemeClr w14:val="tx1"/>
                  </w14:solidFill>
                </w14:textFill>
              </w:rPr>
              <w:t>接受大中型企业与小微企业组成联合体或者允许大中型企业向一家或者多家小微企业分包的采购项目，对于联合协议或者</w:t>
            </w:r>
            <w:r>
              <w:rPr>
                <w:rFonts w:hint="eastAsia" w:ascii="楷体" w:hAnsi="楷体" w:eastAsia="楷体" w:cs="楷体"/>
                <w:b/>
                <w:bCs w:val="0"/>
                <w:color w:val="000000" w:themeColor="text1"/>
                <w:kern w:val="0"/>
                <w:sz w:val="21"/>
                <w:szCs w:val="21"/>
                <w:highlight w:val="none"/>
                <w:lang w:val="zh-CN"/>
                <w14:textFill>
                  <w14:solidFill>
                    <w14:schemeClr w14:val="tx1"/>
                  </w14:solidFill>
                </w14:textFill>
              </w:rPr>
              <w:t>分包意向协议约定小微企业的合同份额占到合同总金额</w:t>
            </w:r>
            <w:r>
              <w:rPr>
                <w:rFonts w:hint="eastAsia" w:ascii="楷体" w:hAnsi="楷体" w:eastAsia="楷体" w:cs="楷体"/>
                <w:b/>
                <w:bCs w:val="0"/>
                <w:color w:val="000000" w:themeColor="text1"/>
                <w:kern w:val="0"/>
                <w:sz w:val="21"/>
                <w:szCs w:val="21"/>
                <w:highlight w:val="none"/>
                <w:lang w:val="en-US" w:eastAsia="zh-CN"/>
                <w14:textFill>
                  <w14:solidFill>
                    <w14:schemeClr w14:val="tx1"/>
                  </w14:solidFill>
                </w14:textFill>
              </w:rPr>
              <w:t>4</w:t>
            </w:r>
            <w:r>
              <w:rPr>
                <w:rFonts w:hint="eastAsia" w:ascii="楷体" w:hAnsi="楷体" w:eastAsia="楷体" w:cs="楷体"/>
                <w:b/>
                <w:bCs w:val="0"/>
                <w:color w:val="000000" w:themeColor="text1"/>
                <w:kern w:val="0"/>
                <w:sz w:val="21"/>
                <w:szCs w:val="21"/>
                <w:highlight w:val="none"/>
                <w:lang w:val="zh-CN"/>
                <w14:textFill>
                  <w14:solidFill>
                    <w14:schemeClr w14:val="tx1"/>
                  </w14:solidFill>
                </w14:textFill>
              </w:rPr>
              <w:t>0%以上的</w:t>
            </w:r>
            <w:r>
              <w:rPr>
                <w:rFonts w:hint="eastAsia" w:ascii="楷体" w:hAnsi="楷体" w:eastAsia="楷体" w:cs="楷体"/>
                <w:bCs/>
                <w:color w:val="000000" w:themeColor="text1"/>
                <w:kern w:val="0"/>
                <w:sz w:val="21"/>
                <w:szCs w:val="21"/>
                <w:highlight w:val="none"/>
                <w:lang w:val="zh-CN"/>
                <w14:textFill>
                  <w14:solidFill>
                    <w14:schemeClr w14:val="tx1"/>
                  </w14:solidFill>
                </w14:textFill>
              </w:rPr>
              <w:t>，采购人、采购代理机构应当对联合体或者大中型企业的报价给予</w:t>
            </w:r>
            <w:r>
              <w:rPr>
                <w:rFonts w:hint="eastAsia" w:ascii="楷体" w:hAnsi="楷体" w:eastAsia="楷体" w:cs="楷体"/>
                <w:b/>
                <w:bCs w:val="0"/>
                <w:color w:val="000000" w:themeColor="text1"/>
                <w:kern w:val="0"/>
                <w:sz w:val="21"/>
                <w:szCs w:val="21"/>
                <w:highlight w:val="none"/>
                <w:lang w:val="en-US" w:eastAsia="zh-CN"/>
                <w14:textFill>
                  <w14:solidFill>
                    <w14:schemeClr w14:val="tx1"/>
                  </w14:solidFill>
                </w14:textFill>
              </w:rPr>
              <w:t>4</w:t>
            </w:r>
            <w:r>
              <w:rPr>
                <w:rFonts w:hint="eastAsia" w:ascii="楷体" w:hAnsi="楷体" w:eastAsia="楷体" w:cs="楷体"/>
                <w:b/>
                <w:bCs w:val="0"/>
                <w:color w:val="000000" w:themeColor="text1"/>
                <w:kern w:val="0"/>
                <w:sz w:val="21"/>
                <w:szCs w:val="21"/>
                <w:highlight w:val="none"/>
                <w:lang w:val="zh-CN"/>
                <w14:textFill>
                  <w14:solidFill>
                    <w14:schemeClr w14:val="tx1"/>
                  </w14:solidFill>
                </w14:textFill>
              </w:rPr>
              <w:t>%-</w:t>
            </w:r>
            <w:r>
              <w:rPr>
                <w:rFonts w:hint="eastAsia" w:ascii="楷体" w:hAnsi="楷体" w:eastAsia="楷体" w:cs="楷体"/>
                <w:b/>
                <w:bCs w:val="0"/>
                <w:color w:val="000000" w:themeColor="text1"/>
                <w:kern w:val="0"/>
                <w:sz w:val="21"/>
                <w:szCs w:val="21"/>
                <w:highlight w:val="none"/>
                <w:lang w:val="en-US" w:eastAsia="zh-CN"/>
                <w14:textFill>
                  <w14:solidFill>
                    <w14:schemeClr w14:val="tx1"/>
                  </w14:solidFill>
                </w14:textFill>
              </w:rPr>
              <w:t>6</w:t>
            </w:r>
            <w:r>
              <w:rPr>
                <w:rFonts w:hint="eastAsia" w:ascii="楷体" w:hAnsi="楷体" w:eastAsia="楷体" w:cs="楷体"/>
                <w:b/>
                <w:bCs w:val="0"/>
                <w:color w:val="000000" w:themeColor="text1"/>
                <w:kern w:val="0"/>
                <w:sz w:val="21"/>
                <w:szCs w:val="21"/>
                <w:highlight w:val="none"/>
                <w:lang w:val="zh-CN"/>
                <w14:textFill>
                  <w14:solidFill>
                    <w14:schemeClr w14:val="tx1"/>
                  </w14:solidFill>
                </w14:textFill>
              </w:rPr>
              <w:t>%</w:t>
            </w:r>
            <w:r>
              <w:rPr>
                <w:rFonts w:hint="eastAsia" w:ascii="楷体" w:hAnsi="楷体" w:eastAsia="楷体" w:cs="楷体"/>
                <w:bCs/>
                <w:color w:val="000000" w:themeColor="text1"/>
                <w:kern w:val="0"/>
                <w:sz w:val="21"/>
                <w:szCs w:val="21"/>
                <w:highlight w:val="none"/>
                <w:lang w:val="zh-CN"/>
                <w14:textFill>
                  <w14:solidFill>
                    <w14:schemeClr w14:val="tx1"/>
                  </w14:solidFill>
                </w14:textFill>
              </w:rPr>
              <w:t>（</w:t>
            </w:r>
            <w:r>
              <w:rPr>
                <w:rFonts w:hint="eastAsia" w:ascii="楷体" w:hAnsi="楷体" w:eastAsia="楷体" w:cs="楷体"/>
                <w:bCs/>
                <w:color w:val="000000" w:themeColor="text1"/>
                <w:kern w:val="0"/>
                <w:sz w:val="21"/>
                <w:szCs w:val="21"/>
                <w:highlight w:val="none"/>
                <w14:textFill>
                  <w14:solidFill>
                    <w14:schemeClr w14:val="tx1"/>
                  </w14:solidFill>
                </w14:textFill>
              </w:rPr>
              <w:t>政府采购工程的</w:t>
            </w:r>
            <w:r>
              <w:rPr>
                <w:rFonts w:hint="eastAsia" w:ascii="楷体" w:hAnsi="楷体" w:eastAsia="楷体" w:cs="楷体"/>
                <w:bCs/>
                <w:color w:val="000000" w:themeColor="text1"/>
                <w:kern w:val="0"/>
                <w:sz w:val="21"/>
                <w:szCs w:val="21"/>
                <w:highlight w:val="none"/>
                <w:lang w:eastAsia="zh-CN"/>
                <w14:textFill>
                  <w14:solidFill>
                    <w14:schemeClr w14:val="tx1"/>
                  </w14:solidFill>
                </w14:textFill>
              </w:rPr>
              <w:t>，</w:t>
            </w:r>
            <w:r>
              <w:rPr>
                <w:rFonts w:hint="eastAsia" w:ascii="楷体" w:hAnsi="楷体" w:eastAsia="楷体" w:cs="楷体"/>
                <w:bCs/>
                <w:color w:val="000000" w:themeColor="text1"/>
                <w:kern w:val="0"/>
                <w:sz w:val="21"/>
                <w:szCs w:val="21"/>
                <w:highlight w:val="none"/>
                <w14:textFill>
                  <w14:solidFill>
                    <w14:schemeClr w14:val="tx1"/>
                  </w14:solidFill>
                </w14:textFill>
              </w:rPr>
              <w:t>价格评审优惠按照财库〔2020〕46号文件的规定执行</w:t>
            </w:r>
            <w:r>
              <w:rPr>
                <w:rFonts w:hint="eastAsia" w:ascii="楷体" w:hAnsi="楷体" w:eastAsia="楷体" w:cs="楷体"/>
                <w:bCs/>
                <w:color w:val="000000" w:themeColor="text1"/>
                <w:kern w:val="0"/>
                <w:sz w:val="21"/>
                <w:szCs w:val="21"/>
                <w:highlight w:val="none"/>
                <w:lang w:val="zh-CN"/>
                <w14:textFill>
                  <w14:solidFill>
                    <w14:schemeClr w14:val="tx1"/>
                  </w14:solidFill>
                </w14:textFill>
              </w:rPr>
              <w:t>）的扣除，用扣除后的价格参加评审；【</w:t>
            </w:r>
            <w:r>
              <w:rPr>
                <w:rFonts w:hint="eastAsia" w:ascii="楷体" w:hAnsi="楷体" w:eastAsia="楷体" w:cs="楷体"/>
                <w:b/>
                <w:bCs w:val="0"/>
                <w:color w:val="000000" w:themeColor="text1"/>
                <w:kern w:val="0"/>
                <w:sz w:val="21"/>
                <w:szCs w:val="21"/>
                <w:highlight w:val="none"/>
                <w:lang w:val="en-US" w:eastAsia="zh-CN"/>
                <w14:textFill>
                  <w14:solidFill>
                    <w14:schemeClr w14:val="tx1"/>
                  </w14:solidFill>
                </w14:textFill>
              </w:rPr>
              <w:t>大中型企业中标的，大中型企业向小微企业分包且符合前述约定份额比例的，大中型企业价格的</w:t>
            </w:r>
            <w:r>
              <w:rPr>
                <w:rFonts w:hint="eastAsia" w:ascii="楷体" w:hAnsi="楷体" w:eastAsia="楷体" w:cs="楷体"/>
                <w:b/>
                <w:bCs w:val="0"/>
                <w:color w:val="000000" w:themeColor="text1"/>
                <w:kern w:val="0"/>
                <w:sz w:val="21"/>
                <w:szCs w:val="21"/>
                <w:highlight w:val="none"/>
                <w:lang w:val="zh-CN"/>
                <w14:textFill>
                  <w14:solidFill>
                    <w14:schemeClr w14:val="tx1"/>
                  </w14:solidFill>
                </w14:textFill>
              </w:rPr>
              <w:t>具体扣除比例为</w:t>
            </w:r>
            <w:r>
              <w:rPr>
                <w:rFonts w:hint="eastAsia" w:ascii="楷体" w:hAnsi="楷体" w:eastAsia="楷体" w:cs="楷体"/>
                <w:b/>
                <w:bCs w:val="0"/>
                <w:color w:val="000000" w:themeColor="text1"/>
                <w:kern w:val="0"/>
                <w:sz w:val="21"/>
                <w:szCs w:val="21"/>
                <w:highlight w:val="none"/>
                <w:lang w:val="en-US" w:eastAsia="zh-CN"/>
                <w14:textFill>
                  <w14:solidFill>
                    <w14:schemeClr w14:val="tx1"/>
                  </w14:solidFill>
                </w14:textFill>
              </w:rPr>
              <w:t>4</w:t>
            </w:r>
            <w:r>
              <w:rPr>
                <w:rFonts w:hint="eastAsia" w:ascii="楷体" w:hAnsi="楷体" w:eastAsia="楷体" w:cs="楷体"/>
                <w:b/>
                <w:bCs w:val="0"/>
                <w:color w:val="000000" w:themeColor="text1"/>
                <w:kern w:val="0"/>
                <w:sz w:val="21"/>
                <w:szCs w:val="21"/>
                <w:highlight w:val="none"/>
                <w:lang w:val="zh-CN"/>
                <w14:textFill>
                  <w14:solidFill>
                    <w14:schemeClr w14:val="tx1"/>
                  </w14:solidFill>
                </w14:textFill>
              </w:rPr>
              <w:t>％。</w:t>
            </w:r>
            <w:r>
              <w:rPr>
                <w:rFonts w:hint="eastAsia" w:ascii="楷体" w:hAnsi="楷体" w:eastAsia="楷体" w:cs="楷体"/>
                <w:bCs/>
                <w:color w:val="000000" w:themeColor="text1"/>
                <w:kern w:val="0"/>
                <w:sz w:val="21"/>
                <w:szCs w:val="21"/>
                <w:highlight w:val="none"/>
                <w:lang w:val="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955" w:type="dxa"/>
            <w:vAlign w:val="center"/>
          </w:tcPr>
          <w:p>
            <w:pPr>
              <w:spacing w:line="500" w:lineRule="exact"/>
              <w:jc w:val="both"/>
              <w:rPr>
                <w:rFonts w:hint="eastAsia"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27</w:t>
            </w:r>
          </w:p>
        </w:tc>
        <w:tc>
          <w:tcPr>
            <w:tcW w:w="1789" w:type="dxa"/>
            <w:vAlign w:val="center"/>
          </w:tcPr>
          <w:p>
            <w:pPr>
              <w:spacing w:line="500" w:lineRule="exact"/>
              <w:jc w:val="both"/>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低于成本价不正当竞争预防措施</w:t>
            </w:r>
          </w:p>
        </w:tc>
        <w:tc>
          <w:tcPr>
            <w:tcW w:w="7976" w:type="dxa"/>
            <w:vAlign w:val="center"/>
          </w:tcPr>
          <w:p>
            <w:pPr>
              <w:spacing w:line="500" w:lineRule="exact"/>
              <w:jc w:val="both"/>
              <w:rPr>
                <w:rFonts w:hint="eastAsia" w:ascii="楷体" w:hAnsi="楷体" w:eastAsia="楷体" w:cs="楷体"/>
                <w:b w:val="0"/>
                <w:bCs w:val="0"/>
                <w:color w:val="000000" w:themeColor="text1"/>
                <w:sz w:val="21"/>
                <w:szCs w:val="21"/>
                <w:highlight w:val="none"/>
                <w14:textFill>
                  <w14:solidFill>
                    <w14:schemeClr w14:val="tx1"/>
                  </w14:solidFill>
                </w14:textFill>
              </w:rPr>
            </w:pPr>
            <w:r>
              <w:rPr>
                <w:rFonts w:hint="eastAsia" w:ascii="楷体" w:hAnsi="楷体" w:eastAsia="楷体" w:cs="楷体"/>
                <w:b w:val="0"/>
                <w:bCs w:val="0"/>
                <w:color w:val="000000" w:themeColor="text1"/>
                <w:sz w:val="21"/>
                <w:szCs w:val="21"/>
                <w:highlight w:val="none"/>
                <w14:textFill>
                  <w14:solidFill>
                    <w14:schemeClr w14:val="tx1"/>
                  </w14:solidFill>
                </w14:textFill>
              </w:rPr>
              <w:t>①在评标过程中，评审小组认为</w:t>
            </w:r>
            <w:r>
              <w:rPr>
                <w:rFonts w:hint="eastAsia" w:ascii="楷体" w:hAnsi="楷体" w:eastAsia="楷体" w:cs="楷体"/>
                <w:b w:val="0"/>
                <w:bCs w:val="0"/>
                <w:color w:val="000000" w:themeColor="text1"/>
                <w:sz w:val="21"/>
                <w:szCs w:val="21"/>
                <w:highlight w:val="none"/>
                <w:lang w:eastAsia="zh-CN"/>
                <w14:textFill>
                  <w14:solidFill>
                    <w14:schemeClr w14:val="tx1"/>
                  </w14:solidFill>
                </w14:textFill>
              </w:rPr>
              <w:t>供应商</w:t>
            </w:r>
            <w:r>
              <w:rPr>
                <w:rFonts w:hint="eastAsia" w:ascii="楷体" w:hAnsi="楷体" w:eastAsia="楷体" w:cs="楷体"/>
                <w:b w:val="0"/>
                <w:bCs w:val="0"/>
                <w:color w:val="000000" w:themeColor="text1"/>
                <w:sz w:val="21"/>
                <w:szCs w:val="21"/>
                <w:highlight w:val="none"/>
                <w14:textFill>
                  <w14:solidFill>
                    <w14:schemeClr w14:val="tx1"/>
                  </w14:solidFill>
                </w14:textFill>
              </w:rPr>
              <w:t>的报价明显低于其他通过符合性审查</w:t>
            </w:r>
            <w:r>
              <w:rPr>
                <w:rFonts w:hint="eastAsia" w:ascii="楷体" w:hAnsi="楷体" w:eastAsia="楷体" w:cs="楷体"/>
                <w:b w:val="0"/>
                <w:bCs w:val="0"/>
                <w:color w:val="000000" w:themeColor="text1"/>
                <w:sz w:val="21"/>
                <w:szCs w:val="21"/>
                <w:highlight w:val="none"/>
                <w:lang w:eastAsia="zh-CN"/>
                <w14:textFill>
                  <w14:solidFill>
                    <w14:schemeClr w14:val="tx1"/>
                  </w14:solidFill>
                </w14:textFill>
              </w:rPr>
              <w:t>供应商</w:t>
            </w:r>
            <w:r>
              <w:rPr>
                <w:rFonts w:hint="eastAsia" w:ascii="楷体" w:hAnsi="楷体" w:eastAsia="楷体" w:cs="楷体"/>
                <w:b w:val="0"/>
                <w:bCs w:val="0"/>
                <w:color w:val="000000" w:themeColor="text1"/>
                <w:sz w:val="21"/>
                <w:szCs w:val="21"/>
                <w:highlight w:val="none"/>
                <w14:textFill>
                  <w14:solidFill>
                    <w14:schemeClr w14:val="tx1"/>
                  </w14:solidFill>
                </w14:textFill>
              </w:rPr>
              <w:t>的报价，有可能影响</w:t>
            </w:r>
            <w:r>
              <w:rPr>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t>产品</w:t>
            </w:r>
            <w:r>
              <w:rPr>
                <w:rFonts w:hint="eastAsia" w:ascii="楷体" w:hAnsi="楷体" w:eastAsia="楷体" w:cs="楷体"/>
                <w:b w:val="0"/>
                <w:bCs w:val="0"/>
                <w:color w:val="000000" w:themeColor="text1"/>
                <w:sz w:val="21"/>
                <w:szCs w:val="21"/>
                <w:highlight w:val="none"/>
                <w14:textFill>
                  <w14:solidFill>
                    <w14:schemeClr w14:val="tx1"/>
                  </w14:solidFill>
                </w14:textFill>
              </w:rPr>
              <w:t>质量或者不能诚信履约的，评审小组应当要求其在评标现场合理的时间内提供成本构成书面说明，并提交相关证明材料。</w:t>
            </w:r>
            <w:r>
              <w:rPr>
                <w:rFonts w:hint="eastAsia" w:ascii="楷体" w:hAnsi="楷体" w:eastAsia="楷体" w:cs="楷体"/>
                <w:b w:val="0"/>
                <w:bCs w:val="0"/>
                <w:color w:val="000000" w:themeColor="text1"/>
                <w:sz w:val="21"/>
                <w:szCs w:val="21"/>
                <w:highlight w:val="none"/>
                <w:lang w:eastAsia="zh-CN"/>
                <w14:textFill>
                  <w14:solidFill>
                    <w14:schemeClr w14:val="tx1"/>
                  </w14:solidFill>
                </w14:textFill>
              </w:rPr>
              <w:t>供应商</w:t>
            </w:r>
            <w:r>
              <w:rPr>
                <w:rFonts w:hint="eastAsia" w:ascii="楷体" w:hAnsi="楷体" w:eastAsia="楷体" w:cs="楷体"/>
                <w:b w:val="0"/>
                <w:bCs w:val="0"/>
                <w:color w:val="000000" w:themeColor="text1"/>
                <w:sz w:val="21"/>
                <w:szCs w:val="21"/>
                <w:highlight w:val="none"/>
                <w14:textFill>
                  <w14:solidFill>
                    <w14:schemeClr w14:val="tx1"/>
                  </w14:solidFill>
                </w14:textFill>
              </w:rPr>
              <w:t>书面说明应当按照国家财务会计制度的规定要求，逐项就</w:t>
            </w:r>
            <w:r>
              <w:rPr>
                <w:rFonts w:hint="eastAsia" w:ascii="楷体" w:hAnsi="楷体" w:eastAsia="楷体" w:cs="楷体"/>
                <w:b w:val="0"/>
                <w:bCs w:val="0"/>
                <w:color w:val="000000" w:themeColor="text1"/>
                <w:sz w:val="21"/>
                <w:szCs w:val="21"/>
                <w:highlight w:val="none"/>
                <w:lang w:eastAsia="zh-CN"/>
                <w14:textFill>
                  <w14:solidFill>
                    <w14:schemeClr w14:val="tx1"/>
                  </w14:solidFill>
                </w14:textFill>
              </w:rPr>
              <w:t>供应商</w:t>
            </w:r>
            <w:r>
              <w:rPr>
                <w:rFonts w:hint="eastAsia" w:ascii="楷体" w:hAnsi="楷体" w:eastAsia="楷体" w:cs="楷体"/>
                <w:b w:val="0"/>
                <w:bCs w:val="0"/>
                <w:color w:val="000000" w:themeColor="text1"/>
                <w:sz w:val="21"/>
                <w:szCs w:val="21"/>
                <w:highlight w:val="none"/>
                <w14:textFill>
                  <w14:solidFill>
                    <w14:schemeClr w14:val="tx1"/>
                  </w14:solidFill>
                </w14:textFill>
              </w:rPr>
              <w:t>提供的产品（或成果）和服务的主营业务成本（应根据</w:t>
            </w:r>
            <w:r>
              <w:rPr>
                <w:rFonts w:hint="eastAsia" w:ascii="楷体" w:hAnsi="楷体" w:eastAsia="楷体" w:cs="楷体"/>
                <w:b w:val="0"/>
                <w:bCs w:val="0"/>
                <w:color w:val="000000" w:themeColor="text1"/>
                <w:sz w:val="21"/>
                <w:szCs w:val="21"/>
                <w:highlight w:val="none"/>
                <w:lang w:eastAsia="zh-CN"/>
                <w14:textFill>
                  <w14:solidFill>
                    <w14:schemeClr w14:val="tx1"/>
                  </w14:solidFill>
                </w14:textFill>
              </w:rPr>
              <w:t>供应商</w:t>
            </w:r>
            <w:r>
              <w:rPr>
                <w:rFonts w:hint="eastAsia" w:ascii="楷体" w:hAnsi="楷体" w:eastAsia="楷体" w:cs="楷体"/>
                <w:b w:val="0"/>
                <w:bCs w:val="0"/>
                <w:color w:val="000000" w:themeColor="text1"/>
                <w:sz w:val="21"/>
                <w:szCs w:val="21"/>
                <w:highlight w:val="none"/>
                <w14:textFill>
                  <w14:solidFill>
                    <w14:schemeClr w14:val="tx1"/>
                  </w14:solidFill>
                </w14:textFill>
              </w:rPr>
              <w:t>企业类型予以区别）、税金及附加、销售费用、管理费用、财务费用等成本构成事项详细陈述。</w:t>
            </w:r>
          </w:p>
          <w:p>
            <w:pPr>
              <w:spacing w:line="500" w:lineRule="exact"/>
              <w:jc w:val="both"/>
              <w:rPr>
                <w:rFonts w:hint="eastAsia" w:ascii="楷体" w:hAnsi="楷体" w:eastAsia="楷体" w:cs="楷体"/>
                <w:b w:val="0"/>
                <w:bCs w:val="0"/>
                <w:color w:val="000000" w:themeColor="text1"/>
                <w:sz w:val="21"/>
                <w:szCs w:val="21"/>
                <w:highlight w:val="none"/>
                <w14:textFill>
                  <w14:solidFill>
                    <w14:schemeClr w14:val="tx1"/>
                  </w14:solidFill>
                </w14:textFill>
              </w:rPr>
            </w:pPr>
            <w:r>
              <w:rPr>
                <w:rFonts w:hint="eastAsia" w:ascii="楷体" w:hAnsi="楷体" w:eastAsia="楷体" w:cs="楷体"/>
                <w:b w:val="0"/>
                <w:bCs w:val="0"/>
                <w:color w:val="000000" w:themeColor="text1"/>
                <w:sz w:val="21"/>
                <w:szCs w:val="21"/>
                <w:highlight w:val="none"/>
                <w14:textFill>
                  <w14:solidFill>
                    <w14:schemeClr w14:val="tx1"/>
                  </w14:solidFill>
                </w14:textFill>
              </w:rPr>
              <w:t>②</w:t>
            </w:r>
            <w:r>
              <w:rPr>
                <w:rFonts w:hint="eastAsia" w:ascii="楷体" w:hAnsi="楷体" w:eastAsia="楷体" w:cs="楷体"/>
                <w:b w:val="0"/>
                <w:bCs w:val="0"/>
                <w:color w:val="000000" w:themeColor="text1"/>
                <w:sz w:val="21"/>
                <w:szCs w:val="21"/>
                <w:highlight w:val="none"/>
                <w:lang w:eastAsia="zh-CN"/>
                <w14:textFill>
                  <w14:solidFill>
                    <w14:schemeClr w14:val="tx1"/>
                  </w14:solidFill>
                </w14:textFill>
              </w:rPr>
              <w:t>供应商</w:t>
            </w:r>
            <w:r>
              <w:rPr>
                <w:rFonts w:hint="eastAsia" w:ascii="楷体" w:hAnsi="楷体" w:eastAsia="楷体" w:cs="楷体"/>
                <w:b w:val="0"/>
                <w:bCs w:val="0"/>
                <w:color w:val="000000" w:themeColor="text1"/>
                <w:sz w:val="21"/>
                <w:szCs w:val="21"/>
                <w:highlight w:val="none"/>
                <w14:textFill>
                  <w14:solidFill>
                    <w14:schemeClr w14:val="tx1"/>
                  </w14:solidFill>
                </w14:textFill>
              </w:rPr>
              <w:t>书面说明应当签字确认或者加盖公章，否则无效。书面说明的签字确认，</w:t>
            </w:r>
            <w:r>
              <w:rPr>
                <w:rFonts w:hint="eastAsia" w:ascii="楷体" w:hAnsi="楷体" w:eastAsia="楷体" w:cs="楷体"/>
                <w:b w:val="0"/>
                <w:bCs w:val="0"/>
                <w:color w:val="000000" w:themeColor="text1"/>
                <w:sz w:val="21"/>
                <w:szCs w:val="21"/>
                <w:highlight w:val="none"/>
                <w:lang w:eastAsia="zh-CN"/>
                <w14:textFill>
                  <w14:solidFill>
                    <w14:schemeClr w14:val="tx1"/>
                  </w14:solidFill>
                </w14:textFill>
              </w:rPr>
              <w:t>供应商</w:t>
            </w:r>
            <w:r>
              <w:rPr>
                <w:rFonts w:hint="eastAsia" w:ascii="楷体" w:hAnsi="楷体" w:eastAsia="楷体" w:cs="楷体"/>
                <w:b w:val="0"/>
                <w:bCs w:val="0"/>
                <w:color w:val="000000" w:themeColor="text1"/>
                <w:sz w:val="21"/>
                <w:szCs w:val="21"/>
                <w:highlight w:val="none"/>
                <w14:textFill>
                  <w14:solidFill>
                    <w14:schemeClr w14:val="tx1"/>
                  </w14:solidFill>
                </w14:textFill>
              </w:rPr>
              <w:t>为法人的，由其法定代表人或者代理人签字确认；</w:t>
            </w:r>
            <w:r>
              <w:rPr>
                <w:rFonts w:hint="eastAsia" w:ascii="楷体" w:hAnsi="楷体" w:eastAsia="楷体" w:cs="楷体"/>
                <w:b w:val="0"/>
                <w:bCs w:val="0"/>
                <w:color w:val="000000" w:themeColor="text1"/>
                <w:sz w:val="21"/>
                <w:szCs w:val="21"/>
                <w:highlight w:val="none"/>
                <w:lang w:eastAsia="zh-CN"/>
                <w14:textFill>
                  <w14:solidFill>
                    <w14:schemeClr w14:val="tx1"/>
                  </w14:solidFill>
                </w14:textFill>
              </w:rPr>
              <w:t>供应商</w:t>
            </w:r>
            <w:r>
              <w:rPr>
                <w:rFonts w:hint="eastAsia" w:ascii="楷体" w:hAnsi="楷体" w:eastAsia="楷体" w:cs="楷体"/>
                <w:b w:val="0"/>
                <w:bCs w:val="0"/>
                <w:color w:val="000000" w:themeColor="text1"/>
                <w:sz w:val="21"/>
                <w:szCs w:val="21"/>
                <w:highlight w:val="none"/>
                <w14:textFill>
                  <w14:solidFill>
                    <w14:schemeClr w14:val="tx1"/>
                  </w14:solidFill>
                </w14:textFill>
              </w:rPr>
              <w:t>为其他组织的，由其主要负责人或者代理人签字确认；</w:t>
            </w:r>
          </w:p>
          <w:p>
            <w:pPr>
              <w:spacing w:line="500" w:lineRule="exact"/>
              <w:rPr>
                <w:rFonts w:hint="eastAsia" w:ascii="楷体" w:hAnsi="楷体" w:eastAsia="楷体" w:cs="楷体"/>
                <w:b w:val="0"/>
                <w:bCs w:val="0"/>
                <w:color w:val="000000" w:themeColor="text1"/>
                <w:sz w:val="21"/>
                <w:szCs w:val="21"/>
                <w:highlight w:val="none"/>
                <w14:textFill>
                  <w14:solidFill>
                    <w14:schemeClr w14:val="tx1"/>
                  </w14:solidFill>
                </w14:textFill>
              </w:rPr>
            </w:pPr>
            <w:r>
              <w:rPr>
                <w:rFonts w:hint="eastAsia" w:ascii="楷体" w:hAnsi="楷体" w:eastAsia="楷体" w:cs="楷体"/>
                <w:b w:val="0"/>
                <w:bCs w:val="0"/>
                <w:color w:val="000000" w:themeColor="text1"/>
                <w:sz w:val="21"/>
                <w:szCs w:val="21"/>
                <w:highlight w:val="none"/>
                <w14:textFill>
                  <w14:solidFill>
                    <w14:schemeClr w14:val="tx1"/>
                  </w14:solidFill>
                </w14:textFill>
              </w:rPr>
              <w:t>③</w:t>
            </w:r>
            <w:r>
              <w:rPr>
                <w:rFonts w:hint="eastAsia" w:ascii="楷体" w:hAnsi="楷体" w:eastAsia="楷体" w:cs="楷体"/>
                <w:b w:val="0"/>
                <w:bCs w:val="0"/>
                <w:color w:val="000000" w:themeColor="text1"/>
                <w:sz w:val="21"/>
                <w:szCs w:val="21"/>
                <w:highlight w:val="none"/>
                <w:lang w:eastAsia="zh-CN"/>
                <w14:textFill>
                  <w14:solidFill>
                    <w14:schemeClr w14:val="tx1"/>
                  </w14:solidFill>
                </w14:textFill>
              </w:rPr>
              <w:t>供应商</w:t>
            </w:r>
            <w:r>
              <w:rPr>
                <w:rFonts w:hint="eastAsia" w:ascii="楷体" w:hAnsi="楷体" w:eastAsia="楷体" w:cs="楷体"/>
                <w:b w:val="0"/>
                <w:bCs w:val="0"/>
                <w:color w:val="000000" w:themeColor="text1"/>
                <w:sz w:val="21"/>
                <w:szCs w:val="21"/>
                <w:highlight w:val="none"/>
                <w14:textFill>
                  <w14:solidFill>
                    <w14:schemeClr w14:val="tx1"/>
                  </w14:solidFill>
                </w14:textFill>
              </w:rPr>
              <w:t>实际情况、</w:t>
            </w:r>
            <w:r>
              <w:rPr>
                <w:rFonts w:hint="eastAsia" w:ascii="楷体" w:hAnsi="楷体" w:eastAsia="楷体" w:cs="楷体"/>
                <w:b w:val="0"/>
                <w:bCs w:val="0"/>
                <w:color w:val="000000" w:themeColor="text1"/>
                <w:sz w:val="21"/>
                <w:szCs w:val="21"/>
                <w:highlight w:val="none"/>
                <w:lang w:eastAsia="zh-CN"/>
                <w14:textFill>
                  <w14:solidFill>
                    <w14:schemeClr w14:val="tx1"/>
                  </w14:solidFill>
                </w14:textFill>
              </w:rPr>
              <w:t>供应商</w:t>
            </w:r>
            <w:r>
              <w:rPr>
                <w:rFonts w:hint="eastAsia" w:ascii="楷体" w:hAnsi="楷体" w:eastAsia="楷体" w:cs="楷体"/>
                <w:b w:val="0"/>
                <w:bCs w:val="0"/>
                <w:color w:val="000000" w:themeColor="text1"/>
                <w:sz w:val="21"/>
                <w:szCs w:val="21"/>
                <w:highlight w:val="none"/>
                <w14:textFill>
                  <w14:solidFill>
                    <w14:schemeClr w14:val="tx1"/>
                  </w14:solidFill>
                </w14:textFill>
              </w:rPr>
              <w:t>财务状况报告、与其他</w:t>
            </w:r>
            <w:r>
              <w:rPr>
                <w:rFonts w:hint="eastAsia" w:ascii="楷体" w:hAnsi="楷体" w:eastAsia="楷体" w:cs="楷体"/>
                <w:b w:val="0"/>
                <w:bCs w:val="0"/>
                <w:color w:val="000000" w:themeColor="text1"/>
                <w:sz w:val="21"/>
                <w:szCs w:val="21"/>
                <w:highlight w:val="none"/>
                <w:lang w:eastAsia="zh-CN"/>
                <w14:textFill>
                  <w14:solidFill>
                    <w14:schemeClr w14:val="tx1"/>
                  </w14:solidFill>
                </w14:textFill>
              </w:rPr>
              <w:t>供应商</w:t>
            </w:r>
            <w:r>
              <w:rPr>
                <w:rFonts w:hint="eastAsia" w:ascii="楷体" w:hAnsi="楷体" w:eastAsia="楷体" w:cs="楷体"/>
                <w:b w:val="0"/>
                <w:bCs w:val="0"/>
                <w:color w:val="000000" w:themeColor="text1"/>
                <w:sz w:val="21"/>
                <w:szCs w:val="21"/>
                <w:highlight w:val="none"/>
                <w14:textFill>
                  <w14:solidFill>
                    <w14:schemeClr w14:val="tx1"/>
                  </w14:solidFill>
                </w14:textFill>
              </w:rPr>
              <w:t>比较情况等就</w:t>
            </w:r>
            <w:r>
              <w:rPr>
                <w:rFonts w:hint="eastAsia" w:ascii="楷体" w:hAnsi="楷体" w:eastAsia="楷体" w:cs="楷体"/>
                <w:b w:val="0"/>
                <w:bCs w:val="0"/>
                <w:color w:val="000000" w:themeColor="text1"/>
                <w:sz w:val="21"/>
                <w:szCs w:val="21"/>
                <w:highlight w:val="none"/>
                <w:lang w:eastAsia="zh-CN"/>
                <w14:textFill>
                  <w14:solidFill>
                    <w14:schemeClr w14:val="tx1"/>
                  </w14:solidFill>
                </w14:textFill>
              </w:rPr>
              <w:t>供应商</w:t>
            </w:r>
            <w:r>
              <w:rPr>
                <w:rFonts w:hint="eastAsia" w:ascii="楷体" w:hAnsi="楷体" w:eastAsia="楷体" w:cs="楷体"/>
                <w:b w:val="0"/>
                <w:bCs w:val="0"/>
                <w:color w:val="000000" w:themeColor="text1"/>
                <w:sz w:val="21"/>
                <w:szCs w:val="21"/>
                <w:highlight w:val="none"/>
                <w14:textFill>
                  <w14:solidFill>
                    <w14:schemeClr w14:val="tx1"/>
                  </w14:solidFill>
                </w14:textFill>
              </w:rPr>
              <w:t>书面说明进行审查评价。</w:t>
            </w:r>
            <w:r>
              <w:rPr>
                <w:rFonts w:hint="eastAsia" w:ascii="楷体" w:hAnsi="楷体" w:eastAsia="楷体" w:cs="楷体"/>
                <w:b w:val="0"/>
                <w:bCs w:val="0"/>
                <w:color w:val="000000" w:themeColor="text1"/>
                <w:sz w:val="21"/>
                <w:szCs w:val="21"/>
                <w:highlight w:val="none"/>
                <w:lang w:eastAsia="zh-CN"/>
                <w14:textFill>
                  <w14:solidFill>
                    <w14:schemeClr w14:val="tx1"/>
                  </w14:solidFill>
                </w14:textFill>
              </w:rPr>
              <w:t>供应商</w:t>
            </w:r>
            <w:r>
              <w:rPr>
                <w:rFonts w:hint="eastAsia" w:ascii="楷体" w:hAnsi="楷体" w:eastAsia="楷体" w:cs="楷体"/>
                <w:b w:val="0"/>
                <w:bCs w:val="0"/>
                <w:color w:val="000000" w:themeColor="text1"/>
                <w:sz w:val="21"/>
                <w:szCs w:val="21"/>
                <w:highlight w:val="none"/>
                <w14:textFill>
                  <w14:solidFill>
                    <w14:schemeClr w14:val="tx1"/>
                  </w14:solidFill>
                </w14:textFill>
              </w:rPr>
              <w:t>拒绝或者变相拒绝提供有效书面说明或者书面说明不能证明其报价合理性的，评审小组应当将其投标文件作为无效处理。</w:t>
            </w:r>
          </w:p>
          <w:p>
            <w:pPr>
              <w:spacing w:line="500" w:lineRule="exact"/>
              <w:rPr>
                <w:rFonts w:hint="eastAsia" w:ascii="楷体" w:hAnsi="楷体" w:eastAsia="楷体" w:cs="楷体"/>
                <w:color w:val="000000" w:themeColor="text1"/>
                <w:sz w:val="21"/>
                <w:szCs w:val="21"/>
                <w:highlight w:val="none"/>
                <w:lang w:eastAsia="zh-CN"/>
                <w14:textFill>
                  <w14:solidFill>
                    <w14:schemeClr w14:val="tx1"/>
                  </w14:solidFill>
                </w14:textFill>
              </w:rPr>
            </w:pPr>
            <w:r>
              <w:rPr>
                <w:rFonts w:hint="eastAsia" w:ascii="楷体" w:hAnsi="楷体" w:eastAsia="楷体" w:cs="楷体"/>
                <w:b w:val="0"/>
                <w:bCs w:val="0"/>
                <w:color w:val="000000" w:themeColor="text1"/>
                <w:sz w:val="21"/>
                <w:szCs w:val="21"/>
                <w:highlight w:val="none"/>
                <w:u w:val="none"/>
                <w:lang w:val="en-US" w:eastAsia="zh-CN"/>
                <w14:textFill>
                  <w14:solidFill>
                    <w14:schemeClr w14:val="tx1"/>
                  </w14:solidFill>
                </w14:textFill>
              </w:rPr>
              <w:t>④</w:t>
            </w:r>
            <w:r>
              <w:rPr>
                <w:rFonts w:hint="eastAsia" w:ascii="楷体" w:hAnsi="楷体" w:eastAsia="楷体" w:cs="楷体"/>
                <w:b w:val="0"/>
                <w:bCs w:val="0"/>
                <w:color w:val="000000" w:themeColor="text1"/>
                <w:sz w:val="21"/>
                <w:szCs w:val="21"/>
                <w:highlight w:val="none"/>
                <w:u w:val="none"/>
                <w:lang w:eastAsia="zh-CN"/>
                <w14:textFill>
                  <w14:solidFill>
                    <w14:schemeClr w14:val="tx1"/>
                  </w14:solidFill>
                </w14:textFill>
              </w:rPr>
              <w:t>供应商</w:t>
            </w:r>
            <w:r>
              <w:rPr>
                <w:rFonts w:hint="eastAsia" w:ascii="楷体" w:hAnsi="楷体" w:eastAsia="楷体" w:cs="楷体"/>
                <w:b w:val="0"/>
                <w:bCs w:val="0"/>
                <w:color w:val="000000" w:themeColor="text1"/>
                <w:sz w:val="21"/>
                <w:szCs w:val="21"/>
                <w:highlight w:val="none"/>
                <w:u w:val="none"/>
                <w14:textFill>
                  <w14:solidFill>
                    <w14:schemeClr w14:val="tx1"/>
                  </w14:solidFill>
                </w14:textFill>
              </w:rPr>
              <w:t>的澄清、说明或者补正不得超出投标文件的范围或者改变投标文件的实质性内容。</w:t>
            </w:r>
            <w:r>
              <w:rPr>
                <w:rFonts w:hint="eastAsia" w:ascii="楷体" w:hAnsi="楷体" w:eastAsia="楷体" w:cs="楷体"/>
                <w:b w:val="0"/>
                <w:bCs w:val="0"/>
                <w:color w:val="000000" w:themeColor="text1"/>
                <w:sz w:val="21"/>
                <w:szCs w:val="21"/>
                <w:highlight w:val="none"/>
                <w:u w:val="none"/>
                <w:lang w:eastAsia="zh-CN"/>
                <w14:textFill>
                  <w14:solidFill>
                    <w14:schemeClr w14:val="tx1"/>
                  </w14:solidFill>
                </w14:textFill>
              </w:rPr>
              <w:t>供应商</w:t>
            </w:r>
            <w:r>
              <w:rPr>
                <w:rFonts w:hint="eastAsia" w:ascii="楷体" w:hAnsi="楷体" w:eastAsia="楷体" w:cs="楷体"/>
                <w:b w:val="0"/>
                <w:bCs w:val="0"/>
                <w:color w:val="000000" w:themeColor="text1"/>
                <w:sz w:val="21"/>
                <w:szCs w:val="21"/>
                <w:highlight w:val="none"/>
                <w:u w:val="none"/>
                <w14:textFill>
                  <w14:solidFill>
                    <w14:schemeClr w14:val="tx1"/>
                  </w14:solidFill>
                </w14:textFill>
              </w:rPr>
              <w:t>未按照要求对投标文件进行澄清、说明或者补正的，评审小组可以否决其投标</w:t>
            </w:r>
            <w:r>
              <w:rPr>
                <w:rFonts w:hint="eastAsia" w:ascii="楷体" w:hAnsi="楷体" w:eastAsia="楷体" w:cs="楷体"/>
                <w:b w:val="0"/>
                <w:bCs w:val="0"/>
                <w:color w:val="000000" w:themeColor="text1"/>
                <w:sz w:val="21"/>
                <w:szCs w:val="21"/>
                <w:highlight w:val="none"/>
                <w:u w:val="none"/>
                <w:lang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955" w:type="dxa"/>
            <w:vAlign w:val="center"/>
          </w:tcPr>
          <w:p>
            <w:pPr>
              <w:spacing w:line="500" w:lineRule="exact"/>
              <w:jc w:val="both"/>
              <w:rPr>
                <w:rFonts w:hint="eastAsia"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28</w:t>
            </w:r>
          </w:p>
        </w:tc>
        <w:tc>
          <w:tcPr>
            <w:tcW w:w="1789" w:type="dxa"/>
            <w:vAlign w:val="center"/>
          </w:tcPr>
          <w:p>
            <w:pPr>
              <w:spacing w:line="500" w:lineRule="exact"/>
              <w:jc w:val="both"/>
              <w:rPr>
                <w:rFonts w:hint="eastAsia" w:ascii="楷体" w:hAnsi="楷体" w:eastAsia="楷体" w:cs="楷体"/>
                <w:b/>
                <w:bCs/>
                <w:color w:val="000000" w:themeColor="text1"/>
                <w:sz w:val="21"/>
                <w:szCs w:val="21"/>
                <w:highlight w:val="none"/>
                <w:lang w:val="en-US" w:eastAsia="zh-CN"/>
                <w14:textFill>
                  <w14:solidFill>
                    <w14:schemeClr w14:val="tx1"/>
                  </w14:solidFill>
                </w14:textFill>
              </w:rPr>
            </w:pPr>
            <w:r>
              <w:rPr>
                <w:rFonts w:hint="eastAsia" w:ascii="楷体" w:hAnsi="楷体" w:eastAsia="楷体" w:cs="楷体"/>
                <w:b w:val="0"/>
                <w:bCs w:val="0"/>
                <w:i w:val="0"/>
                <w:iCs w:val="0"/>
                <w:color w:val="000000" w:themeColor="text1"/>
                <w:sz w:val="21"/>
                <w:szCs w:val="21"/>
                <w:highlight w:val="none"/>
                <w:lang w:val="en-US" w:eastAsia="zh-CN"/>
                <w14:textFill>
                  <w14:solidFill>
                    <w14:schemeClr w14:val="tx1"/>
                  </w14:solidFill>
                </w14:textFill>
              </w:rPr>
              <w:t>样品</w:t>
            </w:r>
          </w:p>
        </w:tc>
        <w:tc>
          <w:tcPr>
            <w:tcW w:w="7976" w:type="dxa"/>
            <w:vAlign w:val="center"/>
          </w:tcPr>
          <w:p>
            <w:pPr>
              <w:keepNext w:val="0"/>
              <w:keepLines w:val="0"/>
              <w:pageBreakBefore w:val="0"/>
              <w:widowControl w:val="0"/>
              <w:numPr>
                <w:ilvl w:val="0"/>
                <w:numId w:val="0"/>
              </w:numPr>
              <w:shd w:val="clear" w:color="auto" w:fill="FFFFFF"/>
              <w:kinsoku/>
              <w:wordWrap/>
              <w:overflowPunct/>
              <w:topLinePunct w:val="0"/>
              <w:autoSpaceDE w:val="0"/>
              <w:autoSpaceDN w:val="0"/>
              <w:bidi w:val="0"/>
              <w:adjustRightInd/>
              <w:snapToGrid/>
              <w:spacing w:line="500" w:lineRule="exact"/>
              <w:jc w:val="both"/>
              <w:textAlignment w:val="auto"/>
              <w:rPr>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pPr>
            <w:r>
              <w:rPr>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t>样品提交截止时间：/。</w:t>
            </w:r>
          </w:p>
          <w:p>
            <w:pPr>
              <w:keepNext w:val="0"/>
              <w:keepLines w:val="0"/>
              <w:pageBreakBefore w:val="0"/>
              <w:widowControl w:val="0"/>
              <w:numPr>
                <w:ilvl w:val="0"/>
                <w:numId w:val="0"/>
              </w:numPr>
              <w:shd w:val="clear" w:color="auto" w:fill="FFFFFF"/>
              <w:kinsoku/>
              <w:wordWrap/>
              <w:overflowPunct/>
              <w:topLinePunct w:val="0"/>
              <w:autoSpaceDE w:val="0"/>
              <w:autoSpaceDN w:val="0"/>
              <w:bidi w:val="0"/>
              <w:adjustRightInd/>
              <w:snapToGrid/>
              <w:spacing w:line="500" w:lineRule="exact"/>
              <w:jc w:val="both"/>
              <w:textAlignment w:val="auto"/>
              <w:rPr>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pPr>
            <w:r>
              <w:rPr>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t>样品退回：/。</w:t>
            </w:r>
          </w:p>
          <w:p>
            <w:pPr>
              <w:keepNext w:val="0"/>
              <w:keepLines w:val="0"/>
              <w:pageBreakBefore w:val="0"/>
              <w:widowControl w:val="0"/>
              <w:numPr>
                <w:ilvl w:val="0"/>
                <w:numId w:val="0"/>
              </w:numPr>
              <w:shd w:val="clear" w:color="auto" w:fill="FFFFFF"/>
              <w:kinsoku/>
              <w:wordWrap/>
              <w:overflowPunct/>
              <w:topLinePunct w:val="0"/>
              <w:autoSpaceDE w:val="0"/>
              <w:autoSpaceDN w:val="0"/>
              <w:bidi w:val="0"/>
              <w:adjustRightInd/>
              <w:snapToGrid/>
              <w:spacing w:line="500" w:lineRule="exact"/>
              <w:jc w:val="both"/>
              <w:textAlignment w:val="auto"/>
              <w:rPr>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pPr>
            <w:r>
              <w:rPr>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t>样品制作：/。</w:t>
            </w:r>
          </w:p>
          <w:p>
            <w:pPr>
              <w:keepNext w:val="0"/>
              <w:keepLines w:val="0"/>
              <w:pageBreakBefore w:val="0"/>
              <w:widowControl w:val="0"/>
              <w:numPr>
                <w:ilvl w:val="0"/>
                <w:numId w:val="0"/>
              </w:numPr>
              <w:shd w:val="clear" w:color="auto" w:fill="FFFFFF"/>
              <w:kinsoku/>
              <w:wordWrap/>
              <w:overflowPunct/>
              <w:topLinePunct w:val="0"/>
              <w:autoSpaceDE w:val="0"/>
              <w:autoSpaceDN w:val="0"/>
              <w:bidi w:val="0"/>
              <w:adjustRightInd/>
              <w:snapToGrid/>
              <w:spacing w:line="500" w:lineRule="exact"/>
              <w:jc w:val="both"/>
              <w:textAlignment w:val="auto"/>
              <w:rPr>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pPr>
            <w:r>
              <w:rPr>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t>样品密封要求：/。</w:t>
            </w:r>
          </w:p>
          <w:p>
            <w:pPr>
              <w:keepNext w:val="0"/>
              <w:keepLines w:val="0"/>
              <w:pageBreakBefore w:val="0"/>
              <w:widowControl w:val="0"/>
              <w:numPr>
                <w:ilvl w:val="0"/>
                <w:numId w:val="0"/>
              </w:numPr>
              <w:shd w:val="clear" w:color="auto" w:fill="FFFFFF"/>
              <w:kinsoku/>
              <w:wordWrap/>
              <w:overflowPunct/>
              <w:topLinePunct w:val="0"/>
              <w:autoSpaceDE w:val="0"/>
              <w:autoSpaceDN w:val="0"/>
              <w:bidi w:val="0"/>
              <w:adjustRightInd/>
              <w:snapToGrid/>
              <w:spacing w:line="500" w:lineRule="exact"/>
              <w:jc w:val="both"/>
              <w:textAlignment w:val="auto"/>
              <w:rPr>
                <w:rFonts w:hint="eastAsia" w:ascii="楷体" w:hAnsi="楷体" w:eastAsia="楷体" w:cs="楷体"/>
                <w:color w:val="000000" w:themeColor="text1"/>
                <w:highlight w:val="none"/>
                <w:lang w:val="en-US" w:eastAsia="zh-CN"/>
                <w14:textFill>
                  <w14:solidFill>
                    <w14:schemeClr w14:val="tx1"/>
                  </w14:solidFill>
                </w14:textFill>
              </w:rPr>
            </w:pPr>
            <w:r>
              <w:rPr>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t>样品评审：/。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955" w:type="dxa"/>
            <w:vAlign w:val="center"/>
          </w:tcPr>
          <w:p>
            <w:pPr>
              <w:spacing w:line="500" w:lineRule="exact"/>
              <w:jc w:val="both"/>
              <w:rPr>
                <w:rFonts w:hint="default"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29</w:t>
            </w:r>
          </w:p>
        </w:tc>
        <w:tc>
          <w:tcPr>
            <w:tcW w:w="1789" w:type="dxa"/>
            <w:vAlign w:val="center"/>
          </w:tcPr>
          <w:p>
            <w:pPr>
              <w:spacing w:line="500" w:lineRule="exact"/>
              <w:jc w:val="both"/>
              <w:rPr>
                <w:rFonts w:hint="default" w:ascii="楷体" w:hAnsi="楷体" w:eastAsia="楷体" w:cs="楷体"/>
                <w:b w:val="0"/>
                <w:bCs w:val="0"/>
                <w:i w:val="0"/>
                <w:iCs w:val="0"/>
                <w:color w:val="000000" w:themeColor="text1"/>
                <w:sz w:val="21"/>
                <w:szCs w:val="21"/>
                <w:highlight w:val="none"/>
                <w:lang w:val="en-US" w:eastAsia="zh-CN"/>
                <w14:textFill>
                  <w14:solidFill>
                    <w14:schemeClr w14:val="tx1"/>
                  </w14:solidFill>
                </w14:textFill>
              </w:rPr>
            </w:pPr>
            <w:r>
              <w:rPr>
                <w:rFonts w:hint="eastAsia" w:ascii="楷体" w:hAnsi="楷体" w:eastAsia="楷体" w:cs="楷体"/>
                <w:b w:val="0"/>
                <w:bCs w:val="0"/>
                <w:i w:val="0"/>
                <w:iCs w:val="0"/>
                <w:color w:val="000000" w:themeColor="text1"/>
                <w:sz w:val="21"/>
                <w:szCs w:val="21"/>
                <w:highlight w:val="none"/>
                <w:lang w:val="en-US" w:eastAsia="zh-CN"/>
                <w14:textFill>
                  <w14:solidFill>
                    <w14:schemeClr w14:val="tx1"/>
                  </w14:solidFill>
                </w14:textFill>
              </w:rPr>
              <w:t>质保</w:t>
            </w:r>
          </w:p>
        </w:tc>
        <w:tc>
          <w:tcPr>
            <w:tcW w:w="7976" w:type="dxa"/>
            <w:vAlign w:val="center"/>
          </w:tcPr>
          <w:p>
            <w:pPr>
              <w:keepNext w:val="0"/>
              <w:keepLines w:val="0"/>
              <w:pageBreakBefore w:val="0"/>
              <w:widowControl/>
              <w:kinsoku/>
              <w:wordWrap/>
              <w:overflowPunct/>
              <w:topLinePunct w:val="0"/>
              <w:autoSpaceDE/>
              <w:autoSpaceDN/>
              <w:bidi w:val="0"/>
              <w:adjustRightInd/>
              <w:snapToGrid/>
              <w:spacing w:line="500" w:lineRule="exact"/>
              <w:ind w:leftChars="0"/>
              <w:jc w:val="left"/>
              <w:textAlignment w:val="center"/>
              <w:rPr>
                <w:rFonts w:hint="default" w:ascii="楷体" w:hAnsi="楷体" w:eastAsia="楷体" w:cs="楷体"/>
                <w:color w:val="000000" w:themeColor="text1"/>
                <w:highlight w:val="none"/>
                <w:lang w:val="en-US" w:eastAsia="zh-CN"/>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第二套视频会议系统</w:t>
            </w:r>
            <w:r>
              <w:rPr>
                <w:rFonts w:hint="eastAsia" w:ascii="楷体" w:hAnsi="楷体" w:eastAsia="楷体" w:cs="楷体"/>
                <w:color w:val="000000" w:themeColor="text1"/>
                <w:highlight w:val="none"/>
                <w:lang w:eastAsia="zh-CN"/>
                <w14:textFill>
                  <w14:solidFill>
                    <w14:schemeClr w14:val="tx1"/>
                  </w14:solidFill>
                </w14:textFill>
              </w:rPr>
              <w:t>：</w:t>
            </w:r>
            <w:r>
              <w:rPr>
                <w:rFonts w:hint="eastAsia" w:ascii="楷体" w:hAnsi="楷体" w:eastAsia="楷体" w:cs="楷体"/>
                <w:color w:val="000000" w:themeColor="text1"/>
                <w:highlight w:val="none"/>
                <w:lang w:val="en-US" w:eastAsia="zh-CN"/>
                <w14:textFill>
                  <w14:solidFill>
                    <w14:schemeClr w14:val="tx1"/>
                  </w14:solidFill>
                </w14:textFill>
              </w:rPr>
              <w:t>项目验收合格后 3年；</w:t>
            </w:r>
          </w:p>
          <w:p>
            <w:pPr>
              <w:keepNext w:val="0"/>
              <w:keepLines w:val="0"/>
              <w:pageBreakBefore w:val="0"/>
              <w:widowControl/>
              <w:kinsoku/>
              <w:wordWrap/>
              <w:overflowPunct/>
              <w:topLinePunct w:val="0"/>
              <w:autoSpaceDE/>
              <w:autoSpaceDN/>
              <w:bidi w:val="0"/>
              <w:adjustRightInd/>
              <w:snapToGrid/>
              <w:spacing w:line="500" w:lineRule="exact"/>
              <w:ind w:leftChars="0"/>
              <w:jc w:val="left"/>
              <w:textAlignment w:val="center"/>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LED显示屏</w:t>
            </w:r>
            <w:r>
              <w:rPr>
                <w:rFonts w:hint="eastAsia" w:ascii="楷体" w:hAnsi="楷体" w:eastAsia="楷体" w:cs="楷体"/>
                <w:color w:val="000000" w:themeColor="text1"/>
                <w:highlight w:val="none"/>
                <w:lang w:eastAsia="zh-CN"/>
                <w14:textFill>
                  <w14:solidFill>
                    <w14:schemeClr w14:val="tx1"/>
                  </w14:solidFill>
                </w14:textFill>
              </w:rPr>
              <w:t>：</w:t>
            </w:r>
            <w:r>
              <w:rPr>
                <w:rFonts w:hint="eastAsia" w:ascii="楷体" w:hAnsi="楷体" w:eastAsia="楷体" w:cs="楷体"/>
                <w:color w:val="000000" w:themeColor="text1"/>
                <w:highlight w:val="none"/>
                <w:lang w:val="en-US" w:eastAsia="zh-CN"/>
                <w14:textFill>
                  <w14:solidFill>
                    <w14:schemeClr w14:val="tx1"/>
                  </w14:solidFill>
                </w14:textFill>
              </w:rPr>
              <w:t>[配楼六楼、主楼九楼]项目验收合格后 5年；</w:t>
            </w:r>
          </w:p>
          <w:p>
            <w:pPr>
              <w:keepNext w:val="0"/>
              <w:keepLines w:val="0"/>
              <w:pageBreakBefore w:val="0"/>
              <w:widowControl/>
              <w:kinsoku/>
              <w:wordWrap/>
              <w:overflowPunct/>
              <w:topLinePunct w:val="0"/>
              <w:autoSpaceDE/>
              <w:autoSpaceDN/>
              <w:bidi w:val="0"/>
              <w:adjustRightInd/>
              <w:snapToGrid/>
              <w:spacing w:line="500" w:lineRule="exact"/>
              <w:ind w:leftChars="0"/>
              <w:jc w:val="left"/>
              <w:textAlignment w:val="center"/>
              <w:rPr>
                <w:rFonts w:hint="eastAsia" w:ascii="楷体" w:hAnsi="楷体" w:eastAsia="楷体" w:cs="楷体"/>
                <w:color w:val="000000" w:themeColor="text1"/>
                <w:highlight w:val="none"/>
                <w:lang w:val="en-US" w:eastAsia="zh-CN"/>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无纸化会议管理系统</w:t>
            </w:r>
            <w:r>
              <w:rPr>
                <w:rFonts w:hint="eastAsia" w:ascii="楷体" w:hAnsi="楷体" w:eastAsia="楷体" w:cs="楷体"/>
                <w:color w:val="000000" w:themeColor="text1"/>
                <w:highlight w:val="none"/>
                <w:lang w:eastAsia="zh-CN"/>
                <w14:textFill>
                  <w14:solidFill>
                    <w14:schemeClr w14:val="tx1"/>
                  </w14:solidFill>
                </w14:textFill>
              </w:rPr>
              <w:t>：</w:t>
            </w:r>
            <w:r>
              <w:rPr>
                <w:rFonts w:hint="eastAsia" w:ascii="楷体" w:hAnsi="楷体" w:eastAsia="楷体" w:cs="楷体"/>
                <w:color w:val="000000" w:themeColor="text1"/>
                <w:highlight w:val="none"/>
                <w:lang w:val="en-US" w:eastAsia="zh-CN"/>
                <w14:textFill>
                  <w14:solidFill>
                    <w14:schemeClr w14:val="tx1"/>
                  </w14:solidFill>
                </w14:textFill>
              </w:rPr>
              <w:t>项目验收合格后 3年；</w:t>
            </w:r>
          </w:p>
          <w:p>
            <w:pPr>
              <w:keepNext w:val="0"/>
              <w:keepLines w:val="0"/>
              <w:pageBreakBefore w:val="0"/>
              <w:widowControl/>
              <w:kinsoku/>
              <w:wordWrap/>
              <w:overflowPunct/>
              <w:topLinePunct w:val="0"/>
              <w:autoSpaceDE/>
              <w:autoSpaceDN/>
              <w:bidi w:val="0"/>
              <w:adjustRightInd/>
              <w:snapToGrid/>
              <w:spacing w:line="500" w:lineRule="exact"/>
              <w:ind w:leftChars="0"/>
              <w:jc w:val="left"/>
              <w:textAlignment w:val="center"/>
              <w:rPr>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highlight w:val="none"/>
                <w:lang w:val="en-US" w:eastAsia="zh-CN"/>
                <w14:textFill>
                  <w14:solidFill>
                    <w14:schemeClr w14:val="tx1"/>
                  </w14:solidFill>
                </w14:textFill>
              </w:rPr>
              <w:t>视频会议室装修改造：[配楼六楼、主楼九楼]项目验收合格后 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20" w:type="dxa"/>
            <w:gridSpan w:val="3"/>
            <w:vAlign w:val="center"/>
          </w:tcPr>
          <w:p>
            <w:pPr>
              <w:spacing w:line="500" w:lineRule="exact"/>
              <w:jc w:val="both"/>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注1）</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所投产品（或成果）及提供服务等同或不得低于招标文件要求的技术要求。任何对招标文件的忽略或误解不能作为投标文件存在缺陷或瑕疵的理由，其风险由</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承担。</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应保证所投产品（或成果）及提供服务完全符合招标文件规定的招标需求。</w:t>
            </w:r>
          </w:p>
          <w:p>
            <w:pPr>
              <w:spacing w:line="500" w:lineRule="exact"/>
              <w:jc w:val="both"/>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注2）本项目设有最高限价，所有</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报价均不得高于最高限价，否则做无效处理。投标总报价须以元为单位，小数点后保留2位。</w:t>
            </w:r>
          </w:p>
          <w:p>
            <w:pPr>
              <w:spacing w:line="500" w:lineRule="exact"/>
              <w:jc w:val="both"/>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注3）</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应保证，在中华人民共和国境内使用投标成果、服务或其任何一部分时，不会产生因第三方提出侵犯其专利权或其它知识产权而引起的法律和经济纠纷。</w:t>
            </w:r>
          </w:p>
        </w:tc>
      </w:tr>
    </w:tbl>
    <w:p>
      <w:pPr>
        <w:widowControl/>
        <w:spacing w:line="500" w:lineRule="exact"/>
        <w:jc w:val="left"/>
        <w:rPr>
          <w:rFonts w:hint="eastAsia" w:ascii="楷体" w:hAnsi="楷体" w:eastAsia="楷体" w:cs="楷体"/>
          <w:b/>
          <w:bCs/>
          <w:color w:val="000000" w:themeColor="text1"/>
          <w:kern w:val="0"/>
          <w:sz w:val="21"/>
          <w:szCs w:val="21"/>
          <w:highlight w:val="none"/>
          <w14:textFill>
            <w14:solidFill>
              <w14:schemeClr w14:val="tx1"/>
            </w14:solidFill>
          </w14:textFill>
        </w:rPr>
      </w:pPr>
    </w:p>
    <w:p>
      <w:pPr>
        <w:widowControl/>
        <w:spacing w:line="500" w:lineRule="exact"/>
        <w:jc w:val="left"/>
        <w:rPr>
          <w:rFonts w:hint="eastAsia" w:ascii="楷体" w:hAnsi="楷体" w:eastAsia="楷体" w:cs="楷体"/>
          <w:b/>
          <w:bCs/>
          <w:color w:val="000000" w:themeColor="text1"/>
          <w:kern w:val="0"/>
          <w:sz w:val="21"/>
          <w:szCs w:val="21"/>
          <w:highlight w:val="none"/>
          <w14:textFill>
            <w14:solidFill>
              <w14:schemeClr w14:val="tx1"/>
            </w14:solidFill>
          </w14:textFill>
        </w:rPr>
      </w:pPr>
      <w:r>
        <w:rPr>
          <w:rFonts w:hint="eastAsia" w:ascii="楷体" w:hAnsi="楷体" w:eastAsia="楷体" w:cs="楷体"/>
          <w:b/>
          <w:bCs/>
          <w:color w:val="000000" w:themeColor="text1"/>
          <w:kern w:val="0"/>
          <w:sz w:val="21"/>
          <w:szCs w:val="21"/>
          <w:highlight w:val="none"/>
          <w14:textFill>
            <w14:solidFill>
              <w14:schemeClr w14:val="tx1"/>
            </w14:solidFill>
          </w14:textFill>
        </w:rPr>
        <w:br w:type="page"/>
      </w:r>
    </w:p>
    <w:p>
      <w:pPr>
        <w:shd w:val="clear" w:color="auto" w:fill="FFFFFF"/>
        <w:autoSpaceDE w:val="0"/>
        <w:autoSpaceDN w:val="0"/>
        <w:adjustRightInd w:val="0"/>
        <w:spacing w:line="500" w:lineRule="exact"/>
        <w:jc w:val="center"/>
        <w:rPr>
          <w:rFonts w:hint="eastAsia" w:ascii="楷体" w:hAnsi="楷体" w:eastAsia="楷体" w:cs="楷体"/>
          <w:b/>
          <w:bCs/>
          <w:color w:val="000000" w:themeColor="text1"/>
          <w:kern w:val="0"/>
          <w:sz w:val="21"/>
          <w:szCs w:val="21"/>
          <w:highlight w:val="none"/>
          <w14:textFill>
            <w14:solidFill>
              <w14:schemeClr w14:val="tx1"/>
            </w14:solidFill>
          </w14:textFill>
        </w:rPr>
      </w:pPr>
      <w:r>
        <w:rPr>
          <w:rFonts w:hint="eastAsia" w:ascii="楷体" w:hAnsi="楷体" w:eastAsia="楷体" w:cs="楷体"/>
          <w:b/>
          <w:bCs/>
          <w:color w:val="000000" w:themeColor="text1"/>
          <w:kern w:val="0"/>
          <w:sz w:val="21"/>
          <w:szCs w:val="21"/>
          <w:highlight w:val="none"/>
          <w14:textFill>
            <w14:solidFill>
              <w14:schemeClr w14:val="tx1"/>
            </w14:solidFill>
          </w14:textFill>
        </w:rPr>
        <w:t>二、投标须知</w:t>
      </w:r>
    </w:p>
    <w:p>
      <w:pPr>
        <w:shd w:val="clear" w:color="auto" w:fill="FFFFFF"/>
        <w:spacing w:line="500" w:lineRule="exact"/>
        <w:ind w:firstLine="398" w:firstLineChars="189"/>
        <w:rPr>
          <w:rFonts w:hint="eastAsia" w:ascii="楷体" w:hAnsi="楷体" w:eastAsia="楷体" w:cs="楷体"/>
          <w:b/>
          <w:color w:val="000000" w:themeColor="text1"/>
          <w:sz w:val="21"/>
          <w:szCs w:val="21"/>
          <w:highlight w:val="none"/>
          <w14:textFill>
            <w14:solidFill>
              <w14:schemeClr w14:val="tx1"/>
            </w14:solidFill>
          </w14:textFill>
        </w:rPr>
      </w:pPr>
      <w:r>
        <w:rPr>
          <w:rFonts w:hint="eastAsia" w:ascii="楷体" w:hAnsi="楷体" w:eastAsia="楷体" w:cs="楷体"/>
          <w:b/>
          <w:color w:val="000000" w:themeColor="text1"/>
          <w:sz w:val="21"/>
          <w:szCs w:val="21"/>
          <w:highlight w:val="none"/>
          <w14:textFill>
            <w14:solidFill>
              <w14:schemeClr w14:val="tx1"/>
            </w14:solidFill>
          </w14:textFill>
        </w:rPr>
        <w:t>（一）总则</w:t>
      </w:r>
    </w:p>
    <w:p>
      <w:pPr>
        <w:shd w:val="clear" w:color="auto" w:fill="FFFFFF"/>
        <w:spacing w:line="500" w:lineRule="exact"/>
        <w:rPr>
          <w:rFonts w:hint="eastAsia" w:ascii="楷体" w:hAnsi="楷体" w:eastAsia="楷体" w:cs="楷体"/>
          <w:b/>
          <w:color w:val="000000" w:themeColor="text1"/>
          <w:sz w:val="21"/>
          <w:szCs w:val="21"/>
          <w:highlight w:val="none"/>
          <w14:textFill>
            <w14:solidFill>
              <w14:schemeClr w14:val="tx1"/>
            </w14:solidFill>
          </w14:textFill>
        </w:rPr>
      </w:pPr>
      <w:r>
        <w:rPr>
          <w:rFonts w:hint="eastAsia" w:ascii="楷体" w:hAnsi="楷体" w:eastAsia="楷体" w:cs="楷体"/>
          <w:b/>
          <w:color w:val="000000" w:themeColor="text1"/>
          <w:sz w:val="21"/>
          <w:szCs w:val="21"/>
          <w:highlight w:val="none"/>
          <w14:textFill>
            <w14:solidFill>
              <w14:schemeClr w14:val="tx1"/>
            </w14:solidFill>
          </w14:textFill>
        </w:rPr>
        <w:t>1. 项目说明</w:t>
      </w:r>
    </w:p>
    <w:p>
      <w:pPr>
        <w:shd w:val="clear" w:color="auto" w:fill="FFFFFF"/>
        <w:spacing w:line="500" w:lineRule="exact"/>
        <w:ind w:firstLine="424" w:firstLineChars="202"/>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1.1 本项目的说明详见投标须知前附表（以下简称“前附表”）所述。</w:t>
      </w:r>
    </w:p>
    <w:p>
      <w:pPr>
        <w:shd w:val="clear" w:color="auto" w:fill="FFFFFF"/>
        <w:spacing w:line="500" w:lineRule="exact"/>
        <w:ind w:firstLine="424" w:firstLineChars="202"/>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1.2本招标项目已经批准，</w:t>
      </w:r>
      <w:r>
        <w:rPr>
          <w:rFonts w:hint="eastAsia" w:ascii="楷体" w:hAnsi="楷体" w:eastAsia="楷体" w:cs="楷体"/>
          <w:color w:val="000000" w:themeColor="text1"/>
          <w:sz w:val="21"/>
          <w:szCs w:val="21"/>
          <w:highlight w:val="none"/>
          <w:lang w:eastAsia="zh-CN"/>
          <w14:textFill>
            <w14:solidFill>
              <w14:schemeClr w14:val="tx1"/>
            </w14:solidFill>
          </w14:textFill>
        </w:rPr>
        <w:t>采购人</w:t>
      </w:r>
      <w:r>
        <w:rPr>
          <w:rFonts w:hint="eastAsia" w:ascii="楷体" w:hAnsi="楷体" w:eastAsia="楷体" w:cs="楷体"/>
          <w:color w:val="000000" w:themeColor="text1"/>
          <w:sz w:val="21"/>
          <w:szCs w:val="21"/>
          <w:highlight w:val="none"/>
          <w14:textFill>
            <w14:solidFill>
              <w14:schemeClr w14:val="tx1"/>
            </w14:solidFill>
          </w14:textFill>
        </w:rPr>
        <w:t>为</w:t>
      </w:r>
      <w:r>
        <w:rPr>
          <w:rFonts w:hint="eastAsia" w:ascii="楷体" w:hAnsi="楷体" w:eastAsia="楷体" w:cs="楷体"/>
          <w:color w:val="000000" w:themeColor="text1"/>
          <w:kern w:val="0"/>
          <w:sz w:val="21"/>
          <w:szCs w:val="21"/>
          <w:highlight w:val="none"/>
          <w:u w:val="single"/>
          <w:lang w:val="en-US" w:eastAsia="zh-CN" w:bidi="ar-SA"/>
          <w14:textFill>
            <w14:solidFill>
              <w14:schemeClr w14:val="tx1"/>
            </w14:solidFill>
          </w14:textFill>
        </w:rPr>
        <w:t>新疆维吾尔自治区高级人民法院</w:t>
      </w:r>
      <w:r>
        <w:rPr>
          <w:rFonts w:hint="eastAsia" w:ascii="楷体" w:hAnsi="楷体" w:eastAsia="楷体" w:cs="楷体"/>
          <w:color w:val="000000" w:themeColor="text1"/>
          <w:sz w:val="21"/>
          <w:szCs w:val="21"/>
          <w:highlight w:val="none"/>
          <w14:textFill>
            <w14:solidFill>
              <w14:schemeClr w14:val="tx1"/>
            </w14:solidFill>
          </w14:textFill>
        </w:rPr>
        <w:t>，该项目已具备采购条件，现对该项目进行</w:t>
      </w:r>
      <w:r>
        <w:rPr>
          <w:rFonts w:hint="eastAsia" w:ascii="楷体" w:hAnsi="楷体" w:eastAsia="楷体" w:cs="楷体"/>
          <w:color w:val="000000" w:themeColor="text1"/>
          <w:sz w:val="21"/>
          <w:szCs w:val="21"/>
          <w:highlight w:val="none"/>
          <w:u w:val="single"/>
          <w14:textFill>
            <w14:solidFill>
              <w14:schemeClr w14:val="tx1"/>
            </w14:solidFill>
          </w14:textFill>
        </w:rPr>
        <w:t>公开招标</w:t>
      </w:r>
      <w:r>
        <w:rPr>
          <w:rFonts w:hint="eastAsia" w:ascii="楷体" w:hAnsi="楷体" w:eastAsia="楷体" w:cs="楷体"/>
          <w:color w:val="000000" w:themeColor="text1"/>
          <w:sz w:val="21"/>
          <w:szCs w:val="21"/>
          <w:highlight w:val="none"/>
          <w14:textFill>
            <w14:solidFill>
              <w14:schemeClr w14:val="tx1"/>
            </w14:solidFill>
          </w14:textFill>
        </w:rPr>
        <w:t>。</w:t>
      </w:r>
    </w:p>
    <w:p>
      <w:pPr>
        <w:shd w:val="clear" w:color="auto" w:fill="FFFFFF"/>
        <w:spacing w:line="500" w:lineRule="exact"/>
        <w:ind w:firstLine="424" w:firstLineChars="202"/>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1.3</w:t>
      </w:r>
      <w:r>
        <w:rPr>
          <w:rFonts w:hint="eastAsia" w:ascii="楷体" w:hAnsi="楷体" w:eastAsia="楷体" w:cs="楷体"/>
          <w:color w:val="000000" w:themeColor="text1"/>
          <w:sz w:val="21"/>
          <w:szCs w:val="21"/>
          <w:highlight w:val="none"/>
          <w14:textFill>
            <w14:solidFill>
              <w14:schemeClr w14:val="tx1"/>
            </w14:solidFill>
          </w14:textFill>
        </w:rPr>
        <w:t>本招标项目</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的资格审查采取</w:t>
      </w:r>
      <w:r>
        <w:rPr>
          <w:rFonts w:hint="eastAsia" w:ascii="楷体" w:hAnsi="楷体" w:eastAsia="楷体" w:cs="楷体"/>
          <w:color w:val="000000" w:themeColor="text1"/>
          <w:sz w:val="21"/>
          <w:szCs w:val="21"/>
          <w:highlight w:val="none"/>
          <w:u w:val="single"/>
          <w14:textFill>
            <w14:solidFill>
              <w14:schemeClr w14:val="tx1"/>
            </w14:solidFill>
          </w14:textFill>
        </w:rPr>
        <w:t>资格后审</w:t>
      </w:r>
      <w:r>
        <w:rPr>
          <w:rFonts w:hint="eastAsia" w:ascii="楷体" w:hAnsi="楷体" w:eastAsia="楷体" w:cs="楷体"/>
          <w:color w:val="000000" w:themeColor="text1"/>
          <w:sz w:val="21"/>
          <w:szCs w:val="21"/>
          <w:highlight w:val="none"/>
          <w14:textFill>
            <w14:solidFill>
              <w14:schemeClr w14:val="tx1"/>
            </w14:solidFill>
          </w14:textFill>
        </w:rPr>
        <w:t>方式。本次招标</w:t>
      </w:r>
      <w:r>
        <w:rPr>
          <w:rFonts w:hint="eastAsia" w:ascii="楷体" w:hAnsi="楷体" w:eastAsia="楷体" w:cs="楷体"/>
          <w:b w:val="0"/>
          <w:bCs w:val="0"/>
          <w:color w:val="000000" w:themeColor="text1"/>
          <w:sz w:val="21"/>
          <w:szCs w:val="21"/>
          <w:highlight w:val="none"/>
          <w:u w:val="single"/>
          <w14:textFill>
            <w14:solidFill>
              <w14:schemeClr w14:val="tx1"/>
            </w14:solidFill>
          </w14:textFill>
        </w:rPr>
        <w:t>不接受</w:t>
      </w:r>
      <w:r>
        <w:rPr>
          <w:rFonts w:hint="eastAsia" w:ascii="楷体" w:hAnsi="楷体" w:eastAsia="楷体" w:cs="楷体"/>
          <w:color w:val="000000" w:themeColor="text1"/>
          <w:sz w:val="21"/>
          <w:szCs w:val="21"/>
          <w:highlight w:val="none"/>
          <w14:textFill>
            <w14:solidFill>
              <w14:schemeClr w14:val="tx1"/>
            </w14:solidFill>
          </w14:textFill>
        </w:rPr>
        <w:t>联合体投标。</w:t>
      </w:r>
      <w:r>
        <w:rPr>
          <w:rFonts w:hint="eastAsia" w:ascii="楷体" w:hAnsi="楷体" w:eastAsia="楷体" w:cs="楷体"/>
          <w:b w:val="0"/>
          <w:bCs/>
          <w:color w:val="000000" w:themeColor="text1"/>
          <w:kern w:val="0"/>
          <w:sz w:val="21"/>
          <w:szCs w:val="21"/>
          <w:highlight w:val="none"/>
          <w:lang w:val="zh-CN"/>
          <w14:textFill>
            <w14:solidFill>
              <w14:schemeClr w14:val="tx1"/>
            </w14:solidFill>
          </w14:textFill>
        </w:rPr>
        <w:t>允许</w:t>
      </w:r>
      <w:r>
        <w:rPr>
          <w:rFonts w:hint="eastAsia" w:ascii="楷体" w:hAnsi="楷体" w:eastAsia="楷体" w:cs="楷体"/>
          <w:b w:val="0"/>
          <w:bCs/>
          <w:color w:val="000000" w:themeColor="text1"/>
          <w:kern w:val="0"/>
          <w:sz w:val="21"/>
          <w:szCs w:val="21"/>
          <w:highlight w:val="none"/>
          <w:lang w:val="zh-CN"/>
          <w14:textFill>
            <w14:solidFill>
              <w14:schemeClr w14:val="tx1"/>
            </w14:solidFill>
          </w14:textFill>
        </w:rPr>
        <w:t>大中型企业向一家或者多家小微企业分包。</w:t>
      </w:r>
    </w:p>
    <w:p>
      <w:pPr>
        <w:shd w:val="clear" w:color="auto" w:fill="FFFFFF"/>
        <w:spacing w:line="500" w:lineRule="exact"/>
        <w:ind w:firstLine="424" w:firstLineChars="202"/>
        <w:rPr>
          <w:rFonts w:hint="eastAsia" w:ascii="楷体" w:hAnsi="楷体" w:eastAsia="楷体" w:cs="楷体"/>
          <w:color w:val="000000" w:themeColor="text1"/>
          <w:sz w:val="21"/>
          <w:szCs w:val="21"/>
          <w:highlight w:val="none"/>
          <w:u w:val="single"/>
          <w14:textFill>
            <w14:solidFill>
              <w14:schemeClr w14:val="tx1"/>
            </w14:solidFill>
          </w14:textFill>
        </w:rPr>
      </w:pP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必须符合</w:t>
      </w:r>
      <w:r>
        <w:rPr>
          <w:rFonts w:hint="eastAsia" w:ascii="楷体" w:hAnsi="楷体" w:eastAsia="楷体" w:cs="楷体"/>
          <w:color w:val="000000" w:themeColor="text1"/>
          <w:sz w:val="21"/>
          <w:szCs w:val="21"/>
          <w:highlight w:val="none"/>
          <w:lang w:eastAsia="zh-CN"/>
          <w14:textFill>
            <w14:solidFill>
              <w14:schemeClr w14:val="tx1"/>
            </w14:solidFill>
          </w14:textFill>
        </w:rPr>
        <w:t>投标</w:t>
      </w:r>
      <w:r>
        <w:rPr>
          <w:rFonts w:hint="eastAsia" w:ascii="楷体" w:hAnsi="楷体" w:eastAsia="楷体" w:cs="楷体"/>
          <w:color w:val="000000" w:themeColor="text1"/>
          <w:sz w:val="21"/>
          <w:szCs w:val="21"/>
          <w:highlight w:val="none"/>
          <w14:textFill>
            <w14:solidFill>
              <w14:schemeClr w14:val="tx1"/>
            </w14:solidFill>
          </w14:textFill>
        </w:rPr>
        <w:t>须知前附表说明，通过资格后审的</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为合格的</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。合格的</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必须符合招标文件中对</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的规定，且具备独立完成所投项目或所投标段的</w:t>
      </w:r>
      <w:r>
        <w:rPr>
          <w:rFonts w:hint="eastAsia" w:ascii="楷体" w:hAnsi="楷体" w:eastAsia="楷体" w:cs="楷体"/>
          <w:color w:val="000000" w:themeColor="text1"/>
          <w:kern w:val="10"/>
          <w:sz w:val="21"/>
          <w:szCs w:val="21"/>
          <w:highlight w:val="none"/>
          <w14:textFill>
            <w14:solidFill>
              <w14:schemeClr w14:val="tx1"/>
            </w14:solidFill>
          </w14:textFill>
        </w:rPr>
        <w:t>能</w:t>
      </w:r>
      <w:r>
        <w:rPr>
          <w:rFonts w:hint="eastAsia" w:ascii="楷体" w:hAnsi="楷体" w:eastAsia="楷体" w:cs="楷体"/>
          <w:color w:val="000000" w:themeColor="text1"/>
          <w:sz w:val="21"/>
          <w:szCs w:val="21"/>
          <w:highlight w:val="none"/>
          <w14:textFill>
            <w14:solidFill>
              <w14:schemeClr w14:val="tx1"/>
            </w14:solidFill>
          </w14:textFill>
        </w:rPr>
        <w:t>力，</w:t>
      </w:r>
      <w:r>
        <w:rPr>
          <w:rFonts w:hint="eastAsia" w:ascii="楷体" w:hAnsi="楷体" w:eastAsia="楷体" w:cs="楷体"/>
          <w:b/>
          <w:bCs/>
          <w:color w:val="000000" w:themeColor="text1"/>
          <w:sz w:val="21"/>
          <w:szCs w:val="21"/>
          <w:highlight w:val="none"/>
          <w14:textFill>
            <w14:solidFill>
              <w14:schemeClr w14:val="tx1"/>
            </w14:solidFill>
          </w14:textFill>
        </w:rPr>
        <w:t>中标后不允许转包、违法分包</w:t>
      </w:r>
      <w:r>
        <w:rPr>
          <w:rFonts w:hint="eastAsia" w:ascii="楷体" w:hAnsi="楷体" w:eastAsia="楷体" w:cs="楷体"/>
          <w:color w:val="000000" w:themeColor="text1"/>
          <w:sz w:val="21"/>
          <w:szCs w:val="21"/>
          <w:highlight w:val="none"/>
          <w14:textFill>
            <w14:solidFill>
              <w14:schemeClr w14:val="tx1"/>
            </w14:solidFill>
          </w14:textFill>
        </w:rPr>
        <w:t>。</w:t>
      </w:r>
    </w:p>
    <w:p>
      <w:pPr>
        <w:shd w:val="clear" w:color="auto" w:fill="FFFFFF"/>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1.4 资格后审包括下列的内容</w:t>
      </w:r>
    </w:p>
    <w:p>
      <w:pPr>
        <w:shd w:val="clear" w:color="auto" w:fill="FFFFFF"/>
        <w:spacing w:line="500" w:lineRule="exact"/>
        <w:ind w:firstLine="424" w:firstLineChars="202"/>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 xml:space="preserve">1.4.1 </w:t>
      </w:r>
      <w:r>
        <w:rPr>
          <w:rFonts w:hint="eastAsia" w:ascii="楷体" w:hAnsi="楷体" w:eastAsia="楷体" w:cs="楷体"/>
          <w:color w:val="000000" w:themeColor="text1"/>
          <w:kern w:val="0"/>
          <w:sz w:val="21"/>
          <w:szCs w:val="21"/>
          <w:highlight w:val="none"/>
          <w:lang w:eastAsia="zh-CN"/>
          <w14:textFill>
            <w14:solidFill>
              <w14:schemeClr w14:val="tx1"/>
            </w14:solidFill>
          </w14:textFill>
        </w:rPr>
        <w:t>供应商</w:t>
      </w:r>
      <w:r>
        <w:rPr>
          <w:rFonts w:hint="eastAsia" w:ascii="楷体" w:hAnsi="楷体" w:eastAsia="楷体" w:cs="楷体"/>
          <w:color w:val="000000" w:themeColor="text1"/>
          <w:kern w:val="0"/>
          <w:sz w:val="21"/>
          <w:szCs w:val="21"/>
          <w:highlight w:val="none"/>
          <w14:textFill>
            <w14:solidFill>
              <w14:schemeClr w14:val="tx1"/>
            </w14:solidFill>
          </w14:textFill>
        </w:rPr>
        <w:t>具有独立法人资格并满足“前附表”规定的资格要求 ；</w:t>
      </w:r>
    </w:p>
    <w:p>
      <w:pPr>
        <w:shd w:val="clear" w:color="auto" w:fill="FFFFFF"/>
        <w:spacing w:line="500" w:lineRule="exact"/>
        <w:ind w:firstLine="424" w:firstLineChars="202"/>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1.4.2招标文件有要求</w:t>
      </w:r>
      <w:r>
        <w:rPr>
          <w:rFonts w:hint="eastAsia" w:ascii="楷体" w:hAnsi="楷体" w:eastAsia="楷体" w:cs="楷体"/>
          <w:color w:val="000000" w:themeColor="text1"/>
          <w:kern w:val="0"/>
          <w:sz w:val="21"/>
          <w:szCs w:val="21"/>
          <w:highlight w:val="none"/>
          <w:lang w:eastAsia="zh-CN"/>
          <w14:textFill>
            <w14:solidFill>
              <w14:schemeClr w14:val="tx1"/>
            </w14:solidFill>
          </w14:textFill>
        </w:rPr>
        <w:t>供应商</w:t>
      </w:r>
      <w:r>
        <w:rPr>
          <w:rFonts w:hint="eastAsia" w:ascii="楷体" w:hAnsi="楷体" w:eastAsia="楷体" w:cs="楷体"/>
          <w:color w:val="000000" w:themeColor="text1"/>
          <w:kern w:val="0"/>
          <w:sz w:val="21"/>
          <w:szCs w:val="21"/>
          <w:highlight w:val="none"/>
          <w14:textFill>
            <w14:solidFill>
              <w14:schemeClr w14:val="tx1"/>
            </w14:solidFill>
          </w14:textFill>
        </w:rPr>
        <w:t>法定代表人或其授权代表签字或盖章和加盖</w:t>
      </w:r>
      <w:r>
        <w:rPr>
          <w:rFonts w:hint="eastAsia" w:ascii="楷体" w:hAnsi="楷体" w:eastAsia="楷体" w:cs="楷体"/>
          <w:color w:val="000000" w:themeColor="text1"/>
          <w:kern w:val="0"/>
          <w:sz w:val="21"/>
          <w:szCs w:val="21"/>
          <w:highlight w:val="none"/>
          <w:lang w:eastAsia="zh-CN"/>
          <w14:textFill>
            <w14:solidFill>
              <w14:schemeClr w14:val="tx1"/>
            </w14:solidFill>
          </w14:textFill>
        </w:rPr>
        <w:t>供应商</w:t>
      </w:r>
      <w:r>
        <w:rPr>
          <w:rFonts w:hint="eastAsia" w:ascii="楷体" w:hAnsi="楷体" w:eastAsia="楷体" w:cs="楷体"/>
          <w:color w:val="000000" w:themeColor="text1"/>
          <w:kern w:val="0"/>
          <w:sz w:val="21"/>
          <w:szCs w:val="21"/>
          <w:highlight w:val="none"/>
          <w14:textFill>
            <w14:solidFill>
              <w14:schemeClr w14:val="tx1"/>
            </w14:solidFill>
          </w14:textFill>
        </w:rPr>
        <w:t>公章要求的，</w:t>
      </w:r>
      <w:r>
        <w:rPr>
          <w:rFonts w:hint="eastAsia" w:ascii="楷体" w:hAnsi="楷体" w:eastAsia="楷体" w:cs="楷体"/>
          <w:color w:val="000000" w:themeColor="text1"/>
          <w:kern w:val="0"/>
          <w:sz w:val="21"/>
          <w:szCs w:val="21"/>
          <w:highlight w:val="none"/>
          <w:lang w:eastAsia="zh-CN"/>
          <w14:textFill>
            <w14:solidFill>
              <w14:schemeClr w14:val="tx1"/>
            </w14:solidFill>
          </w14:textFill>
        </w:rPr>
        <w:t>供应商</w:t>
      </w:r>
      <w:r>
        <w:rPr>
          <w:rFonts w:hint="eastAsia" w:ascii="楷体" w:hAnsi="楷体" w:eastAsia="楷体" w:cs="楷体"/>
          <w:color w:val="000000" w:themeColor="text1"/>
          <w:kern w:val="0"/>
          <w:sz w:val="21"/>
          <w:szCs w:val="21"/>
          <w:highlight w:val="none"/>
          <w14:textFill>
            <w14:solidFill>
              <w14:schemeClr w14:val="tx1"/>
            </w14:solidFill>
          </w14:textFill>
        </w:rPr>
        <w:t>须按招标文件要求签署和盖章；</w:t>
      </w:r>
    </w:p>
    <w:p>
      <w:pPr>
        <w:shd w:val="clear" w:color="auto" w:fill="FFFFFF"/>
        <w:spacing w:line="500" w:lineRule="exact"/>
        <w:ind w:firstLine="424" w:firstLineChars="202"/>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1.4.3</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供货</w:t>
      </w:r>
      <w:r>
        <w:rPr>
          <w:rFonts w:hint="eastAsia" w:ascii="楷体" w:hAnsi="楷体" w:eastAsia="楷体" w:cs="楷体"/>
          <w:color w:val="000000" w:themeColor="text1"/>
          <w:kern w:val="0"/>
          <w:sz w:val="21"/>
          <w:szCs w:val="21"/>
          <w:highlight w:val="none"/>
          <w14:textFill>
            <w14:solidFill>
              <w14:schemeClr w14:val="tx1"/>
            </w14:solidFill>
          </w14:textFill>
        </w:rPr>
        <w:t>期、</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履约期、</w:t>
      </w:r>
      <w:r>
        <w:rPr>
          <w:rFonts w:hint="eastAsia" w:ascii="楷体" w:hAnsi="楷体" w:eastAsia="楷体" w:cs="楷体"/>
          <w:color w:val="000000" w:themeColor="text1"/>
          <w:kern w:val="0"/>
          <w:sz w:val="21"/>
          <w:szCs w:val="21"/>
          <w:highlight w:val="none"/>
          <w14:textFill>
            <w14:solidFill>
              <w14:schemeClr w14:val="tx1"/>
            </w14:solidFill>
          </w14:textFill>
        </w:rPr>
        <w:t>投标有效期符合招标文件要求；</w:t>
      </w:r>
    </w:p>
    <w:p>
      <w:pPr>
        <w:shd w:val="clear" w:color="auto" w:fill="FFFFFF"/>
        <w:spacing w:line="500" w:lineRule="exact"/>
        <w:ind w:firstLine="424" w:firstLineChars="202"/>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1.4.4</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供货</w:t>
      </w:r>
      <w:r>
        <w:rPr>
          <w:rFonts w:hint="eastAsia" w:ascii="楷体" w:hAnsi="楷体" w:eastAsia="楷体" w:cs="楷体"/>
          <w:color w:val="000000" w:themeColor="text1"/>
          <w:kern w:val="0"/>
          <w:sz w:val="21"/>
          <w:szCs w:val="21"/>
          <w:highlight w:val="none"/>
          <w14:textFill>
            <w14:solidFill>
              <w14:schemeClr w14:val="tx1"/>
            </w14:solidFill>
          </w14:textFill>
        </w:rPr>
        <w:t>地点符合招标文件规定；</w:t>
      </w:r>
    </w:p>
    <w:p>
      <w:pPr>
        <w:shd w:val="clear" w:color="auto" w:fill="FFFFFF"/>
        <w:spacing w:line="500" w:lineRule="exact"/>
        <w:ind w:firstLine="424" w:firstLineChars="202"/>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1.4.5投标内容、数量、</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规格参数、</w:t>
      </w:r>
      <w:r>
        <w:rPr>
          <w:rFonts w:hint="eastAsia" w:ascii="楷体" w:hAnsi="楷体" w:eastAsia="楷体" w:cs="楷体"/>
          <w:color w:val="000000" w:themeColor="text1"/>
          <w:kern w:val="0"/>
          <w:sz w:val="21"/>
          <w:szCs w:val="21"/>
          <w:highlight w:val="none"/>
          <w14:textFill>
            <w14:solidFill>
              <w14:schemeClr w14:val="tx1"/>
            </w14:solidFill>
          </w14:textFill>
        </w:rPr>
        <w:t>质量、服务等满足招标文件要求；</w:t>
      </w:r>
    </w:p>
    <w:p>
      <w:pPr>
        <w:shd w:val="clear" w:color="auto" w:fill="FFFFFF"/>
        <w:spacing w:line="500" w:lineRule="exact"/>
        <w:ind w:firstLine="424" w:firstLineChars="202"/>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1.4.6投标文件中所提条件均须符合</w:t>
      </w:r>
      <w:r>
        <w:rPr>
          <w:rFonts w:hint="eastAsia" w:ascii="楷体" w:hAnsi="楷体" w:eastAsia="楷体" w:cs="楷体"/>
          <w:color w:val="000000" w:themeColor="text1"/>
          <w:kern w:val="0"/>
          <w:sz w:val="21"/>
          <w:szCs w:val="21"/>
          <w:highlight w:val="none"/>
          <w:lang w:eastAsia="zh-CN"/>
          <w14:textFill>
            <w14:solidFill>
              <w14:schemeClr w14:val="tx1"/>
            </w14:solidFill>
          </w14:textFill>
        </w:rPr>
        <w:t>采购人</w:t>
      </w:r>
      <w:r>
        <w:rPr>
          <w:rFonts w:hint="eastAsia" w:ascii="楷体" w:hAnsi="楷体" w:eastAsia="楷体" w:cs="楷体"/>
          <w:color w:val="000000" w:themeColor="text1"/>
          <w:kern w:val="0"/>
          <w:sz w:val="21"/>
          <w:szCs w:val="21"/>
          <w:highlight w:val="none"/>
          <w14:textFill>
            <w14:solidFill>
              <w14:schemeClr w14:val="tx1"/>
            </w14:solidFill>
          </w14:textFill>
        </w:rPr>
        <w:t>的要求；</w:t>
      </w:r>
    </w:p>
    <w:p>
      <w:pPr>
        <w:shd w:val="clear" w:color="auto" w:fill="FFFFFF"/>
        <w:spacing w:line="500" w:lineRule="exact"/>
        <w:ind w:firstLine="424" w:firstLineChars="202"/>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1.4.7符合招标文件中规定的其他实质性要求；</w:t>
      </w:r>
    </w:p>
    <w:p>
      <w:pPr>
        <w:shd w:val="clear" w:color="auto" w:fill="FFFFFF"/>
        <w:spacing w:line="500" w:lineRule="exact"/>
        <w:ind w:firstLine="424" w:firstLineChars="202"/>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1.4.8无法律、法规和规章禁止的其他情况。</w:t>
      </w:r>
    </w:p>
    <w:p>
      <w:pPr>
        <w:shd w:val="clear" w:color="auto" w:fill="FFFFFF"/>
        <w:spacing w:line="500" w:lineRule="exact"/>
        <w:rPr>
          <w:rFonts w:hint="eastAsia" w:ascii="楷体" w:hAnsi="楷体" w:eastAsia="楷体" w:cs="楷体"/>
          <w:b/>
          <w:color w:val="000000" w:themeColor="text1"/>
          <w:sz w:val="21"/>
          <w:szCs w:val="21"/>
          <w:highlight w:val="none"/>
          <w14:textFill>
            <w14:solidFill>
              <w14:schemeClr w14:val="tx1"/>
            </w14:solidFill>
          </w14:textFill>
        </w:rPr>
      </w:pPr>
      <w:r>
        <w:rPr>
          <w:rFonts w:hint="eastAsia" w:ascii="楷体" w:hAnsi="楷体" w:eastAsia="楷体" w:cs="楷体"/>
          <w:b/>
          <w:color w:val="000000" w:themeColor="text1"/>
          <w:sz w:val="21"/>
          <w:szCs w:val="21"/>
          <w:highlight w:val="none"/>
          <w14:textFill>
            <w14:solidFill>
              <w14:schemeClr w14:val="tx1"/>
            </w14:solidFill>
          </w14:textFill>
        </w:rPr>
        <w:t>2. 招标范围</w:t>
      </w:r>
    </w:p>
    <w:p>
      <w:pPr>
        <w:shd w:val="clear" w:color="auto" w:fill="FFFFFF"/>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2.1本招标项目招标范围</w:t>
      </w:r>
      <w:r>
        <w:rPr>
          <w:rFonts w:hint="eastAsia" w:ascii="楷体" w:hAnsi="楷体" w:eastAsia="楷体" w:cs="楷体"/>
          <w:color w:val="000000" w:themeColor="text1"/>
          <w:kern w:val="0"/>
          <w:sz w:val="21"/>
          <w:szCs w:val="21"/>
          <w:highlight w:val="none"/>
          <w14:textFill>
            <w14:solidFill>
              <w14:schemeClr w14:val="tx1"/>
            </w14:solidFill>
          </w14:textFill>
        </w:rPr>
        <w:t>已通过“前附表”所述</w:t>
      </w:r>
      <w:r>
        <w:rPr>
          <w:rFonts w:hint="eastAsia" w:ascii="楷体" w:hAnsi="楷体" w:eastAsia="楷体" w:cs="楷体"/>
          <w:color w:val="000000" w:themeColor="text1"/>
          <w:sz w:val="21"/>
          <w:szCs w:val="21"/>
          <w:highlight w:val="none"/>
          <w14:textFill>
            <w14:solidFill>
              <w14:schemeClr w14:val="tx1"/>
            </w14:solidFill>
          </w14:textFill>
        </w:rPr>
        <w:t>。</w:t>
      </w:r>
    </w:p>
    <w:p>
      <w:pPr>
        <w:shd w:val="clear" w:color="auto" w:fill="FFFFFF"/>
        <w:spacing w:line="500" w:lineRule="exact"/>
        <w:rPr>
          <w:rFonts w:hint="eastAsia" w:ascii="楷体" w:hAnsi="楷体" w:eastAsia="楷体" w:cs="楷体"/>
          <w:b/>
          <w:color w:val="000000" w:themeColor="text1"/>
          <w:sz w:val="21"/>
          <w:szCs w:val="21"/>
          <w:highlight w:val="none"/>
          <w14:textFill>
            <w14:solidFill>
              <w14:schemeClr w14:val="tx1"/>
            </w14:solidFill>
          </w14:textFill>
        </w:rPr>
      </w:pPr>
      <w:r>
        <w:rPr>
          <w:rFonts w:hint="eastAsia" w:ascii="楷体" w:hAnsi="楷体" w:eastAsia="楷体" w:cs="楷体"/>
          <w:b/>
          <w:color w:val="000000" w:themeColor="text1"/>
          <w:sz w:val="21"/>
          <w:szCs w:val="21"/>
          <w:highlight w:val="none"/>
          <w14:textFill>
            <w14:solidFill>
              <w14:schemeClr w14:val="tx1"/>
            </w14:solidFill>
          </w14:textFill>
        </w:rPr>
        <w:t>3. 适用法律及约束力</w:t>
      </w:r>
    </w:p>
    <w:p>
      <w:pPr>
        <w:shd w:val="clear" w:color="auto" w:fill="FFFFFF"/>
        <w:spacing w:line="500" w:lineRule="exact"/>
        <w:ind w:firstLine="424" w:firstLineChars="202"/>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3.1 本次招标及由本次招标产生的合同受</w:t>
      </w:r>
      <w:r>
        <w:rPr>
          <w:rFonts w:hint="eastAsia" w:ascii="楷体" w:hAnsi="楷体" w:eastAsia="楷体" w:cs="楷体"/>
          <w:bCs/>
          <w:color w:val="000000" w:themeColor="text1"/>
          <w:sz w:val="21"/>
          <w:szCs w:val="21"/>
          <w:highlight w:val="none"/>
          <w14:textFill>
            <w14:solidFill>
              <w14:schemeClr w14:val="tx1"/>
            </w14:solidFill>
          </w14:textFill>
        </w:rPr>
        <w:t>《中华人民共和国民法典》、《中华人民共和国</w:t>
      </w:r>
      <w:r>
        <w:rPr>
          <w:rFonts w:hint="eastAsia" w:ascii="楷体" w:hAnsi="楷体" w:eastAsia="楷体" w:cs="楷体"/>
          <w:bCs/>
          <w:color w:val="000000" w:themeColor="text1"/>
          <w:sz w:val="21"/>
          <w:szCs w:val="21"/>
          <w:highlight w:val="none"/>
          <w:lang w:eastAsia="zh-CN"/>
          <w14:textFill>
            <w14:solidFill>
              <w14:schemeClr w14:val="tx1"/>
            </w14:solidFill>
          </w14:textFill>
        </w:rPr>
        <w:t>政府采购法</w:t>
      </w:r>
      <w:r>
        <w:rPr>
          <w:rFonts w:hint="eastAsia" w:ascii="楷体" w:hAnsi="楷体" w:eastAsia="楷体" w:cs="楷体"/>
          <w:bCs/>
          <w:color w:val="000000" w:themeColor="text1"/>
          <w:sz w:val="21"/>
          <w:szCs w:val="21"/>
          <w:highlight w:val="none"/>
          <w14:textFill>
            <w14:solidFill>
              <w14:schemeClr w14:val="tx1"/>
            </w14:solidFill>
          </w14:textFill>
        </w:rPr>
        <w:t>》及国家相关招标投标法律、法规制约和保护</w:t>
      </w:r>
      <w:r>
        <w:rPr>
          <w:rFonts w:hint="eastAsia" w:ascii="楷体" w:hAnsi="楷体" w:eastAsia="楷体" w:cs="楷体"/>
          <w:color w:val="000000" w:themeColor="text1"/>
          <w:sz w:val="21"/>
          <w:szCs w:val="21"/>
          <w:highlight w:val="none"/>
          <w14:textFill>
            <w14:solidFill>
              <w14:schemeClr w14:val="tx1"/>
            </w14:solidFill>
          </w14:textFill>
        </w:rPr>
        <w:t>。</w:t>
      </w:r>
      <w:r>
        <w:rPr>
          <w:rFonts w:hint="eastAsia" w:ascii="楷体" w:hAnsi="楷体" w:eastAsia="楷体" w:cs="楷体"/>
          <w:b w:val="0"/>
          <w:bCs/>
          <w:color w:val="000000" w:themeColor="text1"/>
          <w:sz w:val="21"/>
          <w:szCs w:val="21"/>
          <w:highlight w:val="none"/>
          <w:lang w:eastAsia="zh-CN"/>
          <w14:textFill>
            <w14:solidFill>
              <w14:schemeClr w14:val="tx1"/>
            </w14:solidFill>
          </w14:textFill>
        </w:rPr>
        <w:t>供应商</w:t>
      </w:r>
      <w:r>
        <w:rPr>
          <w:rFonts w:hint="eastAsia" w:ascii="楷体" w:hAnsi="楷体" w:eastAsia="楷体" w:cs="楷体"/>
          <w:b w:val="0"/>
          <w:bCs/>
          <w:color w:val="000000" w:themeColor="text1"/>
          <w:sz w:val="21"/>
          <w:szCs w:val="21"/>
          <w:highlight w:val="none"/>
          <w14:textFill>
            <w14:solidFill>
              <w14:schemeClr w14:val="tx1"/>
            </w14:solidFill>
          </w14:textFill>
        </w:rPr>
        <w:t>购买招标文件并参加本项目投标，即被认为接受了招标文件中的所有</w:t>
      </w:r>
      <w:r>
        <w:rPr>
          <w:rFonts w:hint="eastAsia" w:ascii="楷体" w:hAnsi="楷体" w:eastAsia="楷体" w:cs="楷体"/>
          <w:b w:val="0"/>
          <w:bCs/>
          <w:color w:val="000000" w:themeColor="text1"/>
          <w:sz w:val="21"/>
          <w:szCs w:val="21"/>
          <w:highlight w:val="none"/>
          <w:lang w:val="en-US" w:eastAsia="zh-CN"/>
          <w14:textFill>
            <w14:solidFill>
              <w14:schemeClr w14:val="tx1"/>
            </w14:solidFill>
          </w14:textFill>
        </w:rPr>
        <w:t>要约</w:t>
      </w:r>
      <w:r>
        <w:rPr>
          <w:rFonts w:hint="eastAsia" w:ascii="楷体" w:hAnsi="楷体" w:eastAsia="楷体" w:cs="楷体"/>
          <w:b w:val="0"/>
          <w:bCs/>
          <w:color w:val="000000" w:themeColor="text1"/>
          <w:sz w:val="21"/>
          <w:szCs w:val="21"/>
          <w:highlight w:val="none"/>
          <w14:textFill>
            <w14:solidFill>
              <w14:schemeClr w14:val="tx1"/>
            </w14:solidFill>
          </w14:textFill>
        </w:rPr>
        <w:t>和规定。</w:t>
      </w:r>
    </w:p>
    <w:p>
      <w:pPr>
        <w:shd w:val="clear" w:color="auto" w:fill="FFFFFF"/>
        <w:spacing w:line="500" w:lineRule="exact"/>
        <w:ind w:firstLine="424" w:firstLineChars="202"/>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3.2</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应保证，在中华人民共和国境内使用投标</w:t>
      </w:r>
      <w:r>
        <w:rPr>
          <w:rFonts w:hint="eastAsia" w:ascii="楷体" w:hAnsi="楷体" w:eastAsia="楷体" w:cs="楷体"/>
          <w:color w:val="000000" w:themeColor="text1"/>
          <w:sz w:val="21"/>
          <w:szCs w:val="21"/>
          <w:highlight w:val="none"/>
          <w:lang w:val="en-US" w:eastAsia="zh-CN"/>
          <w14:textFill>
            <w14:solidFill>
              <w14:schemeClr w14:val="tx1"/>
            </w14:solidFill>
          </w14:textFill>
        </w:rPr>
        <w:t>产品（或</w:t>
      </w:r>
      <w:r>
        <w:rPr>
          <w:rFonts w:hint="eastAsia" w:ascii="楷体" w:hAnsi="楷体" w:eastAsia="楷体" w:cs="楷体"/>
          <w:color w:val="000000" w:themeColor="text1"/>
          <w:sz w:val="21"/>
          <w:szCs w:val="21"/>
          <w:highlight w:val="none"/>
          <w14:textFill>
            <w14:solidFill>
              <w14:schemeClr w14:val="tx1"/>
            </w14:solidFill>
          </w14:textFill>
        </w:rPr>
        <w:t>成果</w:t>
      </w:r>
      <w:r>
        <w:rPr>
          <w:rFonts w:hint="eastAsia" w:ascii="楷体" w:hAnsi="楷体" w:eastAsia="楷体" w:cs="楷体"/>
          <w:color w:val="000000" w:themeColor="text1"/>
          <w:sz w:val="21"/>
          <w:szCs w:val="21"/>
          <w:highlight w:val="none"/>
          <w:lang w:val="en-US" w:eastAsia="zh-CN"/>
          <w14:textFill>
            <w14:solidFill>
              <w14:schemeClr w14:val="tx1"/>
            </w14:solidFill>
          </w14:textFill>
        </w:rPr>
        <w:t>）</w:t>
      </w:r>
      <w:r>
        <w:rPr>
          <w:rFonts w:hint="eastAsia" w:ascii="楷体" w:hAnsi="楷体" w:eastAsia="楷体" w:cs="楷体"/>
          <w:color w:val="000000" w:themeColor="text1"/>
          <w:sz w:val="21"/>
          <w:szCs w:val="21"/>
          <w:highlight w:val="none"/>
          <w14:textFill>
            <w14:solidFill>
              <w14:schemeClr w14:val="tx1"/>
            </w14:solidFill>
          </w14:textFill>
        </w:rPr>
        <w:t>、服务或其任何一部分时，不会产生因第三方提出侵犯其专利权或其它知识产权而引起的法律和经济纠纷。</w:t>
      </w:r>
    </w:p>
    <w:p>
      <w:pPr>
        <w:shd w:val="clear" w:color="auto" w:fill="FFFFFF"/>
        <w:spacing w:line="500" w:lineRule="exact"/>
        <w:rPr>
          <w:rFonts w:hint="eastAsia" w:ascii="楷体" w:hAnsi="楷体" w:eastAsia="楷体" w:cs="楷体"/>
          <w:b/>
          <w:color w:val="000000" w:themeColor="text1"/>
          <w:sz w:val="21"/>
          <w:szCs w:val="21"/>
          <w:highlight w:val="none"/>
          <w14:textFill>
            <w14:solidFill>
              <w14:schemeClr w14:val="tx1"/>
            </w14:solidFill>
          </w14:textFill>
        </w:rPr>
      </w:pPr>
      <w:r>
        <w:rPr>
          <w:rFonts w:hint="eastAsia" w:ascii="楷体" w:hAnsi="楷体" w:eastAsia="楷体" w:cs="楷体"/>
          <w:b/>
          <w:color w:val="000000" w:themeColor="text1"/>
          <w:sz w:val="21"/>
          <w:szCs w:val="21"/>
          <w:highlight w:val="none"/>
          <w14:textFill>
            <w14:solidFill>
              <w14:schemeClr w14:val="tx1"/>
            </w14:solidFill>
          </w14:textFill>
        </w:rPr>
        <w:t>4. 招标项目要求</w:t>
      </w:r>
    </w:p>
    <w:p>
      <w:pPr>
        <w:shd w:val="clear" w:color="auto" w:fill="FFFFFF"/>
        <w:spacing w:line="500" w:lineRule="exact"/>
        <w:ind w:firstLine="424" w:firstLineChars="202"/>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4.1质量</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要求</w:t>
      </w:r>
      <w:r>
        <w:rPr>
          <w:rFonts w:hint="eastAsia" w:ascii="楷体" w:hAnsi="楷体" w:eastAsia="楷体" w:cs="楷体"/>
          <w:color w:val="000000" w:themeColor="text1"/>
          <w:kern w:val="0"/>
          <w:sz w:val="21"/>
          <w:szCs w:val="21"/>
          <w:highlight w:val="none"/>
          <w14:textFill>
            <w14:solidFill>
              <w14:schemeClr w14:val="tx1"/>
            </w14:solidFill>
          </w14:textFill>
        </w:rPr>
        <w:t>、验收</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条件详见投标须知前附表和招标需求</w:t>
      </w:r>
      <w:r>
        <w:rPr>
          <w:rFonts w:hint="eastAsia" w:ascii="楷体" w:hAnsi="楷体" w:eastAsia="楷体" w:cs="楷体"/>
          <w:color w:val="000000" w:themeColor="text1"/>
          <w:kern w:val="0"/>
          <w:sz w:val="21"/>
          <w:szCs w:val="21"/>
          <w:highlight w:val="none"/>
          <w14:textFill>
            <w14:solidFill>
              <w14:schemeClr w14:val="tx1"/>
            </w14:solidFill>
          </w14:textFill>
        </w:rPr>
        <w:t>。</w:t>
      </w:r>
    </w:p>
    <w:p>
      <w:pPr>
        <w:shd w:val="clear" w:color="auto" w:fill="FFFFFF"/>
        <w:spacing w:line="500" w:lineRule="exact"/>
        <w:rPr>
          <w:rFonts w:hint="eastAsia" w:ascii="楷体" w:hAnsi="楷体" w:eastAsia="楷体" w:cs="楷体"/>
          <w:b/>
          <w:color w:val="000000" w:themeColor="text1"/>
          <w:sz w:val="21"/>
          <w:szCs w:val="21"/>
          <w:highlight w:val="none"/>
          <w14:textFill>
            <w14:solidFill>
              <w14:schemeClr w14:val="tx1"/>
            </w14:solidFill>
          </w14:textFill>
        </w:rPr>
      </w:pPr>
      <w:r>
        <w:rPr>
          <w:rFonts w:hint="eastAsia" w:ascii="楷体" w:hAnsi="楷体" w:eastAsia="楷体" w:cs="楷体"/>
          <w:b/>
          <w:color w:val="000000" w:themeColor="text1"/>
          <w:sz w:val="21"/>
          <w:szCs w:val="21"/>
          <w:highlight w:val="none"/>
          <w14:textFill>
            <w14:solidFill>
              <w14:schemeClr w14:val="tx1"/>
            </w14:solidFill>
          </w14:textFill>
        </w:rPr>
        <w:t xml:space="preserve">5. </w:t>
      </w:r>
      <w:r>
        <w:rPr>
          <w:rFonts w:hint="eastAsia" w:ascii="楷体" w:hAnsi="楷体" w:eastAsia="楷体" w:cs="楷体"/>
          <w:b/>
          <w:color w:val="000000" w:themeColor="text1"/>
          <w:sz w:val="21"/>
          <w:szCs w:val="21"/>
          <w:highlight w:val="none"/>
          <w:lang w:val="en-US" w:eastAsia="zh-CN"/>
          <w14:textFill>
            <w14:solidFill>
              <w14:schemeClr w14:val="tx1"/>
            </w14:solidFill>
          </w14:textFill>
        </w:rPr>
        <w:t>供货</w:t>
      </w:r>
      <w:r>
        <w:rPr>
          <w:rFonts w:hint="eastAsia" w:ascii="楷体" w:hAnsi="楷体" w:eastAsia="楷体" w:cs="楷体"/>
          <w:b/>
          <w:color w:val="000000" w:themeColor="text1"/>
          <w:sz w:val="21"/>
          <w:szCs w:val="21"/>
          <w:highlight w:val="none"/>
          <w14:textFill>
            <w14:solidFill>
              <w14:schemeClr w14:val="tx1"/>
            </w14:solidFill>
          </w14:textFill>
        </w:rPr>
        <w:t>期及</w:t>
      </w:r>
      <w:r>
        <w:rPr>
          <w:rFonts w:hint="eastAsia" w:ascii="楷体" w:hAnsi="楷体" w:eastAsia="楷体" w:cs="楷体"/>
          <w:b/>
          <w:color w:val="000000" w:themeColor="text1"/>
          <w:sz w:val="21"/>
          <w:szCs w:val="21"/>
          <w:highlight w:val="none"/>
          <w:lang w:val="en-US" w:eastAsia="zh-CN"/>
          <w14:textFill>
            <w14:solidFill>
              <w14:schemeClr w14:val="tx1"/>
            </w14:solidFill>
          </w14:textFill>
        </w:rPr>
        <w:t>供货</w:t>
      </w:r>
      <w:r>
        <w:rPr>
          <w:rFonts w:hint="eastAsia" w:ascii="楷体" w:hAnsi="楷体" w:eastAsia="楷体" w:cs="楷体"/>
          <w:b/>
          <w:color w:val="000000" w:themeColor="text1"/>
          <w:sz w:val="21"/>
          <w:szCs w:val="21"/>
          <w:highlight w:val="none"/>
          <w14:textFill>
            <w14:solidFill>
              <w14:schemeClr w14:val="tx1"/>
            </w14:solidFill>
          </w14:textFill>
        </w:rPr>
        <w:t>地点</w:t>
      </w:r>
    </w:p>
    <w:p>
      <w:pPr>
        <w:shd w:val="clear" w:color="auto" w:fill="FFFFFF"/>
        <w:spacing w:line="500" w:lineRule="exact"/>
        <w:ind w:firstLine="424" w:firstLineChars="202"/>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 xml:space="preserve">5.1 </w:t>
      </w:r>
      <w:r>
        <w:rPr>
          <w:rFonts w:hint="eastAsia" w:ascii="楷体" w:hAnsi="楷体" w:eastAsia="楷体" w:cs="楷体"/>
          <w:color w:val="000000" w:themeColor="text1"/>
          <w:sz w:val="21"/>
          <w:szCs w:val="21"/>
          <w:highlight w:val="none"/>
          <w:lang w:val="en-US" w:eastAsia="zh-CN"/>
          <w14:textFill>
            <w14:solidFill>
              <w14:schemeClr w14:val="tx1"/>
            </w14:solidFill>
          </w14:textFill>
        </w:rPr>
        <w:t>供货</w:t>
      </w:r>
      <w:r>
        <w:rPr>
          <w:rFonts w:hint="eastAsia" w:ascii="楷体" w:hAnsi="楷体" w:eastAsia="楷体" w:cs="楷体"/>
          <w:color w:val="000000" w:themeColor="text1"/>
          <w:sz w:val="21"/>
          <w:szCs w:val="21"/>
          <w:highlight w:val="none"/>
          <w14:textFill>
            <w14:solidFill>
              <w14:schemeClr w14:val="tx1"/>
            </w14:solidFill>
          </w14:textFill>
        </w:rPr>
        <w:t>期已</w:t>
      </w:r>
      <w:r>
        <w:rPr>
          <w:rFonts w:hint="eastAsia" w:ascii="楷体" w:hAnsi="楷体" w:eastAsia="楷体" w:cs="楷体"/>
          <w:color w:val="000000" w:themeColor="text1"/>
          <w:kern w:val="0"/>
          <w:sz w:val="21"/>
          <w:szCs w:val="21"/>
          <w:highlight w:val="none"/>
          <w14:textFill>
            <w14:solidFill>
              <w14:schemeClr w14:val="tx1"/>
            </w14:solidFill>
          </w14:textFill>
        </w:rPr>
        <w:t>通过“前附表”所述</w:t>
      </w:r>
      <w:r>
        <w:rPr>
          <w:rFonts w:hint="eastAsia" w:ascii="楷体" w:hAnsi="楷体" w:eastAsia="楷体" w:cs="楷体"/>
          <w:color w:val="000000" w:themeColor="text1"/>
          <w:sz w:val="21"/>
          <w:szCs w:val="21"/>
          <w:highlight w:val="none"/>
          <w14:textFill>
            <w14:solidFill>
              <w14:schemeClr w14:val="tx1"/>
            </w14:solidFill>
          </w14:textFill>
        </w:rPr>
        <w:t>；</w:t>
      </w:r>
      <w:r>
        <w:rPr>
          <w:rFonts w:hint="eastAsia" w:ascii="楷体" w:hAnsi="楷体" w:eastAsia="楷体" w:cs="楷体"/>
          <w:color w:val="000000" w:themeColor="text1"/>
          <w:sz w:val="21"/>
          <w:szCs w:val="21"/>
          <w:highlight w:val="none"/>
          <w:lang w:val="en-US" w:eastAsia="zh-CN"/>
          <w14:textFill>
            <w14:solidFill>
              <w14:schemeClr w14:val="tx1"/>
            </w14:solidFill>
          </w14:textFill>
        </w:rPr>
        <w:t>供货</w:t>
      </w:r>
      <w:r>
        <w:rPr>
          <w:rFonts w:hint="eastAsia" w:ascii="楷体" w:hAnsi="楷体" w:eastAsia="楷体" w:cs="楷体"/>
          <w:color w:val="000000" w:themeColor="text1"/>
          <w:sz w:val="21"/>
          <w:szCs w:val="21"/>
          <w:highlight w:val="none"/>
          <w14:textFill>
            <w14:solidFill>
              <w14:schemeClr w14:val="tx1"/>
            </w14:solidFill>
          </w14:textFill>
        </w:rPr>
        <w:t>地点已</w:t>
      </w:r>
      <w:r>
        <w:rPr>
          <w:rFonts w:hint="eastAsia" w:ascii="楷体" w:hAnsi="楷体" w:eastAsia="楷体" w:cs="楷体"/>
          <w:color w:val="000000" w:themeColor="text1"/>
          <w:kern w:val="0"/>
          <w:sz w:val="21"/>
          <w:szCs w:val="21"/>
          <w:highlight w:val="none"/>
          <w14:textFill>
            <w14:solidFill>
              <w14:schemeClr w14:val="tx1"/>
            </w14:solidFill>
          </w14:textFill>
        </w:rPr>
        <w:t>通过“前附表”所述</w:t>
      </w:r>
      <w:r>
        <w:rPr>
          <w:rFonts w:hint="eastAsia" w:ascii="楷体" w:hAnsi="楷体" w:eastAsia="楷体" w:cs="楷体"/>
          <w:color w:val="000000" w:themeColor="text1"/>
          <w:sz w:val="21"/>
          <w:szCs w:val="21"/>
          <w:highlight w:val="none"/>
          <w14:textFill>
            <w14:solidFill>
              <w14:schemeClr w14:val="tx1"/>
            </w14:solidFill>
          </w14:textFill>
        </w:rPr>
        <w:t>。</w:t>
      </w:r>
    </w:p>
    <w:p>
      <w:pPr>
        <w:shd w:val="clear" w:color="auto" w:fill="FFFFFF"/>
        <w:spacing w:line="500" w:lineRule="exact"/>
        <w:rPr>
          <w:rFonts w:hint="eastAsia" w:ascii="楷体" w:hAnsi="楷体" w:eastAsia="楷体" w:cs="楷体"/>
          <w:b/>
          <w:bCs/>
          <w:color w:val="000000" w:themeColor="text1"/>
          <w:kern w:val="0"/>
          <w:sz w:val="21"/>
          <w:szCs w:val="21"/>
          <w:highlight w:val="none"/>
          <w14:textFill>
            <w14:solidFill>
              <w14:schemeClr w14:val="tx1"/>
            </w14:solidFill>
          </w14:textFill>
        </w:rPr>
      </w:pPr>
      <w:r>
        <w:rPr>
          <w:rFonts w:hint="eastAsia" w:ascii="楷体" w:hAnsi="楷体" w:eastAsia="楷体" w:cs="楷体"/>
          <w:b/>
          <w:bCs/>
          <w:color w:val="000000" w:themeColor="text1"/>
          <w:kern w:val="0"/>
          <w:sz w:val="21"/>
          <w:szCs w:val="21"/>
          <w:highlight w:val="none"/>
          <w14:textFill>
            <w14:solidFill>
              <w14:schemeClr w14:val="tx1"/>
            </w14:solidFill>
          </w14:textFill>
        </w:rPr>
        <w:t>6. 资金来源</w:t>
      </w:r>
    </w:p>
    <w:p>
      <w:pPr>
        <w:shd w:val="clear" w:color="auto" w:fill="FFFFFF"/>
        <w:spacing w:line="500" w:lineRule="exact"/>
        <w:ind w:firstLine="420" w:firstLineChars="200"/>
        <w:rPr>
          <w:rFonts w:hint="eastAsia" w:ascii="楷体" w:hAnsi="楷体" w:eastAsia="楷体" w:cs="楷体"/>
          <w:b/>
          <w:bCs/>
          <w:color w:val="000000" w:themeColor="text1"/>
          <w:kern w:val="0"/>
          <w:sz w:val="21"/>
          <w:szCs w:val="21"/>
          <w:highlight w:val="none"/>
          <w14:textFill>
            <w14:solidFill>
              <w14:schemeClr w14:val="tx1"/>
            </w14:solidFill>
          </w14:textFill>
        </w:rPr>
      </w:pPr>
      <w:r>
        <w:rPr>
          <w:rFonts w:hint="eastAsia" w:ascii="楷体" w:hAnsi="楷体" w:eastAsia="楷体" w:cs="楷体"/>
          <w:bCs/>
          <w:color w:val="000000" w:themeColor="text1"/>
          <w:kern w:val="0"/>
          <w:sz w:val="21"/>
          <w:szCs w:val="21"/>
          <w:highlight w:val="none"/>
          <w14:textFill>
            <w14:solidFill>
              <w14:schemeClr w14:val="tx1"/>
            </w14:solidFill>
          </w14:textFill>
        </w:rPr>
        <w:t>6.1</w:t>
      </w:r>
      <w:r>
        <w:rPr>
          <w:rFonts w:hint="eastAsia" w:ascii="楷体" w:hAnsi="楷体" w:eastAsia="楷体" w:cs="楷体"/>
          <w:color w:val="000000" w:themeColor="text1"/>
          <w:kern w:val="0"/>
          <w:sz w:val="21"/>
          <w:szCs w:val="21"/>
          <w:highlight w:val="none"/>
          <w:lang w:eastAsia="zh-CN"/>
          <w14:textFill>
            <w14:solidFill>
              <w14:schemeClr w14:val="tx1"/>
            </w14:solidFill>
          </w14:textFill>
        </w:rPr>
        <w:t>采购人</w:t>
      </w:r>
      <w:r>
        <w:rPr>
          <w:rFonts w:hint="eastAsia" w:ascii="楷体" w:hAnsi="楷体" w:eastAsia="楷体" w:cs="楷体"/>
          <w:color w:val="000000" w:themeColor="text1"/>
          <w:kern w:val="0"/>
          <w:sz w:val="21"/>
          <w:szCs w:val="21"/>
          <w:highlight w:val="none"/>
          <w14:textFill>
            <w14:solidFill>
              <w14:schemeClr w14:val="tx1"/>
            </w14:solidFill>
          </w14:textFill>
        </w:rPr>
        <w:t>的资金通过“前附表”所述的方式获得，并将资金用于本项目合同下的合格支付。</w:t>
      </w:r>
    </w:p>
    <w:p>
      <w:pPr>
        <w:shd w:val="clear" w:color="auto" w:fill="FFFFFF"/>
        <w:spacing w:line="500" w:lineRule="exact"/>
        <w:rPr>
          <w:rFonts w:hint="eastAsia" w:ascii="楷体" w:hAnsi="楷体" w:eastAsia="楷体" w:cs="楷体"/>
          <w:b/>
          <w:color w:val="000000" w:themeColor="text1"/>
          <w:kern w:val="0"/>
          <w:sz w:val="21"/>
          <w:szCs w:val="21"/>
          <w:highlight w:val="none"/>
          <w14:textFill>
            <w14:solidFill>
              <w14:schemeClr w14:val="tx1"/>
            </w14:solidFill>
          </w14:textFill>
        </w:rPr>
      </w:pPr>
      <w:r>
        <w:rPr>
          <w:rFonts w:hint="eastAsia" w:ascii="楷体" w:hAnsi="楷体" w:eastAsia="楷体" w:cs="楷体"/>
          <w:b/>
          <w:color w:val="000000" w:themeColor="text1"/>
          <w:kern w:val="0"/>
          <w:sz w:val="21"/>
          <w:szCs w:val="21"/>
          <w:highlight w:val="none"/>
          <w14:textFill>
            <w14:solidFill>
              <w14:schemeClr w14:val="tx1"/>
            </w14:solidFill>
          </w14:textFill>
        </w:rPr>
        <w:t xml:space="preserve">7. </w:t>
      </w:r>
      <w:r>
        <w:rPr>
          <w:rFonts w:hint="eastAsia" w:ascii="楷体" w:hAnsi="楷体" w:eastAsia="楷体" w:cs="楷体"/>
          <w:b/>
          <w:color w:val="000000" w:themeColor="text1"/>
          <w:kern w:val="0"/>
          <w:sz w:val="21"/>
          <w:szCs w:val="21"/>
          <w:highlight w:val="none"/>
          <w:lang w:eastAsia="zh-CN"/>
          <w14:textFill>
            <w14:solidFill>
              <w14:schemeClr w14:val="tx1"/>
            </w14:solidFill>
          </w14:textFill>
        </w:rPr>
        <w:t>供应商</w:t>
      </w:r>
      <w:r>
        <w:rPr>
          <w:rFonts w:hint="eastAsia" w:ascii="楷体" w:hAnsi="楷体" w:eastAsia="楷体" w:cs="楷体"/>
          <w:b/>
          <w:color w:val="000000" w:themeColor="text1"/>
          <w:kern w:val="0"/>
          <w:sz w:val="21"/>
          <w:szCs w:val="21"/>
          <w:highlight w:val="none"/>
          <w14:textFill>
            <w14:solidFill>
              <w14:schemeClr w14:val="tx1"/>
            </w14:solidFill>
          </w14:textFill>
        </w:rPr>
        <w:t>资格要求</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7.1</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应当符合招标文件前附表中规定的下列资格条件要求：</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textAlignment w:val="auto"/>
        <w:rPr>
          <w:rFonts w:hint="eastAsia"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lang w:val="en-US" w:eastAsia="zh-CN"/>
          <w14:textFill>
            <w14:solidFill>
              <w14:schemeClr w14:val="tx1"/>
            </w14:solidFill>
          </w14:textFill>
        </w:rPr>
        <w:t>1</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14:textFill>
            <w14:solidFill>
              <w14:schemeClr w14:val="tx1"/>
            </w14:solidFill>
          </w14:textFill>
        </w:rPr>
        <w:t>供应商</w:t>
      </w:r>
      <w:r>
        <w:rPr>
          <w:rFonts w:hint="eastAsia" w:ascii="楷体" w:hAnsi="楷体" w:eastAsia="楷体" w:cs="楷体"/>
          <w:color w:val="000000" w:themeColor="text1"/>
          <w:sz w:val="21"/>
          <w:szCs w:val="21"/>
          <w:highlight w:val="none"/>
          <w:lang w:val="en-US" w:eastAsia="zh-CN"/>
          <w14:textFill>
            <w14:solidFill>
              <w14:schemeClr w14:val="tx1"/>
            </w14:solidFill>
          </w14:textFill>
        </w:rPr>
        <w:t>满足《中华人民共和国政府采购法》第二十二条规定；</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textAlignment w:val="auto"/>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lang w:val="en-US" w:eastAsia="zh-CN"/>
          <w14:textFill>
            <w14:solidFill>
              <w14:schemeClr w14:val="tx1"/>
            </w14:solidFill>
          </w14:textFill>
        </w:rPr>
        <w:t>2</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14:textFill>
            <w14:solidFill>
              <w14:schemeClr w14:val="tx1"/>
            </w14:solidFill>
          </w14:textFill>
        </w:rPr>
        <w:t>供应商未被“信用中国</w:t>
      </w:r>
      <w:r>
        <w:rPr>
          <w:rFonts w:hint="eastAsia" w:ascii="楷体" w:hAnsi="楷体" w:eastAsia="楷体" w:cs="楷体"/>
          <w:color w:val="000000" w:themeColor="text1"/>
          <w:highlight w:val="none"/>
          <w14:textFill>
            <w14:solidFill>
              <w14:schemeClr w14:val="tx1"/>
            </w14:solidFill>
          </w14:textFill>
        </w:rPr>
        <w:fldChar w:fldCharType="begin"/>
      </w:r>
      <w:r>
        <w:rPr>
          <w:rFonts w:hint="eastAsia" w:ascii="楷体" w:hAnsi="楷体" w:eastAsia="楷体" w:cs="楷体"/>
          <w:color w:val="000000" w:themeColor="text1"/>
          <w:highlight w:val="none"/>
          <w14:textFill>
            <w14:solidFill>
              <w14:schemeClr w14:val="tx1"/>
            </w14:solidFill>
          </w14:textFill>
        </w:rPr>
        <w:instrText xml:space="preserve"> HYPERLINK </w:instrText>
      </w:r>
      <w:r>
        <w:rPr>
          <w:rFonts w:hint="eastAsia" w:ascii="楷体" w:hAnsi="楷体" w:eastAsia="楷体" w:cs="楷体"/>
          <w:color w:val="000000" w:themeColor="text1"/>
          <w:highlight w:val="none"/>
          <w14:textFill>
            <w14:solidFill>
              <w14:schemeClr w14:val="tx1"/>
            </w14:solidFill>
          </w14:textFill>
        </w:rPr>
        <w:fldChar w:fldCharType="separate"/>
      </w:r>
      <w:r>
        <w:rPr>
          <w:rFonts w:hint="eastAsia" w:ascii="楷体" w:hAnsi="楷体" w:eastAsia="楷体" w:cs="楷体"/>
          <w:color w:val="000000" w:themeColor="text1"/>
          <w:sz w:val="21"/>
          <w:szCs w:val="21"/>
          <w:highlight w:val="none"/>
          <w14:textFill>
            <w14:solidFill>
              <w14:schemeClr w14:val="tx1"/>
            </w14:solidFill>
          </w14:textFill>
        </w:rPr>
        <w:t>、中国政府采购网”列入失信被执行人、</w:t>
      </w:r>
      <w:r>
        <w:rPr>
          <w:rFonts w:hint="eastAsia" w:ascii="楷体" w:hAnsi="楷体" w:eastAsia="楷体" w:cs="楷体"/>
          <w:color w:val="000000" w:themeColor="text1"/>
          <w:sz w:val="21"/>
          <w:szCs w:val="21"/>
          <w:highlight w:val="none"/>
          <w:lang w:eastAsia="zh-CN"/>
          <w14:textFill>
            <w14:solidFill>
              <w14:schemeClr w14:val="tx1"/>
            </w14:solidFill>
          </w14:textFill>
        </w:rPr>
        <w:t>税收违法黑名单</w:t>
      </w:r>
      <w:r>
        <w:rPr>
          <w:rFonts w:hint="eastAsia" w:ascii="楷体" w:hAnsi="楷体" w:eastAsia="楷体" w:cs="楷体"/>
          <w:color w:val="000000" w:themeColor="text1"/>
          <w:sz w:val="21"/>
          <w:szCs w:val="21"/>
          <w:highlight w:val="none"/>
          <w14:textFill>
            <w14:solidFill>
              <w14:schemeClr w14:val="tx1"/>
            </w14:solidFill>
          </w14:textFill>
        </w:rPr>
        <w:t>、政府采购严重违法失信行为记录名单</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14:textFill>
            <w14:solidFill>
              <w14:schemeClr w14:val="tx1"/>
            </w14:solidFill>
          </w14:textFill>
        </w:rPr>
        <w:fldChar w:fldCharType="end"/>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textAlignment w:val="auto"/>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（3）</w:t>
      </w:r>
      <w:r>
        <w:rPr>
          <w:rFonts w:hint="eastAsia" w:ascii="楷体" w:hAnsi="楷体" w:eastAsia="楷体" w:cs="楷体"/>
          <w:color w:val="000000" w:themeColor="text1"/>
          <w:sz w:val="21"/>
          <w:szCs w:val="21"/>
          <w:highlight w:val="none"/>
          <w14:textFill>
            <w14:solidFill>
              <w14:schemeClr w14:val="tx1"/>
            </w14:solidFill>
          </w14:textFill>
        </w:rPr>
        <w:t>特定条件：</w:t>
      </w:r>
      <w:r>
        <w:rPr>
          <w:rFonts w:hint="eastAsia" w:ascii="楷体" w:hAnsi="楷体" w:eastAsia="楷体" w:cs="楷体"/>
          <w:color w:val="000000" w:themeColor="text1"/>
          <w:sz w:val="21"/>
          <w:szCs w:val="21"/>
          <w:highlight w:val="none"/>
          <w:lang w:eastAsia="zh-CN"/>
          <w14:textFill>
            <w14:solidFill>
              <w14:schemeClr w14:val="tx1"/>
            </w14:solidFill>
          </w14:textFill>
        </w:rPr>
        <w:t>无</w:t>
      </w:r>
      <w:r>
        <w:rPr>
          <w:rFonts w:hint="eastAsia" w:ascii="楷体" w:hAnsi="楷体" w:eastAsia="楷体" w:cs="楷体"/>
          <w:color w:val="000000" w:themeColor="text1"/>
          <w:sz w:val="21"/>
          <w:szCs w:val="21"/>
          <w:highlight w:val="none"/>
          <w14:textFill>
            <w14:solidFill>
              <w14:schemeClr w14:val="tx1"/>
            </w14:solidFill>
          </w14:textFill>
        </w:rPr>
        <w:t>；</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textAlignment w:val="auto"/>
        <w:rPr>
          <w:rFonts w:hint="eastAsia" w:ascii="楷体" w:hAnsi="楷体" w:eastAsia="楷体" w:cs="楷体"/>
          <w:color w:val="000000" w:themeColor="text1"/>
          <w:sz w:val="21"/>
          <w:szCs w:val="21"/>
          <w:highlight w:val="none"/>
          <w:lang w:eastAsia="zh-CN"/>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（4）</w:t>
      </w:r>
      <w:r>
        <w:rPr>
          <w:rFonts w:hint="eastAsia" w:ascii="楷体" w:hAnsi="楷体" w:eastAsia="楷体" w:cs="楷体"/>
          <w:color w:val="000000" w:themeColor="text1"/>
          <w:sz w:val="21"/>
          <w:szCs w:val="21"/>
          <w:highlight w:val="none"/>
          <w14:textFill>
            <w14:solidFill>
              <w14:schemeClr w14:val="tx1"/>
            </w14:solidFill>
          </w14:textFill>
        </w:rPr>
        <w:t>本项目</w:t>
      </w:r>
      <w:r>
        <w:rPr>
          <w:rFonts w:hint="eastAsia" w:ascii="楷体" w:hAnsi="楷体" w:eastAsia="楷体" w:cs="楷体"/>
          <w:b/>
          <w:bCs/>
          <w:color w:val="000000" w:themeColor="text1"/>
          <w:sz w:val="21"/>
          <w:szCs w:val="21"/>
          <w:highlight w:val="none"/>
          <w:u w:val="single"/>
          <w:lang w:val="en-US" w:eastAsia="zh-CN"/>
          <w14:textFill>
            <w14:solidFill>
              <w14:schemeClr w14:val="tx1"/>
            </w14:solidFill>
          </w14:textFill>
        </w:rPr>
        <w:t>不</w:t>
      </w:r>
      <w:r>
        <w:rPr>
          <w:rFonts w:hint="eastAsia" w:ascii="楷体" w:hAnsi="楷体" w:eastAsia="楷体" w:cs="楷体"/>
          <w:b/>
          <w:bCs/>
          <w:color w:val="000000" w:themeColor="text1"/>
          <w:sz w:val="21"/>
          <w:szCs w:val="21"/>
          <w:highlight w:val="none"/>
          <w:u w:val="single"/>
          <w14:textFill>
            <w14:solidFill>
              <w14:schemeClr w14:val="tx1"/>
            </w14:solidFill>
          </w14:textFill>
        </w:rPr>
        <w:t>接受</w:t>
      </w:r>
      <w:r>
        <w:rPr>
          <w:rFonts w:hint="eastAsia" w:ascii="楷体" w:hAnsi="楷体" w:eastAsia="楷体" w:cs="楷体"/>
          <w:color w:val="000000" w:themeColor="text1"/>
          <w:sz w:val="21"/>
          <w:szCs w:val="21"/>
          <w:highlight w:val="none"/>
          <w14:textFill>
            <w14:solidFill>
              <w14:schemeClr w14:val="tx1"/>
            </w14:solidFill>
          </w14:textFill>
        </w:rPr>
        <w:t>联合体</w:t>
      </w:r>
      <w:r>
        <w:rPr>
          <w:rFonts w:hint="eastAsia" w:ascii="楷体" w:hAnsi="楷体" w:eastAsia="楷体" w:cs="楷体"/>
          <w:color w:val="000000" w:themeColor="text1"/>
          <w:sz w:val="21"/>
          <w:szCs w:val="21"/>
          <w:highlight w:val="none"/>
          <w:lang w:eastAsia="zh-CN"/>
          <w14:textFill>
            <w14:solidFill>
              <w14:schemeClr w14:val="tx1"/>
            </w14:solidFill>
          </w14:textFill>
        </w:rPr>
        <w:t>；</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textAlignment w:val="auto"/>
        <w:rPr>
          <w:rFonts w:hint="eastAsia" w:ascii="楷体" w:hAnsi="楷体" w:eastAsia="楷体" w:cs="楷体"/>
          <w:color w:val="000000" w:themeColor="text1"/>
          <w:kern w:val="2"/>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（5）</w:t>
      </w:r>
      <w:r>
        <w:rPr>
          <w:rFonts w:hint="eastAsia" w:ascii="楷体" w:hAnsi="楷体" w:eastAsia="楷体" w:cs="楷体"/>
          <w:color w:val="000000" w:themeColor="text1"/>
          <w:sz w:val="21"/>
          <w:szCs w:val="21"/>
          <w:highlight w:val="none"/>
          <w14:textFill>
            <w14:solidFill>
              <w14:schemeClr w14:val="tx1"/>
            </w14:solidFill>
          </w14:textFill>
        </w:rPr>
        <w:t>其他说明：</w:t>
      </w:r>
      <w:r>
        <w:rPr>
          <w:rFonts w:hint="eastAsia" w:ascii="楷体" w:hAnsi="楷体" w:eastAsia="楷体" w:cs="楷体"/>
          <w:color w:val="000000" w:themeColor="text1"/>
          <w:kern w:val="2"/>
          <w:sz w:val="21"/>
          <w:szCs w:val="21"/>
          <w:highlight w:val="none"/>
          <w14:textFill>
            <w14:solidFill>
              <w14:schemeClr w14:val="tx1"/>
            </w14:solidFill>
          </w14:textFill>
        </w:rPr>
        <w:t>1）与采购人存在利害关系可能影响采购公正性的法人、其他组织或者个人，不得参加本项目</w:t>
      </w:r>
      <w:r>
        <w:rPr>
          <w:rFonts w:hint="eastAsia" w:ascii="楷体" w:hAnsi="楷体" w:eastAsia="楷体" w:cs="楷体"/>
          <w:color w:val="000000" w:themeColor="text1"/>
          <w:sz w:val="21"/>
          <w:szCs w:val="21"/>
          <w:highlight w:val="none"/>
          <w14:textFill>
            <w14:solidFill>
              <w14:schemeClr w14:val="tx1"/>
            </w14:solidFill>
          </w14:textFill>
        </w:rPr>
        <w:t>投标</w:t>
      </w:r>
      <w:r>
        <w:rPr>
          <w:rFonts w:hint="eastAsia" w:ascii="楷体" w:hAnsi="楷体" w:eastAsia="楷体" w:cs="楷体"/>
          <w:color w:val="000000" w:themeColor="text1"/>
          <w:kern w:val="2"/>
          <w:sz w:val="21"/>
          <w:szCs w:val="21"/>
          <w:highlight w:val="none"/>
          <w:lang w:eastAsia="zh-CN"/>
          <w14:textFill>
            <w14:solidFill>
              <w14:schemeClr w14:val="tx1"/>
            </w14:solidFill>
          </w14:textFill>
        </w:rPr>
        <w:t>；</w:t>
      </w:r>
      <w:r>
        <w:rPr>
          <w:rFonts w:hint="eastAsia" w:ascii="楷体" w:hAnsi="楷体" w:eastAsia="楷体" w:cs="楷体"/>
          <w:color w:val="000000" w:themeColor="text1"/>
          <w:kern w:val="2"/>
          <w:sz w:val="21"/>
          <w:szCs w:val="21"/>
          <w:highlight w:val="none"/>
          <w14:textFill>
            <w14:solidFill>
              <w14:schemeClr w14:val="tx1"/>
            </w14:solidFill>
          </w14:textFill>
        </w:rPr>
        <w:t>2）单位负责人为同一人或者存在控股、管理关系的不同单位，不得参加同一标段</w:t>
      </w:r>
      <w:r>
        <w:rPr>
          <w:rFonts w:hint="eastAsia" w:ascii="楷体" w:hAnsi="楷体" w:eastAsia="楷体" w:cs="楷体"/>
          <w:color w:val="000000" w:themeColor="text1"/>
          <w:sz w:val="21"/>
          <w:szCs w:val="21"/>
          <w:highlight w:val="none"/>
          <w14:textFill>
            <w14:solidFill>
              <w14:schemeClr w14:val="tx1"/>
            </w14:solidFill>
          </w14:textFill>
        </w:rPr>
        <w:t>投标</w:t>
      </w:r>
      <w:r>
        <w:rPr>
          <w:rFonts w:hint="eastAsia" w:ascii="楷体" w:hAnsi="楷体" w:eastAsia="楷体" w:cs="楷体"/>
          <w:color w:val="000000" w:themeColor="text1"/>
          <w:kern w:val="2"/>
          <w:sz w:val="21"/>
          <w:szCs w:val="21"/>
          <w:highlight w:val="none"/>
          <w14:textFill>
            <w14:solidFill>
              <w14:schemeClr w14:val="tx1"/>
            </w14:solidFill>
          </w14:textFill>
        </w:rPr>
        <w:t>或者未划分标段的同一采购项目</w:t>
      </w:r>
      <w:r>
        <w:rPr>
          <w:rFonts w:hint="eastAsia" w:ascii="楷体" w:hAnsi="楷体" w:eastAsia="楷体" w:cs="楷体"/>
          <w:color w:val="000000" w:themeColor="text1"/>
          <w:sz w:val="21"/>
          <w:szCs w:val="21"/>
          <w:highlight w:val="none"/>
          <w14:textFill>
            <w14:solidFill>
              <w14:schemeClr w14:val="tx1"/>
            </w14:solidFill>
          </w14:textFill>
        </w:rPr>
        <w:t>投标</w:t>
      </w:r>
      <w:r>
        <w:rPr>
          <w:rFonts w:hint="eastAsia" w:ascii="楷体" w:hAnsi="楷体" w:eastAsia="楷体" w:cs="楷体"/>
          <w:color w:val="000000" w:themeColor="text1"/>
          <w:kern w:val="2"/>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14:textFill>
            <w14:solidFill>
              <w14:schemeClr w14:val="tx1"/>
            </w14:solidFill>
          </w14:textFill>
        </w:rPr>
        <w:t>3）凡为采购项目提供整体设计、规范编制或项目管理、监理、检测等服务的供应商，不得再参加本项目</w:t>
      </w:r>
      <w:r>
        <w:rPr>
          <w:rFonts w:hint="eastAsia" w:ascii="楷体" w:hAnsi="楷体" w:eastAsia="楷体" w:cs="楷体"/>
          <w:color w:val="000000" w:themeColor="text1"/>
          <w:sz w:val="21"/>
          <w:szCs w:val="21"/>
          <w:highlight w:val="none"/>
          <w:lang w:val="en-US" w:eastAsia="zh-CN"/>
          <w14:textFill>
            <w14:solidFill>
              <w14:schemeClr w14:val="tx1"/>
            </w14:solidFill>
          </w14:textFill>
        </w:rPr>
        <w:t>其他</w:t>
      </w:r>
      <w:r>
        <w:rPr>
          <w:rFonts w:hint="eastAsia" w:ascii="楷体" w:hAnsi="楷体" w:eastAsia="楷体" w:cs="楷体"/>
          <w:color w:val="000000" w:themeColor="text1"/>
          <w:sz w:val="21"/>
          <w:szCs w:val="21"/>
          <w:highlight w:val="none"/>
          <w14:textFill>
            <w14:solidFill>
              <w14:schemeClr w14:val="tx1"/>
            </w14:solidFill>
          </w14:textFill>
        </w:rPr>
        <w:t>采购活动</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14:textFill>
            <w14:solidFill>
              <w14:schemeClr w14:val="tx1"/>
            </w14:solidFill>
          </w14:textFill>
        </w:rPr>
        <w:t>4）供应商被“信用中国、中国政府采购网”列入失信被执行人、</w:t>
      </w:r>
      <w:r>
        <w:rPr>
          <w:rFonts w:hint="eastAsia" w:ascii="楷体" w:hAnsi="楷体" w:eastAsia="楷体" w:cs="楷体"/>
          <w:color w:val="000000" w:themeColor="text1"/>
          <w:sz w:val="21"/>
          <w:szCs w:val="21"/>
          <w:highlight w:val="none"/>
          <w:lang w:eastAsia="zh-CN"/>
          <w14:textFill>
            <w14:solidFill>
              <w14:schemeClr w14:val="tx1"/>
            </w14:solidFill>
          </w14:textFill>
        </w:rPr>
        <w:t>税收违法黑名单</w:t>
      </w:r>
      <w:r>
        <w:rPr>
          <w:rFonts w:hint="eastAsia" w:ascii="楷体" w:hAnsi="楷体" w:eastAsia="楷体" w:cs="楷体"/>
          <w:color w:val="000000" w:themeColor="text1"/>
          <w:sz w:val="21"/>
          <w:szCs w:val="21"/>
          <w:highlight w:val="none"/>
          <w14:textFill>
            <w14:solidFill>
              <w14:schemeClr w14:val="tx1"/>
            </w14:solidFill>
          </w14:textFill>
        </w:rPr>
        <w:t>、政府采购严重违法失信行为记录名单的。违反</w:t>
      </w:r>
      <w:r>
        <w:rPr>
          <w:rFonts w:hint="eastAsia" w:ascii="楷体" w:hAnsi="楷体" w:eastAsia="楷体" w:cs="楷体"/>
          <w:color w:val="000000" w:themeColor="text1"/>
          <w:kern w:val="2"/>
          <w:sz w:val="21"/>
          <w:szCs w:val="21"/>
          <w:highlight w:val="none"/>
          <w14:textFill>
            <w14:solidFill>
              <w14:schemeClr w14:val="tx1"/>
            </w14:solidFill>
          </w14:textFill>
        </w:rPr>
        <w:t>前三项</w:t>
      </w:r>
      <w:r>
        <w:rPr>
          <w:rFonts w:hint="eastAsia" w:ascii="楷体" w:hAnsi="楷体" w:eastAsia="楷体" w:cs="楷体"/>
          <w:color w:val="000000" w:themeColor="text1"/>
          <w:sz w:val="21"/>
          <w:szCs w:val="21"/>
          <w:highlight w:val="none"/>
          <w14:textFill>
            <w14:solidFill>
              <w14:schemeClr w14:val="tx1"/>
            </w14:solidFill>
          </w14:textFill>
        </w:rPr>
        <w:t>规定的，相关</w:t>
      </w:r>
      <w:r>
        <w:rPr>
          <w:rFonts w:hint="eastAsia" w:ascii="楷体" w:hAnsi="楷体" w:eastAsia="楷体" w:cs="楷体"/>
          <w:color w:val="000000" w:themeColor="text1"/>
          <w:sz w:val="21"/>
          <w:szCs w:val="21"/>
          <w:highlight w:val="none"/>
          <w:lang w:val="en-US" w:eastAsia="zh-CN"/>
          <w14:textFill>
            <w14:solidFill>
              <w14:schemeClr w14:val="tx1"/>
            </w14:solidFill>
          </w14:textFill>
        </w:rPr>
        <w:t>投标</w:t>
      </w:r>
      <w:r>
        <w:rPr>
          <w:rFonts w:hint="eastAsia" w:ascii="楷体" w:hAnsi="楷体" w:eastAsia="楷体" w:cs="楷体"/>
          <w:color w:val="000000" w:themeColor="text1"/>
          <w:sz w:val="21"/>
          <w:szCs w:val="21"/>
          <w:highlight w:val="none"/>
          <w14:textFill>
            <w14:solidFill>
              <w14:schemeClr w14:val="tx1"/>
            </w14:solidFill>
          </w14:textFill>
        </w:rPr>
        <w:t>无效。</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textAlignment w:val="auto"/>
        <w:rPr>
          <w:rStyle w:val="61"/>
          <w:rFonts w:hint="eastAsia" w:ascii="楷体" w:hAnsi="楷体" w:eastAsia="楷体" w:cs="楷体"/>
          <w:b w:val="0"/>
          <w:bCs w:val="0"/>
          <w:color w:val="000000" w:themeColor="text1"/>
          <w:sz w:val="21"/>
          <w:szCs w:val="21"/>
          <w:highlight w:val="none"/>
          <w14:textFill>
            <w14:solidFill>
              <w14:schemeClr w14:val="tx1"/>
            </w14:solidFill>
          </w14:textFill>
        </w:rPr>
      </w:pPr>
      <w:r>
        <w:rPr>
          <w:rStyle w:val="61"/>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t>（6）</w:t>
      </w:r>
      <w:r>
        <w:rPr>
          <w:rStyle w:val="61"/>
          <w:rFonts w:hint="eastAsia" w:ascii="楷体" w:hAnsi="楷体" w:eastAsia="楷体" w:cs="楷体"/>
          <w:b w:val="0"/>
          <w:bCs w:val="0"/>
          <w:color w:val="000000" w:themeColor="text1"/>
          <w:sz w:val="21"/>
          <w:szCs w:val="21"/>
          <w:highlight w:val="none"/>
          <w14:textFill>
            <w14:solidFill>
              <w14:schemeClr w14:val="tx1"/>
            </w14:solidFill>
          </w14:textFill>
        </w:rPr>
        <w:t>落实政府采购政策需满足的资格要求：</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textAlignment w:val="auto"/>
        <w:rPr>
          <w:rStyle w:val="61"/>
          <w:rFonts w:hint="eastAsia" w:ascii="楷体" w:hAnsi="楷体" w:eastAsia="楷体" w:cs="楷体"/>
          <w:b w:val="0"/>
          <w:bCs w:val="0"/>
          <w:color w:val="000000" w:themeColor="text1"/>
          <w:sz w:val="21"/>
          <w:szCs w:val="21"/>
          <w:highlight w:val="none"/>
          <w14:textFill>
            <w14:solidFill>
              <w14:schemeClr w14:val="tx1"/>
            </w14:solidFill>
          </w14:textFill>
        </w:rPr>
      </w:pPr>
      <w:r>
        <w:rPr>
          <w:rStyle w:val="61"/>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t>（6</w:t>
      </w:r>
      <w:r>
        <w:rPr>
          <w:rStyle w:val="61"/>
          <w:rFonts w:hint="eastAsia" w:ascii="楷体" w:hAnsi="楷体" w:eastAsia="楷体" w:cs="楷体"/>
          <w:b w:val="0"/>
          <w:bCs w:val="0"/>
          <w:color w:val="000000" w:themeColor="text1"/>
          <w:sz w:val="21"/>
          <w:szCs w:val="21"/>
          <w:highlight w:val="none"/>
          <w14:textFill>
            <w14:solidFill>
              <w14:schemeClr w14:val="tx1"/>
            </w14:solidFill>
          </w14:textFill>
        </w:rPr>
        <w:t>.1</w:t>
      </w:r>
      <w:r>
        <w:rPr>
          <w:rStyle w:val="61"/>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t>）</w:t>
      </w:r>
      <w:r>
        <w:rPr>
          <w:rStyle w:val="61"/>
          <w:rFonts w:hint="eastAsia" w:ascii="楷体" w:hAnsi="楷体" w:eastAsia="楷体" w:cs="楷体"/>
          <w:b w:val="0"/>
          <w:bCs w:val="0"/>
          <w:color w:val="000000" w:themeColor="text1"/>
          <w:sz w:val="21"/>
          <w:szCs w:val="21"/>
          <w:highlight w:val="none"/>
          <w14:textFill>
            <w14:solidFill>
              <w14:schemeClr w14:val="tx1"/>
            </w14:solidFill>
          </w14:textFill>
        </w:rPr>
        <w:t xml:space="preserve"> 中小企业政策（说明：中小企业包含中型、小型、微型企业，小微企业包含小型、微型企业）</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textAlignment w:val="auto"/>
        <w:rPr>
          <w:rStyle w:val="61"/>
          <w:rFonts w:hint="eastAsia" w:ascii="楷体" w:hAnsi="楷体" w:eastAsia="楷体" w:cs="楷体"/>
          <w:b w:val="0"/>
          <w:bCs w:val="0"/>
          <w:color w:val="000000" w:themeColor="text1"/>
          <w:sz w:val="21"/>
          <w:szCs w:val="21"/>
          <w:highlight w:val="none"/>
          <w14:textFill>
            <w14:solidFill>
              <w14:schemeClr w14:val="tx1"/>
            </w14:solidFill>
          </w14:textFill>
        </w:rPr>
      </w:pPr>
      <w:r>
        <w:rPr>
          <w:rStyle w:val="61"/>
          <w:rFonts w:hint="eastAsia" w:ascii="楷体" w:hAnsi="楷体" w:eastAsia="楷体" w:cs="楷体"/>
          <w:b w:val="0"/>
          <w:bCs w:val="0"/>
          <w:color w:val="000000" w:themeColor="text1"/>
          <w:sz w:val="21"/>
          <w:szCs w:val="21"/>
          <w:highlight w:val="none"/>
          <w:lang w:eastAsia="zh-CN"/>
          <w14:textFill>
            <w14:solidFill>
              <w14:schemeClr w14:val="tx1"/>
            </w14:solidFill>
          </w14:textFill>
        </w:rPr>
        <w:t>本项目</w:t>
      </w:r>
      <w:r>
        <w:rPr>
          <w:rStyle w:val="61"/>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t>标项1</w:t>
      </w:r>
      <w:r>
        <w:rPr>
          <w:rStyle w:val="61"/>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t>非专门</w:t>
      </w:r>
      <w:r>
        <w:rPr>
          <w:rStyle w:val="61"/>
          <w:rFonts w:hint="eastAsia" w:ascii="楷体" w:hAnsi="楷体" w:eastAsia="楷体" w:cs="楷体"/>
          <w:b w:val="0"/>
          <w:bCs w:val="0"/>
          <w:color w:val="000000" w:themeColor="text1"/>
          <w:sz w:val="21"/>
          <w:szCs w:val="21"/>
          <w:highlight w:val="none"/>
          <w:lang w:eastAsia="zh-CN"/>
          <w14:textFill>
            <w14:solidFill>
              <w14:schemeClr w14:val="tx1"/>
            </w14:solidFill>
          </w14:textFill>
        </w:rPr>
        <w:t>面向</w:t>
      </w:r>
      <w:r>
        <w:rPr>
          <w:rStyle w:val="61"/>
          <w:rFonts w:hint="eastAsia" w:ascii="楷体" w:hAnsi="楷体" w:eastAsia="楷体" w:cs="楷体"/>
          <w:b w:val="0"/>
          <w:bCs w:val="0"/>
          <w:color w:val="000000" w:themeColor="text1"/>
          <w:sz w:val="21"/>
          <w:szCs w:val="21"/>
          <w:highlight w:val="none"/>
          <w:lang w:eastAsia="zh-CN"/>
          <w14:textFill>
            <w14:solidFill>
              <w14:schemeClr w14:val="tx1"/>
            </w14:solidFill>
          </w14:textFill>
        </w:rPr>
        <w:t>中小企业预留采购份额。</w:t>
      </w:r>
    </w:p>
    <w:p>
      <w:pPr>
        <w:pStyle w:val="52"/>
        <w:spacing w:before="0" w:beforeAutospacing="0" w:after="0" w:afterAutospacing="0" w:line="500" w:lineRule="exact"/>
        <w:ind w:firstLine="420" w:firstLineChars="200"/>
        <w:rPr>
          <w:rFonts w:hint="eastAsia" w:ascii="楷体" w:hAnsi="楷体" w:eastAsia="楷体" w:cs="楷体"/>
          <w:color w:val="000000" w:themeColor="text1"/>
          <w:kern w:val="2"/>
          <w:sz w:val="21"/>
          <w:szCs w:val="21"/>
          <w:highlight w:val="none"/>
          <w14:textFill>
            <w14:solidFill>
              <w14:schemeClr w14:val="tx1"/>
            </w14:solidFill>
          </w14:textFill>
        </w:rPr>
      </w:pPr>
      <w:r>
        <w:rPr>
          <w:rStyle w:val="61"/>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t>（6</w:t>
      </w:r>
      <w:r>
        <w:rPr>
          <w:rStyle w:val="61"/>
          <w:rFonts w:hint="eastAsia" w:ascii="楷体" w:hAnsi="楷体" w:eastAsia="楷体" w:cs="楷体"/>
          <w:b w:val="0"/>
          <w:bCs w:val="0"/>
          <w:color w:val="000000" w:themeColor="text1"/>
          <w:sz w:val="21"/>
          <w:szCs w:val="21"/>
          <w:highlight w:val="none"/>
          <w14:textFill>
            <w14:solidFill>
              <w14:schemeClr w14:val="tx1"/>
            </w14:solidFill>
          </w14:textFill>
        </w:rPr>
        <w:t>.2</w:t>
      </w:r>
      <w:r>
        <w:rPr>
          <w:rStyle w:val="61"/>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t>）</w:t>
      </w:r>
      <w:r>
        <w:rPr>
          <w:rStyle w:val="61"/>
          <w:rFonts w:hint="eastAsia" w:ascii="楷体" w:hAnsi="楷体" w:eastAsia="楷体" w:cs="楷体"/>
          <w:b w:val="0"/>
          <w:bCs w:val="0"/>
          <w:color w:val="000000" w:themeColor="text1"/>
          <w:sz w:val="21"/>
          <w:szCs w:val="21"/>
          <w:highlight w:val="none"/>
          <w14:textFill>
            <w14:solidFill>
              <w14:schemeClr w14:val="tx1"/>
            </w14:solidFill>
          </w14:textFill>
        </w:rPr>
        <w:t xml:space="preserve"> 其它落实政府采购政策的资格要求（如有）：</w:t>
      </w:r>
      <w:r>
        <w:rPr>
          <w:rStyle w:val="61"/>
          <w:rFonts w:hint="eastAsia" w:ascii="楷体" w:hAnsi="楷体" w:eastAsia="楷体" w:cs="楷体"/>
          <w:b/>
          <w:bCs/>
          <w:color w:val="000000" w:themeColor="text1"/>
          <w:sz w:val="21"/>
          <w:szCs w:val="21"/>
          <w:highlight w:val="none"/>
          <w14:textFill>
            <w14:solidFill>
              <w14:schemeClr w14:val="tx1"/>
            </w14:solidFill>
          </w14:textFill>
        </w:rPr>
        <w:t>无</w:t>
      </w:r>
      <w:r>
        <w:rPr>
          <w:rStyle w:val="61"/>
          <w:rFonts w:hint="eastAsia" w:ascii="楷体" w:hAnsi="楷体" w:eastAsia="楷体" w:cs="楷体"/>
          <w:b w:val="0"/>
          <w:bCs w:val="0"/>
          <w:color w:val="000000" w:themeColor="text1"/>
          <w:sz w:val="21"/>
          <w:szCs w:val="21"/>
          <w:highlight w:val="none"/>
          <w14:textFill>
            <w14:solidFill>
              <w14:schemeClr w14:val="tx1"/>
            </w14:solidFill>
          </w14:textFill>
        </w:rPr>
        <w:t>。</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7.2本项目落实的优惠政策：</w:t>
      </w:r>
    </w:p>
    <w:p>
      <w:pPr>
        <w:keepNext w:val="0"/>
        <w:keepLines w:val="0"/>
        <w:pageBreakBefore w:val="0"/>
        <w:widowControl w:val="0"/>
        <w:numPr>
          <w:ilvl w:val="0"/>
          <w:numId w:val="0"/>
        </w:numPr>
        <w:tabs>
          <w:tab w:val="left" w:pos="960"/>
        </w:tabs>
        <w:kinsoku/>
        <w:wordWrap/>
        <w:overflowPunct/>
        <w:topLinePunct w:val="0"/>
        <w:autoSpaceDE/>
        <w:autoSpaceDN/>
        <w:bidi w:val="0"/>
        <w:adjustRightInd/>
        <w:snapToGrid/>
        <w:spacing w:line="500" w:lineRule="exact"/>
        <w:ind w:leftChars="0" w:firstLine="420" w:firstLineChars="200"/>
        <w:textAlignment w:val="auto"/>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1.</w:t>
      </w:r>
      <w:r>
        <w:rPr>
          <w:rFonts w:hint="eastAsia" w:ascii="楷体" w:hAnsi="楷体" w:eastAsia="楷体" w:cs="楷体"/>
          <w:color w:val="000000" w:themeColor="text1"/>
          <w:sz w:val="21"/>
          <w:szCs w:val="21"/>
          <w:highlight w:val="none"/>
          <w14:textFill>
            <w14:solidFill>
              <w14:schemeClr w14:val="tx1"/>
            </w14:solidFill>
          </w14:textFill>
        </w:rPr>
        <w:t>中小微企业</w:t>
      </w:r>
      <w:r>
        <w:rPr>
          <w:rFonts w:hint="eastAsia" w:ascii="楷体" w:hAnsi="楷体" w:eastAsia="楷体" w:cs="楷体"/>
          <w:color w:val="000000" w:themeColor="text1"/>
          <w:sz w:val="21"/>
          <w:szCs w:val="21"/>
          <w:highlight w:val="none"/>
          <w:lang w:val="en-US" w:eastAsia="zh-CN"/>
          <w14:textFill>
            <w14:solidFill>
              <w14:schemeClr w14:val="tx1"/>
            </w14:solidFill>
          </w14:textFill>
        </w:rPr>
        <w:t xml:space="preserve"> </w:t>
      </w:r>
    </w:p>
    <w:p>
      <w:pPr>
        <w:keepNext w:val="0"/>
        <w:keepLines w:val="0"/>
        <w:pageBreakBefore w:val="0"/>
        <w:widowControl w:val="0"/>
        <w:tabs>
          <w:tab w:val="left" w:pos="567"/>
        </w:tabs>
        <w:kinsoku/>
        <w:wordWrap/>
        <w:overflowPunct/>
        <w:topLinePunct w:val="0"/>
        <w:autoSpaceDE/>
        <w:autoSpaceDN/>
        <w:bidi w:val="0"/>
        <w:adjustRightInd/>
        <w:snapToGrid/>
        <w:spacing w:line="500" w:lineRule="exact"/>
        <w:ind w:leftChars="0" w:firstLine="420" w:firstLineChars="200"/>
        <w:textAlignment w:val="auto"/>
        <w:rPr>
          <w:rFonts w:hint="eastAsia" w:ascii="楷体" w:hAnsi="楷体" w:eastAsia="楷体" w:cs="楷体"/>
          <w:b/>
          <w:bCs/>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根据</w:t>
      </w:r>
      <w:r>
        <w:rPr>
          <w:rFonts w:hint="eastAsia" w:ascii="楷体" w:hAnsi="楷体" w:eastAsia="楷体" w:cs="楷体"/>
          <w:b/>
          <w:bCs/>
          <w:color w:val="000000" w:themeColor="text1"/>
          <w:sz w:val="21"/>
          <w:szCs w:val="21"/>
          <w:highlight w:val="none"/>
          <w14:textFill>
            <w14:solidFill>
              <w14:schemeClr w14:val="tx1"/>
            </w14:solidFill>
          </w14:textFill>
        </w:rPr>
        <w:t>《政府采购促进中小企业发展管理办法》（财库〔2020〕46号）</w:t>
      </w:r>
      <w:r>
        <w:rPr>
          <w:rFonts w:hint="eastAsia" w:ascii="楷体" w:hAnsi="楷体" w:eastAsia="楷体" w:cs="楷体"/>
          <w:color w:val="000000" w:themeColor="text1"/>
          <w:sz w:val="21"/>
          <w:szCs w:val="21"/>
          <w:highlight w:val="none"/>
          <w14:textFill>
            <w14:solidFill>
              <w14:schemeClr w14:val="tx1"/>
            </w14:solidFill>
          </w14:textFill>
        </w:rPr>
        <w:t>的相关规定，如</w:t>
      </w:r>
      <w:r>
        <w:rPr>
          <w:rFonts w:hint="eastAsia" w:ascii="楷体" w:hAnsi="楷体" w:eastAsia="楷体" w:cs="楷体"/>
          <w:b w:val="0"/>
          <w:bCs w:val="0"/>
          <w:color w:val="000000" w:themeColor="text1"/>
          <w:sz w:val="21"/>
          <w:szCs w:val="21"/>
          <w:highlight w:val="none"/>
          <w14:textFill>
            <w14:solidFill>
              <w14:schemeClr w14:val="tx1"/>
            </w14:solidFill>
          </w14:textFill>
        </w:rPr>
        <w:t>供应商认定</w:t>
      </w:r>
      <w:r>
        <w:rPr>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t>投标产品制造商</w:t>
      </w:r>
      <w:r>
        <w:rPr>
          <w:rFonts w:hint="eastAsia" w:ascii="楷体" w:hAnsi="楷体" w:eastAsia="楷体" w:cs="楷体"/>
          <w:b w:val="0"/>
          <w:bCs w:val="0"/>
          <w:color w:val="000000" w:themeColor="text1"/>
          <w:sz w:val="21"/>
          <w:szCs w:val="21"/>
          <w:highlight w:val="none"/>
          <w14:textFill>
            <w14:solidFill>
              <w14:schemeClr w14:val="tx1"/>
            </w14:solidFill>
          </w14:textFill>
        </w:rPr>
        <w:t>为中小微型企业，则需根据《中小企业划型标准规定》（工信部联企业〔2011〕300号）</w:t>
      </w:r>
      <w:r>
        <w:rPr>
          <w:rFonts w:hint="eastAsia" w:ascii="楷体" w:hAnsi="楷体" w:eastAsia="楷体" w:cs="楷体"/>
          <w:b w:val="0"/>
          <w:bCs w:val="0"/>
          <w:color w:val="000000" w:themeColor="text1"/>
          <w:sz w:val="21"/>
          <w:szCs w:val="21"/>
          <w:highlight w:val="none"/>
          <w:lang w:eastAsia="zh-CN"/>
          <w14:textFill>
            <w14:solidFill>
              <w14:schemeClr w14:val="tx1"/>
            </w14:solidFill>
          </w14:textFill>
        </w:rPr>
        <w:t>、</w:t>
      </w:r>
      <w:r>
        <w:rPr>
          <w:rFonts w:hint="eastAsia" w:ascii="楷体" w:hAnsi="楷体" w:eastAsia="楷体" w:cs="楷体"/>
          <w:b w:val="0"/>
          <w:bCs w:val="0"/>
          <w:color w:val="000000" w:themeColor="text1"/>
          <w:sz w:val="21"/>
          <w:szCs w:val="21"/>
          <w:highlight w:val="none"/>
          <w14:textFill>
            <w14:solidFill>
              <w14:schemeClr w14:val="tx1"/>
            </w14:solidFill>
          </w14:textFill>
        </w:rPr>
        <w:t>《政府采购促进中小企业发展管理办法》（财库〔2020〕46号）提交《中小企业声明函》并加盖公章。</w:t>
      </w:r>
    </w:p>
    <w:p>
      <w:pPr>
        <w:keepNext w:val="0"/>
        <w:keepLines w:val="0"/>
        <w:pageBreakBefore w:val="0"/>
        <w:widowControl w:val="0"/>
        <w:numPr>
          <w:ilvl w:val="0"/>
          <w:numId w:val="0"/>
        </w:numPr>
        <w:tabs>
          <w:tab w:val="left" w:pos="960"/>
        </w:tabs>
        <w:kinsoku/>
        <w:wordWrap/>
        <w:overflowPunct/>
        <w:topLinePunct w:val="0"/>
        <w:autoSpaceDE/>
        <w:autoSpaceDN/>
        <w:bidi w:val="0"/>
        <w:adjustRightInd/>
        <w:snapToGrid/>
        <w:spacing w:line="500" w:lineRule="exact"/>
        <w:ind w:leftChars="0" w:firstLine="420" w:firstLineChars="200"/>
        <w:textAlignment w:val="auto"/>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2.</w:t>
      </w:r>
      <w:r>
        <w:rPr>
          <w:rFonts w:hint="eastAsia" w:ascii="楷体" w:hAnsi="楷体" w:eastAsia="楷体" w:cs="楷体"/>
          <w:color w:val="000000" w:themeColor="text1"/>
          <w:sz w:val="21"/>
          <w:szCs w:val="21"/>
          <w:highlight w:val="none"/>
          <w14:textFill>
            <w14:solidFill>
              <w14:schemeClr w14:val="tx1"/>
            </w14:solidFill>
          </w14:textFill>
        </w:rPr>
        <w:t>残疾人福利性单位</w:t>
      </w:r>
    </w:p>
    <w:p>
      <w:pPr>
        <w:keepNext w:val="0"/>
        <w:keepLines w:val="0"/>
        <w:pageBreakBefore w:val="0"/>
        <w:widowControl w:val="0"/>
        <w:tabs>
          <w:tab w:val="left" w:pos="567"/>
        </w:tabs>
        <w:kinsoku/>
        <w:wordWrap/>
        <w:overflowPunct/>
        <w:topLinePunct w:val="0"/>
        <w:autoSpaceDE/>
        <w:autoSpaceDN/>
        <w:bidi w:val="0"/>
        <w:adjustRightInd/>
        <w:snapToGrid/>
        <w:spacing w:line="500" w:lineRule="exact"/>
        <w:ind w:leftChars="0" w:firstLine="420" w:firstLineChars="200"/>
        <w:textAlignment w:val="auto"/>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根据《关于促进残疾人就业政府采购政策的通知》（财库〔2017〕141号）的相关规定，在政府采购活动中残疾人福利性单位视同小型、微型企业，享受促进中小企业发展的政府采购政策，残疾人福利性单位属于小型、微型企业的，不重复享受政策。符合条件的残疾人福利性单位，应提交《残疾人福利性单位声明函》，并对声明的真实性负责。</w:t>
      </w:r>
    </w:p>
    <w:p>
      <w:pPr>
        <w:keepNext w:val="0"/>
        <w:keepLines w:val="0"/>
        <w:pageBreakBefore w:val="0"/>
        <w:widowControl w:val="0"/>
        <w:numPr>
          <w:ilvl w:val="0"/>
          <w:numId w:val="0"/>
        </w:numPr>
        <w:tabs>
          <w:tab w:val="left" w:pos="960"/>
        </w:tabs>
        <w:kinsoku/>
        <w:wordWrap/>
        <w:overflowPunct/>
        <w:topLinePunct w:val="0"/>
        <w:autoSpaceDE/>
        <w:autoSpaceDN/>
        <w:bidi w:val="0"/>
        <w:adjustRightInd/>
        <w:snapToGrid/>
        <w:spacing w:line="500" w:lineRule="exact"/>
        <w:ind w:leftChars="0" w:firstLine="420" w:firstLineChars="200"/>
        <w:textAlignment w:val="auto"/>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3.</w:t>
      </w:r>
      <w:r>
        <w:rPr>
          <w:rFonts w:hint="eastAsia" w:ascii="楷体" w:hAnsi="楷体" w:eastAsia="楷体" w:cs="楷体"/>
          <w:color w:val="000000" w:themeColor="text1"/>
          <w:sz w:val="21"/>
          <w:szCs w:val="21"/>
          <w:highlight w:val="none"/>
          <w14:textFill>
            <w14:solidFill>
              <w14:schemeClr w14:val="tx1"/>
            </w14:solidFill>
          </w14:textFill>
        </w:rPr>
        <w:t>监狱企业</w:t>
      </w:r>
    </w:p>
    <w:p>
      <w:pPr>
        <w:keepNext w:val="0"/>
        <w:keepLines w:val="0"/>
        <w:pageBreakBefore w:val="0"/>
        <w:widowControl w:val="0"/>
        <w:tabs>
          <w:tab w:val="left" w:pos="567"/>
        </w:tabs>
        <w:kinsoku/>
        <w:wordWrap/>
        <w:overflowPunct/>
        <w:topLinePunct w:val="0"/>
        <w:autoSpaceDE/>
        <w:autoSpaceDN/>
        <w:bidi w:val="0"/>
        <w:adjustRightInd/>
        <w:snapToGrid/>
        <w:spacing w:line="500" w:lineRule="exact"/>
        <w:ind w:leftChars="0" w:firstLine="420" w:firstLineChars="200"/>
        <w:textAlignment w:val="auto"/>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根据《关于政府采购支持监狱企业发展有关问题的通知》（财库〔2014〕68号）的相关规定在政府采购活动中，监狱企业视同小型、微型企业，享受促进中小企业发展的政府采购政策，监狱企业属于小型、微型企业的，不重复享受政策。监狱企业应当提供由省级以上监狱管理局、戒毒管理局（含新疆生产建设兵团）出具的属于监狱企业的证明文件。</w:t>
      </w:r>
    </w:p>
    <w:p>
      <w:pPr>
        <w:keepNext w:val="0"/>
        <w:keepLines w:val="0"/>
        <w:pageBreakBefore w:val="0"/>
        <w:widowControl w:val="0"/>
        <w:numPr>
          <w:ilvl w:val="0"/>
          <w:numId w:val="0"/>
        </w:numPr>
        <w:tabs>
          <w:tab w:val="left" w:pos="960"/>
        </w:tabs>
        <w:kinsoku/>
        <w:wordWrap/>
        <w:overflowPunct/>
        <w:topLinePunct w:val="0"/>
        <w:autoSpaceDE/>
        <w:autoSpaceDN/>
        <w:bidi w:val="0"/>
        <w:adjustRightInd/>
        <w:snapToGrid/>
        <w:spacing w:line="500" w:lineRule="exact"/>
        <w:ind w:leftChars="0" w:firstLine="420" w:firstLineChars="200"/>
        <w:textAlignment w:val="auto"/>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4.</w:t>
      </w:r>
      <w:r>
        <w:rPr>
          <w:rFonts w:hint="eastAsia" w:ascii="楷体" w:hAnsi="楷体" w:eastAsia="楷体" w:cs="楷体"/>
          <w:color w:val="000000" w:themeColor="text1"/>
          <w:sz w:val="21"/>
          <w:szCs w:val="21"/>
          <w:highlight w:val="none"/>
          <w14:textFill>
            <w14:solidFill>
              <w14:schemeClr w14:val="tx1"/>
            </w14:solidFill>
          </w14:textFill>
        </w:rPr>
        <w:t>绿色采购</w:t>
      </w:r>
    </w:p>
    <w:p>
      <w:pPr>
        <w:keepNext w:val="0"/>
        <w:keepLines w:val="0"/>
        <w:pageBreakBefore w:val="0"/>
        <w:widowControl w:val="0"/>
        <w:tabs>
          <w:tab w:val="left" w:pos="567"/>
        </w:tabs>
        <w:kinsoku/>
        <w:wordWrap/>
        <w:overflowPunct/>
        <w:topLinePunct w:val="0"/>
        <w:autoSpaceDE/>
        <w:autoSpaceDN/>
        <w:bidi w:val="0"/>
        <w:adjustRightInd/>
        <w:snapToGrid/>
        <w:spacing w:line="500" w:lineRule="exact"/>
        <w:ind w:leftChars="0" w:firstLine="420" w:firstLineChars="200"/>
        <w:textAlignment w:val="auto"/>
        <w:rPr>
          <w:rFonts w:hint="eastAsia" w:ascii="楷体" w:hAnsi="楷体" w:eastAsia="楷体" w:cs="楷体"/>
          <w:color w:val="000000" w:themeColor="text1"/>
          <w:highlight w:val="none"/>
          <w:lang w:eastAsia="zh-CN"/>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根据《关于调整优化节能产品、环境标志产品政府采购执行机制的通知》（财库〔2019〕9号）等相关文件的规定，对属于《节能产品政府采购品目清单》政府强制采购产品的，供应商需提供该产品有效期内的认证等相关证明材料。</w:t>
      </w:r>
    </w:p>
    <w:p>
      <w:pPr>
        <w:pageBreakBefore w:val="0"/>
        <w:widowControl/>
        <w:shd w:val="clear" w:color="auto" w:fill="FFFFFF"/>
        <w:kinsoku/>
        <w:wordWrap/>
        <w:overflowPunct/>
        <w:topLinePunct w:val="0"/>
        <w:autoSpaceDE/>
        <w:autoSpaceDN/>
        <w:bidi w:val="0"/>
        <w:adjustRightInd/>
        <w:snapToGrid/>
        <w:spacing w:line="500" w:lineRule="exact"/>
        <w:ind w:firstLine="422" w:firstLineChars="200"/>
        <w:jc w:val="left"/>
        <w:textAlignment w:val="auto"/>
        <w:rPr>
          <w:rFonts w:hint="eastAsia" w:ascii="楷体" w:hAnsi="楷体" w:eastAsia="楷体" w:cs="楷体"/>
          <w:b/>
          <w:color w:val="000000" w:themeColor="text1"/>
          <w:szCs w:val="21"/>
          <w:highlight w:val="none"/>
          <w14:textFill>
            <w14:solidFill>
              <w14:schemeClr w14:val="tx1"/>
            </w14:solidFill>
          </w14:textFill>
        </w:rPr>
      </w:pPr>
      <w:r>
        <w:rPr>
          <w:rFonts w:hint="eastAsia" w:ascii="楷体" w:hAnsi="楷体" w:eastAsia="楷体" w:cs="楷体"/>
          <w:b/>
          <w:color w:val="000000" w:themeColor="text1"/>
          <w:szCs w:val="21"/>
          <w:highlight w:val="none"/>
          <w14:textFill>
            <w14:solidFill>
              <w14:schemeClr w14:val="tx1"/>
            </w14:solidFill>
          </w14:textFill>
        </w:rPr>
        <w:t>本项目执行政府采购优惠政策有关说明</w:t>
      </w:r>
    </w:p>
    <w:p>
      <w:pPr>
        <w:pStyle w:val="52"/>
        <w:pageBreakBefore w:val="0"/>
        <w:kinsoku/>
        <w:wordWrap/>
        <w:overflowPunct/>
        <w:topLinePunct w:val="0"/>
        <w:autoSpaceDE/>
        <w:autoSpaceDN/>
        <w:bidi w:val="0"/>
        <w:adjustRightInd/>
        <w:snapToGrid/>
        <w:spacing w:before="0" w:beforeAutospacing="0" w:after="0" w:afterAutospacing="0" w:line="500" w:lineRule="exact"/>
        <w:ind w:firstLine="420" w:firstLineChars="200"/>
        <w:textAlignment w:val="auto"/>
        <w:rPr>
          <w:rFonts w:hint="eastAsia" w:ascii="楷体" w:hAnsi="楷体" w:eastAsia="楷体" w:cs="楷体"/>
          <w:color w:val="000000" w:themeColor="text1"/>
          <w:kern w:val="2"/>
          <w:sz w:val="21"/>
          <w:szCs w:val="21"/>
          <w:highlight w:val="none"/>
          <w14:textFill>
            <w14:solidFill>
              <w14:schemeClr w14:val="tx1"/>
            </w14:solidFill>
          </w14:textFill>
        </w:rPr>
      </w:pPr>
      <w:r>
        <w:rPr>
          <w:rFonts w:hint="eastAsia" w:ascii="楷体" w:hAnsi="楷体" w:eastAsia="楷体" w:cs="楷体"/>
          <w:color w:val="000000" w:themeColor="text1"/>
          <w:kern w:val="2"/>
          <w:sz w:val="21"/>
          <w:szCs w:val="21"/>
          <w:highlight w:val="none"/>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52"/>
        <w:pageBreakBefore w:val="0"/>
        <w:kinsoku/>
        <w:wordWrap/>
        <w:overflowPunct/>
        <w:topLinePunct w:val="0"/>
        <w:autoSpaceDE/>
        <w:autoSpaceDN/>
        <w:bidi w:val="0"/>
        <w:adjustRightInd/>
        <w:snapToGrid/>
        <w:spacing w:before="0" w:beforeAutospacing="0" w:after="0" w:afterAutospacing="0" w:line="500" w:lineRule="exact"/>
        <w:ind w:firstLine="420" w:firstLineChars="200"/>
        <w:textAlignment w:val="auto"/>
        <w:rPr>
          <w:rFonts w:hint="eastAsia" w:ascii="楷体" w:hAnsi="楷体" w:eastAsia="楷体" w:cs="楷体"/>
          <w:color w:val="000000" w:themeColor="text1"/>
          <w:kern w:val="2"/>
          <w:sz w:val="21"/>
          <w:szCs w:val="21"/>
          <w:highlight w:val="none"/>
          <w14:textFill>
            <w14:solidFill>
              <w14:schemeClr w14:val="tx1"/>
            </w14:solidFill>
          </w14:textFill>
        </w:rPr>
      </w:pPr>
      <w:r>
        <w:rPr>
          <w:rFonts w:hint="eastAsia" w:ascii="楷体" w:hAnsi="楷体" w:eastAsia="楷体" w:cs="楷体"/>
          <w:color w:val="000000" w:themeColor="text1"/>
          <w:kern w:val="2"/>
          <w:sz w:val="21"/>
          <w:szCs w:val="21"/>
          <w:highlight w:val="none"/>
          <w14:textFill>
            <w14:solidFill>
              <w14:schemeClr w14:val="tx1"/>
            </w14:solidFill>
          </w14:textFill>
        </w:rPr>
        <w:t>政府采购监督检查、投诉处理及政府采购行政处罚中对中小企业的认定，由货物制造商或者工程、服务供应商注册登记所在地的县级以上人民政府中小企业主管部门负责。</w:t>
      </w:r>
    </w:p>
    <w:p>
      <w:pPr>
        <w:pStyle w:val="52"/>
        <w:pageBreakBefore w:val="0"/>
        <w:kinsoku/>
        <w:wordWrap/>
        <w:overflowPunct/>
        <w:topLinePunct w:val="0"/>
        <w:autoSpaceDE/>
        <w:autoSpaceDN/>
        <w:bidi w:val="0"/>
        <w:adjustRightInd/>
        <w:snapToGrid/>
        <w:spacing w:before="0" w:beforeAutospacing="0" w:after="0" w:afterAutospacing="0" w:line="500" w:lineRule="exact"/>
        <w:ind w:firstLine="420" w:firstLineChars="200"/>
        <w:textAlignment w:val="auto"/>
        <w:rPr>
          <w:rFonts w:hint="eastAsia" w:ascii="楷体" w:hAnsi="楷体" w:eastAsia="楷体" w:cs="楷体"/>
          <w:color w:val="000000" w:themeColor="text1"/>
          <w:kern w:val="2"/>
          <w:sz w:val="21"/>
          <w:szCs w:val="21"/>
          <w:highlight w:val="none"/>
          <w14:textFill>
            <w14:solidFill>
              <w14:schemeClr w14:val="tx1"/>
            </w14:solidFill>
          </w14:textFill>
        </w:rPr>
      </w:pPr>
      <w:r>
        <w:rPr>
          <w:rFonts w:hint="eastAsia" w:ascii="楷体" w:hAnsi="楷体" w:eastAsia="楷体" w:cs="楷体"/>
          <w:color w:val="000000" w:themeColor="text1"/>
          <w:kern w:val="2"/>
          <w:sz w:val="21"/>
          <w:szCs w:val="21"/>
          <w:highlight w:val="none"/>
          <w14:textFill>
            <w14:solidFill>
              <w14:schemeClr w14:val="tx1"/>
            </w14:solidFill>
          </w14:textFill>
        </w:rPr>
        <w:t>在政府采购活动中，供应商提供的货物、工程或者服务符合下列情形的，享受本办法规定的中小企业扶持政策：</w:t>
      </w:r>
    </w:p>
    <w:p>
      <w:pPr>
        <w:pStyle w:val="52"/>
        <w:pageBreakBefore w:val="0"/>
        <w:kinsoku/>
        <w:wordWrap/>
        <w:overflowPunct/>
        <w:topLinePunct w:val="0"/>
        <w:autoSpaceDE/>
        <w:autoSpaceDN/>
        <w:bidi w:val="0"/>
        <w:adjustRightInd/>
        <w:snapToGrid/>
        <w:spacing w:before="0" w:beforeAutospacing="0" w:after="0" w:afterAutospacing="0" w:line="500" w:lineRule="exact"/>
        <w:ind w:firstLine="420" w:firstLineChars="200"/>
        <w:textAlignment w:val="auto"/>
        <w:rPr>
          <w:rFonts w:hint="eastAsia" w:ascii="楷体" w:hAnsi="楷体" w:eastAsia="楷体" w:cs="楷体"/>
          <w:color w:val="000000" w:themeColor="text1"/>
          <w:kern w:val="2"/>
          <w:sz w:val="21"/>
          <w:szCs w:val="21"/>
          <w:highlight w:val="none"/>
          <w14:textFill>
            <w14:solidFill>
              <w14:schemeClr w14:val="tx1"/>
            </w14:solidFill>
          </w14:textFill>
        </w:rPr>
      </w:pPr>
      <w:r>
        <w:rPr>
          <w:rFonts w:hint="eastAsia" w:ascii="楷体" w:hAnsi="楷体" w:eastAsia="楷体" w:cs="楷体"/>
          <w:color w:val="000000" w:themeColor="text1"/>
          <w:kern w:val="2"/>
          <w:sz w:val="21"/>
          <w:szCs w:val="21"/>
          <w:highlight w:val="none"/>
          <w14:textFill>
            <w14:solidFill>
              <w14:schemeClr w14:val="tx1"/>
            </w14:solidFill>
          </w14:textFill>
        </w:rPr>
        <w:t>（一）在</w:t>
      </w:r>
      <w:r>
        <w:rPr>
          <w:rFonts w:hint="eastAsia" w:ascii="楷体" w:hAnsi="楷体" w:eastAsia="楷体" w:cs="楷体"/>
          <w:b/>
          <w:bCs/>
          <w:color w:val="000000" w:themeColor="text1"/>
          <w:kern w:val="2"/>
          <w:sz w:val="21"/>
          <w:szCs w:val="21"/>
          <w:highlight w:val="none"/>
          <w14:textFill>
            <w14:solidFill>
              <w14:schemeClr w14:val="tx1"/>
            </w14:solidFill>
          </w14:textFill>
        </w:rPr>
        <w:t>货物</w:t>
      </w:r>
      <w:r>
        <w:rPr>
          <w:rFonts w:hint="eastAsia" w:ascii="楷体" w:hAnsi="楷体" w:eastAsia="楷体" w:cs="楷体"/>
          <w:color w:val="000000" w:themeColor="text1"/>
          <w:kern w:val="2"/>
          <w:sz w:val="21"/>
          <w:szCs w:val="21"/>
          <w:highlight w:val="none"/>
          <w14:textFill>
            <w14:solidFill>
              <w14:schemeClr w14:val="tx1"/>
            </w14:solidFill>
          </w14:textFill>
        </w:rPr>
        <w:t>采购项目中，</w:t>
      </w:r>
      <w:r>
        <w:rPr>
          <w:rFonts w:hint="eastAsia" w:ascii="楷体" w:hAnsi="楷体" w:eastAsia="楷体" w:cs="楷体"/>
          <w:b/>
          <w:bCs/>
          <w:color w:val="000000" w:themeColor="text1"/>
          <w:kern w:val="2"/>
          <w:sz w:val="21"/>
          <w:szCs w:val="21"/>
          <w:highlight w:val="none"/>
          <w14:textFill>
            <w14:solidFill>
              <w14:schemeClr w14:val="tx1"/>
            </w14:solidFill>
          </w14:textFill>
        </w:rPr>
        <w:t>货物由中小企业制造，即货物由中小企业生产且使用该中小企业商号或者注册商标</w:t>
      </w:r>
      <w:r>
        <w:rPr>
          <w:rFonts w:hint="eastAsia" w:ascii="楷体" w:hAnsi="楷体" w:eastAsia="楷体" w:cs="楷体"/>
          <w:color w:val="000000" w:themeColor="text1"/>
          <w:kern w:val="2"/>
          <w:sz w:val="21"/>
          <w:szCs w:val="21"/>
          <w:highlight w:val="none"/>
          <w14:textFill>
            <w14:solidFill>
              <w14:schemeClr w14:val="tx1"/>
            </w14:solidFill>
          </w14:textFill>
        </w:rPr>
        <w:t>；</w:t>
      </w:r>
    </w:p>
    <w:p>
      <w:pPr>
        <w:pStyle w:val="52"/>
        <w:pageBreakBefore w:val="0"/>
        <w:kinsoku/>
        <w:wordWrap/>
        <w:overflowPunct/>
        <w:topLinePunct w:val="0"/>
        <w:autoSpaceDE/>
        <w:autoSpaceDN/>
        <w:bidi w:val="0"/>
        <w:adjustRightInd/>
        <w:snapToGrid/>
        <w:spacing w:before="0" w:beforeAutospacing="0" w:after="0" w:afterAutospacing="0" w:line="500" w:lineRule="exact"/>
        <w:ind w:firstLine="420" w:firstLineChars="200"/>
        <w:textAlignment w:val="auto"/>
        <w:rPr>
          <w:rFonts w:hint="eastAsia" w:ascii="楷体" w:hAnsi="楷体" w:eastAsia="楷体" w:cs="楷体"/>
          <w:color w:val="000000" w:themeColor="text1"/>
          <w:kern w:val="2"/>
          <w:sz w:val="21"/>
          <w:szCs w:val="21"/>
          <w:highlight w:val="none"/>
          <w14:textFill>
            <w14:solidFill>
              <w14:schemeClr w14:val="tx1"/>
            </w14:solidFill>
          </w14:textFill>
        </w:rPr>
      </w:pPr>
      <w:r>
        <w:rPr>
          <w:rFonts w:hint="eastAsia" w:ascii="楷体" w:hAnsi="楷体" w:eastAsia="楷体" w:cs="楷体"/>
          <w:color w:val="000000" w:themeColor="text1"/>
          <w:kern w:val="2"/>
          <w:sz w:val="21"/>
          <w:szCs w:val="21"/>
          <w:highlight w:val="none"/>
          <w14:textFill>
            <w14:solidFill>
              <w14:schemeClr w14:val="tx1"/>
            </w14:solidFill>
          </w14:textFill>
        </w:rPr>
        <w:t>（二）在工程采购项目中，工程由中小企业承建，即工程施工单位为中小企业。</w:t>
      </w:r>
    </w:p>
    <w:p>
      <w:pPr>
        <w:pStyle w:val="52"/>
        <w:pageBreakBefore w:val="0"/>
        <w:kinsoku/>
        <w:wordWrap/>
        <w:overflowPunct/>
        <w:topLinePunct w:val="0"/>
        <w:autoSpaceDE/>
        <w:autoSpaceDN/>
        <w:bidi w:val="0"/>
        <w:adjustRightInd/>
        <w:snapToGrid/>
        <w:spacing w:before="0" w:beforeAutospacing="0" w:after="0" w:afterAutospacing="0" w:line="500" w:lineRule="exact"/>
        <w:ind w:firstLine="420" w:firstLineChars="200"/>
        <w:textAlignment w:val="auto"/>
        <w:rPr>
          <w:rFonts w:hint="eastAsia" w:ascii="楷体" w:hAnsi="楷体" w:eastAsia="楷体" w:cs="楷体"/>
          <w:color w:val="000000" w:themeColor="text1"/>
          <w:kern w:val="2"/>
          <w:sz w:val="21"/>
          <w:szCs w:val="21"/>
          <w:highlight w:val="none"/>
          <w14:textFill>
            <w14:solidFill>
              <w14:schemeClr w14:val="tx1"/>
            </w14:solidFill>
          </w14:textFill>
        </w:rPr>
      </w:pPr>
      <w:r>
        <w:rPr>
          <w:rFonts w:hint="eastAsia" w:ascii="楷体" w:hAnsi="楷体" w:eastAsia="楷体" w:cs="楷体"/>
          <w:color w:val="000000" w:themeColor="text1"/>
          <w:kern w:val="2"/>
          <w:sz w:val="21"/>
          <w:szCs w:val="21"/>
          <w:highlight w:val="none"/>
          <w14:textFill>
            <w14:solidFill>
              <w14:schemeClr w14:val="tx1"/>
            </w14:solidFill>
          </w14:textFill>
        </w:rPr>
        <w:t>（三）在服务采购项目中，服务由中小企业承接，即提供服务的人员为中小企业依照《中华人民共和国劳动合同法》订立劳动合同的从业人员。</w:t>
      </w:r>
    </w:p>
    <w:p>
      <w:pPr>
        <w:pStyle w:val="52"/>
        <w:pageBreakBefore w:val="0"/>
        <w:kinsoku/>
        <w:wordWrap/>
        <w:overflowPunct/>
        <w:topLinePunct w:val="0"/>
        <w:autoSpaceDE/>
        <w:autoSpaceDN/>
        <w:bidi w:val="0"/>
        <w:adjustRightInd/>
        <w:snapToGrid/>
        <w:spacing w:before="0" w:beforeAutospacing="0" w:after="0" w:afterAutospacing="0" w:line="500" w:lineRule="exact"/>
        <w:ind w:firstLine="420" w:firstLineChars="200"/>
        <w:textAlignment w:val="auto"/>
        <w:rPr>
          <w:rFonts w:hint="eastAsia" w:ascii="楷体" w:hAnsi="楷体" w:eastAsia="楷体" w:cs="楷体"/>
          <w:color w:val="000000" w:themeColor="text1"/>
          <w:kern w:val="2"/>
          <w:sz w:val="21"/>
          <w:szCs w:val="21"/>
          <w:highlight w:val="none"/>
          <w14:textFill>
            <w14:solidFill>
              <w14:schemeClr w14:val="tx1"/>
            </w14:solidFill>
          </w14:textFill>
        </w:rPr>
      </w:pPr>
      <w:r>
        <w:rPr>
          <w:rFonts w:hint="eastAsia" w:ascii="楷体" w:hAnsi="楷体" w:eastAsia="楷体" w:cs="楷体"/>
          <w:color w:val="000000" w:themeColor="text1"/>
          <w:kern w:val="2"/>
          <w:sz w:val="21"/>
          <w:szCs w:val="21"/>
          <w:highlight w:val="none"/>
          <w14:textFill>
            <w14:solidFill>
              <w14:schemeClr w14:val="tx1"/>
            </w14:solidFill>
          </w14:textFill>
        </w:rPr>
        <w:t>在货物采购项目中，供应商提供的货物既有中小企业制造货物，也有大型企业制造货物的，不享受本办法规定的中小企业扶持政策。</w:t>
      </w:r>
    </w:p>
    <w:p>
      <w:pPr>
        <w:pStyle w:val="52"/>
        <w:pageBreakBefore w:val="0"/>
        <w:kinsoku/>
        <w:wordWrap/>
        <w:overflowPunct/>
        <w:topLinePunct w:val="0"/>
        <w:autoSpaceDE/>
        <w:autoSpaceDN/>
        <w:bidi w:val="0"/>
        <w:adjustRightInd/>
        <w:snapToGrid/>
        <w:spacing w:before="0" w:beforeAutospacing="0" w:after="0" w:afterAutospacing="0" w:line="500" w:lineRule="exact"/>
        <w:ind w:firstLine="420" w:firstLineChars="200"/>
        <w:textAlignment w:val="auto"/>
        <w:rPr>
          <w:rFonts w:hint="eastAsia" w:ascii="楷体" w:hAnsi="楷体" w:eastAsia="楷体" w:cs="楷体"/>
          <w:color w:val="000000" w:themeColor="text1"/>
          <w:kern w:val="2"/>
          <w:sz w:val="21"/>
          <w:szCs w:val="21"/>
          <w:highlight w:val="none"/>
          <w14:textFill>
            <w14:solidFill>
              <w14:schemeClr w14:val="tx1"/>
            </w14:solidFill>
          </w14:textFill>
        </w:rPr>
      </w:pPr>
      <w:r>
        <w:rPr>
          <w:rFonts w:hint="eastAsia" w:ascii="楷体" w:hAnsi="楷体" w:eastAsia="楷体" w:cs="楷体"/>
          <w:color w:val="000000" w:themeColor="text1"/>
          <w:kern w:val="2"/>
          <w:sz w:val="21"/>
          <w:szCs w:val="21"/>
          <w:highlight w:val="none"/>
          <w14:textFill>
            <w14:solidFill>
              <w14:schemeClr w14:val="tx1"/>
            </w14:solidFill>
          </w14:textFill>
        </w:rPr>
        <w:t>以联合体形式参加政府采购活动，联合体各方均为中小企业的，联合体视同中小企业。其中，联合体各方均为小微企业的，联合体视同小微企业。（本项目</w:t>
      </w:r>
      <w:r>
        <w:rPr>
          <w:rFonts w:hint="eastAsia" w:ascii="楷体" w:hAnsi="楷体" w:eastAsia="楷体" w:cs="楷体"/>
          <w:b/>
          <w:bCs/>
          <w:color w:val="000000" w:themeColor="text1"/>
          <w:kern w:val="2"/>
          <w:sz w:val="21"/>
          <w:szCs w:val="21"/>
          <w:highlight w:val="none"/>
          <w14:textFill>
            <w14:solidFill>
              <w14:schemeClr w14:val="tx1"/>
            </w14:solidFill>
          </w14:textFill>
        </w:rPr>
        <w:t>不接受</w:t>
      </w:r>
      <w:r>
        <w:rPr>
          <w:rFonts w:hint="eastAsia" w:ascii="楷体" w:hAnsi="楷体" w:eastAsia="楷体" w:cs="楷体"/>
          <w:color w:val="000000" w:themeColor="text1"/>
          <w:kern w:val="2"/>
          <w:sz w:val="21"/>
          <w:szCs w:val="21"/>
          <w:highlight w:val="none"/>
          <w14:textFill>
            <w14:solidFill>
              <w14:schemeClr w14:val="tx1"/>
            </w14:solidFill>
          </w14:textFill>
        </w:rPr>
        <w:t>联合体）</w:t>
      </w:r>
    </w:p>
    <w:p>
      <w:pPr>
        <w:pStyle w:val="52"/>
        <w:pageBreakBefore w:val="0"/>
        <w:kinsoku/>
        <w:wordWrap/>
        <w:overflowPunct/>
        <w:topLinePunct w:val="0"/>
        <w:autoSpaceDE/>
        <w:autoSpaceDN/>
        <w:bidi w:val="0"/>
        <w:adjustRightInd/>
        <w:snapToGrid/>
        <w:spacing w:before="0" w:beforeAutospacing="0" w:after="0" w:afterAutospacing="0" w:line="500" w:lineRule="exact"/>
        <w:ind w:firstLine="420" w:firstLineChars="200"/>
        <w:textAlignment w:val="auto"/>
        <w:rPr>
          <w:rFonts w:hint="eastAsia" w:ascii="楷体" w:hAnsi="楷体" w:eastAsia="楷体" w:cs="楷体"/>
          <w:color w:val="000000" w:themeColor="text1"/>
          <w:kern w:val="2"/>
          <w:sz w:val="21"/>
          <w:szCs w:val="21"/>
          <w:highlight w:val="none"/>
          <w:lang w:val="en-US" w:eastAsia="zh-CN"/>
          <w14:textFill>
            <w14:solidFill>
              <w14:schemeClr w14:val="tx1"/>
            </w14:solidFill>
          </w14:textFill>
        </w:rPr>
      </w:pPr>
      <w:r>
        <w:rPr>
          <w:rFonts w:hint="eastAsia" w:ascii="楷体" w:hAnsi="楷体" w:eastAsia="楷体" w:cs="楷体"/>
          <w:color w:val="000000" w:themeColor="text1"/>
          <w:kern w:val="2"/>
          <w:sz w:val="21"/>
          <w:szCs w:val="21"/>
          <w:highlight w:val="none"/>
          <w14:textFill>
            <w14:solidFill>
              <w14:schemeClr w14:val="tx1"/>
            </w14:solidFill>
          </w14:textFill>
        </w:rPr>
        <w:t>价格扣除比例或者价格分加分比例对小型企业和微型企业同等对待，不作区分。具体采购项目的价格扣除比例或者价格分加分比例，由采购人确定。</w:t>
      </w:r>
      <w:r>
        <w:rPr>
          <w:rFonts w:hint="eastAsia" w:ascii="楷体" w:hAnsi="楷体" w:eastAsia="楷体" w:cs="楷体"/>
          <w:color w:val="000000" w:themeColor="text1"/>
          <w:kern w:val="2"/>
          <w:sz w:val="21"/>
          <w:szCs w:val="21"/>
          <w:highlight w:val="none"/>
          <w:lang w:val="en-US" w:eastAsia="zh-CN"/>
          <w14:textFill>
            <w14:solidFill>
              <w14:schemeClr w14:val="tx1"/>
            </w14:solidFill>
          </w14:textFill>
        </w:rPr>
        <w:t>具体如下：</w:t>
      </w:r>
    </w:p>
    <w:p>
      <w:pPr>
        <w:pStyle w:val="7"/>
        <w:pageBreakBefore w:val="0"/>
        <w:widowControl w:val="0"/>
        <w:kinsoku/>
        <w:wordWrap/>
        <w:overflowPunct/>
        <w:topLinePunct w:val="0"/>
        <w:autoSpaceDE/>
        <w:autoSpaceDN/>
        <w:bidi w:val="0"/>
        <w:adjustRightInd/>
        <w:snapToGrid/>
        <w:spacing w:before="0" w:after="0" w:line="500" w:lineRule="exact"/>
        <w:ind w:firstLine="420" w:firstLineChars="200"/>
        <w:textAlignment w:val="auto"/>
        <w:rPr>
          <w:rFonts w:hint="eastAsia" w:ascii="楷体" w:hAnsi="楷体" w:eastAsia="楷体" w:cs="楷体"/>
          <w:b/>
          <w:bCs/>
          <w:color w:val="000000" w:themeColor="text1"/>
          <w:kern w:val="2"/>
          <w:sz w:val="21"/>
          <w:szCs w:val="21"/>
          <w:highlight w:val="none"/>
          <w14:textFill>
            <w14:solidFill>
              <w14:schemeClr w14:val="tx1"/>
            </w14:solidFill>
          </w14:textFill>
        </w:rPr>
      </w:pPr>
      <w:r>
        <w:rPr>
          <w:rFonts w:hint="eastAsia" w:ascii="楷体" w:hAnsi="楷体" w:eastAsia="楷体" w:cs="楷体"/>
          <w:b w:val="0"/>
          <w:bCs w:val="0"/>
          <w:color w:val="000000" w:themeColor="text1"/>
          <w:kern w:val="0"/>
          <w:sz w:val="21"/>
          <w:szCs w:val="21"/>
          <w:highlight w:val="none"/>
          <w:u w:val="none"/>
          <w:lang w:val="en-US" w:eastAsia="zh-CN" w:bidi="ar-SA"/>
          <w14:textFill>
            <w14:solidFill>
              <w14:schemeClr w14:val="tx1"/>
            </w14:solidFill>
          </w14:textFill>
        </w:rPr>
        <w:t>本项目小微企业报价扣除比例为</w:t>
      </w:r>
      <w:r>
        <w:rPr>
          <w:rFonts w:hint="eastAsia" w:ascii="楷体" w:hAnsi="楷体" w:eastAsia="楷体" w:cs="楷体"/>
          <w:b/>
          <w:bCs/>
          <w:color w:val="000000" w:themeColor="text1"/>
          <w:kern w:val="0"/>
          <w:sz w:val="21"/>
          <w:szCs w:val="21"/>
          <w:highlight w:val="none"/>
          <w:u w:val="none"/>
          <w:lang w:val="en-US" w:eastAsia="zh-CN" w:bidi="ar-SA"/>
          <w14:textFill>
            <w14:solidFill>
              <w14:schemeClr w14:val="tx1"/>
            </w14:solidFill>
          </w14:textFill>
        </w:rPr>
        <w:t>10%</w:t>
      </w:r>
      <w:r>
        <w:rPr>
          <w:rFonts w:hint="eastAsia" w:ascii="楷体" w:hAnsi="楷体" w:eastAsia="楷体" w:cs="楷体"/>
          <w:b/>
          <w:bCs/>
          <w:color w:val="000000" w:themeColor="text1"/>
          <w:kern w:val="2"/>
          <w:sz w:val="21"/>
          <w:szCs w:val="21"/>
          <w:highlight w:val="none"/>
          <w14:textFill>
            <w14:solidFill>
              <w14:schemeClr w14:val="tx1"/>
            </w14:solidFill>
          </w14:textFill>
        </w:rPr>
        <w:t>（监狱企业、残疾人福利企业视同小微企业，享受报价扣除优惠，用扣除后的价格参加评审</w:t>
      </w:r>
      <w:r>
        <w:rPr>
          <w:rFonts w:hint="eastAsia" w:ascii="楷体" w:hAnsi="楷体" w:eastAsia="楷体" w:cs="楷体"/>
          <w:b/>
          <w:bCs/>
          <w:color w:val="000000" w:themeColor="text1"/>
          <w:kern w:val="2"/>
          <w:sz w:val="21"/>
          <w:szCs w:val="21"/>
          <w:highlight w:val="none"/>
          <w:lang w:val="en-US" w:eastAsia="zh-CN"/>
          <w14:textFill>
            <w14:solidFill>
              <w14:schemeClr w14:val="tx1"/>
            </w14:solidFill>
          </w14:textFill>
        </w:rPr>
        <w:t>并计算报价得分</w:t>
      </w:r>
      <w:r>
        <w:rPr>
          <w:rFonts w:hint="eastAsia" w:ascii="楷体" w:hAnsi="楷体" w:eastAsia="楷体" w:cs="楷体"/>
          <w:b/>
          <w:bCs/>
          <w:color w:val="000000" w:themeColor="text1"/>
          <w:kern w:val="2"/>
          <w:sz w:val="21"/>
          <w:szCs w:val="21"/>
          <w:highlight w:val="none"/>
          <w14:textFill>
            <w14:solidFill>
              <w14:schemeClr w14:val="tx1"/>
            </w14:solidFill>
          </w14:textFill>
        </w:rPr>
        <w:t>）。</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bCs/>
          <w:color w:val="000000" w:themeColor="text1"/>
          <w:kern w:val="0"/>
          <w:sz w:val="21"/>
          <w:szCs w:val="21"/>
          <w:highlight w:val="none"/>
          <w:lang w:val="en-US" w:eastAsia="zh-CN"/>
          <w14:textFill>
            <w14:solidFill>
              <w14:schemeClr w14:val="tx1"/>
            </w14:solidFill>
          </w14:textFill>
        </w:rPr>
        <w:t>政府采购货物和服务类项目，</w:t>
      </w:r>
      <w:r>
        <w:rPr>
          <w:rFonts w:hint="eastAsia" w:ascii="楷体" w:hAnsi="楷体" w:eastAsia="楷体" w:cs="楷体"/>
          <w:bCs/>
          <w:color w:val="000000" w:themeColor="text1"/>
          <w:kern w:val="0"/>
          <w:sz w:val="21"/>
          <w:szCs w:val="21"/>
          <w:highlight w:val="none"/>
          <w:lang w:val="zh-CN"/>
          <w14:textFill>
            <w14:solidFill>
              <w14:schemeClr w14:val="tx1"/>
            </w14:solidFill>
          </w14:textFill>
        </w:rPr>
        <w:t>接受大中型企业与小微企业组成联合体或者允许大中型企业向一家或者多家小微企业分包的采购项目，对于联合协议或者</w:t>
      </w:r>
      <w:r>
        <w:rPr>
          <w:rFonts w:hint="eastAsia" w:ascii="楷体" w:hAnsi="楷体" w:eastAsia="楷体" w:cs="楷体"/>
          <w:b/>
          <w:bCs w:val="0"/>
          <w:color w:val="000000" w:themeColor="text1"/>
          <w:kern w:val="0"/>
          <w:sz w:val="21"/>
          <w:szCs w:val="21"/>
          <w:highlight w:val="none"/>
          <w:lang w:val="zh-CN"/>
          <w14:textFill>
            <w14:solidFill>
              <w14:schemeClr w14:val="tx1"/>
            </w14:solidFill>
          </w14:textFill>
        </w:rPr>
        <w:t>分包意向协议约定小微企业的合同份额占到合同总金额</w:t>
      </w:r>
      <w:r>
        <w:rPr>
          <w:rFonts w:hint="eastAsia" w:ascii="楷体" w:hAnsi="楷体" w:eastAsia="楷体" w:cs="楷体"/>
          <w:b/>
          <w:bCs w:val="0"/>
          <w:color w:val="000000" w:themeColor="text1"/>
          <w:kern w:val="0"/>
          <w:sz w:val="21"/>
          <w:szCs w:val="21"/>
          <w:highlight w:val="none"/>
          <w:u w:val="none"/>
          <w:lang w:val="en-US" w:eastAsia="zh-CN"/>
          <w14:textFill>
            <w14:solidFill>
              <w14:schemeClr w14:val="tx1"/>
            </w14:solidFill>
          </w14:textFill>
        </w:rPr>
        <w:t>4</w:t>
      </w:r>
      <w:r>
        <w:rPr>
          <w:rFonts w:hint="eastAsia" w:ascii="楷体" w:hAnsi="楷体" w:eastAsia="楷体" w:cs="楷体"/>
          <w:b/>
          <w:bCs w:val="0"/>
          <w:color w:val="000000" w:themeColor="text1"/>
          <w:kern w:val="0"/>
          <w:sz w:val="21"/>
          <w:szCs w:val="21"/>
          <w:highlight w:val="none"/>
          <w:u w:val="none"/>
          <w:lang w:val="zh-CN"/>
          <w14:textFill>
            <w14:solidFill>
              <w14:schemeClr w14:val="tx1"/>
            </w14:solidFill>
          </w14:textFill>
        </w:rPr>
        <w:t>0%</w:t>
      </w:r>
      <w:r>
        <w:rPr>
          <w:rFonts w:hint="eastAsia" w:ascii="楷体" w:hAnsi="楷体" w:eastAsia="楷体" w:cs="楷体"/>
          <w:b/>
          <w:bCs w:val="0"/>
          <w:color w:val="000000" w:themeColor="text1"/>
          <w:kern w:val="0"/>
          <w:sz w:val="21"/>
          <w:szCs w:val="21"/>
          <w:highlight w:val="none"/>
          <w:lang w:val="zh-CN"/>
          <w14:textFill>
            <w14:solidFill>
              <w14:schemeClr w14:val="tx1"/>
            </w14:solidFill>
          </w14:textFill>
        </w:rPr>
        <w:t>以上的</w:t>
      </w:r>
      <w:r>
        <w:rPr>
          <w:rFonts w:hint="eastAsia" w:ascii="楷体" w:hAnsi="楷体" w:eastAsia="楷体" w:cs="楷体"/>
          <w:bCs/>
          <w:color w:val="000000" w:themeColor="text1"/>
          <w:kern w:val="0"/>
          <w:sz w:val="21"/>
          <w:szCs w:val="21"/>
          <w:highlight w:val="none"/>
          <w:lang w:val="zh-CN"/>
          <w14:textFill>
            <w14:solidFill>
              <w14:schemeClr w14:val="tx1"/>
            </w14:solidFill>
          </w14:textFill>
        </w:rPr>
        <w:t>，采购人、采购代理机构应当对联合体或者大中型企业的报价给予</w:t>
      </w:r>
      <w:r>
        <w:rPr>
          <w:rFonts w:hint="eastAsia" w:ascii="楷体" w:hAnsi="楷体" w:eastAsia="楷体" w:cs="楷体"/>
          <w:bCs/>
          <w:color w:val="000000" w:themeColor="text1"/>
          <w:kern w:val="0"/>
          <w:sz w:val="21"/>
          <w:szCs w:val="21"/>
          <w:highlight w:val="none"/>
          <w:lang w:val="en-US" w:eastAsia="zh-CN"/>
          <w14:textFill>
            <w14:solidFill>
              <w14:schemeClr w14:val="tx1"/>
            </w14:solidFill>
          </w14:textFill>
        </w:rPr>
        <w:t>4</w:t>
      </w:r>
      <w:r>
        <w:rPr>
          <w:rFonts w:hint="eastAsia" w:ascii="楷体" w:hAnsi="楷体" w:eastAsia="楷体" w:cs="楷体"/>
          <w:bCs/>
          <w:color w:val="000000" w:themeColor="text1"/>
          <w:kern w:val="0"/>
          <w:sz w:val="21"/>
          <w:szCs w:val="21"/>
          <w:highlight w:val="none"/>
          <w:lang w:val="zh-CN"/>
          <w14:textFill>
            <w14:solidFill>
              <w14:schemeClr w14:val="tx1"/>
            </w14:solidFill>
          </w14:textFill>
        </w:rPr>
        <w:t>%-</w:t>
      </w:r>
      <w:r>
        <w:rPr>
          <w:rFonts w:hint="eastAsia" w:ascii="楷体" w:hAnsi="楷体" w:eastAsia="楷体" w:cs="楷体"/>
          <w:bCs/>
          <w:color w:val="000000" w:themeColor="text1"/>
          <w:kern w:val="0"/>
          <w:sz w:val="21"/>
          <w:szCs w:val="21"/>
          <w:highlight w:val="none"/>
          <w:lang w:val="en-US" w:eastAsia="zh-CN"/>
          <w14:textFill>
            <w14:solidFill>
              <w14:schemeClr w14:val="tx1"/>
            </w14:solidFill>
          </w14:textFill>
        </w:rPr>
        <w:t>6</w:t>
      </w:r>
      <w:r>
        <w:rPr>
          <w:rFonts w:hint="eastAsia" w:ascii="楷体" w:hAnsi="楷体" w:eastAsia="楷体" w:cs="楷体"/>
          <w:bCs/>
          <w:color w:val="000000" w:themeColor="text1"/>
          <w:kern w:val="0"/>
          <w:sz w:val="21"/>
          <w:szCs w:val="21"/>
          <w:highlight w:val="none"/>
          <w:lang w:val="zh-CN"/>
          <w14:textFill>
            <w14:solidFill>
              <w14:schemeClr w14:val="tx1"/>
            </w14:solidFill>
          </w14:textFill>
        </w:rPr>
        <w:t>%（</w:t>
      </w:r>
      <w:r>
        <w:rPr>
          <w:rFonts w:hint="eastAsia" w:ascii="楷体" w:hAnsi="楷体" w:eastAsia="楷体" w:cs="楷体"/>
          <w:i w:val="0"/>
          <w:iCs w:val="0"/>
          <w:caps w:val="0"/>
          <w:color w:val="000000" w:themeColor="text1"/>
          <w:spacing w:val="0"/>
          <w:sz w:val="21"/>
          <w:szCs w:val="21"/>
          <w:highlight w:val="none"/>
          <w:shd w:val="clear" w:color="auto" w:fill="FFFFFF"/>
          <w14:textFill>
            <w14:solidFill>
              <w14:schemeClr w14:val="tx1"/>
            </w14:solidFill>
          </w14:textFill>
        </w:rPr>
        <w:t>政府采购工程的</w:t>
      </w:r>
      <w:r>
        <w:rPr>
          <w:rFonts w:hint="eastAsia" w:ascii="楷体" w:hAnsi="楷体" w:eastAsia="楷体" w:cs="楷体"/>
          <w:i w:val="0"/>
          <w:iCs w:val="0"/>
          <w:caps w:val="0"/>
          <w:color w:val="000000" w:themeColor="text1"/>
          <w:spacing w:val="0"/>
          <w:sz w:val="21"/>
          <w:szCs w:val="21"/>
          <w:highlight w:val="none"/>
          <w:shd w:val="clear" w:color="auto" w:fill="FFFFFF"/>
          <w:lang w:eastAsia="zh-CN"/>
          <w14:textFill>
            <w14:solidFill>
              <w14:schemeClr w14:val="tx1"/>
            </w14:solidFill>
          </w14:textFill>
        </w:rPr>
        <w:t>，</w:t>
      </w:r>
      <w:r>
        <w:rPr>
          <w:rFonts w:hint="eastAsia" w:ascii="楷体" w:hAnsi="楷体" w:eastAsia="楷体" w:cs="楷体"/>
          <w:i w:val="0"/>
          <w:iCs w:val="0"/>
          <w:caps w:val="0"/>
          <w:color w:val="000000" w:themeColor="text1"/>
          <w:spacing w:val="0"/>
          <w:sz w:val="21"/>
          <w:szCs w:val="21"/>
          <w:highlight w:val="none"/>
          <w:shd w:val="clear" w:color="auto" w:fill="FFFFFF"/>
          <w14:textFill>
            <w14:solidFill>
              <w14:schemeClr w14:val="tx1"/>
            </w14:solidFill>
          </w14:textFill>
        </w:rPr>
        <w:t>价格评审优惠按照财库〔2020〕46号文件的规定执行</w:t>
      </w:r>
      <w:r>
        <w:rPr>
          <w:rFonts w:hint="eastAsia" w:ascii="楷体" w:hAnsi="楷体" w:eastAsia="楷体" w:cs="楷体"/>
          <w:bCs/>
          <w:color w:val="000000" w:themeColor="text1"/>
          <w:kern w:val="0"/>
          <w:sz w:val="21"/>
          <w:szCs w:val="21"/>
          <w:highlight w:val="none"/>
          <w:lang w:val="zh-CN"/>
          <w14:textFill>
            <w14:solidFill>
              <w14:schemeClr w14:val="tx1"/>
            </w14:solidFill>
          </w14:textFill>
        </w:rPr>
        <w:t>）的扣除，用扣除后的价格参加评审；【</w:t>
      </w:r>
      <w:r>
        <w:rPr>
          <w:rFonts w:hint="eastAsia" w:ascii="楷体" w:hAnsi="楷体" w:eastAsia="楷体" w:cs="楷体"/>
          <w:b/>
          <w:bCs w:val="0"/>
          <w:color w:val="000000" w:themeColor="text1"/>
          <w:kern w:val="0"/>
          <w:sz w:val="21"/>
          <w:szCs w:val="21"/>
          <w:highlight w:val="none"/>
          <w:lang w:val="en-US" w:eastAsia="zh-CN"/>
          <w14:textFill>
            <w14:solidFill>
              <w14:schemeClr w14:val="tx1"/>
            </w14:solidFill>
          </w14:textFill>
        </w:rPr>
        <w:t>大中型企业中标的，大中型企业向小微企业分包且符合前述约定份额比例的，大中型企业价格的</w:t>
      </w:r>
      <w:r>
        <w:rPr>
          <w:rFonts w:hint="eastAsia" w:ascii="楷体" w:hAnsi="楷体" w:eastAsia="楷体" w:cs="楷体"/>
          <w:b/>
          <w:bCs w:val="0"/>
          <w:color w:val="000000" w:themeColor="text1"/>
          <w:kern w:val="0"/>
          <w:sz w:val="21"/>
          <w:szCs w:val="21"/>
          <w:highlight w:val="none"/>
          <w:lang w:val="zh-CN"/>
          <w14:textFill>
            <w14:solidFill>
              <w14:schemeClr w14:val="tx1"/>
            </w14:solidFill>
          </w14:textFill>
        </w:rPr>
        <w:t xml:space="preserve">具体扣除比例为 </w:t>
      </w:r>
      <w:r>
        <w:rPr>
          <w:rFonts w:hint="eastAsia" w:ascii="楷体" w:hAnsi="楷体" w:eastAsia="楷体" w:cs="楷体"/>
          <w:b/>
          <w:bCs w:val="0"/>
          <w:color w:val="000000" w:themeColor="text1"/>
          <w:kern w:val="0"/>
          <w:sz w:val="21"/>
          <w:szCs w:val="21"/>
          <w:highlight w:val="none"/>
          <w:lang w:val="en-US" w:eastAsia="zh-CN"/>
          <w14:textFill>
            <w14:solidFill>
              <w14:schemeClr w14:val="tx1"/>
            </w14:solidFill>
          </w14:textFill>
        </w:rPr>
        <w:t>4</w:t>
      </w:r>
      <w:r>
        <w:rPr>
          <w:rFonts w:hint="eastAsia" w:ascii="楷体" w:hAnsi="楷体" w:eastAsia="楷体" w:cs="楷体"/>
          <w:b/>
          <w:bCs w:val="0"/>
          <w:color w:val="000000" w:themeColor="text1"/>
          <w:kern w:val="0"/>
          <w:sz w:val="21"/>
          <w:szCs w:val="21"/>
          <w:highlight w:val="none"/>
          <w:lang w:val="zh-CN"/>
          <w14:textFill>
            <w14:solidFill>
              <w14:schemeClr w14:val="tx1"/>
            </w14:solidFill>
          </w14:textFill>
        </w:rPr>
        <w:t>％</w:t>
      </w:r>
      <w:r>
        <w:rPr>
          <w:rFonts w:hint="eastAsia" w:ascii="楷体" w:hAnsi="楷体" w:eastAsia="楷体" w:cs="楷体"/>
          <w:b/>
          <w:bCs w:val="0"/>
          <w:color w:val="000000" w:themeColor="text1"/>
          <w:kern w:val="0"/>
          <w:sz w:val="21"/>
          <w:szCs w:val="21"/>
          <w:highlight w:val="none"/>
          <w:lang w:val="zh-CN"/>
          <w14:textFill>
            <w14:solidFill>
              <w14:schemeClr w14:val="tx1"/>
            </w14:solidFill>
          </w14:textFill>
        </w:rPr>
        <w:t>。</w:t>
      </w:r>
      <w:r>
        <w:rPr>
          <w:rFonts w:hint="eastAsia" w:ascii="楷体" w:hAnsi="楷体" w:eastAsia="楷体" w:cs="楷体"/>
          <w:bCs/>
          <w:color w:val="000000" w:themeColor="text1"/>
          <w:kern w:val="0"/>
          <w:sz w:val="21"/>
          <w:szCs w:val="21"/>
          <w:highlight w:val="none"/>
          <w:lang w:val="zh-CN"/>
          <w14:textFill>
            <w14:solidFill>
              <w14:schemeClr w14:val="tx1"/>
            </w14:solidFill>
          </w14:textFill>
        </w:rPr>
        <w:t>】</w:t>
      </w:r>
    </w:p>
    <w:p>
      <w:pPr>
        <w:pStyle w:val="7"/>
        <w:pageBreakBefore w:val="0"/>
        <w:kinsoku/>
        <w:wordWrap/>
        <w:overflowPunct/>
        <w:topLinePunct w:val="0"/>
        <w:autoSpaceDE/>
        <w:autoSpaceDN/>
        <w:bidi w:val="0"/>
        <w:adjustRightInd/>
        <w:snapToGrid/>
        <w:spacing w:before="0" w:after="0" w:line="500" w:lineRule="exact"/>
        <w:ind w:firstLine="422" w:firstLineChars="200"/>
        <w:textAlignment w:val="auto"/>
        <w:rPr>
          <w:rFonts w:hint="eastAsia" w:ascii="楷体" w:hAnsi="楷体" w:eastAsia="楷体" w:cs="楷体"/>
          <w:b/>
          <w:bCs/>
          <w:color w:val="000000" w:themeColor="text1"/>
          <w:kern w:val="2"/>
          <w:sz w:val="21"/>
          <w:szCs w:val="21"/>
          <w:highlight w:val="none"/>
          <w:lang w:val="en-US" w:eastAsia="zh-CN"/>
          <w14:textFill>
            <w14:solidFill>
              <w14:schemeClr w14:val="tx1"/>
            </w14:solidFill>
          </w14:textFill>
        </w:rPr>
      </w:pPr>
      <w:r>
        <w:rPr>
          <w:rFonts w:hint="eastAsia" w:ascii="楷体" w:hAnsi="楷体" w:eastAsia="楷体" w:cs="楷体"/>
          <w:b/>
          <w:bCs/>
          <w:color w:val="000000" w:themeColor="text1"/>
          <w:sz w:val="21"/>
          <w:szCs w:val="21"/>
          <w:highlight w:val="none"/>
          <w14:textFill>
            <w14:solidFill>
              <w14:schemeClr w14:val="tx1"/>
            </w14:solidFill>
          </w14:textFill>
        </w:rPr>
        <w:t>根据《政府采购促进中小企业发展管理办法》（财库〔2020〕46号）及《中小企业划型标准规定》（工信部联企业〔2011〕300号），本采购标的对应的中小企业划分标准所属行业为：</w:t>
      </w:r>
      <w:r>
        <w:rPr>
          <w:rFonts w:hint="eastAsia" w:ascii="楷体" w:hAnsi="楷体" w:eastAsia="楷体" w:cs="楷体"/>
          <w:b/>
          <w:bCs/>
          <w:color w:val="000000" w:themeColor="text1"/>
          <w:sz w:val="21"/>
          <w:szCs w:val="21"/>
          <w:highlight w:val="none"/>
          <w:u w:val="single"/>
          <w14:textFill>
            <w14:solidFill>
              <w14:schemeClr w14:val="tx1"/>
            </w14:solidFill>
          </w14:textFill>
        </w:rPr>
        <w:t>工业</w:t>
      </w:r>
      <w:r>
        <w:rPr>
          <w:rFonts w:hint="eastAsia" w:ascii="楷体" w:hAnsi="楷体" w:eastAsia="楷体" w:cs="楷体"/>
          <w:b/>
          <w:bCs/>
          <w:color w:val="000000" w:themeColor="text1"/>
          <w:sz w:val="21"/>
          <w:szCs w:val="21"/>
          <w:highlight w:val="none"/>
          <w14:textFill>
            <w14:solidFill>
              <w14:schemeClr w14:val="tx1"/>
            </w14:solidFill>
          </w14:textFill>
        </w:rPr>
        <w:t>。</w:t>
      </w:r>
      <w:r>
        <w:rPr>
          <w:rFonts w:hint="eastAsia" w:ascii="楷体" w:hAnsi="楷体" w:eastAsia="楷体" w:cs="楷体"/>
          <w:b/>
          <w:bCs/>
          <w:color w:val="000000" w:themeColor="text1"/>
          <w:kern w:val="2"/>
          <w:sz w:val="21"/>
          <w:szCs w:val="21"/>
          <w:highlight w:val="none"/>
          <w14:textFill>
            <w14:solidFill>
              <w14:schemeClr w14:val="tx1"/>
            </w14:solidFill>
          </w14:textFill>
        </w:rPr>
        <w:t>本项目属性为</w:t>
      </w:r>
      <w:r>
        <w:rPr>
          <w:rFonts w:hint="eastAsia" w:ascii="楷体" w:hAnsi="楷体" w:eastAsia="楷体" w:cs="楷体"/>
          <w:b/>
          <w:bCs/>
          <w:color w:val="000000" w:themeColor="text1"/>
          <w:sz w:val="21"/>
          <w:szCs w:val="21"/>
          <w:highlight w:val="none"/>
          <w:u w:val="single"/>
          <w:lang w:val="en-US" w:eastAsia="zh-CN"/>
          <w14:textFill>
            <w14:solidFill>
              <w14:schemeClr w14:val="tx1"/>
            </w14:solidFill>
          </w14:textFill>
        </w:rPr>
        <w:t>货物</w:t>
      </w:r>
      <w:r>
        <w:rPr>
          <w:rFonts w:hint="eastAsia" w:ascii="楷体" w:hAnsi="楷体" w:eastAsia="楷体" w:cs="楷体"/>
          <w:b/>
          <w:bCs/>
          <w:color w:val="000000" w:themeColor="text1"/>
          <w:kern w:val="2"/>
          <w:sz w:val="21"/>
          <w:szCs w:val="21"/>
          <w:highlight w:val="none"/>
          <w:lang w:eastAsia="zh-CN"/>
          <w14:textFill>
            <w14:solidFill>
              <w14:schemeClr w14:val="tx1"/>
            </w14:solidFill>
          </w14:textFill>
        </w:rPr>
        <w:t>。</w:t>
      </w:r>
    </w:p>
    <w:p>
      <w:pPr>
        <w:pageBreakBefore w:val="0"/>
        <w:shd w:val="clear" w:color="auto" w:fill="FFFFFF"/>
        <w:kinsoku/>
        <w:wordWrap/>
        <w:overflowPunct/>
        <w:topLinePunct w:val="0"/>
        <w:autoSpaceDE/>
        <w:autoSpaceDN/>
        <w:bidi w:val="0"/>
        <w:adjustRightInd/>
        <w:snapToGrid/>
        <w:spacing w:line="500" w:lineRule="exact"/>
        <w:textAlignment w:val="auto"/>
        <w:rPr>
          <w:rFonts w:hint="eastAsia" w:ascii="楷体" w:hAnsi="楷体" w:eastAsia="楷体" w:cs="楷体"/>
          <w:b/>
          <w:bCs/>
          <w:color w:val="000000" w:themeColor="text1"/>
          <w:kern w:val="0"/>
          <w:sz w:val="21"/>
          <w:szCs w:val="21"/>
          <w:highlight w:val="none"/>
          <w14:textFill>
            <w14:solidFill>
              <w14:schemeClr w14:val="tx1"/>
            </w14:solidFill>
          </w14:textFill>
        </w:rPr>
      </w:pPr>
      <w:r>
        <w:rPr>
          <w:rFonts w:hint="eastAsia" w:ascii="楷体" w:hAnsi="楷体" w:eastAsia="楷体" w:cs="楷体"/>
          <w:b/>
          <w:bCs/>
          <w:color w:val="000000" w:themeColor="text1"/>
          <w:kern w:val="0"/>
          <w:sz w:val="21"/>
          <w:szCs w:val="21"/>
          <w:highlight w:val="none"/>
          <w:lang w:val="en-US" w:eastAsia="zh-CN"/>
          <w14:textFill>
            <w14:solidFill>
              <w14:schemeClr w14:val="tx1"/>
            </w14:solidFill>
          </w14:textFill>
        </w:rPr>
        <w:t xml:space="preserve">8. </w:t>
      </w:r>
      <w:r>
        <w:rPr>
          <w:rFonts w:hint="eastAsia" w:ascii="楷体" w:hAnsi="楷体" w:eastAsia="楷体" w:cs="楷体"/>
          <w:b/>
          <w:bCs/>
          <w:color w:val="000000" w:themeColor="text1"/>
          <w:kern w:val="0"/>
          <w:sz w:val="21"/>
          <w:szCs w:val="21"/>
          <w:highlight w:val="none"/>
          <w14:textFill>
            <w14:solidFill>
              <w14:schemeClr w14:val="tx1"/>
            </w14:solidFill>
          </w14:textFill>
        </w:rPr>
        <w:t>投标费用</w:t>
      </w:r>
    </w:p>
    <w:p>
      <w:pPr>
        <w:pageBreakBefore w:val="0"/>
        <w:shd w:val="clear" w:color="auto" w:fill="FFFFFF"/>
        <w:kinsoku/>
        <w:wordWrap/>
        <w:overflowPunct/>
        <w:topLinePunct w:val="0"/>
        <w:autoSpaceDE/>
        <w:autoSpaceDN/>
        <w:bidi w:val="0"/>
        <w:adjustRightInd/>
        <w:snapToGrid/>
        <w:spacing w:line="500" w:lineRule="exact"/>
        <w:ind w:firstLine="424" w:firstLineChars="202"/>
        <w:textAlignment w:val="auto"/>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lang w:eastAsia="zh-CN"/>
          <w14:textFill>
            <w14:solidFill>
              <w14:schemeClr w14:val="tx1"/>
            </w14:solidFill>
          </w14:textFill>
        </w:rPr>
        <w:t>供应商</w:t>
      </w:r>
      <w:r>
        <w:rPr>
          <w:rFonts w:hint="eastAsia" w:ascii="楷体" w:hAnsi="楷体" w:eastAsia="楷体" w:cs="楷体"/>
          <w:color w:val="000000" w:themeColor="text1"/>
          <w:kern w:val="0"/>
          <w:sz w:val="21"/>
          <w:szCs w:val="21"/>
          <w:highlight w:val="none"/>
          <w14:textFill>
            <w14:solidFill>
              <w14:schemeClr w14:val="tx1"/>
            </w14:solidFill>
          </w14:textFill>
        </w:rPr>
        <w:t>应承担其编制投标文件与递交投标文件所涉及的一切费用，不论投标结果如何，</w:t>
      </w:r>
      <w:r>
        <w:rPr>
          <w:rFonts w:hint="eastAsia" w:ascii="楷体" w:hAnsi="楷体" w:eastAsia="楷体" w:cs="楷体"/>
          <w:color w:val="000000" w:themeColor="text1"/>
          <w:kern w:val="0"/>
          <w:sz w:val="21"/>
          <w:szCs w:val="21"/>
          <w:highlight w:val="none"/>
          <w:lang w:eastAsia="zh-CN"/>
          <w14:textFill>
            <w14:solidFill>
              <w14:schemeClr w14:val="tx1"/>
            </w14:solidFill>
          </w14:textFill>
        </w:rPr>
        <w:t>采购人</w:t>
      </w:r>
      <w:r>
        <w:rPr>
          <w:rFonts w:hint="eastAsia" w:ascii="楷体" w:hAnsi="楷体" w:eastAsia="楷体" w:cs="楷体"/>
          <w:color w:val="000000" w:themeColor="text1"/>
          <w:kern w:val="0"/>
          <w:sz w:val="21"/>
          <w:szCs w:val="21"/>
          <w:highlight w:val="none"/>
          <w14:textFill>
            <w14:solidFill>
              <w14:schemeClr w14:val="tx1"/>
            </w14:solidFill>
          </w14:textFill>
        </w:rPr>
        <w:t>或招标代理机构均无义务和责任承担这些费用。</w:t>
      </w:r>
    </w:p>
    <w:p>
      <w:pPr>
        <w:shd w:val="clear" w:color="auto" w:fill="FFFFFF"/>
        <w:spacing w:line="500" w:lineRule="exact"/>
        <w:rPr>
          <w:rFonts w:hint="eastAsia" w:ascii="楷体" w:hAnsi="楷体" w:eastAsia="楷体" w:cs="楷体"/>
          <w:b/>
          <w:bCs/>
          <w:color w:val="000000" w:themeColor="text1"/>
          <w:kern w:val="0"/>
          <w:sz w:val="21"/>
          <w:szCs w:val="21"/>
          <w:highlight w:val="none"/>
          <w14:textFill>
            <w14:solidFill>
              <w14:schemeClr w14:val="tx1"/>
            </w14:solidFill>
          </w14:textFill>
        </w:rPr>
      </w:pPr>
      <w:r>
        <w:rPr>
          <w:rFonts w:hint="eastAsia" w:ascii="楷体" w:hAnsi="楷体" w:eastAsia="楷体" w:cs="楷体"/>
          <w:b/>
          <w:bCs/>
          <w:color w:val="000000" w:themeColor="text1"/>
          <w:kern w:val="0"/>
          <w:sz w:val="21"/>
          <w:szCs w:val="21"/>
          <w:highlight w:val="none"/>
          <w14:textFill>
            <w14:solidFill>
              <w14:schemeClr w14:val="tx1"/>
            </w14:solidFill>
          </w14:textFill>
        </w:rPr>
        <w:t>9. 授权委托</w:t>
      </w:r>
    </w:p>
    <w:p>
      <w:pPr>
        <w:shd w:val="clear" w:color="auto" w:fill="FFFFFF"/>
        <w:spacing w:line="500" w:lineRule="exact"/>
        <w:ind w:firstLine="422" w:firstLineChars="200"/>
        <w:rPr>
          <w:rFonts w:hint="eastAsia" w:ascii="楷体" w:hAnsi="楷体" w:eastAsia="楷体" w:cs="楷体"/>
          <w:b w:val="0"/>
          <w:bCs/>
          <w:color w:val="000000" w:themeColor="text1"/>
          <w:kern w:val="0"/>
          <w:sz w:val="21"/>
          <w:szCs w:val="21"/>
          <w:highlight w:val="none"/>
          <w:lang w:eastAsia="zh-CN"/>
          <w14:textFill>
            <w14:solidFill>
              <w14:schemeClr w14:val="tx1"/>
            </w14:solidFill>
          </w14:textFill>
        </w:rPr>
      </w:pPr>
      <w:r>
        <w:rPr>
          <w:rFonts w:hint="eastAsia" w:ascii="楷体" w:hAnsi="楷体" w:eastAsia="楷体" w:cs="楷体"/>
          <w:b/>
          <w:color w:val="000000" w:themeColor="text1"/>
          <w:kern w:val="0"/>
          <w:sz w:val="21"/>
          <w:szCs w:val="21"/>
          <w:highlight w:val="none"/>
          <w14:textFill>
            <w14:solidFill>
              <w14:schemeClr w14:val="tx1"/>
            </w14:solidFill>
          </w14:textFill>
        </w:rPr>
        <w:t xml:space="preserve">9.1 </w:t>
      </w:r>
      <w:r>
        <w:rPr>
          <w:rFonts w:hint="eastAsia" w:ascii="楷体" w:hAnsi="楷体" w:eastAsia="楷体" w:cs="楷体"/>
          <w:bCs/>
          <w:color w:val="000000" w:themeColor="text1"/>
          <w:kern w:val="0"/>
          <w:sz w:val="21"/>
          <w:szCs w:val="21"/>
          <w:highlight w:val="none"/>
          <w:lang w:eastAsia="zh-CN"/>
          <w14:textFill>
            <w14:solidFill>
              <w14:schemeClr w14:val="tx1"/>
            </w14:solidFill>
          </w14:textFill>
        </w:rPr>
        <w:t>供应商</w:t>
      </w:r>
      <w:r>
        <w:rPr>
          <w:rFonts w:hint="eastAsia" w:ascii="楷体" w:hAnsi="楷体" w:eastAsia="楷体" w:cs="楷体"/>
          <w:bCs/>
          <w:color w:val="000000" w:themeColor="text1"/>
          <w:kern w:val="0"/>
          <w:sz w:val="21"/>
          <w:szCs w:val="21"/>
          <w:highlight w:val="none"/>
          <w14:textFill>
            <w14:solidFill>
              <w14:schemeClr w14:val="tx1"/>
            </w14:solidFill>
          </w14:textFill>
        </w:rPr>
        <w:t>开标会代表为法定代表人的，须持有法定代表人身份证明书和法定代表人身份证（原件）；</w:t>
      </w:r>
      <w:r>
        <w:rPr>
          <w:rFonts w:hint="eastAsia" w:ascii="楷体" w:hAnsi="楷体" w:eastAsia="楷体" w:cs="楷体"/>
          <w:bCs/>
          <w:color w:val="000000" w:themeColor="text1"/>
          <w:kern w:val="0"/>
          <w:sz w:val="21"/>
          <w:szCs w:val="21"/>
          <w:highlight w:val="none"/>
          <w:lang w:eastAsia="zh-CN"/>
          <w14:textFill>
            <w14:solidFill>
              <w14:schemeClr w14:val="tx1"/>
            </w14:solidFill>
          </w14:textFill>
        </w:rPr>
        <w:t>供应商</w:t>
      </w:r>
      <w:r>
        <w:rPr>
          <w:rFonts w:hint="eastAsia" w:ascii="楷体" w:hAnsi="楷体" w:eastAsia="楷体" w:cs="楷体"/>
          <w:bCs/>
          <w:color w:val="000000" w:themeColor="text1"/>
          <w:kern w:val="0"/>
          <w:sz w:val="21"/>
          <w:szCs w:val="21"/>
          <w:highlight w:val="none"/>
          <w14:textFill>
            <w14:solidFill>
              <w14:schemeClr w14:val="tx1"/>
            </w14:solidFill>
          </w14:textFill>
        </w:rPr>
        <w:t>开标会代表不是</w:t>
      </w:r>
      <w:r>
        <w:rPr>
          <w:rFonts w:hint="eastAsia" w:ascii="楷体" w:hAnsi="楷体" w:eastAsia="楷体" w:cs="楷体"/>
          <w:bCs/>
          <w:color w:val="000000" w:themeColor="text1"/>
          <w:kern w:val="0"/>
          <w:sz w:val="21"/>
          <w:szCs w:val="21"/>
          <w:highlight w:val="none"/>
          <w:lang w:eastAsia="zh-CN"/>
          <w14:textFill>
            <w14:solidFill>
              <w14:schemeClr w14:val="tx1"/>
            </w14:solidFill>
          </w14:textFill>
        </w:rPr>
        <w:t>供应商</w:t>
      </w:r>
      <w:r>
        <w:rPr>
          <w:rFonts w:hint="eastAsia" w:ascii="楷体" w:hAnsi="楷体" w:eastAsia="楷体" w:cs="楷体"/>
          <w:bCs/>
          <w:color w:val="000000" w:themeColor="text1"/>
          <w:kern w:val="0"/>
          <w:sz w:val="21"/>
          <w:szCs w:val="21"/>
          <w:highlight w:val="none"/>
          <w14:textFill>
            <w14:solidFill>
              <w14:schemeClr w14:val="tx1"/>
            </w14:solidFill>
          </w14:textFill>
        </w:rPr>
        <w:t>的法定代表人的，须持有授权委托书和授</w:t>
      </w:r>
      <w:r>
        <w:rPr>
          <w:rFonts w:hint="eastAsia" w:ascii="楷体" w:hAnsi="楷体" w:eastAsia="楷体" w:cs="楷体"/>
          <w:b w:val="0"/>
          <w:bCs/>
          <w:color w:val="000000" w:themeColor="text1"/>
          <w:kern w:val="0"/>
          <w:sz w:val="21"/>
          <w:szCs w:val="21"/>
          <w:highlight w:val="none"/>
          <w14:textFill>
            <w14:solidFill>
              <w14:schemeClr w14:val="tx1"/>
            </w14:solidFill>
          </w14:textFill>
        </w:rPr>
        <w:t>权代表人的身份证（原件）</w:t>
      </w:r>
      <w:r>
        <w:rPr>
          <w:rFonts w:hint="eastAsia" w:ascii="楷体" w:hAnsi="楷体" w:eastAsia="楷体" w:cs="楷体"/>
          <w:b w:val="0"/>
          <w:bCs/>
          <w:color w:val="000000" w:themeColor="text1"/>
          <w:kern w:val="0"/>
          <w:sz w:val="21"/>
          <w:szCs w:val="21"/>
          <w:highlight w:val="none"/>
          <w:lang w:eastAsia="zh-CN"/>
          <w14:textFill>
            <w14:solidFill>
              <w14:schemeClr w14:val="tx1"/>
            </w14:solidFill>
          </w14:textFill>
        </w:rPr>
        <w:t>。</w:t>
      </w:r>
    </w:p>
    <w:p>
      <w:pPr>
        <w:shd w:val="clear" w:color="auto" w:fill="FFFFFF"/>
        <w:spacing w:line="500" w:lineRule="exact"/>
        <w:ind w:firstLine="422" w:firstLineChars="200"/>
        <w:rPr>
          <w:rFonts w:hint="eastAsia" w:ascii="楷体" w:hAnsi="楷体" w:eastAsia="楷体" w:cs="楷体"/>
          <w:b w:val="0"/>
          <w:bCs/>
          <w:color w:val="000000" w:themeColor="text1"/>
          <w:kern w:val="0"/>
          <w:sz w:val="21"/>
          <w:szCs w:val="21"/>
          <w:highlight w:val="none"/>
          <w:lang w:val="en-US" w:eastAsia="zh-CN"/>
          <w14:textFill>
            <w14:solidFill>
              <w14:schemeClr w14:val="tx1"/>
            </w14:solidFill>
          </w14:textFill>
        </w:rPr>
      </w:pPr>
      <w:r>
        <w:rPr>
          <w:rFonts w:hint="eastAsia" w:ascii="楷体" w:hAnsi="楷体" w:eastAsia="楷体" w:cs="楷体"/>
          <w:b/>
          <w:color w:val="000000" w:themeColor="text1"/>
          <w:kern w:val="0"/>
          <w:sz w:val="21"/>
          <w:szCs w:val="21"/>
          <w:highlight w:val="none"/>
          <w:lang w:val="en-US" w:eastAsia="zh-CN"/>
          <w14:textFill>
            <w14:solidFill>
              <w14:schemeClr w14:val="tx1"/>
            </w14:solidFill>
          </w14:textFill>
        </w:rPr>
        <w:t xml:space="preserve">9.2 </w:t>
      </w:r>
      <w:r>
        <w:rPr>
          <w:rFonts w:hint="eastAsia" w:ascii="楷体" w:hAnsi="楷体" w:eastAsia="楷体" w:cs="楷体"/>
          <w:b w:val="0"/>
          <w:bCs/>
          <w:color w:val="000000" w:themeColor="text1"/>
          <w:kern w:val="0"/>
          <w:sz w:val="21"/>
          <w:szCs w:val="21"/>
          <w:highlight w:val="none"/>
          <w:u w:val="none"/>
          <w:lang w:val="en-US" w:eastAsia="zh-CN"/>
          <w14:textFill>
            <w14:solidFill>
              <w14:schemeClr w14:val="tx1"/>
            </w14:solidFill>
          </w14:textFill>
        </w:rPr>
        <w:t>供应商</w:t>
      </w:r>
      <w:r>
        <w:rPr>
          <w:rFonts w:hint="eastAsia" w:ascii="楷体" w:hAnsi="楷体" w:eastAsia="楷体" w:cs="楷体"/>
          <w:b w:val="0"/>
          <w:bCs/>
          <w:color w:val="000000" w:themeColor="text1"/>
          <w:kern w:val="0"/>
          <w:sz w:val="21"/>
          <w:szCs w:val="21"/>
          <w:highlight w:val="none"/>
          <w:u w:val="single"/>
          <w:lang w:val="en-US" w:eastAsia="zh-CN"/>
          <w14:textFill>
            <w14:solidFill>
              <w14:schemeClr w14:val="tx1"/>
            </w14:solidFill>
          </w14:textFill>
        </w:rPr>
        <w:t>需委派授权代表</w:t>
      </w:r>
      <w:r>
        <w:rPr>
          <w:rFonts w:hint="eastAsia" w:ascii="楷体" w:hAnsi="楷体" w:eastAsia="楷体" w:cs="楷体"/>
          <w:b w:val="0"/>
          <w:bCs/>
          <w:color w:val="000000" w:themeColor="text1"/>
          <w:kern w:val="0"/>
          <w:sz w:val="21"/>
          <w:szCs w:val="21"/>
          <w:highlight w:val="none"/>
          <w:u w:val="none"/>
          <w:lang w:val="en-US" w:eastAsia="zh-CN"/>
          <w14:textFill>
            <w14:solidFill>
              <w14:schemeClr w14:val="tx1"/>
            </w14:solidFill>
          </w14:textFill>
        </w:rPr>
        <w:t>参加开标会议并按按所投标段分别编制并递交投标文件</w:t>
      </w:r>
      <w:r>
        <w:rPr>
          <w:rFonts w:hint="eastAsia" w:ascii="楷体" w:hAnsi="楷体" w:eastAsia="楷体" w:cs="楷体"/>
          <w:b w:val="0"/>
          <w:bCs w:val="0"/>
          <w:color w:val="000000" w:themeColor="text1"/>
          <w:szCs w:val="21"/>
          <w:highlight w:val="none"/>
          <w:u w:val="none"/>
          <w:lang w:eastAsia="zh-CN"/>
          <w14:textFill>
            <w14:solidFill>
              <w14:schemeClr w14:val="tx1"/>
            </w14:solidFill>
          </w14:textFill>
        </w:rPr>
        <w:t>。</w:t>
      </w:r>
    </w:p>
    <w:p>
      <w:pPr>
        <w:shd w:val="clear" w:color="auto" w:fill="FFFFFF"/>
        <w:spacing w:line="500" w:lineRule="exact"/>
        <w:rPr>
          <w:rFonts w:hint="eastAsia" w:ascii="楷体" w:hAnsi="楷体" w:eastAsia="楷体" w:cs="楷体"/>
          <w:b/>
          <w:bCs/>
          <w:color w:val="000000" w:themeColor="text1"/>
          <w:kern w:val="0"/>
          <w:sz w:val="21"/>
          <w:szCs w:val="21"/>
          <w:highlight w:val="none"/>
          <w14:textFill>
            <w14:solidFill>
              <w14:schemeClr w14:val="tx1"/>
            </w14:solidFill>
          </w14:textFill>
        </w:rPr>
      </w:pPr>
      <w:r>
        <w:rPr>
          <w:rFonts w:hint="eastAsia" w:ascii="楷体" w:hAnsi="楷体" w:eastAsia="楷体" w:cs="楷体"/>
          <w:b/>
          <w:bCs/>
          <w:color w:val="000000" w:themeColor="text1"/>
          <w:kern w:val="0"/>
          <w:sz w:val="21"/>
          <w:szCs w:val="21"/>
          <w:highlight w:val="none"/>
          <w14:textFill>
            <w14:solidFill>
              <w14:schemeClr w14:val="tx1"/>
            </w14:solidFill>
          </w14:textFill>
        </w:rPr>
        <w:t>10. 联合体投标</w:t>
      </w:r>
    </w:p>
    <w:p>
      <w:pPr>
        <w:shd w:val="clear" w:color="auto" w:fill="FFFFFF"/>
        <w:spacing w:line="500" w:lineRule="exact"/>
        <w:ind w:firstLine="420" w:firstLineChars="200"/>
        <w:rPr>
          <w:rFonts w:hint="eastAsia" w:ascii="楷体" w:hAnsi="楷体" w:eastAsia="楷体" w:cs="楷体"/>
          <w:b/>
          <w:bCs/>
          <w:color w:val="000000" w:themeColor="text1"/>
          <w:kern w:val="0"/>
          <w:sz w:val="21"/>
          <w:szCs w:val="21"/>
          <w:highlight w:val="none"/>
          <w14:textFill>
            <w14:solidFill>
              <w14:schemeClr w14:val="tx1"/>
            </w14:solidFill>
          </w14:textFill>
        </w:rPr>
      </w:pPr>
      <w:r>
        <w:rPr>
          <w:rFonts w:hint="eastAsia" w:ascii="楷体" w:hAnsi="楷体" w:eastAsia="楷体" w:cs="楷体"/>
          <w:bCs/>
          <w:color w:val="000000" w:themeColor="text1"/>
          <w:kern w:val="0"/>
          <w:sz w:val="21"/>
          <w:szCs w:val="21"/>
          <w:highlight w:val="none"/>
          <w14:textFill>
            <w14:solidFill>
              <w14:schemeClr w14:val="tx1"/>
            </w14:solidFill>
          </w14:textFill>
        </w:rPr>
        <w:t>10.1投标须知前附表中接受联合体投标的，</w:t>
      </w:r>
      <w:r>
        <w:rPr>
          <w:rFonts w:hint="eastAsia" w:ascii="楷体" w:hAnsi="楷体" w:eastAsia="楷体" w:cs="楷体"/>
          <w:bCs/>
          <w:color w:val="000000" w:themeColor="text1"/>
          <w:kern w:val="0"/>
          <w:sz w:val="21"/>
          <w:szCs w:val="21"/>
          <w:highlight w:val="none"/>
          <w:lang w:eastAsia="zh-CN"/>
          <w14:textFill>
            <w14:solidFill>
              <w14:schemeClr w14:val="tx1"/>
            </w14:solidFill>
          </w14:textFill>
        </w:rPr>
        <w:t>供应商</w:t>
      </w:r>
      <w:r>
        <w:rPr>
          <w:rFonts w:hint="eastAsia" w:ascii="楷体" w:hAnsi="楷体" w:eastAsia="楷体" w:cs="楷体"/>
          <w:bCs/>
          <w:color w:val="000000" w:themeColor="text1"/>
          <w:kern w:val="0"/>
          <w:sz w:val="21"/>
          <w:szCs w:val="21"/>
          <w:highlight w:val="none"/>
          <w14:textFill>
            <w14:solidFill>
              <w14:schemeClr w14:val="tx1"/>
            </w14:solidFill>
          </w14:textFill>
        </w:rPr>
        <w:t>可以联合体形式投标；否则联合体投标视为无效投标。招标项目接受联合体投标的，除应符合本章第7.1</w:t>
      </w:r>
      <w:r>
        <w:rPr>
          <w:rFonts w:hint="eastAsia" w:ascii="楷体" w:hAnsi="楷体" w:eastAsia="楷体" w:cs="楷体"/>
          <w:bCs/>
          <w:color w:val="000000" w:themeColor="text1"/>
          <w:kern w:val="0"/>
          <w:sz w:val="21"/>
          <w:szCs w:val="21"/>
          <w:highlight w:val="none"/>
          <w:lang w:val="zh-CN"/>
          <w14:textFill>
            <w14:solidFill>
              <w14:schemeClr w14:val="tx1"/>
            </w14:solidFill>
          </w14:textFill>
        </w:rPr>
        <w:t>款</w:t>
      </w:r>
      <w:r>
        <w:rPr>
          <w:rFonts w:hint="eastAsia" w:ascii="楷体" w:hAnsi="楷体" w:eastAsia="楷体" w:cs="楷体"/>
          <w:bCs/>
          <w:color w:val="000000" w:themeColor="text1"/>
          <w:kern w:val="0"/>
          <w:sz w:val="21"/>
          <w:szCs w:val="21"/>
          <w:highlight w:val="none"/>
          <w14:textFill>
            <w14:solidFill>
              <w14:schemeClr w14:val="tx1"/>
            </w14:solidFill>
          </w14:textFill>
        </w:rPr>
        <w:t>规定外，还应遵守以下规定：</w:t>
      </w:r>
    </w:p>
    <w:p>
      <w:pPr>
        <w:shd w:val="clear" w:color="auto" w:fill="FFFFFF"/>
        <w:spacing w:line="500" w:lineRule="exact"/>
        <w:ind w:firstLine="420" w:firstLineChars="200"/>
        <w:rPr>
          <w:rFonts w:hint="eastAsia" w:ascii="楷体" w:hAnsi="楷体" w:eastAsia="楷体" w:cs="楷体"/>
          <w:bCs/>
          <w:color w:val="000000" w:themeColor="text1"/>
          <w:kern w:val="0"/>
          <w:sz w:val="21"/>
          <w:szCs w:val="21"/>
          <w:highlight w:val="none"/>
          <w14:textFill>
            <w14:solidFill>
              <w14:schemeClr w14:val="tx1"/>
            </w14:solidFill>
          </w14:textFill>
        </w:rPr>
      </w:pPr>
      <w:r>
        <w:rPr>
          <w:rFonts w:hint="eastAsia" w:ascii="楷体" w:hAnsi="楷体" w:eastAsia="楷体" w:cs="楷体"/>
          <w:bCs/>
          <w:color w:val="000000" w:themeColor="text1"/>
          <w:kern w:val="0"/>
          <w:sz w:val="21"/>
          <w:szCs w:val="21"/>
          <w:highlight w:val="none"/>
          <w14:textFill>
            <w14:solidFill>
              <w14:schemeClr w14:val="tx1"/>
            </w14:solidFill>
          </w14:textFill>
        </w:rPr>
        <w:t>（l）联合体各方应按招标文件提供的格式签订联合协议，明确联合体牵头人和各方的权利义务、合同工作量比例；</w:t>
      </w:r>
    </w:p>
    <w:p>
      <w:pPr>
        <w:shd w:val="clear" w:color="auto" w:fill="FFFFFF"/>
        <w:spacing w:line="500" w:lineRule="exact"/>
        <w:ind w:firstLine="420" w:firstLineChars="200"/>
        <w:rPr>
          <w:rFonts w:hint="eastAsia" w:ascii="楷体" w:hAnsi="楷体" w:eastAsia="楷体" w:cs="楷体"/>
          <w:bCs/>
          <w:color w:val="000000" w:themeColor="text1"/>
          <w:kern w:val="0"/>
          <w:sz w:val="21"/>
          <w:szCs w:val="21"/>
          <w:highlight w:val="none"/>
          <w14:textFill>
            <w14:solidFill>
              <w14:schemeClr w14:val="tx1"/>
            </w14:solidFill>
          </w14:textFill>
        </w:rPr>
      </w:pPr>
      <w:r>
        <w:rPr>
          <w:rFonts w:hint="eastAsia" w:ascii="楷体" w:hAnsi="楷体" w:eastAsia="楷体" w:cs="楷体"/>
          <w:bCs/>
          <w:color w:val="000000" w:themeColor="text1"/>
          <w:kern w:val="0"/>
          <w:sz w:val="21"/>
          <w:szCs w:val="21"/>
          <w:highlight w:val="none"/>
          <w14:textFill>
            <w14:solidFill>
              <w14:schemeClr w14:val="tx1"/>
            </w14:solidFill>
          </w14:textFill>
        </w:rPr>
        <w:t>（2）联合体各方签订联合体协议书后，不得再单独参加或者与其他</w:t>
      </w:r>
      <w:r>
        <w:rPr>
          <w:rFonts w:hint="eastAsia" w:ascii="楷体" w:hAnsi="楷体" w:eastAsia="楷体" w:cs="楷体"/>
          <w:bCs/>
          <w:color w:val="000000" w:themeColor="text1"/>
          <w:kern w:val="0"/>
          <w:sz w:val="21"/>
          <w:szCs w:val="21"/>
          <w:highlight w:val="none"/>
          <w:lang w:eastAsia="zh-CN"/>
          <w14:textFill>
            <w14:solidFill>
              <w14:schemeClr w14:val="tx1"/>
            </w14:solidFill>
          </w14:textFill>
        </w:rPr>
        <w:t>供应商</w:t>
      </w:r>
      <w:r>
        <w:rPr>
          <w:rFonts w:hint="eastAsia" w:ascii="楷体" w:hAnsi="楷体" w:eastAsia="楷体" w:cs="楷体"/>
          <w:bCs/>
          <w:color w:val="000000" w:themeColor="text1"/>
          <w:kern w:val="0"/>
          <w:sz w:val="21"/>
          <w:szCs w:val="21"/>
          <w:highlight w:val="none"/>
          <w14:textFill>
            <w14:solidFill>
              <w14:schemeClr w14:val="tx1"/>
            </w14:solidFill>
          </w14:textFill>
        </w:rPr>
        <w:t>组成新的联合体参加同一项目的招标投标。</w:t>
      </w:r>
    </w:p>
    <w:p>
      <w:pPr>
        <w:shd w:val="clear" w:color="auto" w:fill="FFFFFF"/>
        <w:spacing w:line="500" w:lineRule="exact"/>
        <w:ind w:firstLine="422" w:firstLineChars="200"/>
        <w:rPr>
          <w:rFonts w:hint="eastAsia" w:ascii="楷体" w:hAnsi="楷体" w:eastAsia="楷体" w:cs="楷体"/>
          <w:b/>
          <w:bCs/>
          <w:color w:val="000000" w:themeColor="text1"/>
          <w:kern w:val="0"/>
          <w:sz w:val="21"/>
          <w:szCs w:val="21"/>
          <w:highlight w:val="none"/>
          <w14:textFill>
            <w14:solidFill>
              <w14:schemeClr w14:val="tx1"/>
            </w14:solidFill>
          </w14:textFill>
        </w:rPr>
      </w:pPr>
      <w:r>
        <w:rPr>
          <w:rFonts w:hint="eastAsia" w:ascii="楷体" w:hAnsi="楷体" w:eastAsia="楷体" w:cs="楷体"/>
          <w:b/>
          <w:bCs/>
          <w:color w:val="000000" w:themeColor="text1"/>
          <w:kern w:val="0"/>
          <w:sz w:val="21"/>
          <w:szCs w:val="21"/>
          <w:highlight w:val="none"/>
          <w14:textFill>
            <w14:solidFill>
              <w14:schemeClr w14:val="tx1"/>
            </w14:solidFill>
          </w14:textFill>
        </w:rPr>
        <w:t>（二）招标文件</w:t>
      </w:r>
    </w:p>
    <w:p>
      <w:pPr>
        <w:shd w:val="clear" w:color="auto" w:fill="FFFFFF"/>
        <w:spacing w:line="500" w:lineRule="exact"/>
        <w:rPr>
          <w:rFonts w:hint="eastAsia" w:ascii="楷体" w:hAnsi="楷体" w:eastAsia="楷体" w:cs="楷体"/>
          <w:b/>
          <w:bCs/>
          <w:color w:val="000000" w:themeColor="text1"/>
          <w:kern w:val="0"/>
          <w:sz w:val="21"/>
          <w:szCs w:val="21"/>
          <w:highlight w:val="none"/>
          <w14:textFill>
            <w14:solidFill>
              <w14:schemeClr w14:val="tx1"/>
            </w14:solidFill>
          </w14:textFill>
        </w:rPr>
      </w:pPr>
      <w:r>
        <w:rPr>
          <w:rFonts w:hint="eastAsia" w:ascii="楷体" w:hAnsi="楷体" w:eastAsia="楷体" w:cs="楷体"/>
          <w:b/>
          <w:bCs/>
          <w:color w:val="000000" w:themeColor="text1"/>
          <w:kern w:val="0"/>
          <w:sz w:val="21"/>
          <w:szCs w:val="21"/>
          <w:highlight w:val="none"/>
          <w14:textFill>
            <w14:solidFill>
              <w14:schemeClr w14:val="tx1"/>
            </w14:solidFill>
          </w14:textFill>
        </w:rPr>
        <w:t>11. 招标文件的组成</w:t>
      </w:r>
    </w:p>
    <w:p>
      <w:pPr>
        <w:shd w:val="clear" w:color="auto" w:fill="FFFFFF"/>
        <w:spacing w:line="500" w:lineRule="exact"/>
        <w:ind w:firstLine="420" w:firstLineChars="200"/>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11.1 招标文件包括下列内容</w:t>
      </w:r>
    </w:p>
    <w:p>
      <w:pPr>
        <w:shd w:val="clear" w:color="auto" w:fill="FFFFFF"/>
        <w:spacing w:line="500" w:lineRule="exact"/>
        <w:ind w:firstLine="424" w:firstLineChars="202"/>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第一部分 招标公告</w:t>
      </w:r>
    </w:p>
    <w:p>
      <w:pPr>
        <w:shd w:val="clear" w:color="auto" w:fill="FFFFFF"/>
        <w:spacing w:line="500" w:lineRule="exact"/>
        <w:ind w:firstLine="424" w:firstLineChars="202"/>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第二部分 投标须知前附表及投标须知</w:t>
      </w:r>
    </w:p>
    <w:p>
      <w:pPr>
        <w:shd w:val="clear" w:color="auto" w:fill="FFFFFF"/>
        <w:spacing w:line="500" w:lineRule="exact"/>
        <w:ind w:firstLine="424" w:firstLineChars="202"/>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第三部分 合同格式</w:t>
      </w:r>
    </w:p>
    <w:p>
      <w:pPr>
        <w:shd w:val="clear" w:color="auto" w:fill="FFFFFF"/>
        <w:spacing w:line="500" w:lineRule="exact"/>
        <w:ind w:firstLine="424" w:firstLineChars="202"/>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第四部分 招标需求</w:t>
      </w:r>
    </w:p>
    <w:p>
      <w:pPr>
        <w:shd w:val="clear" w:color="auto" w:fill="FFFFFF"/>
        <w:spacing w:line="500" w:lineRule="exact"/>
        <w:ind w:firstLine="424" w:firstLineChars="202"/>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第五部分 投标文件格式</w:t>
      </w:r>
    </w:p>
    <w:p>
      <w:pPr>
        <w:shd w:val="clear" w:color="auto" w:fill="FFFFFF"/>
        <w:autoSpaceDE w:val="0"/>
        <w:autoSpaceDN w:val="0"/>
        <w:adjustRightInd w:val="0"/>
        <w:spacing w:line="500" w:lineRule="exact"/>
        <w:ind w:firstLine="420" w:firstLineChars="200"/>
        <w:rPr>
          <w:rFonts w:hint="eastAsia" w:ascii="楷体" w:hAnsi="楷体" w:eastAsia="楷体" w:cs="楷体"/>
          <w:b/>
          <w:bCs/>
          <w:color w:val="000000" w:themeColor="text1"/>
          <w:sz w:val="21"/>
          <w:szCs w:val="21"/>
          <w:highlight w:val="none"/>
          <w:lang w:val="zh-CN"/>
          <w14:textFill>
            <w14:solidFill>
              <w14:schemeClr w14:val="tx1"/>
            </w14:solidFill>
          </w14:textFill>
        </w:rPr>
      </w:pPr>
      <w:r>
        <w:rPr>
          <w:rFonts w:hint="eastAsia" w:ascii="楷体" w:hAnsi="楷体" w:eastAsia="楷体" w:cs="楷体"/>
          <w:color w:val="000000" w:themeColor="text1"/>
          <w:sz w:val="21"/>
          <w:szCs w:val="21"/>
          <w:highlight w:val="none"/>
          <w:lang w:val="zh-CN"/>
          <w14:textFill>
            <w14:solidFill>
              <w14:schemeClr w14:val="tx1"/>
            </w14:solidFill>
          </w14:textFill>
        </w:rPr>
        <w:t xml:space="preserve">11.2 </w:t>
      </w:r>
      <w:r>
        <w:rPr>
          <w:rFonts w:hint="eastAsia" w:ascii="楷体" w:hAnsi="楷体" w:eastAsia="楷体" w:cs="楷体"/>
          <w:color w:val="000000" w:themeColor="text1"/>
          <w:sz w:val="21"/>
          <w:szCs w:val="21"/>
          <w:highlight w:val="none"/>
          <w:u w:val="single"/>
          <w:lang w:val="zh-CN"/>
          <w14:textFill>
            <w14:solidFill>
              <w14:schemeClr w14:val="tx1"/>
            </w14:solidFill>
          </w14:textFill>
        </w:rPr>
        <w:t>招标的最小单位是</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标段</w:t>
      </w:r>
      <w:r>
        <w:rPr>
          <w:rFonts w:hint="eastAsia" w:ascii="楷体" w:hAnsi="楷体" w:eastAsia="楷体" w:cs="楷体"/>
          <w:color w:val="000000" w:themeColor="text1"/>
          <w:sz w:val="21"/>
          <w:szCs w:val="21"/>
          <w:highlight w:val="none"/>
          <w:u w:val="single"/>
          <w:lang w:val="zh-CN"/>
          <w14:textFill>
            <w14:solidFill>
              <w14:schemeClr w14:val="tx1"/>
            </w14:solidFill>
          </w14:textFill>
        </w:rPr>
        <w:t>。招标文件未分</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标段</w:t>
      </w:r>
      <w:r>
        <w:rPr>
          <w:rFonts w:hint="eastAsia" w:ascii="楷体" w:hAnsi="楷体" w:eastAsia="楷体" w:cs="楷体"/>
          <w:color w:val="000000" w:themeColor="text1"/>
          <w:sz w:val="21"/>
          <w:szCs w:val="21"/>
          <w:highlight w:val="none"/>
          <w:u w:val="single"/>
          <w:lang w:val="zh-CN"/>
          <w14:textFill>
            <w14:solidFill>
              <w14:schemeClr w14:val="tx1"/>
            </w14:solidFill>
          </w14:textFill>
        </w:rPr>
        <w:t>的，供应商须对全部招标内容投标，不得部分投标；</w:t>
      </w:r>
      <w:r>
        <w:rPr>
          <w:rFonts w:hint="eastAsia" w:ascii="楷体" w:hAnsi="楷体" w:eastAsia="楷体" w:cs="楷体"/>
          <w:b w:val="0"/>
          <w:bCs w:val="0"/>
          <w:color w:val="000000" w:themeColor="text1"/>
          <w:sz w:val="21"/>
          <w:szCs w:val="21"/>
          <w:highlight w:val="none"/>
          <w:u w:val="single"/>
          <w:lang w:val="zh-CN"/>
          <w14:textFill>
            <w14:solidFill>
              <w14:schemeClr w14:val="tx1"/>
            </w14:solidFill>
          </w14:textFill>
        </w:rPr>
        <w:t>招标文件分</w:t>
      </w:r>
      <w:r>
        <w:rPr>
          <w:rFonts w:hint="eastAsia" w:ascii="楷体" w:hAnsi="楷体" w:eastAsia="楷体" w:cs="楷体"/>
          <w:b w:val="0"/>
          <w:bCs w:val="0"/>
          <w:color w:val="000000" w:themeColor="text1"/>
          <w:sz w:val="21"/>
          <w:szCs w:val="21"/>
          <w:highlight w:val="none"/>
          <w:u w:val="single"/>
          <w:lang w:val="en-US" w:eastAsia="zh-CN"/>
          <w14:textFill>
            <w14:solidFill>
              <w14:schemeClr w14:val="tx1"/>
            </w14:solidFill>
          </w14:textFill>
        </w:rPr>
        <w:t>标段</w:t>
      </w:r>
      <w:r>
        <w:rPr>
          <w:rFonts w:hint="eastAsia" w:ascii="楷体" w:hAnsi="楷体" w:eastAsia="楷体" w:cs="楷体"/>
          <w:b w:val="0"/>
          <w:bCs w:val="0"/>
          <w:color w:val="000000" w:themeColor="text1"/>
          <w:sz w:val="21"/>
          <w:szCs w:val="21"/>
          <w:highlight w:val="none"/>
          <w:u w:val="single"/>
          <w:lang w:val="zh-CN"/>
          <w14:textFill>
            <w14:solidFill>
              <w14:schemeClr w14:val="tx1"/>
            </w14:solidFill>
          </w14:textFill>
        </w:rPr>
        <w:t>的，供应商应当以</w:t>
      </w:r>
      <w:r>
        <w:rPr>
          <w:rFonts w:hint="eastAsia" w:ascii="楷体" w:hAnsi="楷体" w:eastAsia="楷体" w:cs="楷体"/>
          <w:b w:val="0"/>
          <w:bCs w:val="0"/>
          <w:color w:val="000000" w:themeColor="text1"/>
          <w:sz w:val="21"/>
          <w:szCs w:val="21"/>
          <w:highlight w:val="none"/>
          <w:u w:val="single"/>
          <w:lang w:val="en-US" w:eastAsia="zh-CN"/>
          <w14:textFill>
            <w14:solidFill>
              <w14:schemeClr w14:val="tx1"/>
            </w14:solidFill>
          </w14:textFill>
        </w:rPr>
        <w:t>标段</w:t>
      </w:r>
      <w:r>
        <w:rPr>
          <w:rFonts w:hint="eastAsia" w:ascii="楷体" w:hAnsi="楷体" w:eastAsia="楷体" w:cs="楷体"/>
          <w:b w:val="0"/>
          <w:bCs w:val="0"/>
          <w:color w:val="000000" w:themeColor="text1"/>
          <w:sz w:val="21"/>
          <w:szCs w:val="21"/>
          <w:highlight w:val="none"/>
          <w:u w:val="single"/>
          <w:lang w:val="zh-CN"/>
          <w14:textFill>
            <w14:solidFill>
              <w14:schemeClr w14:val="tx1"/>
            </w14:solidFill>
          </w14:textFill>
        </w:rPr>
        <w:t>为单位编制投标文件并</w:t>
      </w:r>
      <w:r>
        <w:rPr>
          <w:rFonts w:hint="eastAsia" w:ascii="楷体" w:hAnsi="楷体" w:eastAsia="楷体" w:cs="楷体"/>
          <w:b w:val="0"/>
          <w:bCs w:val="0"/>
          <w:color w:val="000000" w:themeColor="text1"/>
          <w:sz w:val="21"/>
          <w:szCs w:val="21"/>
          <w:highlight w:val="none"/>
          <w:u w:val="single"/>
          <w:lang w:val="en-US" w:eastAsia="zh-CN"/>
          <w14:textFill>
            <w14:solidFill>
              <w14:schemeClr w14:val="tx1"/>
            </w14:solidFill>
          </w14:textFill>
        </w:rPr>
        <w:t>按标段分别</w:t>
      </w:r>
      <w:r>
        <w:rPr>
          <w:rFonts w:hint="eastAsia" w:ascii="楷体" w:hAnsi="楷体" w:eastAsia="楷体" w:cs="楷体"/>
          <w:b w:val="0"/>
          <w:bCs w:val="0"/>
          <w:color w:val="000000" w:themeColor="text1"/>
          <w:sz w:val="21"/>
          <w:szCs w:val="21"/>
          <w:highlight w:val="none"/>
          <w:u w:val="single"/>
          <w:lang w:val="zh-CN"/>
          <w14:textFill>
            <w14:solidFill>
              <w14:schemeClr w14:val="tx1"/>
            </w14:solidFill>
          </w14:textFill>
        </w:rPr>
        <w:t>提交</w:t>
      </w:r>
      <w:r>
        <w:rPr>
          <w:rFonts w:hint="eastAsia" w:ascii="楷体" w:hAnsi="楷体" w:eastAsia="楷体" w:cs="楷体"/>
          <w:b w:val="0"/>
          <w:bCs w:val="0"/>
          <w:color w:val="000000" w:themeColor="text1"/>
          <w:sz w:val="21"/>
          <w:szCs w:val="21"/>
          <w:highlight w:val="none"/>
          <w:lang w:val="zh-CN"/>
          <w14:textFill>
            <w14:solidFill>
              <w14:schemeClr w14:val="tx1"/>
            </w14:solidFill>
          </w14:textFill>
        </w:rPr>
        <w:t>。</w:t>
      </w:r>
    </w:p>
    <w:p>
      <w:pPr>
        <w:shd w:val="clear" w:color="auto" w:fill="FFFFFF"/>
        <w:spacing w:line="500" w:lineRule="exact"/>
        <w:ind w:firstLine="424" w:firstLineChars="202"/>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lang w:val="zh-CN"/>
          <w14:textFill>
            <w14:solidFill>
              <w14:schemeClr w14:val="tx1"/>
            </w14:solidFill>
          </w14:textFill>
        </w:rPr>
        <w:t>11.3 招标文件如果要求供应商提交备选投标方案的，供应商可以提交备选方案；否则，备选方案将被拒绝。</w:t>
      </w:r>
    </w:p>
    <w:p>
      <w:pPr>
        <w:shd w:val="clear" w:color="auto" w:fill="FFFFFF"/>
        <w:spacing w:line="500" w:lineRule="exact"/>
        <w:ind w:firstLine="424" w:firstLineChars="202"/>
        <w:rPr>
          <w:rFonts w:hint="eastAsia" w:ascii="楷体" w:hAnsi="楷体" w:eastAsia="楷体" w:cs="楷体"/>
          <w:color w:val="000000" w:themeColor="text1"/>
          <w:sz w:val="21"/>
          <w:szCs w:val="21"/>
          <w:highlight w:val="none"/>
          <w:lang w:val="zh-CN"/>
          <w14:textFill>
            <w14:solidFill>
              <w14:schemeClr w14:val="tx1"/>
            </w14:solidFill>
          </w14:textFill>
        </w:rPr>
      </w:pPr>
      <w:r>
        <w:rPr>
          <w:rFonts w:hint="eastAsia" w:ascii="楷体" w:hAnsi="楷体" w:eastAsia="楷体" w:cs="楷体"/>
          <w:color w:val="000000" w:themeColor="text1"/>
          <w:sz w:val="21"/>
          <w:szCs w:val="21"/>
          <w:highlight w:val="none"/>
          <w:lang w:val="zh-CN"/>
          <w14:textFill>
            <w14:solidFill>
              <w14:schemeClr w14:val="tx1"/>
            </w14:solidFill>
          </w14:textFill>
        </w:rPr>
        <w:t>11.4 招标文件由本文件及由采购人按招标文件有关规定发出的招标文件补充构成。</w:t>
      </w:r>
    </w:p>
    <w:p>
      <w:pPr>
        <w:shd w:val="clear" w:color="auto" w:fill="FFFFFF"/>
        <w:spacing w:line="500" w:lineRule="exact"/>
        <w:ind w:firstLine="424" w:firstLineChars="202"/>
        <w:rPr>
          <w:rFonts w:hint="eastAsia" w:ascii="楷体" w:hAnsi="楷体" w:eastAsia="楷体" w:cs="楷体"/>
          <w:color w:val="000000" w:themeColor="text1"/>
          <w:sz w:val="21"/>
          <w:szCs w:val="21"/>
          <w:highlight w:val="none"/>
          <w:lang w:val="zh-CN"/>
          <w14:textFill>
            <w14:solidFill>
              <w14:schemeClr w14:val="tx1"/>
            </w14:solidFill>
          </w14:textFill>
        </w:rPr>
      </w:pPr>
      <w:r>
        <w:rPr>
          <w:rFonts w:hint="eastAsia" w:ascii="楷体" w:hAnsi="楷体" w:eastAsia="楷体" w:cs="楷体"/>
          <w:color w:val="000000" w:themeColor="text1"/>
          <w:sz w:val="21"/>
          <w:szCs w:val="21"/>
          <w:highlight w:val="none"/>
          <w:lang w:val="zh-CN"/>
          <w14:textFill>
            <w14:solidFill>
              <w14:schemeClr w14:val="tx1"/>
            </w14:solidFill>
          </w14:textFill>
        </w:rPr>
        <w:t>11.5 招标文件的澄清、修改、招标答疑会纪要等书面材料在本招标项目中均称招标文件补充。</w:t>
      </w:r>
    </w:p>
    <w:p>
      <w:pPr>
        <w:shd w:val="clear" w:color="auto" w:fill="FFFFFF"/>
        <w:spacing w:line="500" w:lineRule="exact"/>
        <w:ind w:firstLine="424" w:firstLineChars="202"/>
        <w:rPr>
          <w:rFonts w:hint="eastAsia" w:ascii="楷体" w:hAnsi="楷体" w:eastAsia="楷体" w:cs="楷体"/>
          <w:color w:val="000000" w:themeColor="text1"/>
          <w:sz w:val="21"/>
          <w:szCs w:val="21"/>
          <w:highlight w:val="none"/>
          <w:lang w:val="zh-CN"/>
          <w14:textFill>
            <w14:solidFill>
              <w14:schemeClr w14:val="tx1"/>
            </w14:solidFill>
          </w14:textFill>
        </w:rPr>
      </w:pPr>
      <w:r>
        <w:rPr>
          <w:rFonts w:hint="eastAsia" w:ascii="楷体" w:hAnsi="楷体" w:eastAsia="楷体" w:cs="楷体"/>
          <w:color w:val="000000" w:themeColor="text1"/>
          <w:sz w:val="21"/>
          <w:szCs w:val="21"/>
          <w:highlight w:val="none"/>
          <w:lang w:val="zh-CN"/>
          <w14:textFill>
            <w14:solidFill>
              <w14:schemeClr w14:val="tx1"/>
            </w14:solidFill>
          </w14:textFill>
        </w:rPr>
        <w:t>11.6 招标文件补充作为招标文件的组成部分，对供应商起同等约束作用。如果招标文件补充内容与在此招标文件补充发出之前的招标文件等书面材料中相关内容相冲突，请供应商执行招标文件补充的相关内容，先前发出的招标文件等书面材料中相关内容自动废止。</w:t>
      </w:r>
    </w:p>
    <w:p>
      <w:pPr>
        <w:shd w:val="clear" w:color="auto" w:fill="FFFFFF"/>
        <w:spacing w:line="500" w:lineRule="exact"/>
        <w:ind w:firstLine="424" w:firstLineChars="202"/>
        <w:rPr>
          <w:rFonts w:hint="eastAsia" w:ascii="楷体" w:hAnsi="楷体" w:eastAsia="楷体" w:cs="楷体"/>
          <w:color w:val="000000" w:themeColor="text1"/>
          <w:sz w:val="21"/>
          <w:szCs w:val="21"/>
          <w:highlight w:val="none"/>
          <w:lang w:val="zh-CN"/>
          <w14:textFill>
            <w14:solidFill>
              <w14:schemeClr w14:val="tx1"/>
            </w14:solidFill>
          </w14:textFill>
        </w:rPr>
      </w:pPr>
      <w:r>
        <w:rPr>
          <w:rFonts w:hint="eastAsia" w:ascii="楷体" w:hAnsi="楷体" w:eastAsia="楷体" w:cs="楷体"/>
          <w:color w:val="000000" w:themeColor="text1"/>
          <w:sz w:val="21"/>
          <w:szCs w:val="21"/>
          <w:highlight w:val="none"/>
          <w:lang w:val="zh-CN"/>
          <w14:textFill>
            <w14:solidFill>
              <w14:schemeClr w14:val="tx1"/>
            </w14:solidFill>
          </w14:textFill>
        </w:rPr>
        <w:t>11.7 供应商应认真审阅和理解招标文件所有内容，尤其</w:t>
      </w:r>
      <w:r>
        <w:rPr>
          <w:rFonts w:hint="eastAsia" w:ascii="楷体" w:hAnsi="楷体" w:eastAsia="楷体" w:cs="楷体"/>
          <w:b/>
          <w:bCs/>
          <w:color w:val="000000" w:themeColor="text1"/>
          <w:sz w:val="21"/>
          <w:szCs w:val="21"/>
          <w:highlight w:val="none"/>
          <w:lang w:val="zh-CN"/>
          <w14:textFill>
            <w14:solidFill>
              <w14:schemeClr w14:val="tx1"/>
            </w14:solidFill>
          </w14:textFill>
        </w:rPr>
        <w:t>注意可能引起“否决投标”、“拒绝评审”、“无效投标”、“评审不予通过”等的条款</w:t>
      </w:r>
      <w:r>
        <w:rPr>
          <w:rFonts w:hint="eastAsia" w:ascii="楷体" w:hAnsi="楷体" w:eastAsia="楷体" w:cs="楷体"/>
          <w:color w:val="000000" w:themeColor="text1"/>
          <w:sz w:val="21"/>
          <w:szCs w:val="21"/>
          <w:highlight w:val="none"/>
          <w:lang w:val="zh-CN"/>
          <w14:textFill>
            <w14:solidFill>
              <w14:schemeClr w14:val="tx1"/>
            </w14:solidFill>
          </w14:textFill>
        </w:rPr>
        <w:t>，按照招标文件要求编制并提交投标文件。任何对招标文件的忽略或误解不能作为投标文件存在缺陷或瑕疵的理由，其风险由供应商承担。</w:t>
      </w:r>
    </w:p>
    <w:p>
      <w:pPr>
        <w:shd w:val="clear" w:color="auto" w:fill="FFFFFF"/>
        <w:spacing w:line="500" w:lineRule="exact"/>
        <w:rPr>
          <w:rFonts w:hint="eastAsia" w:ascii="楷体" w:hAnsi="楷体" w:eastAsia="楷体" w:cs="楷体"/>
          <w:b/>
          <w:color w:val="000000" w:themeColor="text1"/>
          <w:sz w:val="21"/>
          <w:szCs w:val="21"/>
          <w:highlight w:val="none"/>
          <w:lang w:val="zh-CN"/>
          <w14:textFill>
            <w14:solidFill>
              <w14:schemeClr w14:val="tx1"/>
            </w14:solidFill>
          </w14:textFill>
        </w:rPr>
      </w:pPr>
      <w:r>
        <w:rPr>
          <w:rFonts w:hint="eastAsia" w:ascii="楷体" w:hAnsi="楷体" w:eastAsia="楷体" w:cs="楷体"/>
          <w:b/>
          <w:color w:val="000000" w:themeColor="text1"/>
          <w:sz w:val="21"/>
          <w:szCs w:val="21"/>
          <w:highlight w:val="none"/>
          <w:lang w:val="zh-CN"/>
          <w14:textFill>
            <w14:solidFill>
              <w14:schemeClr w14:val="tx1"/>
            </w14:solidFill>
          </w14:textFill>
        </w:rPr>
        <w:t>12. 招标文件的获取</w:t>
      </w:r>
    </w:p>
    <w:p>
      <w:pPr>
        <w:shd w:val="clear" w:color="auto" w:fill="FFFFFF"/>
        <w:spacing w:line="500" w:lineRule="exact"/>
        <w:ind w:firstLine="424" w:firstLineChars="202"/>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12.1招标文件的提供期限自开始发出之日起不少于</w:t>
      </w:r>
      <w:r>
        <w:rPr>
          <w:rFonts w:hint="eastAsia" w:ascii="楷体" w:hAnsi="楷体" w:eastAsia="楷体" w:cs="楷体"/>
          <w:color w:val="000000" w:themeColor="text1"/>
          <w:kern w:val="0"/>
          <w:sz w:val="21"/>
          <w:szCs w:val="21"/>
          <w:highlight w:val="none"/>
          <w:u w:val="single"/>
          <w14:textFill>
            <w14:solidFill>
              <w14:schemeClr w14:val="tx1"/>
            </w14:solidFill>
          </w14:textFill>
        </w:rPr>
        <w:t>5个</w:t>
      </w:r>
      <w:r>
        <w:rPr>
          <w:rFonts w:hint="eastAsia" w:ascii="楷体" w:hAnsi="楷体" w:eastAsia="楷体" w:cs="楷体"/>
          <w:color w:val="000000" w:themeColor="text1"/>
          <w:kern w:val="0"/>
          <w:sz w:val="21"/>
          <w:szCs w:val="21"/>
          <w:highlight w:val="none"/>
          <w14:textFill>
            <w14:solidFill>
              <w14:schemeClr w14:val="tx1"/>
            </w14:solidFill>
          </w14:textFill>
        </w:rPr>
        <w:t>工作日。具体提供期限见《招标公告》。</w:t>
      </w:r>
    </w:p>
    <w:p>
      <w:pPr>
        <w:shd w:val="clear" w:color="auto" w:fill="FFFFFF"/>
        <w:spacing w:line="500" w:lineRule="exact"/>
        <w:ind w:firstLine="424" w:firstLineChars="202"/>
        <w:rPr>
          <w:rFonts w:hint="eastAsia" w:ascii="楷体" w:hAnsi="楷体" w:eastAsia="楷体" w:cs="楷体"/>
          <w:bCs/>
          <w:color w:val="000000" w:themeColor="text1"/>
          <w:kern w:val="0"/>
          <w:sz w:val="21"/>
          <w:szCs w:val="21"/>
          <w:highlight w:val="none"/>
          <w14:textFill>
            <w14:solidFill>
              <w14:schemeClr w14:val="tx1"/>
            </w14:solidFill>
          </w14:textFill>
        </w:rPr>
      </w:pPr>
      <w:r>
        <w:rPr>
          <w:rFonts w:hint="eastAsia" w:ascii="楷体" w:hAnsi="楷体" w:eastAsia="楷体" w:cs="楷体"/>
          <w:bCs/>
          <w:color w:val="000000" w:themeColor="text1"/>
          <w:kern w:val="0"/>
          <w:sz w:val="21"/>
          <w:szCs w:val="21"/>
          <w:highlight w:val="none"/>
          <w14:textFill>
            <w14:solidFill>
              <w14:schemeClr w14:val="tx1"/>
            </w14:solidFill>
          </w14:textFill>
        </w:rPr>
        <w:t>12.2凡符合资格要求并有意参加竞标的</w:t>
      </w:r>
      <w:r>
        <w:rPr>
          <w:rFonts w:hint="eastAsia" w:ascii="楷体" w:hAnsi="楷体" w:eastAsia="楷体" w:cs="楷体"/>
          <w:bCs/>
          <w:color w:val="000000" w:themeColor="text1"/>
          <w:kern w:val="0"/>
          <w:sz w:val="21"/>
          <w:szCs w:val="21"/>
          <w:highlight w:val="none"/>
          <w:lang w:eastAsia="zh-CN"/>
          <w14:textFill>
            <w14:solidFill>
              <w14:schemeClr w14:val="tx1"/>
            </w14:solidFill>
          </w14:textFill>
        </w:rPr>
        <w:t>供应商</w:t>
      </w:r>
      <w:r>
        <w:rPr>
          <w:rFonts w:hint="eastAsia" w:ascii="楷体" w:hAnsi="楷体" w:eastAsia="楷体" w:cs="楷体"/>
          <w:bCs/>
          <w:color w:val="000000" w:themeColor="text1"/>
          <w:kern w:val="0"/>
          <w:sz w:val="21"/>
          <w:szCs w:val="21"/>
          <w:highlight w:val="none"/>
          <w14:textFill>
            <w14:solidFill>
              <w14:schemeClr w14:val="tx1"/>
            </w14:solidFill>
          </w14:textFill>
        </w:rPr>
        <w:t>，按招标公告获取招标文件要求提交的材料后，在代理机构处获取</w:t>
      </w:r>
      <w:r>
        <w:rPr>
          <w:rFonts w:hint="eastAsia" w:ascii="楷体" w:hAnsi="楷体" w:eastAsia="楷体" w:cs="楷体"/>
          <w:bCs/>
          <w:color w:val="000000" w:themeColor="text1"/>
          <w:kern w:val="0"/>
          <w:sz w:val="21"/>
          <w:szCs w:val="21"/>
          <w:highlight w:val="none"/>
          <w:lang w:val="en-US" w:eastAsia="zh-CN"/>
          <w14:textFill>
            <w14:solidFill>
              <w14:schemeClr w14:val="tx1"/>
            </w14:solidFill>
          </w14:textFill>
        </w:rPr>
        <w:t>招标文件</w:t>
      </w:r>
      <w:r>
        <w:rPr>
          <w:rFonts w:hint="eastAsia" w:ascii="楷体" w:hAnsi="楷体" w:eastAsia="楷体" w:cs="楷体"/>
          <w:bCs/>
          <w:color w:val="000000" w:themeColor="text1"/>
          <w:kern w:val="0"/>
          <w:sz w:val="21"/>
          <w:szCs w:val="21"/>
          <w:highlight w:val="none"/>
          <w14:textFill>
            <w14:solidFill>
              <w14:schemeClr w14:val="tx1"/>
            </w14:solidFill>
          </w14:textFill>
        </w:rPr>
        <w:t>。</w:t>
      </w:r>
    </w:p>
    <w:p>
      <w:pPr>
        <w:shd w:val="clear" w:color="auto" w:fill="FFFFFF"/>
        <w:spacing w:line="500" w:lineRule="exact"/>
        <w:rPr>
          <w:rFonts w:hint="eastAsia" w:ascii="楷体" w:hAnsi="楷体" w:eastAsia="楷体" w:cs="楷体"/>
          <w:b/>
          <w:bCs/>
          <w:color w:val="000000" w:themeColor="text1"/>
          <w:kern w:val="0"/>
          <w:sz w:val="21"/>
          <w:szCs w:val="21"/>
          <w:highlight w:val="none"/>
          <w14:textFill>
            <w14:solidFill>
              <w14:schemeClr w14:val="tx1"/>
            </w14:solidFill>
          </w14:textFill>
        </w:rPr>
      </w:pPr>
      <w:r>
        <w:rPr>
          <w:rFonts w:hint="eastAsia" w:ascii="楷体" w:hAnsi="楷体" w:eastAsia="楷体" w:cs="楷体"/>
          <w:b/>
          <w:bCs/>
          <w:color w:val="000000" w:themeColor="text1"/>
          <w:kern w:val="0"/>
          <w:sz w:val="21"/>
          <w:szCs w:val="21"/>
          <w:highlight w:val="none"/>
          <w14:textFill>
            <w14:solidFill>
              <w14:schemeClr w14:val="tx1"/>
            </w14:solidFill>
          </w14:textFill>
        </w:rPr>
        <w:t>13. 招标文件的澄清或修改</w:t>
      </w:r>
    </w:p>
    <w:p>
      <w:pPr>
        <w:shd w:val="clear" w:color="auto" w:fill="FFFFFF"/>
        <w:spacing w:line="500" w:lineRule="exact"/>
        <w:ind w:firstLine="424" w:firstLineChars="202"/>
        <w:rPr>
          <w:rFonts w:hint="eastAsia" w:ascii="楷体" w:hAnsi="楷体" w:eastAsia="楷体" w:cs="楷体"/>
          <w:bCs/>
          <w:color w:val="000000" w:themeColor="text1"/>
          <w:kern w:val="0"/>
          <w:sz w:val="21"/>
          <w:szCs w:val="21"/>
          <w:highlight w:val="none"/>
          <w14:textFill>
            <w14:solidFill>
              <w14:schemeClr w14:val="tx1"/>
            </w14:solidFill>
          </w14:textFill>
        </w:rPr>
      </w:pPr>
      <w:r>
        <w:rPr>
          <w:rFonts w:hint="eastAsia" w:ascii="楷体" w:hAnsi="楷体" w:eastAsia="楷体" w:cs="楷体"/>
          <w:bCs/>
          <w:color w:val="000000" w:themeColor="text1"/>
          <w:kern w:val="0"/>
          <w:sz w:val="21"/>
          <w:szCs w:val="21"/>
          <w:highlight w:val="none"/>
          <w14:textFill>
            <w14:solidFill>
              <w14:schemeClr w14:val="tx1"/>
            </w14:solidFill>
          </w14:textFill>
        </w:rPr>
        <w:t>13.1</w:t>
      </w:r>
      <w:r>
        <w:rPr>
          <w:rFonts w:hint="eastAsia" w:ascii="楷体" w:hAnsi="楷体" w:eastAsia="楷体" w:cs="楷体"/>
          <w:bCs/>
          <w:color w:val="000000" w:themeColor="text1"/>
          <w:kern w:val="0"/>
          <w:sz w:val="21"/>
          <w:szCs w:val="21"/>
          <w:highlight w:val="none"/>
          <w:lang w:eastAsia="zh-CN"/>
          <w14:textFill>
            <w14:solidFill>
              <w14:schemeClr w14:val="tx1"/>
            </w14:solidFill>
          </w14:textFill>
        </w:rPr>
        <w:t>供应商</w:t>
      </w:r>
      <w:r>
        <w:rPr>
          <w:rFonts w:hint="eastAsia" w:ascii="楷体" w:hAnsi="楷体" w:eastAsia="楷体" w:cs="楷体"/>
          <w:bCs/>
          <w:color w:val="000000" w:themeColor="text1"/>
          <w:kern w:val="0"/>
          <w:sz w:val="21"/>
          <w:szCs w:val="21"/>
          <w:highlight w:val="none"/>
          <w14:textFill>
            <w14:solidFill>
              <w14:schemeClr w14:val="tx1"/>
            </w14:solidFill>
          </w14:textFill>
        </w:rPr>
        <w:t>若对招标文件有任何疑问，应于投标截至时间</w:t>
      </w:r>
      <w:r>
        <w:rPr>
          <w:rFonts w:hint="eastAsia" w:ascii="楷体" w:hAnsi="楷体" w:eastAsia="楷体" w:cs="楷体"/>
          <w:bCs/>
          <w:color w:val="000000" w:themeColor="text1"/>
          <w:kern w:val="0"/>
          <w:sz w:val="21"/>
          <w:szCs w:val="21"/>
          <w:highlight w:val="none"/>
          <w:u w:val="single"/>
          <w14:textFill>
            <w14:solidFill>
              <w14:schemeClr w14:val="tx1"/>
            </w14:solidFill>
          </w14:textFill>
        </w:rPr>
        <w:t xml:space="preserve"> 10 </w:t>
      </w:r>
      <w:r>
        <w:rPr>
          <w:rFonts w:hint="eastAsia" w:ascii="楷体" w:hAnsi="楷体" w:eastAsia="楷体" w:cs="楷体"/>
          <w:bCs/>
          <w:color w:val="000000" w:themeColor="text1"/>
          <w:kern w:val="0"/>
          <w:sz w:val="21"/>
          <w:szCs w:val="21"/>
          <w:highlight w:val="none"/>
          <w14:textFill>
            <w14:solidFill>
              <w14:schemeClr w14:val="tx1"/>
            </w14:solidFill>
          </w14:textFill>
        </w:rPr>
        <w:t>日前以书面形式向</w:t>
      </w:r>
      <w:r>
        <w:rPr>
          <w:rFonts w:hint="eastAsia" w:ascii="楷体" w:hAnsi="楷体" w:eastAsia="楷体" w:cs="楷体"/>
          <w:bCs/>
          <w:color w:val="000000" w:themeColor="text1"/>
          <w:kern w:val="0"/>
          <w:sz w:val="21"/>
          <w:szCs w:val="21"/>
          <w:highlight w:val="none"/>
          <w:lang w:eastAsia="zh-CN"/>
          <w14:textFill>
            <w14:solidFill>
              <w14:schemeClr w14:val="tx1"/>
            </w14:solidFill>
          </w14:textFill>
        </w:rPr>
        <w:t>采购人</w:t>
      </w:r>
      <w:r>
        <w:rPr>
          <w:rFonts w:hint="eastAsia" w:ascii="楷体" w:hAnsi="楷体" w:eastAsia="楷体" w:cs="楷体"/>
          <w:bCs/>
          <w:color w:val="000000" w:themeColor="text1"/>
          <w:kern w:val="0"/>
          <w:sz w:val="21"/>
          <w:szCs w:val="21"/>
          <w:highlight w:val="none"/>
          <w14:textFill>
            <w14:solidFill>
              <w14:schemeClr w14:val="tx1"/>
            </w14:solidFill>
          </w14:textFill>
        </w:rPr>
        <w:t>提出澄清要求。澄清要求须以书面形式并加盖</w:t>
      </w:r>
      <w:r>
        <w:rPr>
          <w:rFonts w:hint="eastAsia" w:ascii="楷体" w:hAnsi="楷体" w:eastAsia="楷体" w:cs="楷体"/>
          <w:bCs/>
          <w:color w:val="000000" w:themeColor="text1"/>
          <w:kern w:val="0"/>
          <w:sz w:val="21"/>
          <w:szCs w:val="21"/>
          <w:highlight w:val="none"/>
          <w:lang w:eastAsia="zh-CN"/>
          <w14:textFill>
            <w14:solidFill>
              <w14:schemeClr w14:val="tx1"/>
            </w14:solidFill>
          </w14:textFill>
        </w:rPr>
        <w:t>供应商</w:t>
      </w:r>
      <w:r>
        <w:rPr>
          <w:rFonts w:hint="eastAsia" w:ascii="楷体" w:hAnsi="楷体" w:eastAsia="楷体" w:cs="楷体"/>
          <w:bCs/>
          <w:color w:val="000000" w:themeColor="text1"/>
          <w:kern w:val="0"/>
          <w:sz w:val="21"/>
          <w:szCs w:val="21"/>
          <w:highlight w:val="none"/>
          <w14:textFill>
            <w14:solidFill>
              <w14:schemeClr w14:val="tx1"/>
            </w14:solidFill>
          </w14:textFill>
        </w:rPr>
        <w:t>公章送至招标代理机构。</w:t>
      </w:r>
    </w:p>
    <w:p>
      <w:pPr>
        <w:shd w:val="clear" w:color="auto" w:fill="FFFFFF"/>
        <w:spacing w:line="500" w:lineRule="exact"/>
        <w:ind w:firstLine="424" w:firstLineChars="202"/>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lang w:val="zh-CN"/>
          <w14:textFill>
            <w14:solidFill>
              <w14:schemeClr w14:val="tx1"/>
            </w14:solidFill>
          </w14:textFill>
        </w:rPr>
        <w:t>13.2采购人对已发出的招标文件进行必要澄清或者修改的，</w:t>
      </w:r>
      <w:r>
        <w:rPr>
          <w:rFonts w:hint="eastAsia" w:ascii="楷体" w:hAnsi="楷体" w:eastAsia="楷体" w:cs="楷体"/>
          <w:bCs/>
          <w:color w:val="000000" w:themeColor="text1"/>
          <w:kern w:val="0"/>
          <w:sz w:val="21"/>
          <w:szCs w:val="21"/>
          <w:highlight w:val="none"/>
          <w14:textFill>
            <w14:solidFill>
              <w14:schemeClr w14:val="tx1"/>
            </w14:solidFill>
          </w14:textFill>
        </w:rPr>
        <w:t>在投标截止时间</w:t>
      </w:r>
      <w:r>
        <w:rPr>
          <w:rFonts w:hint="eastAsia" w:ascii="楷体" w:hAnsi="楷体" w:eastAsia="楷体" w:cs="楷体"/>
          <w:bCs/>
          <w:color w:val="000000" w:themeColor="text1"/>
          <w:kern w:val="0"/>
          <w:sz w:val="21"/>
          <w:szCs w:val="21"/>
          <w:highlight w:val="none"/>
          <w:u w:val="single"/>
          <w14:textFill>
            <w14:solidFill>
              <w14:schemeClr w14:val="tx1"/>
            </w14:solidFill>
          </w14:textFill>
        </w:rPr>
        <w:t xml:space="preserve"> 15 </w:t>
      </w:r>
      <w:r>
        <w:rPr>
          <w:rFonts w:hint="eastAsia" w:ascii="楷体" w:hAnsi="楷体" w:eastAsia="楷体" w:cs="楷体"/>
          <w:bCs/>
          <w:color w:val="000000" w:themeColor="text1"/>
          <w:kern w:val="0"/>
          <w:sz w:val="21"/>
          <w:szCs w:val="21"/>
          <w:highlight w:val="none"/>
          <w14:textFill>
            <w14:solidFill>
              <w14:schemeClr w14:val="tx1"/>
            </w14:solidFill>
          </w14:textFill>
        </w:rPr>
        <w:t>日前，</w:t>
      </w:r>
      <w:r>
        <w:rPr>
          <w:rFonts w:hint="eastAsia" w:ascii="楷体" w:hAnsi="楷体" w:eastAsia="楷体" w:cs="楷体"/>
          <w:bCs/>
          <w:color w:val="000000" w:themeColor="text1"/>
          <w:kern w:val="0"/>
          <w:sz w:val="21"/>
          <w:szCs w:val="21"/>
          <w:highlight w:val="none"/>
          <w:lang w:eastAsia="zh-CN"/>
          <w14:textFill>
            <w14:solidFill>
              <w14:schemeClr w14:val="tx1"/>
            </w14:solidFill>
          </w14:textFill>
        </w:rPr>
        <w:t>采购人</w:t>
      </w:r>
      <w:r>
        <w:rPr>
          <w:rFonts w:hint="eastAsia" w:ascii="楷体" w:hAnsi="楷体" w:eastAsia="楷体" w:cs="楷体"/>
          <w:bCs/>
          <w:color w:val="000000" w:themeColor="text1"/>
          <w:kern w:val="0"/>
          <w:sz w:val="21"/>
          <w:szCs w:val="21"/>
          <w:highlight w:val="none"/>
          <w14:textFill>
            <w14:solidFill>
              <w14:schemeClr w14:val="tx1"/>
            </w14:solidFill>
          </w14:textFill>
        </w:rPr>
        <w:t>可</w:t>
      </w:r>
      <w:r>
        <w:rPr>
          <w:rFonts w:hint="eastAsia" w:ascii="楷体" w:hAnsi="楷体" w:eastAsia="楷体" w:cs="楷体"/>
          <w:color w:val="000000" w:themeColor="text1"/>
          <w:sz w:val="21"/>
          <w:szCs w:val="21"/>
          <w:highlight w:val="none"/>
          <w:lang w:val="zh-CN"/>
          <w14:textFill>
            <w14:solidFill>
              <w14:schemeClr w14:val="tx1"/>
            </w14:solidFill>
          </w14:textFill>
        </w:rPr>
        <w:t>在原</w:t>
      </w:r>
      <w:r>
        <w:rPr>
          <w:rFonts w:hint="eastAsia" w:ascii="楷体" w:hAnsi="楷体" w:eastAsia="楷体" w:cs="楷体"/>
          <w:color w:val="000000" w:themeColor="text1"/>
          <w:sz w:val="21"/>
          <w:szCs w:val="21"/>
          <w:highlight w:val="none"/>
          <w14:textFill>
            <w14:solidFill>
              <w14:schemeClr w14:val="tx1"/>
            </w14:solidFill>
          </w14:textFill>
        </w:rPr>
        <w:t>招标</w:t>
      </w:r>
      <w:r>
        <w:rPr>
          <w:rFonts w:hint="eastAsia" w:ascii="楷体" w:hAnsi="楷体" w:eastAsia="楷体" w:cs="楷体"/>
          <w:color w:val="000000" w:themeColor="text1"/>
          <w:sz w:val="21"/>
          <w:szCs w:val="21"/>
          <w:highlight w:val="none"/>
          <w:lang w:val="zh-CN"/>
          <w14:textFill>
            <w14:solidFill>
              <w14:schemeClr w14:val="tx1"/>
            </w14:solidFill>
          </w14:textFill>
        </w:rPr>
        <w:t>公告媒体发布</w:t>
      </w:r>
      <w:r>
        <w:rPr>
          <w:rFonts w:hint="eastAsia" w:ascii="楷体" w:hAnsi="楷体" w:eastAsia="楷体" w:cs="楷体"/>
          <w:color w:val="000000" w:themeColor="text1"/>
          <w:sz w:val="21"/>
          <w:szCs w:val="21"/>
          <w:highlight w:val="none"/>
          <w14:textFill>
            <w14:solidFill>
              <w14:schemeClr w14:val="tx1"/>
            </w14:solidFill>
          </w14:textFill>
        </w:rPr>
        <w:t>澄清或</w:t>
      </w:r>
      <w:r>
        <w:rPr>
          <w:rFonts w:hint="eastAsia" w:ascii="楷体" w:hAnsi="楷体" w:eastAsia="楷体" w:cs="楷体"/>
          <w:color w:val="000000" w:themeColor="text1"/>
          <w:sz w:val="21"/>
          <w:szCs w:val="21"/>
          <w:highlight w:val="none"/>
          <w:lang w:val="zh-CN"/>
          <w14:textFill>
            <w14:solidFill>
              <w14:schemeClr w14:val="tx1"/>
            </w14:solidFill>
          </w14:textFill>
        </w:rPr>
        <w:t>更正（本项目</w:t>
      </w:r>
      <w:r>
        <w:rPr>
          <w:rFonts w:hint="eastAsia" w:ascii="楷体" w:hAnsi="楷体" w:eastAsia="楷体" w:cs="楷体"/>
          <w:color w:val="000000" w:themeColor="text1"/>
          <w:sz w:val="21"/>
          <w:szCs w:val="21"/>
          <w:highlight w:val="none"/>
          <w14:textFill>
            <w14:solidFill>
              <w14:schemeClr w14:val="tx1"/>
            </w14:solidFill>
          </w14:textFill>
        </w:rPr>
        <w:t>澄清或</w:t>
      </w:r>
      <w:r>
        <w:rPr>
          <w:rFonts w:hint="eastAsia" w:ascii="楷体" w:hAnsi="楷体" w:eastAsia="楷体" w:cs="楷体"/>
          <w:color w:val="000000" w:themeColor="text1"/>
          <w:sz w:val="21"/>
          <w:szCs w:val="21"/>
          <w:highlight w:val="none"/>
          <w:lang w:val="zh-CN"/>
          <w14:textFill>
            <w14:solidFill>
              <w14:schemeClr w14:val="tx1"/>
            </w14:solidFill>
          </w14:textFill>
        </w:rPr>
        <w:t>更正信息将通过</w:t>
      </w:r>
      <w:r>
        <w:rPr>
          <w:rFonts w:hint="eastAsia" w:ascii="楷体" w:hAnsi="楷体" w:eastAsia="楷体" w:cs="楷体"/>
          <w:color w:val="000000" w:themeColor="text1"/>
          <w:sz w:val="21"/>
          <w:szCs w:val="21"/>
          <w:highlight w:val="none"/>
          <w14:textFill>
            <w14:solidFill>
              <w14:schemeClr w14:val="tx1"/>
            </w14:solidFill>
          </w14:textFill>
        </w:rPr>
        <w:t>招标</w:t>
      </w:r>
      <w:r>
        <w:rPr>
          <w:rFonts w:hint="eastAsia" w:ascii="楷体" w:hAnsi="楷体" w:eastAsia="楷体" w:cs="楷体"/>
          <w:color w:val="000000" w:themeColor="text1"/>
          <w:sz w:val="21"/>
          <w:szCs w:val="21"/>
          <w:highlight w:val="none"/>
          <w:lang w:val="zh-CN"/>
          <w14:textFill>
            <w14:solidFill>
              <w14:schemeClr w14:val="tx1"/>
            </w14:solidFill>
          </w14:textFill>
        </w:rPr>
        <w:t>补充文件发送供应商获取招标文件时预留的邮箱），</w:t>
      </w:r>
      <w:r>
        <w:rPr>
          <w:rFonts w:hint="eastAsia" w:ascii="楷体" w:hAnsi="楷体" w:eastAsia="楷体" w:cs="楷体"/>
          <w:color w:val="000000" w:themeColor="text1"/>
          <w:sz w:val="21"/>
          <w:szCs w:val="21"/>
          <w:highlight w:val="none"/>
          <w:lang w:eastAsia="zh-CN"/>
          <w14:textFill>
            <w14:solidFill>
              <w14:schemeClr w14:val="tx1"/>
            </w14:solidFill>
          </w14:textFill>
        </w:rPr>
        <w:t>采购人</w:t>
      </w:r>
      <w:r>
        <w:rPr>
          <w:rFonts w:hint="eastAsia" w:ascii="楷体" w:hAnsi="楷体" w:eastAsia="楷体" w:cs="楷体"/>
          <w:bCs/>
          <w:color w:val="000000" w:themeColor="text1"/>
          <w:kern w:val="0"/>
          <w:sz w:val="21"/>
          <w:szCs w:val="21"/>
          <w:highlight w:val="none"/>
          <w14:textFill>
            <w14:solidFill>
              <w14:schemeClr w14:val="tx1"/>
            </w14:solidFill>
          </w14:textFill>
        </w:rPr>
        <w:t>对招标文件进行必要的修改或者澄清，</w:t>
      </w:r>
      <w:r>
        <w:rPr>
          <w:rFonts w:hint="eastAsia" w:ascii="楷体" w:hAnsi="楷体" w:eastAsia="楷体" w:cs="楷体"/>
          <w:color w:val="000000" w:themeColor="text1"/>
          <w:sz w:val="21"/>
          <w:szCs w:val="21"/>
          <w:highlight w:val="none"/>
          <w:lang w:val="zh-CN"/>
          <w14:textFill>
            <w14:solidFill>
              <w14:schemeClr w14:val="tx1"/>
            </w14:solidFill>
          </w14:textFill>
        </w:rPr>
        <w:t>该澄清或者修改的内容为招标文件的组成部分，</w:t>
      </w:r>
      <w:r>
        <w:rPr>
          <w:rFonts w:hint="eastAsia" w:ascii="楷体" w:hAnsi="楷体" w:eastAsia="楷体" w:cs="楷体"/>
          <w:bCs/>
          <w:color w:val="000000" w:themeColor="text1"/>
          <w:kern w:val="0"/>
          <w:sz w:val="21"/>
          <w:szCs w:val="21"/>
          <w:highlight w:val="none"/>
          <w14:textFill>
            <w14:solidFill>
              <w14:schemeClr w14:val="tx1"/>
            </w14:solidFill>
          </w14:textFill>
        </w:rPr>
        <w:t>具有约束作用。不足</w:t>
      </w:r>
      <w:r>
        <w:rPr>
          <w:rFonts w:hint="eastAsia" w:ascii="楷体" w:hAnsi="楷体" w:eastAsia="楷体" w:cs="楷体"/>
          <w:bCs/>
          <w:color w:val="000000" w:themeColor="text1"/>
          <w:kern w:val="0"/>
          <w:sz w:val="21"/>
          <w:szCs w:val="21"/>
          <w:highlight w:val="none"/>
          <w:u w:val="single"/>
          <w14:textFill>
            <w14:solidFill>
              <w14:schemeClr w14:val="tx1"/>
            </w14:solidFill>
          </w14:textFill>
        </w:rPr>
        <w:t>15</w:t>
      </w:r>
      <w:r>
        <w:rPr>
          <w:rFonts w:hint="eastAsia" w:ascii="楷体" w:hAnsi="楷体" w:eastAsia="楷体" w:cs="楷体"/>
          <w:bCs/>
          <w:color w:val="000000" w:themeColor="text1"/>
          <w:kern w:val="0"/>
          <w:sz w:val="21"/>
          <w:szCs w:val="21"/>
          <w:highlight w:val="none"/>
          <w14:textFill>
            <w14:solidFill>
              <w14:schemeClr w14:val="tx1"/>
            </w14:solidFill>
          </w14:textFill>
        </w:rPr>
        <w:t>日的，应当顺延投标截止时间。为使</w:t>
      </w:r>
      <w:r>
        <w:rPr>
          <w:rFonts w:hint="eastAsia" w:ascii="楷体" w:hAnsi="楷体" w:eastAsia="楷体" w:cs="楷体"/>
          <w:bCs/>
          <w:color w:val="000000" w:themeColor="text1"/>
          <w:kern w:val="0"/>
          <w:sz w:val="21"/>
          <w:szCs w:val="21"/>
          <w:highlight w:val="none"/>
          <w:lang w:eastAsia="zh-CN"/>
          <w14:textFill>
            <w14:solidFill>
              <w14:schemeClr w14:val="tx1"/>
            </w14:solidFill>
          </w14:textFill>
        </w:rPr>
        <w:t>供应商</w:t>
      </w:r>
      <w:r>
        <w:rPr>
          <w:rFonts w:hint="eastAsia" w:ascii="楷体" w:hAnsi="楷体" w:eastAsia="楷体" w:cs="楷体"/>
          <w:bCs/>
          <w:color w:val="000000" w:themeColor="text1"/>
          <w:kern w:val="0"/>
          <w:sz w:val="21"/>
          <w:szCs w:val="21"/>
          <w:highlight w:val="none"/>
          <w14:textFill>
            <w14:solidFill>
              <w14:schemeClr w14:val="tx1"/>
            </w14:solidFill>
          </w14:textFill>
        </w:rPr>
        <w:t>在编制投标文件时有充分的时间对招标文件的修改或者澄清等内容进行研究，</w:t>
      </w:r>
      <w:r>
        <w:rPr>
          <w:rFonts w:hint="eastAsia" w:ascii="楷体" w:hAnsi="楷体" w:eastAsia="楷体" w:cs="楷体"/>
          <w:bCs/>
          <w:color w:val="000000" w:themeColor="text1"/>
          <w:kern w:val="0"/>
          <w:sz w:val="21"/>
          <w:szCs w:val="21"/>
          <w:highlight w:val="none"/>
          <w:lang w:eastAsia="zh-CN"/>
          <w14:textFill>
            <w14:solidFill>
              <w14:schemeClr w14:val="tx1"/>
            </w14:solidFill>
          </w14:textFill>
        </w:rPr>
        <w:t>采购人</w:t>
      </w:r>
      <w:r>
        <w:rPr>
          <w:rFonts w:hint="eastAsia" w:ascii="楷体" w:hAnsi="楷体" w:eastAsia="楷体" w:cs="楷体"/>
          <w:bCs/>
          <w:color w:val="000000" w:themeColor="text1"/>
          <w:kern w:val="0"/>
          <w:sz w:val="21"/>
          <w:szCs w:val="21"/>
          <w:highlight w:val="none"/>
          <w14:textFill>
            <w14:solidFill>
              <w14:schemeClr w14:val="tx1"/>
            </w14:solidFill>
          </w14:textFill>
        </w:rPr>
        <w:t>可酌情延长提交招标文件。</w:t>
      </w:r>
    </w:p>
    <w:p>
      <w:pPr>
        <w:shd w:val="clear" w:color="auto" w:fill="FFFFFF"/>
        <w:spacing w:line="500" w:lineRule="exact"/>
        <w:ind w:firstLine="424" w:firstLineChars="202"/>
        <w:rPr>
          <w:rFonts w:hint="eastAsia" w:ascii="楷体" w:hAnsi="楷体" w:eastAsia="楷体" w:cs="楷体"/>
          <w:bCs/>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13.3</w:t>
      </w:r>
      <w:r>
        <w:rPr>
          <w:rFonts w:hint="eastAsia" w:ascii="楷体" w:hAnsi="楷体" w:eastAsia="楷体" w:cs="楷体"/>
          <w:color w:val="000000" w:themeColor="text1"/>
          <w:sz w:val="21"/>
          <w:szCs w:val="21"/>
          <w:highlight w:val="none"/>
          <w:lang w:val="zh-CN"/>
          <w14:textFill>
            <w14:solidFill>
              <w14:schemeClr w14:val="tx1"/>
            </w14:solidFill>
          </w14:textFill>
        </w:rPr>
        <w:t>采购人在招标文件要求提交投标文件截止时间</w:t>
      </w:r>
      <w:r>
        <w:rPr>
          <w:rFonts w:hint="eastAsia" w:ascii="楷体" w:hAnsi="楷体" w:eastAsia="楷体" w:cs="楷体"/>
          <w:bCs/>
          <w:iCs/>
          <w:color w:val="000000" w:themeColor="text1"/>
          <w:sz w:val="21"/>
          <w:szCs w:val="21"/>
          <w:highlight w:val="none"/>
          <w:u w:val="single"/>
          <w:lang w:val="zh-CN"/>
          <w14:textFill>
            <w14:solidFill>
              <w14:schemeClr w14:val="tx1"/>
            </w14:solidFill>
          </w14:textFill>
        </w:rPr>
        <w:t>3</w:t>
      </w:r>
      <w:r>
        <w:rPr>
          <w:rFonts w:hint="eastAsia" w:ascii="楷体" w:hAnsi="楷体" w:eastAsia="楷体" w:cs="楷体"/>
          <w:bCs/>
          <w:iCs/>
          <w:color w:val="000000" w:themeColor="text1"/>
          <w:sz w:val="21"/>
          <w:szCs w:val="21"/>
          <w:highlight w:val="none"/>
          <w:lang w:val="zh-CN"/>
          <w14:textFill>
            <w14:solidFill>
              <w14:schemeClr w14:val="tx1"/>
            </w14:solidFill>
          </w14:textFill>
        </w:rPr>
        <w:t>日</w:t>
      </w:r>
      <w:r>
        <w:rPr>
          <w:rFonts w:hint="eastAsia" w:ascii="楷体" w:hAnsi="楷体" w:eastAsia="楷体" w:cs="楷体"/>
          <w:color w:val="000000" w:themeColor="text1"/>
          <w:sz w:val="21"/>
          <w:szCs w:val="21"/>
          <w:highlight w:val="none"/>
          <w:lang w:val="zh-CN"/>
          <w14:textFill>
            <w14:solidFill>
              <w14:schemeClr w14:val="tx1"/>
            </w14:solidFill>
          </w14:textFill>
        </w:rPr>
        <w:t>前，有权决定延长投标截止时间和开标时间，并</w:t>
      </w:r>
      <w:r>
        <w:rPr>
          <w:rFonts w:hint="eastAsia" w:ascii="楷体" w:hAnsi="楷体" w:eastAsia="楷体" w:cs="楷体"/>
          <w:color w:val="000000" w:themeColor="text1"/>
          <w:sz w:val="21"/>
          <w:szCs w:val="21"/>
          <w:highlight w:val="none"/>
          <w14:textFill>
            <w14:solidFill>
              <w14:schemeClr w14:val="tx1"/>
            </w14:solidFill>
          </w14:textFill>
        </w:rPr>
        <w:t>在原招标信息发布媒体上发布变更公告，</w:t>
      </w:r>
      <w:r>
        <w:rPr>
          <w:rFonts w:hint="eastAsia" w:ascii="楷体" w:hAnsi="楷体" w:eastAsia="楷体" w:cs="楷体"/>
          <w:bCs/>
          <w:color w:val="000000" w:themeColor="text1"/>
          <w:kern w:val="0"/>
          <w:sz w:val="21"/>
          <w:szCs w:val="21"/>
          <w:highlight w:val="none"/>
          <w14:textFill>
            <w14:solidFill>
              <w14:schemeClr w14:val="tx1"/>
            </w14:solidFill>
          </w14:textFill>
        </w:rPr>
        <w:t>不足</w:t>
      </w:r>
      <w:r>
        <w:rPr>
          <w:rFonts w:hint="eastAsia" w:ascii="楷体" w:hAnsi="楷体" w:eastAsia="楷体" w:cs="楷体"/>
          <w:bCs/>
          <w:color w:val="000000" w:themeColor="text1"/>
          <w:kern w:val="0"/>
          <w:sz w:val="21"/>
          <w:szCs w:val="21"/>
          <w:highlight w:val="none"/>
          <w:u w:val="single"/>
          <w14:textFill>
            <w14:solidFill>
              <w14:schemeClr w14:val="tx1"/>
            </w14:solidFill>
          </w14:textFill>
        </w:rPr>
        <w:t>3</w:t>
      </w:r>
      <w:r>
        <w:rPr>
          <w:rFonts w:hint="eastAsia" w:ascii="楷体" w:hAnsi="楷体" w:eastAsia="楷体" w:cs="楷体"/>
          <w:bCs/>
          <w:color w:val="000000" w:themeColor="text1"/>
          <w:kern w:val="0"/>
          <w:sz w:val="21"/>
          <w:szCs w:val="21"/>
          <w:highlight w:val="none"/>
          <w14:textFill>
            <w14:solidFill>
              <w14:schemeClr w14:val="tx1"/>
            </w14:solidFill>
          </w14:textFill>
        </w:rPr>
        <w:t>日的，应当顺延投标截止时间</w:t>
      </w:r>
      <w:r>
        <w:rPr>
          <w:rFonts w:hint="eastAsia" w:ascii="楷体" w:hAnsi="楷体" w:eastAsia="楷体" w:cs="楷体"/>
          <w:color w:val="000000" w:themeColor="text1"/>
          <w:sz w:val="21"/>
          <w:szCs w:val="21"/>
          <w:highlight w:val="none"/>
          <w:lang w:val="zh-CN"/>
          <w14:textFill>
            <w14:solidFill>
              <w14:schemeClr w14:val="tx1"/>
            </w14:solidFill>
          </w14:textFill>
        </w:rPr>
        <w:t>和开标时间</w:t>
      </w:r>
      <w:r>
        <w:rPr>
          <w:rFonts w:hint="eastAsia" w:ascii="楷体" w:hAnsi="楷体" w:eastAsia="楷体" w:cs="楷体"/>
          <w:color w:val="000000" w:themeColor="text1"/>
          <w:sz w:val="21"/>
          <w:szCs w:val="21"/>
          <w:highlight w:val="none"/>
          <w14:textFill>
            <w14:solidFill>
              <w14:schemeClr w14:val="tx1"/>
            </w14:solidFill>
          </w14:textFill>
        </w:rPr>
        <w:t>。</w:t>
      </w:r>
    </w:p>
    <w:p>
      <w:pPr>
        <w:shd w:val="clear" w:color="auto" w:fill="FFFFFF"/>
        <w:spacing w:line="500" w:lineRule="exact"/>
        <w:ind w:firstLine="424" w:firstLineChars="202"/>
        <w:rPr>
          <w:rFonts w:hint="eastAsia" w:ascii="楷体" w:hAnsi="楷体" w:eastAsia="楷体" w:cs="楷体"/>
          <w:bCs/>
          <w:color w:val="000000" w:themeColor="text1"/>
          <w:sz w:val="21"/>
          <w:szCs w:val="21"/>
          <w:highlight w:val="none"/>
          <w:u w:val="single"/>
          <w14:textFill>
            <w14:solidFill>
              <w14:schemeClr w14:val="tx1"/>
            </w14:solidFill>
          </w14:textFill>
        </w:rPr>
      </w:pPr>
      <w:r>
        <w:rPr>
          <w:rFonts w:hint="eastAsia" w:ascii="楷体" w:hAnsi="楷体" w:eastAsia="楷体" w:cs="楷体"/>
          <w:bCs/>
          <w:color w:val="000000" w:themeColor="text1"/>
          <w:kern w:val="0"/>
          <w:sz w:val="21"/>
          <w:szCs w:val="21"/>
          <w:highlight w:val="none"/>
          <w14:textFill>
            <w14:solidFill>
              <w14:schemeClr w14:val="tx1"/>
            </w14:solidFill>
          </w14:textFill>
        </w:rPr>
        <w:t>13.4</w:t>
      </w:r>
      <w:r>
        <w:rPr>
          <w:rFonts w:hint="eastAsia" w:ascii="楷体" w:hAnsi="楷体" w:eastAsia="楷体" w:cs="楷体"/>
          <w:bCs/>
          <w:color w:val="000000" w:themeColor="text1"/>
          <w:sz w:val="21"/>
          <w:szCs w:val="21"/>
          <w:highlight w:val="none"/>
          <w14:textFill>
            <w14:solidFill>
              <w14:schemeClr w14:val="tx1"/>
            </w14:solidFill>
          </w14:textFill>
        </w:rPr>
        <w:t>在投标截止时间后递交的投标文件视为无效投标文件。</w:t>
      </w:r>
    </w:p>
    <w:p>
      <w:pPr>
        <w:shd w:val="clear" w:color="auto" w:fill="FFFFFF"/>
        <w:spacing w:line="500" w:lineRule="exact"/>
        <w:rPr>
          <w:rFonts w:hint="eastAsia" w:ascii="楷体" w:hAnsi="楷体" w:eastAsia="楷体" w:cs="楷体"/>
          <w:b/>
          <w:color w:val="000000" w:themeColor="text1"/>
          <w:kern w:val="0"/>
          <w:sz w:val="21"/>
          <w:szCs w:val="21"/>
          <w:highlight w:val="none"/>
          <w14:textFill>
            <w14:solidFill>
              <w14:schemeClr w14:val="tx1"/>
            </w14:solidFill>
          </w14:textFill>
        </w:rPr>
      </w:pPr>
      <w:r>
        <w:rPr>
          <w:rFonts w:hint="eastAsia" w:ascii="楷体" w:hAnsi="楷体" w:eastAsia="楷体" w:cs="楷体"/>
          <w:b/>
          <w:color w:val="000000" w:themeColor="text1"/>
          <w:kern w:val="0"/>
          <w:sz w:val="21"/>
          <w:szCs w:val="21"/>
          <w:highlight w:val="none"/>
          <w14:textFill>
            <w14:solidFill>
              <w14:schemeClr w14:val="tx1"/>
            </w14:solidFill>
          </w14:textFill>
        </w:rPr>
        <w:t>14. 投标报价</w:t>
      </w:r>
    </w:p>
    <w:p>
      <w:pPr>
        <w:shd w:val="clear" w:color="auto" w:fill="FFFFFF"/>
        <w:spacing w:line="500" w:lineRule="exact"/>
        <w:ind w:firstLine="424" w:firstLineChars="202"/>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14.1 本招标项目使用的货币为</w:t>
      </w:r>
      <w:r>
        <w:rPr>
          <w:rFonts w:hint="eastAsia" w:ascii="楷体" w:hAnsi="楷体" w:eastAsia="楷体" w:cs="楷体"/>
          <w:color w:val="000000" w:themeColor="text1"/>
          <w:kern w:val="0"/>
          <w:sz w:val="21"/>
          <w:szCs w:val="21"/>
          <w:highlight w:val="none"/>
          <w:u w:val="single"/>
          <w14:textFill>
            <w14:solidFill>
              <w14:schemeClr w14:val="tx1"/>
            </w14:solidFill>
          </w14:textFill>
        </w:rPr>
        <w:t xml:space="preserve"> 人民币 </w:t>
      </w:r>
      <w:r>
        <w:rPr>
          <w:rFonts w:hint="eastAsia" w:ascii="楷体" w:hAnsi="楷体" w:eastAsia="楷体" w:cs="楷体"/>
          <w:color w:val="000000" w:themeColor="text1"/>
          <w:kern w:val="0"/>
          <w:sz w:val="21"/>
          <w:szCs w:val="21"/>
          <w:highlight w:val="none"/>
          <w14:textFill>
            <w14:solidFill>
              <w14:schemeClr w14:val="tx1"/>
            </w14:solidFill>
          </w14:textFill>
        </w:rPr>
        <w:t>，以</w:t>
      </w:r>
      <w:r>
        <w:rPr>
          <w:rFonts w:hint="eastAsia" w:ascii="楷体" w:hAnsi="楷体" w:eastAsia="楷体" w:cs="楷体"/>
          <w:color w:val="000000" w:themeColor="text1"/>
          <w:kern w:val="0"/>
          <w:sz w:val="21"/>
          <w:szCs w:val="21"/>
          <w:highlight w:val="none"/>
          <w:u w:val="single"/>
          <w14:textFill>
            <w14:solidFill>
              <w14:schemeClr w14:val="tx1"/>
            </w14:solidFill>
          </w14:textFill>
        </w:rPr>
        <w:t xml:space="preserve"> 人民币 </w:t>
      </w:r>
      <w:r>
        <w:rPr>
          <w:rFonts w:hint="eastAsia" w:ascii="楷体" w:hAnsi="楷体" w:eastAsia="楷体" w:cs="楷体"/>
          <w:color w:val="000000" w:themeColor="text1"/>
          <w:kern w:val="0"/>
          <w:sz w:val="21"/>
          <w:szCs w:val="21"/>
          <w:highlight w:val="none"/>
          <w14:textFill>
            <w14:solidFill>
              <w14:schemeClr w14:val="tx1"/>
            </w14:solidFill>
          </w14:textFill>
        </w:rPr>
        <w:t>支付。</w:t>
      </w:r>
    </w:p>
    <w:p>
      <w:pPr>
        <w:shd w:val="clear" w:color="auto" w:fill="FFFFFF"/>
        <w:spacing w:line="500" w:lineRule="exact"/>
        <w:ind w:firstLine="420" w:firstLineChars="200"/>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14.2 投标报价为本招标文件所确定的招标范围内的全部工作内容的价格体现。任何有选择的报价将不予接受（除非</w:t>
      </w:r>
      <w:r>
        <w:rPr>
          <w:rFonts w:hint="eastAsia" w:ascii="楷体" w:hAnsi="楷体" w:eastAsia="楷体" w:cs="楷体"/>
          <w:color w:val="000000" w:themeColor="text1"/>
          <w:kern w:val="0"/>
          <w:sz w:val="21"/>
          <w:szCs w:val="21"/>
          <w:highlight w:val="none"/>
          <w:lang w:eastAsia="zh-CN"/>
          <w14:textFill>
            <w14:solidFill>
              <w14:schemeClr w14:val="tx1"/>
            </w14:solidFill>
          </w14:textFill>
        </w:rPr>
        <w:t>采购人</w:t>
      </w:r>
      <w:r>
        <w:rPr>
          <w:rFonts w:hint="eastAsia" w:ascii="楷体" w:hAnsi="楷体" w:eastAsia="楷体" w:cs="楷体"/>
          <w:color w:val="000000" w:themeColor="text1"/>
          <w:kern w:val="0"/>
          <w:sz w:val="21"/>
          <w:szCs w:val="21"/>
          <w:highlight w:val="none"/>
          <w14:textFill>
            <w14:solidFill>
              <w14:schemeClr w14:val="tx1"/>
            </w14:solidFill>
          </w14:textFill>
        </w:rPr>
        <w:t>另有约定），否则，在评标时将其视为无效投标。</w:t>
      </w:r>
    </w:p>
    <w:p>
      <w:pPr>
        <w:shd w:val="clear" w:color="auto" w:fill="FFFFFF"/>
        <w:adjustRightInd w:val="0"/>
        <w:snapToGrid w:val="0"/>
        <w:spacing w:line="500" w:lineRule="exact"/>
        <w:ind w:firstLine="420" w:firstLineChars="200"/>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14.3 投标价格应包括：</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14.3.1投标报价包括</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为实施本项目提供投标产品（或成果）及服务内容所包括的全部含税价格的体现。招标文件如没有特别说明的话，对每一项货物及服务仅接受一个价格。</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14.3.2投标报价为含税价，投标总价包括标的物本身及其附件、税金、运输、装卸、包装等一切费用。</w:t>
      </w:r>
    </w:p>
    <w:p>
      <w:pPr>
        <w:spacing w:line="500" w:lineRule="exact"/>
        <w:ind w:firstLine="422" w:firstLineChars="200"/>
        <w:rPr>
          <w:rFonts w:hint="eastAsia" w:ascii="楷体" w:hAnsi="楷体" w:eastAsia="楷体" w:cs="楷体"/>
          <w:b/>
          <w:color w:val="000000" w:themeColor="text1"/>
          <w:sz w:val="21"/>
          <w:szCs w:val="21"/>
          <w:highlight w:val="none"/>
          <w14:textFill>
            <w14:solidFill>
              <w14:schemeClr w14:val="tx1"/>
            </w14:solidFill>
          </w14:textFill>
        </w:rPr>
      </w:pPr>
      <w:r>
        <w:rPr>
          <w:rFonts w:hint="eastAsia" w:ascii="楷体" w:hAnsi="楷体" w:eastAsia="楷体" w:cs="楷体"/>
          <w:b/>
          <w:color w:val="000000" w:themeColor="text1"/>
          <w:sz w:val="21"/>
          <w:szCs w:val="21"/>
          <w:highlight w:val="none"/>
          <w:lang w:eastAsia="zh-CN"/>
          <w14:textFill>
            <w14:solidFill>
              <w14:schemeClr w14:val="tx1"/>
            </w14:solidFill>
          </w14:textFill>
        </w:rPr>
        <w:t>供应商</w:t>
      </w:r>
      <w:r>
        <w:rPr>
          <w:rFonts w:hint="eastAsia" w:ascii="楷体" w:hAnsi="楷体" w:eastAsia="楷体" w:cs="楷体"/>
          <w:b/>
          <w:color w:val="000000" w:themeColor="text1"/>
          <w:sz w:val="21"/>
          <w:szCs w:val="21"/>
          <w:highlight w:val="none"/>
          <w14:textFill>
            <w14:solidFill>
              <w14:schemeClr w14:val="tx1"/>
            </w14:solidFill>
          </w14:textFill>
        </w:rPr>
        <w:t>应充分考虑到市场价格变动，以及项目实施过程中的不可预见因素，一旦中标，总价格不变。如果有漏项，视同让利。</w:t>
      </w:r>
    </w:p>
    <w:p>
      <w:pPr>
        <w:spacing w:line="500" w:lineRule="exact"/>
        <w:ind w:firstLine="422"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b/>
          <w:color w:val="000000" w:themeColor="text1"/>
          <w:sz w:val="21"/>
          <w:szCs w:val="21"/>
          <w:highlight w:val="none"/>
          <w:lang w:eastAsia="zh-CN"/>
          <w14:textFill>
            <w14:solidFill>
              <w14:schemeClr w14:val="tx1"/>
            </w14:solidFill>
          </w14:textFill>
        </w:rPr>
        <w:t>供应商</w:t>
      </w:r>
      <w:r>
        <w:rPr>
          <w:rFonts w:hint="eastAsia" w:ascii="楷体" w:hAnsi="楷体" w:eastAsia="楷体" w:cs="楷体"/>
          <w:b/>
          <w:color w:val="000000" w:themeColor="text1"/>
          <w:sz w:val="21"/>
          <w:szCs w:val="21"/>
          <w:highlight w:val="none"/>
          <w14:textFill>
            <w14:solidFill>
              <w14:schemeClr w14:val="tx1"/>
            </w14:solidFill>
          </w14:textFill>
        </w:rPr>
        <w:t>的任何错漏、优惠、投标报价不得作为减轻责任、减少服务、增加收费、降低质量的理由。</w:t>
      </w:r>
      <w:r>
        <w:rPr>
          <w:rFonts w:hint="eastAsia" w:ascii="楷体" w:hAnsi="楷体" w:eastAsia="楷体" w:cs="楷体"/>
          <w:b/>
          <w:color w:val="000000" w:themeColor="text1"/>
          <w:sz w:val="21"/>
          <w:szCs w:val="21"/>
          <w:highlight w:val="none"/>
          <w:lang w:eastAsia="zh-CN"/>
          <w14:textFill>
            <w14:solidFill>
              <w14:schemeClr w14:val="tx1"/>
            </w14:solidFill>
          </w14:textFill>
        </w:rPr>
        <w:t>供应商</w:t>
      </w:r>
      <w:r>
        <w:rPr>
          <w:rFonts w:hint="eastAsia" w:ascii="楷体" w:hAnsi="楷体" w:eastAsia="楷体" w:cs="楷体"/>
          <w:b/>
          <w:color w:val="000000" w:themeColor="text1"/>
          <w:sz w:val="21"/>
          <w:szCs w:val="21"/>
          <w:highlight w:val="none"/>
          <w14:textFill>
            <w14:solidFill>
              <w14:schemeClr w14:val="tx1"/>
            </w14:solidFill>
          </w14:textFill>
        </w:rPr>
        <w:t>必须自行考虑本项目在实施期间的一切可能产生的费用。在合同执行过程中，</w:t>
      </w:r>
      <w:r>
        <w:rPr>
          <w:rFonts w:hint="eastAsia" w:ascii="楷体" w:hAnsi="楷体" w:eastAsia="楷体" w:cs="楷体"/>
          <w:b/>
          <w:color w:val="000000" w:themeColor="text1"/>
          <w:sz w:val="21"/>
          <w:szCs w:val="21"/>
          <w:highlight w:val="none"/>
          <w:lang w:eastAsia="zh-CN"/>
          <w14:textFill>
            <w14:solidFill>
              <w14:schemeClr w14:val="tx1"/>
            </w14:solidFill>
          </w14:textFill>
        </w:rPr>
        <w:t>采购人</w:t>
      </w:r>
      <w:r>
        <w:rPr>
          <w:rFonts w:hint="eastAsia" w:ascii="楷体" w:hAnsi="楷体" w:eastAsia="楷体" w:cs="楷体"/>
          <w:b/>
          <w:color w:val="000000" w:themeColor="text1"/>
          <w:sz w:val="21"/>
          <w:szCs w:val="21"/>
          <w:highlight w:val="none"/>
          <w14:textFill>
            <w14:solidFill>
              <w14:schemeClr w14:val="tx1"/>
            </w14:solidFill>
          </w14:textFill>
        </w:rPr>
        <w:t>将不再另行支付与本项目相关的任何费用（非本项目要求的其它内容除外）</w:t>
      </w:r>
      <w:r>
        <w:rPr>
          <w:rFonts w:hint="eastAsia" w:ascii="楷体" w:hAnsi="楷体" w:eastAsia="楷体" w:cs="楷体"/>
          <w:color w:val="000000" w:themeColor="text1"/>
          <w:sz w:val="21"/>
          <w:szCs w:val="21"/>
          <w:highlight w:val="none"/>
          <w14:textFill>
            <w14:solidFill>
              <w14:schemeClr w14:val="tx1"/>
            </w14:solidFill>
          </w14:textFill>
        </w:rPr>
        <w:t>。</w:t>
      </w:r>
    </w:p>
    <w:p>
      <w:pPr>
        <w:shd w:val="clear" w:color="auto" w:fill="FFFFFF"/>
        <w:adjustRightInd w:val="0"/>
        <w:snapToGrid w:val="0"/>
        <w:spacing w:line="500" w:lineRule="exact"/>
        <w:ind w:firstLine="420" w:firstLineChars="200"/>
        <w:rPr>
          <w:rFonts w:hint="eastAsia" w:ascii="楷体" w:hAnsi="楷体" w:eastAsia="楷体" w:cs="楷体"/>
          <w:b/>
          <w:color w:val="000000" w:themeColor="text1"/>
          <w:kern w:val="0"/>
          <w:sz w:val="21"/>
          <w:szCs w:val="21"/>
          <w:highlight w:val="none"/>
          <w:u w:val="singl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14.3.4</w:t>
      </w:r>
      <w:r>
        <w:rPr>
          <w:rFonts w:hint="eastAsia" w:ascii="楷体" w:hAnsi="楷体" w:eastAsia="楷体" w:cs="楷体"/>
          <w:color w:val="000000" w:themeColor="text1"/>
          <w:kern w:val="0"/>
          <w:sz w:val="21"/>
          <w:szCs w:val="21"/>
          <w:highlight w:val="none"/>
          <w:lang w:eastAsia="zh-CN"/>
          <w14:textFill>
            <w14:solidFill>
              <w14:schemeClr w14:val="tx1"/>
            </w14:solidFill>
          </w14:textFill>
        </w:rPr>
        <w:t>供应商</w:t>
      </w:r>
      <w:r>
        <w:rPr>
          <w:rFonts w:hint="eastAsia" w:ascii="楷体" w:hAnsi="楷体" w:eastAsia="楷体" w:cs="楷体"/>
          <w:color w:val="000000" w:themeColor="text1"/>
          <w:kern w:val="0"/>
          <w:sz w:val="21"/>
          <w:szCs w:val="21"/>
          <w:highlight w:val="none"/>
          <w14:textFill>
            <w14:solidFill>
              <w14:schemeClr w14:val="tx1"/>
            </w14:solidFill>
          </w14:textFill>
        </w:rPr>
        <w:t>应在《开标一览表》、《</w:t>
      </w:r>
      <w:r>
        <w:rPr>
          <w:rFonts w:hint="eastAsia" w:ascii="楷体" w:hAnsi="楷体" w:eastAsia="楷体" w:cs="楷体"/>
          <w:bCs/>
          <w:color w:val="000000" w:themeColor="text1"/>
          <w:kern w:val="0"/>
          <w:sz w:val="21"/>
          <w:szCs w:val="21"/>
          <w:highlight w:val="none"/>
          <w14:textFill>
            <w14:solidFill>
              <w14:schemeClr w14:val="tx1"/>
            </w14:solidFill>
          </w14:textFill>
        </w:rPr>
        <w:t>投标报价一览表</w:t>
      </w:r>
      <w:r>
        <w:rPr>
          <w:rFonts w:hint="eastAsia" w:ascii="楷体" w:hAnsi="楷体" w:eastAsia="楷体" w:cs="楷体"/>
          <w:color w:val="000000" w:themeColor="text1"/>
          <w:kern w:val="0"/>
          <w:sz w:val="21"/>
          <w:szCs w:val="21"/>
          <w:highlight w:val="none"/>
          <w14:textFill>
            <w14:solidFill>
              <w14:schemeClr w14:val="tx1"/>
            </w14:solidFill>
          </w14:textFill>
        </w:rPr>
        <w:t>》等标明</w:t>
      </w:r>
      <w:r>
        <w:rPr>
          <w:rFonts w:hint="eastAsia" w:ascii="楷体" w:hAnsi="楷体" w:eastAsia="楷体" w:cs="楷体"/>
          <w:color w:val="000000" w:themeColor="text1"/>
          <w:kern w:val="0"/>
          <w:sz w:val="21"/>
          <w:szCs w:val="21"/>
          <w:highlight w:val="none"/>
          <w:lang w:eastAsia="zh-CN"/>
          <w14:textFill>
            <w14:solidFill>
              <w14:schemeClr w14:val="tx1"/>
            </w14:solidFill>
          </w14:textFill>
        </w:rPr>
        <w:t>供应商</w:t>
      </w:r>
      <w:r>
        <w:rPr>
          <w:rFonts w:hint="eastAsia" w:ascii="楷体" w:hAnsi="楷体" w:eastAsia="楷体" w:cs="楷体"/>
          <w:color w:val="000000" w:themeColor="text1"/>
          <w:kern w:val="0"/>
          <w:sz w:val="21"/>
          <w:szCs w:val="21"/>
          <w:highlight w:val="none"/>
          <w14:textFill>
            <w14:solidFill>
              <w14:schemeClr w14:val="tx1"/>
            </w14:solidFill>
          </w14:textFill>
        </w:rPr>
        <w:t>报价；《明细报价》提供招标要求的子目明细报价。</w:t>
      </w:r>
    </w:p>
    <w:p>
      <w:pPr>
        <w:shd w:val="clear" w:color="auto" w:fill="FFFFFF"/>
        <w:adjustRightInd w:val="0"/>
        <w:snapToGrid w:val="0"/>
        <w:spacing w:line="500" w:lineRule="exact"/>
        <w:ind w:firstLine="420" w:firstLineChars="200"/>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14.4投标文件报价出现前后不一致的，除招标文件另有规定外，按照下列规定修正：</w:t>
      </w:r>
    </w:p>
    <w:p>
      <w:pPr>
        <w:shd w:val="clear" w:color="auto" w:fill="FFFFFF"/>
        <w:adjustRightInd w:val="0"/>
        <w:snapToGrid w:val="0"/>
        <w:spacing w:line="500" w:lineRule="exact"/>
        <w:ind w:firstLine="420" w:firstLineChars="200"/>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（一）投标文件中开标一览表（报价表）内容与投标文件中相应内容不一致的，以开标一览表（报价表）为准；</w:t>
      </w:r>
    </w:p>
    <w:p>
      <w:pPr>
        <w:shd w:val="clear" w:color="auto" w:fill="FFFFFF"/>
        <w:adjustRightInd w:val="0"/>
        <w:snapToGrid w:val="0"/>
        <w:spacing w:line="500" w:lineRule="exact"/>
        <w:ind w:firstLine="420" w:firstLineChars="200"/>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（二）大写金额和小写金额不一致的，以大写金额为准；</w:t>
      </w:r>
    </w:p>
    <w:p>
      <w:pPr>
        <w:shd w:val="clear" w:color="auto" w:fill="FFFFFF"/>
        <w:adjustRightInd w:val="0"/>
        <w:snapToGrid w:val="0"/>
        <w:spacing w:line="500" w:lineRule="exact"/>
        <w:ind w:firstLine="420" w:firstLineChars="200"/>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（三）单价金额小数点或者百分比有明显错位的，以开标一览表的总价为准，并修改单价；</w:t>
      </w:r>
    </w:p>
    <w:p>
      <w:pPr>
        <w:shd w:val="clear" w:color="auto" w:fill="FFFFFF"/>
        <w:adjustRightInd w:val="0"/>
        <w:snapToGrid w:val="0"/>
        <w:spacing w:line="500" w:lineRule="exact"/>
        <w:ind w:firstLine="420" w:firstLineChars="200"/>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（四）总价金额与按单价汇总金额不一致的，以单价金额计算结果为准。</w:t>
      </w:r>
    </w:p>
    <w:p>
      <w:pPr>
        <w:shd w:val="clear" w:color="auto" w:fill="FFFFFF"/>
        <w:adjustRightInd w:val="0"/>
        <w:snapToGrid w:val="0"/>
        <w:spacing w:line="500" w:lineRule="exact"/>
        <w:ind w:firstLine="420" w:firstLineChars="200"/>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同时出现两种以上不一致的，按照前款规定的顺序修正。</w:t>
      </w:r>
    </w:p>
    <w:p>
      <w:pPr>
        <w:shd w:val="clear" w:color="auto" w:fill="FFFFFF"/>
        <w:spacing w:line="500" w:lineRule="exact"/>
        <w:ind w:firstLine="424" w:firstLineChars="202"/>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修正后的报价遵照如下规定处理：“</w:t>
      </w:r>
      <w:r>
        <w:rPr>
          <w:rFonts w:hint="eastAsia" w:ascii="楷体" w:hAnsi="楷体" w:eastAsia="楷体" w:cs="楷体"/>
          <w:color w:val="000000" w:themeColor="text1"/>
          <w:kern w:val="0"/>
          <w:sz w:val="21"/>
          <w:szCs w:val="21"/>
          <w:highlight w:val="none"/>
          <w:lang w:eastAsia="zh-CN"/>
          <w14:textFill>
            <w14:solidFill>
              <w14:schemeClr w14:val="tx1"/>
            </w14:solidFill>
          </w14:textFill>
        </w:rPr>
        <w:t>供应商</w:t>
      </w:r>
      <w:r>
        <w:rPr>
          <w:rFonts w:hint="eastAsia" w:ascii="楷体" w:hAnsi="楷体" w:eastAsia="楷体" w:cs="楷体"/>
          <w:color w:val="000000" w:themeColor="text1"/>
          <w:kern w:val="0"/>
          <w:sz w:val="21"/>
          <w:szCs w:val="21"/>
          <w:highlight w:val="none"/>
          <w14:textFill>
            <w14:solidFill>
              <w14:schemeClr w14:val="tx1"/>
            </w14:solidFill>
          </w14:textFill>
        </w:rPr>
        <w:t>的澄清、说明或者补正应当采用书面形式，并加盖公章，或者由法定代表人或其授权的代表签字。</w:t>
      </w:r>
      <w:r>
        <w:rPr>
          <w:rFonts w:hint="eastAsia" w:ascii="楷体" w:hAnsi="楷体" w:eastAsia="楷体" w:cs="楷体"/>
          <w:color w:val="000000" w:themeColor="text1"/>
          <w:kern w:val="0"/>
          <w:sz w:val="21"/>
          <w:szCs w:val="21"/>
          <w:highlight w:val="none"/>
          <w:lang w:eastAsia="zh-CN"/>
          <w14:textFill>
            <w14:solidFill>
              <w14:schemeClr w14:val="tx1"/>
            </w14:solidFill>
          </w14:textFill>
        </w:rPr>
        <w:t>供应商</w:t>
      </w:r>
      <w:r>
        <w:rPr>
          <w:rFonts w:hint="eastAsia" w:ascii="楷体" w:hAnsi="楷体" w:eastAsia="楷体" w:cs="楷体"/>
          <w:color w:val="000000" w:themeColor="text1"/>
          <w:kern w:val="0"/>
          <w:sz w:val="21"/>
          <w:szCs w:val="21"/>
          <w:highlight w:val="none"/>
          <w14:textFill>
            <w14:solidFill>
              <w14:schemeClr w14:val="tx1"/>
            </w14:solidFill>
          </w14:textFill>
        </w:rPr>
        <w:t>的澄清、说明或者补正不得超出投标文件的范围或者改变投标文件的实质性内容”。修正后的报价经</w:t>
      </w:r>
      <w:r>
        <w:rPr>
          <w:rFonts w:hint="eastAsia" w:ascii="楷体" w:hAnsi="楷体" w:eastAsia="楷体" w:cs="楷体"/>
          <w:color w:val="000000" w:themeColor="text1"/>
          <w:kern w:val="0"/>
          <w:sz w:val="21"/>
          <w:szCs w:val="21"/>
          <w:highlight w:val="none"/>
          <w:lang w:eastAsia="zh-CN"/>
          <w14:textFill>
            <w14:solidFill>
              <w14:schemeClr w14:val="tx1"/>
            </w14:solidFill>
          </w14:textFill>
        </w:rPr>
        <w:t>供应商</w:t>
      </w:r>
      <w:r>
        <w:rPr>
          <w:rFonts w:hint="eastAsia" w:ascii="楷体" w:hAnsi="楷体" w:eastAsia="楷体" w:cs="楷体"/>
          <w:color w:val="000000" w:themeColor="text1"/>
          <w:kern w:val="0"/>
          <w:sz w:val="21"/>
          <w:szCs w:val="21"/>
          <w:highlight w:val="none"/>
          <w14:textFill>
            <w14:solidFill>
              <w14:schemeClr w14:val="tx1"/>
            </w14:solidFill>
          </w14:textFill>
        </w:rPr>
        <w:t>确认后产生约束力，</w:t>
      </w:r>
      <w:r>
        <w:rPr>
          <w:rFonts w:hint="eastAsia" w:ascii="楷体" w:hAnsi="楷体" w:eastAsia="楷体" w:cs="楷体"/>
          <w:color w:val="000000" w:themeColor="text1"/>
          <w:kern w:val="0"/>
          <w:sz w:val="21"/>
          <w:szCs w:val="21"/>
          <w:highlight w:val="none"/>
          <w:lang w:eastAsia="zh-CN"/>
          <w14:textFill>
            <w14:solidFill>
              <w14:schemeClr w14:val="tx1"/>
            </w14:solidFill>
          </w14:textFill>
        </w:rPr>
        <w:t>供应商</w:t>
      </w:r>
      <w:r>
        <w:rPr>
          <w:rFonts w:hint="eastAsia" w:ascii="楷体" w:hAnsi="楷体" w:eastAsia="楷体" w:cs="楷体"/>
          <w:color w:val="000000" w:themeColor="text1"/>
          <w:kern w:val="0"/>
          <w:sz w:val="21"/>
          <w:szCs w:val="21"/>
          <w:highlight w:val="none"/>
          <w14:textFill>
            <w14:solidFill>
              <w14:schemeClr w14:val="tx1"/>
            </w14:solidFill>
          </w14:textFill>
        </w:rPr>
        <w:t>不确认的，其投标无效。</w:t>
      </w:r>
    </w:p>
    <w:p>
      <w:pPr>
        <w:shd w:val="clear" w:color="auto" w:fill="FFFFFF"/>
        <w:spacing w:line="500" w:lineRule="exact"/>
        <w:rPr>
          <w:rFonts w:hint="eastAsia" w:ascii="楷体" w:hAnsi="楷体" w:eastAsia="楷体" w:cs="楷体"/>
          <w:b/>
          <w:color w:val="000000" w:themeColor="text1"/>
          <w:kern w:val="0"/>
          <w:sz w:val="21"/>
          <w:szCs w:val="21"/>
          <w:highlight w:val="none"/>
          <w14:textFill>
            <w14:solidFill>
              <w14:schemeClr w14:val="tx1"/>
            </w14:solidFill>
          </w14:textFill>
        </w:rPr>
      </w:pPr>
      <w:r>
        <w:rPr>
          <w:rFonts w:hint="eastAsia" w:ascii="楷体" w:hAnsi="楷体" w:eastAsia="楷体" w:cs="楷体"/>
          <w:b/>
          <w:color w:val="000000" w:themeColor="text1"/>
          <w:kern w:val="0"/>
          <w:sz w:val="21"/>
          <w:szCs w:val="21"/>
          <w:highlight w:val="none"/>
          <w14:textFill>
            <w14:solidFill>
              <w14:schemeClr w14:val="tx1"/>
            </w14:solidFill>
          </w14:textFill>
        </w:rPr>
        <w:t>15.投标保证金</w:t>
      </w:r>
    </w:p>
    <w:p>
      <w:pPr>
        <w:shd w:val="clear" w:color="auto" w:fill="FFFFFF"/>
        <w:spacing w:line="500" w:lineRule="exact"/>
        <w:ind w:firstLine="424" w:firstLineChars="202"/>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15.1投标保证金是为了保护</w:t>
      </w:r>
      <w:r>
        <w:rPr>
          <w:rFonts w:hint="eastAsia" w:ascii="楷体" w:hAnsi="楷体" w:eastAsia="楷体" w:cs="楷体"/>
          <w:color w:val="000000" w:themeColor="text1"/>
          <w:kern w:val="0"/>
          <w:sz w:val="21"/>
          <w:szCs w:val="21"/>
          <w:highlight w:val="none"/>
          <w:lang w:eastAsia="zh-CN"/>
          <w14:textFill>
            <w14:solidFill>
              <w14:schemeClr w14:val="tx1"/>
            </w14:solidFill>
          </w14:textFill>
        </w:rPr>
        <w:t>采购人</w:t>
      </w:r>
      <w:r>
        <w:rPr>
          <w:rFonts w:hint="eastAsia" w:ascii="楷体" w:hAnsi="楷体" w:eastAsia="楷体" w:cs="楷体"/>
          <w:color w:val="000000" w:themeColor="text1"/>
          <w:kern w:val="0"/>
          <w:sz w:val="21"/>
          <w:szCs w:val="21"/>
          <w:highlight w:val="none"/>
          <w14:textFill>
            <w14:solidFill>
              <w14:schemeClr w14:val="tx1"/>
            </w14:solidFill>
          </w14:textFill>
        </w:rPr>
        <w:t>和招标机构免遭因</w:t>
      </w:r>
      <w:r>
        <w:rPr>
          <w:rFonts w:hint="eastAsia" w:ascii="楷体" w:hAnsi="楷体" w:eastAsia="楷体" w:cs="楷体"/>
          <w:color w:val="000000" w:themeColor="text1"/>
          <w:kern w:val="0"/>
          <w:sz w:val="21"/>
          <w:szCs w:val="21"/>
          <w:highlight w:val="none"/>
          <w:lang w:eastAsia="zh-CN"/>
          <w14:textFill>
            <w14:solidFill>
              <w14:schemeClr w14:val="tx1"/>
            </w14:solidFill>
          </w14:textFill>
        </w:rPr>
        <w:t>供应商</w:t>
      </w:r>
      <w:r>
        <w:rPr>
          <w:rFonts w:hint="eastAsia" w:ascii="楷体" w:hAnsi="楷体" w:eastAsia="楷体" w:cs="楷体"/>
          <w:color w:val="000000" w:themeColor="text1"/>
          <w:kern w:val="0"/>
          <w:sz w:val="21"/>
          <w:szCs w:val="21"/>
          <w:highlight w:val="none"/>
          <w14:textFill>
            <w14:solidFill>
              <w14:schemeClr w14:val="tx1"/>
            </w14:solidFill>
          </w14:textFill>
        </w:rPr>
        <w:t>的违规、违约行为而引起的风险，</w:t>
      </w:r>
      <w:r>
        <w:rPr>
          <w:rFonts w:hint="eastAsia" w:ascii="楷体" w:hAnsi="楷体" w:eastAsia="楷体" w:cs="楷体"/>
          <w:color w:val="000000" w:themeColor="text1"/>
          <w:kern w:val="0"/>
          <w:sz w:val="21"/>
          <w:szCs w:val="21"/>
          <w:highlight w:val="none"/>
          <w:lang w:eastAsia="zh-CN"/>
          <w14:textFill>
            <w14:solidFill>
              <w14:schemeClr w14:val="tx1"/>
            </w14:solidFill>
          </w14:textFill>
        </w:rPr>
        <w:t>采购人</w:t>
      </w:r>
      <w:r>
        <w:rPr>
          <w:rFonts w:hint="eastAsia" w:ascii="楷体" w:hAnsi="楷体" w:eastAsia="楷体" w:cs="楷体"/>
          <w:color w:val="000000" w:themeColor="text1"/>
          <w:kern w:val="0"/>
          <w:sz w:val="21"/>
          <w:szCs w:val="21"/>
          <w:highlight w:val="none"/>
          <w14:textFill>
            <w14:solidFill>
              <w14:schemeClr w14:val="tx1"/>
            </w14:solidFill>
          </w14:textFill>
        </w:rPr>
        <w:t>/代理机构在受到损害时可根据本须知的有关规定没收</w:t>
      </w:r>
      <w:r>
        <w:rPr>
          <w:rFonts w:hint="eastAsia" w:ascii="楷体" w:hAnsi="楷体" w:eastAsia="楷体" w:cs="楷体"/>
          <w:color w:val="000000" w:themeColor="text1"/>
          <w:kern w:val="0"/>
          <w:sz w:val="21"/>
          <w:szCs w:val="21"/>
          <w:highlight w:val="none"/>
          <w:lang w:eastAsia="zh-CN"/>
          <w14:textFill>
            <w14:solidFill>
              <w14:schemeClr w14:val="tx1"/>
            </w14:solidFill>
          </w14:textFill>
        </w:rPr>
        <w:t>供应商</w:t>
      </w:r>
      <w:r>
        <w:rPr>
          <w:rFonts w:hint="eastAsia" w:ascii="楷体" w:hAnsi="楷体" w:eastAsia="楷体" w:cs="楷体"/>
          <w:color w:val="000000" w:themeColor="text1"/>
          <w:kern w:val="0"/>
          <w:sz w:val="21"/>
          <w:szCs w:val="21"/>
          <w:highlight w:val="none"/>
          <w14:textFill>
            <w14:solidFill>
              <w14:schemeClr w14:val="tx1"/>
            </w14:solidFill>
          </w14:textFill>
        </w:rPr>
        <w:t>的投标保证金。中标人如未能按招标文件要求与</w:t>
      </w:r>
      <w:r>
        <w:rPr>
          <w:rFonts w:hint="eastAsia" w:ascii="楷体" w:hAnsi="楷体" w:eastAsia="楷体" w:cs="楷体"/>
          <w:color w:val="000000" w:themeColor="text1"/>
          <w:kern w:val="0"/>
          <w:sz w:val="21"/>
          <w:szCs w:val="21"/>
          <w:highlight w:val="none"/>
          <w:lang w:eastAsia="zh-CN"/>
          <w14:textFill>
            <w14:solidFill>
              <w14:schemeClr w14:val="tx1"/>
            </w14:solidFill>
          </w14:textFill>
        </w:rPr>
        <w:t>采购人</w:t>
      </w:r>
      <w:r>
        <w:rPr>
          <w:rFonts w:hint="eastAsia" w:ascii="楷体" w:hAnsi="楷体" w:eastAsia="楷体" w:cs="楷体"/>
          <w:color w:val="000000" w:themeColor="text1"/>
          <w:kern w:val="0"/>
          <w:sz w:val="21"/>
          <w:szCs w:val="21"/>
          <w:highlight w:val="none"/>
          <w14:textFill>
            <w14:solidFill>
              <w14:schemeClr w14:val="tx1"/>
            </w14:solidFill>
          </w14:textFill>
        </w:rPr>
        <w:t>签署项目合同或未按招标文件要求提交履约保证金的，视为</w:t>
      </w:r>
      <w:r>
        <w:rPr>
          <w:rFonts w:hint="eastAsia" w:ascii="楷体" w:hAnsi="楷体" w:eastAsia="楷体" w:cs="楷体"/>
          <w:color w:val="000000" w:themeColor="text1"/>
          <w:kern w:val="0"/>
          <w:sz w:val="21"/>
          <w:szCs w:val="21"/>
          <w:highlight w:val="none"/>
          <w:lang w:eastAsia="zh-CN"/>
          <w14:textFill>
            <w14:solidFill>
              <w14:schemeClr w14:val="tx1"/>
            </w14:solidFill>
          </w14:textFill>
        </w:rPr>
        <w:t>供应商</w:t>
      </w:r>
      <w:r>
        <w:rPr>
          <w:rFonts w:hint="eastAsia" w:ascii="楷体" w:hAnsi="楷体" w:eastAsia="楷体" w:cs="楷体"/>
          <w:color w:val="000000" w:themeColor="text1"/>
          <w:kern w:val="0"/>
          <w:sz w:val="21"/>
          <w:szCs w:val="21"/>
          <w:highlight w:val="none"/>
          <w14:textFill>
            <w14:solidFill>
              <w14:schemeClr w14:val="tx1"/>
            </w14:solidFill>
          </w14:textFill>
        </w:rPr>
        <w:t>违约，则</w:t>
      </w:r>
      <w:r>
        <w:rPr>
          <w:rFonts w:hint="eastAsia" w:ascii="楷体" w:hAnsi="楷体" w:eastAsia="楷体" w:cs="楷体"/>
          <w:color w:val="000000" w:themeColor="text1"/>
          <w:kern w:val="0"/>
          <w:sz w:val="21"/>
          <w:szCs w:val="21"/>
          <w:highlight w:val="none"/>
          <w:lang w:eastAsia="zh-CN"/>
          <w14:textFill>
            <w14:solidFill>
              <w14:schemeClr w14:val="tx1"/>
            </w14:solidFill>
          </w14:textFill>
        </w:rPr>
        <w:t>采购人</w:t>
      </w:r>
      <w:r>
        <w:rPr>
          <w:rFonts w:hint="eastAsia" w:ascii="楷体" w:hAnsi="楷体" w:eastAsia="楷体" w:cs="楷体"/>
          <w:color w:val="000000" w:themeColor="text1"/>
          <w:kern w:val="0"/>
          <w:sz w:val="21"/>
          <w:szCs w:val="21"/>
          <w:highlight w:val="none"/>
          <w14:textFill>
            <w14:solidFill>
              <w14:schemeClr w14:val="tx1"/>
            </w14:solidFill>
          </w14:textFill>
        </w:rPr>
        <w:t>有权提取中标人投标保证金。</w:t>
      </w:r>
    </w:p>
    <w:p>
      <w:pPr>
        <w:shd w:val="clear" w:color="auto" w:fill="FFFFFF"/>
        <w:spacing w:line="500" w:lineRule="exact"/>
        <w:ind w:firstLine="424" w:firstLineChars="202"/>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 xml:space="preserve">15.2 </w:t>
      </w:r>
      <w:r>
        <w:rPr>
          <w:rFonts w:hint="eastAsia" w:ascii="楷体" w:hAnsi="楷体" w:eastAsia="楷体" w:cs="楷体"/>
          <w:color w:val="000000" w:themeColor="text1"/>
          <w:kern w:val="0"/>
          <w:sz w:val="21"/>
          <w:szCs w:val="21"/>
          <w:highlight w:val="none"/>
          <w:lang w:eastAsia="zh-CN"/>
          <w14:textFill>
            <w14:solidFill>
              <w14:schemeClr w14:val="tx1"/>
            </w14:solidFill>
          </w14:textFill>
        </w:rPr>
        <w:t>供应商</w:t>
      </w:r>
      <w:r>
        <w:rPr>
          <w:rFonts w:hint="eastAsia" w:ascii="楷体" w:hAnsi="楷体" w:eastAsia="楷体" w:cs="楷体"/>
          <w:color w:val="000000" w:themeColor="text1"/>
          <w:kern w:val="0"/>
          <w:sz w:val="21"/>
          <w:szCs w:val="21"/>
          <w:highlight w:val="none"/>
          <w14:textFill>
            <w14:solidFill>
              <w14:schemeClr w14:val="tx1"/>
            </w14:solidFill>
          </w14:textFill>
        </w:rPr>
        <w:t>应提交投标保证金，并作为其投标的一部分。招标文件前附表规定交纳</w:t>
      </w:r>
      <w:r>
        <w:rPr>
          <w:rFonts w:hint="eastAsia" w:ascii="楷体" w:hAnsi="楷体" w:eastAsia="楷体" w:cs="楷体"/>
          <w:bCs/>
          <w:color w:val="000000" w:themeColor="text1"/>
          <w:kern w:val="0"/>
          <w:sz w:val="21"/>
          <w:szCs w:val="21"/>
          <w:highlight w:val="none"/>
          <w14:textFill>
            <w14:solidFill>
              <w14:schemeClr w14:val="tx1"/>
            </w14:solidFill>
          </w14:textFill>
        </w:rPr>
        <w:t>投标保证金的</w:t>
      </w:r>
      <w:r>
        <w:rPr>
          <w:rFonts w:hint="eastAsia" w:ascii="楷体" w:hAnsi="楷体" w:eastAsia="楷体" w:cs="楷体"/>
          <w:color w:val="000000" w:themeColor="text1"/>
          <w:kern w:val="0"/>
          <w:sz w:val="21"/>
          <w:szCs w:val="21"/>
          <w:highlight w:val="none"/>
          <w14:textFill>
            <w14:solidFill>
              <w14:schemeClr w14:val="tx1"/>
            </w14:solidFill>
          </w14:textFill>
        </w:rPr>
        <w:t>，</w:t>
      </w:r>
      <w:r>
        <w:rPr>
          <w:rFonts w:hint="eastAsia" w:ascii="楷体" w:hAnsi="楷体" w:eastAsia="楷体" w:cs="楷体"/>
          <w:bCs/>
          <w:color w:val="000000" w:themeColor="text1"/>
          <w:kern w:val="0"/>
          <w:sz w:val="21"/>
          <w:szCs w:val="21"/>
          <w:highlight w:val="none"/>
          <w:lang w:eastAsia="zh-CN"/>
          <w14:textFill>
            <w14:solidFill>
              <w14:schemeClr w14:val="tx1"/>
            </w14:solidFill>
          </w14:textFill>
        </w:rPr>
        <w:t>供应商</w:t>
      </w:r>
      <w:r>
        <w:rPr>
          <w:rFonts w:hint="eastAsia" w:ascii="楷体" w:hAnsi="楷体" w:eastAsia="楷体" w:cs="楷体"/>
          <w:bCs/>
          <w:color w:val="000000" w:themeColor="text1"/>
          <w:kern w:val="0"/>
          <w:sz w:val="21"/>
          <w:szCs w:val="21"/>
          <w:highlight w:val="none"/>
          <w14:textFill>
            <w14:solidFill>
              <w14:schemeClr w14:val="tx1"/>
            </w14:solidFill>
          </w14:textFill>
        </w:rPr>
        <w:t>应按招标文件前附表</w:t>
      </w:r>
      <w:r>
        <w:rPr>
          <w:rFonts w:hint="eastAsia" w:ascii="楷体" w:hAnsi="楷体" w:eastAsia="楷体" w:cs="楷体"/>
          <w:color w:val="000000" w:themeColor="text1"/>
          <w:kern w:val="0"/>
          <w:sz w:val="21"/>
          <w:szCs w:val="21"/>
          <w:highlight w:val="none"/>
          <w14:textFill>
            <w14:solidFill>
              <w14:schemeClr w14:val="tx1"/>
            </w14:solidFill>
          </w14:textFill>
        </w:rPr>
        <w:t>规定的要求</w:t>
      </w:r>
      <w:r>
        <w:rPr>
          <w:rFonts w:hint="eastAsia" w:ascii="楷体" w:hAnsi="楷体" w:eastAsia="楷体" w:cs="楷体"/>
          <w:bCs/>
          <w:color w:val="000000" w:themeColor="text1"/>
          <w:kern w:val="0"/>
          <w:sz w:val="21"/>
          <w:szCs w:val="21"/>
          <w:highlight w:val="none"/>
          <w14:textFill>
            <w14:solidFill>
              <w14:schemeClr w14:val="tx1"/>
            </w14:solidFill>
          </w14:textFill>
        </w:rPr>
        <w:t>提交保证金</w:t>
      </w:r>
      <w:r>
        <w:rPr>
          <w:rFonts w:hint="eastAsia" w:ascii="楷体" w:hAnsi="楷体" w:eastAsia="楷体" w:cs="楷体"/>
          <w:color w:val="000000" w:themeColor="text1"/>
          <w:kern w:val="0"/>
          <w:sz w:val="21"/>
          <w:szCs w:val="21"/>
          <w:highlight w:val="none"/>
          <w14:textFill>
            <w14:solidFill>
              <w14:schemeClr w14:val="tx1"/>
            </w14:solidFill>
          </w14:textFill>
        </w:rPr>
        <w:t>，</w:t>
      </w:r>
      <w:r>
        <w:rPr>
          <w:rFonts w:hint="eastAsia" w:ascii="楷体" w:hAnsi="楷体" w:eastAsia="楷体" w:cs="楷体"/>
          <w:bCs/>
          <w:color w:val="000000" w:themeColor="text1"/>
          <w:kern w:val="0"/>
          <w:sz w:val="21"/>
          <w:szCs w:val="21"/>
          <w:highlight w:val="none"/>
          <w14:textFill>
            <w14:solidFill>
              <w14:schemeClr w14:val="tx1"/>
            </w14:solidFill>
          </w14:textFill>
        </w:rPr>
        <w:t>投标保证金有效期应与</w:t>
      </w:r>
      <w:r>
        <w:rPr>
          <w:rFonts w:hint="eastAsia" w:ascii="楷体" w:hAnsi="楷体" w:eastAsia="楷体" w:cs="楷体"/>
          <w:color w:val="000000" w:themeColor="text1"/>
          <w:kern w:val="0"/>
          <w:sz w:val="21"/>
          <w:szCs w:val="21"/>
          <w:highlight w:val="none"/>
          <w14:textFill>
            <w14:solidFill>
              <w14:schemeClr w14:val="tx1"/>
            </w14:solidFill>
          </w14:textFill>
        </w:rPr>
        <w:t>招标文件规定</w:t>
      </w:r>
      <w:r>
        <w:rPr>
          <w:rFonts w:hint="eastAsia" w:ascii="楷体" w:hAnsi="楷体" w:eastAsia="楷体" w:cs="楷体"/>
          <w:bCs/>
          <w:color w:val="000000" w:themeColor="text1"/>
          <w:kern w:val="0"/>
          <w:sz w:val="21"/>
          <w:szCs w:val="21"/>
          <w:highlight w:val="none"/>
          <w14:textFill>
            <w14:solidFill>
              <w14:schemeClr w14:val="tx1"/>
            </w14:solidFill>
          </w14:textFill>
        </w:rPr>
        <w:t>的投标有效期一致。</w:t>
      </w:r>
      <w:r>
        <w:rPr>
          <w:rFonts w:hint="eastAsia" w:ascii="楷体" w:hAnsi="楷体" w:eastAsia="楷体" w:cs="楷体"/>
          <w:bCs/>
          <w:color w:val="000000" w:themeColor="text1"/>
          <w:kern w:val="0"/>
          <w:sz w:val="21"/>
          <w:szCs w:val="21"/>
          <w:highlight w:val="none"/>
          <w:lang w:eastAsia="zh-CN"/>
          <w14:textFill>
            <w14:solidFill>
              <w14:schemeClr w14:val="tx1"/>
            </w14:solidFill>
          </w14:textFill>
        </w:rPr>
        <w:t>供应商</w:t>
      </w:r>
      <w:r>
        <w:rPr>
          <w:rFonts w:hint="eastAsia" w:ascii="楷体" w:hAnsi="楷体" w:eastAsia="楷体" w:cs="楷体"/>
          <w:color w:val="000000" w:themeColor="text1"/>
          <w:kern w:val="0"/>
          <w:sz w:val="21"/>
          <w:szCs w:val="21"/>
          <w:highlight w:val="none"/>
          <w14:textFill>
            <w14:solidFill>
              <w14:schemeClr w14:val="tx1"/>
            </w14:solidFill>
          </w14:textFill>
        </w:rPr>
        <w:t>未按照招标文件要求提交投标保证金的，投标无效。</w:t>
      </w:r>
    </w:p>
    <w:p>
      <w:pPr>
        <w:shd w:val="clear" w:color="auto" w:fill="FFFFFF"/>
        <w:spacing w:line="500" w:lineRule="exact"/>
        <w:ind w:firstLine="424" w:firstLineChars="202"/>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15.3 投标保证金具体提交要求见投标须知前附表。凡未按招标文件要求提交投标保证金的投标，将视为非实质性响应投标而被拒绝。</w:t>
      </w:r>
    </w:p>
    <w:p>
      <w:pPr>
        <w:shd w:val="clear" w:color="auto" w:fill="FFFFFF"/>
        <w:spacing w:line="500" w:lineRule="exact"/>
        <w:ind w:firstLine="424" w:firstLineChars="202"/>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15.4招标文件接受联合体投标的，可以由联合体中的一方或者共同提交投标保证金。以一方名义提交投标保证金的，对联合体各方均具有约束力。</w:t>
      </w:r>
    </w:p>
    <w:p>
      <w:pPr>
        <w:shd w:val="clear" w:color="auto" w:fill="FFFFFF"/>
        <w:spacing w:line="500" w:lineRule="exact"/>
        <w:ind w:firstLine="424" w:firstLineChars="202"/>
        <w:rPr>
          <w:rFonts w:hint="eastAsia" w:ascii="楷体" w:hAnsi="楷体" w:eastAsia="楷体" w:cs="楷体"/>
          <w:b/>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15.5 未中标人的投标保证金，将在中标通知书发出5个工作日内退还（因违反规定被没收的投标保证金不予退回）。</w:t>
      </w:r>
    </w:p>
    <w:p>
      <w:pPr>
        <w:shd w:val="clear" w:color="auto" w:fill="FFFFFF"/>
        <w:spacing w:line="500" w:lineRule="exact"/>
        <w:ind w:firstLine="424" w:firstLineChars="202"/>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15.6 中标人的投标保证金，自采购合同签订之日起5个工作日内退还。</w:t>
      </w:r>
    </w:p>
    <w:p>
      <w:pPr>
        <w:shd w:val="clear" w:color="auto" w:fill="FFFFFF"/>
        <w:spacing w:line="500" w:lineRule="exact"/>
        <w:ind w:firstLine="424" w:firstLineChars="202"/>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 xml:space="preserve">15.7 </w:t>
      </w:r>
      <w:r>
        <w:rPr>
          <w:rFonts w:hint="eastAsia" w:ascii="楷体" w:hAnsi="楷体" w:eastAsia="楷体" w:cs="楷体"/>
          <w:b/>
          <w:color w:val="000000" w:themeColor="text1"/>
          <w:kern w:val="0"/>
          <w:sz w:val="21"/>
          <w:szCs w:val="21"/>
          <w:highlight w:val="none"/>
          <w14:textFill>
            <w14:solidFill>
              <w14:schemeClr w14:val="tx1"/>
            </w14:solidFill>
          </w14:textFill>
        </w:rPr>
        <w:t>下列任何情况发生时，投标保证金将被没收：</w:t>
      </w:r>
    </w:p>
    <w:p>
      <w:pPr>
        <w:shd w:val="clear" w:color="auto" w:fill="FFFFFF"/>
        <w:spacing w:line="500" w:lineRule="exact"/>
        <w:ind w:firstLine="424" w:firstLineChars="202"/>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（1）</w:t>
      </w:r>
      <w:r>
        <w:rPr>
          <w:rFonts w:hint="eastAsia" w:ascii="楷体" w:hAnsi="楷体" w:eastAsia="楷体" w:cs="楷体"/>
          <w:color w:val="000000" w:themeColor="text1"/>
          <w:kern w:val="0"/>
          <w:sz w:val="21"/>
          <w:szCs w:val="21"/>
          <w:highlight w:val="none"/>
          <w:lang w:eastAsia="zh-CN"/>
          <w14:textFill>
            <w14:solidFill>
              <w14:schemeClr w14:val="tx1"/>
            </w14:solidFill>
          </w14:textFill>
        </w:rPr>
        <w:t>供应商</w:t>
      </w:r>
      <w:r>
        <w:rPr>
          <w:rFonts w:hint="eastAsia" w:ascii="楷体" w:hAnsi="楷体" w:eastAsia="楷体" w:cs="楷体"/>
          <w:color w:val="000000" w:themeColor="text1"/>
          <w:kern w:val="0"/>
          <w:sz w:val="21"/>
          <w:szCs w:val="21"/>
          <w:highlight w:val="none"/>
          <w14:textFill>
            <w14:solidFill>
              <w14:schemeClr w14:val="tx1"/>
            </w14:solidFill>
          </w14:textFill>
        </w:rPr>
        <w:t>在规定的投标有效期内撤回其投标；</w:t>
      </w:r>
    </w:p>
    <w:p>
      <w:pPr>
        <w:shd w:val="clear" w:color="auto" w:fill="FFFFFF"/>
        <w:spacing w:line="500" w:lineRule="exact"/>
        <w:ind w:firstLine="424" w:firstLineChars="202"/>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（2）投标提供虚假材料谋取中标的；</w:t>
      </w:r>
    </w:p>
    <w:p>
      <w:pPr>
        <w:shd w:val="clear" w:color="auto" w:fill="FFFFFF"/>
        <w:spacing w:line="500" w:lineRule="exact"/>
        <w:ind w:firstLine="424" w:firstLineChars="202"/>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（3）确定中标人后，中标人无正当理由放弃中标资格的；</w:t>
      </w:r>
    </w:p>
    <w:p>
      <w:pPr>
        <w:shd w:val="clear" w:color="auto" w:fill="FFFFFF"/>
        <w:spacing w:line="500" w:lineRule="exact"/>
        <w:ind w:firstLine="424" w:firstLineChars="202"/>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（4）中标后，无正当理由不签订合同</w:t>
      </w:r>
      <w:r>
        <w:rPr>
          <w:rFonts w:hint="eastAsia" w:ascii="楷体" w:hAnsi="楷体" w:eastAsia="楷体" w:cs="楷体"/>
          <w:color w:val="000000" w:themeColor="text1"/>
          <w:kern w:val="0"/>
          <w:sz w:val="21"/>
          <w:szCs w:val="21"/>
          <w:highlight w:val="none"/>
          <w:lang w:eastAsia="zh-CN"/>
          <w14:textFill>
            <w14:solidFill>
              <w14:schemeClr w14:val="tx1"/>
            </w14:solidFill>
          </w14:textFill>
        </w:rPr>
        <w:t>，</w:t>
      </w:r>
      <w:r>
        <w:rPr>
          <w:rFonts w:hint="eastAsia" w:ascii="楷体" w:hAnsi="楷体" w:eastAsia="楷体" w:cs="楷体"/>
          <w:color w:val="000000" w:themeColor="text1"/>
          <w:kern w:val="0"/>
          <w:sz w:val="21"/>
          <w:szCs w:val="21"/>
          <w:highlight w:val="none"/>
          <w14:textFill>
            <w14:solidFill>
              <w14:schemeClr w14:val="tx1"/>
            </w14:solidFill>
          </w14:textFill>
        </w:rPr>
        <w:t>或转让、违法分包项目</w:t>
      </w:r>
      <w:r>
        <w:rPr>
          <w:rFonts w:hint="eastAsia" w:ascii="楷体" w:hAnsi="楷体" w:eastAsia="楷体" w:cs="楷体"/>
          <w:color w:val="000000" w:themeColor="text1"/>
          <w:kern w:val="0"/>
          <w:sz w:val="21"/>
          <w:szCs w:val="21"/>
          <w:highlight w:val="none"/>
          <w:lang w:eastAsia="zh-CN"/>
          <w14:textFill>
            <w14:solidFill>
              <w14:schemeClr w14:val="tx1"/>
            </w14:solidFill>
          </w14:textFill>
        </w:rPr>
        <w:t>，</w:t>
      </w:r>
      <w:r>
        <w:rPr>
          <w:rFonts w:hint="eastAsia" w:ascii="楷体" w:hAnsi="楷体" w:eastAsia="楷体" w:cs="楷体"/>
          <w:color w:val="000000" w:themeColor="text1"/>
          <w:kern w:val="0"/>
          <w:sz w:val="21"/>
          <w:szCs w:val="21"/>
          <w:highlight w:val="none"/>
          <w14:textFill>
            <w14:solidFill>
              <w14:schemeClr w14:val="tx1"/>
            </w14:solidFill>
          </w14:textFill>
        </w:rPr>
        <w:t>以及拒绝履行合同义务的；</w:t>
      </w:r>
    </w:p>
    <w:p>
      <w:pPr>
        <w:shd w:val="clear" w:color="auto" w:fill="FFFFFF"/>
        <w:spacing w:line="500" w:lineRule="exact"/>
        <w:ind w:firstLine="424" w:firstLineChars="202"/>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（5）未按招标文件要求提交履约保证金的；</w:t>
      </w:r>
    </w:p>
    <w:p>
      <w:pPr>
        <w:shd w:val="clear" w:color="auto" w:fill="FFFFFF"/>
        <w:spacing w:line="500" w:lineRule="exact"/>
        <w:ind w:firstLine="424" w:firstLineChars="202"/>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（6）招标文件规定的其他情形。</w:t>
      </w:r>
    </w:p>
    <w:p>
      <w:pPr>
        <w:shd w:val="clear" w:color="auto" w:fill="FFFFFF"/>
        <w:spacing w:line="500" w:lineRule="exact"/>
        <w:rPr>
          <w:rFonts w:hint="eastAsia" w:ascii="楷体" w:hAnsi="楷体" w:eastAsia="楷体" w:cs="楷体"/>
          <w:b/>
          <w:color w:val="000000" w:themeColor="text1"/>
          <w:kern w:val="0"/>
          <w:sz w:val="21"/>
          <w:szCs w:val="21"/>
          <w:highlight w:val="none"/>
          <w14:textFill>
            <w14:solidFill>
              <w14:schemeClr w14:val="tx1"/>
            </w14:solidFill>
          </w14:textFill>
        </w:rPr>
      </w:pPr>
      <w:r>
        <w:rPr>
          <w:rFonts w:hint="eastAsia" w:ascii="楷体" w:hAnsi="楷体" w:eastAsia="楷体" w:cs="楷体"/>
          <w:b/>
          <w:color w:val="000000" w:themeColor="text1"/>
          <w:kern w:val="0"/>
          <w:sz w:val="21"/>
          <w:szCs w:val="21"/>
          <w:highlight w:val="none"/>
          <w14:textFill>
            <w14:solidFill>
              <w14:schemeClr w14:val="tx1"/>
            </w14:solidFill>
          </w14:textFill>
        </w:rPr>
        <w:t>16. 招标答疑会和踏勘</w:t>
      </w:r>
    </w:p>
    <w:p>
      <w:pPr>
        <w:shd w:val="clear" w:color="auto" w:fill="FFFFFF"/>
        <w:spacing w:line="500" w:lineRule="exact"/>
        <w:ind w:firstLine="424" w:firstLineChars="202"/>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16.1招标答疑会：</w:t>
      </w:r>
      <w:r>
        <w:rPr>
          <w:rFonts w:hint="eastAsia" w:ascii="楷体" w:hAnsi="楷体" w:eastAsia="楷体" w:cs="楷体"/>
          <w:color w:val="000000" w:themeColor="text1"/>
          <w:kern w:val="0"/>
          <w:sz w:val="21"/>
          <w:szCs w:val="21"/>
          <w:highlight w:val="none"/>
          <w:u w:val="single"/>
          <w14:textFill>
            <w14:solidFill>
              <w14:schemeClr w14:val="tx1"/>
            </w14:solidFill>
          </w14:textFill>
        </w:rPr>
        <w:t>不组织</w:t>
      </w:r>
      <w:r>
        <w:rPr>
          <w:rFonts w:hint="eastAsia" w:ascii="楷体" w:hAnsi="楷体" w:eastAsia="楷体" w:cs="楷体"/>
          <w:color w:val="000000" w:themeColor="text1"/>
          <w:kern w:val="0"/>
          <w:sz w:val="21"/>
          <w:szCs w:val="21"/>
          <w:highlight w:val="none"/>
          <w14:textFill>
            <w14:solidFill>
              <w14:schemeClr w14:val="tx1"/>
            </w14:solidFill>
          </w14:textFill>
        </w:rPr>
        <w:t>。</w:t>
      </w:r>
    </w:p>
    <w:p>
      <w:pPr>
        <w:shd w:val="clear" w:color="auto" w:fill="FFFFFF"/>
        <w:spacing w:line="500" w:lineRule="exact"/>
        <w:ind w:firstLine="424" w:firstLineChars="202"/>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16.2 集中踏勘：</w:t>
      </w:r>
      <w:r>
        <w:rPr>
          <w:rFonts w:hint="eastAsia" w:ascii="楷体" w:hAnsi="楷体" w:eastAsia="楷体" w:cs="楷体"/>
          <w:color w:val="000000" w:themeColor="text1"/>
          <w:kern w:val="0"/>
          <w:sz w:val="21"/>
          <w:szCs w:val="21"/>
          <w:highlight w:val="none"/>
          <w:u w:val="single"/>
          <w14:textFill>
            <w14:solidFill>
              <w14:schemeClr w14:val="tx1"/>
            </w14:solidFill>
          </w14:textFill>
        </w:rPr>
        <w:t>不组织</w:t>
      </w:r>
      <w:r>
        <w:rPr>
          <w:rFonts w:hint="eastAsia" w:ascii="楷体" w:hAnsi="楷体" w:eastAsia="楷体" w:cs="楷体"/>
          <w:color w:val="000000" w:themeColor="text1"/>
          <w:kern w:val="0"/>
          <w:sz w:val="21"/>
          <w:szCs w:val="21"/>
          <w:highlight w:val="none"/>
          <w14:textFill>
            <w14:solidFill>
              <w14:schemeClr w14:val="tx1"/>
            </w14:solidFill>
          </w14:textFill>
        </w:rPr>
        <w:t>。</w:t>
      </w:r>
    </w:p>
    <w:p>
      <w:pPr>
        <w:shd w:val="clear" w:color="auto" w:fill="FFFFFF"/>
        <w:spacing w:line="500" w:lineRule="exact"/>
        <w:rPr>
          <w:rFonts w:hint="eastAsia" w:ascii="楷体" w:hAnsi="楷体" w:eastAsia="楷体" w:cs="楷体"/>
          <w:b/>
          <w:color w:val="000000" w:themeColor="text1"/>
          <w:kern w:val="0"/>
          <w:sz w:val="21"/>
          <w:szCs w:val="21"/>
          <w:highlight w:val="none"/>
          <w14:textFill>
            <w14:solidFill>
              <w14:schemeClr w14:val="tx1"/>
            </w14:solidFill>
          </w14:textFill>
        </w:rPr>
      </w:pPr>
      <w:r>
        <w:rPr>
          <w:rFonts w:hint="eastAsia" w:ascii="楷体" w:hAnsi="楷体" w:eastAsia="楷体" w:cs="楷体"/>
          <w:b/>
          <w:color w:val="000000" w:themeColor="text1"/>
          <w:kern w:val="0"/>
          <w:sz w:val="21"/>
          <w:szCs w:val="21"/>
          <w:highlight w:val="none"/>
          <w14:textFill>
            <w14:solidFill>
              <w14:schemeClr w14:val="tx1"/>
            </w14:solidFill>
          </w14:textFill>
        </w:rPr>
        <w:t>17. 投标有效期</w:t>
      </w:r>
    </w:p>
    <w:p>
      <w:pPr>
        <w:shd w:val="clear" w:color="auto" w:fill="FFFFFF"/>
        <w:spacing w:line="500" w:lineRule="exact"/>
        <w:ind w:firstLine="424" w:firstLineChars="202"/>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17.1 投标有效期见本须知前附表所规定的期限，在此期限内，凡符合本招标文件要求的投标文件均保持有效。投标有效期不足的，在评标时将其视为无效投标。</w:t>
      </w:r>
    </w:p>
    <w:p>
      <w:pPr>
        <w:shd w:val="clear" w:color="auto" w:fill="FFFFFF"/>
        <w:spacing w:line="500" w:lineRule="exact"/>
        <w:ind w:firstLine="424" w:firstLineChars="202"/>
        <w:rPr>
          <w:rFonts w:hint="eastAsia" w:ascii="楷体" w:hAnsi="楷体" w:eastAsia="楷体" w:cs="楷体"/>
          <w:bCs/>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17.2 在特殊情况下，</w:t>
      </w:r>
      <w:r>
        <w:rPr>
          <w:rFonts w:hint="eastAsia" w:ascii="楷体" w:hAnsi="楷体" w:eastAsia="楷体" w:cs="楷体"/>
          <w:color w:val="000000" w:themeColor="text1"/>
          <w:kern w:val="0"/>
          <w:sz w:val="21"/>
          <w:szCs w:val="21"/>
          <w:highlight w:val="none"/>
          <w:lang w:eastAsia="zh-CN"/>
          <w14:textFill>
            <w14:solidFill>
              <w14:schemeClr w14:val="tx1"/>
            </w14:solidFill>
          </w14:textFill>
        </w:rPr>
        <w:t>采购人</w:t>
      </w:r>
      <w:r>
        <w:rPr>
          <w:rFonts w:hint="eastAsia" w:ascii="楷体" w:hAnsi="楷体" w:eastAsia="楷体" w:cs="楷体"/>
          <w:color w:val="000000" w:themeColor="text1"/>
          <w:kern w:val="0"/>
          <w:sz w:val="21"/>
          <w:szCs w:val="21"/>
          <w:highlight w:val="none"/>
          <w14:textFill>
            <w14:solidFill>
              <w14:schemeClr w14:val="tx1"/>
            </w14:solidFill>
          </w14:textFill>
        </w:rPr>
        <w:t>在原定的投标有效期内，可以根据需要以书面形式向</w:t>
      </w:r>
      <w:r>
        <w:rPr>
          <w:rFonts w:hint="eastAsia" w:ascii="楷体" w:hAnsi="楷体" w:eastAsia="楷体" w:cs="楷体"/>
          <w:color w:val="000000" w:themeColor="text1"/>
          <w:kern w:val="0"/>
          <w:sz w:val="21"/>
          <w:szCs w:val="21"/>
          <w:highlight w:val="none"/>
          <w:lang w:eastAsia="zh-CN"/>
          <w14:textFill>
            <w14:solidFill>
              <w14:schemeClr w14:val="tx1"/>
            </w14:solidFill>
          </w14:textFill>
        </w:rPr>
        <w:t>供应商</w:t>
      </w:r>
      <w:r>
        <w:rPr>
          <w:rFonts w:hint="eastAsia" w:ascii="楷体" w:hAnsi="楷体" w:eastAsia="楷体" w:cs="楷体"/>
          <w:color w:val="000000" w:themeColor="text1"/>
          <w:kern w:val="0"/>
          <w:sz w:val="21"/>
          <w:szCs w:val="21"/>
          <w:highlight w:val="none"/>
          <w14:textFill>
            <w14:solidFill>
              <w14:schemeClr w14:val="tx1"/>
            </w14:solidFill>
          </w14:textFill>
        </w:rPr>
        <w:t>提出延长投标有效期的要求，对此要求</w:t>
      </w:r>
      <w:r>
        <w:rPr>
          <w:rFonts w:hint="eastAsia" w:ascii="楷体" w:hAnsi="楷体" w:eastAsia="楷体" w:cs="楷体"/>
          <w:color w:val="000000" w:themeColor="text1"/>
          <w:kern w:val="0"/>
          <w:sz w:val="21"/>
          <w:szCs w:val="21"/>
          <w:highlight w:val="none"/>
          <w:lang w:eastAsia="zh-CN"/>
          <w14:textFill>
            <w14:solidFill>
              <w14:schemeClr w14:val="tx1"/>
            </w14:solidFill>
          </w14:textFill>
        </w:rPr>
        <w:t>供应商</w:t>
      </w:r>
      <w:r>
        <w:rPr>
          <w:rFonts w:hint="eastAsia" w:ascii="楷体" w:hAnsi="楷体" w:eastAsia="楷体" w:cs="楷体"/>
          <w:color w:val="000000" w:themeColor="text1"/>
          <w:kern w:val="0"/>
          <w:sz w:val="21"/>
          <w:szCs w:val="21"/>
          <w:highlight w:val="none"/>
          <w14:textFill>
            <w14:solidFill>
              <w14:schemeClr w14:val="tx1"/>
            </w14:solidFill>
          </w14:textFill>
        </w:rPr>
        <w:t>须以书面形式予以答复。</w:t>
      </w:r>
      <w:r>
        <w:rPr>
          <w:rFonts w:hint="eastAsia" w:ascii="楷体" w:hAnsi="楷体" w:eastAsia="楷体" w:cs="楷体"/>
          <w:color w:val="000000" w:themeColor="text1"/>
          <w:kern w:val="0"/>
          <w:sz w:val="21"/>
          <w:szCs w:val="21"/>
          <w:highlight w:val="none"/>
          <w:lang w:eastAsia="zh-CN"/>
          <w14:textFill>
            <w14:solidFill>
              <w14:schemeClr w14:val="tx1"/>
            </w14:solidFill>
          </w14:textFill>
        </w:rPr>
        <w:t>供应商</w:t>
      </w:r>
      <w:r>
        <w:rPr>
          <w:rFonts w:hint="eastAsia" w:ascii="楷体" w:hAnsi="楷体" w:eastAsia="楷体" w:cs="楷体"/>
          <w:color w:val="000000" w:themeColor="text1"/>
          <w:kern w:val="0"/>
          <w:sz w:val="21"/>
          <w:szCs w:val="21"/>
          <w:highlight w:val="none"/>
          <w14:textFill>
            <w14:solidFill>
              <w14:schemeClr w14:val="tx1"/>
            </w14:solidFill>
          </w14:textFill>
        </w:rPr>
        <w:t>拒绝延长的，其投标在原投标有效期期届满后将不再有效，但有权收回其投标保证金；同意延长投标有效期的</w:t>
      </w:r>
      <w:r>
        <w:rPr>
          <w:rFonts w:hint="eastAsia" w:ascii="楷体" w:hAnsi="楷体" w:eastAsia="楷体" w:cs="楷体"/>
          <w:color w:val="000000" w:themeColor="text1"/>
          <w:kern w:val="0"/>
          <w:sz w:val="21"/>
          <w:szCs w:val="21"/>
          <w:highlight w:val="none"/>
          <w:lang w:eastAsia="zh-CN"/>
          <w14:textFill>
            <w14:solidFill>
              <w14:schemeClr w14:val="tx1"/>
            </w14:solidFill>
          </w14:textFill>
        </w:rPr>
        <w:t>供应商</w:t>
      </w:r>
      <w:r>
        <w:rPr>
          <w:rFonts w:hint="eastAsia" w:ascii="楷体" w:hAnsi="楷体" w:eastAsia="楷体" w:cs="楷体"/>
          <w:color w:val="000000" w:themeColor="text1"/>
          <w:kern w:val="0"/>
          <w:sz w:val="21"/>
          <w:szCs w:val="21"/>
          <w:highlight w:val="none"/>
          <w14:textFill>
            <w14:solidFill>
              <w14:schemeClr w14:val="tx1"/>
            </w14:solidFill>
          </w14:textFill>
        </w:rPr>
        <w:t>既不能要求也不允许修改或撤回其投标文件。</w:t>
      </w:r>
    </w:p>
    <w:p>
      <w:pPr>
        <w:shd w:val="clear" w:color="auto" w:fill="FFFFFF"/>
        <w:spacing w:line="500" w:lineRule="exact"/>
        <w:ind w:firstLine="426" w:firstLineChars="202"/>
        <w:rPr>
          <w:rFonts w:hint="eastAsia" w:ascii="楷体" w:hAnsi="楷体" w:eastAsia="楷体" w:cs="楷体"/>
          <w:b/>
          <w:bCs/>
          <w:color w:val="000000" w:themeColor="text1"/>
          <w:kern w:val="0"/>
          <w:sz w:val="21"/>
          <w:szCs w:val="21"/>
          <w:highlight w:val="none"/>
          <w14:textFill>
            <w14:solidFill>
              <w14:schemeClr w14:val="tx1"/>
            </w14:solidFill>
          </w14:textFill>
        </w:rPr>
      </w:pPr>
      <w:r>
        <w:rPr>
          <w:rFonts w:hint="eastAsia" w:ascii="楷体" w:hAnsi="楷体" w:eastAsia="楷体" w:cs="楷体"/>
          <w:b/>
          <w:bCs/>
          <w:color w:val="000000" w:themeColor="text1"/>
          <w:kern w:val="0"/>
          <w:sz w:val="21"/>
          <w:szCs w:val="21"/>
          <w:highlight w:val="none"/>
          <w14:textFill>
            <w14:solidFill>
              <w14:schemeClr w14:val="tx1"/>
            </w14:solidFill>
          </w14:textFill>
        </w:rPr>
        <w:t>（三） 投标文件的编制</w:t>
      </w:r>
    </w:p>
    <w:p>
      <w:pPr>
        <w:shd w:val="clear" w:color="auto" w:fill="FFFFFF"/>
        <w:spacing w:line="500" w:lineRule="exact"/>
        <w:rPr>
          <w:rFonts w:hint="eastAsia" w:ascii="楷体" w:hAnsi="楷体" w:eastAsia="楷体" w:cs="楷体"/>
          <w:b/>
          <w:bCs/>
          <w:color w:val="000000" w:themeColor="text1"/>
          <w:kern w:val="0"/>
          <w:sz w:val="21"/>
          <w:szCs w:val="21"/>
          <w:highlight w:val="none"/>
          <w14:textFill>
            <w14:solidFill>
              <w14:schemeClr w14:val="tx1"/>
            </w14:solidFill>
          </w14:textFill>
        </w:rPr>
      </w:pPr>
      <w:r>
        <w:rPr>
          <w:rFonts w:hint="eastAsia" w:ascii="楷体" w:hAnsi="楷体" w:eastAsia="楷体" w:cs="楷体"/>
          <w:b/>
          <w:bCs/>
          <w:color w:val="000000" w:themeColor="text1"/>
          <w:kern w:val="0"/>
          <w:sz w:val="21"/>
          <w:szCs w:val="21"/>
          <w:highlight w:val="none"/>
          <w14:textFill>
            <w14:solidFill>
              <w14:schemeClr w14:val="tx1"/>
            </w14:solidFill>
          </w14:textFill>
        </w:rPr>
        <w:t>18. 投标文件编制要求</w:t>
      </w:r>
    </w:p>
    <w:p>
      <w:pPr>
        <w:shd w:val="clear" w:color="auto" w:fill="FFFFFF"/>
        <w:spacing w:line="500" w:lineRule="exact"/>
        <w:ind w:firstLine="424" w:firstLineChars="202"/>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18.1</w:t>
      </w:r>
      <w:r>
        <w:rPr>
          <w:rFonts w:hint="eastAsia" w:ascii="楷体" w:hAnsi="楷体" w:eastAsia="楷体" w:cs="楷体"/>
          <w:color w:val="000000" w:themeColor="text1"/>
          <w:kern w:val="0"/>
          <w:sz w:val="21"/>
          <w:szCs w:val="21"/>
          <w:highlight w:val="none"/>
          <w:lang w:eastAsia="zh-CN"/>
          <w14:textFill>
            <w14:solidFill>
              <w14:schemeClr w14:val="tx1"/>
            </w14:solidFill>
          </w14:textFill>
        </w:rPr>
        <w:t>供应商</w:t>
      </w:r>
      <w:r>
        <w:rPr>
          <w:rFonts w:hint="eastAsia" w:ascii="楷体" w:hAnsi="楷体" w:eastAsia="楷体" w:cs="楷体"/>
          <w:color w:val="000000" w:themeColor="text1"/>
          <w:kern w:val="0"/>
          <w:sz w:val="21"/>
          <w:szCs w:val="21"/>
          <w:highlight w:val="none"/>
          <w14:textFill>
            <w14:solidFill>
              <w14:schemeClr w14:val="tx1"/>
            </w14:solidFill>
          </w14:textFill>
        </w:rPr>
        <w:t>提交的投标文件及</w:t>
      </w:r>
      <w:r>
        <w:rPr>
          <w:rFonts w:hint="eastAsia" w:ascii="楷体" w:hAnsi="楷体" w:eastAsia="楷体" w:cs="楷体"/>
          <w:color w:val="000000" w:themeColor="text1"/>
          <w:kern w:val="0"/>
          <w:sz w:val="21"/>
          <w:szCs w:val="21"/>
          <w:highlight w:val="none"/>
          <w:lang w:eastAsia="zh-CN"/>
          <w14:textFill>
            <w14:solidFill>
              <w14:schemeClr w14:val="tx1"/>
            </w14:solidFill>
          </w14:textFill>
        </w:rPr>
        <w:t>供应商</w:t>
      </w:r>
      <w:r>
        <w:rPr>
          <w:rFonts w:hint="eastAsia" w:ascii="楷体" w:hAnsi="楷体" w:eastAsia="楷体" w:cs="楷体"/>
          <w:color w:val="000000" w:themeColor="text1"/>
          <w:kern w:val="0"/>
          <w:sz w:val="21"/>
          <w:szCs w:val="21"/>
          <w:highlight w:val="none"/>
          <w14:textFill>
            <w14:solidFill>
              <w14:schemeClr w14:val="tx1"/>
            </w14:solidFill>
          </w14:textFill>
        </w:rPr>
        <w:t>与招标代理机构就有关投标的所有来往函电均使用中文。</w:t>
      </w:r>
    </w:p>
    <w:p>
      <w:pPr>
        <w:shd w:val="clear" w:color="auto" w:fill="FFFFFF"/>
        <w:spacing w:line="500" w:lineRule="exact"/>
        <w:rPr>
          <w:rFonts w:hint="eastAsia" w:ascii="楷体" w:hAnsi="楷体" w:eastAsia="楷体" w:cs="楷体"/>
          <w:b/>
          <w:color w:val="000000" w:themeColor="text1"/>
          <w:kern w:val="0"/>
          <w:sz w:val="21"/>
          <w:szCs w:val="21"/>
          <w:highlight w:val="none"/>
          <w14:textFill>
            <w14:solidFill>
              <w14:schemeClr w14:val="tx1"/>
            </w14:solidFill>
          </w14:textFill>
        </w:rPr>
      </w:pPr>
      <w:r>
        <w:rPr>
          <w:rFonts w:hint="eastAsia" w:ascii="楷体" w:hAnsi="楷体" w:eastAsia="楷体" w:cs="楷体"/>
          <w:b/>
          <w:color w:val="000000" w:themeColor="text1"/>
          <w:kern w:val="0"/>
          <w:sz w:val="21"/>
          <w:szCs w:val="21"/>
          <w:highlight w:val="none"/>
          <w14:textFill>
            <w14:solidFill>
              <w14:schemeClr w14:val="tx1"/>
            </w14:solidFill>
          </w14:textFill>
        </w:rPr>
        <w:t>19. 投标文件编制的依据</w:t>
      </w:r>
    </w:p>
    <w:p>
      <w:pPr>
        <w:shd w:val="clear" w:color="auto" w:fill="FFFFFF"/>
        <w:spacing w:line="500" w:lineRule="exact"/>
        <w:ind w:firstLine="424" w:firstLineChars="202"/>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 xml:space="preserve">19.1 </w:t>
      </w:r>
      <w:r>
        <w:rPr>
          <w:rFonts w:hint="eastAsia" w:ascii="楷体" w:hAnsi="楷体" w:eastAsia="楷体" w:cs="楷体"/>
          <w:color w:val="000000" w:themeColor="text1"/>
          <w:kern w:val="0"/>
          <w:sz w:val="21"/>
          <w:szCs w:val="21"/>
          <w:highlight w:val="none"/>
          <w:lang w:eastAsia="zh-CN"/>
          <w14:textFill>
            <w14:solidFill>
              <w14:schemeClr w14:val="tx1"/>
            </w14:solidFill>
          </w14:textFill>
        </w:rPr>
        <w:t>采购人</w:t>
      </w:r>
      <w:r>
        <w:rPr>
          <w:rFonts w:hint="eastAsia" w:ascii="楷体" w:hAnsi="楷体" w:eastAsia="楷体" w:cs="楷体"/>
          <w:color w:val="000000" w:themeColor="text1"/>
          <w:kern w:val="0"/>
          <w:sz w:val="21"/>
          <w:szCs w:val="21"/>
          <w:highlight w:val="none"/>
          <w14:textFill>
            <w14:solidFill>
              <w14:schemeClr w14:val="tx1"/>
            </w14:solidFill>
          </w14:textFill>
        </w:rPr>
        <w:t>提供的有关</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招标需求</w:t>
      </w:r>
      <w:r>
        <w:rPr>
          <w:rFonts w:hint="eastAsia" w:ascii="楷体" w:hAnsi="楷体" w:eastAsia="楷体" w:cs="楷体"/>
          <w:color w:val="000000" w:themeColor="text1"/>
          <w:kern w:val="0"/>
          <w:sz w:val="21"/>
          <w:szCs w:val="21"/>
          <w:highlight w:val="none"/>
          <w14:textFill>
            <w14:solidFill>
              <w14:schemeClr w14:val="tx1"/>
            </w14:solidFill>
          </w14:textFill>
        </w:rPr>
        <w:t>；</w:t>
      </w:r>
    </w:p>
    <w:p>
      <w:pPr>
        <w:shd w:val="clear" w:color="auto" w:fill="FFFFFF"/>
        <w:spacing w:line="500" w:lineRule="exact"/>
        <w:ind w:firstLine="424" w:firstLineChars="202"/>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19.2 本招标文件及招标文件的修改或者澄清；</w:t>
      </w:r>
    </w:p>
    <w:p>
      <w:pPr>
        <w:shd w:val="clear" w:color="auto" w:fill="FFFFFF"/>
        <w:spacing w:line="500" w:lineRule="exact"/>
        <w:ind w:firstLine="424" w:firstLineChars="202"/>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19.3 政府采购相关的法律、法规和规定。</w:t>
      </w:r>
    </w:p>
    <w:p>
      <w:pPr>
        <w:shd w:val="clear" w:color="auto" w:fill="FFFFFF"/>
        <w:spacing w:line="500" w:lineRule="exact"/>
        <w:outlineLvl w:val="0"/>
        <w:rPr>
          <w:rFonts w:hint="eastAsia" w:ascii="楷体" w:hAnsi="楷体" w:eastAsia="楷体" w:cs="楷体"/>
          <w:b/>
          <w:color w:val="000000" w:themeColor="text1"/>
          <w:kern w:val="0"/>
          <w:sz w:val="21"/>
          <w:szCs w:val="21"/>
          <w:highlight w:val="none"/>
          <w14:textFill>
            <w14:solidFill>
              <w14:schemeClr w14:val="tx1"/>
            </w14:solidFill>
          </w14:textFill>
        </w:rPr>
      </w:pPr>
      <w:r>
        <w:rPr>
          <w:rFonts w:hint="eastAsia" w:ascii="楷体" w:hAnsi="楷体" w:eastAsia="楷体" w:cs="楷体"/>
          <w:b/>
          <w:color w:val="000000" w:themeColor="text1"/>
          <w:kern w:val="0"/>
          <w:sz w:val="21"/>
          <w:szCs w:val="21"/>
          <w:highlight w:val="none"/>
          <w14:textFill>
            <w14:solidFill>
              <w14:schemeClr w14:val="tx1"/>
            </w14:solidFill>
          </w14:textFill>
        </w:rPr>
        <w:t>20. 投标文件的组成</w:t>
      </w:r>
    </w:p>
    <w:p>
      <w:pPr>
        <w:shd w:val="clear" w:color="auto" w:fill="FFFFFF"/>
        <w:spacing w:line="500" w:lineRule="exact"/>
        <w:ind w:firstLine="426" w:firstLineChars="202"/>
        <w:rPr>
          <w:rFonts w:hint="eastAsia" w:ascii="楷体" w:hAnsi="楷体" w:eastAsia="楷体" w:cs="楷体"/>
          <w:b/>
          <w:bCs/>
          <w:color w:val="000000" w:themeColor="text1"/>
          <w:kern w:val="0"/>
          <w:sz w:val="21"/>
          <w:szCs w:val="21"/>
          <w:highlight w:val="none"/>
          <w14:textFill>
            <w14:solidFill>
              <w14:schemeClr w14:val="tx1"/>
            </w14:solidFill>
          </w14:textFill>
        </w:rPr>
      </w:pPr>
      <w:r>
        <w:rPr>
          <w:rFonts w:hint="eastAsia" w:ascii="楷体" w:hAnsi="楷体" w:eastAsia="楷体" w:cs="楷体"/>
          <w:b/>
          <w:bCs/>
          <w:color w:val="000000" w:themeColor="text1"/>
          <w:kern w:val="0"/>
          <w:sz w:val="21"/>
          <w:szCs w:val="21"/>
          <w:highlight w:val="none"/>
          <w14:textFill>
            <w14:solidFill>
              <w14:schemeClr w14:val="tx1"/>
            </w14:solidFill>
          </w14:textFill>
        </w:rPr>
        <w:t xml:space="preserve">20.1投标文件的组成： </w:t>
      </w:r>
    </w:p>
    <w:p>
      <w:pPr>
        <w:shd w:val="clear" w:color="auto" w:fill="FFFFFF"/>
        <w:spacing w:line="500" w:lineRule="exact"/>
        <w:ind w:firstLine="424" w:firstLineChars="202"/>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lang w:eastAsia="zh-CN"/>
          <w14:textFill>
            <w14:solidFill>
              <w14:schemeClr w14:val="tx1"/>
            </w14:solidFill>
          </w14:textFill>
        </w:rPr>
        <w:t>供应商</w:t>
      </w:r>
      <w:r>
        <w:rPr>
          <w:rFonts w:hint="eastAsia" w:ascii="楷体" w:hAnsi="楷体" w:eastAsia="楷体" w:cs="楷体"/>
          <w:color w:val="000000" w:themeColor="text1"/>
          <w:kern w:val="0"/>
          <w:sz w:val="21"/>
          <w:szCs w:val="21"/>
          <w:highlight w:val="none"/>
          <w14:textFill>
            <w14:solidFill>
              <w14:schemeClr w14:val="tx1"/>
            </w14:solidFill>
          </w14:textFill>
        </w:rPr>
        <w:t>应当根据招标文件要求编制投标文件，并根据自己的商务能力、技术水平对招标文件提出的要求和条件逐条标明是否响应。</w:t>
      </w:r>
    </w:p>
    <w:p>
      <w:pPr>
        <w:shd w:val="clear" w:color="auto" w:fill="FFFFFF"/>
        <w:spacing w:line="500" w:lineRule="exact"/>
        <w:ind w:firstLine="426" w:firstLineChars="202"/>
        <w:rPr>
          <w:rFonts w:hint="eastAsia" w:ascii="楷体" w:hAnsi="楷体" w:eastAsia="楷体" w:cs="楷体"/>
          <w:b/>
          <w:bCs/>
          <w:color w:val="000000" w:themeColor="text1"/>
          <w:kern w:val="0"/>
          <w:sz w:val="21"/>
          <w:szCs w:val="21"/>
          <w:highlight w:val="none"/>
          <w14:textFill>
            <w14:solidFill>
              <w14:schemeClr w14:val="tx1"/>
            </w14:solidFill>
          </w14:textFill>
        </w:rPr>
      </w:pPr>
      <w:bookmarkStart w:id="2" w:name="_Hlk519798401"/>
      <w:r>
        <w:rPr>
          <w:rFonts w:hint="eastAsia" w:ascii="楷体" w:hAnsi="楷体" w:eastAsia="楷体" w:cs="楷体"/>
          <w:b/>
          <w:color w:val="000000" w:themeColor="text1"/>
          <w:kern w:val="0"/>
          <w:sz w:val="21"/>
          <w:szCs w:val="21"/>
          <w:highlight w:val="none"/>
          <w14:textFill>
            <w14:solidFill>
              <w14:schemeClr w14:val="tx1"/>
            </w14:solidFill>
          </w14:textFill>
        </w:rPr>
        <w:t>投标文件目录</w:t>
      </w:r>
    </w:p>
    <w:bookmarkEnd w:id="2"/>
    <w:p>
      <w:pPr>
        <w:spacing w:line="500" w:lineRule="exact"/>
        <w:ind w:firstLine="422"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b/>
          <w:bCs/>
          <w:color w:val="000000" w:themeColor="text1"/>
          <w:kern w:val="0"/>
          <w:sz w:val="21"/>
          <w:szCs w:val="21"/>
          <w:highlight w:val="none"/>
          <w14:textFill>
            <w14:solidFill>
              <w14:schemeClr w14:val="tx1"/>
            </w14:solidFill>
          </w14:textFill>
        </w:rPr>
        <w:t>商务和技术部分主要包括</w:t>
      </w:r>
      <w:r>
        <w:rPr>
          <w:rFonts w:hint="eastAsia" w:ascii="楷体" w:hAnsi="楷体" w:eastAsia="楷体" w:cs="楷体"/>
          <w:b/>
          <w:color w:val="000000" w:themeColor="text1"/>
          <w:sz w:val="21"/>
          <w:szCs w:val="21"/>
          <w:highlight w:val="none"/>
          <w14:textFill>
            <w14:solidFill>
              <w14:schemeClr w14:val="tx1"/>
            </w14:solidFill>
          </w14:textFill>
        </w:rPr>
        <w:t>但不限于以下内容：</w:t>
      </w:r>
    </w:p>
    <w:p>
      <w:pPr>
        <w:spacing w:line="500" w:lineRule="exact"/>
        <w:ind w:firstLine="420" w:firstLineChars="200"/>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bCs/>
          <w:color w:val="000000" w:themeColor="text1"/>
          <w:kern w:val="0"/>
          <w:sz w:val="21"/>
          <w:szCs w:val="21"/>
          <w:highlight w:val="none"/>
          <w14:textFill>
            <w14:solidFill>
              <w14:schemeClr w14:val="tx1"/>
            </w14:solidFill>
          </w14:textFill>
        </w:rPr>
        <w:t>（1）</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概况及企业综合实力[包括不限于：</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概况表；依法纳税承诺；</w:t>
      </w:r>
      <w:r>
        <w:rPr>
          <w:rFonts w:hint="eastAsia" w:ascii="楷体" w:hAnsi="楷体" w:eastAsia="楷体" w:cs="楷体"/>
          <w:color w:val="000000" w:themeColor="text1"/>
          <w:sz w:val="21"/>
          <w:szCs w:val="21"/>
          <w:highlight w:val="none"/>
          <w:lang w:val="en-US"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投标资格声明；招标文件要求的的资质和资格条件证明文件复印件；招标文件</w:t>
      </w:r>
      <w:r>
        <w:rPr>
          <w:rFonts w:hint="eastAsia" w:ascii="楷体" w:hAnsi="楷体" w:eastAsia="楷体" w:cs="楷体"/>
          <w:color w:val="000000" w:themeColor="text1"/>
          <w:sz w:val="21"/>
          <w:szCs w:val="21"/>
          <w:highlight w:val="none"/>
          <w:lang w:eastAsia="zh-CN"/>
          <w14:textFill>
            <w14:solidFill>
              <w14:schemeClr w14:val="tx1"/>
            </w14:solidFill>
          </w14:textFill>
        </w:rPr>
        <w:t>采购人</w:t>
      </w:r>
      <w:r>
        <w:rPr>
          <w:rFonts w:hint="eastAsia" w:ascii="楷体" w:hAnsi="楷体" w:eastAsia="楷体" w:cs="楷体"/>
          <w:color w:val="000000" w:themeColor="text1"/>
          <w:kern w:val="0"/>
          <w:sz w:val="21"/>
          <w:szCs w:val="21"/>
          <w:highlight w:val="none"/>
          <w14:textFill>
            <w14:solidFill>
              <w14:schemeClr w14:val="tx1"/>
            </w14:solidFill>
          </w14:textFill>
        </w:rPr>
        <w:t>根据招标项目的特殊要求规定的特定条件证明资料]；</w:t>
      </w:r>
    </w:p>
    <w:p>
      <w:pPr>
        <w:spacing w:line="500" w:lineRule="exact"/>
        <w:ind w:firstLine="420" w:firstLineChars="200"/>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（2）投标承诺书（一）；</w:t>
      </w:r>
    </w:p>
    <w:p>
      <w:pPr>
        <w:spacing w:line="500" w:lineRule="exact"/>
        <w:ind w:firstLine="420" w:firstLineChars="200"/>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（3）投标</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保证</w:t>
      </w:r>
      <w:r>
        <w:rPr>
          <w:rFonts w:hint="eastAsia" w:ascii="楷体" w:hAnsi="楷体" w:eastAsia="楷体" w:cs="楷体"/>
          <w:color w:val="000000" w:themeColor="text1"/>
          <w:kern w:val="0"/>
          <w:sz w:val="21"/>
          <w:szCs w:val="21"/>
          <w:highlight w:val="none"/>
          <w14:textFill>
            <w14:solidFill>
              <w14:schemeClr w14:val="tx1"/>
            </w14:solidFill>
          </w14:textFill>
        </w:rPr>
        <w:t>承诺书；</w:t>
      </w:r>
    </w:p>
    <w:p>
      <w:pPr>
        <w:spacing w:line="500" w:lineRule="exact"/>
        <w:ind w:firstLine="420" w:firstLineChars="200"/>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（4）法定代表人身份证明书（原件）和法定代表人身份证（复印件）或者法定代表人授权委托书（原件）及被授权人身份证（复印件）；</w:t>
      </w:r>
    </w:p>
    <w:p>
      <w:pPr>
        <w:spacing w:line="500" w:lineRule="exact"/>
        <w:ind w:firstLine="420" w:firstLineChars="200"/>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（5）投标保证金缴纳凭证复印件；</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2021年度</w:t>
      </w:r>
      <w:r>
        <w:rPr>
          <w:rFonts w:hint="eastAsia" w:ascii="楷体" w:hAnsi="楷体" w:eastAsia="楷体" w:cs="楷体"/>
          <w:color w:val="000000" w:themeColor="text1"/>
          <w:kern w:val="0"/>
          <w:sz w:val="21"/>
          <w:szCs w:val="21"/>
          <w:highlight w:val="none"/>
          <w14:textFill>
            <w14:solidFill>
              <w14:schemeClr w14:val="tx1"/>
            </w14:solidFill>
          </w14:textFill>
        </w:rPr>
        <w:t>财务报表（资产负债表、损益表、现金流量表）；</w:t>
      </w:r>
    </w:p>
    <w:p>
      <w:pPr>
        <w:spacing w:line="500" w:lineRule="exact"/>
        <w:ind w:firstLine="420" w:firstLineChars="200"/>
        <w:rPr>
          <w:rFonts w:hint="eastAsia" w:ascii="楷体" w:hAnsi="楷体" w:eastAsia="楷体" w:cs="楷体"/>
          <w:color w:val="000000" w:themeColor="text1"/>
          <w:kern w:val="0"/>
          <w:sz w:val="21"/>
          <w:szCs w:val="21"/>
          <w:highlight w:val="none"/>
          <w:lang w:val="en-US" w:eastAsia="zh-CN"/>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6</w:t>
      </w:r>
      <w:r>
        <w:rPr>
          <w:rFonts w:hint="eastAsia" w:ascii="楷体" w:hAnsi="楷体" w:eastAsia="楷体" w:cs="楷体"/>
          <w:color w:val="000000" w:themeColor="text1"/>
          <w:kern w:val="0"/>
          <w:sz w:val="21"/>
          <w:szCs w:val="21"/>
          <w:highlight w:val="none"/>
          <w14:textFill>
            <w14:solidFill>
              <w14:schemeClr w14:val="tx1"/>
            </w14:solidFill>
          </w14:textFill>
        </w:rPr>
        <w:t>）</w:t>
      </w:r>
      <w:r>
        <w:rPr>
          <w:rFonts w:hint="eastAsia" w:ascii="楷体" w:hAnsi="楷体" w:eastAsia="楷体" w:cs="楷体"/>
          <w:color w:val="000000" w:themeColor="text1"/>
          <w:kern w:val="0"/>
          <w:sz w:val="21"/>
          <w:szCs w:val="21"/>
          <w:highlight w:val="none"/>
          <w:lang w:eastAsia="zh-CN"/>
          <w14:textFill>
            <w14:solidFill>
              <w14:schemeClr w14:val="tx1"/>
            </w14:solidFill>
          </w14:textFill>
        </w:rPr>
        <w:t>项目负责人简历表</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[附：项目成员的身份证、职称证（如有）、学历证书（如有）、资格证书（如有）等有关证明材料复印件]；</w:t>
      </w:r>
    </w:p>
    <w:p>
      <w:pPr>
        <w:spacing w:line="500" w:lineRule="exact"/>
        <w:ind w:firstLine="420" w:firstLineChars="200"/>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7</w:t>
      </w:r>
      <w:r>
        <w:rPr>
          <w:rFonts w:hint="eastAsia" w:ascii="楷体" w:hAnsi="楷体" w:eastAsia="楷体" w:cs="楷体"/>
          <w:color w:val="000000" w:themeColor="text1"/>
          <w:kern w:val="0"/>
          <w:sz w:val="21"/>
          <w:szCs w:val="21"/>
          <w:highlight w:val="none"/>
          <w14:textFill>
            <w14:solidFill>
              <w14:schemeClr w14:val="tx1"/>
            </w14:solidFill>
          </w14:textFill>
        </w:rPr>
        <w:t>）拟投入本项目的</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团队</w:t>
      </w:r>
      <w:r>
        <w:rPr>
          <w:rFonts w:hint="eastAsia" w:ascii="楷体" w:hAnsi="楷体" w:eastAsia="楷体" w:cs="楷体"/>
          <w:color w:val="000000" w:themeColor="text1"/>
          <w:kern w:val="0"/>
          <w:sz w:val="21"/>
          <w:szCs w:val="21"/>
          <w:highlight w:val="none"/>
          <w14:textFill>
            <w14:solidFill>
              <w14:schemeClr w14:val="tx1"/>
            </w14:solidFill>
          </w14:textFill>
        </w:rPr>
        <w:t>人员及设备一览表[附：项目成员的身份证、职称证</w:t>
      </w:r>
      <w:r>
        <w:rPr>
          <w:rFonts w:hint="eastAsia" w:ascii="楷体" w:hAnsi="楷体" w:eastAsia="楷体" w:cs="楷体"/>
          <w:color w:val="000000" w:themeColor="text1"/>
          <w:kern w:val="0"/>
          <w:sz w:val="21"/>
          <w:szCs w:val="21"/>
          <w:highlight w:val="none"/>
          <w:lang w:eastAsia="zh-CN"/>
          <w14:textFill>
            <w14:solidFill>
              <w14:schemeClr w14:val="tx1"/>
            </w14:solidFill>
          </w14:textFill>
        </w:rPr>
        <w:t>（</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如有</w:t>
      </w:r>
      <w:r>
        <w:rPr>
          <w:rFonts w:hint="eastAsia" w:ascii="楷体" w:hAnsi="楷体" w:eastAsia="楷体" w:cs="楷体"/>
          <w:color w:val="000000" w:themeColor="text1"/>
          <w:kern w:val="0"/>
          <w:sz w:val="21"/>
          <w:szCs w:val="21"/>
          <w:highlight w:val="none"/>
          <w:lang w:eastAsia="zh-CN"/>
          <w14:textFill>
            <w14:solidFill>
              <w14:schemeClr w14:val="tx1"/>
            </w14:solidFill>
          </w14:textFill>
        </w:rPr>
        <w:t>）</w:t>
      </w:r>
      <w:r>
        <w:rPr>
          <w:rFonts w:hint="eastAsia" w:ascii="楷体" w:hAnsi="楷体" w:eastAsia="楷体" w:cs="楷体"/>
          <w:color w:val="000000" w:themeColor="text1"/>
          <w:kern w:val="0"/>
          <w:sz w:val="21"/>
          <w:szCs w:val="21"/>
          <w:highlight w:val="none"/>
          <w14:textFill>
            <w14:solidFill>
              <w14:schemeClr w14:val="tx1"/>
            </w14:solidFill>
          </w14:textFill>
        </w:rPr>
        <w:t>、学历证书</w:t>
      </w:r>
      <w:r>
        <w:rPr>
          <w:rFonts w:hint="eastAsia" w:ascii="楷体" w:hAnsi="楷体" w:eastAsia="楷体" w:cs="楷体"/>
          <w:color w:val="000000" w:themeColor="text1"/>
          <w:kern w:val="0"/>
          <w:sz w:val="21"/>
          <w:szCs w:val="21"/>
          <w:highlight w:val="none"/>
          <w:lang w:eastAsia="zh-CN"/>
          <w14:textFill>
            <w14:solidFill>
              <w14:schemeClr w14:val="tx1"/>
            </w14:solidFill>
          </w14:textFill>
        </w:rPr>
        <w:t>（</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如有</w:t>
      </w:r>
      <w:r>
        <w:rPr>
          <w:rFonts w:hint="eastAsia" w:ascii="楷体" w:hAnsi="楷体" w:eastAsia="楷体" w:cs="楷体"/>
          <w:color w:val="000000" w:themeColor="text1"/>
          <w:kern w:val="0"/>
          <w:sz w:val="21"/>
          <w:szCs w:val="21"/>
          <w:highlight w:val="none"/>
          <w:lang w:eastAsia="zh-CN"/>
          <w14:textFill>
            <w14:solidFill>
              <w14:schemeClr w14:val="tx1"/>
            </w14:solidFill>
          </w14:textFill>
        </w:rPr>
        <w:t>）</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、资格证书（如有）</w:t>
      </w:r>
      <w:r>
        <w:rPr>
          <w:rFonts w:hint="eastAsia" w:ascii="楷体" w:hAnsi="楷体" w:eastAsia="楷体" w:cs="楷体"/>
          <w:color w:val="000000" w:themeColor="text1"/>
          <w:kern w:val="0"/>
          <w:sz w:val="21"/>
          <w:szCs w:val="21"/>
          <w:highlight w:val="none"/>
          <w14:textFill>
            <w14:solidFill>
              <w14:schemeClr w14:val="tx1"/>
            </w14:solidFill>
          </w14:textFill>
        </w:rPr>
        <w:t>等有关证明材料复印件]；</w:t>
      </w:r>
    </w:p>
    <w:p>
      <w:pPr>
        <w:spacing w:line="500" w:lineRule="exact"/>
        <w:ind w:firstLine="420" w:firstLineChars="200"/>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8</w:t>
      </w:r>
      <w:r>
        <w:rPr>
          <w:rFonts w:hint="eastAsia" w:ascii="楷体" w:hAnsi="楷体" w:eastAsia="楷体" w:cs="楷体"/>
          <w:color w:val="000000" w:themeColor="text1"/>
          <w:kern w:val="0"/>
          <w:sz w:val="21"/>
          <w:szCs w:val="21"/>
          <w:highlight w:val="none"/>
          <w14:textFill>
            <w14:solidFill>
              <w14:schemeClr w14:val="tx1"/>
            </w14:solidFill>
          </w14:textFill>
        </w:rPr>
        <w:t>）</w:t>
      </w:r>
      <w:r>
        <w:rPr>
          <w:rFonts w:hint="eastAsia" w:ascii="楷体" w:hAnsi="楷体" w:eastAsia="楷体" w:cs="楷体"/>
          <w:color w:val="000000" w:themeColor="text1"/>
          <w:sz w:val="21"/>
          <w:szCs w:val="21"/>
          <w:highlight w:val="none"/>
          <w14:textFill>
            <w14:solidFill>
              <w14:schemeClr w14:val="tx1"/>
            </w14:solidFill>
          </w14:textFill>
        </w:rPr>
        <w:t>参加本次招标活动前3年内在经营活动中没有重大违法记录的书面声明；</w:t>
      </w:r>
    </w:p>
    <w:p>
      <w:pPr>
        <w:spacing w:line="500" w:lineRule="exact"/>
        <w:ind w:firstLine="420" w:firstLineChars="200"/>
        <w:rPr>
          <w:rFonts w:hint="eastAsia" w:ascii="楷体" w:hAnsi="楷体" w:eastAsia="楷体" w:cs="楷体"/>
          <w:bCs/>
          <w:color w:val="000000" w:themeColor="text1"/>
          <w:kern w:val="0"/>
          <w:sz w:val="21"/>
          <w:szCs w:val="21"/>
          <w:highlight w:val="none"/>
          <w:lang w:eastAsia="zh-CN"/>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9</w:t>
      </w:r>
      <w:r>
        <w:rPr>
          <w:rFonts w:hint="eastAsia" w:ascii="楷体" w:hAnsi="楷体" w:eastAsia="楷体" w:cs="楷体"/>
          <w:color w:val="000000" w:themeColor="text1"/>
          <w:kern w:val="0"/>
          <w:sz w:val="21"/>
          <w:szCs w:val="21"/>
          <w:highlight w:val="none"/>
          <w14:textFill>
            <w14:solidFill>
              <w14:schemeClr w14:val="tx1"/>
            </w14:solidFill>
          </w14:textFill>
        </w:rPr>
        <w:t>）</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bCs/>
          <w:color w:val="000000" w:themeColor="text1"/>
          <w:kern w:val="0"/>
          <w:sz w:val="21"/>
          <w:szCs w:val="21"/>
          <w:highlight w:val="none"/>
          <w14:textFill>
            <w14:solidFill>
              <w14:schemeClr w14:val="tx1"/>
            </w14:solidFill>
          </w14:textFill>
        </w:rPr>
        <w:t>没有被限制或取消投标资格的承诺函</w:t>
      </w:r>
      <w:r>
        <w:rPr>
          <w:rFonts w:hint="eastAsia" w:ascii="楷体" w:hAnsi="楷体" w:eastAsia="楷体" w:cs="楷体"/>
          <w:color w:val="000000" w:themeColor="text1"/>
          <w:kern w:val="0"/>
          <w:sz w:val="21"/>
          <w:szCs w:val="21"/>
          <w:highlight w:val="none"/>
          <w14:textFill>
            <w14:solidFill>
              <w14:schemeClr w14:val="tx1"/>
            </w14:solidFill>
          </w14:textFill>
        </w:rPr>
        <w:t>（</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自拟、做出承诺</w:t>
      </w:r>
      <w:r>
        <w:rPr>
          <w:rFonts w:hint="eastAsia" w:ascii="楷体" w:hAnsi="楷体" w:eastAsia="楷体" w:cs="楷体"/>
          <w:color w:val="000000" w:themeColor="text1"/>
          <w:kern w:val="0"/>
          <w:sz w:val="21"/>
          <w:szCs w:val="21"/>
          <w:highlight w:val="none"/>
          <w14:textFill>
            <w14:solidFill>
              <w14:schemeClr w14:val="tx1"/>
            </w14:solidFill>
          </w14:textFill>
        </w:rPr>
        <w:t>）</w:t>
      </w:r>
      <w:r>
        <w:rPr>
          <w:rFonts w:hint="eastAsia" w:ascii="楷体" w:hAnsi="楷体" w:eastAsia="楷体" w:cs="楷体"/>
          <w:color w:val="000000" w:themeColor="text1"/>
          <w:kern w:val="0"/>
          <w:sz w:val="21"/>
          <w:szCs w:val="21"/>
          <w:highlight w:val="none"/>
          <w:lang w:eastAsia="zh-CN"/>
          <w14:textFill>
            <w14:solidFill>
              <w14:schemeClr w14:val="tx1"/>
            </w14:solidFill>
          </w14:textFill>
        </w:rPr>
        <w:t>；</w:t>
      </w:r>
    </w:p>
    <w:p>
      <w:pPr>
        <w:spacing w:line="500" w:lineRule="exact"/>
        <w:ind w:firstLine="420" w:firstLineChars="200"/>
        <w:rPr>
          <w:rFonts w:hint="eastAsia" w:ascii="楷体" w:hAnsi="楷体" w:eastAsia="楷体" w:cs="楷体"/>
          <w:bCs/>
          <w:color w:val="000000" w:themeColor="text1"/>
          <w:sz w:val="21"/>
          <w:szCs w:val="21"/>
          <w:highlight w:val="none"/>
          <w:lang w:val="en-US" w:eastAsia="zh-CN"/>
          <w14:textFill>
            <w14:solidFill>
              <w14:schemeClr w14:val="tx1"/>
            </w14:solidFill>
          </w14:textFill>
        </w:rPr>
      </w:pPr>
      <w:r>
        <w:rPr>
          <w:rFonts w:hint="eastAsia" w:ascii="楷体" w:hAnsi="楷体" w:eastAsia="楷体" w:cs="楷体"/>
          <w:bCs/>
          <w:color w:val="000000" w:themeColor="text1"/>
          <w:kern w:val="0"/>
          <w:sz w:val="21"/>
          <w:szCs w:val="21"/>
          <w:highlight w:val="none"/>
          <w14:textFill>
            <w14:solidFill>
              <w14:schemeClr w14:val="tx1"/>
            </w14:solidFill>
          </w14:textFill>
        </w:rPr>
        <w:t>（</w:t>
      </w:r>
      <w:r>
        <w:rPr>
          <w:rFonts w:hint="eastAsia" w:ascii="楷体" w:hAnsi="楷体" w:eastAsia="楷体" w:cs="楷体"/>
          <w:bCs/>
          <w:color w:val="000000" w:themeColor="text1"/>
          <w:kern w:val="0"/>
          <w:sz w:val="21"/>
          <w:szCs w:val="21"/>
          <w:highlight w:val="none"/>
          <w:lang w:val="en-US" w:eastAsia="zh-CN"/>
          <w14:textFill>
            <w14:solidFill>
              <w14:schemeClr w14:val="tx1"/>
            </w14:solidFill>
          </w14:textFill>
        </w:rPr>
        <w:t>10</w:t>
      </w:r>
      <w:r>
        <w:rPr>
          <w:rFonts w:hint="eastAsia" w:ascii="楷体" w:hAnsi="楷体" w:eastAsia="楷体" w:cs="楷体"/>
          <w:bCs/>
          <w:color w:val="000000" w:themeColor="text1"/>
          <w:kern w:val="0"/>
          <w:sz w:val="21"/>
          <w:szCs w:val="21"/>
          <w:highlight w:val="none"/>
          <w14:textFill>
            <w14:solidFill>
              <w14:schemeClr w14:val="tx1"/>
            </w14:solidFill>
          </w14:textFill>
        </w:rPr>
        <w:t>）</w:t>
      </w:r>
      <w:r>
        <w:rPr>
          <w:rFonts w:hint="eastAsia" w:ascii="楷体" w:hAnsi="楷体" w:eastAsia="楷体" w:cs="楷体"/>
          <w:color w:val="000000" w:themeColor="text1"/>
          <w:sz w:val="21"/>
          <w:szCs w:val="21"/>
          <w:highlight w:val="none"/>
          <w14:textFill>
            <w14:solidFill>
              <w14:schemeClr w14:val="tx1"/>
            </w14:solidFill>
          </w14:textFill>
        </w:rPr>
        <w:t>针对本次项目《反商业贿赂承诺书》；</w:t>
      </w:r>
      <w:r>
        <w:rPr>
          <w:rFonts w:hint="eastAsia" w:ascii="楷体" w:hAnsi="楷体" w:eastAsia="楷体" w:cs="楷体"/>
          <w:bCs/>
          <w:color w:val="000000" w:themeColor="text1"/>
          <w:sz w:val="21"/>
          <w:szCs w:val="21"/>
          <w:highlight w:val="none"/>
          <w14:textFill>
            <w14:solidFill>
              <w14:schemeClr w14:val="tx1"/>
            </w14:solidFill>
          </w14:textFill>
        </w:rPr>
        <w:t>提供享受采购优惠政策的证明材料</w:t>
      </w:r>
      <w:r>
        <w:rPr>
          <w:rFonts w:hint="eastAsia" w:ascii="楷体" w:hAnsi="楷体" w:eastAsia="楷体" w:cs="楷体"/>
          <w:bCs/>
          <w:color w:val="000000" w:themeColor="text1"/>
          <w:sz w:val="21"/>
          <w:szCs w:val="21"/>
          <w:highlight w:val="none"/>
          <w:lang w:eastAsia="zh-CN"/>
          <w14:textFill>
            <w14:solidFill>
              <w14:schemeClr w14:val="tx1"/>
            </w14:solidFill>
          </w14:textFill>
        </w:rPr>
        <w:t>；</w:t>
      </w:r>
      <w:r>
        <w:rPr>
          <w:rFonts w:hint="eastAsia" w:ascii="楷体" w:hAnsi="楷体" w:eastAsia="楷体" w:cs="楷体"/>
          <w:bCs/>
          <w:color w:val="000000" w:themeColor="text1"/>
          <w:sz w:val="21"/>
          <w:szCs w:val="21"/>
          <w:highlight w:val="none"/>
          <w:lang w:val="en-US" w:eastAsia="zh-CN"/>
          <w14:textFill>
            <w14:solidFill>
              <w14:schemeClr w14:val="tx1"/>
            </w14:solidFill>
          </w14:textFill>
        </w:rPr>
        <w:t>分包协议（如有向小微企业分包并须注明分包合同金额占合同总金额比例）；</w:t>
      </w:r>
    </w:p>
    <w:p>
      <w:pPr>
        <w:spacing w:line="500" w:lineRule="exact"/>
        <w:ind w:firstLine="420" w:firstLineChars="200"/>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w:t>
      </w:r>
      <w:r>
        <w:rPr>
          <w:rFonts w:hint="eastAsia" w:ascii="楷体" w:hAnsi="楷体" w:eastAsia="楷体" w:cs="楷体"/>
          <w:color w:val="000000" w:themeColor="text1"/>
          <w:sz w:val="21"/>
          <w:szCs w:val="21"/>
          <w:highlight w:val="none"/>
          <w:lang w:val="en-US" w:eastAsia="zh-CN"/>
          <w14:textFill>
            <w14:solidFill>
              <w14:schemeClr w14:val="tx1"/>
            </w14:solidFill>
          </w14:textFill>
        </w:rPr>
        <w:t>11</w:t>
      </w:r>
      <w:r>
        <w:rPr>
          <w:rFonts w:hint="eastAsia" w:ascii="楷体" w:hAnsi="楷体" w:eastAsia="楷体" w:cs="楷体"/>
          <w:color w:val="000000" w:themeColor="text1"/>
          <w:sz w:val="21"/>
          <w:szCs w:val="21"/>
          <w:highlight w:val="none"/>
          <w14:textFill>
            <w14:solidFill>
              <w14:schemeClr w14:val="tx1"/>
            </w14:solidFill>
          </w14:textFill>
        </w:rPr>
        <w:t>）</w:t>
      </w:r>
      <w:r>
        <w:rPr>
          <w:rFonts w:hint="eastAsia" w:ascii="楷体" w:hAnsi="楷体" w:eastAsia="楷体" w:cs="楷体"/>
          <w:color w:val="000000" w:themeColor="text1"/>
          <w:sz w:val="21"/>
          <w:szCs w:val="21"/>
          <w:highlight w:val="none"/>
          <w:lang w:val="en-US" w:eastAsia="zh-CN"/>
          <w14:textFill>
            <w14:solidFill>
              <w14:schemeClr w14:val="tx1"/>
            </w14:solidFill>
          </w14:textFill>
        </w:rPr>
        <w:t>货物性能证明资料；</w:t>
      </w: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备品备件清单；</w:t>
      </w:r>
    </w:p>
    <w:p>
      <w:pPr>
        <w:autoSpaceDE w:val="0"/>
        <w:autoSpaceDN w:val="0"/>
        <w:adjustRightInd w:val="0"/>
        <w:spacing w:line="500" w:lineRule="exact"/>
        <w:ind w:firstLine="420" w:firstLineChars="200"/>
        <w:jc w:val="left"/>
        <w:rPr>
          <w:rFonts w:hint="eastAsia" w:ascii="楷体" w:hAnsi="楷体" w:eastAsia="楷体" w:cs="楷体"/>
          <w:color w:val="000000" w:themeColor="text1"/>
          <w:kern w:val="0"/>
          <w:sz w:val="21"/>
          <w:szCs w:val="21"/>
          <w:highlight w:val="none"/>
          <w:lang w:eastAsia="zh-CN"/>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（1</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2</w:t>
      </w:r>
      <w:r>
        <w:rPr>
          <w:rFonts w:hint="eastAsia" w:ascii="楷体" w:hAnsi="楷体" w:eastAsia="楷体" w:cs="楷体"/>
          <w:color w:val="000000" w:themeColor="text1"/>
          <w:kern w:val="0"/>
          <w:sz w:val="21"/>
          <w:szCs w:val="21"/>
          <w:highlight w:val="none"/>
          <w14:textFill>
            <w14:solidFill>
              <w14:schemeClr w14:val="tx1"/>
            </w14:solidFill>
          </w14:textFill>
        </w:rPr>
        <w:t>）质量承诺；进度承诺</w:t>
      </w:r>
      <w:r>
        <w:rPr>
          <w:rFonts w:hint="eastAsia" w:ascii="楷体" w:hAnsi="楷体" w:eastAsia="楷体" w:cs="楷体"/>
          <w:color w:val="000000" w:themeColor="text1"/>
          <w:kern w:val="0"/>
          <w:sz w:val="21"/>
          <w:szCs w:val="21"/>
          <w:highlight w:val="none"/>
          <w:lang w:eastAsia="zh-CN"/>
          <w14:textFill>
            <w14:solidFill>
              <w14:schemeClr w14:val="tx1"/>
            </w14:solidFill>
          </w14:textFill>
        </w:rPr>
        <w:t>、</w:t>
      </w:r>
      <w:r>
        <w:rPr>
          <w:rFonts w:hint="eastAsia" w:ascii="楷体" w:hAnsi="楷体" w:eastAsia="楷体" w:cs="楷体"/>
          <w:color w:val="000000" w:themeColor="text1"/>
          <w:kern w:val="0"/>
          <w:sz w:val="21"/>
          <w:szCs w:val="21"/>
          <w:highlight w:val="none"/>
          <w14:textFill>
            <w14:solidFill>
              <w14:schemeClr w14:val="tx1"/>
            </w14:solidFill>
          </w14:textFill>
        </w:rPr>
        <w:t>服务承诺</w:t>
      </w:r>
      <w:r>
        <w:rPr>
          <w:rFonts w:hint="eastAsia" w:ascii="楷体" w:hAnsi="楷体" w:eastAsia="楷体" w:cs="楷体"/>
          <w:color w:val="000000" w:themeColor="text1"/>
          <w:kern w:val="0"/>
          <w:sz w:val="21"/>
          <w:szCs w:val="21"/>
          <w:highlight w:val="none"/>
          <w:lang w:eastAsia="zh-CN"/>
          <w14:textFill>
            <w14:solidFill>
              <w14:schemeClr w14:val="tx1"/>
            </w14:solidFill>
          </w14:textFill>
        </w:rPr>
        <w:t>（</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包含不限于保证及措施</w:t>
      </w:r>
      <w:r>
        <w:rPr>
          <w:rFonts w:hint="eastAsia" w:ascii="楷体" w:hAnsi="楷体" w:eastAsia="楷体" w:cs="楷体"/>
          <w:color w:val="000000" w:themeColor="text1"/>
          <w:kern w:val="0"/>
          <w:sz w:val="21"/>
          <w:szCs w:val="21"/>
          <w:highlight w:val="none"/>
          <w:lang w:eastAsia="zh-CN"/>
          <w14:textFill>
            <w14:solidFill>
              <w14:schemeClr w14:val="tx1"/>
            </w14:solidFill>
          </w14:textFill>
        </w:rPr>
        <w:t>）</w:t>
      </w:r>
      <w:r>
        <w:rPr>
          <w:rFonts w:hint="eastAsia" w:ascii="楷体" w:hAnsi="楷体" w:eastAsia="楷体" w:cs="楷体"/>
          <w:color w:val="000000" w:themeColor="text1"/>
          <w:kern w:val="0"/>
          <w:sz w:val="21"/>
          <w:szCs w:val="21"/>
          <w:highlight w:val="none"/>
          <w14:textFill>
            <w14:solidFill>
              <w14:schemeClr w14:val="tx1"/>
            </w14:solidFill>
          </w14:textFill>
        </w:rPr>
        <w:t>；</w:t>
      </w:r>
    </w:p>
    <w:p>
      <w:pPr>
        <w:autoSpaceDE w:val="0"/>
        <w:autoSpaceDN w:val="0"/>
        <w:adjustRightInd w:val="0"/>
        <w:spacing w:line="500" w:lineRule="exact"/>
        <w:ind w:firstLine="420" w:firstLineChars="200"/>
        <w:jc w:val="left"/>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lang w:eastAsia="zh-CN"/>
          <w14:textFill>
            <w14:solidFill>
              <w14:schemeClr w14:val="tx1"/>
            </w14:solidFill>
          </w14:textFill>
        </w:rPr>
        <w:t>（</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13</w:t>
      </w:r>
      <w:r>
        <w:rPr>
          <w:rFonts w:hint="eastAsia" w:ascii="楷体" w:hAnsi="楷体" w:eastAsia="楷体" w:cs="楷体"/>
          <w:color w:val="000000" w:themeColor="text1"/>
          <w:kern w:val="0"/>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lang w:val="en-US" w:eastAsia="zh-CN"/>
          <w14:textFill>
            <w14:solidFill>
              <w14:schemeClr w14:val="tx1"/>
            </w14:solidFill>
          </w14:textFill>
        </w:rPr>
        <w:t>项目分析；技术方案</w:t>
      </w:r>
      <w:r>
        <w:rPr>
          <w:rFonts w:hint="eastAsia" w:ascii="楷体" w:hAnsi="楷体" w:eastAsia="楷体" w:cs="楷体"/>
          <w:bCs/>
          <w:color w:val="000000" w:themeColor="text1"/>
          <w:sz w:val="21"/>
          <w:szCs w:val="21"/>
          <w:highlight w:val="none"/>
          <w14:textFill>
            <w14:solidFill>
              <w14:schemeClr w14:val="tx1"/>
            </w14:solidFill>
          </w14:textFill>
        </w:rPr>
        <w:t>；</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供货及安装方案；售后服务方案</w:t>
      </w:r>
      <w:r>
        <w:rPr>
          <w:rFonts w:hint="eastAsia" w:ascii="楷体" w:hAnsi="楷体" w:eastAsia="楷体" w:cs="楷体"/>
          <w:color w:val="000000" w:themeColor="text1"/>
          <w:kern w:val="0"/>
          <w:sz w:val="21"/>
          <w:szCs w:val="21"/>
          <w:highlight w:val="none"/>
          <w14:textFill>
            <w14:solidFill>
              <w14:schemeClr w14:val="tx1"/>
            </w14:solidFill>
          </w14:textFill>
        </w:rPr>
        <w:t>（包括交付验收、送货、退换货</w:t>
      </w:r>
      <w:r>
        <w:rPr>
          <w:rFonts w:hint="eastAsia" w:ascii="楷体" w:hAnsi="楷体" w:eastAsia="楷体" w:cs="楷体"/>
          <w:color w:val="000000" w:themeColor="text1"/>
          <w:kern w:val="0"/>
          <w:sz w:val="21"/>
          <w:szCs w:val="21"/>
          <w:highlight w:val="none"/>
          <w:lang w:eastAsia="zh-CN"/>
          <w14:textFill>
            <w14:solidFill>
              <w14:schemeClr w14:val="tx1"/>
            </w14:solidFill>
          </w14:textFill>
        </w:rPr>
        <w:t>、</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质保</w:t>
      </w:r>
      <w:r>
        <w:rPr>
          <w:rFonts w:hint="eastAsia" w:ascii="楷体" w:hAnsi="楷体" w:eastAsia="楷体" w:cs="楷体"/>
          <w:color w:val="000000" w:themeColor="text1"/>
          <w:kern w:val="0"/>
          <w:sz w:val="21"/>
          <w:szCs w:val="21"/>
          <w:highlight w:val="none"/>
          <w14:textFill>
            <w14:solidFill>
              <w14:schemeClr w14:val="tx1"/>
            </w14:solidFill>
          </w14:textFill>
        </w:rPr>
        <w:t>响应时间等）；</w:t>
      </w:r>
    </w:p>
    <w:p>
      <w:pPr>
        <w:autoSpaceDE w:val="0"/>
        <w:autoSpaceDN w:val="0"/>
        <w:adjustRightInd w:val="0"/>
        <w:spacing w:line="500" w:lineRule="exact"/>
        <w:ind w:firstLine="420" w:firstLineChars="200"/>
        <w:jc w:val="left"/>
        <w:rPr>
          <w:rFonts w:hint="eastAsia" w:ascii="楷体" w:hAnsi="楷体" w:eastAsia="楷体" w:cs="楷体"/>
          <w:color w:val="000000" w:themeColor="text1"/>
          <w:kern w:val="0"/>
          <w:sz w:val="21"/>
          <w:szCs w:val="21"/>
          <w:highlight w:val="none"/>
          <w:lang w:eastAsia="zh-CN"/>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（14）供货</w:t>
      </w:r>
      <w:r>
        <w:rPr>
          <w:rFonts w:hint="eastAsia" w:ascii="楷体" w:hAnsi="楷体" w:eastAsia="楷体" w:cs="楷体"/>
          <w:color w:val="000000" w:themeColor="text1"/>
          <w:kern w:val="0"/>
          <w:sz w:val="21"/>
          <w:szCs w:val="21"/>
          <w:highlight w:val="none"/>
          <w14:textFill>
            <w14:solidFill>
              <w14:schemeClr w14:val="tx1"/>
            </w14:solidFill>
          </w14:textFill>
        </w:rPr>
        <w:t>产品具有</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相关</w:t>
      </w:r>
      <w:r>
        <w:rPr>
          <w:rFonts w:hint="eastAsia" w:ascii="楷体" w:hAnsi="楷体" w:eastAsia="楷体" w:cs="楷体"/>
          <w:color w:val="000000" w:themeColor="text1"/>
          <w:kern w:val="0"/>
          <w:sz w:val="21"/>
          <w:szCs w:val="21"/>
          <w:highlight w:val="none"/>
          <w14:textFill>
            <w14:solidFill>
              <w14:schemeClr w14:val="tx1"/>
            </w14:solidFill>
          </w14:textFill>
        </w:rPr>
        <w:t>部门出具的</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合格证明资料</w:t>
      </w:r>
      <w:r>
        <w:rPr>
          <w:rFonts w:hint="eastAsia" w:ascii="楷体" w:hAnsi="楷体" w:eastAsia="楷体" w:cs="楷体"/>
          <w:color w:val="000000" w:themeColor="text1"/>
          <w:kern w:val="0"/>
          <w:sz w:val="21"/>
          <w:szCs w:val="21"/>
          <w:highlight w:val="none"/>
          <w:lang w:eastAsia="zh-CN"/>
          <w14:textFill>
            <w14:solidFill>
              <w14:schemeClr w14:val="tx1"/>
            </w14:solidFill>
          </w14:textFill>
        </w:rPr>
        <w:t>；</w:t>
      </w:r>
      <w:r>
        <w:rPr>
          <w:rFonts w:hint="eastAsia" w:ascii="楷体" w:hAnsi="楷体" w:eastAsia="楷体" w:cs="楷体"/>
          <w:color w:val="000000" w:themeColor="text1"/>
          <w:kern w:val="0"/>
          <w:sz w:val="21"/>
          <w:szCs w:val="21"/>
          <w:highlight w:val="none"/>
          <w14:textFill>
            <w14:solidFill>
              <w14:schemeClr w14:val="tx1"/>
            </w14:solidFill>
          </w14:textFill>
        </w:rPr>
        <w:t>投标货物制作工艺、技术</w:t>
      </w:r>
      <w:r>
        <w:rPr>
          <w:rFonts w:hint="eastAsia" w:ascii="楷体" w:hAnsi="楷体" w:eastAsia="楷体" w:cs="楷体"/>
          <w:color w:val="000000" w:themeColor="text1"/>
          <w:kern w:val="0"/>
          <w:sz w:val="21"/>
          <w:szCs w:val="21"/>
          <w:highlight w:val="none"/>
          <w:lang w:eastAsia="zh-CN"/>
          <w14:textFill>
            <w14:solidFill>
              <w14:schemeClr w14:val="tx1"/>
            </w14:solidFill>
          </w14:textFill>
        </w:rPr>
        <w:t>、</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性能</w:t>
      </w:r>
      <w:r>
        <w:rPr>
          <w:rFonts w:hint="eastAsia" w:ascii="楷体" w:hAnsi="楷体" w:eastAsia="楷体" w:cs="楷体"/>
          <w:color w:val="000000" w:themeColor="text1"/>
          <w:kern w:val="0"/>
          <w:sz w:val="21"/>
          <w:szCs w:val="21"/>
          <w:highlight w:val="none"/>
          <w14:textFill>
            <w14:solidFill>
              <w14:schemeClr w14:val="tx1"/>
            </w14:solidFill>
          </w14:textFill>
        </w:rPr>
        <w:t>的详细说明与描述</w:t>
      </w:r>
      <w:r>
        <w:rPr>
          <w:rFonts w:hint="eastAsia" w:ascii="楷体" w:hAnsi="楷体" w:eastAsia="楷体" w:cs="楷体"/>
          <w:color w:val="000000" w:themeColor="text1"/>
          <w:kern w:val="0"/>
          <w:sz w:val="21"/>
          <w:szCs w:val="21"/>
          <w:highlight w:val="none"/>
          <w:lang w:eastAsia="zh-CN"/>
          <w14:textFill>
            <w14:solidFill>
              <w14:schemeClr w14:val="tx1"/>
            </w14:solidFill>
          </w14:textFill>
        </w:rPr>
        <w:t>；</w:t>
      </w:r>
    </w:p>
    <w:p>
      <w:pPr>
        <w:autoSpaceDE w:val="0"/>
        <w:autoSpaceDN w:val="0"/>
        <w:adjustRightInd w:val="0"/>
        <w:spacing w:line="500" w:lineRule="exact"/>
        <w:ind w:firstLine="420" w:firstLineChars="200"/>
        <w:jc w:val="left"/>
        <w:rPr>
          <w:rFonts w:hint="eastAsia" w:ascii="楷体" w:hAnsi="楷体" w:eastAsia="楷体" w:cs="楷体"/>
          <w:color w:val="000000" w:themeColor="text1"/>
          <w:kern w:val="0"/>
          <w:sz w:val="21"/>
          <w:szCs w:val="21"/>
          <w:highlight w:val="none"/>
          <w:lang w:eastAsia="zh-CN"/>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（1</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5</w:t>
      </w:r>
      <w:r>
        <w:rPr>
          <w:rFonts w:hint="eastAsia" w:ascii="楷体" w:hAnsi="楷体" w:eastAsia="楷体" w:cs="楷体"/>
          <w:color w:val="000000" w:themeColor="text1"/>
          <w:kern w:val="0"/>
          <w:sz w:val="21"/>
          <w:szCs w:val="21"/>
          <w:highlight w:val="none"/>
          <w14:textFill>
            <w14:solidFill>
              <w14:schemeClr w14:val="tx1"/>
            </w14:solidFill>
          </w14:textFill>
        </w:rPr>
        <w:t>）商务条款偏离表；技术条款偏离表；</w:t>
      </w:r>
    </w:p>
    <w:p>
      <w:pPr>
        <w:autoSpaceDE w:val="0"/>
        <w:autoSpaceDN w:val="0"/>
        <w:adjustRightInd w:val="0"/>
        <w:spacing w:line="500" w:lineRule="exact"/>
        <w:ind w:firstLine="420" w:firstLineChars="200"/>
        <w:jc w:val="left"/>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（1</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6</w:t>
      </w:r>
      <w:r>
        <w:rPr>
          <w:rFonts w:hint="eastAsia" w:ascii="楷体" w:hAnsi="楷体" w:eastAsia="楷体" w:cs="楷体"/>
          <w:color w:val="000000" w:themeColor="text1"/>
          <w:kern w:val="0"/>
          <w:sz w:val="21"/>
          <w:szCs w:val="21"/>
          <w:highlight w:val="none"/>
          <w14:textFill>
            <w14:solidFill>
              <w14:schemeClr w14:val="tx1"/>
            </w14:solidFill>
          </w14:textFill>
        </w:rPr>
        <w:t>）201</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9</w:t>
      </w:r>
      <w:r>
        <w:rPr>
          <w:rFonts w:hint="eastAsia" w:ascii="楷体" w:hAnsi="楷体" w:eastAsia="楷体" w:cs="楷体"/>
          <w:color w:val="000000" w:themeColor="text1"/>
          <w:kern w:val="0"/>
          <w:sz w:val="21"/>
          <w:szCs w:val="21"/>
          <w:highlight w:val="none"/>
          <w14:textFill>
            <w14:solidFill>
              <w14:schemeClr w14:val="tx1"/>
            </w14:solidFill>
          </w14:textFill>
        </w:rPr>
        <w:t>年</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12</w:t>
      </w:r>
      <w:r>
        <w:rPr>
          <w:rFonts w:hint="eastAsia" w:ascii="楷体" w:hAnsi="楷体" w:eastAsia="楷体" w:cs="楷体"/>
          <w:color w:val="000000" w:themeColor="text1"/>
          <w:kern w:val="0"/>
          <w:sz w:val="21"/>
          <w:szCs w:val="21"/>
          <w:highlight w:val="none"/>
          <w14:textFill>
            <w14:solidFill>
              <w14:schemeClr w14:val="tx1"/>
            </w14:solidFill>
          </w14:textFill>
        </w:rPr>
        <w:t>月1日以来相关类似项目业绩（合同复印件）；</w:t>
      </w:r>
    </w:p>
    <w:p>
      <w:pPr>
        <w:autoSpaceDE w:val="0"/>
        <w:autoSpaceDN w:val="0"/>
        <w:adjustRightInd w:val="0"/>
        <w:spacing w:line="500" w:lineRule="exact"/>
        <w:ind w:firstLine="420" w:firstLineChars="200"/>
        <w:jc w:val="left"/>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（1</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7</w:t>
      </w:r>
      <w:r>
        <w:rPr>
          <w:rFonts w:hint="eastAsia" w:ascii="楷体" w:hAnsi="楷体" w:eastAsia="楷体" w:cs="楷体"/>
          <w:color w:val="000000" w:themeColor="text1"/>
          <w:kern w:val="0"/>
          <w:sz w:val="21"/>
          <w:szCs w:val="21"/>
          <w:highlight w:val="none"/>
          <w14:textFill>
            <w14:solidFill>
              <w14:schemeClr w14:val="tx1"/>
            </w14:solidFill>
          </w14:textFill>
        </w:rPr>
        <w:t>）</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认为有必要提供的其他资格证明文件和商务技术相关资料。</w:t>
      </w:r>
    </w:p>
    <w:p>
      <w:pPr>
        <w:autoSpaceDE w:val="0"/>
        <w:autoSpaceDN w:val="0"/>
        <w:adjustRightInd w:val="0"/>
        <w:spacing w:line="500" w:lineRule="exact"/>
        <w:ind w:firstLine="422" w:firstLineChars="200"/>
        <w:jc w:val="left"/>
        <w:rPr>
          <w:rFonts w:hint="eastAsia" w:ascii="楷体" w:hAnsi="楷体" w:eastAsia="楷体" w:cs="楷体"/>
          <w:bCs/>
          <w:color w:val="000000" w:themeColor="text1"/>
          <w:kern w:val="0"/>
          <w:sz w:val="21"/>
          <w:szCs w:val="21"/>
          <w:highlight w:val="none"/>
          <w14:textFill>
            <w14:solidFill>
              <w14:schemeClr w14:val="tx1"/>
            </w14:solidFill>
          </w14:textFill>
        </w:rPr>
      </w:pPr>
      <w:r>
        <w:rPr>
          <w:rFonts w:hint="eastAsia" w:ascii="楷体" w:hAnsi="楷体" w:eastAsia="楷体" w:cs="楷体"/>
          <w:b/>
          <w:bCs/>
          <w:color w:val="000000" w:themeColor="text1"/>
          <w:kern w:val="0"/>
          <w:sz w:val="21"/>
          <w:szCs w:val="21"/>
          <w:highlight w:val="none"/>
          <w14:textFill>
            <w14:solidFill>
              <w14:schemeClr w14:val="tx1"/>
            </w14:solidFill>
          </w14:textFill>
        </w:rPr>
        <w:t>经济部分主要包括</w:t>
      </w:r>
      <w:r>
        <w:rPr>
          <w:rFonts w:hint="eastAsia" w:ascii="楷体" w:hAnsi="楷体" w:eastAsia="楷体" w:cs="楷体"/>
          <w:b/>
          <w:color w:val="000000" w:themeColor="text1"/>
          <w:sz w:val="21"/>
          <w:szCs w:val="21"/>
          <w:highlight w:val="none"/>
          <w14:textFill>
            <w14:solidFill>
              <w14:schemeClr w14:val="tx1"/>
            </w14:solidFill>
          </w14:textFill>
        </w:rPr>
        <w:t>但不限于以下内容：</w:t>
      </w:r>
      <w:r>
        <w:rPr>
          <w:rFonts w:hint="eastAsia" w:ascii="楷体" w:hAnsi="楷体" w:eastAsia="楷体" w:cs="楷体"/>
          <w:bCs/>
          <w:color w:val="000000" w:themeColor="text1"/>
          <w:kern w:val="0"/>
          <w:sz w:val="21"/>
          <w:szCs w:val="21"/>
          <w:highlight w:val="none"/>
          <w14:textFill>
            <w14:solidFill>
              <w14:schemeClr w14:val="tx1"/>
            </w14:solidFill>
          </w14:textFill>
        </w:rPr>
        <w:tab/>
      </w:r>
    </w:p>
    <w:p>
      <w:pPr>
        <w:autoSpaceDE w:val="0"/>
        <w:autoSpaceDN w:val="0"/>
        <w:adjustRightInd w:val="0"/>
        <w:spacing w:line="500" w:lineRule="exact"/>
        <w:ind w:firstLine="420" w:firstLineChars="200"/>
        <w:jc w:val="lef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（1）投标报价表；</w:t>
      </w:r>
    </w:p>
    <w:p>
      <w:pPr>
        <w:autoSpaceDE w:val="0"/>
        <w:autoSpaceDN w:val="0"/>
        <w:adjustRightInd w:val="0"/>
        <w:spacing w:line="500" w:lineRule="exact"/>
        <w:ind w:firstLine="420" w:firstLineChars="200"/>
        <w:jc w:val="left"/>
        <w:rPr>
          <w:rFonts w:hint="default"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w:t>
      </w:r>
      <w:r>
        <w:rPr>
          <w:rFonts w:hint="eastAsia" w:ascii="楷体" w:hAnsi="楷体" w:eastAsia="楷体" w:cs="楷体"/>
          <w:color w:val="000000" w:themeColor="text1"/>
          <w:sz w:val="21"/>
          <w:szCs w:val="21"/>
          <w:highlight w:val="none"/>
          <w:lang w:val="en-US" w:eastAsia="zh-CN"/>
          <w14:textFill>
            <w14:solidFill>
              <w14:schemeClr w14:val="tx1"/>
            </w14:solidFill>
          </w14:textFill>
        </w:rPr>
        <w:t>明细报价；</w:t>
      </w:r>
    </w:p>
    <w:p>
      <w:pPr>
        <w:autoSpaceDE w:val="0"/>
        <w:autoSpaceDN w:val="0"/>
        <w:adjustRightInd w:val="0"/>
        <w:spacing w:line="500" w:lineRule="exact"/>
        <w:ind w:firstLine="420" w:firstLineChars="200"/>
        <w:jc w:val="lef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lang w:val="en-US" w:eastAsia="zh-CN"/>
          <w14:textFill>
            <w14:solidFill>
              <w14:schemeClr w14:val="tx1"/>
            </w14:solidFill>
          </w14:textFill>
        </w:rPr>
        <w:t>3</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14:textFill>
            <w14:solidFill>
              <w14:schemeClr w14:val="tx1"/>
            </w14:solidFill>
          </w14:textFill>
        </w:rPr>
        <w:t>报价说明；</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w:t>
      </w:r>
      <w:r>
        <w:rPr>
          <w:rFonts w:hint="eastAsia" w:ascii="楷体" w:hAnsi="楷体" w:eastAsia="楷体" w:cs="楷体"/>
          <w:color w:val="000000" w:themeColor="text1"/>
          <w:sz w:val="21"/>
          <w:szCs w:val="21"/>
          <w:highlight w:val="none"/>
          <w:lang w:val="en-US" w:eastAsia="zh-CN"/>
          <w14:textFill>
            <w14:solidFill>
              <w14:schemeClr w14:val="tx1"/>
            </w14:solidFill>
          </w14:textFill>
        </w:rPr>
        <w:t>4</w:t>
      </w:r>
      <w:r>
        <w:rPr>
          <w:rFonts w:hint="eastAsia" w:ascii="楷体" w:hAnsi="楷体" w:eastAsia="楷体" w:cs="楷体"/>
          <w:color w:val="000000" w:themeColor="text1"/>
          <w:sz w:val="21"/>
          <w:szCs w:val="21"/>
          <w:highlight w:val="none"/>
          <w14:textFill>
            <w14:solidFill>
              <w14:schemeClr w14:val="tx1"/>
            </w14:solidFill>
          </w14:textFill>
        </w:rPr>
        <w:t>）报价需要的其他资料。</w:t>
      </w:r>
    </w:p>
    <w:p>
      <w:pPr>
        <w:spacing w:line="500" w:lineRule="exact"/>
        <w:rPr>
          <w:rFonts w:hint="eastAsia" w:ascii="楷体" w:hAnsi="楷体" w:eastAsia="楷体" w:cs="楷体"/>
          <w:b/>
          <w:bCs/>
          <w:color w:val="000000" w:themeColor="text1"/>
          <w:sz w:val="21"/>
          <w:szCs w:val="21"/>
          <w:highlight w:val="none"/>
          <w14:textFill>
            <w14:solidFill>
              <w14:schemeClr w14:val="tx1"/>
            </w14:solidFill>
          </w14:textFill>
        </w:rPr>
      </w:pPr>
      <w:r>
        <w:rPr>
          <w:rFonts w:hint="eastAsia" w:ascii="楷体" w:hAnsi="楷体" w:eastAsia="楷体" w:cs="楷体"/>
          <w:b/>
          <w:bCs/>
          <w:color w:val="000000" w:themeColor="text1"/>
          <w:sz w:val="21"/>
          <w:szCs w:val="21"/>
          <w:highlight w:val="none"/>
          <w14:textFill>
            <w14:solidFill>
              <w14:schemeClr w14:val="tx1"/>
            </w14:solidFill>
          </w14:textFill>
        </w:rPr>
        <w:t>21. 投标文件的编制和要求</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21.1 投标文件包括本招标文件第20条规定的内容，</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提供的投标文件应当使用招标文件所提供投标文件格式和内容（表格可按照同样格式扩展），并保证所提供的资料的真实性，未提供格式的，</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可自行编制。</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 xml:space="preserve">21.2 </w:t>
      </w:r>
      <w:r>
        <w:rPr>
          <w:rFonts w:hint="eastAsia" w:ascii="楷体" w:hAnsi="楷体" w:eastAsia="楷体" w:cs="楷体"/>
          <w:color w:val="000000" w:themeColor="text1"/>
          <w:sz w:val="21"/>
          <w:szCs w:val="21"/>
          <w:highlight w:val="none"/>
          <w:u w:val="none"/>
          <w14:textFill>
            <w14:solidFill>
              <w14:schemeClr w14:val="tx1"/>
            </w14:solidFill>
          </w14:textFill>
        </w:rPr>
        <w:t>招标文件要求提供的所有证书、合同、获奖表彰文件等采购要求的证明资料，均使用复印件，特别说明为原件的除外。本招标文件规定的投标文件编制中所需提交的证明材料复印件须加盖</w:t>
      </w:r>
      <w:r>
        <w:rPr>
          <w:rFonts w:hint="eastAsia" w:ascii="楷体" w:hAnsi="楷体" w:eastAsia="楷体" w:cs="楷体"/>
          <w:color w:val="000000" w:themeColor="text1"/>
          <w:sz w:val="21"/>
          <w:szCs w:val="21"/>
          <w:highlight w:val="none"/>
          <w:u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u w:val="none"/>
          <w14:textFill>
            <w14:solidFill>
              <w14:schemeClr w14:val="tx1"/>
            </w14:solidFill>
          </w14:textFill>
        </w:rPr>
        <w:t>公章, 否则视为非实质响应。</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21.3 投标文件严禁涂改或行间插字和增删。除非这些修改是根据</w:t>
      </w:r>
      <w:r>
        <w:rPr>
          <w:rFonts w:hint="eastAsia" w:ascii="楷体" w:hAnsi="楷体" w:eastAsia="楷体" w:cs="楷体"/>
          <w:color w:val="000000" w:themeColor="text1"/>
          <w:sz w:val="21"/>
          <w:szCs w:val="21"/>
          <w:highlight w:val="none"/>
          <w:lang w:eastAsia="zh-CN"/>
          <w14:textFill>
            <w14:solidFill>
              <w14:schemeClr w14:val="tx1"/>
            </w14:solidFill>
          </w14:textFill>
        </w:rPr>
        <w:t>采购人</w:t>
      </w:r>
      <w:r>
        <w:rPr>
          <w:rFonts w:hint="eastAsia" w:ascii="楷体" w:hAnsi="楷体" w:eastAsia="楷体" w:cs="楷体"/>
          <w:color w:val="000000" w:themeColor="text1"/>
          <w:sz w:val="21"/>
          <w:szCs w:val="21"/>
          <w:highlight w:val="none"/>
          <w14:textFill>
            <w14:solidFill>
              <w14:schemeClr w14:val="tx1"/>
            </w14:solidFill>
          </w14:textFill>
        </w:rPr>
        <w:t>的指示进行的，或者是</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造成的必须修改的错误，必要的修改处必须有</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法人代表或其授权代表人签字。</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21.4 招标文件中分标段的，</w:t>
      </w:r>
      <w:r>
        <w:rPr>
          <w:rFonts w:hint="eastAsia" w:ascii="楷体" w:hAnsi="楷体" w:eastAsia="楷体" w:cs="楷体"/>
          <w:color w:val="000000" w:themeColor="text1"/>
          <w:sz w:val="21"/>
          <w:szCs w:val="21"/>
          <w:highlight w:val="none"/>
          <w:lang w:val="zh-CN"/>
          <w14:textFill>
            <w14:solidFill>
              <w14:schemeClr w14:val="tx1"/>
            </w14:solidFill>
          </w14:textFill>
        </w:rPr>
        <w:t>供应商须针对本单位所投标段分别编制投标文件并单独提交。</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应当按照招标文件的要求编制投标文件。</w:t>
      </w:r>
      <w:r>
        <w:rPr>
          <w:rFonts w:hint="eastAsia" w:ascii="楷体" w:hAnsi="楷体" w:eastAsia="楷体" w:cs="楷体"/>
          <w:b w:val="0"/>
          <w:bCs w:val="0"/>
          <w:color w:val="000000" w:themeColor="text1"/>
          <w:sz w:val="21"/>
          <w:szCs w:val="21"/>
          <w:highlight w:val="none"/>
          <w:u w:val="single"/>
          <w14:textFill>
            <w14:solidFill>
              <w14:schemeClr w14:val="tx1"/>
            </w14:solidFill>
          </w14:textFill>
        </w:rPr>
        <w:t>投标文件应当对招标文件提出的要求和条件作出明确响应</w:t>
      </w:r>
      <w:r>
        <w:rPr>
          <w:rStyle w:val="66"/>
          <w:rFonts w:hint="eastAsia" w:ascii="楷体" w:hAnsi="楷体" w:eastAsia="楷体" w:cs="楷体"/>
          <w:b w:val="0"/>
          <w:bCs w:val="0"/>
          <w:color w:val="000000" w:themeColor="text1"/>
          <w:kern w:val="0"/>
          <w:sz w:val="21"/>
          <w:szCs w:val="21"/>
          <w:highlight w:val="none"/>
          <w:u w:val="single"/>
          <w14:textFill>
            <w14:solidFill>
              <w14:schemeClr w14:val="tx1"/>
            </w14:solidFill>
          </w14:textFill>
        </w:rPr>
        <w:t>，否则视为非实质响应</w:t>
      </w:r>
      <w:r>
        <w:rPr>
          <w:rFonts w:hint="eastAsia" w:ascii="楷体" w:hAnsi="楷体" w:eastAsia="楷体" w:cs="楷体"/>
          <w:color w:val="000000" w:themeColor="text1"/>
          <w:sz w:val="21"/>
          <w:szCs w:val="21"/>
          <w:highlight w:val="none"/>
          <w14:textFill>
            <w14:solidFill>
              <w14:schemeClr w14:val="tx1"/>
            </w14:solidFill>
          </w14:textFill>
        </w:rPr>
        <w:t>。</w:t>
      </w:r>
    </w:p>
    <w:p>
      <w:pPr>
        <w:spacing w:line="500" w:lineRule="exact"/>
        <w:rPr>
          <w:rFonts w:hint="eastAsia" w:ascii="楷体" w:hAnsi="楷体" w:eastAsia="楷体" w:cs="楷体"/>
          <w:b/>
          <w:bCs/>
          <w:color w:val="000000" w:themeColor="text1"/>
          <w:sz w:val="21"/>
          <w:szCs w:val="21"/>
          <w:highlight w:val="none"/>
          <w14:textFill>
            <w14:solidFill>
              <w14:schemeClr w14:val="tx1"/>
            </w14:solidFill>
          </w14:textFill>
        </w:rPr>
      </w:pPr>
      <w:r>
        <w:rPr>
          <w:rFonts w:hint="eastAsia" w:ascii="楷体" w:hAnsi="楷体" w:eastAsia="楷体" w:cs="楷体"/>
          <w:b/>
          <w:bCs/>
          <w:color w:val="000000" w:themeColor="text1"/>
          <w:sz w:val="21"/>
          <w:szCs w:val="21"/>
          <w:highlight w:val="none"/>
          <w14:textFill>
            <w14:solidFill>
              <w14:schemeClr w14:val="tx1"/>
            </w14:solidFill>
          </w14:textFill>
        </w:rPr>
        <w:t>22. 投标文件的制作</w:t>
      </w:r>
    </w:p>
    <w:p>
      <w:pPr>
        <w:spacing w:line="500" w:lineRule="exact"/>
        <w:ind w:firstLine="420" w:firstLineChars="200"/>
        <w:rPr>
          <w:rStyle w:val="66"/>
          <w:rFonts w:hint="eastAsia" w:ascii="楷体" w:hAnsi="楷体" w:eastAsia="楷体" w:cs="楷体"/>
          <w:color w:val="000000" w:themeColor="text1"/>
          <w:kern w:val="0"/>
          <w:sz w:val="21"/>
          <w:szCs w:val="21"/>
          <w:highlight w:val="none"/>
          <w:u w:val="none"/>
          <w14:textFill>
            <w14:solidFill>
              <w14:schemeClr w14:val="tx1"/>
            </w14:solidFill>
          </w14:textFill>
        </w:rPr>
      </w:pPr>
      <w:r>
        <w:rPr>
          <w:rStyle w:val="66"/>
          <w:rFonts w:hint="eastAsia" w:ascii="楷体" w:hAnsi="楷体" w:eastAsia="楷体" w:cs="楷体"/>
          <w:color w:val="000000" w:themeColor="text1"/>
          <w:kern w:val="0"/>
          <w:sz w:val="21"/>
          <w:szCs w:val="21"/>
          <w:highlight w:val="none"/>
          <w:u w:val="none"/>
          <w14:textFill>
            <w14:solidFill>
              <w14:schemeClr w14:val="tx1"/>
            </w14:solidFill>
          </w14:textFill>
        </w:rPr>
        <w:t xml:space="preserve">22.1 </w:t>
      </w:r>
      <w:r>
        <w:rPr>
          <w:rStyle w:val="66"/>
          <w:rFonts w:hint="eastAsia" w:ascii="楷体" w:hAnsi="楷体" w:eastAsia="楷体" w:cs="楷体"/>
          <w:b w:val="0"/>
          <w:bCs w:val="0"/>
          <w:color w:val="000000" w:themeColor="text1"/>
          <w:kern w:val="0"/>
          <w:sz w:val="21"/>
          <w:szCs w:val="21"/>
          <w:highlight w:val="none"/>
          <w:u w:val="single"/>
          <w:lang w:eastAsia="zh-CN"/>
          <w14:textFill>
            <w14:solidFill>
              <w14:schemeClr w14:val="tx1"/>
            </w14:solidFill>
          </w14:textFill>
        </w:rPr>
        <w:t>供应商</w:t>
      </w:r>
      <w:r>
        <w:rPr>
          <w:rStyle w:val="66"/>
          <w:rFonts w:hint="eastAsia" w:ascii="楷体" w:hAnsi="楷体" w:eastAsia="楷体" w:cs="楷体"/>
          <w:b w:val="0"/>
          <w:bCs w:val="0"/>
          <w:color w:val="000000" w:themeColor="text1"/>
          <w:kern w:val="0"/>
          <w:sz w:val="21"/>
          <w:szCs w:val="21"/>
          <w:highlight w:val="none"/>
          <w:u w:val="single"/>
          <w14:textFill>
            <w14:solidFill>
              <w14:schemeClr w14:val="tx1"/>
            </w14:solidFill>
          </w14:textFill>
        </w:rPr>
        <w:t>应当按照本须知前附表规定，</w:t>
      </w:r>
      <w:r>
        <w:rPr>
          <w:rStyle w:val="66"/>
          <w:rFonts w:hint="eastAsia" w:ascii="楷体" w:hAnsi="楷体" w:eastAsia="楷体" w:cs="楷体"/>
          <w:b w:val="0"/>
          <w:bCs w:val="0"/>
          <w:color w:val="000000" w:themeColor="text1"/>
          <w:kern w:val="0"/>
          <w:sz w:val="21"/>
          <w:szCs w:val="21"/>
          <w:highlight w:val="none"/>
          <w:u w:val="single"/>
          <w:lang w:eastAsia="zh-CN"/>
          <w14:textFill>
            <w14:solidFill>
              <w14:schemeClr w14:val="tx1"/>
            </w14:solidFill>
          </w14:textFill>
        </w:rPr>
        <w:t>递交</w:t>
      </w:r>
      <w:r>
        <w:rPr>
          <w:rStyle w:val="66"/>
          <w:rFonts w:hint="eastAsia" w:ascii="楷体" w:hAnsi="楷体" w:eastAsia="楷体" w:cs="楷体"/>
          <w:b w:val="0"/>
          <w:bCs w:val="0"/>
          <w:color w:val="000000" w:themeColor="text1"/>
          <w:kern w:val="0"/>
          <w:sz w:val="21"/>
          <w:szCs w:val="21"/>
          <w:highlight w:val="none"/>
          <w:u w:val="single"/>
          <w14:textFill>
            <w14:solidFill>
              <w14:schemeClr w14:val="tx1"/>
            </w14:solidFill>
          </w14:textFill>
        </w:rPr>
        <w:t>投标文件</w:t>
      </w:r>
      <w:r>
        <w:rPr>
          <w:rStyle w:val="66"/>
          <w:rFonts w:hint="eastAsia" w:ascii="楷体" w:hAnsi="楷体" w:eastAsia="楷体" w:cs="楷体"/>
          <w:b w:val="0"/>
          <w:bCs w:val="0"/>
          <w:color w:val="000000" w:themeColor="text1"/>
          <w:kern w:val="0"/>
          <w:sz w:val="21"/>
          <w:szCs w:val="21"/>
          <w:highlight w:val="none"/>
          <w:u w:val="single"/>
          <w:lang w:eastAsia="zh-CN"/>
          <w14:textFill>
            <w14:solidFill>
              <w14:schemeClr w14:val="tx1"/>
            </w14:solidFill>
          </w14:textFill>
        </w:rPr>
        <w:t>（</w:t>
      </w:r>
      <w:r>
        <w:rPr>
          <w:rStyle w:val="66"/>
          <w:rFonts w:hint="eastAsia" w:ascii="楷体" w:hAnsi="楷体" w:eastAsia="楷体" w:cs="楷体"/>
          <w:b w:val="0"/>
          <w:bCs w:val="0"/>
          <w:color w:val="000000" w:themeColor="text1"/>
          <w:kern w:val="0"/>
          <w:sz w:val="21"/>
          <w:szCs w:val="21"/>
          <w:highlight w:val="none"/>
          <w:u w:val="single"/>
          <w:lang w:val="en-US" w:eastAsia="zh-CN"/>
          <w14:textFill>
            <w14:solidFill>
              <w14:schemeClr w14:val="tx1"/>
            </w14:solidFill>
          </w14:textFill>
        </w:rPr>
        <w:t>纸质版和电子版</w:t>
      </w:r>
      <w:r>
        <w:rPr>
          <w:rStyle w:val="66"/>
          <w:rFonts w:hint="eastAsia" w:ascii="楷体" w:hAnsi="楷体" w:eastAsia="楷体" w:cs="楷体"/>
          <w:b w:val="0"/>
          <w:bCs w:val="0"/>
          <w:color w:val="000000" w:themeColor="text1"/>
          <w:kern w:val="0"/>
          <w:sz w:val="21"/>
          <w:szCs w:val="21"/>
          <w:highlight w:val="none"/>
          <w:u w:val="single"/>
          <w:lang w:eastAsia="zh-CN"/>
          <w14:textFill>
            <w14:solidFill>
              <w14:schemeClr w14:val="tx1"/>
            </w14:solidFill>
          </w14:textFill>
        </w:rPr>
        <w:t>）</w:t>
      </w:r>
      <w:r>
        <w:rPr>
          <w:rStyle w:val="66"/>
          <w:rFonts w:hint="eastAsia" w:ascii="楷体" w:hAnsi="楷体" w:eastAsia="楷体" w:cs="楷体"/>
          <w:b w:val="0"/>
          <w:bCs w:val="0"/>
          <w:color w:val="000000" w:themeColor="text1"/>
          <w:kern w:val="0"/>
          <w:sz w:val="21"/>
          <w:szCs w:val="21"/>
          <w:highlight w:val="none"/>
          <w:u w:val="single"/>
          <w14:textFill>
            <w14:solidFill>
              <w14:schemeClr w14:val="tx1"/>
            </w14:solidFill>
          </w14:textFill>
        </w:rPr>
        <w:t>，否则视为非实质响应</w:t>
      </w:r>
      <w:r>
        <w:rPr>
          <w:rStyle w:val="66"/>
          <w:rFonts w:hint="eastAsia" w:ascii="楷体" w:hAnsi="楷体" w:eastAsia="楷体" w:cs="楷体"/>
          <w:color w:val="000000" w:themeColor="text1"/>
          <w:kern w:val="0"/>
          <w:sz w:val="21"/>
          <w:szCs w:val="21"/>
          <w:highlight w:val="none"/>
          <w:u w:val="none"/>
          <w14:textFill>
            <w14:solidFill>
              <w14:schemeClr w14:val="tx1"/>
            </w14:solidFill>
          </w14:textFill>
        </w:rPr>
        <w:t>。</w:t>
      </w:r>
    </w:p>
    <w:p>
      <w:pPr>
        <w:spacing w:line="500" w:lineRule="exact"/>
        <w:ind w:firstLine="420" w:firstLineChars="200"/>
        <w:rPr>
          <w:rStyle w:val="66"/>
          <w:rFonts w:hint="eastAsia" w:ascii="楷体" w:hAnsi="楷体" w:eastAsia="楷体" w:cs="楷体"/>
          <w:color w:val="000000" w:themeColor="text1"/>
          <w:kern w:val="0"/>
          <w:sz w:val="21"/>
          <w:szCs w:val="21"/>
          <w:highlight w:val="none"/>
          <w:u w:val="none"/>
          <w14:textFill>
            <w14:solidFill>
              <w14:schemeClr w14:val="tx1"/>
            </w14:solidFill>
          </w14:textFill>
        </w:rPr>
      </w:pPr>
      <w:r>
        <w:rPr>
          <w:rStyle w:val="66"/>
          <w:rFonts w:hint="eastAsia" w:ascii="楷体" w:hAnsi="楷体" w:eastAsia="楷体" w:cs="楷体"/>
          <w:color w:val="000000" w:themeColor="text1"/>
          <w:kern w:val="0"/>
          <w:sz w:val="21"/>
          <w:szCs w:val="21"/>
          <w:highlight w:val="none"/>
          <w:u w:val="none"/>
          <w14:textFill>
            <w14:solidFill>
              <w14:schemeClr w14:val="tx1"/>
            </w14:solidFill>
          </w14:textFill>
        </w:rPr>
        <w:t>22.2</w:t>
      </w:r>
      <w:r>
        <w:rPr>
          <w:rStyle w:val="66"/>
          <w:rFonts w:hint="eastAsia" w:ascii="楷体" w:hAnsi="楷体" w:eastAsia="楷体" w:cs="楷体"/>
          <w:color w:val="000000" w:themeColor="text1"/>
          <w:kern w:val="0"/>
          <w:sz w:val="21"/>
          <w:szCs w:val="21"/>
          <w:highlight w:val="none"/>
          <w:u w:val="none"/>
          <w:lang w:eastAsia="zh-CN"/>
          <w14:textFill>
            <w14:solidFill>
              <w14:schemeClr w14:val="tx1"/>
            </w14:solidFill>
          </w14:textFill>
        </w:rPr>
        <w:t>供应商按照招标文件及附件格式等相关要求进行签章</w:t>
      </w:r>
      <w:r>
        <w:rPr>
          <w:rStyle w:val="66"/>
          <w:rFonts w:hint="eastAsia" w:ascii="楷体" w:hAnsi="楷体" w:eastAsia="楷体" w:cs="楷体"/>
          <w:color w:val="000000" w:themeColor="text1"/>
          <w:kern w:val="0"/>
          <w:sz w:val="21"/>
          <w:szCs w:val="21"/>
          <w:highlight w:val="none"/>
          <w:u w:val="none"/>
          <w14:textFill>
            <w14:solidFill>
              <w14:schemeClr w14:val="tx1"/>
            </w14:solidFill>
          </w14:textFill>
        </w:rPr>
        <w:t>。</w:t>
      </w:r>
      <w:r>
        <w:rPr>
          <w:rStyle w:val="66"/>
          <w:rFonts w:hint="eastAsia" w:ascii="楷体" w:hAnsi="楷体" w:eastAsia="楷体" w:cs="楷体"/>
          <w:color w:val="000000" w:themeColor="text1"/>
          <w:kern w:val="0"/>
          <w:sz w:val="21"/>
          <w:szCs w:val="21"/>
          <w:highlight w:val="none"/>
          <w:u w:val="none"/>
          <w:lang w:eastAsia="zh-CN"/>
          <w14:textFill>
            <w14:solidFill>
              <w14:schemeClr w14:val="tx1"/>
            </w14:solidFill>
          </w14:textFill>
        </w:rPr>
        <w:t>（</w:t>
      </w:r>
      <w:r>
        <w:rPr>
          <w:rStyle w:val="66"/>
          <w:rFonts w:hint="eastAsia" w:ascii="楷体" w:hAnsi="楷体" w:eastAsia="楷体" w:cs="楷体"/>
          <w:color w:val="000000" w:themeColor="text1"/>
          <w:kern w:val="0"/>
          <w:sz w:val="21"/>
          <w:szCs w:val="21"/>
          <w:highlight w:val="none"/>
          <w:u w:val="none"/>
          <w:lang w:val="en-US" w:eastAsia="zh-CN"/>
          <w14:textFill>
            <w14:solidFill>
              <w14:schemeClr w14:val="tx1"/>
            </w14:solidFill>
          </w14:textFill>
        </w:rPr>
        <w:t>招标文件接受</w:t>
      </w:r>
      <w:r>
        <w:rPr>
          <w:rStyle w:val="66"/>
          <w:rFonts w:hint="eastAsia" w:ascii="楷体" w:hAnsi="楷体" w:eastAsia="楷体" w:cs="楷体"/>
          <w:color w:val="000000" w:themeColor="text1"/>
          <w:kern w:val="0"/>
          <w:sz w:val="21"/>
          <w:szCs w:val="21"/>
          <w:highlight w:val="none"/>
          <w:u w:val="none"/>
          <w14:textFill>
            <w14:solidFill>
              <w14:schemeClr w14:val="tx1"/>
            </w14:solidFill>
          </w14:textFill>
        </w:rPr>
        <w:t>联合体投标的，除联合协议及招标文件规定须联合体各成员单位各自盖章的证明材料外，投标文件由联合体牵头人按上述规定加盖联合体牵头人单位公章</w:t>
      </w:r>
      <w:r>
        <w:rPr>
          <w:rStyle w:val="66"/>
          <w:rFonts w:hint="eastAsia" w:ascii="楷体" w:hAnsi="楷体" w:eastAsia="楷体" w:cs="楷体"/>
          <w:color w:val="000000" w:themeColor="text1"/>
          <w:kern w:val="0"/>
          <w:sz w:val="21"/>
          <w:szCs w:val="21"/>
          <w:highlight w:val="none"/>
          <w:u w:val="none"/>
          <w:lang w:eastAsia="zh-CN"/>
          <w14:textFill>
            <w14:solidFill>
              <w14:schemeClr w14:val="tx1"/>
            </w14:solidFill>
          </w14:textFill>
        </w:rPr>
        <w:t>）</w:t>
      </w:r>
      <w:r>
        <w:rPr>
          <w:rStyle w:val="66"/>
          <w:rFonts w:hint="eastAsia" w:ascii="楷体" w:hAnsi="楷体" w:eastAsia="楷体" w:cs="楷体"/>
          <w:color w:val="000000" w:themeColor="text1"/>
          <w:kern w:val="0"/>
          <w:sz w:val="21"/>
          <w:szCs w:val="21"/>
          <w:highlight w:val="none"/>
          <w:u w:val="none"/>
          <w14:textFill>
            <w14:solidFill>
              <w14:schemeClr w14:val="tx1"/>
            </w14:solidFill>
          </w14:textFill>
        </w:rPr>
        <w:t>。</w:t>
      </w:r>
    </w:p>
    <w:p>
      <w:pPr>
        <w:spacing w:line="500" w:lineRule="exact"/>
        <w:ind w:firstLine="420" w:firstLineChars="200"/>
        <w:rPr>
          <w:rFonts w:hint="eastAsia" w:ascii="楷体" w:hAnsi="楷体" w:eastAsia="楷体" w:cs="楷体"/>
          <w:b/>
          <w:bCs/>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22.</w:t>
      </w:r>
      <w:r>
        <w:rPr>
          <w:rFonts w:hint="eastAsia" w:ascii="楷体" w:hAnsi="楷体" w:eastAsia="楷体" w:cs="楷体"/>
          <w:color w:val="000000" w:themeColor="text1"/>
          <w:sz w:val="21"/>
          <w:szCs w:val="21"/>
          <w:highlight w:val="none"/>
          <w:lang w:val="en-US" w:eastAsia="zh-CN"/>
          <w14:textFill>
            <w14:solidFill>
              <w14:schemeClr w14:val="tx1"/>
            </w14:solidFill>
          </w14:textFill>
        </w:rPr>
        <w:t>3</w:t>
      </w:r>
      <w:r>
        <w:rPr>
          <w:rFonts w:hint="eastAsia" w:ascii="楷体" w:hAnsi="楷体" w:eastAsia="楷体" w:cs="楷体"/>
          <w:color w:val="000000" w:themeColor="text1"/>
          <w:sz w:val="21"/>
          <w:szCs w:val="21"/>
          <w:highlight w:val="none"/>
          <w14:textFill>
            <w14:solidFill>
              <w14:schemeClr w14:val="tx1"/>
            </w14:solidFill>
          </w14:textFill>
        </w:rPr>
        <w:t xml:space="preserve"> </w:t>
      </w:r>
      <w:r>
        <w:rPr>
          <w:rFonts w:hint="eastAsia" w:ascii="楷体" w:hAnsi="楷体" w:eastAsia="楷体" w:cs="楷体"/>
          <w:b w:val="0"/>
          <w:bCs w:val="0"/>
          <w:color w:val="000000" w:themeColor="text1"/>
          <w:sz w:val="21"/>
          <w:szCs w:val="21"/>
          <w:highlight w:val="none"/>
          <w14:textFill>
            <w14:solidFill>
              <w14:schemeClr w14:val="tx1"/>
            </w14:solidFill>
          </w14:textFill>
        </w:rPr>
        <w:t>投标文件签署和盖章均应符合招标文件要求。</w:t>
      </w:r>
      <w:r>
        <w:rPr>
          <w:rStyle w:val="66"/>
          <w:rFonts w:hint="eastAsia" w:ascii="楷体" w:hAnsi="楷体" w:eastAsia="楷体" w:cs="楷体"/>
          <w:b w:val="0"/>
          <w:bCs w:val="0"/>
          <w:color w:val="000000" w:themeColor="text1"/>
          <w:kern w:val="0"/>
          <w:sz w:val="21"/>
          <w:szCs w:val="21"/>
          <w:highlight w:val="none"/>
          <w:u w:val="none"/>
          <w14:textFill>
            <w14:solidFill>
              <w14:schemeClr w14:val="tx1"/>
            </w14:solidFill>
          </w14:textFill>
        </w:rPr>
        <w:t>投标文件按招标文件给定目录顺序、格式和内容编制后编辑成电子版投标文件，须符合招标文件给定附件格式的签字和（或）盖章要求。为方便评委查看，</w:t>
      </w:r>
      <w:r>
        <w:rPr>
          <w:rStyle w:val="66"/>
          <w:rFonts w:hint="eastAsia" w:ascii="楷体" w:hAnsi="楷体" w:eastAsia="楷体" w:cs="楷体"/>
          <w:b w:val="0"/>
          <w:bCs w:val="0"/>
          <w:color w:val="000000" w:themeColor="text1"/>
          <w:kern w:val="0"/>
          <w:sz w:val="21"/>
          <w:szCs w:val="21"/>
          <w:highlight w:val="none"/>
          <w:u w:val="none"/>
          <w:lang w:eastAsia="zh-CN"/>
          <w14:textFill>
            <w14:solidFill>
              <w14:schemeClr w14:val="tx1"/>
            </w14:solidFill>
          </w14:textFill>
        </w:rPr>
        <w:t>供应商</w:t>
      </w:r>
      <w:r>
        <w:rPr>
          <w:rStyle w:val="66"/>
          <w:rFonts w:hint="eastAsia" w:ascii="楷体" w:hAnsi="楷体" w:eastAsia="楷体" w:cs="楷体"/>
          <w:b w:val="0"/>
          <w:bCs w:val="0"/>
          <w:color w:val="000000" w:themeColor="text1"/>
          <w:kern w:val="0"/>
          <w:sz w:val="21"/>
          <w:szCs w:val="21"/>
          <w:highlight w:val="none"/>
          <w:u w:val="none"/>
          <w14:textFill>
            <w14:solidFill>
              <w14:schemeClr w14:val="tx1"/>
            </w14:solidFill>
          </w14:textFill>
        </w:rPr>
        <w:t>的投标文件应编制目录、页码。</w:t>
      </w:r>
      <w:r>
        <w:rPr>
          <w:rFonts w:hint="eastAsia" w:ascii="楷体" w:hAnsi="楷体" w:eastAsia="楷体" w:cs="楷体"/>
          <w:b w:val="0"/>
          <w:bCs w:val="0"/>
          <w:color w:val="000000" w:themeColor="text1"/>
          <w:sz w:val="21"/>
          <w:szCs w:val="21"/>
          <w:highlight w:val="none"/>
          <w:u w:val="single"/>
          <w14:textFill>
            <w14:solidFill>
              <w14:schemeClr w14:val="tx1"/>
            </w14:solidFill>
          </w14:textFill>
        </w:rPr>
        <w:t>投标文件未按照上述规定编制，初步评审将不予已通过。</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22.6 发生下列情况之一者，应在资格性、符合性检查时按照无效投标处理：</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（1）应缴未缴投标保证金或金额不足、投标保证金缴纳形式不符合招标文件要求的；</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（2）未按照招标文件规定要求签署、盖章、提交等要求递交投标文件的；</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（3）联合体未提交联合协议，或未提交联合体各方资格证明文件（如接受联合体</w:t>
      </w:r>
      <w:r>
        <w:rPr>
          <w:rFonts w:hint="eastAsia" w:ascii="楷体" w:hAnsi="楷体" w:eastAsia="楷体" w:cs="楷体"/>
          <w:color w:val="000000" w:themeColor="text1"/>
          <w:sz w:val="21"/>
          <w:szCs w:val="21"/>
          <w:highlight w:val="none"/>
          <w:lang w:val="en-US" w:eastAsia="zh-CN"/>
          <w14:textFill>
            <w14:solidFill>
              <w14:schemeClr w14:val="tx1"/>
            </w14:solidFill>
          </w14:textFill>
        </w:rPr>
        <w:t>的</w:t>
      </w:r>
      <w:r>
        <w:rPr>
          <w:rFonts w:hint="eastAsia" w:ascii="楷体" w:hAnsi="楷体" w:eastAsia="楷体" w:cs="楷体"/>
          <w:color w:val="000000" w:themeColor="text1"/>
          <w:sz w:val="21"/>
          <w:szCs w:val="21"/>
          <w:highlight w:val="none"/>
          <w14:textFill>
            <w14:solidFill>
              <w14:schemeClr w14:val="tx1"/>
            </w14:solidFill>
          </w14:textFill>
        </w:rPr>
        <w:t>）；</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 xml:space="preserve">（4）参加本项目招标投标活动前三年内，在经营活动中有重大违法记录的； </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（5）不具备招标文件规定资格要求的；</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（6）不满足“投标须知”规定的实质性要求的；</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（7）投标报价超过招标项目最高限价的；</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（8）同一</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提交两个以上不同的投标文件或者投标报价的（招标文件允许提交备选方案的除外）；</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（9）投标文件载明的投标范围小于招标文件规定的招标范围的(缺漏招标文件所要求的内容)；</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（10）投标有效期不足的；</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（11）投标文件含有</w:t>
      </w:r>
      <w:r>
        <w:rPr>
          <w:rFonts w:hint="eastAsia" w:ascii="楷体" w:hAnsi="楷体" w:eastAsia="楷体" w:cs="楷体"/>
          <w:color w:val="000000" w:themeColor="text1"/>
          <w:sz w:val="21"/>
          <w:szCs w:val="21"/>
          <w:highlight w:val="none"/>
          <w:lang w:eastAsia="zh-CN"/>
          <w14:textFill>
            <w14:solidFill>
              <w14:schemeClr w14:val="tx1"/>
            </w14:solidFill>
          </w14:textFill>
        </w:rPr>
        <w:t>采购人</w:t>
      </w:r>
      <w:r>
        <w:rPr>
          <w:rFonts w:hint="eastAsia" w:ascii="楷体" w:hAnsi="楷体" w:eastAsia="楷体" w:cs="楷体"/>
          <w:color w:val="000000" w:themeColor="text1"/>
          <w:sz w:val="21"/>
          <w:szCs w:val="21"/>
          <w:highlight w:val="none"/>
          <w14:textFill>
            <w14:solidFill>
              <w14:schemeClr w14:val="tx1"/>
            </w14:solidFill>
          </w14:textFill>
        </w:rPr>
        <w:t>不能接受的附加条件的；</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（12）不符合法律、法规和招标文件规定的其他无效情形。</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（四） 投标文件的递交</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b/>
          <w:bCs/>
          <w:color w:val="000000" w:themeColor="text1"/>
          <w:sz w:val="21"/>
          <w:szCs w:val="21"/>
          <w:highlight w:val="none"/>
          <w14:textFill>
            <w14:solidFill>
              <w14:schemeClr w14:val="tx1"/>
            </w14:solidFill>
          </w14:textFill>
        </w:rPr>
        <w:t>23. 投标文件的提交</w:t>
      </w:r>
    </w:p>
    <w:p>
      <w:pPr>
        <w:pageBreakBefore w:val="0"/>
        <w:shd w:val="clear" w:color="auto" w:fill="FFFFFF"/>
        <w:kinsoku/>
        <w:wordWrap/>
        <w:overflowPunct/>
        <w:topLinePunct w:val="0"/>
        <w:bidi w:val="0"/>
        <w:spacing w:line="500" w:lineRule="exact"/>
        <w:ind w:left="0" w:leftChars="0" w:firstLine="424" w:firstLineChars="202"/>
        <w:textAlignment w:val="auto"/>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23.1</w:t>
      </w:r>
      <w:r>
        <w:rPr>
          <w:rFonts w:hint="eastAsia" w:ascii="楷体" w:hAnsi="楷体" w:eastAsia="楷体" w:cs="楷体"/>
          <w:b/>
          <w:color w:val="000000" w:themeColor="text1"/>
          <w:kern w:val="0"/>
          <w:sz w:val="21"/>
          <w:szCs w:val="21"/>
          <w:highlight w:val="none"/>
          <w:lang w:eastAsia="zh-CN"/>
          <w14:textFill>
            <w14:solidFill>
              <w14:schemeClr w14:val="tx1"/>
            </w14:solidFill>
          </w14:textFill>
        </w:rPr>
        <w:t>投标文件</w:t>
      </w:r>
      <w:r>
        <w:rPr>
          <w:rFonts w:hint="eastAsia" w:ascii="楷体" w:hAnsi="楷体" w:eastAsia="楷体" w:cs="楷体"/>
          <w:b/>
          <w:color w:val="000000" w:themeColor="text1"/>
          <w:kern w:val="0"/>
          <w:sz w:val="21"/>
          <w:szCs w:val="21"/>
          <w:highlight w:val="none"/>
          <w14:textFill>
            <w14:solidFill>
              <w14:schemeClr w14:val="tx1"/>
            </w14:solidFill>
          </w14:textFill>
        </w:rPr>
        <w:t>（纸质版）</w:t>
      </w:r>
      <w:r>
        <w:rPr>
          <w:rFonts w:hint="eastAsia" w:ascii="楷体" w:hAnsi="楷体" w:eastAsia="楷体" w:cs="楷体"/>
          <w:b/>
          <w:color w:val="000000" w:themeColor="text1"/>
          <w:kern w:val="0"/>
          <w:sz w:val="21"/>
          <w:szCs w:val="21"/>
          <w:highlight w:val="none"/>
          <w:lang w:eastAsia="zh-CN"/>
          <w14:textFill>
            <w14:solidFill>
              <w14:schemeClr w14:val="tx1"/>
            </w14:solidFill>
          </w14:textFill>
        </w:rPr>
        <w:t>：</w:t>
      </w:r>
      <w:r>
        <w:rPr>
          <w:rFonts w:hint="eastAsia" w:ascii="楷体" w:hAnsi="楷体" w:eastAsia="楷体" w:cs="楷体"/>
          <w:color w:val="000000" w:themeColor="text1"/>
          <w:kern w:val="0"/>
          <w:sz w:val="21"/>
          <w:szCs w:val="21"/>
          <w:highlight w:val="none"/>
          <w14:textFill>
            <w14:solidFill>
              <w14:schemeClr w14:val="tx1"/>
            </w14:solidFill>
          </w14:textFill>
        </w:rPr>
        <w:t>封面须注明“项目名称、项目编号、</w:t>
      </w:r>
      <w:r>
        <w:rPr>
          <w:rFonts w:hint="eastAsia" w:ascii="楷体" w:hAnsi="楷体" w:eastAsia="楷体" w:cs="楷体"/>
          <w:color w:val="000000" w:themeColor="text1"/>
          <w:kern w:val="0"/>
          <w:sz w:val="21"/>
          <w:szCs w:val="21"/>
          <w:highlight w:val="none"/>
          <w:lang w:eastAsia="zh-CN"/>
          <w14:textFill>
            <w14:solidFill>
              <w14:schemeClr w14:val="tx1"/>
            </w14:solidFill>
          </w14:textFill>
        </w:rPr>
        <w:t>供应商</w:t>
      </w:r>
      <w:r>
        <w:rPr>
          <w:rFonts w:hint="eastAsia" w:ascii="楷体" w:hAnsi="楷体" w:eastAsia="楷体" w:cs="楷体"/>
          <w:color w:val="000000" w:themeColor="text1"/>
          <w:kern w:val="0"/>
          <w:sz w:val="21"/>
          <w:szCs w:val="21"/>
          <w:highlight w:val="none"/>
          <w14:textFill>
            <w14:solidFill>
              <w14:schemeClr w14:val="tx1"/>
            </w14:solidFill>
          </w14:textFill>
        </w:rPr>
        <w:t>名称、地址、邮政编码、联系人及联系电话、编制时间”，</w:t>
      </w:r>
      <w:r>
        <w:rPr>
          <w:rFonts w:hint="eastAsia" w:ascii="楷体" w:hAnsi="楷体" w:eastAsia="楷体" w:cs="楷体"/>
          <w:color w:val="000000" w:themeColor="text1"/>
          <w:kern w:val="0"/>
          <w:sz w:val="21"/>
          <w:szCs w:val="21"/>
          <w:highlight w:val="none"/>
          <w:lang w:eastAsia="zh-CN"/>
          <w14:textFill>
            <w14:solidFill>
              <w14:schemeClr w14:val="tx1"/>
            </w14:solidFill>
          </w14:textFill>
        </w:rPr>
        <w:t>投标文件</w:t>
      </w:r>
      <w:r>
        <w:rPr>
          <w:rFonts w:hint="eastAsia" w:ascii="楷体" w:hAnsi="楷体" w:eastAsia="楷体" w:cs="楷体"/>
          <w:color w:val="000000" w:themeColor="text1"/>
          <w:kern w:val="0"/>
          <w:sz w:val="21"/>
          <w:szCs w:val="21"/>
          <w:highlight w:val="none"/>
          <w14:textFill>
            <w14:solidFill>
              <w14:schemeClr w14:val="tx1"/>
            </w14:solidFill>
          </w14:textFill>
        </w:rPr>
        <w:t>封面右上角须标明“正本”、“副本”字样，同时加盖</w:t>
      </w:r>
      <w:r>
        <w:rPr>
          <w:rFonts w:hint="eastAsia" w:ascii="楷体" w:hAnsi="楷体" w:eastAsia="楷体" w:cs="楷体"/>
          <w:color w:val="000000" w:themeColor="text1"/>
          <w:kern w:val="0"/>
          <w:sz w:val="21"/>
          <w:szCs w:val="21"/>
          <w:highlight w:val="none"/>
          <w:lang w:eastAsia="zh-CN"/>
          <w14:textFill>
            <w14:solidFill>
              <w14:schemeClr w14:val="tx1"/>
            </w14:solidFill>
          </w14:textFill>
        </w:rPr>
        <w:t>供应商</w:t>
      </w:r>
      <w:r>
        <w:rPr>
          <w:rFonts w:hint="eastAsia" w:ascii="楷体" w:hAnsi="楷体" w:eastAsia="楷体" w:cs="楷体"/>
          <w:color w:val="000000" w:themeColor="text1"/>
          <w:kern w:val="0"/>
          <w:sz w:val="21"/>
          <w:szCs w:val="21"/>
          <w:highlight w:val="none"/>
          <w14:textFill>
            <w14:solidFill>
              <w14:schemeClr w14:val="tx1"/>
            </w14:solidFill>
          </w14:textFill>
        </w:rPr>
        <w:t>法人公章、法定代表人印章。“正本”、“副本”如有不一致时，以“正本”为准。</w:t>
      </w:r>
      <w:r>
        <w:rPr>
          <w:rFonts w:hint="eastAsia" w:ascii="楷体" w:hAnsi="楷体" w:eastAsia="楷体" w:cs="楷体"/>
          <w:color w:val="000000" w:themeColor="text1"/>
          <w:sz w:val="21"/>
          <w:szCs w:val="21"/>
          <w:highlight w:val="none"/>
          <w:u w:val="none"/>
          <w:lang w:eastAsia="zh-CN"/>
          <w14:textFill>
            <w14:solidFill>
              <w14:schemeClr w14:val="tx1"/>
            </w14:solidFill>
          </w14:textFill>
        </w:rPr>
        <w:t>投标文件</w:t>
      </w:r>
      <w:r>
        <w:rPr>
          <w:rFonts w:hint="eastAsia" w:ascii="楷体" w:hAnsi="楷体" w:eastAsia="楷体" w:cs="楷体"/>
          <w:color w:val="000000" w:themeColor="text1"/>
          <w:sz w:val="21"/>
          <w:szCs w:val="21"/>
          <w:highlight w:val="none"/>
          <w:u w:val="none"/>
          <w14:textFill>
            <w14:solidFill>
              <w14:schemeClr w14:val="tx1"/>
            </w14:solidFill>
          </w14:textFill>
        </w:rPr>
        <w:t>正本与副本</w:t>
      </w:r>
      <w:r>
        <w:rPr>
          <w:rFonts w:hint="eastAsia" w:ascii="楷体" w:hAnsi="楷体" w:eastAsia="楷体" w:cs="楷体"/>
          <w:color w:val="000000" w:themeColor="text1"/>
          <w:sz w:val="21"/>
          <w:szCs w:val="21"/>
          <w:highlight w:val="none"/>
          <w14:textFill>
            <w14:solidFill>
              <w14:schemeClr w14:val="tx1"/>
            </w14:solidFill>
          </w14:textFill>
        </w:rPr>
        <w:t>须</w:t>
      </w:r>
      <w:r>
        <w:rPr>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t>合并在一个封袋中密封后提交</w:t>
      </w:r>
      <w:r>
        <w:rPr>
          <w:rFonts w:hint="eastAsia" w:ascii="楷体" w:hAnsi="楷体" w:eastAsia="楷体" w:cs="楷体"/>
          <w:color w:val="000000" w:themeColor="text1"/>
          <w:sz w:val="21"/>
          <w:szCs w:val="21"/>
          <w:highlight w:val="none"/>
          <w14:textFill>
            <w14:solidFill>
              <w14:schemeClr w14:val="tx1"/>
            </w14:solidFill>
          </w14:textFill>
        </w:rPr>
        <w:t>（并须在外封套封皮注明“正本”、“副本”字样）</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lang w:val="en-US" w:eastAsia="zh-CN"/>
          <w14:textFill>
            <w14:solidFill>
              <w14:schemeClr w14:val="tx1"/>
            </w14:solidFill>
          </w14:textFill>
        </w:rPr>
        <w:t>份数详见招标需求前附表</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14:textFill>
            <w14:solidFill>
              <w14:schemeClr w14:val="tx1"/>
            </w14:solidFill>
          </w14:textFill>
        </w:rPr>
        <w:t>。</w:t>
      </w:r>
    </w:p>
    <w:p>
      <w:pPr>
        <w:pageBreakBefore w:val="0"/>
        <w:shd w:val="clear" w:color="auto" w:fill="FFFFFF"/>
        <w:kinsoku/>
        <w:wordWrap/>
        <w:overflowPunct/>
        <w:topLinePunct w:val="0"/>
        <w:bidi w:val="0"/>
        <w:spacing w:line="500" w:lineRule="exact"/>
        <w:ind w:left="0" w:leftChars="0" w:firstLine="426" w:firstLineChars="202"/>
        <w:textAlignment w:val="auto"/>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b/>
          <w:bCs/>
          <w:color w:val="000000" w:themeColor="text1"/>
          <w:kern w:val="0"/>
          <w:sz w:val="21"/>
          <w:szCs w:val="21"/>
          <w:highlight w:val="none"/>
          <w14:textFill>
            <w14:solidFill>
              <w14:schemeClr w14:val="tx1"/>
            </w14:solidFill>
          </w14:textFill>
        </w:rPr>
        <w:t>电子版</w:t>
      </w:r>
      <w:r>
        <w:rPr>
          <w:rFonts w:hint="eastAsia" w:ascii="楷体" w:hAnsi="楷体" w:eastAsia="楷体" w:cs="楷体"/>
          <w:b/>
          <w:bCs/>
          <w:color w:val="000000" w:themeColor="text1"/>
          <w:kern w:val="0"/>
          <w:sz w:val="21"/>
          <w:szCs w:val="21"/>
          <w:highlight w:val="none"/>
          <w:lang w:eastAsia="zh-CN"/>
          <w14:textFill>
            <w14:solidFill>
              <w14:schemeClr w14:val="tx1"/>
            </w14:solidFill>
          </w14:textFill>
        </w:rPr>
        <w:t>投标文件</w:t>
      </w:r>
      <w:r>
        <w:rPr>
          <w:rFonts w:hint="eastAsia" w:ascii="楷体" w:hAnsi="楷体" w:eastAsia="楷体" w:cs="楷体"/>
          <w:bCs/>
          <w:color w:val="000000" w:themeColor="text1"/>
          <w:kern w:val="0"/>
          <w:sz w:val="21"/>
          <w:szCs w:val="21"/>
          <w:highlight w:val="none"/>
          <w14:textFill>
            <w14:solidFill>
              <w14:schemeClr w14:val="tx1"/>
            </w14:solidFill>
          </w14:textFill>
        </w:rPr>
        <w:t>：</w:t>
      </w:r>
      <w:r>
        <w:rPr>
          <w:rFonts w:hint="eastAsia" w:ascii="楷体" w:hAnsi="楷体" w:eastAsia="楷体" w:cs="楷体"/>
          <w:color w:val="000000" w:themeColor="text1"/>
          <w:kern w:val="2"/>
          <w:sz w:val="21"/>
          <w:szCs w:val="21"/>
          <w:highlight w:val="none"/>
          <w:u w:val="none"/>
          <w:lang w:val="zh-CN" w:eastAsia="zh-CN" w:bidi="ar-SA"/>
          <w14:textFill>
            <w14:solidFill>
              <w14:schemeClr w14:val="tx1"/>
            </w14:solidFill>
          </w14:textFill>
        </w:rPr>
        <w:t>电子版投标文件</w:t>
      </w:r>
      <w:r>
        <w:rPr>
          <w:rFonts w:hint="eastAsia" w:ascii="楷体" w:hAnsi="楷体" w:eastAsia="楷体" w:cs="楷体"/>
          <w:color w:val="000000" w:themeColor="text1"/>
          <w:kern w:val="2"/>
          <w:sz w:val="21"/>
          <w:szCs w:val="21"/>
          <w:highlight w:val="none"/>
          <w:u w:val="none"/>
          <w:lang w:val="en-US" w:eastAsia="zh-CN" w:bidi="ar-SA"/>
          <w14:textFill>
            <w14:solidFill>
              <w14:schemeClr w14:val="tx1"/>
            </w14:solidFill>
          </w14:textFill>
        </w:rPr>
        <w:t>3</w:t>
      </w:r>
      <w:r>
        <w:rPr>
          <w:rFonts w:hint="eastAsia" w:ascii="楷体" w:hAnsi="楷体" w:eastAsia="楷体" w:cs="楷体"/>
          <w:color w:val="000000" w:themeColor="text1"/>
          <w:kern w:val="2"/>
          <w:sz w:val="21"/>
          <w:szCs w:val="21"/>
          <w:highlight w:val="none"/>
          <w:u w:val="none"/>
          <w:lang w:val="zh-CN" w:eastAsia="zh-CN" w:bidi="ar-SA"/>
          <w14:textFill>
            <w14:solidFill>
              <w14:schemeClr w14:val="tx1"/>
            </w14:solidFill>
          </w14:textFill>
        </w:rPr>
        <w:t>份（</w:t>
      </w:r>
      <w:r>
        <w:rPr>
          <w:rFonts w:hint="eastAsia" w:ascii="楷体" w:hAnsi="楷体" w:eastAsia="楷体" w:cs="楷体"/>
          <w:color w:val="000000" w:themeColor="text1"/>
          <w:kern w:val="2"/>
          <w:sz w:val="21"/>
          <w:szCs w:val="21"/>
          <w:highlight w:val="none"/>
          <w:u w:val="none"/>
          <w:lang w:val="en-US" w:eastAsia="zh-CN" w:bidi="ar-SA"/>
          <w14:textFill>
            <w14:solidFill>
              <w14:schemeClr w14:val="tx1"/>
            </w14:solidFill>
          </w14:textFill>
        </w:rPr>
        <w:t>其中：U盘1份，</w:t>
      </w:r>
      <w:r>
        <w:rPr>
          <w:rFonts w:hint="eastAsia" w:ascii="楷体" w:hAnsi="楷体" w:eastAsia="楷体" w:cs="楷体"/>
          <w:color w:val="000000" w:themeColor="text1"/>
          <w:kern w:val="2"/>
          <w:sz w:val="21"/>
          <w:szCs w:val="21"/>
          <w:highlight w:val="none"/>
          <w:u w:val="none"/>
          <w:lang w:val="zh-CN" w:eastAsia="zh-CN" w:bidi="ar-SA"/>
          <w14:textFill>
            <w14:solidFill>
              <w14:schemeClr w14:val="tx1"/>
            </w14:solidFill>
          </w14:textFill>
        </w:rPr>
        <w:t>光盘2份）</w:t>
      </w:r>
      <w:r>
        <w:rPr>
          <w:rFonts w:hint="eastAsia" w:ascii="楷体" w:hAnsi="楷体" w:eastAsia="楷体" w:cs="楷体"/>
          <w:color w:val="000000" w:themeColor="text1"/>
          <w:kern w:val="2"/>
          <w:sz w:val="21"/>
          <w:szCs w:val="21"/>
          <w:highlight w:val="none"/>
          <w:lang w:val="zh-CN" w:eastAsia="zh-CN" w:bidi="ar-SA"/>
          <w14:textFill>
            <w14:solidFill>
              <w14:schemeClr w14:val="tx1"/>
            </w14:solidFill>
          </w14:textFill>
        </w:rPr>
        <w:t>，电子版文件</w:t>
      </w:r>
      <w:r>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t>单独封装在一个密封袋中</w:t>
      </w:r>
      <w:r>
        <w:rPr>
          <w:rFonts w:hint="eastAsia" w:ascii="楷体" w:hAnsi="楷体" w:eastAsia="楷体" w:cs="楷体"/>
          <w:color w:val="000000" w:themeColor="text1"/>
          <w:kern w:val="2"/>
          <w:sz w:val="21"/>
          <w:szCs w:val="21"/>
          <w:highlight w:val="none"/>
          <w:lang w:val="zh-CN" w:eastAsia="zh-CN" w:bidi="ar-SA"/>
          <w14:textFill>
            <w14:solidFill>
              <w14:schemeClr w14:val="tx1"/>
            </w14:solidFill>
          </w14:textFill>
        </w:rPr>
        <w:t>，与纸质版投标文件一同递交。</w:t>
      </w:r>
      <w:r>
        <w:rPr>
          <w:rFonts w:hint="eastAsia" w:ascii="楷体" w:hAnsi="楷体" w:eastAsia="楷体" w:cs="楷体"/>
          <w:b w:val="0"/>
          <w:bCs w:val="0"/>
          <w:color w:val="000000" w:themeColor="text1"/>
          <w:kern w:val="2"/>
          <w:sz w:val="21"/>
          <w:szCs w:val="21"/>
          <w:highlight w:val="none"/>
          <w:u w:val="single"/>
          <w:lang w:val="zh-CN" w:eastAsia="zh-CN" w:bidi="ar-SA"/>
          <w14:textFill>
            <w14:solidFill>
              <w14:schemeClr w14:val="tx1"/>
            </w14:solidFill>
          </w14:textFill>
        </w:rPr>
        <w:t>[电子版投标文件要求：必须</w:t>
      </w:r>
      <w:r>
        <w:rPr>
          <w:rFonts w:hint="eastAsia" w:ascii="楷体" w:hAnsi="楷体" w:eastAsia="楷体" w:cs="楷体"/>
          <w:b w:val="0"/>
          <w:bCs w:val="0"/>
          <w:color w:val="000000" w:themeColor="text1"/>
          <w:kern w:val="2"/>
          <w:sz w:val="21"/>
          <w:szCs w:val="21"/>
          <w:highlight w:val="none"/>
          <w:u w:val="single"/>
          <w:lang w:val="en-US" w:eastAsia="zh-CN" w:bidi="ar-SA"/>
          <w14:textFill>
            <w14:solidFill>
              <w14:schemeClr w14:val="tx1"/>
            </w14:solidFill>
          </w14:textFill>
        </w:rPr>
        <w:t>为</w:t>
      </w:r>
      <w:r>
        <w:rPr>
          <w:rFonts w:hint="eastAsia" w:ascii="楷体" w:hAnsi="楷体" w:eastAsia="楷体" w:cs="楷体"/>
          <w:b w:val="0"/>
          <w:bCs w:val="0"/>
          <w:color w:val="000000" w:themeColor="text1"/>
          <w:kern w:val="2"/>
          <w:sz w:val="21"/>
          <w:szCs w:val="21"/>
          <w:highlight w:val="none"/>
          <w:u w:val="single"/>
          <w:lang w:val="zh-CN" w:eastAsia="zh-CN" w:bidi="ar-SA"/>
          <w14:textFill>
            <w14:solidFill>
              <w14:schemeClr w14:val="tx1"/>
            </w14:solidFill>
          </w14:textFill>
        </w:rPr>
        <w:t>递交的纸质版投标文件正本</w:t>
      </w:r>
      <w:r>
        <w:rPr>
          <w:rFonts w:hint="eastAsia" w:ascii="楷体" w:hAnsi="楷体" w:eastAsia="楷体" w:cs="楷体"/>
          <w:b w:val="0"/>
          <w:bCs w:val="0"/>
          <w:color w:val="000000" w:themeColor="text1"/>
          <w:kern w:val="2"/>
          <w:sz w:val="21"/>
          <w:szCs w:val="21"/>
          <w:highlight w:val="none"/>
          <w:u w:val="single"/>
          <w:lang w:val="en-US" w:eastAsia="zh-CN" w:bidi="ar-SA"/>
          <w14:textFill>
            <w14:solidFill>
              <w14:schemeClr w14:val="tx1"/>
            </w14:solidFill>
          </w14:textFill>
        </w:rPr>
        <w:t>签章完毕后的</w:t>
      </w:r>
      <w:r>
        <w:rPr>
          <w:rFonts w:hint="eastAsia" w:ascii="楷体" w:hAnsi="楷体" w:eastAsia="楷体" w:cs="楷体"/>
          <w:b w:val="0"/>
          <w:bCs w:val="0"/>
          <w:color w:val="000000" w:themeColor="text1"/>
          <w:kern w:val="2"/>
          <w:sz w:val="21"/>
          <w:szCs w:val="21"/>
          <w:highlight w:val="none"/>
          <w:u w:val="single"/>
          <w:lang w:val="zh-CN" w:eastAsia="zh-CN" w:bidi="ar-SA"/>
          <w14:textFill>
            <w14:solidFill>
              <w14:schemeClr w14:val="tx1"/>
            </w14:solidFill>
          </w14:textFill>
        </w:rPr>
        <w:t>全部内容（扫描件</w:t>
      </w:r>
      <w:r>
        <w:rPr>
          <w:rFonts w:hint="eastAsia" w:ascii="楷体" w:hAnsi="楷体" w:eastAsia="楷体" w:cs="楷体"/>
          <w:b w:val="0"/>
          <w:bCs w:val="0"/>
          <w:color w:val="000000" w:themeColor="text1"/>
          <w:kern w:val="2"/>
          <w:sz w:val="21"/>
          <w:szCs w:val="21"/>
          <w:highlight w:val="none"/>
          <w:u w:val="single"/>
          <w:lang w:val="en-US" w:eastAsia="zh-CN" w:bidi="ar-SA"/>
          <w14:textFill>
            <w14:solidFill>
              <w14:schemeClr w14:val="tx1"/>
            </w14:solidFill>
          </w14:textFill>
        </w:rPr>
        <w:t>PDF格式</w:t>
      </w:r>
      <w:r>
        <w:rPr>
          <w:rFonts w:hint="eastAsia" w:ascii="楷体" w:hAnsi="楷体" w:eastAsia="楷体" w:cs="楷体"/>
          <w:b w:val="0"/>
          <w:bCs w:val="0"/>
          <w:color w:val="000000" w:themeColor="text1"/>
          <w:kern w:val="2"/>
          <w:sz w:val="21"/>
          <w:szCs w:val="21"/>
          <w:highlight w:val="none"/>
          <w:u w:val="single"/>
          <w:lang w:val="zh-CN" w:eastAsia="zh-CN" w:bidi="ar-SA"/>
          <w14:textFill>
            <w14:solidFill>
              <w14:schemeClr w14:val="tx1"/>
            </w14:solidFill>
          </w14:textFill>
        </w:rPr>
        <w:t>），电子版表面标记“单位名称”、“</w:t>
      </w:r>
      <w:r>
        <w:rPr>
          <w:rFonts w:hint="eastAsia" w:ascii="楷体" w:hAnsi="楷体" w:eastAsia="楷体" w:cs="楷体"/>
          <w:b w:val="0"/>
          <w:bCs w:val="0"/>
          <w:color w:val="000000" w:themeColor="text1"/>
          <w:kern w:val="2"/>
          <w:sz w:val="21"/>
          <w:szCs w:val="21"/>
          <w:highlight w:val="none"/>
          <w:u w:val="single"/>
          <w:lang w:val="en-US" w:eastAsia="zh-CN" w:bidi="ar-SA"/>
          <w14:textFill>
            <w14:solidFill>
              <w14:schemeClr w14:val="tx1"/>
            </w14:solidFill>
          </w14:textFill>
        </w:rPr>
        <w:t>招标项目名称和招标项目编号</w:t>
      </w:r>
      <w:r>
        <w:rPr>
          <w:rFonts w:hint="eastAsia" w:ascii="楷体" w:hAnsi="楷体" w:eastAsia="楷体" w:cs="楷体"/>
          <w:b w:val="0"/>
          <w:bCs w:val="0"/>
          <w:color w:val="000000" w:themeColor="text1"/>
          <w:kern w:val="2"/>
          <w:sz w:val="21"/>
          <w:szCs w:val="21"/>
          <w:highlight w:val="none"/>
          <w:u w:val="single"/>
          <w:lang w:val="zh-CN" w:eastAsia="zh-CN" w:bidi="ar-SA"/>
          <w14:textFill>
            <w14:solidFill>
              <w14:schemeClr w14:val="tx1"/>
            </w14:solidFill>
          </w14:textFill>
        </w:rPr>
        <w:t>”、“电子版文件”</w:t>
      </w:r>
      <w:r>
        <w:rPr>
          <w:rFonts w:hint="eastAsia" w:ascii="楷体" w:hAnsi="楷体" w:eastAsia="楷体" w:cs="楷体"/>
          <w:b w:val="0"/>
          <w:bCs w:val="0"/>
          <w:color w:val="000000" w:themeColor="text1"/>
          <w:kern w:val="2"/>
          <w:sz w:val="21"/>
          <w:szCs w:val="21"/>
          <w:highlight w:val="none"/>
          <w:u w:val="single"/>
          <w:lang w:val="en-US" w:eastAsia="zh-CN" w:bidi="ar-SA"/>
          <w14:textFill>
            <w14:solidFill>
              <w14:schemeClr w14:val="tx1"/>
            </w14:solidFill>
          </w14:textFill>
        </w:rPr>
        <w:t>]</w:t>
      </w:r>
      <w:r>
        <w:rPr>
          <w:rFonts w:hint="eastAsia" w:ascii="楷体" w:hAnsi="楷体" w:eastAsia="楷体" w:cs="楷体"/>
          <w:b w:val="0"/>
          <w:bCs w:val="0"/>
          <w:color w:val="000000" w:themeColor="text1"/>
          <w:kern w:val="2"/>
          <w:sz w:val="21"/>
          <w:szCs w:val="21"/>
          <w:highlight w:val="none"/>
          <w:lang w:val="zh-CN" w:eastAsia="zh-CN" w:bidi="ar-SA"/>
          <w14:textFill>
            <w14:solidFill>
              <w14:schemeClr w14:val="tx1"/>
            </w14:solidFill>
          </w14:textFill>
        </w:rPr>
        <w:t>。</w:t>
      </w:r>
    </w:p>
    <w:p>
      <w:pPr>
        <w:pageBreakBefore w:val="0"/>
        <w:shd w:val="clear" w:color="auto" w:fill="FFFFFF"/>
        <w:kinsoku/>
        <w:wordWrap/>
        <w:overflowPunct/>
        <w:topLinePunct w:val="0"/>
        <w:bidi w:val="0"/>
        <w:spacing w:line="500" w:lineRule="exact"/>
        <w:ind w:left="0" w:leftChars="0" w:firstLine="420" w:firstLineChars="200"/>
        <w:textAlignment w:val="auto"/>
        <w:rPr>
          <w:rFonts w:hint="eastAsia" w:ascii="楷体" w:hAnsi="楷体" w:eastAsia="楷体" w:cs="楷体"/>
          <w:b/>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23.2 除特别说明外，全套</w:t>
      </w:r>
      <w:r>
        <w:rPr>
          <w:rFonts w:hint="eastAsia" w:ascii="楷体" w:hAnsi="楷体" w:eastAsia="楷体" w:cs="楷体"/>
          <w:color w:val="000000" w:themeColor="text1"/>
          <w:sz w:val="21"/>
          <w:szCs w:val="21"/>
          <w:highlight w:val="none"/>
          <w:lang w:val="zh-CN" w:eastAsia="zh-CN"/>
          <w14:textFill>
            <w14:solidFill>
              <w14:schemeClr w14:val="tx1"/>
            </w14:solidFill>
          </w14:textFill>
        </w:rPr>
        <w:t>投标</w:t>
      </w:r>
      <w:r>
        <w:rPr>
          <w:rFonts w:hint="eastAsia" w:ascii="楷体" w:hAnsi="楷体" w:eastAsia="楷体" w:cs="楷体"/>
          <w:color w:val="000000" w:themeColor="text1"/>
          <w:sz w:val="21"/>
          <w:szCs w:val="21"/>
          <w:highlight w:val="none"/>
          <w14:textFill>
            <w14:solidFill>
              <w14:schemeClr w14:val="tx1"/>
            </w14:solidFill>
          </w14:textFill>
        </w:rPr>
        <w:t>文件的书面部分均须使用</w:t>
      </w:r>
      <w:r>
        <w:rPr>
          <w:rFonts w:hint="eastAsia" w:ascii="楷体" w:hAnsi="楷体" w:eastAsia="楷体" w:cs="楷体"/>
          <w:color w:val="000000" w:themeColor="text1"/>
          <w:sz w:val="21"/>
          <w:szCs w:val="21"/>
          <w:highlight w:val="none"/>
          <w:u w:val="single"/>
          <w14:textFill>
            <w14:solidFill>
              <w14:schemeClr w14:val="tx1"/>
            </w14:solidFill>
          </w14:textFill>
        </w:rPr>
        <w:t>A4规格纸张无线胶装方式装订</w:t>
      </w:r>
      <w:r>
        <w:rPr>
          <w:rFonts w:hint="eastAsia" w:ascii="楷体" w:hAnsi="楷体" w:eastAsia="楷体" w:cs="楷体"/>
          <w:color w:val="000000" w:themeColor="text1"/>
          <w:sz w:val="21"/>
          <w:szCs w:val="21"/>
          <w:highlight w:val="none"/>
          <w14:textFill>
            <w14:solidFill>
              <w14:schemeClr w14:val="tx1"/>
            </w14:solidFill>
          </w14:textFill>
        </w:rPr>
        <w:t>，不得采用活页夹等可随时拆换的方式装订。</w:t>
      </w:r>
    </w:p>
    <w:p>
      <w:pPr>
        <w:pageBreakBefore w:val="0"/>
        <w:shd w:val="clear" w:color="auto" w:fill="FFFFFF"/>
        <w:kinsoku/>
        <w:wordWrap/>
        <w:overflowPunct/>
        <w:topLinePunct w:val="0"/>
        <w:bidi w:val="0"/>
        <w:spacing w:line="500" w:lineRule="exact"/>
        <w:ind w:left="0" w:leftChars="0" w:firstLine="420" w:firstLineChars="200"/>
        <w:textAlignment w:val="auto"/>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 xml:space="preserve">23.3 </w:t>
      </w:r>
      <w:r>
        <w:rPr>
          <w:rFonts w:hint="eastAsia" w:ascii="楷体" w:hAnsi="楷体" w:eastAsia="楷体" w:cs="楷体"/>
          <w:b/>
          <w:color w:val="000000" w:themeColor="text1"/>
          <w:sz w:val="21"/>
          <w:szCs w:val="21"/>
          <w:highlight w:val="none"/>
          <w14:textFill>
            <w14:solidFill>
              <w14:schemeClr w14:val="tx1"/>
            </w14:solidFill>
          </w14:textFill>
        </w:rPr>
        <w:t>密封件外层正面加贴封条，</w:t>
      </w:r>
      <w:r>
        <w:rPr>
          <w:rFonts w:hint="eastAsia" w:ascii="楷体" w:hAnsi="楷体" w:eastAsia="楷体" w:cs="楷体"/>
          <w:color w:val="000000" w:themeColor="text1"/>
          <w:sz w:val="21"/>
          <w:szCs w:val="21"/>
          <w:highlight w:val="none"/>
          <w14:textFill>
            <w14:solidFill>
              <w14:schemeClr w14:val="tx1"/>
            </w14:solidFill>
          </w14:textFill>
        </w:rPr>
        <w:t>须注明“项目名称、项目编号、</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名称、地址、</w:t>
      </w:r>
      <w:r>
        <w:rPr>
          <w:rFonts w:hint="eastAsia" w:ascii="楷体" w:hAnsi="楷体" w:eastAsia="楷体" w:cs="楷体"/>
          <w:color w:val="000000" w:themeColor="text1"/>
          <w:sz w:val="21"/>
          <w:szCs w:val="21"/>
          <w:highlight w:val="none"/>
          <w:lang w:val="en-US" w:eastAsia="zh-CN"/>
          <w14:textFill>
            <w14:solidFill>
              <w14:schemeClr w14:val="tx1"/>
            </w14:solidFill>
          </w14:textFill>
        </w:rPr>
        <w:t>邮编、</w:t>
      </w:r>
      <w:r>
        <w:rPr>
          <w:rFonts w:hint="eastAsia" w:ascii="楷体" w:hAnsi="楷体" w:eastAsia="楷体" w:cs="楷体"/>
          <w:color w:val="000000" w:themeColor="text1"/>
          <w:sz w:val="21"/>
          <w:szCs w:val="21"/>
          <w:highlight w:val="none"/>
          <w14:textFill>
            <w14:solidFill>
              <w14:schemeClr w14:val="tx1"/>
            </w14:solidFill>
          </w14:textFill>
        </w:rPr>
        <w:t>委托代理人、联系电话</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lang w:val="en-US" w:eastAsia="zh-CN"/>
          <w14:textFill>
            <w14:solidFill>
              <w14:schemeClr w14:val="tx1"/>
            </w14:solidFill>
          </w14:textFill>
        </w:rPr>
        <w:t>编制日期</w:t>
      </w:r>
      <w:r>
        <w:rPr>
          <w:rFonts w:hint="eastAsia" w:ascii="楷体" w:hAnsi="楷体" w:eastAsia="楷体" w:cs="楷体"/>
          <w:color w:val="000000" w:themeColor="text1"/>
          <w:sz w:val="21"/>
          <w:szCs w:val="21"/>
          <w:highlight w:val="none"/>
          <w14:textFill>
            <w14:solidFill>
              <w14:schemeClr w14:val="tx1"/>
            </w14:solidFill>
          </w14:textFill>
        </w:rPr>
        <w:t>”等字样，并标注“  年 月 日 时 分</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14:textFill>
            <w14:solidFill>
              <w14:schemeClr w14:val="tx1"/>
            </w14:solidFill>
          </w14:textFill>
        </w:rPr>
        <w:t>开标</w:t>
      </w:r>
      <w:r>
        <w:rPr>
          <w:rFonts w:hint="eastAsia" w:ascii="楷体" w:hAnsi="楷体" w:eastAsia="楷体" w:cs="楷体"/>
          <w:color w:val="000000" w:themeColor="text1"/>
          <w:sz w:val="21"/>
          <w:szCs w:val="21"/>
          <w:highlight w:val="none"/>
          <w:lang w:val="en-US" w:eastAsia="zh-CN"/>
          <w14:textFill>
            <w14:solidFill>
              <w14:schemeClr w14:val="tx1"/>
            </w14:solidFill>
          </w14:textFill>
        </w:rPr>
        <w:t>时间）</w:t>
      </w:r>
      <w:r>
        <w:rPr>
          <w:rFonts w:hint="eastAsia" w:ascii="楷体" w:hAnsi="楷体" w:eastAsia="楷体" w:cs="楷体"/>
          <w:color w:val="000000" w:themeColor="text1"/>
          <w:sz w:val="21"/>
          <w:szCs w:val="21"/>
          <w:highlight w:val="none"/>
          <w14:textFill>
            <w14:solidFill>
              <w14:schemeClr w14:val="tx1"/>
            </w14:solidFill>
          </w14:textFill>
        </w:rPr>
        <w:t>前不得开启”，并在启封处加盖公章、法定代表人印章，并应确保密封完好。</w:t>
      </w:r>
    </w:p>
    <w:p>
      <w:pPr>
        <w:pageBreakBefore w:val="0"/>
        <w:kinsoku/>
        <w:wordWrap/>
        <w:overflowPunct/>
        <w:topLinePunct w:val="0"/>
        <w:bidi w:val="0"/>
        <w:spacing w:line="500" w:lineRule="exact"/>
        <w:ind w:left="0" w:leftChars="0" w:firstLine="420" w:firstLineChars="200"/>
        <w:textAlignment w:val="auto"/>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 xml:space="preserve">23.4 </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须</w:t>
      </w:r>
      <w:r>
        <w:rPr>
          <w:rFonts w:hint="eastAsia" w:ascii="楷体" w:hAnsi="楷体" w:eastAsia="楷体" w:cs="楷体"/>
          <w:color w:val="000000" w:themeColor="text1"/>
          <w:sz w:val="21"/>
          <w:szCs w:val="21"/>
          <w:highlight w:val="none"/>
          <w:lang w:val="en-US" w:eastAsia="zh-CN"/>
          <w14:textFill>
            <w14:solidFill>
              <w14:schemeClr w14:val="tx1"/>
            </w14:solidFill>
          </w14:textFill>
        </w:rPr>
        <w:t>按20条</w:t>
      </w:r>
      <w:r>
        <w:rPr>
          <w:rFonts w:hint="eastAsia" w:ascii="楷体" w:hAnsi="楷体" w:eastAsia="楷体" w:cs="楷体"/>
          <w:color w:val="000000" w:themeColor="text1"/>
          <w:sz w:val="21"/>
          <w:szCs w:val="21"/>
          <w:highlight w:val="none"/>
          <w:lang w:eastAsia="zh-CN"/>
          <w14:textFill>
            <w14:solidFill>
              <w14:schemeClr w14:val="tx1"/>
            </w14:solidFill>
          </w14:textFill>
        </w:rPr>
        <w:t>投标</w:t>
      </w:r>
      <w:r>
        <w:rPr>
          <w:rFonts w:hint="eastAsia" w:ascii="楷体" w:hAnsi="楷体" w:eastAsia="楷体" w:cs="楷体"/>
          <w:color w:val="000000" w:themeColor="text1"/>
          <w:sz w:val="21"/>
          <w:szCs w:val="21"/>
          <w:highlight w:val="none"/>
          <w:lang w:val="en-US" w:eastAsia="zh-CN"/>
          <w14:textFill>
            <w14:solidFill>
              <w14:schemeClr w14:val="tx1"/>
            </w14:solidFill>
          </w14:textFill>
        </w:rPr>
        <w:t>文件编制目录</w:t>
      </w:r>
      <w:r>
        <w:rPr>
          <w:rFonts w:hint="eastAsia" w:ascii="楷体" w:hAnsi="楷体" w:eastAsia="楷体" w:cs="楷体"/>
          <w:b/>
          <w:bCs/>
          <w:color w:val="000000" w:themeColor="text1"/>
          <w:sz w:val="21"/>
          <w:szCs w:val="21"/>
          <w:highlight w:val="none"/>
          <w14:textFill>
            <w14:solidFill>
              <w14:schemeClr w14:val="tx1"/>
            </w14:solidFill>
          </w14:textFill>
        </w:rPr>
        <w:t>合并胶装</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14:textFill>
            <w14:solidFill>
              <w14:schemeClr w14:val="tx1"/>
            </w14:solidFill>
          </w14:textFill>
        </w:rPr>
        <w:t>标识、密封</w:t>
      </w:r>
      <w:r>
        <w:rPr>
          <w:rFonts w:hint="eastAsia" w:ascii="楷体" w:hAnsi="楷体" w:eastAsia="楷体" w:cs="楷体"/>
          <w:color w:val="000000" w:themeColor="text1"/>
          <w:sz w:val="21"/>
          <w:szCs w:val="21"/>
          <w:highlight w:val="none"/>
          <w:lang w:val="en-US" w:eastAsia="zh-CN"/>
          <w14:textFill>
            <w14:solidFill>
              <w14:schemeClr w14:val="tx1"/>
            </w14:solidFill>
          </w14:textFill>
        </w:rPr>
        <w:t>后提交</w:t>
      </w:r>
      <w:r>
        <w:rPr>
          <w:rFonts w:hint="eastAsia" w:ascii="楷体" w:hAnsi="楷体" w:eastAsia="楷体" w:cs="楷体"/>
          <w:color w:val="000000" w:themeColor="text1"/>
          <w:sz w:val="21"/>
          <w:szCs w:val="21"/>
          <w:highlight w:val="none"/>
          <w14:textFill>
            <w14:solidFill>
              <w14:schemeClr w14:val="tx1"/>
            </w14:solidFill>
          </w14:textFill>
        </w:rPr>
        <w:t>（如内容多可分册装订，分别标明</w:t>
      </w:r>
      <w:r>
        <w:rPr>
          <w:rFonts w:hint="eastAsia" w:ascii="楷体" w:hAnsi="楷体" w:eastAsia="楷体" w:cs="楷体"/>
          <w:color w:val="000000" w:themeColor="text1"/>
          <w:sz w:val="21"/>
          <w:szCs w:val="21"/>
          <w:highlight w:val="none"/>
          <w:lang w:eastAsia="zh-CN"/>
          <w14:textFill>
            <w14:solidFill>
              <w14:schemeClr w14:val="tx1"/>
            </w14:solidFill>
          </w14:textFill>
        </w:rPr>
        <w:t>投标文件</w:t>
      </w:r>
      <w:r>
        <w:rPr>
          <w:rFonts w:hint="eastAsia" w:ascii="楷体" w:hAnsi="楷体" w:eastAsia="楷体" w:cs="楷体"/>
          <w:color w:val="000000" w:themeColor="text1"/>
          <w:sz w:val="21"/>
          <w:szCs w:val="21"/>
          <w:highlight w:val="none"/>
          <w14:textFill>
            <w14:solidFill>
              <w14:schemeClr w14:val="tx1"/>
            </w14:solidFill>
          </w14:textFill>
        </w:rPr>
        <w:t>第xx分册）。</w:t>
      </w:r>
    </w:p>
    <w:p>
      <w:pPr>
        <w:pageBreakBefore w:val="0"/>
        <w:shd w:val="clear" w:color="auto" w:fill="FFFFFF"/>
        <w:kinsoku/>
        <w:wordWrap/>
        <w:overflowPunct/>
        <w:topLinePunct w:val="0"/>
        <w:bidi w:val="0"/>
        <w:spacing w:line="500" w:lineRule="exact"/>
        <w:ind w:left="0" w:leftChars="0" w:firstLine="420" w:firstLineChars="200"/>
        <w:textAlignment w:val="auto"/>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23.5 为方便评委查看，</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的</w:t>
      </w:r>
      <w:r>
        <w:rPr>
          <w:rFonts w:hint="eastAsia" w:ascii="楷体" w:hAnsi="楷体" w:eastAsia="楷体" w:cs="楷体"/>
          <w:color w:val="000000" w:themeColor="text1"/>
          <w:sz w:val="21"/>
          <w:szCs w:val="21"/>
          <w:highlight w:val="none"/>
          <w:lang w:eastAsia="zh-CN"/>
          <w14:textFill>
            <w14:solidFill>
              <w14:schemeClr w14:val="tx1"/>
            </w14:solidFill>
          </w14:textFill>
        </w:rPr>
        <w:t>投标文件</w:t>
      </w:r>
      <w:r>
        <w:rPr>
          <w:rFonts w:hint="eastAsia" w:ascii="楷体" w:hAnsi="楷体" w:eastAsia="楷体" w:cs="楷体"/>
          <w:color w:val="000000" w:themeColor="text1"/>
          <w:sz w:val="21"/>
          <w:szCs w:val="21"/>
          <w:highlight w:val="none"/>
          <w14:textFill>
            <w14:solidFill>
              <w14:schemeClr w14:val="tx1"/>
            </w14:solidFill>
          </w14:textFill>
        </w:rPr>
        <w:t>须编制目录、页码。</w:t>
      </w:r>
    </w:p>
    <w:p>
      <w:pPr>
        <w:pageBreakBefore w:val="0"/>
        <w:shd w:val="clear" w:color="auto" w:fill="FFFFFF"/>
        <w:kinsoku/>
        <w:wordWrap/>
        <w:overflowPunct/>
        <w:topLinePunct w:val="0"/>
        <w:bidi w:val="0"/>
        <w:spacing w:line="500" w:lineRule="exact"/>
        <w:ind w:left="0" w:leftChars="0" w:firstLine="424" w:firstLineChars="202"/>
        <w:textAlignment w:val="auto"/>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23.6 未按照上述规定提交的</w:t>
      </w:r>
      <w:r>
        <w:rPr>
          <w:rFonts w:hint="eastAsia" w:ascii="楷体" w:hAnsi="楷体" w:eastAsia="楷体" w:cs="楷体"/>
          <w:color w:val="000000" w:themeColor="text1"/>
          <w:sz w:val="21"/>
          <w:szCs w:val="21"/>
          <w:highlight w:val="none"/>
          <w:lang w:eastAsia="zh-CN"/>
          <w14:textFill>
            <w14:solidFill>
              <w14:schemeClr w14:val="tx1"/>
            </w14:solidFill>
          </w14:textFill>
        </w:rPr>
        <w:t>投标</w:t>
      </w:r>
      <w:r>
        <w:rPr>
          <w:rFonts w:hint="eastAsia" w:ascii="楷体" w:hAnsi="楷体" w:eastAsia="楷体" w:cs="楷体"/>
          <w:color w:val="000000" w:themeColor="text1"/>
          <w:kern w:val="0"/>
          <w:sz w:val="21"/>
          <w:szCs w:val="21"/>
          <w:highlight w:val="none"/>
          <w:lang w:eastAsia="zh-CN"/>
          <w14:textFill>
            <w14:solidFill>
              <w14:schemeClr w14:val="tx1"/>
            </w14:solidFill>
          </w14:textFill>
        </w:rPr>
        <w:t>文件</w:t>
      </w:r>
      <w:r>
        <w:rPr>
          <w:rFonts w:hint="eastAsia" w:ascii="楷体" w:hAnsi="楷体" w:eastAsia="楷体" w:cs="楷体"/>
          <w:color w:val="000000" w:themeColor="text1"/>
          <w:kern w:val="0"/>
          <w:sz w:val="21"/>
          <w:szCs w:val="21"/>
          <w:highlight w:val="none"/>
          <w14:textFill>
            <w14:solidFill>
              <w14:schemeClr w14:val="tx1"/>
            </w14:solidFill>
          </w14:textFill>
        </w:rPr>
        <w:t>将被拒绝。</w:t>
      </w:r>
    </w:p>
    <w:p>
      <w:pPr>
        <w:pageBreakBefore w:val="0"/>
        <w:shd w:val="clear" w:color="auto" w:fill="FFFFFF"/>
        <w:kinsoku/>
        <w:wordWrap/>
        <w:overflowPunct/>
        <w:topLinePunct w:val="0"/>
        <w:bidi w:val="0"/>
        <w:spacing w:line="500" w:lineRule="exact"/>
        <w:ind w:left="0" w:leftChars="0" w:firstLine="426" w:firstLineChars="202"/>
        <w:textAlignment w:val="auto"/>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b/>
          <w:bCs/>
          <w:color w:val="000000" w:themeColor="text1"/>
          <w:sz w:val="21"/>
          <w:szCs w:val="21"/>
          <w:highlight w:val="none"/>
          <w14:textFill>
            <w14:solidFill>
              <w14:schemeClr w14:val="tx1"/>
            </w14:solidFill>
          </w14:textFill>
        </w:rPr>
        <w:t>若</w:t>
      </w:r>
      <w:r>
        <w:rPr>
          <w:rFonts w:hint="eastAsia" w:ascii="楷体" w:hAnsi="楷体" w:eastAsia="楷体" w:cs="楷体"/>
          <w:b/>
          <w:bCs/>
          <w:color w:val="000000" w:themeColor="text1"/>
          <w:sz w:val="21"/>
          <w:szCs w:val="21"/>
          <w:highlight w:val="none"/>
          <w:lang w:eastAsia="zh-CN"/>
          <w14:textFill>
            <w14:solidFill>
              <w14:schemeClr w14:val="tx1"/>
            </w14:solidFill>
          </w14:textFill>
        </w:rPr>
        <w:t>投标文件</w:t>
      </w:r>
      <w:r>
        <w:rPr>
          <w:rFonts w:hint="eastAsia" w:ascii="楷体" w:hAnsi="楷体" w:eastAsia="楷体" w:cs="楷体"/>
          <w:b/>
          <w:bCs/>
          <w:color w:val="000000" w:themeColor="text1"/>
          <w:sz w:val="21"/>
          <w:szCs w:val="21"/>
          <w:highlight w:val="none"/>
          <w14:textFill>
            <w14:solidFill>
              <w14:schemeClr w14:val="tx1"/>
            </w14:solidFill>
          </w14:textFill>
        </w:rPr>
        <w:t>未按上述要求密封和加写标识，将视为非实质性响应</w:t>
      </w:r>
      <w:r>
        <w:rPr>
          <w:rFonts w:hint="eastAsia" w:ascii="楷体" w:hAnsi="楷体" w:eastAsia="楷体" w:cs="楷体"/>
          <w:color w:val="000000" w:themeColor="text1"/>
          <w:sz w:val="21"/>
          <w:szCs w:val="21"/>
          <w:highlight w:val="none"/>
          <w14:textFill>
            <w14:solidFill>
              <w14:schemeClr w14:val="tx1"/>
            </w14:solidFill>
          </w14:textFill>
        </w:rPr>
        <w:t>。</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（五） 开标</w:t>
      </w:r>
    </w:p>
    <w:p>
      <w:pPr>
        <w:spacing w:line="500" w:lineRule="exact"/>
        <w:rPr>
          <w:rFonts w:hint="eastAsia" w:ascii="楷体" w:hAnsi="楷体" w:eastAsia="楷体" w:cs="楷体"/>
          <w:b/>
          <w:bCs/>
          <w:color w:val="000000" w:themeColor="text1"/>
          <w:sz w:val="21"/>
          <w:szCs w:val="21"/>
          <w:highlight w:val="none"/>
          <w14:textFill>
            <w14:solidFill>
              <w14:schemeClr w14:val="tx1"/>
            </w14:solidFill>
          </w14:textFill>
        </w:rPr>
      </w:pPr>
      <w:r>
        <w:rPr>
          <w:rFonts w:hint="eastAsia" w:ascii="楷体" w:hAnsi="楷体" w:eastAsia="楷体" w:cs="楷体"/>
          <w:b/>
          <w:bCs/>
          <w:color w:val="000000" w:themeColor="text1"/>
          <w:sz w:val="21"/>
          <w:szCs w:val="21"/>
          <w:highlight w:val="none"/>
          <w14:textFill>
            <w14:solidFill>
              <w14:schemeClr w14:val="tx1"/>
            </w14:solidFill>
          </w14:textFill>
        </w:rPr>
        <w:t>24. 开标</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 xml:space="preserve">24.1 </w:t>
      </w:r>
      <w:r>
        <w:rPr>
          <w:rFonts w:hint="eastAsia" w:ascii="楷体" w:hAnsi="楷体" w:eastAsia="楷体" w:cs="楷体"/>
          <w:color w:val="000000" w:themeColor="text1"/>
          <w:sz w:val="21"/>
          <w:szCs w:val="21"/>
          <w:highlight w:val="none"/>
          <w:u w:val="none"/>
          <w:lang w:eastAsia="zh-CN"/>
          <w14:textFill>
            <w14:solidFill>
              <w14:schemeClr w14:val="tx1"/>
            </w14:solidFill>
          </w14:textFill>
        </w:rPr>
        <w:t>本次招标项目开标</w:t>
      </w:r>
      <w:r>
        <w:rPr>
          <w:rFonts w:hint="eastAsia" w:ascii="楷体" w:hAnsi="楷体" w:eastAsia="楷体" w:cs="楷体"/>
          <w:color w:val="000000" w:themeColor="text1"/>
          <w:sz w:val="21"/>
          <w:szCs w:val="21"/>
          <w:highlight w:val="none"/>
          <w:u w:val="none"/>
          <w:lang w:val="en-US" w:eastAsia="zh-CN"/>
          <w14:textFill>
            <w14:solidFill>
              <w14:schemeClr w14:val="tx1"/>
            </w14:solidFill>
          </w14:textFill>
        </w:rPr>
        <w:t>会议</w:t>
      </w:r>
      <w:r>
        <w:rPr>
          <w:rFonts w:hint="eastAsia" w:ascii="楷体" w:hAnsi="楷体" w:eastAsia="楷体" w:cs="楷体"/>
          <w:color w:val="000000" w:themeColor="text1"/>
          <w:sz w:val="21"/>
          <w:szCs w:val="21"/>
          <w:highlight w:val="none"/>
          <w:u w:val="none"/>
          <w14:textFill>
            <w14:solidFill>
              <w14:schemeClr w14:val="tx1"/>
            </w14:solidFill>
          </w14:textFill>
        </w:rPr>
        <w:t>将于投标须知前附表规定的时间和地点召开，</w:t>
      </w:r>
      <w:r>
        <w:rPr>
          <w:rFonts w:hint="eastAsia" w:ascii="楷体" w:hAnsi="楷体" w:eastAsia="楷体" w:cs="楷体"/>
          <w:b w:val="0"/>
          <w:bCs w:val="0"/>
          <w:color w:val="000000" w:themeColor="text1"/>
          <w:sz w:val="21"/>
          <w:szCs w:val="21"/>
          <w:highlight w:val="none"/>
          <w:u w:val="none"/>
          <w14:textFill>
            <w14:solidFill>
              <w14:schemeClr w14:val="tx1"/>
            </w14:solidFill>
          </w14:textFill>
        </w:rPr>
        <w:t>邀请</w:t>
      </w:r>
      <w:r>
        <w:rPr>
          <w:rFonts w:hint="eastAsia" w:ascii="楷体" w:hAnsi="楷体" w:eastAsia="楷体" w:cs="楷体"/>
          <w:b w:val="0"/>
          <w:bCs w:val="0"/>
          <w:color w:val="000000" w:themeColor="text1"/>
          <w:sz w:val="21"/>
          <w:szCs w:val="21"/>
          <w:highlight w:val="none"/>
          <w:u w:val="none"/>
          <w:lang w:eastAsia="zh-CN"/>
          <w14:textFill>
            <w14:solidFill>
              <w14:schemeClr w14:val="tx1"/>
            </w14:solidFill>
          </w14:textFill>
        </w:rPr>
        <w:t>供应商</w:t>
      </w:r>
      <w:r>
        <w:rPr>
          <w:rFonts w:hint="eastAsia" w:ascii="楷体" w:hAnsi="楷体" w:eastAsia="楷体" w:cs="楷体"/>
          <w:b w:val="0"/>
          <w:bCs w:val="0"/>
          <w:color w:val="000000" w:themeColor="text1"/>
          <w:sz w:val="21"/>
          <w:szCs w:val="21"/>
          <w:highlight w:val="none"/>
          <w:u w:val="none"/>
          <w14:textFill>
            <w14:solidFill>
              <w14:schemeClr w14:val="tx1"/>
            </w14:solidFill>
          </w14:textFill>
        </w:rPr>
        <w:t>参加，请</w:t>
      </w:r>
      <w:r>
        <w:rPr>
          <w:rFonts w:hint="eastAsia" w:ascii="楷体" w:hAnsi="楷体" w:eastAsia="楷体" w:cs="楷体"/>
          <w:b w:val="0"/>
          <w:bCs w:val="0"/>
          <w:color w:val="000000" w:themeColor="text1"/>
          <w:sz w:val="21"/>
          <w:szCs w:val="21"/>
          <w:highlight w:val="none"/>
          <w:u w:val="none"/>
          <w:lang w:eastAsia="zh-CN"/>
          <w14:textFill>
            <w14:solidFill>
              <w14:schemeClr w14:val="tx1"/>
            </w14:solidFill>
          </w14:textFill>
        </w:rPr>
        <w:t>供应商</w:t>
      </w:r>
      <w:r>
        <w:rPr>
          <w:rFonts w:hint="eastAsia" w:ascii="楷体" w:hAnsi="楷体" w:eastAsia="楷体" w:cs="楷体"/>
          <w:b w:val="0"/>
          <w:bCs w:val="0"/>
          <w:color w:val="000000" w:themeColor="text1"/>
          <w:sz w:val="21"/>
          <w:szCs w:val="21"/>
          <w:highlight w:val="none"/>
          <w:u w:val="none"/>
          <w14:textFill>
            <w14:solidFill>
              <w14:schemeClr w14:val="tx1"/>
            </w14:solidFill>
          </w14:textFill>
        </w:rPr>
        <w:t>做好各项</w:t>
      </w:r>
      <w:r>
        <w:rPr>
          <w:rFonts w:hint="eastAsia" w:ascii="楷体" w:hAnsi="楷体" w:eastAsia="楷体" w:cs="楷体"/>
          <w:b w:val="0"/>
          <w:bCs w:val="0"/>
          <w:color w:val="000000" w:themeColor="text1"/>
          <w:sz w:val="21"/>
          <w:szCs w:val="21"/>
          <w:highlight w:val="none"/>
          <w:u w:val="none"/>
          <w:lang w:val="en-US" w:eastAsia="zh-CN"/>
          <w14:textFill>
            <w14:solidFill>
              <w14:schemeClr w14:val="tx1"/>
            </w14:solidFill>
          </w14:textFill>
        </w:rPr>
        <w:t>投标</w:t>
      </w:r>
      <w:r>
        <w:rPr>
          <w:rFonts w:hint="eastAsia" w:ascii="楷体" w:hAnsi="楷体" w:eastAsia="楷体" w:cs="楷体"/>
          <w:b w:val="0"/>
          <w:bCs w:val="0"/>
          <w:color w:val="000000" w:themeColor="text1"/>
          <w:sz w:val="21"/>
          <w:szCs w:val="21"/>
          <w:highlight w:val="none"/>
          <w:u w:val="none"/>
          <w14:textFill>
            <w14:solidFill>
              <w14:schemeClr w14:val="tx1"/>
            </w14:solidFill>
          </w14:textFill>
        </w:rPr>
        <w:t>准备工作</w:t>
      </w:r>
      <w:r>
        <w:rPr>
          <w:rFonts w:hint="eastAsia" w:ascii="楷体" w:hAnsi="楷体" w:eastAsia="楷体" w:cs="楷体"/>
          <w:b w:val="0"/>
          <w:bCs w:val="0"/>
          <w:color w:val="000000" w:themeColor="text1"/>
          <w:sz w:val="21"/>
          <w:szCs w:val="21"/>
          <w:highlight w:val="none"/>
          <w:u w:val="none"/>
          <w:lang w:val="en-US" w:eastAsia="zh-CN"/>
          <w14:textFill>
            <w14:solidFill>
              <w14:schemeClr w14:val="tx1"/>
            </w14:solidFill>
          </w14:textFill>
        </w:rPr>
        <w:t>。</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24.2 开标程序</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24.2.1</w:t>
      </w:r>
      <w:r>
        <w:rPr>
          <w:rFonts w:hint="eastAsia" w:ascii="楷体" w:hAnsi="楷体" w:eastAsia="楷体" w:cs="楷体"/>
          <w:b/>
          <w:bCs/>
          <w:color w:val="000000" w:themeColor="text1"/>
          <w:sz w:val="21"/>
          <w:szCs w:val="21"/>
          <w:highlight w:val="none"/>
          <w:u w:val="none"/>
          <w14:textFill>
            <w14:solidFill>
              <w14:schemeClr w14:val="tx1"/>
            </w14:solidFill>
          </w14:textFill>
        </w:rPr>
        <w:t>在开标前不得开启投标文件。</w:t>
      </w:r>
      <w:r>
        <w:rPr>
          <w:rFonts w:hint="eastAsia" w:ascii="楷体" w:hAnsi="楷体" w:eastAsia="楷体" w:cs="楷体"/>
          <w:b/>
          <w:bCs/>
          <w:color w:val="000000" w:themeColor="text1"/>
          <w:sz w:val="21"/>
          <w:szCs w:val="21"/>
          <w:highlight w:val="none"/>
          <w:u w:val="none"/>
          <w:lang w:eastAsia="zh-CN"/>
          <w14:textFill>
            <w14:solidFill>
              <w14:schemeClr w14:val="tx1"/>
            </w14:solidFill>
          </w14:textFill>
        </w:rPr>
        <w:t>供应商</w:t>
      </w:r>
      <w:r>
        <w:rPr>
          <w:rFonts w:hint="eastAsia" w:ascii="楷体" w:hAnsi="楷体" w:eastAsia="楷体" w:cs="楷体"/>
          <w:b/>
          <w:bCs/>
          <w:color w:val="000000" w:themeColor="text1"/>
          <w:sz w:val="21"/>
          <w:szCs w:val="21"/>
          <w:highlight w:val="none"/>
          <w:u w:val="none"/>
          <w14:textFill>
            <w14:solidFill>
              <w14:schemeClr w14:val="tx1"/>
            </w14:solidFill>
          </w14:textFill>
        </w:rPr>
        <w:t>不足3家的，不得开标。</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24.2.2 开标由</w:t>
      </w:r>
      <w:r>
        <w:rPr>
          <w:rFonts w:hint="eastAsia" w:ascii="楷体" w:hAnsi="楷体" w:eastAsia="楷体" w:cs="楷体"/>
          <w:color w:val="000000" w:themeColor="text1"/>
          <w:sz w:val="21"/>
          <w:szCs w:val="21"/>
          <w:highlight w:val="none"/>
          <w:lang w:eastAsia="zh-CN"/>
          <w14:textFill>
            <w14:solidFill>
              <w14:schemeClr w14:val="tx1"/>
            </w14:solidFill>
          </w14:textFill>
        </w:rPr>
        <w:t>采购人</w:t>
      </w:r>
      <w:r>
        <w:rPr>
          <w:rFonts w:hint="eastAsia" w:ascii="楷体" w:hAnsi="楷体" w:eastAsia="楷体" w:cs="楷体"/>
          <w:color w:val="000000" w:themeColor="text1"/>
          <w:sz w:val="21"/>
          <w:szCs w:val="21"/>
          <w:highlight w:val="none"/>
          <w14:textFill>
            <w14:solidFill>
              <w14:schemeClr w14:val="tx1"/>
            </w14:solidFill>
          </w14:textFill>
        </w:rPr>
        <w:t>或招标代理机构主持；</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24.2.3 宣读开标纪律，介绍</w:t>
      </w:r>
      <w:r>
        <w:rPr>
          <w:rFonts w:hint="eastAsia" w:ascii="楷体" w:hAnsi="楷体" w:eastAsia="楷体" w:cs="楷体"/>
          <w:color w:val="000000" w:themeColor="text1"/>
          <w:sz w:val="21"/>
          <w:szCs w:val="21"/>
          <w:highlight w:val="none"/>
          <w:lang w:eastAsia="zh-CN"/>
          <w14:textFill>
            <w14:solidFill>
              <w14:schemeClr w14:val="tx1"/>
            </w14:solidFill>
          </w14:textFill>
        </w:rPr>
        <w:t>采购人</w:t>
      </w:r>
      <w:r>
        <w:rPr>
          <w:rFonts w:hint="eastAsia" w:ascii="楷体" w:hAnsi="楷体" w:eastAsia="楷体" w:cs="楷体"/>
          <w:color w:val="000000" w:themeColor="text1"/>
          <w:sz w:val="21"/>
          <w:szCs w:val="21"/>
          <w:highlight w:val="none"/>
          <w14:textFill>
            <w14:solidFill>
              <w14:schemeClr w14:val="tx1"/>
            </w14:solidFill>
          </w14:textFill>
        </w:rPr>
        <w:t>/监督人；</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 xml:space="preserve">24.2.4 </w:t>
      </w:r>
      <w:r>
        <w:rPr>
          <w:rFonts w:hint="eastAsia" w:ascii="楷体" w:hAnsi="楷体" w:eastAsia="楷体" w:cs="楷体"/>
          <w:color w:val="000000" w:themeColor="text1"/>
          <w:sz w:val="21"/>
          <w:szCs w:val="21"/>
          <w:highlight w:val="none"/>
          <w:u w:val="none"/>
          <w14:textFill>
            <w14:solidFill>
              <w14:schemeClr w14:val="tx1"/>
            </w14:solidFill>
          </w14:textFill>
        </w:rPr>
        <w:t>由</w:t>
      </w:r>
      <w:r>
        <w:rPr>
          <w:rFonts w:hint="eastAsia" w:ascii="楷体" w:hAnsi="楷体" w:eastAsia="楷体" w:cs="楷体"/>
          <w:color w:val="000000" w:themeColor="text1"/>
          <w:sz w:val="21"/>
          <w:szCs w:val="21"/>
          <w:highlight w:val="none"/>
          <w:u w:val="none"/>
          <w:lang w:eastAsia="zh-CN"/>
          <w14:textFill>
            <w14:solidFill>
              <w14:schemeClr w14:val="tx1"/>
            </w14:solidFill>
          </w14:textFill>
        </w:rPr>
        <w:t>采购</w:t>
      </w:r>
      <w:r>
        <w:rPr>
          <w:rFonts w:hint="eastAsia" w:ascii="楷体" w:hAnsi="楷体" w:eastAsia="楷体" w:cs="楷体"/>
          <w:color w:val="000000" w:themeColor="text1"/>
          <w:sz w:val="21"/>
          <w:szCs w:val="21"/>
          <w:highlight w:val="none"/>
          <w:u w:val="none"/>
          <w14:textFill>
            <w14:solidFill>
              <w14:schemeClr w14:val="tx1"/>
            </w14:solidFill>
          </w14:textFill>
        </w:rPr>
        <w:t>方监督人和代理机构工作人员，检查各投标文件的</w:t>
      </w:r>
      <w:r>
        <w:rPr>
          <w:rFonts w:hint="eastAsia" w:ascii="楷体" w:hAnsi="楷体" w:eastAsia="楷体" w:cs="楷体"/>
          <w:color w:val="000000" w:themeColor="text1"/>
          <w:sz w:val="21"/>
          <w:szCs w:val="21"/>
          <w:highlight w:val="none"/>
          <w:u w:val="none"/>
          <w:lang w:val="en-US" w:eastAsia="zh-CN"/>
          <w14:textFill>
            <w14:solidFill>
              <w14:schemeClr w14:val="tx1"/>
            </w14:solidFill>
          </w14:textFill>
        </w:rPr>
        <w:t>密封性、完整性</w:t>
      </w:r>
      <w:r>
        <w:rPr>
          <w:rFonts w:hint="eastAsia" w:ascii="楷体" w:hAnsi="楷体" w:eastAsia="楷体" w:cs="楷体"/>
          <w:color w:val="000000" w:themeColor="text1"/>
          <w:sz w:val="21"/>
          <w:szCs w:val="21"/>
          <w:highlight w:val="none"/>
          <w:u w:val="none"/>
          <w14:textFill>
            <w14:solidFill>
              <w14:schemeClr w14:val="tx1"/>
            </w14:solidFill>
          </w14:textFill>
        </w:rPr>
        <w:t>等情况，并宣读投标截止时间，</w:t>
      </w:r>
      <w:r>
        <w:rPr>
          <w:rFonts w:hint="eastAsia" w:ascii="楷体" w:hAnsi="楷体" w:eastAsia="楷体" w:cs="楷体"/>
          <w:color w:val="000000" w:themeColor="text1"/>
          <w:sz w:val="21"/>
          <w:szCs w:val="21"/>
          <w:highlight w:val="none"/>
          <w:u w:val="none"/>
          <w:lang w:eastAsia="zh-CN"/>
          <w14:textFill>
            <w14:solidFill>
              <w14:schemeClr w14:val="tx1"/>
            </w14:solidFill>
          </w14:textFill>
        </w:rPr>
        <w:t>供应商递交</w:t>
      </w:r>
      <w:r>
        <w:rPr>
          <w:rFonts w:hint="eastAsia" w:ascii="楷体" w:hAnsi="楷体" w:eastAsia="楷体" w:cs="楷体"/>
          <w:color w:val="000000" w:themeColor="text1"/>
          <w:sz w:val="21"/>
          <w:szCs w:val="21"/>
          <w:highlight w:val="none"/>
          <w:u w:val="none"/>
          <w14:textFill>
            <w14:solidFill>
              <w14:schemeClr w14:val="tx1"/>
            </w14:solidFill>
          </w14:textFill>
        </w:rPr>
        <w:t>投标文件的情况；</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 xml:space="preserve">24.2.5 </w:t>
      </w:r>
      <w:r>
        <w:rPr>
          <w:rFonts w:hint="eastAsia" w:ascii="楷体" w:hAnsi="楷体" w:eastAsia="楷体" w:cs="楷体"/>
          <w:color w:val="000000" w:themeColor="text1"/>
          <w:sz w:val="21"/>
          <w:szCs w:val="21"/>
          <w:highlight w:val="none"/>
          <w:lang w:eastAsia="zh-CN"/>
          <w14:textFill>
            <w14:solidFill>
              <w14:schemeClr w14:val="tx1"/>
            </w14:solidFill>
          </w14:textFill>
        </w:rPr>
        <w:t>采购人</w:t>
      </w:r>
      <w:r>
        <w:rPr>
          <w:rFonts w:hint="eastAsia" w:ascii="楷体" w:hAnsi="楷体" w:eastAsia="楷体" w:cs="楷体"/>
          <w:color w:val="000000" w:themeColor="text1"/>
          <w:sz w:val="21"/>
          <w:szCs w:val="21"/>
          <w:highlight w:val="none"/>
          <w14:textFill>
            <w14:solidFill>
              <w14:schemeClr w14:val="tx1"/>
            </w14:solidFill>
          </w14:textFill>
        </w:rPr>
        <w:t>监督人员对</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的有效授权进行资格审查；合格</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不足3家的，不得评标；</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24.2.6 经审查确认无误后，由</w:t>
      </w:r>
      <w:r>
        <w:rPr>
          <w:rFonts w:hint="eastAsia" w:ascii="楷体" w:hAnsi="楷体" w:eastAsia="楷体" w:cs="楷体"/>
          <w:color w:val="000000" w:themeColor="text1"/>
          <w:sz w:val="21"/>
          <w:szCs w:val="21"/>
          <w:highlight w:val="none"/>
          <w:lang w:eastAsia="zh-CN"/>
          <w14:textFill>
            <w14:solidFill>
              <w14:schemeClr w14:val="tx1"/>
            </w14:solidFill>
          </w14:textFill>
        </w:rPr>
        <w:t>采购人</w:t>
      </w:r>
      <w:r>
        <w:rPr>
          <w:rFonts w:hint="eastAsia" w:ascii="楷体" w:hAnsi="楷体" w:eastAsia="楷体" w:cs="楷体"/>
          <w:color w:val="000000" w:themeColor="text1"/>
          <w:sz w:val="21"/>
          <w:szCs w:val="21"/>
          <w:highlight w:val="none"/>
          <w14:textFill>
            <w14:solidFill>
              <w14:schemeClr w14:val="tx1"/>
            </w14:solidFill>
          </w14:textFill>
        </w:rPr>
        <w:t>或招标代理机构工作人员按</w:t>
      </w:r>
      <w:r>
        <w:rPr>
          <w:rFonts w:hint="eastAsia" w:ascii="楷体" w:hAnsi="楷体" w:eastAsia="楷体" w:cs="楷体"/>
          <w:b/>
          <w:bCs/>
          <w:color w:val="000000" w:themeColor="text1"/>
          <w:sz w:val="21"/>
          <w:szCs w:val="21"/>
          <w:highlight w:val="none"/>
          <w:u w:val="single"/>
          <w14:textFill>
            <w14:solidFill>
              <w14:schemeClr w14:val="tx1"/>
            </w14:solidFill>
          </w14:textFill>
        </w:rPr>
        <w:t>投标文件</w:t>
      </w:r>
      <w:r>
        <w:rPr>
          <w:rFonts w:hint="eastAsia" w:ascii="楷体" w:hAnsi="楷体" w:eastAsia="楷体" w:cs="楷体"/>
          <w:b/>
          <w:bCs/>
          <w:color w:val="000000" w:themeColor="text1"/>
          <w:sz w:val="21"/>
          <w:szCs w:val="21"/>
          <w:highlight w:val="none"/>
          <w:u w:val="single"/>
          <w:lang w:eastAsia="zh-CN"/>
          <w14:textFill>
            <w14:solidFill>
              <w14:schemeClr w14:val="tx1"/>
            </w14:solidFill>
          </w14:textFill>
        </w:rPr>
        <w:t>递交</w:t>
      </w:r>
      <w:r>
        <w:rPr>
          <w:rFonts w:hint="eastAsia" w:ascii="楷体" w:hAnsi="楷体" w:eastAsia="楷体" w:cs="楷体"/>
          <w:b/>
          <w:bCs/>
          <w:color w:val="000000" w:themeColor="text1"/>
          <w:sz w:val="21"/>
          <w:szCs w:val="21"/>
          <w:highlight w:val="none"/>
          <w:u w:val="single"/>
          <w14:textFill>
            <w14:solidFill>
              <w14:schemeClr w14:val="tx1"/>
            </w14:solidFill>
          </w14:textFill>
        </w:rPr>
        <w:t>逆顺序时间</w:t>
      </w:r>
      <w:r>
        <w:rPr>
          <w:rFonts w:hint="eastAsia" w:ascii="楷体" w:hAnsi="楷体" w:eastAsia="楷体" w:cs="楷体"/>
          <w:color w:val="000000" w:themeColor="text1"/>
          <w:sz w:val="21"/>
          <w:szCs w:val="21"/>
          <w:highlight w:val="none"/>
          <w14:textFill>
            <w14:solidFill>
              <w14:schemeClr w14:val="tx1"/>
            </w14:solidFill>
          </w14:textFill>
        </w:rPr>
        <w:t>开启，宣读开标一览表中</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的名称及工期、质量目标、投标总报价等招标文件规定的需要宣布的其他内容。</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24.2.7 按本招标文件第 23条已提交了可接受的撤回通知的投标文件及无效投标文件将不予开封。</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 xml:space="preserve">24.2.8 </w:t>
      </w:r>
      <w:r>
        <w:rPr>
          <w:rFonts w:hint="eastAsia" w:ascii="楷体" w:hAnsi="楷体" w:eastAsia="楷体" w:cs="楷体"/>
          <w:b/>
          <w:bCs/>
          <w:color w:val="000000" w:themeColor="text1"/>
          <w:sz w:val="21"/>
          <w:szCs w:val="21"/>
          <w:highlight w:val="none"/>
          <w:lang w:eastAsia="zh-CN"/>
          <w14:textFill>
            <w14:solidFill>
              <w14:schemeClr w14:val="tx1"/>
            </w14:solidFill>
          </w14:textFill>
        </w:rPr>
        <w:t>供应商</w:t>
      </w:r>
      <w:r>
        <w:rPr>
          <w:rFonts w:hint="eastAsia" w:ascii="楷体" w:hAnsi="楷体" w:eastAsia="楷体" w:cs="楷体"/>
          <w:b/>
          <w:bCs/>
          <w:color w:val="000000" w:themeColor="text1"/>
          <w:sz w:val="21"/>
          <w:szCs w:val="21"/>
          <w:highlight w:val="none"/>
          <w14:textFill>
            <w14:solidFill>
              <w14:schemeClr w14:val="tx1"/>
            </w14:solidFill>
          </w14:textFill>
        </w:rPr>
        <w:t>代表对开标过程和开标记录有疑义，以及认为</w:t>
      </w:r>
      <w:r>
        <w:rPr>
          <w:rFonts w:hint="eastAsia" w:ascii="楷体" w:hAnsi="楷体" w:eastAsia="楷体" w:cs="楷体"/>
          <w:b/>
          <w:bCs/>
          <w:color w:val="000000" w:themeColor="text1"/>
          <w:sz w:val="21"/>
          <w:szCs w:val="21"/>
          <w:highlight w:val="none"/>
          <w:lang w:eastAsia="zh-CN"/>
          <w14:textFill>
            <w14:solidFill>
              <w14:schemeClr w14:val="tx1"/>
            </w14:solidFill>
          </w14:textFill>
        </w:rPr>
        <w:t>采购人</w:t>
      </w:r>
      <w:r>
        <w:rPr>
          <w:rFonts w:hint="eastAsia" w:ascii="楷体" w:hAnsi="楷体" w:eastAsia="楷体" w:cs="楷体"/>
          <w:b/>
          <w:bCs/>
          <w:color w:val="000000" w:themeColor="text1"/>
          <w:sz w:val="21"/>
          <w:szCs w:val="21"/>
          <w:highlight w:val="none"/>
          <w14:textFill>
            <w14:solidFill>
              <w14:schemeClr w14:val="tx1"/>
            </w14:solidFill>
          </w14:textFill>
        </w:rPr>
        <w:t>、招标代理机构相关工作人员有需要回避的情形的，应当场提出询问或者回避申请，并说明理由。</w:t>
      </w:r>
      <w:r>
        <w:rPr>
          <w:rFonts w:hint="eastAsia" w:ascii="楷体" w:hAnsi="楷体" w:eastAsia="楷体" w:cs="楷体"/>
          <w:b/>
          <w:bCs/>
          <w:color w:val="000000" w:themeColor="text1"/>
          <w:sz w:val="21"/>
          <w:szCs w:val="21"/>
          <w:highlight w:val="none"/>
          <w:lang w:eastAsia="zh-CN"/>
          <w14:textFill>
            <w14:solidFill>
              <w14:schemeClr w14:val="tx1"/>
            </w14:solidFill>
          </w14:textFill>
        </w:rPr>
        <w:t>供应商</w:t>
      </w:r>
      <w:r>
        <w:rPr>
          <w:rFonts w:hint="eastAsia" w:ascii="楷体" w:hAnsi="楷体" w:eastAsia="楷体" w:cs="楷体"/>
          <w:b/>
          <w:bCs/>
          <w:color w:val="000000" w:themeColor="text1"/>
          <w:sz w:val="21"/>
          <w:szCs w:val="21"/>
          <w:highlight w:val="none"/>
          <w14:textFill>
            <w14:solidFill>
              <w14:schemeClr w14:val="tx1"/>
            </w14:solidFill>
          </w14:textFill>
        </w:rPr>
        <w:t>未参加开标的，视同认可开标结果。</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24.3</w:t>
      </w:r>
      <w:r>
        <w:rPr>
          <w:rFonts w:hint="eastAsia" w:ascii="楷体" w:hAnsi="楷体" w:eastAsia="楷体" w:cs="楷体"/>
          <w:color w:val="000000" w:themeColor="text1"/>
          <w:sz w:val="21"/>
          <w:szCs w:val="21"/>
          <w:highlight w:val="none"/>
          <w:lang w:eastAsia="zh-CN"/>
          <w14:textFill>
            <w14:solidFill>
              <w14:schemeClr w14:val="tx1"/>
            </w14:solidFill>
          </w14:textFill>
        </w:rPr>
        <w:t>采购人</w:t>
      </w:r>
      <w:r>
        <w:rPr>
          <w:rFonts w:hint="eastAsia" w:ascii="楷体" w:hAnsi="楷体" w:eastAsia="楷体" w:cs="楷体"/>
          <w:color w:val="000000" w:themeColor="text1"/>
          <w:sz w:val="21"/>
          <w:szCs w:val="21"/>
          <w:highlight w:val="none"/>
          <w14:textFill>
            <w14:solidFill>
              <w14:schemeClr w14:val="tx1"/>
            </w14:solidFill>
          </w14:textFill>
        </w:rPr>
        <w:t>或招标代理机构应对开标过程进行记录，由参加开标的各</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代表和相关工作人员确认后随招标文件一并存档。</w:t>
      </w:r>
    </w:p>
    <w:p>
      <w:pPr>
        <w:spacing w:line="500" w:lineRule="exact"/>
        <w:rPr>
          <w:rFonts w:hint="eastAsia" w:ascii="楷体" w:hAnsi="楷体" w:eastAsia="楷体" w:cs="楷体"/>
          <w:b/>
          <w:bCs/>
          <w:color w:val="000000" w:themeColor="text1"/>
          <w:sz w:val="21"/>
          <w:szCs w:val="21"/>
          <w:highlight w:val="none"/>
          <w14:textFill>
            <w14:solidFill>
              <w14:schemeClr w14:val="tx1"/>
            </w14:solidFill>
          </w14:textFill>
        </w:rPr>
      </w:pPr>
      <w:r>
        <w:rPr>
          <w:rFonts w:hint="eastAsia" w:ascii="楷体" w:hAnsi="楷体" w:eastAsia="楷体" w:cs="楷体"/>
          <w:b/>
          <w:bCs/>
          <w:color w:val="000000" w:themeColor="text1"/>
          <w:sz w:val="21"/>
          <w:szCs w:val="21"/>
          <w:highlight w:val="none"/>
          <w14:textFill>
            <w14:solidFill>
              <w14:schemeClr w14:val="tx1"/>
            </w14:solidFill>
          </w14:textFill>
        </w:rPr>
        <w:t>25. 资格查验</w:t>
      </w:r>
    </w:p>
    <w:p>
      <w:pPr>
        <w:pageBreakBefore w:val="0"/>
        <w:shd w:val="clear" w:color="auto" w:fill="FFFFFF"/>
        <w:kinsoku/>
        <w:wordWrap/>
        <w:overflowPunct/>
        <w:topLinePunct w:val="0"/>
        <w:bidi w:val="0"/>
        <w:spacing w:line="500" w:lineRule="exact"/>
        <w:ind w:left="0" w:leftChars="0" w:firstLine="424" w:firstLineChars="202"/>
        <w:textAlignment w:val="auto"/>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 xml:space="preserve">25.1 </w:t>
      </w:r>
      <w:r>
        <w:rPr>
          <w:rFonts w:hint="eastAsia" w:ascii="楷体" w:hAnsi="楷体" w:eastAsia="楷体" w:cs="楷体"/>
          <w:b/>
          <w:bCs/>
          <w:color w:val="000000" w:themeColor="text1"/>
          <w:kern w:val="0"/>
          <w:sz w:val="21"/>
          <w:szCs w:val="21"/>
          <w:highlight w:val="none"/>
          <w:u w:val="none"/>
          <w:lang w:val="en-US" w:eastAsia="zh-CN"/>
          <w14:textFill>
            <w14:solidFill>
              <w14:schemeClr w14:val="tx1"/>
            </w14:solidFill>
          </w14:textFill>
        </w:rPr>
        <w:t>投标文件开启</w:t>
      </w:r>
      <w:r>
        <w:rPr>
          <w:rFonts w:hint="eastAsia" w:ascii="楷体" w:hAnsi="楷体" w:eastAsia="楷体" w:cs="楷体"/>
          <w:b/>
          <w:bCs/>
          <w:color w:val="000000" w:themeColor="text1"/>
          <w:kern w:val="0"/>
          <w:sz w:val="21"/>
          <w:szCs w:val="21"/>
          <w:highlight w:val="none"/>
          <w:u w:val="none"/>
          <w14:textFill>
            <w14:solidFill>
              <w14:schemeClr w14:val="tx1"/>
            </w14:solidFill>
          </w14:textFill>
        </w:rPr>
        <w:t>前，请各</w:t>
      </w:r>
      <w:r>
        <w:rPr>
          <w:rFonts w:hint="eastAsia" w:ascii="楷体" w:hAnsi="楷体" w:eastAsia="楷体" w:cs="楷体"/>
          <w:b/>
          <w:bCs/>
          <w:color w:val="000000" w:themeColor="text1"/>
          <w:kern w:val="0"/>
          <w:sz w:val="21"/>
          <w:szCs w:val="21"/>
          <w:highlight w:val="none"/>
          <w:u w:val="none"/>
          <w:lang w:eastAsia="zh-CN"/>
          <w14:textFill>
            <w14:solidFill>
              <w14:schemeClr w14:val="tx1"/>
            </w14:solidFill>
          </w14:textFill>
        </w:rPr>
        <w:t>供应商</w:t>
      </w:r>
      <w:r>
        <w:rPr>
          <w:rFonts w:hint="eastAsia" w:ascii="楷体" w:hAnsi="楷体" w:eastAsia="楷体" w:cs="楷体"/>
          <w:b/>
          <w:bCs/>
          <w:color w:val="000000" w:themeColor="text1"/>
          <w:kern w:val="0"/>
          <w:sz w:val="21"/>
          <w:szCs w:val="21"/>
          <w:highlight w:val="none"/>
          <w:u w:val="none"/>
          <w:lang w:val="en-US" w:eastAsia="zh-CN"/>
          <w14:textFill>
            <w14:solidFill>
              <w14:schemeClr w14:val="tx1"/>
            </w14:solidFill>
          </w14:textFill>
        </w:rPr>
        <w:t>委派授权代表并</w:t>
      </w:r>
      <w:r>
        <w:rPr>
          <w:rFonts w:hint="eastAsia" w:ascii="楷体" w:hAnsi="楷体" w:eastAsia="楷体" w:cs="楷体"/>
          <w:b/>
          <w:bCs/>
          <w:color w:val="000000" w:themeColor="text1"/>
          <w:kern w:val="0"/>
          <w:sz w:val="21"/>
          <w:szCs w:val="21"/>
          <w:highlight w:val="none"/>
          <w:u w:val="none"/>
          <w14:textFill>
            <w14:solidFill>
              <w14:schemeClr w14:val="tx1"/>
            </w14:solidFill>
          </w14:textFill>
        </w:rPr>
        <w:t>提供下列有效</w:t>
      </w:r>
      <w:r>
        <w:rPr>
          <w:rFonts w:hint="eastAsia" w:ascii="楷体" w:hAnsi="楷体" w:eastAsia="楷体" w:cs="楷体"/>
          <w:b/>
          <w:bCs/>
          <w:color w:val="000000" w:themeColor="text1"/>
          <w:kern w:val="0"/>
          <w:sz w:val="21"/>
          <w:szCs w:val="21"/>
          <w:highlight w:val="none"/>
          <w:u w:val="none"/>
          <w:lang w:val="en-US" w:eastAsia="zh-CN"/>
          <w14:textFill>
            <w14:solidFill>
              <w14:schemeClr w14:val="tx1"/>
            </w14:solidFill>
          </w14:textFill>
        </w:rPr>
        <w:t>证明资料</w:t>
      </w:r>
      <w:r>
        <w:rPr>
          <w:rFonts w:hint="eastAsia" w:ascii="楷体" w:hAnsi="楷体" w:eastAsia="楷体" w:cs="楷体"/>
          <w:b/>
          <w:bCs/>
          <w:color w:val="000000" w:themeColor="text1"/>
          <w:kern w:val="0"/>
          <w:sz w:val="21"/>
          <w:szCs w:val="21"/>
          <w:highlight w:val="none"/>
          <w:u w:val="none"/>
          <w14:textFill>
            <w14:solidFill>
              <w14:schemeClr w14:val="tx1"/>
            </w14:solidFill>
          </w14:textFill>
        </w:rPr>
        <w:t>以备现场查验：</w:t>
      </w:r>
      <w:r>
        <w:rPr>
          <w:rFonts w:hint="eastAsia" w:ascii="楷体" w:hAnsi="楷体" w:eastAsia="楷体" w:cs="楷体"/>
          <w:color w:val="000000" w:themeColor="text1"/>
          <w:kern w:val="0"/>
          <w:sz w:val="21"/>
          <w:szCs w:val="21"/>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420" w:firstLineChars="200"/>
        <w:jc w:val="left"/>
        <w:textAlignment w:val="auto"/>
        <w:rPr>
          <w:rStyle w:val="66"/>
          <w:rFonts w:hint="eastAsia" w:ascii="楷体" w:hAnsi="楷体" w:eastAsia="楷体" w:cs="楷体"/>
          <w:color w:val="000000" w:themeColor="text1"/>
          <w:kern w:val="0"/>
          <w:sz w:val="21"/>
          <w:szCs w:val="21"/>
          <w:highlight w:val="none"/>
          <w:u w:val="none"/>
          <w14:textFill>
            <w14:solidFill>
              <w14:schemeClr w14:val="tx1"/>
            </w14:solidFill>
          </w14:textFill>
        </w:rPr>
      </w:pPr>
      <w:r>
        <w:rPr>
          <w:rStyle w:val="66"/>
          <w:rFonts w:hint="eastAsia" w:ascii="楷体" w:hAnsi="楷体" w:eastAsia="楷体" w:cs="楷体"/>
          <w:color w:val="000000" w:themeColor="text1"/>
          <w:kern w:val="0"/>
          <w:sz w:val="21"/>
          <w:szCs w:val="21"/>
          <w:highlight w:val="none"/>
          <w:u w:val="none"/>
          <w:lang w:eastAsia="zh-CN"/>
          <w14:textFill>
            <w14:solidFill>
              <w14:schemeClr w14:val="tx1"/>
            </w14:solidFill>
          </w14:textFill>
        </w:rPr>
        <w:t>供应商</w:t>
      </w:r>
      <w:r>
        <w:rPr>
          <w:rStyle w:val="66"/>
          <w:rFonts w:hint="eastAsia" w:ascii="楷体" w:hAnsi="楷体" w:eastAsia="楷体" w:cs="楷体"/>
          <w:color w:val="000000" w:themeColor="text1"/>
          <w:kern w:val="0"/>
          <w:sz w:val="21"/>
          <w:szCs w:val="21"/>
          <w:highlight w:val="none"/>
          <w:u w:val="none"/>
          <w14:textFill>
            <w14:solidFill>
              <w14:schemeClr w14:val="tx1"/>
            </w14:solidFill>
          </w14:textFill>
        </w:rPr>
        <w:t>应</w:t>
      </w:r>
      <w:r>
        <w:rPr>
          <w:rFonts w:hint="eastAsia" w:ascii="楷体" w:hAnsi="楷体" w:eastAsia="楷体" w:cs="楷体"/>
          <w:color w:val="000000" w:themeColor="text1"/>
          <w:kern w:val="0"/>
          <w:sz w:val="21"/>
          <w:szCs w:val="21"/>
          <w:highlight w:val="none"/>
          <w:u w:val="none"/>
          <w14:textFill>
            <w14:solidFill>
              <w14:schemeClr w14:val="tx1"/>
            </w14:solidFill>
          </w14:textFill>
        </w:rPr>
        <w:t>将“</w:t>
      </w:r>
      <w:r>
        <w:rPr>
          <w:rFonts w:hint="eastAsia" w:ascii="楷体" w:hAnsi="楷体" w:eastAsia="楷体" w:cs="楷体"/>
          <w:b/>
          <w:bCs/>
          <w:color w:val="000000" w:themeColor="text1"/>
          <w:kern w:val="0"/>
          <w:sz w:val="21"/>
          <w:szCs w:val="21"/>
          <w:highlight w:val="none"/>
          <w:u w:val="none"/>
          <w:lang w:val="en-US" w:eastAsia="zh-CN"/>
          <w14:textFill>
            <w14:solidFill>
              <w14:schemeClr w14:val="tx1"/>
            </w14:solidFill>
          </w14:textFill>
        </w:rPr>
        <w:t>①</w:t>
      </w:r>
      <w:r>
        <w:rPr>
          <w:rFonts w:hint="eastAsia" w:ascii="楷体" w:hAnsi="楷体" w:eastAsia="楷体" w:cs="楷体"/>
          <w:b/>
          <w:bCs/>
          <w:color w:val="000000" w:themeColor="text1"/>
          <w:kern w:val="0"/>
          <w:sz w:val="21"/>
          <w:szCs w:val="21"/>
          <w:highlight w:val="none"/>
          <w:u w:val="single"/>
          <w14:textFill>
            <w14:solidFill>
              <w14:schemeClr w14:val="tx1"/>
            </w14:solidFill>
          </w14:textFill>
        </w:rPr>
        <w:t>三证合一营业执照</w:t>
      </w:r>
      <w:r>
        <w:rPr>
          <w:rFonts w:hint="eastAsia" w:ascii="楷体" w:hAnsi="楷体" w:eastAsia="楷体" w:cs="楷体"/>
          <w:b/>
          <w:bCs/>
          <w:color w:val="000000" w:themeColor="text1"/>
          <w:kern w:val="0"/>
          <w:sz w:val="21"/>
          <w:szCs w:val="21"/>
          <w:highlight w:val="none"/>
          <w:u w:val="single"/>
          <w:lang w:val="en-US" w:eastAsia="zh-CN"/>
          <w14:textFill>
            <w14:solidFill>
              <w14:schemeClr w14:val="tx1"/>
            </w14:solidFill>
          </w14:textFill>
        </w:rPr>
        <w:t>复印件加盖公章</w:t>
      </w:r>
      <w:r>
        <w:rPr>
          <w:rFonts w:hint="eastAsia" w:ascii="楷体" w:hAnsi="楷体" w:eastAsia="楷体" w:cs="楷体"/>
          <w:b/>
          <w:bCs/>
          <w:color w:val="000000" w:themeColor="text1"/>
          <w:kern w:val="0"/>
          <w:sz w:val="21"/>
          <w:szCs w:val="21"/>
          <w:highlight w:val="none"/>
          <w:u w:val="single"/>
          <w14:textFill>
            <w14:solidFill>
              <w14:schemeClr w14:val="tx1"/>
            </w14:solidFill>
          </w14:textFill>
        </w:rPr>
        <w:t>；</w:t>
      </w:r>
      <w:r>
        <w:rPr>
          <w:rFonts w:hint="eastAsia" w:ascii="楷体" w:hAnsi="楷体" w:eastAsia="楷体" w:cs="楷体"/>
          <w:b/>
          <w:bCs/>
          <w:color w:val="000000" w:themeColor="text1"/>
          <w:kern w:val="0"/>
          <w:sz w:val="21"/>
          <w:szCs w:val="21"/>
          <w:highlight w:val="none"/>
          <w:u w:val="single"/>
          <w:lang w:val="en-US" w:eastAsia="zh-CN"/>
          <w14:textFill>
            <w14:solidFill>
              <w14:schemeClr w14:val="tx1"/>
            </w14:solidFill>
          </w14:textFill>
        </w:rPr>
        <w:t>②</w:t>
      </w:r>
      <w:r>
        <w:rPr>
          <w:rFonts w:hint="eastAsia" w:ascii="楷体" w:hAnsi="楷体" w:eastAsia="楷体" w:cs="楷体"/>
          <w:b/>
          <w:bCs/>
          <w:color w:val="000000" w:themeColor="text1"/>
          <w:kern w:val="0"/>
          <w:sz w:val="21"/>
          <w:szCs w:val="21"/>
          <w:highlight w:val="none"/>
          <w:u w:val="single"/>
          <w14:textFill>
            <w14:solidFill>
              <w14:schemeClr w14:val="tx1"/>
            </w14:solidFill>
          </w14:textFill>
        </w:rPr>
        <w:t>法定代表人身份证明书或法定代表人授权委托书</w:t>
      </w:r>
      <w:r>
        <w:rPr>
          <w:rFonts w:hint="eastAsia" w:ascii="楷体" w:hAnsi="楷体" w:eastAsia="楷体" w:cs="楷体"/>
          <w:b/>
          <w:bCs/>
          <w:color w:val="000000" w:themeColor="text1"/>
          <w:kern w:val="0"/>
          <w:sz w:val="21"/>
          <w:szCs w:val="21"/>
          <w:highlight w:val="none"/>
          <w:u w:val="single"/>
          <w:lang w:val="en-US" w:eastAsia="zh-CN"/>
          <w14:textFill>
            <w14:solidFill>
              <w14:schemeClr w14:val="tx1"/>
            </w14:solidFill>
          </w14:textFill>
        </w:rPr>
        <w:t>原件；③</w:t>
      </w:r>
      <w:r>
        <w:rPr>
          <w:rFonts w:hint="eastAsia" w:ascii="楷体" w:hAnsi="楷体" w:eastAsia="楷体" w:cs="楷体"/>
          <w:b/>
          <w:bCs/>
          <w:color w:val="000000" w:themeColor="text1"/>
          <w:kern w:val="0"/>
          <w:sz w:val="21"/>
          <w:szCs w:val="21"/>
          <w:highlight w:val="none"/>
          <w:u w:val="single"/>
          <w:lang w:eastAsia="zh-CN"/>
          <w14:textFill>
            <w14:solidFill>
              <w14:schemeClr w14:val="tx1"/>
            </w14:solidFill>
          </w14:textFill>
        </w:rPr>
        <w:t>投标保证金</w:t>
      </w:r>
      <w:r>
        <w:rPr>
          <w:rFonts w:hint="eastAsia" w:ascii="楷体" w:hAnsi="楷体" w:eastAsia="楷体" w:cs="楷体"/>
          <w:b/>
          <w:bCs/>
          <w:color w:val="000000" w:themeColor="text1"/>
          <w:kern w:val="0"/>
          <w:sz w:val="21"/>
          <w:szCs w:val="21"/>
          <w:highlight w:val="none"/>
          <w:u w:val="single"/>
          <w14:textFill>
            <w14:solidFill>
              <w14:schemeClr w14:val="tx1"/>
            </w14:solidFill>
          </w14:textFill>
        </w:rPr>
        <w:t>缴纳凭证</w:t>
      </w:r>
      <w:r>
        <w:rPr>
          <w:rFonts w:hint="eastAsia" w:ascii="楷体" w:hAnsi="楷体" w:eastAsia="楷体" w:cs="楷体"/>
          <w:b/>
          <w:bCs/>
          <w:color w:val="000000" w:themeColor="text1"/>
          <w:kern w:val="0"/>
          <w:sz w:val="21"/>
          <w:szCs w:val="21"/>
          <w:highlight w:val="none"/>
          <w:u w:val="single"/>
          <w:lang w:val="en-US" w:eastAsia="zh-CN"/>
          <w14:textFill>
            <w14:solidFill>
              <w14:schemeClr w14:val="tx1"/>
            </w14:solidFill>
          </w14:textFill>
        </w:rPr>
        <w:t>复印件加盖单位公章</w:t>
      </w:r>
      <w:r>
        <w:rPr>
          <w:rFonts w:hint="eastAsia" w:ascii="楷体" w:hAnsi="楷体" w:eastAsia="楷体" w:cs="楷体"/>
          <w:color w:val="000000" w:themeColor="text1"/>
          <w:kern w:val="0"/>
          <w:sz w:val="21"/>
          <w:szCs w:val="21"/>
          <w:highlight w:val="none"/>
          <w:u w:val="single"/>
          <w14:textFill>
            <w14:solidFill>
              <w14:schemeClr w14:val="tx1"/>
            </w14:solidFill>
          </w14:textFill>
        </w:rPr>
        <w:t>”</w:t>
      </w:r>
      <w:r>
        <w:rPr>
          <w:rFonts w:hint="eastAsia" w:ascii="楷体" w:hAnsi="楷体" w:eastAsia="楷体" w:cs="楷体"/>
          <w:b w:val="0"/>
          <w:bCs w:val="0"/>
          <w:color w:val="000000" w:themeColor="text1"/>
          <w:kern w:val="0"/>
          <w:sz w:val="21"/>
          <w:szCs w:val="21"/>
          <w:highlight w:val="none"/>
          <w:u w:val="none"/>
          <w14:textFill>
            <w14:solidFill>
              <w14:schemeClr w14:val="tx1"/>
            </w14:solidFill>
          </w14:textFill>
        </w:rPr>
        <w:t>。</w:t>
      </w:r>
      <w:r>
        <w:rPr>
          <w:rFonts w:hint="eastAsia" w:ascii="楷体" w:hAnsi="楷体" w:eastAsia="楷体" w:cs="楷体"/>
          <w:b w:val="0"/>
          <w:bCs w:val="0"/>
          <w:color w:val="000000" w:themeColor="text1"/>
          <w:kern w:val="0"/>
          <w:sz w:val="21"/>
          <w:szCs w:val="21"/>
          <w:highlight w:val="none"/>
          <w:u w:val="none"/>
          <w:lang w:eastAsia="zh-CN"/>
          <w14:textFill>
            <w14:solidFill>
              <w14:schemeClr w14:val="tx1"/>
            </w14:solidFill>
          </w14:textFill>
        </w:rPr>
        <w:t>供应商</w:t>
      </w:r>
      <w:r>
        <w:rPr>
          <w:rFonts w:hint="eastAsia" w:ascii="楷体" w:hAnsi="楷体" w:eastAsia="楷体" w:cs="楷体"/>
          <w:b w:val="0"/>
          <w:bCs w:val="0"/>
          <w:color w:val="000000" w:themeColor="text1"/>
          <w:kern w:val="0"/>
          <w:sz w:val="21"/>
          <w:szCs w:val="21"/>
          <w:highlight w:val="none"/>
          <w:u w:val="none"/>
          <w14:textFill>
            <w14:solidFill>
              <w14:schemeClr w14:val="tx1"/>
            </w14:solidFill>
          </w14:textFill>
        </w:rPr>
        <w:t>提供</w:t>
      </w:r>
      <w:r>
        <w:rPr>
          <w:rFonts w:hint="eastAsia" w:ascii="楷体" w:hAnsi="楷体" w:eastAsia="楷体" w:cs="楷体"/>
          <w:b w:val="0"/>
          <w:bCs w:val="0"/>
          <w:color w:val="000000" w:themeColor="text1"/>
          <w:kern w:val="0"/>
          <w:sz w:val="21"/>
          <w:szCs w:val="21"/>
          <w:highlight w:val="none"/>
          <w:u w:val="none"/>
          <w:lang w:val="en-US" w:eastAsia="zh-CN"/>
          <w14:textFill>
            <w14:solidFill>
              <w14:schemeClr w14:val="tx1"/>
            </w14:solidFill>
          </w14:textFill>
        </w:rPr>
        <w:t>的</w:t>
      </w:r>
      <w:r>
        <w:rPr>
          <w:rFonts w:hint="eastAsia" w:ascii="楷体" w:hAnsi="楷体" w:eastAsia="楷体" w:cs="楷体"/>
          <w:b w:val="0"/>
          <w:bCs w:val="0"/>
          <w:color w:val="000000" w:themeColor="text1"/>
          <w:kern w:val="0"/>
          <w:sz w:val="21"/>
          <w:szCs w:val="21"/>
          <w:highlight w:val="none"/>
          <w:u w:val="none"/>
          <w14:textFill>
            <w14:solidFill>
              <w14:schemeClr w14:val="tx1"/>
            </w14:solidFill>
          </w14:textFill>
        </w:rPr>
        <w:t>上述资格查验资料</w:t>
      </w:r>
      <w:r>
        <w:rPr>
          <w:rFonts w:hint="eastAsia" w:ascii="楷体" w:hAnsi="楷体" w:eastAsia="楷体" w:cs="楷体"/>
          <w:b w:val="0"/>
          <w:bCs w:val="0"/>
          <w:color w:val="000000" w:themeColor="text1"/>
          <w:kern w:val="0"/>
          <w:sz w:val="21"/>
          <w:szCs w:val="21"/>
          <w:highlight w:val="none"/>
          <w:u w:val="none"/>
          <w:lang w:eastAsia="zh-CN"/>
          <w14:textFill>
            <w14:solidFill>
              <w14:schemeClr w14:val="tx1"/>
            </w14:solidFill>
          </w14:textFill>
        </w:rPr>
        <w:t>，</w:t>
      </w:r>
      <w:r>
        <w:rPr>
          <w:rFonts w:hint="eastAsia" w:ascii="楷体" w:hAnsi="楷体" w:eastAsia="楷体" w:cs="楷体"/>
          <w:b w:val="0"/>
          <w:bCs w:val="0"/>
          <w:color w:val="000000" w:themeColor="text1"/>
          <w:kern w:val="0"/>
          <w:sz w:val="21"/>
          <w:szCs w:val="21"/>
          <w:highlight w:val="none"/>
          <w:u w:val="none"/>
          <w:lang w:val="en-US" w:eastAsia="zh-CN"/>
          <w14:textFill>
            <w14:solidFill>
              <w14:schemeClr w14:val="tx1"/>
            </w14:solidFill>
          </w14:textFill>
        </w:rPr>
        <w:t>须</w:t>
      </w:r>
      <w:r>
        <w:rPr>
          <w:rFonts w:hint="eastAsia" w:ascii="楷体" w:hAnsi="楷体" w:eastAsia="楷体" w:cs="楷体"/>
          <w:b w:val="0"/>
          <w:bCs w:val="0"/>
          <w:color w:val="000000" w:themeColor="text1"/>
          <w:kern w:val="0"/>
          <w:sz w:val="21"/>
          <w:szCs w:val="21"/>
          <w:highlight w:val="none"/>
          <w:u w:val="none"/>
          <w14:textFill>
            <w14:solidFill>
              <w14:schemeClr w14:val="tx1"/>
            </w14:solidFill>
          </w14:textFill>
        </w:rPr>
        <w:t>按</w:t>
      </w:r>
      <w:r>
        <w:rPr>
          <w:rFonts w:hint="eastAsia" w:ascii="楷体" w:hAnsi="楷体" w:eastAsia="楷体" w:cs="楷体"/>
          <w:b w:val="0"/>
          <w:bCs w:val="0"/>
          <w:color w:val="000000" w:themeColor="text1"/>
          <w:kern w:val="0"/>
          <w:sz w:val="21"/>
          <w:szCs w:val="21"/>
          <w:highlight w:val="none"/>
          <w:u w:val="none"/>
          <w:lang w:eastAsia="zh-CN"/>
          <w14:textFill>
            <w14:solidFill>
              <w14:schemeClr w14:val="tx1"/>
            </w14:solidFill>
          </w14:textFill>
        </w:rPr>
        <w:t>招标文件</w:t>
      </w:r>
      <w:r>
        <w:rPr>
          <w:rFonts w:hint="eastAsia" w:ascii="楷体" w:hAnsi="楷体" w:eastAsia="楷体" w:cs="楷体"/>
          <w:b w:val="0"/>
          <w:bCs w:val="0"/>
          <w:color w:val="000000" w:themeColor="text1"/>
          <w:kern w:val="0"/>
          <w:sz w:val="21"/>
          <w:szCs w:val="21"/>
          <w:highlight w:val="none"/>
          <w:u w:val="none"/>
          <w14:textFill>
            <w14:solidFill>
              <w14:schemeClr w14:val="tx1"/>
            </w14:solidFill>
          </w14:textFill>
        </w:rPr>
        <w:t>中</w:t>
      </w:r>
      <w:r>
        <w:rPr>
          <w:rFonts w:hint="eastAsia" w:ascii="楷体" w:hAnsi="楷体" w:eastAsia="楷体" w:cs="楷体"/>
          <w:b w:val="0"/>
          <w:bCs w:val="0"/>
          <w:color w:val="000000" w:themeColor="text1"/>
          <w:kern w:val="0"/>
          <w:sz w:val="21"/>
          <w:szCs w:val="21"/>
          <w:highlight w:val="none"/>
          <w:u w:val="none"/>
          <w:lang w:eastAsia="zh-CN"/>
          <w14:textFill>
            <w14:solidFill>
              <w14:schemeClr w14:val="tx1"/>
            </w14:solidFill>
          </w14:textFill>
        </w:rPr>
        <w:t>投标文件</w:t>
      </w:r>
      <w:r>
        <w:rPr>
          <w:rFonts w:hint="eastAsia" w:ascii="楷体" w:hAnsi="楷体" w:eastAsia="楷体" w:cs="楷体"/>
          <w:b w:val="0"/>
          <w:bCs w:val="0"/>
          <w:color w:val="000000" w:themeColor="text1"/>
          <w:kern w:val="0"/>
          <w:sz w:val="21"/>
          <w:szCs w:val="21"/>
          <w:highlight w:val="none"/>
          <w:u w:val="none"/>
          <w:lang w:val="en-US" w:eastAsia="zh-CN"/>
          <w14:textFill>
            <w14:solidFill>
              <w14:schemeClr w14:val="tx1"/>
            </w14:solidFill>
          </w14:textFill>
        </w:rPr>
        <w:t>编制、</w:t>
      </w:r>
      <w:r>
        <w:rPr>
          <w:rFonts w:hint="eastAsia" w:ascii="楷体" w:hAnsi="楷体" w:eastAsia="楷体" w:cs="楷体"/>
          <w:b w:val="0"/>
          <w:bCs w:val="0"/>
          <w:color w:val="000000" w:themeColor="text1"/>
          <w:kern w:val="0"/>
          <w:sz w:val="21"/>
          <w:szCs w:val="21"/>
          <w:highlight w:val="none"/>
          <w:u w:val="none"/>
          <w14:textFill>
            <w14:solidFill>
              <w14:schemeClr w14:val="tx1"/>
            </w14:solidFill>
          </w14:textFill>
        </w:rPr>
        <w:t>封装、标识要求，单独密封</w:t>
      </w:r>
      <w:r>
        <w:rPr>
          <w:rFonts w:hint="eastAsia" w:ascii="楷体" w:hAnsi="楷体" w:eastAsia="楷体" w:cs="楷体"/>
          <w:b w:val="0"/>
          <w:bCs w:val="0"/>
          <w:color w:val="000000" w:themeColor="text1"/>
          <w:kern w:val="0"/>
          <w:sz w:val="21"/>
          <w:szCs w:val="21"/>
          <w:highlight w:val="none"/>
          <w:u w:val="none"/>
          <w:lang w:val="en-US" w:eastAsia="zh-CN"/>
          <w14:textFill>
            <w14:solidFill>
              <w14:schemeClr w14:val="tx1"/>
            </w14:solidFill>
          </w14:textFill>
        </w:rPr>
        <w:t>后（按标包）分别</w:t>
      </w:r>
      <w:r>
        <w:rPr>
          <w:rFonts w:hint="eastAsia" w:ascii="楷体" w:hAnsi="楷体" w:eastAsia="楷体" w:cs="楷体"/>
          <w:b w:val="0"/>
          <w:bCs w:val="0"/>
          <w:color w:val="000000" w:themeColor="text1"/>
          <w:kern w:val="0"/>
          <w:sz w:val="21"/>
          <w:szCs w:val="21"/>
          <w:highlight w:val="none"/>
          <w:u w:val="none"/>
          <w14:textFill>
            <w14:solidFill>
              <w14:schemeClr w14:val="tx1"/>
            </w14:solidFill>
          </w14:textFill>
        </w:rPr>
        <w:t>提供，在外封袋标明“</w:t>
      </w:r>
      <w:r>
        <w:rPr>
          <w:rFonts w:hint="eastAsia" w:ascii="楷体" w:hAnsi="楷体" w:eastAsia="楷体" w:cs="楷体"/>
          <w:b w:val="0"/>
          <w:bCs w:val="0"/>
          <w:color w:val="000000" w:themeColor="text1"/>
          <w:kern w:val="0"/>
          <w:sz w:val="21"/>
          <w:szCs w:val="21"/>
          <w:highlight w:val="none"/>
          <w:u w:val="none"/>
          <w:lang w:val="en-US" w:eastAsia="zh-CN"/>
          <w14:textFill>
            <w14:solidFill>
              <w14:schemeClr w14:val="tx1"/>
            </w14:solidFill>
          </w14:textFill>
        </w:rPr>
        <w:t>资格审查</w:t>
      </w:r>
      <w:r>
        <w:rPr>
          <w:rFonts w:hint="eastAsia" w:ascii="楷体" w:hAnsi="楷体" w:eastAsia="楷体" w:cs="楷体"/>
          <w:b w:val="0"/>
          <w:bCs w:val="0"/>
          <w:color w:val="000000" w:themeColor="text1"/>
          <w:kern w:val="0"/>
          <w:sz w:val="21"/>
          <w:szCs w:val="21"/>
          <w:highlight w:val="none"/>
          <w:u w:val="none"/>
          <w14:textFill>
            <w14:solidFill>
              <w14:schemeClr w14:val="tx1"/>
            </w14:solidFill>
          </w14:textFill>
        </w:rPr>
        <w:t>”字样。</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25.2 提供资格查验资料齐全、满足招标文件要求的</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为合格有效</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（六） 评标</w:t>
      </w:r>
    </w:p>
    <w:p>
      <w:pPr>
        <w:spacing w:line="500" w:lineRule="exact"/>
        <w:rPr>
          <w:rFonts w:hint="eastAsia" w:ascii="楷体" w:hAnsi="楷体" w:eastAsia="楷体" w:cs="楷体"/>
          <w:b/>
          <w:bCs/>
          <w:color w:val="000000" w:themeColor="text1"/>
          <w:sz w:val="21"/>
          <w:szCs w:val="21"/>
          <w:highlight w:val="none"/>
          <w14:textFill>
            <w14:solidFill>
              <w14:schemeClr w14:val="tx1"/>
            </w14:solidFill>
          </w14:textFill>
        </w:rPr>
      </w:pPr>
      <w:r>
        <w:rPr>
          <w:rFonts w:hint="eastAsia" w:ascii="楷体" w:hAnsi="楷体" w:eastAsia="楷体" w:cs="楷体"/>
          <w:b/>
          <w:bCs/>
          <w:color w:val="000000" w:themeColor="text1"/>
          <w:sz w:val="21"/>
          <w:szCs w:val="21"/>
          <w:highlight w:val="none"/>
          <w14:textFill>
            <w14:solidFill>
              <w14:schemeClr w14:val="tx1"/>
            </w14:solidFill>
          </w14:textFill>
        </w:rPr>
        <w:t>26. 评审小组与评标</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26.1 评标工作由</w:t>
      </w:r>
      <w:r>
        <w:rPr>
          <w:rFonts w:hint="eastAsia" w:ascii="楷体" w:hAnsi="楷体" w:eastAsia="楷体" w:cs="楷体"/>
          <w:color w:val="000000" w:themeColor="text1"/>
          <w:sz w:val="21"/>
          <w:szCs w:val="21"/>
          <w:highlight w:val="none"/>
          <w:lang w:eastAsia="zh-CN"/>
          <w14:textFill>
            <w14:solidFill>
              <w14:schemeClr w14:val="tx1"/>
            </w14:solidFill>
          </w14:textFill>
        </w:rPr>
        <w:t>采购人</w:t>
      </w:r>
      <w:r>
        <w:rPr>
          <w:rFonts w:hint="eastAsia" w:ascii="楷体" w:hAnsi="楷体" w:eastAsia="楷体" w:cs="楷体"/>
          <w:color w:val="000000" w:themeColor="text1"/>
          <w:sz w:val="21"/>
          <w:szCs w:val="21"/>
          <w:highlight w:val="none"/>
          <w14:textFill>
            <w14:solidFill>
              <w14:schemeClr w14:val="tx1"/>
            </w14:solidFill>
          </w14:textFill>
        </w:rPr>
        <w:t>依法组建的评审小组负责。评审小组的名单在评标结果公告前应当保密。</w:t>
      </w:r>
    </w:p>
    <w:p>
      <w:pPr>
        <w:spacing w:line="500" w:lineRule="exact"/>
        <w:ind w:firstLine="420" w:firstLineChars="200"/>
        <w:rPr>
          <w:rStyle w:val="66"/>
          <w:rFonts w:hint="eastAsia" w:ascii="楷体" w:hAnsi="楷体" w:eastAsia="楷体" w:cs="楷体"/>
          <w:b w:val="0"/>
          <w:bCs w:val="0"/>
          <w:color w:val="000000" w:themeColor="text1"/>
          <w:kern w:val="0"/>
          <w:sz w:val="21"/>
          <w:szCs w:val="21"/>
          <w:highlight w:val="none"/>
          <w:u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26.2 本项目</w:t>
      </w:r>
      <w:r>
        <w:rPr>
          <w:rStyle w:val="66"/>
          <w:rFonts w:hint="eastAsia" w:ascii="楷体" w:hAnsi="楷体" w:eastAsia="楷体" w:cs="楷体"/>
          <w:b/>
          <w:bCs/>
          <w:color w:val="000000" w:themeColor="text1"/>
          <w:kern w:val="0"/>
          <w:sz w:val="21"/>
          <w:szCs w:val="21"/>
          <w:highlight w:val="none"/>
          <w:u w:val="none"/>
          <w14:textFill>
            <w14:solidFill>
              <w14:schemeClr w14:val="tx1"/>
            </w14:solidFill>
          </w14:textFill>
        </w:rPr>
        <w:t>评审小组由</w:t>
      </w:r>
      <w:r>
        <w:rPr>
          <w:rStyle w:val="66"/>
          <w:rFonts w:hint="eastAsia" w:ascii="楷体" w:hAnsi="楷体" w:eastAsia="楷体" w:cs="楷体"/>
          <w:b/>
          <w:bCs/>
          <w:color w:val="000000" w:themeColor="text1"/>
          <w:kern w:val="0"/>
          <w:sz w:val="21"/>
          <w:szCs w:val="21"/>
          <w:highlight w:val="none"/>
          <w:lang w:val="en-US" w:eastAsia="zh-CN"/>
          <w14:textFill>
            <w14:solidFill>
              <w14:schemeClr w14:val="tx1"/>
            </w14:solidFill>
          </w14:textFill>
        </w:rPr>
        <w:t>5</w:t>
      </w:r>
      <w:r>
        <w:rPr>
          <w:rStyle w:val="66"/>
          <w:rFonts w:hint="eastAsia" w:ascii="楷体" w:hAnsi="楷体" w:eastAsia="楷体" w:cs="楷体"/>
          <w:b/>
          <w:bCs/>
          <w:color w:val="000000" w:themeColor="text1"/>
          <w:kern w:val="0"/>
          <w:sz w:val="21"/>
          <w:szCs w:val="21"/>
          <w:highlight w:val="none"/>
          <w14:textFill>
            <w14:solidFill>
              <w14:schemeClr w14:val="tx1"/>
            </w14:solidFill>
          </w14:textFill>
        </w:rPr>
        <w:t>人</w:t>
      </w:r>
      <w:r>
        <w:rPr>
          <w:rFonts w:hint="eastAsia" w:ascii="楷体" w:hAnsi="楷体" w:eastAsia="楷体" w:cs="楷体"/>
          <w:b/>
          <w:bCs/>
          <w:color w:val="000000" w:themeColor="text1"/>
          <w:sz w:val="21"/>
          <w:szCs w:val="21"/>
          <w:highlight w:val="none"/>
          <w14:textFill>
            <w14:solidFill>
              <w14:schemeClr w14:val="tx1"/>
            </w14:solidFill>
          </w14:textFill>
        </w:rPr>
        <w:t>组成，其中：评审专家不少于2/3。</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26.3 开标结束后，开始评标，评标采用保密方式进行。</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 xml:space="preserve">26.4 </w:t>
      </w:r>
      <w:r>
        <w:rPr>
          <w:rFonts w:hint="eastAsia" w:ascii="楷体" w:hAnsi="楷体" w:eastAsia="楷体" w:cs="楷体"/>
          <w:b w:val="0"/>
          <w:bCs w:val="0"/>
          <w:color w:val="000000" w:themeColor="text1"/>
          <w:sz w:val="21"/>
          <w:szCs w:val="21"/>
          <w:highlight w:val="none"/>
          <w14:textFill>
            <w14:solidFill>
              <w14:schemeClr w14:val="tx1"/>
            </w14:solidFill>
          </w14:textFill>
        </w:rPr>
        <w:t>评审小组</w:t>
      </w:r>
      <w:r>
        <w:rPr>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t>组长</w:t>
      </w:r>
      <w:r>
        <w:rPr>
          <w:rFonts w:hint="eastAsia" w:ascii="楷体" w:hAnsi="楷体" w:eastAsia="楷体" w:cs="楷体"/>
          <w:b w:val="0"/>
          <w:bCs w:val="0"/>
          <w:color w:val="000000" w:themeColor="text1"/>
          <w:sz w:val="21"/>
          <w:szCs w:val="21"/>
          <w:highlight w:val="none"/>
          <w14:textFill>
            <w14:solidFill>
              <w14:schemeClr w14:val="tx1"/>
            </w14:solidFill>
          </w14:textFill>
        </w:rPr>
        <w:t>由评审小组成员推举产生，并与评审小组其他成员有同等的权利和义务。</w:t>
      </w:r>
      <w:r>
        <w:rPr>
          <w:rFonts w:hint="eastAsia" w:ascii="楷体" w:hAnsi="楷体" w:eastAsia="楷体" w:cs="楷体"/>
          <w:color w:val="000000" w:themeColor="text1"/>
          <w:sz w:val="21"/>
          <w:szCs w:val="21"/>
          <w:highlight w:val="none"/>
          <w:u w:val="none"/>
          <w:lang w:eastAsia="zh-CN"/>
          <w14:textFill>
            <w14:solidFill>
              <w14:schemeClr w14:val="tx1"/>
            </w14:solidFill>
          </w14:textFill>
        </w:rPr>
        <w:t>采购人</w:t>
      </w:r>
      <w:r>
        <w:rPr>
          <w:rFonts w:hint="eastAsia" w:ascii="楷体" w:hAnsi="楷体" w:eastAsia="楷体" w:cs="楷体"/>
          <w:color w:val="000000" w:themeColor="text1"/>
          <w:sz w:val="21"/>
          <w:szCs w:val="21"/>
          <w:highlight w:val="none"/>
          <w:u w:val="none"/>
          <w14:textFill>
            <w14:solidFill>
              <w14:schemeClr w14:val="tx1"/>
            </w14:solidFill>
          </w14:textFill>
        </w:rPr>
        <w:t>代表不得担任评审小组</w:t>
      </w:r>
      <w:r>
        <w:rPr>
          <w:rFonts w:hint="eastAsia" w:ascii="楷体" w:hAnsi="楷体" w:eastAsia="楷体" w:cs="楷体"/>
          <w:color w:val="000000" w:themeColor="text1"/>
          <w:sz w:val="21"/>
          <w:szCs w:val="21"/>
          <w:highlight w:val="none"/>
          <w:u w:val="none"/>
          <w:lang w:val="en-US" w:eastAsia="zh-CN"/>
          <w14:textFill>
            <w14:solidFill>
              <w14:schemeClr w14:val="tx1"/>
            </w14:solidFill>
          </w14:textFill>
        </w:rPr>
        <w:t>组长</w:t>
      </w:r>
      <w:r>
        <w:rPr>
          <w:rFonts w:hint="eastAsia" w:ascii="楷体" w:hAnsi="楷体" w:eastAsia="楷体" w:cs="楷体"/>
          <w:color w:val="000000" w:themeColor="text1"/>
          <w:sz w:val="21"/>
          <w:szCs w:val="21"/>
          <w:highlight w:val="none"/>
          <w14:textFill>
            <w14:solidFill>
              <w14:schemeClr w14:val="tx1"/>
            </w14:solidFill>
          </w14:textFill>
        </w:rPr>
        <w:t>。</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26.5 评审小组成员应当客观、公正地履行职责，遵守职业道德，对所提出的评审意见承担个人责任。</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 xml:space="preserve">26.6 </w:t>
      </w:r>
      <w:r>
        <w:rPr>
          <w:rFonts w:hint="eastAsia" w:ascii="楷体" w:hAnsi="楷体" w:eastAsia="楷体" w:cs="楷体"/>
          <w:b w:val="0"/>
          <w:bCs w:val="0"/>
          <w:color w:val="000000" w:themeColor="text1"/>
          <w:sz w:val="21"/>
          <w:szCs w:val="21"/>
          <w:highlight w:val="none"/>
          <w14:textFill>
            <w14:solidFill>
              <w14:schemeClr w14:val="tx1"/>
            </w14:solidFill>
          </w14:textFill>
        </w:rPr>
        <w:t>评审小组根据招标文件确定的评比标准和方法，对投标文件进行系统地评审和比较。招标文件中没有规定的标准和方法不得作为评标的依据。</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26.7 在评标过程中，评审小组发现</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以他人的名义投标、串通投标、以行贿手段谋取中标或者以其他弄虚作假方式投标的，该</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的投标应作无效标处理。</w:t>
      </w:r>
    </w:p>
    <w:p>
      <w:pPr>
        <w:spacing w:line="500" w:lineRule="exact"/>
        <w:rPr>
          <w:rFonts w:hint="eastAsia" w:ascii="楷体" w:hAnsi="楷体" w:eastAsia="楷体" w:cs="楷体"/>
          <w:b/>
          <w:bCs/>
          <w:color w:val="000000" w:themeColor="text1"/>
          <w:sz w:val="21"/>
          <w:szCs w:val="21"/>
          <w:highlight w:val="none"/>
          <w14:textFill>
            <w14:solidFill>
              <w14:schemeClr w14:val="tx1"/>
            </w14:solidFill>
          </w14:textFill>
        </w:rPr>
      </w:pPr>
      <w:r>
        <w:rPr>
          <w:rFonts w:hint="eastAsia" w:ascii="楷体" w:hAnsi="楷体" w:eastAsia="楷体" w:cs="楷体"/>
          <w:b/>
          <w:bCs/>
          <w:color w:val="000000" w:themeColor="text1"/>
          <w:sz w:val="21"/>
          <w:szCs w:val="21"/>
          <w:highlight w:val="none"/>
          <w14:textFill>
            <w14:solidFill>
              <w14:schemeClr w14:val="tx1"/>
            </w14:solidFill>
          </w14:textFill>
        </w:rPr>
        <w:t>27. 投标文件的澄清</w:t>
      </w:r>
    </w:p>
    <w:p>
      <w:pPr>
        <w:spacing w:line="500" w:lineRule="exact"/>
        <w:ind w:firstLine="420" w:firstLineChars="200"/>
        <w:rPr>
          <w:rFonts w:hint="eastAsia" w:ascii="楷体" w:hAnsi="楷体" w:eastAsia="楷体" w:cs="楷体"/>
          <w:b/>
          <w:bCs/>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27.1 为有助于对投标文件进行审查、评估和比较，</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对评审中评审小组书面提出的投标文件中含义不明确、同类问题表述不一致或者有明显文字和计算错误的内容，</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以采用书面形式的澄清、说明或者补正，并加盖公章，或者由法定代表人或其授权的代表签字。</w:t>
      </w:r>
      <w:r>
        <w:rPr>
          <w:rFonts w:hint="eastAsia" w:ascii="楷体" w:hAnsi="楷体" w:eastAsia="楷体" w:cs="楷体"/>
          <w:b/>
          <w:bCs/>
          <w:color w:val="000000" w:themeColor="text1"/>
          <w:sz w:val="21"/>
          <w:szCs w:val="21"/>
          <w:highlight w:val="none"/>
          <w:u w:val="none"/>
          <w:lang w:eastAsia="zh-CN"/>
          <w14:textFill>
            <w14:solidFill>
              <w14:schemeClr w14:val="tx1"/>
            </w14:solidFill>
          </w14:textFill>
        </w:rPr>
        <w:t>供应商</w:t>
      </w:r>
      <w:r>
        <w:rPr>
          <w:rFonts w:hint="eastAsia" w:ascii="楷体" w:hAnsi="楷体" w:eastAsia="楷体" w:cs="楷体"/>
          <w:b/>
          <w:bCs/>
          <w:color w:val="000000" w:themeColor="text1"/>
          <w:sz w:val="21"/>
          <w:szCs w:val="21"/>
          <w:highlight w:val="none"/>
          <w:u w:val="none"/>
          <w14:textFill>
            <w14:solidFill>
              <w14:schemeClr w14:val="tx1"/>
            </w14:solidFill>
          </w14:textFill>
        </w:rPr>
        <w:t>的澄清、说明或者补正不得超出投标文件的范围或者改变投标文件的实质性内容。</w:t>
      </w:r>
    </w:p>
    <w:p>
      <w:pPr>
        <w:spacing w:line="500" w:lineRule="exact"/>
        <w:ind w:firstLine="420" w:firstLineChars="200"/>
        <w:rPr>
          <w:rFonts w:hint="eastAsia" w:ascii="楷体" w:hAnsi="楷体" w:eastAsia="楷体" w:cs="楷体"/>
          <w:b/>
          <w:bCs/>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 xml:space="preserve">27.2 </w:t>
      </w:r>
      <w:r>
        <w:rPr>
          <w:rFonts w:hint="eastAsia" w:ascii="楷体" w:hAnsi="楷体" w:eastAsia="楷体" w:cs="楷体"/>
          <w:b/>
          <w:bCs/>
          <w:color w:val="000000" w:themeColor="text1"/>
          <w:sz w:val="21"/>
          <w:szCs w:val="21"/>
          <w:highlight w:val="none"/>
          <w:u w:val="none"/>
          <w:lang w:eastAsia="zh-CN"/>
          <w14:textFill>
            <w14:solidFill>
              <w14:schemeClr w14:val="tx1"/>
            </w14:solidFill>
          </w14:textFill>
        </w:rPr>
        <w:t>供应商</w:t>
      </w:r>
      <w:r>
        <w:rPr>
          <w:rFonts w:hint="eastAsia" w:ascii="楷体" w:hAnsi="楷体" w:eastAsia="楷体" w:cs="楷体"/>
          <w:b/>
          <w:bCs/>
          <w:color w:val="000000" w:themeColor="text1"/>
          <w:sz w:val="21"/>
          <w:szCs w:val="21"/>
          <w:highlight w:val="none"/>
          <w:u w:val="none"/>
          <w14:textFill>
            <w14:solidFill>
              <w14:schemeClr w14:val="tx1"/>
            </w14:solidFill>
          </w14:textFill>
        </w:rPr>
        <w:t>未按照要求对投标文件进行澄清、说明或者补正的，评审小组可以否决其投标</w:t>
      </w:r>
      <w:r>
        <w:rPr>
          <w:rFonts w:hint="eastAsia" w:ascii="楷体" w:hAnsi="楷体" w:eastAsia="楷体" w:cs="楷体"/>
          <w:b/>
          <w:bCs/>
          <w:color w:val="000000" w:themeColor="text1"/>
          <w:sz w:val="21"/>
          <w:szCs w:val="21"/>
          <w:highlight w:val="none"/>
          <w14:textFill>
            <w14:solidFill>
              <w14:schemeClr w14:val="tx1"/>
            </w14:solidFill>
          </w14:textFill>
        </w:rPr>
        <w:t>。</w:t>
      </w:r>
    </w:p>
    <w:p>
      <w:pPr>
        <w:spacing w:line="500" w:lineRule="exact"/>
        <w:rPr>
          <w:rFonts w:hint="eastAsia" w:ascii="楷体" w:hAnsi="楷体" w:eastAsia="楷体" w:cs="楷体"/>
          <w:b/>
          <w:bCs/>
          <w:color w:val="000000" w:themeColor="text1"/>
          <w:sz w:val="21"/>
          <w:szCs w:val="21"/>
          <w:highlight w:val="none"/>
          <w14:textFill>
            <w14:solidFill>
              <w14:schemeClr w14:val="tx1"/>
            </w14:solidFill>
          </w14:textFill>
        </w:rPr>
      </w:pPr>
      <w:r>
        <w:rPr>
          <w:rFonts w:hint="eastAsia" w:ascii="楷体" w:hAnsi="楷体" w:eastAsia="楷体" w:cs="楷体"/>
          <w:b/>
          <w:bCs/>
          <w:color w:val="000000" w:themeColor="text1"/>
          <w:sz w:val="21"/>
          <w:szCs w:val="21"/>
          <w:highlight w:val="none"/>
          <w14:textFill>
            <w14:solidFill>
              <w14:schemeClr w14:val="tx1"/>
            </w14:solidFill>
          </w14:textFill>
        </w:rPr>
        <w:t>28. 投标文件的评审、比较</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28.1 投标文件符合性审查</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28.1.1评审小组应当对符合资格的</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的投标文件进行符合性审查，以确定其是否满足招标文件的实质性要求。通过资格审查的</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的投标文件进入详细评审。评审会议由评审小组组长主持。评审小组首先对各投标文件进行初步审查，初步审查包括资格性审查和符合性审查，未通过审查的为无效标。</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⑴资格性检查：评审小组将根据法律法规和招标文件的规定，对投标文件的资格证明文件、投标保证金等进行审查，以确定</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是否具备投标资格。</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⑵符合性检查：依据招标文件的规定，从投标文件的有效性、完整性和对招标文件的响应程度进行审查，以确定是否对招标文件的要求做出了实质性的响应，存在重大偏离的投标文件为无效标。所谓重大偏离是指</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投标文件中所述服务质量、技术、规格、数量、服务期等和服务明显不能满足招标文件要求。</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28.2 投标文件的详细评审</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28.2.1本项目采用</w:t>
      </w:r>
      <w:r>
        <w:rPr>
          <w:rFonts w:hint="eastAsia" w:ascii="楷体" w:hAnsi="楷体" w:eastAsia="楷体" w:cs="楷体"/>
          <w:b/>
          <w:bCs/>
          <w:color w:val="000000" w:themeColor="text1"/>
          <w:sz w:val="21"/>
          <w:szCs w:val="21"/>
          <w:highlight w:val="none"/>
          <w:u w:val="single"/>
          <w14:textFill>
            <w14:solidFill>
              <w14:schemeClr w14:val="tx1"/>
            </w14:solidFill>
          </w14:textFill>
        </w:rPr>
        <w:t>综合评</w:t>
      </w:r>
      <w:r>
        <w:rPr>
          <w:rFonts w:hint="eastAsia" w:ascii="楷体" w:hAnsi="楷体" w:eastAsia="楷体" w:cs="楷体"/>
          <w:b/>
          <w:bCs/>
          <w:color w:val="000000" w:themeColor="text1"/>
          <w:sz w:val="21"/>
          <w:szCs w:val="21"/>
          <w:highlight w:val="none"/>
          <w:u w:val="single"/>
          <w:lang w:eastAsia="zh-CN"/>
          <w14:textFill>
            <w14:solidFill>
              <w14:schemeClr w14:val="tx1"/>
            </w14:solidFill>
          </w14:textFill>
        </w:rPr>
        <w:t>分</w:t>
      </w:r>
      <w:r>
        <w:rPr>
          <w:rFonts w:hint="eastAsia" w:ascii="楷体" w:hAnsi="楷体" w:eastAsia="楷体" w:cs="楷体"/>
          <w:b/>
          <w:bCs/>
          <w:color w:val="000000" w:themeColor="text1"/>
          <w:sz w:val="21"/>
          <w:szCs w:val="21"/>
          <w:highlight w:val="none"/>
          <w:u w:val="single"/>
          <w14:textFill>
            <w14:solidFill>
              <w14:schemeClr w14:val="tx1"/>
            </w14:solidFill>
          </w14:textFill>
        </w:rPr>
        <w:t>法</w:t>
      </w:r>
      <w:r>
        <w:rPr>
          <w:rFonts w:hint="eastAsia" w:ascii="楷体" w:hAnsi="楷体" w:eastAsia="楷体" w:cs="楷体"/>
          <w:color w:val="000000" w:themeColor="text1"/>
          <w:sz w:val="21"/>
          <w:szCs w:val="21"/>
          <w:highlight w:val="none"/>
          <w14:textFill>
            <w14:solidFill>
              <w14:schemeClr w14:val="tx1"/>
            </w14:solidFill>
          </w14:textFill>
        </w:rPr>
        <w:t>。综合评</w:t>
      </w:r>
      <w:r>
        <w:rPr>
          <w:rFonts w:hint="eastAsia" w:ascii="楷体" w:hAnsi="楷体" w:eastAsia="楷体" w:cs="楷体"/>
          <w:color w:val="000000" w:themeColor="text1"/>
          <w:sz w:val="21"/>
          <w:szCs w:val="21"/>
          <w:highlight w:val="none"/>
          <w:lang w:eastAsia="zh-CN"/>
          <w14:textFill>
            <w14:solidFill>
              <w14:schemeClr w14:val="tx1"/>
            </w14:solidFill>
          </w14:textFill>
        </w:rPr>
        <w:t>分</w:t>
      </w:r>
      <w:r>
        <w:rPr>
          <w:rFonts w:hint="eastAsia" w:ascii="楷体" w:hAnsi="楷体" w:eastAsia="楷体" w:cs="楷体"/>
          <w:color w:val="000000" w:themeColor="text1"/>
          <w:sz w:val="21"/>
          <w:szCs w:val="21"/>
          <w:highlight w:val="none"/>
          <w14:textFill>
            <w14:solidFill>
              <w14:schemeClr w14:val="tx1"/>
            </w14:solidFill>
          </w14:textFill>
        </w:rPr>
        <w:t>法是指投标文件满足招标文件全部实质性要求，且按照评审因素的量化指标评审得分最高的</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为中标候选人的评标方法。采用</w:t>
      </w:r>
      <w:r>
        <w:rPr>
          <w:rFonts w:hint="eastAsia" w:ascii="楷体" w:hAnsi="楷体" w:eastAsia="楷体" w:cs="楷体"/>
          <w:b/>
          <w:bCs/>
          <w:color w:val="000000" w:themeColor="text1"/>
          <w:sz w:val="21"/>
          <w:szCs w:val="21"/>
          <w:highlight w:val="none"/>
          <w:u w:val="single"/>
          <w14:textFill>
            <w14:solidFill>
              <w14:schemeClr w14:val="tx1"/>
            </w14:solidFill>
          </w14:textFill>
        </w:rPr>
        <w:t>综合评</w:t>
      </w:r>
      <w:r>
        <w:rPr>
          <w:rFonts w:hint="eastAsia" w:ascii="楷体" w:hAnsi="楷体" w:eastAsia="楷体" w:cs="楷体"/>
          <w:b/>
          <w:bCs/>
          <w:color w:val="000000" w:themeColor="text1"/>
          <w:sz w:val="21"/>
          <w:szCs w:val="21"/>
          <w:highlight w:val="none"/>
          <w:u w:val="single"/>
          <w:lang w:eastAsia="zh-CN"/>
          <w14:textFill>
            <w14:solidFill>
              <w14:schemeClr w14:val="tx1"/>
            </w14:solidFill>
          </w14:textFill>
        </w:rPr>
        <w:t>分</w:t>
      </w:r>
      <w:r>
        <w:rPr>
          <w:rFonts w:hint="eastAsia" w:ascii="楷体" w:hAnsi="楷体" w:eastAsia="楷体" w:cs="楷体"/>
          <w:b/>
          <w:bCs/>
          <w:color w:val="000000" w:themeColor="text1"/>
          <w:sz w:val="21"/>
          <w:szCs w:val="21"/>
          <w:highlight w:val="none"/>
          <w:u w:val="single"/>
          <w14:textFill>
            <w14:solidFill>
              <w14:schemeClr w14:val="tx1"/>
            </w14:solidFill>
          </w14:textFill>
        </w:rPr>
        <w:t>法</w:t>
      </w:r>
      <w:r>
        <w:rPr>
          <w:rFonts w:hint="eastAsia" w:ascii="楷体" w:hAnsi="楷体" w:eastAsia="楷体" w:cs="楷体"/>
          <w:color w:val="000000" w:themeColor="text1"/>
          <w:sz w:val="21"/>
          <w:szCs w:val="21"/>
          <w:highlight w:val="none"/>
          <w14:textFill>
            <w14:solidFill>
              <w14:schemeClr w14:val="tx1"/>
            </w14:solidFill>
          </w14:textFill>
        </w:rPr>
        <w:t>的，评标结果按评审后得分由高到低顺序排列。得分相同的，按投标报价由低到高顺序排列。得分且投标报价相同的</w:t>
      </w:r>
      <w:r>
        <w:rPr>
          <w:rFonts w:hint="eastAsia" w:ascii="楷体" w:hAnsi="楷体" w:eastAsia="楷体" w:cs="楷体"/>
          <w:color w:val="000000" w:themeColor="text1"/>
          <w:sz w:val="21"/>
          <w:szCs w:val="21"/>
          <w:highlight w:val="none"/>
          <w:lang w:val="en-US" w:eastAsia="zh-CN"/>
          <w14:textFill>
            <w14:solidFill>
              <w14:schemeClr w14:val="tx1"/>
            </w14:solidFill>
          </w14:textFill>
        </w:rPr>
        <w:t>并列</w:t>
      </w:r>
      <w:r>
        <w:rPr>
          <w:rFonts w:hint="eastAsia" w:ascii="楷体" w:hAnsi="楷体" w:eastAsia="楷体" w:cs="楷体"/>
          <w:color w:val="000000" w:themeColor="text1"/>
          <w:sz w:val="21"/>
          <w:szCs w:val="21"/>
          <w:highlight w:val="none"/>
          <w14:textFill>
            <w14:solidFill>
              <w14:schemeClr w14:val="tx1"/>
            </w14:solidFill>
          </w14:textFill>
        </w:rPr>
        <w:t>。</w:t>
      </w:r>
    </w:p>
    <w:p>
      <w:pPr>
        <w:spacing w:line="500" w:lineRule="exact"/>
        <w:ind w:firstLine="420" w:firstLineChars="200"/>
        <w:rPr>
          <w:rFonts w:hint="eastAsia" w:ascii="楷体" w:hAnsi="楷体" w:eastAsia="楷体" w:cs="楷体"/>
          <w:b/>
          <w:bCs/>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28.2.2 评审中，评审小组可对投标文件中含义不明确、同类问题表述不一致或者有明显文字和计算错误的内容，评审小组应当以书面形式要求</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作出必要的澄清、说明或者补正。</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的澄清、说明或者补正应当采用书面形式，并加盖公章，或者由法定代表人或其授权的代表签字。</w:t>
      </w:r>
      <w:r>
        <w:rPr>
          <w:rFonts w:hint="eastAsia" w:ascii="楷体" w:hAnsi="楷体" w:eastAsia="楷体" w:cs="楷体"/>
          <w:b/>
          <w:bCs/>
          <w:color w:val="000000" w:themeColor="text1"/>
          <w:sz w:val="21"/>
          <w:szCs w:val="21"/>
          <w:highlight w:val="none"/>
          <w:u w:val="none"/>
          <w:lang w:eastAsia="zh-CN"/>
          <w14:textFill>
            <w14:solidFill>
              <w14:schemeClr w14:val="tx1"/>
            </w14:solidFill>
          </w14:textFill>
        </w:rPr>
        <w:t>供应商</w:t>
      </w:r>
      <w:r>
        <w:rPr>
          <w:rFonts w:hint="eastAsia" w:ascii="楷体" w:hAnsi="楷体" w:eastAsia="楷体" w:cs="楷体"/>
          <w:b/>
          <w:bCs/>
          <w:color w:val="000000" w:themeColor="text1"/>
          <w:sz w:val="21"/>
          <w:szCs w:val="21"/>
          <w:highlight w:val="none"/>
          <w:u w:val="none"/>
          <w14:textFill>
            <w14:solidFill>
              <w14:schemeClr w14:val="tx1"/>
            </w14:solidFill>
          </w14:textFill>
        </w:rPr>
        <w:t>的澄清、说明或者补正不得超出投标文件的范围或者改变投标文件的实质性内容</w:t>
      </w:r>
      <w:r>
        <w:rPr>
          <w:rFonts w:hint="eastAsia" w:ascii="楷体" w:hAnsi="楷体" w:eastAsia="楷体" w:cs="楷体"/>
          <w:color w:val="000000" w:themeColor="text1"/>
          <w:sz w:val="21"/>
          <w:szCs w:val="21"/>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楷体" w:hAnsi="楷体" w:eastAsia="楷体" w:cs="楷体"/>
          <w:b w:val="0"/>
          <w:bCs w:val="0"/>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 xml:space="preserve">28.2.3 </w:t>
      </w:r>
      <w:r>
        <w:rPr>
          <w:rFonts w:hint="eastAsia" w:ascii="楷体" w:hAnsi="楷体" w:eastAsia="楷体" w:cs="楷体"/>
          <w:b/>
          <w:bCs/>
          <w:color w:val="000000" w:themeColor="text1"/>
          <w:sz w:val="21"/>
          <w:szCs w:val="21"/>
          <w:highlight w:val="none"/>
          <w14:textFill>
            <w14:solidFill>
              <w14:schemeClr w14:val="tx1"/>
            </w14:solidFill>
          </w14:textFill>
        </w:rPr>
        <w:t>评审小组认为</w:t>
      </w:r>
      <w:r>
        <w:rPr>
          <w:rFonts w:hint="eastAsia" w:ascii="楷体" w:hAnsi="楷体" w:eastAsia="楷体" w:cs="楷体"/>
          <w:b/>
          <w:bCs/>
          <w:color w:val="000000" w:themeColor="text1"/>
          <w:sz w:val="21"/>
          <w:szCs w:val="21"/>
          <w:highlight w:val="none"/>
          <w:lang w:eastAsia="zh-CN"/>
          <w14:textFill>
            <w14:solidFill>
              <w14:schemeClr w14:val="tx1"/>
            </w14:solidFill>
          </w14:textFill>
        </w:rPr>
        <w:t>供应商</w:t>
      </w:r>
      <w:r>
        <w:rPr>
          <w:rFonts w:hint="eastAsia" w:ascii="楷体" w:hAnsi="楷体" w:eastAsia="楷体" w:cs="楷体"/>
          <w:b/>
          <w:bCs/>
          <w:color w:val="000000" w:themeColor="text1"/>
          <w:sz w:val="21"/>
          <w:szCs w:val="21"/>
          <w:highlight w:val="none"/>
          <w14:textFill>
            <w14:solidFill>
              <w14:schemeClr w14:val="tx1"/>
            </w14:solidFill>
          </w14:textFill>
        </w:rPr>
        <w:t>的报价明显低于其他通过符合性审查</w:t>
      </w:r>
      <w:r>
        <w:rPr>
          <w:rFonts w:hint="eastAsia" w:ascii="楷体" w:hAnsi="楷体" w:eastAsia="楷体" w:cs="楷体"/>
          <w:b/>
          <w:bCs/>
          <w:color w:val="000000" w:themeColor="text1"/>
          <w:sz w:val="21"/>
          <w:szCs w:val="21"/>
          <w:highlight w:val="none"/>
          <w:lang w:eastAsia="zh-CN"/>
          <w14:textFill>
            <w14:solidFill>
              <w14:schemeClr w14:val="tx1"/>
            </w14:solidFill>
          </w14:textFill>
        </w:rPr>
        <w:t>供应商</w:t>
      </w:r>
      <w:r>
        <w:rPr>
          <w:rFonts w:hint="eastAsia" w:ascii="楷体" w:hAnsi="楷体" w:eastAsia="楷体" w:cs="楷体"/>
          <w:b/>
          <w:bCs/>
          <w:color w:val="000000" w:themeColor="text1"/>
          <w:sz w:val="21"/>
          <w:szCs w:val="21"/>
          <w:highlight w:val="none"/>
          <w14:textFill>
            <w14:solidFill>
              <w14:schemeClr w14:val="tx1"/>
            </w14:solidFill>
          </w14:textFill>
        </w:rPr>
        <w:t>的报价，有可能影响</w:t>
      </w:r>
      <w:r>
        <w:rPr>
          <w:rFonts w:hint="eastAsia" w:ascii="楷体" w:hAnsi="楷体" w:eastAsia="楷体" w:cs="楷体"/>
          <w:b/>
          <w:bCs/>
          <w:color w:val="000000" w:themeColor="text1"/>
          <w:sz w:val="21"/>
          <w:szCs w:val="21"/>
          <w:highlight w:val="none"/>
          <w:lang w:val="en-US" w:eastAsia="zh-CN"/>
          <w14:textFill>
            <w14:solidFill>
              <w14:schemeClr w14:val="tx1"/>
            </w14:solidFill>
          </w14:textFill>
        </w:rPr>
        <w:t>产品</w:t>
      </w:r>
      <w:r>
        <w:rPr>
          <w:rFonts w:hint="eastAsia" w:ascii="楷体" w:hAnsi="楷体" w:eastAsia="楷体" w:cs="楷体"/>
          <w:b/>
          <w:bCs/>
          <w:color w:val="000000" w:themeColor="text1"/>
          <w:sz w:val="21"/>
          <w:szCs w:val="21"/>
          <w:highlight w:val="none"/>
          <w14:textFill>
            <w14:solidFill>
              <w14:schemeClr w14:val="tx1"/>
            </w14:solidFill>
          </w14:textFill>
        </w:rPr>
        <w:t>质量或者不能诚信履约的，评审小组应当要求其在评标现场合理的时间内提供成本构成书面说明，并提交相关证明材料。</w:t>
      </w:r>
      <w:r>
        <w:rPr>
          <w:rFonts w:hint="eastAsia" w:ascii="楷体" w:hAnsi="楷体" w:eastAsia="楷体" w:cs="楷体"/>
          <w:b w:val="0"/>
          <w:bCs w:val="0"/>
          <w:color w:val="000000" w:themeColor="text1"/>
          <w:sz w:val="21"/>
          <w:szCs w:val="21"/>
          <w:highlight w:val="none"/>
          <w:lang w:eastAsia="zh-CN"/>
          <w14:textFill>
            <w14:solidFill>
              <w14:schemeClr w14:val="tx1"/>
            </w14:solidFill>
          </w14:textFill>
        </w:rPr>
        <w:t>供应商</w:t>
      </w:r>
      <w:r>
        <w:rPr>
          <w:rFonts w:hint="eastAsia" w:ascii="楷体" w:hAnsi="楷体" w:eastAsia="楷体" w:cs="楷体"/>
          <w:b w:val="0"/>
          <w:bCs w:val="0"/>
          <w:color w:val="000000" w:themeColor="text1"/>
          <w:sz w:val="21"/>
          <w:szCs w:val="21"/>
          <w:highlight w:val="none"/>
          <w14:textFill>
            <w14:solidFill>
              <w14:schemeClr w14:val="tx1"/>
            </w14:solidFill>
          </w14:textFill>
        </w:rPr>
        <w:t>书面说明应当按照国家财务会计制度的规定要求，逐项就</w:t>
      </w:r>
      <w:r>
        <w:rPr>
          <w:rFonts w:hint="eastAsia" w:ascii="楷体" w:hAnsi="楷体" w:eastAsia="楷体" w:cs="楷体"/>
          <w:b w:val="0"/>
          <w:bCs w:val="0"/>
          <w:color w:val="000000" w:themeColor="text1"/>
          <w:sz w:val="21"/>
          <w:szCs w:val="21"/>
          <w:highlight w:val="none"/>
          <w:lang w:eastAsia="zh-CN"/>
          <w14:textFill>
            <w14:solidFill>
              <w14:schemeClr w14:val="tx1"/>
            </w14:solidFill>
          </w14:textFill>
        </w:rPr>
        <w:t>供应商</w:t>
      </w:r>
      <w:r>
        <w:rPr>
          <w:rFonts w:hint="eastAsia" w:ascii="楷体" w:hAnsi="楷体" w:eastAsia="楷体" w:cs="楷体"/>
          <w:b w:val="0"/>
          <w:bCs w:val="0"/>
          <w:color w:val="000000" w:themeColor="text1"/>
          <w:sz w:val="21"/>
          <w:szCs w:val="21"/>
          <w:highlight w:val="none"/>
          <w14:textFill>
            <w14:solidFill>
              <w14:schemeClr w14:val="tx1"/>
            </w14:solidFill>
          </w14:textFill>
        </w:rPr>
        <w:t>提供的产品（或成果）和服务的主营业务成本（应根据</w:t>
      </w:r>
      <w:r>
        <w:rPr>
          <w:rFonts w:hint="eastAsia" w:ascii="楷体" w:hAnsi="楷体" w:eastAsia="楷体" w:cs="楷体"/>
          <w:b w:val="0"/>
          <w:bCs w:val="0"/>
          <w:color w:val="000000" w:themeColor="text1"/>
          <w:sz w:val="21"/>
          <w:szCs w:val="21"/>
          <w:highlight w:val="none"/>
          <w:lang w:eastAsia="zh-CN"/>
          <w14:textFill>
            <w14:solidFill>
              <w14:schemeClr w14:val="tx1"/>
            </w14:solidFill>
          </w14:textFill>
        </w:rPr>
        <w:t>供应商</w:t>
      </w:r>
      <w:r>
        <w:rPr>
          <w:rFonts w:hint="eastAsia" w:ascii="楷体" w:hAnsi="楷体" w:eastAsia="楷体" w:cs="楷体"/>
          <w:b w:val="0"/>
          <w:bCs w:val="0"/>
          <w:color w:val="000000" w:themeColor="text1"/>
          <w:sz w:val="21"/>
          <w:szCs w:val="21"/>
          <w:highlight w:val="none"/>
          <w14:textFill>
            <w14:solidFill>
              <w14:schemeClr w14:val="tx1"/>
            </w14:solidFill>
          </w14:textFill>
        </w:rPr>
        <w:t>企业类型予以区别）、税金及附加、销售费用、管理费用、财务费用等成本构成事项详细陈述。</w:t>
      </w:r>
    </w:p>
    <w:p>
      <w:pPr>
        <w:spacing w:line="500" w:lineRule="exact"/>
        <w:ind w:firstLine="422" w:firstLineChars="200"/>
        <w:rPr>
          <w:rFonts w:hint="eastAsia" w:ascii="楷体" w:hAnsi="楷体" w:eastAsia="楷体" w:cs="楷体"/>
          <w:b/>
          <w:bCs/>
          <w:color w:val="000000" w:themeColor="text1"/>
          <w:sz w:val="21"/>
          <w:szCs w:val="21"/>
          <w:highlight w:val="none"/>
          <w:lang w:eastAsia="zh-CN"/>
          <w14:textFill>
            <w14:solidFill>
              <w14:schemeClr w14:val="tx1"/>
            </w14:solidFill>
          </w14:textFill>
        </w:rPr>
      </w:pPr>
      <w:r>
        <w:rPr>
          <w:rFonts w:hint="eastAsia" w:ascii="楷体" w:hAnsi="楷体" w:eastAsia="楷体" w:cs="楷体"/>
          <w:b/>
          <w:bCs/>
          <w:color w:val="000000" w:themeColor="text1"/>
          <w:sz w:val="21"/>
          <w:szCs w:val="21"/>
          <w:highlight w:val="none"/>
          <w:lang w:eastAsia="zh-CN"/>
          <w14:textFill>
            <w14:solidFill>
              <w14:schemeClr w14:val="tx1"/>
            </w14:solidFill>
          </w14:textFill>
        </w:rPr>
        <w:t>供应商</w:t>
      </w:r>
      <w:r>
        <w:rPr>
          <w:rFonts w:hint="eastAsia" w:ascii="楷体" w:hAnsi="楷体" w:eastAsia="楷体" w:cs="楷体"/>
          <w:b/>
          <w:bCs/>
          <w:color w:val="000000" w:themeColor="text1"/>
          <w:sz w:val="21"/>
          <w:szCs w:val="21"/>
          <w:highlight w:val="none"/>
          <w14:textFill>
            <w14:solidFill>
              <w14:schemeClr w14:val="tx1"/>
            </w14:solidFill>
          </w14:textFill>
        </w:rPr>
        <w:t>实际情况、</w:t>
      </w:r>
      <w:r>
        <w:rPr>
          <w:rFonts w:hint="eastAsia" w:ascii="楷体" w:hAnsi="楷体" w:eastAsia="楷体" w:cs="楷体"/>
          <w:b/>
          <w:bCs/>
          <w:color w:val="000000" w:themeColor="text1"/>
          <w:sz w:val="21"/>
          <w:szCs w:val="21"/>
          <w:highlight w:val="none"/>
          <w:lang w:eastAsia="zh-CN"/>
          <w14:textFill>
            <w14:solidFill>
              <w14:schemeClr w14:val="tx1"/>
            </w14:solidFill>
          </w14:textFill>
        </w:rPr>
        <w:t>供应商</w:t>
      </w:r>
      <w:r>
        <w:rPr>
          <w:rFonts w:hint="eastAsia" w:ascii="楷体" w:hAnsi="楷体" w:eastAsia="楷体" w:cs="楷体"/>
          <w:b/>
          <w:bCs/>
          <w:color w:val="000000" w:themeColor="text1"/>
          <w:sz w:val="21"/>
          <w:szCs w:val="21"/>
          <w:highlight w:val="none"/>
          <w14:textFill>
            <w14:solidFill>
              <w14:schemeClr w14:val="tx1"/>
            </w14:solidFill>
          </w14:textFill>
        </w:rPr>
        <w:t>财务状况报告、与其他</w:t>
      </w:r>
      <w:r>
        <w:rPr>
          <w:rFonts w:hint="eastAsia" w:ascii="楷体" w:hAnsi="楷体" w:eastAsia="楷体" w:cs="楷体"/>
          <w:b/>
          <w:bCs/>
          <w:color w:val="000000" w:themeColor="text1"/>
          <w:sz w:val="21"/>
          <w:szCs w:val="21"/>
          <w:highlight w:val="none"/>
          <w:lang w:eastAsia="zh-CN"/>
          <w14:textFill>
            <w14:solidFill>
              <w14:schemeClr w14:val="tx1"/>
            </w14:solidFill>
          </w14:textFill>
        </w:rPr>
        <w:t>供应商</w:t>
      </w:r>
      <w:r>
        <w:rPr>
          <w:rFonts w:hint="eastAsia" w:ascii="楷体" w:hAnsi="楷体" w:eastAsia="楷体" w:cs="楷体"/>
          <w:b/>
          <w:bCs/>
          <w:color w:val="000000" w:themeColor="text1"/>
          <w:sz w:val="21"/>
          <w:szCs w:val="21"/>
          <w:highlight w:val="none"/>
          <w14:textFill>
            <w14:solidFill>
              <w14:schemeClr w14:val="tx1"/>
            </w14:solidFill>
          </w14:textFill>
        </w:rPr>
        <w:t>比较情况等就</w:t>
      </w:r>
      <w:r>
        <w:rPr>
          <w:rFonts w:hint="eastAsia" w:ascii="楷体" w:hAnsi="楷体" w:eastAsia="楷体" w:cs="楷体"/>
          <w:b/>
          <w:bCs/>
          <w:color w:val="000000" w:themeColor="text1"/>
          <w:sz w:val="21"/>
          <w:szCs w:val="21"/>
          <w:highlight w:val="none"/>
          <w:lang w:eastAsia="zh-CN"/>
          <w14:textFill>
            <w14:solidFill>
              <w14:schemeClr w14:val="tx1"/>
            </w14:solidFill>
          </w14:textFill>
        </w:rPr>
        <w:t>供应商</w:t>
      </w:r>
      <w:r>
        <w:rPr>
          <w:rFonts w:hint="eastAsia" w:ascii="楷体" w:hAnsi="楷体" w:eastAsia="楷体" w:cs="楷体"/>
          <w:b/>
          <w:bCs/>
          <w:color w:val="000000" w:themeColor="text1"/>
          <w:sz w:val="21"/>
          <w:szCs w:val="21"/>
          <w:highlight w:val="none"/>
          <w14:textFill>
            <w14:solidFill>
              <w14:schemeClr w14:val="tx1"/>
            </w14:solidFill>
          </w14:textFill>
        </w:rPr>
        <w:t>书面说明进行审查评价。</w:t>
      </w:r>
      <w:r>
        <w:rPr>
          <w:rFonts w:hint="eastAsia" w:ascii="楷体" w:hAnsi="楷体" w:eastAsia="楷体" w:cs="楷体"/>
          <w:b/>
          <w:bCs/>
          <w:color w:val="000000" w:themeColor="text1"/>
          <w:sz w:val="21"/>
          <w:szCs w:val="21"/>
          <w:highlight w:val="none"/>
          <w:lang w:eastAsia="zh-CN"/>
          <w14:textFill>
            <w14:solidFill>
              <w14:schemeClr w14:val="tx1"/>
            </w14:solidFill>
          </w14:textFill>
        </w:rPr>
        <w:t>供应商</w:t>
      </w:r>
      <w:r>
        <w:rPr>
          <w:rFonts w:hint="eastAsia" w:ascii="楷体" w:hAnsi="楷体" w:eastAsia="楷体" w:cs="楷体"/>
          <w:b/>
          <w:bCs/>
          <w:color w:val="000000" w:themeColor="text1"/>
          <w:sz w:val="21"/>
          <w:szCs w:val="21"/>
          <w:highlight w:val="none"/>
          <w14:textFill>
            <w14:solidFill>
              <w14:schemeClr w14:val="tx1"/>
            </w14:solidFill>
          </w14:textFill>
        </w:rPr>
        <w:t>拒绝或者变相拒绝提供有效书面说明或者书面说明不能证明其报价合理性的，评审小组应当将其投标文件作为无效处理。</w:t>
      </w:r>
    </w:p>
    <w:p>
      <w:pPr>
        <w:spacing w:line="500" w:lineRule="exact"/>
        <w:ind w:firstLine="422"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b/>
          <w:bCs/>
          <w:color w:val="000000" w:themeColor="text1"/>
          <w:sz w:val="21"/>
          <w:szCs w:val="21"/>
          <w:highlight w:val="none"/>
          <w:u w:val="none"/>
          <w14:textFill>
            <w14:solidFill>
              <w14:schemeClr w14:val="tx1"/>
            </w14:solidFill>
          </w14:textFill>
        </w:rPr>
        <w:t>评审小组判断“投标文件”的响应性，仅基于“投标文件”本身而不靠外部证据。对非实质性响应的投标文件，</w:t>
      </w:r>
      <w:r>
        <w:rPr>
          <w:rFonts w:hint="eastAsia" w:ascii="楷体" w:hAnsi="楷体" w:eastAsia="楷体" w:cs="楷体"/>
          <w:b/>
          <w:bCs/>
          <w:color w:val="000000" w:themeColor="text1"/>
          <w:sz w:val="21"/>
          <w:szCs w:val="21"/>
          <w:highlight w:val="none"/>
          <w:u w:val="none"/>
          <w:lang w:eastAsia="zh-CN"/>
          <w14:textFill>
            <w14:solidFill>
              <w14:schemeClr w14:val="tx1"/>
            </w14:solidFill>
          </w14:textFill>
        </w:rPr>
        <w:t>供应商</w:t>
      </w:r>
      <w:r>
        <w:rPr>
          <w:rFonts w:hint="eastAsia" w:ascii="楷体" w:hAnsi="楷体" w:eastAsia="楷体" w:cs="楷体"/>
          <w:b/>
          <w:bCs/>
          <w:color w:val="000000" w:themeColor="text1"/>
          <w:sz w:val="21"/>
          <w:szCs w:val="21"/>
          <w:highlight w:val="none"/>
          <w:u w:val="none"/>
          <w14:textFill>
            <w14:solidFill>
              <w14:schemeClr w14:val="tx1"/>
            </w14:solidFill>
          </w14:textFill>
        </w:rPr>
        <w:t>不能通过修正或撤销不符之处，而使其成为实质性响应</w:t>
      </w:r>
      <w:r>
        <w:rPr>
          <w:rFonts w:hint="eastAsia" w:ascii="楷体" w:hAnsi="楷体" w:eastAsia="楷体" w:cs="楷体"/>
          <w:color w:val="000000" w:themeColor="text1"/>
          <w:sz w:val="21"/>
          <w:szCs w:val="21"/>
          <w:highlight w:val="none"/>
          <w14:textFill>
            <w14:solidFill>
              <w14:schemeClr w14:val="tx1"/>
            </w14:solidFill>
          </w14:textFill>
        </w:rPr>
        <w:t>。</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评审小组根据招标文件要求，讨论、通过评审工作流程和评审要点。</w:t>
      </w:r>
      <w:r>
        <w:rPr>
          <w:rFonts w:hint="eastAsia" w:ascii="楷体" w:hAnsi="楷体" w:eastAsia="楷体" w:cs="楷体"/>
          <w:b/>
          <w:bCs/>
          <w:color w:val="000000" w:themeColor="text1"/>
          <w:sz w:val="21"/>
          <w:szCs w:val="21"/>
          <w:highlight w:val="none"/>
          <w:u w:val="none"/>
          <w14:textFill>
            <w14:solidFill>
              <w14:schemeClr w14:val="tx1"/>
            </w14:solidFill>
          </w14:textFill>
        </w:rPr>
        <w:t>评审小组成员对需要共同认定的事项存在争议的，应当按照少数服从多数的原则作出结论。持不同意见的评审小组成员应当在评标报告上签署不同意见及理由，否则视为同意评标报告。</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28.2.4评审小组发现招标文件存在歧义、重大缺陷导致评标工作无法进行，或者招标文件内容违反国家有关强制性规定的，应当停止评标工作，与</w:t>
      </w:r>
      <w:r>
        <w:rPr>
          <w:rFonts w:hint="eastAsia" w:ascii="楷体" w:hAnsi="楷体" w:eastAsia="楷体" w:cs="楷体"/>
          <w:color w:val="000000" w:themeColor="text1"/>
          <w:sz w:val="21"/>
          <w:szCs w:val="21"/>
          <w:highlight w:val="none"/>
          <w:lang w:eastAsia="zh-CN"/>
          <w14:textFill>
            <w14:solidFill>
              <w14:schemeClr w14:val="tx1"/>
            </w14:solidFill>
          </w14:textFill>
        </w:rPr>
        <w:t>采购人</w:t>
      </w:r>
      <w:r>
        <w:rPr>
          <w:rFonts w:hint="eastAsia" w:ascii="楷体" w:hAnsi="楷体" w:eastAsia="楷体" w:cs="楷体"/>
          <w:color w:val="000000" w:themeColor="text1"/>
          <w:sz w:val="21"/>
          <w:szCs w:val="21"/>
          <w:highlight w:val="none"/>
          <w14:textFill>
            <w14:solidFill>
              <w14:schemeClr w14:val="tx1"/>
            </w14:solidFill>
          </w14:textFill>
        </w:rPr>
        <w:t>或者招标代理机构沟通并作书面记录。</w:t>
      </w:r>
      <w:r>
        <w:rPr>
          <w:rFonts w:hint="eastAsia" w:ascii="楷体" w:hAnsi="楷体" w:eastAsia="楷体" w:cs="楷体"/>
          <w:color w:val="000000" w:themeColor="text1"/>
          <w:sz w:val="21"/>
          <w:szCs w:val="21"/>
          <w:highlight w:val="none"/>
          <w:lang w:eastAsia="zh-CN"/>
          <w14:textFill>
            <w14:solidFill>
              <w14:schemeClr w14:val="tx1"/>
            </w14:solidFill>
          </w14:textFill>
        </w:rPr>
        <w:t>采购人</w:t>
      </w:r>
      <w:r>
        <w:rPr>
          <w:rFonts w:hint="eastAsia" w:ascii="楷体" w:hAnsi="楷体" w:eastAsia="楷体" w:cs="楷体"/>
          <w:color w:val="000000" w:themeColor="text1"/>
          <w:sz w:val="21"/>
          <w:szCs w:val="21"/>
          <w:highlight w:val="none"/>
          <w14:textFill>
            <w14:solidFill>
              <w14:schemeClr w14:val="tx1"/>
            </w14:solidFill>
          </w14:textFill>
        </w:rPr>
        <w:t>或者招标代理机构确认后，应当修改招标文件，重新组织招标活动。</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28.2.5评标报告由评审小组全体成员签字。评审小组成员对需要共同认定的事项存在争议的，应当按照少数服从多数的原则作出结论。持不同意见的评审小组成员应当在评标报告上签署不同意见及理由，否则视为同意评标报告。</w:t>
      </w:r>
    </w:p>
    <w:p>
      <w:pPr>
        <w:spacing w:line="500" w:lineRule="exact"/>
        <w:ind w:firstLine="420" w:firstLineChars="200"/>
        <w:rPr>
          <w:rFonts w:hint="eastAsia" w:ascii="楷体" w:hAnsi="楷体" w:eastAsia="楷体" w:cs="楷体"/>
          <w:b/>
          <w:bCs/>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28.2.6</w:t>
      </w:r>
      <w:r>
        <w:rPr>
          <w:rFonts w:hint="eastAsia" w:ascii="楷体" w:hAnsi="楷体" w:eastAsia="楷体" w:cs="楷体"/>
          <w:b/>
          <w:bCs/>
          <w:color w:val="000000" w:themeColor="text1"/>
          <w:sz w:val="21"/>
          <w:szCs w:val="21"/>
          <w:highlight w:val="none"/>
          <w14:textFill>
            <w14:solidFill>
              <w14:schemeClr w14:val="tx1"/>
            </w14:solidFill>
          </w14:textFill>
        </w:rPr>
        <w:t>评标结果汇总完成后，除下列情形外，任何人不得修改评标结果：</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（一）分值汇总计算错误的；</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（二）分项评分超出评分标准范围的；</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（三）评审小组成员对客观评审因素评分不一致的；</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（四）经评审小组认定评分畸高、畸低的。</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评标报告签署前，经复核发现存在以上情形之一的，评审小组应当当场修改评标结果，并在评标报告中记载；评标报告签署后，</w:t>
      </w:r>
      <w:r>
        <w:rPr>
          <w:rFonts w:hint="eastAsia" w:ascii="楷体" w:hAnsi="楷体" w:eastAsia="楷体" w:cs="楷体"/>
          <w:color w:val="000000" w:themeColor="text1"/>
          <w:sz w:val="21"/>
          <w:szCs w:val="21"/>
          <w:highlight w:val="none"/>
          <w:lang w:eastAsia="zh-CN"/>
          <w14:textFill>
            <w14:solidFill>
              <w14:schemeClr w14:val="tx1"/>
            </w14:solidFill>
          </w14:textFill>
        </w:rPr>
        <w:t>采购人</w:t>
      </w:r>
      <w:r>
        <w:rPr>
          <w:rFonts w:hint="eastAsia" w:ascii="楷体" w:hAnsi="楷体" w:eastAsia="楷体" w:cs="楷体"/>
          <w:color w:val="000000" w:themeColor="text1"/>
          <w:sz w:val="21"/>
          <w:szCs w:val="21"/>
          <w:highlight w:val="none"/>
          <w14:textFill>
            <w14:solidFill>
              <w14:schemeClr w14:val="tx1"/>
            </w14:solidFill>
          </w14:textFill>
        </w:rPr>
        <w:t>或者招标代理机构发现存在以上情形之一的，应当组织原评审小组进行重新评审，重新评审改变评标结果的，书面报告本级</w:t>
      </w:r>
      <w:r>
        <w:rPr>
          <w:rFonts w:hint="eastAsia" w:ascii="楷体" w:hAnsi="楷体" w:eastAsia="楷体" w:cs="楷体"/>
          <w:color w:val="000000" w:themeColor="text1"/>
          <w:sz w:val="21"/>
          <w:szCs w:val="21"/>
          <w:highlight w:val="none"/>
          <w:lang w:val="en-US" w:eastAsia="zh-CN"/>
          <w14:textFill>
            <w14:solidFill>
              <w14:schemeClr w14:val="tx1"/>
            </w14:solidFill>
          </w14:textFill>
        </w:rPr>
        <w:t>采购</w:t>
      </w:r>
      <w:r>
        <w:rPr>
          <w:rFonts w:hint="eastAsia" w:ascii="楷体" w:hAnsi="楷体" w:eastAsia="楷体" w:cs="楷体"/>
          <w:color w:val="000000" w:themeColor="text1"/>
          <w:sz w:val="21"/>
          <w:szCs w:val="21"/>
          <w:highlight w:val="none"/>
          <w14:textFill>
            <w14:solidFill>
              <w14:schemeClr w14:val="tx1"/>
            </w14:solidFill>
          </w14:textFill>
        </w:rPr>
        <w:t>监督部门。</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28.2.7评审小组依据投标须知前附表规定的评标方法，对</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的投标文件进行评审和比较，</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最终得分等于商务技术标、经济标最终报价得分之和。评审小组确定</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最终得分向</w:t>
      </w:r>
      <w:r>
        <w:rPr>
          <w:rFonts w:hint="eastAsia" w:ascii="楷体" w:hAnsi="楷体" w:eastAsia="楷体" w:cs="楷体"/>
          <w:color w:val="000000" w:themeColor="text1"/>
          <w:sz w:val="21"/>
          <w:szCs w:val="21"/>
          <w:highlight w:val="none"/>
          <w:lang w:eastAsia="zh-CN"/>
          <w14:textFill>
            <w14:solidFill>
              <w14:schemeClr w14:val="tx1"/>
            </w14:solidFill>
          </w14:textFill>
        </w:rPr>
        <w:t>采购人</w:t>
      </w:r>
      <w:r>
        <w:rPr>
          <w:rFonts w:hint="eastAsia" w:ascii="楷体" w:hAnsi="楷体" w:eastAsia="楷体" w:cs="楷体"/>
          <w:color w:val="000000" w:themeColor="text1"/>
          <w:sz w:val="21"/>
          <w:szCs w:val="21"/>
          <w:highlight w:val="none"/>
          <w14:textFill>
            <w14:solidFill>
              <w14:schemeClr w14:val="tx1"/>
            </w14:solidFill>
          </w14:textFill>
        </w:rPr>
        <w:t>提出书面报告，并推荐合格的中标候选人。投标文件满足招标文件全部实质性要求，且按照评审因素的量化指标评审得分最高的</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为排名第一的中标候选人。</w:t>
      </w:r>
    </w:p>
    <w:p>
      <w:pPr>
        <w:spacing w:line="500" w:lineRule="exact"/>
        <w:rPr>
          <w:rFonts w:hint="eastAsia" w:ascii="楷体" w:hAnsi="楷体" w:eastAsia="楷体" w:cs="楷体"/>
          <w:b/>
          <w:bCs/>
          <w:color w:val="000000" w:themeColor="text1"/>
          <w:sz w:val="21"/>
          <w:szCs w:val="21"/>
          <w:highlight w:val="none"/>
          <w14:textFill>
            <w14:solidFill>
              <w14:schemeClr w14:val="tx1"/>
            </w14:solidFill>
          </w14:textFill>
        </w:rPr>
      </w:pPr>
      <w:r>
        <w:rPr>
          <w:rFonts w:hint="eastAsia" w:ascii="楷体" w:hAnsi="楷体" w:eastAsia="楷体" w:cs="楷体"/>
          <w:b/>
          <w:bCs/>
          <w:color w:val="000000" w:themeColor="text1"/>
          <w:sz w:val="21"/>
          <w:szCs w:val="21"/>
          <w:highlight w:val="none"/>
          <w14:textFill>
            <w14:solidFill>
              <w14:schemeClr w14:val="tx1"/>
            </w14:solidFill>
          </w14:textFill>
        </w:rPr>
        <w:t>29. 评标的办法和标准</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29.1 本招标项目评标方法为投标须知前附表规定的方法；评审小组以评分方式对投标文件提出的商务标、技术标等，能否最大限度满足招标文件中规定的各项要求和评价标准进行评估。</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29.2 审查</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29.2.1资格审查</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29.2.2符合性审查</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29.2.3 详细评审</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（1）投标报价评审</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（2）投标文件的详细评审</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29.3 评标的具体评审办法和标准</w:t>
      </w:r>
    </w:p>
    <w:p>
      <w:pPr>
        <w:widowControl/>
        <w:spacing w:line="500" w:lineRule="exact"/>
        <w:jc w:val="lef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br w:type="page"/>
      </w:r>
    </w:p>
    <w:p>
      <w:pPr>
        <w:pStyle w:val="52"/>
        <w:keepNext w:val="0"/>
        <w:keepLines w:val="0"/>
        <w:pageBreakBefore w:val="0"/>
        <w:kinsoku/>
        <w:wordWrap/>
        <w:overflowPunct/>
        <w:topLinePunct w:val="0"/>
        <w:autoSpaceDE/>
        <w:autoSpaceDN/>
        <w:bidi w:val="0"/>
        <w:adjustRightInd/>
        <w:snapToGrid w:val="0"/>
        <w:spacing w:before="0" w:beforeAutospacing="0" w:after="0" w:afterAutospacing="0" w:line="500" w:lineRule="exact"/>
        <w:textAlignment w:val="auto"/>
        <w:outlineLvl w:val="1"/>
        <w:rPr>
          <w:rFonts w:hint="eastAsia" w:ascii="楷体" w:hAnsi="楷体" w:eastAsia="楷体" w:cs="楷体"/>
          <w:b/>
          <w:bCs/>
          <w:color w:val="000000" w:themeColor="text1"/>
          <w:sz w:val="21"/>
          <w:szCs w:val="21"/>
          <w:highlight w:val="none"/>
          <w:shd w:val="clear" w:color="auto" w:fill="FFFFFF"/>
          <w14:textFill>
            <w14:solidFill>
              <w14:schemeClr w14:val="tx1"/>
            </w14:solidFill>
          </w14:textFill>
        </w:rPr>
      </w:pPr>
      <w:bookmarkStart w:id="3" w:name="_Toc85813385"/>
      <w:r>
        <w:rPr>
          <w:rFonts w:hint="eastAsia" w:ascii="楷体" w:hAnsi="楷体" w:eastAsia="楷体" w:cs="楷体"/>
          <w:b/>
          <w:bCs/>
          <w:color w:val="000000" w:themeColor="text1"/>
          <w:sz w:val="21"/>
          <w:szCs w:val="21"/>
          <w:highlight w:val="none"/>
          <w:shd w:val="clear" w:color="auto" w:fill="FFFFFF"/>
          <w14:textFill>
            <w14:solidFill>
              <w14:schemeClr w14:val="tx1"/>
            </w14:solidFill>
          </w14:textFill>
        </w:rPr>
        <w:t>一．评审方法：</w:t>
      </w:r>
      <w:bookmarkEnd w:id="3"/>
    </w:p>
    <w:p>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00" w:lineRule="exact"/>
        <w:ind w:leftChars="0"/>
        <w:textAlignment w:val="auto"/>
        <w:rPr>
          <w:rFonts w:hint="eastAsia" w:ascii="楷体" w:hAnsi="楷体" w:eastAsia="楷体" w:cs="楷体"/>
          <w:color w:val="000000" w:themeColor="text1"/>
          <w:sz w:val="21"/>
          <w:szCs w:val="21"/>
          <w:highlight w:val="none"/>
          <w:lang w:eastAsia="zh-CN"/>
          <w14:textFill>
            <w14:solidFill>
              <w14:schemeClr w14:val="tx1"/>
            </w14:solidFill>
          </w14:textFill>
        </w:rPr>
      </w:pPr>
      <w:r>
        <w:rPr>
          <w:rFonts w:hint="eastAsia" w:ascii="楷体" w:hAnsi="楷体" w:eastAsia="楷体" w:cs="楷体"/>
          <w:color w:val="000000" w:themeColor="text1"/>
          <w:spacing w:val="4"/>
          <w:sz w:val="21"/>
          <w:szCs w:val="21"/>
          <w:highlight w:val="none"/>
          <w:lang w:val="en-US" w:eastAsia="zh-CN"/>
          <w14:textFill>
            <w14:solidFill>
              <w14:schemeClr w14:val="tx1"/>
            </w14:solidFill>
          </w14:textFill>
        </w:rPr>
        <w:t>1、</w:t>
      </w:r>
      <w:r>
        <w:rPr>
          <w:rFonts w:hint="eastAsia" w:ascii="楷体" w:hAnsi="楷体" w:eastAsia="楷体" w:cs="楷体"/>
          <w:color w:val="000000" w:themeColor="text1"/>
          <w:sz w:val="21"/>
          <w:szCs w:val="21"/>
          <w:highlight w:val="none"/>
          <w14:textFill>
            <w14:solidFill>
              <w14:schemeClr w14:val="tx1"/>
            </w14:solidFill>
          </w14:textFill>
        </w:rPr>
        <w:t>本次招标评标采用</w:t>
      </w:r>
      <w:r>
        <w:rPr>
          <w:rFonts w:hint="eastAsia" w:ascii="楷体" w:hAnsi="楷体" w:eastAsia="楷体" w:cs="楷体"/>
          <w:b/>
          <w:bCs/>
          <w:color w:val="000000" w:themeColor="text1"/>
          <w:sz w:val="21"/>
          <w:szCs w:val="21"/>
          <w:highlight w:val="none"/>
          <w:u w:val="single"/>
          <w14:textFill>
            <w14:solidFill>
              <w14:schemeClr w14:val="tx1"/>
            </w14:solidFill>
          </w14:textFill>
        </w:rPr>
        <w:t>综合评分法</w:t>
      </w:r>
      <w:r>
        <w:rPr>
          <w:rFonts w:hint="eastAsia" w:ascii="楷体" w:hAnsi="楷体" w:eastAsia="楷体" w:cs="楷体"/>
          <w:color w:val="000000" w:themeColor="text1"/>
          <w:sz w:val="21"/>
          <w:szCs w:val="21"/>
          <w:highlight w:val="none"/>
          <w14:textFill>
            <w14:solidFill>
              <w14:schemeClr w14:val="tx1"/>
            </w14:solidFill>
          </w14:textFill>
        </w:rPr>
        <w:t>，即在满足招标文件实质性要求前提下，按照招标文件中规定的评分标准和各项因素进行综合评审</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b/>
          <w:bCs/>
          <w:color w:val="000000" w:themeColor="text1"/>
          <w:sz w:val="21"/>
          <w:szCs w:val="21"/>
          <w:highlight w:val="none"/>
          <w:u w:val="none"/>
          <w:lang w:val="en-US" w:eastAsia="zh-CN"/>
          <w14:textFill>
            <w14:solidFill>
              <w14:schemeClr w14:val="tx1"/>
            </w14:solidFill>
          </w14:textFill>
        </w:rPr>
        <w:t>金额以元为单位，计算数值小数点保留2位。其他计算数值小数点保留2位</w:t>
      </w:r>
      <w:r>
        <w:rPr>
          <w:rFonts w:hint="eastAsia" w:ascii="楷体" w:hAnsi="楷体" w:eastAsia="楷体" w:cs="楷体"/>
          <w:color w:val="000000" w:themeColor="text1"/>
          <w:sz w:val="21"/>
          <w:szCs w:val="21"/>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color w:val="000000" w:themeColor="text1"/>
          <w:spacing w:val="4"/>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2、</w:t>
      </w:r>
      <w:r>
        <w:rPr>
          <w:rFonts w:hint="eastAsia" w:ascii="楷体" w:hAnsi="楷体" w:eastAsia="楷体" w:cs="楷体"/>
          <w:color w:val="000000" w:themeColor="text1"/>
          <w:sz w:val="21"/>
          <w:szCs w:val="21"/>
          <w:highlight w:val="none"/>
          <w14:textFill>
            <w14:solidFill>
              <w14:schemeClr w14:val="tx1"/>
            </w14:solidFill>
          </w14:textFill>
        </w:rPr>
        <w:t>所有标段的</w:t>
      </w:r>
      <w:r>
        <w:rPr>
          <w:rFonts w:hint="eastAsia" w:ascii="楷体" w:hAnsi="楷体" w:eastAsia="楷体" w:cs="楷体"/>
          <w:color w:val="000000" w:themeColor="text1"/>
          <w:sz w:val="21"/>
          <w:szCs w:val="21"/>
          <w:highlight w:val="none"/>
          <w:u w:val="single"/>
          <w14:textFill>
            <w14:solidFill>
              <w14:schemeClr w14:val="tx1"/>
            </w14:solidFill>
          </w14:textFill>
        </w:rPr>
        <w:t>实质性投标供应商必须满足至少3家以上，否则对应标段招标失败。</w:t>
      </w:r>
    </w:p>
    <w:p>
      <w:pPr>
        <w:pStyle w:val="52"/>
        <w:snapToGrid w:val="0"/>
        <w:spacing w:beforeAutospacing="0" w:afterAutospacing="0" w:line="500" w:lineRule="exact"/>
        <w:outlineLvl w:val="1"/>
        <w:rPr>
          <w:rFonts w:hint="eastAsia" w:ascii="楷体" w:hAnsi="楷体" w:eastAsia="楷体" w:cs="楷体"/>
          <w:b/>
          <w:bCs/>
          <w:color w:val="000000" w:themeColor="text1"/>
          <w:sz w:val="21"/>
          <w:szCs w:val="21"/>
          <w:highlight w:val="none"/>
          <w:shd w:val="clear" w:color="auto" w:fill="FFFFFF"/>
          <w14:textFill>
            <w14:solidFill>
              <w14:schemeClr w14:val="tx1"/>
            </w14:solidFill>
          </w14:textFill>
        </w:rPr>
      </w:pPr>
      <w:bookmarkStart w:id="4" w:name="_Toc85813386"/>
      <w:r>
        <w:rPr>
          <w:rFonts w:hint="eastAsia" w:ascii="楷体" w:hAnsi="楷体" w:eastAsia="楷体" w:cs="楷体"/>
          <w:b/>
          <w:bCs/>
          <w:color w:val="000000" w:themeColor="text1"/>
          <w:sz w:val="21"/>
          <w:szCs w:val="21"/>
          <w:highlight w:val="none"/>
          <w:shd w:val="clear" w:color="auto" w:fill="FFFFFF"/>
          <w14:textFill>
            <w14:solidFill>
              <w14:schemeClr w14:val="tx1"/>
            </w14:solidFill>
          </w14:textFill>
        </w:rPr>
        <w:t>二、评审程序：</w:t>
      </w:r>
      <w:bookmarkEnd w:id="4"/>
    </w:p>
    <w:p>
      <w:pPr>
        <w:pStyle w:val="46"/>
        <w:tabs>
          <w:tab w:val="left" w:pos="1134"/>
          <w:tab w:val="left" w:pos="5481"/>
          <w:tab w:val="left" w:pos="5859"/>
        </w:tabs>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按照招标文件初审、澄清有关问题、比较与评审等，推荐中标候选人名单。在上一步评审中被认定为无效投标者，不进入下一步的评审。</w:t>
      </w:r>
    </w:p>
    <w:p>
      <w:pPr>
        <w:tabs>
          <w:tab w:val="left" w:pos="0"/>
        </w:tabs>
        <w:spacing w:line="500" w:lineRule="exact"/>
        <w:ind w:firstLine="438" w:firstLineChars="200"/>
        <w:rPr>
          <w:rFonts w:hint="eastAsia" w:ascii="楷体" w:hAnsi="楷体" w:eastAsia="楷体" w:cs="楷体"/>
          <w:b/>
          <w:bCs/>
          <w:color w:val="000000" w:themeColor="text1"/>
          <w:spacing w:val="4"/>
          <w:sz w:val="21"/>
          <w:szCs w:val="21"/>
          <w:highlight w:val="none"/>
          <w14:textFill>
            <w14:solidFill>
              <w14:schemeClr w14:val="tx1"/>
            </w14:solidFill>
          </w14:textFill>
        </w:rPr>
      </w:pPr>
      <w:r>
        <w:rPr>
          <w:rFonts w:hint="eastAsia" w:ascii="楷体" w:hAnsi="楷体" w:eastAsia="楷体" w:cs="楷体"/>
          <w:b/>
          <w:bCs/>
          <w:color w:val="000000" w:themeColor="text1"/>
          <w:spacing w:val="4"/>
          <w:sz w:val="21"/>
          <w:szCs w:val="21"/>
          <w:highlight w:val="none"/>
          <w14:textFill>
            <w14:solidFill>
              <w14:schemeClr w14:val="tx1"/>
            </w14:solidFill>
          </w14:textFill>
        </w:rPr>
        <w:t>1、对投标文件的初审：</w:t>
      </w:r>
    </w:p>
    <w:p>
      <w:pPr>
        <w:tabs>
          <w:tab w:val="left" w:pos="0"/>
        </w:tabs>
        <w:adjustRightInd w:val="0"/>
        <w:snapToGrid w:val="0"/>
        <w:spacing w:line="500" w:lineRule="exact"/>
        <w:ind w:firstLine="422" w:firstLineChars="200"/>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b/>
          <w:bCs/>
          <w:color w:val="000000" w:themeColor="text1"/>
          <w:sz w:val="21"/>
          <w:szCs w:val="21"/>
          <w:highlight w:val="none"/>
          <w14:textFill>
            <w14:solidFill>
              <w14:schemeClr w14:val="tx1"/>
            </w14:solidFill>
          </w14:textFill>
        </w:rPr>
        <w:t>1.1资格审查</w:t>
      </w:r>
    </w:p>
    <w:tbl>
      <w:tblPr>
        <w:tblStyle w:val="58"/>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6758"/>
        <w:gridCol w:w="800"/>
        <w:gridCol w:w="850"/>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5" w:type="dxa"/>
            <w:gridSpan w:val="2"/>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项目编号：</w:t>
            </w:r>
          </w:p>
        </w:tc>
        <w:tc>
          <w:tcPr>
            <w:tcW w:w="800" w:type="dxa"/>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1651" w:type="dxa"/>
            <w:gridSpan w:val="2"/>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开标时间：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557" w:type="dxa"/>
            <w:vMerge w:val="restart"/>
            <w:vAlign w:val="center"/>
          </w:tcPr>
          <w:p>
            <w:pPr>
              <w:autoSpaceDE w:val="0"/>
              <w:autoSpaceDN w:val="0"/>
              <w:adjustRightInd w:val="0"/>
              <w:spacing w:line="500" w:lineRule="exact"/>
              <w:jc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序号</w:t>
            </w:r>
          </w:p>
        </w:tc>
        <w:tc>
          <w:tcPr>
            <w:tcW w:w="6758" w:type="dxa"/>
            <w:vMerge w:val="restart"/>
            <w:vAlign w:val="center"/>
          </w:tcPr>
          <w:p>
            <w:pPr>
              <w:autoSpaceDE w:val="0"/>
              <w:autoSpaceDN w:val="0"/>
              <w:adjustRightInd w:val="0"/>
              <w:spacing w:line="500" w:lineRule="exact"/>
              <w:jc w:val="center"/>
              <w:rPr>
                <w:rFonts w:hint="eastAsia" w:ascii="楷体" w:hAnsi="楷体" w:eastAsia="楷体" w:cs="楷体"/>
                <w:color w:val="000000" w:themeColor="text1"/>
                <w:sz w:val="21"/>
                <w:szCs w:val="21"/>
                <w:highlight w:val="none"/>
                <w:lang w:eastAsia="zh-CN"/>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投标文件审查及响应性</w:t>
            </w:r>
          </w:p>
          <w:p>
            <w:pPr>
              <w:autoSpaceDE w:val="0"/>
              <w:autoSpaceDN w:val="0"/>
              <w:adjustRightInd w:val="0"/>
              <w:spacing w:line="500" w:lineRule="exact"/>
              <w:jc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（评审结果为合格/不合格）</w:t>
            </w:r>
          </w:p>
        </w:tc>
        <w:tc>
          <w:tcPr>
            <w:tcW w:w="800" w:type="dxa"/>
            <w:vAlign w:val="center"/>
          </w:tcPr>
          <w:p>
            <w:pPr>
              <w:autoSpaceDE w:val="0"/>
              <w:autoSpaceDN w:val="0"/>
              <w:adjustRightInd w:val="0"/>
              <w:spacing w:line="500" w:lineRule="exact"/>
              <w:jc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w:t>
            </w:r>
          </w:p>
        </w:tc>
        <w:tc>
          <w:tcPr>
            <w:tcW w:w="850" w:type="dxa"/>
            <w:vAlign w:val="center"/>
          </w:tcPr>
          <w:p>
            <w:pPr>
              <w:autoSpaceDE w:val="0"/>
              <w:autoSpaceDN w:val="0"/>
              <w:adjustRightInd w:val="0"/>
              <w:spacing w:line="500" w:lineRule="exact"/>
              <w:jc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w:t>
            </w:r>
          </w:p>
        </w:tc>
        <w:tc>
          <w:tcPr>
            <w:tcW w:w="801" w:type="dxa"/>
            <w:vAlign w:val="center"/>
          </w:tcPr>
          <w:p>
            <w:pPr>
              <w:autoSpaceDE w:val="0"/>
              <w:autoSpaceDN w:val="0"/>
              <w:adjustRightInd w:val="0"/>
              <w:spacing w:line="500" w:lineRule="exact"/>
              <w:jc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57" w:type="dxa"/>
            <w:vMerge w:val="continue"/>
            <w:vAlign w:val="center"/>
          </w:tcPr>
          <w:p>
            <w:pPr>
              <w:autoSpaceDE w:val="0"/>
              <w:autoSpaceDN w:val="0"/>
              <w:adjustRightInd w:val="0"/>
              <w:spacing w:line="500" w:lineRule="exact"/>
              <w:jc w:val="center"/>
              <w:rPr>
                <w:rFonts w:hint="eastAsia" w:ascii="楷体" w:hAnsi="楷体" w:eastAsia="楷体" w:cs="楷体"/>
                <w:color w:val="000000" w:themeColor="text1"/>
                <w:sz w:val="21"/>
                <w:szCs w:val="21"/>
                <w:highlight w:val="none"/>
                <w14:textFill>
                  <w14:solidFill>
                    <w14:schemeClr w14:val="tx1"/>
                  </w14:solidFill>
                </w14:textFill>
              </w:rPr>
            </w:pPr>
          </w:p>
        </w:tc>
        <w:tc>
          <w:tcPr>
            <w:tcW w:w="6758" w:type="dxa"/>
            <w:vMerge w:val="continue"/>
            <w:vAlign w:val="center"/>
          </w:tcPr>
          <w:p>
            <w:pPr>
              <w:autoSpaceDE w:val="0"/>
              <w:autoSpaceDN w:val="0"/>
              <w:adjustRightInd w:val="0"/>
              <w:spacing w:line="500" w:lineRule="exact"/>
              <w:jc w:val="center"/>
              <w:rPr>
                <w:rFonts w:hint="eastAsia" w:ascii="楷体" w:hAnsi="楷体" w:eastAsia="楷体" w:cs="楷体"/>
                <w:color w:val="000000" w:themeColor="text1"/>
                <w:sz w:val="21"/>
                <w:szCs w:val="21"/>
                <w:highlight w:val="none"/>
                <w14:textFill>
                  <w14:solidFill>
                    <w14:schemeClr w14:val="tx1"/>
                  </w14:solidFill>
                </w14:textFill>
              </w:rPr>
            </w:pPr>
          </w:p>
        </w:tc>
        <w:tc>
          <w:tcPr>
            <w:tcW w:w="800" w:type="dxa"/>
            <w:vAlign w:val="center"/>
          </w:tcPr>
          <w:p>
            <w:pPr>
              <w:autoSpaceDE w:val="0"/>
              <w:autoSpaceDN w:val="0"/>
              <w:adjustRightInd w:val="0"/>
              <w:spacing w:line="500" w:lineRule="exact"/>
              <w:jc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是否合格</w:t>
            </w:r>
          </w:p>
        </w:tc>
        <w:tc>
          <w:tcPr>
            <w:tcW w:w="850" w:type="dxa"/>
            <w:vAlign w:val="center"/>
          </w:tcPr>
          <w:p>
            <w:pPr>
              <w:autoSpaceDE w:val="0"/>
              <w:autoSpaceDN w:val="0"/>
              <w:adjustRightInd w:val="0"/>
              <w:spacing w:line="500" w:lineRule="exact"/>
              <w:jc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是否合格</w:t>
            </w:r>
          </w:p>
        </w:tc>
        <w:tc>
          <w:tcPr>
            <w:tcW w:w="801" w:type="dxa"/>
            <w:vAlign w:val="center"/>
          </w:tcPr>
          <w:p>
            <w:pPr>
              <w:autoSpaceDE w:val="0"/>
              <w:autoSpaceDN w:val="0"/>
              <w:adjustRightInd w:val="0"/>
              <w:spacing w:line="500" w:lineRule="exact"/>
              <w:jc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57" w:type="dxa"/>
            <w:vAlign w:val="center"/>
          </w:tcPr>
          <w:p>
            <w:pPr>
              <w:autoSpaceDE w:val="0"/>
              <w:autoSpaceDN w:val="0"/>
              <w:adjustRightInd w:val="0"/>
              <w:spacing w:line="500" w:lineRule="exact"/>
              <w:jc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w:t>
            </w:r>
          </w:p>
        </w:tc>
        <w:tc>
          <w:tcPr>
            <w:tcW w:w="6758" w:type="dxa"/>
            <w:vAlign w:val="center"/>
          </w:tcPr>
          <w:p>
            <w:pPr>
              <w:autoSpaceDE w:val="0"/>
              <w:autoSpaceDN w:val="0"/>
              <w:adjustRightInd w:val="0"/>
              <w:spacing w:line="500" w:lineRule="exact"/>
              <w:jc w:val="lef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提供</w:t>
            </w:r>
            <w:r>
              <w:rPr>
                <w:rFonts w:hint="eastAsia" w:ascii="楷体" w:hAnsi="楷体" w:eastAsia="楷体" w:cs="楷体"/>
                <w:color w:val="000000" w:themeColor="text1"/>
                <w:sz w:val="21"/>
                <w:szCs w:val="21"/>
                <w:highlight w:val="none"/>
                <w14:textFill>
                  <w14:solidFill>
                    <w14:schemeClr w14:val="tx1"/>
                  </w14:solidFill>
                </w14:textFill>
              </w:rPr>
              <w:t>有效的营业执照副本扫描件（三证合一）；</w:t>
            </w:r>
          </w:p>
        </w:tc>
        <w:tc>
          <w:tcPr>
            <w:tcW w:w="800" w:type="dxa"/>
            <w:vAlign w:val="center"/>
          </w:tcPr>
          <w:p>
            <w:pPr>
              <w:autoSpaceDE w:val="0"/>
              <w:autoSpaceDN w:val="0"/>
              <w:adjustRightInd w:val="0"/>
              <w:spacing w:line="500" w:lineRule="exact"/>
              <w:jc w:val="center"/>
              <w:rPr>
                <w:rFonts w:hint="eastAsia" w:ascii="楷体" w:hAnsi="楷体" w:eastAsia="楷体" w:cs="楷体"/>
                <w:color w:val="000000" w:themeColor="text1"/>
                <w:sz w:val="21"/>
                <w:szCs w:val="21"/>
                <w:highlight w:val="none"/>
                <w14:textFill>
                  <w14:solidFill>
                    <w14:schemeClr w14:val="tx1"/>
                  </w14:solidFill>
                </w14:textFill>
              </w:rPr>
            </w:pPr>
          </w:p>
        </w:tc>
        <w:tc>
          <w:tcPr>
            <w:tcW w:w="850" w:type="dxa"/>
            <w:vAlign w:val="center"/>
          </w:tcPr>
          <w:p>
            <w:pPr>
              <w:autoSpaceDE w:val="0"/>
              <w:autoSpaceDN w:val="0"/>
              <w:adjustRightInd w:val="0"/>
              <w:spacing w:line="500" w:lineRule="exact"/>
              <w:jc w:val="center"/>
              <w:rPr>
                <w:rFonts w:hint="eastAsia" w:ascii="楷体" w:hAnsi="楷体" w:eastAsia="楷体" w:cs="楷体"/>
                <w:color w:val="000000" w:themeColor="text1"/>
                <w:sz w:val="21"/>
                <w:szCs w:val="21"/>
                <w:highlight w:val="none"/>
                <w14:textFill>
                  <w14:solidFill>
                    <w14:schemeClr w14:val="tx1"/>
                  </w14:solidFill>
                </w14:textFill>
              </w:rPr>
            </w:pPr>
          </w:p>
        </w:tc>
        <w:tc>
          <w:tcPr>
            <w:tcW w:w="801" w:type="dxa"/>
            <w:vAlign w:val="center"/>
          </w:tcPr>
          <w:p>
            <w:pPr>
              <w:autoSpaceDE w:val="0"/>
              <w:autoSpaceDN w:val="0"/>
              <w:adjustRightInd w:val="0"/>
              <w:spacing w:line="500" w:lineRule="exact"/>
              <w:jc w:val="center"/>
              <w:rPr>
                <w:rFonts w:hint="eastAsia" w:ascii="楷体" w:hAnsi="楷体" w:eastAsia="楷体" w:cs="楷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vAlign w:val="center"/>
          </w:tcPr>
          <w:p>
            <w:pPr>
              <w:autoSpaceDE w:val="0"/>
              <w:autoSpaceDN w:val="0"/>
              <w:adjustRightInd w:val="0"/>
              <w:spacing w:line="500" w:lineRule="exact"/>
              <w:jc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w:t>
            </w:r>
          </w:p>
        </w:tc>
        <w:tc>
          <w:tcPr>
            <w:tcW w:w="6758" w:type="dxa"/>
            <w:vAlign w:val="center"/>
          </w:tcPr>
          <w:p>
            <w:pPr>
              <w:spacing w:line="500" w:lineRule="exact"/>
              <w:jc w:val="lef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提供</w:t>
            </w:r>
            <w:r>
              <w:rPr>
                <w:rFonts w:hint="eastAsia" w:ascii="楷体" w:hAnsi="楷体" w:eastAsia="楷体" w:cs="楷体"/>
                <w:color w:val="000000" w:themeColor="text1"/>
                <w:sz w:val="21"/>
                <w:szCs w:val="21"/>
                <w:highlight w:val="none"/>
                <w14:textFill>
                  <w14:solidFill>
                    <w14:schemeClr w14:val="tx1"/>
                  </w14:solidFill>
                </w14:textFill>
              </w:rPr>
              <w:t>法定代表人授权书及被委托人身份证（法定代表人投标提供法定代表人身份证明及身份证）；</w:t>
            </w:r>
          </w:p>
        </w:tc>
        <w:tc>
          <w:tcPr>
            <w:tcW w:w="800" w:type="dxa"/>
            <w:vAlign w:val="center"/>
          </w:tcPr>
          <w:p>
            <w:pPr>
              <w:autoSpaceDE w:val="0"/>
              <w:autoSpaceDN w:val="0"/>
              <w:adjustRightInd w:val="0"/>
              <w:spacing w:line="500" w:lineRule="exact"/>
              <w:jc w:val="center"/>
              <w:rPr>
                <w:rFonts w:hint="eastAsia" w:ascii="楷体" w:hAnsi="楷体" w:eastAsia="楷体" w:cs="楷体"/>
                <w:color w:val="000000" w:themeColor="text1"/>
                <w:sz w:val="21"/>
                <w:szCs w:val="21"/>
                <w:highlight w:val="none"/>
                <w14:textFill>
                  <w14:solidFill>
                    <w14:schemeClr w14:val="tx1"/>
                  </w14:solidFill>
                </w14:textFill>
              </w:rPr>
            </w:pPr>
          </w:p>
        </w:tc>
        <w:tc>
          <w:tcPr>
            <w:tcW w:w="850" w:type="dxa"/>
            <w:vAlign w:val="center"/>
          </w:tcPr>
          <w:p>
            <w:pPr>
              <w:autoSpaceDE w:val="0"/>
              <w:autoSpaceDN w:val="0"/>
              <w:adjustRightInd w:val="0"/>
              <w:spacing w:line="500" w:lineRule="exact"/>
              <w:jc w:val="center"/>
              <w:rPr>
                <w:rFonts w:hint="eastAsia" w:ascii="楷体" w:hAnsi="楷体" w:eastAsia="楷体" w:cs="楷体"/>
                <w:color w:val="000000" w:themeColor="text1"/>
                <w:sz w:val="21"/>
                <w:szCs w:val="21"/>
                <w:highlight w:val="none"/>
                <w14:textFill>
                  <w14:solidFill>
                    <w14:schemeClr w14:val="tx1"/>
                  </w14:solidFill>
                </w14:textFill>
              </w:rPr>
            </w:pPr>
          </w:p>
        </w:tc>
        <w:tc>
          <w:tcPr>
            <w:tcW w:w="801" w:type="dxa"/>
            <w:vAlign w:val="center"/>
          </w:tcPr>
          <w:p>
            <w:pPr>
              <w:autoSpaceDE w:val="0"/>
              <w:autoSpaceDN w:val="0"/>
              <w:adjustRightInd w:val="0"/>
              <w:spacing w:line="500" w:lineRule="exact"/>
              <w:jc w:val="center"/>
              <w:rPr>
                <w:rFonts w:hint="eastAsia" w:ascii="楷体" w:hAnsi="楷体" w:eastAsia="楷体" w:cs="楷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557" w:type="dxa"/>
            <w:vAlign w:val="center"/>
          </w:tcPr>
          <w:p>
            <w:pPr>
              <w:autoSpaceDE w:val="0"/>
              <w:autoSpaceDN w:val="0"/>
              <w:adjustRightInd w:val="0"/>
              <w:spacing w:line="500" w:lineRule="exact"/>
              <w:jc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3</w:t>
            </w:r>
          </w:p>
        </w:tc>
        <w:tc>
          <w:tcPr>
            <w:tcW w:w="6758" w:type="dxa"/>
            <w:vAlign w:val="center"/>
          </w:tcPr>
          <w:p>
            <w:pPr>
              <w:autoSpaceDE w:val="0"/>
              <w:autoSpaceDN w:val="0"/>
              <w:adjustRightInd w:val="0"/>
              <w:spacing w:line="500" w:lineRule="exact"/>
              <w:jc w:val="lef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提供</w:t>
            </w:r>
            <w:r>
              <w:rPr>
                <w:rFonts w:hint="eastAsia" w:ascii="楷体" w:hAnsi="楷体" w:eastAsia="楷体" w:cs="楷体"/>
                <w:color w:val="000000" w:themeColor="text1"/>
                <w:sz w:val="21"/>
                <w:szCs w:val="21"/>
                <w:highlight w:val="none"/>
                <w14:textFill>
                  <w14:solidFill>
                    <w14:schemeClr w14:val="tx1"/>
                  </w14:solidFill>
                </w14:textFill>
              </w:rPr>
              <w:t>参加本次招标活动前三年内在经营活动中无重大违法声明</w:t>
            </w:r>
            <w:r>
              <w:rPr>
                <w:rFonts w:hint="eastAsia" w:ascii="楷体" w:hAnsi="楷体" w:eastAsia="楷体" w:cs="楷体"/>
                <w:color w:val="000000" w:themeColor="text1"/>
                <w:sz w:val="21"/>
                <w:szCs w:val="21"/>
                <w:highlight w:val="none"/>
                <w:lang w:val="en-US" w:eastAsia="zh-CN"/>
                <w14:textFill>
                  <w14:solidFill>
                    <w14:schemeClr w14:val="tx1"/>
                  </w14:solidFill>
                </w14:textFill>
              </w:rPr>
              <w:t>的</w:t>
            </w:r>
            <w:r>
              <w:rPr>
                <w:rFonts w:hint="eastAsia" w:ascii="楷体" w:hAnsi="楷体" w:eastAsia="楷体" w:cs="楷体"/>
                <w:color w:val="000000" w:themeColor="text1"/>
                <w:sz w:val="21"/>
                <w:szCs w:val="21"/>
                <w:highlight w:val="none"/>
                <w14:textFill>
                  <w14:solidFill>
                    <w14:schemeClr w14:val="tx1"/>
                  </w14:solidFill>
                </w14:textFill>
              </w:rPr>
              <w:t>；</w:t>
            </w:r>
          </w:p>
        </w:tc>
        <w:tc>
          <w:tcPr>
            <w:tcW w:w="800" w:type="dxa"/>
            <w:vAlign w:val="center"/>
          </w:tcPr>
          <w:p>
            <w:pPr>
              <w:autoSpaceDE w:val="0"/>
              <w:autoSpaceDN w:val="0"/>
              <w:adjustRightInd w:val="0"/>
              <w:spacing w:line="500" w:lineRule="exact"/>
              <w:jc w:val="center"/>
              <w:rPr>
                <w:rFonts w:hint="eastAsia" w:ascii="楷体" w:hAnsi="楷体" w:eastAsia="楷体" w:cs="楷体"/>
                <w:color w:val="000000" w:themeColor="text1"/>
                <w:sz w:val="21"/>
                <w:szCs w:val="21"/>
                <w:highlight w:val="none"/>
                <w14:textFill>
                  <w14:solidFill>
                    <w14:schemeClr w14:val="tx1"/>
                  </w14:solidFill>
                </w14:textFill>
              </w:rPr>
            </w:pPr>
          </w:p>
        </w:tc>
        <w:tc>
          <w:tcPr>
            <w:tcW w:w="850" w:type="dxa"/>
            <w:vAlign w:val="center"/>
          </w:tcPr>
          <w:p>
            <w:pPr>
              <w:autoSpaceDE w:val="0"/>
              <w:autoSpaceDN w:val="0"/>
              <w:adjustRightInd w:val="0"/>
              <w:spacing w:line="500" w:lineRule="exact"/>
              <w:jc w:val="center"/>
              <w:rPr>
                <w:rFonts w:hint="eastAsia" w:ascii="楷体" w:hAnsi="楷体" w:eastAsia="楷体" w:cs="楷体"/>
                <w:color w:val="000000" w:themeColor="text1"/>
                <w:sz w:val="21"/>
                <w:szCs w:val="21"/>
                <w:highlight w:val="none"/>
                <w14:textFill>
                  <w14:solidFill>
                    <w14:schemeClr w14:val="tx1"/>
                  </w14:solidFill>
                </w14:textFill>
              </w:rPr>
            </w:pPr>
          </w:p>
        </w:tc>
        <w:tc>
          <w:tcPr>
            <w:tcW w:w="801" w:type="dxa"/>
            <w:vAlign w:val="center"/>
          </w:tcPr>
          <w:p>
            <w:pPr>
              <w:autoSpaceDE w:val="0"/>
              <w:autoSpaceDN w:val="0"/>
              <w:adjustRightInd w:val="0"/>
              <w:spacing w:line="500" w:lineRule="exact"/>
              <w:jc w:val="center"/>
              <w:rPr>
                <w:rFonts w:hint="eastAsia" w:ascii="楷体" w:hAnsi="楷体" w:eastAsia="楷体" w:cs="楷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557" w:type="dxa"/>
            <w:vAlign w:val="center"/>
          </w:tcPr>
          <w:p>
            <w:pPr>
              <w:widowControl/>
              <w:spacing w:line="500" w:lineRule="exact"/>
              <w:jc w:val="center"/>
              <w:textAlignment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4</w:t>
            </w:r>
          </w:p>
        </w:tc>
        <w:tc>
          <w:tcPr>
            <w:tcW w:w="6758" w:type="dxa"/>
            <w:vAlign w:val="center"/>
          </w:tcPr>
          <w:p>
            <w:pPr>
              <w:spacing w:line="500" w:lineRule="exact"/>
              <w:jc w:val="left"/>
              <w:rPr>
                <w:rFonts w:hint="eastAsia"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供应商资格符合招标文件要求；供应商提供的投标文件符合招标文件要求；</w:t>
            </w:r>
          </w:p>
        </w:tc>
        <w:tc>
          <w:tcPr>
            <w:tcW w:w="800" w:type="dxa"/>
            <w:vAlign w:val="center"/>
          </w:tcPr>
          <w:p>
            <w:pPr>
              <w:spacing w:line="500" w:lineRule="exact"/>
              <w:jc w:val="center"/>
              <w:rPr>
                <w:rFonts w:hint="eastAsia" w:ascii="楷体" w:hAnsi="楷体" w:eastAsia="楷体" w:cs="楷体"/>
                <w:color w:val="000000" w:themeColor="text1"/>
                <w:sz w:val="21"/>
                <w:szCs w:val="21"/>
                <w:highlight w:val="none"/>
                <w14:textFill>
                  <w14:solidFill>
                    <w14:schemeClr w14:val="tx1"/>
                  </w14:solidFill>
                </w14:textFill>
              </w:rPr>
            </w:pPr>
          </w:p>
        </w:tc>
        <w:tc>
          <w:tcPr>
            <w:tcW w:w="850" w:type="dxa"/>
            <w:vAlign w:val="center"/>
          </w:tcPr>
          <w:p>
            <w:pPr>
              <w:spacing w:line="500" w:lineRule="exact"/>
              <w:jc w:val="center"/>
              <w:rPr>
                <w:rFonts w:hint="eastAsia" w:ascii="楷体" w:hAnsi="楷体" w:eastAsia="楷体" w:cs="楷体"/>
                <w:color w:val="000000" w:themeColor="text1"/>
                <w:sz w:val="21"/>
                <w:szCs w:val="21"/>
                <w:highlight w:val="none"/>
                <w14:textFill>
                  <w14:solidFill>
                    <w14:schemeClr w14:val="tx1"/>
                  </w14:solidFill>
                </w14:textFill>
              </w:rPr>
            </w:pPr>
          </w:p>
        </w:tc>
        <w:tc>
          <w:tcPr>
            <w:tcW w:w="801" w:type="dxa"/>
            <w:vAlign w:val="center"/>
          </w:tcPr>
          <w:p>
            <w:pPr>
              <w:spacing w:line="500" w:lineRule="exact"/>
              <w:jc w:val="center"/>
              <w:rPr>
                <w:rFonts w:hint="eastAsia" w:ascii="楷体" w:hAnsi="楷体" w:eastAsia="楷体" w:cs="楷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557" w:type="dxa"/>
            <w:vAlign w:val="center"/>
          </w:tcPr>
          <w:p>
            <w:pPr>
              <w:widowControl/>
              <w:spacing w:line="500" w:lineRule="exact"/>
              <w:jc w:val="center"/>
              <w:textAlignment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5</w:t>
            </w:r>
          </w:p>
        </w:tc>
        <w:tc>
          <w:tcPr>
            <w:tcW w:w="6758" w:type="dxa"/>
            <w:vAlign w:val="center"/>
          </w:tcPr>
          <w:p>
            <w:pPr>
              <w:spacing w:line="500" w:lineRule="exact"/>
              <w:jc w:val="lef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在“</w:t>
            </w:r>
            <w:r>
              <w:rPr>
                <w:rFonts w:hint="eastAsia" w:ascii="楷体" w:hAnsi="楷体" w:eastAsia="楷体" w:cs="楷体"/>
                <w:color w:val="000000" w:themeColor="text1"/>
                <w:sz w:val="21"/>
                <w:szCs w:val="21"/>
                <w:highlight w:val="none"/>
                <w:lang w:val="en-US" w:eastAsia="zh-CN"/>
                <w14:textFill>
                  <w14:solidFill>
                    <w14:schemeClr w14:val="tx1"/>
                  </w14:solidFill>
                </w14:textFill>
              </w:rPr>
              <w:t>新疆</w:t>
            </w:r>
            <w:r>
              <w:rPr>
                <w:rFonts w:hint="eastAsia" w:ascii="楷体" w:hAnsi="楷体" w:eastAsia="楷体" w:cs="楷体"/>
                <w:color w:val="000000" w:themeColor="text1"/>
                <w:sz w:val="21"/>
                <w:szCs w:val="21"/>
                <w:highlight w:val="none"/>
                <w14:textFill>
                  <w14:solidFill>
                    <w14:schemeClr w14:val="tx1"/>
                  </w14:solidFill>
                </w14:textFill>
              </w:rPr>
              <w:t>政府采购网（www.ccgp-xinjiang.gov.cn）、信用中国（www.creditchina.gov.cn）、</w:t>
            </w:r>
            <w:r>
              <w:rPr>
                <w:rFonts w:hint="eastAsia" w:ascii="楷体" w:hAnsi="楷体" w:eastAsia="楷体" w:cs="楷体"/>
                <w:color w:val="000000" w:themeColor="text1"/>
                <w:sz w:val="21"/>
                <w:szCs w:val="21"/>
                <w:highlight w:val="none"/>
                <w:lang w:val="en-US" w:eastAsia="zh-CN"/>
                <w14:textFill>
                  <w14:solidFill>
                    <w14:schemeClr w14:val="tx1"/>
                  </w14:solidFill>
                </w14:textFill>
              </w:rPr>
              <w:t>中国政府采购网”</w:t>
            </w:r>
            <w:r>
              <w:rPr>
                <w:rFonts w:hint="eastAsia" w:ascii="楷体" w:hAnsi="楷体" w:eastAsia="楷体" w:cs="楷体"/>
                <w:color w:val="000000" w:themeColor="text1"/>
                <w:sz w:val="21"/>
                <w:szCs w:val="21"/>
                <w:highlight w:val="none"/>
                <w14:textFill>
                  <w14:solidFill>
                    <w14:schemeClr w14:val="tx1"/>
                  </w14:solidFill>
                </w14:textFill>
              </w:rPr>
              <w:t>网站上未列入失信被执行人、</w:t>
            </w:r>
            <w:r>
              <w:rPr>
                <w:rFonts w:hint="eastAsia" w:ascii="楷体" w:hAnsi="楷体" w:eastAsia="楷体" w:cs="楷体"/>
                <w:color w:val="000000" w:themeColor="text1"/>
                <w:sz w:val="21"/>
                <w:szCs w:val="21"/>
                <w:highlight w:val="none"/>
                <w:lang w:eastAsia="zh-CN"/>
                <w14:textFill>
                  <w14:solidFill>
                    <w14:schemeClr w14:val="tx1"/>
                  </w14:solidFill>
                </w14:textFill>
              </w:rPr>
              <w:t>税收违法黑名单</w:t>
            </w:r>
            <w:r>
              <w:rPr>
                <w:rFonts w:hint="eastAsia" w:ascii="楷体" w:hAnsi="楷体" w:eastAsia="楷体" w:cs="楷体"/>
                <w:color w:val="000000" w:themeColor="text1"/>
                <w:sz w:val="21"/>
                <w:szCs w:val="21"/>
                <w:highlight w:val="none"/>
                <w14:textFill>
                  <w14:solidFill>
                    <w14:schemeClr w14:val="tx1"/>
                  </w14:solidFill>
                </w14:textFill>
              </w:rPr>
              <w:t>、政府采购严重违法失信行为记录名单（财库[2016]125号）（</w:t>
            </w:r>
            <w:r>
              <w:rPr>
                <w:rFonts w:hint="eastAsia" w:ascii="楷体" w:hAnsi="楷体" w:eastAsia="楷体" w:cs="楷体"/>
                <w:color w:val="000000" w:themeColor="text1"/>
                <w:sz w:val="21"/>
                <w:szCs w:val="21"/>
                <w:highlight w:val="none"/>
                <w:lang w:val="en-US" w:eastAsia="zh-CN"/>
                <w14:textFill>
                  <w14:solidFill>
                    <w14:schemeClr w14:val="tx1"/>
                  </w14:solidFill>
                </w14:textFill>
              </w:rPr>
              <w:t>现场查询各参标供应商信用情况</w:t>
            </w:r>
            <w:r>
              <w:rPr>
                <w:rFonts w:hint="eastAsia" w:ascii="楷体" w:hAnsi="楷体" w:eastAsia="楷体" w:cs="楷体"/>
                <w:color w:val="000000" w:themeColor="text1"/>
                <w:sz w:val="21"/>
                <w:szCs w:val="21"/>
                <w:highlight w:val="none"/>
                <w14:textFill>
                  <w14:solidFill>
                    <w14:schemeClr w14:val="tx1"/>
                  </w14:solidFill>
                </w14:textFill>
              </w:rPr>
              <w:t>）；</w:t>
            </w:r>
          </w:p>
        </w:tc>
        <w:tc>
          <w:tcPr>
            <w:tcW w:w="800" w:type="dxa"/>
            <w:vAlign w:val="center"/>
          </w:tcPr>
          <w:p>
            <w:pPr>
              <w:spacing w:line="500" w:lineRule="exact"/>
              <w:jc w:val="center"/>
              <w:rPr>
                <w:rFonts w:hint="eastAsia" w:ascii="楷体" w:hAnsi="楷体" w:eastAsia="楷体" w:cs="楷体"/>
                <w:color w:val="000000" w:themeColor="text1"/>
                <w:sz w:val="21"/>
                <w:szCs w:val="21"/>
                <w:highlight w:val="none"/>
                <w14:textFill>
                  <w14:solidFill>
                    <w14:schemeClr w14:val="tx1"/>
                  </w14:solidFill>
                </w14:textFill>
              </w:rPr>
            </w:pPr>
          </w:p>
        </w:tc>
        <w:tc>
          <w:tcPr>
            <w:tcW w:w="850" w:type="dxa"/>
            <w:vAlign w:val="center"/>
          </w:tcPr>
          <w:p>
            <w:pPr>
              <w:spacing w:line="500" w:lineRule="exact"/>
              <w:jc w:val="center"/>
              <w:rPr>
                <w:rFonts w:hint="eastAsia" w:ascii="楷体" w:hAnsi="楷体" w:eastAsia="楷体" w:cs="楷体"/>
                <w:color w:val="000000" w:themeColor="text1"/>
                <w:sz w:val="21"/>
                <w:szCs w:val="21"/>
                <w:highlight w:val="none"/>
                <w14:textFill>
                  <w14:solidFill>
                    <w14:schemeClr w14:val="tx1"/>
                  </w14:solidFill>
                </w14:textFill>
              </w:rPr>
            </w:pPr>
          </w:p>
        </w:tc>
        <w:tc>
          <w:tcPr>
            <w:tcW w:w="801" w:type="dxa"/>
            <w:vAlign w:val="center"/>
          </w:tcPr>
          <w:p>
            <w:pPr>
              <w:spacing w:line="500" w:lineRule="exact"/>
              <w:jc w:val="center"/>
              <w:rPr>
                <w:rFonts w:hint="eastAsia" w:ascii="楷体" w:hAnsi="楷体" w:eastAsia="楷体" w:cs="楷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557" w:type="dxa"/>
            <w:vAlign w:val="center"/>
          </w:tcPr>
          <w:p>
            <w:pPr>
              <w:widowControl/>
              <w:spacing w:line="500" w:lineRule="exact"/>
              <w:jc w:val="center"/>
              <w:textAlignment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6</w:t>
            </w:r>
          </w:p>
        </w:tc>
        <w:tc>
          <w:tcPr>
            <w:tcW w:w="6758" w:type="dxa"/>
            <w:vAlign w:val="center"/>
          </w:tcPr>
          <w:p>
            <w:pPr>
              <w:widowControl/>
              <w:spacing w:line="500" w:lineRule="exact"/>
              <w:jc w:val="left"/>
              <w:textAlignment w:val="center"/>
              <w:rPr>
                <w:rFonts w:hint="eastAsia" w:ascii="楷体" w:hAnsi="楷体" w:eastAsia="楷体" w:cs="楷体"/>
                <w:color w:val="000000" w:themeColor="text1"/>
                <w:sz w:val="21"/>
                <w:szCs w:val="21"/>
                <w:highlight w:val="none"/>
                <w:lang w:eastAsia="zh-CN"/>
                <w14:textFill>
                  <w14:solidFill>
                    <w14:schemeClr w14:val="tx1"/>
                  </w14:solidFill>
                </w14:textFill>
              </w:rPr>
            </w:pP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提供针对本次项目《反商业贿赂承诺书》</w:t>
            </w:r>
            <w:r>
              <w:rPr>
                <w:rFonts w:hint="eastAsia" w:ascii="楷体" w:hAnsi="楷体" w:eastAsia="楷体" w:cs="楷体"/>
                <w:color w:val="000000" w:themeColor="text1"/>
                <w:sz w:val="21"/>
                <w:szCs w:val="21"/>
                <w:highlight w:val="none"/>
                <w:lang w:eastAsia="zh-CN"/>
                <w14:textFill>
                  <w14:solidFill>
                    <w14:schemeClr w14:val="tx1"/>
                  </w14:solidFill>
                </w14:textFill>
              </w:rPr>
              <w:t>。</w:t>
            </w:r>
          </w:p>
        </w:tc>
        <w:tc>
          <w:tcPr>
            <w:tcW w:w="800" w:type="dxa"/>
            <w:vAlign w:val="center"/>
          </w:tcPr>
          <w:p>
            <w:pPr>
              <w:spacing w:line="500" w:lineRule="exact"/>
              <w:jc w:val="center"/>
              <w:rPr>
                <w:rFonts w:hint="eastAsia" w:ascii="楷体" w:hAnsi="楷体" w:eastAsia="楷体" w:cs="楷体"/>
                <w:color w:val="000000" w:themeColor="text1"/>
                <w:sz w:val="21"/>
                <w:szCs w:val="21"/>
                <w:highlight w:val="none"/>
                <w14:textFill>
                  <w14:solidFill>
                    <w14:schemeClr w14:val="tx1"/>
                  </w14:solidFill>
                </w14:textFill>
              </w:rPr>
            </w:pPr>
          </w:p>
        </w:tc>
        <w:tc>
          <w:tcPr>
            <w:tcW w:w="850" w:type="dxa"/>
            <w:vAlign w:val="center"/>
          </w:tcPr>
          <w:p>
            <w:pPr>
              <w:spacing w:line="500" w:lineRule="exact"/>
              <w:jc w:val="center"/>
              <w:rPr>
                <w:rFonts w:hint="eastAsia" w:ascii="楷体" w:hAnsi="楷体" w:eastAsia="楷体" w:cs="楷体"/>
                <w:color w:val="000000" w:themeColor="text1"/>
                <w:sz w:val="21"/>
                <w:szCs w:val="21"/>
                <w:highlight w:val="none"/>
                <w14:textFill>
                  <w14:solidFill>
                    <w14:schemeClr w14:val="tx1"/>
                  </w14:solidFill>
                </w14:textFill>
              </w:rPr>
            </w:pPr>
          </w:p>
        </w:tc>
        <w:tc>
          <w:tcPr>
            <w:tcW w:w="801" w:type="dxa"/>
            <w:vAlign w:val="center"/>
          </w:tcPr>
          <w:p>
            <w:pPr>
              <w:spacing w:line="500" w:lineRule="exact"/>
              <w:jc w:val="center"/>
              <w:rPr>
                <w:rFonts w:hint="eastAsia" w:ascii="楷体" w:hAnsi="楷体" w:eastAsia="楷体" w:cs="楷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766" w:type="dxa"/>
            <w:gridSpan w:val="5"/>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“√”表示合格；“×”表示不合格，一项不合格结果为不合格，如不合格，请在结果中写明原因。</w:t>
            </w:r>
          </w:p>
        </w:tc>
      </w:tr>
    </w:tbl>
    <w:p>
      <w:pPr>
        <w:tabs>
          <w:tab w:val="left" w:pos="0"/>
        </w:tabs>
        <w:adjustRightInd w:val="0"/>
        <w:snapToGrid w:val="0"/>
        <w:spacing w:line="500" w:lineRule="exact"/>
        <w:ind w:firstLine="413" w:firstLineChars="196"/>
        <w:rPr>
          <w:rFonts w:hint="eastAsia" w:ascii="楷体" w:hAnsi="楷体" w:eastAsia="楷体" w:cs="楷体"/>
          <w:b/>
          <w:bCs/>
          <w:color w:val="000000" w:themeColor="text1"/>
          <w:sz w:val="21"/>
          <w:szCs w:val="21"/>
          <w:highlight w:val="none"/>
          <w14:textFill>
            <w14:solidFill>
              <w14:schemeClr w14:val="tx1"/>
            </w14:solidFill>
          </w14:textFill>
        </w:rPr>
      </w:pPr>
    </w:p>
    <w:p>
      <w:pPr>
        <w:tabs>
          <w:tab w:val="left" w:pos="0"/>
        </w:tabs>
        <w:adjustRightInd w:val="0"/>
        <w:snapToGri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b/>
          <w:bCs/>
          <w:color w:val="000000" w:themeColor="text1"/>
          <w:sz w:val="21"/>
          <w:szCs w:val="21"/>
          <w:highlight w:val="none"/>
          <w14:textFill>
            <w14:solidFill>
              <w14:schemeClr w14:val="tx1"/>
            </w14:solidFill>
          </w14:textFill>
        </w:rPr>
        <w:t>1.2符合性审查。</w:t>
      </w:r>
      <w:r>
        <w:rPr>
          <w:rFonts w:hint="eastAsia" w:ascii="楷体" w:hAnsi="楷体" w:eastAsia="楷体" w:cs="楷体"/>
          <w:color w:val="000000" w:themeColor="text1"/>
          <w:sz w:val="21"/>
          <w:szCs w:val="21"/>
          <w:highlight w:val="none"/>
          <w14:textFill>
            <w14:solidFill>
              <w14:schemeClr w14:val="tx1"/>
            </w14:solidFill>
          </w14:textFill>
        </w:rPr>
        <w:t>评审小组对通过资格审查的投标文件的有效性、完整性和招标文件的响应程度进行审查，有一项因素不符合审查标准的，</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不能通过符合性审查，其投标无效。</w:t>
      </w:r>
    </w:p>
    <w:p>
      <w:pPr>
        <w:pStyle w:val="448"/>
        <w:spacing w:line="240" w:lineRule="auto"/>
        <w:jc w:val="center"/>
        <w:rPr>
          <w:rFonts w:hint="eastAsia" w:ascii="楷体" w:hAnsi="楷体" w:eastAsia="楷体" w:cs="楷体"/>
          <w:b/>
          <w:bCs/>
          <w:color w:val="000000" w:themeColor="text1"/>
          <w:sz w:val="18"/>
          <w:szCs w:val="18"/>
          <w:highlight w:val="none"/>
          <w:shd w:val="clear" w:color="auto" w:fill="FFFFFF"/>
          <w14:textFill>
            <w14:solidFill>
              <w14:schemeClr w14:val="tx1"/>
            </w14:solidFill>
          </w14:textFill>
        </w:rPr>
      </w:pPr>
    </w:p>
    <w:tbl>
      <w:tblPr>
        <w:tblStyle w:val="58"/>
        <w:tblpPr w:leftFromText="180" w:rightFromText="180" w:vertAnchor="text" w:horzAnchor="page" w:tblpX="1367" w:tblpY="651"/>
        <w:tblOverlap w:val="never"/>
        <w:tblW w:w="9407" w:type="dxa"/>
        <w:jc w:val="center"/>
        <w:tblLayout w:type="fixed"/>
        <w:tblCellMar>
          <w:top w:w="15" w:type="dxa"/>
          <w:left w:w="15" w:type="dxa"/>
          <w:bottom w:w="15" w:type="dxa"/>
          <w:right w:w="15" w:type="dxa"/>
        </w:tblCellMar>
      </w:tblPr>
      <w:tblGrid>
        <w:gridCol w:w="577"/>
        <w:gridCol w:w="7410"/>
        <w:gridCol w:w="463"/>
        <w:gridCol w:w="495"/>
        <w:gridCol w:w="462"/>
      </w:tblGrid>
      <w:tr>
        <w:tblPrEx>
          <w:tblCellMar>
            <w:top w:w="15" w:type="dxa"/>
            <w:left w:w="15" w:type="dxa"/>
            <w:bottom w:w="15" w:type="dxa"/>
            <w:right w:w="15" w:type="dxa"/>
          </w:tblCellMar>
        </w:tblPrEx>
        <w:trPr>
          <w:trHeight w:val="502" w:hRule="atLeast"/>
          <w:jc w:val="center"/>
        </w:trPr>
        <w:tc>
          <w:tcPr>
            <w:tcW w:w="7987" w:type="dxa"/>
            <w:gridSpan w:val="2"/>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项目编号：</w:t>
            </w:r>
          </w:p>
        </w:tc>
        <w:tc>
          <w:tcPr>
            <w:tcW w:w="1420" w:type="dxa"/>
            <w:gridSpan w:val="3"/>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开标时间：</w:t>
            </w:r>
          </w:p>
        </w:tc>
      </w:tr>
      <w:tr>
        <w:tblPrEx>
          <w:tblCellMar>
            <w:top w:w="15" w:type="dxa"/>
            <w:left w:w="15" w:type="dxa"/>
            <w:bottom w:w="15" w:type="dxa"/>
            <w:right w:w="15" w:type="dxa"/>
          </w:tblCellMar>
        </w:tblPrEx>
        <w:trPr>
          <w:trHeight w:val="329"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序号</w:t>
            </w:r>
          </w:p>
        </w:tc>
        <w:tc>
          <w:tcPr>
            <w:tcW w:w="7410"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项目</w:t>
            </w:r>
          </w:p>
        </w:tc>
        <w:tc>
          <w:tcPr>
            <w:tcW w:w="46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w:t>
            </w:r>
          </w:p>
        </w:tc>
        <w:tc>
          <w:tcPr>
            <w:tcW w:w="4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w:t>
            </w:r>
          </w:p>
        </w:tc>
        <w:tc>
          <w:tcPr>
            <w:tcW w:w="46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3</w:t>
            </w:r>
          </w:p>
        </w:tc>
      </w:tr>
      <w:tr>
        <w:tblPrEx>
          <w:tblCellMar>
            <w:top w:w="15" w:type="dxa"/>
            <w:left w:w="15" w:type="dxa"/>
            <w:bottom w:w="15" w:type="dxa"/>
            <w:right w:w="15" w:type="dxa"/>
          </w:tblCellMar>
        </w:tblPrEx>
        <w:trPr>
          <w:trHeight w:val="622"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7410"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是否合格</w:t>
            </w:r>
          </w:p>
        </w:tc>
        <w:tc>
          <w:tcPr>
            <w:tcW w:w="4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是否合格</w:t>
            </w:r>
          </w:p>
        </w:tc>
        <w:tc>
          <w:tcPr>
            <w:tcW w:w="46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是否合格</w:t>
            </w:r>
          </w:p>
        </w:tc>
      </w:tr>
      <w:tr>
        <w:tblPrEx>
          <w:tblCellMar>
            <w:top w:w="15" w:type="dxa"/>
            <w:left w:w="15" w:type="dxa"/>
            <w:bottom w:w="15" w:type="dxa"/>
            <w:right w:w="15" w:type="dxa"/>
          </w:tblCellMar>
        </w:tblPrEx>
        <w:trPr>
          <w:trHeight w:val="512" w:hRule="atLeast"/>
          <w:jc w:val="center"/>
        </w:trPr>
        <w:tc>
          <w:tcPr>
            <w:tcW w:w="57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500" w:lineRule="exact"/>
              <w:jc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w:t>
            </w:r>
          </w:p>
        </w:tc>
        <w:tc>
          <w:tcPr>
            <w:tcW w:w="7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投标报价</w:t>
            </w:r>
            <w:r>
              <w:rPr>
                <w:rFonts w:hint="eastAsia" w:ascii="楷体" w:hAnsi="楷体" w:eastAsia="楷体" w:cs="楷体"/>
                <w:color w:val="000000" w:themeColor="text1"/>
                <w:sz w:val="21"/>
                <w:szCs w:val="21"/>
                <w:highlight w:val="none"/>
                <w:lang w:eastAsia="zh-CN"/>
                <w14:textFill>
                  <w14:solidFill>
                    <w14:schemeClr w14:val="tx1"/>
                  </w14:solidFill>
                </w14:textFill>
              </w:rPr>
              <w:t>未</w:t>
            </w:r>
            <w:r>
              <w:rPr>
                <w:rFonts w:hint="eastAsia" w:ascii="楷体" w:hAnsi="楷体" w:eastAsia="楷体" w:cs="楷体"/>
                <w:color w:val="000000" w:themeColor="text1"/>
                <w:sz w:val="21"/>
                <w:szCs w:val="21"/>
                <w:highlight w:val="none"/>
                <w14:textFill>
                  <w14:solidFill>
                    <w14:schemeClr w14:val="tx1"/>
                  </w14:solidFill>
                </w14:textFill>
              </w:rPr>
              <w:t>高于设定的</w:t>
            </w:r>
            <w:r>
              <w:rPr>
                <w:rFonts w:hint="eastAsia" w:ascii="楷体" w:hAnsi="楷体" w:eastAsia="楷体" w:cs="楷体"/>
                <w:color w:val="000000" w:themeColor="text1"/>
                <w:sz w:val="21"/>
                <w:szCs w:val="21"/>
                <w:highlight w:val="none"/>
                <w:lang w:val="en-US" w:eastAsia="zh-CN"/>
                <w14:textFill>
                  <w14:solidFill>
                    <w14:schemeClr w14:val="tx1"/>
                  </w14:solidFill>
                </w14:textFill>
              </w:rPr>
              <w:t>标段</w:t>
            </w:r>
            <w:r>
              <w:rPr>
                <w:rFonts w:hint="eastAsia" w:ascii="楷体" w:hAnsi="楷体" w:eastAsia="楷体" w:cs="楷体"/>
                <w:color w:val="000000" w:themeColor="text1"/>
                <w:sz w:val="21"/>
                <w:szCs w:val="21"/>
                <w:highlight w:val="none"/>
                <w14:textFill>
                  <w14:solidFill>
                    <w14:schemeClr w14:val="tx1"/>
                  </w14:solidFill>
                </w14:textFill>
              </w:rPr>
              <w:t>招标限价的；</w:t>
            </w:r>
          </w:p>
        </w:tc>
        <w:tc>
          <w:tcPr>
            <w:tcW w:w="46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46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r>
      <w:tr>
        <w:tblPrEx>
          <w:tblCellMar>
            <w:top w:w="15" w:type="dxa"/>
            <w:left w:w="15" w:type="dxa"/>
            <w:bottom w:w="15" w:type="dxa"/>
            <w:right w:w="15" w:type="dxa"/>
          </w:tblCellMar>
        </w:tblPrEx>
        <w:trPr>
          <w:trHeight w:val="512" w:hRule="atLeast"/>
          <w:jc w:val="center"/>
        </w:trPr>
        <w:tc>
          <w:tcPr>
            <w:tcW w:w="57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500" w:lineRule="exact"/>
              <w:jc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w:t>
            </w:r>
          </w:p>
        </w:tc>
        <w:tc>
          <w:tcPr>
            <w:tcW w:w="7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投标文件按照招标文件要求编制、签章</w:t>
            </w:r>
            <w:r>
              <w:rPr>
                <w:rFonts w:hint="eastAsia" w:ascii="楷体" w:hAnsi="楷体" w:eastAsia="楷体" w:cs="楷体"/>
                <w:color w:val="000000" w:themeColor="text1"/>
                <w:sz w:val="21"/>
                <w:szCs w:val="21"/>
                <w:highlight w:val="none"/>
                <w:lang w:val="en-US" w:eastAsia="zh-CN"/>
                <w14:textFill>
                  <w14:solidFill>
                    <w14:schemeClr w14:val="tx1"/>
                  </w14:solidFill>
                </w14:textFill>
              </w:rPr>
              <w:t>并</w:t>
            </w:r>
            <w:r>
              <w:rPr>
                <w:rFonts w:hint="eastAsia" w:ascii="楷体" w:hAnsi="楷体" w:eastAsia="楷体" w:cs="楷体"/>
                <w:color w:val="000000" w:themeColor="text1"/>
                <w:sz w:val="21"/>
                <w:szCs w:val="21"/>
                <w:highlight w:val="none"/>
                <w14:textFill>
                  <w14:solidFill>
                    <w14:schemeClr w14:val="tx1"/>
                  </w14:solidFill>
                </w14:textFill>
              </w:rPr>
              <w:t>提交的；</w:t>
            </w:r>
          </w:p>
        </w:tc>
        <w:tc>
          <w:tcPr>
            <w:tcW w:w="46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46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r>
      <w:tr>
        <w:tblPrEx>
          <w:tblCellMar>
            <w:top w:w="15" w:type="dxa"/>
            <w:left w:w="15" w:type="dxa"/>
            <w:bottom w:w="15" w:type="dxa"/>
            <w:right w:w="15" w:type="dxa"/>
          </w:tblCellMar>
        </w:tblPrEx>
        <w:trPr>
          <w:trHeight w:val="377" w:hRule="atLeast"/>
          <w:jc w:val="center"/>
        </w:trPr>
        <w:tc>
          <w:tcPr>
            <w:tcW w:w="57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500" w:lineRule="exact"/>
              <w:jc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3</w:t>
            </w:r>
          </w:p>
        </w:tc>
        <w:tc>
          <w:tcPr>
            <w:tcW w:w="7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按招标文件规定的格式填写，内容不全或关键字迹模糊、无法辨认的；</w:t>
            </w:r>
          </w:p>
        </w:tc>
        <w:tc>
          <w:tcPr>
            <w:tcW w:w="46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46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r>
      <w:tr>
        <w:tblPrEx>
          <w:tblCellMar>
            <w:top w:w="15" w:type="dxa"/>
            <w:left w:w="15" w:type="dxa"/>
            <w:bottom w:w="15" w:type="dxa"/>
            <w:right w:w="15" w:type="dxa"/>
          </w:tblCellMar>
        </w:tblPrEx>
        <w:trPr>
          <w:trHeight w:val="985" w:hRule="atLeast"/>
          <w:jc w:val="center"/>
        </w:trPr>
        <w:tc>
          <w:tcPr>
            <w:tcW w:w="57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500" w:lineRule="exact"/>
              <w:jc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4</w:t>
            </w:r>
          </w:p>
        </w:tc>
        <w:tc>
          <w:tcPr>
            <w:tcW w:w="7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lang w:eastAsia="zh-CN"/>
                <w14:textFill>
                  <w14:solidFill>
                    <w14:schemeClr w14:val="tx1"/>
                  </w14:solidFill>
                </w14:textFill>
              </w:rPr>
              <w:t>投标保证金</w:t>
            </w:r>
            <w:r>
              <w:rPr>
                <w:rFonts w:hint="eastAsia" w:ascii="楷体" w:hAnsi="楷体" w:eastAsia="楷体" w:cs="楷体"/>
                <w:color w:val="000000" w:themeColor="text1"/>
                <w:sz w:val="21"/>
                <w:szCs w:val="21"/>
                <w:highlight w:val="none"/>
                <w14:textFill>
                  <w14:solidFill>
                    <w14:schemeClr w14:val="tx1"/>
                  </w14:solidFill>
                </w14:textFill>
              </w:rPr>
              <w:t>的缴纳主体与</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一致、提供</w:t>
            </w:r>
            <w:r>
              <w:rPr>
                <w:rFonts w:hint="eastAsia" w:ascii="楷体" w:hAnsi="楷体" w:eastAsia="楷体" w:cs="楷体"/>
                <w:color w:val="000000" w:themeColor="text1"/>
                <w:sz w:val="21"/>
                <w:szCs w:val="21"/>
                <w:highlight w:val="none"/>
                <w:lang w:val="en-US" w:eastAsia="zh-CN"/>
                <w14:textFill>
                  <w14:solidFill>
                    <w14:schemeClr w14:val="tx1"/>
                  </w14:solidFill>
                </w14:textFill>
              </w:rPr>
              <w:t>投标</w:t>
            </w:r>
            <w:r>
              <w:rPr>
                <w:rFonts w:hint="eastAsia" w:ascii="楷体" w:hAnsi="楷体" w:eastAsia="楷体" w:cs="楷体"/>
                <w:color w:val="000000" w:themeColor="text1"/>
                <w:sz w:val="21"/>
                <w:szCs w:val="21"/>
                <w:highlight w:val="none"/>
                <w14:textFill>
                  <w14:solidFill>
                    <w14:schemeClr w14:val="tx1"/>
                  </w14:solidFill>
                </w14:textFill>
              </w:rPr>
              <w:t>担保或者所提供的</w:t>
            </w:r>
            <w:r>
              <w:rPr>
                <w:rFonts w:hint="eastAsia" w:ascii="楷体" w:hAnsi="楷体" w:eastAsia="楷体" w:cs="楷体"/>
                <w:color w:val="000000" w:themeColor="text1"/>
                <w:sz w:val="21"/>
                <w:szCs w:val="21"/>
                <w:highlight w:val="none"/>
                <w:lang w:val="en-US" w:eastAsia="zh-CN"/>
                <w14:textFill>
                  <w14:solidFill>
                    <w14:schemeClr w14:val="tx1"/>
                  </w14:solidFill>
                </w14:textFill>
              </w:rPr>
              <w:t>投标</w:t>
            </w:r>
            <w:r>
              <w:rPr>
                <w:rFonts w:hint="eastAsia" w:ascii="楷体" w:hAnsi="楷体" w:eastAsia="楷体" w:cs="楷体"/>
                <w:color w:val="000000" w:themeColor="text1"/>
                <w:sz w:val="21"/>
                <w:szCs w:val="21"/>
                <w:highlight w:val="none"/>
                <w14:textFill>
                  <w14:solidFill>
                    <w14:schemeClr w14:val="tx1"/>
                  </w14:solidFill>
                </w14:textFill>
              </w:rPr>
              <w:t>担保符合</w:t>
            </w:r>
            <w:r>
              <w:rPr>
                <w:rFonts w:hint="eastAsia" w:ascii="楷体" w:hAnsi="楷体" w:eastAsia="楷体" w:cs="楷体"/>
                <w:color w:val="000000" w:themeColor="text1"/>
                <w:sz w:val="21"/>
                <w:szCs w:val="21"/>
                <w:highlight w:val="none"/>
                <w:lang w:eastAsia="zh-CN"/>
                <w14:textFill>
                  <w14:solidFill>
                    <w14:schemeClr w14:val="tx1"/>
                  </w14:solidFill>
                </w14:textFill>
              </w:rPr>
              <w:t>招标文件</w:t>
            </w:r>
            <w:r>
              <w:rPr>
                <w:rFonts w:hint="eastAsia" w:ascii="楷体" w:hAnsi="楷体" w:eastAsia="楷体" w:cs="楷体"/>
                <w:color w:val="000000" w:themeColor="text1"/>
                <w:sz w:val="21"/>
                <w:szCs w:val="21"/>
                <w:highlight w:val="none"/>
                <w14:textFill>
                  <w14:solidFill>
                    <w14:schemeClr w14:val="tx1"/>
                  </w14:solidFill>
                </w14:textFill>
              </w:rPr>
              <w:t>要求；</w:t>
            </w:r>
          </w:p>
        </w:tc>
        <w:tc>
          <w:tcPr>
            <w:tcW w:w="46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46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r>
      <w:tr>
        <w:tblPrEx>
          <w:tblCellMar>
            <w:top w:w="15" w:type="dxa"/>
            <w:left w:w="15" w:type="dxa"/>
            <w:bottom w:w="15" w:type="dxa"/>
            <w:right w:w="15" w:type="dxa"/>
          </w:tblCellMar>
        </w:tblPrEx>
        <w:trPr>
          <w:trHeight w:val="582" w:hRule="atLeast"/>
          <w:jc w:val="center"/>
        </w:trPr>
        <w:tc>
          <w:tcPr>
            <w:tcW w:w="57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500" w:lineRule="exact"/>
              <w:jc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5</w:t>
            </w:r>
          </w:p>
        </w:tc>
        <w:tc>
          <w:tcPr>
            <w:tcW w:w="7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lang w:eastAsia="zh-CN"/>
                <w14:textFill>
                  <w14:solidFill>
                    <w14:schemeClr w14:val="tx1"/>
                  </w14:solidFill>
                </w14:textFill>
              </w:rPr>
            </w:pPr>
            <w:r>
              <w:rPr>
                <w:rFonts w:hint="eastAsia" w:ascii="楷体" w:hAnsi="楷体" w:eastAsia="楷体" w:cs="楷体"/>
                <w:color w:val="000000" w:themeColor="text1"/>
                <w:sz w:val="21"/>
                <w:szCs w:val="21"/>
                <w:highlight w:val="none"/>
                <w:lang w:eastAsia="zh-CN"/>
                <w14:textFill>
                  <w14:solidFill>
                    <w14:schemeClr w14:val="tx1"/>
                  </w14:solidFill>
                </w14:textFill>
              </w:rPr>
              <w:t>未提供</w:t>
            </w:r>
            <w:r>
              <w:rPr>
                <w:rFonts w:hint="eastAsia" w:ascii="楷体" w:hAnsi="楷体" w:eastAsia="楷体" w:cs="楷体"/>
                <w:color w:val="000000" w:themeColor="text1"/>
                <w:sz w:val="21"/>
                <w:szCs w:val="21"/>
                <w:highlight w:val="none"/>
                <w14:textFill>
                  <w14:solidFill>
                    <w14:schemeClr w14:val="tx1"/>
                  </w14:solidFill>
                </w14:textFill>
              </w:rPr>
              <w:t>两个以上不同的投标报价，且未注明何者有效的(以</w:t>
            </w:r>
            <w:r>
              <w:rPr>
                <w:rFonts w:hint="eastAsia" w:ascii="楷体" w:hAnsi="楷体" w:eastAsia="楷体" w:cs="楷体"/>
                <w:color w:val="000000" w:themeColor="text1"/>
                <w:sz w:val="21"/>
                <w:szCs w:val="21"/>
                <w:highlight w:val="none"/>
                <w:lang w:val="en-US" w:eastAsia="zh-CN"/>
                <w14:textFill>
                  <w14:solidFill>
                    <w14:schemeClr w14:val="tx1"/>
                  </w14:solidFill>
                </w14:textFill>
              </w:rPr>
              <w:t>开标一览表</w:t>
            </w:r>
            <w:r>
              <w:rPr>
                <w:rFonts w:hint="eastAsia" w:ascii="楷体" w:hAnsi="楷体" w:eastAsia="楷体" w:cs="楷体"/>
                <w:color w:val="000000" w:themeColor="text1"/>
                <w:sz w:val="21"/>
                <w:szCs w:val="21"/>
                <w:highlight w:val="none"/>
                <w14:textFill>
                  <w14:solidFill>
                    <w14:schemeClr w14:val="tx1"/>
                  </w14:solidFill>
                </w14:textFill>
              </w:rPr>
              <w:t>为准)</w:t>
            </w:r>
            <w:r>
              <w:rPr>
                <w:rFonts w:hint="eastAsia" w:ascii="楷体" w:hAnsi="楷体" w:eastAsia="楷体" w:cs="楷体"/>
                <w:color w:val="000000" w:themeColor="text1"/>
                <w:sz w:val="21"/>
                <w:szCs w:val="21"/>
                <w:highlight w:val="none"/>
                <w:lang w:eastAsia="zh-CN"/>
                <w14:textFill>
                  <w14:solidFill>
                    <w14:schemeClr w14:val="tx1"/>
                  </w14:solidFill>
                </w14:textFill>
              </w:rPr>
              <w:t>；</w:t>
            </w:r>
          </w:p>
        </w:tc>
        <w:tc>
          <w:tcPr>
            <w:tcW w:w="46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46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r>
      <w:tr>
        <w:tblPrEx>
          <w:tblCellMar>
            <w:top w:w="15" w:type="dxa"/>
            <w:left w:w="15" w:type="dxa"/>
            <w:bottom w:w="15" w:type="dxa"/>
            <w:right w:w="15" w:type="dxa"/>
          </w:tblCellMar>
        </w:tblPrEx>
        <w:trPr>
          <w:trHeight w:val="620" w:hRule="atLeast"/>
          <w:jc w:val="center"/>
        </w:trPr>
        <w:tc>
          <w:tcPr>
            <w:tcW w:w="57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500" w:lineRule="exact"/>
              <w:jc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6</w:t>
            </w:r>
          </w:p>
        </w:tc>
        <w:tc>
          <w:tcPr>
            <w:tcW w:w="7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名称、组织机构与本单位资料</w:t>
            </w:r>
            <w:r>
              <w:rPr>
                <w:rFonts w:hint="eastAsia" w:ascii="楷体" w:hAnsi="楷体" w:eastAsia="楷体" w:cs="楷体"/>
                <w:color w:val="000000" w:themeColor="text1"/>
                <w:sz w:val="21"/>
                <w:szCs w:val="21"/>
                <w:highlight w:val="none"/>
                <w:lang w:eastAsia="zh-CN"/>
                <w14:textFill>
                  <w14:solidFill>
                    <w14:schemeClr w14:val="tx1"/>
                  </w14:solidFill>
                </w14:textFill>
              </w:rPr>
              <w:t>相</w:t>
            </w:r>
            <w:r>
              <w:rPr>
                <w:rFonts w:hint="eastAsia" w:ascii="楷体" w:hAnsi="楷体" w:eastAsia="楷体" w:cs="楷体"/>
                <w:color w:val="000000" w:themeColor="text1"/>
                <w:sz w:val="21"/>
                <w:szCs w:val="21"/>
                <w:highlight w:val="none"/>
                <w14:textFill>
                  <w14:solidFill>
                    <w14:schemeClr w14:val="tx1"/>
                  </w14:solidFill>
                </w14:textFill>
              </w:rPr>
              <w:t>符，</w:t>
            </w:r>
            <w:r>
              <w:rPr>
                <w:rFonts w:hint="eastAsia" w:ascii="楷体" w:hAnsi="楷体" w:eastAsia="楷体" w:cs="楷体"/>
                <w:color w:val="000000" w:themeColor="text1"/>
                <w:sz w:val="21"/>
                <w:szCs w:val="21"/>
                <w:highlight w:val="none"/>
                <w:lang w:eastAsia="zh-CN"/>
                <w14:textFill>
                  <w14:solidFill>
                    <w14:schemeClr w14:val="tx1"/>
                  </w14:solidFill>
                </w14:textFill>
              </w:rPr>
              <w:t>未</w:t>
            </w:r>
            <w:r>
              <w:rPr>
                <w:rFonts w:hint="eastAsia" w:ascii="楷体" w:hAnsi="楷体" w:eastAsia="楷体" w:cs="楷体"/>
                <w:color w:val="000000" w:themeColor="text1"/>
                <w:sz w:val="21"/>
                <w:szCs w:val="21"/>
                <w:highlight w:val="none"/>
                <w14:textFill>
                  <w14:solidFill>
                    <w14:schemeClr w14:val="tx1"/>
                  </w14:solidFill>
                </w14:textFill>
              </w:rPr>
              <w:t>涉嫌以他人名义投标的；</w:t>
            </w:r>
          </w:p>
        </w:tc>
        <w:tc>
          <w:tcPr>
            <w:tcW w:w="46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46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r>
      <w:tr>
        <w:tblPrEx>
          <w:tblCellMar>
            <w:top w:w="15" w:type="dxa"/>
            <w:left w:w="15" w:type="dxa"/>
            <w:bottom w:w="15" w:type="dxa"/>
            <w:right w:w="15" w:type="dxa"/>
          </w:tblCellMar>
        </w:tblPrEx>
        <w:trPr>
          <w:trHeight w:val="512" w:hRule="atLeast"/>
          <w:jc w:val="center"/>
        </w:trPr>
        <w:tc>
          <w:tcPr>
            <w:tcW w:w="57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500" w:lineRule="exact"/>
              <w:jc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7</w:t>
            </w:r>
          </w:p>
        </w:tc>
        <w:tc>
          <w:tcPr>
            <w:tcW w:w="7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之间</w:t>
            </w:r>
            <w:r>
              <w:rPr>
                <w:rFonts w:hint="eastAsia" w:ascii="楷体" w:hAnsi="楷体" w:eastAsia="楷体" w:cs="楷体"/>
                <w:color w:val="000000" w:themeColor="text1"/>
                <w:sz w:val="21"/>
                <w:szCs w:val="21"/>
                <w:highlight w:val="none"/>
                <w:lang w:eastAsia="zh-CN"/>
                <w14:textFill>
                  <w14:solidFill>
                    <w14:schemeClr w14:val="tx1"/>
                  </w14:solidFill>
                </w14:textFill>
              </w:rPr>
              <w:t>未</w:t>
            </w:r>
            <w:r>
              <w:rPr>
                <w:rFonts w:hint="eastAsia" w:ascii="楷体" w:hAnsi="楷体" w:eastAsia="楷体" w:cs="楷体"/>
                <w:color w:val="000000" w:themeColor="text1"/>
                <w:sz w:val="21"/>
                <w:szCs w:val="21"/>
                <w:highlight w:val="none"/>
                <w14:textFill>
                  <w14:solidFill>
                    <w14:schemeClr w14:val="tx1"/>
                  </w14:solidFill>
                </w14:textFill>
              </w:rPr>
              <w:t>串通投标的；</w:t>
            </w:r>
          </w:p>
        </w:tc>
        <w:tc>
          <w:tcPr>
            <w:tcW w:w="46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46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r>
      <w:tr>
        <w:tblPrEx>
          <w:tblCellMar>
            <w:top w:w="15" w:type="dxa"/>
            <w:left w:w="15" w:type="dxa"/>
            <w:bottom w:w="15" w:type="dxa"/>
            <w:right w:w="15" w:type="dxa"/>
          </w:tblCellMar>
        </w:tblPrEx>
        <w:trPr>
          <w:trHeight w:val="512" w:hRule="atLeast"/>
          <w:jc w:val="center"/>
        </w:trPr>
        <w:tc>
          <w:tcPr>
            <w:tcW w:w="57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500" w:lineRule="exact"/>
              <w:jc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8</w:t>
            </w:r>
          </w:p>
        </w:tc>
        <w:tc>
          <w:tcPr>
            <w:tcW w:w="7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lang w:eastAsia="zh-CN"/>
                <w14:textFill>
                  <w14:solidFill>
                    <w14:schemeClr w14:val="tx1"/>
                  </w14:solidFill>
                </w14:textFill>
              </w:rPr>
              <w:t>未</w:t>
            </w:r>
            <w:r>
              <w:rPr>
                <w:rFonts w:hint="eastAsia" w:ascii="楷体" w:hAnsi="楷体" w:eastAsia="楷体" w:cs="楷体"/>
                <w:color w:val="000000" w:themeColor="text1"/>
                <w:sz w:val="21"/>
                <w:szCs w:val="21"/>
                <w:highlight w:val="none"/>
                <w14:textFill>
                  <w14:solidFill>
                    <w14:schemeClr w14:val="tx1"/>
                  </w14:solidFill>
                </w14:textFill>
              </w:rPr>
              <w:t>以行贿手段谋取中标或者以其他弄虚作假方式投标的；</w:t>
            </w:r>
          </w:p>
        </w:tc>
        <w:tc>
          <w:tcPr>
            <w:tcW w:w="46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46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r>
      <w:tr>
        <w:tblPrEx>
          <w:tblCellMar>
            <w:top w:w="15" w:type="dxa"/>
            <w:left w:w="15" w:type="dxa"/>
            <w:bottom w:w="15" w:type="dxa"/>
            <w:right w:w="15" w:type="dxa"/>
          </w:tblCellMar>
        </w:tblPrEx>
        <w:trPr>
          <w:trHeight w:val="512" w:hRule="atLeast"/>
          <w:jc w:val="center"/>
        </w:trPr>
        <w:tc>
          <w:tcPr>
            <w:tcW w:w="57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500" w:lineRule="exact"/>
              <w:jc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9</w:t>
            </w:r>
          </w:p>
        </w:tc>
        <w:tc>
          <w:tcPr>
            <w:tcW w:w="7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评标委员会确定</w:t>
            </w:r>
            <w:r>
              <w:rPr>
                <w:rFonts w:hint="eastAsia" w:ascii="楷体" w:hAnsi="楷体" w:eastAsia="楷体" w:cs="楷体"/>
                <w:color w:val="000000" w:themeColor="text1"/>
                <w:sz w:val="21"/>
                <w:szCs w:val="21"/>
                <w:highlight w:val="none"/>
                <w:lang w:eastAsia="zh-CN"/>
                <w14:textFill>
                  <w14:solidFill>
                    <w14:schemeClr w14:val="tx1"/>
                  </w14:solidFill>
                </w14:textFill>
              </w:rPr>
              <w:t>无</w:t>
            </w:r>
            <w:r>
              <w:rPr>
                <w:rFonts w:hint="eastAsia" w:ascii="楷体" w:hAnsi="楷体" w:eastAsia="楷体" w:cs="楷体"/>
                <w:color w:val="000000" w:themeColor="text1"/>
                <w:sz w:val="21"/>
                <w:szCs w:val="21"/>
                <w:highlight w:val="none"/>
                <w14:textFill>
                  <w14:solidFill>
                    <w14:schemeClr w14:val="tx1"/>
                  </w14:solidFill>
                </w14:textFill>
              </w:rPr>
              <w:t>实质上不响应招标文件要求的；</w:t>
            </w:r>
          </w:p>
        </w:tc>
        <w:tc>
          <w:tcPr>
            <w:tcW w:w="46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46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r>
      <w:tr>
        <w:tblPrEx>
          <w:tblCellMar>
            <w:top w:w="15" w:type="dxa"/>
            <w:left w:w="15" w:type="dxa"/>
            <w:bottom w:w="15" w:type="dxa"/>
            <w:right w:w="15" w:type="dxa"/>
          </w:tblCellMar>
        </w:tblPrEx>
        <w:trPr>
          <w:trHeight w:val="985" w:hRule="atLeast"/>
          <w:jc w:val="center"/>
        </w:trPr>
        <w:tc>
          <w:tcPr>
            <w:tcW w:w="57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500" w:lineRule="exact"/>
              <w:jc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10</w:t>
            </w:r>
          </w:p>
        </w:tc>
        <w:tc>
          <w:tcPr>
            <w:tcW w:w="7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投标文件没有投标单位法定代表人或其授权代表签字（章）和加盖投标单位公章的；</w:t>
            </w:r>
          </w:p>
        </w:tc>
        <w:tc>
          <w:tcPr>
            <w:tcW w:w="46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46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r>
      <w:tr>
        <w:tblPrEx>
          <w:tblCellMar>
            <w:top w:w="15" w:type="dxa"/>
            <w:left w:w="15" w:type="dxa"/>
            <w:bottom w:w="15" w:type="dxa"/>
            <w:right w:w="15" w:type="dxa"/>
          </w:tblCellMar>
        </w:tblPrEx>
        <w:trPr>
          <w:trHeight w:val="985" w:hRule="atLeast"/>
          <w:jc w:val="center"/>
        </w:trPr>
        <w:tc>
          <w:tcPr>
            <w:tcW w:w="57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500" w:lineRule="exact"/>
              <w:jc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11</w:t>
            </w:r>
          </w:p>
        </w:tc>
        <w:tc>
          <w:tcPr>
            <w:tcW w:w="7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投标文件载明的技术规格、技术标准、检验标准和方法等，符合招标文件要求的；</w:t>
            </w:r>
          </w:p>
        </w:tc>
        <w:tc>
          <w:tcPr>
            <w:tcW w:w="46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46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r>
      <w:tr>
        <w:tblPrEx>
          <w:tblCellMar>
            <w:top w:w="15" w:type="dxa"/>
            <w:left w:w="15" w:type="dxa"/>
            <w:bottom w:w="15" w:type="dxa"/>
            <w:right w:w="15" w:type="dxa"/>
          </w:tblCellMar>
        </w:tblPrEx>
        <w:trPr>
          <w:trHeight w:val="512" w:hRule="atLeast"/>
          <w:jc w:val="center"/>
        </w:trPr>
        <w:tc>
          <w:tcPr>
            <w:tcW w:w="57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500" w:lineRule="exact"/>
              <w:jc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12</w:t>
            </w:r>
          </w:p>
        </w:tc>
        <w:tc>
          <w:tcPr>
            <w:tcW w:w="7410" w:type="dxa"/>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投标文件</w:t>
            </w:r>
            <w:r>
              <w:rPr>
                <w:rFonts w:hint="eastAsia" w:ascii="楷体" w:hAnsi="楷体" w:eastAsia="楷体" w:cs="楷体"/>
                <w:color w:val="000000" w:themeColor="text1"/>
                <w:sz w:val="21"/>
                <w:szCs w:val="21"/>
                <w:highlight w:val="none"/>
                <w:lang w:eastAsia="zh-CN"/>
                <w14:textFill>
                  <w14:solidFill>
                    <w14:schemeClr w14:val="tx1"/>
                  </w14:solidFill>
                </w14:textFill>
              </w:rPr>
              <w:t>未</w:t>
            </w:r>
            <w:r>
              <w:rPr>
                <w:rFonts w:hint="eastAsia" w:ascii="楷体" w:hAnsi="楷体" w:eastAsia="楷体" w:cs="楷体"/>
                <w:color w:val="000000" w:themeColor="text1"/>
                <w:sz w:val="21"/>
                <w:szCs w:val="21"/>
                <w:highlight w:val="none"/>
                <w14:textFill>
                  <w14:solidFill>
                    <w14:schemeClr w14:val="tx1"/>
                  </w14:solidFill>
                </w14:textFill>
              </w:rPr>
              <w:t>附有</w:t>
            </w:r>
            <w:r>
              <w:rPr>
                <w:rFonts w:hint="eastAsia" w:ascii="楷体" w:hAnsi="楷体" w:eastAsia="楷体" w:cs="楷体"/>
                <w:color w:val="000000" w:themeColor="text1"/>
                <w:sz w:val="21"/>
                <w:szCs w:val="21"/>
                <w:highlight w:val="none"/>
                <w:lang w:eastAsia="zh-CN"/>
                <w14:textFill>
                  <w14:solidFill>
                    <w14:schemeClr w14:val="tx1"/>
                  </w14:solidFill>
                </w14:textFill>
              </w:rPr>
              <w:t>采购人</w:t>
            </w:r>
            <w:r>
              <w:rPr>
                <w:rFonts w:hint="eastAsia" w:ascii="楷体" w:hAnsi="楷体" w:eastAsia="楷体" w:cs="楷体"/>
                <w:color w:val="000000" w:themeColor="text1"/>
                <w:sz w:val="21"/>
                <w:szCs w:val="21"/>
                <w:highlight w:val="none"/>
                <w14:textFill>
                  <w14:solidFill>
                    <w14:schemeClr w14:val="tx1"/>
                  </w14:solidFill>
                </w14:textFill>
              </w:rPr>
              <w:t>不能接受条件的；</w:t>
            </w:r>
          </w:p>
        </w:tc>
        <w:tc>
          <w:tcPr>
            <w:tcW w:w="46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46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r>
      <w:tr>
        <w:tblPrEx>
          <w:tblCellMar>
            <w:top w:w="15" w:type="dxa"/>
            <w:left w:w="15" w:type="dxa"/>
            <w:bottom w:w="15" w:type="dxa"/>
            <w:right w:w="15" w:type="dxa"/>
          </w:tblCellMar>
        </w:tblPrEx>
        <w:trPr>
          <w:trHeight w:val="512" w:hRule="atLeast"/>
          <w:jc w:val="center"/>
        </w:trPr>
        <w:tc>
          <w:tcPr>
            <w:tcW w:w="57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500" w:lineRule="exact"/>
              <w:jc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13</w:t>
            </w:r>
          </w:p>
        </w:tc>
        <w:tc>
          <w:tcPr>
            <w:tcW w:w="7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lang w:eastAsia="zh-CN"/>
                <w14:textFill>
                  <w14:solidFill>
                    <w14:schemeClr w14:val="tx1"/>
                  </w14:solidFill>
                </w14:textFill>
              </w:rPr>
            </w:pPr>
            <w:r>
              <w:rPr>
                <w:rFonts w:hint="eastAsia" w:ascii="楷体" w:hAnsi="楷体" w:eastAsia="楷体" w:cs="楷体"/>
                <w:color w:val="000000" w:themeColor="text1"/>
                <w:sz w:val="21"/>
                <w:szCs w:val="21"/>
                <w:highlight w:val="none"/>
                <w:lang w:eastAsia="zh-CN"/>
                <w14:textFill>
                  <w14:solidFill>
                    <w14:schemeClr w14:val="tx1"/>
                  </w14:solidFill>
                </w14:textFill>
              </w:rPr>
              <w:t>没有</w:t>
            </w:r>
            <w:r>
              <w:rPr>
                <w:rFonts w:hint="eastAsia" w:ascii="楷体" w:hAnsi="楷体" w:eastAsia="楷体" w:cs="楷体"/>
                <w:color w:val="000000" w:themeColor="text1"/>
                <w:sz w:val="21"/>
                <w:szCs w:val="21"/>
                <w:highlight w:val="none"/>
                <w14:textFill>
                  <w14:solidFill>
                    <w14:schemeClr w14:val="tx1"/>
                  </w14:solidFill>
                </w14:textFill>
              </w:rPr>
              <w:t>不满足招标文件实质性要求的其他情形</w:t>
            </w:r>
            <w:r>
              <w:rPr>
                <w:rFonts w:hint="eastAsia" w:ascii="楷体" w:hAnsi="楷体" w:eastAsia="楷体" w:cs="楷体"/>
                <w:color w:val="000000" w:themeColor="text1"/>
                <w:sz w:val="21"/>
                <w:szCs w:val="21"/>
                <w:highlight w:val="none"/>
                <w:lang w:eastAsia="zh-CN"/>
                <w14:textFill>
                  <w14:solidFill>
                    <w14:schemeClr w14:val="tx1"/>
                  </w14:solidFill>
                </w14:textFill>
              </w:rPr>
              <w:t>。</w:t>
            </w:r>
          </w:p>
        </w:tc>
        <w:tc>
          <w:tcPr>
            <w:tcW w:w="46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46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r>
      <w:tr>
        <w:tblPrEx>
          <w:tblCellMar>
            <w:top w:w="15" w:type="dxa"/>
            <w:left w:w="15" w:type="dxa"/>
            <w:bottom w:w="15" w:type="dxa"/>
            <w:right w:w="15" w:type="dxa"/>
          </w:tblCellMar>
        </w:tblPrEx>
        <w:trPr>
          <w:trHeight w:val="512" w:hRule="atLeast"/>
          <w:jc w:val="center"/>
        </w:trPr>
        <w:tc>
          <w:tcPr>
            <w:tcW w:w="798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评审结果</w:t>
            </w:r>
          </w:p>
        </w:tc>
        <w:tc>
          <w:tcPr>
            <w:tcW w:w="46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46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r>
      <w:tr>
        <w:tblPrEx>
          <w:tblCellMar>
            <w:top w:w="15" w:type="dxa"/>
            <w:left w:w="15" w:type="dxa"/>
            <w:bottom w:w="15" w:type="dxa"/>
            <w:right w:w="15" w:type="dxa"/>
          </w:tblCellMar>
        </w:tblPrEx>
        <w:trPr>
          <w:trHeight w:val="1003" w:hRule="atLeast"/>
          <w:jc w:val="center"/>
        </w:trPr>
        <w:tc>
          <w:tcPr>
            <w:tcW w:w="9407"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“√”表示合格；“×”表示不合格，一项不合格结果为不合格，如不合格，请在结果中写明原因。</w:t>
            </w:r>
          </w:p>
        </w:tc>
      </w:tr>
    </w:tbl>
    <w:p>
      <w:pPr>
        <w:pStyle w:val="448"/>
        <w:spacing w:line="240" w:lineRule="auto"/>
        <w:jc w:val="center"/>
        <w:rPr>
          <w:rFonts w:hint="eastAsia" w:ascii="楷体" w:hAnsi="楷体" w:eastAsia="楷体" w:cs="楷体"/>
          <w:b/>
          <w:bCs/>
          <w:color w:val="000000" w:themeColor="text1"/>
          <w:sz w:val="18"/>
          <w:szCs w:val="18"/>
          <w:highlight w:val="none"/>
          <w:shd w:val="clear" w:color="auto" w:fill="FFFFFF"/>
          <w14:textFill>
            <w14:solidFill>
              <w14:schemeClr w14:val="tx1"/>
            </w14:solidFill>
          </w14:textFill>
        </w:rPr>
      </w:pPr>
      <w:r>
        <w:rPr>
          <w:rFonts w:hint="eastAsia" w:ascii="楷体" w:hAnsi="楷体" w:eastAsia="楷体" w:cs="楷体"/>
          <w:b/>
          <w:bCs/>
          <w:color w:val="000000" w:themeColor="text1"/>
          <w:sz w:val="18"/>
          <w:szCs w:val="18"/>
          <w:highlight w:val="none"/>
          <w:shd w:val="clear" w:color="auto" w:fill="FFFFFF"/>
          <w14:textFill>
            <w14:solidFill>
              <w14:schemeClr w14:val="tx1"/>
            </w14:solidFill>
          </w14:textFill>
        </w:rPr>
        <w:t>投标文件符合性审查</w:t>
      </w:r>
    </w:p>
    <w:p>
      <w:pPr>
        <w:spacing w:line="500" w:lineRule="exact"/>
        <w:rPr>
          <w:rFonts w:hint="eastAsia" w:ascii="楷体" w:hAnsi="楷体" w:eastAsia="楷体" w:cs="楷体"/>
          <w:b/>
          <w:bCs/>
          <w:color w:val="000000" w:themeColor="text1"/>
          <w:spacing w:val="4"/>
          <w:sz w:val="21"/>
          <w:szCs w:val="21"/>
          <w:highlight w:val="none"/>
          <w14:textFill>
            <w14:solidFill>
              <w14:schemeClr w14:val="tx1"/>
            </w14:solidFill>
          </w14:textFill>
        </w:rPr>
      </w:pPr>
      <w:r>
        <w:rPr>
          <w:rFonts w:hint="eastAsia" w:ascii="楷体" w:hAnsi="楷体" w:eastAsia="楷体" w:cs="楷体"/>
          <w:b/>
          <w:bCs/>
          <w:color w:val="000000" w:themeColor="text1"/>
          <w:spacing w:val="4"/>
          <w:sz w:val="21"/>
          <w:szCs w:val="21"/>
          <w:highlight w:val="none"/>
          <w14:textFill>
            <w14:solidFill>
              <w14:schemeClr w14:val="tx1"/>
            </w14:solidFill>
          </w14:textFill>
        </w:rPr>
        <w:br w:type="page"/>
      </w:r>
    </w:p>
    <w:p>
      <w:pPr>
        <w:jc w:val="center"/>
        <w:rPr>
          <w:rFonts w:hint="eastAsia" w:ascii="楷体" w:hAnsi="楷体" w:eastAsia="楷体" w:cs="楷体"/>
          <w:b/>
          <w:bCs/>
          <w:color w:val="000000" w:themeColor="text1"/>
          <w:sz w:val="21"/>
          <w:szCs w:val="21"/>
          <w:highlight w:val="none"/>
          <w:lang w:val="en-US" w:eastAsia="zh-CN"/>
          <w14:textFill>
            <w14:solidFill>
              <w14:schemeClr w14:val="tx1"/>
            </w14:solidFill>
          </w14:textFill>
        </w:rPr>
      </w:pPr>
      <w:r>
        <w:rPr>
          <w:rFonts w:hint="eastAsia" w:ascii="楷体" w:hAnsi="楷体" w:eastAsia="楷体" w:cs="楷体"/>
          <w:b/>
          <w:bCs/>
          <w:color w:val="000000" w:themeColor="text1"/>
          <w:sz w:val="21"/>
          <w:szCs w:val="21"/>
          <w:highlight w:val="none"/>
          <w:lang w:val="en-US" w:eastAsia="zh-CN"/>
          <w14:textFill>
            <w14:solidFill>
              <w14:schemeClr w14:val="tx1"/>
            </w14:solidFill>
          </w14:textFill>
        </w:rPr>
        <w:t xml:space="preserve">评 审 标 准 </w:t>
      </w:r>
    </w:p>
    <w:p>
      <w:pPr>
        <w:jc w:val="center"/>
        <w:rPr>
          <w:rFonts w:hint="eastAsia" w:ascii="楷体" w:hAnsi="楷体" w:eastAsia="楷体" w:cs="楷体"/>
          <w:b/>
          <w:bCs/>
          <w:color w:val="000000" w:themeColor="text1"/>
          <w:sz w:val="21"/>
          <w:szCs w:val="21"/>
          <w:highlight w:val="none"/>
          <w:lang w:val="en-US" w:eastAsia="zh-CN"/>
          <w14:textFill>
            <w14:solidFill>
              <w14:schemeClr w14:val="tx1"/>
            </w14:solidFill>
          </w14:textFill>
        </w:rPr>
      </w:pPr>
    </w:p>
    <w:p>
      <w:pPr>
        <w:spacing w:line="440" w:lineRule="exact"/>
        <w:jc w:val="center"/>
        <w:rPr>
          <w:rFonts w:hint="eastAsia" w:ascii="楷体" w:hAnsi="楷体" w:eastAsia="楷体" w:cs="楷体"/>
          <w:b/>
          <w:color w:val="000000" w:themeColor="text1"/>
          <w:sz w:val="28"/>
          <w:szCs w:val="28"/>
          <w:highlight w:val="none"/>
          <w14:textFill>
            <w14:solidFill>
              <w14:schemeClr w14:val="tx1"/>
            </w14:solidFill>
          </w14:textFill>
        </w:rPr>
      </w:pPr>
      <w:r>
        <w:rPr>
          <w:rFonts w:hint="eastAsia" w:ascii="楷体" w:hAnsi="楷体" w:eastAsia="楷体" w:cs="楷体"/>
          <w:b/>
          <w:color w:val="000000" w:themeColor="text1"/>
          <w:sz w:val="28"/>
          <w:szCs w:val="28"/>
          <w:highlight w:val="none"/>
          <w14:textFill>
            <w14:solidFill>
              <w14:schemeClr w14:val="tx1"/>
            </w14:solidFill>
          </w14:textFill>
        </w:rPr>
        <w:t>经济部分评审标准</w:t>
      </w:r>
      <w:r>
        <w:rPr>
          <w:rFonts w:hint="eastAsia" w:ascii="楷体" w:hAnsi="楷体" w:eastAsia="楷体" w:cs="楷体"/>
          <w:b/>
          <w:bCs/>
          <w:color w:val="000000" w:themeColor="text1"/>
          <w:sz w:val="28"/>
          <w:szCs w:val="28"/>
          <w:highlight w:val="none"/>
          <w:lang w:val="en-US" w:eastAsia="zh-CN"/>
          <w14:textFill>
            <w14:solidFill>
              <w14:schemeClr w14:val="tx1"/>
            </w14:solidFill>
          </w14:textFill>
        </w:rPr>
        <w:t>30分</w:t>
      </w:r>
    </w:p>
    <w:tbl>
      <w:tblPr>
        <w:tblStyle w:val="59"/>
        <w:tblW w:w="74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7"/>
        <w:gridCol w:w="869"/>
        <w:gridCol w:w="55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7" w:type="dxa"/>
          </w:tcPr>
          <w:p>
            <w:pPr>
              <w:spacing w:line="44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评审因素</w:t>
            </w:r>
          </w:p>
        </w:tc>
        <w:tc>
          <w:tcPr>
            <w:tcW w:w="869" w:type="dxa"/>
            <w:vAlign w:val="center"/>
          </w:tcPr>
          <w:p>
            <w:pPr>
              <w:spacing w:line="44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分值</w:t>
            </w:r>
          </w:p>
        </w:tc>
        <w:tc>
          <w:tcPr>
            <w:tcW w:w="5553" w:type="dxa"/>
            <w:vAlign w:val="center"/>
          </w:tcPr>
          <w:p>
            <w:pPr>
              <w:spacing w:line="44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7" w:type="dxa"/>
            <w:vAlign w:val="center"/>
          </w:tcPr>
          <w:p>
            <w:pPr>
              <w:spacing w:line="440" w:lineRule="exact"/>
              <w:rPr>
                <w:rFonts w:hint="eastAsia" w:ascii="楷体" w:hAnsi="楷体" w:eastAsia="楷体" w:cs="楷体"/>
                <w:b/>
                <w:bCs/>
                <w:color w:val="000000" w:themeColor="text1"/>
                <w:sz w:val="21"/>
                <w:szCs w:val="21"/>
                <w:highlight w:val="none"/>
                <w14:textFill>
                  <w14:solidFill>
                    <w14:schemeClr w14:val="tx1"/>
                  </w14:solidFill>
                </w14:textFill>
              </w:rPr>
            </w:pPr>
            <w:r>
              <w:rPr>
                <w:rFonts w:hint="eastAsia" w:ascii="楷体" w:hAnsi="楷体" w:eastAsia="楷体" w:cs="楷体"/>
                <w:b/>
                <w:bCs/>
                <w:color w:val="000000" w:themeColor="text1"/>
                <w:sz w:val="21"/>
                <w:szCs w:val="21"/>
                <w:highlight w:val="none"/>
                <w14:textFill>
                  <w14:solidFill>
                    <w14:schemeClr w14:val="tx1"/>
                  </w14:solidFill>
                </w14:textFill>
              </w:rPr>
              <w:t>价格部分（</w:t>
            </w:r>
            <w:r>
              <w:rPr>
                <w:rFonts w:hint="eastAsia" w:ascii="楷体" w:hAnsi="楷体" w:eastAsia="楷体" w:cs="楷体"/>
                <w:b/>
                <w:bCs/>
                <w:color w:val="000000" w:themeColor="text1"/>
                <w:sz w:val="21"/>
                <w:szCs w:val="21"/>
                <w:highlight w:val="none"/>
                <w:lang w:val="en-US" w:eastAsia="zh-CN"/>
                <w14:textFill>
                  <w14:solidFill>
                    <w14:schemeClr w14:val="tx1"/>
                  </w14:solidFill>
                </w14:textFill>
              </w:rPr>
              <w:t>3</w:t>
            </w:r>
            <w:r>
              <w:rPr>
                <w:rFonts w:hint="eastAsia" w:ascii="楷体" w:hAnsi="楷体" w:eastAsia="楷体" w:cs="楷体"/>
                <w:b/>
                <w:bCs/>
                <w:color w:val="000000" w:themeColor="text1"/>
                <w:sz w:val="21"/>
                <w:szCs w:val="21"/>
                <w:highlight w:val="none"/>
                <w14:textFill>
                  <w14:solidFill>
                    <w14:schemeClr w14:val="tx1"/>
                  </w14:solidFill>
                </w14:textFill>
              </w:rPr>
              <w:t>0分）</w:t>
            </w:r>
          </w:p>
        </w:tc>
        <w:tc>
          <w:tcPr>
            <w:tcW w:w="869" w:type="dxa"/>
            <w:vAlign w:val="center"/>
          </w:tcPr>
          <w:p>
            <w:pPr>
              <w:spacing w:line="440" w:lineRule="exact"/>
              <w:rPr>
                <w:rFonts w:hint="eastAsia" w:ascii="楷体" w:hAnsi="楷体" w:eastAsia="楷体" w:cs="楷体"/>
                <w:b/>
                <w:bCs/>
                <w:color w:val="000000" w:themeColor="text1"/>
                <w:sz w:val="21"/>
                <w:szCs w:val="21"/>
                <w:highlight w:val="none"/>
                <w14:textFill>
                  <w14:solidFill>
                    <w14:schemeClr w14:val="tx1"/>
                  </w14:solidFill>
                </w14:textFill>
              </w:rPr>
            </w:pPr>
            <w:r>
              <w:rPr>
                <w:rFonts w:hint="eastAsia" w:ascii="楷体" w:hAnsi="楷体" w:eastAsia="楷体" w:cs="楷体"/>
                <w:b/>
                <w:bCs/>
                <w:color w:val="000000" w:themeColor="text1"/>
                <w:sz w:val="21"/>
                <w:szCs w:val="21"/>
                <w:highlight w:val="none"/>
                <w:lang w:val="en-US" w:eastAsia="zh-CN"/>
                <w14:textFill>
                  <w14:solidFill>
                    <w14:schemeClr w14:val="tx1"/>
                  </w14:solidFill>
                </w14:textFill>
              </w:rPr>
              <w:t>3</w:t>
            </w:r>
            <w:r>
              <w:rPr>
                <w:rFonts w:hint="eastAsia" w:ascii="楷体" w:hAnsi="楷体" w:eastAsia="楷体" w:cs="楷体"/>
                <w:b/>
                <w:bCs/>
                <w:color w:val="000000" w:themeColor="text1"/>
                <w:sz w:val="21"/>
                <w:szCs w:val="21"/>
                <w:highlight w:val="none"/>
                <w14:textFill>
                  <w14:solidFill>
                    <w14:schemeClr w14:val="tx1"/>
                  </w14:solidFill>
                </w14:textFill>
              </w:rPr>
              <w:t>0</w:t>
            </w:r>
          </w:p>
        </w:tc>
        <w:tc>
          <w:tcPr>
            <w:tcW w:w="5553" w:type="dxa"/>
            <w:vAlign w:val="center"/>
          </w:tcPr>
          <w:p>
            <w:pPr>
              <w:spacing w:line="44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采用</w:t>
            </w:r>
            <w:r>
              <w:rPr>
                <w:rFonts w:hint="eastAsia" w:ascii="楷体" w:hAnsi="楷体" w:eastAsia="楷体" w:cs="楷体"/>
                <w:b/>
                <w:bCs/>
                <w:color w:val="000000" w:themeColor="text1"/>
                <w:sz w:val="21"/>
                <w:szCs w:val="21"/>
                <w:highlight w:val="none"/>
                <w:lang w:val="en-US" w:eastAsia="zh-CN"/>
                <w14:textFill>
                  <w14:solidFill>
                    <w14:schemeClr w14:val="tx1"/>
                  </w14:solidFill>
                </w14:textFill>
              </w:rPr>
              <w:t>低价优先法</w:t>
            </w:r>
            <w:r>
              <w:rPr>
                <w:rFonts w:hint="eastAsia" w:ascii="楷体" w:hAnsi="楷体" w:eastAsia="楷体" w:cs="楷体"/>
                <w:color w:val="000000" w:themeColor="text1"/>
                <w:sz w:val="21"/>
                <w:szCs w:val="21"/>
                <w:highlight w:val="none"/>
                <w14:textFill>
                  <w14:solidFill>
                    <w14:schemeClr w14:val="tx1"/>
                  </w14:solidFill>
                </w14:textFill>
              </w:rPr>
              <w:t>计算，即满足</w:t>
            </w:r>
            <w:r>
              <w:rPr>
                <w:rFonts w:hint="eastAsia" w:ascii="楷体" w:hAnsi="楷体" w:eastAsia="楷体" w:cs="楷体"/>
                <w:color w:val="000000" w:themeColor="text1"/>
                <w:sz w:val="21"/>
                <w:szCs w:val="21"/>
                <w:highlight w:val="none"/>
                <w:lang w:val="en-US" w:eastAsia="zh-CN"/>
                <w14:textFill>
                  <w14:solidFill>
                    <w14:schemeClr w14:val="tx1"/>
                  </w14:solidFill>
                </w14:textFill>
              </w:rPr>
              <w:t>招标</w:t>
            </w:r>
            <w:r>
              <w:rPr>
                <w:rFonts w:hint="eastAsia" w:ascii="楷体" w:hAnsi="楷体" w:eastAsia="楷体" w:cs="楷体"/>
                <w:color w:val="000000" w:themeColor="text1"/>
                <w:sz w:val="21"/>
                <w:szCs w:val="21"/>
                <w:highlight w:val="none"/>
                <w14:textFill>
                  <w14:solidFill>
                    <w14:schemeClr w14:val="tx1"/>
                  </w14:solidFill>
                </w14:textFill>
              </w:rPr>
              <w:t>文件要求且</w:t>
            </w:r>
            <w:r>
              <w:rPr>
                <w:rFonts w:hint="eastAsia" w:ascii="楷体" w:hAnsi="楷体" w:eastAsia="楷体" w:cs="楷体"/>
                <w:color w:val="000000" w:themeColor="text1"/>
                <w:sz w:val="21"/>
                <w:szCs w:val="21"/>
                <w:highlight w:val="none"/>
                <w:lang w:val="en-US" w:eastAsia="zh-CN"/>
                <w14:textFill>
                  <w14:solidFill>
                    <w14:schemeClr w14:val="tx1"/>
                  </w14:solidFill>
                </w14:textFill>
              </w:rPr>
              <w:t>投标</w:t>
            </w:r>
            <w:r>
              <w:rPr>
                <w:rFonts w:hint="eastAsia" w:ascii="楷体" w:hAnsi="楷体" w:eastAsia="楷体" w:cs="楷体"/>
                <w:color w:val="000000" w:themeColor="text1"/>
                <w:sz w:val="21"/>
                <w:szCs w:val="21"/>
                <w:highlight w:val="none"/>
                <w14:textFill>
                  <w14:solidFill>
                    <w14:schemeClr w14:val="tx1"/>
                  </w14:solidFill>
                </w14:textFill>
              </w:rPr>
              <w:t>价格最低的</w:t>
            </w:r>
            <w:r>
              <w:rPr>
                <w:rFonts w:hint="eastAsia" w:ascii="楷体" w:hAnsi="楷体" w:eastAsia="楷体" w:cs="楷体"/>
                <w:color w:val="000000" w:themeColor="text1"/>
                <w:sz w:val="21"/>
                <w:szCs w:val="21"/>
                <w:highlight w:val="none"/>
                <w:lang w:val="en-US" w:eastAsia="zh-CN"/>
                <w14:textFill>
                  <w14:solidFill>
                    <w14:schemeClr w14:val="tx1"/>
                  </w14:solidFill>
                </w14:textFill>
              </w:rPr>
              <w:t>投标</w:t>
            </w:r>
            <w:r>
              <w:rPr>
                <w:rFonts w:hint="eastAsia" w:ascii="楷体" w:hAnsi="楷体" w:eastAsia="楷体" w:cs="楷体"/>
                <w:color w:val="000000" w:themeColor="text1"/>
                <w:sz w:val="21"/>
                <w:szCs w:val="21"/>
                <w:highlight w:val="none"/>
                <w14:textFill>
                  <w14:solidFill>
                    <w14:schemeClr w14:val="tx1"/>
                  </w14:solidFill>
                </w14:textFill>
              </w:rPr>
              <w:t>报价为评审基准价，其价格分为满分。</w:t>
            </w:r>
          </w:p>
          <w:p>
            <w:pPr>
              <w:spacing w:line="44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其他供应商的价格分统一按照下列公式计算:</w:t>
            </w:r>
            <w:r>
              <w:rPr>
                <w:rFonts w:hint="eastAsia" w:ascii="楷体" w:hAnsi="楷体" w:eastAsia="楷体" w:cs="楷体"/>
                <w:color w:val="000000" w:themeColor="text1"/>
                <w:sz w:val="21"/>
                <w:szCs w:val="21"/>
                <w:highlight w:val="none"/>
                <w:lang w:val="en-US" w:eastAsia="zh-CN"/>
                <w14:textFill>
                  <w14:solidFill>
                    <w14:schemeClr w14:val="tx1"/>
                  </w14:solidFill>
                </w14:textFill>
              </w:rPr>
              <w:t>投标报价得分=(评审基准价/投标报价)×30</w:t>
            </w:r>
            <w:r>
              <w:rPr>
                <w:rFonts w:hint="eastAsia" w:ascii="楷体" w:hAnsi="楷体" w:eastAsia="楷体" w:cs="楷体"/>
                <w:color w:val="000000" w:themeColor="text1"/>
                <w:sz w:val="21"/>
                <w:szCs w:val="21"/>
                <w:highlight w:val="none"/>
                <w14:textFill>
                  <w14:solidFill>
                    <w14:schemeClr w14:val="tx1"/>
                  </w14:solidFill>
                </w14:textFill>
              </w:rPr>
              <w:t>（小数点保留两位）</w:t>
            </w:r>
          </w:p>
        </w:tc>
      </w:tr>
    </w:tbl>
    <w:p>
      <w:pPr>
        <w:spacing w:line="44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备注：</w:t>
      </w:r>
    </w:p>
    <w:p>
      <w:pPr>
        <w:spacing w:line="44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根据财政部、工业和信息化部日前发布《关于印发&lt;政府采购促进中小企业发展管理办法&gt;的通知》(财库〔2020〕46号）的规定，</w:t>
      </w:r>
      <w:r>
        <w:rPr>
          <w:rFonts w:hint="eastAsia" w:ascii="楷体" w:hAnsi="楷体" w:eastAsia="楷体" w:cs="楷体"/>
          <w:b w:val="0"/>
          <w:bCs w:val="0"/>
          <w:color w:val="000000" w:themeColor="text1"/>
          <w:sz w:val="21"/>
          <w:szCs w:val="21"/>
          <w:highlight w:val="none"/>
          <w14:textFill>
            <w14:solidFill>
              <w14:schemeClr w14:val="tx1"/>
            </w14:solidFill>
          </w14:textFill>
        </w:rPr>
        <w:t>对小型和微型企业产品的价格给予</w:t>
      </w:r>
      <w:r>
        <w:rPr>
          <w:rFonts w:hint="eastAsia" w:ascii="楷体" w:hAnsi="楷体" w:eastAsia="楷体" w:cs="楷体"/>
          <w:b/>
          <w:bCs/>
          <w:color w:val="000000" w:themeColor="text1"/>
          <w:sz w:val="21"/>
          <w:szCs w:val="21"/>
          <w:highlight w:val="none"/>
          <w:lang w:val="en-US" w:eastAsia="zh-CN"/>
          <w14:textFill>
            <w14:solidFill>
              <w14:schemeClr w14:val="tx1"/>
            </w14:solidFill>
          </w14:textFill>
        </w:rPr>
        <w:t>10</w:t>
      </w:r>
      <w:r>
        <w:rPr>
          <w:rFonts w:hint="eastAsia" w:ascii="楷体" w:hAnsi="楷体" w:eastAsia="楷体" w:cs="楷体"/>
          <w:b/>
          <w:bCs/>
          <w:color w:val="000000" w:themeColor="text1"/>
          <w:sz w:val="21"/>
          <w:szCs w:val="21"/>
          <w:highlight w:val="none"/>
          <w14:textFill>
            <w14:solidFill>
              <w14:schemeClr w14:val="tx1"/>
            </w14:solidFill>
          </w14:textFill>
        </w:rPr>
        <w:t>%</w:t>
      </w:r>
      <w:r>
        <w:rPr>
          <w:rFonts w:hint="eastAsia" w:ascii="楷体" w:hAnsi="楷体" w:eastAsia="楷体" w:cs="楷体"/>
          <w:b w:val="0"/>
          <w:bCs w:val="0"/>
          <w:color w:val="000000" w:themeColor="text1"/>
          <w:sz w:val="21"/>
          <w:szCs w:val="21"/>
          <w:highlight w:val="none"/>
          <w14:textFill>
            <w14:solidFill>
              <w14:schemeClr w14:val="tx1"/>
            </w14:solidFill>
          </w14:textFill>
        </w:rPr>
        <w:t>的扣除，用扣除后的价格参与评审；</w:t>
      </w:r>
      <w:r>
        <w:rPr>
          <w:rFonts w:hint="eastAsia" w:ascii="楷体" w:hAnsi="楷体" w:eastAsia="楷体" w:cs="楷体"/>
          <w:color w:val="000000" w:themeColor="text1"/>
          <w:sz w:val="21"/>
          <w:szCs w:val="21"/>
          <w:highlight w:val="none"/>
          <w14:textFill>
            <w14:solidFill>
              <w14:schemeClr w14:val="tx1"/>
            </w14:solidFill>
          </w14:textFill>
        </w:rPr>
        <w:t>监狱企业视同小型和微型企业，享受同等优惠政策。因落实政府采购政策进行价格调整的，以调整后的价格计算评审基准价和</w:t>
      </w:r>
      <w:r>
        <w:rPr>
          <w:rFonts w:hint="eastAsia" w:ascii="楷体" w:hAnsi="楷体" w:eastAsia="楷体" w:cs="楷体"/>
          <w:color w:val="000000" w:themeColor="text1"/>
          <w:sz w:val="21"/>
          <w:szCs w:val="21"/>
          <w:highlight w:val="none"/>
          <w:lang w:val="en-US" w:eastAsia="zh-CN"/>
          <w14:textFill>
            <w14:solidFill>
              <w14:schemeClr w14:val="tx1"/>
            </w14:solidFill>
          </w14:textFill>
        </w:rPr>
        <w:t>评审</w:t>
      </w:r>
      <w:r>
        <w:rPr>
          <w:rFonts w:hint="eastAsia" w:ascii="楷体" w:hAnsi="楷体" w:eastAsia="楷体" w:cs="楷体"/>
          <w:color w:val="000000" w:themeColor="text1"/>
          <w:sz w:val="21"/>
          <w:szCs w:val="21"/>
          <w:highlight w:val="none"/>
          <w14:textFill>
            <w14:solidFill>
              <w14:schemeClr w14:val="tx1"/>
            </w14:solidFill>
          </w14:textFill>
        </w:rPr>
        <w:t>报价。</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default" w:ascii="楷体" w:hAnsi="楷体" w:eastAsia="楷体" w:cs="楷体"/>
          <w:b/>
          <w:bCs/>
          <w:color w:val="000000" w:themeColor="text1"/>
          <w:sz w:val="21"/>
          <w:szCs w:val="21"/>
          <w:highlight w:val="none"/>
          <w:lang w:val="en-US" w:eastAsia="zh-CN"/>
          <w14:textFill>
            <w14:solidFill>
              <w14:schemeClr w14:val="tx1"/>
            </w14:solidFill>
          </w14:textFill>
        </w:rPr>
      </w:pPr>
      <w:r>
        <w:rPr>
          <w:rFonts w:hint="eastAsia" w:ascii="楷体" w:hAnsi="楷体" w:eastAsia="楷体" w:cs="楷体"/>
          <w:bCs/>
          <w:color w:val="000000" w:themeColor="text1"/>
          <w:kern w:val="0"/>
          <w:sz w:val="21"/>
          <w:szCs w:val="21"/>
          <w:highlight w:val="none"/>
          <w:lang w:val="en-US" w:eastAsia="zh-CN"/>
          <w14:textFill>
            <w14:solidFill>
              <w14:schemeClr w14:val="tx1"/>
            </w14:solidFill>
          </w14:textFill>
        </w:rPr>
        <w:t>政府采购货物和服务类项目，</w:t>
      </w:r>
      <w:r>
        <w:rPr>
          <w:rFonts w:hint="eastAsia" w:ascii="楷体" w:hAnsi="楷体" w:eastAsia="楷体" w:cs="楷体"/>
          <w:bCs/>
          <w:color w:val="000000" w:themeColor="text1"/>
          <w:kern w:val="0"/>
          <w:sz w:val="21"/>
          <w:szCs w:val="21"/>
          <w:highlight w:val="none"/>
          <w:lang w:val="zh-CN"/>
          <w14:textFill>
            <w14:solidFill>
              <w14:schemeClr w14:val="tx1"/>
            </w14:solidFill>
          </w14:textFill>
        </w:rPr>
        <w:t>接受大中型企业与小微企业组成联合体或者允许大中型企业向一家或者多家小微企业分包的采购项目，对于联合协议或者</w:t>
      </w:r>
      <w:r>
        <w:rPr>
          <w:rFonts w:hint="eastAsia" w:ascii="楷体" w:hAnsi="楷体" w:eastAsia="楷体" w:cs="楷体"/>
          <w:b w:val="0"/>
          <w:bCs/>
          <w:color w:val="000000" w:themeColor="text1"/>
          <w:kern w:val="0"/>
          <w:sz w:val="21"/>
          <w:szCs w:val="21"/>
          <w:highlight w:val="none"/>
          <w:lang w:val="zh-CN"/>
          <w14:textFill>
            <w14:solidFill>
              <w14:schemeClr w14:val="tx1"/>
            </w14:solidFill>
          </w14:textFill>
        </w:rPr>
        <w:t>分包意向协议约定小微企业的合同份额占到合同总金额</w:t>
      </w:r>
      <w:r>
        <w:rPr>
          <w:rFonts w:hint="eastAsia" w:ascii="楷体" w:hAnsi="楷体" w:eastAsia="楷体" w:cs="楷体"/>
          <w:b/>
          <w:bCs w:val="0"/>
          <w:color w:val="000000" w:themeColor="text1"/>
          <w:kern w:val="0"/>
          <w:sz w:val="21"/>
          <w:szCs w:val="21"/>
          <w:highlight w:val="none"/>
          <w:lang w:val="en-US" w:eastAsia="zh-CN"/>
          <w14:textFill>
            <w14:solidFill>
              <w14:schemeClr w14:val="tx1"/>
            </w14:solidFill>
          </w14:textFill>
        </w:rPr>
        <w:t>4</w:t>
      </w:r>
      <w:r>
        <w:rPr>
          <w:rFonts w:hint="eastAsia" w:ascii="楷体" w:hAnsi="楷体" w:eastAsia="楷体" w:cs="楷体"/>
          <w:b/>
          <w:bCs w:val="0"/>
          <w:color w:val="000000" w:themeColor="text1"/>
          <w:kern w:val="0"/>
          <w:sz w:val="21"/>
          <w:szCs w:val="21"/>
          <w:highlight w:val="none"/>
          <w:lang w:val="zh-CN"/>
          <w14:textFill>
            <w14:solidFill>
              <w14:schemeClr w14:val="tx1"/>
            </w14:solidFill>
          </w14:textFill>
        </w:rPr>
        <w:t>0%</w:t>
      </w:r>
      <w:r>
        <w:rPr>
          <w:rFonts w:hint="eastAsia" w:ascii="楷体" w:hAnsi="楷体" w:eastAsia="楷体" w:cs="楷体"/>
          <w:b w:val="0"/>
          <w:bCs/>
          <w:color w:val="000000" w:themeColor="text1"/>
          <w:kern w:val="0"/>
          <w:sz w:val="21"/>
          <w:szCs w:val="21"/>
          <w:highlight w:val="none"/>
          <w:lang w:val="zh-CN"/>
          <w14:textFill>
            <w14:solidFill>
              <w14:schemeClr w14:val="tx1"/>
            </w14:solidFill>
          </w14:textFill>
        </w:rPr>
        <w:t>以上的</w:t>
      </w:r>
      <w:r>
        <w:rPr>
          <w:rFonts w:hint="eastAsia" w:ascii="楷体" w:hAnsi="楷体" w:eastAsia="楷体" w:cs="楷体"/>
          <w:bCs/>
          <w:color w:val="000000" w:themeColor="text1"/>
          <w:kern w:val="0"/>
          <w:sz w:val="21"/>
          <w:szCs w:val="21"/>
          <w:highlight w:val="none"/>
          <w:lang w:val="zh-CN"/>
          <w14:textFill>
            <w14:solidFill>
              <w14:schemeClr w14:val="tx1"/>
            </w14:solidFill>
          </w14:textFill>
        </w:rPr>
        <w:t>，采购人、采购代理机构应当对联合体或者大中型企业的报价给予</w:t>
      </w:r>
      <w:r>
        <w:rPr>
          <w:rFonts w:hint="eastAsia" w:ascii="楷体" w:hAnsi="楷体" w:eastAsia="楷体" w:cs="楷体"/>
          <w:b/>
          <w:bCs w:val="0"/>
          <w:color w:val="000000" w:themeColor="text1"/>
          <w:kern w:val="0"/>
          <w:sz w:val="21"/>
          <w:szCs w:val="21"/>
          <w:highlight w:val="none"/>
          <w:lang w:val="en-US" w:eastAsia="zh-CN"/>
          <w14:textFill>
            <w14:solidFill>
              <w14:schemeClr w14:val="tx1"/>
            </w14:solidFill>
          </w14:textFill>
        </w:rPr>
        <w:t>4</w:t>
      </w:r>
      <w:r>
        <w:rPr>
          <w:rFonts w:hint="eastAsia" w:ascii="楷体" w:hAnsi="楷体" w:eastAsia="楷体" w:cs="楷体"/>
          <w:b/>
          <w:bCs w:val="0"/>
          <w:color w:val="000000" w:themeColor="text1"/>
          <w:kern w:val="0"/>
          <w:sz w:val="21"/>
          <w:szCs w:val="21"/>
          <w:highlight w:val="none"/>
          <w:lang w:val="zh-CN"/>
          <w14:textFill>
            <w14:solidFill>
              <w14:schemeClr w14:val="tx1"/>
            </w14:solidFill>
          </w14:textFill>
        </w:rPr>
        <w:t>%</w:t>
      </w:r>
      <w:r>
        <w:rPr>
          <w:rFonts w:hint="eastAsia" w:ascii="楷体" w:hAnsi="楷体" w:eastAsia="楷体" w:cs="楷体"/>
          <w:bCs/>
          <w:color w:val="000000" w:themeColor="text1"/>
          <w:kern w:val="0"/>
          <w:sz w:val="21"/>
          <w:szCs w:val="21"/>
          <w:highlight w:val="none"/>
          <w:lang w:val="en-US" w:eastAsia="zh-CN"/>
          <w14:textFill>
            <w14:solidFill>
              <w14:schemeClr w14:val="tx1"/>
            </w14:solidFill>
          </w14:textFill>
        </w:rPr>
        <w:t>扣除，用扣除后价格计算评审得分。</w:t>
      </w:r>
    </w:p>
    <w:p>
      <w:pPr>
        <w:jc w:val="center"/>
        <w:rPr>
          <w:rFonts w:hint="eastAsia" w:ascii="楷体" w:hAnsi="楷体" w:eastAsia="楷体" w:cs="楷体"/>
          <w:b/>
          <w:bCs/>
          <w:color w:val="000000" w:themeColor="text1"/>
          <w:sz w:val="21"/>
          <w:szCs w:val="21"/>
          <w:highlight w:val="none"/>
          <w:lang w:val="en-US" w:eastAsia="zh-CN"/>
          <w14:textFill>
            <w14:solidFill>
              <w14:schemeClr w14:val="tx1"/>
            </w14:solidFill>
          </w14:textFill>
        </w:rPr>
      </w:pPr>
    </w:p>
    <w:tbl>
      <w:tblPr>
        <w:tblStyle w:val="58"/>
        <w:tblW w:w="9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1289"/>
        <w:gridCol w:w="7"/>
        <w:gridCol w:w="6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853" w:type="dxa"/>
            <w:gridSpan w:val="4"/>
            <w:vAlign w:val="center"/>
          </w:tcPr>
          <w:p>
            <w:pPr>
              <w:adjustRightInd w:val="0"/>
              <w:spacing w:line="360" w:lineRule="auto"/>
              <w:jc w:val="center"/>
              <w:textAlignment w:val="baseline"/>
              <w:rPr>
                <w:rFonts w:hint="eastAsia" w:ascii="楷体" w:hAnsi="楷体" w:eastAsia="楷体" w:cs="楷体"/>
                <w:b/>
                <w:color w:val="000000" w:themeColor="text1"/>
                <w:sz w:val="21"/>
                <w:szCs w:val="21"/>
                <w:highlight w:val="none"/>
                <w14:textFill>
                  <w14:solidFill>
                    <w14:schemeClr w14:val="tx1"/>
                  </w14:solidFill>
                </w14:textFill>
              </w:rPr>
            </w:pPr>
            <w:r>
              <w:rPr>
                <w:rFonts w:hint="eastAsia" w:ascii="楷体" w:hAnsi="楷体" w:eastAsia="楷体" w:cs="楷体"/>
                <w:b/>
                <w:color w:val="000000" w:themeColor="text1"/>
                <w:sz w:val="28"/>
                <w:szCs w:val="28"/>
                <w:highlight w:val="none"/>
                <w14:textFill>
                  <w14:solidFill>
                    <w14:schemeClr w14:val="tx1"/>
                  </w14:solidFill>
                </w14:textFill>
              </w:rPr>
              <w:t>商务部分</w:t>
            </w:r>
            <w:r>
              <w:rPr>
                <w:rFonts w:hint="eastAsia" w:ascii="楷体" w:hAnsi="楷体" w:eastAsia="楷体" w:cs="楷体"/>
                <w:b/>
                <w:bCs/>
                <w:color w:val="000000" w:themeColor="text1"/>
                <w:kern w:val="2"/>
                <w:sz w:val="28"/>
                <w:szCs w:val="28"/>
                <w:highlight w:val="none"/>
                <w:u w:val="none"/>
                <w:lang w:val="en-US" w:eastAsia="zh-CN" w:bidi="ar-SA"/>
                <w14:textFill>
                  <w14:solidFill>
                    <w14:schemeClr w14:val="tx1"/>
                  </w14:solidFill>
                </w14:textFill>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31" w:type="dxa"/>
            <w:vAlign w:val="center"/>
          </w:tcPr>
          <w:p>
            <w:pPr>
              <w:jc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评审项目</w:t>
            </w:r>
          </w:p>
        </w:tc>
        <w:tc>
          <w:tcPr>
            <w:tcW w:w="1289" w:type="dxa"/>
            <w:vAlign w:val="center"/>
          </w:tcPr>
          <w:p>
            <w:pPr>
              <w:jc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分值</w:t>
            </w:r>
          </w:p>
        </w:tc>
        <w:tc>
          <w:tcPr>
            <w:tcW w:w="6833" w:type="dxa"/>
            <w:gridSpan w:val="2"/>
            <w:vAlign w:val="center"/>
          </w:tcPr>
          <w:p>
            <w:pPr>
              <w:jc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1731" w:type="dxa"/>
            <w:vAlign w:val="center"/>
          </w:tcPr>
          <w:p>
            <w:pPr>
              <w:jc w:val="center"/>
              <w:rPr>
                <w:rFonts w:hint="eastAsia" w:ascii="楷体" w:hAnsi="楷体" w:eastAsia="楷体" w:cs="楷体"/>
                <w:color w:val="000000" w:themeColor="text1"/>
                <w:sz w:val="21"/>
                <w:szCs w:val="21"/>
                <w:highlight w:val="none"/>
                <w:lang w:val="ru-RU"/>
                <w14:textFill>
                  <w14:solidFill>
                    <w14:schemeClr w14:val="tx1"/>
                  </w14:solidFill>
                </w14:textFill>
              </w:rPr>
            </w:pPr>
            <w:r>
              <w:rPr>
                <w:rFonts w:hint="eastAsia" w:ascii="楷体" w:hAnsi="楷体" w:eastAsia="楷体" w:cs="楷体"/>
                <w:color w:val="000000" w:themeColor="text1"/>
                <w:sz w:val="21"/>
                <w:szCs w:val="21"/>
                <w:highlight w:val="none"/>
                <w:lang w:val="ru-RU"/>
                <w14:textFill>
                  <w14:solidFill>
                    <w14:schemeClr w14:val="tx1"/>
                  </w14:solidFill>
                </w14:textFill>
              </w:rPr>
              <w:t>类似业绩</w:t>
            </w:r>
          </w:p>
        </w:tc>
        <w:tc>
          <w:tcPr>
            <w:tcW w:w="1289" w:type="dxa"/>
            <w:vAlign w:val="center"/>
          </w:tcPr>
          <w:p>
            <w:pPr>
              <w:jc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4</w:t>
            </w:r>
          </w:p>
        </w:tc>
        <w:tc>
          <w:tcPr>
            <w:tcW w:w="6833" w:type="dxa"/>
            <w:gridSpan w:val="2"/>
            <w:vAlign w:val="center"/>
          </w:tcPr>
          <w:p>
            <w:pP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投标人需提供自20</w:t>
            </w:r>
            <w:r>
              <w:rPr>
                <w:rFonts w:hint="eastAsia" w:ascii="楷体" w:hAnsi="楷体" w:eastAsia="楷体" w:cs="楷体"/>
                <w:color w:val="000000" w:themeColor="text1"/>
                <w:sz w:val="21"/>
                <w:szCs w:val="21"/>
                <w:highlight w:val="none"/>
                <w:lang w:val="en-US" w:eastAsia="zh-CN"/>
                <w14:textFill>
                  <w14:solidFill>
                    <w14:schemeClr w14:val="tx1"/>
                  </w14:solidFill>
                </w14:textFill>
              </w:rPr>
              <w:t>19</w:t>
            </w:r>
            <w:r>
              <w:rPr>
                <w:rFonts w:hint="eastAsia" w:ascii="楷体" w:hAnsi="楷体" w:eastAsia="楷体" w:cs="楷体"/>
                <w:color w:val="000000" w:themeColor="text1"/>
                <w:sz w:val="21"/>
                <w:szCs w:val="21"/>
                <w:highlight w:val="none"/>
                <w14:textFill>
                  <w14:solidFill>
                    <w14:schemeClr w14:val="tx1"/>
                  </w14:solidFill>
                </w14:textFill>
              </w:rPr>
              <w:t>年12月至投标截止日（以合同签订日期为准）与本项目类似的业绩，每提供1个得2分，总分4分，不提供不得分；证明资料包括</w:t>
            </w:r>
            <w:r>
              <w:rPr>
                <w:rFonts w:hint="eastAsia" w:ascii="楷体" w:hAnsi="楷体" w:eastAsia="楷体" w:cs="楷体"/>
                <w:color w:val="000000" w:themeColor="text1"/>
                <w:sz w:val="21"/>
                <w:szCs w:val="21"/>
                <w:highlight w:val="none"/>
                <w:lang w:val="en-US" w:eastAsia="zh-CN"/>
                <w14:textFill>
                  <w14:solidFill>
                    <w14:schemeClr w14:val="tx1"/>
                  </w14:solidFill>
                </w14:textFill>
              </w:rPr>
              <w:t>中标</w:t>
            </w:r>
            <w:r>
              <w:rPr>
                <w:rFonts w:hint="eastAsia" w:ascii="楷体" w:hAnsi="楷体" w:eastAsia="楷体" w:cs="楷体"/>
                <w:color w:val="000000" w:themeColor="text1"/>
                <w:sz w:val="21"/>
                <w:szCs w:val="21"/>
                <w:highlight w:val="none"/>
                <w14:textFill>
                  <w14:solidFill>
                    <w14:schemeClr w14:val="tx1"/>
                  </w14:solidFill>
                </w14:textFill>
              </w:rPr>
              <w:t>通知书或合同首尾页、关键信息页、合同中设备明细页等，并加盖供应商公章。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3" w:hRule="atLeast"/>
          <w:jc w:val="center"/>
        </w:trPr>
        <w:tc>
          <w:tcPr>
            <w:tcW w:w="1731" w:type="dxa"/>
            <w:vAlign w:val="center"/>
          </w:tcPr>
          <w:p>
            <w:pPr>
              <w:jc w:val="center"/>
              <w:rPr>
                <w:rFonts w:hint="eastAsia" w:ascii="楷体" w:hAnsi="楷体" w:eastAsia="楷体" w:cs="楷体"/>
                <w:color w:val="000000" w:themeColor="text1"/>
                <w:spacing w:val="-3"/>
                <w:sz w:val="21"/>
                <w:szCs w:val="21"/>
                <w:highlight w:val="none"/>
                <w14:textFill>
                  <w14:solidFill>
                    <w14:schemeClr w14:val="tx1"/>
                  </w14:solidFill>
                </w14:textFill>
              </w:rPr>
            </w:pPr>
            <w:r>
              <w:rPr>
                <w:rFonts w:hint="eastAsia" w:ascii="楷体" w:hAnsi="楷体" w:eastAsia="楷体" w:cs="楷体"/>
                <w:color w:val="000000" w:themeColor="text1"/>
                <w:spacing w:val="-3"/>
                <w:sz w:val="21"/>
                <w:szCs w:val="21"/>
                <w:highlight w:val="none"/>
                <w14:textFill>
                  <w14:solidFill>
                    <w14:schemeClr w14:val="tx1"/>
                  </w14:solidFill>
                </w14:textFill>
              </w:rPr>
              <w:t>技术力量要求</w:t>
            </w:r>
          </w:p>
        </w:tc>
        <w:tc>
          <w:tcPr>
            <w:tcW w:w="1289" w:type="dxa"/>
            <w:vAlign w:val="center"/>
          </w:tcPr>
          <w:p>
            <w:pPr>
              <w:jc w:val="center"/>
              <w:rPr>
                <w:rFonts w:hint="eastAsia" w:ascii="楷体" w:hAnsi="楷体" w:eastAsia="楷体" w:cs="楷体"/>
                <w:color w:val="000000" w:themeColor="text1"/>
                <w:spacing w:val="-3"/>
                <w:sz w:val="21"/>
                <w:szCs w:val="21"/>
                <w:highlight w:val="none"/>
                <w:lang w:eastAsia="zh-CN"/>
                <w14:textFill>
                  <w14:solidFill>
                    <w14:schemeClr w14:val="tx1"/>
                  </w14:solidFill>
                </w14:textFill>
              </w:rPr>
            </w:pPr>
            <w:r>
              <w:rPr>
                <w:rFonts w:hint="eastAsia" w:ascii="楷体" w:hAnsi="楷体" w:eastAsia="楷体" w:cs="楷体"/>
                <w:color w:val="000000" w:themeColor="text1"/>
                <w:spacing w:val="-3"/>
                <w:sz w:val="21"/>
                <w:szCs w:val="21"/>
                <w:highlight w:val="none"/>
                <w:lang w:val="en-US" w:eastAsia="zh-CN"/>
                <w14:textFill>
                  <w14:solidFill>
                    <w14:schemeClr w14:val="tx1"/>
                  </w14:solidFill>
                </w14:textFill>
              </w:rPr>
              <w:t>4</w:t>
            </w:r>
          </w:p>
        </w:tc>
        <w:tc>
          <w:tcPr>
            <w:tcW w:w="6833" w:type="dxa"/>
            <w:gridSpan w:val="2"/>
            <w:vAlign w:val="center"/>
          </w:tcPr>
          <w:p>
            <w:pPr>
              <w:jc w:val="left"/>
              <w:rPr>
                <w:rFonts w:hint="eastAsia" w:ascii="楷体" w:hAnsi="楷体" w:eastAsia="楷体" w:cs="楷体"/>
                <w:color w:val="000000" w:themeColor="text1"/>
                <w:spacing w:val="-3"/>
                <w:sz w:val="21"/>
                <w:szCs w:val="21"/>
                <w:highlight w:val="none"/>
                <w:lang w:eastAsia="zh-CN"/>
                <w14:textFill>
                  <w14:solidFill>
                    <w14:schemeClr w14:val="tx1"/>
                  </w14:solidFill>
                </w14:textFill>
              </w:rPr>
            </w:pPr>
            <w:r>
              <w:rPr>
                <w:rFonts w:hint="eastAsia" w:ascii="楷体" w:hAnsi="楷体" w:eastAsia="楷体" w:cs="楷体"/>
                <w:color w:val="000000" w:themeColor="text1"/>
                <w:sz w:val="21"/>
                <w:szCs w:val="21"/>
                <w:highlight w:val="none"/>
                <w:lang w:bidi="zh-CN"/>
                <w14:textFill>
                  <w14:solidFill>
                    <w14:schemeClr w14:val="tx1"/>
                  </w14:solidFill>
                </w14:textFill>
              </w:rPr>
              <w:t>投标人</w:t>
            </w:r>
            <w:r>
              <w:rPr>
                <w:rFonts w:hint="eastAsia" w:ascii="楷体" w:hAnsi="楷体" w:eastAsia="楷体" w:cs="楷体"/>
                <w:color w:val="000000" w:themeColor="text1"/>
                <w:sz w:val="21"/>
                <w:szCs w:val="21"/>
                <w:highlight w:val="none"/>
                <w:lang w:val="en-US" w:bidi="zh-CN"/>
                <w14:textFill>
                  <w14:solidFill>
                    <w14:schemeClr w14:val="tx1"/>
                  </w14:solidFill>
                </w14:textFill>
              </w:rPr>
              <w:t>现场实施、技术服务、售后</w:t>
            </w:r>
            <w:r>
              <w:rPr>
                <w:rFonts w:hint="eastAsia" w:ascii="楷体" w:hAnsi="楷体" w:eastAsia="楷体" w:cs="楷体"/>
                <w:color w:val="000000" w:themeColor="text1"/>
                <w:sz w:val="21"/>
                <w:szCs w:val="21"/>
                <w:highlight w:val="none"/>
                <w:lang w:bidi="zh-CN"/>
                <w14:textFill>
                  <w14:solidFill>
                    <w14:schemeClr w14:val="tx1"/>
                  </w14:solidFill>
                </w14:textFill>
              </w:rPr>
              <w:t>支撑团队</w:t>
            </w:r>
            <w:r>
              <w:rPr>
                <w:rFonts w:hint="eastAsia" w:ascii="楷体" w:hAnsi="楷体" w:eastAsia="楷体" w:cs="楷体"/>
                <w:color w:val="000000" w:themeColor="text1"/>
                <w:sz w:val="21"/>
                <w:szCs w:val="21"/>
                <w:highlight w:val="none"/>
                <w:lang w:val="en-US" w:bidi="zh-CN"/>
                <w14:textFill>
                  <w14:solidFill>
                    <w14:schemeClr w14:val="tx1"/>
                  </w14:solidFill>
                </w14:textFill>
              </w:rPr>
              <w:t>人员满足项目实施和售后维护需要，具有</w:t>
            </w:r>
            <w:r>
              <w:rPr>
                <w:rFonts w:hint="eastAsia" w:ascii="楷体" w:hAnsi="楷体" w:eastAsia="楷体" w:cs="楷体"/>
                <w:color w:val="000000" w:themeColor="text1"/>
                <w:kern w:val="2"/>
                <w:sz w:val="21"/>
                <w:szCs w:val="21"/>
                <w:highlight w:val="none"/>
                <w:u w:val="none"/>
                <w:lang w:val="en-US" w:eastAsia="zh-CN" w:bidi="ar-SA"/>
                <w14:textFill>
                  <w14:solidFill>
                    <w14:schemeClr w14:val="tx1"/>
                  </w14:solidFill>
                </w14:textFill>
              </w:rPr>
              <w:t>本招标项目核心产品的厂商专业售后培训的认证资格（提供证书复印件）</w:t>
            </w:r>
            <w:r>
              <w:rPr>
                <w:rFonts w:hint="eastAsia" w:ascii="楷体" w:hAnsi="楷体" w:eastAsia="楷体" w:cs="楷体"/>
                <w:color w:val="000000" w:themeColor="text1"/>
                <w:sz w:val="21"/>
                <w:szCs w:val="21"/>
                <w:highlight w:val="none"/>
                <w:lang w:val="en-US" w:bidi="zh-CN"/>
                <w14:textFill>
                  <w14:solidFill>
                    <w14:schemeClr w14:val="tx1"/>
                  </w14:solidFill>
                </w14:textFill>
              </w:rPr>
              <w:t>的</w:t>
            </w:r>
            <w:r>
              <w:rPr>
                <w:rFonts w:hint="eastAsia" w:ascii="楷体" w:hAnsi="楷体" w:eastAsia="楷体" w:cs="楷体"/>
                <w:color w:val="000000" w:themeColor="text1"/>
                <w:sz w:val="21"/>
                <w:szCs w:val="21"/>
                <w:highlight w:val="none"/>
                <w:lang w:bidi="zh-CN"/>
                <w14:textFill>
                  <w14:solidFill>
                    <w14:schemeClr w14:val="tx1"/>
                  </w14:solidFill>
                </w14:textFill>
              </w:rPr>
              <w:t>每人加</w:t>
            </w:r>
            <w:r>
              <w:rPr>
                <w:rFonts w:hint="eastAsia" w:ascii="楷体" w:hAnsi="楷体" w:eastAsia="楷体" w:cs="楷体"/>
                <w:color w:val="000000" w:themeColor="text1"/>
                <w:sz w:val="21"/>
                <w:szCs w:val="21"/>
                <w:highlight w:val="none"/>
                <w:lang w:val="en-US" w:bidi="zh-CN"/>
                <w14:textFill>
                  <w14:solidFill>
                    <w14:schemeClr w14:val="tx1"/>
                  </w14:solidFill>
                </w14:textFill>
              </w:rPr>
              <w:t>2</w:t>
            </w:r>
            <w:r>
              <w:rPr>
                <w:rFonts w:hint="eastAsia" w:ascii="楷体" w:hAnsi="楷体" w:eastAsia="楷体" w:cs="楷体"/>
                <w:color w:val="000000" w:themeColor="text1"/>
                <w:sz w:val="21"/>
                <w:szCs w:val="21"/>
                <w:highlight w:val="none"/>
                <w:lang w:bidi="zh-CN"/>
                <w14:textFill>
                  <w14:solidFill>
                    <w14:schemeClr w14:val="tx1"/>
                  </w14:solidFill>
                </w14:textFill>
              </w:rPr>
              <w:t>分，满分</w:t>
            </w:r>
            <w:r>
              <w:rPr>
                <w:rFonts w:hint="eastAsia" w:ascii="楷体" w:hAnsi="楷体" w:eastAsia="楷体" w:cs="楷体"/>
                <w:color w:val="000000" w:themeColor="text1"/>
                <w:sz w:val="21"/>
                <w:szCs w:val="21"/>
                <w:highlight w:val="none"/>
                <w:lang w:val="en-US" w:bidi="zh-CN"/>
                <w14:textFill>
                  <w14:solidFill>
                    <w14:schemeClr w14:val="tx1"/>
                  </w14:solidFill>
                </w14:textFill>
              </w:rPr>
              <w:t>4</w:t>
            </w:r>
            <w:r>
              <w:rPr>
                <w:rFonts w:hint="eastAsia" w:ascii="楷体" w:hAnsi="楷体" w:eastAsia="楷体" w:cs="楷体"/>
                <w:color w:val="000000" w:themeColor="text1"/>
                <w:sz w:val="21"/>
                <w:szCs w:val="21"/>
                <w:highlight w:val="none"/>
                <w:lang w:bidi="zh-CN"/>
                <w14:textFill>
                  <w14:solidFill>
                    <w14:schemeClr w14:val="tx1"/>
                  </w14:solidFill>
                </w14:textFill>
              </w:rPr>
              <w:t>分。（</w:t>
            </w:r>
            <w:r>
              <w:rPr>
                <w:rFonts w:hint="eastAsia" w:ascii="楷体" w:hAnsi="楷体" w:eastAsia="楷体" w:cs="楷体"/>
                <w:color w:val="000000" w:themeColor="text1"/>
                <w:sz w:val="21"/>
                <w:szCs w:val="21"/>
                <w:highlight w:val="none"/>
                <w:lang w:val="en-US" w:bidi="zh-CN"/>
                <w14:textFill>
                  <w14:solidFill>
                    <w14:schemeClr w14:val="tx1"/>
                  </w14:solidFill>
                </w14:textFill>
              </w:rPr>
              <w:t>技术服务工程师须为投标供应商正式专职人员并</w:t>
            </w:r>
            <w:r>
              <w:rPr>
                <w:rFonts w:hint="eastAsia" w:ascii="楷体" w:hAnsi="楷体" w:eastAsia="楷体" w:cs="楷体"/>
                <w:color w:val="000000" w:themeColor="text1"/>
                <w:sz w:val="21"/>
                <w:szCs w:val="21"/>
                <w:highlight w:val="none"/>
                <w:lang w:bidi="zh-CN"/>
                <w14:textFill>
                  <w14:solidFill>
                    <w14:schemeClr w14:val="tx1"/>
                  </w14:solidFill>
                </w14:textFill>
              </w:rPr>
              <w:t>提供相投标</w:t>
            </w:r>
            <w:r>
              <w:rPr>
                <w:rFonts w:hint="eastAsia" w:ascii="楷体" w:hAnsi="楷体" w:eastAsia="楷体" w:cs="楷体"/>
                <w:color w:val="000000" w:themeColor="text1"/>
                <w:sz w:val="21"/>
                <w:szCs w:val="21"/>
                <w:highlight w:val="none"/>
                <w:lang w:val="en-US" w:bidi="zh-CN"/>
                <w14:textFill>
                  <w14:solidFill>
                    <w14:schemeClr w14:val="tx1"/>
                  </w14:solidFill>
                </w14:textFill>
              </w:rPr>
              <w:t>供应商</w:t>
            </w:r>
            <w:r>
              <w:rPr>
                <w:rFonts w:hint="eastAsia" w:ascii="楷体" w:hAnsi="楷体" w:eastAsia="楷体" w:cs="楷体"/>
                <w:color w:val="000000" w:themeColor="text1"/>
                <w:sz w:val="21"/>
                <w:szCs w:val="21"/>
                <w:highlight w:val="none"/>
                <w:lang w:bidi="zh-CN"/>
                <w14:textFill>
                  <w14:solidFill>
                    <w14:schemeClr w14:val="tx1"/>
                  </w14:solidFill>
                </w14:textFill>
              </w:rPr>
              <w:t>为其缴纳</w:t>
            </w:r>
            <w:r>
              <w:rPr>
                <w:rFonts w:hint="eastAsia" w:ascii="楷体" w:hAnsi="楷体" w:eastAsia="楷体" w:cs="楷体"/>
                <w:color w:val="000000" w:themeColor="text1"/>
                <w:sz w:val="21"/>
                <w:szCs w:val="21"/>
                <w:highlight w:val="none"/>
                <w:lang w:val="en-US" w:bidi="zh-CN"/>
                <w14:textFill>
                  <w14:solidFill>
                    <w14:schemeClr w14:val="tx1"/>
                  </w14:solidFill>
                </w14:textFill>
              </w:rPr>
              <w:t>的近半年</w:t>
            </w:r>
            <w:r>
              <w:rPr>
                <w:rFonts w:hint="eastAsia" w:ascii="楷体" w:hAnsi="楷体" w:eastAsia="楷体" w:cs="楷体"/>
                <w:color w:val="000000" w:themeColor="text1"/>
                <w:sz w:val="21"/>
                <w:szCs w:val="21"/>
                <w:highlight w:val="none"/>
                <w:lang w:bidi="zh-CN"/>
                <w14:textFill>
                  <w14:solidFill>
                    <w14:schemeClr w14:val="tx1"/>
                  </w14:solidFill>
                </w14:textFill>
              </w:rPr>
              <w:t>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731" w:type="dxa"/>
            <w:vAlign w:val="center"/>
          </w:tcPr>
          <w:p>
            <w:pPr>
              <w:jc w:val="center"/>
              <w:rPr>
                <w:rFonts w:hint="eastAsia" w:ascii="楷体" w:hAnsi="楷体" w:eastAsia="楷体" w:cs="楷体"/>
                <w:color w:val="000000" w:themeColor="text1"/>
                <w:spacing w:val="-3"/>
                <w:sz w:val="21"/>
                <w:szCs w:val="21"/>
                <w:highlight w:val="none"/>
                <w:lang w:val="en-US" w:eastAsia="zh-CN"/>
                <w14:textFill>
                  <w14:solidFill>
                    <w14:schemeClr w14:val="tx1"/>
                  </w14:solidFill>
                </w14:textFill>
              </w:rPr>
            </w:pPr>
            <w:r>
              <w:rPr>
                <w:rFonts w:hint="eastAsia" w:ascii="楷体" w:hAnsi="楷体" w:eastAsia="楷体" w:cs="楷体"/>
                <w:color w:val="000000" w:themeColor="text1"/>
                <w:spacing w:val="-3"/>
                <w:sz w:val="21"/>
                <w:szCs w:val="21"/>
                <w:highlight w:val="none"/>
                <w:lang w:val="en-US" w:eastAsia="zh-CN"/>
                <w14:textFill>
                  <w14:solidFill>
                    <w14:schemeClr w14:val="tx1"/>
                  </w14:solidFill>
                </w14:textFill>
              </w:rPr>
              <w:t>履约评价</w:t>
            </w:r>
          </w:p>
        </w:tc>
        <w:tc>
          <w:tcPr>
            <w:tcW w:w="1289" w:type="dxa"/>
            <w:vAlign w:val="center"/>
          </w:tcPr>
          <w:p>
            <w:pPr>
              <w:jc w:val="center"/>
              <w:rPr>
                <w:rFonts w:hint="eastAsia" w:ascii="楷体" w:hAnsi="楷体" w:eastAsia="楷体" w:cs="楷体"/>
                <w:color w:val="000000" w:themeColor="text1"/>
                <w:spacing w:val="-3"/>
                <w:sz w:val="21"/>
                <w:szCs w:val="21"/>
                <w:highlight w:val="none"/>
                <w:lang w:val="en-US" w:eastAsia="zh-CN"/>
                <w14:textFill>
                  <w14:solidFill>
                    <w14:schemeClr w14:val="tx1"/>
                  </w14:solidFill>
                </w14:textFill>
              </w:rPr>
            </w:pPr>
            <w:r>
              <w:rPr>
                <w:rFonts w:hint="eastAsia" w:ascii="楷体" w:hAnsi="楷体" w:eastAsia="楷体" w:cs="楷体"/>
                <w:color w:val="000000" w:themeColor="text1"/>
                <w:spacing w:val="-3"/>
                <w:sz w:val="21"/>
                <w:szCs w:val="21"/>
                <w:highlight w:val="none"/>
                <w:lang w:val="en-US" w:eastAsia="zh-CN"/>
                <w14:textFill>
                  <w14:solidFill>
                    <w14:schemeClr w14:val="tx1"/>
                  </w14:solidFill>
                </w14:textFill>
              </w:rPr>
              <w:t>4</w:t>
            </w:r>
          </w:p>
        </w:tc>
        <w:tc>
          <w:tcPr>
            <w:tcW w:w="6833" w:type="dxa"/>
            <w:gridSpan w:val="2"/>
            <w:vAlign w:val="center"/>
          </w:tcPr>
          <w:p>
            <w:pPr>
              <w:jc w:val="left"/>
              <w:rPr>
                <w:rFonts w:hint="eastAsia" w:ascii="楷体" w:hAnsi="楷体" w:eastAsia="楷体" w:cs="楷体"/>
                <w:color w:val="000000" w:themeColor="text1"/>
                <w:sz w:val="21"/>
                <w:szCs w:val="21"/>
                <w:highlight w:val="none"/>
                <w:lang w:val="en-US" w:bidi="zh-CN"/>
                <w14:textFill>
                  <w14:solidFill>
                    <w14:schemeClr w14:val="tx1"/>
                  </w14:solidFill>
                </w14:textFill>
              </w:rPr>
            </w:pPr>
            <w:r>
              <w:rPr>
                <w:rFonts w:hint="eastAsia" w:ascii="楷体" w:hAnsi="楷体" w:eastAsia="楷体" w:cs="楷体"/>
                <w:color w:val="000000" w:themeColor="text1"/>
                <w:sz w:val="21"/>
                <w:szCs w:val="21"/>
                <w:highlight w:val="none"/>
                <w:lang w:val="en-US" w:bidi="zh-CN"/>
                <w14:textFill>
                  <w14:solidFill>
                    <w14:schemeClr w14:val="tx1"/>
                  </w14:solidFill>
                </w14:textFill>
              </w:rPr>
              <w:t>2021年12月以来技术服务</w:t>
            </w:r>
            <w:r>
              <w:rPr>
                <w:rFonts w:hint="eastAsia" w:ascii="楷体" w:hAnsi="楷体" w:eastAsia="楷体" w:cs="楷体"/>
                <w:bCs/>
                <w:color w:val="000000" w:themeColor="text1"/>
                <w:sz w:val="21"/>
                <w:szCs w:val="21"/>
                <w:highlight w:val="none"/>
                <w14:textFill>
                  <w14:solidFill>
                    <w14:schemeClr w14:val="tx1"/>
                  </w14:solidFill>
                </w14:textFill>
              </w:rPr>
              <w:t>工程师有类似</w:t>
            </w:r>
            <w:r>
              <w:rPr>
                <w:rFonts w:hint="eastAsia" w:ascii="楷体" w:hAnsi="楷体" w:eastAsia="楷体" w:cs="楷体"/>
                <w:bCs/>
                <w:color w:val="000000" w:themeColor="text1"/>
                <w:sz w:val="21"/>
                <w:szCs w:val="21"/>
                <w:highlight w:val="none"/>
                <w:lang w:val="en-US" w:eastAsia="zh-CN"/>
                <w14:textFill>
                  <w14:solidFill>
                    <w14:schemeClr w14:val="tx1"/>
                  </w14:solidFill>
                </w14:textFill>
              </w:rPr>
              <w:t>服务</w:t>
            </w:r>
            <w:r>
              <w:rPr>
                <w:rFonts w:hint="eastAsia" w:ascii="楷体" w:hAnsi="楷体" w:eastAsia="楷体" w:cs="楷体"/>
                <w:bCs/>
                <w:color w:val="000000" w:themeColor="text1"/>
                <w:sz w:val="21"/>
                <w:szCs w:val="21"/>
                <w:highlight w:val="none"/>
                <w14:textFill>
                  <w14:solidFill>
                    <w14:schemeClr w14:val="tx1"/>
                  </w14:solidFill>
                </w14:textFill>
              </w:rPr>
              <w:t>经验</w:t>
            </w:r>
            <w:r>
              <w:rPr>
                <w:rFonts w:hint="eastAsia" w:ascii="楷体" w:hAnsi="楷体" w:eastAsia="楷体" w:cs="楷体"/>
                <w:bCs/>
                <w:color w:val="000000" w:themeColor="text1"/>
                <w:sz w:val="21"/>
                <w:szCs w:val="21"/>
                <w:highlight w:val="none"/>
                <w:lang w:val="en-US" w:eastAsia="zh-CN"/>
                <w14:textFill>
                  <w14:solidFill>
                    <w14:schemeClr w14:val="tx1"/>
                  </w14:solidFill>
                </w14:textFill>
              </w:rPr>
              <w:t>并获得用户优质评价的</w:t>
            </w:r>
            <w:r>
              <w:rPr>
                <w:rFonts w:hint="eastAsia" w:ascii="楷体" w:hAnsi="楷体" w:eastAsia="楷体" w:cs="楷体"/>
                <w:bCs/>
                <w:color w:val="000000" w:themeColor="text1"/>
                <w:sz w:val="21"/>
                <w:szCs w:val="21"/>
                <w:highlight w:val="none"/>
                <w14:textFill>
                  <w14:solidFill>
                    <w14:schemeClr w14:val="tx1"/>
                  </w14:solidFill>
                </w14:textFill>
              </w:rPr>
              <w:t>得</w:t>
            </w:r>
            <w:r>
              <w:rPr>
                <w:rFonts w:hint="eastAsia" w:ascii="楷体" w:hAnsi="楷体" w:eastAsia="楷体" w:cs="楷体"/>
                <w:bCs/>
                <w:color w:val="000000" w:themeColor="text1"/>
                <w:sz w:val="21"/>
                <w:szCs w:val="21"/>
                <w:highlight w:val="none"/>
                <w:lang w:val="en-US" w:eastAsia="zh-CN"/>
                <w14:textFill>
                  <w14:solidFill>
                    <w14:schemeClr w14:val="tx1"/>
                  </w14:solidFill>
                </w14:textFill>
              </w:rPr>
              <w:t>2</w:t>
            </w:r>
            <w:r>
              <w:rPr>
                <w:rFonts w:hint="eastAsia" w:ascii="楷体" w:hAnsi="楷体" w:eastAsia="楷体" w:cs="楷体"/>
                <w:bCs/>
                <w:color w:val="000000" w:themeColor="text1"/>
                <w:sz w:val="21"/>
                <w:szCs w:val="21"/>
                <w:highlight w:val="none"/>
                <w14:textFill>
                  <w14:solidFill>
                    <w14:schemeClr w14:val="tx1"/>
                  </w14:solidFill>
                </w14:textFill>
              </w:rPr>
              <w:t>分</w:t>
            </w:r>
            <w:r>
              <w:rPr>
                <w:rFonts w:hint="eastAsia" w:ascii="楷体" w:hAnsi="楷体" w:eastAsia="楷体" w:cs="楷体"/>
                <w:bCs/>
                <w:color w:val="000000" w:themeColor="text1"/>
                <w:sz w:val="21"/>
                <w:szCs w:val="21"/>
                <w:highlight w:val="none"/>
                <w:lang w:val="en-US" w:eastAsia="zh-CN"/>
                <w14:textFill>
                  <w14:solidFill>
                    <w14:schemeClr w14:val="tx1"/>
                  </w14:solidFill>
                </w14:textFill>
              </w:rPr>
              <w:t>/次</w:t>
            </w:r>
            <w:r>
              <w:rPr>
                <w:rFonts w:hint="eastAsia" w:ascii="楷体" w:hAnsi="楷体" w:eastAsia="楷体" w:cs="楷体"/>
                <w:bCs/>
                <w:color w:val="000000" w:themeColor="text1"/>
                <w:sz w:val="21"/>
                <w:szCs w:val="21"/>
                <w:highlight w:val="none"/>
                <w14:textFill>
                  <w14:solidFill>
                    <w14:schemeClr w14:val="tx1"/>
                  </w14:solidFill>
                </w14:textFill>
              </w:rPr>
              <w:t>（提供</w:t>
            </w:r>
            <w:r>
              <w:rPr>
                <w:rFonts w:hint="eastAsia" w:ascii="楷体" w:hAnsi="楷体" w:eastAsia="楷体" w:cs="楷体"/>
                <w:color w:val="000000" w:themeColor="text1"/>
                <w:kern w:val="2"/>
                <w:sz w:val="21"/>
                <w:szCs w:val="21"/>
                <w:highlight w:val="none"/>
                <w:u w:val="none"/>
                <w:lang w:val="en-US" w:eastAsia="zh-CN" w:bidi="ar-SA"/>
                <w14:textFill>
                  <w14:solidFill>
                    <w14:schemeClr w14:val="tx1"/>
                  </w14:solidFill>
                </w14:textFill>
              </w:rPr>
              <w:t>用户</w:t>
            </w:r>
            <w:r>
              <w:rPr>
                <w:rFonts w:hint="eastAsia" w:ascii="楷体" w:hAnsi="楷体" w:eastAsia="楷体" w:cs="楷体"/>
                <w:bCs/>
                <w:color w:val="000000" w:themeColor="text1"/>
                <w:sz w:val="21"/>
                <w:szCs w:val="21"/>
                <w:highlight w:val="none"/>
                <w14:textFill>
                  <w14:solidFill>
                    <w14:schemeClr w14:val="tx1"/>
                  </w14:solidFill>
                </w14:textFill>
              </w:rPr>
              <w:t>证明材料），</w:t>
            </w:r>
            <w:r>
              <w:rPr>
                <w:rFonts w:hint="eastAsia" w:ascii="楷体" w:hAnsi="楷体" w:eastAsia="楷体" w:cs="楷体"/>
                <w:bCs/>
                <w:color w:val="000000" w:themeColor="text1"/>
                <w:sz w:val="21"/>
                <w:szCs w:val="21"/>
                <w:highlight w:val="none"/>
                <w:lang w:val="en-US" w:eastAsia="zh-CN"/>
                <w14:textFill>
                  <w14:solidFill>
                    <w14:schemeClr w14:val="tx1"/>
                  </w14:solidFill>
                </w14:textFill>
              </w:rPr>
              <w:t>最高4分，未提供的</w:t>
            </w:r>
            <w:r>
              <w:rPr>
                <w:rFonts w:hint="eastAsia" w:ascii="楷体" w:hAnsi="楷体" w:eastAsia="楷体" w:cs="楷体"/>
                <w:bCs/>
                <w:color w:val="000000" w:themeColor="text1"/>
                <w:sz w:val="21"/>
                <w:szCs w:val="21"/>
                <w:highlight w:val="none"/>
                <w14:textFill>
                  <w14:solidFill>
                    <w14:schemeClr w14:val="tx1"/>
                  </w14:solidFill>
                </w14:textFill>
              </w:rPr>
              <w:t>不得分</w:t>
            </w:r>
            <w:r>
              <w:rPr>
                <w:rFonts w:hint="eastAsia" w:ascii="楷体" w:hAnsi="楷体" w:eastAsia="楷体" w:cs="楷体"/>
                <w:bCs/>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731" w:type="dxa"/>
            <w:vAlign w:val="center"/>
          </w:tcPr>
          <w:p>
            <w:pPr>
              <w:keepNext w:val="0"/>
              <w:keepLines w:val="0"/>
              <w:widowControl/>
              <w:suppressLineNumbers w:val="0"/>
              <w:jc w:val="center"/>
              <w:textAlignment w:val="center"/>
              <w:rPr>
                <w:rFonts w:hint="eastAsia" w:ascii="楷体" w:hAnsi="楷体" w:eastAsia="楷体" w:cs="楷体"/>
                <w:color w:val="000000" w:themeColor="text1"/>
                <w:spacing w:val="-3"/>
                <w:sz w:val="21"/>
                <w:szCs w:val="21"/>
                <w:highlight w:val="none"/>
                <w:lang w:val="en-US" w:eastAsia="zh-CN"/>
                <w14:textFill>
                  <w14:solidFill>
                    <w14:schemeClr w14:val="tx1"/>
                  </w14:solidFill>
                </w14:textFill>
              </w:rPr>
            </w:pPr>
            <w:r>
              <w:rPr>
                <w:rFonts w:hint="eastAsia" w:ascii="楷体" w:hAnsi="楷体" w:eastAsia="楷体" w:cs="楷体"/>
                <w:i w:val="0"/>
                <w:iCs w:val="0"/>
                <w:color w:val="000000" w:themeColor="text1"/>
                <w:kern w:val="0"/>
                <w:sz w:val="21"/>
                <w:szCs w:val="21"/>
                <w:highlight w:val="none"/>
                <w:u w:val="none"/>
                <w:lang w:val="en-US" w:eastAsia="zh-CN" w:bidi="ar"/>
                <w14:textFill>
                  <w14:solidFill>
                    <w14:schemeClr w14:val="tx1"/>
                  </w14:solidFill>
                </w14:textFill>
              </w:rPr>
              <w:t>培训方案</w:t>
            </w:r>
          </w:p>
        </w:tc>
        <w:tc>
          <w:tcPr>
            <w:tcW w:w="1289" w:type="dxa"/>
            <w:vAlign w:val="center"/>
          </w:tcPr>
          <w:p>
            <w:pPr>
              <w:keepNext w:val="0"/>
              <w:keepLines w:val="0"/>
              <w:widowControl/>
              <w:suppressLineNumbers w:val="0"/>
              <w:jc w:val="center"/>
              <w:textAlignment w:val="center"/>
              <w:rPr>
                <w:rFonts w:hint="eastAsia" w:ascii="楷体" w:hAnsi="楷体" w:eastAsia="楷体" w:cs="楷体"/>
                <w:color w:val="000000" w:themeColor="text1"/>
                <w:spacing w:val="-3"/>
                <w:sz w:val="21"/>
                <w:szCs w:val="21"/>
                <w:highlight w:val="none"/>
                <w:lang w:val="en-US" w:eastAsia="zh-CN"/>
                <w14:textFill>
                  <w14:solidFill>
                    <w14:schemeClr w14:val="tx1"/>
                  </w14:solidFill>
                </w14:textFill>
              </w:rPr>
            </w:pPr>
            <w:r>
              <w:rPr>
                <w:rFonts w:hint="eastAsia" w:ascii="楷体" w:hAnsi="楷体" w:eastAsia="楷体" w:cs="楷体"/>
                <w:i w:val="0"/>
                <w:iCs w:val="0"/>
                <w:color w:val="000000" w:themeColor="text1"/>
                <w:kern w:val="0"/>
                <w:sz w:val="21"/>
                <w:szCs w:val="21"/>
                <w:highlight w:val="none"/>
                <w:u w:val="none"/>
                <w:lang w:val="en-US" w:eastAsia="zh-CN" w:bidi="ar"/>
                <w14:textFill>
                  <w14:solidFill>
                    <w14:schemeClr w14:val="tx1"/>
                  </w14:solidFill>
                </w14:textFill>
              </w:rPr>
              <w:t>5</w:t>
            </w:r>
          </w:p>
        </w:tc>
        <w:tc>
          <w:tcPr>
            <w:tcW w:w="6833" w:type="dxa"/>
            <w:gridSpan w:val="2"/>
            <w:vAlign w:val="center"/>
          </w:tcPr>
          <w:p>
            <w:pPr>
              <w:keepNext w:val="0"/>
              <w:keepLines w:val="0"/>
              <w:widowControl/>
              <w:suppressLineNumbers w:val="0"/>
              <w:jc w:val="left"/>
              <w:textAlignment w:val="center"/>
              <w:rPr>
                <w:rFonts w:hint="eastAsia" w:ascii="楷体" w:hAnsi="楷体" w:eastAsia="楷体" w:cs="楷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楷体" w:hAnsi="楷体" w:eastAsia="楷体" w:cs="楷体"/>
                <w:i w:val="0"/>
                <w:iCs w:val="0"/>
                <w:color w:val="000000" w:themeColor="text1"/>
                <w:kern w:val="0"/>
                <w:sz w:val="21"/>
                <w:szCs w:val="21"/>
                <w:highlight w:val="none"/>
                <w:u w:val="none"/>
                <w:lang w:val="en-US" w:eastAsia="zh-CN" w:bidi="ar"/>
                <w14:textFill>
                  <w14:solidFill>
                    <w14:schemeClr w14:val="tx1"/>
                  </w14:solidFill>
                </w14:textFill>
              </w:rPr>
              <w:t>供应商针对本次项目需求，制定科学合理的培训方案：包含培训方式、培训课程、培训计划定制等方面进行编写。</w:t>
            </w:r>
          </w:p>
          <w:p>
            <w:pPr>
              <w:keepNext w:val="0"/>
              <w:keepLines w:val="0"/>
              <w:widowControl/>
              <w:suppressLineNumbers w:val="0"/>
              <w:jc w:val="left"/>
              <w:textAlignment w:val="center"/>
              <w:rPr>
                <w:rFonts w:hint="eastAsia" w:ascii="楷体" w:hAnsi="楷体" w:eastAsia="楷体" w:cs="楷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楷体" w:hAnsi="楷体" w:eastAsia="楷体" w:cs="楷体"/>
                <w:i w:val="0"/>
                <w:iCs w:val="0"/>
                <w:color w:val="000000" w:themeColor="text1"/>
                <w:kern w:val="0"/>
                <w:sz w:val="21"/>
                <w:szCs w:val="21"/>
                <w:highlight w:val="none"/>
                <w:u w:val="none"/>
                <w:lang w:val="en-US" w:eastAsia="zh-CN" w:bidi="ar"/>
                <w14:textFill>
                  <w14:solidFill>
                    <w14:schemeClr w14:val="tx1"/>
                  </w14:solidFill>
                </w14:textFill>
              </w:rPr>
              <w:t>①培训方案及培训课程完整，有明确的培训目标、计划、内容、范围、对象等内容的，能够保证培训的高质量按计划完成得5分；</w:t>
            </w:r>
          </w:p>
          <w:p>
            <w:pPr>
              <w:keepNext w:val="0"/>
              <w:keepLines w:val="0"/>
              <w:widowControl/>
              <w:suppressLineNumbers w:val="0"/>
              <w:jc w:val="left"/>
              <w:textAlignment w:val="center"/>
              <w:rPr>
                <w:rFonts w:hint="eastAsia" w:ascii="楷体" w:hAnsi="楷体" w:eastAsia="楷体" w:cs="楷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楷体" w:hAnsi="楷体" w:eastAsia="楷体" w:cs="楷体"/>
                <w:i w:val="0"/>
                <w:iCs w:val="0"/>
                <w:color w:val="000000" w:themeColor="text1"/>
                <w:kern w:val="0"/>
                <w:sz w:val="21"/>
                <w:szCs w:val="21"/>
                <w:highlight w:val="none"/>
                <w:u w:val="none"/>
                <w:lang w:val="en-US" w:eastAsia="zh-CN" w:bidi="ar"/>
                <w14:textFill>
                  <w14:solidFill>
                    <w14:schemeClr w14:val="tx1"/>
                  </w14:solidFill>
                </w14:textFill>
              </w:rPr>
              <w:t>②培训方案及课程不完整，或培训目标、计划、内容、范围、对象等内容不全或不完善的得2分。</w:t>
            </w:r>
          </w:p>
          <w:p>
            <w:pPr>
              <w:keepNext w:val="0"/>
              <w:keepLines w:val="0"/>
              <w:widowControl/>
              <w:suppressLineNumbers w:val="0"/>
              <w:jc w:val="left"/>
              <w:textAlignment w:val="center"/>
              <w:rPr>
                <w:rFonts w:hint="eastAsia" w:ascii="楷体" w:hAnsi="楷体" w:eastAsia="楷体" w:cs="楷体"/>
                <w:color w:val="000000" w:themeColor="text1"/>
                <w:spacing w:val="-3"/>
                <w:sz w:val="21"/>
                <w:szCs w:val="21"/>
                <w:highlight w:val="none"/>
                <w14:textFill>
                  <w14:solidFill>
                    <w14:schemeClr w14:val="tx1"/>
                  </w14:solidFill>
                </w14:textFill>
              </w:rPr>
            </w:pPr>
            <w:r>
              <w:rPr>
                <w:rFonts w:hint="eastAsia" w:ascii="楷体" w:hAnsi="楷体" w:eastAsia="楷体" w:cs="楷体"/>
                <w:i w:val="0"/>
                <w:iCs w:val="0"/>
                <w:color w:val="000000" w:themeColor="text1"/>
                <w:kern w:val="0"/>
                <w:sz w:val="21"/>
                <w:szCs w:val="21"/>
                <w:highlight w:val="none"/>
                <w:u w:val="none"/>
                <w:lang w:val="en-US" w:eastAsia="zh-CN" w:bidi="ar"/>
                <w14:textFill>
                  <w14:solidFill>
                    <w14:schemeClr w14:val="tx1"/>
                  </w14:solidFill>
                </w14:textFill>
              </w:rPr>
              <w:t>③培训方案不合理的不得分。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731" w:type="dxa"/>
            <w:vAlign w:val="center"/>
          </w:tcPr>
          <w:p>
            <w:pPr>
              <w:widowControl/>
              <w:spacing w:line="380" w:lineRule="exact"/>
              <w:jc w:val="center"/>
              <w:textAlignment w:val="center"/>
              <w:rPr>
                <w:rFonts w:hint="eastAsia" w:ascii="楷体" w:hAnsi="楷体" w:eastAsia="楷体" w:cs="楷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bidi="ar"/>
                <w14:textFill>
                  <w14:solidFill>
                    <w14:schemeClr w14:val="tx1"/>
                  </w14:solidFill>
                </w14:textFill>
              </w:rPr>
              <w:t>售后</w:t>
            </w:r>
            <w:r>
              <w:rPr>
                <w:rFonts w:hint="eastAsia" w:ascii="楷体" w:hAnsi="楷体" w:eastAsia="楷体" w:cs="楷体"/>
                <w:color w:val="000000" w:themeColor="text1"/>
                <w:spacing w:val="-3"/>
                <w:sz w:val="21"/>
                <w:szCs w:val="21"/>
                <w:highlight w:val="none"/>
                <w:lang w:val="en-US" w:eastAsia="zh-CN"/>
                <w14:textFill>
                  <w14:solidFill>
                    <w14:schemeClr w14:val="tx1"/>
                  </w14:solidFill>
                </w14:textFill>
              </w:rPr>
              <w:t>保障</w:t>
            </w:r>
          </w:p>
        </w:tc>
        <w:tc>
          <w:tcPr>
            <w:tcW w:w="1289" w:type="dxa"/>
            <w:vAlign w:val="center"/>
          </w:tcPr>
          <w:p>
            <w:pPr>
              <w:widowControl/>
              <w:spacing w:line="380" w:lineRule="exact"/>
              <w:jc w:val="center"/>
              <w:textAlignment w:val="center"/>
              <w:rPr>
                <w:rFonts w:hint="default" w:ascii="楷体" w:hAnsi="楷体" w:eastAsia="楷体" w:cs="楷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楷体" w:hAnsi="楷体" w:eastAsia="楷体" w:cs="楷体"/>
                <w:i w:val="0"/>
                <w:iCs w:val="0"/>
                <w:color w:val="000000" w:themeColor="text1"/>
                <w:kern w:val="0"/>
                <w:sz w:val="21"/>
                <w:szCs w:val="21"/>
                <w:highlight w:val="none"/>
                <w:u w:val="none"/>
                <w:lang w:val="en-US" w:eastAsia="zh-CN" w:bidi="ar"/>
                <w14:textFill>
                  <w14:solidFill>
                    <w14:schemeClr w14:val="tx1"/>
                  </w14:solidFill>
                </w14:textFill>
              </w:rPr>
              <w:t>6</w:t>
            </w:r>
          </w:p>
        </w:tc>
        <w:tc>
          <w:tcPr>
            <w:tcW w:w="6833" w:type="dxa"/>
            <w:gridSpan w:val="2"/>
            <w:vAlign w:val="center"/>
          </w:tcPr>
          <w:p>
            <w:pPr>
              <w:keepNext w:val="0"/>
              <w:keepLines w:val="0"/>
              <w:widowControl/>
              <w:suppressLineNumbers w:val="0"/>
              <w:jc w:val="left"/>
              <w:textAlignment w:val="center"/>
              <w:rPr>
                <w:rFonts w:hint="eastAsia" w:ascii="楷体" w:hAnsi="楷体" w:eastAsia="楷体" w:cs="楷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1、备品保证：</w:t>
            </w:r>
            <w:r>
              <w:rPr>
                <w:rFonts w:hint="eastAsia" w:ascii="楷体" w:hAnsi="楷体" w:eastAsia="楷体" w:cs="楷体"/>
                <w:i w:val="0"/>
                <w:iCs w:val="0"/>
                <w:color w:val="000000" w:themeColor="text1"/>
                <w:kern w:val="0"/>
                <w:sz w:val="21"/>
                <w:szCs w:val="21"/>
                <w:highlight w:val="none"/>
                <w:u w:val="none"/>
                <w:lang w:val="en-US" w:eastAsia="zh-CN" w:bidi="ar"/>
                <w14:textFill>
                  <w14:solidFill>
                    <w14:schemeClr w14:val="tx1"/>
                  </w14:solidFill>
                </w14:textFill>
              </w:rPr>
              <w:t>供应商备品备件</w:t>
            </w:r>
            <w:r>
              <w:rPr>
                <w:rFonts w:hint="eastAsia" w:ascii="楷体" w:hAnsi="楷体" w:eastAsia="楷体" w:cs="楷体"/>
                <w:color w:val="000000" w:themeColor="text1"/>
                <w:sz w:val="21"/>
                <w:szCs w:val="21"/>
                <w:highlight w:val="none"/>
                <w:lang w:val="en-US" w:eastAsia="zh-CN"/>
                <w14:textFill>
                  <w14:solidFill>
                    <w14:schemeClr w14:val="tx1"/>
                  </w14:solidFill>
                </w14:textFill>
              </w:rPr>
              <w:t>满足售后服务且产品性能技术指标不低于原设备，符合相关政策法规要求和招标需求：</w:t>
            </w:r>
            <w:r>
              <w:rPr>
                <w:rFonts w:hint="eastAsia" w:ascii="楷体" w:hAnsi="楷体" w:eastAsia="楷体" w:cs="楷体"/>
                <w:i w:val="0"/>
                <w:iCs w:val="0"/>
                <w:color w:val="000000" w:themeColor="text1"/>
                <w:kern w:val="0"/>
                <w:sz w:val="21"/>
                <w:szCs w:val="21"/>
                <w:highlight w:val="none"/>
                <w:u w:val="none"/>
                <w:lang w:val="en-US" w:eastAsia="zh-CN" w:bidi="ar"/>
                <w14:textFill>
                  <w14:solidFill>
                    <w14:schemeClr w14:val="tx1"/>
                  </w14:solidFill>
                </w14:textFill>
              </w:rPr>
              <w:t>①优于招标需求的得2分；②满足招标需求得1分；③不满足不得分。</w:t>
            </w:r>
          </w:p>
          <w:p>
            <w:pPr>
              <w:keepNext w:val="0"/>
              <w:keepLines w:val="0"/>
              <w:widowControl/>
              <w:suppressLineNumbers w:val="0"/>
              <w:jc w:val="left"/>
              <w:textAlignment w:val="center"/>
              <w:rPr>
                <w:rFonts w:hint="eastAsia" w:ascii="楷体" w:hAnsi="楷体" w:eastAsia="楷体" w:cs="楷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2、售后服务：</w:t>
            </w:r>
            <w:r>
              <w:rPr>
                <w:rFonts w:hint="eastAsia" w:ascii="楷体" w:hAnsi="楷体" w:eastAsia="楷体" w:cs="楷体"/>
                <w:i w:val="0"/>
                <w:iCs w:val="0"/>
                <w:color w:val="000000" w:themeColor="text1"/>
                <w:kern w:val="0"/>
                <w:sz w:val="21"/>
                <w:szCs w:val="21"/>
                <w:highlight w:val="none"/>
                <w:u w:val="none"/>
                <w:lang w:val="en-US" w:eastAsia="zh-CN" w:bidi="ar"/>
                <w14:textFill>
                  <w14:solidFill>
                    <w14:schemeClr w14:val="tx1"/>
                  </w14:solidFill>
                </w14:textFill>
              </w:rPr>
              <w:t>供应商须具有售后服务能力，提供售后服务有关证明资料的得1分，不提供不得分。</w:t>
            </w:r>
          </w:p>
          <w:p>
            <w:pPr>
              <w:keepNext w:val="0"/>
              <w:keepLines w:val="0"/>
              <w:widowControl/>
              <w:suppressLineNumbers w:val="0"/>
              <w:jc w:val="left"/>
              <w:textAlignment w:val="center"/>
              <w:rPr>
                <w:rFonts w:hint="eastAsia"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3、提供质保承诺（满分3分）：</w:t>
            </w:r>
            <w:r>
              <w:rPr>
                <w:rFonts w:hint="eastAsia" w:ascii="楷体" w:hAnsi="楷体" w:eastAsia="楷体" w:cs="楷体"/>
                <w:i w:val="0"/>
                <w:iCs w:val="0"/>
                <w:color w:val="000000" w:themeColor="text1"/>
                <w:kern w:val="0"/>
                <w:sz w:val="21"/>
                <w:szCs w:val="21"/>
                <w:highlight w:val="none"/>
                <w:u w:val="none"/>
                <w:lang w:val="en-US" w:eastAsia="zh-CN" w:bidi="ar"/>
                <w14:textFill>
                  <w14:solidFill>
                    <w14:schemeClr w14:val="tx1"/>
                  </w14:solidFill>
                </w14:textFill>
              </w:rPr>
              <w:t>①实质性优于招标要求，得0.5分/每项，最多得3分；②满足招标需求得基础分1分；③不满足不得分。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31" w:type="dxa"/>
            <w:vMerge w:val="restart"/>
            <w:vAlign w:val="center"/>
          </w:tcPr>
          <w:p>
            <w:pPr>
              <w:jc w:val="center"/>
              <w:rPr>
                <w:rFonts w:hint="eastAsia" w:ascii="楷体" w:hAnsi="楷体" w:eastAsia="楷体" w:cs="楷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楷体" w:hAnsi="楷体" w:eastAsia="楷体" w:cs="楷体"/>
                <w:i w:val="0"/>
                <w:iCs w:val="0"/>
                <w:color w:val="000000" w:themeColor="text1"/>
                <w:kern w:val="0"/>
                <w:sz w:val="21"/>
                <w:szCs w:val="21"/>
                <w:highlight w:val="none"/>
                <w:u w:val="none"/>
                <w:lang w:val="en-US" w:eastAsia="zh-CN" w:bidi="ar"/>
                <w14:textFill>
                  <w14:solidFill>
                    <w14:schemeClr w14:val="tx1"/>
                  </w14:solidFill>
                </w14:textFill>
              </w:rPr>
              <w:t>售后服务方案</w:t>
            </w:r>
          </w:p>
        </w:tc>
        <w:tc>
          <w:tcPr>
            <w:tcW w:w="1289" w:type="dxa"/>
            <w:vAlign w:val="center"/>
          </w:tcPr>
          <w:p>
            <w:pPr>
              <w:tabs>
                <w:tab w:val="left" w:pos="-720"/>
              </w:tabs>
              <w:spacing w:after="120"/>
              <w:jc w:val="center"/>
              <w:rPr>
                <w:rFonts w:hint="default" w:ascii="楷体" w:hAnsi="楷体" w:eastAsia="楷体" w:cs="楷体"/>
                <w:color w:val="000000" w:themeColor="text1"/>
                <w:spacing w:val="-3"/>
                <w:sz w:val="21"/>
                <w:szCs w:val="21"/>
                <w:highlight w:val="none"/>
                <w:lang w:val="en-US" w:eastAsia="zh-CN"/>
                <w14:textFill>
                  <w14:solidFill>
                    <w14:schemeClr w14:val="tx1"/>
                  </w14:solidFill>
                </w14:textFill>
              </w:rPr>
            </w:pPr>
            <w:r>
              <w:rPr>
                <w:rFonts w:hint="eastAsia" w:ascii="楷体" w:hAnsi="楷体" w:eastAsia="楷体" w:cs="楷体"/>
                <w:color w:val="000000" w:themeColor="text1"/>
                <w:spacing w:val="-3"/>
                <w:sz w:val="21"/>
                <w:szCs w:val="21"/>
                <w:highlight w:val="none"/>
                <w:lang w:val="en-US" w:eastAsia="zh-CN"/>
                <w14:textFill>
                  <w14:solidFill>
                    <w14:schemeClr w14:val="tx1"/>
                  </w14:solidFill>
                </w14:textFill>
              </w:rPr>
              <w:t>14</w:t>
            </w:r>
          </w:p>
        </w:tc>
        <w:tc>
          <w:tcPr>
            <w:tcW w:w="6833"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bCs/>
                <w:color w:val="000000" w:themeColor="text1"/>
                <w:sz w:val="21"/>
                <w:szCs w:val="21"/>
                <w:highlight w:val="none"/>
                <w:lang w:eastAsia="zh-CN"/>
                <w14:textFill>
                  <w14:solidFill>
                    <w14:schemeClr w14:val="tx1"/>
                  </w14:solidFill>
                </w14:textFill>
              </w:rPr>
            </w:pPr>
            <w:r>
              <w:rPr>
                <w:rFonts w:hint="eastAsia" w:ascii="楷体" w:hAnsi="楷体" w:eastAsia="楷体" w:cs="楷体"/>
                <w:b/>
                <w:bCs/>
                <w:color w:val="000000" w:themeColor="text1"/>
                <w:sz w:val="21"/>
                <w:szCs w:val="21"/>
                <w:highlight w:val="none"/>
                <w14:textFill>
                  <w14:solidFill>
                    <w14:schemeClr w14:val="tx1"/>
                  </w14:solidFill>
                </w14:textFill>
              </w:rPr>
              <w:t>售后服务方案进行</w:t>
            </w:r>
            <w:r>
              <w:rPr>
                <w:rFonts w:hint="eastAsia" w:ascii="楷体" w:hAnsi="楷体" w:eastAsia="楷体" w:cs="楷体"/>
                <w:b/>
                <w:bCs/>
                <w:color w:val="000000" w:themeColor="text1"/>
                <w:sz w:val="21"/>
                <w:szCs w:val="21"/>
                <w:highlight w:val="none"/>
                <w:lang w:val="en-US" w:eastAsia="zh-CN"/>
                <w14:textFill>
                  <w14:solidFill>
                    <w14:schemeClr w14:val="tx1"/>
                  </w14:solidFill>
                </w14:textFill>
              </w:rPr>
              <w:t>评审</w:t>
            </w:r>
            <w:r>
              <w:rPr>
                <w:rFonts w:hint="eastAsia" w:ascii="楷体" w:hAnsi="楷体" w:eastAsia="楷体" w:cs="楷体"/>
                <w:b/>
                <w:bCs/>
                <w:color w:val="000000" w:themeColor="text1"/>
                <w:sz w:val="2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①</w:t>
            </w:r>
            <w:r>
              <w:rPr>
                <w:rFonts w:hint="eastAsia" w:ascii="楷体" w:hAnsi="楷体" w:eastAsia="楷体" w:cs="楷体"/>
                <w:color w:val="000000" w:themeColor="text1"/>
                <w:sz w:val="21"/>
                <w:szCs w:val="21"/>
                <w:highlight w:val="none"/>
                <w14:textFill>
                  <w14:solidFill>
                    <w14:schemeClr w14:val="tx1"/>
                  </w14:solidFill>
                </w14:textFill>
              </w:rPr>
              <w:t>售后服务团队及技术支持方案</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14:textFill>
                  <w14:solidFill>
                    <w14:schemeClr w14:val="tx1"/>
                  </w14:solidFill>
                </w14:textFill>
              </w:rPr>
              <w:t>服务响应</w:t>
            </w:r>
            <w:r>
              <w:rPr>
                <w:rFonts w:hint="eastAsia" w:ascii="楷体" w:hAnsi="楷体" w:eastAsia="楷体" w:cs="楷体"/>
                <w:color w:val="000000" w:themeColor="text1"/>
                <w:sz w:val="21"/>
                <w:szCs w:val="21"/>
                <w:highlight w:val="none"/>
                <w:lang w:val="en-US" w:eastAsia="zh-CN"/>
                <w14:textFill>
                  <w14:solidFill>
                    <w14:schemeClr w14:val="tx1"/>
                  </w14:solidFill>
                </w14:textFill>
              </w:rPr>
              <w:t>及承诺、</w:t>
            </w:r>
            <w:r>
              <w:rPr>
                <w:rFonts w:hint="eastAsia" w:ascii="楷体" w:hAnsi="楷体" w:eastAsia="楷体" w:cs="楷体"/>
                <w:color w:val="000000" w:themeColor="text1"/>
                <w:sz w:val="21"/>
                <w:szCs w:val="21"/>
                <w:highlight w:val="none"/>
                <w:lang w:val="ru-RU"/>
                <w14:textFill>
                  <w14:solidFill>
                    <w14:schemeClr w14:val="tx1"/>
                  </w14:solidFill>
                </w14:textFill>
              </w:rPr>
              <w:t>故障管理</w:t>
            </w:r>
            <w:r>
              <w:rPr>
                <w:rFonts w:hint="eastAsia" w:ascii="楷体" w:hAnsi="楷体" w:eastAsia="楷体" w:cs="楷体"/>
                <w:color w:val="000000" w:themeColor="text1"/>
                <w:sz w:val="21"/>
                <w:szCs w:val="21"/>
                <w:highlight w:val="none"/>
                <w:lang w:val="en-US" w:eastAsia="zh-CN"/>
                <w14:textFill>
                  <w14:solidFill>
                    <w14:schemeClr w14:val="tx1"/>
                  </w14:solidFill>
                </w14:textFill>
              </w:rPr>
              <w:t>处置方案、</w:t>
            </w:r>
            <w:r>
              <w:rPr>
                <w:rFonts w:hint="eastAsia" w:ascii="楷体" w:hAnsi="楷体" w:eastAsia="楷体" w:cs="楷体"/>
                <w:color w:val="000000" w:themeColor="text1"/>
                <w:sz w:val="21"/>
                <w:szCs w:val="21"/>
                <w:highlight w:val="none"/>
                <w14:textFill>
                  <w14:solidFill>
                    <w14:schemeClr w14:val="tx1"/>
                  </w14:solidFill>
                </w14:textFill>
              </w:rPr>
              <w:t>应急预案</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lang w:val="en-US" w:eastAsia="zh-CN"/>
                <w14:textFill>
                  <w14:solidFill>
                    <w14:schemeClr w14:val="tx1"/>
                  </w14:solidFill>
                </w14:textFill>
              </w:rPr>
              <w:t>规范有效、</w:t>
            </w:r>
            <w:r>
              <w:rPr>
                <w:rFonts w:hint="eastAsia" w:ascii="楷体" w:hAnsi="楷体" w:eastAsia="楷体" w:cs="楷体"/>
                <w:color w:val="000000" w:themeColor="text1"/>
                <w:sz w:val="21"/>
                <w:szCs w:val="21"/>
                <w:highlight w:val="none"/>
                <w14:textFill>
                  <w14:solidFill>
                    <w14:schemeClr w14:val="tx1"/>
                  </w14:solidFill>
                </w14:textFill>
              </w:rPr>
              <w:t>详实</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14:textFill>
                  <w14:solidFill>
                    <w14:schemeClr w14:val="tx1"/>
                  </w14:solidFill>
                </w14:textFill>
              </w:rPr>
              <w:t>可行</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lang w:val="en-US" w:eastAsia="zh-CN"/>
                <w14:textFill>
                  <w14:solidFill>
                    <w14:schemeClr w14:val="tx1"/>
                  </w14:solidFill>
                </w14:textFill>
              </w:rPr>
              <w:t>优于招标需求</w:t>
            </w:r>
            <w:r>
              <w:rPr>
                <w:rFonts w:hint="eastAsia" w:ascii="楷体" w:hAnsi="楷体" w:eastAsia="楷体" w:cs="楷体"/>
                <w:color w:val="000000" w:themeColor="text1"/>
                <w:sz w:val="21"/>
                <w:szCs w:val="21"/>
                <w:highlight w:val="none"/>
                <w:lang w:val="ru-RU" w:eastAsia="zh-CN"/>
                <w14:textFill>
                  <w14:solidFill>
                    <w14:schemeClr w14:val="tx1"/>
                  </w14:solidFill>
                </w14:textFill>
              </w:rPr>
              <w:t>、</w:t>
            </w:r>
            <w:r>
              <w:rPr>
                <w:rFonts w:hint="eastAsia" w:ascii="楷体" w:hAnsi="楷体" w:eastAsia="楷体" w:cs="楷体"/>
                <w:color w:val="000000" w:themeColor="text1"/>
                <w:sz w:val="21"/>
                <w:szCs w:val="21"/>
                <w:highlight w:val="none"/>
                <w:lang w:val="en-US" w:eastAsia="zh-CN"/>
                <w14:textFill>
                  <w14:solidFill>
                    <w14:schemeClr w14:val="tx1"/>
                  </w14:solidFill>
                </w14:textFill>
              </w:rPr>
              <w:t>准备充分</w:t>
            </w:r>
            <w:r>
              <w:rPr>
                <w:rFonts w:hint="eastAsia" w:ascii="楷体" w:hAnsi="楷体" w:eastAsia="楷体" w:cs="楷体"/>
                <w:color w:val="000000" w:themeColor="text1"/>
                <w:sz w:val="21"/>
                <w:szCs w:val="21"/>
                <w:highlight w:val="none"/>
                <w:lang w:val="ru-RU"/>
                <w14:textFill>
                  <w14:solidFill>
                    <w14:schemeClr w14:val="tx1"/>
                  </w14:solidFill>
                </w14:textFill>
              </w:rPr>
              <w:t>、内容完整</w:t>
            </w:r>
            <w:r>
              <w:rPr>
                <w:rFonts w:hint="eastAsia" w:ascii="楷体" w:hAnsi="楷体" w:eastAsia="楷体" w:cs="楷体"/>
                <w:color w:val="000000" w:themeColor="text1"/>
                <w:sz w:val="21"/>
                <w:szCs w:val="21"/>
                <w:highlight w:val="none"/>
                <w:lang w:val="ru-RU" w:eastAsia="zh-CN"/>
                <w14:textFill>
                  <w14:solidFill>
                    <w14:schemeClr w14:val="tx1"/>
                  </w14:solidFill>
                </w14:textFill>
              </w:rPr>
              <w:t>，</w:t>
            </w:r>
            <w:r>
              <w:rPr>
                <w:rFonts w:hint="eastAsia" w:ascii="楷体" w:hAnsi="楷体" w:eastAsia="楷体" w:cs="楷体"/>
                <w:color w:val="000000" w:themeColor="text1"/>
                <w:sz w:val="21"/>
                <w:szCs w:val="21"/>
                <w:highlight w:val="none"/>
                <w:lang w:val="en-US" w:eastAsia="zh-CN"/>
                <w14:textFill>
                  <w14:solidFill>
                    <w14:schemeClr w14:val="tx1"/>
                  </w14:solidFill>
                </w14:textFill>
              </w:rPr>
              <w:t>得14分</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lang w:val="en-US" w:eastAsia="zh-CN"/>
                <w14:textFill>
                  <w14:solidFill>
                    <w14:schemeClr w14:val="tx1"/>
                  </w14:solidFill>
                </w14:textFill>
              </w:rPr>
              <w:t>②方案规范有效，</w:t>
            </w:r>
            <w:r>
              <w:rPr>
                <w:rFonts w:hint="eastAsia" w:ascii="楷体" w:hAnsi="楷体" w:eastAsia="楷体" w:cs="楷体"/>
                <w:color w:val="000000" w:themeColor="text1"/>
                <w:sz w:val="21"/>
                <w:szCs w:val="21"/>
                <w:highlight w:val="none"/>
                <w14:textFill>
                  <w14:solidFill>
                    <w14:schemeClr w14:val="tx1"/>
                  </w14:solidFill>
                </w14:textFill>
              </w:rPr>
              <w:t>可行</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lang w:val="en-US" w:eastAsia="zh-CN"/>
                <w14:textFill>
                  <w14:solidFill>
                    <w14:schemeClr w14:val="tx1"/>
                  </w14:solidFill>
                </w14:textFill>
              </w:rPr>
              <w:t>满足</w:t>
            </w:r>
            <w:r>
              <w:rPr>
                <w:rFonts w:hint="eastAsia" w:ascii="楷体" w:hAnsi="楷体" w:eastAsia="楷体" w:cs="楷体"/>
                <w:color w:val="000000" w:themeColor="text1"/>
                <w:sz w:val="21"/>
                <w:szCs w:val="21"/>
                <w:highlight w:val="none"/>
                <w:lang w:val="ru-RU"/>
                <w14:textFill>
                  <w14:solidFill>
                    <w14:schemeClr w14:val="tx1"/>
                  </w14:solidFill>
                </w14:textFill>
              </w:rPr>
              <w:t>项目实际</w:t>
            </w:r>
            <w:r>
              <w:rPr>
                <w:rFonts w:hint="eastAsia" w:ascii="楷体" w:hAnsi="楷体" w:eastAsia="楷体" w:cs="楷体"/>
                <w:color w:val="000000" w:themeColor="text1"/>
                <w:sz w:val="21"/>
                <w:szCs w:val="21"/>
                <w:highlight w:val="none"/>
                <w:lang w:val="ru-RU" w:eastAsia="zh-CN"/>
                <w14:textFill>
                  <w14:solidFill>
                    <w14:schemeClr w14:val="tx1"/>
                  </w14:solidFill>
                </w14:textFill>
              </w:rPr>
              <w:t>，</w:t>
            </w:r>
            <w:r>
              <w:rPr>
                <w:rFonts w:hint="eastAsia" w:ascii="楷体" w:hAnsi="楷体" w:eastAsia="楷体" w:cs="楷体"/>
                <w:color w:val="000000" w:themeColor="text1"/>
                <w:sz w:val="21"/>
                <w:szCs w:val="21"/>
                <w:highlight w:val="none"/>
                <w:lang w:val="ru-RU"/>
                <w14:textFill>
                  <w14:solidFill>
                    <w14:schemeClr w14:val="tx1"/>
                  </w14:solidFill>
                </w14:textFill>
              </w:rPr>
              <w:t>内容</w:t>
            </w:r>
            <w:r>
              <w:rPr>
                <w:rFonts w:hint="eastAsia" w:ascii="楷体" w:hAnsi="楷体" w:eastAsia="楷体" w:cs="楷体"/>
                <w:color w:val="000000" w:themeColor="text1"/>
                <w:sz w:val="21"/>
                <w:szCs w:val="21"/>
                <w:highlight w:val="none"/>
                <w:lang w:val="en-US" w:eastAsia="zh-CN"/>
                <w14:textFill>
                  <w14:solidFill>
                    <w14:schemeClr w14:val="tx1"/>
                  </w14:solidFill>
                </w14:textFill>
              </w:rPr>
              <w:t>不完整有待完善，得10分</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lang w:val="en-US" w:eastAsia="zh-CN"/>
                <w14:textFill>
                  <w14:solidFill>
                    <w14:schemeClr w14:val="tx1"/>
                  </w14:solidFill>
                </w14:textFill>
              </w:rPr>
              <w:t>③方案有一定针对性，不完全符合项目实际、有待完善，得6分；④方案针对性不强、不完整的，得2分；⑤方案不规范、不合理的，得1分；⑥未提供得0分。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731" w:type="dxa"/>
            <w:vMerge w:val="continue"/>
            <w:vAlign w:val="center"/>
          </w:tcPr>
          <w:p>
            <w:pPr>
              <w:tabs>
                <w:tab w:val="left" w:pos="-720"/>
              </w:tabs>
              <w:spacing w:after="120"/>
              <w:rPr>
                <w:rFonts w:hint="eastAsia" w:ascii="楷体" w:hAnsi="楷体" w:eastAsia="楷体" w:cs="楷体"/>
                <w:color w:val="000000" w:themeColor="text1"/>
                <w:sz w:val="21"/>
                <w:szCs w:val="21"/>
                <w:highlight w:val="none"/>
                <w:lang w:val="en-US" w:eastAsia="zh-CN"/>
                <w14:textFill>
                  <w14:solidFill>
                    <w14:schemeClr w14:val="tx1"/>
                  </w14:solidFill>
                </w14:textFill>
              </w:rPr>
            </w:pPr>
          </w:p>
        </w:tc>
        <w:tc>
          <w:tcPr>
            <w:tcW w:w="1289" w:type="dxa"/>
            <w:vAlign w:val="center"/>
          </w:tcPr>
          <w:p>
            <w:pPr>
              <w:tabs>
                <w:tab w:val="left" w:pos="-720"/>
              </w:tabs>
              <w:spacing w:after="120"/>
              <w:jc w:val="center"/>
              <w:rPr>
                <w:rFonts w:hint="eastAsia" w:ascii="楷体" w:hAnsi="楷体" w:eastAsia="楷体" w:cs="楷体"/>
                <w:color w:val="000000" w:themeColor="text1"/>
                <w:spacing w:val="-3"/>
                <w:sz w:val="21"/>
                <w:szCs w:val="21"/>
                <w:highlight w:val="none"/>
                <w:lang w:val="en-US" w:eastAsia="zh-CN"/>
                <w14:textFill>
                  <w14:solidFill>
                    <w14:schemeClr w14:val="tx1"/>
                  </w14:solidFill>
                </w14:textFill>
              </w:rPr>
            </w:pPr>
            <w:r>
              <w:rPr>
                <w:rFonts w:hint="eastAsia" w:ascii="楷体" w:hAnsi="楷体" w:eastAsia="楷体" w:cs="楷体"/>
                <w:color w:val="000000" w:themeColor="text1"/>
                <w:spacing w:val="-3"/>
                <w:sz w:val="21"/>
                <w:szCs w:val="21"/>
                <w:highlight w:val="none"/>
                <w:lang w:val="en-US" w:eastAsia="zh-CN"/>
                <w14:textFill>
                  <w14:solidFill>
                    <w14:schemeClr w14:val="tx1"/>
                  </w14:solidFill>
                </w14:textFill>
              </w:rPr>
              <w:t>3</w:t>
            </w:r>
          </w:p>
        </w:tc>
        <w:tc>
          <w:tcPr>
            <w:tcW w:w="6833" w:type="dxa"/>
            <w:gridSpan w:val="2"/>
            <w:vAlign w:val="center"/>
          </w:tcPr>
          <w:p>
            <w:pPr>
              <w:tabs>
                <w:tab w:val="left" w:pos="-720"/>
              </w:tabs>
              <w:spacing w:after="120"/>
              <w:rPr>
                <w:rFonts w:hint="eastAsia"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保密措施及保障：①措施及保障</w:t>
            </w:r>
            <w:r>
              <w:rPr>
                <w:rFonts w:hint="eastAsia" w:ascii="楷体" w:hAnsi="楷体" w:eastAsia="楷体" w:cs="楷体"/>
                <w:color w:val="000000" w:themeColor="text1"/>
                <w:sz w:val="21"/>
                <w:szCs w:val="21"/>
                <w:highlight w:val="none"/>
                <w14:textFill>
                  <w14:solidFill>
                    <w14:schemeClr w14:val="tx1"/>
                  </w14:solidFill>
                </w14:textFill>
              </w:rPr>
              <w:t>充分考虑项目实施风险，合理可行</w:t>
            </w:r>
            <w:r>
              <w:rPr>
                <w:rFonts w:hint="eastAsia" w:ascii="楷体" w:hAnsi="楷体" w:eastAsia="楷体" w:cs="楷体"/>
                <w:color w:val="000000" w:themeColor="text1"/>
                <w:sz w:val="21"/>
                <w:szCs w:val="21"/>
                <w:highlight w:val="none"/>
                <w:lang w:val="en-US" w:eastAsia="zh-CN"/>
                <w14:textFill>
                  <w14:solidFill>
                    <w14:schemeClr w14:val="tx1"/>
                  </w14:solidFill>
                </w14:textFill>
              </w:rPr>
              <w:t>完善的，</w:t>
            </w:r>
            <w:r>
              <w:rPr>
                <w:rFonts w:hint="eastAsia" w:ascii="楷体" w:hAnsi="楷体" w:eastAsia="楷体" w:cs="楷体"/>
                <w:color w:val="000000" w:themeColor="text1"/>
                <w:sz w:val="21"/>
                <w:szCs w:val="21"/>
                <w:highlight w:val="none"/>
                <w14:textFill>
                  <w14:solidFill>
                    <w14:schemeClr w14:val="tx1"/>
                  </w14:solidFill>
                </w14:textFill>
              </w:rPr>
              <w:t>得3分；</w:t>
            </w:r>
            <w:r>
              <w:rPr>
                <w:rFonts w:hint="eastAsia" w:ascii="楷体" w:hAnsi="楷体" w:eastAsia="楷体" w:cs="楷体"/>
                <w:color w:val="000000" w:themeColor="text1"/>
                <w:sz w:val="21"/>
                <w:szCs w:val="21"/>
                <w:highlight w:val="none"/>
                <w:lang w:val="en-US" w:eastAsia="zh-CN"/>
                <w14:textFill>
                  <w14:solidFill>
                    <w14:schemeClr w14:val="tx1"/>
                  </w14:solidFill>
                </w14:textFill>
              </w:rPr>
              <w:t>②措施及保障</w:t>
            </w:r>
            <w:r>
              <w:rPr>
                <w:rFonts w:hint="eastAsia" w:ascii="楷体" w:hAnsi="楷体" w:eastAsia="楷体" w:cs="楷体"/>
                <w:color w:val="000000" w:themeColor="text1"/>
                <w:sz w:val="21"/>
                <w:szCs w:val="21"/>
                <w:highlight w:val="none"/>
                <w14:textFill>
                  <w14:solidFill>
                    <w14:schemeClr w14:val="tx1"/>
                  </w14:solidFill>
                </w14:textFill>
              </w:rPr>
              <w:t>有缺漏</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lang w:val="en-US" w:eastAsia="zh-CN"/>
                <w14:textFill>
                  <w14:solidFill>
                    <w14:schemeClr w14:val="tx1"/>
                  </w14:solidFill>
                </w14:textFill>
              </w:rPr>
              <w:t>不完善</w:t>
            </w:r>
            <w:r>
              <w:rPr>
                <w:rFonts w:hint="eastAsia" w:ascii="楷体" w:hAnsi="楷体" w:eastAsia="楷体" w:cs="楷体"/>
                <w:color w:val="000000" w:themeColor="text1"/>
                <w:sz w:val="21"/>
                <w:szCs w:val="21"/>
                <w:highlight w:val="none"/>
                <w14:textFill>
                  <w14:solidFill>
                    <w14:schemeClr w14:val="tx1"/>
                  </w14:solidFill>
                </w14:textFill>
              </w:rPr>
              <w:t>，得1分；</w:t>
            </w:r>
            <w:r>
              <w:rPr>
                <w:rFonts w:hint="eastAsia" w:ascii="楷体" w:hAnsi="楷体" w:eastAsia="楷体" w:cs="楷体"/>
                <w:color w:val="000000" w:themeColor="text1"/>
                <w:sz w:val="21"/>
                <w:szCs w:val="21"/>
                <w:highlight w:val="none"/>
                <w:lang w:val="en-US" w:eastAsia="zh-CN"/>
                <w14:textFill>
                  <w14:solidFill>
                    <w14:schemeClr w14:val="tx1"/>
                  </w14:solidFill>
                </w14:textFill>
              </w:rPr>
              <w:t>③</w:t>
            </w:r>
            <w:r>
              <w:rPr>
                <w:rFonts w:hint="eastAsia" w:ascii="楷体" w:hAnsi="楷体" w:eastAsia="楷体" w:cs="楷体"/>
                <w:color w:val="000000" w:themeColor="text1"/>
                <w:sz w:val="21"/>
                <w:szCs w:val="21"/>
                <w:highlight w:val="none"/>
                <w14:textFill>
                  <w14:solidFill>
                    <w14:schemeClr w14:val="tx1"/>
                  </w14:solidFill>
                </w14:textFill>
              </w:rPr>
              <w:t>保密措施</w:t>
            </w:r>
            <w:r>
              <w:rPr>
                <w:rFonts w:hint="eastAsia" w:ascii="楷体" w:hAnsi="楷体" w:eastAsia="楷体" w:cs="楷体"/>
                <w:color w:val="000000" w:themeColor="text1"/>
                <w:sz w:val="21"/>
                <w:szCs w:val="21"/>
                <w:highlight w:val="none"/>
                <w:lang w:val="en-US" w:eastAsia="zh-CN"/>
                <w14:textFill>
                  <w14:solidFill>
                    <w14:schemeClr w14:val="tx1"/>
                  </w14:solidFill>
                </w14:textFill>
              </w:rPr>
              <w:t>不符合项目需求</w:t>
            </w:r>
            <w:r>
              <w:rPr>
                <w:rFonts w:hint="eastAsia" w:ascii="楷体" w:hAnsi="楷体" w:eastAsia="楷体" w:cs="楷体"/>
                <w:color w:val="000000" w:themeColor="text1"/>
                <w:sz w:val="21"/>
                <w:szCs w:val="21"/>
                <w:highlight w:val="none"/>
                <w14:textFill>
                  <w14:solidFill>
                    <w14:schemeClr w14:val="tx1"/>
                  </w14:solidFill>
                </w14:textFill>
              </w:rPr>
              <w:t>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9853" w:type="dxa"/>
            <w:gridSpan w:val="4"/>
          </w:tcPr>
          <w:p>
            <w:pPr>
              <w:adjustRightInd w:val="0"/>
              <w:spacing w:line="360" w:lineRule="auto"/>
              <w:jc w:val="center"/>
              <w:textAlignment w:val="baseline"/>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b/>
                <w:color w:val="000000" w:themeColor="text1"/>
                <w:sz w:val="28"/>
                <w:szCs w:val="28"/>
                <w:highlight w:val="none"/>
                <w14:textFill>
                  <w14:solidFill>
                    <w14:schemeClr w14:val="tx1"/>
                  </w14:solidFill>
                </w14:textFill>
              </w:rPr>
              <w:t>技术部分</w:t>
            </w:r>
            <w:r>
              <w:rPr>
                <w:rFonts w:hint="eastAsia" w:ascii="楷体" w:hAnsi="楷体" w:eastAsia="楷体" w:cs="楷体"/>
                <w:b/>
                <w:bCs/>
                <w:color w:val="000000" w:themeColor="text1"/>
                <w:kern w:val="2"/>
                <w:sz w:val="28"/>
                <w:szCs w:val="28"/>
                <w:highlight w:val="none"/>
                <w:u w:val="none"/>
                <w:lang w:val="en-US" w:eastAsia="zh-CN" w:bidi="ar-SA"/>
                <w14:textFill>
                  <w14:solidFill>
                    <w14:schemeClr w14:val="tx1"/>
                  </w14:solidFill>
                </w14:textFill>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731" w:type="dxa"/>
            <w:vAlign w:val="center"/>
          </w:tcPr>
          <w:p>
            <w:pPr>
              <w:jc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评审项目</w:t>
            </w:r>
          </w:p>
        </w:tc>
        <w:tc>
          <w:tcPr>
            <w:tcW w:w="1296" w:type="dxa"/>
            <w:gridSpan w:val="2"/>
            <w:vAlign w:val="center"/>
          </w:tcPr>
          <w:p>
            <w:pPr>
              <w:jc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分值</w:t>
            </w:r>
          </w:p>
        </w:tc>
        <w:tc>
          <w:tcPr>
            <w:tcW w:w="6826" w:type="dxa"/>
            <w:vAlign w:val="center"/>
          </w:tcPr>
          <w:p>
            <w:pPr>
              <w:jc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jc w:val="center"/>
        </w:trPr>
        <w:tc>
          <w:tcPr>
            <w:tcW w:w="1731" w:type="dxa"/>
            <w:vAlign w:val="center"/>
          </w:tcPr>
          <w:p>
            <w:pPr>
              <w:keepNext w:val="0"/>
              <w:keepLines w:val="0"/>
              <w:widowControl/>
              <w:suppressLineNumbers w:val="0"/>
              <w:jc w:val="center"/>
              <w:textAlignment w:val="center"/>
              <w:rPr>
                <w:rFonts w:hint="default" w:ascii="楷体" w:hAnsi="楷体" w:eastAsia="楷体" w:cs="楷体"/>
                <w:color w:val="000000" w:themeColor="text1"/>
                <w:sz w:val="21"/>
                <w:szCs w:val="21"/>
                <w:highlight w:val="none"/>
                <w:lang w:val="en-US"/>
                <w14:textFill>
                  <w14:solidFill>
                    <w14:schemeClr w14:val="tx1"/>
                  </w14:solidFill>
                </w14:textFill>
              </w:rPr>
            </w:pPr>
            <w:r>
              <w:rPr>
                <w:rFonts w:hint="eastAsia" w:ascii="楷体" w:hAnsi="楷体" w:eastAsia="楷体" w:cs="楷体"/>
                <w:i w:val="0"/>
                <w:iCs w:val="0"/>
                <w:color w:val="000000" w:themeColor="text1"/>
                <w:kern w:val="0"/>
                <w:sz w:val="21"/>
                <w:szCs w:val="21"/>
                <w:highlight w:val="none"/>
                <w:u w:val="none"/>
                <w:lang w:val="en-US" w:eastAsia="zh-CN" w:bidi="ar"/>
                <w14:textFill>
                  <w14:solidFill>
                    <w14:schemeClr w14:val="tx1"/>
                  </w14:solidFill>
                </w14:textFill>
              </w:rPr>
              <w:t>性能技术</w:t>
            </w:r>
          </w:p>
        </w:tc>
        <w:tc>
          <w:tcPr>
            <w:tcW w:w="1296" w:type="dxa"/>
            <w:gridSpan w:val="2"/>
            <w:vAlign w:val="center"/>
          </w:tcPr>
          <w:p>
            <w:pPr>
              <w:keepNext w:val="0"/>
              <w:keepLines w:val="0"/>
              <w:widowControl/>
              <w:suppressLineNumbers w:val="0"/>
              <w:jc w:val="center"/>
              <w:textAlignment w:val="center"/>
              <w:rPr>
                <w:rFonts w:hint="default" w:ascii="楷体" w:hAnsi="楷体" w:eastAsia="楷体" w:cs="楷体"/>
                <w:color w:val="000000" w:themeColor="text1"/>
                <w:sz w:val="21"/>
                <w:szCs w:val="21"/>
                <w:highlight w:val="none"/>
                <w:lang w:val="en-US"/>
                <w14:textFill>
                  <w14:solidFill>
                    <w14:schemeClr w14:val="tx1"/>
                  </w14:solidFill>
                </w14:textFill>
              </w:rPr>
            </w:pPr>
            <w:r>
              <w:rPr>
                <w:rFonts w:hint="eastAsia" w:ascii="楷体" w:hAnsi="楷体" w:eastAsia="楷体" w:cs="楷体"/>
                <w:i w:val="0"/>
                <w:iCs w:val="0"/>
                <w:color w:val="000000" w:themeColor="text1"/>
                <w:kern w:val="0"/>
                <w:sz w:val="21"/>
                <w:szCs w:val="21"/>
                <w:highlight w:val="none"/>
                <w:u w:val="none"/>
                <w:lang w:val="en-US" w:eastAsia="zh-CN" w:bidi="ar"/>
                <w14:textFill>
                  <w14:solidFill>
                    <w14:schemeClr w14:val="tx1"/>
                  </w14:solidFill>
                </w14:textFill>
              </w:rPr>
              <w:t>22</w:t>
            </w:r>
          </w:p>
        </w:tc>
        <w:tc>
          <w:tcPr>
            <w:tcW w:w="6826" w:type="dxa"/>
            <w:vAlign w:val="center"/>
          </w:tcPr>
          <w:p>
            <w:pPr>
              <w:jc w:val="left"/>
              <w:rPr>
                <w:rFonts w:hint="eastAsia" w:ascii="楷体" w:hAnsi="楷体" w:eastAsia="楷体" w:cs="楷体"/>
                <w:color w:val="000000" w:themeColor="text1"/>
                <w:spacing w:val="-3"/>
                <w:sz w:val="21"/>
                <w:szCs w:val="21"/>
                <w:highlight w:val="none"/>
                <w:lang w:val="en-US" w:eastAsia="zh-CN"/>
                <w14:textFill>
                  <w14:solidFill>
                    <w14:schemeClr w14:val="tx1"/>
                  </w14:solidFill>
                </w14:textFill>
              </w:rPr>
            </w:pPr>
            <w:r>
              <w:rPr>
                <w:rFonts w:hint="eastAsia" w:ascii="楷体" w:hAnsi="楷体" w:eastAsia="楷体" w:cs="楷体"/>
                <w:color w:val="000000" w:themeColor="text1"/>
                <w:spacing w:val="-3"/>
                <w:sz w:val="21"/>
                <w:szCs w:val="21"/>
                <w:highlight w:val="none"/>
                <w:lang w:val="en-US" w:eastAsia="zh-CN"/>
                <w14:textFill>
                  <w14:solidFill>
                    <w14:schemeClr w14:val="tx1"/>
                  </w14:solidFill>
                </w14:textFill>
              </w:rPr>
              <w:t>1、所投产品完全满足或优于技术指标（无偏离或正偏离）的得17分。</w:t>
            </w:r>
            <w:r>
              <w:rPr>
                <w:rFonts w:hint="eastAsia" w:ascii="楷体" w:hAnsi="楷体" w:eastAsia="楷体" w:cs="楷体"/>
                <w:color w:val="000000" w:themeColor="text1"/>
                <w:spacing w:val="-3"/>
                <w:sz w:val="21"/>
                <w:szCs w:val="21"/>
                <w:highlight w:val="none"/>
                <w:lang w:val="en-US" w:eastAsia="zh-CN"/>
                <w14:textFill>
                  <w14:solidFill>
                    <w14:schemeClr w14:val="tx1"/>
                  </w14:solidFill>
                </w14:textFill>
              </w:rPr>
              <w:br w:type="textWrapping"/>
            </w:r>
            <w:r>
              <w:rPr>
                <w:rFonts w:hint="eastAsia" w:ascii="楷体" w:hAnsi="楷体" w:eastAsia="楷体" w:cs="楷体"/>
                <w:color w:val="000000" w:themeColor="text1"/>
                <w:spacing w:val="-3"/>
                <w:sz w:val="21"/>
                <w:szCs w:val="21"/>
                <w:highlight w:val="none"/>
                <w:lang w:val="en-US" w:eastAsia="zh-CN"/>
                <w14:textFill>
                  <w14:solidFill>
                    <w14:schemeClr w14:val="tx1"/>
                  </w14:solidFill>
                </w14:textFill>
              </w:rPr>
              <w:t>标“★”为主要参数，负偏离或缺项每一项扣1分。 注：技术参数中要求提供相关证明材料的，包含但不限于（产品彩页、检测报告等）。</w:t>
            </w:r>
            <w:r>
              <w:rPr>
                <w:rFonts w:hint="eastAsia" w:ascii="楷体" w:hAnsi="楷体" w:eastAsia="楷体" w:cs="楷体"/>
                <w:color w:val="000000" w:themeColor="text1"/>
                <w:spacing w:val="-3"/>
                <w:sz w:val="21"/>
                <w:szCs w:val="21"/>
                <w:highlight w:val="none"/>
                <w:lang w:val="en-US" w:eastAsia="zh-CN"/>
                <w14:textFill>
                  <w14:solidFill>
                    <w14:schemeClr w14:val="tx1"/>
                  </w14:solidFill>
                </w14:textFill>
              </w:rPr>
              <w:br w:type="textWrapping"/>
            </w:r>
            <w:r>
              <w:rPr>
                <w:rFonts w:hint="eastAsia" w:ascii="楷体" w:hAnsi="楷体" w:eastAsia="楷体" w:cs="楷体"/>
                <w:color w:val="000000" w:themeColor="text1"/>
                <w:spacing w:val="-3"/>
                <w:sz w:val="21"/>
                <w:szCs w:val="21"/>
                <w:highlight w:val="none"/>
                <w:lang w:val="en-US" w:eastAsia="zh-CN"/>
                <w14:textFill>
                  <w14:solidFill>
                    <w14:schemeClr w14:val="tx1"/>
                  </w14:solidFill>
                </w14:textFill>
              </w:rPr>
              <w:t>非标★”为一般参数，每有一项偏离技术要求扣除0.5分，扣完为止。</w:t>
            </w:r>
          </w:p>
          <w:p>
            <w:pPr>
              <w:jc w:val="left"/>
              <w:rPr>
                <w:rFonts w:hint="eastAsia" w:ascii="楷体" w:hAnsi="楷体" w:eastAsia="楷体" w:cs="楷体"/>
                <w:color w:val="000000" w:themeColor="text1"/>
                <w:spacing w:val="-3"/>
                <w:sz w:val="21"/>
                <w:szCs w:val="21"/>
                <w:highlight w:val="none"/>
                <w:lang w:val="en-US" w:eastAsia="zh-CN"/>
                <w14:textFill>
                  <w14:solidFill>
                    <w14:schemeClr w14:val="tx1"/>
                  </w14:solidFill>
                </w14:textFill>
              </w:rPr>
            </w:pPr>
            <w:r>
              <w:rPr>
                <w:rFonts w:hint="eastAsia" w:ascii="楷体" w:hAnsi="楷体" w:eastAsia="楷体" w:cs="楷体"/>
                <w:color w:val="000000" w:themeColor="text1"/>
                <w:spacing w:val="-3"/>
                <w:sz w:val="21"/>
                <w:szCs w:val="21"/>
                <w:highlight w:val="none"/>
                <w:lang w:val="en-US" w:eastAsia="zh-CN"/>
                <w14:textFill>
                  <w14:solidFill>
                    <w14:schemeClr w14:val="tx1"/>
                  </w14:solidFill>
                </w14:textFill>
              </w:rPr>
              <w:t>2、</w:t>
            </w:r>
            <w:r>
              <w:rPr>
                <w:rFonts w:hint="eastAsia" w:ascii="楷体" w:hAnsi="楷体" w:eastAsia="楷体" w:cs="楷体"/>
                <w:color w:val="000000" w:themeColor="text1"/>
                <w:spacing w:val="-3"/>
                <w:sz w:val="21"/>
                <w:szCs w:val="21"/>
                <w:highlight w:val="none"/>
                <w:lang w:val="en-US" w:eastAsia="zh-CN"/>
                <w14:textFill>
                  <w14:solidFill>
                    <w14:schemeClr w14:val="tx1"/>
                  </w14:solidFill>
                </w14:textFill>
              </w:rPr>
              <w:t>技术加分项</w:t>
            </w:r>
          </w:p>
          <w:p>
            <w:pPr>
              <w:jc w:val="left"/>
              <w:rPr>
                <w:rFonts w:hint="default" w:ascii="楷体" w:hAnsi="楷体" w:eastAsia="楷体" w:cs="楷体"/>
                <w:color w:val="000000" w:themeColor="text1"/>
                <w:spacing w:val="-3"/>
                <w:sz w:val="21"/>
                <w:szCs w:val="21"/>
                <w:highlight w:val="none"/>
                <w:lang w:val="en-US" w:eastAsia="zh-CN"/>
                <w14:textFill>
                  <w14:solidFill>
                    <w14:schemeClr w14:val="tx1"/>
                  </w14:solidFill>
                </w14:textFill>
              </w:rPr>
            </w:pPr>
            <w:r>
              <w:rPr>
                <w:rFonts w:hint="eastAsia" w:ascii="楷体" w:hAnsi="楷体" w:eastAsia="楷体" w:cs="楷体"/>
                <w:color w:val="000000" w:themeColor="text1"/>
                <w:spacing w:val="-3"/>
                <w:sz w:val="21"/>
                <w:szCs w:val="21"/>
                <w:highlight w:val="none"/>
                <w:lang w:val="en-US" w:eastAsia="zh-CN"/>
                <w14:textFill>
                  <w14:solidFill>
                    <w14:schemeClr w14:val="tx1"/>
                  </w14:solidFill>
                </w14:textFill>
              </w:rPr>
              <w:t>①</w:t>
            </w:r>
            <w:r>
              <w:rPr>
                <w:rFonts w:hint="eastAsia" w:ascii="楷体" w:hAnsi="楷体" w:eastAsia="楷体" w:cs="楷体"/>
                <w:color w:val="000000" w:themeColor="text1"/>
                <w:kern w:val="0"/>
                <w:sz w:val="21"/>
                <w:szCs w:val="21"/>
                <w:highlight w:val="none"/>
                <w14:textFill>
                  <w14:solidFill>
                    <w14:schemeClr w14:val="tx1"/>
                  </w14:solidFill>
                </w14:textFill>
              </w:rPr>
              <w:t>协同通讯平台</w:t>
            </w:r>
            <w:r>
              <w:rPr>
                <w:rFonts w:hint="eastAsia" w:ascii="楷体" w:hAnsi="楷体" w:eastAsia="楷体" w:cs="楷体"/>
                <w:color w:val="000000" w:themeColor="text1"/>
                <w:kern w:val="0"/>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14:textFill>
                  <w14:solidFill>
                    <w14:schemeClr w14:val="tx1"/>
                  </w14:solidFill>
                </w14:textFill>
              </w:rPr>
              <w:t>国产自主芯片，</w:t>
            </w:r>
            <w:r>
              <w:rPr>
                <w:rFonts w:hint="eastAsia" w:ascii="楷体" w:hAnsi="楷体" w:eastAsia="楷体" w:cs="楷体"/>
                <w:color w:val="000000" w:themeColor="text1"/>
                <w:sz w:val="21"/>
                <w:szCs w:val="21"/>
                <w:highlight w:val="none"/>
                <w:lang w:val="en-US" w:eastAsia="zh-CN"/>
                <w14:textFill>
                  <w14:solidFill>
                    <w14:schemeClr w14:val="tx1"/>
                  </w14:solidFill>
                </w14:textFill>
              </w:rPr>
              <w:t>加1分；</w:t>
            </w:r>
            <w:r>
              <w:rPr>
                <w:rFonts w:hint="eastAsia" w:ascii="楷体" w:hAnsi="楷体" w:eastAsia="楷体" w:cs="楷体"/>
                <w:color w:val="000000" w:themeColor="text1"/>
                <w:sz w:val="21"/>
                <w:szCs w:val="21"/>
                <w:highlight w:val="none"/>
                <w14:textFill>
                  <w14:solidFill>
                    <w14:schemeClr w14:val="tx1"/>
                  </w14:solidFill>
                </w14:textFill>
              </w:rPr>
              <w:t>国产自主嵌入式操作系统</w:t>
            </w:r>
            <w:r>
              <w:rPr>
                <w:rFonts w:hint="eastAsia" w:ascii="楷体" w:hAnsi="楷体" w:eastAsia="楷体" w:cs="楷体"/>
                <w:color w:val="000000" w:themeColor="text1"/>
                <w:sz w:val="21"/>
                <w:szCs w:val="21"/>
                <w:highlight w:val="none"/>
                <w:lang w:val="en-US" w:eastAsia="zh-CN"/>
                <w14:textFill>
                  <w14:solidFill>
                    <w14:schemeClr w14:val="tx1"/>
                  </w14:solidFill>
                </w14:textFill>
              </w:rPr>
              <w:t>的加1分；</w:t>
            </w:r>
            <w:r>
              <w:rPr>
                <w:rFonts w:hint="eastAsia" w:ascii="楷体" w:hAnsi="楷体" w:eastAsia="楷体" w:cs="楷体"/>
                <w:b w:val="0"/>
                <w:bCs w:val="0"/>
                <w:color w:val="000000" w:themeColor="text1"/>
                <w:sz w:val="21"/>
                <w:szCs w:val="21"/>
                <w:highlight w:val="none"/>
                <w14:textFill>
                  <w14:solidFill>
                    <w14:schemeClr w14:val="tx1"/>
                  </w14:solidFill>
                </w14:textFill>
              </w:rPr>
              <w:t>（投标人须提供相关证明材料并加盖公章）</w:t>
            </w:r>
          </w:p>
          <w:p>
            <w:pPr>
              <w:jc w:val="left"/>
              <w:rPr>
                <w:rFonts w:hint="eastAsia" w:ascii="楷体" w:hAnsi="楷体" w:eastAsia="楷体" w:cs="楷体"/>
                <w:color w:val="000000" w:themeColor="text1"/>
                <w:spacing w:val="-3"/>
                <w:sz w:val="21"/>
                <w:szCs w:val="21"/>
                <w:highlight w:val="none"/>
                <w:lang w:val="en-US" w:eastAsia="zh-CN"/>
                <w14:textFill>
                  <w14:solidFill>
                    <w14:schemeClr w14:val="tx1"/>
                  </w14:solidFill>
                </w14:textFill>
              </w:rPr>
            </w:pPr>
            <w:r>
              <w:rPr>
                <w:rFonts w:hint="eastAsia" w:ascii="楷体" w:hAnsi="楷体" w:eastAsia="楷体" w:cs="楷体"/>
                <w:color w:val="000000" w:themeColor="text1"/>
                <w:spacing w:val="-3"/>
                <w:sz w:val="21"/>
                <w:szCs w:val="21"/>
                <w:highlight w:val="none"/>
                <w:lang w:val="en-US" w:eastAsia="zh-CN"/>
                <w14:textFill>
                  <w14:solidFill>
                    <w14:schemeClr w14:val="tx1"/>
                  </w14:solidFill>
                </w14:textFill>
              </w:rPr>
              <w:t>②</w:t>
            </w:r>
            <w:r>
              <w:rPr>
                <w:rFonts w:hint="eastAsia" w:ascii="楷体" w:hAnsi="楷体" w:eastAsia="楷体" w:cs="楷体"/>
                <w:color w:val="000000" w:themeColor="text1"/>
                <w:kern w:val="0"/>
                <w:sz w:val="21"/>
                <w:szCs w:val="21"/>
                <w:highlight w:val="none"/>
                <w14:textFill>
                  <w14:solidFill>
                    <w14:schemeClr w14:val="tx1"/>
                  </w14:solidFill>
                </w14:textFill>
              </w:rPr>
              <w:t>协同通讯平台</w:t>
            </w:r>
            <w:r>
              <w:rPr>
                <w:rFonts w:hint="eastAsia" w:ascii="楷体" w:hAnsi="楷体" w:eastAsia="楷体" w:cs="楷体"/>
                <w:color w:val="000000" w:themeColor="text1"/>
                <w:kern w:val="0"/>
                <w:sz w:val="21"/>
                <w:szCs w:val="21"/>
                <w:highlight w:val="none"/>
                <w:lang w:eastAsia="zh-CN"/>
                <w14:textFill>
                  <w14:solidFill>
                    <w14:schemeClr w14:val="tx1"/>
                  </w14:solidFill>
                </w14:textFill>
              </w:rPr>
              <w:t>，</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采用</w:t>
            </w:r>
            <w:r>
              <w:rPr>
                <w:rFonts w:hint="eastAsia" w:ascii="楷体" w:hAnsi="楷体" w:eastAsia="楷体" w:cs="楷体"/>
                <w:color w:val="000000" w:themeColor="text1"/>
                <w:spacing w:val="-3"/>
                <w:sz w:val="21"/>
                <w:szCs w:val="21"/>
                <w:highlight w:val="none"/>
                <w:lang w:val="en-US" w:eastAsia="zh-CN"/>
                <w14:textFill>
                  <w14:solidFill>
                    <w14:schemeClr w14:val="tx1"/>
                  </w14:solidFill>
                </w14:textFill>
              </w:rPr>
              <w:t>原生支持AVC编解码设计机制。在全编全解处理机制下媒体资源可动态分配，对会议中的视频终端实现全适配处理能力,不同视频终端以多种视频协议、视频格式、分辨率、帧率和码率参与同一会议,每个软件或硬件视频终端均可独立自由选择不同的分屏观看模式和分屏数量；加1分（投标人须提供相关证明材料并加盖公章）;</w:t>
            </w:r>
          </w:p>
          <w:p>
            <w:pPr>
              <w:jc w:val="left"/>
              <w:rPr>
                <w:rFonts w:hint="eastAsia" w:ascii="楷体" w:hAnsi="楷体" w:eastAsia="楷体" w:cs="楷体"/>
                <w:color w:val="000000" w:themeColor="text1"/>
                <w:spacing w:val="-3"/>
                <w:sz w:val="21"/>
                <w:szCs w:val="21"/>
                <w:highlight w:val="none"/>
                <w:lang w:val="en-US" w:eastAsia="zh-CN"/>
                <w14:textFill>
                  <w14:solidFill>
                    <w14:schemeClr w14:val="tx1"/>
                  </w14:solidFill>
                </w14:textFill>
              </w:rPr>
            </w:pPr>
            <w:r>
              <w:rPr>
                <w:rFonts w:hint="eastAsia" w:ascii="楷体" w:hAnsi="楷体" w:eastAsia="楷体" w:cs="楷体"/>
                <w:color w:val="000000" w:themeColor="text1"/>
                <w:spacing w:val="-3"/>
                <w:sz w:val="21"/>
                <w:szCs w:val="21"/>
                <w:highlight w:val="none"/>
                <w:lang w:val="en-US" w:eastAsia="zh-CN"/>
                <w14:textFill>
                  <w14:solidFill>
                    <w14:schemeClr w14:val="tx1"/>
                  </w14:solidFill>
                </w14:textFill>
              </w:rPr>
              <w:t>③</w:t>
            </w:r>
            <w:r>
              <w:rPr>
                <w:rFonts w:hint="eastAsia" w:ascii="楷体" w:hAnsi="楷体" w:eastAsia="楷体" w:cs="楷体"/>
                <w:b w:val="0"/>
                <w:bCs w:val="0"/>
                <w:color w:val="000000" w:themeColor="text1"/>
                <w:sz w:val="21"/>
                <w:szCs w:val="21"/>
                <w:highlight w:val="none"/>
                <w14:textFill>
                  <w14:solidFill>
                    <w14:schemeClr w14:val="tx1"/>
                  </w14:solidFill>
                </w14:textFill>
              </w:rPr>
              <w:t>为了适应网络发展趋势，</w:t>
            </w:r>
            <w:r>
              <w:rPr>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t>会议管理</w:t>
            </w:r>
            <w:r>
              <w:rPr>
                <w:rFonts w:hint="eastAsia" w:ascii="楷体" w:hAnsi="楷体" w:eastAsia="楷体" w:cs="楷体"/>
                <w:b w:val="0"/>
                <w:bCs w:val="0"/>
                <w:color w:val="000000" w:themeColor="text1"/>
                <w:sz w:val="21"/>
                <w:szCs w:val="21"/>
                <w:highlight w:val="none"/>
                <w14:textFill>
                  <w14:solidFill>
                    <w14:schemeClr w14:val="tx1"/>
                  </w14:solidFill>
                </w14:textFill>
              </w:rPr>
              <w:t>系统支持IPv4和IPv6双协议栈，支持许可资源集中管理、按需分配、浮动共享</w:t>
            </w:r>
            <w:r>
              <w:rPr>
                <w:rFonts w:hint="eastAsia" w:ascii="楷体" w:hAnsi="楷体" w:eastAsia="楷体" w:cs="楷体"/>
                <w:b w:val="0"/>
                <w:bCs w:val="0"/>
                <w:color w:val="000000" w:themeColor="text1"/>
                <w:sz w:val="21"/>
                <w:szCs w:val="21"/>
                <w:highlight w:val="none"/>
                <w:lang w:eastAsia="zh-CN"/>
                <w14:textFill>
                  <w14:solidFill>
                    <w14:schemeClr w14:val="tx1"/>
                  </w14:solidFill>
                </w14:textFill>
              </w:rPr>
              <w:t>；</w:t>
            </w:r>
            <w:r>
              <w:rPr>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t>加1分</w:t>
            </w:r>
            <w:r>
              <w:rPr>
                <w:rFonts w:hint="eastAsia" w:ascii="楷体" w:hAnsi="楷体" w:eastAsia="楷体" w:cs="楷体"/>
                <w:b w:val="0"/>
                <w:bCs w:val="0"/>
                <w:color w:val="000000" w:themeColor="text1"/>
                <w:sz w:val="21"/>
                <w:szCs w:val="21"/>
                <w:highlight w:val="none"/>
                <w14:textFill>
                  <w14:solidFill>
                    <w14:schemeClr w14:val="tx1"/>
                  </w14:solidFill>
                </w14:textFill>
              </w:rPr>
              <w:t>（投标人须提供相关证明材料并加盖公章）;</w:t>
            </w:r>
          </w:p>
          <w:p>
            <w:pPr>
              <w:jc w:val="left"/>
              <w:rPr>
                <w:rFonts w:hint="default" w:ascii="楷体" w:hAnsi="楷体" w:eastAsia="楷体" w:cs="楷体"/>
                <w:color w:val="000000" w:themeColor="text1"/>
                <w:spacing w:val="-3"/>
                <w:sz w:val="21"/>
                <w:szCs w:val="21"/>
                <w:highlight w:val="none"/>
                <w:lang w:val="en-US" w:eastAsia="zh-CN"/>
                <w14:textFill>
                  <w14:solidFill>
                    <w14:schemeClr w14:val="tx1"/>
                  </w14:solidFill>
                </w14:textFill>
              </w:rPr>
            </w:pPr>
            <w:r>
              <w:rPr>
                <w:rFonts w:hint="eastAsia" w:ascii="楷体" w:hAnsi="楷体" w:eastAsia="楷体" w:cs="楷体"/>
                <w:color w:val="000000" w:themeColor="text1"/>
                <w:spacing w:val="-3"/>
                <w:sz w:val="21"/>
                <w:szCs w:val="21"/>
                <w:highlight w:val="none"/>
                <w:lang w:val="en-US" w:eastAsia="zh-CN"/>
                <w14:textFill>
                  <w14:solidFill>
                    <w14:schemeClr w14:val="tx1"/>
                  </w14:solidFill>
                </w14:textFill>
              </w:rPr>
              <w:t>④led视频处理器，</w:t>
            </w: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支持HDR10标准极大增强显示屏画质，颜色更加真实画质更加清晰，加1分（提供</w:t>
            </w:r>
            <w:r>
              <w:rPr>
                <w:rFonts w:hint="eastAsia" w:ascii="楷体" w:hAnsi="楷体" w:eastAsia="楷体" w:cs="楷体"/>
                <w:color w:val="000000" w:themeColor="text1"/>
                <w:sz w:val="21"/>
                <w:szCs w:val="21"/>
                <w:highlight w:val="none"/>
                <w:lang w:val="en-US" w:eastAsia="zh-CN" w:bidi="ar-SA"/>
                <w14:textFill>
                  <w14:solidFill>
                    <w14:schemeClr w14:val="tx1"/>
                  </w14:solidFill>
                </w14:textFill>
              </w:rPr>
              <w:t>检测报告加盖供应商公章</w:t>
            </w: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jc w:val="center"/>
        </w:trPr>
        <w:tc>
          <w:tcPr>
            <w:tcW w:w="1731" w:type="dxa"/>
            <w:vAlign w:val="center"/>
          </w:tcPr>
          <w:p>
            <w:pPr>
              <w:jc w:val="center"/>
              <w:rPr>
                <w:rFonts w:hint="default" w:ascii="楷体" w:hAnsi="楷体" w:eastAsia="楷体" w:cs="楷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楷体" w:hAnsi="楷体" w:eastAsia="楷体" w:cs="楷体"/>
                <w:color w:val="000000" w:themeColor="text1"/>
                <w:spacing w:val="-3"/>
                <w:sz w:val="21"/>
                <w:szCs w:val="21"/>
                <w:highlight w:val="none"/>
                <w:lang w:val="en-US" w:eastAsia="zh-CN"/>
                <w14:textFill>
                  <w14:solidFill>
                    <w14:schemeClr w14:val="tx1"/>
                  </w14:solidFill>
                </w14:textFill>
              </w:rPr>
              <w:t>项目实施</w:t>
            </w:r>
          </w:p>
        </w:tc>
        <w:tc>
          <w:tcPr>
            <w:tcW w:w="1296" w:type="dxa"/>
            <w:gridSpan w:val="2"/>
            <w:vAlign w:val="center"/>
          </w:tcPr>
          <w:p>
            <w:pPr>
              <w:jc w:val="center"/>
              <w:rPr>
                <w:rFonts w:hint="eastAsia" w:ascii="楷体" w:hAnsi="楷体" w:eastAsia="楷体" w:cs="楷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楷体" w:hAnsi="楷体" w:eastAsia="楷体" w:cs="楷体"/>
                <w:color w:val="000000" w:themeColor="text1"/>
                <w:spacing w:val="-3"/>
                <w:sz w:val="21"/>
                <w:szCs w:val="21"/>
                <w:highlight w:val="none"/>
                <w:lang w:val="en-US" w:eastAsia="zh-CN"/>
                <w14:textFill>
                  <w14:solidFill>
                    <w14:schemeClr w14:val="tx1"/>
                  </w14:solidFill>
                </w14:textFill>
              </w:rPr>
              <w:t>4</w:t>
            </w:r>
          </w:p>
        </w:tc>
        <w:tc>
          <w:tcPr>
            <w:tcW w:w="6826" w:type="dxa"/>
            <w:vAlign w:val="center"/>
          </w:tcPr>
          <w:p>
            <w:pPr>
              <w:jc w:val="left"/>
              <w:rPr>
                <w:rFonts w:hint="eastAsia" w:ascii="楷体" w:hAnsi="楷体" w:eastAsia="楷体" w:cs="楷体"/>
                <w:color w:val="000000" w:themeColor="text1"/>
                <w:spacing w:val="-3"/>
                <w:sz w:val="21"/>
                <w:szCs w:val="21"/>
                <w:highlight w:val="none"/>
                <w:lang w:eastAsia="zh-CN"/>
                <w14:textFill>
                  <w14:solidFill>
                    <w14:schemeClr w14:val="tx1"/>
                  </w14:solidFill>
                </w14:textFill>
              </w:rPr>
            </w:pPr>
            <w:r>
              <w:rPr>
                <w:rFonts w:hint="eastAsia" w:ascii="楷体" w:hAnsi="楷体" w:eastAsia="楷体" w:cs="楷体"/>
                <w:color w:val="000000" w:themeColor="text1"/>
                <w:spacing w:val="-3"/>
                <w:sz w:val="21"/>
                <w:szCs w:val="21"/>
                <w:highlight w:val="none"/>
                <w14:textFill>
                  <w14:solidFill>
                    <w14:schemeClr w14:val="tx1"/>
                  </w14:solidFill>
                </w14:textFill>
              </w:rPr>
              <w:t>投标人须提供切合用户信息系统实际情况提供建设方案</w:t>
            </w:r>
            <w:r>
              <w:rPr>
                <w:rFonts w:hint="eastAsia" w:ascii="楷体" w:hAnsi="楷体" w:eastAsia="楷体" w:cs="楷体"/>
                <w:color w:val="000000" w:themeColor="text1"/>
                <w:spacing w:val="-3"/>
                <w:sz w:val="21"/>
                <w:szCs w:val="21"/>
                <w:highlight w:val="none"/>
                <w:lang w:eastAsia="zh-CN"/>
                <w14:textFill>
                  <w14:solidFill>
                    <w14:schemeClr w14:val="tx1"/>
                  </w14:solidFill>
                </w14:textFill>
              </w:rPr>
              <w:t>。</w:t>
            </w:r>
          </w:p>
          <w:p>
            <w:pPr>
              <w:jc w:val="left"/>
              <w:rPr>
                <w:rFonts w:hint="eastAsia" w:ascii="楷体" w:hAnsi="楷体" w:eastAsia="楷体" w:cs="楷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楷体" w:hAnsi="楷体" w:eastAsia="楷体" w:cs="楷体"/>
                <w:color w:val="000000" w:themeColor="text1"/>
                <w:spacing w:val="-3"/>
                <w:sz w:val="21"/>
                <w:szCs w:val="21"/>
                <w:highlight w:val="none"/>
                <w:lang w:val="en-US" w:eastAsia="zh-CN"/>
                <w14:textFill>
                  <w14:solidFill>
                    <w14:schemeClr w14:val="tx1"/>
                  </w14:solidFill>
                </w14:textFill>
              </w:rPr>
              <w:t>①</w:t>
            </w:r>
            <w:r>
              <w:rPr>
                <w:rFonts w:hint="eastAsia" w:ascii="楷体" w:hAnsi="楷体" w:eastAsia="楷体" w:cs="楷体"/>
                <w:color w:val="000000" w:themeColor="text1"/>
                <w:spacing w:val="-3"/>
                <w:sz w:val="21"/>
                <w:szCs w:val="21"/>
                <w:highlight w:val="none"/>
                <w14:textFill>
                  <w14:solidFill>
                    <w14:schemeClr w14:val="tx1"/>
                  </w14:solidFill>
                </w14:textFill>
              </w:rPr>
              <w:t>方案设计完整，建设方案对项目理解清楚，设计准确、合理、完整，具有较强的先进性、可扩展性得</w:t>
            </w:r>
            <w:r>
              <w:rPr>
                <w:rFonts w:hint="eastAsia" w:ascii="楷体" w:hAnsi="楷体" w:eastAsia="楷体" w:cs="楷体"/>
                <w:color w:val="000000" w:themeColor="text1"/>
                <w:spacing w:val="-3"/>
                <w:sz w:val="21"/>
                <w:szCs w:val="21"/>
                <w:highlight w:val="none"/>
                <w:lang w:val="en-US" w:eastAsia="zh-CN"/>
                <w14:textFill>
                  <w14:solidFill>
                    <w14:schemeClr w14:val="tx1"/>
                  </w14:solidFill>
                </w14:textFill>
              </w:rPr>
              <w:t>4</w:t>
            </w:r>
            <w:r>
              <w:rPr>
                <w:rFonts w:hint="eastAsia" w:ascii="楷体" w:hAnsi="楷体" w:eastAsia="楷体" w:cs="楷体"/>
                <w:color w:val="000000" w:themeColor="text1"/>
                <w:spacing w:val="-3"/>
                <w:sz w:val="21"/>
                <w:szCs w:val="21"/>
                <w:highlight w:val="none"/>
                <w14:textFill>
                  <w14:solidFill>
                    <w14:schemeClr w14:val="tx1"/>
                  </w14:solidFill>
                </w14:textFill>
              </w:rPr>
              <w:t>分；</w:t>
            </w:r>
            <w:r>
              <w:rPr>
                <w:rFonts w:hint="eastAsia" w:ascii="楷体" w:hAnsi="楷体" w:eastAsia="楷体" w:cs="楷体"/>
                <w:color w:val="000000" w:themeColor="text1"/>
                <w:spacing w:val="-3"/>
                <w:sz w:val="21"/>
                <w:szCs w:val="21"/>
                <w:highlight w:val="none"/>
                <w:lang w:val="en-US" w:eastAsia="zh-CN"/>
                <w14:textFill>
                  <w14:solidFill>
                    <w14:schemeClr w14:val="tx1"/>
                  </w14:solidFill>
                </w14:textFill>
              </w:rPr>
              <w:t>②</w:t>
            </w:r>
            <w:r>
              <w:rPr>
                <w:rFonts w:hint="eastAsia" w:ascii="楷体" w:hAnsi="楷体" w:eastAsia="楷体" w:cs="楷体"/>
                <w:color w:val="000000" w:themeColor="text1"/>
                <w:spacing w:val="-3"/>
                <w:sz w:val="21"/>
                <w:szCs w:val="21"/>
                <w:highlight w:val="none"/>
                <w14:textFill>
                  <w14:solidFill>
                    <w14:schemeClr w14:val="tx1"/>
                  </w14:solidFill>
                </w14:textFill>
              </w:rPr>
              <w:t>建设方案对项目理解程度一般，设计的准确、合理性</w:t>
            </w:r>
            <w:r>
              <w:rPr>
                <w:rFonts w:hint="eastAsia" w:ascii="楷体" w:hAnsi="楷体" w:eastAsia="楷体" w:cs="楷体"/>
                <w:color w:val="000000" w:themeColor="text1"/>
                <w:spacing w:val="-3"/>
                <w:sz w:val="21"/>
                <w:szCs w:val="21"/>
                <w:highlight w:val="none"/>
                <w:lang w:val="en-US" w:eastAsia="zh-CN"/>
                <w14:textFill>
                  <w14:solidFill>
                    <w14:schemeClr w14:val="tx1"/>
                  </w14:solidFill>
                </w14:textFill>
              </w:rPr>
              <w:t>不强</w:t>
            </w:r>
            <w:r>
              <w:rPr>
                <w:rFonts w:hint="eastAsia" w:ascii="楷体" w:hAnsi="楷体" w:eastAsia="楷体" w:cs="楷体"/>
                <w:color w:val="000000" w:themeColor="text1"/>
                <w:spacing w:val="-3"/>
                <w:sz w:val="21"/>
                <w:szCs w:val="21"/>
                <w:highlight w:val="none"/>
                <w14:textFill>
                  <w14:solidFill>
                    <w14:schemeClr w14:val="tx1"/>
                  </w14:solidFill>
                </w14:textFill>
              </w:rPr>
              <w:t>，有一定程度的先进性、可扩展性得</w:t>
            </w:r>
            <w:r>
              <w:rPr>
                <w:rFonts w:hint="eastAsia" w:ascii="楷体" w:hAnsi="楷体" w:eastAsia="楷体" w:cs="楷体"/>
                <w:color w:val="000000" w:themeColor="text1"/>
                <w:spacing w:val="-3"/>
                <w:sz w:val="21"/>
                <w:szCs w:val="21"/>
                <w:highlight w:val="none"/>
                <w:lang w:val="en-US" w:eastAsia="zh-CN"/>
                <w14:textFill>
                  <w14:solidFill>
                    <w14:schemeClr w14:val="tx1"/>
                  </w14:solidFill>
                </w14:textFill>
              </w:rPr>
              <w:t>2</w:t>
            </w:r>
            <w:r>
              <w:rPr>
                <w:rFonts w:hint="eastAsia" w:ascii="楷体" w:hAnsi="楷体" w:eastAsia="楷体" w:cs="楷体"/>
                <w:color w:val="000000" w:themeColor="text1"/>
                <w:spacing w:val="-3"/>
                <w:sz w:val="21"/>
                <w:szCs w:val="21"/>
                <w:highlight w:val="none"/>
                <w14:textFill>
                  <w14:solidFill>
                    <w14:schemeClr w14:val="tx1"/>
                  </w14:solidFill>
                </w14:textFill>
              </w:rPr>
              <w:t>分；</w:t>
            </w:r>
            <w:r>
              <w:rPr>
                <w:rFonts w:hint="eastAsia" w:ascii="楷体" w:hAnsi="楷体" w:eastAsia="楷体" w:cs="楷体"/>
                <w:color w:val="000000" w:themeColor="text1"/>
                <w:spacing w:val="-3"/>
                <w:sz w:val="21"/>
                <w:szCs w:val="21"/>
                <w:highlight w:val="none"/>
                <w:lang w:val="en-US" w:eastAsia="zh-CN"/>
                <w14:textFill>
                  <w14:solidFill>
                    <w14:schemeClr w14:val="tx1"/>
                  </w14:solidFill>
                </w14:textFill>
              </w:rPr>
              <w:t>③</w:t>
            </w:r>
            <w:r>
              <w:rPr>
                <w:rFonts w:hint="eastAsia" w:ascii="楷体" w:hAnsi="楷体" w:eastAsia="楷体" w:cs="楷体"/>
                <w:color w:val="000000" w:themeColor="text1"/>
                <w:spacing w:val="-3"/>
                <w:sz w:val="21"/>
                <w:szCs w:val="21"/>
                <w:highlight w:val="none"/>
                <w14:textFill>
                  <w14:solidFill>
                    <w14:schemeClr w14:val="tx1"/>
                  </w14:solidFill>
                </w14:textFill>
              </w:rPr>
              <w:t>建设方案对项目理解不清，设计分析不准确、不合理，无先进性、可扩展性</w:t>
            </w:r>
            <w:r>
              <w:rPr>
                <w:rFonts w:hint="eastAsia" w:ascii="楷体" w:hAnsi="楷体" w:eastAsia="楷体" w:cs="楷体"/>
                <w:color w:val="000000" w:themeColor="text1"/>
                <w:spacing w:val="-3"/>
                <w:sz w:val="21"/>
                <w:szCs w:val="21"/>
                <w:highlight w:val="none"/>
                <w:lang w:val="en-US" w:eastAsia="zh-CN"/>
                <w14:textFill>
                  <w14:solidFill>
                    <w14:schemeClr w14:val="tx1"/>
                  </w14:solidFill>
                </w14:textFill>
              </w:rPr>
              <w:t>的不得分</w:t>
            </w:r>
            <w:r>
              <w:rPr>
                <w:rFonts w:hint="eastAsia" w:ascii="楷体" w:hAnsi="楷体" w:eastAsia="楷体" w:cs="楷体"/>
                <w:color w:val="000000" w:themeColor="text1"/>
                <w:spacing w:val="-3"/>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1731" w:type="dxa"/>
            <w:vAlign w:val="center"/>
          </w:tcPr>
          <w:p>
            <w:pPr>
              <w:keepNext w:val="0"/>
              <w:keepLines w:val="0"/>
              <w:widowControl/>
              <w:suppressLineNumbers w:val="0"/>
              <w:jc w:val="center"/>
              <w:textAlignment w:val="center"/>
              <w:rPr>
                <w:rFonts w:hint="eastAsia" w:ascii="楷体" w:hAnsi="楷体" w:eastAsia="楷体" w:cs="楷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楷体" w:hAnsi="楷体" w:eastAsia="楷体" w:cs="楷体"/>
                <w:i w:val="0"/>
                <w:iCs w:val="0"/>
                <w:color w:val="000000" w:themeColor="text1"/>
                <w:kern w:val="0"/>
                <w:sz w:val="21"/>
                <w:szCs w:val="21"/>
                <w:highlight w:val="none"/>
                <w:u w:val="none"/>
                <w:lang w:val="en-US" w:eastAsia="zh-CN" w:bidi="ar"/>
                <w14:textFill>
                  <w14:solidFill>
                    <w14:schemeClr w14:val="tx1"/>
                  </w14:solidFill>
                </w14:textFill>
              </w:rPr>
              <w:t>安装及调试</w:t>
            </w:r>
          </w:p>
        </w:tc>
        <w:tc>
          <w:tcPr>
            <w:tcW w:w="1296" w:type="dxa"/>
            <w:gridSpan w:val="2"/>
            <w:vAlign w:val="center"/>
          </w:tcPr>
          <w:p>
            <w:pPr>
              <w:keepNext w:val="0"/>
              <w:keepLines w:val="0"/>
              <w:widowControl/>
              <w:suppressLineNumbers w:val="0"/>
              <w:jc w:val="center"/>
              <w:textAlignment w:val="center"/>
              <w:rPr>
                <w:rFonts w:hint="eastAsia" w:ascii="楷体" w:hAnsi="楷体" w:eastAsia="楷体" w:cs="楷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楷体" w:hAnsi="楷体" w:eastAsia="楷体" w:cs="楷体"/>
                <w:i w:val="0"/>
                <w:iCs w:val="0"/>
                <w:color w:val="000000" w:themeColor="text1"/>
                <w:kern w:val="0"/>
                <w:sz w:val="21"/>
                <w:szCs w:val="21"/>
                <w:highlight w:val="none"/>
                <w:u w:val="none"/>
                <w:lang w:val="en-US" w:eastAsia="zh-CN" w:bidi="ar"/>
                <w14:textFill>
                  <w14:solidFill>
                    <w14:schemeClr w14:val="tx1"/>
                  </w14:solidFill>
                </w14:textFill>
              </w:rPr>
              <w:t>4</w:t>
            </w:r>
          </w:p>
        </w:tc>
        <w:tc>
          <w:tcPr>
            <w:tcW w:w="6826" w:type="dxa"/>
            <w:vAlign w:val="center"/>
          </w:tcPr>
          <w:p>
            <w:pPr>
              <w:keepNext w:val="0"/>
              <w:keepLines w:val="0"/>
              <w:widowControl/>
              <w:suppressLineNumbers w:val="0"/>
              <w:jc w:val="left"/>
              <w:textAlignment w:val="center"/>
              <w:rPr>
                <w:rStyle w:val="178"/>
                <w:rFonts w:hint="eastAsia" w:ascii="楷体" w:hAnsi="楷体" w:eastAsia="楷体" w:cs="楷体"/>
                <w:color w:val="000000" w:themeColor="text1"/>
                <w:sz w:val="21"/>
                <w:szCs w:val="21"/>
                <w:highlight w:val="none"/>
                <w:lang w:val="en-US" w:eastAsia="zh-CN" w:bidi="ar"/>
                <w14:textFill>
                  <w14:solidFill>
                    <w14:schemeClr w14:val="tx1"/>
                  </w14:solidFill>
                </w14:textFill>
              </w:rPr>
            </w:pPr>
            <w:r>
              <w:rPr>
                <w:rStyle w:val="178"/>
                <w:rFonts w:hint="eastAsia" w:ascii="楷体" w:hAnsi="楷体" w:eastAsia="楷体" w:cs="楷体"/>
                <w:color w:val="000000" w:themeColor="text1"/>
                <w:sz w:val="21"/>
                <w:szCs w:val="21"/>
                <w:highlight w:val="none"/>
                <w:lang w:val="en-US" w:eastAsia="zh-CN" w:bidi="ar"/>
                <w14:textFill>
                  <w14:solidFill>
                    <w14:schemeClr w14:val="tx1"/>
                  </w14:solidFill>
                </w14:textFill>
              </w:rPr>
              <w:t>根据供应商针对本项目提供的安装及调试方案进行评审。</w:t>
            </w:r>
          </w:p>
          <w:p>
            <w:pPr>
              <w:keepNext w:val="0"/>
              <w:keepLines w:val="0"/>
              <w:widowControl/>
              <w:suppressLineNumbers w:val="0"/>
              <w:jc w:val="left"/>
              <w:textAlignment w:val="center"/>
              <w:rPr>
                <w:rFonts w:hint="eastAsia" w:ascii="楷体" w:hAnsi="楷体" w:eastAsia="楷体" w:cs="楷体"/>
                <w:i w:val="0"/>
                <w:iCs w:val="0"/>
                <w:color w:val="000000" w:themeColor="text1"/>
                <w:kern w:val="0"/>
                <w:sz w:val="21"/>
                <w:szCs w:val="21"/>
                <w:highlight w:val="none"/>
                <w:u w:val="none"/>
                <w:lang w:val="en-US" w:eastAsia="zh-CN" w:bidi="ar"/>
                <w14:textFill>
                  <w14:solidFill>
                    <w14:schemeClr w14:val="tx1"/>
                  </w14:solidFill>
                </w14:textFill>
              </w:rPr>
            </w:pPr>
            <w:r>
              <w:rPr>
                <w:rStyle w:val="178"/>
                <w:rFonts w:hint="eastAsia" w:ascii="楷体" w:hAnsi="楷体" w:eastAsia="楷体" w:cs="楷体"/>
                <w:color w:val="000000" w:themeColor="text1"/>
                <w:sz w:val="21"/>
                <w:szCs w:val="21"/>
                <w:highlight w:val="none"/>
                <w:lang w:val="en-US" w:eastAsia="zh-CN" w:bidi="ar"/>
                <w14:textFill>
                  <w14:solidFill>
                    <w14:schemeClr w14:val="tx1"/>
                  </w14:solidFill>
                </w14:textFill>
              </w:rPr>
              <w:t>①方案具体全面、详细、合理、可行，能更好的满足项目需要的得4分；②方案内容较为合理、可行，有待完善的，得2分；③方案内容较差，不全面或不合理的不得分。</w:t>
            </w:r>
          </w:p>
        </w:tc>
      </w:tr>
    </w:tbl>
    <w:p>
      <w:pPr>
        <w:pStyle w:val="68"/>
        <w:rPr>
          <w:rFonts w:hint="eastAsia" w:ascii="楷体" w:hAnsi="楷体" w:eastAsia="楷体" w:cs="楷体"/>
          <w:b/>
          <w:bCs/>
          <w:color w:val="000000" w:themeColor="text1"/>
          <w:sz w:val="21"/>
          <w:szCs w:val="21"/>
          <w:highlight w:val="none"/>
          <w:lang w:val="en-US" w:eastAsia="zh-CN"/>
          <w14:textFill>
            <w14:solidFill>
              <w14:schemeClr w14:val="tx1"/>
            </w14:solidFill>
          </w14:textFill>
        </w:rPr>
      </w:pPr>
    </w:p>
    <w:p>
      <w:pPr>
        <w:pStyle w:val="68"/>
        <w:rPr>
          <w:rFonts w:hint="eastAsia" w:ascii="楷体" w:hAnsi="楷体" w:eastAsia="楷体" w:cs="楷体"/>
          <w:b/>
          <w:bCs/>
          <w:color w:val="000000" w:themeColor="text1"/>
          <w:sz w:val="21"/>
          <w:szCs w:val="21"/>
          <w:highlight w:val="none"/>
          <w:lang w:val="en-US" w:eastAsia="zh-CN"/>
          <w14:textFill>
            <w14:solidFill>
              <w14:schemeClr w14:val="tx1"/>
            </w14:solidFill>
          </w14:textFill>
        </w:rPr>
      </w:pPr>
    </w:p>
    <w:p>
      <w:pPr>
        <w:pStyle w:val="68"/>
        <w:rPr>
          <w:rFonts w:hint="eastAsia" w:ascii="楷体" w:hAnsi="楷体" w:eastAsia="楷体" w:cs="楷体"/>
          <w:b/>
          <w:bCs/>
          <w:color w:val="000000" w:themeColor="text1"/>
          <w:sz w:val="21"/>
          <w:szCs w:val="21"/>
          <w:highlight w:val="none"/>
          <w:lang w:val="en-US" w:eastAsia="zh-CN"/>
          <w14:textFill>
            <w14:solidFill>
              <w14:schemeClr w14:val="tx1"/>
            </w14:solidFill>
          </w14:textFill>
        </w:rPr>
      </w:pPr>
    </w:p>
    <w:p>
      <w:pPr>
        <w:pStyle w:val="68"/>
        <w:rPr>
          <w:rFonts w:hint="eastAsia" w:ascii="楷体" w:hAnsi="楷体" w:eastAsia="楷体" w:cs="楷体"/>
          <w:b/>
          <w:bCs/>
          <w:color w:val="000000" w:themeColor="text1"/>
          <w:sz w:val="21"/>
          <w:szCs w:val="21"/>
          <w:highlight w:val="none"/>
          <w:lang w:val="en-US" w:eastAsia="zh-CN"/>
          <w14:textFill>
            <w14:solidFill>
              <w14:schemeClr w14:val="tx1"/>
            </w14:solidFill>
          </w14:textFill>
        </w:rPr>
      </w:pPr>
    </w:p>
    <w:p>
      <w:pPr>
        <w:pStyle w:val="68"/>
        <w:rPr>
          <w:rFonts w:hint="eastAsia" w:ascii="楷体" w:hAnsi="楷体" w:eastAsia="楷体" w:cs="楷体"/>
          <w:b/>
          <w:bCs/>
          <w:color w:val="000000" w:themeColor="text1"/>
          <w:sz w:val="21"/>
          <w:szCs w:val="21"/>
          <w:highlight w:val="none"/>
          <w:lang w:val="en-US" w:eastAsia="zh-CN"/>
          <w14:textFill>
            <w14:solidFill>
              <w14:schemeClr w14:val="tx1"/>
            </w14:solidFill>
          </w14:textFill>
        </w:rPr>
      </w:pPr>
    </w:p>
    <w:p>
      <w:pPr>
        <w:pStyle w:val="68"/>
        <w:rPr>
          <w:rFonts w:hint="eastAsia" w:ascii="楷体" w:hAnsi="楷体" w:eastAsia="楷体" w:cs="楷体"/>
          <w:b/>
          <w:bCs/>
          <w:color w:val="000000" w:themeColor="text1"/>
          <w:sz w:val="21"/>
          <w:szCs w:val="21"/>
          <w:highlight w:val="none"/>
          <w:lang w:val="en-US" w:eastAsia="zh-CN"/>
          <w14:textFill>
            <w14:solidFill>
              <w14:schemeClr w14:val="tx1"/>
            </w14:solidFill>
          </w14:textFill>
        </w:rPr>
      </w:pPr>
    </w:p>
    <w:p>
      <w:pPr>
        <w:pStyle w:val="68"/>
        <w:rPr>
          <w:rFonts w:hint="eastAsia" w:ascii="楷体" w:hAnsi="楷体" w:eastAsia="楷体" w:cs="楷体"/>
          <w:b/>
          <w:bCs/>
          <w:color w:val="000000" w:themeColor="text1"/>
          <w:sz w:val="21"/>
          <w:szCs w:val="21"/>
          <w:highlight w:val="none"/>
          <w:lang w:val="en-US" w:eastAsia="zh-CN"/>
          <w14:textFill>
            <w14:solidFill>
              <w14:schemeClr w14:val="tx1"/>
            </w14:solidFill>
          </w14:textFill>
        </w:rPr>
      </w:pPr>
    </w:p>
    <w:p>
      <w:pPr>
        <w:pStyle w:val="68"/>
        <w:rPr>
          <w:rFonts w:hint="eastAsia" w:ascii="楷体" w:hAnsi="楷体" w:eastAsia="楷体" w:cs="楷体"/>
          <w:b/>
          <w:bCs/>
          <w:color w:val="000000" w:themeColor="text1"/>
          <w:sz w:val="21"/>
          <w:szCs w:val="21"/>
          <w:highlight w:val="none"/>
          <w:lang w:val="en-US" w:eastAsia="zh-CN"/>
          <w14:textFill>
            <w14:solidFill>
              <w14:schemeClr w14:val="tx1"/>
            </w14:solidFill>
          </w14:textFill>
        </w:rPr>
      </w:pPr>
    </w:p>
    <w:p>
      <w:pPr>
        <w:rPr>
          <w:rFonts w:hint="eastAsia" w:ascii="楷体" w:hAnsi="楷体" w:eastAsia="楷体" w:cs="楷体"/>
          <w:b/>
          <w:bCs/>
          <w:color w:val="000000" w:themeColor="text1"/>
          <w:spacing w:val="4"/>
          <w:sz w:val="21"/>
          <w:szCs w:val="21"/>
          <w:highlight w:val="none"/>
          <w14:textFill>
            <w14:solidFill>
              <w14:schemeClr w14:val="tx1"/>
            </w14:solidFill>
          </w14:textFill>
        </w:rPr>
      </w:pPr>
      <w:r>
        <w:rPr>
          <w:rFonts w:hint="eastAsia" w:ascii="楷体" w:hAnsi="楷体" w:eastAsia="楷体" w:cs="楷体"/>
          <w:b/>
          <w:bCs/>
          <w:color w:val="000000" w:themeColor="text1"/>
          <w:spacing w:val="4"/>
          <w:sz w:val="21"/>
          <w:szCs w:val="21"/>
          <w:highlight w:val="none"/>
          <w14:textFill>
            <w14:solidFill>
              <w14:schemeClr w14:val="tx1"/>
            </w14:solidFill>
          </w14:textFill>
        </w:rPr>
        <w:br w:type="page"/>
      </w:r>
    </w:p>
    <w:p>
      <w:pPr>
        <w:keepNext w:val="0"/>
        <w:keepLines w:val="0"/>
        <w:pageBreakBefore w:val="0"/>
        <w:tabs>
          <w:tab w:val="left" w:pos="0"/>
        </w:tabs>
        <w:kinsoku/>
        <w:wordWrap/>
        <w:overflowPunct/>
        <w:topLinePunct w:val="0"/>
        <w:autoSpaceDE/>
        <w:autoSpaceDN/>
        <w:bidi w:val="0"/>
        <w:adjustRightInd/>
        <w:spacing w:line="500" w:lineRule="exact"/>
        <w:textAlignment w:val="auto"/>
        <w:rPr>
          <w:rFonts w:hint="eastAsia" w:ascii="楷体" w:hAnsi="楷体" w:eastAsia="楷体" w:cs="楷体"/>
          <w:b/>
          <w:bCs/>
          <w:color w:val="000000" w:themeColor="text1"/>
          <w:spacing w:val="4"/>
          <w:sz w:val="21"/>
          <w:szCs w:val="21"/>
          <w:highlight w:val="none"/>
          <w14:textFill>
            <w14:solidFill>
              <w14:schemeClr w14:val="tx1"/>
            </w14:solidFill>
          </w14:textFill>
        </w:rPr>
      </w:pPr>
      <w:r>
        <w:rPr>
          <w:rFonts w:hint="eastAsia" w:ascii="楷体" w:hAnsi="楷体" w:eastAsia="楷体" w:cs="楷体"/>
          <w:b/>
          <w:bCs/>
          <w:color w:val="000000" w:themeColor="text1"/>
          <w:spacing w:val="4"/>
          <w:sz w:val="21"/>
          <w:szCs w:val="21"/>
          <w:highlight w:val="none"/>
          <w14:textFill>
            <w14:solidFill>
              <w14:schemeClr w14:val="tx1"/>
            </w14:solidFill>
          </w14:textFill>
        </w:rPr>
        <w:t>2、投标文件的澄清</w:t>
      </w:r>
    </w:p>
    <w:p>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楷体" w:hAnsi="楷体" w:eastAsia="楷体" w:cs="楷体"/>
          <w:b/>
          <w:bCs/>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2.1</w:t>
      </w:r>
      <w:r>
        <w:rPr>
          <w:rFonts w:hint="eastAsia" w:ascii="楷体" w:hAnsi="楷体" w:eastAsia="楷体" w:cs="楷体"/>
          <w:b/>
          <w:bCs/>
          <w:color w:val="000000" w:themeColor="text1"/>
          <w:sz w:val="21"/>
          <w:szCs w:val="21"/>
          <w:highlight w:val="none"/>
          <w14:textFill>
            <w14:solidFill>
              <w14:schemeClr w14:val="tx1"/>
            </w14:solidFill>
          </w14:textFill>
        </w:rPr>
        <w:t>评审小组认为</w:t>
      </w:r>
      <w:r>
        <w:rPr>
          <w:rFonts w:hint="eastAsia" w:ascii="楷体" w:hAnsi="楷体" w:eastAsia="楷体" w:cs="楷体"/>
          <w:b/>
          <w:bCs/>
          <w:color w:val="000000" w:themeColor="text1"/>
          <w:sz w:val="21"/>
          <w:szCs w:val="21"/>
          <w:highlight w:val="none"/>
          <w:lang w:eastAsia="zh-CN"/>
          <w14:textFill>
            <w14:solidFill>
              <w14:schemeClr w14:val="tx1"/>
            </w14:solidFill>
          </w14:textFill>
        </w:rPr>
        <w:t>供应商</w:t>
      </w:r>
      <w:r>
        <w:rPr>
          <w:rFonts w:hint="eastAsia" w:ascii="楷体" w:hAnsi="楷体" w:eastAsia="楷体" w:cs="楷体"/>
          <w:b/>
          <w:bCs/>
          <w:color w:val="000000" w:themeColor="text1"/>
          <w:sz w:val="21"/>
          <w:szCs w:val="21"/>
          <w:highlight w:val="none"/>
          <w14:textFill>
            <w14:solidFill>
              <w14:schemeClr w14:val="tx1"/>
            </w14:solidFill>
          </w14:textFill>
        </w:rPr>
        <w:t>的报价明显低于其他通过符合性审查</w:t>
      </w:r>
      <w:r>
        <w:rPr>
          <w:rFonts w:hint="eastAsia" w:ascii="楷体" w:hAnsi="楷体" w:eastAsia="楷体" w:cs="楷体"/>
          <w:b/>
          <w:bCs/>
          <w:color w:val="000000" w:themeColor="text1"/>
          <w:sz w:val="21"/>
          <w:szCs w:val="21"/>
          <w:highlight w:val="none"/>
          <w:lang w:eastAsia="zh-CN"/>
          <w14:textFill>
            <w14:solidFill>
              <w14:schemeClr w14:val="tx1"/>
            </w14:solidFill>
          </w14:textFill>
        </w:rPr>
        <w:t>供应商</w:t>
      </w:r>
      <w:r>
        <w:rPr>
          <w:rFonts w:hint="eastAsia" w:ascii="楷体" w:hAnsi="楷体" w:eastAsia="楷体" w:cs="楷体"/>
          <w:b/>
          <w:bCs/>
          <w:color w:val="000000" w:themeColor="text1"/>
          <w:sz w:val="21"/>
          <w:szCs w:val="21"/>
          <w:highlight w:val="none"/>
          <w14:textFill>
            <w14:solidFill>
              <w14:schemeClr w14:val="tx1"/>
            </w14:solidFill>
          </w14:textFill>
        </w:rPr>
        <w:t>的报价，有可能影响</w:t>
      </w:r>
      <w:r>
        <w:rPr>
          <w:rFonts w:hint="eastAsia" w:ascii="楷体" w:hAnsi="楷体" w:eastAsia="楷体" w:cs="楷体"/>
          <w:b/>
          <w:bCs/>
          <w:color w:val="000000" w:themeColor="text1"/>
          <w:sz w:val="21"/>
          <w:szCs w:val="21"/>
          <w:highlight w:val="none"/>
          <w:lang w:val="en-US" w:eastAsia="zh-CN"/>
          <w14:textFill>
            <w14:solidFill>
              <w14:schemeClr w14:val="tx1"/>
            </w14:solidFill>
          </w14:textFill>
        </w:rPr>
        <w:t>产品</w:t>
      </w:r>
      <w:r>
        <w:rPr>
          <w:rFonts w:hint="eastAsia" w:ascii="楷体" w:hAnsi="楷体" w:eastAsia="楷体" w:cs="楷体"/>
          <w:b/>
          <w:bCs/>
          <w:color w:val="000000" w:themeColor="text1"/>
          <w:sz w:val="21"/>
          <w:szCs w:val="21"/>
          <w:highlight w:val="none"/>
          <w14:textFill>
            <w14:solidFill>
              <w14:schemeClr w14:val="tx1"/>
            </w14:solidFill>
          </w14:textFill>
        </w:rPr>
        <w:t>质量或者不能诚信履约的，评审小组应当要求其在评标现场合理的时间内提供成本构成书面说明，并提交相关证明材料。</w:t>
      </w:r>
      <w:r>
        <w:rPr>
          <w:rFonts w:hint="eastAsia" w:ascii="楷体" w:hAnsi="楷体" w:eastAsia="楷体" w:cs="楷体"/>
          <w:b/>
          <w:bCs/>
          <w:color w:val="000000" w:themeColor="text1"/>
          <w:sz w:val="21"/>
          <w:szCs w:val="21"/>
          <w:highlight w:val="none"/>
          <w:lang w:eastAsia="zh-CN"/>
          <w14:textFill>
            <w14:solidFill>
              <w14:schemeClr w14:val="tx1"/>
            </w14:solidFill>
          </w14:textFill>
        </w:rPr>
        <w:t>供应商</w:t>
      </w:r>
      <w:r>
        <w:rPr>
          <w:rFonts w:hint="eastAsia" w:ascii="楷体" w:hAnsi="楷体" w:eastAsia="楷体" w:cs="楷体"/>
          <w:b/>
          <w:bCs/>
          <w:color w:val="000000" w:themeColor="text1"/>
          <w:sz w:val="21"/>
          <w:szCs w:val="21"/>
          <w:highlight w:val="none"/>
          <w14:textFill>
            <w14:solidFill>
              <w14:schemeClr w14:val="tx1"/>
            </w14:solidFill>
          </w14:textFill>
        </w:rPr>
        <w:t>书面说明应当按照国家财务会计制度的规定要求，逐项就</w:t>
      </w:r>
      <w:r>
        <w:rPr>
          <w:rFonts w:hint="eastAsia" w:ascii="楷体" w:hAnsi="楷体" w:eastAsia="楷体" w:cs="楷体"/>
          <w:b/>
          <w:bCs/>
          <w:color w:val="000000" w:themeColor="text1"/>
          <w:sz w:val="21"/>
          <w:szCs w:val="21"/>
          <w:highlight w:val="none"/>
          <w:lang w:eastAsia="zh-CN"/>
          <w14:textFill>
            <w14:solidFill>
              <w14:schemeClr w14:val="tx1"/>
            </w14:solidFill>
          </w14:textFill>
        </w:rPr>
        <w:t>供应商</w:t>
      </w:r>
      <w:r>
        <w:rPr>
          <w:rFonts w:hint="eastAsia" w:ascii="楷体" w:hAnsi="楷体" w:eastAsia="楷体" w:cs="楷体"/>
          <w:b/>
          <w:bCs/>
          <w:color w:val="000000" w:themeColor="text1"/>
          <w:sz w:val="21"/>
          <w:szCs w:val="21"/>
          <w:highlight w:val="none"/>
          <w14:textFill>
            <w14:solidFill>
              <w14:schemeClr w14:val="tx1"/>
            </w14:solidFill>
          </w14:textFill>
        </w:rPr>
        <w:t>提供的产品（或成果）和服务的主营业务成本（应根据</w:t>
      </w:r>
      <w:r>
        <w:rPr>
          <w:rFonts w:hint="eastAsia" w:ascii="楷体" w:hAnsi="楷体" w:eastAsia="楷体" w:cs="楷体"/>
          <w:b/>
          <w:bCs/>
          <w:color w:val="000000" w:themeColor="text1"/>
          <w:sz w:val="21"/>
          <w:szCs w:val="21"/>
          <w:highlight w:val="none"/>
          <w:lang w:eastAsia="zh-CN"/>
          <w14:textFill>
            <w14:solidFill>
              <w14:schemeClr w14:val="tx1"/>
            </w14:solidFill>
          </w14:textFill>
        </w:rPr>
        <w:t>供应商</w:t>
      </w:r>
      <w:r>
        <w:rPr>
          <w:rFonts w:hint="eastAsia" w:ascii="楷体" w:hAnsi="楷体" w:eastAsia="楷体" w:cs="楷体"/>
          <w:b/>
          <w:bCs/>
          <w:color w:val="000000" w:themeColor="text1"/>
          <w:sz w:val="21"/>
          <w:szCs w:val="21"/>
          <w:highlight w:val="none"/>
          <w14:textFill>
            <w14:solidFill>
              <w14:schemeClr w14:val="tx1"/>
            </w14:solidFill>
          </w14:textFill>
        </w:rPr>
        <w:t>企业类型予以区别）、税金及附加、销售费用、管理费用、财务费用等成本构成事项详细陈述。</w:t>
      </w:r>
    </w:p>
    <w:p>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楷体" w:hAnsi="楷体" w:eastAsia="楷体" w:cs="楷体"/>
          <w:b w:val="0"/>
          <w:bCs w:val="0"/>
          <w:color w:val="000000" w:themeColor="text1"/>
          <w:sz w:val="21"/>
          <w:szCs w:val="21"/>
          <w:highlight w:val="none"/>
          <w14:textFill>
            <w14:solidFill>
              <w14:schemeClr w14:val="tx1"/>
            </w14:solidFill>
          </w14:textFill>
        </w:rPr>
      </w:pPr>
      <w:r>
        <w:rPr>
          <w:rFonts w:hint="eastAsia" w:ascii="楷体" w:hAnsi="楷体" w:eastAsia="楷体" w:cs="楷体"/>
          <w:b w:val="0"/>
          <w:bCs w:val="0"/>
          <w:color w:val="000000" w:themeColor="text1"/>
          <w:sz w:val="21"/>
          <w:szCs w:val="21"/>
          <w:highlight w:val="none"/>
          <w:lang w:eastAsia="zh-CN"/>
          <w14:textFill>
            <w14:solidFill>
              <w14:schemeClr w14:val="tx1"/>
            </w14:solidFill>
          </w14:textFill>
        </w:rPr>
        <w:t>供应商</w:t>
      </w:r>
      <w:r>
        <w:rPr>
          <w:rFonts w:hint="eastAsia" w:ascii="楷体" w:hAnsi="楷体" w:eastAsia="楷体" w:cs="楷体"/>
          <w:b w:val="0"/>
          <w:bCs w:val="0"/>
          <w:color w:val="000000" w:themeColor="text1"/>
          <w:sz w:val="21"/>
          <w:szCs w:val="21"/>
          <w:highlight w:val="none"/>
          <w14:textFill>
            <w14:solidFill>
              <w14:schemeClr w14:val="tx1"/>
            </w14:solidFill>
          </w14:textFill>
        </w:rPr>
        <w:t>实际情况、</w:t>
      </w:r>
      <w:r>
        <w:rPr>
          <w:rFonts w:hint="eastAsia" w:ascii="楷体" w:hAnsi="楷体" w:eastAsia="楷体" w:cs="楷体"/>
          <w:b w:val="0"/>
          <w:bCs w:val="0"/>
          <w:color w:val="000000" w:themeColor="text1"/>
          <w:sz w:val="21"/>
          <w:szCs w:val="21"/>
          <w:highlight w:val="none"/>
          <w:lang w:eastAsia="zh-CN"/>
          <w14:textFill>
            <w14:solidFill>
              <w14:schemeClr w14:val="tx1"/>
            </w14:solidFill>
          </w14:textFill>
        </w:rPr>
        <w:t>供应商</w:t>
      </w:r>
      <w:r>
        <w:rPr>
          <w:rFonts w:hint="eastAsia" w:ascii="楷体" w:hAnsi="楷体" w:eastAsia="楷体" w:cs="楷体"/>
          <w:b w:val="0"/>
          <w:bCs w:val="0"/>
          <w:color w:val="000000" w:themeColor="text1"/>
          <w:sz w:val="21"/>
          <w:szCs w:val="21"/>
          <w:highlight w:val="none"/>
          <w14:textFill>
            <w14:solidFill>
              <w14:schemeClr w14:val="tx1"/>
            </w14:solidFill>
          </w14:textFill>
        </w:rPr>
        <w:t>财务状况报告、与其他</w:t>
      </w:r>
      <w:r>
        <w:rPr>
          <w:rFonts w:hint="eastAsia" w:ascii="楷体" w:hAnsi="楷体" w:eastAsia="楷体" w:cs="楷体"/>
          <w:b w:val="0"/>
          <w:bCs w:val="0"/>
          <w:color w:val="000000" w:themeColor="text1"/>
          <w:sz w:val="21"/>
          <w:szCs w:val="21"/>
          <w:highlight w:val="none"/>
          <w:lang w:eastAsia="zh-CN"/>
          <w14:textFill>
            <w14:solidFill>
              <w14:schemeClr w14:val="tx1"/>
            </w14:solidFill>
          </w14:textFill>
        </w:rPr>
        <w:t>供应商</w:t>
      </w:r>
      <w:r>
        <w:rPr>
          <w:rFonts w:hint="eastAsia" w:ascii="楷体" w:hAnsi="楷体" w:eastAsia="楷体" w:cs="楷体"/>
          <w:b w:val="0"/>
          <w:bCs w:val="0"/>
          <w:color w:val="000000" w:themeColor="text1"/>
          <w:sz w:val="21"/>
          <w:szCs w:val="21"/>
          <w:highlight w:val="none"/>
          <w14:textFill>
            <w14:solidFill>
              <w14:schemeClr w14:val="tx1"/>
            </w14:solidFill>
          </w14:textFill>
        </w:rPr>
        <w:t>比较情况等就</w:t>
      </w:r>
      <w:r>
        <w:rPr>
          <w:rFonts w:hint="eastAsia" w:ascii="楷体" w:hAnsi="楷体" w:eastAsia="楷体" w:cs="楷体"/>
          <w:b w:val="0"/>
          <w:bCs w:val="0"/>
          <w:color w:val="000000" w:themeColor="text1"/>
          <w:sz w:val="21"/>
          <w:szCs w:val="21"/>
          <w:highlight w:val="none"/>
          <w:lang w:eastAsia="zh-CN"/>
          <w14:textFill>
            <w14:solidFill>
              <w14:schemeClr w14:val="tx1"/>
            </w14:solidFill>
          </w14:textFill>
        </w:rPr>
        <w:t>供应商</w:t>
      </w:r>
      <w:r>
        <w:rPr>
          <w:rFonts w:hint="eastAsia" w:ascii="楷体" w:hAnsi="楷体" w:eastAsia="楷体" w:cs="楷体"/>
          <w:b w:val="0"/>
          <w:bCs w:val="0"/>
          <w:color w:val="000000" w:themeColor="text1"/>
          <w:sz w:val="21"/>
          <w:szCs w:val="21"/>
          <w:highlight w:val="none"/>
          <w14:textFill>
            <w14:solidFill>
              <w14:schemeClr w14:val="tx1"/>
            </w14:solidFill>
          </w14:textFill>
        </w:rPr>
        <w:t>书面说明进行审查评价。</w:t>
      </w:r>
      <w:r>
        <w:rPr>
          <w:rFonts w:hint="eastAsia" w:ascii="楷体" w:hAnsi="楷体" w:eastAsia="楷体" w:cs="楷体"/>
          <w:b w:val="0"/>
          <w:bCs w:val="0"/>
          <w:color w:val="000000" w:themeColor="text1"/>
          <w:sz w:val="21"/>
          <w:szCs w:val="21"/>
          <w:highlight w:val="none"/>
          <w:lang w:eastAsia="zh-CN"/>
          <w14:textFill>
            <w14:solidFill>
              <w14:schemeClr w14:val="tx1"/>
            </w14:solidFill>
          </w14:textFill>
        </w:rPr>
        <w:t>供应商</w:t>
      </w:r>
      <w:r>
        <w:rPr>
          <w:rFonts w:hint="eastAsia" w:ascii="楷体" w:hAnsi="楷体" w:eastAsia="楷体" w:cs="楷体"/>
          <w:b w:val="0"/>
          <w:bCs w:val="0"/>
          <w:color w:val="000000" w:themeColor="text1"/>
          <w:sz w:val="21"/>
          <w:szCs w:val="21"/>
          <w:highlight w:val="none"/>
          <w14:textFill>
            <w14:solidFill>
              <w14:schemeClr w14:val="tx1"/>
            </w14:solidFill>
          </w14:textFill>
        </w:rPr>
        <w:t>拒绝或者变相拒绝提供有效书面说明或者书面说明不能证明其报价合理性的，评审小组应当将其投标文件作为无效处理。</w:t>
      </w:r>
    </w:p>
    <w:p>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楷体" w:hAnsi="楷体" w:eastAsia="楷体" w:cs="楷体"/>
          <w:bCs/>
          <w:color w:val="000000" w:themeColor="text1"/>
          <w:spacing w:val="4"/>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2.2有效的书面澄清材料，是投标文件的补充材料，成为投标文件的组成部分。</w:t>
      </w:r>
    </w:p>
    <w:p>
      <w:pPr>
        <w:pStyle w:val="52"/>
        <w:keepNext w:val="0"/>
        <w:keepLines w:val="0"/>
        <w:pageBreakBefore w:val="0"/>
        <w:kinsoku/>
        <w:wordWrap/>
        <w:overflowPunct/>
        <w:topLinePunct w:val="0"/>
        <w:autoSpaceDE/>
        <w:autoSpaceDN/>
        <w:bidi w:val="0"/>
        <w:adjustRightInd/>
        <w:snapToGrid w:val="0"/>
        <w:spacing w:before="0" w:beforeAutospacing="0" w:after="0" w:afterAutospacing="0" w:line="500" w:lineRule="exact"/>
        <w:textAlignment w:val="auto"/>
        <w:outlineLvl w:val="1"/>
        <w:rPr>
          <w:rFonts w:hint="eastAsia" w:ascii="楷体" w:hAnsi="楷体" w:eastAsia="楷体" w:cs="楷体"/>
          <w:b/>
          <w:bCs/>
          <w:color w:val="000000" w:themeColor="text1"/>
          <w:sz w:val="21"/>
          <w:szCs w:val="21"/>
          <w:highlight w:val="none"/>
          <w:shd w:val="clear" w:color="auto" w:fill="FFFFFF"/>
          <w14:textFill>
            <w14:solidFill>
              <w14:schemeClr w14:val="tx1"/>
            </w14:solidFill>
          </w14:textFill>
        </w:rPr>
      </w:pPr>
      <w:bookmarkStart w:id="5" w:name="_Toc85813387"/>
      <w:r>
        <w:rPr>
          <w:rFonts w:hint="eastAsia" w:ascii="楷体" w:hAnsi="楷体" w:eastAsia="楷体" w:cs="楷体"/>
          <w:b/>
          <w:bCs/>
          <w:color w:val="000000" w:themeColor="text1"/>
          <w:sz w:val="21"/>
          <w:szCs w:val="21"/>
          <w:highlight w:val="none"/>
          <w:shd w:val="clear" w:color="auto" w:fill="FFFFFF"/>
          <w14:textFill>
            <w14:solidFill>
              <w14:schemeClr w14:val="tx1"/>
            </w14:solidFill>
          </w14:textFill>
        </w:rPr>
        <w:t>三、政策性扣减</w:t>
      </w:r>
      <w:bookmarkEnd w:id="5"/>
    </w:p>
    <w:p>
      <w:pPr>
        <w:keepNext w:val="0"/>
        <w:keepLines w:val="0"/>
        <w:pageBreakBefore w:val="0"/>
        <w:tabs>
          <w:tab w:val="left" w:pos="0"/>
        </w:tabs>
        <w:kinsoku/>
        <w:wordWrap/>
        <w:overflowPunct/>
        <w:topLinePunct w:val="0"/>
        <w:autoSpaceDE/>
        <w:autoSpaceDN/>
        <w:bidi w:val="0"/>
        <w:adjustRightInd/>
        <w:spacing w:line="500" w:lineRule="exact"/>
        <w:textAlignment w:val="auto"/>
        <w:rPr>
          <w:rFonts w:hint="eastAsia" w:ascii="楷体" w:hAnsi="楷体" w:eastAsia="楷体" w:cs="楷体"/>
          <w:b/>
          <w:bCs/>
          <w:color w:val="000000" w:themeColor="text1"/>
          <w:spacing w:val="4"/>
          <w:sz w:val="21"/>
          <w:szCs w:val="21"/>
          <w:highlight w:val="none"/>
          <w14:textFill>
            <w14:solidFill>
              <w14:schemeClr w14:val="tx1"/>
            </w14:solidFill>
          </w14:textFill>
        </w:rPr>
      </w:pPr>
      <w:r>
        <w:rPr>
          <w:rFonts w:hint="eastAsia" w:ascii="楷体" w:hAnsi="楷体" w:eastAsia="楷体" w:cs="楷体"/>
          <w:b/>
          <w:bCs/>
          <w:color w:val="000000" w:themeColor="text1"/>
          <w:spacing w:val="4"/>
          <w:sz w:val="21"/>
          <w:szCs w:val="21"/>
          <w:highlight w:val="none"/>
          <w14:textFill>
            <w14:solidFill>
              <w14:schemeClr w14:val="tx1"/>
            </w14:solidFill>
          </w14:textFill>
        </w:rPr>
        <w:t>1、政策性扣减范围</w:t>
      </w:r>
    </w:p>
    <w:p>
      <w:pPr>
        <w:keepNext w:val="0"/>
        <w:keepLines w:val="0"/>
        <w:pageBreakBefore w:val="0"/>
        <w:kinsoku/>
        <w:wordWrap/>
        <w:overflowPunct/>
        <w:topLinePunct w:val="0"/>
        <w:autoSpaceDE/>
        <w:autoSpaceDN/>
        <w:bidi w:val="0"/>
        <w:adjustRightInd/>
        <w:spacing w:line="500" w:lineRule="exact"/>
        <w:ind w:firstLine="436" w:firstLineChars="200"/>
        <w:textAlignment w:val="auto"/>
        <w:rPr>
          <w:rFonts w:hint="eastAsia" w:ascii="楷体" w:hAnsi="楷体" w:eastAsia="楷体" w:cs="楷体"/>
          <w:bCs/>
          <w:color w:val="000000" w:themeColor="text1"/>
          <w:spacing w:val="4"/>
          <w:sz w:val="21"/>
          <w:szCs w:val="21"/>
          <w:highlight w:val="none"/>
          <w14:textFill>
            <w14:solidFill>
              <w14:schemeClr w14:val="tx1"/>
            </w14:solidFill>
          </w14:textFill>
        </w:rPr>
      </w:pPr>
      <w:r>
        <w:rPr>
          <w:rFonts w:hint="eastAsia" w:ascii="楷体" w:hAnsi="楷体" w:eastAsia="楷体" w:cs="楷体"/>
          <w:bCs/>
          <w:color w:val="000000" w:themeColor="text1"/>
          <w:spacing w:val="4"/>
          <w:sz w:val="21"/>
          <w:szCs w:val="21"/>
          <w:highlight w:val="none"/>
          <w14:textFill>
            <w14:solidFill>
              <w14:schemeClr w14:val="tx1"/>
            </w14:solidFill>
          </w14:textFill>
        </w:rPr>
        <w:t>1.1</w:t>
      </w:r>
      <w:r>
        <w:rPr>
          <w:rFonts w:hint="eastAsia" w:ascii="楷体" w:hAnsi="楷体" w:eastAsia="楷体" w:cs="楷体"/>
          <w:color w:val="000000" w:themeColor="text1"/>
          <w:sz w:val="21"/>
          <w:szCs w:val="21"/>
          <w:highlight w:val="none"/>
          <w:u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u w:val="none"/>
          <w14:textFill>
            <w14:solidFill>
              <w14:schemeClr w14:val="tx1"/>
            </w14:solidFill>
          </w14:textFill>
        </w:rPr>
        <w:t>符合小型、微型企业或监狱企业、残疾人福利性单位条件的，其投标报价在价格评审时将按相应比例进行扣减</w:t>
      </w:r>
      <w:r>
        <w:rPr>
          <w:rFonts w:hint="eastAsia" w:ascii="楷体" w:hAnsi="楷体" w:eastAsia="楷体" w:cs="楷体"/>
          <w:bCs/>
          <w:color w:val="000000" w:themeColor="text1"/>
          <w:spacing w:val="4"/>
          <w:sz w:val="21"/>
          <w:szCs w:val="21"/>
          <w:highlight w:val="none"/>
          <w14:textFill>
            <w14:solidFill>
              <w14:schemeClr w14:val="tx1"/>
            </w14:solidFill>
          </w14:textFill>
        </w:rPr>
        <w:t>。</w:t>
      </w:r>
    </w:p>
    <w:p>
      <w:pPr>
        <w:spacing w:line="500" w:lineRule="exact"/>
        <w:ind w:firstLine="436" w:firstLineChars="200"/>
        <w:rPr>
          <w:rFonts w:hint="eastAsia" w:ascii="楷体" w:hAnsi="楷体" w:eastAsia="楷体" w:cs="楷体"/>
          <w:bCs/>
          <w:color w:val="000000" w:themeColor="text1"/>
          <w:spacing w:val="4"/>
          <w:sz w:val="21"/>
          <w:szCs w:val="21"/>
          <w:highlight w:val="none"/>
          <w14:textFill>
            <w14:solidFill>
              <w14:schemeClr w14:val="tx1"/>
            </w14:solidFill>
          </w14:textFill>
        </w:rPr>
      </w:pPr>
      <w:r>
        <w:rPr>
          <w:rFonts w:hint="eastAsia" w:ascii="楷体" w:hAnsi="楷体" w:eastAsia="楷体" w:cs="楷体"/>
          <w:bCs/>
          <w:color w:val="000000" w:themeColor="text1"/>
          <w:spacing w:val="4"/>
          <w:sz w:val="21"/>
          <w:szCs w:val="21"/>
          <w:highlight w:val="none"/>
          <w14:textFill>
            <w14:solidFill>
              <w14:schemeClr w14:val="tx1"/>
            </w14:solidFill>
          </w14:textFill>
        </w:rPr>
        <w:t>1.2依照</w:t>
      </w:r>
      <w:r>
        <w:rPr>
          <w:rFonts w:hint="eastAsia" w:ascii="楷体" w:hAnsi="楷体" w:eastAsia="楷体" w:cs="楷体"/>
          <w:b/>
          <w:bCs/>
          <w:color w:val="000000" w:themeColor="text1"/>
          <w:sz w:val="21"/>
          <w:szCs w:val="21"/>
          <w:highlight w:val="none"/>
          <w14:textFill>
            <w14:solidFill>
              <w14:schemeClr w14:val="tx1"/>
            </w14:solidFill>
          </w14:textFill>
        </w:rPr>
        <w:t>《关于印发&lt;政府采购促进中小企业发展管理办法&gt;的通知》(财库〔2020〕46 号</w:t>
      </w:r>
      <w:r>
        <w:rPr>
          <w:rFonts w:hint="eastAsia" w:ascii="楷体" w:hAnsi="楷体" w:eastAsia="楷体" w:cs="楷体"/>
          <w:bCs/>
          <w:color w:val="000000" w:themeColor="text1"/>
          <w:spacing w:val="4"/>
          <w:sz w:val="21"/>
          <w:szCs w:val="21"/>
          <w:highlight w:val="none"/>
          <w14:textFill>
            <w14:solidFill>
              <w14:schemeClr w14:val="tx1"/>
            </w14:solidFill>
          </w14:textFill>
        </w:rPr>
        <w:t>的规定。</w:t>
      </w:r>
    </w:p>
    <w:p>
      <w:pPr>
        <w:spacing w:line="500" w:lineRule="exact"/>
        <w:ind w:firstLine="436" w:firstLineChars="200"/>
        <w:rPr>
          <w:rFonts w:hint="eastAsia" w:ascii="楷体" w:hAnsi="楷体" w:eastAsia="楷体" w:cs="楷体"/>
          <w:bCs/>
          <w:color w:val="000000" w:themeColor="text1"/>
          <w:spacing w:val="4"/>
          <w:sz w:val="21"/>
          <w:szCs w:val="21"/>
          <w:highlight w:val="none"/>
          <w14:textFill>
            <w14:solidFill>
              <w14:schemeClr w14:val="tx1"/>
            </w14:solidFill>
          </w14:textFill>
        </w:rPr>
      </w:pPr>
      <w:r>
        <w:rPr>
          <w:rFonts w:hint="eastAsia" w:ascii="楷体" w:hAnsi="楷体" w:eastAsia="楷体" w:cs="楷体"/>
          <w:bCs/>
          <w:color w:val="000000" w:themeColor="text1"/>
          <w:spacing w:val="4"/>
          <w:sz w:val="21"/>
          <w:szCs w:val="21"/>
          <w:highlight w:val="none"/>
          <w14:textFill>
            <w14:solidFill>
              <w14:schemeClr w14:val="tx1"/>
            </w14:solidFill>
          </w14:textFill>
        </w:rPr>
        <w:t>1.3监狱企业参加政府采购时，应当提供由省级以上监狱管理局、戒毒管理局(含新疆生产建设兵团)出具的属于监狱企业的证明文件。监狱企业参加政府招标投标时，视同小型、微型企业。</w:t>
      </w:r>
    </w:p>
    <w:p>
      <w:pPr>
        <w:spacing w:line="500" w:lineRule="exact"/>
        <w:ind w:firstLine="436" w:firstLineChars="200"/>
        <w:rPr>
          <w:rFonts w:hint="eastAsia" w:ascii="楷体" w:hAnsi="楷体" w:eastAsia="楷体" w:cs="楷体"/>
          <w:bCs/>
          <w:color w:val="000000" w:themeColor="text1"/>
          <w:spacing w:val="4"/>
          <w:sz w:val="21"/>
          <w:szCs w:val="21"/>
          <w:highlight w:val="none"/>
          <w14:textFill>
            <w14:solidFill>
              <w14:schemeClr w14:val="tx1"/>
            </w14:solidFill>
          </w14:textFill>
        </w:rPr>
      </w:pPr>
      <w:r>
        <w:rPr>
          <w:rFonts w:hint="eastAsia" w:ascii="楷体" w:hAnsi="楷体" w:eastAsia="楷体" w:cs="楷体"/>
          <w:bCs/>
          <w:color w:val="000000" w:themeColor="text1"/>
          <w:spacing w:val="4"/>
          <w:sz w:val="21"/>
          <w:szCs w:val="21"/>
          <w:highlight w:val="none"/>
          <w14:textFill>
            <w14:solidFill>
              <w14:schemeClr w14:val="tx1"/>
            </w14:solidFill>
          </w14:textFill>
        </w:rPr>
        <w:t>1.4符合条件的残疾人福利性单位在参加政府采购时，应当提供本通知规定的《残疾人福利性单位声明函》，并对声明的真实性负责。残疾人福利性单位参加政府招标投标时，视同小型、微型企业；残疾人福利性单位属于小型、微型企业的，不重复享受政策。</w:t>
      </w:r>
    </w:p>
    <w:p>
      <w:pPr>
        <w:tabs>
          <w:tab w:val="left" w:pos="0"/>
        </w:tabs>
        <w:spacing w:line="500" w:lineRule="exact"/>
        <w:rPr>
          <w:rFonts w:hint="eastAsia" w:ascii="楷体" w:hAnsi="楷体" w:eastAsia="楷体" w:cs="楷体"/>
          <w:b/>
          <w:bCs/>
          <w:color w:val="000000" w:themeColor="text1"/>
          <w:spacing w:val="4"/>
          <w:sz w:val="21"/>
          <w:szCs w:val="21"/>
          <w:highlight w:val="none"/>
          <w14:textFill>
            <w14:solidFill>
              <w14:schemeClr w14:val="tx1"/>
            </w14:solidFill>
          </w14:textFill>
        </w:rPr>
      </w:pPr>
      <w:r>
        <w:rPr>
          <w:rFonts w:hint="eastAsia" w:ascii="楷体" w:hAnsi="楷体" w:eastAsia="楷体" w:cs="楷体"/>
          <w:b/>
          <w:bCs/>
          <w:color w:val="000000" w:themeColor="text1"/>
          <w:spacing w:val="4"/>
          <w:sz w:val="21"/>
          <w:szCs w:val="21"/>
          <w:highlight w:val="none"/>
          <w14:textFill>
            <w14:solidFill>
              <w14:schemeClr w14:val="tx1"/>
            </w14:solidFill>
          </w14:textFill>
        </w:rPr>
        <w:t>2、政策性扣减方式：</w:t>
      </w:r>
    </w:p>
    <w:p>
      <w:pPr>
        <w:spacing w:line="500" w:lineRule="exact"/>
        <w:ind w:firstLine="436" w:firstLineChars="200"/>
        <w:rPr>
          <w:rFonts w:hint="eastAsia" w:ascii="楷体" w:hAnsi="楷体" w:eastAsia="楷体" w:cs="楷体"/>
          <w:bCs/>
          <w:color w:val="000000" w:themeColor="text1"/>
          <w:spacing w:val="4"/>
          <w:sz w:val="21"/>
          <w:szCs w:val="21"/>
          <w:highlight w:val="none"/>
          <w14:textFill>
            <w14:solidFill>
              <w14:schemeClr w14:val="tx1"/>
            </w14:solidFill>
          </w14:textFill>
        </w:rPr>
      </w:pPr>
      <w:r>
        <w:rPr>
          <w:rFonts w:hint="eastAsia" w:ascii="楷体" w:hAnsi="楷体" w:eastAsia="楷体" w:cs="楷体"/>
          <w:bCs/>
          <w:color w:val="000000" w:themeColor="text1"/>
          <w:spacing w:val="4"/>
          <w:sz w:val="21"/>
          <w:szCs w:val="21"/>
          <w:highlight w:val="none"/>
          <w14:textFill>
            <w14:solidFill>
              <w14:schemeClr w14:val="tx1"/>
            </w14:solidFill>
          </w14:textFill>
        </w:rPr>
        <w:t>2.1、</w:t>
      </w:r>
      <w:r>
        <w:rPr>
          <w:rFonts w:hint="eastAsia" w:ascii="楷体" w:hAnsi="楷体" w:eastAsia="楷体" w:cs="楷体"/>
          <w:b/>
          <w:color w:val="000000" w:themeColor="text1"/>
          <w:spacing w:val="4"/>
          <w:sz w:val="21"/>
          <w:szCs w:val="21"/>
          <w:highlight w:val="none"/>
          <w14:textFill>
            <w14:solidFill>
              <w14:schemeClr w14:val="tx1"/>
            </w14:solidFill>
          </w14:textFill>
        </w:rPr>
        <w:t>小微企业的价格评分标准</w:t>
      </w:r>
    </w:p>
    <w:p>
      <w:pPr>
        <w:spacing w:line="500" w:lineRule="exact"/>
        <w:ind w:firstLine="436" w:firstLineChars="200"/>
        <w:rPr>
          <w:rFonts w:hint="eastAsia" w:ascii="楷体" w:hAnsi="楷体" w:eastAsia="楷体" w:cs="楷体"/>
          <w:b w:val="0"/>
          <w:bCs/>
          <w:color w:val="000000" w:themeColor="text1"/>
          <w:spacing w:val="4"/>
          <w:sz w:val="21"/>
          <w:szCs w:val="21"/>
          <w:highlight w:val="none"/>
          <w14:textFill>
            <w14:solidFill>
              <w14:schemeClr w14:val="tx1"/>
            </w14:solidFill>
          </w14:textFill>
        </w:rPr>
      </w:pPr>
      <w:r>
        <w:rPr>
          <w:rFonts w:hint="eastAsia" w:ascii="楷体" w:hAnsi="楷体" w:eastAsia="楷体" w:cs="楷体"/>
          <w:b w:val="0"/>
          <w:bCs/>
          <w:color w:val="000000" w:themeColor="text1"/>
          <w:spacing w:val="4"/>
          <w:sz w:val="21"/>
          <w:szCs w:val="21"/>
          <w:highlight w:val="none"/>
          <w14:textFill>
            <w14:solidFill>
              <w14:schemeClr w14:val="tx1"/>
            </w14:solidFill>
          </w14:textFill>
        </w:rPr>
        <w:t>（1）</w:t>
      </w:r>
      <w:r>
        <w:rPr>
          <w:rFonts w:hint="eastAsia" w:ascii="楷体" w:hAnsi="楷体" w:eastAsia="楷体" w:cs="楷体"/>
          <w:b w:val="0"/>
          <w:bCs/>
          <w:color w:val="000000" w:themeColor="text1"/>
          <w:kern w:val="0"/>
          <w:sz w:val="21"/>
          <w:szCs w:val="21"/>
          <w:highlight w:val="none"/>
          <w14:textFill>
            <w14:solidFill>
              <w14:schemeClr w14:val="tx1"/>
            </w14:solidFill>
          </w14:textFill>
        </w:rPr>
        <w:t>根据《政府采购促进中小企业发展管理办法》（财库〔2020〕46号）的相关规定及财政部《关于进一步加大政府采购支持中小企业力度的通知》（财库〔2022〕19号）</w:t>
      </w:r>
      <w:r>
        <w:rPr>
          <w:rFonts w:hint="eastAsia" w:ascii="楷体" w:hAnsi="楷体" w:eastAsia="楷体" w:cs="楷体"/>
          <w:b w:val="0"/>
          <w:bCs/>
          <w:color w:val="000000" w:themeColor="text1"/>
          <w:kern w:val="0"/>
          <w:sz w:val="21"/>
          <w:szCs w:val="21"/>
          <w:highlight w:val="none"/>
          <w:lang w:eastAsia="zh-CN"/>
          <w14:textFill>
            <w14:solidFill>
              <w14:schemeClr w14:val="tx1"/>
            </w14:solidFill>
          </w14:textFill>
        </w:rPr>
        <w:t>，</w:t>
      </w:r>
      <w:r>
        <w:rPr>
          <w:rFonts w:hint="eastAsia" w:ascii="楷体" w:hAnsi="楷体" w:eastAsia="楷体" w:cs="楷体"/>
          <w:b w:val="0"/>
          <w:bCs/>
          <w:color w:val="000000" w:themeColor="text1"/>
          <w:kern w:val="0"/>
          <w:sz w:val="21"/>
          <w:szCs w:val="21"/>
          <w:highlight w:val="none"/>
          <w:lang w:val="zh-CN"/>
          <w14:textFill>
            <w14:solidFill>
              <w14:schemeClr w14:val="tx1"/>
            </w14:solidFill>
          </w14:textFill>
        </w:rPr>
        <w:t>给予小型和微型企业、</w:t>
      </w:r>
      <w:r>
        <w:rPr>
          <w:rFonts w:hint="eastAsia" w:ascii="楷体" w:hAnsi="楷体" w:eastAsia="楷体" w:cs="楷体"/>
          <w:b w:val="0"/>
          <w:bCs/>
          <w:color w:val="000000" w:themeColor="text1"/>
          <w:kern w:val="0"/>
          <w:sz w:val="21"/>
          <w:szCs w:val="21"/>
          <w:highlight w:val="none"/>
          <w14:textFill>
            <w14:solidFill>
              <w14:schemeClr w14:val="tx1"/>
            </w14:solidFill>
          </w14:textFill>
        </w:rPr>
        <w:t>残疾人</w:t>
      </w:r>
      <w:r>
        <w:rPr>
          <w:rFonts w:hint="eastAsia" w:ascii="楷体" w:hAnsi="楷体" w:eastAsia="楷体" w:cs="楷体"/>
          <w:b w:val="0"/>
          <w:bCs/>
          <w:color w:val="000000" w:themeColor="text1"/>
          <w:kern w:val="0"/>
          <w:sz w:val="21"/>
          <w:szCs w:val="21"/>
          <w:highlight w:val="none"/>
          <w:lang w:val="zh-CN"/>
          <w14:textFill>
            <w14:solidFill>
              <w14:schemeClr w14:val="tx1"/>
            </w14:solidFill>
          </w14:textFill>
        </w:rPr>
        <w:t>福利</w:t>
      </w:r>
      <w:r>
        <w:rPr>
          <w:rFonts w:hint="eastAsia" w:ascii="楷体" w:hAnsi="楷体" w:eastAsia="楷体" w:cs="楷体"/>
          <w:b w:val="0"/>
          <w:bCs/>
          <w:color w:val="000000" w:themeColor="text1"/>
          <w:kern w:val="0"/>
          <w:sz w:val="21"/>
          <w:szCs w:val="21"/>
          <w:highlight w:val="none"/>
          <w14:textFill>
            <w14:solidFill>
              <w14:schemeClr w14:val="tx1"/>
            </w14:solidFill>
          </w14:textFill>
        </w:rPr>
        <w:t>企业</w:t>
      </w:r>
      <w:r>
        <w:rPr>
          <w:rFonts w:hint="eastAsia" w:ascii="楷体" w:hAnsi="楷体" w:eastAsia="楷体" w:cs="楷体"/>
          <w:b w:val="0"/>
          <w:bCs/>
          <w:color w:val="000000" w:themeColor="text1"/>
          <w:kern w:val="0"/>
          <w:sz w:val="21"/>
          <w:szCs w:val="21"/>
          <w:highlight w:val="none"/>
          <w:lang w:val="zh-CN"/>
          <w14:textFill>
            <w14:solidFill>
              <w14:schemeClr w14:val="tx1"/>
            </w14:solidFill>
          </w14:textFill>
        </w:rPr>
        <w:t>和监狱企业产品的价格给予</w:t>
      </w:r>
      <w:r>
        <w:rPr>
          <w:rFonts w:hint="eastAsia" w:ascii="楷体" w:hAnsi="楷体" w:eastAsia="楷体" w:cs="楷体"/>
          <w:b w:val="0"/>
          <w:bCs/>
          <w:color w:val="000000" w:themeColor="text1"/>
          <w:kern w:val="0"/>
          <w:sz w:val="21"/>
          <w:szCs w:val="21"/>
          <w:highlight w:val="none"/>
          <w:lang w:val="en-US" w:eastAsia="zh-CN"/>
          <w14:textFill>
            <w14:solidFill>
              <w14:schemeClr w14:val="tx1"/>
            </w14:solidFill>
          </w14:textFill>
        </w:rPr>
        <w:t>10</w:t>
      </w:r>
      <w:r>
        <w:rPr>
          <w:rFonts w:hint="eastAsia" w:ascii="楷体" w:hAnsi="楷体" w:eastAsia="楷体" w:cs="楷体"/>
          <w:b w:val="0"/>
          <w:bCs/>
          <w:color w:val="000000" w:themeColor="text1"/>
          <w:kern w:val="0"/>
          <w:sz w:val="21"/>
          <w:szCs w:val="21"/>
          <w:highlight w:val="none"/>
          <w:lang w:val="zh-CN"/>
          <w14:textFill>
            <w14:solidFill>
              <w14:schemeClr w14:val="tx1"/>
            </w14:solidFill>
          </w14:textFill>
        </w:rPr>
        <w:t>%-</w:t>
      </w:r>
      <w:r>
        <w:rPr>
          <w:rFonts w:hint="eastAsia" w:ascii="楷体" w:hAnsi="楷体" w:eastAsia="楷体" w:cs="楷体"/>
          <w:b w:val="0"/>
          <w:bCs/>
          <w:color w:val="000000" w:themeColor="text1"/>
          <w:kern w:val="0"/>
          <w:sz w:val="21"/>
          <w:szCs w:val="21"/>
          <w:highlight w:val="none"/>
          <w:lang w:val="en-US" w:eastAsia="zh-CN"/>
          <w14:textFill>
            <w14:solidFill>
              <w14:schemeClr w14:val="tx1"/>
            </w14:solidFill>
          </w14:textFill>
        </w:rPr>
        <w:t>2</w:t>
      </w:r>
      <w:r>
        <w:rPr>
          <w:rFonts w:hint="eastAsia" w:ascii="楷体" w:hAnsi="楷体" w:eastAsia="楷体" w:cs="楷体"/>
          <w:b w:val="0"/>
          <w:bCs/>
          <w:color w:val="000000" w:themeColor="text1"/>
          <w:kern w:val="0"/>
          <w:sz w:val="21"/>
          <w:szCs w:val="21"/>
          <w:highlight w:val="none"/>
          <w:lang w:val="zh-CN"/>
          <w14:textFill>
            <w14:solidFill>
              <w14:schemeClr w14:val="tx1"/>
            </w14:solidFill>
          </w14:textFill>
        </w:rPr>
        <w:t xml:space="preserve">0%的扣除，用扣除后的价格参与评审；【本项目具体扣除比例为 </w:t>
      </w:r>
      <w:r>
        <w:rPr>
          <w:rFonts w:hint="eastAsia" w:ascii="楷体" w:hAnsi="楷体" w:eastAsia="楷体" w:cs="楷体"/>
          <w:b w:val="0"/>
          <w:bCs/>
          <w:color w:val="000000" w:themeColor="text1"/>
          <w:kern w:val="0"/>
          <w:sz w:val="21"/>
          <w:szCs w:val="21"/>
          <w:highlight w:val="none"/>
          <w:lang w:val="en-US" w:eastAsia="zh-CN"/>
          <w14:textFill>
            <w14:solidFill>
              <w14:schemeClr w14:val="tx1"/>
            </w14:solidFill>
          </w14:textFill>
        </w:rPr>
        <w:t>10</w:t>
      </w:r>
      <w:r>
        <w:rPr>
          <w:rFonts w:hint="eastAsia" w:ascii="楷体" w:hAnsi="楷体" w:eastAsia="楷体" w:cs="楷体"/>
          <w:b w:val="0"/>
          <w:bCs/>
          <w:color w:val="000000" w:themeColor="text1"/>
          <w:kern w:val="0"/>
          <w:sz w:val="21"/>
          <w:szCs w:val="21"/>
          <w:highlight w:val="none"/>
          <w:lang w:val="zh-CN"/>
          <w14:textFill>
            <w14:solidFill>
              <w14:schemeClr w14:val="tx1"/>
            </w14:solidFill>
          </w14:textFill>
        </w:rPr>
        <w:t>％，不重复享受政策。</w:t>
      </w:r>
      <w:r>
        <w:rPr>
          <w:rFonts w:hint="eastAsia" w:ascii="楷体" w:hAnsi="楷体" w:eastAsia="楷体" w:cs="楷体"/>
          <w:b w:val="0"/>
          <w:bCs/>
          <w:color w:val="000000" w:themeColor="text1"/>
          <w:spacing w:val="4"/>
          <w:sz w:val="21"/>
          <w:szCs w:val="21"/>
          <w:highlight w:val="none"/>
          <w14:textFill>
            <w14:solidFill>
              <w14:schemeClr w14:val="tx1"/>
            </w14:solidFill>
          </w14:textFill>
        </w:rPr>
        <w:t>用扣除后的价格参与评审，其</w:t>
      </w:r>
      <w:r>
        <w:rPr>
          <w:rFonts w:hint="eastAsia" w:ascii="楷体" w:hAnsi="楷体" w:eastAsia="楷体" w:cs="楷体"/>
          <w:b w:val="0"/>
          <w:bCs/>
          <w:color w:val="000000" w:themeColor="text1"/>
          <w:spacing w:val="4"/>
          <w:sz w:val="21"/>
          <w:szCs w:val="21"/>
          <w:highlight w:val="none"/>
          <w:lang w:val="en-US" w:eastAsia="zh-CN"/>
          <w14:textFill>
            <w14:solidFill>
              <w14:schemeClr w14:val="tx1"/>
            </w14:solidFill>
          </w14:textFill>
        </w:rPr>
        <w:t>评审报价</w:t>
      </w:r>
      <w:r>
        <w:rPr>
          <w:rFonts w:hint="eastAsia" w:ascii="楷体" w:hAnsi="楷体" w:eastAsia="楷体" w:cs="楷体"/>
          <w:b w:val="0"/>
          <w:bCs/>
          <w:color w:val="000000" w:themeColor="text1"/>
          <w:spacing w:val="4"/>
          <w:sz w:val="21"/>
          <w:szCs w:val="21"/>
          <w:highlight w:val="none"/>
          <w14:textFill>
            <w14:solidFill>
              <w14:schemeClr w14:val="tx1"/>
            </w14:solidFill>
          </w14:textFill>
        </w:rPr>
        <w:t>=投标报价*（1-</w:t>
      </w:r>
      <w:r>
        <w:rPr>
          <w:rFonts w:hint="eastAsia" w:ascii="楷体" w:hAnsi="楷体" w:eastAsia="楷体" w:cs="楷体"/>
          <w:b w:val="0"/>
          <w:bCs/>
          <w:color w:val="000000" w:themeColor="text1"/>
          <w:spacing w:val="4"/>
          <w:sz w:val="21"/>
          <w:szCs w:val="21"/>
          <w:highlight w:val="none"/>
          <w:lang w:val="en-US" w:eastAsia="zh-CN"/>
          <w14:textFill>
            <w14:solidFill>
              <w14:schemeClr w14:val="tx1"/>
            </w14:solidFill>
          </w14:textFill>
        </w:rPr>
        <w:t>10</w:t>
      </w:r>
      <w:r>
        <w:rPr>
          <w:rFonts w:hint="eastAsia" w:ascii="楷体" w:hAnsi="楷体" w:eastAsia="楷体" w:cs="楷体"/>
          <w:b w:val="0"/>
          <w:bCs/>
          <w:color w:val="000000" w:themeColor="text1"/>
          <w:spacing w:val="4"/>
          <w:sz w:val="21"/>
          <w:szCs w:val="21"/>
          <w:highlight w:val="none"/>
          <w14:textFill>
            <w14:solidFill>
              <w14:schemeClr w14:val="tx1"/>
            </w14:solidFill>
          </w14:textFill>
        </w:rPr>
        <w:t>%）</w:t>
      </w:r>
      <w:r>
        <w:rPr>
          <w:rFonts w:hint="eastAsia" w:ascii="楷体" w:hAnsi="楷体" w:eastAsia="楷体" w:cs="楷体"/>
          <w:b w:val="0"/>
          <w:bCs/>
          <w:color w:val="000000" w:themeColor="text1"/>
          <w:kern w:val="0"/>
          <w:sz w:val="21"/>
          <w:szCs w:val="21"/>
          <w:highlight w:val="none"/>
          <w:lang w:val="zh-CN"/>
          <w14:textFill>
            <w14:solidFill>
              <w14:schemeClr w14:val="tx1"/>
            </w14:solidFill>
          </w14:textFill>
        </w:rPr>
        <w:t>】</w:t>
      </w:r>
      <w:r>
        <w:rPr>
          <w:rFonts w:hint="eastAsia" w:ascii="楷体" w:hAnsi="楷体" w:eastAsia="楷体" w:cs="楷体"/>
          <w:b w:val="0"/>
          <w:bCs/>
          <w:color w:val="000000" w:themeColor="text1"/>
          <w:spacing w:val="4"/>
          <w:sz w:val="21"/>
          <w:szCs w:val="21"/>
          <w:highlight w:val="none"/>
          <w14:textFill>
            <w14:solidFill>
              <w14:schemeClr w14:val="tx1"/>
            </w14:solidFill>
          </w14:textFill>
        </w:rPr>
        <w:t>。</w:t>
      </w:r>
    </w:p>
    <w:p>
      <w:pPr>
        <w:spacing w:line="500" w:lineRule="exact"/>
        <w:ind w:firstLine="436" w:firstLineChars="200"/>
        <w:rPr>
          <w:rFonts w:hint="eastAsia" w:ascii="楷体" w:hAnsi="楷体" w:eastAsia="楷体" w:cs="楷体"/>
          <w:b w:val="0"/>
          <w:bCs/>
          <w:color w:val="000000" w:themeColor="text1"/>
          <w:spacing w:val="4"/>
          <w:sz w:val="21"/>
          <w:szCs w:val="21"/>
          <w:highlight w:val="none"/>
          <w14:textFill>
            <w14:solidFill>
              <w14:schemeClr w14:val="tx1"/>
            </w14:solidFill>
          </w14:textFill>
        </w:rPr>
      </w:pPr>
      <w:r>
        <w:rPr>
          <w:rFonts w:hint="eastAsia" w:ascii="楷体" w:hAnsi="楷体" w:eastAsia="楷体" w:cs="楷体"/>
          <w:b w:val="0"/>
          <w:bCs/>
          <w:color w:val="000000" w:themeColor="text1"/>
          <w:spacing w:val="4"/>
          <w:sz w:val="21"/>
          <w:szCs w:val="21"/>
          <w:highlight w:val="none"/>
          <w14:textFill>
            <w14:solidFill>
              <w14:schemeClr w14:val="tx1"/>
            </w14:solidFill>
          </w14:textFill>
        </w:rPr>
        <w:t>（2）</w:t>
      </w:r>
      <w:r>
        <w:rPr>
          <w:rFonts w:hint="eastAsia" w:ascii="楷体" w:hAnsi="楷体" w:eastAsia="楷体" w:cs="楷体"/>
          <w:b w:val="0"/>
          <w:bCs/>
          <w:color w:val="000000" w:themeColor="text1"/>
          <w:spacing w:val="4"/>
          <w:sz w:val="21"/>
          <w:szCs w:val="21"/>
          <w:highlight w:val="none"/>
          <w:lang w:val="en-US" w:eastAsia="zh-CN"/>
          <w14:textFill>
            <w14:solidFill>
              <w14:schemeClr w14:val="tx1"/>
            </w14:solidFill>
          </w14:textFill>
        </w:rPr>
        <w:t>招标文件接受联合体投标的或者接受大中型企业分包给中小企业的，</w:t>
      </w:r>
      <w:r>
        <w:rPr>
          <w:rFonts w:hint="eastAsia" w:ascii="楷体" w:hAnsi="楷体" w:eastAsia="楷体" w:cs="楷体"/>
          <w:b w:val="0"/>
          <w:bCs/>
          <w:color w:val="000000" w:themeColor="text1"/>
          <w:kern w:val="0"/>
          <w:sz w:val="21"/>
          <w:szCs w:val="21"/>
          <w:highlight w:val="none"/>
          <w:lang w:val="zh-CN"/>
          <w14:textFill>
            <w14:solidFill>
              <w14:schemeClr w14:val="tx1"/>
            </w14:solidFill>
          </w14:textFill>
        </w:rPr>
        <w:t>接受大中型企业与小微企业组成联合体或者允许大中型企业向一家或者多家小微企业分包的采购项目，对于联合协议或者分包意向协议约定小微企业的合同份额占到合同总金额</w:t>
      </w:r>
      <w:r>
        <w:rPr>
          <w:rFonts w:hint="eastAsia" w:ascii="楷体" w:hAnsi="楷体" w:eastAsia="楷体" w:cs="楷体"/>
          <w:b w:val="0"/>
          <w:bCs/>
          <w:color w:val="000000" w:themeColor="text1"/>
          <w:kern w:val="0"/>
          <w:sz w:val="21"/>
          <w:szCs w:val="21"/>
          <w:highlight w:val="none"/>
          <w:lang w:val="en-US" w:eastAsia="zh-CN"/>
          <w14:textFill>
            <w14:solidFill>
              <w14:schemeClr w14:val="tx1"/>
            </w14:solidFill>
          </w14:textFill>
        </w:rPr>
        <w:t>4</w:t>
      </w:r>
      <w:r>
        <w:rPr>
          <w:rFonts w:hint="eastAsia" w:ascii="楷体" w:hAnsi="楷体" w:eastAsia="楷体" w:cs="楷体"/>
          <w:b w:val="0"/>
          <w:bCs/>
          <w:color w:val="000000" w:themeColor="text1"/>
          <w:kern w:val="0"/>
          <w:sz w:val="21"/>
          <w:szCs w:val="21"/>
          <w:highlight w:val="none"/>
          <w:lang w:val="zh-CN"/>
          <w14:textFill>
            <w14:solidFill>
              <w14:schemeClr w14:val="tx1"/>
            </w14:solidFill>
          </w14:textFill>
        </w:rPr>
        <w:t>0%以上的，采购人、采购代理机构应当对联合体或者大中型企业的报价给予</w:t>
      </w:r>
      <w:r>
        <w:rPr>
          <w:rFonts w:hint="eastAsia" w:ascii="楷体" w:hAnsi="楷体" w:eastAsia="楷体" w:cs="楷体"/>
          <w:b w:val="0"/>
          <w:bCs/>
          <w:color w:val="000000" w:themeColor="text1"/>
          <w:kern w:val="0"/>
          <w:sz w:val="21"/>
          <w:szCs w:val="21"/>
          <w:highlight w:val="none"/>
          <w:lang w:val="en-US" w:eastAsia="zh-CN"/>
          <w14:textFill>
            <w14:solidFill>
              <w14:schemeClr w14:val="tx1"/>
            </w14:solidFill>
          </w14:textFill>
        </w:rPr>
        <w:t>4</w:t>
      </w:r>
      <w:r>
        <w:rPr>
          <w:rFonts w:hint="eastAsia" w:ascii="楷体" w:hAnsi="楷体" w:eastAsia="楷体" w:cs="楷体"/>
          <w:b w:val="0"/>
          <w:bCs/>
          <w:color w:val="000000" w:themeColor="text1"/>
          <w:kern w:val="0"/>
          <w:sz w:val="21"/>
          <w:szCs w:val="21"/>
          <w:highlight w:val="none"/>
          <w:lang w:val="zh-CN"/>
          <w14:textFill>
            <w14:solidFill>
              <w14:schemeClr w14:val="tx1"/>
            </w14:solidFill>
          </w14:textFill>
        </w:rPr>
        <w:t>%-</w:t>
      </w:r>
      <w:r>
        <w:rPr>
          <w:rFonts w:hint="eastAsia" w:ascii="楷体" w:hAnsi="楷体" w:eastAsia="楷体" w:cs="楷体"/>
          <w:b w:val="0"/>
          <w:bCs/>
          <w:color w:val="000000" w:themeColor="text1"/>
          <w:kern w:val="0"/>
          <w:sz w:val="21"/>
          <w:szCs w:val="21"/>
          <w:highlight w:val="none"/>
          <w:lang w:val="en-US" w:eastAsia="zh-CN"/>
          <w14:textFill>
            <w14:solidFill>
              <w14:schemeClr w14:val="tx1"/>
            </w14:solidFill>
          </w14:textFill>
        </w:rPr>
        <w:t>6</w:t>
      </w:r>
      <w:r>
        <w:rPr>
          <w:rFonts w:hint="eastAsia" w:ascii="楷体" w:hAnsi="楷体" w:eastAsia="楷体" w:cs="楷体"/>
          <w:b w:val="0"/>
          <w:bCs/>
          <w:color w:val="000000" w:themeColor="text1"/>
          <w:kern w:val="0"/>
          <w:sz w:val="21"/>
          <w:szCs w:val="21"/>
          <w:highlight w:val="none"/>
          <w:lang w:val="zh-CN"/>
          <w14:textFill>
            <w14:solidFill>
              <w14:schemeClr w14:val="tx1"/>
            </w14:solidFill>
          </w14:textFill>
        </w:rPr>
        <w:t>%（</w:t>
      </w:r>
      <w:r>
        <w:rPr>
          <w:rFonts w:hint="eastAsia" w:ascii="楷体" w:hAnsi="楷体" w:eastAsia="楷体" w:cs="楷体"/>
          <w:b w:val="0"/>
          <w:bCs/>
          <w:color w:val="000000" w:themeColor="text1"/>
          <w:kern w:val="0"/>
          <w:sz w:val="21"/>
          <w:szCs w:val="21"/>
          <w:highlight w:val="none"/>
          <w14:textFill>
            <w14:solidFill>
              <w14:schemeClr w14:val="tx1"/>
            </w14:solidFill>
          </w14:textFill>
        </w:rPr>
        <w:t>政府采购工程的</w:t>
      </w:r>
      <w:r>
        <w:rPr>
          <w:rFonts w:hint="eastAsia" w:ascii="楷体" w:hAnsi="楷体" w:eastAsia="楷体" w:cs="楷体"/>
          <w:b w:val="0"/>
          <w:bCs/>
          <w:color w:val="000000" w:themeColor="text1"/>
          <w:kern w:val="0"/>
          <w:sz w:val="21"/>
          <w:szCs w:val="21"/>
          <w:highlight w:val="none"/>
          <w:lang w:eastAsia="zh-CN"/>
          <w14:textFill>
            <w14:solidFill>
              <w14:schemeClr w14:val="tx1"/>
            </w14:solidFill>
          </w14:textFill>
        </w:rPr>
        <w:t>，</w:t>
      </w:r>
      <w:r>
        <w:rPr>
          <w:rFonts w:hint="eastAsia" w:ascii="楷体" w:hAnsi="楷体" w:eastAsia="楷体" w:cs="楷体"/>
          <w:b w:val="0"/>
          <w:bCs/>
          <w:color w:val="000000" w:themeColor="text1"/>
          <w:kern w:val="0"/>
          <w:sz w:val="21"/>
          <w:szCs w:val="21"/>
          <w:highlight w:val="none"/>
          <w14:textFill>
            <w14:solidFill>
              <w14:schemeClr w14:val="tx1"/>
            </w14:solidFill>
          </w14:textFill>
        </w:rPr>
        <w:t>价格评审优惠按照财库〔2020〕46号文件的规定执行</w:t>
      </w:r>
      <w:r>
        <w:rPr>
          <w:rFonts w:hint="eastAsia" w:ascii="楷体" w:hAnsi="楷体" w:eastAsia="楷体" w:cs="楷体"/>
          <w:b w:val="0"/>
          <w:bCs/>
          <w:color w:val="000000" w:themeColor="text1"/>
          <w:kern w:val="0"/>
          <w:sz w:val="21"/>
          <w:szCs w:val="21"/>
          <w:highlight w:val="none"/>
          <w:lang w:val="zh-CN"/>
          <w14:textFill>
            <w14:solidFill>
              <w14:schemeClr w14:val="tx1"/>
            </w14:solidFill>
          </w14:textFill>
        </w:rPr>
        <w:t>）的扣除，用扣除后的价格参加评审；【</w:t>
      </w:r>
      <w:r>
        <w:rPr>
          <w:rFonts w:hint="eastAsia" w:ascii="楷体" w:hAnsi="楷体" w:eastAsia="楷体" w:cs="楷体"/>
          <w:b w:val="0"/>
          <w:bCs/>
          <w:color w:val="000000" w:themeColor="text1"/>
          <w:kern w:val="0"/>
          <w:sz w:val="21"/>
          <w:szCs w:val="21"/>
          <w:highlight w:val="none"/>
          <w:lang w:val="en-US" w:eastAsia="zh-CN"/>
          <w14:textFill>
            <w14:solidFill>
              <w14:schemeClr w14:val="tx1"/>
            </w14:solidFill>
          </w14:textFill>
        </w:rPr>
        <w:t>大中型企业中标的，大中型企业向小微企业分包且符合前述约定份额比例的，大中型企业价格的</w:t>
      </w:r>
      <w:r>
        <w:rPr>
          <w:rFonts w:hint="eastAsia" w:ascii="楷体" w:hAnsi="楷体" w:eastAsia="楷体" w:cs="楷体"/>
          <w:b w:val="0"/>
          <w:bCs/>
          <w:color w:val="000000" w:themeColor="text1"/>
          <w:kern w:val="0"/>
          <w:sz w:val="21"/>
          <w:szCs w:val="21"/>
          <w:highlight w:val="none"/>
          <w:lang w:val="zh-CN"/>
          <w14:textFill>
            <w14:solidFill>
              <w14:schemeClr w14:val="tx1"/>
            </w14:solidFill>
          </w14:textFill>
        </w:rPr>
        <w:t xml:space="preserve">具体扣除比例为 </w:t>
      </w:r>
      <w:r>
        <w:rPr>
          <w:rFonts w:hint="eastAsia" w:ascii="楷体" w:hAnsi="楷体" w:eastAsia="楷体" w:cs="楷体"/>
          <w:b w:val="0"/>
          <w:bCs/>
          <w:color w:val="000000" w:themeColor="text1"/>
          <w:kern w:val="0"/>
          <w:sz w:val="21"/>
          <w:szCs w:val="21"/>
          <w:highlight w:val="none"/>
          <w:lang w:val="en-US" w:eastAsia="zh-CN"/>
          <w14:textFill>
            <w14:solidFill>
              <w14:schemeClr w14:val="tx1"/>
            </w14:solidFill>
          </w14:textFill>
        </w:rPr>
        <w:t>4</w:t>
      </w:r>
      <w:r>
        <w:rPr>
          <w:rFonts w:hint="eastAsia" w:ascii="楷体" w:hAnsi="楷体" w:eastAsia="楷体" w:cs="楷体"/>
          <w:b w:val="0"/>
          <w:bCs/>
          <w:color w:val="000000" w:themeColor="text1"/>
          <w:kern w:val="0"/>
          <w:sz w:val="21"/>
          <w:szCs w:val="21"/>
          <w:highlight w:val="none"/>
          <w:lang w:val="zh-CN"/>
          <w14:textFill>
            <w14:solidFill>
              <w14:schemeClr w14:val="tx1"/>
            </w14:solidFill>
          </w14:textFill>
        </w:rPr>
        <w:t>％。</w:t>
      </w:r>
      <w:r>
        <w:rPr>
          <w:rFonts w:hint="eastAsia" w:ascii="楷体" w:hAnsi="楷体" w:eastAsia="楷体" w:cs="楷体"/>
          <w:b w:val="0"/>
          <w:bCs/>
          <w:color w:val="000000" w:themeColor="text1"/>
          <w:spacing w:val="4"/>
          <w:sz w:val="21"/>
          <w:szCs w:val="21"/>
          <w:highlight w:val="none"/>
          <w14:textFill>
            <w14:solidFill>
              <w14:schemeClr w14:val="tx1"/>
            </w14:solidFill>
          </w14:textFill>
        </w:rPr>
        <w:t>用扣除后的价格参与评审，其</w:t>
      </w:r>
      <w:r>
        <w:rPr>
          <w:rFonts w:hint="eastAsia" w:ascii="楷体" w:hAnsi="楷体" w:eastAsia="楷体" w:cs="楷体"/>
          <w:b w:val="0"/>
          <w:bCs/>
          <w:color w:val="000000" w:themeColor="text1"/>
          <w:spacing w:val="4"/>
          <w:sz w:val="21"/>
          <w:szCs w:val="21"/>
          <w:highlight w:val="none"/>
          <w:lang w:val="en-US" w:eastAsia="zh-CN"/>
          <w14:textFill>
            <w14:solidFill>
              <w14:schemeClr w14:val="tx1"/>
            </w14:solidFill>
          </w14:textFill>
        </w:rPr>
        <w:t>评审报价</w:t>
      </w:r>
      <w:r>
        <w:rPr>
          <w:rFonts w:hint="eastAsia" w:ascii="楷体" w:hAnsi="楷体" w:eastAsia="楷体" w:cs="楷体"/>
          <w:b w:val="0"/>
          <w:bCs/>
          <w:color w:val="000000" w:themeColor="text1"/>
          <w:spacing w:val="4"/>
          <w:sz w:val="21"/>
          <w:szCs w:val="21"/>
          <w:highlight w:val="none"/>
          <w14:textFill>
            <w14:solidFill>
              <w14:schemeClr w14:val="tx1"/>
            </w14:solidFill>
          </w14:textFill>
        </w:rPr>
        <w:t>=投标报价*（1</w:t>
      </w:r>
      <w:r>
        <w:rPr>
          <w:rFonts w:hint="eastAsia" w:ascii="楷体" w:hAnsi="楷体" w:eastAsia="楷体" w:cs="楷体"/>
          <w:b w:val="0"/>
          <w:bCs/>
          <w:color w:val="000000" w:themeColor="text1"/>
          <w:spacing w:val="4"/>
          <w:sz w:val="21"/>
          <w:szCs w:val="21"/>
          <w:highlight w:val="none"/>
          <w:lang w:val="en-US" w:eastAsia="zh-CN"/>
          <w14:textFill>
            <w14:solidFill>
              <w14:schemeClr w14:val="tx1"/>
            </w14:solidFill>
          </w14:textFill>
        </w:rPr>
        <w:t>-4</w:t>
      </w:r>
      <w:r>
        <w:rPr>
          <w:rFonts w:hint="eastAsia" w:ascii="楷体" w:hAnsi="楷体" w:eastAsia="楷体" w:cs="楷体"/>
          <w:b w:val="0"/>
          <w:bCs/>
          <w:color w:val="000000" w:themeColor="text1"/>
          <w:spacing w:val="4"/>
          <w:sz w:val="21"/>
          <w:szCs w:val="21"/>
          <w:highlight w:val="none"/>
          <w14:textFill>
            <w14:solidFill>
              <w14:schemeClr w14:val="tx1"/>
            </w14:solidFill>
          </w14:textFill>
        </w:rPr>
        <w:t>%）</w:t>
      </w:r>
      <w:r>
        <w:rPr>
          <w:rFonts w:hint="eastAsia" w:ascii="楷体" w:hAnsi="楷体" w:eastAsia="楷体" w:cs="楷体"/>
          <w:b w:val="0"/>
          <w:bCs/>
          <w:color w:val="000000" w:themeColor="text1"/>
          <w:kern w:val="0"/>
          <w:sz w:val="21"/>
          <w:szCs w:val="21"/>
          <w:highlight w:val="none"/>
          <w:lang w:val="zh-CN"/>
          <w14:textFill>
            <w14:solidFill>
              <w14:schemeClr w14:val="tx1"/>
            </w14:solidFill>
          </w14:textFill>
        </w:rPr>
        <w:t>】</w:t>
      </w:r>
      <w:r>
        <w:rPr>
          <w:rFonts w:hint="eastAsia" w:ascii="楷体" w:hAnsi="楷体" w:eastAsia="楷体" w:cs="楷体"/>
          <w:b w:val="0"/>
          <w:bCs/>
          <w:color w:val="000000" w:themeColor="text1"/>
          <w:spacing w:val="4"/>
          <w:sz w:val="21"/>
          <w:szCs w:val="21"/>
          <w:highlight w:val="none"/>
          <w14:textFill>
            <w14:solidFill>
              <w14:schemeClr w14:val="tx1"/>
            </w14:solidFill>
          </w14:textFill>
        </w:rPr>
        <w:t>。</w:t>
      </w:r>
    </w:p>
    <w:p>
      <w:pPr>
        <w:spacing w:line="500" w:lineRule="exact"/>
        <w:ind w:firstLine="436" w:firstLineChars="200"/>
        <w:rPr>
          <w:rFonts w:hint="eastAsia" w:ascii="楷体" w:hAnsi="楷体" w:eastAsia="楷体" w:cs="楷体"/>
          <w:b w:val="0"/>
          <w:bCs/>
          <w:color w:val="000000" w:themeColor="text1"/>
          <w:spacing w:val="4"/>
          <w:sz w:val="21"/>
          <w:szCs w:val="21"/>
          <w:highlight w:val="none"/>
          <w14:textFill>
            <w14:solidFill>
              <w14:schemeClr w14:val="tx1"/>
            </w14:solidFill>
          </w14:textFill>
        </w:rPr>
      </w:pPr>
      <w:r>
        <w:rPr>
          <w:rFonts w:hint="eastAsia" w:ascii="楷体" w:hAnsi="楷体" w:eastAsia="楷体" w:cs="楷体"/>
          <w:b w:val="0"/>
          <w:bCs/>
          <w:color w:val="000000" w:themeColor="text1"/>
          <w:spacing w:val="4"/>
          <w:sz w:val="21"/>
          <w:szCs w:val="21"/>
          <w:highlight w:val="none"/>
          <w14:textFill>
            <w14:solidFill>
              <w14:schemeClr w14:val="tx1"/>
            </w14:solidFill>
          </w14:textFill>
        </w:rPr>
        <w:t>（3）</w:t>
      </w:r>
      <w:r>
        <w:rPr>
          <w:rFonts w:hint="eastAsia" w:ascii="楷体" w:hAnsi="楷体" w:eastAsia="楷体" w:cs="楷体"/>
          <w:b w:val="0"/>
          <w:bCs/>
          <w:color w:val="000000" w:themeColor="text1"/>
          <w:spacing w:val="4"/>
          <w:sz w:val="21"/>
          <w:szCs w:val="21"/>
          <w:highlight w:val="none"/>
          <w:lang w:eastAsia="zh-CN"/>
          <w14:textFill>
            <w14:solidFill>
              <w14:schemeClr w14:val="tx1"/>
            </w14:solidFill>
          </w14:textFill>
        </w:rPr>
        <w:t>中</w:t>
      </w:r>
      <w:r>
        <w:rPr>
          <w:rFonts w:hint="eastAsia" w:ascii="楷体" w:hAnsi="楷体" w:eastAsia="楷体" w:cs="楷体"/>
          <w:b w:val="0"/>
          <w:bCs/>
          <w:color w:val="000000" w:themeColor="text1"/>
          <w:spacing w:val="4"/>
          <w:sz w:val="21"/>
          <w:szCs w:val="21"/>
          <w:highlight w:val="none"/>
          <w14:textFill>
            <w14:solidFill>
              <w14:schemeClr w14:val="tx1"/>
            </w14:solidFill>
          </w14:textFill>
        </w:rPr>
        <w:t>小微企业</w:t>
      </w:r>
      <w:r>
        <w:rPr>
          <w:rFonts w:hint="eastAsia" w:ascii="楷体" w:hAnsi="楷体" w:eastAsia="楷体" w:cs="楷体"/>
          <w:b w:val="0"/>
          <w:bCs/>
          <w:color w:val="000000" w:themeColor="text1"/>
          <w:spacing w:val="4"/>
          <w:sz w:val="21"/>
          <w:szCs w:val="21"/>
          <w:highlight w:val="none"/>
          <w:lang w:eastAsia="zh-CN"/>
          <w14:textFill>
            <w14:solidFill>
              <w14:schemeClr w14:val="tx1"/>
            </w14:solidFill>
          </w14:textFill>
        </w:rPr>
        <w:t>（</w:t>
      </w:r>
      <w:r>
        <w:rPr>
          <w:rFonts w:hint="eastAsia" w:ascii="楷体" w:hAnsi="楷体" w:eastAsia="楷体" w:cs="楷体"/>
          <w:b w:val="0"/>
          <w:bCs/>
          <w:color w:val="000000" w:themeColor="text1"/>
          <w:spacing w:val="4"/>
          <w:sz w:val="21"/>
          <w:szCs w:val="21"/>
          <w:highlight w:val="none"/>
          <w:lang w:val="en-US" w:eastAsia="zh-CN"/>
          <w14:textFill>
            <w14:solidFill>
              <w14:schemeClr w14:val="tx1"/>
            </w14:solidFill>
          </w14:textFill>
        </w:rPr>
        <w:t>供应商提供货物的制造商</w:t>
      </w:r>
      <w:r>
        <w:rPr>
          <w:rFonts w:hint="eastAsia" w:ascii="楷体" w:hAnsi="楷体" w:eastAsia="楷体" w:cs="楷体"/>
          <w:b w:val="0"/>
          <w:bCs/>
          <w:color w:val="000000" w:themeColor="text1"/>
          <w:spacing w:val="4"/>
          <w:sz w:val="21"/>
          <w:szCs w:val="21"/>
          <w:highlight w:val="none"/>
          <w:lang w:eastAsia="zh-CN"/>
          <w14:textFill>
            <w14:solidFill>
              <w14:schemeClr w14:val="tx1"/>
            </w14:solidFill>
          </w14:textFill>
        </w:rPr>
        <w:t>）</w:t>
      </w:r>
      <w:r>
        <w:rPr>
          <w:rFonts w:hint="eastAsia" w:ascii="楷体" w:hAnsi="楷体" w:eastAsia="楷体" w:cs="楷体"/>
          <w:b w:val="0"/>
          <w:bCs/>
          <w:color w:val="000000" w:themeColor="text1"/>
          <w:spacing w:val="4"/>
          <w:sz w:val="21"/>
          <w:szCs w:val="21"/>
          <w:highlight w:val="none"/>
          <w14:textFill>
            <w14:solidFill>
              <w14:schemeClr w14:val="tx1"/>
            </w14:solidFill>
          </w14:textFill>
        </w:rPr>
        <w:t>按</w:t>
      </w:r>
      <w:r>
        <w:rPr>
          <w:rFonts w:hint="eastAsia" w:ascii="楷体" w:hAnsi="楷体" w:eastAsia="楷体" w:cs="楷体"/>
          <w:b w:val="0"/>
          <w:bCs/>
          <w:color w:val="000000" w:themeColor="text1"/>
          <w:sz w:val="21"/>
          <w:szCs w:val="21"/>
          <w:highlight w:val="none"/>
          <w14:textFill>
            <w14:solidFill>
              <w14:schemeClr w14:val="tx1"/>
            </w14:solidFill>
          </w14:textFill>
        </w:rPr>
        <w:t>《关于印发&lt;政府采购促进中小企业发展管理办法&gt;的通知》(财库〔2020〕46 号</w:t>
      </w:r>
      <w:r>
        <w:rPr>
          <w:rFonts w:hint="eastAsia" w:ascii="楷体" w:hAnsi="楷体" w:eastAsia="楷体" w:cs="楷体"/>
          <w:b w:val="0"/>
          <w:bCs/>
          <w:color w:val="000000" w:themeColor="text1"/>
          <w:spacing w:val="4"/>
          <w:sz w:val="21"/>
          <w:szCs w:val="21"/>
          <w:highlight w:val="none"/>
          <w14:textFill>
            <w14:solidFill>
              <w14:schemeClr w14:val="tx1"/>
            </w14:solidFill>
          </w14:textFill>
        </w:rPr>
        <w:t>和《工业和信息化部、国家统计局、国家发展和改革委员会、财政部关于印发&lt;中小企业划型标准规定&gt;的通知》（工信部联企业【2011】300号）文件规定标准确认。</w:t>
      </w:r>
    </w:p>
    <w:p>
      <w:pPr>
        <w:spacing w:line="500" w:lineRule="exact"/>
        <w:ind w:firstLine="436" w:firstLineChars="200"/>
        <w:rPr>
          <w:rFonts w:hint="eastAsia" w:ascii="楷体" w:hAnsi="楷体" w:eastAsia="楷体" w:cs="楷体"/>
          <w:b w:val="0"/>
          <w:bCs/>
          <w:color w:val="000000" w:themeColor="text1"/>
          <w:spacing w:val="4"/>
          <w:sz w:val="21"/>
          <w:szCs w:val="21"/>
          <w:highlight w:val="none"/>
          <w14:textFill>
            <w14:solidFill>
              <w14:schemeClr w14:val="tx1"/>
            </w14:solidFill>
          </w14:textFill>
        </w:rPr>
      </w:pPr>
      <w:r>
        <w:rPr>
          <w:rFonts w:hint="eastAsia" w:ascii="楷体" w:hAnsi="楷体" w:eastAsia="楷体" w:cs="楷体"/>
          <w:b w:val="0"/>
          <w:bCs/>
          <w:color w:val="000000" w:themeColor="text1"/>
          <w:spacing w:val="4"/>
          <w:sz w:val="21"/>
          <w:szCs w:val="21"/>
          <w:highlight w:val="none"/>
          <w14:textFill>
            <w14:solidFill>
              <w14:schemeClr w14:val="tx1"/>
            </w14:solidFill>
          </w14:textFill>
        </w:rPr>
        <w:t>2.2、监狱企业的价格评分标准</w:t>
      </w:r>
    </w:p>
    <w:p>
      <w:pPr>
        <w:spacing w:line="500" w:lineRule="exact"/>
        <w:ind w:firstLine="436" w:firstLineChars="200"/>
        <w:rPr>
          <w:rFonts w:hint="eastAsia" w:ascii="楷体" w:hAnsi="楷体" w:eastAsia="楷体" w:cs="楷体"/>
          <w:b w:val="0"/>
          <w:bCs/>
          <w:color w:val="000000" w:themeColor="text1"/>
          <w:spacing w:val="4"/>
          <w:sz w:val="21"/>
          <w:szCs w:val="21"/>
          <w:highlight w:val="none"/>
          <w14:textFill>
            <w14:solidFill>
              <w14:schemeClr w14:val="tx1"/>
            </w14:solidFill>
          </w14:textFill>
        </w:rPr>
      </w:pPr>
      <w:r>
        <w:rPr>
          <w:rFonts w:hint="eastAsia" w:ascii="楷体" w:hAnsi="楷体" w:eastAsia="楷体" w:cs="楷体"/>
          <w:b w:val="0"/>
          <w:bCs/>
          <w:color w:val="000000" w:themeColor="text1"/>
          <w:spacing w:val="4"/>
          <w:sz w:val="21"/>
          <w:szCs w:val="21"/>
          <w:highlight w:val="none"/>
          <w14:textFill>
            <w14:solidFill>
              <w14:schemeClr w14:val="tx1"/>
            </w14:solidFill>
          </w14:textFill>
        </w:rPr>
        <w:t>（1）在政府招标投标中，监狱企业视同小型、微型企业，享受预留份额、评审中价格扣除等政府采购促进中小企业发展的采购优惠政策。对监狱企业产品的价格给予</w:t>
      </w:r>
      <w:r>
        <w:rPr>
          <w:rFonts w:hint="eastAsia" w:ascii="楷体" w:hAnsi="楷体" w:eastAsia="楷体" w:cs="楷体"/>
          <w:b w:val="0"/>
          <w:bCs/>
          <w:color w:val="000000" w:themeColor="text1"/>
          <w:spacing w:val="4"/>
          <w:sz w:val="21"/>
          <w:szCs w:val="21"/>
          <w:highlight w:val="none"/>
          <w:lang w:val="en-US" w:eastAsia="zh-CN"/>
          <w14:textFill>
            <w14:solidFill>
              <w14:schemeClr w14:val="tx1"/>
            </w14:solidFill>
          </w14:textFill>
        </w:rPr>
        <w:t>10</w:t>
      </w:r>
      <w:r>
        <w:rPr>
          <w:rFonts w:hint="eastAsia" w:ascii="楷体" w:hAnsi="楷体" w:eastAsia="楷体" w:cs="楷体"/>
          <w:b w:val="0"/>
          <w:bCs/>
          <w:color w:val="000000" w:themeColor="text1"/>
          <w:spacing w:val="4"/>
          <w:sz w:val="21"/>
          <w:szCs w:val="21"/>
          <w:highlight w:val="none"/>
          <w14:textFill>
            <w14:solidFill>
              <w14:schemeClr w14:val="tx1"/>
            </w14:solidFill>
          </w14:textFill>
        </w:rPr>
        <w:t>%的扣除，用扣除后的价格参与评审，其</w:t>
      </w:r>
      <w:r>
        <w:rPr>
          <w:rFonts w:hint="eastAsia" w:ascii="楷体" w:hAnsi="楷体" w:eastAsia="楷体" w:cs="楷体"/>
          <w:b w:val="0"/>
          <w:bCs/>
          <w:color w:val="000000" w:themeColor="text1"/>
          <w:spacing w:val="4"/>
          <w:sz w:val="21"/>
          <w:szCs w:val="21"/>
          <w:highlight w:val="none"/>
          <w:lang w:val="en-US" w:eastAsia="zh-CN"/>
          <w14:textFill>
            <w14:solidFill>
              <w14:schemeClr w14:val="tx1"/>
            </w14:solidFill>
          </w14:textFill>
        </w:rPr>
        <w:t>评审报价</w:t>
      </w:r>
      <w:r>
        <w:rPr>
          <w:rFonts w:hint="eastAsia" w:ascii="楷体" w:hAnsi="楷体" w:eastAsia="楷体" w:cs="楷体"/>
          <w:b w:val="0"/>
          <w:bCs/>
          <w:color w:val="000000" w:themeColor="text1"/>
          <w:spacing w:val="4"/>
          <w:sz w:val="21"/>
          <w:szCs w:val="21"/>
          <w:highlight w:val="none"/>
          <w14:textFill>
            <w14:solidFill>
              <w14:schemeClr w14:val="tx1"/>
            </w14:solidFill>
          </w14:textFill>
        </w:rPr>
        <w:t>=投标报价*（1-</w:t>
      </w:r>
      <w:r>
        <w:rPr>
          <w:rFonts w:hint="eastAsia" w:ascii="楷体" w:hAnsi="楷体" w:eastAsia="楷体" w:cs="楷体"/>
          <w:b w:val="0"/>
          <w:bCs/>
          <w:color w:val="000000" w:themeColor="text1"/>
          <w:spacing w:val="4"/>
          <w:sz w:val="21"/>
          <w:szCs w:val="21"/>
          <w:highlight w:val="none"/>
          <w:lang w:val="en-US" w:eastAsia="zh-CN"/>
          <w14:textFill>
            <w14:solidFill>
              <w14:schemeClr w14:val="tx1"/>
            </w14:solidFill>
          </w14:textFill>
        </w:rPr>
        <w:t>10</w:t>
      </w:r>
      <w:r>
        <w:rPr>
          <w:rFonts w:hint="eastAsia" w:ascii="楷体" w:hAnsi="楷体" w:eastAsia="楷体" w:cs="楷体"/>
          <w:b w:val="0"/>
          <w:bCs/>
          <w:color w:val="000000" w:themeColor="text1"/>
          <w:spacing w:val="4"/>
          <w:sz w:val="21"/>
          <w:szCs w:val="21"/>
          <w:highlight w:val="none"/>
          <w14:textFill>
            <w14:solidFill>
              <w14:schemeClr w14:val="tx1"/>
            </w14:solidFill>
          </w14:textFill>
        </w:rPr>
        <w:t>%）。</w:t>
      </w:r>
    </w:p>
    <w:p>
      <w:pPr>
        <w:spacing w:line="500" w:lineRule="exact"/>
        <w:ind w:firstLine="436" w:firstLineChars="200"/>
        <w:rPr>
          <w:rFonts w:hint="eastAsia" w:ascii="楷体" w:hAnsi="楷体" w:eastAsia="楷体" w:cs="楷体"/>
          <w:b w:val="0"/>
          <w:bCs/>
          <w:color w:val="000000" w:themeColor="text1"/>
          <w:spacing w:val="4"/>
          <w:sz w:val="21"/>
          <w:szCs w:val="21"/>
          <w:highlight w:val="none"/>
          <w14:textFill>
            <w14:solidFill>
              <w14:schemeClr w14:val="tx1"/>
            </w14:solidFill>
          </w14:textFill>
        </w:rPr>
      </w:pPr>
      <w:r>
        <w:rPr>
          <w:rFonts w:hint="eastAsia" w:ascii="楷体" w:hAnsi="楷体" w:eastAsia="楷体" w:cs="楷体"/>
          <w:b w:val="0"/>
          <w:bCs/>
          <w:color w:val="000000" w:themeColor="text1"/>
          <w:spacing w:val="4"/>
          <w:sz w:val="21"/>
          <w:szCs w:val="21"/>
          <w:highlight w:val="none"/>
          <w14:textFill>
            <w14:solidFill>
              <w14:schemeClr w14:val="tx1"/>
            </w14:solidFill>
          </w14:textFill>
        </w:rPr>
        <w:t xml:space="preserve">（2）监狱企业属于小型、微型企业的，不重复享受政策。 </w:t>
      </w:r>
    </w:p>
    <w:p>
      <w:pPr>
        <w:spacing w:line="500" w:lineRule="exact"/>
        <w:ind w:firstLine="436" w:firstLineChars="200"/>
        <w:rPr>
          <w:rFonts w:hint="eastAsia" w:ascii="楷体" w:hAnsi="楷体" w:eastAsia="楷体" w:cs="楷体"/>
          <w:b w:val="0"/>
          <w:bCs/>
          <w:color w:val="000000" w:themeColor="text1"/>
          <w:spacing w:val="4"/>
          <w:sz w:val="21"/>
          <w:szCs w:val="21"/>
          <w:highlight w:val="none"/>
          <w:lang w:eastAsia="zh-CN"/>
          <w14:textFill>
            <w14:solidFill>
              <w14:schemeClr w14:val="tx1"/>
            </w14:solidFill>
          </w14:textFill>
        </w:rPr>
      </w:pPr>
      <w:r>
        <w:rPr>
          <w:rFonts w:hint="eastAsia" w:ascii="楷体" w:hAnsi="楷体" w:eastAsia="楷体" w:cs="楷体"/>
          <w:b w:val="0"/>
          <w:bCs/>
          <w:color w:val="000000" w:themeColor="text1"/>
          <w:spacing w:val="4"/>
          <w:sz w:val="21"/>
          <w:szCs w:val="21"/>
          <w:highlight w:val="none"/>
          <w14:textFill>
            <w14:solidFill>
              <w14:schemeClr w14:val="tx1"/>
            </w14:solidFill>
          </w14:textFill>
        </w:rPr>
        <w:t>（3）监狱企业参加政府招标投标时，应当提供由省级以上监狱管理局、戒毒管理局（含新疆生产建设兵团）出具的属于监狱企业的证明文件。</w:t>
      </w:r>
    </w:p>
    <w:p>
      <w:pPr>
        <w:spacing w:line="500" w:lineRule="exact"/>
        <w:ind w:firstLine="436" w:firstLineChars="200"/>
        <w:rPr>
          <w:rFonts w:hint="eastAsia" w:ascii="楷体" w:hAnsi="楷体" w:eastAsia="楷体" w:cs="楷体"/>
          <w:b w:val="0"/>
          <w:bCs/>
          <w:color w:val="000000" w:themeColor="text1"/>
          <w:spacing w:val="4"/>
          <w:sz w:val="21"/>
          <w:szCs w:val="21"/>
          <w:highlight w:val="none"/>
          <w14:textFill>
            <w14:solidFill>
              <w14:schemeClr w14:val="tx1"/>
            </w14:solidFill>
          </w14:textFill>
        </w:rPr>
      </w:pPr>
      <w:r>
        <w:rPr>
          <w:rFonts w:hint="eastAsia" w:ascii="楷体" w:hAnsi="楷体" w:eastAsia="楷体" w:cs="楷体"/>
          <w:b w:val="0"/>
          <w:bCs/>
          <w:color w:val="000000" w:themeColor="text1"/>
          <w:spacing w:val="4"/>
          <w:sz w:val="21"/>
          <w:szCs w:val="21"/>
          <w:highlight w:val="none"/>
          <w14:textFill>
            <w14:solidFill>
              <w14:schemeClr w14:val="tx1"/>
            </w14:solidFill>
          </w14:textFill>
        </w:rPr>
        <w:t>（4）监狱企业按《财政部、司法部关于政府采购支持监狱企业发展有关问题的通知》（财库〔2014〕68号）文件规定标准执行。</w:t>
      </w:r>
    </w:p>
    <w:p>
      <w:pPr>
        <w:spacing w:line="500" w:lineRule="exact"/>
        <w:ind w:firstLine="436" w:firstLineChars="200"/>
        <w:rPr>
          <w:rFonts w:hint="eastAsia" w:ascii="楷体" w:hAnsi="楷体" w:eastAsia="楷体" w:cs="楷体"/>
          <w:b w:val="0"/>
          <w:bCs/>
          <w:color w:val="000000" w:themeColor="text1"/>
          <w:spacing w:val="4"/>
          <w:sz w:val="21"/>
          <w:szCs w:val="21"/>
          <w:highlight w:val="none"/>
          <w14:textFill>
            <w14:solidFill>
              <w14:schemeClr w14:val="tx1"/>
            </w14:solidFill>
          </w14:textFill>
        </w:rPr>
      </w:pPr>
      <w:r>
        <w:rPr>
          <w:rFonts w:hint="eastAsia" w:ascii="楷体" w:hAnsi="楷体" w:eastAsia="楷体" w:cs="楷体"/>
          <w:b w:val="0"/>
          <w:bCs/>
          <w:color w:val="000000" w:themeColor="text1"/>
          <w:spacing w:val="4"/>
          <w:sz w:val="21"/>
          <w:szCs w:val="21"/>
          <w:highlight w:val="none"/>
          <w14:textFill>
            <w14:solidFill>
              <w14:schemeClr w14:val="tx1"/>
            </w14:solidFill>
          </w14:textFill>
        </w:rPr>
        <w:t>2.3、残疾人福利性单位的价格评分标准</w:t>
      </w:r>
    </w:p>
    <w:p>
      <w:pPr>
        <w:spacing w:line="500" w:lineRule="exact"/>
        <w:ind w:firstLine="436" w:firstLineChars="200"/>
        <w:rPr>
          <w:rFonts w:hint="eastAsia" w:ascii="楷体" w:hAnsi="楷体" w:eastAsia="楷体" w:cs="楷体"/>
          <w:b w:val="0"/>
          <w:bCs/>
          <w:color w:val="000000" w:themeColor="text1"/>
          <w:spacing w:val="4"/>
          <w:sz w:val="21"/>
          <w:szCs w:val="21"/>
          <w:highlight w:val="none"/>
          <w14:textFill>
            <w14:solidFill>
              <w14:schemeClr w14:val="tx1"/>
            </w14:solidFill>
          </w14:textFill>
        </w:rPr>
      </w:pPr>
      <w:r>
        <w:rPr>
          <w:rFonts w:hint="eastAsia" w:ascii="楷体" w:hAnsi="楷体" w:eastAsia="楷体" w:cs="楷体"/>
          <w:b w:val="0"/>
          <w:bCs/>
          <w:color w:val="000000" w:themeColor="text1"/>
          <w:spacing w:val="4"/>
          <w:sz w:val="21"/>
          <w:szCs w:val="21"/>
          <w:highlight w:val="none"/>
          <w14:textFill>
            <w14:solidFill>
              <w14:schemeClr w14:val="tx1"/>
            </w14:solidFill>
          </w14:textFill>
        </w:rPr>
        <w:t>（1）在政府招标投标中，残疾人福利性单位视同小型、微型企业，享受预留份额、评审中价格扣除等政府采购促进中小企业发展的政府采购政策。对残疾人福利性单位产品的价格给予</w:t>
      </w:r>
      <w:r>
        <w:rPr>
          <w:rFonts w:hint="eastAsia" w:ascii="楷体" w:hAnsi="楷体" w:eastAsia="楷体" w:cs="楷体"/>
          <w:b w:val="0"/>
          <w:bCs/>
          <w:color w:val="000000" w:themeColor="text1"/>
          <w:spacing w:val="4"/>
          <w:sz w:val="21"/>
          <w:szCs w:val="21"/>
          <w:highlight w:val="none"/>
          <w:lang w:val="en-US" w:eastAsia="zh-CN"/>
          <w14:textFill>
            <w14:solidFill>
              <w14:schemeClr w14:val="tx1"/>
            </w14:solidFill>
          </w14:textFill>
        </w:rPr>
        <w:t>10</w:t>
      </w:r>
      <w:r>
        <w:rPr>
          <w:rFonts w:hint="eastAsia" w:ascii="楷体" w:hAnsi="楷体" w:eastAsia="楷体" w:cs="楷体"/>
          <w:b w:val="0"/>
          <w:bCs/>
          <w:color w:val="000000" w:themeColor="text1"/>
          <w:spacing w:val="4"/>
          <w:sz w:val="21"/>
          <w:szCs w:val="21"/>
          <w:highlight w:val="none"/>
          <w14:textFill>
            <w14:solidFill>
              <w14:schemeClr w14:val="tx1"/>
            </w14:solidFill>
          </w14:textFill>
        </w:rPr>
        <w:t>%的扣除，用扣除后的价格参与评审，其</w:t>
      </w:r>
      <w:r>
        <w:rPr>
          <w:rFonts w:hint="eastAsia" w:ascii="楷体" w:hAnsi="楷体" w:eastAsia="楷体" w:cs="楷体"/>
          <w:b w:val="0"/>
          <w:bCs/>
          <w:color w:val="000000" w:themeColor="text1"/>
          <w:spacing w:val="4"/>
          <w:sz w:val="21"/>
          <w:szCs w:val="21"/>
          <w:highlight w:val="none"/>
          <w:lang w:val="en-US" w:eastAsia="zh-CN"/>
          <w14:textFill>
            <w14:solidFill>
              <w14:schemeClr w14:val="tx1"/>
            </w14:solidFill>
          </w14:textFill>
        </w:rPr>
        <w:t>评审报价</w:t>
      </w:r>
      <w:r>
        <w:rPr>
          <w:rFonts w:hint="eastAsia" w:ascii="楷体" w:hAnsi="楷体" w:eastAsia="楷体" w:cs="楷体"/>
          <w:b w:val="0"/>
          <w:bCs/>
          <w:color w:val="000000" w:themeColor="text1"/>
          <w:spacing w:val="4"/>
          <w:sz w:val="21"/>
          <w:szCs w:val="21"/>
          <w:highlight w:val="none"/>
          <w14:textFill>
            <w14:solidFill>
              <w14:schemeClr w14:val="tx1"/>
            </w14:solidFill>
          </w14:textFill>
        </w:rPr>
        <w:t>=投标报价*（1-</w:t>
      </w:r>
      <w:r>
        <w:rPr>
          <w:rFonts w:hint="eastAsia" w:ascii="楷体" w:hAnsi="楷体" w:eastAsia="楷体" w:cs="楷体"/>
          <w:b w:val="0"/>
          <w:bCs/>
          <w:color w:val="000000" w:themeColor="text1"/>
          <w:spacing w:val="4"/>
          <w:sz w:val="21"/>
          <w:szCs w:val="21"/>
          <w:highlight w:val="none"/>
          <w:lang w:val="en-US" w:eastAsia="zh-CN"/>
          <w14:textFill>
            <w14:solidFill>
              <w14:schemeClr w14:val="tx1"/>
            </w14:solidFill>
          </w14:textFill>
        </w:rPr>
        <w:t>10</w:t>
      </w:r>
      <w:r>
        <w:rPr>
          <w:rFonts w:hint="eastAsia" w:ascii="楷体" w:hAnsi="楷体" w:eastAsia="楷体" w:cs="楷体"/>
          <w:b w:val="0"/>
          <w:bCs/>
          <w:color w:val="000000" w:themeColor="text1"/>
          <w:spacing w:val="4"/>
          <w:sz w:val="21"/>
          <w:szCs w:val="21"/>
          <w:highlight w:val="none"/>
          <w14:textFill>
            <w14:solidFill>
              <w14:schemeClr w14:val="tx1"/>
            </w14:solidFill>
          </w14:textFill>
        </w:rPr>
        <w:t>%）。</w:t>
      </w:r>
    </w:p>
    <w:p>
      <w:pPr>
        <w:spacing w:line="500" w:lineRule="exact"/>
        <w:ind w:firstLine="436" w:firstLineChars="200"/>
        <w:rPr>
          <w:rFonts w:hint="eastAsia" w:ascii="楷体" w:hAnsi="楷体" w:eastAsia="楷体" w:cs="楷体"/>
          <w:b w:val="0"/>
          <w:bCs/>
          <w:color w:val="000000" w:themeColor="text1"/>
          <w:spacing w:val="4"/>
          <w:sz w:val="21"/>
          <w:szCs w:val="21"/>
          <w:highlight w:val="none"/>
          <w14:textFill>
            <w14:solidFill>
              <w14:schemeClr w14:val="tx1"/>
            </w14:solidFill>
          </w14:textFill>
        </w:rPr>
      </w:pPr>
      <w:r>
        <w:rPr>
          <w:rFonts w:hint="eastAsia" w:ascii="楷体" w:hAnsi="楷体" w:eastAsia="楷体" w:cs="楷体"/>
          <w:b w:val="0"/>
          <w:bCs/>
          <w:color w:val="000000" w:themeColor="text1"/>
          <w:spacing w:val="4"/>
          <w:sz w:val="21"/>
          <w:szCs w:val="21"/>
          <w:highlight w:val="none"/>
          <w14:textFill>
            <w14:solidFill>
              <w14:schemeClr w14:val="tx1"/>
            </w14:solidFill>
          </w14:textFill>
        </w:rPr>
        <w:t>（2）残疾人福利性单位属于小型、微型企业的，不重复享受政策。</w:t>
      </w:r>
    </w:p>
    <w:p>
      <w:pPr>
        <w:spacing w:line="500" w:lineRule="exact"/>
        <w:ind w:firstLine="436" w:firstLineChars="200"/>
        <w:rPr>
          <w:rFonts w:hint="eastAsia" w:ascii="楷体" w:hAnsi="楷体" w:eastAsia="楷体" w:cs="楷体"/>
          <w:b w:val="0"/>
          <w:bCs/>
          <w:color w:val="000000" w:themeColor="text1"/>
          <w:spacing w:val="4"/>
          <w:sz w:val="21"/>
          <w:szCs w:val="21"/>
          <w:highlight w:val="none"/>
          <w14:textFill>
            <w14:solidFill>
              <w14:schemeClr w14:val="tx1"/>
            </w14:solidFill>
          </w14:textFill>
        </w:rPr>
      </w:pPr>
      <w:r>
        <w:rPr>
          <w:rFonts w:hint="eastAsia" w:ascii="楷体" w:hAnsi="楷体" w:eastAsia="楷体" w:cs="楷体"/>
          <w:b w:val="0"/>
          <w:bCs/>
          <w:color w:val="000000" w:themeColor="text1"/>
          <w:spacing w:val="4"/>
          <w:sz w:val="21"/>
          <w:szCs w:val="21"/>
          <w:highlight w:val="none"/>
          <w14:textFill>
            <w14:solidFill>
              <w14:schemeClr w14:val="tx1"/>
            </w14:solidFill>
          </w14:textFill>
        </w:rPr>
        <w:t xml:space="preserve">（3）符合条件的残疾人福利性单位在参加政府招标投标时，应当提供本通知规定的《残疾人福利性单位声明函》（见附件），并对声明的真实性负责，未提供的不视为残疾人福利性单位。 </w:t>
      </w:r>
    </w:p>
    <w:p>
      <w:pPr>
        <w:spacing w:line="500" w:lineRule="exact"/>
        <w:ind w:firstLine="436" w:firstLineChars="200"/>
        <w:rPr>
          <w:rFonts w:hint="eastAsia" w:ascii="楷体" w:hAnsi="楷体" w:eastAsia="楷体" w:cs="楷体"/>
          <w:b w:val="0"/>
          <w:bCs/>
          <w:color w:val="000000" w:themeColor="text1"/>
          <w:spacing w:val="4"/>
          <w:sz w:val="21"/>
          <w:szCs w:val="21"/>
          <w:highlight w:val="none"/>
          <w14:textFill>
            <w14:solidFill>
              <w14:schemeClr w14:val="tx1"/>
            </w14:solidFill>
          </w14:textFill>
        </w:rPr>
      </w:pPr>
      <w:r>
        <w:rPr>
          <w:rFonts w:hint="eastAsia" w:ascii="楷体" w:hAnsi="楷体" w:eastAsia="楷体" w:cs="楷体"/>
          <w:b w:val="0"/>
          <w:bCs/>
          <w:color w:val="000000" w:themeColor="text1"/>
          <w:spacing w:val="4"/>
          <w:sz w:val="21"/>
          <w:szCs w:val="21"/>
          <w:highlight w:val="none"/>
          <w14:textFill>
            <w14:solidFill>
              <w14:schemeClr w14:val="tx1"/>
            </w14:solidFill>
          </w14:textFill>
        </w:rPr>
        <w:t>2.4、节能产品、环境标志产品政策</w:t>
      </w:r>
    </w:p>
    <w:p>
      <w:pPr>
        <w:spacing w:line="500" w:lineRule="exact"/>
        <w:ind w:firstLine="436" w:firstLineChars="200"/>
        <w:rPr>
          <w:rFonts w:hint="eastAsia" w:ascii="楷体" w:hAnsi="楷体" w:eastAsia="楷体" w:cs="楷体"/>
          <w:bCs/>
          <w:color w:val="000000" w:themeColor="text1"/>
          <w:spacing w:val="4"/>
          <w:sz w:val="21"/>
          <w:szCs w:val="21"/>
          <w:highlight w:val="none"/>
          <w14:textFill>
            <w14:solidFill>
              <w14:schemeClr w14:val="tx1"/>
            </w14:solidFill>
          </w14:textFill>
        </w:rPr>
      </w:pPr>
      <w:r>
        <w:rPr>
          <w:rFonts w:hint="eastAsia" w:ascii="楷体" w:hAnsi="楷体" w:eastAsia="楷体" w:cs="楷体"/>
          <w:bCs/>
          <w:color w:val="000000" w:themeColor="text1"/>
          <w:spacing w:val="4"/>
          <w:sz w:val="21"/>
          <w:szCs w:val="21"/>
          <w:highlight w:val="none"/>
          <w14:textFill>
            <w14:solidFill>
              <w14:schemeClr w14:val="tx1"/>
            </w14:solidFill>
          </w14:textFill>
        </w:rPr>
        <w:t>（1）节能产品根据《财政部、国家发展和改革委员会关于印发&lt;节能产品政府采购实施意见&gt;的通知》（财库【2004】185号）、《国务院办公厅关于建立政府强制采购节能产品制度的通知》（国办发〔2007〕51号）的有关规定，以中国政府采购网（http://www.ccgp.gov.cn/）公布的最新一期节能产品政府采购清单为准。节能清单所列产品包括政府强制采购和优先采购的节能产品，标注“★”的品目为政府强制采购的节能产品，其他品目为政府优先采购的节能产品。</w:t>
      </w:r>
    </w:p>
    <w:p>
      <w:pPr>
        <w:spacing w:line="500" w:lineRule="exact"/>
        <w:ind w:firstLine="436" w:firstLineChars="200"/>
        <w:rPr>
          <w:rFonts w:hint="eastAsia" w:ascii="楷体" w:hAnsi="楷体" w:eastAsia="楷体" w:cs="楷体"/>
          <w:bCs/>
          <w:color w:val="000000" w:themeColor="text1"/>
          <w:spacing w:val="4"/>
          <w:sz w:val="21"/>
          <w:szCs w:val="21"/>
          <w:highlight w:val="none"/>
          <w14:textFill>
            <w14:solidFill>
              <w14:schemeClr w14:val="tx1"/>
            </w14:solidFill>
          </w14:textFill>
        </w:rPr>
      </w:pPr>
      <w:r>
        <w:rPr>
          <w:rFonts w:hint="eastAsia" w:ascii="楷体" w:hAnsi="楷体" w:eastAsia="楷体" w:cs="楷体"/>
          <w:bCs/>
          <w:color w:val="000000" w:themeColor="text1"/>
          <w:spacing w:val="4"/>
          <w:sz w:val="21"/>
          <w:szCs w:val="21"/>
          <w:highlight w:val="none"/>
          <w14:textFill>
            <w14:solidFill>
              <w14:schemeClr w14:val="tx1"/>
            </w14:solidFill>
          </w14:textFill>
        </w:rPr>
        <w:t>（2）环境标志产品根据</w:t>
      </w:r>
      <w:r>
        <w:rPr>
          <w:rFonts w:hint="eastAsia" w:ascii="楷体" w:hAnsi="楷体" w:eastAsia="楷体" w:cs="楷体"/>
          <w:bCs/>
          <w:color w:val="000000" w:themeColor="text1"/>
          <w:spacing w:val="4"/>
          <w:sz w:val="21"/>
          <w:szCs w:val="21"/>
          <w:highlight w:val="none"/>
          <w:lang w:val="en-US" w:eastAsia="zh-CN"/>
          <w14:textFill>
            <w14:solidFill>
              <w14:schemeClr w14:val="tx1"/>
            </w14:solidFill>
          </w14:textFill>
        </w:rPr>
        <w:t>财政部、发展改革委、生态环境部、市场监管总局《关于调整优化节能产品、环境标志产品政府采购执行机制的通知》（财库[2019]9号）</w:t>
      </w:r>
      <w:r>
        <w:rPr>
          <w:rFonts w:hint="eastAsia" w:ascii="楷体" w:hAnsi="楷体" w:eastAsia="楷体" w:cs="楷体"/>
          <w:bCs/>
          <w:color w:val="000000" w:themeColor="text1"/>
          <w:spacing w:val="4"/>
          <w:sz w:val="21"/>
          <w:szCs w:val="21"/>
          <w:highlight w:val="none"/>
          <w14:textFill>
            <w14:solidFill>
              <w14:schemeClr w14:val="tx1"/>
            </w14:solidFill>
          </w14:textFill>
        </w:rPr>
        <w:t>的规定，以中国政府采购网（http://www.ccgp.gov.cn/）公布的最新一期环境标志产品政府采购清单为准。环保清单所列产品为政府优先采购产品。</w:t>
      </w:r>
    </w:p>
    <w:p>
      <w:pPr>
        <w:pStyle w:val="52"/>
        <w:snapToGrid w:val="0"/>
        <w:spacing w:beforeAutospacing="0" w:afterAutospacing="0" w:line="500" w:lineRule="exact"/>
        <w:outlineLvl w:val="1"/>
        <w:rPr>
          <w:rFonts w:hint="eastAsia" w:ascii="楷体" w:hAnsi="楷体" w:eastAsia="楷体" w:cs="楷体"/>
          <w:b/>
          <w:bCs/>
          <w:color w:val="000000" w:themeColor="text1"/>
          <w:sz w:val="21"/>
          <w:szCs w:val="21"/>
          <w:highlight w:val="none"/>
          <w:shd w:val="clear" w:color="auto" w:fill="FFFFFF"/>
          <w14:textFill>
            <w14:solidFill>
              <w14:schemeClr w14:val="tx1"/>
            </w14:solidFill>
          </w14:textFill>
        </w:rPr>
      </w:pPr>
      <w:bookmarkStart w:id="6" w:name="_Toc85813388"/>
      <w:r>
        <w:rPr>
          <w:rFonts w:hint="eastAsia" w:ascii="楷体" w:hAnsi="楷体" w:eastAsia="楷体" w:cs="楷体"/>
          <w:b/>
          <w:bCs/>
          <w:color w:val="000000" w:themeColor="text1"/>
          <w:sz w:val="21"/>
          <w:szCs w:val="21"/>
          <w:highlight w:val="none"/>
          <w:shd w:val="clear" w:color="auto" w:fill="FFFFFF"/>
          <w14:textFill>
            <w14:solidFill>
              <w14:schemeClr w14:val="tx1"/>
            </w14:solidFill>
          </w14:textFill>
        </w:rPr>
        <w:t>四、详细评审</w:t>
      </w:r>
      <w:bookmarkEnd w:id="6"/>
    </w:p>
    <w:p>
      <w:pPr>
        <w:spacing w:line="500" w:lineRule="exact"/>
        <w:ind w:firstLine="420" w:firstLineChars="200"/>
        <w:rPr>
          <w:rFonts w:hint="eastAsia" w:ascii="楷体" w:hAnsi="楷体" w:eastAsia="楷体" w:cs="楷体"/>
          <w:b w:val="0"/>
          <w:bCs w:val="0"/>
          <w:color w:val="000000" w:themeColor="text1"/>
          <w:sz w:val="21"/>
          <w:szCs w:val="21"/>
          <w:highlight w:val="none"/>
          <w:u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w:t>
      </w:r>
      <w:r>
        <w:rPr>
          <w:rFonts w:hint="eastAsia" w:ascii="楷体" w:hAnsi="楷体" w:eastAsia="楷体" w:cs="楷体"/>
          <w:color w:val="000000" w:themeColor="text1"/>
          <w:sz w:val="21"/>
          <w:szCs w:val="21"/>
          <w:highlight w:val="none"/>
          <w:u w:val="none"/>
          <w:lang w:eastAsia="zh-CN"/>
          <w14:textFill>
            <w14:solidFill>
              <w14:schemeClr w14:val="tx1"/>
            </w14:solidFill>
          </w14:textFill>
        </w:rPr>
        <w:t>依据（中华人民共和国财政部令第</w:t>
      </w:r>
      <w:r>
        <w:rPr>
          <w:rFonts w:hint="eastAsia" w:ascii="楷体" w:hAnsi="楷体" w:eastAsia="楷体" w:cs="楷体"/>
          <w:color w:val="000000" w:themeColor="text1"/>
          <w:sz w:val="21"/>
          <w:szCs w:val="21"/>
          <w:highlight w:val="none"/>
          <w:u w:val="none"/>
          <w:lang w:val="en-US" w:eastAsia="zh-CN"/>
          <w14:textFill>
            <w14:solidFill>
              <w14:schemeClr w14:val="tx1"/>
            </w14:solidFill>
          </w14:textFill>
        </w:rPr>
        <w:t>87号《政府采购货物和服务招标投标管理办法》</w:t>
      </w:r>
      <w:r>
        <w:rPr>
          <w:rFonts w:hint="eastAsia" w:ascii="楷体" w:hAnsi="楷体" w:eastAsia="楷体" w:cs="楷体"/>
          <w:color w:val="000000" w:themeColor="text1"/>
          <w:sz w:val="21"/>
          <w:szCs w:val="21"/>
          <w:highlight w:val="none"/>
          <w:u w:val="none"/>
          <w:lang w:eastAsia="zh-CN"/>
          <w14:textFill>
            <w14:solidFill>
              <w14:schemeClr w14:val="tx1"/>
            </w14:solidFill>
          </w14:textFill>
        </w:rPr>
        <w:t>）</w:t>
      </w:r>
      <w:r>
        <w:rPr>
          <w:rFonts w:hint="eastAsia" w:ascii="楷体" w:hAnsi="楷体" w:eastAsia="楷体" w:cs="楷体"/>
          <w:color w:val="000000" w:themeColor="text1"/>
          <w:sz w:val="21"/>
          <w:szCs w:val="21"/>
          <w:highlight w:val="none"/>
          <w:u w:val="none"/>
          <w:lang w:val="en-US" w:eastAsia="zh-CN"/>
          <w14:textFill>
            <w14:solidFill>
              <w14:schemeClr w14:val="tx1"/>
            </w14:solidFill>
          </w14:textFill>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为</w:t>
      </w:r>
      <w:r>
        <w:rPr>
          <w:rFonts w:hint="eastAsia" w:ascii="楷体" w:hAnsi="楷体" w:eastAsia="楷体" w:cs="楷体"/>
          <w:b w:val="0"/>
          <w:bCs w:val="0"/>
          <w:color w:val="000000" w:themeColor="text1"/>
          <w:sz w:val="21"/>
          <w:szCs w:val="21"/>
          <w:highlight w:val="none"/>
          <w:u w:val="none"/>
          <w:shd w:val="clear"/>
          <w:lang w:val="en-US" w:eastAsia="zh-CN"/>
          <w14:textFill>
            <w14:solidFill>
              <w14:schemeClr w14:val="tx1"/>
            </w14:solidFill>
          </w14:textFill>
        </w:rPr>
        <w:t>招标标段排名第一的中标候选人，依次对招标标段候选人进行排序。</w:t>
      </w:r>
    </w:p>
    <w:p>
      <w:pPr>
        <w:spacing w:line="500" w:lineRule="exact"/>
        <w:ind w:firstLine="420" w:firstLineChars="200"/>
        <w:rPr>
          <w:rFonts w:hint="eastAsia" w:ascii="楷体" w:hAnsi="楷体" w:eastAsia="楷体" w:cs="楷体"/>
          <w:color w:val="000000" w:themeColor="text1"/>
          <w:sz w:val="21"/>
          <w:szCs w:val="21"/>
          <w:highlight w:val="none"/>
          <w:u w:val="none"/>
          <w14:textFill>
            <w14:solidFill>
              <w14:schemeClr w14:val="tx1"/>
            </w14:solidFill>
          </w14:textFill>
        </w:rPr>
      </w:pPr>
      <w:r>
        <w:rPr>
          <w:rFonts w:hint="eastAsia" w:ascii="楷体" w:hAnsi="楷体" w:eastAsia="楷体" w:cs="楷体"/>
          <w:color w:val="000000" w:themeColor="text1"/>
          <w:sz w:val="21"/>
          <w:szCs w:val="21"/>
          <w:highlight w:val="none"/>
          <w:u w:val="none"/>
          <w14:textFill>
            <w14:solidFill>
              <w14:schemeClr w14:val="tx1"/>
            </w14:solidFill>
          </w14:textFill>
        </w:rPr>
        <w:t>2、评委打分超过得分界限或未按本方法赋分时，该评委的打分按作无效处理。</w:t>
      </w:r>
    </w:p>
    <w:p>
      <w:pPr>
        <w:spacing w:line="500" w:lineRule="exact"/>
        <w:ind w:firstLine="420" w:firstLineChars="200"/>
        <w:rPr>
          <w:rFonts w:hint="eastAsia" w:ascii="楷体" w:hAnsi="楷体" w:eastAsia="楷体" w:cs="楷体"/>
          <w:b/>
          <w:bCs/>
          <w:color w:val="000000" w:themeColor="text1"/>
          <w:sz w:val="21"/>
          <w:szCs w:val="21"/>
          <w:highlight w:val="none"/>
          <w:u w:val="none"/>
          <w14:textFill>
            <w14:solidFill>
              <w14:schemeClr w14:val="tx1"/>
            </w14:solidFill>
          </w14:textFill>
        </w:rPr>
      </w:pPr>
      <w:r>
        <w:rPr>
          <w:rFonts w:hint="eastAsia" w:ascii="楷体" w:hAnsi="楷体" w:eastAsia="楷体" w:cs="楷体"/>
          <w:color w:val="000000" w:themeColor="text1"/>
          <w:sz w:val="21"/>
          <w:szCs w:val="21"/>
          <w:highlight w:val="none"/>
          <w:u w:val="none"/>
          <w14:textFill>
            <w14:solidFill>
              <w14:schemeClr w14:val="tx1"/>
            </w14:solidFill>
          </w14:textFill>
        </w:rPr>
        <w:t>3、评审过程中，若出现特殊情况时，将暂停评标，有关情况的处理待评审小组确认后，再行评定。</w:t>
      </w:r>
    </w:p>
    <w:p>
      <w:pPr>
        <w:spacing w:line="500" w:lineRule="exact"/>
        <w:rPr>
          <w:rFonts w:hint="eastAsia" w:ascii="楷体" w:hAnsi="楷体" w:eastAsia="楷体" w:cs="楷体"/>
          <w:b/>
          <w:bCs/>
          <w:color w:val="000000" w:themeColor="text1"/>
          <w:sz w:val="21"/>
          <w:szCs w:val="21"/>
          <w:highlight w:val="none"/>
          <w14:textFill>
            <w14:solidFill>
              <w14:schemeClr w14:val="tx1"/>
            </w14:solidFill>
          </w14:textFill>
        </w:rPr>
      </w:pPr>
      <w:r>
        <w:rPr>
          <w:rFonts w:hint="eastAsia" w:ascii="楷体" w:hAnsi="楷体" w:eastAsia="楷体" w:cs="楷体"/>
          <w:b/>
          <w:bCs/>
          <w:color w:val="000000" w:themeColor="text1"/>
          <w:sz w:val="21"/>
          <w:szCs w:val="21"/>
          <w:highlight w:val="none"/>
          <w14:textFill>
            <w14:solidFill>
              <w14:schemeClr w14:val="tx1"/>
            </w14:solidFill>
          </w14:textFill>
        </w:rPr>
        <w:t>30. 定标原则</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30.1 评审小组依据投标须知前附表规定的评标方法和标准，按照</w:t>
      </w:r>
      <w:r>
        <w:rPr>
          <w:rFonts w:hint="eastAsia" w:ascii="楷体" w:hAnsi="楷体" w:eastAsia="楷体" w:cs="楷体"/>
          <w:color w:val="000000" w:themeColor="text1"/>
          <w:sz w:val="21"/>
          <w:szCs w:val="21"/>
          <w:highlight w:val="none"/>
          <w:lang w:val="en-US" w:eastAsia="zh-CN"/>
          <w14:textFill>
            <w14:solidFill>
              <w14:schemeClr w14:val="tx1"/>
            </w14:solidFill>
          </w14:textFill>
        </w:rPr>
        <w:t>标段</w:t>
      </w:r>
      <w:r>
        <w:rPr>
          <w:rFonts w:hint="eastAsia" w:ascii="楷体" w:hAnsi="楷体" w:eastAsia="楷体" w:cs="楷体"/>
          <w:color w:val="000000" w:themeColor="text1"/>
          <w:sz w:val="21"/>
          <w:szCs w:val="21"/>
          <w:highlight w:val="none"/>
          <w14:textFill>
            <w14:solidFill>
              <w14:schemeClr w14:val="tx1"/>
            </w14:solidFill>
          </w14:textFill>
        </w:rPr>
        <w:t>排序确定出前</w:t>
      </w:r>
      <w:r>
        <w:rPr>
          <w:rFonts w:hint="eastAsia" w:ascii="楷体" w:hAnsi="楷体" w:eastAsia="楷体" w:cs="楷体"/>
          <w:color w:val="000000" w:themeColor="text1"/>
          <w:sz w:val="21"/>
          <w:szCs w:val="21"/>
          <w:highlight w:val="none"/>
          <w:lang w:val="en-US" w:eastAsia="zh-CN"/>
          <w14:textFill>
            <w14:solidFill>
              <w14:schemeClr w14:val="tx1"/>
            </w14:solidFill>
          </w14:textFill>
        </w:rPr>
        <w:t>3</w:t>
      </w:r>
      <w:r>
        <w:rPr>
          <w:rFonts w:hint="eastAsia" w:ascii="楷体" w:hAnsi="楷体" w:eastAsia="楷体" w:cs="楷体"/>
          <w:color w:val="000000" w:themeColor="text1"/>
          <w:sz w:val="21"/>
          <w:szCs w:val="21"/>
          <w:highlight w:val="none"/>
          <w14:textFill>
            <w14:solidFill>
              <w14:schemeClr w14:val="tx1"/>
            </w14:solidFill>
          </w14:textFill>
        </w:rPr>
        <w:t>名作为中标候选人推荐给</w:t>
      </w:r>
      <w:r>
        <w:rPr>
          <w:rFonts w:hint="eastAsia" w:ascii="楷体" w:hAnsi="楷体" w:eastAsia="楷体" w:cs="楷体"/>
          <w:color w:val="000000" w:themeColor="text1"/>
          <w:sz w:val="21"/>
          <w:szCs w:val="21"/>
          <w:highlight w:val="none"/>
          <w:lang w:eastAsia="zh-CN"/>
          <w14:textFill>
            <w14:solidFill>
              <w14:schemeClr w14:val="tx1"/>
            </w14:solidFill>
          </w14:textFill>
        </w:rPr>
        <w:t>采购人</w:t>
      </w:r>
      <w:r>
        <w:rPr>
          <w:rFonts w:hint="eastAsia" w:ascii="楷体" w:hAnsi="楷体" w:eastAsia="楷体" w:cs="楷体"/>
          <w:color w:val="000000" w:themeColor="text1"/>
          <w:sz w:val="21"/>
          <w:szCs w:val="21"/>
          <w:highlight w:val="none"/>
          <w14:textFill>
            <w14:solidFill>
              <w14:schemeClr w14:val="tx1"/>
            </w14:solidFill>
          </w14:textFill>
        </w:rPr>
        <w:t>。</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30.2招标代理机构应当在评标结束后2个工作日内将评标报告送</w:t>
      </w:r>
      <w:r>
        <w:rPr>
          <w:rFonts w:hint="eastAsia" w:ascii="楷体" w:hAnsi="楷体" w:eastAsia="楷体" w:cs="楷体"/>
          <w:color w:val="000000" w:themeColor="text1"/>
          <w:sz w:val="21"/>
          <w:szCs w:val="21"/>
          <w:highlight w:val="none"/>
          <w:lang w:eastAsia="zh-CN"/>
          <w14:textFill>
            <w14:solidFill>
              <w14:schemeClr w14:val="tx1"/>
            </w14:solidFill>
          </w14:textFill>
        </w:rPr>
        <w:t>采购人</w:t>
      </w:r>
      <w:r>
        <w:rPr>
          <w:rFonts w:hint="eastAsia" w:ascii="楷体" w:hAnsi="楷体" w:eastAsia="楷体" w:cs="楷体"/>
          <w:color w:val="000000" w:themeColor="text1"/>
          <w:sz w:val="21"/>
          <w:szCs w:val="21"/>
          <w:highlight w:val="none"/>
          <w14:textFill>
            <w14:solidFill>
              <w14:schemeClr w14:val="tx1"/>
            </w14:solidFill>
          </w14:textFill>
        </w:rPr>
        <w:t>。</w:t>
      </w:r>
      <w:r>
        <w:rPr>
          <w:rFonts w:hint="eastAsia" w:ascii="楷体" w:hAnsi="楷体" w:eastAsia="楷体" w:cs="楷体"/>
          <w:color w:val="000000" w:themeColor="text1"/>
          <w:sz w:val="21"/>
          <w:szCs w:val="21"/>
          <w:highlight w:val="none"/>
          <w:lang w:eastAsia="zh-CN"/>
          <w14:textFill>
            <w14:solidFill>
              <w14:schemeClr w14:val="tx1"/>
            </w14:solidFill>
          </w14:textFill>
        </w:rPr>
        <w:t>采购人</w:t>
      </w:r>
      <w:r>
        <w:rPr>
          <w:rFonts w:hint="eastAsia" w:ascii="楷体" w:hAnsi="楷体" w:eastAsia="楷体" w:cs="楷体"/>
          <w:color w:val="000000" w:themeColor="text1"/>
          <w:sz w:val="21"/>
          <w:szCs w:val="21"/>
          <w:highlight w:val="none"/>
          <w14:textFill>
            <w14:solidFill>
              <w14:schemeClr w14:val="tx1"/>
            </w14:solidFill>
          </w14:textFill>
        </w:rPr>
        <w:t>应当自收到评标报告之日起５个工作日内，在评标报告确定的中标候选人名单中确定中标人。</w:t>
      </w:r>
    </w:p>
    <w:p>
      <w:pPr>
        <w:spacing w:line="500" w:lineRule="exact"/>
        <w:rPr>
          <w:rFonts w:hint="eastAsia" w:ascii="楷体" w:hAnsi="楷体" w:eastAsia="楷体" w:cs="楷体"/>
          <w:b/>
          <w:bCs/>
          <w:color w:val="000000" w:themeColor="text1"/>
          <w:sz w:val="21"/>
          <w:szCs w:val="21"/>
          <w:highlight w:val="none"/>
          <w14:textFill>
            <w14:solidFill>
              <w14:schemeClr w14:val="tx1"/>
            </w14:solidFill>
          </w14:textFill>
        </w:rPr>
      </w:pPr>
      <w:r>
        <w:rPr>
          <w:rFonts w:hint="eastAsia" w:ascii="楷体" w:hAnsi="楷体" w:eastAsia="楷体" w:cs="楷体"/>
          <w:b/>
          <w:bCs/>
          <w:color w:val="000000" w:themeColor="text1"/>
          <w:sz w:val="21"/>
          <w:szCs w:val="21"/>
          <w:highlight w:val="none"/>
          <w14:textFill>
            <w14:solidFill>
              <w14:schemeClr w14:val="tx1"/>
            </w14:solidFill>
          </w14:textFill>
        </w:rPr>
        <w:t>31. 评标过程的保密</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31.1凡属于对投标文件的审查、澄清、评价和比较有关的资料、中标候选人的推荐情况以及与评标有关的其他任何情况，评审小组成员和与评标活动有关的工作人员不得对任何单位和个人透露。</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31.2 在投标文件的评审和比较、中标候选人推荐以及授予合同的过程中，</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向</w:t>
      </w:r>
      <w:r>
        <w:rPr>
          <w:rFonts w:hint="eastAsia" w:ascii="楷体" w:hAnsi="楷体" w:eastAsia="楷体" w:cs="楷体"/>
          <w:color w:val="000000" w:themeColor="text1"/>
          <w:sz w:val="21"/>
          <w:szCs w:val="21"/>
          <w:highlight w:val="none"/>
          <w:lang w:eastAsia="zh-CN"/>
          <w14:textFill>
            <w14:solidFill>
              <w14:schemeClr w14:val="tx1"/>
            </w14:solidFill>
          </w14:textFill>
        </w:rPr>
        <w:t>采购人</w:t>
      </w:r>
      <w:r>
        <w:rPr>
          <w:rFonts w:hint="eastAsia" w:ascii="楷体" w:hAnsi="楷体" w:eastAsia="楷体" w:cs="楷体"/>
          <w:color w:val="000000" w:themeColor="text1"/>
          <w:sz w:val="21"/>
          <w:szCs w:val="21"/>
          <w:highlight w:val="none"/>
          <w14:textFill>
            <w14:solidFill>
              <w14:schemeClr w14:val="tx1"/>
            </w14:solidFill>
          </w14:textFill>
        </w:rPr>
        <w:t>或者评审小组施加影响的任何行为，都将会导致其投标被拒绝。</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31.3 中标</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确定后，</w:t>
      </w:r>
      <w:r>
        <w:rPr>
          <w:rFonts w:hint="eastAsia" w:ascii="楷体" w:hAnsi="楷体" w:eastAsia="楷体" w:cs="楷体"/>
          <w:color w:val="000000" w:themeColor="text1"/>
          <w:sz w:val="21"/>
          <w:szCs w:val="21"/>
          <w:highlight w:val="none"/>
          <w:lang w:eastAsia="zh-CN"/>
          <w14:textFill>
            <w14:solidFill>
              <w14:schemeClr w14:val="tx1"/>
            </w14:solidFill>
          </w14:textFill>
        </w:rPr>
        <w:t>采购人</w:t>
      </w:r>
      <w:r>
        <w:rPr>
          <w:rFonts w:hint="eastAsia" w:ascii="楷体" w:hAnsi="楷体" w:eastAsia="楷体" w:cs="楷体"/>
          <w:color w:val="000000" w:themeColor="text1"/>
          <w:sz w:val="21"/>
          <w:szCs w:val="21"/>
          <w:highlight w:val="none"/>
          <w14:textFill>
            <w14:solidFill>
              <w14:schemeClr w14:val="tx1"/>
            </w14:solidFill>
          </w14:textFill>
        </w:rPr>
        <w:t>不对未</w:t>
      </w:r>
      <w:r>
        <w:rPr>
          <w:rFonts w:hint="eastAsia" w:ascii="楷体" w:hAnsi="楷体" w:eastAsia="楷体" w:cs="楷体"/>
          <w:color w:val="000000" w:themeColor="text1"/>
          <w:sz w:val="21"/>
          <w:szCs w:val="21"/>
          <w:highlight w:val="none"/>
          <w:lang w:eastAsia="zh-CN"/>
          <w14:textFill>
            <w14:solidFill>
              <w14:schemeClr w14:val="tx1"/>
            </w14:solidFill>
          </w14:textFill>
        </w:rPr>
        <w:t>中标供应商</w:t>
      </w:r>
      <w:r>
        <w:rPr>
          <w:rFonts w:hint="eastAsia" w:ascii="楷体" w:hAnsi="楷体" w:eastAsia="楷体" w:cs="楷体"/>
          <w:color w:val="000000" w:themeColor="text1"/>
          <w:sz w:val="21"/>
          <w:szCs w:val="21"/>
          <w:highlight w:val="none"/>
          <w14:textFill>
            <w14:solidFill>
              <w14:schemeClr w14:val="tx1"/>
            </w14:solidFill>
          </w14:textFill>
        </w:rPr>
        <w:t>就评标过程以及未能中标原因做出任何解释。未中标人不得向评审小组组成人员或者其他有关人员索问评标过程的情况和材料。</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（七） 授予合同</w:t>
      </w:r>
    </w:p>
    <w:p>
      <w:pPr>
        <w:spacing w:line="500" w:lineRule="exact"/>
        <w:rPr>
          <w:rFonts w:hint="eastAsia" w:ascii="楷体" w:hAnsi="楷体" w:eastAsia="楷体" w:cs="楷体"/>
          <w:b/>
          <w:bCs/>
          <w:color w:val="000000" w:themeColor="text1"/>
          <w:sz w:val="21"/>
          <w:szCs w:val="21"/>
          <w:highlight w:val="none"/>
          <w14:textFill>
            <w14:solidFill>
              <w14:schemeClr w14:val="tx1"/>
            </w14:solidFill>
          </w14:textFill>
        </w:rPr>
      </w:pPr>
      <w:r>
        <w:rPr>
          <w:rFonts w:hint="eastAsia" w:ascii="楷体" w:hAnsi="楷体" w:eastAsia="楷体" w:cs="楷体"/>
          <w:b/>
          <w:bCs/>
          <w:color w:val="000000" w:themeColor="text1"/>
          <w:sz w:val="21"/>
          <w:szCs w:val="21"/>
          <w:highlight w:val="none"/>
          <w14:textFill>
            <w14:solidFill>
              <w14:schemeClr w14:val="tx1"/>
            </w14:solidFill>
          </w14:textFill>
        </w:rPr>
        <w:t>32. 确定中标人</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32.1 中标的标准</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32.1.1 投标文件对招标文件做出了实质性响应；</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32.1.2 具有良好的履行合同的能力和条件；</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32.1.3 能够最大限度满足招标文件的各项要求；</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 xml:space="preserve">32.2 </w:t>
      </w:r>
      <w:r>
        <w:rPr>
          <w:rFonts w:hint="eastAsia" w:ascii="楷体" w:hAnsi="楷体" w:eastAsia="楷体" w:cs="楷体"/>
          <w:color w:val="000000" w:themeColor="text1"/>
          <w:sz w:val="21"/>
          <w:szCs w:val="21"/>
          <w:highlight w:val="none"/>
          <w:lang w:eastAsia="zh-CN"/>
          <w14:textFill>
            <w14:solidFill>
              <w14:schemeClr w14:val="tx1"/>
            </w14:solidFill>
          </w14:textFill>
        </w:rPr>
        <w:t>采购人</w:t>
      </w:r>
      <w:r>
        <w:rPr>
          <w:rFonts w:hint="eastAsia" w:ascii="楷体" w:hAnsi="楷体" w:eastAsia="楷体" w:cs="楷体"/>
          <w:color w:val="000000" w:themeColor="text1"/>
          <w:sz w:val="21"/>
          <w:szCs w:val="21"/>
          <w:highlight w:val="none"/>
          <w14:textFill>
            <w14:solidFill>
              <w14:schemeClr w14:val="tx1"/>
            </w14:solidFill>
          </w14:textFill>
        </w:rPr>
        <w:t>将确定资格合格的中标候选人为中标人。</w:t>
      </w:r>
    </w:p>
    <w:p>
      <w:pPr>
        <w:spacing w:line="500" w:lineRule="exact"/>
        <w:rPr>
          <w:rFonts w:hint="eastAsia" w:ascii="楷体" w:hAnsi="楷体" w:eastAsia="楷体" w:cs="楷体"/>
          <w:b/>
          <w:bCs/>
          <w:color w:val="000000" w:themeColor="text1"/>
          <w:sz w:val="21"/>
          <w:szCs w:val="21"/>
          <w:highlight w:val="none"/>
          <w14:textFill>
            <w14:solidFill>
              <w14:schemeClr w14:val="tx1"/>
            </w14:solidFill>
          </w14:textFill>
        </w:rPr>
      </w:pPr>
      <w:r>
        <w:rPr>
          <w:rFonts w:hint="eastAsia" w:ascii="楷体" w:hAnsi="楷体" w:eastAsia="楷体" w:cs="楷体"/>
          <w:b/>
          <w:bCs/>
          <w:color w:val="000000" w:themeColor="text1"/>
          <w:sz w:val="21"/>
          <w:szCs w:val="21"/>
          <w:highlight w:val="none"/>
          <w14:textFill>
            <w14:solidFill>
              <w14:schemeClr w14:val="tx1"/>
            </w14:solidFill>
          </w14:textFill>
        </w:rPr>
        <w:t>33. 授予合同的准则</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lang w:eastAsia="zh-CN"/>
          <w14:textFill>
            <w14:solidFill>
              <w14:schemeClr w14:val="tx1"/>
            </w14:solidFill>
          </w14:textFill>
        </w:rPr>
        <w:t>采购人</w:t>
      </w:r>
      <w:r>
        <w:rPr>
          <w:rFonts w:hint="eastAsia" w:ascii="楷体" w:hAnsi="楷体" w:eastAsia="楷体" w:cs="楷体"/>
          <w:color w:val="000000" w:themeColor="text1"/>
          <w:sz w:val="21"/>
          <w:szCs w:val="21"/>
          <w:highlight w:val="none"/>
          <w14:textFill>
            <w14:solidFill>
              <w14:schemeClr w14:val="tx1"/>
            </w14:solidFill>
          </w14:textFill>
        </w:rPr>
        <w:t>将把合同授予经确认的中标人。</w:t>
      </w:r>
    </w:p>
    <w:p>
      <w:pPr>
        <w:spacing w:line="500" w:lineRule="exact"/>
        <w:rPr>
          <w:rFonts w:hint="eastAsia" w:ascii="楷体" w:hAnsi="楷体" w:eastAsia="楷体" w:cs="楷体"/>
          <w:b/>
          <w:bCs/>
          <w:color w:val="000000" w:themeColor="text1"/>
          <w:sz w:val="21"/>
          <w:szCs w:val="21"/>
          <w:highlight w:val="none"/>
          <w14:textFill>
            <w14:solidFill>
              <w14:schemeClr w14:val="tx1"/>
            </w14:solidFill>
          </w14:textFill>
        </w:rPr>
      </w:pPr>
      <w:r>
        <w:rPr>
          <w:rFonts w:hint="eastAsia" w:ascii="楷体" w:hAnsi="楷体" w:eastAsia="楷体" w:cs="楷体"/>
          <w:b/>
          <w:bCs/>
          <w:color w:val="000000" w:themeColor="text1"/>
          <w:sz w:val="21"/>
          <w:szCs w:val="21"/>
          <w:highlight w:val="none"/>
          <w14:textFill>
            <w14:solidFill>
              <w14:schemeClr w14:val="tx1"/>
            </w14:solidFill>
          </w14:textFill>
        </w:rPr>
        <w:t>34. 中标通知书</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 xml:space="preserve">34.1 </w:t>
      </w:r>
      <w:r>
        <w:rPr>
          <w:rFonts w:hint="eastAsia" w:ascii="楷体" w:hAnsi="楷体" w:eastAsia="楷体" w:cs="楷体"/>
          <w:color w:val="000000" w:themeColor="text1"/>
          <w:sz w:val="21"/>
          <w:szCs w:val="21"/>
          <w:highlight w:val="none"/>
          <w:u w:val="none"/>
          <w:lang w:eastAsia="zh-CN"/>
          <w14:textFill>
            <w14:solidFill>
              <w14:schemeClr w14:val="tx1"/>
            </w14:solidFill>
          </w14:textFill>
        </w:rPr>
        <w:t>采购人</w:t>
      </w:r>
      <w:r>
        <w:rPr>
          <w:rFonts w:hint="eastAsia" w:ascii="楷体" w:hAnsi="楷体" w:eastAsia="楷体" w:cs="楷体"/>
          <w:color w:val="000000" w:themeColor="text1"/>
          <w:sz w:val="21"/>
          <w:szCs w:val="21"/>
          <w:highlight w:val="none"/>
          <w:u w:val="none"/>
          <w14:textFill>
            <w14:solidFill>
              <w14:schemeClr w14:val="tx1"/>
            </w14:solidFill>
          </w14:textFill>
        </w:rPr>
        <w:t>依据评审小组推荐的中标候选人确定中标人后，将对中标结果公示</w:t>
      </w:r>
      <w:r>
        <w:rPr>
          <w:rFonts w:hint="eastAsia" w:ascii="楷体" w:hAnsi="楷体" w:eastAsia="楷体" w:cs="楷体"/>
          <w:color w:val="000000" w:themeColor="text1"/>
          <w:sz w:val="21"/>
          <w:szCs w:val="21"/>
          <w:highlight w:val="none"/>
          <w:u w:val="none"/>
          <w:lang w:val="en-US" w:eastAsia="zh-CN"/>
          <w14:textFill>
            <w14:solidFill>
              <w14:schemeClr w14:val="tx1"/>
            </w14:solidFill>
          </w14:textFill>
        </w:rPr>
        <w:t>1个工作日</w:t>
      </w:r>
      <w:r>
        <w:rPr>
          <w:rFonts w:hint="eastAsia" w:ascii="楷体" w:hAnsi="楷体" w:eastAsia="楷体" w:cs="楷体"/>
          <w:color w:val="000000" w:themeColor="text1"/>
          <w:sz w:val="21"/>
          <w:szCs w:val="21"/>
          <w:highlight w:val="none"/>
          <w:u w:val="none"/>
          <w14:textFill>
            <w14:solidFill>
              <w14:schemeClr w14:val="tx1"/>
            </w14:solidFill>
          </w14:textFill>
        </w:rPr>
        <w:t>，</w:t>
      </w:r>
      <w:r>
        <w:rPr>
          <w:rFonts w:hint="eastAsia" w:ascii="楷体" w:hAnsi="楷体" w:eastAsia="楷体" w:cs="楷体"/>
          <w:color w:val="000000" w:themeColor="text1"/>
          <w:sz w:val="21"/>
          <w:szCs w:val="21"/>
          <w:highlight w:val="none"/>
          <w:u w:val="none"/>
          <w:lang w:eastAsia="zh-CN"/>
          <w14:textFill>
            <w14:solidFill>
              <w14:schemeClr w14:val="tx1"/>
            </w14:solidFill>
          </w14:textFill>
        </w:rPr>
        <w:t>同时</w:t>
      </w:r>
      <w:r>
        <w:rPr>
          <w:rFonts w:hint="eastAsia" w:ascii="楷体" w:hAnsi="楷体" w:eastAsia="楷体" w:cs="楷体"/>
          <w:color w:val="000000" w:themeColor="text1"/>
          <w:sz w:val="21"/>
          <w:szCs w:val="21"/>
          <w:highlight w:val="none"/>
          <w:u w:val="none"/>
          <w14:textFill>
            <w14:solidFill>
              <w14:schemeClr w14:val="tx1"/>
            </w14:solidFill>
          </w14:textFill>
        </w:rPr>
        <w:t>向中标人发出《中标通知书》</w:t>
      </w:r>
      <w:r>
        <w:rPr>
          <w:rFonts w:hint="eastAsia" w:ascii="楷体" w:hAnsi="楷体" w:eastAsia="楷体" w:cs="楷体"/>
          <w:b/>
          <w:bCs/>
          <w:color w:val="000000" w:themeColor="text1"/>
          <w:sz w:val="21"/>
          <w:szCs w:val="21"/>
          <w:highlight w:val="none"/>
          <w14:textFill>
            <w14:solidFill>
              <w14:schemeClr w14:val="tx1"/>
            </w14:solidFill>
          </w14:textFill>
        </w:rPr>
        <w:t>。</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34.2 《中标通知书》对</w:t>
      </w:r>
      <w:r>
        <w:rPr>
          <w:rFonts w:hint="eastAsia" w:ascii="楷体" w:hAnsi="楷体" w:eastAsia="楷体" w:cs="楷体"/>
          <w:color w:val="000000" w:themeColor="text1"/>
          <w:sz w:val="21"/>
          <w:szCs w:val="21"/>
          <w:highlight w:val="none"/>
          <w:lang w:eastAsia="zh-CN"/>
          <w14:textFill>
            <w14:solidFill>
              <w14:schemeClr w14:val="tx1"/>
            </w14:solidFill>
          </w14:textFill>
        </w:rPr>
        <w:t>采购人</w:t>
      </w:r>
      <w:r>
        <w:rPr>
          <w:rFonts w:hint="eastAsia" w:ascii="楷体" w:hAnsi="楷体" w:eastAsia="楷体" w:cs="楷体"/>
          <w:color w:val="000000" w:themeColor="text1"/>
          <w:sz w:val="21"/>
          <w:szCs w:val="21"/>
          <w:highlight w:val="none"/>
          <w14:textFill>
            <w14:solidFill>
              <w14:schemeClr w14:val="tx1"/>
            </w14:solidFill>
          </w14:textFill>
        </w:rPr>
        <w:t>和中标人具有法律约束力。中标通知书发出后，</w:t>
      </w:r>
      <w:r>
        <w:rPr>
          <w:rFonts w:hint="eastAsia" w:ascii="楷体" w:hAnsi="楷体" w:eastAsia="楷体" w:cs="楷体"/>
          <w:color w:val="000000" w:themeColor="text1"/>
          <w:sz w:val="21"/>
          <w:szCs w:val="21"/>
          <w:highlight w:val="none"/>
          <w:lang w:eastAsia="zh-CN"/>
          <w14:textFill>
            <w14:solidFill>
              <w14:schemeClr w14:val="tx1"/>
            </w14:solidFill>
          </w14:textFill>
        </w:rPr>
        <w:t>采购人</w:t>
      </w:r>
      <w:r>
        <w:rPr>
          <w:rFonts w:hint="eastAsia" w:ascii="楷体" w:hAnsi="楷体" w:eastAsia="楷体" w:cs="楷体"/>
          <w:color w:val="000000" w:themeColor="text1"/>
          <w:sz w:val="21"/>
          <w:szCs w:val="21"/>
          <w:highlight w:val="none"/>
          <w14:textFill>
            <w14:solidFill>
              <w14:schemeClr w14:val="tx1"/>
            </w14:solidFill>
          </w14:textFill>
        </w:rPr>
        <w:t xml:space="preserve">不得违法改变中标结果，中标人无正当理由不得放弃中标。 </w:t>
      </w:r>
    </w:p>
    <w:p>
      <w:pPr>
        <w:spacing w:line="500" w:lineRule="exact"/>
        <w:rPr>
          <w:rFonts w:hint="eastAsia" w:ascii="楷体" w:hAnsi="楷体" w:eastAsia="楷体" w:cs="楷体"/>
          <w:b/>
          <w:bCs/>
          <w:color w:val="000000" w:themeColor="text1"/>
          <w:sz w:val="21"/>
          <w:szCs w:val="21"/>
          <w:highlight w:val="none"/>
          <w14:textFill>
            <w14:solidFill>
              <w14:schemeClr w14:val="tx1"/>
            </w14:solidFill>
          </w14:textFill>
        </w:rPr>
      </w:pPr>
      <w:r>
        <w:rPr>
          <w:rFonts w:hint="eastAsia" w:ascii="楷体" w:hAnsi="楷体" w:eastAsia="楷体" w:cs="楷体"/>
          <w:b/>
          <w:bCs/>
          <w:color w:val="000000" w:themeColor="text1"/>
          <w:sz w:val="21"/>
          <w:szCs w:val="21"/>
          <w:highlight w:val="none"/>
          <w14:textFill>
            <w14:solidFill>
              <w14:schemeClr w14:val="tx1"/>
            </w14:solidFill>
          </w14:textFill>
        </w:rPr>
        <w:t>35. 合同的签订</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35.1</w:t>
      </w:r>
      <w:r>
        <w:rPr>
          <w:rFonts w:hint="eastAsia" w:ascii="楷体" w:hAnsi="楷体" w:eastAsia="楷体" w:cs="楷体"/>
          <w:color w:val="000000" w:themeColor="text1"/>
          <w:sz w:val="21"/>
          <w:szCs w:val="21"/>
          <w:highlight w:val="none"/>
          <w:lang w:eastAsia="zh-CN"/>
          <w14:textFill>
            <w14:solidFill>
              <w14:schemeClr w14:val="tx1"/>
            </w14:solidFill>
          </w14:textFill>
        </w:rPr>
        <w:t>采购人</w:t>
      </w:r>
      <w:r>
        <w:rPr>
          <w:rFonts w:hint="eastAsia" w:ascii="楷体" w:hAnsi="楷体" w:eastAsia="楷体" w:cs="楷体"/>
          <w:color w:val="000000" w:themeColor="text1"/>
          <w:sz w:val="21"/>
          <w:szCs w:val="21"/>
          <w:highlight w:val="none"/>
          <w14:textFill>
            <w14:solidFill>
              <w14:schemeClr w14:val="tx1"/>
            </w14:solidFill>
          </w14:textFill>
        </w:rPr>
        <w:t>应当自</w:t>
      </w:r>
      <w:r>
        <w:rPr>
          <w:rFonts w:hint="eastAsia" w:ascii="楷体" w:hAnsi="楷体" w:eastAsia="楷体" w:cs="楷体"/>
          <w:color w:val="000000" w:themeColor="text1"/>
          <w:sz w:val="21"/>
          <w:szCs w:val="21"/>
          <w:highlight w:val="none"/>
          <w:lang w:eastAsia="zh-CN"/>
          <w14:textFill>
            <w14:solidFill>
              <w14:schemeClr w14:val="tx1"/>
            </w14:solidFill>
          </w14:textFill>
        </w:rPr>
        <w:t>中标</w:t>
      </w:r>
      <w:r>
        <w:rPr>
          <w:rFonts w:hint="eastAsia" w:ascii="楷体" w:hAnsi="楷体" w:eastAsia="楷体" w:cs="楷体"/>
          <w:color w:val="000000" w:themeColor="text1"/>
          <w:sz w:val="21"/>
          <w:szCs w:val="21"/>
          <w:highlight w:val="none"/>
          <w14:textFill>
            <w14:solidFill>
              <w14:schemeClr w14:val="tx1"/>
            </w14:solidFill>
          </w14:textFill>
        </w:rPr>
        <w:t>通知书发出之日起</w:t>
      </w:r>
      <w:r>
        <w:rPr>
          <w:rFonts w:hint="eastAsia" w:ascii="楷体" w:hAnsi="楷体" w:eastAsia="楷体" w:cs="楷体"/>
          <w:color w:val="000000" w:themeColor="text1"/>
          <w:sz w:val="21"/>
          <w:szCs w:val="21"/>
          <w:highlight w:val="none"/>
          <w:u w:val="single"/>
          <w14:textFill>
            <w14:solidFill>
              <w14:schemeClr w14:val="tx1"/>
            </w14:solidFill>
          </w14:textFill>
        </w:rPr>
        <w:t>30</w:t>
      </w:r>
      <w:r>
        <w:rPr>
          <w:rFonts w:hint="eastAsia" w:ascii="楷体" w:hAnsi="楷体" w:eastAsia="楷体" w:cs="楷体"/>
          <w:color w:val="000000" w:themeColor="text1"/>
          <w:sz w:val="21"/>
          <w:szCs w:val="21"/>
          <w:highlight w:val="none"/>
          <w14:textFill>
            <w14:solidFill>
              <w14:schemeClr w14:val="tx1"/>
            </w14:solidFill>
          </w14:textFill>
        </w:rPr>
        <w:t>日内，按照招标文件和中标人投标文件的规定，与中标人签订书面合同。所签订的合同不得对招标文件确定的事项和中标人投标文件作实质性修改。</w:t>
      </w:r>
    </w:p>
    <w:p>
      <w:pPr>
        <w:pStyle w:val="6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t>35.2 中标供应商拒绝与采购人签订合同的，采购人可以按评审报告推荐的中标候选人名单排序，确实下一候选人为中标供应商，也可以重新开展政府采购活动，无需向财政部门报批。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t>35.3 招标文件要求中标人提交履约保证金或者其他形式履约担保的，中标人应当提交；拒绝提交的</w:t>
      </w:r>
      <w:r>
        <w:rPr>
          <w:rFonts w:hint="eastAsia" w:ascii="楷体" w:hAnsi="楷体" w:eastAsia="楷体" w:cs="楷体"/>
          <w:color w:val="000000" w:themeColor="text1"/>
          <w:sz w:val="21"/>
          <w:szCs w:val="21"/>
          <w:highlight w:val="none"/>
          <w14:textFill>
            <w14:solidFill>
              <w14:schemeClr w14:val="tx1"/>
            </w14:solidFill>
          </w14:textFill>
        </w:rPr>
        <w:t>，视为放弃中标项目。</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35.</w:t>
      </w:r>
      <w:r>
        <w:rPr>
          <w:rFonts w:hint="eastAsia" w:ascii="楷体" w:hAnsi="楷体" w:eastAsia="楷体" w:cs="楷体"/>
          <w:color w:val="000000" w:themeColor="text1"/>
          <w:sz w:val="21"/>
          <w:szCs w:val="21"/>
          <w:highlight w:val="none"/>
          <w:lang w:val="en-US" w:eastAsia="zh-CN"/>
          <w14:textFill>
            <w14:solidFill>
              <w14:schemeClr w14:val="tx1"/>
            </w14:solidFill>
          </w14:textFill>
        </w:rPr>
        <w:t>4</w:t>
      </w:r>
      <w:r>
        <w:rPr>
          <w:rFonts w:hint="eastAsia" w:ascii="楷体" w:hAnsi="楷体" w:eastAsia="楷体" w:cs="楷体"/>
          <w:color w:val="000000" w:themeColor="text1"/>
          <w:sz w:val="21"/>
          <w:szCs w:val="21"/>
          <w:highlight w:val="none"/>
          <w14:textFill>
            <w14:solidFill>
              <w14:schemeClr w14:val="tx1"/>
            </w14:solidFill>
          </w14:textFill>
        </w:rPr>
        <w:t>招标文件和中标人的投标文件均是该书面合同的附件。</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35.</w:t>
      </w:r>
      <w:r>
        <w:rPr>
          <w:rFonts w:hint="eastAsia" w:ascii="楷体" w:hAnsi="楷体" w:eastAsia="楷体" w:cs="楷体"/>
          <w:color w:val="000000" w:themeColor="text1"/>
          <w:sz w:val="21"/>
          <w:szCs w:val="21"/>
          <w:highlight w:val="none"/>
          <w:lang w:val="en-US" w:eastAsia="zh-CN"/>
          <w14:textFill>
            <w14:solidFill>
              <w14:schemeClr w14:val="tx1"/>
            </w14:solidFill>
          </w14:textFill>
        </w:rPr>
        <w:t>5</w:t>
      </w:r>
      <w:r>
        <w:rPr>
          <w:rFonts w:hint="eastAsia" w:ascii="楷体" w:hAnsi="楷体" w:eastAsia="楷体" w:cs="楷体"/>
          <w:color w:val="000000" w:themeColor="text1"/>
          <w:sz w:val="21"/>
          <w:szCs w:val="21"/>
          <w:highlight w:val="none"/>
          <w14:textFill>
            <w14:solidFill>
              <w14:schemeClr w14:val="tx1"/>
            </w14:solidFill>
          </w14:textFill>
        </w:rPr>
        <w:t xml:space="preserve"> 中标人因不可抗力或自身原因不能履行项目合同的，</w:t>
      </w:r>
      <w:r>
        <w:rPr>
          <w:rFonts w:hint="eastAsia" w:ascii="楷体" w:hAnsi="楷体" w:eastAsia="楷体" w:cs="楷体"/>
          <w:color w:val="000000" w:themeColor="text1"/>
          <w:sz w:val="21"/>
          <w:szCs w:val="21"/>
          <w:highlight w:val="none"/>
          <w:lang w:eastAsia="zh-CN"/>
          <w14:textFill>
            <w14:solidFill>
              <w14:schemeClr w14:val="tx1"/>
            </w14:solidFill>
          </w14:textFill>
        </w:rPr>
        <w:t>采购人</w:t>
      </w:r>
      <w:r>
        <w:rPr>
          <w:rFonts w:hint="eastAsia" w:ascii="楷体" w:hAnsi="楷体" w:eastAsia="楷体" w:cs="楷体"/>
          <w:color w:val="000000" w:themeColor="text1"/>
          <w:sz w:val="21"/>
          <w:szCs w:val="21"/>
          <w:highlight w:val="none"/>
          <w14:textFill>
            <w14:solidFill>
              <w14:schemeClr w14:val="tx1"/>
            </w14:solidFill>
          </w14:textFill>
        </w:rPr>
        <w:t>可以与排位在中标人之后第一位的中标候选人签订项目合同，以此类推</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14:textFill>
            <w14:solidFill>
              <w14:schemeClr w14:val="tx1"/>
            </w14:solidFill>
          </w14:textFill>
        </w:rPr>
        <w:t>或</w:t>
      </w:r>
      <w:r>
        <w:rPr>
          <w:rFonts w:hint="eastAsia" w:ascii="楷体" w:hAnsi="楷体" w:eastAsia="楷体" w:cs="楷体"/>
          <w:color w:val="000000" w:themeColor="text1"/>
          <w:sz w:val="21"/>
          <w:szCs w:val="21"/>
          <w:highlight w:val="none"/>
          <w:lang w:eastAsia="zh-CN"/>
          <w14:textFill>
            <w14:solidFill>
              <w14:schemeClr w14:val="tx1"/>
            </w14:solidFill>
          </w14:textFill>
        </w:rPr>
        <w:t>采购人</w:t>
      </w:r>
      <w:r>
        <w:rPr>
          <w:rFonts w:hint="eastAsia" w:ascii="楷体" w:hAnsi="楷体" w:eastAsia="楷体" w:cs="楷体"/>
          <w:color w:val="000000" w:themeColor="text1"/>
          <w:sz w:val="21"/>
          <w:szCs w:val="21"/>
          <w:highlight w:val="none"/>
          <w14:textFill>
            <w14:solidFill>
              <w14:schemeClr w14:val="tx1"/>
            </w14:solidFill>
          </w14:textFill>
        </w:rPr>
        <w:t>重新组织招标。</w:t>
      </w:r>
    </w:p>
    <w:p>
      <w:pPr>
        <w:spacing w:line="500" w:lineRule="exact"/>
        <w:rPr>
          <w:rFonts w:hint="eastAsia" w:ascii="楷体" w:hAnsi="楷体" w:eastAsia="楷体" w:cs="楷体"/>
          <w:b/>
          <w:bCs/>
          <w:color w:val="000000" w:themeColor="text1"/>
          <w:sz w:val="21"/>
          <w:szCs w:val="21"/>
          <w:highlight w:val="none"/>
          <w14:textFill>
            <w14:solidFill>
              <w14:schemeClr w14:val="tx1"/>
            </w14:solidFill>
          </w14:textFill>
        </w:rPr>
      </w:pPr>
      <w:r>
        <w:rPr>
          <w:rFonts w:hint="eastAsia" w:ascii="楷体" w:hAnsi="楷体" w:eastAsia="楷体" w:cs="楷体"/>
          <w:b/>
          <w:bCs/>
          <w:color w:val="000000" w:themeColor="text1"/>
          <w:sz w:val="21"/>
          <w:szCs w:val="21"/>
          <w:highlight w:val="none"/>
          <w14:textFill>
            <w14:solidFill>
              <w14:schemeClr w14:val="tx1"/>
            </w14:solidFill>
          </w14:textFill>
        </w:rPr>
        <w:t>36.质疑与投诉</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认为招标文件、招标过程、中标或者中标结果使自己的权益受到损害的，可以在知道或者应知其权益受到损害之日起7个工作日内，向</w:t>
      </w:r>
      <w:r>
        <w:rPr>
          <w:rFonts w:hint="eastAsia" w:ascii="楷体" w:hAnsi="楷体" w:eastAsia="楷体" w:cs="楷体"/>
          <w:color w:val="000000" w:themeColor="text1"/>
          <w:sz w:val="21"/>
          <w:szCs w:val="21"/>
          <w:highlight w:val="none"/>
          <w:lang w:eastAsia="zh-CN"/>
          <w14:textFill>
            <w14:solidFill>
              <w14:schemeClr w14:val="tx1"/>
            </w14:solidFill>
          </w14:textFill>
        </w:rPr>
        <w:t>采购人</w:t>
      </w:r>
      <w:r>
        <w:rPr>
          <w:rFonts w:hint="eastAsia" w:ascii="楷体" w:hAnsi="楷体" w:eastAsia="楷体" w:cs="楷体"/>
          <w:color w:val="000000" w:themeColor="text1"/>
          <w:sz w:val="21"/>
          <w:szCs w:val="21"/>
          <w:highlight w:val="none"/>
          <w14:textFill>
            <w14:solidFill>
              <w14:schemeClr w14:val="tx1"/>
            </w14:solidFill>
          </w14:textFill>
        </w:rPr>
        <w:t>、招标代理机构提出质疑。</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须在法定质疑期内一次性提出针对同一招标程序环节的质疑。</w:t>
      </w:r>
      <w:r>
        <w:rPr>
          <w:rFonts w:hint="eastAsia" w:ascii="楷体" w:hAnsi="楷体" w:eastAsia="楷体" w:cs="楷体"/>
          <w:color w:val="000000" w:themeColor="text1"/>
          <w:sz w:val="21"/>
          <w:szCs w:val="21"/>
          <w:highlight w:val="none"/>
          <w:lang w:eastAsia="zh-CN"/>
          <w14:textFill>
            <w14:solidFill>
              <w14:schemeClr w14:val="tx1"/>
            </w14:solidFill>
          </w14:textFill>
        </w:rPr>
        <w:t>采购人</w:t>
      </w:r>
      <w:r>
        <w:rPr>
          <w:rFonts w:hint="eastAsia" w:ascii="楷体" w:hAnsi="楷体" w:eastAsia="楷体" w:cs="楷体"/>
          <w:color w:val="000000" w:themeColor="text1"/>
          <w:sz w:val="21"/>
          <w:szCs w:val="21"/>
          <w:highlight w:val="none"/>
          <w14:textFill>
            <w14:solidFill>
              <w14:schemeClr w14:val="tx1"/>
            </w14:solidFill>
          </w14:textFill>
        </w:rPr>
        <w:t>在收到</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的书面质疑后七个工作日内作出答复，并以书面形式通知质疑</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和其他有关</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；作出答复前，将暂停招标活动。</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2、质疑函的必备内容</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提交的质疑函必须注明单位名称、地址、邮编、可供查询的单位和法定代表人的电话号码、联系人电话；</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（2）质疑项目的名称、编号；</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（3）具体质疑事项和与质疑事项相关的请求；</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（4）事实依据；</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（5）提起质疑的日期；</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（6）质疑函须加盖单位公章，由法定代表人签章。</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（7）授权代理人递交质疑函的，还须提交委托质疑事项的授权委托书（附法定代表人和被授权人的身份证正反面），加盖单位公章和法定代表人签章和被授权人签字，同时出示被授权人身份证。</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3、质疑应符合下列条件：</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⑴质疑人是参与所质疑项目的招标活动的</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⑵质疑函内容符合相关的规定；</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⑶在规定的有效期限内提起质疑；</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⑷招投标监管部门规定的其他条件。</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4、</w:t>
      </w:r>
      <w:r>
        <w:rPr>
          <w:rFonts w:hint="eastAsia" w:ascii="楷体" w:hAnsi="楷体" w:eastAsia="楷体" w:cs="楷体"/>
          <w:color w:val="000000" w:themeColor="text1"/>
          <w:sz w:val="21"/>
          <w:szCs w:val="21"/>
          <w:highlight w:val="none"/>
          <w:lang w:eastAsia="zh-CN"/>
          <w14:textFill>
            <w14:solidFill>
              <w14:schemeClr w14:val="tx1"/>
            </w14:solidFill>
          </w14:textFill>
        </w:rPr>
        <w:t>采购人</w:t>
      </w:r>
      <w:r>
        <w:rPr>
          <w:rFonts w:hint="eastAsia" w:ascii="楷体" w:hAnsi="楷体" w:eastAsia="楷体" w:cs="楷体"/>
          <w:color w:val="000000" w:themeColor="text1"/>
          <w:sz w:val="21"/>
          <w:szCs w:val="21"/>
          <w:highlight w:val="none"/>
          <w14:textFill>
            <w14:solidFill>
              <w14:schemeClr w14:val="tx1"/>
            </w14:solidFill>
          </w14:textFill>
        </w:rPr>
        <w:t>在收到</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的书面质疑后七个工作日内作出答复，并以书面形式通知质疑</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和其他有关</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，但答复的内容不涉及商业秘密。</w:t>
      </w:r>
    </w:p>
    <w:p>
      <w:pPr>
        <w:spacing w:line="500" w:lineRule="exact"/>
        <w:rPr>
          <w:rFonts w:hint="eastAsia" w:ascii="楷体" w:hAnsi="楷体" w:eastAsia="楷体" w:cs="楷体"/>
          <w:b/>
          <w:bCs/>
          <w:color w:val="000000" w:themeColor="text1"/>
          <w:sz w:val="21"/>
          <w:szCs w:val="21"/>
          <w:highlight w:val="none"/>
          <w14:textFill>
            <w14:solidFill>
              <w14:schemeClr w14:val="tx1"/>
            </w14:solidFill>
          </w14:textFill>
        </w:rPr>
      </w:pPr>
      <w:r>
        <w:rPr>
          <w:rFonts w:hint="eastAsia" w:ascii="楷体" w:hAnsi="楷体" w:eastAsia="楷体" w:cs="楷体"/>
          <w:b/>
          <w:bCs/>
          <w:color w:val="000000" w:themeColor="text1"/>
          <w:sz w:val="21"/>
          <w:szCs w:val="21"/>
          <w:highlight w:val="none"/>
          <w14:textFill>
            <w14:solidFill>
              <w14:schemeClr w14:val="tx1"/>
            </w14:solidFill>
          </w14:textFill>
        </w:rPr>
        <w:t>37. 履约担保</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中标人须按招标文件有关要求提交履约担保。中标人应按照下列规定的方式和金额向</w:t>
      </w:r>
      <w:r>
        <w:rPr>
          <w:rFonts w:hint="eastAsia" w:ascii="楷体" w:hAnsi="楷体" w:eastAsia="楷体" w:cs="楷体"/>
          <w:color w:val="000000" w:themeColor="text1"/>
          <w:sz w:val="21"/>
          <w:szCs w:val="21"/>
          <w:highlight w:val="none"/>
          <w:lang w:eastAsia="zh-CN"/>
          <w14:textFill>
            <w14:solidFill>
              <w14:schemeClr w14:val="tx1"/>
            </w14:solidFill>
          </w14:textFill>
        </w:rPr>
        <w:t>采购人</w:t>
      </w:r>
      <w:r>
        <w:rPr>
          <w:rFonts w:hint="eastAsia" w:ascii="楷体" w:hAnsi="楷体" w:eastAsia="楷体" w:cs="楷体"/>
          <w:color w:val="000000" w:themeColor="text1"/>
          <w:sz w:val="21"/>
          <w:szCs w:val="21"/>
          <w:highlight w:val="none"/>
          <w14:textFill>
            <w14:solidFill>
              <w14:schemeClr w14:val="tx1"/>
            </w14:solidFill>
          </w14:textFill>
        </w:rPr>
        <w:t>提交履约担保。</w:t>
      </w:r>
    </w:p>
    <w:p>
      <w:pPr>
        <w:pageBreakBefore w:val="0"/>
        <w:widowControl w:val="0"/>
        <w:shd w:val="clear" w:color="auto" w:fill="FFFFFF"/>
        <w:kinsoku/>
        <w:wordWrap/>
        <w:overflowPunct/>
        <w:topLinePunct w:val="0"/>
        <w:bidi w:val="0"/>
        <w:snapToGrid/>
        <w:spacing w:line="500" w:lineRule="exact"/>
        <w:ind w:left="0" w:leftChars="0" w:firstLine="424" w:firstLineChars="202"/>
        <w:textAlignment w:val="auto"/>
        <w:rPr>
          <w:rFonts w:hint="eastAsia" w:ascii="楷体" w:hAnsi="楷体" w:eastAsia="楷体" w:cs="楷体"/>
          <w:bCs/>
          <w:color w:val="000000" w:themeColor="text1"/>
          <w:kern w:val="0"/>
          <w:sz w:val="21"/>
          <w:szCs w:val="21"/>
          <w:highlight w:val="none"/>
          <w:lang w:eastAsia="zh-CN"/>
          <w14:textFill>
            <w14:solidFill>
              <w14:schemeClr w14:val="tx1"/>
            </w14:solidFill>
          </w14:textFill>
        </w:rPr>
      </w:pPr>
      <w:bookmarkStart w:id="7" w:name="_Toc228180139"/>
      <w:r>
        <w:rPr>
          <w:rFonts w:hint="eastAsia" w:ascii="楷体" w:hAnsi="楷体" w:eastAsia="楷体" w:cs="楷体"/>
          <w:bCs/>
          <w:color w:val="000000" w:themeColor="text1"/>
          <w:kern w:val="0"/>
          <w:sz w:val="21"/>
          <w:szCs w:val="21"/>
          <w:highlight w:val="none"/>
          <w14:textFill>
            <w14:solidFill>
              <w14:schemeClr w14:val="tx1"/>
            </w14:solidFill>
          </w14:textFill>
        </w:rPr>
        <w:t>履约保证金金额：</w:t>
      </w:r>
      <w:r>
        <w:rPr>
          <w:rFonts w:hint="eastAsia" w:ascii="楷体" w:hAnsi="楷体" w:eastAsia="楷体" w:cs="楷体"/>
          <w:bCs/>
          <w:color w:val="000000" w:themeColor="text1"/>
          <w:kern w:val="0"/>
          <w:sz w:val="21"/>
          <w:szCs w:val="21"/>
          <w:highlight w:val="none"/>
          <w:lang w:eastAsia="zh-CN"/>
          <w14:textFill>
            <w14:solidFill>
              <w14:schemeClr w14:val="tx1"/>
            </w14:solidFill>
          </w14:textFill>
        </w:rPr>
        <w:t>详见投标人须知前附表。</w:t>
      </w:r>
    </w:p>
    <w:p>
      <w:pPr>
        <w:spacing w:line="500" w:lineRule="exact"/>
        <w:ind w:firstLine="420" w:firstLineChars="200"/>
        <w:rPr>
          <w:rFonts w:hint="eastAsia" w:ascii="楷体" w:hAnsi="楷体" w:eastAsia="楷体" w:cs="楷体"/>
          <w:color w:val="000000" w:themeColor="text1"/>
          <w:kern w:val="0"/>
          <w:sz w:val="21"/>
          <w:szCs w:val="21"/>
          <w:highlight w:val="none"/>
          <w:lang w:val="en-US" w:eastAsia="zh-CN"/>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如</w:t>
      </w:r>
      <w:r>
        <w:rPr>
          <w:rFonts w:hint="eastAsia" w:ascii="楷体" w:hAnsi="楷体" w:eastAsia="楷体" w:cs="楷体"/>
          <w:color w:val="000000" w:themeColor="text1"/>
          <w:kern w:val="0"/>
          <w:sz w:val="21"/>
          <w:szCs w:val="21"/>
          <w:highlight w:val="none"/>
          <w:lang w:eastAsia="zh-CN"/>
          <w14:textFill>
            <w14:solidFill>
              <w14:schemeClr w14:val="tx1"/>
            </w14:solidFill>
          </w14:textFill>
        </w:rPr>
        <w:t>中标供应商</w:t>
      </w:r>
      <w:r>
        <w:rPr>
          <w:rFonts w:hint="eastAsia" w:ascii="楷体" w:hAnsi="楷体" w:eastAsia="楷体" w:cs="楷体"/>
          <w:color w:val="000000" w:themeColor="text1"/>
          <w:kern w:val="0"/>
          <w:sz w:val="21"/>
          <w:szCs w:val="21"/>
          <w:highlight w:val="none"/>
          <w14:textFill>
            <w14:solidFill>
              <w14:schemeClr w14:val="tx1"/>
            </w14:solidFill>
          </w14:textFill>
        </w:rPr>
        <w:t>不能按照</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投标</w:t>
      </w:r>
      <w:r>
        <w:rPr>
          <w:rFonts w:hint="eastAsia" w:ascii="楷体" w:hAnsi="楷体" w:eastAsia="楷体" w:cs="楷体"/>
          <w:color w:val="000000" w:themeColor="text1"/>
          <w:kern w:val="0"/>
          <w:sz w:val="21"/>
          <w:szCs w:val="21"/>
          <w:highlight w:val="none"/>
          <w14:textFill>
            <w14:solidFill>
              <w14:schemeClr w14:val="tx1"/>
            </w14:solidFill>
          </w14:textFill>
        </w:rPr>
        <w:t>须知第39条的规定执行，采购人将视为</w:t>
      </w:r>
      <w:r>
        <w:rPr>
          <w:rFonts w:hint="eastAsia" w:ascii="楷体" w:hAnsi="楷体" w:eastAsia="楷体" w:cs="楷体"/>
          <w:color w:val="000000" w:themeColor="text1"/>
          <w:kern w:val="0"/>
          <w:sz w:val="21"/>
          <w:szCs w:val="21"/>
          <w:highlight w:val="none"/>
          <w:lang w:eastAsia="zh-CN"/>
          <w14:textFill>
            <w14:solidFill>
              <w14:schemeClr w14:val="tx1"/>
            </w14:solidFill>
          </w14:textFill>
        </w:rPr>
        <w:t>中标供应商</w:t>
      </w:r>
      <w:r>
        <w:rPr>
          <w:rFonts w:hint="eastAsia" w:ascii="楷体" w:hAnsi="楷体" w:eastAsia="楷体" w:cs="楷体"/>
          <w:color w:val="000000" w:themeColor="text1"/>
          <w:kern w:val="0"/>
          <w:sz w:val="21"/>
          <w:szCs w:val="21"/>
          <w:highlight w:val="none"/>
          <w14:textFill>
            <w14:solidFill>
              <w14:schemeClr w14:val="tx1"/>
            </w14:solidFill>
          </w14:textFill>
        </w:rPr>
        <w:t>放弃</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中标</w:t>
      </w:r>
      <w:r>
        <w:rPr>
          <w:rFonts w:hint="eastAsia" w:ascii="楷体" w:hAnsi="楷体" w:eastAsia="楷体" w:cs="楷体"/>
          <w:color w:val="000000" w:themeColor="text1"/>
          <w:kern w:val="0"/>
          <w:sz w:val="21"/>
          <w:szCs w:val="21"/>
          <w:highlight w:val="none"/>
          <w14:textFill>
            <w14:solidFill>
              <w14:schemeClr w14:val="tx1"/>
            </w14:solidFill>
          </w14:textFill>
        </w:rPr>
        <w:t>项目；已经订立合同的，采购人有充分理由解除合同，给采购人造成损失的，放弃</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中标</w:t>
      </w:r>
      <w:r>
        <w:rPr>
          <w:rFonts w:hint="eastAsia" w:ascii="楷体" w:hAnsi="楷体" w:eastAsia="楷体" w:cs="楷体"/>
          <w:color w:val="000000" w:themeColor="text1"/>
          <w:kern w:val="0"/>
          <w:sz w:val="21"/>
          <w:szCs w:val="21"/>
          <w:highlight w:val="none"/>
          <w14:textFill>
            <w14:solidFill>
              <w14:schemeClr w14:val="tx1"/>
            </w14:solidFill>
          </w14:textFill>
        </w:rPr>
        <w:t>项目的</w:t>
      </w:r>
      <w:r>
        <w:rPr>
          <w:rFonts w:hint="eastAsia" w:ascii="楷体" w:hAnsi="楷体" w:eastAsia="楷体" w:cs="楷体"/>
          <w:color w:val="000000" w:themeColor="text1"/>
          <w:kern w:val="0"/>
          <w:sz w:val="21"/>
          <w:szCs w:val="21"/>
          <w:highlight w:val="none"/>
          <w:lang w:eastAsia="zh-CN"/>
          <w14:textFill>
            <w14:solidFill>
              <w14:schemeClr w14:val="tx1"/>
            </w14:solidFill>
          </w14:textFill>
        </w:rPr>
        <w:t>中标供应商</w:t>
      </w:r>
      <w:r>
        <w:rPr>
          <w:rFonts w:hint="eastAsia" w:ascii="楷体" w:hAnsi="楷体" w:eastAsia="楷体" w:cs="楷体"/>
          <w:color w:val="000000" w:themeColor="text1"/>
          <w:kern w:val="0"/>
          <w:sz w:val="21"/>
          <w:szCs w:val="21"/>
          <w:highlight w:val="none"/>
          <w14:textFill>
            <w14:solidFill>
              <w14:schemeClr w14:val="tx1"/>
            </w14:solidFill>
          </w14:textFill>
        </w:rPr>
        <w:t>应当赔偿。</w:t>
      </w:r>
    </w:p>
    <w:p>
      <w:pPr>
        <w:spacing w:line="500" w:lineRule="exact"/>
        <w:rPr>
          <w:rFonts w:hint="eastAsia" w:ascii="楷体" w:hAnsi="楷体" w:eastAsia="楷体" w:cs="楷体"/>
          <w:b/>
          <w:bCs/>
          <w:color w:val="000000" w:themeColor="text1"/>
          <w:sz w:val="21"/>
          <w:szCs w:val="21"/>
          <w:highlight w:val="none"/>
          <w14:textFill>
            <w14:solidFill>
              <w14:schemeClr w14:val="tx1"/>
            </w14:solidFill>
          </w14:textFill>
        </w:rPr>
      </w:pPr>
      <w:r>
        <w:rPr>
          <w:rFonts w:hint="eastAsia" w:ascii="楷体" w:hAnsi="楷体" w:eastAsia="楷体" w:cs="楷体"/>
          <w:b/>
          <w:bCs/>
          <w:color w:val="000000" w:themeColor="text1"/>
          <w:sz w:val="21"/>
          <w:szCs w:val="21"/>
          <w:highlight w:val="none"/>
          <w14:textFill>
            <w14:solidFill>
              <w14:schemeClr w14:val="tx1"/>
            </w14:solidFill>
          </w14:textFill>
        </w:rPr>
        <w:t>38.招标代理服务费</w:t>
      </w:r>
      <w:bookmarkEnd w:id="7"/>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本项目招标代理服务费</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lang w:val="zh-CN" w:eastAsia="zh-CN"/>
          <w14:textFill>
            <w14:solidFill>
              <w14:schemeClr w14:val="tx1"/>
            </w14:solidFill>
          </w14:textFill>
        </w:rPr>
        <w:t>按计价格[2002]1980号文和发改价格[2011]534号文，</w:t>
      </w:r>
      <w:r>
        <w:rPr>
          <w:rFonts w:hint="eastAsia" w:ascii="楷体" w:hAnsi="楷体" w:eastAsia="楷体" w:cs="楷体"/>
          <w:color w:val="000000" w:themeColor="text1"/>
          <w:sz w:val="21"/>
          <w:szCs w:val="21"/>
          <w:highlight w:val="none"/>
          <w14:textFill>
            <w14:solidFill>
              <w14:schemeClr w14:val="tx1"/>
            </w14:solidFill>
          </w14:textFill>
        </w:rPr>
        <w:t>由中标人支付。</w:t>
      </w:r>
    </w:p>
    <w:p>
      <w:pPr>
        <w:spacing w:line="500" w:lineRule="exact"/>
        <w:rPr>
          <w:rFonts w:hint="eastAsia" w:ascii="楷体" w:hAnsi="楷体" w:eastAsia="楷体" w:cs="楷体"/>
          <w:b/>
          <w:bCs/>
          <w:color w:val="000000" w:themeColor="text1"/>
          <w:sz w:val="21"/>
          <w:szCs w:val="21"/>
          <w:highlight w:val="none"/>
          <w14:textFill>
            <w14:solidFill>
              <w14:schemeClr w14:val="tx1"/>
            </w14:solidFill>
          </w14:textFill>
        </w:rPr>
      </w:pPr>
      <w:r>
        <w:rPr>
          <w:rFonts w:hint="eastAsia" w:ascii="楷体" w:hAnsi="楷体" w:eastAsia="楷体" w:cs="楷体"/>
          <w:b/>
          <w:bCs/>
          <w:color w:val="000000" w:themeColor="text1"/>
          <w:sz w:val="21"/>
          <w:szCs w:val="21"/>
          <w:highlight w:val="none"/>
          <w14:textFill>
            <w14:solidFill>
              <w14:schemeClr w14:val="tx1"/>
            </w14:solidFill>
          </w14:textFill>
        </w:rPr>
        <w:t>39. 其他</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未尽事宜将依照《中华人民共和国</w:t>
      </w:r>
      <w:r>
        <w:rPr>
          <w:rFonts w:hint="eastAsia" w:ascii="楷体" w:hAnsi="楷体" w:eastAsia="楷体" w:cs="楷体"/>
          <w:color w:val="000000" w:themeColor="text1"/>
          <w:sz w:val="21"/>
          <w:szCs w:val="21"/>
          <w:highlight w:val="none"/>
          <w:lang w:eastAsia="zh-CN"/>
          <w14:textFill>
            <w14:solidFill>
              <w14:schemeClr w14:val="tx1"/>
            </w14:solidFill>
          </w14:textFill>
        </w:rPr>
        <w:t>政府采购法</w:t>
      </w:r>
      <w:r>
        <w:rPr>
          <w:rFonts w:hint="eastAsia" w:ascii="楷体" w:hAnsi="楷体" w:eastAsia="楷体" w:cs="楷体"/>
          <w:color w:val="000000" w:themeColor="text1"/>
          <w:sz w:val="21"/>
          <w:szCs w:val="21"/>
          <w:highlight w:val="none"/>
          <w14:textFill>
            <w14:solidFill>
              <w14:schemeClr w14:val="tx1"/>
            </w14:solidFill>
          </w14:textFill>
        </w:rPr>
        <w:t>》及相关法规执行。</w:t>
      </w:r>
    </w:p>
    <w:p>
      <w:pPr>
        <w:spacing w:line="500" w:lineRule="exact"/>
        <w:jc w:val="center"/>
        <w:outlineLvl w:val="0"/>
        <w:rPr>
          <w:rFonts w:hint="eastAsia" w:ascii="楷体" w:hAnsi="楷体" w:eastAsia="楷体" w:cs="楷体"/>
          <w:b/>
          <w:bCs/>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br w:type="page"/>
      </w:r>
      <w:bookmarkStart w:id="8" w:name="_Hlk519787567"/>
      <w:bookmarkStart w:id="9" w:name="_Toc38290704"/>
      <w:r>
        <w:rPr>
          <w:rFonts w:hint="eastAsia" w:ascii="楷体" w:hAnsi="楷体" w:eastAsia="楷体" w:cs="楷体"/>
          <w:b/>
          <w:bCs/>
          <w:color w:val="000000" w:themeColor="text1"/>
          <w:sz w:val="21"/>
          <w:szCs w:val="21"/>
          <w:highlight w:val="none"/>
          <w14:textFill>
            <w14:solidFill>
              <w14:schemeClr w14:val="tx1"/>
            </w14:solidFill>
          </w14:textFill>
        </w:rPr>
        <w:t>第三部分  合同格式（参考）</w:t>
      </w:r>
      <w:bookmarkEnd w:id="8"/>
      <w:bookmarkEnd w:id="9"/>
    </w:p>
    <w:p>
      <w:pPr>
        <w:keepNext w:val="0"/>
        <w:keepLines w:val="0"/>
        <w:pageBreakBefore w:val="0"/>
        <w:widowControl w:val="0"/>
        <w:kinsoku/>
        <w:wordWrap/>
        <w:overflowPunct/>
        <w:topLinePunct w:val="0"/>
        <w:autoSpaceDE/>
        <w:autoSpaceDN/>
        <w:bidi w:val="0"/>
        <w:snapToGrid/>
        <w:spacing w:line="500" w:lineRule="exact"/>
        <w:ind w:left="0" w:leftChars="0"/>
        <w:jc w:val="center"/>
        <w:textAlignment w:val="auto"/>
        <w:rPr>
          <w:rFonts w:hint="eastAsia" w:ascii="楷体" w:hAnsi="楷体" w:eastAsia="楷体" w:cs="楷体"/>
          <w:color w:val="000000" w:themeColor="text1"/>
          <w:sz w:val="21"/>
          <w:szCs w:val="21"/>
          <w:highlight w:val="none"/>
          <w:lang w:val="en-US" w:eastAsia="zh-CN"/>
          <w14:textFill>
            <w14:solidFill>
              <w14:schemeClr w14:val="tx1"/>
            </w14:solidFill>
          </w14:textFill>
        </w:rPr>
      </w:pPr>
      <w:bookmarkStart w:id="10" w:name="_Hlk519793124"/>
      <w:r>
        <w:rPr>
          <w:rFonts w:hint="eastAsia" w:ascii="楷体" w:hAnsi="楷体" w:eastAsia="楷体" w:cs="楷体"/>
          <w:color w:val="000000" w:themeColor="text1"/>
          <w:sz w:val="21"/>
          <w:szCs w:val="21"/>
          <w:highlight w:val="none"/>
          <w:lang w:val="en-US" w:eastAsia="zh-CN"/>
          <w14:textFill>
            <w14:solidFill>
              <w14:schemeClr w14:val="tx1"/>
            </w14:solidFill>
          </w14:textFill>
        </w:rPr>
        <w:t>[</w:t>
      </w:r>
      <w:r>
        <w:rPr>
          <w:rFonts w:hint="eastAsia" w:ascii="楷体" w:hAnsi="楷体" w:eastAsia="楷体" w:cs="楷体"/>
          <w:b/>
          <w:bCs/>
          <w:color w:val="000000" w:themeColor="text1"/>
          <w:sz w:val="21"/>
          <w:szCs w:val="21"/>
          <w:highlight w:val="none"/>
          <w:lang w:val="en-US" w:eastAsia="zh-CN"/>
          <w14:textFill>
            <w14:solidFill>
              <w14:schemeClr w14:val="tx1"/>
            </w14:solidFill>
          </w14:textFill>
        </w:rPr>
        <w:t>合同以采购人和中标供应商实际签署的为准</w:t>
      </w:r>
      <w:r>
        <w:rPr>
          <w:rFonts w:hint="eastAsia" w:ascii="楷体" w:hAnsi="楷体" w:eastAsia="楷体" w:cs="楷体"/>
          <w:color w:val="000000" w:themeColor="text1"/>
          <w:sz w:val="21"/>
          <w:szCs w:val="21"/>
          <w:highlight w:val="none"/>
          <w:lang w:val="en-US" w:eastAsia="zh-CN"/>
          <w14:textFill>
            <w14:solidFill>
              <w14:schemeClr w14:val="tx1"/>
            </w14:solidFill>
          </w14:textFill>
        </w:rPr>
        <w:t>]</w:t>
      </w:r>
    </w:p>
    <w:p>
      <w:pPr>
        <w:tabs>
          <w:tab w:val="left" w:pos="567"/>
        </w:tabs>
        <w:spacing w:line="400" w:lineRule="exact"/>
        <w:ind w:firstLine="420" w:firstLineChars="200"/>
        <w:jc w:val="left"/>
        <w:rPr>
          <w:rFonts w:hint="eastAsia" w:ascii="楷体" w:hAnsi="楷体" w:eastAsia="楷体" w:cs="楷体"/>
          <w:bCs/>
          <w:color w:val="000000" w:themeColor="text1"/>
          <w:sz w:val="21"/>
          <w:szCs w:val="21"/>
          <w:highlight w:val="none"/>
          <w14:textFill>
            <w14:solidFill>
              <w14:schemeClr w14:val="tx1"/>
            </w14:solidFill>
          </w14:textFill>
        </w:rPr>
      </w:pPr>
      <w:r>
        <w:rPr>
          <w:rFonts w:hint="eastAsia" w:ascii="楷体" w:hAnsi="楷体" w:eastAsia="楷体" w:cs="楷体"/>
          <w:bCs/>
          <w:color w:val="000000" w:themeColor="text1"/>
          <w:sz w:val="21"/>
          <w:szCs w:val="21"/>
          <w:highlight w:val="none"/>
          <w14:textFill>
            <w14:solidFill>
              <w14:schemeClr w14:val="tx1"/>
            </w14:solidFill>
          </w14:textFill>
        </w:rPr>
        <w:t xml:space="preserve">甲方（采购方）： </w:t>
      </w:r>
    </w:p>
    <w:p>
      <w:pPr>
        <w:tabs>
          <w:tab w:val="left" w:pos="567"/>
        </w:tabs>
        <w:spacing w:line="400" w:lineRule="exact"/>
        <w:ind w:firstLine="420" w:firstLineChars="200"/>
        <w:jc w:val="left"/>
        <w:rPr>
          <w:rFonts w:hint="eastAsia" w:ascii="楷体" w:hAnsi="楷体" w:eastAsia="楷体" w:cs="楷体"/>
          <w:bCs/>
          <w:color w:val="000000" w:themeColor="text1"/>
          <w:sz w:val="21"/>
          <w:szCs w:val="21"/>
          <w:highlight w:val="none"/>
          <w14:textFill>
            <w14:solidFill>
              <w14:schemeClr w14:val="tx1"/>
            </w14:solidFill>
          </w14:textFill>
        </w:rPr>
      </w:pPr>
      <w:r>
        <w:rPr>
          <w:rFonts w:hint="eastAsia" w:ascii="楷体" w:hAnsi="楷体" w:eastAsia="楷体" w:cs="楷体"/>
          <w:bCs/>
          <w:color w:val="000000" w:themeColor="text1"/>
          <w:sz w:val="21"/>
          <w:szCs w:val="21"/>
          <w:highlight w:val="none"/>
          <w14:textFill>
            <w14:solidFill>
              <w14:schemeClr w14:val="tx1"/>
            </w14:solidFill>
          </w14:textFill>
        </w:rPr>
        <w:t xml:space="preserve">联系人： </w:t>
      </w:r>
    </w:p>
    <w:p>
      <w:pPr>
        <w:tabs>
          <w:tab w:val="left" w:pos="567"/>
        </w:tabs>
        <w:spacing w:line="400" w:lineRule="exact"/>
        <w:ind w:firstLine="420" w:firstLineChars="200"/>
        <w:jc w:val="left"/>
        <w:rPr>
          <w:rFonts w:hint="eastAsia" w:ascii="楷体" w:hAnsi="楷体" w:eastAsia="楷体" w:cs="楷体"/>
          <w:bCs/>
          <w:color w:val="000000" w:themeColor="text1"/>
          <w:sz w:val="21"/>
          <w:szCs w:val="21"/>
          <w:highlight w:val="none"/>
          <w14:textFill>
            <w14:solidFill>
              <w14:schemeClr w14:val="tx1"/>
            </w14:solidFill>
          </w14:textFill>
        </w:rPr>
      </w:pPr>
      <w:r>
        <w:rPr>
          <w:rFonts w:hint="eastAsia" w:ascii="楷体" w:hAnsi="楷体" w:eastAsia="楷体" w:cs="楷体"/>
          <w:bCs/>
          <w:color w:val="000000" w:themeColor="text1"/>
          <w:sz w:val="21"/>
          <w:szCs w:val="21"/>
          <w:highlight w:val="none"/>
          <w14:textFill>
            <w14:solidFill>
              <w14:schemeClr w14:val="tx1"/>
            </w14:solidFill>
          </w14:textFill>
        </w:rPr>
        <w:t>联系电话：</w:t>
      </w:r>
    </w:p>
    <w:p>
      <w:pPr>
        <w:tabs>
          <w:tab w:val="left" w:pos="567"/>
        </w:tabs>
        <w:spacing w:line="400" w:lineRule="exact"/>
        <w:ind w:firstLine="420" w:firstLineChars="200"/>
        <w:jc w:val="left"/>
        <w:rPr>
          <w:rFonts w:hint="eastAsia" w:ascii="楷体" w:hAnsi="楷体" w:eastAsia="楷体" w:cs="楷体"/>
          <w:bCs/>
          <w:color w:val="000000" w:themeColor="text1"/>
          <w:sz w:val="21"/>
          <w:szCs w:val="21"/>
          <w:highlight w:val="none"/>
          <w14:textFill>
            <w14:solidFill>
              <w14:schemeClr w14:val="tx1"/>
            </w14:solidFill>
          </w14:textFill>
        </w:rPr>
      </w:pPr>
      <w:r>
        <w:rPr>
          <w:rFonts w:hint="eastAsia" w:ascii="楷体" w:hAnsi="楷体" w:eastAsia="楷体" w:cs="楷体"/>
          <w:bCs/>
          <w:color w:val="000000" w:themeColor="text1"/>
          <w:sz w:val="21"/>
          <w:szCs w:val="21"/>
          <w:highlight w:val="none"/>
          <w14:textFill>
            <w14:solidFill>
              <w14:schemeClr w14:val="tx1"/>
            </w14:solidFill>
          </w14:textFill>
        </w:rPr>
        <w:t>联系地址：</w:t>
      </w:r>
    </w:p>
    <w:p>
      <w:pPr>
        <w:tabs>
          <w:tab w:val="left" w:pos="567"/>
        </w:tabs>
        <w:spacing w:line="400" w:lineRule="exact"/>
        <w:ind w:firstLine="420" w:firstLineChars="200"/>
        <w:jc w:val="left"/>
        <w:rPr>
          <w:rFonts w:hint="eastAsia" w:ascii="楷体" w:hAnsi="楷体" w:eastAsia="楷体" w:cs="楷体"/>
          <w:bCs/>
          <w:color w:val="000000" w:themeColor="text1"/>
          <w:sz w:val="21"/>
          <w:szCs w:val="21"/>
          <w:highlight w:val="none"/>
          <w14:textFill>
            <w14:solidFill>
              <w14:schemeClr w14:val="tx1"/>
            </w14:solidFill>
          </w14:textFill>
        </w:rPr>
      </w:pPr>
    </w:p>
    <w:p>
      <w:pPr>
        <w:tabs>
          <w:tab w:val="left" w:pos="567"/>
        </w:tabs>
        <w:spacing w:line="400" w:lineRule="exact"/>
        <w:ind w:firstLine="420" w:firstLineChars="200"/>
        <w:jc w:val="left"/>
        <w:rPr>
          <w:rFonts w:hint="eastAsia" w:ascii="楷体" w:hAnsi="楷体" w:eastAsia="楷体" w:cs="楷体"/>
          <w:bCs/>
          <w:color w:val="000000" w:themeColor="text1"/>
          <w:sz w:val="21"/>
          <w:szCs w:val="21"/>
          <w:highlight w:val="none"/>
          <w14:textFill>
            <w14:solidFill>
              <w14:schemeClr w14:val="tx1"/>
            </w14:solidFill>
          </w14:textFill>
        </w:rPr>
      </w:pPr>
      <w:r>
        <w:rPr>
          <w:rFonts w:hint="eastAsia" w:ascii="楷体" w:hAnsi="楷体" w:eastAsia="楷体" w:cs="楷体"/>
          <w:bCs/>
          <w:color w:val="000000" w:themeColor="text1"/>
          <w:sz w:val="21"/>
          <w:szCs w:val="21"/>
          <w:highlight w:val="none"/>
          <w14:textFill>
            <w14:solidFill>
              <w14:schemeClr w14:val="tx1"/>
            </w14:solidFill>
          </w14:textFill>
        </w:rPr>
        <w:t>乙方（供应方）：</w:t>
      </w:r>
    </w:p>
    <w:p>
      <w:pPr>
        <w:tabs>
          <w:tab w:val="left" w:pos="567"/>
        </w:tabs>
        <w:spacing w:line="400" w:lineRule="exact"/>
        <w:ind w:firstLine="420" w:firstLineChars="200"/>
        <w:jc w:val="left"/>
        <w:rPr>
          <w:rFonts w:hint="eastAsia" w:ascii="楷体" w:hAnsi="楷体" w:eastAsia="楷体" w:cs="楷体"/>
          <w:bCs/>
          <w:color w:val="000000" w:themeColor="text1"/>
          <w:sz w:val="21"/>
          <w:szCs w:val="21"/>
          <w:highlight w:val="none"/>
          <w14:textFill>
            <w14:solidFill>
              <w14:schemeClr w14:val="tx1"/>
            </w14:solidFill>
          </w14:textFill>
        </w:rPr>
      </w:pPr>
      <w:r>
        <w:rPr>
          <w:rFonts w:hint="eastAsia" w:ascii="楷体" w:hAnsi="楷体" w:eastAsia="楷体" w:cs="楷体"/>
          <w:bCs/>
          <w:color w:val="000000" w:themeColor="text1"/>
          <w:sz w:val="21"/>
          <w:szCs w:val="21"/>
          <w:highlight w:val="none"/>
          <w14:textFill>
            <w14:solidFill>
              <w14:schemeClr w14:val="tx1"/>
            </w14:solidFill>
          </w14:textFill>
        </w:rPr>
        <w:t>联系人：</w:t>
      </w:r>
    </w:p>
    <w:p>
      <w:pPr>
        <w:tabs>
          <w:tab w:val="left" w:pos="567"/>
        </w:tabs>
        <w:spacing w:line="400" w:lineRule="exact"/>
        <w:ind w:firstLine="420" w:firstLineChars="200"/>
        <w:jc w:val="left"/>
        <w:rPr>
          <w:rFonts w:hint="eastAsia" w:ascii="楷体" w:hAnsi="楷体" w:eastAsia="楷体" w:cs="楷体"/>
          <w:bCs/>
          <w:color w:val="000000" w:themeColor="text1"/>
          <w:sz w:val="21"/>
          <w:szCs w:val="21"/>
          <w:highlight w:val="none"/>
          <w14:textFill>
            <w14:solidFill>
              <w14:schemeClr w14:val="tx1"/>
            </w14:solidFill>
          </w14:textFill>
        </w:rPr>
      </w:pPr>
      <w:r>
        <w:rPr>
          <w:rFonts w:hint="eastAsia" w:ascii="楷体" w:hAnsi="楷体" w:eastAsia="楷体" w:cs="楷体"/>
          <w:bCs/>
          <w:color w:val="000000" w:themeColor="text1"/>
          <w:sz w:val="21"/>
          <w:szCs w:val="21"/>
          <w:highlight w:val="none"/>
          <w14:textFill>
            <w14:solidFill>
              <w14:schemeClr w14:val="tx1"/>
            </w14:solidFill>
          </w14:textFill>
        </w:rPr>
        <w:t>联系电话：</w:t>
      </w:r>
    </w:p>
    <w:p>
      <w:pPr>
        <w:tabs>
          <w:tab w:val="left" w:pos="567"/>
        </w:tabs>
        <w:spacing w:line="400" w:lineRule="exact"/>
        <w:ind w:firstLine="420" w:firstLineChars="200"/>
        <w:jc w:val="left"/>
        <w:rPr>
          <w:rFonts w:hint="eastAsia" w:ascii="楷体" w:hAnsi="楷体" w:eastAsia="楷体" w:cs="楷体"/>
          <w:bCs/>
          <w:color w:val="000000" w:themeColor="text1"/>
          <w:sz w:val="21"/>
          <w:szCs w:val="21"/>
          <w:highlight w:val="none"/>
          <w14:textFill>
            <w14:solidFill>
              <w14:schemeClr w14:val="tx1"/>
            </w14:solidFill>
          </w14:textFill>
        </w:rPr>
      </w:pPr>
      <w:r>
        <w:rPr>
          <w:rFonts w:hint="eastAsia" w:ascii="楷体" w:hAnsi="楷体" w:eastAsia="楷体" w:cs="楷体"/>
          <w:bCs/>
          <w:color w:val="000000" w:themeColor="text1"/>
          <w:sz w:val="21"/>
          <w:szCs w:val="21"/>
          <w:highlight w:val="none"/>
          <w14:textFill>
            <w14:solidFill>
              <w14:schemeClr w14:val="tx1"/>
            </w14:solidFill>
          </w14:textFill>
        </w:rPr>
        <w:t>联系地址：</w:t>
      </w:r>
    </w:p>
    <w:p>
      <w:pPr>
        <w:tabs>
          <w:tab w:val="left" w:pos="567"/>
        </w:tabs>
        <w:jc w:val="center"/>
        <w:rPr>
          <w:rFonts w:hint="eastAsia" w:ascii="楷体" w:hAnsi="楷体" w:eastAsia="楷体" w:cs="楷体"/>
          <w:b/>
          <w:bCs/>
          <w:color w:val="000000" w:themeColor="text1"/>
          <w:sz w:val="21"/>
          <w:szCs w:val="21"/>
          <w:highlight w:val="none"/>
          <w14:textFill>
            <w14:solidFill>
              <w14:schemeClr w14:val="tx1"/>
            </w14:solidFill>
          </w14:textFill>
        </w:rPr>
      </w:pPr>
    </w:p>
    <w:p>
      <w:pPr>
        <w:spacing w:line="4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根据甲方申请并经财政</w:t>
      </w:r>
      <w:r>
        <w:rPr>
          <w:rFonts w:hint="eastAsia" w:ascii="楷体" w:hAnsi="楷体" w:eastAsia="楷体" w:cs="楷体"/>
          <w:color w:val="000000" w:themeColor="text1"/>
          <w:sz w:val="21"/>
          <w:szCs w:val="21"/>
          <w:highlight w:val="none"/>
          <w:lang w:val="en-US" w:eastAsia="zh-CN"/>
          <w14:textFill>
            <w14:solidFill>
              <w14:schemeClr w14:val="tx1"/>
            </w14:solidFill>
          </w14:textFill>
        </w:rPr>
        <w:t>主管部门</w:t>
      </w:r>
      <w:r>
        <w:rPr>
          <w:rFonts w:hint="eastAsia" w:ascii="楷体" w:hAnsi="楷体" w:eastAsia="楷体" w:cs="楷体"/>
          <w:color w:val="000000" w:themeColor="text1"/>
          <w:sz w:val="21"/>
          <w:szCs w:val="21"/>
          <w:highlight w:val="none"/>
          <w14:textFill>
            <w14:solidFill>
              <w14:schemeClr w14:val="tx1"/>
            </w14:solidFill>
          </w14:textFill>
        </w:rPr>
        <w:t>核准政府采购计划，依据甲方委托</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新疆承泰建业工程管理咨询有限公司</w:t>
      </w:r>
      <w:r>
        <w:rPr>
          <w:rFonts w:hint="eastAsia" w:ascii="楷体" w:hAnsi="楷体" w:eastAsia="楷体" w:cs="楷体"/>
          <w:color w:val="000000" w:themeColor="text1"/>
          <w:sz w:val="21"/>
          <w:szCs w:val="21"/>
          <w:highlight w:val="none"/>
          <w14:textFill>
            <w14:solidFill>
              <w14:schemeClr w14:val="tx1"/>
            </w14:solidFill>
          </w14:textFill>
        </w:rPr>
        <w:t>进行本项目</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全区法院第二套视频会议建设项目（ctzb-2022-038）</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lang w:val="en-US" w:eastAsia="zh-CN"/>
          <w14:textFill>
            <w14:solidFill>
              <w14:schemeClr w14:val="tx1"/>
            </w14:solidFill>
          </w14:textFill>
        </w:rPr>
        <w:t>项目名称、项目编号</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14:textFill>
            <w14:solidFill>
              <w14:schemeClr w14:val="tx1"/>
            </w14:solidFill>
          </w14:textFill>
        </w:rPr>
        <w:t>政府采购（采购</w:t>
      </w:r>
      <w:r>
        <w:rPr>
          <w:rFonts w:hint="eastAsia" w:ascii="楷体" w:hAnsi="楷体" w:eastAsia="楷体" w:cs="楷体"/>
          <w:color w:val="000000" w:themeColor="text1"/>
          <w:sz w:val="21"/>
          <w:szCs w:val="21"/>
          <w:highlight w:val="none"/>
          <w:lang w:val="en-US" w:eastAsia="zh-CN"/>
          <w14:textFill>
            <w14:solidFill>
              <w14:schemeClr w14:val="tx1"/>
            </w14:solidFill>
          </w14:textFill>
        </w:rPr>
        <w:t>计划</w:t>
      </w:r>
      <w:r>
        <w:rPr>
          <w:rFonts w:hint="eastAsia" w:ascii="楷体" w:hAnsi="楷体" w:eastAsia="楷体" w:cs="楷体"/>
          <w:color w:val="000000" w:themeColor="text1"/>
          <w:sz w:val="21"/>
          <w:szCs w:val="21"/>
          <w:highlight w:val="none"/>
          <w14:textFill>
            <w14:solidFill>
              <w14:schemeClr w14:val="tx1"/>
            </w14:solidFill>
          </w14:textFill>
        </w:rPr>
        <w:t>编号：</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[2022]17827号</w:t>
      </w:r>
      <w:r>
        <w:rPr>
          <w:rFonts w:hint="eastAsia" w:ascii="楷体" w:hAnsi="楷体" w:eastAsia="楷体" w:cs="楷体"/>
          <w:color w:val="000000" w:themeColor="text1"/>
          <w:sz w:val="21"/>
          <w:szCs w:val="21"/>
          <w:highlight w:val="none"/>
          <w14:textFill>
            <w14:solidFill>
              <w14:schemeClr w14:val="tx1"/>
            </w14:solidFill>
          </w14:textFill>
        </w:rPr>
        <w:t>）的招标结果，确定乙方为</w:t>
      </w:r>
      <w:r>
        <w:rPr>
          <w:rFonts w:hint="eastAsia" w:ascii="楷体" w:hAnsi="楷体" w:eastAsia="楷体" w:cs="楷体"/>
          <w:color w:val="000000" w:themeColor="text1"/>
          <w:sz w:val="21"/>
          <w:szCs w:val="21"/>
          <w:highlight w:val="none"/>
          <w:lang w:val="en-US" w:eastAsia="zh-CN"/>
          <w14:textFill>
            <w14:solidFill>
              <w14:schemeClr w14:val="tx1"/>
            </w14:solidFill>
          </w14:textFill>
        </w:rPr>
        <w:t>本项目</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标项1 </w:t>
      </w:r>
      <w:r>
        <w:rPr>
          <w:rFonts w:hint="eastAsia" w:ascii="楷体" w:hAnsi="楷体" w:eastAsia="楷体" w:cs="楷体"/>
          <w:color w:val="000000" w:themeColor="text1"/>
          <w:sz w:val="21"/>
          <w:szCs w:val="21"/>
          <w:highlight w:val="none"/>
          <w:u w:val="none"/>
          <w:lang w:val="en-US" w:eastAsia="zh-CN"/>
          <w14:textFill>
            <w14:solidFill>
              <w14:schemeClr w14:val="tx1"/>
            </w14:solidFill>
          </w14:textFill>
        </w:rPr>
        <w:t>（标段名称和编号）</w:t>
      </w:r>
      <w:r>
        <w:rPr>
          <w:rFonts w:hint="eastAsia" w:ascii="楷体" w:hAnsi="楷体" w:eastAsia="楷体" w:cs="楷体"/>
          <w:color w:val="000000" w:themeColor="text1"/>
          <w:sz w:val="21"/>
          <w:szCs w:val="21"/>
          <w:highlight w:val="none"/>
          <w14:textFill>
            <w14:solidFill>
              <w14:schemeClr w14:val="tx1"/>
            </w14:solidFill>
          </w14:textFill>
        </w:rPr>
        <w:t>中标供应商，现依照招标文件、乙方的投标文件及相关文件的内容，签订本合同书。</w:t>
      </w:r>
    </w:p>
    <w:p>
      <w:pPr>
        <w:numPr>
          <w:ilvl w:val="0"/>
          <w:numId w:val="12"/>
        </w:numPr>
        <w:tabs>
          <w:tab w:val="left" w:pos="426"/>
        </w:tabs>
        <w:spacing w:line="400" w:lineRule="exact"/>
        <w:ind w:left="496" w:hanging="495" w:hangingChars="236"/>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合同内容：</w:t>
      </w:r>
    </w:p>
    <w:p>
      <w:pPr>
        <w:numPr>
          <w:ilvl w:val="0"/>
          <w:numId w:val="13"/>
        </w:numPr>
        <w:spacing w:line="400" w:lineRule="exact"/>
        <w:ind w:left="496" w:hanging="495" w:hangingChars="236"/>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乙方负责完成甲方的骨灰盒的供货，详见《标的物清单》。</w:t>
      </w:r>
    </w:p>
    <w:p>
      <w:pPr>
        <w:numPr>
          <w:ilvl w:val="0"/>
          <w:numId w:val="13"/>
        </w:numPr>
        <w:spacing w:line="400" w:lineRule="exact"/>
        <w:ind w:left="496" w:hanging="495" w:hangingChars="236"/>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下列文件为本合同不可分割部分：</w:t>
      </w:r>
    </w:p>
    <w:p>
      <w:pPr>
        <w:spacing w:line="400" w:lineRule="exact"/>
        <w:ind w:left="434" w:leftChars="200" w:hanging="14" w:hangingChars="7"/>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①中标通知书；②乙方中标的投标书；③招标文件；</w:t>
      </w:r>
    </w:p>
    <w:p>
      <w:pPr>
        <w:spacing w:line="400" w:lineRule="exact"/>
        <w:ind w:left="434" w:leftChars="200" w:hanging="14" w:hangingChars="7"/>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④乙方在招投标过程中所作的其他承诺、声明、书面澄清等。</w:t>
      </w:r>
    </w:p>
    <w:p>
      <w:pPr>
        <w:numPr>
          <w:ilvl w:val="0"/>
          <w:numId w:val="12"/>
        </w:numPr>
        <w:tabs>
          <w:tab w:val="left" w:pos="426"/>
        </w:tabs>
        <w:spacing w:line="400" w:lineRule="exact"/>
        <w:ind w:left="496" w:hanging="495" w:hangingChars="236"/>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价格与支付：</w:t>
      </w:r>
    </w:p>
    <w:p>
      <w:pPr>
        <w:numPr>
          <w:ilvl w:val="0"/>
          <w:numId w:val="14"/>
        </w:numPr>
        <w:spacing w:line="400" w:lineRule="exact"/>
        <w:ind w:left="496" w:hanging="495" w:hangingChars="236"/>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付款步骤：合同签订后，乙方提供如下单据，甲方支付</w:t>
      </w:r>
      <w:r>
        <w:rPr>
          <w:rFonts w:hint="eastAsia" w:ascii="楷体" w:hAnsi="楷体" w:eastAsia="楷体" w:cs="楷体"/>
          <w:color w:val="000000" w:themeColor="text1"/>
          <w:sz w:val="21"/>
          <w:szCs w:val="21"/>
          <w:highlight w:val="none"/>
          <w:lang w:val="en-US" w:eastAsia="zh-CN"/>
          <w14:textFill>
            <w14:solidFill>
              <w14:schemeClr w14:val="tx1"/>
            </w14:solidFill>
          </w14:textFill>
        </w:rPr>
        <w:t>合同款项</w:t>
      </w:r>
      <w:r>
        <w:rPr>
          <w:rFonts w:hint="eastAsia" w:ascii="楷体" w:hAnsi="楷体" w:eastAsia="楷体" w:cs="楷体"/>
          <w:color w:val="000000" w:themeColor="text1"/>
          <w:sz w:val="21"/>
          <w:szCs w:val="21"/>
          <w:highlight w:val="none"/>
          <w14:textFill>
            <w14:solidFill>
              <w14:schemeClr w14:val="tx1"/>
            </w14:solidFill>
          </w14:textFill>
        </w:rPr>
        <w:t>。</w:t>
      </w:r>
    </w:p>
    <w:p>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434" w:leftChars="200" w:hanging="14" w:hangingChars="7"/>
        <w:jc w:val="lef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（1）甲方填制的支付申请单；</w:t>
      </w:r>
    </w:p>
    <w:p>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434" w:leftChars="200" w:hanging="14" w:hangingChars="7"/>
        <w:jc w:val="lef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（2）合格销售发票；</w:t>
      </w:r>
    </w:p>
    <w:p>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434" w:leftChars="200" w:hanging="14" w:hangingChars="7"/>
        <w:jc w:val="left"/>
        <w:rPr>
          <w:rFonts w:hint="eastAsia" w:ascii="楷体" w:hAnsi="楷体" w:eastAsia="楷体" w:cs="楷体"/>
          <w:color w:val="000000" w:themeColor="text1"/>
          <w:sz w:val="21"/>
          <w:szCs w:val="21"/>
          <w:highlight w:val="none"/>
          <w:lang w:eastAsia="zh-CN"/>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（3）送货回单</w:t>
      </w:r>
      <w:r>
        <w:rPr>
          <w:rFonts w:hint="eastAsia" w:ascii="楷体" w:hAnsi="楷体" w:eastAsia="楷体" w:cs="楷体"/>
          <w:color w:val="000000" w:themeColor="text1"/>
          <w:sz w:val="21"/>
          <w:szCs w:val="21"/>
          <w:highlight w:val="none"/>
          <w:lang w:eastAsia="zh-CN"/>
          <w14:textFill>
            <w14:solidFill>
              <w14:schemeClr w14:val="tx1"/>
            </w14:solidFill>
          </w14:textFill>
        </w:rPr>
        <w:t>；</w:t>
      </w:r>
    </w:p>
    <w:p>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434" w:leftChars="200" w:hanging="14" w:hangingChars="7"/>
        <w:jc w:val="left"/>
        <w:rPr>
          <w:rFonts w:hint="default"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lang w:val="en-US" w:eastAsia="zh-CN"/>
          <w14:textFill>
            <w14:solidFill>
              <w14:schemeClr w14:val="tx1"/>
            </w14:solidFill>
          </w14:textFill>
        </w:rPr>
        <w:t>4</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lang w:val="en-US" w:eastAsia="zh-CN"/>
          <w14:textFill>
            <w14:solidFill>
              <w14:schemeClr w14:val="tx1"/>
            </w14:solidFill>
          </w14:textFill>
        </w:rPr>
        <w:t>验收单。</w:t>
      </w:r>
    </w:p>
    <w:p>
      <w:pPr>
        <w:numPr>
          <w:ilvl w:val="0"/>
          <w:numId w:val="14"/>
        </w:numPr>
        <w:spacing w:line="400" w:lineRule="exact"/>
        <w:ind w:left="496" w:hanging="495" w:hangingChars="236"/>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根据现行税法对甲方征收的与本合同有关的一切税费均由甲方承担；根据现行税法对乙方征收的与本合同有关的一切税费均由乙方承担。</w:t>
      </w:r>
    </w:p>
    <w:p>
      <w:pPr>
        <w:numPr>
          <w:ilvl w:val="0"/>
          <w:numId w:val="14"/>
        </w:numPr>
        <w:spacing w:line="400" w:lineRule="exact"/>
        <w:ind w:left="496" w:hanging="495" w:hangingChars="236"/>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付款方式：银行汇票或转账支票。</w:t>
      </w:r>
    </w:p>
    <w:p>
      <w:pPr>
        <w:numPr>
          <w:ilvl w:val="0"/>
          <w:numId w:val="12"/>
        </w:numPr>
        <w:tabs>
          <w:tab w:val="left" w:pos="426"/>
        </w:tabs>
        <w:spacing w:line="400" w:lineRule="exact"/>
        <w:ind w:left="496" w:hanging="495" w:hangingChars="236"/>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质量与验收：</w:t>
      </w:r>
    </w:p>
    <w:p>
      <w:pPr>
        <w:numPr>
          <w:ilvl w:val="0"/>
          <w:numId w:val="15"/>
        </w:numPr>
        <w:spacing w:line="400" w:lineRule="exact"/>
        <w:ind w:left="495" w:leftChars="0" w:hanging="495" w:firstLineChars="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乙方应按照标书的有关规定提供合格材料</w:t>
      </w:r>
      <w:r>
        <w:rPr>
          <w:rFonts w:hint="eastAsia" w:ascii="楷体" w:hAnsi="楷体" w:eastAsia="楷体" w:cs="楷体"/>
          <w:color w:val="000000" w:themeColor="text1"/>
          <w:sz w:val="21"/>
          <w:szCs w:val="21"/>
          <w:highlight w:val="none"/>
          <w:lang w:eastAsia="zh-CN"/>
          <w14:textFill>
            <w14:solidFill>
              <w14:schemeClr w14:val="tx1"/>
            </w14:solidFill>
          </w14:textFill>
        </w:rPr>
        <w:t>。</w:t>
      </w:r>
    </w:p>
    <w:p>
      <w:pPr>
        <w:numPr>
          <w:ilvl w:val="0"/>
          <w:numId w:val="15"/>
        </w:numPr>
        <w:spacing w:line="400" w:lineRule="exact"/>
        <w:ind w:left="495" w:leftChars="0" w:hanging="495" w:firstLineChars="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材料质量出现问题，乙方负责包修、包退、包换，费用由乙方承担</w:t>
      </w:r>
      <w:r>
        <w:rPr>
          <w:rFonts w:hint="eastAsia" w:ascii="楷体" w:hAnsi="楷体" w:eastAsia="楷体" w:cs="楷体"/>
          <w:color w:val="000000" w:themeColor="text1"/>
          <w:sz w:val="21"/>
          <w:szCs w:val="21"/>
          <w:highlight w:val="none"/>
          <w:lang w:eastAsia="zh-CN"/>
          <w14:textFill>
            <w14:solidFill>
              <w14:schemeClr w14:val="tx1"/>
            </w14:solidFill>
          </w14:textFill>
        </w:rPr>
        <w:t>。</w:t>
      </w:r>
    </w:p>
    <w:p>
      <w:pPr>
        <w:numPr>
          <w:ilvl w:val="0"/>
          <w:numId w:val="15"/>
        </w:numPr>
        <w:spacing w:line="400" w:lineRule="exact"/>
        <w:ind w:left="495" w:leftChars="0" w:hanging="495" w:firstLineChars="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材料的验收包括：数量、外观、质量、性能、质保单、包装和乙方承诺的其它指标。</w:t>
      </w:r>
    </w:p>
    <w:p>
      <w:pPr>
        <w:numPr>
          <w:ilvl w:val="0"/>
          <w:numId w:val="15"/>
        </w:numPr>
        <w:spacing w:line="400" w:lineRule="exact"/>
        <w:ind w:left="495" w:leftChars="0" w:hanging="495" w:firstLineChars="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验收标准根据有关规定及技术要求，验收通过为准。</w:t>
      </w:r>
    </w:p>
    <w:p>
      <w:pPr>
        <w:numPr>
          <w:ilvl w:val="0"/>
          <w:numId w:val="15"/>
        </w:numPr>
        <w:spacing w:line="400" w:lineRule="exact"/>
        <w:ind w:left="495" w:leftChars="0" w:hanging="495" w:firstLineChars="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乙方交付验收时应先用书面、电传等方式通告甲方。</w:t>
      </w:r>
    </w:p>
    <w:p>
      <w:pPr>
        <w:numPr>
          <w:ilvl w:val="0"/>
          <w:numId w:val="12"/>
        </w:numPr>
        <w:tabs>
          <w:tab w:val="left" w:pos="426"/>
        </w:tabs>
        <w:spacing w:line="400" w:lineRule="exact"/>
        <w:ind w:left="496" w:hanging="495" w:hangingChars="236"/>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对标的物货物提出异议的时间和办法</w:t>
      </w:r>
    </w:p>
    <w:p>
      <w:pPr>
        <w:numPr>
          <w:ilvl w:val="0"/>
          <w:numId w:val="16"/>
        </w:numPr>
        <w:spacing w:line="400" w:lineRule="exact"/>
        <w:ind w:left="496" w:hanging="495" w:hangingChars="236"/>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甲方在验收过程中，应当于双方约定的检验期间内将标的物的数量或质量不符合约定的情况及处理方式以书面方式通知乙方。</w:t>
      </w:r>
    </w:p>
    <w:p>
      <w:pPr>
        <w:numPr>
          <w:ilvl w:val="0"/>
          <w:numId w:val="16"/>
        </w:numPr>
        <w:spacing w:line="400" w:lineRule="exact"/>
        <w:ind w:left="496" w:hanging="495" w:hangingChars="236"/>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如果甲方在验收期满后既不出具验收合格证明又未提出书面异议的视为乙方所交标的物符合合同规定。</w:t>
      </w:r>
    </w:p>
    <w:p>
      <w:pPr>
        <w:numPr>
          <w:ilvl w:val="0"/>
          <w:numId w:val="16"/>
        </w:numPr>
        <w:spacing w:line="400" w:lineRule="exact"/>
        <w:ind w:left="496" w:hanging="495" w:hangingChars="236"/>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乙方应在收到甲方书面异议后七天内负责解决问题，否则将视为默认甲方提出的异议和处理意见。</w:t>
      </w:r>
    </w:p>
    <w:p>
      <w:pPr>
        <w:numPr>
          <w:ilvl w:val="0"/>
          <w:numId w:val="12"/>
        </w:numPr>
        <w:tabs>
          <w:tab w:val="left" w:pos="426"/>
        </w:tabs>
        <w:spacing w:line="400" w:lineRule="exact"/>
        <w:ind w:left="496" w:hanging="495" w:hangingChars="236"/>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售后服务</w:t>
      </w:r>
    </w:p>
    <w:p>
      <w:pPr>
        <w:numPr>
          <w:ilvl w:val="0"/>
          <w:numId w:val="17"/>
        </w:numPr>
        <w:spacing w:line="400" w:lineRule="exact"/>
        <w:ind w:left="496" w:hanging="495" w:hangingChars="236"/>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除特别约定外，合同条款中标的物的质量保证期均自标的物通过最终验收之日起计算，且质量保证期为乙方承诺期限，乙方承诺</w:t>
      </w:r>
      <w:r>
        <w:rPr>
          <w:rFonts w:hint="eastAsia" w:ascii="楷体" w:hAnsi="楷体" w:eastAsia="楷体" w:cs="楷体"/>
          <w:color w:val="000000" w:themeColor="text1"/>
          <w:sz w:val="21"/>
          <w:szCs w:val="21"/>
          <w:highlight w:val="none"/>
          <w:u w:val="single"/>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w:t>
      </w:r>
    </w:p>
    <w:p>
      <w:pPr>
        <w:numPr>
          <w:ilvl w:val="0"/>
          <w:numId w:val="17"/>
        </w:numPr>
        <w:spacing w:line="400" w:lineRule="exact"/>
        <w:ind w:left="496" w:hanging="495" w:hangingChars="236"/>
        <w:rPr>
          <w:rFonts w:hint="eastAsia" w:ascii="楷体" w:hAnsi="楷体" w:eastAsia="楷体" w:cs="楷体"/>
          <w:b/>
          <w:bCs/>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乙方应以优良的服务态度，</w:t>
      </w:r>
      <w:r>
        <w:rPr>
          <w:rFonts w:hint="eastAsia" w:ascii="楷体" w:hAnsi="楷体" w:eastAsia="楷体" w:cs="楷体"/>
          <w:b/>
          <w:bCs/>
          <w:color w:val="000000" w:themeColor="text1"/>
          <w:sz w:val="21"/>
          <w:szCs w:val="21"/>
          <w:highlight w:val="none"/>
          <w14:textFill>
            <w14:solidFill>
              <w14:schemeClr w14:val="tx1"/>
            </w14:solidFill>
          </w14:textFill>
        </w:rPr>
        <w:t>提供</w:t>
      </w:r>
      <w:r>
        <w:rPr>
          <w:rFonts w:hint="eastAsia" w:ascii="楷体" w:hAnsi="楷体" w:eastAsia="楷体" w:cs="楷体"/>
          <w:b/>
          <w:bCs/>
          <w:color w:val="000000" w:themeColor="text1"/>
          <w:sz w:val="21"/>
          <w:szCs w:val="21"/>
          <w:highlight w:val="none"/>
          <w:u w:val="single"/>
          <w14:textFill>
            <w14:solidFill>
              <w14:schemeClr w14:val="tx1"/>
            </w14:solidFill>
          </w14:textFill>
        </w:rPr>
        <w:t xml:space="preserve"> </w:t>
      </w:r>
      <w:r>
        <w:rPr>
          <w:rFonts w:hint="eastAsia" w:ascii="楷体" w:hAnsi="楷体" w:eastAsia="楷体" w:cs="楷体"/>
          <w:b/>
          <w:bCs/>
          <w:color w:val="000000" w:themeColor="text1"/>
          <w:sz w:val="21"/>
          <w:szCs w:val="21"/>
          <w:highlight w:val="none"/>
          <w:u w:val="single"/>
          <w:lang w:val="en-US" w:eastAsia="zh-CN"/>
          <w14:textFill>
            <w14:solidFill>
              <w14:schemeClr w14:val="tx1"/>
            </w14:solidFill>
          </w14:textFill>
        </w:rPr>
        <w:t xml:space="preserve"> 24</w:t>
      </w:r>
      <w:r>
        <w:rPr>
          <w:rFonts w:hint="eastAsia" w:ascii="楷体" w:hAnsi="楷体" w:eastAsia="楷体" w:cs="楷体"/>
          <w:b/>
          <w:bCs/>
          <w:color w:val="000000" w:themeColor="text1"/>
          <w:sz w:val="21"/>
          <w:szCs w:val="21"/>
          <w:highlight w:val="none"/>
          <w:u w:val="single"/>
          <w14:textFill>
            <w14:solidFill>
              <w14:schemeClr w14:val="tx1"/>
            </w14:solidFill>
          </w14:textFill>
        </w:rPr>
        <w:t xml:space="preserve"> </w:t>
      </w:r>
      <w:r>
        <w:rPr>
          <w:rFonts w:hint="eastAsia" w:ascii="楷体" w:hAnsi="楷体" w:eastAsia="楷体" w:cs="楷体"/>
          <w:b/>
          <w:bCs/>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b/>
          <w:bCs/>
          <w:color w:val="000000" w:themeColor="text1"/>
          <w:sz w:val="21"/>
          <w:szCs w:val="21"/>
          <w:highlight w:val="none"/>
          <w14:textFill>
            <w14:solidFill>
              <w14:schemeClr w14:val="tx1"/>
            </w14:solidFill>
          </w14:textFill>
        </w:rPr>
        <w:t>小时服务响应时间，接到用户维修服务要求，</w:t>
      </w:r>
      <w:r>
        <w:rPr>
          <w:rFonts w:hint="eastAsia" w:ascii="楷体" w:hAnsi="楷体" w:eastAsia="楷体" w:cs="楷体"/>
          <w:b/>
          <w:bCs/>
          <w:color w:val="000000" w:themeColor="text1"/>
          <w:sz w:val="21"/>
          <w:szCs w:val="21"/>
          <w:highlight w:val="none"/>
          <w:u w:val="single"/>
          <w:lang w:val="en-US" w:eastAsia="zh-CN"/>
          <w14:textFill>
            <w14:solidFill>
              <w14:schemeClr w14:val="tx1"/>
            </w14:solidFill>
          </w14:textFill>
        </w:rPr>
        <w:t xml:space="preserve"> 2 </w:t>
      </w:r>
      <w:r>
        <w:rPr>
          <w:rFonts w:hint="eastAsia" w:ascii="楷体" w:hAnsi="楷体" w:eastAsia="楷体" w:cs="楷体"/>
          <w:b/>
          <w:bCs/>
          <w:color w:val="000000" w:themeColor="text1"/>
          <w:sz w:val="21"/>
          <w:szCs w:val="21"/>
          <w:highlight w:val="none"/>
          <w14:textFill>
            <w14:solidFill>
              <w14:schemeClr w14:val="tx1"/>
            </w14:solidFill>
          </w14:textFill>
        </w:rPr>
        <w:t>小时内到达现场，</w:t>
      </w:r>
      <w:r>
        <w:rPr>
          <w:rFonts w:hint="eastAsia" w:ascii="楷体" w:hAnsi="楷体" w:eastAsia="楷体" w:cs="楷体"/>
          <w:b/>
          <w:bCs/>
          <w:color w:val="000000" w:themeColor="text1"/>
          <w:sz w:val="21"/>
          <w:szCs w:val="21"/>
          <w:highlight w:val="none"/>
          <w:u w:val="single"/>
          <w14:textFill>
            <w14:solidFill>
              <w14:schemeClr w14:val="tx1"/>
            </w14:solidFill>
          </w14:textFill>
        </w:rPr>
        <w:t xml:space="preserve">  </w:t>
      </w:r>
      <w:r>
        <w:rPr>
          <w:rFonts w:hint="eastAsia" w:ascii="楷体" w:hAnsi="楷体" w:eastAsia="楷体" w:cs="楷体"/>
          <w:b/>
          <w:bCs/>
          <w:color w:val="000000" w:themeColor="text1"/>
          <w:sz w:val="21"/>
          <w:szCs w:val="21"/>
          <w:highlight w:val="none"/>
          <w:u w:val="single"/>
          <w:lang w:val="en-US" w:eastAsia="zh-CN"/>
          <w14:textFill>
            <w14:solidFill>
              <w14:schemeClr w14:val="tx1"/>
            </w14:solidFill>
          </w14:textFill>
        </w:rPr>
        <w:t>8</w:t>
      </w:r>
      <w:r>
        <w:rPr>
          <w:rFonts w:hint="eastAsia" w:ascii="楷体" w:hAnsi="楷体" w:eastAsia="楷体" w:cs="楷体"/>
          <w:b/>
          <w:bCs/>
          <w:color w:val="000000" w:themeColor="text1"/>
          <w:sz w:val="21"/>
          <w:szCs w:val="21"/>
          <w:highlight w:val="none"/>
          <w14:textFill>
            <w14:solidFill>
              <w14:schemeClr w14:val="tx1"/>
            </w14:solidFill>
          </w14:textFill>
        </w:rPr>
        <w:t>小时内完成用户方提出的维修要求。</w:t>
      </w:r>
    </w:p>
    <w:p>
      <w:pPr>
        <w:numPr>
          <w:ilvl w:val="0"/>
          <w:numId w:val="17"/>
        </w:numPr>
        <w:spacing w:line="400" w:lineRule="exact"/>
        <w:ind w:left="496" w:hanging="495" w:hangingChars="236"/>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其它按乙方投标文件及相关承诺中等同或优于招标文件的要求执行。</w:t>
      </w:r>
    </w:p>
    <w:p>
      <w:pPr>
        <w:numPr>
          <w:ilvl w:val="0"/>
          <w:numId w:val="12"/>
        </w:numPr>
        <w:tabs>
          <w:tab w:val="left" w:pos="426"/>
        </w:tabs>
        <w:spacing w:line="400" w:lineRule="exact"/>
        <w:ind w:left="496" w:hanging="495" w:hangingChars="236"/>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违约责任</w:t>
      </w:r>
    </w:p>
    <w:p>
      <w:pPr>
        <w:numPr>
          <w:ilvl w:val="0"/>
          <w:numId w:val="18"/>
        </w:numPr>
        <w:spacing w:line="400" w:lineRule="exact"/>
        <w:ind w:left="496" w:hanging="495" w:hangingChars="236"/>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甲方违约责任及违约金支付：</w:t>
      </w:r>
    </w:p>
    <w:p>
      <w:pPr>
        <w:numPr>
          <w:ilvl w:val="0"/>
          <w:numId w:val="0"/>
        </w:numPr>
        <w:tabs>
          <w:tab w:val="left" w:pos="960"/>
        </w:tabs>
        <w:spacing w:line="400" w:lineRule="exact"/>
        <w:ind w:left="480" w:leftChars="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lang w:val="en-US" w:eastAsia="zh-CN"/>
          <w14:textFill>
            <w14:solidFill>
              <w14:schemeClr w14:val="tx1"/>
            </w14:solidFill>
          </w14:textFill>
        </w:rPr>
        <w:t>1</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14:textFill>
            <w14:solidFill>
              <w14:schemeClr w14:val="tx1"/>
            </w14:solidFill>
          </w14:textFill>
        </w:rPr>
        <w:t>在合同生效后，甲方无正当理由要求退货的，应向乙方偿付合同总价款的5%，作为违约金，违约金不足以补偿损失的，乙方有权要求甲方补足。</w:t>
      </w:r>
    </w:p>
    <w:p>
      <w:pPr>
        <w:numPr>
          <w:ilvl w:val="0"/>
          <w:numId w:val="0"/>
        </w:numPr>
        <w:tabs>
          <w:tab w:val="left" w:pos="960"/>
        </w:tabs>
        <w:spacing w:line="400" w:lineRule="exact"/>
        <w:ind w:left="480" w:leftChars="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lang w:val="en-US" w:eastAsia="zh-CN"/>
          <w14:textFill>
            <w14:solidFill>
              <w14:schemeClr w14:val="tx1"/>
            </w14:solidFill>
          </w14:textFill>
        </w:rPr>
        <w:t>2</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14:textFill>
            <w14:solidFill>
              <w14:schemeClr w14:val="tx1"/>
            </w14:solidFill>
          </w14:textFill>
        </w:rPr>
        <w:t>甲方逾期付款的应按照逾期付款金额的每天万分之</w:t>
      </w:r>
      <w:r>
        <w:rPr>
          <w:rFonts w:hint="eastAsia" w:ascii="楷体" w:hAnsi="楷体" w:eastAsia="楷体" w:cs="楷体"/>
          <w:color w:val="000000" w:themeColor="text1"/>
          <w:sz w:val="21"/>
          <w:szCs w:val="21"/>
          <w:highlight w:val="none"/>
          <w:lang w:val="en-US" w:eastAsia="zh-CN"/>
          <w14:textFill>
            <w14:solidFill>
              <w14:schemeClr w14:val="tx1"/>
            </w14:solidFill>
          </w14:textFill>
        </w:rPr>
        <w:t>五</w:t>
      </w:r>
      <w:r>
        <w:rPr>
          <w:rFonts w:hint="eastAsia" w:ascii="楷体" w:hAnsi="楷体" w:eastAsia="楷体" w:cs="楷体"/>
          <w:color w:val="000000" w:themeColor="text1"/>
          <w:sz w:val="21"/>
          <w:szCs w:val="21"/>
          <w:highlight w:val="none"/>
          <w14:textFill>
            <w14:solidFill>
              <w14:schemeClr w14:val="tx1"/>
            </w14:solidFill>
          </w14:textFill>
        </w:rPr>
        <w:t>支付逾期付款违约金。</w:t>
      </w:r>
    </w:p>
    <w:p>
      <w:pPr>
        <w:numPr>
          <w:ilvl w:val="0"/>
          <w:numId w:val="0"/>
        </w:numPr>
        <w:tabs>
          <w:tab w:val="left" w:pos="960"/>
        </w:tabs>
        <w:spacing w:line="400" w:lineRule="exact"/>
        <w:ind w:left="480" w:leftChars="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lang w:val="en-US" w:eastAsia="zh-CN"/>
          <w14:textFill>
            <w14:solidFill>
              <w14:schemeClr w14:val="tx1"/>
            </w14:solidFill>
          </w14:textFill>
        </w:rPr>
        <w:t>3</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14:textFill>
            <w14:solidFill>
              <w14:schemeClr w14:val="tx1"/>
            </w14:solidFill>
          </w14:textFill>
        </w:rPr>
        <w:t xml:space="preserve">甲方违反合同规定，拒绝接受乙方交付的合格标的物，应当承担乙方由此造成的损失。                                       </w:t>
      </w:r>
    </w:p>
    <w:p>
      <w:pPr>
        <w:numPr>
          <w:ilvl w:val="0"/>
          <w:numId w:val="18"/>
        </w:numPr>
        <w:spacing w:line="400" w:lineRule="exact"/>
        <w:ind w:left="496" w:hanging="495" w:hangingChars="236"/>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乙方违约责任及违约金支付：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557" w:leftChars="-35" w:hanging="630" w:hangingChars="300"/>
        <w:textAlignment w:val="auto"/>
        <w:rPr>
          <w:rFonts w:hint="eastAsia" w:ascii="楷体" w:hAnsi="楷体" w:eastAsia="楷体" w:cs="楷体"/>
          <w:color w:val="000000" w:themeColor="text1"/>
          <w:sz w:val="21"/>
          <w:szCs w:val="21"/>
          <w:highlight w:val="none"/>
          <w:lang w:eastAsia="zh-CN"/>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（1）</w:t>
      </w:r>
      <w:r>
        <w:rPr>
          <w:rFonts w:hint="eastAsia" w:ascii="楷体" w:hAnsi="楷体" w:eastAsia="楷体" w:cs="楷体"/>
          <w:color w:val="000000" w:themeColor="text1"/>
          <w:sz w:val="21"/>
          <w:szCs w:val="21"/>
          <w:highlight w:val="none"/>
          <w14:textFill>
            <w14:solidFill>
              <w14:schemeClr w14:val="tx1"/>
            </w14:solidFill>
          </w14:textFill>
        </w:rPr>
        <w:t>如果乙方不能交货（逾期超过十天视为不能交货），乙方</w:t>
      </w:r>
      <w:r>
        <w:rPr>
          <w:rFonts w:hint="eastAsia" w:ascii="楷体" w:hAnsi="楷体" w:eastAsia="楷体" w:cs="楷体"/>
          <w:color w:val="000000" w:themeColor="text1"/>
          <w:sz w:val="21"/>
          <w:szCs w:val="21"/>
          <w:highlight w:val="none"/>
          <w:lang w:val="en-US" w:eastAsia="zh-CN"/>
          <w14:textFill>
            <w14:solidFill>
              <w14:schemeClr w14:val="tx1"/>
            </w14:solidFill>
          </w14:textFill>
        </w:rPr>
        <w:t>需</w:t>
      </w:r>
      <w:r>
        <w:rPr>
          <w:rFonts w:hint="eastAsia" w:ascii="楷体" w:hAnsi="楷体" w:eastAsia="楷体" w:cs="楷体"/>
          <w:color w:val="000000" w:themeColor="text1"/>
          <w:sz w:val="21"/>
          <w:szCs w:val="21"/>
          <w:highlight w:val="none"/>
          <w14:textFill>
            <w14:solidFill>
              <w14:schemeClr w14:val="tx1"/>
            </w14:solidFill>
          </w14:textFill>
        </w:rPr>
        <w:t>服从甲方提出退货要求,</w:t>
      </w:r>
      <w:r>
        <w:rPr>
          <w:rFonts w:hint="eastAsia" w:ascii="楷体" w:hAnsi="楷体" w:eastAsia="楷体" w:cs="楷体"/>
          <w:color w:val="000000" w:themeColor="text1"/>
          <w:sz w:val="21"/>
          <w:szCs w:val="21"/>
          <w:highlight w:val="none"/>
          <w:lang w:val="en-US" w:eastAsia="zh-CN"/>
          <w14:textFill>
            <w14:solidFill>
              <w14:schemeClr w14:val="tx1"/>
            </w14:solidFill>
          </w14:textFill>
        </w:rPr>
        <w:t>同时需</w:t>
      </w:r>
      <w:r>
        <w:rPr>
          <w:rFonts w:hint="eastAsia" w:ascii="楷体" w:hAnsi="楷体" w:eastAsia="楷体" w:cs="楷体"/>
          <w:color w:val="000000" w:themeColor="text1"/>
          <w:sz w:val="21"/>
          <w:szCs w:val="21"/>
          <w:highlight w:val="none"/>
          <w14:textFill>
            <w14:solidFill>
              <w14:schemeClr w14:val="tx1"/>
            </w14:solidFill>
          </w14:textFill>
        </w:rPr>
        <w:t>向甲方偿付</w:t>
      </w:r>
      <w:r>
        <w:rPr>
          <w:rFonts w:hint="eastAsia" w:ascii="楷体" w:hAnsi="楷体" w:eastAsia="楷体" w:cs="楷体"/>
          <w:color w:val="000000" w:themeColor="text1"/>
          <w:sz w:val="21"/>
          <w:szCs w:val="21"/>
          <w:highlight w:val="none"/>
          <w:lang w:val="en-US" w:eastAsia="zh-CN"/>
          <w14:textFill>
            <w14:solidFill>
              <w14:schemeClr w14:val="tx1"/>
            </w14:solidFill>
          </w14:textFill>
        </w:rPr>
        <w:t>采购逾期交付货物金额</w:t>
      </w:r>
      <w:r>
        <w:rPr>
          <w:rFonts w:hint="eastAsia" w:ascii="楷体" w:hAnsi="楷体" w:eastAsia="楷体" w:cs="楷体"/>
          <w:color w:val="000000" w:themeColor="text1"/>
          <w:sz w:val="21"/>
          <w:szCs w:val="21"/>
          <w:highlight w:val="none"/>
          <w14:textFill>
            <w14:solidFill>
              <w14:schemeClr w14:val="tx1"/>
            </w14:solidFill>
          </w14:textFill>
        </w:rPr>
        <w:t>每天万分之</w:t>
      </w:r>
      <w:r>
        <w:rPr>
          <w:rFonts w:hint="eastAsia" w:ascii="楷体" w:hAnsi="楷体" w:eastAsia="楷体" w:cs="楷体"/>
          <w:color w:val="000000" w:themeColor="text1"/>
          <w:sz w:val="21"/>
          <w:szCs w:val="21"/>
          <w:highlight w:val="none"/>
          <w:lang w:val="en-US" w:eastAsia="zh-CN"/>
          <w14:textFill>
            <w14:solidFill>
              <w14:schemeClr w14:val="tx1"/>
            </w14:solidFill>
          </w14:textFill>
        </w:rPr>
        <w:t>五的逾期违约金，</w:t>
      </w:r>
      <w:r>
        <w:rPr>
          <w:rFonts w:hint="eastAsia" w:ascii="楷体" w:hAnsi="楷体" w:eastAsia="楷体" w:cs="楷体"/>
          <w:color w:val="000000" w:themeColor="text1"/>
          <w:sz w:val="21"/>
          <w:szCs w:val="21"/>
          <w:highlight w:val="none"/>
          <w14:textFill>
            <w14:solidFill>
              <w14:schemeClr w14:val="tx1"/>
            </w14:solidFill>
          </w14:textFill>
        </w:rPr>
        <w:t>一旦达到</w:t>
      </w:r>
      <w:r>
        <w:rPr>
          <w:rFonts w:hint="eastAsia" w:ascii="楷体" w:hAnsi="楷体" w:eastAsia="楷体" w:cs="楷体"/>
          <w:color w:val="000000" w:themeColor="text1"/>
          <w:sz w:val="21"/>
          <w:szCs w:val="21"/>
          <w:highlight w:val="none"/>
          <w:lang w:val="en-US" w:eastAsia="zh-CN"/>
          <w14:textFill>
            <w14:solidFill>
              <w14:schemeClr w14:val="tx1"/>
            </w14:solidFill>
          </w14:textFill>
        </w:rPr>
        <w:t>逾期货产品</w:t>
      </w:r>
      <w:r>
        <w:rPr>
          <w:rFonts w:hint="eastAsia" w:ascii="楷体" w:hAnsi="楷体" w:eastAsia="楷体" w:cs="楷体"/>
          <w:color w:val="000000" w:themeColor="text1"/>
          <w:sz w:val="21"/>
          <w:szCs w:val="21"/>
          <w:highlight w:val="none"/>
          <w14:textFill>
            <w14:solidFill>
              <w14:schemeClr w14:val="tx1"/>
            </w14:solidFill>
          </w14:textFill>
        </w:rPr>
        <w:t>赔偿的最高限额</w:t>
      </w:r>
      <w:r>
        <w:rPr>
          <w:rFonts w:hint="eastAsia" w:ascii="楷体" w:hAnsi="楷体" w:eastAsia="楷体" w:cs="楷体"/>
          <w:color w:val="000000" w:themeColor="text1"/>
          <w:sz w:val="21"/>
          <w:szCs w:val="21"/>
          <w:highlight w:val="none"/>
          <w:lang w:val="en-US" w:eastAsia="zh-CN"/>
          <w14:textFill>
            <w14:solidFill>
              <w14:schemeClr w14:val="tx1"/>
            </w14:solidFill>
          </w14:textFill>
        </w:rPr>
        <w:t>（采购金额的5%）</w:t>
      </w:r>
      <w:r>
        <w:rPr>
          <w:rFonts w:hint="eastAsia" w:ascii="楷体" w:hAnsi="楷体" w:eastAsia="楷体" w:cs="楷体"/>
          <w:color w:val="000000" w:themeColor="text1"/>
          <w:sz w:val="21"/>
          <w:szCs w:val="21"/>
          <w:highlight w:val="none"/>
          <w14:textFill>
            <w14:solidFill>
              <w14:schemeClr w14:val="tx1"/>
            </w14:solidFill>
          </w14:textFill>
        </w:rPr>
        <w:t>，甲方</w:t>
      </w:r>
      <w:r>
        <w:rPr>
          <w:rFonts w:hint="eastAsia" w:ascii="楷体" w:hAnsi="楷体" w:eastAsia="楷体" w:cs="楷体"/>
          <w:color w:val="000000" w:themeColor="text1"/>
          <w:sz w:val="21"/>
          <w:szCs w:val="21"/>
          <w:highlight w:val="none"/>
          <w:lang w:val="en-US" w:eastAsia="zh-CN"/>
          <w14:textFill>
            <w14:solidFill>
              <w14:schemeClr w14:val="tx1"/>
            </w14:solidFill>
          </w14:textFill>
        </w:rPr>
        <w:t>有权</w:t>
      </w:r>
      <w:r>
        <w:rPr>
          <w:rFonts w:hint="eastAsia" w:ascii="楷体" w:hAnsi="楷体" w:eastAsia="楷体" w:cs="楷体"/>
          <w:color w:val="000000" w:themeColor="text1"/>
          <w:sz w:val="21"/>
          <w:szCs w:val="21"/>
          <w:highlight w:val="none"/>
          <w14:textFill>
            <w14:solidFill>
              <w14:schemeClr w14:val="tx1"/>
            </w14:solidFill>
          </w14:textFill>
        </w:rPr>
        <w:t>终止合同</w:t>
      </w:r>
      <w:r>
        <w:rPr>
          <w:rFonts w:hint="eastAsia" w:ascii="楷体" w:hAnsi="楷体" w:eastAsia="楷体" w:cs="楷体"/>
          <w:color w:val="000000" w:themeColor="text1"/>
          <w:sz w:val="21"/>
          <w:szCs w:val="21"/>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557" w:leftChars="-35" w:hanging="630" w:hangingChars="300"/>
        <w:textAlignment w:val="auto"/>
        <w:rPr>
          <w:rFonts w:hint="eastAsia" w:ascii="楷体" w:hAnsi="楷体" w:eastAsia="楷体" w:cs="楷体"/>
          <w:color w:val="000000" w:themeColor="text1"/>
          <w:sz w:val="21"/>
          <w:szCs w:val="21"/>
          <w:highlight w:val="none"/>
          <w:lang w:eastAsia="zh-CN"/>
          <w14:textFill>
            <w14:solidFill>
              <w14:schemeClr w14:val="tx1"/>
            </w14:solidFill>
          </w14:textFill>
        </w:rPr>
      </w:pP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lang w:val="en-US" w:eastAsia="zh-CN"/>
          <w14:textFill>
            <w14:solidFill>
              <w14:schemeClr w14:val="tx1"/>
            </w14:solidFill>
          </w14:textFill>
        </w:rPr>
        <w:t>2</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lang w:val="en-US" w:eastAsia="zh-CN"/>
          <w14:textFill>
            <w14:solidFill>
              <w14:schemeClr w14:val="tx1"/>
            </w14:solidFill>
          </w14:textFill>
        </w:rPr>
        <w:t>乙方</w:t>
      </w:r>
      <w:r>
        <w:rPr>
          <w:rFonts w:hint="eastAsia" w:ascii="楷体" w:hAnsi="楷体" w:eastAsia="楷体" w:cs="楷体"/>
          <w:color w:val="000000" w:themeColor="text1"/>
          <w:sz w:val="21"/>
          <w:szCs w:val="21"/>
          <w:highlight w:val="none"/>
          <w14:textFill>
            <w14:solidFill>
              <w14:schemeClr w14:val="tx1"/>
            </w14:solidFill>
          </w14:textFill>
        </w:rPr>
        <w:t>交货</w:t>
      </w:r>
      <w:r>
        <w:rPr>
          <w:rFonts w:hint="eastAsia" w:ascii="楷体" w:hAnsi="楷体" w:eastAsia="楷体" w:cs="楷体"/>
          <w:color w:val="000000" w:themeColor="text1"/>
          <w:sz w:val="21"/>
          <w:szCs w:val="21"/>
          <w:highlight w:val="none"/>
          <w:lang w:val="en-US" w:eastAsia="zh-CN"/>
          <w14:textFill>
            <w14:solidFill>
              <w14:schemeClr w14:val="tx1"/>
            </w14:solidFill>
          </w14:textFill>
        </w:rPr>
        <w:t>质量</w:t>
      </w:r>
      <w:r>
        <w:rPr>
          <w:rFonts w:hint="eastAsia" w:ascii="楷体" w:hAnsi="楷体" w:eastAsia="楷体" w:cs="楷体"/>
          <w:color w:val="000000" w:themeColor="text1"/>
          <w:sz w:val="21"/>
          <w:szCs w:val="21"/>
          <w:highlight w:val="none"/>
          <w14:textFill>
            <w14:solidFill>
              <w14:schemeClr w14:val="tx1"/>
            </w14:solidFill>
          </w14:textFill>
        </w:rPr>
        <w:t>不合格从而影响甲方按期正常使用的，乙方</w:t>
      </w:r>
      <w:r>
        <w:rPr>
          <w:rFonts w:hint="eastAsia" w:ascii="楷体" w:hAnsi="楷体" w:eastAsia="楷体" w:cs="楷体"/>
          <w:color w:val="000000" w:themeColor="text1"/>
          <w:sz w:val="21"/>
          <w:szCs w:val="21"/>
          <w:highlight w:val="none"/>
          <w:lang w:val="en-US" w:eastAsia="zh-CN"/>
          <w14:textFill>
            <w14:solidFill>
              <w14:schemeClr w14:val="tx1"/>
            </w14:solidFill>
          </w14:textFill>
        </w:rPr>
        <w:t>需</w:t>
      </w:r>
      <w:r>
        <w:rPr>
          <w:rFonts w:hint="eastAsia" w:ascii="楷体" w:hAnsi="楷体" w:eastAsia="楷体" w:cs="楷体"/>
          <w:color w:val="000000" w:themeColor="text1"/>
          <w:sz w:val="21"/>
          <w:szCs w:val="21"/>
          <w:highlight w:val="none"/>
          <w14:textFill>
            <w14:solidFill>
              <w14:schemeClr w14:val="tx1"/>
            </w14:solidFill>
          </w14:textFill>
        </w:rPr>
        <w:t>服从甲方提出退</w:t>
      </w:r>
      <w:r>
        <w:rPr>
          <w:rFonts w:hint="eastAsia" w:ascii="楷体" w:hAnsi="楷体" w:eastAsia="楷体" w:cs="楷体"/>
          <w:color w:val="000000" w:themeColor="text1"/>
          <w:sz w:val="21"/>
          <w:szCs w:val="21"/>
          <w:highlight w:val="none"/>
          <w:lang w:val="en-US" w:eastAsia="zh-CN"/>
          <w14:textFill>
            <w14:solidFill>
              <w14:schemeClr w14:val="tx1"/>
            </w14:solidFill>
          </w14:textFill>
        </w:rPr>
        <w:t>换</w:t>
      </w:r>
      <w:r>
        <w:rPr>
          <w:rFonts w:hint="eastAsia" w:ascii="楷体" w:hAnsi="楷体" w:eastAsia="楷体" w:cs="楷体"/>
          <w:color w:val="000000" w:themeColor="text1"/>
          <w:sz w:val="21"/>
          <w:szCs w:val="21"/>
          <w:highlight w:val="none"/>
          <w14:textFill>
            <w14:solidFill>
              <w14:schemeClr w14:val="tx1"/>
            </w14:solidFill>
          </w14:textFill>
        </w:rPr>
        <w:t>货要求,</w:t>
      </w:r>
      <w:r>
        <w:rPr>
          <w:rFonts w:hint="eastAsia" w:ascii="楷体" w:hAnsi="楷体" w:eastAsia="楷体" w:cs="楷体"/>
          <w:color w:val="000000" w:themeColor="text1"/>
          <w:sz w:val="21"/>
          <w:szCs w:val="21"/>
          <w:highlight w:val="none"/>
          <w:lang w:val="en-US" w:eastAsia="zh-CN"/>
          <w14:textFill>
            <w14:solidFill>
              <w14:schemeClr w14:val="tx1"/>
            </w14:solidFill>
          </w14:textFill>
        </w:rPr>
        <w:t>乙方偿付供货质量不合格货物金额</w:t>
      </w:r>
      <w:r>
        <w:rPr>
          <w:rFonts w:hint="eastAsia" w:ascii="楷体" w:hAnsi="楷体" w:eastAsia="楷体" w:cs="楷体"/>
          <w:color w:val="000000" w:themeColor="text1"/>
          <w:sz w:val="21"/>
          <w:szCs w:val="21"/>
          <w:highlight w:val="none"/>
          <w14:textFill>
            <w14:solidFill>
              <w14:schemeClr w14:val="tx1"/>
            </w14:solidFill>
          </w14:textFill>
        </w:rPr>
        <w:t>5%的</w:t>
      </w:r>
      <w:r>
        <w:rPr>
          <w:rFonts w:hint="eastAsia" w:ascii="楷体" w:hAnsi="楷体" w:eastAsia="楷体" w:cs="楷体"/>
          <w:color w:val="000000" w:themeColor="text1"/>
          <w:sz w:val="21"/>
          <w:szCs w:val="21"/>
          <w:highlight w:val="none"/>
          <w:lang w:val="en-US" w:eastAsia="zh-CN"/>
          <w14:textFill>
            <w14:solidFill>
              <w14:schemeClr w14:val="tx1"/>
            </w14:solidFill>
          </w14:textFill>
        </w:rPr>
        <w:t>质量</w:t>
      </w:r>
      <w:r>
        <w:rPr>
          <w:rFonts w:hint="eastAsia" w:ascii="楷体" w:hAnsi="楷体" w:eastAsia="楷体" w:cs="楷体"/>
          <w:color w:val="000000" w:themeColor="text1"/>
          <w:sz w:val="21"/>
          <w:szCs w:val="21"/>
          <w:highlight w:val="none"/>
          <w14:textFill>
            <w14:solidFill>
              <w14:schemeClr w14:val="tx1"/>
            </w14:solidFill>
          </w14:textFill>
        </w:rPr>
        <w:t>违约金，违约金不足以补偿损失的甲方有权要求乙方</w:t>
      </w:r>
      <w:r>
        <w:rPr>
          <w:rFonts w:hint="eastAsia" w:ascii="楷体" w:hAnsi="楷体" w:eastAsia="楷体" w:cs="楷体"/>
          <w:color w:val="000000" w:themeColor="text1"/>
          <w:sz w:val="21"/>
          <w:szCs w:val="21"/>
          <w:highlight w:val="none"/>
          <w:lang w:val="en-US" w:eastAsia="zh-CN"/>
          <w14:textFill>
            <w14:solidFill>
              <w14:schemeClr w14:val="tx1"/>
            </w14:solidFill>
          </w14:textFill>
        </w:rPr>
        <w:t>限期</w:t>
      </w:r>
      <w:r>
        <w:rPr>
          <w:rFonts w:hint="eastAsia" w:ascii="楷体" w:hAnsi="楷体" w:eastAsia="楷体" w:cs="楷体"/>
          <w:color w:val="000000" w:themeColor="text1"/>
          <w:sz w:val="21"/>
          <w:szCs w:val="21"/>
          <w:highlight w:val="none"/>
          <w14:textFill>
            <w14:solidFill>
              <w14:schemeClr w14:val="tx1"/>
            </w14:solidFill>
          </w14:textFill>
        </w:rPr>
        <w:t>补足</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lang w:val="en-US" w:eastAsia="zh-CN"/>
          <w14:textFill>
            <w14:solidFill>
              <w14:schemeClr w14:val="tx1"/>
            </w14:solidFill>
          </w14:textFill>
        </w:rPr>
        <w:t>未在限期缴纳违约金的，采购人有权从合同款项的待支付获取金额中递减</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lang w:val="en-US" w:eastAsia="zh-CN"/>
          <w14:textFill>
            <w14:solidFill>
              <w14:schemeClr w14:val="tx1"/>
            </w14:solidFill>
          </w14:textFill>
        </w:rPr>
        <w:t>且</w:t>
      </w:r>
      <w:r>
        <w:rPr>
          <w:rFonts w:hint="eastAsia" w:ascii="楷体" w:hAnsi="楷体" w:eastAsia="楷体" w:cs="楷体"/>
          <w:color w:val="000000" w:themeColor="text1"/>
          <w:sz w:val="21"/>
          <w:szCs w:val="21"/>
          <w:highlight w:val="none"/>
          <w14:textFill>
            <w14:solidFill>
              <w14:schemeClr w14:val="tx1"/>
            </w14:solidFill>
          </w14:textFill>
        </w:rPr>
        <w:t>甲方</w:t>
      </w:r>
      <w:r>
        <w:rPr>
          <w:rFonts w:hint="eastAsia" w:ascii="楷体" w:hAnsi="楷体" w:eastAsia="楷体" w:cs="楷体"/>
          <w:color w:val="000000" w:themeColor="text1"/>
          <w:sz w:val="21"/>
          <w:szCs w:val="21"/>
          <w:highlight w:val="none"/>
          <w:lang w:val="en-US" w:eastAsia="zh-CN"/>
          <w14:textFill>
            <w14:solidFill>
              <w14:schemeClr w14:val="tx1"/>
            </w14:solidFill>
          </w14:textFill>
        </w:rPr>
        <w:t>有权</w:t>
      </w:r>
      <w:r>
        <w:rPr>
          <w:rFonts w:hint="eastAsia" w:ascii="楷体" w:hAnsi="楷体" w:eastAsia="楷体" w:cs="楷体"/>
          <w:color w:val="000000" w:themeColor="text1"/>
          <w:sz w:val="21"/>
          <w:szCs w:val="21"/>
          <w:highlight w:val="none"/>
          <w14:textFill>
            <w14:solidFill>
              <w14:schemeClr w14:val="tx1"/>
            </w14:solidFill>
          </w14:textFill>
        </w:rPr>
        <w:t>终止合同</w:t>
      </w:r>
      <w:r>
        <w:rPr>
          <w:rFonts w:hint="eastAsia" w:ascii="楷体" w:hAnsi="楷体" w:eastAsia="楷体" w:cs="楷体"/>
          <w:color w:val="000000" w:themeColor="text1"/>
          <w:sz w:val="21"/>
          <w:szCs w:val="21"/>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47" w:leftChars="-35" w:hanging="420" w:hangingChars="200"/>
        <w:textAlignment w:val="auto"/>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lang w:val="en-US" w:eastAsia="zh-CN"/>
          <w14:textFill>
            <w14:solidFill>
              <w14:schemeClr w14:val="tx1"/>
            </w14:solidFill>
          </w14:textFill>
        </w:rPr>
        <w:t>3</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14:textFill>
            <w14:solidFill>
              <w14:schemeClr w14:val="tx1"/>
            </w14:solidFill>
          </w14:textFill>
        </w:rPr>
        <w:t>乙方逾期交货的，应在发货前与甲方协商；甲方仍有需求的，乙方应立即发货</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lang w:val="en-US" w:eastAsia="zh-CN"/>
          <w14:textFill>
            <w14:solidFill>
              <w14:schemeClr w14:val="tx1"/>
            </w14:solidFill>
          </w14:textFill>
        </w:rPr>
        <w:t>乙方未立即发货的，甲方有权按本条第（1）款对逾期货产品</w:t>
      </w:r>
      <w:r>
        <w:rPr>
          <w:rFonts w:hint="eastAsia" w:ascii="楷体" w:hAnsi="楷体" w:eastAsia="楷体" w:cs="楷体"/>
          <w:color w:val="000000" w:themeColor="text1"/>
          <w:sz w:val="21"/>
          <w:szCs w:val="21"/>
          <w:highlight w:val="none"/>
          <w14:textFill>
            <w14:solidFill>
              <w14:schemeClr w14:val="tx1"/>
            </w14:solidFill>
          </w14:textFill>
        </w:rPr>
        <w:t>赔偿的最高限额</w:t>
      </w:r>
      <w:r>
        <w:rPr>
          <w:rFonts w:hint="eastAsia" w:ascii="楷体" w:hAnsi="楷体" w:eastAsia="楷体" w:cs="楷体"/>
          <w:color w:val="000000" w:themeColor="text1"/>
          <w:sz w:val="21"/>
          <w:szCs w:val="21"/>
          <w:highlight w:val="none"/>
          <w:lang w:val="en-US" w:eastAsia="zh-CN"/>
          <w14:textFill>
            <w14:solidFill>
              <w14:schemeClr w14:val="tx1"/>
            </w14:solidFill>
          </w14:textFill>
        </w:rPr>
        <w:t>（采购金额的5%）向乙方索赔</w:t>
      </w:r>
      <w:r>
        <w:rPr>
          <w:rFonts w:hint="eastAsia" w:ascii="楷体" w:hAnsi="楷体" w:eastAsia="楷体" w:cs="楷体"/>
          <w:color w:val="000000" w:themeColor="text1"/>
          <w:sz w:val="21"/>
          <w:szCs w:val="21"/>
          <w:highlight w:val="none"/>
          <w14:textFill>
            <w14:solidFill>
              <w14:schemeClr w14:val="tx1"/>
            </w14:solidFill>
          </w14:textFill>
        </w:rPr>
        <w:t>，</w:t>
      </w:r>
      <w:r>
        <w:rPr>
          <w:rFonts w:hint="eastAsia" w:ascii="楷体" w:hAnsi="楷体" w:eastAsia="楷体" w:cs="楷体"/>
          <w:color w:val="000000" w:themeColor="text1"/>
          <w:sz w:val="21"/>
          <w:szCs w:val="21"/>
          <w:highlight w:val="none"/>
          <w:lang w:val="en-US" w:eastAsia="zh-CN"/>
          <w14:textFill>
            <w14:solidFill>
              <w14:schemeClr w14:val="tx1"/>
            </w14:solidFill>
          </w14:textFill>
        </w:rPr>
        <w:t>同时</w:t>
      </w:r>
      <w:r>
        <w:rPr>
          <w:rFonts w:hint="eastAsia" w:ascii="楷体" w:hAnsi="楷体" w:eastAsia="楷体" w:cs="楷体"/>
          <w:color w:val="000000" w:themeColor="text1"/>
          <w:sz w:val="21"/>
          <w:szCs w:val="21"/>
          <w:highlight w:val="none"/>
          <w14:textFill>
            <w14:solidFill>
              <w14:schemeClr w14:val="tx1"/>
            </w14:solidFill>
          </w14:textFill>
        </w:rPr>
        <w:t>甲方</w:t>
      </w:r>
      <w:r>
        <w:rPr>
          <w:rFonts w:hint="eastAsia" w:ascii="楷体" w:hAnsi="楷体" w:eastAsia="楷体" w:cs="楷体"/>
          <w:color w:val="000000" w:themeColor="text1"/>
          <w:sz w:val="21"/>
          <w:szCs w:val="21"/>
          <w:highlight w:val="none"/>
          <w:lang w:val="en-US" w:eastAsia="zh-CN"/>
          <w14:textFill>
            <w14:solidFill>
              <w14:schemeClr w14:val="tx1"/>
            </w14:solidFill>
          </w14:textFill>
        </w:rPr>
        <w:t>有权</w:t>
      </w:r>
      <w:r>
        <w:rPr>
          <w:rFonts w:hint="eastAsia" w:ascii="楷体" w:hAnsi="楷体" w:eastAsia="楷体" w:cs="楷体"/>
          <w:color w:val="000000" w:themeColor="text1"/>
          <w:sz w:val="21"/>
          <w:szCs w:val="21"/>
          <w:highlight w:val="none"/>
          <w14:textFill>
            <w14:solidFill>
              <w14:schemeClr w14:val="tx1"/>
            </w14:solidFill>
          </w14:textFill>
        </w:rPr>
        <w:t>终止合同。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47" w:leftChars="-35" w:hanging="420" w:hangingChars="200"/>
        <w:textAlignment w:val="auto"/>
        <w:rPr>
          <w:rFonts w:hint="eastAsia"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4）供应商出现延迟供货的给予警告，延迟供货未在甲方要求时限内完成的，采购人有权解除供货合同。(因不可抗力原因导致的延误，供应商需提供相关证明报采购人审核，经采购人审核同意后可免除供应商相关违约责任。)</w:t>
      </w:r>
    </w:p>
    <w:p>
      <w:pPr>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360" w:lineRule="auto"/>
        <w:ind w:leftChars="-236" w:firstLine="420" w:firstLineChars="200"/>
        <w:textAlignment w:val="auto"/>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不可抗力</w:t>
      </w:r>
    </w:p>
    <w:p>
      <w:pPr>
        <w:numPr>
          <w:ilvl w:val="0"/>
          <w:numId w:val="19"/>
        </w:numPr>
        <w:spacing w:line="400" w:lineRule="exact"/>
        <w:ind w:left="496" w:hanging="495" w:hangingChars="236"/>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因不可抗力不能履行合同的，根据不可抗力的影响，部分或全部免除责任。但合同一方延迟履行后发生不可抗力的，不能免除责任。</w:t>
      </w:r>
    </w:p>
    <w:p>
      <w:pPr>
        <w:numPr>
          <w:ilvl w:val="0"/>
          <w:numId w:val="19"/>
        </w:numPr>
        <w:spacing w:line="400" w:lineRule="exact"/>
        <w:ind w:left="496" w:hanging="495" w:hangingChars="236"/>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合同一方因不可抗力不能履行合同的，应当及时通知对方，以减轻可能给对方造成的损失，并应当在合理期限内提供证明。</w:t>
      </w:r>
    </w:p>
    <w:p>
      <w:pPr>
        <w:numPr>
          <w:ilvl w:val="0"/>
          <w:numId w:val="12"/>
        </w:numPr>
        <w:tabs>
          <w:tab w:val="left" w:pos="426"/>
        </w:tabs>
        <w:spacing w:line="400" w:lineRule="exact"/>
        <w:ind w:left="496" w:hanging="495" w:hangingChars="236"/>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索赔</w:t>
      </w:r>
    </w:p>
    <w:p>
      <w:pPr>
        <w:numPr>
          <w:ilvl w:val="0"/>
          <w:numId w:val="20"/>
        </w:numPr>
        <w:spacing w:line="400" w:lineRule="exact"/>
        <w:ind w:left="496" w:hanging="495" w:hangingChars="236"/>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甲方有权根据当地产品质量检验机构或其他有权部门出具的检验证书向乙方提出索赔。</w:t>
      </w:r>
    </w:p>
    <w:p>
      <w:pPr>
        <w:numPr>
          <w:ilvl w:val="0"/>
          <w:numId w:val="20"/>
        </w:numPr>
        <w:spacing w:line="400" w:lineRule="exact"/>
        <w:ind w:left="496" w:hanging="495" w:hangingChars="236"/>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在本合同规定的检验期限和质量保证期内，如果乙方对甲方提出的索赔或差异有责任，则乙方应按甲方同意的下列一种或多种方式解决索赔事宜：</w:t>
      </w:r>
    </w:p>
    <w:p>
      <w:pPr>
        <w:numPr>
          <w:ilvl w:val="0"/>
          <w:numId w:val="21"/>
        </w:numPr>
        <w:tabs>
          <w:tab w:val="left" w:pos="960"/>
        </w:tabs>
        <w:spacing w:line="400" w:lineRule="exact"/>
        <w:ind w:left="945" w:hanging="465"/>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乙方同意退货，并按合同规定的货币将货款退还给甲方，并承担由此发生的一切损失和费用，包括利息、银行手续费、运费、保险费、检验费、仓储费、装卸费及为保护退回标的物所需的其他必要费用。</w:t>
      </w:r>
    </w:p>
    <w:p>
      <w:pPr>
        <w:numPr>
          <w:ilvl w:val="0"/>
          <w:numId w:val="21"/>
        </w:numPr>
        <w:tabs>
          <w:tab w:val="left" w:pos="960"/>
        </w:tabs>
        <w:spacing w:line="400" w:lineRule="exact"/>
        <w:ind w:left="945" w:hanging="465"/>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根据标的物的低劣程度、损坏程度以及甲方遭受损失的数额，经双方协商确定降低的物的价格。</w:t>
      </w:r>
    </w:p>
    <w:p>
      <w:pPr>
        <w:numPr>
          <w:ilvl w:val="0"/>
          <w:numId w:val="21"/>
        </w:numPr>
        <w:tabs>
          <w:tab w:val="left" w:pos="960"/>
        </w:tabs>
        <w:spacing w:line="400" w:lineRule="exact"/>
        <w:ind w:left="945" w:hanging="465"/>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用符合规格、质量和性能要求的新零件、部件或标的物来更换有缺陷的部分或修补缺陷部分，乙方应承担一切费用和风险且负担甲方所发生的一切直接费用。同时，乙方应按合同规定，相应延长修补或被更换部件或标的物的质量保证期。</w:t>
      </w:r>
    </w:p>
    <w:p>
      <w:pPr>
        <w:numPr>
          <w:ilvl w:val="0"/>
          <w:numId w:val="20"/>
        </w:numPr>
        <w:spacing w:line="400" w:lineRule="exact"/>
        <w:ind w:left="496" w:hanging="495" w:hangingChars="236"/>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 xml:space="preserve">如果在甲方发出索赔通知后七天内，乙方未能答复，上述索赔应视为已被乙方接受。若乙方未在甲方提出索赔通知后七天内或甲方同意的更长时间内，按照合同规定的任何一种方法解决索赔事宜，甲方将从未付款或乙方开具的质量保证金中扣回索赔金额，如果这些金额不足以补偿索赔金额，甲方有权向乙方提出对不足部分的补偿。 </w:t>
      </w:r>
    </w:p>
    <w:p>
      <w:pPr>
        <w:numPr>
          <w:ilvl w:val="0"/>
          <w:numId w:val="20"/>
        </w:numPr>
        <w:spacing w:line="400" w:lineRule="exact"/>
        <w:ind w:left="496" w:hanging="495" w:hangingChars="236"/>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甲方提出索赔的书面材料应报政府采购管理部门备案；乙方同意的索赔方案应报政府采购管理部门审核。</w:t>
      </w:r>
    </w:p>
    <w:p>
      <w:pPr>
        <w:numPr>
          <w:ilvl w:val="0"/>
          <w:numId w:val="12"/>
        </w:numPr>
        <w:tabs>
          <w:tab w:val="left" w:pos="426"/>
        </w:tabs>
        <w:spacing w:line="400" w:lineRule="exact"/>
        <w:ind w:left="496" w:hanging="495" w:hangingChars="236"/>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合同修改</w:t>
      </w:r>
    </w:p>
    <w:p>
      <w:pPr>
        <w:numPr>
          <w:ilvl w:val="0"/>
          <w:numId w:val="22"/>
        </w:numPr>
        <w:spacing w:line="400" w:lineRule="exact"/>
        <w:ind w:left="496" w:hanging="495" w:hangingChars="236"/>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甲方和乙方都不得擅自变更本合同，但合同继续履行将损害国家和社会公共利益的除外。在合同履行中，甲方可增加原中标货物的数量，但增加的总金额不得超过中标货物金额的10%</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14:textFill>
            <w14:solidFill>
              <w14:schemeClr w14:val="tx1"/>
            </w14:solidFill>
          </w14:textFill>
        </w:rPr>
        <w:t>报政府采购管理部门审核。</w:t>
      </w:r>
    </w:p>
    <w:p>
      <w:pPr>
        <w:numPr>
          <w:ilvl w:val="0"/>
          <w:numId w:val="12"/>
        </w:numPr>
        <w:tabs>
          <w:tab w:val="left" w:pos="426"/>
        </w:tabs>
        <w:spacing w:line="400" w:lineRule="exact"/>
        <w:ind w:left="496" w:hanging="495" w:hangingChars="236"/>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转让</w:t>
      </w:r>
    </w:p>
    <w:p>
      <w:pPr>
        <w:numPr>
          <w:ilvl w:val="0"/>
          <w:numId w:val="23"/>
        </w:numPr>
        <w:spacing w:line="400" w:lineRule="exact"/>
        <w:ind w:left="496" w:hanging="495" w:hangingChars="236"/>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政府采购合同的部分和全部都不得转让。</w:t>
      </w:r>
    </w:p>
    <w:p>
      <w:pPr>
        <w:numPr>
          <w:ilvl w:val="0"/>
          <w:numId w:val="12"/>
        </w:numPr>
        <w:tabs>
          <w:tab w:val="left" w:pos="720"/>
        </w:tabs>
        <w:spacing w:line="400" w:lineRule="exact"/>
        <w:ind w:left="714" w:hanging="714" w:hangingChars="34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合同的解除</w:t>
      </w:r>
    </w:p>
    <w:p>
      <w:pPr>
        <w:numPr>
          <w:ilvl w:val="0"/>
          <w:numId w:val="24"/>
        </w:numPr>
        <w:spacing w:line="400" w:lineRule="exact"/>
        <w:ind w:left="496" w:hanging="495" w:hangingChars="236"/>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有下列情形之一，合同一方可解除合同：</w:t>
      </w:r>
    </w:p>
    <w:p>
      <w:pPr>
        <w:numPr>
          <w:ilvl w:val="0"/>
          <w:numId w:val="25"/>
        </w:numPr>
        <w:tabs>
          <w:tab w:val="left" w:pos="960"/>
        </w:tabs>
        <w:spacing w:line="400" w:lineRule="exact"/>
        <w:ind w:left="945" w:hanging="465"/>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因不可抗力致使不能实现合同目的，未受不可抗力影响的一方有权解除合同；</w:t>
      </w:r>
    </w:p>
    <w:p>
      <w:pPr>
        <w:numPr>
          <w:ilvl w:val="0"/>
          <w:numId w:val="25"/>
        </w:numPr>
        <w:tabs>
          <w:tab w:val="left" w:pos="960"/>
        </w:tabs>
        <w:spacing w:line="400" w:lineRule="exact"/>
        <w:ind w:left="945" w:hanging="465"/>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因合同一方违约导致合同不能履行，另一方有权解除合同。</w:t>
      </w:r>
    </w:p>
    <w:p>
      <w:pPr>
        <w:numPr>
          <w:ilvl w:val="0"/>
          <w:numId w:val="24"/>
        </w:numPr>
        <w:spacing w:line="400" w:lineRule="exact"/>
        <w:ind w:left="496" w:hanging="495" w:hangingChars="236"/>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有权解除合同的一方，应当在违约事实或不可抗力发生之后三十天内书面通知对方以主张解除合同，合同在书面通知到达对方时解除。</w:t>
      </w:r>
    </w:p>
    <w:p>
      <w:pPr>
        <w:numPr>
          <w:ilvl w:val="0"/>
          <w:numId w:val="12"/>
        </w:numPr>
        <w:tabs>
          <w:tab w:val="left" w:pos="720"/>
        </w:tabs>
        <w:spacing w:line="400" w:lineRule="exact"/>
        <w:ind w:left="714" w:hanging="714" w:hangingChars="34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争议解决办法</w:t>
      </w:r>
    </w:p>
    <w:p>
      <w:pPr>
        <w:spacing w:line="400" w:lineRule="exact"/>
        <w:ind w:left="434" w:leftChars="200" w:hanging="14" w:hangingChars="7"/>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因本合同或与本合同有关的一切事项发生争议，由双方友好协商解决。协商不成的，任何一方均选择以下</w:t>
      </w:r>
      <w:r>
        <w:rPr>
          <w:rFonts w:hint="eastAsia" w:ascii="楷体" w:hAnsi="楷体" w:eastAsia="楷体" w:cs="楷体"/>
          <w:color w:val="000000" w:themeColor="text1"/>
          <w:sz w:val="21"/>
          <w:szCs w:val="21"/>
          <w:highlight w:val="none"/>
          <w:u w:val="single"/>
          <w14:textFill>
            <w14:solidFill>
              <w14:schemeClr w14:val="tx1"/>
            </w14:solidFill>
          </w14:textFill>
        </w:rPr>
        <w:t>方式二</w:t>
      </w:r>
      <w:r>
        <w:rPr>
          <w:rFonts w:hint="eastAsia" w:ascii="楷体" w:hAnsi="楷体" w:eastAsia="楷体" w:cs="楷体"/>
          <w:color w:val="000000" w:themeColor="text1"/>
          <w:sz w:val="21"/>
          <w:szCs w:val="21"/>
          <w:highlight w:val="none"/>
          <w14:textFill>
            <w14:solidFill>
              <w14:schemeClr w14:val="tx1"/>
            </w14:solidFill>
          </w14:textFill>
        </w:rPr>
        <w:t>解决：</w:t>
      </w:r>
    </w:p>
    <w:p>
      <w:pPr>
        <w:spacing w:line="400" w:lineRule="exact"/>
        <w:ind w:left="434" w:leftChars="200" w:hanging="14" w:hangingChars="7"/>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方式一：双方达成仲裁协议，向约定的仲裁委员会申请仲裁，本合同约定的仲裁委员会是</w:t>
      </w:r>
      <w:r>
        <w:rPr>
          <w:rFonts w:hint="eastAsia" w:ascii="楷体" w:hAnsi="楷体" w:eastAsia="楷体" w:cs="楷体"/>
          <w:color w:val="000000" w:themeColor="text1"/>
          <w:sz w:val="21"/>
          <w:szCs w:val="21"/>
          <w:highlight w:val="none"/>
          <w:u w:val="single"/>
          <w14:textFill>
            <w14:solidFill>
              <w14:schemeClr w14:val="tx1"/>
            </w14:solidFill>
          </w14:textFill>
        </w:rPr>
        <w:t>合同履行地仲裁机构</w:t>
      </w:r>
      <w:r>
        <w:rPr>
          <w:rFonts w:hint="eastAsia" w:ascii="楷体" w:hAnsi="楷体" w:eastAsia="楷体" w:cs="楷体"/>
          <w:color w:val="000000" w:themeColor="text1"/>
          <w:sz w:val="21"/>
          <w:szCs w:val="21"/>
          <w:highlight w:val="none"/>
          <w14:textFill>
            <w14:solidFill>
              <w14:schemeClr w14:val="tx1"/>
            </w14:solidFill>
          </w14:textFill>
        </w:rPr>
        <w:t>；</w:t>
      </w:r>
    </w:p>
    <w:p>
      <w:pPr>
        <w:spacing w:line="400" w:lineRule="exact"/>
        <w:ind w:left="434" w:leftChars="200" w:hanging="14" w:hangingChars="7"/>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方式二：向</w:t>
      </w:r>
      <w:r>
        <w:rPr>
          <w:rFonts w:hint="eastAsia" w:ascii="楷体" w:hAnsi="楷体" w:eastAsia="楷体" w:cs="楷体"/>
          <w:color w:val="000000" w:themeColor="text1"/>
          <w:sz w:val="21"/>
          <w:szCs w:val="21"/>
          <w:highlight w:val="none"/>
          <w:u w:val="single"/>
          <w14:textFill>
            <w14:solidFill>
              <w14:schemeClr w14:val="tx1"/>
            </w14:solidFill>
          </w14:textFill>
        </w:rPr>
        <w:t>甲方所在地</w:t>
      </w:r>
      <w:r>
        <w:rPr>
          <w:rFonts w:hint="eastAsia" w:ascii="楷体" w:hAnsi="楷体" w:eastAsia="楷体" w:cs="楷体"/>
          <w:color w:val="000000" w:themeColor="text1"/>
          <w:sz w:val="21"/>
          <w:szCs w:val="21"/>
          <w:highlight w:val="none"/>
          <w14:textFill>
            <w14:solidFill>
              <w14:schemeClr w14:val="tx1"/>
            </w14:solidFill>
          </w14:textFill>
        </w:rPr>
        <w:t>的人民法院起诉。</w:t>
      </w:r>
    </w:p>
    <w:p>
      <w:pPr>
        <w:numPr>
          <w:ilvl w:val="0"/>
          <w:numId w:val="12"/>
        </w:numPr>
        <w:tabs>
          <w:tab w:val="left" w:pos="720"/>
        </w:tabs>
        <w:spacing w:line="400" w:lineRule="exact"/>
        <w:ind w:left="714" w:hanging="714" w:hangingChars="34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合同生效及其他</w:t>
      </w:r>
    </w:p>
    <w:p>
      <w:pPr>
        <w:numPr>
          <w:ilvl w:val="0"/>
          <w:numId w:val="26"/>
        </w:numPr>
        <w:spacing w:line="400" w:lineRule="exact"/>
        <w:ind w:left="496" w:hanging="495" w:hangingChars="236"/>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本合同经双方法定（授权）代表人签字（或盖章）并盖单位公章（合同章）后生效，合同由政府采购监督管理部门网上备案。</w:t>
      </w:r>
    </w:p>
    <w:p>
      <w:pPr>
        <w:numPr>
          <w:ilvl w:val="0"/>
          <w:numId w:val="26"/>
        </w:numPr>
        <w:spacing w:line="400" w:lineRule="exact"/>
        <w:ind w:left="496" w:hanging="495" w:hangingChars="236"/>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下列文件为本合同不可分割部分：</w:t>
      </w:r>
    </w:p>
    <w:p>
      <w:pPr>
        <w:numPr>
          <w:ilvl w:val="0"/>
          <w:numId w:val="27"/>
        </w:numPr>
        <w:tabs>
          <w:tab w:val="left" w:pos="960"/>
        </w:tabs>
        <w:spacing w:line="400" w:lineRule="exact"/>
        <w:ind w:left="945" w:hanging="465"/>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中标通知书；</w:t>
      </w:r>
    </w:p>
    <w:p>
      <w:pPr>
        <w:numPr>
          <w:ilvl w:val="0"/>
          <w:numId w:val="27"/>
        </w:numPr>
        <w:tabs>
          <w:tab w:val="left" w:pos="960"/>
        </w:tabs>
        <w:spacing w:line="400" w:lineRule="exact"/>
        <w:ind w:left="945" w:hanging="465"/>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乙方中标的投标书；</w:t>
      </w:r>
    </w:p>
    <w:p>
      <w:pPr>
        <w:numPr>
          <w:ilvl w:val="0"/>
          <w:numId w:val="27"/>
        </w:numPr>
        <w:tabs>
          <w:tab w:val="left" w:pos="960"/>
        </w:tabs>
        <w:spacing w:line="400" w:lineRule="exact"/>
        <w:ind w:left="945" w:hanging="465"/>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招标文件；</w:t>
      </w:r>
    </w:p>
    <w:p>
      <w:pPr>
        <w:numPr>
          <w:ilvl w:val="0"/>
          <w:numId w:val="27"/>
        </w:numPr>
        <w:tabs>
          <w:tab w:val="left" w:pos="960"/>
        </w:tabs>
        <w:spacing w:line="400" w:lineRule="exact"/>
        <w:ind w:left="945" w:hanging="465"/>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乙方在招投标过程中所作的其他承诺、声明、书面澄清等。</w:t>
      </w:r>
    </w:p>
    <w:p>
      <w:pPr>
        <w:numPr>
          <w:ilvl w:val="0"/>
          <w:numId w:val="26"/>
        </w:numPr>
        <w:spacing w:line="400" w:lineRule="exact"/>
        <w:ind w:left="496" w:hanging="495" w:hangingChars="236"/>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合同在执行过程中出现的未尽事宜，双方在不违背本合同和采购文件的原则下协商解决，协商结果以书面形式盖章记录在案，作为本合同的附件，与本合同具有同等效力，并提交政府采购监督管理部门和乌鲁木齐市殡葬服务中心备存。</w:t>
      </w:r>
    </w:p>
    <w:p>
      <w:pPr>
        <w:numPr>
          <w:ilvl w:val="0"/>
          <w:numId w:val="12"/>
        </w:numPr>
        <w:tabs>
          <w:tab w:val="left" w:pos="720"/>
        </w:tabs>
        <w:spacing w:line="400" w:lineRule="exact"/>
        <w:ind w:left="714" w:hanging="714" w:hangingChars="34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未尽事宜</w:t>
      </w:r>
    </w:p>
    <w:p>
      <w:pPr>
        <w:spacing w:line="400" w:lineRule="exact"/>
        <w:ind w:left="434" w:leftChars="200" w:hanging="14" w:hangingChars="7"/>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未尽事宜应按照《中华人民共和国民法典》、《中华人民共和国政府采购法》等相关法律法规之规定解释。</w:t>
      </w:r>
    </w:p>
    <w:p>
      <w:pPr>
        <w:numPr>
          <w:ilvl w:val="0"/>
          <w:numId w:val="12"/>
        </w:numPr>
        <w:tabs>
          <w:tab w:val="left" w:pos="720"/>
        </w:tabs>
        <w:spacing w:line="400" w:lineRule="exact"/>
        <w:ind w:left="714" w:hanging="714" w:hangingChars="34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附则</w:t>
      </w:r>
    </w:p>
    <w:p>
      <w:pPr>
        <w:spacing w:line="400" w:lineRule="exact"/>
        <w:ind w:left="434" w:leftChars="200" w:hanging="14" w:hangingChars="7"/>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本合同一式</w:t>
      </w:r>
      <w:r>
        <w:rPr>
          <w:rFonts w:hint="eastAsia" w:ascii="楷体" w:hAnsi="楷体" w:eastAsia="楷体" w:cs="楷体"/>
          <w:color w:val="000000" w:themeColor="text1"/>
          <w:sz w:val="21"/>
          <w:szCs w:val="21"/>
          <w:highlight w:val="none"/>
          <w:u w:val="single"/>
          <w14:textFill>
            <w14:solidFill>
              <w14:schemeClr w14:val="tx1"/>
            </w14:solidFill>
          </w14:textFill>
        </w:rPr>
        <w:t xml:space="preserve"> </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捌</w:t>
      </w:r>
      <w:r>
        <w:rPr>
          <w:rFonts w:hint="eastAsia" w:ascii="楷体" w:hAnsi="楷体" w:eastAsia="楷体" w:cs="楷体"/>
          <w:color w:val="000000" w:themeColor="text1"/>
          <w:sz w:val="21"/>
          <w:szCs w:val="21"/>
          <w:highlight w:val="none"/>
          <w14:textFill>
            <w14:solidFill>
              <w14:schemeClr w14:val="tx1"/>
            </w14:solidFill>
          </w14:textFill>
        </w:rPr>
        <w:t>份，甲方</w:t>
      </w:r>
      <w:r>
        <w:rPr>
          <w:rFonts w:hint="eastAsia" w:ascii="楷体" w:hAnsi="楷体" w:eastAsia="楷体" w:cs="楷体"/>
          <w:color w:val="000000" w:themeColor="text1"/>
          <w:sz w:val="21"/>
          <w:szCs w:val="21"/>
          <w:highlight w:val="none"/>
          <w:u w:val="single"/>
          <w14:textFill>
            <w14:solidFill>
              <w14:schemeClr w14:val="tx1"/>
            </w14:solidFill>
          </w14:textFill>
        </w:rPr>
        <w:t xml:space="preserve"> </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叁</w:t>
      </w:r>
      <w:r>
        <w:rPr>
          <w:rFonts w:hint="eastAsia" w:ascii="楷体" w:hAnsi="楷体" w:eastAsia="楷体" w:cs="楷体"/>
          <w:color w:val="000000" w:themeColor="text1"/>
          <w:sz w:val="21"/>
          <w:szCs w:val="21"/>
          <w:highlight w:val="none"/>
          <w:u w:val="single"/>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份，乙方</w:t>
      </w:r>
      <w:r>
        <w:rPr>
          <w:rFonts w:hint="eastAsia" w:ascii="楷体" w:hAnsi="楷体" w:eastAsia="楷体" w:cs="楷体"/>
          <w:color w:val="000000" w:themeColor="text1"/>
          <w:sz w:val="21"/>
          <w:szCs w:val="21"/>
          <w:highlight w:val="none"/>
          <w:u w:val="single"/>
          <w14:textFill>
            <w14:solidFill>
              <w14:schemeClr w14:val="tx1"/>
            </w14:solidFill>
          </w14:textFill>
        </w:rPr>
        <w:t xml:space="preserve"> </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叁</w:t>
      </w:r>
      <w:r>
        <w:rPr>
          <w:rFonts w:hint="eastAsia" w:ascii="楷体" w:hAnsi="楷体" w:eastAsia="楷体" w:cs="楷体"/>
          <w:color w:val="000000" w:themeColor="text1"/>
          <w:sz w:val="21"/>
          <w:szCs w:val="21"/>
          <w:highlight w:val="none"/>
          <w:u w:val="single"/>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份，政府采购监督管理部门备案</w:t>
      </w:r>
      <w:r>
        <w:rPr>
          <w:rFonts w:hint="eastAsia" w:ascii="楷体" w:hAnsi="楷体" w:eastAsia="楷体" w:cs="楷体"/>
          <w:color w:val="000000" w:themeColor="text1"/>
          <w:sz w:val="21"/>
          <w:szCs w:val="21"/>
          <w:highlight w:val="none"/>
          <w:lang w:val="en-US" w:eastAsia="zh-CN"/>
          <w14:textFill>
            <w14:solidFill>
              <w14:schemeClr w14:val="tx1"/>
            </w14:solidFill>
          </w14:textFill>
        </w:rPr>
        <w:t>壹份</w:t>
      </w:r>
      <w:r>
        <w:rPr>
          <w:rFonts w:hint="eastAsia" w:ascii="楷体" w:hAnsi="楷体" w:eastAsia="楷体" w:cs="楷体"/>
          <w:color w:val="000000" w:themeColor="text1"/>
          <w:sz w:val="21"/>
          <w:szCs w:val="21"/>
          <w:highlight w:val="none"/>
          <w14:textFill>
            <w14:solidFill>
              <w14:schemeClr w14:val="tx1"/>
            </w14:solidFill>
          </w14:textFill>
        </w:rPr>
        <w:t>，采购代理机构</w:t>
      </w:r>
      <w:r>
        <w:rPr>
          <w:rFonts w:hint="eastAsia" w:ascii="楷体" w:hAnsi="楷体" w:eastAsia="楷体" w:cs="楷体"/>
          <w:color w:val="000000" w:themeColor="text1"/>
          <w:sz w:val="21"/>
          <w:szCs w:val="21"/>
          <w:highlight w:val="none"/>
          <w:lang w:val="en-US" w:eastAsia="zh-CN"/>
          <w14:textFill>
            <w14:solidFill>
              <w14:schemeClr w14:val="tx1"/>
            </w14:solidFill>
          </w14:textFill>
        </w:rPr>
        <w:t>壹</w:t>
      </w:r>
      <w:r>
        <w:rPr>
          <w:rFonts w:hint="eastAsia" w:ascii="楷体" w:hAnsi="楷体" w:eastAsia="楷体" w:cs="楷体"/>
          <w:color w:val="000000" w:themeColor="text1"/>
          <w:sz w:val="21"/>
          <w:szCs w:val="21"/>
          <w:highlight w:val="none"/>
          <w14:textFill>
            <w14:solidFill>
              <w14:schemeClr w14:val="tx1"/>
            </w14:solidFill>
          </w14:textFill>
        </w:rPr>
        <w:t>份。</w:t>
      </w:r>
    </w:p>
    <w:p>
      <w:pPr>
        <w:spacing w:line="4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p>
    <w:p>
      <w:pPr>
        <w:spacing w:line="4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p>
    <w:p>
      <w:pPr>
        <w:spacing w:line="4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p>
    <w:p>
      <w:pPr>
        <w:spacing w:line="400" w:lineRule="exact"/>
        <w:ind w:firstLine="567" w:firstLineChars="27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 xml:space="preserve">甲方（盖章）：                       乙方（盖章）：                        </w:t>
      </w:r>
    </w:p>
    <w:p>
      <w:pPr>
        <w:spacing w:line="400" w:lineRule="exact"/>
        <w:ind w:firstLine="567" w:firstLineChars="270"/>
        <w:rPr>
          <w:rFonts w:hint="eastAsia" w:ascii="楷体" w:hAnsi="楷体" w:eastAsia="楷体" w:cs="楷体"/>
          <w:color w:val="000000" w:themeColor="text1"/>
          <w:sz w:val="21"/>
          <w:szCs w:val="21"/>
          <w:highlight w:val="none"/>
          <w14:textFill>
            <w14:solidFill>
              <w14:schemeClr w14:val="tx1"/>
            </w14:solidFill>
          </w14:textFill>
        </w:rPr>
      </w:pPr>
    </w:p>
    <w:p>
      <w:pPr>
        <w:spacing w:line="400" w:lineRule="exact"/>
        <w:ind w:firstLine="567" w:firstLineChars="270"/>
        <w:rPr>
          <w:rFonts w:hint="eastAsia" w:ascii="楷体" w:hAnsi="楷体" w:eastAsia="楷体" w:cs="楷体"/>
          <w:color w:val="000000" w:themeColor="text1"/>
          <w:sz w:val="21"/>
          <w:szCs w:val="21"/>
          <w:highlight w:val="none"/>
          <w14:textFill>
            <w14:solidFill>
              <w14:schemeClr w14:val="tx1"/>
            </w14:solidFill>
          </w14:textFill>
        </w:rPr>
      </w:pPr>
    </w:p>
    <w:p>
      <w:pPr>
        <w:spacing w:line="400" w:lineRule="exact"/>
        <w:ind w:firstLine="567" w:firstLineChars="27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法定（授权）代表人（签字）：         法定（授权）代表人（签字）：</w:t>
      </w:r>
    </w:p>
    <w:p>
      <w:pPr>
        <w:spacing w:line="400" w:lineRule="exact"/>
        <w:ind w:firstLine="567" w:firstLineChars="270"/>
        <w:rPr>
          <w:rFonts w:hint="eastAsia" w:ascii="楷体" w:hAnsi="楷体" w:eastAsia="楷体" w:cs="楷体"/>
          <w:color w:val="000000" w:themeColor="text1"/>
          <w:sz w:val="21"/>
          <w:szCs w:val="21"/>
          <w:highlight w:val="none"/>
          <w14:textFill>
            <w14:solidFill>
              <w14:schemeClr w14:val="tx1"/>
            </w14:solidFill>
          </w14:textFill>
        </w:rPr>
      </w:pPr>
    </w:p>
    <w:p>
      <w:pPr>
        <w:spacing w:line="400" w:lineRule="exact"/>
        <w:ind w:firstLine="567" w:firstLineChars="270"/>
        <w:rPr>
          <w:rFonts w:hint="eastAsia" w:ascii="楷体" w:hAnsi="楷体" w:eastAsia="楷体" w:cs="楷体"/>
          <w:color w:val="000000" w:themeColor="text1"/>
          <w:sz w:val="21"/>
          <w:szCs w:val="21"/>
          <w:highlight w:val="none"/>
          <w14:textFill>
            <w14:solidFill>
              <w14:schemeClr w14:val="tx1"/>
            </w14:solidFill>
          </w14:textFill>
        </w:rPr>
      </w:pPr>
    </w:p>
    <w:p>
      <w:pPr>
        <w:spacing w:line="400" w:lineRule="exact"/>
        <w:ind w:firstLine="567" w:firstLineChars="27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签订日期：</w:t>
      </w:r>
    </w:p>
    <w:p>
      <w:pPr>
        <w:rPr>
          <w:rFonts w:hint="eastAsia" w:ascii="楷体" w:hAnsi="楷体" w:eastAsia="楷体" w:cs="楷体"/>
          <w:color w:val="000000" w:themeColor="text1"/>
          <w:highlight w:val="none"/>
          <w14:textFill>
            <w14:solidFill>
              <w14:schemeClr w14:val="tx1"/>
            </w14:solidFill>
          </w14:textFill>
        </w:rPr>
      </w:pPr>
    </w:p>
    <w:p>
      <w:pPr>
        <w:pStyle w:val="68"/>
        <w:rPr>
          <w:rFonts w:hint="eastAsia" w:ascii="楷体" w:hAnsi="楷体" w:eastAsia="楷体" w:cs="楷体"/>
          <w:color w:val="000000" w:themeColor="text1"/>
          <w:highlight w:val="none"/>
          <w14:textFill>
            <w14:solidFill>
              <w14:schemeClr w14:val="tx1"/>
            </w14:solidFill>
          </w14:textFill>
        </w:rPr>
      </w:pPr>
    </w:p>
    <w:tbl>
      <w:tblPr>
        <w:tblStyle w:val="58"/>
        <w:tblW w:w="9429"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86"/>
        <w:gridCol w:w="834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 w:hRule="atLeast"/>
        </w:trPr>
        <w:tc>
          <w:tcPr>
            <w:tcW w:w="1086" w:type="dxa"/>
            <w:tcBorders>
              <w:top w:val="double" w:color="auto" w:sz="4"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hint="eastAsia" w:ascii="楷体" w:hAnsi="楷体" w:eastAsia="楷体" w:cs="楷体"/>
                <w:b/>
                <w:color w:val="000000" w:themeColor="text1"/>
                <w:szCs w:val="21"/>
                <w:highlight w:val="none"/>
                <w14:textFill>
                  <w14:solidFill>
                    <w14:schemeClr w14:val="tx1"/>
                  </w14:solidFill>
                </w14:textFill>
              </w:rPr>
            </w:pPr>
            <w:r>
              <w:rPr>
                <w:rFonts w:hint="eastAsia" w:ascii="楷体" w:hAnsi="楷体" w:eastAsia="楷体" w:cs="楷体"/>
                <w:b/>
                <w:color w:val="000000" w:themeColor="text1"/>
                <w:szCs w:val="21"/>
                <w:highlight w:val="none"/>
                <w14:textFill>
                  <w14:solidFill>
                    <w14:schemeClr w14:val="tx1"/>
                  </w14:solidFill>
                </w14:textFill>
              </w:rPr>
              <w:t>名称</w:t>
            </w:r>
          </w:p>
        </w:tc>
        <w:tc>
          <w:tcPr>
            <w:tcW w:w="8343" w:type="dxa"/>
            <w:tcBorders>
              <w:top w:val="double" w:color="auto" w:sz="4" w:space="0"/>
              <w:left w:val="single" w:color="auto" w:sz="6" w:space="0"/>
              <w:bottom w:val="single" w:color="auto" w:sz="6" w:space="0"/>
              <w:right w:val="double" w:color="auto" w:sz="4" w:space="0"/>
            </w:tcBorders>
            <w:vAlign w:val="center"/>
          </w:tcPr>
          <w:p>
            <w:pPr>
              <w:adjustRightInd w:val="0"/>
              <w:snapToGrid w:val="0"/>
              <w:spacing w:line="400" w:lineRule="exact"/>
              <w:jc w:val="center"/>
              <w:rPr>
                <w:rFonts w:hint="eastAsia" w:ascii="楷体" w:hAnsi="楷体" w:eastAsia="楷体" w:cs="楷体"/>
                <w:b/>
                <w:color w:val="000000" w:themeColor="text1"/>
                <w:szCs w:val="21"/>
                <w:highlight w:val="none"/>
                <w14:textFill>
                  <w14:solidFill>
                    <w14:schemeClr w14:val="tx1"/>
                  </w14:solidFill>
                </w14:textFill>
              </w:rPr>
            </w:pPr>
            <w:r>
              <w:rPr>
                <w:rFonts w:hint="eastAsia" w:ascii="楷体" w:hAnsi="楷体" w:eastAsia="楷体" w:cs="楷体"/>
                <w:b/>
                <w:color w:val="000000" w:themeColor="text1"/>
                <w:szCs w:val="21"/>
                <w:highlight w:val="none"/>
                <w14:textFill>
                  <w14:solidFill>
                    <w14:schemeClr w14:val="tx1"/>
                  </w14:solidFill>
                </w14:textFill>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4" w:hRule="atLeast"/>
        </w:trPr>
        <w:tc>
          <w:tcPr>
            <w:tcW w:w="108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rPr>
                <w:rFonts w:hint="eastAsia" w:ascii="楷体" w:hAnsi="楷体" w:eastAsia="楷体" w:cs="楷体"/>
                <w:b/>
                <w:color w:val="000000" w:themeColor="text1"/>
                <w:szCs w:val="21"/>
                <w:highlight w:val="none"/>
                <w:lang w:eastAsia="zh-CN"/>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采购人</w:t>
            </w:r>
          </w:p>
        </w:tc>
        <w:tc>
          <w:tcPr>
            <w:tcW w:w="8343" w:type="dxa"/>
            <w:tcBorders>
              <w:top w:val="single" w:color="auto" w:sz="6" w:space="0"/>
              <w:left w:val="single" w:color="auto" w:sz="6" w:space="0"/>
              <w:bottom w:val="single" w:color="auto" w:sz="6" w:space="0"/>
              <w:right w:val="double" w:color="auto" w:sz="4" w:space="0"/>
            </w:tcBorders>
            <w:vAlign w:val="center"/>
          </w:tcPr>
          <w:p>
            <w:pPr>
              <w:spacing w:line="440" w:lineRule="exact"/>
              <w:jc w:val="lef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采购人：新疆维吾尔自治区高级人民法院</w:t>
            </w:r>
          </w:p>
          <w:p>
            <w:pPr>
              <w:spacing w:line="440" w:lineRule="exact"/>
              <w:jc w:val="left"/>
              <w:rPr>
                <w:rFonts w:hint="eastAsia" w:ascii="楷体" w:hAnsi="楷体" w:eastAsia="楷体" w:cs="楷体"/>
                <w:color w:val="000000" w:themeColor="text1"/>
                <w:sz w:val="21"/>
                <w:szCs w:val="21"/>
                <w:highlight w:val="none"/>
                <w:lang w:val="en-US"/>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地址：乌鲁木齐市水磨沟区昆仑路19号</w:t>
            </w:r>
          </w:p>
          <w:p>
            <w:pPr>
              <w:spacing w:line="440" w:lineRule="exact"/>
              <w:jc w:val="lef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联系人：刘文旭</w:t>
            </w:r>
          </w:p>
          <w:p>
            <w:pPr>
              <w:adjustRightInd w:val="0"/>
              <w:snapToGrid w:val="0"/>
              <w:spacing w:line="400" w:lineRule="exact"/>
              <w:rPr>
                <w:rFonts w:hint="eastAsia" w:ascii="楷体" w:hAnsi="楷体" w:eastAsia="楷体" w:cs="楷体"/>
                <w:color w:val="000000" w:themeColor="text1"/>
                <w:szCs w:val="21"/>
                <w:highlight w:val="none"/>
                <w:lang w:val="en-US" w:eastAsia="zh-CN"/>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电话：0991-7679587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1" w:hRule="atLeast"/>
        </w:trPr>
        <w:tc>
          <w:tcPr>
            <w:tcW w:w="108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rPr>
                <w:rFonts w:hint="eastAsia" w:ascii="楷体" w:hAnsi="楷体" w:eastAsia="楷体" w:cs="楷体"/>
                <w:b/>
                <w:color w:val="000000" w:themeColor="text1"/>
                <w:szCs w:val="21"/>
                <w:highlight w:val="none"/>
                <w:lang w:val="en-US" w:eastAsia="zh-CN"/>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供货</w:t>
            </w:r>
            <w:r>
              <w:rPr>
                <w:rFonts w:hint="eastAsia" w:ascii="楷体" w:hAnsi="楷体" w:eastAsia="楷体" w:cs="楷体"/>
                <w:color w:val="000000" w:themeColor="text1"/>
                <w:szCs w:val="21"/>
                <w:highlight w:val="none"/>
                <w14:textFill>
                  <w14:solidFill>
                    <w14:schemeClr w14:val="tx1"/>
                  </w14:solidFill>
                </w14:textFill>
              </w:rPr>
              <w:t>限</w:t>
            </w:r>
            <w:r>
              <w:rPr>
                <w:rFonts w:hint="eastAsia" w:ascii="楷体" w:hAnsi="楷体" w:eastAsia="楷体" w:cs="楷体"/>
                <w:color w:val="000000" w:themeColor="text1"/>
                <w:szCs w:val="21"/>
                <w:highlight w:val="none"/>
                <w:lang w:eastAsia="zh-CN"/>
                <w14:textFill>
                  <w14:solidFill>
                    <w14:schemeClr w14:val="tx1"/>
                  </w14:solidFill>
                </w14:textFill>
              </w:rPr>
              <w:t>（</w:t>
            </w:r>
            <w:r>
              <w:rPr>
                <w:rFonts w:hint="eastAsia" w:ascii="楷体" w:hAnsi="楷体" w:eastAsia="楷体" w:cs="楷体"/>
                <w:color w:val="000000" w:themeColor="text1"/>
                <w:szCs w:val="21"/>
                <w:highlight w:val="none"/>
                <w:lang w:val="en-US" w:eastAsia="zh-CN"/>
                <w14:textFill>
                  <w14:solidFill>
                    <w14:schemeClr w14:val="tx1"/>
                  </w14:solidFill>
                </w14:textFill>
              </w:rPr>
              <w:t>工期</w:t>
            </w:r>
            <w:r>
              <w:rPr>
                <w:rFonts w:hint="eastAsia" w:ascii="楷体" w:hAnsi="楷体" w:eastAsia="楷体" w:cs="楷体"/>
                <w:color w:val="000000" w:themeColor="text1"/>
                <w:szCs w:val="21"/>
                <w:highlight w:val="none"/>
                <w:lang w:eastAsia="zh-CN"/>
                <w14:textFill>
                  <w14:solidFill>
                    <w14:schemeClr w14:val="tx1"/>
                  </w14:solidFill>
                </w14:textFill>
              </w:rPr>
              <w:t>）</w:t>
            </w:r>
            <w:r>
              <w:rPr>
                <w:rFonts w:hint="eastAsia" w:ascii="楷体" w:hAnsi="楷体" w:eastAsia="楷体" w:cs="楷体"/>
                <w:color w:val="000000" w:themeColor="text1"/>
                <w:szCs w:val="21"/>
                <w:highlight w:val="none"/>
                <w:lang w:val="en-US" w:eastAsia="zh-CN"/>
                <w14:textFill>
                  <w14:solidFill>
                    <w14:schemeClr w14:val="tx1"/>
                  </w14:solidFill>
                </w14:textFill>
              </w:rPr>
              <w:t>/履约期</w:t>
            </w:r>
          </w:p>
        </w:tc>
        <w:tc>
          <w:tcPr>
            <w:tcW w:w="8343" w:type="dxa"/>
            <w:tcBorders>
              <w:top w:val="single" w:color="auto" w:sz="6" w:space="0"/>
              <w:left w:val="single" w:color="auto" w:sz="6" w:space="0"/>
              <w:bottom w:val="single" w:color="auto" w:sz="6" w:space="0"/>
              <w:right w:val="double" w:color="auto" w:sz="4" w:space="0"/>
            </w:tcBorders>
            <w:vAlign w:val="center"/>
          </w:tcPr>
          <w:p>
            <w:pPr>
              <w:adjustRightInd w:val="0"/>
              <w:snapToGrid w:val="0"/>
              <w:spacing w:line="400" w:lineRule="exact"/>
              <w:rPr>
                <w:rFonts w:hint="eastAsia" w:ascii="楷体" w:hAnsi="楷体" w:eastAsia="楷体" w:cs="楷体"/>
                <w:bCs/>
                <w:color w:val="000000" w:themeColor="text1"/>
                <w:szCs w:val="21"/>
                <w:highlight w:val="none"/>
                <w:lang w:eastAsia="zh-CN"/>
                <w14:textFill>
                  <w14:solidFill>
                    <w14:schemeClr w14:val="tx1"/>
                  </w14:solidFill>
                </w14:textFill>
              </w:rPr>
            </w:pPr>
            <w:r>
              <w:rPr>
                <w:rFonts w:hint="eastAsia" w:ascii="楷体" w:hAnsi="楷体" w:eastAsia="楷体" w:cs="楷体"/>
                <w:bCs/>
                <w:color w:val="000000" w:themeColor="text1"/>
                <w:szCs w:val="21"/>
                <w:highlight w:val="none"/>
                <w14:textFill>
                  <w14:solidFill>
                    <w14:schemeClr w14:val="tx1"/>
                  </w14:solidFill>
                </w14:textFill>
              </w:rPr>
              <w:t>详见</w:t>
            </w:r>
            <w:r>
              <w:rPr>
                <w:rFonts w:hint="eastAsia" w:ascii="楷体" w:hAnsi="楷体" w:eastAsia="楷体" w:cs="楷体"/>
                <w:bCs/>
                <w:color w:val="000000" w:themeColor="text1"/>
                <w:szCs w:val="21"/>
                <w:highlight w:val="none"/>
                <w:lang w:eastAsia="zh-CN"/>
                <w14:textFill>
                  <w14:solidFill>
                    <w14:schemeClr w14:val="tx1"/>
                  </w14:solidFill>
                </w14:textFill>
              </w:rPr>
              <w:t>招标</w:t>
            </w:r>
            <w:r>
              <w:rPr>
                <w:rFonts w:hint="eastAsia" w:ascii="楷体" w:hAnsi="楷体" w:eastAsia="楷体" w:cs="楷体"/>
                <w:bCs/>
                <w:color w:val="000000" w:themeColor="text1"/>
                <w:szCs w:val="21"/>
                <w:highlight w:val="none"/>
                <w:lang w:val="en-US" w:eastAsia="zh-CN"/>
                <w14:textFill>
                  <w14:solidFill>
                    <w14:schemeClr w14:val="tx1"/>
                  </w14:solidFill>
                </w14:textFill>
              </w:rPr>
              <w:t>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6" w:hRule="atLeast"/>
        </w:trPr>
        <w:tc>
          <w:tcPr>
            <w:tcW w:w="108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rPr>
                <w:rFonts w:hint="eastAsia" w:ascii="楷体" w:hAnsi="楷体" w:eastAsia="楷体" w:cs="楷体"/>
                <w:b/>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招标</w:t>
            </w:r>
            <w:r>
              <w:rPr>
                <w:rFonts w:hint="eastAsia" w:ascii="楷体" w:hAnsi="楷体" w:eastAsia="楷体" w:cs="楷体"/>
                <w:color w:val="000000" w:themeColor="text1"/>
                <w:szCs w:val="21"/>
                <w:highlight w:val="none"/>
                <w14:textFill>
                  <w14:solidFill>
                    <w14:schemeClr w14:val="tx1"/>
                  </w14:solidFill>
                </w14:textFill>
              </w:rPr>
              <w:t>内容与要求</w:t>
            </w:r>
          </w:p>
        </w:tc>
        <w:tc>
          <w:tcPr>
            <w:tcW w:w="8343" w:type="dxa"/>
            <w:tcBorders>
              <w:top w:val="single" w:color="auto" w:sz="6" w:space="0"/>
              <w:left w:val="single" w:color="auto" w:sz="6" w:space="0"/>
              <w:bottom w:val="single" w:color="auto" w:sz="6" w:space="0"/>
              <w:right w:val="double" w:color="auto" w:sz="4" w:space="0"/>
            </w:tcBorders>
            <w:vAlign w:val="center"/>
          </w:tcPr>
          <w:p>
            <w:pPr>
              <w:adjustRightInd w:val="0"/>
              <w:snapToGrid w:val="0"/>
              <w:spacing w:line="400" w:lineRule="exact"/>
              <w:rPr>
                <w:rFonts w:hint="eastAsia" w:ascii="楷体" w:hAnsi="楷体" w:eastAsia="楷体" w:cs="楷体"/>
                <w:bCs/>
                <w:color w:val="000000" w:themeColor="text1"/>
                <w:szCs w:val="21"/>
                <w:highlight w:val="none"/>
                <w:lang w:eastAsia="zh-CN"/>
                <w14:textFill>
                  <w14:solidFill>
                    <w14:schemeClr w14:val="tx1"/>
                  </w14:solidFill>
                </w14:textFill>
              </w:rPr>
            </w:pPr>
            <w:r>
              <w:rPr>
                <w:rFonts w:hint="eastAsia" w:ascii="楷体" w:hAnsi="楷体" w:eastAsia="楷体" w:cs="楷体"/>
                <w:bCs/>
                <w:color w:val="000000" w:themeColor="text1"/>
                <w:szCs w:val="21"/>
                <w:highlight w:val="none"/>
                <w14:textFill>
                  <w14:solidFill>
                    <w14:schemeClr w14:val="tx1"/>
                  </w14:solidFill>
                </w14:textFill>
              </w:rPr>
              <w:t>详见</w:t>
            </w:r>
            <w:r>
              <w:rPr>
                <w:rFonts w:hint="eastAsia" w:ascii="楷体" w:hAnsi="楷体" w:eastAsia="楷体" w:cs="楷体"/>
                <w:bCs/>
                <w:color w:val="000000" w:themeColor="text1"/>
                <w:szCs w:val="21"/>
                <w:highlight w:val="none"/>
                <w:lang w:eastAsia="zh-CN"/>
                <w14:textFill>
                  <w14:solidFill>
                    <w14:schemeClr w14:val="tx1"/>
                  </w14:solidFill>
                </w14:textFill>
              </w:rPr>
              <w:t>招标</w:t>
            </w:r>
            <w:r>
              <w:rPr>
                <w:rFonts w:hint="eastAsia" w:ascii="楷体" w:hAnsi="楷体" w:eastAsia="楷体" w:cs="楷体"/>
                <w:bCs/>
                <w:color w:val="000000" w:themeColor="text1"/>
                <w:szCs w:val="21"/>
                <w:highlight w:val="none"/>
                <w:lang w:val="en-US" w:eastAsia="zh-CN"/>
                <w14:textFill>
                  <w14:solidFill>
                    <w14:schemeClr w14:val="tx1"/>
                  </w14:solidFill>
                </w14:textFill>
              </w:rPr>
              <w:t>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9" w:hRule="atLeast"/>
        </w:trPr>
        <w:tc>
          <w:tcPr>
            <w:tcW w:w="108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合同价款</w:t>
            </w:r>
            <w:r>
              <w:rPr>
                <w:rFonts w:hint="eastAsia" w:ascii="楷体" w:hAnsi="楷体" w:eastAsia="楷体" w:cs="楷体"/>
                <w:color w:val="000000" w:themeColor="text1"/>
                <w:szCs w:val="21"/>
                <w:highlight w:val="none"/>
                <w:lang w:eastAsia="zh-CN"/>
                <w14:textFill>
                  <w14:solidFill>
                    <w14:schemeClr w14:val="tx1"/>
                  </w14:solidFill>
                </w14:textFill>
              </w:rPr>
              <w:t>、</w:t>
            </w:r>
            <w:r>
              <w:rPr>
                <w:rFonts w:hint="eastAsia" w:ascii="楷体" w:hAnsi="楷体" w:eastAsia="楷体" w:cs="楷体"/>
                <w:color w:val="000000" w:themeColor="text1"/>
                <w:szCs w:val="21"/>
                <w:highlight w:val="none"/>
                <w14:textFill>
                  <w14:solidFill>
                    <w14:schemeClr w14:val="tx1"/>
                  </w14:solidFill>
                </w14:textFill>
              </w:rPr>
              <w:t>支付方式和条件</w:t>
            </w:r>
          </w:p>
        </w:tc>
        <w:tc>
          <w:tcPr>
            <w:tcW w:w="8343" w:type="dxa"/>
            <w:tcBorders>
              <w:top w:val="single" w:color="auto" w:sz="6" w:space="0"/>
              <w:left w:val="single" w:color="auto" w:sz="6" w:space="0"/>
              <w:bottom w:val="single" w:color="auto" w:sz="6" w:space="0"/>
              <w:right w:val="double" w:color="auto" w:sz="4" w:space="0"/>
            </w:tcBorders>
            <w:vAlign w:val="center"/>
          </w:tcPr>
          <w:p>
            <w:pPr>
              <w:spacing w:line="400" w:lineRule="exact"/>
              <w:rPr>
                <w:rFonts w:hint="eastAsia" w:ascii="楷体" w:hAnsi="楷体" w:eastAsia="楷体" w:cs="楷体"/>
                <w:bCs/>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1.付款人：</w:t>
            </w: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新疆维吾尔自治区高级人民法院</w:t>
            </w:r>
          </w:p>
          <w:p>
            <w:pPr>
              <w:keepNext w:val="0"/>
              <w:keepLines w:val="0"/>
              <w:pageBreakBefore w:val="0"/>
              <w:widowControl w:val="0"/>
              <w:numPr>
                <w:ilvl w:val="0"/>
                <w:numId w:val="0"/>
              </w:numPr>
              <w:kinsoku/>
              <w:wordWrap/>
              <w:overflowPunct/>
              <w:topLinePunct w:val="0"/>
              <w:autoSpaceDE/>
              <w:autoSpaceDN/>
              <w:bidi w:val="0"/>
              <w:snapToGrid/>
              <w:spacing w:line="500" w:lineRule="exact"/>
              <w:textAlignment w:val="auto"/>
              <w:rPr>
                <w:rFonts w:hint="default" w:ascii="楷体" w:hAnsi="楷体" w:eastAsia="楷体" w:cs="楷体"/>
                <w:bCs/>
                <w:color w:val="000000" w:themeColor="text1"/>
                <w:szCs w:val="21"/>
                <w:highlight w:val="none"/>
                <w:lang w:val="en-US"/>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2.</w:t>
            </w:r>
            <w:r>
              <w:rPr>
                <w:rFonts w:hint="eastAsia" w:ascii="楷体" w:hAnsi="楷体" w:eastAsia="楷体" w:cs="楷体"/>
                <w:color w:val="000000" w:themeColor="text1"/>
                <w:szCs w:val="21"/>
                <w:highlight w:val="none"/>
                <w:lang w:val="en-US" w:eastAsia="zh-CN"/>
                <w14:textFill>
                  <w14:solidFill>
                    <w14:schemeClr w14:val="tx1"/>
                  </w14:solidFill>
                </w14:textFill>
              </w:rPr>
              <w:t>付款方式：</w:t>
            </w:r>
            <w:r>
              <w:rPr>
                <w:rFonts w:hint="eastAsia" w:ascii="楷体" w:hAnsi="楷体" w:eastAsia="楷体" w:cs="楷体"/>
                <w:color w:val="000000" w:themeColor="text1"/>
                <w:szCs w:val="21"/>
                <w:highlight w:val="none"/>
                <w:lang w:val="en-US" w:eastAsia="zh-CN"/>
                <w14:textFill>
                  <w14:solidFill>
                    <w14:schemeClr w14:val="tx1"/>
                  </w14:solidFill>
                </w14:textFill>
              </w:rPr>
              <w:t>①合同签订后，支付合同金额的30%；②项目验收合格，支付合同金额的65%；③验收合格后1年内无质量问题支付合同金额的5%。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1" w:hRule="atLeast"/>
        </w:trPr>
        <w:tc>
          <w:tcPr>
            <w:tcW w:w="108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伴随服务</w:t>
            </w:r>
          </w:p>
        </w:tc>
        <w:tc>
          <w:tcPr>
            <w:tcW w:w="8343" w:type="dxa"/>
            <w:tcBorders>
              <w:top w:val="single" w:color="auto" w:sz="6" w:space="0"/>
              <w:left w:val="single" w:color="auto" w:sz="6" w:space="0"/>
              <w:bottom w:val="single" w:color="auto" w:sz="6" w:space="0"/>
              <w:right w:val="double" w:color="auto" w:sz="4" w:space="0"/>
            </w:tcBorders>
            <w:vAlign w:val="center"/>
          </w:tcPr>
          <w:p>
            <w:pPr>
              <w:adjustRightInd w:val="0"/>
              <w:snapToGrid w:val="0"/>
              <w:spacing w:line="400" w:lineRule="exact"/>
              <w:rPr>
                <w:rFonts w:hint="default" w:ascii="楷体" w:hAnsi="楷体" w:eastAsia="楷体" w:cs="楷体"/>
                <w:color w:val="000000" w:themeColor="text1"/>
                <w:szCs w:val="21"/>
                <w:highlight w:val="none"/>
                <w:lang w:val="en-US" w:eastAsia="zh-CN"/>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详见</w:t>
            </w:r>
            <w:r>
              <w:rPr>
                <w:rFonts w:hint="eastAsia" w:ascii="楷体" w:hAnsi="楷体" w:eastAsia="楷体" w:cs="楷体"/>
                <w:color w:val="000000" w:themeColor="text1"/>
                <w:szCs w:val="21"/>
                <w:highlight w:val="none"/>
                <w:lang w:eastAsia="zh-CN"/>
                <w14:textFill>
                  <w14:solidFill>
                    <w14:schemeClr w14:val="tx1"/>
                  </w14:solidFill>
                </w14:textFill>
              </w:rPr>
              <w:t>招标</w:t>
            </w:r>
            <w:r>
              <w:rPr>
                <w:rFonts w:hint="eastAsia" w:ascii="楷体" w:hAnsi="楷体" w:eastAsia="楷体" w:cs="楷体"/>
                <w:color w:val="000000" w:themeColor="text1"/>
                <w:szCs w:val="21"/>
                <w:highlight w:val="none"/>
                <w:lang w:val="en-US" w:eastAsia="zh-CN"/>
                <w14:textFill>
                  <w14:solidFill>
                    <w14:schemeClr w14:val="tx1"/>
                  </w14:solidFill>
                </w14:textFill>
              </w:rPr>
              <w:t>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8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解决争议的方式</w:t>
            </w:r>
          </w:p>
        </w:tc>
        <w:tc>
          <w:tcPr>
            <w:tcW w:w="8343" w:type="dxa"/>
            <w:tcBorders>
              <w:top w:val="single" w:color="auto" w:sz="6" w:space="0"/>
              <w:left w:val="single" w:color="auto" w:sz="6" w:space="0"/>
              <w:bottom w:val="single" w:color="auto" w:sz="6" w:space="0"/>
              <w:right w:val="double" w:color="auto" w:sz="4" w:space="0"/>
            </w:tcBorders>
            <w:vAlign w:val="center"/>
          </w:tcPr>
          <w:p>
            <w:pPr>
              <w:adjustRightInd w:val="0"/>
              <w:snapToGrid w:val="0"/>
              <w:spacing w:line="400" w:lineRule="exact"/>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向</w:t>
            </w:r>
            <w:r>
              <w:rPr>
                <w:rFonts w:hint="eastAsia" w:ascii="楷体" w:hAnsi="楷体" w:eastAsia="楷体" w:cs="楷体"/>
                <w:color w:val="000000" w:themeColor="text1"/>
                <w:szCs w:val="21"/>
                <w:highlight w:val="none"/>
                <w:u w:val="single"/>
                <w:lang w:val="en-US" w:eastAsia="zh-CN"/>
                <w14:textFill>
                  <w14:solidFill>
                    <w14:schemeClr w14:val="tx1"/>
                  </w14:solidFill>
                </w14:textFill>
              </w:rPr>
              <w:t>采购方所在地</w:t>
            </w:r>
            <w:r>
              <w:rPr>
                <w:rFonts w:hint="eastAsia" w:ascii="楷体" w:hAnsi="楷体" w:eastAsia="楷体" w:cs="楷体"/>
                <w:color w:val="000000" w:themeColor="text1"/>
                <w:szCs w:val="21"/>
                <w:highlight w:val="none"/>
                <w:u w:val="single"/>
                <w14:textFill>
                  <w14:solidFill>
                    <w14:schemeClr w14:val="tx1"/>
                  </w14:solidFill>
                </w14:textFill>
              </w:rPr>
              <w:t>人民法院</w:t>
            </w:r>
            <w:r>
              <w:rPr>
                <w:rFonts w:hint="eastAsia" w:ascii="楷体" w:hAnsi="楷体" w:eastAsia="楷体" w:cs="楷体"/>
                <w:color w:val="000000" w:themeColor="text1"/>
                <w:szCs w:val="21"/>
                <w:highlight w:val="none"/>
                <w14:textFill>
                  <w14:solidFill>
                    <w14:schemeClr w14:val="tx1"/>
                  </w14:solidFill>
                </w14:textFill>
              </w:rPr>
              <w:t>提起诉讼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86" w:type="dxa"/>
            <w:tcBorders>
              <w:top w:val="single" w:color="auto" w:sz="6" w:space="0"/>
              <w:left w:val="single" w:color="auto" w:sz="6" w:space="0"/>
              <w:bottom w:val="double" w:color="auto" w:sz="4" w:space="0"/>
              <w:right w:val="single" w:color="auto" w:sz="6" w:space="0"/>
            </w:tcBorders>
            <w:vAlign w:val="center"/>
          </w:tcPr>
          <w:p>
            <w:pPr>
              <w:adjustRightInd w:val="0"/>
              <w:snapToGrid w:val="0"/>
              <w:spacing w:line="400" w:lineRule="exact"/>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合同未尽事项</w:t>
            </w:r>
          </w:p>
        </w:tc>
        <w:tc>
          <w:tcPr>
            <w:tcW w:w="8343" w:type="dxa"/>
            <w:tcBorders>
              <w:top w:val="single" w:color="auto" w:sz="6" w:space="0"/>
              <w:left w:val="single" w:color="auto" w:sz="6" w:space="0"/>
              <w:bottom w:val="double" w:color="auto" w:sz="4" w:space="0"/>
              <w:right w:val="double" w:color="auto" w:sz="4" w:space="0"/>
            </w:tcBorders>
            <w:vAlign w:val="center"/>
          </w:tcPr>
          <w:p>
            <w:pPr>
              <w:adjustRightInd w:val="0"/>
              <w:snapToGrid w:val="0"/>
              <w:spacing w:line="400" w:lineRule="exact"/>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协商解决</w:t>
            </w:r>
          </w:p>
        </w:tc>
      </w:tr>
    </w:tbl>
    <w:p>
      <w:pPr>
        <w:keepNext w:val="0"/>
        <w:keepLines w:val="0"/>
        <w:pageBreakBefore w:val="0"/>
        <w:widowControl w:val="0"/>
        <w:kinsoku/>
        <w:wordWrap/>
        <w:overflowPunct/>
        <w:topLinePunct w:val="0"/>
        <w:bidi w:val="0"/>
        <w:adjustRightInd w:val="0"/>
        <w:snapToGrid w:val="0"/>
        <w:spacing w:line="500" w:lineRule="exact"/>
        <w:ind w:firstLine="422" w:firstLineChars="200"/>
        <w:textAlignment w:val="auto"/>
        <w:rPr>
          <w:rFonts w:hint="eastAsia" w:ascii="楷体" w:hAnsi="楷体" w:eastAsia="楷体" w:cs="楷体"/>
          <w:b/>
          <w:color w:val="000000" w:themeColor="text1"/>
          <w:sz w:val="21"/>
          <w:szCs w:val="21"/>
          <w:highlight w:val="none"/>
          <w14:textFill>
            <w14:solidFill>
              <w14:schemeClr w14:val="tx1"/>
            </w14:solidFill>
          </w14:textFill>
        </w:rPr>
      </w:pP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br w:type="page"/>
      </w:r>
    </w:p>
    <w:p>
      <w:pPr>
        <w:spacing w:line="500" w:lineRule="exact"/>
        <w:jc w:val="center"/>
        <w:outlineLvl w:val="0"/>
        <w:rPr>
          <w:rFonts w:hint="eastAsia" w:ascii="楷体" w:hAnsi="楷体" w:eastAsia="楷体" w:cs="楷体"/>
          <w:b/>
          <w:bCs/>
          <w:color w:val="000000" w:themeColor="text1"/>
          <w:sz w:val="21"/>
          <w:szCs w:val="21"/>
          <w:highlight w:val="none"/>
          <w14:textFill>
            <w14:solidFill>
              <w14:schemeClr w14:val="tx1"/>
            </w14:solidFill>
          </w14:textFill>
        </w:rPr>
      </w:pPr>
      <w:bookmarkStart w:id="11" w:name="_Toc38290705"/>
      <w:r>
        <w:rPr>
          <w:rFonts w:hint="eastAsia" w:ascii="楷体" w:hAnsi="楷体" w:eastAsia="楷体" w:cs="楷体"/>
          <w:b/>
          <w:bCs/>
          <w:color w:val="000000" w:themeColor="text1"/>
          <w:sz w:val="21"/>
          <w:szCs w:val="21"/>
          <w:highlight w:val="none"/>
          <w14:textFill>
            <w14:solidFill>
              <w14:schemeClr w14:val="tx1"/>
            </w14:solidFill>
          </w14:textFill>
        </w:rPr>
        <w:t xml:space="preserve">第四部分 </w:t>
      </w:r>
      <w:bookmarkEnd w:id="11"/>
      <w:r>
        <w:rPr>
          <w:rFonts w:hint="eastAsia" w:ascii="楷体" w:hAnsi="楷体" w:eastAsia="楷体" w:cs="楷体"/>
          <w:b/>
          <w:bCs/>
          <w:color w:val="000000" w:themeColor="text1"/>
          <w:sz w:val="21"/>
          <w:szCs w:val="21"/>
          <w:highlight w:val="none"/>
          <w14:textFill>
            <w14:solidFill>
              <w14:schemeClr w14:val="tx1"/>
            </w14:solidFill>
          </w14:textFill>
        </w:rPr>
        <w:t>招标需求</w:t>
      </w:r>
    </w:p>
    <w:bookmarkEnd w:id="10"/>
    <w:p>
      <w:pPr>
        <w:pStyle w:val="304"/>
        <w:keepNext w:val="0"/>
        <w:keepLines w:val="0"/>
        <w:pageBreakBefore w:val="0"/>
        <w:widowControl w:val="0"/>
        <w:shd w:val="clear" w:color="auto" w:fill="FFFFFF"/>
        <w:kinsoku/>
        <w:wordWrap/>
        <w:overflowPunct/>
        <w:topLinePunct w:val="0"/>
        <w:bidi w:val="0"/>
        <w:snapToGrid/>
        <w:spacing w:line="500" w:lineRule="exact"/>
        <w:ind w:leftChars="0"/>
        <w:textAlignment w:val="auto"/>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pPr>
      <w:bookmarkStart w:id="12" w:name="_Toc38290706"/>
      <w:r>
        <w:rPr>
          <w:rFonts w:hint="eastAsia" w:ascii="楷体" w:hAnsi="楷体" w:eastAsia="楷体" w:cs="楷体"/>
          <w:b/>
          <w:bCs/>
          <w:color w:val="000000" w:themeColor="text1"/>
          <w:kern w:val="0"/>
          <w:sz w:val="21"/>
          <w:szCs w:val="21"/>
          <w:highlight w:val="none"/>
          <w:lang w:val="en-US" w:eastAsia="zh-CN" w:bidi="ar-SA"/>
          <w14:textFill>
            <w14:solidFill>
              <w14:schemeClr w14:val="tx1"/>
            </w14:solidFill>
          </w14:textFill>
        </w:rPr>
        <w:t>一、项目概况</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textAlignment w:val="auto"/>
        <w:rPr>
          <w:rFonts w:hint="eastAsia" w:ascii="楷体" w:hAnsi="楷体" w:eastAsia="楷体" w:cs="楷体"/>
          <w:color w:val="000000" w:themeColor="text1"/>
          <w:sz w:val="21"/>
          <w:szCs w:val="21"/>
          <w:highlight w:val="none"/>
          <w:u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1、项目编</w:t>
      </w:r>
      <w:r>
        <w:rPr>
          <w:rFonts w:hint="eastAsia" w:ascii="楷体" w:hAnsi="楷体" w:eastAsia="楷体" w:cs="楷体"/>
          <w:color w:val="000000" w:themeColor="text1"/>
          <w:sz w:val="21"/>
          <w:szCs w:val="21"/>
          <w:highlight w:val="none"/>
          <w:u w:val="none"/>
          <w14:textFill>
            <w14:solidFill>
              <w14:schemeClr w14:val="tx1"/>
            </w14:solidFill>
          </w14:textFill>
        </w:rPr>
        <w:t>号：</w:t>
      </w:r>
      <w:r>
        <w:rPr>
          <w:rFonts w:hint="eastAsia" w:ascii="楷体" w:hAnsi="楷体" w:eastAsia="楷体" w:cs="楷体"/>
          <w:color w:val="000000" w:themeColor="text1"/>
          <w:sz w:val="21"/>
          <w:szCs w:val="21"/>
          <w:highlight w:val="none"/>
          <w:u w:val="none"/>
          <w:lang w:eastAsia="zh-CN"/>
          <w14:textFill>
            <w14:solidFill>
              <w14:schemeClr w14:val="tx1"/>
            </w14:solidFill>
          </w14:textFill>
        </w:rPr>
        <w:t>ctzb-2022-03</w:t>
      </w:r>
      <w:r>
        <w:rPr>
          <w:rFonts w:hint="eastAsia" w:ascii="楷体" w:hAnsi="楷体" w:eastAsia="楷体" w:cs="楷体"/>
          <w:color w:val="000000" w:themeColor="text1"/>
          <w:sz w:val="21"/>
          <w:szCs w:val="21"/>
          <w:highlight w:val="none"/>
          <w:u w:val="none"/>
          <w:lang w:val="en-US" w:eastAsia="zh-CN"/>
          <w14:textFill>
            <w14:solidFill>
              <w14:schemeClr w14:val="tx1"/>
            </w14:solidFill>
          </w14:textFill>
        </w:rPr>
        <w:t xml:space="preserve">8 </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textAlignment w:val="auto"/>
        <w:rPr>
          <w:rFonts w:hint="eastAsia" w:ascii="楷体" w:hAnsi="楷体" w:eastAsia="楷体" w:cs="楷体"/>
          <w:color w:val="000000" w:themeColor="text1"/>
          <w:sz w:val="21"/>
          <w:szCs w:val="21"/>
          <w:highlight w:val="none"/>
          <w:u w:val="none"/>
          <w:lang w:eastAsia="zh-CN"/>
          <w14:textFill>
            <w14:solidFill>
              <w14:schemeClr w14:val="tx1"/>
            </w14:solidFill>
          </w14:textFill>
        </w:rPr>
      </w:pPr>
      <w:r>
        <w:rPr>
          <w:rFonts w:hint="eastAsia" w:ascii="楷体" w:hAnsi="楷体" w:eastAsia="楷体" w:cs="楷体"/>
          <w:color w:val="000000" w:themeColor="text1"/>
          <w:sz w:val="21"/>
          <w:szCs w:val="21"/>
          <w:highlight w:val="none"/>
          <w:u w:val="none"/>
          <w14:textFill>
            <w14:solidFill>
              <w14:schemeClr w14:val="tx1"/>
            </w14:solidFill>
          </w14:textFill>
        </w:rPr>
        <w:t>2、项目名称：</w:t>
      </w:r>
      <w:r>
        <w:rPr>
          <w:rFonts w:hint="eastAsia" w:ascii="楷体" w:hAnsi="楷体" w:eastAsia="楷体" w:cs="楷体"/>
          <w:b w:val="0"/>
          <w:bCs w:val="0"/>
          <w:color w:val="000000" w:themeColor="text1"/>
          <w:sz w:val="21"/>
          <w:szCs w:val="21"/>
          <w:highlight w:val="none"/>
          <w:u w:val="none"/>
          <w:lang w:eastAsia="zh-CN"/>
          <w14:textFill>
            <w14:solidFill>
              <w14:schemeClr w14:val="tx1"/>
            </w14:solidFill>
          </w14:textFill>
        </w:rPr>
        <w:t>全区法院第二套视频会议建设项目</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textAlignment w:val="auto"/>
        <w:rPr>
          <w:rFonts w:hint="eastAsia" w:ascii="楷体" w:hAnsi="楷体" w:eastAsia="楷体" w:cs="楷体"/>
          <w:color w:val="000000" w:themeColor="text1"/>
          <w:sz w:val="21"/>
          <w:szCs w:val="21"/>
          <w:highlight w:val="none"/>
          <w:u w:val="none"/>
          <w14:textFill>
            <w14:solidFill>
              <w14:schemeClr w14:val="tx1"/>
            </w14:solidFill>
          </w14:textFill>
        </w:rPr>
      </w:pPr>
      <w:r>
        <w:rPr>
          <w:rFonts w:hint="eastAsia" w:ascii="楷体" w:hAnsi="楷体" w:eastAsia="楷体" w:cs="楷体"/>
          <w:color w:val="000000" w:themeColor="text1"/>
          <w:sz w:val="21"/>
          <w:szCs w:val="21"/>
          <w:highlight w:val="none"/>
          <w:u w:val="none"/>
          <w14:textFill>
            <w14:solidFill>
              <w14:schemeClr w14:val="tx1"/>
            </w14:solidFill>
          </w14:textFill>
        </w:rPr>
        <w:t>3、</w:t>
      </w:r>
      <w:r>
        <w:rPr>
          <w:rFonts w:hint="eastAsia" w:ascii="楷体" w:hAnsi="楷体" w:eastAsia="楷体" w:cs="楷体"/>
          <w:color w:val="000000" w:themeColor="text1"/>
          <w:sz w:val="21"/>
          <w:szCs w:val="21"/>
          <w:highlight w:val="none"/>
          <w:lang w:val="en-US" w:eastAsia="zh-CN"/>
          <w14:textFill>
            <w14:solidFill>
              <w14:schemeClr w14:val="tx1"/>
            </w14:solidFill>
          </w14:textFill>
        </w:rPr>
        <w:t>政府采购计划编号：[2022]17827号</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textAlignment w:val="auto"/>
        <w:rPr>
          <w:rFonts w:hint="eastAsia" w:ascii="楷体" w:hAnsi="楷体" w:eastAsia="楷体" w:cs="楷体"/>
          <w:color w:val="000000" w:themeColor="text1"/>
          <w:sz w:val="21"/>
          <w:szCs w:val="21"/>
          <w:highlight w:val="none"/>
          <w:u w:val="none"/>
          <w:lang w:eastAsia="zh-CN"/>
          <w14:textFill>
            <w14:solidFill>
              <w14:schemeClr w14:val="tx1"/>
            </w14:solidFill>
          </w14:textFill>
        </w:rPr>
      </w:pPr>
      <w:r>
        <w:rPr>
          <w:rFonts w:hint="eastAsia" w:ascii="楷体" w:hAnsi="楷体" w:eastAsia="楷体" w:cs="楷体"/>
          <w:color w:val="000000" w:themeColor="text1"/>
          <w:sz w:val="21"/>
          <w:szCs w:val="21"/>
          <w:highlight w:val="none"/>
          <w:u w:val="none"/>
          <w:lang w:val="en-US" w:eastAsia="zh-CN"/>
          <w14:textFill>
            <w14:solidFill>
              <w14:schemeClr w14:val="tx1"/>
            </w14:solidFill>
          </w14:textFill>
        </w:rPr>
        <w:t>4、</w:t>
      </w:r>
      <w:r>
        <w:rPr>
          <w:rFonts w:hint="eastAsia" w:ascii="楷体" w:hAnsi="楷体" w:eastAsia="楷体" w:cs="楷体"/>
          <w:color w:val="000000" w:themeColor="text1"/>
          <w:sz w:val="21"/>
          <w:szCs w:val="21"/>
          <w:highlight w:val="none"/>
          <w:u w:val="none"/>
          <w14:textFill>
            <w14:solidFill>
              <w14:schemeClr w14:val="tx1"/>
            </w14:solidFill>
          </w14:textFill>
        </w:rPr>
        <w:t>采购方式：</w:t>
      </w:r>
      <w:r>
        <w:rPr>
          <w:rFonts w:hint="eastAsia" w:ascii="楷体" w:hAnsi="楷体" w:eastAsia="楷体" w:cs="楷体"/>
          <w:color w:val="000000" w:themeColor="text1"/>
          <w:sz w:val="21"/>
          <w:szCs w:val="21"/>
          <w:highlight w:val="none"/>
          <w:u w:val="none"/>
          <w:lang w:eastAsia="zh-CN"/>
          <w14:textFill>
            <w14:solidFill>
              <w14:schemeClr w14:val="tx1"/>
            </w14:solidFill>
          </w14:textFill>
        </w:rPr>
        <w:t>公开招标</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textAlignment w:val="auto"/>
        <w:rPr>
          <w:rFonts w:hint="eastAsia" w:ascii="楷体" w:hAnsi="楷体" w:eastAsia="楷体" w:cs="楷体"/>
          <w:color w:val="000000" w:themeColor="text1"/>
          <w:sz w:val="21"/>
          <w:szCs w:val="21"/>
          <w:highlight w:val="none"/>
          <w:u w:val="none"/>
          <w14:textFill>
            <w14:solidFill>
              <w14:schemeClr w14:val="tx1"/>
            </w14:solidFill>
          </w14:textFill>
        </w:rPr>
      </w:pPr>
      <w:r>
        <w:rPr>
          <w:rFonts w:hint="eastAsia" w:ascii="楷体" w:hAnsi="楷体" w:eastAsia="楷体" w:cs="楷体"/>
          <w:color w:val="000000" w:themeColor="text1"/>
          <w:sz w:val="21"/>
          <w:szCs w:val="21"/>
          <w:highlight w:val="none"/>
          <w:u w:val="none"/>
          <w:lang w:val="en-US" w:eastAsia="zh-CN"/>
          <w14:textFill>
            <w14:solidFill>
              <w14:schemeClr w14:val="tx1"/>
            </w14:solidFill>
          </w14:textFill>
        </w:rPr>
        <w:t>5</w:t>
      </w:r>
      <w:r>
        <w:rPr>
          <w:rFonts w:hint="eastAsia" w:ascii="楷体" w:hAnsi="楷体" w:eastAsia="楷体" w:cs="楷体"/>
          <w:color w:val="000000" w:themeColor="text1"/>
          <w:sz w:val="21"/>
          <w:szCs w:val="21"/>
          <w:highlight w:val="none"/>
          <w:u w:val="none"/>
          <w14:textFill>
            <w14:solidFill>
              <w14:schemeClr w14:val="tx1"/>
            </w14:solidFill>
          </w14:textFill>
        </w:rPr>
        <w:t>、资金来源：财政资金</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textAlignment w:val="auto"/>
        <w:rPr>
          <w:rFonts w:hint="eastAsia" w:ascii="楷体" w:hAnsi="楷体" w:eastAsia="楷体" w:cs="楷体"/>
          <w:color w:val="000000" w:themeColor="text1"/>
          <w:sz w:val="21"/>
          <w:szCs w:val="21"/>
          <w:highlight w:val="none"/>
          <w:u w:val="none"/>
          <w:lang w:val="en-US"/>
          <w14:textFill>
            <w14:solidFill>
              <w14:schemeClr w14:val="tx1"/>
            </w14:solidFill>
          </w14:textFill>
        </w:rPr>
      </w:pPr>
      <w:r>
        <w:rPr>
          <w:rFonts w:hint="eastAsia" w:ascii="楷体" w:hAnsi="楷体" w:eastAsia="楷体" w:cs="楷体"/>
          <w:color w:val="000000" w:themeColor="text1"/>
          <w:sz w:val="21"/>
          <w:szCs w:val="21"/>
          <w:highlight w:val="none"/>
          <w:u w:val="none"/>
          <w:lang w:val="en-US" w:eastAsia="zh-CN"/>
          <w14:textFill>
            <w14:solidFill>
              <w14:schemeClr w14:val="tx1"/>
            </w14:solidFill>
          </w14:textFill>
        </w:rPr>
        <w:t>6</w:t>
      </w:r>
      <w:r>
        <w:rPr>
          <w:rFonts w:hint="eastAsia" w:ascii="楷体" w:hAnsi="楷体" w:eastAsia="楷体" w:cs="楷体"/>
          <w:color w:val="000000" w:themeColor="text1"/>
          <w:sz w:val="21"/>
          <w:szCs w:val="21"/>
          <w:highlight w:val="none"/>
          <w:u w:val="none"/>
          <w14:textFill>
            <w14:solidFill>
              <w14:schemeClr w14:val="tx1"/>
            </w14:solidFill>
          </w14:textFill>
        </w:rPr>
        <w:t>、预算（元）：</w:t>
      </w:r>
      <w:r>
        <w:rPr>
          <w:rFonts w:hint="eastAsia" w:ascii="楷体" w:hAnsi="楷体" w:eastAsia="楷体" w:cs="楷体"/>
          <w:color w:val="000000" w:themeColor="text1"/>
          <w:sz w:val="21"/>
          <w:szCs w:val="21"/>
          <w:highlight w:val="none"/>
          <w:u w:val="none"/>
          <w:lang w:val="en-US" w:eastAsia="zh-CN"/>
          <w14:textFill>
            <w14:solidFill>
              <w14:schemeClr w14:val="tx1"/>
            </w14:solidFill>
          </w14:textFill>
        </w:rPr>
        <w:t>2131700.00</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20" w:firstLineChars="200"/>
        <w:jc w:val="left"/>
        <w:textAlignment w:val="auto"/>
        <w:rPr>
          <w:rFonts w:hint="eastAsia" w:ascii="楷体" w:hAnsi="楷体" w:eastAsia="楷体" w:cs="楷体"/>
          <w:color w:val="000000" w:themeColor="text1"/>
          <w:szCs w:val="21"/>
          <w:highlight w:val="none"/>
          <w:u w:val="none"/>
          <w:lang w:val="en-US" w:eastAsia="zh-CN"/>
          <w14:textFill>
            <w14:solidFill>
              <w14:schemeClr w14:val="tx1"/>
            </w14:solidFill>
          </w14:textFill>
        </w:rPr>
      </w:pPr>
      <w:r>
        <w:rPr>
          <w:rFonts w:hint="eastAsia" w:ascii="楷体" w:hAnsi="楷体" w:eastAsia="楷体" w:cs="楷体"/>
          <w:color w:val="000000" w:themeColor="text1"/>
          <w:szCs w:val="21"/>
          <w:highlight w:val="none"/>
          <w:u w:val="none"/>
          <w:lang w:val="en-US" w:eastAsia="zh-CN"/>
          <w14:textFill>
            <w14:solidFill>
              <w14:schemeClr w14:val="tx1"/>
            </w14:solidFill>
          </w14:textFill>
        </w:rPr>
        <w:t>7、限价（元）：</w:t>
      </w:r>
      <w:r>
        <w:rPr>
          <w:rFonts w:hint="eastAsia" w:ascii="楷体" w:hAnsi="楷体" w:eastAsia="楷体" w:cs="楷体"/>
          <w:color w:val="000000" w:themeColor="text1"/>
          <w:sz w:val="21"/>
          <w:szCs w:val="21"/>
          <w:highlight w:val="none"/>
          <w:u w:val="none"/>
          <w:lang w:val="en-US" w:eastAsia="zh-CN"/>
          <w14:textFill>
            <w14:solidFill>
              <w14:schemeClr w14:val="tx1"/>
            </w14:solidFill>
          </w14:textFill>
        </w:rPr>
        <w:t>2131700.00</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20" w:firstLineChars="200"/>
        <w:jc w:val="left"/>
        <w:textAlignment w:val="auto"/>
        <w:rPr>
          <w:rFonts w:hint="eastAsia" w:ascii="楷体" w:hAnsi="楷体" w:eastAsia="楷体" w:cs="楷体"/>
          <w:color w:val="000000" w:themeColor="text1"/>
          <w:szCs w:val="21"/>
          <w:highlight w:val="none"/>
          <w:u w:val="none"/>
          <w:lang w:val="en-US" w:eastAsia="zh-CN"/>
          <w14:textFill>
            <w14:solidFill>
              <w14:schemeClr w14:val="tx1"/>
            </w14:solidFill>
          </w14:textFill>
        </w:rPr>
      </w:pPr>
      <w:r>
        <w:rPr>
          <w:rFonts w:hint="eastAsia" w:ascii="楷体" w:hAnsi="楷体" w:eastAsia="楷体" w:cs="楷体"/>
          <w:color w:val="000000" w:themeColor="text1"/>
          <w:kern w:val="0"/>
          <w:sz w:val="21"/>
          <w:szCs w:val="21"/>
          <w:highlight w:val="none"/>
          <w:u w:val="none"/>
          <w:lang w:val="en-US" w:eastAsia="zh-CN" w:bidi="ar-SA"/>
          <w14:textFill>
            <w14:solidFill>
              <w14:schemeClr w14:val="tx1"/>
            </w14:solidFill>
          </w14:textFill>
        </w:rPr>
        <w:t>8、采购标的和数量：</w:t>
      </w:r>
      <w:r>
        <w:rPr>
          <w:rFonts w:hint="eastAsia" w:ascii="楷体" w:hAnsi="楷体" w:eastAsia="楷体" w:cs="楷体"/>
          <w:color w:val="000000" w:themeColor="text1"/>
          <w:kern w:val="2"/>
          <w:sz w:val="21"/>
          <w:szCs w:val="21"/>
          <w:highlight w:val="none"/>
          <w:u w:val="none"/>
          <w:lang w:val="en-US" w:eastAsia="zh-CN" w:bidi="ar-SA"/>
          <w14:textFill>
            <w14:solidFill>
              <w14:schemeClr w14:val="tx1"/>
            </w14:solidFill>
          </w14:textFill>
        </w:rPr>
        <w:t>视频会议系统、全彩LED显示屏、无纸化会议管理系统等采购安装调试及配合服务</w:t>
      </w:r>
      <w:r>
        <w:rPr>
          <w:rFonts w:hint="eastAsia" w:ascii="楷体" w:hAnsi="楷体" w:eastAsia="楷体" w:cs="楷体"/>
          <w:color w:val="000000" w:themeColor="text1"/>
          <w:szCs w:val="21"/>
          <w:highlight w:val="none"/>
          <w:u w:val="none"/>
          <w:lang w:val="en-US" w:eastAsia="zh-CN"/>
          <w14:textFill>
            <w14:solidFill>
              <w14:schemeClr w14:val="tx1"/>
            </w14:solidFill>
          </w14:textFill>
        </w:rPr>
        <w:t>（详细品目、规格、技术参数、数量等见招标文件）</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20" w:firstLineChars="200"/>
        <w:jc w:val="left"/>
        <w:textAlignment w:val="auto"/>
        <w:rPr>
          <w:rFonts w:hint="eastAsia" w:ascii="楷体" w:hAnsi="楷体" w:eastAsia="楷体" w:cs="楷体"/>
          <w:color w:val="000000" w:themeColor="text1"/>
          <w:szCs w:val="21"/>
          <w:highlight w:val="none"/>
          <w:u w:val="none"/>
          <w14:textFill>
            <w14:solidFill>
              <w14:schemeClr w14:val="tx1"/>
            </w14:solidFill>
          </w14:textFill>
        </w:rPr>
      </w:pPr>
      <w:r>
        <w:rPr>
          <w:rFonts w:hint="eastAsia" w:ascii="楷体" w:hAnsi="楷体" w:eastAsia="楷体" w:cs="楷体"/>
          <w:color w:val="000000" w:themeColor="text1"/>
          <w:szCs w:val="21"/>
          <w:highlight w:val="none"/>
          <w:u w:val="none"/>
          <w:lang w:val="en-US" w:eastAsia="zh-CN"/>
          <w14:textFill>
            <w14:solidFill>
              <w14:schemeClr w14:val="tx1"/>
            </w14:solidFill>
          </w14:textFill>
        </w:rPr>
        <w:t>9、招标</w:t>
      </w:r>
      <w:r>
        <w:rPr>
          <w:rFonts w:hint="eastAsia" w:ascii="楷体" w:hAnsi="楷体" w:eastAsia="楷体" w:cs="楷体"/>
          <w:color w:val="000000" w:themeColor="text1"/>
          <w:szCs w:val="21"/>
          <w:highlight w:val="none"/>
          <w:u w:val="none"/>
          <w14:textFill>
            <w14:solidFill>
              <w14:schemeClr w14:val="tx1"/>
            </w14:solidFill>
          </w14:textFill>
        </w:rPr>
        <w:t>范围：</w:t>
      </w:r>
      <w:r>
        <w:rPr>
          <w:rFonts w:hint="eastAsia" w:ascii="楷体" w:hAnsi="楷体" w:eastAsia="楷体" w:cs="楷体"/>
          <w:color w:val="000000" w:themeColor="text1"/>
          <w:sz w:val="21"/>
          <w:szCs w:val="21"/>
          <w:highlight w:val="none"/>
          <w:u w:val="none"/>
          <w:lang w:eastAsia="zh-CN"/>
          <w14:textFill>
            <w14:solidFill>
              <w14:schemeClr w14:val="tx1"/>
            </w14:solidFill>
          </w14:textFill>
        </w:rPr>
        <w:t>全区法院第二套视频会议建设</w:t>
      </w:r>
      <w:r>
        <w:rPr>
          <w:rFonts w:hint="eastAsia" w:ascii="楷体" w:hAnsi="楷体" w:eastAsia="楷体" w:cs="楷体"/>
          <w:color w:val="000000" w:themeColor="text1"/>
          <w:szCs w:val="21"/>
          <w:highlight w:val="none"/>
          <w:u w:val="none"/>
          <w14:textFill>
            <w14:solidFill>
              <w14:schemeClr w14:val="tx1"/>
            </w14:solidFill>
          </w14:textFill>
        </w:rPr>
        <w:t>（具体详见</w:t>
      </w:r>
      <w:r>
        <w:rPr>
          <w:rFonts w:hint="eastAsia" w:ascii="楷体" w:hAnsi="楷体" w:eastAsia="楷体" w:cs="楷体"/>
          <w:color w:val="000000" w:themeColor="text1"/>
          <w:szCs w:val="21"/>
          <w:highlight w:val="none"/>
          <w:u w:val="none"/>
          <w:lang w:eastAsia="zh-CN"/>
          <w14:textFill>
            <w14:solidFill>
              <w14:schemeClr w14:val="tx1"/>
            </w14:solidFill>
          </w14:textFill>
        </w:rPr>
        <w:t>招标</w:t>
      </w:r>
      <w:r>
        <w:rPr>
          <w:rFonts w:hint="eastAsia" w:ascii="楷体" w:hAnsi="楷体" w:eastAsia="楷体" w:cs="楷体"/>
          <w:color w:val="000000" w:themeColor="text1"/>
          <w:szCs w:val="21"/>
          <w:highlight w:val="none"/>
          <w:u w:val="none"/>
          <w14:textFill>
            <w14:solidFill>
              <w14:schemeClr w14:val="tx1"/>
            </w14:solidFill>
          </w14:textFill>
        </w:rPr>
        <w:t>文件）</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textAlignment w:val="auto"/>
        <w:rPr>
          <w:rFonts w:hint="eastAsia"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u w:val="none"/>
          <w:lang w:val="en-US" w:eastAsia="zh-CN"/>
          <w14:textFill>
            <w14:solidFill>
              <w14:schemeClr w14:val="tx1"/>
            </w14:solidFill>
          </w14:textFill>
        </w:rPr>
        <w:t>10</w:t>
      </w:r>
      <w:r>
        <w:rPr>
          <w:rFonts w:hint="eastAsia" w:ascii="楷体" w:hAnsi="楷体" w:eastAsia="楷体" w:cs="楷体"/>
          <w:color w:val="000000" w:themeColor="text1"/>
          <w:sz w:val="21"/>
          <w:szCs w:val="21"/>
          <w:highlight w:val="none"/>
          <w:u w:val="none"/>
          <w14:textFill>
            <w14:solidFill>
              <w14:schemeClr w14:val="tx1"/>
            </w14:solidFill>
          </w14:textFill>
        </w:rPr>
        <w:t>、</w:t>
      </w:r>
      <w:r>
        <w:rPr>
          <w:rFonts w:hint="eastAsia" w:ascii="楷体" w:hAnsi="楷体" w:eastAsia="楷体" w:cs="楷体"/>
          <w:color w:val="000000" w:themeColor="text1"/>
          <w:kern w:val="2"/>
          <w:sz w:val="21"/>
          <w:szCs w:val="21"/>
          <w:highlight w:val="none"/>
          <w:u w:val="none"/>
          <w:lang w:val="en-US" w:eastAsia="zh-CN"/>
          <w14:textFill>
            <w14:solidFill>
              <w14:schemeClr w14:val="tx1"/>
            </w14:solidFill>
          </w14:textFill>
        </w:rPr>
        <w:t>工</w:t>
      </w:r>
      <w:r>
        <w:rPr>
          <w:rFonts w:hint="eastAsia" w:ascii="楷体" w:hAnsi="楷体" w:eastAsia="楷体" w:cs="楷体"/>
          <w:color w:val="000000" w:themeColor="text1"/>
          <w:kern w:val="2"/>
          <w:sz w:val="21"/>
          <w:szCs w:val="21"/>
          <w:highlight w:val="none"/>
          <w:u w:val="none"/>
          <w14:textFill>
            <w14:solidFill>
              <w14:schemeClr w14:val="tx1"/>
            </w14:solidFill>
          </w14:textFill>
        </w:rPr>
        <w:t>期</w:t>
      </w:r>
      <w:r>
        <w:rPr>
          <w:rFonts w:hint="eastAsia" w:ascii="楷体" w:hAnsi="楷体" w:eastAsia="楷体" w:cs="楷体"/>
          <w:color w:val="000000" w:themeColor="text1"/>
          <w:kern w:val="2"/>
          <w:sz w:val="21"/>
          <w:szCs w:val="21"/>
          <w:highlight w:val="none"/>
          <w:u w:val="none"/>
          <w:lang w:eastAsia="zh-CN"/>
          <w14:textFill>
            <w14:solidFill>
              <w14:schemeClr w14:val="tx1"/>
            </w14:solidFill>
          </w14:textFill>
        </w:rPr>
        <w:t>（</w:t>
      </w:r>
      <w:r>
        <w:rPr>
          <w:rFonts w:hint="eastAsia" w:ascii="楷体" w:hAnsi="楷体" w:eastAsia="楷体" w:cs="楷体"/>
          <w:color w:val="000000" w:themeColor="text1"/>
          <w:kern w:val="2"/>
          <w:sz w:val="21"/>
          <w:szCs w:val="21"/>
          <w:highlight w:val="none"/>
          <w:u w:val="none"/>
          <w:lang w:val="en-US" w:eastAsia="zh-CN"/>
          <w14:textFill>
            <w14:solidFill>
              <w14:schemeClr w14:val="tx1"/>
            </w14:solidFill>
          </w14:textFill>
        </w:rPr>
        <w:t>合同履约期</w:t>
      </w:r>
      <w:r>
        <w:rPr>
          <w:rFonts w:hint="eastAsia" w:ascii="楷体" w:hAnsi="楷体" w:eastAsia="楷体" w:cs="楷体"/>
          <w:color w:val="000000" w:themeColor="text1"/>
          <w:kern w:val="2"/>
          <w:sz w:val="21"/>
          <w:szCs w:val="21"/>
          <w:highlight w:val="none"/>
          <w:u w:val="none"/>
          <w:lang w:eastAsia="zh-CN"/>
          <w14:textFill>
            <w14:solidFill>
              <w14:schemeClr w14:val="tx1"/>
            </w14:solidFill>
          </w14:textFill>
        </w:rPr>
        <w:t>）</w:t>
      </w:r>
      <w:r>
        <w:rPr>
          <w:rFonts w:hint="eastAsia" w:ascii="楷体" w:hAnsi="楷体" w:eastAsia="楷体" w:cs="楷体"/>
          <w:color w:val="000000" w:themeColor="text1"/>
          <w:kern w:val="2"/>
          <w:sz w:val="21"/>
          <w:szCs w:val="21"/>
          <w:highlight w:val="none"/>
          <w:u w:val="none"/>
          <w14:textFill>
            <w14:solidFill>
              <w14:schemeClr w14:val="tx1"/>
            </w14:solidFill>
          </w14:textFill>
        </w:rPr>
        <w:t>：合同</w:t>
      </w:r>
      <w:r>
        <w:rPr>
          <w:rFonts w:hint="eastAsia" w:ascii="楷体" w:hAnsi="楷体" w:eastAsia="楷体" w:cs="楷体"/>
          <w:color w:val="000000" w:themeColor="text1"/>
          <w:kern w:val="2"/>
          <w:sz w:val="21"/>
          <w:szCs w:val="21"/>
          <w:highlight w:val="none"/>
          <w:u w:val="none"/>
          <w:lang w:val="en-US" w:eastAsia="zh-CN"/>
          <w14:textFill>
            <w14:solidFill>
              <w14:schemeClr w14:val="tx1"/>
            </w14:solidFill>
          </w14:textFill>
        </w:rPr>
        <w:t>签订后</w:t>
      </w:r>
      <w:r>
        <w:rPr>
          <w:rFonts w:hint="eastAsia" w:ascii="楷体" w:hAnsi="楷体" w:eastAsia="楷体" w:cs="楷体"/>
          <w:color w:val="000000" w:themeColor="text1"/>
          <w:kern w:val="2"/>
          <w:sz w:val="21"/>
          <w:szCs w:val="21"/>
          <w:highlight w:val="none"/>
          <w:u w:val="none"/>
          <w:lang w:val="en-US" w:eastAsia="zh-CN"/>
          <w14:textFill>
            <w14:solidFill>
              <w14:schemeClr w14:val="tx1"/>
            </w14:solidFill>
          </w14:textFill>
        </w:rPr>
        <w:t>30个工作日</w:t>
      </w:r>
      <w:r>
        <w:rPr>
          <w:rFonts w:hint="eastAsia" w:ascii="楷体" w:hAnsi="楷体" w:eastAsia="楷体" w:cs="楷体"/>
          <w:color w:val="000000" w:themeColor="text1"/>
          <w:kern w:val="2"/>
          <w:sz w:val="21"/>
          <w:szCs w:val="21"/>
          <w:highlight w:val="none"/>
          <w:u w:val="none"/>
          <w:lang w:val="en-US" w:eastAsia="zh-CN"/>
          <w14:textFill>
            <w14:solidFill>
              <w14:schemeClr w14:val="tx1"/>
            </w14:solidFill>
          </w14:textFill>
        </w:rPr>
        <w:t>完成招标需求工作</w:t>
      </w:r>
      <w:r>
        <w:rPr>
          <w:rFonts w:hint="eastAsia" w:ascii="楷体" w:hAnsi="楷体" w:eastAsia="楷体" w:cs="楷体"/>
          <w:color w:val="000000" w:themeColor="text1"/>
          <w:sz w:val="21"/>
          <w:szCs w:val="21"/>
          <w:highlight w:val="none"/>
          <w:lang w:val="en-US" w:eastAsia="zh-CN"/>
          <w14:textFill>
            <w14:solidFill>
              <w14:schemeClr w14:val="tx1"/>
            </w14:solidFill>
          </w14:textFill>
        </w:rPr>
        <w:t>（具体详见招标文件）</w:t>
      </w:r>
    </w:p>
    <w:p>
      <w:pPr>
        <w:pStyle w:val="5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textAlignment w:val="auto"/>
        <w:rPr>
          <w:rFonts w:hint="eastAsia" w:ascii="楷体" w:hAnsi="楷体" w:eastAsia="楷体" w:cs="楷体"/>
          <w:color w:val="000000" w:themeColor="text1"/>
          <w:sz w:val="21"/>
          <w:szCs w:val="21"/>
          <w:highlight w:val="none"/>
          <w:u w:val="none"/>
          <w14:textFill>
            <w14:solidFill>
              <w14:schemeClr w14:val="tx1"/>
            </w14:solidFill>
          </w14:textFill>
        </w:rPr>
      </w:pPr>
      <w:r>
        <w:rPr>
          <w:rFonts w:hint="eastAsia" w:ascii="楷体" w:hAnsi="楷体" w:eastAsia="楷体" w:cs="楷体"/>
          <w:color w:val="000000" w:themeColor="text1"/>
          <w:sz w:val="21"/>
          <w:szCs w:val="21"/>
          <w:highlight w:val="none"/>
          <w:u w:val="none"/>
          <w:lang w:val="en-US" w:eastAsia="zh-CN"/>
          <w14:textFill>
            <w14:solidFill>
              <w14:schemeClr w14:val="tx1"/>
            </w14:solidFill>
          </w14:textFill>
        </w:rPr>
        <w:t>11</w:t>
      </w:r>
      <w:r>
        <w:rPr>
          <w:rFonts w:hint="eastAsia" w:ascii="楷体" w:hAnsi="楷体" w:eastAsia="楷体" w:cs="楷体"/>
          <w:color w:val="000000" w:themeColor="text1"/>
          <w:sz w:val="21"/>
          <w:szCs w:val="21"/>
          <w:highlight w:val="none"/>
          <w:u w:val="none"/>
          <w14:textFill>
            <w14:solidFill>
              <w14:schemeClr w14:val="tx1"/>
            </w14:solidFill>
          </w14:textFill>
        </w:rPr>
        <w:t>、质量要求：合格</w:t>
      </w:r>
      <w:r>
        <w:rPr>
          <w:rFonts w:hint="eastAsia" w:ascii="楷体" w:hAnsi="楷体" w:eastAsia="楷体" w:cs="楷体"/>
          <w:color w:val="000000" w:themeColor="text1"/>
          <w:sz w:val="21"/>
          <w:szCs w:val="21"/>
          <w:highlight w:val="none"/>
          <w:u w:val="none"/>
          <w:lang w:eastAsia="zh-CN"/>
          <w14:textFill>
            <w14:solidFill>
              <w14:schemeClr w14:val="tx1"/>
            </w14:solidFill>
          </w14:textFill>
        </w:rPr>
        <w:t>（</w:t>
      </w:r>
      <w:r>
        <w:rPr>
          <w:rFonts w:hint="eastAsia" w:ascii="楷体" w:hAnsi="楷体" w:eastAsia="楷体" w:cs="楷体"/>
          <w:color w:val="000000" w:themeColor="text1"/>
          <w:sz w:val="21"/>
          <w:szCs w:val="21"/>
          <w:highlight w:val="none"/>
          <w:u w:val="none"/>
          <w14:textFill>
            <w14:solidFill>
              <w14:schemeClr w14:val="tx1"/>
            </w14:solidFill>
          </w14:textFill>
        </w:rPr>
        <w:t>满足</w:t>
      </w:r>
      <w:r>
        <w:rPr>
          <w:rFonts w:hint="eastAsia" w:ascii="楷体" w:hAnsi="楷体" w:eastAsia="楷体" w:cs="楷体"/>
          <w:color w:val="000000" w:themeColor="text1"/>
          <w:sz w:val="21"/>
          <w:szCs w:val="21"/>
          <w:highlight w:val="none"/>
          <w:u w:val="none"/>
          <w:lang w:eastAsia="zh-CN"/>
          <w14:textFill>
            <w14:solidFill>
              <w14:schemeClr w14:val="tx1"/>
            </w14:solidFill>
          </w14:textFill>
        </w:rPr>
        <w:t>招标需求</w:t>
      </w:r>
      <w:r>
        <w:rPr>
          <w:rFonts w:hint="eastAsia" w:ascii="楷体" w:hAnsi="楷体" w:eastAsia="楷体" w:cs="楷体"/>
          <w:color w:val="000000" w:themeColor="text1"/>
          <w:sz w:val="21"/>
          <w:szCs w:val="21"/>
          <w:highlight w:val="none"/>
          <w:u w:val="none"/>
          <w:lang w:val="en-US" w:eastAsia="zh-CN"/>
          <w14:textFill>
            <w14:solidFill>
              <w14:schemeClr w14:val="tx1"/>
            </w14:solidFill>
          </w14:textFill>
        </w:rPr>
        <w:t>并</w:t>
      </w:r>
      <w:r>
        <w:rPr>
          <w:rFonts w:hint="eastAsia" w:ascii="楷体" w:hAnsi="楷体" w:eastAsia="楷体" w:cs="楷体"/>
          <w:color w:val="000000" w:themeColor="text1"/>
          <w:sz w:val="21"/>
          <w:szCs w:val="21"/>
          <w:highlight w:val="none"/>
          <w:lang w:val="en-US" w:eastAsia="zh-CN"/>
          <w14:textFill>
            <w14:solidFill>
              <w14:schemeClr w14:val="tx1"/>
            </w14:solidFill>
          </w14:textFill>
        </w:rPr>
        <w:t>通过采购人组织的项目验收</w:t>
      </w:r>
      <w:r>
        <w:rPr>
          <w:rFonts w:hint="eastAsia" w:ascii="楷体" w:hAnsi="楷体" w:eastAsia="楷体" w:cs="楷体"/>
          <w:color w:val="000000" w:themeColor="text1"/>
          <w:sz w:val="21"/>
          <w:szCs w:val="21"/>
          <w:highlight w:val="none"/>
          <w:u w:val="none"/>
          <w14:textFill>
            <w14:solidFill>
              <w14:schemeClr w14:val="tx1"/>
            </w14:solidFill>
          </w14:textFill>
        </w:rPr>
        <w:t>）</w:t>
      </w:r>
    </w:p>
    <w:p>
      <w:pPr>
        <w:pStyle w:val="68"/>
        <w:keepNext w:val="0"/>
        <w:keepLines w:val="0"/>
        <w:pageBreakBefore w:val="0"/>
        <w:kinsoku/>
        <w:wordWrap/>
        <w:overflowPunct/>
        <w:topLinePunct w:val="0"/>
        <w:bidi w:val="0"/>
        <w:snapToGrid/>
        <w:spacing w:line="500" w:lineRule="exact"/>
        <w:ind w:leftChars="0"/>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t>12、投标总价包括采购需求标的物本身及其附件、税金、运输、装卸、包装等以及为完成项目需求全部工作所包括的一切费用。</w:t>
      </w:r>
    </w:p>
    <w:p>
      <w:pPr>
        <w:keepNext w:val="0"/>
        <w:keepLines w:val="0"/>
        <w:pageBreakBefore w:val="0"/>
        <w:widowControl w:val="0"/>
        <w:kinsoku/>
        <w:wordWrap/>
        <w:overflowPunct/>
        <w:topLinePunct w:val="0"/>
        <w:autoSpaceDE/>
        <w:autoSpaceDN/>
        <w:bidi w:val="0"/>
        <w:snapToGrid/>
        <w:spacing w:line="500" w:lineRule="exact"/>
        <w:ind w:leftChars="0" w:firstLine="420"/>
        <w:textAlignment w:val="auto"/>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t>13、售后服务、保修条件：采购人优先享有中标供应商提供的技术咨询、培训服务和国家规定的“三包”服务等售后服务内容。供货产品的质保期不得少于本次采购货物质保期要求。</w:t>
      </w:r>
    </w:p>
    <w:p>
      <w:pPr>
        <w:keepNext w:val="0"/>
        <w:keepLines w:val="0"/>
        <w:pageBreakBefore w:val="0"/>
        <w:widowControl w:val="0"/>
        <w:kinsoku/>
        <w:wordWrap/>
        <w:overflowPunct/>
        <w:topLinePunct w:val="0"/>
        <w:autoSpaceDE/>
        <w:autoSpaceDN/>
        <w:bidi w:val="0"/>
        <w:snapToGrid/>
        <w:spacing w:line="500" w:lineRule="exact"/>
        <w:ind w:leftChars="0" w:firstLine="420"/>
        <w:textAlignment w:val="auto"/>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t>14、质量要求：合格并符合招标需求和供应商承诺且通过采购人组织的验收。</w:t>
      </w:r>
    </w:p>
    <w:p>
      <w:pPr>
        <w:keepNext w:val="0"/>
        <w:keepLines w:val="0"/>
        <w:pageBreakBefore w:val="0"/>
        <w:widowControl w:val="0"/>
        <w:kinsoku/>
        <w:wordWrap/>
        <w:overflowPunct/>
        <w:topLinePunct w:val="0"/>
        <w:autoSpaceDE/>
        <w:autoSpaceDN/>
        <w:bidi w:val="0"/>
        <w:snapToGrid/>
        <w:spacing w:line="500" w:lineRule="exact"/>
        <w:ind w:leftChars="0" w:firstLine="420"/>
        <w:textAlignment w:val="auto"/>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t>15、验收条件：</w:t>
      </w:r>
      <w:r>
        <w:rPr>
          <w:rFonts w:hint="eastAsia" w:ascii="楷体" w:hAnsi="楷体" w:eastAsia="楷体" w:cs="楷体"/>
          <w:b/>
          <w:bCs/>
          <w:color w:val="000000" w:themeColor="text1"/>
          <w:kern w:val="0"/>
          <w:sz w:val="21"/>
          <w:szCs w:val="21"/>
          <w:highlight w:val="none"/>
          <w:lang w:val="en-US" w:eastAsia="zh-CN" w:bidi="ar-SA"/>
          <w14:textFill>
            <w14:solidFill>
              <w14:schemeClr w14:val="tx1"/>
            </w14:solidFill>
          </w14:textFill>
        </w:rPr>
        <w:t>供应商实际供货及配合服务工作需符合招标文件要求、投标文件承诺，供应商完成供货、各项指标及服务等需符合采购要求且经采购人验收合格。</w:t>
      </w:r>
    </w:p>
    <w:p>
      <w:pPr>
        <w:keepNext w:val="0"/>
        <w:keepLines w:val="0"/>
        <w:pageBreakBefore w:val="0"/>
        <w:widowControl w:val="0"/>
        <w:kinsoku/>
        <w:wordWrap/>
        <w:overflowPunct/>
        <w:topLinePunct w:val="0"/>
        <w:autoSpaceDE/>
        <w:autoSpaceDN/>
        <w:bidi w:val="0"/>
        <w:snapToGrid/>
        <w:spacing w:line="500" w:lineRule="exact"/>
        <w:ind w:firstLine="420" w:firstLineChars="200"/>
        <w:textAlignment w:val="auto"/>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t>16、验收：根据采购文件和中标人投标文件由采购人按规定组织阶段验收和项目验收。</w:t>
      </w:r>
    </w:p>
    <w:p>
      <w:pPr>
        <w:keepNext w:val="0"/>
        <w:keepLines w:val="0"/>
        <w:pageBreakBefore w:val="0"/>
        <w:widowControl w:val="0"/>
        <w:kinsoku/>
        <w:wordWrap/>
        <w:overflowPunct/>
        <w:topLinePunct w:val="0"/>
        <w:autoSpaceDE/>
        <w:autoSpaceDN/>
        <w:bidi w:val="0"/>
        <w:adjustRightInd w:val="0"/>
        <w:snapToGrid/>
        <w:spacing w:line="500" w:lineRule="exact"/>
        <w:ind w:leftChars="0" w:firstLine="420" w:firstLineChars="200"/>
        <w:textAlignment w:val="auto"/>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t>17、供货要求：中标供应商须严格按照招标文件、投标文件、供货合同，认真履行供货方义务，确保采购人采购需求的货物品目、数量、质量和服务要求，供应商须合理安排货物供应、运输、安装、验收、配合服务等工作。</w:t>
      </w:r>
    </w:p>
    <w:p>
      <w:pPr>
        <w:keepNext w:val="0"/>
        <w:keepLines w:val="0"/>
        <w:pageBreakBefore w:val="0"/>
        <w:widowControl w:val="0"/>
        <w:kinsoku/>
        <w:wordWrap/>
        <w:overflowPunct/>
        <w:topLinePunct w:val="0"/>
        <w:autoSpaceDE/>
        <w:autoSpaceDN/>
        <w:bidi w:val="0"/>
        <w:adjustRightInd w:val="0"/>
        <w:snapToGrid/>
        <w:spacing w:line="500" w:lineRule="exact"/>
        <w:ind w:firstLine="420" w:firstLineChars="200"/>
        <w:textAlignment w:val="auto"/>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t>18、供货延迟：</w:t>
      </w:r>
    </w:p>
    <w:p>
      <w:pPr>
        <w:keepNext w:val="0"/>
        <w:keepLines w:val="0"/>
        <w:pageBreakBefore w:val="0"/>
        <w:widowControl w:val="0"/>
        <w:numPr>
          <w:ilvl w:val="0"/>
          <w:numId w:val="0"/>
        </w:numPr>
        <w:kinsoku/>
        <w:wordWrap/>
        <w:overflowPunct/>
        <w:topLinePunct w:val="0"/>
        <w:autoSpaceDE/>
        <w:autoSpaceDN/>
        <w:bidi w:val="0"/>
        <w:snapToGrid/>
        <w:spacing w:line="500" w:lineRule="exact"/>
        <w:ind w:leftChars="0" w:firstLine="420" w:firstLineChars="200"/>
        <w:textAlignment w:val="auto"/>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t>（1）如果乙方不能交货（逾期超过十天视为不能交货），乙方需服从甲方提出退货要求,同时需向甲方偿付采购逾期交付货物金额0.05%/天的逾期违约金，一旦达到逾期货产品赔偿的最高限额（采购金额的5%），甲方有权终止合同。</w:t>
      </w:r>
    </w:p>
    <w:p>
      <w:pPr>
        <w:keepNext w:val="0"/>
        <w:keepLines w:val="0"/>
        <w:pageBreakBefore w:val="0"/>
        <w:widowControl w:val="0"/>
        <w:numPr>
          <w:ilvl w:val="0"/>
          <w:numId w:val="0"/>
        </w:numPr>
        <w:kinsoku/>
        <w:wordWrap/>
        <w:overflowPunct/>
        <w:topLinePunct w:val="0"/>
        <w:autoSpaceDE/>
        <w:autoSpaceDN/>
        <w:bidi w:val="0"/>
        <w:snapToGrid/>
        <w:spacing w:line="500" w:lineRule="exact"/>
        <w:ind w:leftChars="0" w:firstLine="420" w:firstLineChars="200"/>
        <w:textAlignment w:val="auto"/>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t>（2）乙方交货质量不合格从而影响甲方按期正常使用的，乙方需服从甲方提出退换货要求,乙方偿付供货质量不合格货物金额5%的质量违约金，违约金不足以补偿损失的甲方有权要求乙方限期补足（未在限期缴纳违约金的，采购人有权从合同期内合同待支付金额中递减），且甲方有权终止合同。</w:t>
      </w:r>
    </w:p>
    <w:p>
      <w:pPr>
        <w:keepNext w:val="0"/>
        <w:keepLines w:val="0"/>
        <w:pageBreakBefore w:val="0"/>
        <w:widowControl w:val="0"/>
        <w:numPr>
          <w:ilvl w:val="0"/>
          <w:numId w:val="0"/>
        </w:numPr>
        <w:kinsoku/>
        <w:wordWrap/>
        <w:overflowPunct/>
        <w:topLinePunct w:val="0"/>
        <w:autoSpaceDE/>
        <w:autoSpaceDN/>
        <w:bidi w:val="0"/>
        <w:snapToGrid/>
        <w:spacing w:line="500" w:lineRule="exact"/>
        <w:ind w:leftChars="0" w:firstLine="420" w:firstLineChars="200"/>
        <w:textAlignment w:val="auto"/>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t>（3）乙方逾期交货的，应在发货前与甲方协商；甲方仍有需求的，乙方应立即发货；乙方未立即发货的，甲方有权按本条第（1）款对逾期货产品赔偿的最高限额（采购金额的5%）向乙方索赔，同时甲方有权终止合同。</w:t>
      </w:r>
    </w:p>
    <w:p>
      <w:pPr>
        <w:keepNext w:val="0"/>
        <w:keepLines w:val="0"/>
        <w:pageBreakBefore w:val="0"/>
        <w:widowControl w:val="0"/>
        <w:numPr>
          <w:ilvl w:val="0"/>
          <w:numId w:val="0"/>
        </w:numPr>
        <w:kinsoku/>
        <w:wordWrap/>
        <w:overflowPunct/>
        <w:topLinePunct w:val="0"/>
        <w:autoSpaceDE/>
        <w:autoSpaceDN/>
        <w:bidi w:val="0"/>
        <w:snapToGrid/>
        <w:spacing w:line="500" w:lineRule="exact"/>
        <w:ind w:leftChars="0" w:firstLine="420" w:firstLineChars="200"/>
        <w:textAlignment w:val="auto"/>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t>（4）供应商出现延迟供货的给予书面警告，延迟供货未在甲方要求时限内完成的，采购人有权解除供货合同。(因不可抗力原因导致的延误，供应商需提供相关证明报采购人审核，经采购人审核同意后可免除供应商相关违约责任。)</w:t>
      </w:r>
    </w:p>
    <w:p>
      <w:pPr>
        <w:keepNext w:val="0"/>
        <w:keepLines w:val="0"/>
        <w:pageBreakBefore w:val="0"/>
        <w:widowControl w:val="0"/>
        <w:numPr>
          <w:ilvl w:val="0"/>
          <w:numId w:val="0"/>
        </w:numPr>
        <w:kinsoku/>
        <w:wordWrap/>
        <w:overflowPunct/>
        <w:topLinePunct w:val="0"/>
        <w:autoSpaceDE/>
        <w:autoSpaceDN/>
        <w:bidi w:val="0"/>
        <w:snapToGrid/>
        <w:spacing w:line="500" w:lineRule="exact"/>
        <w:ind w:leftChars="0" w:firstLine="420" w:firstLineChars="200"/>
        <w:textAlignment w:val="auto"/>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t>19、履约期内的实际供货款项支付：</w:t>
      </w:r>
      <w:r>
        <w:rPr>
          <w:rFonts w:hint="eastAsia" w:ascii="楷体" w:hAnsi="楷体" w:eastAsia="楷体" w:cs="楷体"/>
          <w:b/>
          <w:bCs/>
          <w:color w:val="000000" w:themeColor="text1"/>
          <w:kern w:val="0"/>
          <w:sz w:val="21"/>
          <w:szCs w:val="21"/>
          <w:highlight w:val="none"/>
          <w:lang w:val="en-US" w:eastAsia="zh-CN" w:bidi="ar-SA"/>
          <w14:textFill>
            <w14:solidFill>
              <w14:schemeClr w14:val="tx1"/>
            </w14:solidFill>
          </w14:textFill>
        </w:rPr>
        <w:t>采购人报请财政主管部门审核批准且资金拨付到账后，进行支付</w:t>
      </w:r>
      <w:r>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500" w:lineRule="exact"/>
        <w:ind w:leftChars="0" w:firstLine="420" w:firstLineChars="200"/>
        <w:textAlignment w:val="auto"/>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t>20、采购人有权对中标的供货商实行动态考核和管理，建立供应商履约管理，确保优质、高效、服务优良等要求。</w:t>
      </w:r>
    </w:p>
    <w:p>
      <w:pPr>
        <w:keepNext w:val="0"/>
        <w:keepLines w:val="0"/>
        <w:pageBreakBefore w:val="0"/>
        <w:widowControl w:val="0"/>
        <w:kinsoku/>
        <w:wordWrap/>
        <w:overflowPunct/>
        <w:topLinePunct w:val="0"/>
        <w:autoSpaceDE/>
        <w:autoSpaceDN/>
        <w:bidi w:val="0"/>
        <w:adjustRightInd w:val="0"/>
        <w:snapToGrid/>
        <w:spacing w:line="500" w:lineRule="exact"/>
        <w:ind w:leftChars="0" w:firstLine="420" w:firstLineChars="200"/>
        <w:textAlignment w:val="auto"/>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t>21、售后服务：</w:t>
      </w:r>
      <w:r>
        <w:rPr>
          <w:rFonts w:hint="eastAsia" w:ascii="楷体" w:hAnsi="楷体" w:eastAsia="楷体" w:cs="楷体"/>
          <w:b/>
          <w:bCs/>
          <w:color w:val="000000" w:themeColor="text1"/>
          <w:kern w:val="0"/>
          <w:sz w:val="21"/>
          <w:szCs w:val="21"/>
          <w:highlight w:val="none"/>
          <w:lang w:val="en-US" w:eastAsia="zh-CN" w:bidi="ar-SA"/>
          <w14:textFill>
            <w14:solidFill>
              <w14:schemeClr w14:val="tx1"/>
            </w14:solidFill>
          </w14:textFill>
        </w:rPr>
        <w:t>①项目实施期间，乙方应提供至少2人专人售后服务。②乙方应以优良的服务态度，完成甲方提出的合理要求</w:t>
      </w:r>
      <w:r>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t>（详见合同条款服务要求）。</w:t>
      </w:r>
    </w:p>
    <w:p>
      <w:pPr>
        <w:keepNext w:val="0"/>
        <w:keepLines w:val="0"/>
        <w:pageBreakBefore w:val="0"/>
        <w:widowControl w:val="0"/>
        <w:kinsoku/>
        <w:wordWrap/>
        <w:overflowPunct/>
        <w:topLinePunct w:val="0"/>
        <w:autoSpaceDE/>
        <w:autoSpaceDN/>
        <w:bidi w:val="0"/>
        <w:adjustRightInd w:val="0"/>
        <w:snapToGrid/>
        <w:spacing w:line="500" w:lineRule="exact"/>
        <w:ind w:leftChars="0" w:firstLine="420" w:firstLineChars="200"/>
        <w:textAlignment w:val="auto"/>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t>22、产品其他技术文件：详见招标需求。</w:t>
      </w:r>
    </w:p>
    <w:p>
      <w:pPr>
        <w:keepNext w:val="0"/>
        <w:keepLines w:val="0"/>
        <w:pageBreakBefore w:val="0"/>
        <w:widowControl w:val="0"/>
        <w:kinsoku/>
        <w:wordWrap/>
        <w:overflowPunct/>
        <w:topLinePunct w:val="0"/>
        <w:autoSpaceDE/>
        <w:autoSpaceDN/>
        <w:bidi w:val="0"/>
        <w:adjustRightInd/>
        <w:snapToGrid/>
        <w:spacing w:line="500" w:lineRule="exact"/>
        <w:ind w:leftChars="0"/>
        <w:textAlignment w:val="auto"/>
        <w:rPr>
          <w:rFonts w:hint="eastAsia" w:ascii="楷体" w:hAnsi="楷体" w:eastAsia="楷体" w:cs="楷体"/>
          <w:b/>
          <w:bCs/>
          <w:color w:val="000000" w:themeColor="text1"/>
          <w:kern w:val="0"/>
          <w:sz w:val="21"/>
          <w:szCs w:val="21"/>
          <w:highlight w:val="none"/>
          <w:lang w:val="en-US" w:eastAsia="zh-CN" w:bidi="ar-SA"/>
          <w14:textFill>
            <w14:solidFill>
              <w14:schemeClr w14:val="tx1"/>
            </w14:solidFill>
          </w14:textFill>
        </w:rPr>
      </w:pPr>
    </w:p>
    <w:p>
      <w:pPr>
        <w:pStyle w:val="763"/>
        <w:jc w:val="both"/>
        <w:rPr>
          <w:rFonts w:hint="eastAsia" w:ascii="楷体" w:hAnsi="楷体" w:eastAsia="楷体" w:cs="楷体"/>
          <w:color w:val="000000" w:themeColor="text1"/>
          <w:sz w:val="21"/>
          <w:szCs w:val="21"/>
          <w:highlight w:val="none"/>
          <w14:textFill>
            <w14:solidFill>
              <w14:schemeClr w14:val="tx1"/>
            </w14:solidFill>
          </w14:textFill>
        </w:rPr>
      </w:pPr>
      <w:r>
        <w:rPr>
          <w:rStyle w:val="764"/>
          <w:rFonts w:hint="eastAsia" w:ascii="楷体" w:hAnsi="楷体" w:eastAsia="楷体" w:cs="楷体"/>
          <w:b/>
          <w:bCs w:val="0"/>
          <w:color w:val="000000" w:themeColor="text1"/>
          <w:kern w:val="0"/>
          <w:sz w:val="21"/>
          <w:szCs w:val="21"/>
          <w:highlight w:val="none"/>
          <w:lang w:val="en-US" w:eastAsia="zh-CN"/>
          <w14:textFill>
            <w14:solidFill>
              <w14:schemeClr w14:val="tx1"/>
            </w14:solidFill>
          </w14:textFill>
        </w:rPr>
        <w:t>二、</w:t>
      </w:r>
      <w:r>
        <w:rPr>
          <w:rStyle w:val="764"/>
          <w:rFonts w:hint="eastAsia" w:ascii="楷体" w:hAnsi="楷体" w:eastAsia="楷体" w:cs="楷体"/>
          <w:b/>
          <w:bCs w:val="0"/>
          <w:color w:val="000000" w:themeColor="text1"/>
          <w:kern w:val="0"/>
          <w:sz w:val="21"/>
          <w:szCs w:val="21"/>
          <w:highlight w:val="none"/>
          <w14:textFill>
            <w14:solidFill>
              <w14:schemeClr w14:val="tx1"/>
            </w14:solidFill>
          </w14:textFill>
        </w:rPr>
        <w:t>搭建全区法院第二套视频会议建设项目需求</w:t>
      </w:r>
    </w:p>
    <w:p>
      <w:pPr>
        <w:spacing w:line="580" w:lineRule="exact"/>
        <w:ind w:firstLine="422" w:firstLineChars="200"/>
        <w:rPr>
          <w:rFonts w:hint="eastAsia" w:ascii="楷体" w:hAnsi="楷体" w:eastAsia="楷体" w:cs="楷体"/>
          <w:color w:val="000000" w:themeColor="text1"/>
          <w:kern w:val="2"/>
          <w:sz w:val="21"/>
          <w:szCs w:val="21"/>
          <w:highlight w:val="none"/>
          <w:u w:val="none"/>
          <w:lang w:val="en-US" w:eastAsia="zh-CN" w:bidi="ar-SA"/>
          <w14:textFill>
            <w14:solidFill>
              <w14:schemeClr w14:val="tx1"/>
            </w14:solidFill>
          </w14:textFill>
        </w:rPr>
      </w:pPr>
      <w:r>
        <w:rPr>
          <w:rFonts w:hint="eastAsia" w:ascii="楷体" w:hAnsi="楷体" w:eastAsia="楷体" w:cs="楷体"/>
          <w:b/>
          <w:bCs/>
          <w:color w:val="000000" w:themeColor="text1"/>
          <w:kern w:val="0"/>
          <w:sz w:val="21"/>
          <w:szCs w:val="21"/>
          <w:highlight w:val="none"/>
          <w:lang w:val="en-US" w:eastAsia="zh-CN" w:bidi="ar-SA"/>
          <w14:textFill>
            <w14:solidFill>
              <w14:schemeClr w14:val="tx1"/>
            </w14:solidFill>
          </w14:textFill>
        </w:rPr>
        <w:t>本次招标项目核心产品为</w:t>
      </w:r>
      <w:r>
        <w:rPr>
          <w:rFonts w:hint="eastAsia" w:ascii="楷体" w:hAnsi="楷体" w:eastAsia="楷体" w:cs="楷体"/>
          <w:b/>
          <w:bCs/>
          <w:color w:val="000000" w:themeColor="text1"/>
          <w:kern w:val="2"/>
          <w:sz w:val="21"/>
          <w:szCs w:val="21"/>
          <w:highlight w:val="none"/>
          <w:u w:val="none"/>
          <w:lang w:val="en-US" w:eastAsia="zh-CN" w:bidi="ar-SA"/>
          <w14:textFill>
            <w14:solidFill>
              <w14:schemeClr w14:val="tx1"/>
            </w14:solidFill>
          </w14:textFill>
        </w:rPr>
        <w:t>led大屏、视频会议系统。</w:t>
      </w:r>
    </w:p>
    <w:p>
      <w:pPr>
        <w:spacing w:line="580" w:lineRule="exact"/>
        <w:ind w:firstLine="422" w:firstLineChars="200"/>
        <w:rPr>
          <w:rFonts w:hint="eastAsia" w:ascii="楷体" w:hAnsi="楷体" w:eastAsia="楷体" w:cs="楷体"/>
          <w:b/>
          <w:color w:val="000000" w:themeColor="text1"/>
          <w:sz w:val="21"/>
          <w:szCs w:val="21"/>
          <w:highlight w:val="none"/>
          <w14:textFill>
            <w14:solidFill>
              <w14:schemeClr w14:val="tx1"/>
            </w14:solidFill>
          </w14:textFill>
        </w:rPr>
      </w:pPr>
      <w:r>
        <w:rPr>
          <w:rFonts w:hint="eastAsia" w:ascii="楷体" w:hAnsi="楷体" w:eastAsia="楷体" w:cs="楷体"/>
          <w:b/>
          <w:bCs/>
          <w:color w:val="000000" w:themeColor="text1"/>
          <w:sz w:val="21"/>
          <w:szCs w:val="21"/>
          <w:highlight w:val="none"/>
          <w:lang w:eastAsia="zh-CN"/>
          <w14:textFill>
            <w14:solidFill>
              <w14:schemeClr w14:val="tx1"/>
            </w14:solidFill>
          </w14:textFill>
        </w:rPr>
        <w:t>（</w:t>
      </w:r>
      <w:r>
        <w:rPr>
          <w:rFonts w:hint="eastAsia" w:ascii="楷体" w:hAnsi="楷体" w:eastAsia="楷体" w:cs="楷体"/>
          <w:b/>
          <w:bCs/>
          <w:color w:val="000000" w:themeColor="text1"/>
          <w:sz w:val="21"/>
          <w:szCs w:val="21"/>
          <w:highlight w:val="none"/>
          <w14:textFill>
            <w14:solidFill>
              <w14:schemeClr w14:val="tx1"/>
            </w14:solidFill>
          </w14:textFill>
        </w:rPr>
        <w:t>一</w:t>
      </w:r>
      <w:r>
        <w:rPr>
          <w:rFonts w:hint="eastAsia" w:ascii="楷体" w:hAnsi="楷体" w:eastAsia="楷体" w:cs="楷体"/>
          <w:b/>
          <w:bCs/>
          <w:color w:val="000000" w:themeColor="text1"/>
          <w:sz w:val="21"/>
          <w:szCs w:val="21"/>
          <w:highlight w:val="none"/>
          <w:lang w:eastAsia="zh-CN"/>
          <w14:textFill>
            <w14:solidFill>
              <w14:schemeClr w14:val="tx1"/>
            </w14:solidFill>
          </w14:textFill>
        </w:rPr>
        <w:t>）</w:t>
      </w:r>
      <w:r>
        <w:rPr>
          <w:rFonts w:hint="eastAsia" w:ascii="楷体" w:hAnsi="楷体" w:eastAsia="楷体" w:cs="楷体"/>
          <w:b/>
          <w:color w:val="000000" w:themeColor="text1"/>
          <w:sz w:val="21"/>
          <w:szCs w:val="21"/>
          <w:highlight w:val="none"/>
          <w14:textFill>
            <w14:solidFill>
              <w14:schemeClr w14:val="tx1"/>
            </w14:solidFill>
          </w14:textFill>
        </w:rPr>
        <w:t>第二套视频会议系统</w:t>
      </w:r>
    </w:p>
    <w:p>
      <w:pPr>
        <w:spacing w:line="580" w:lineRule="exact"/>
        <w:ind w:firstLine="420" w:firstLineChars="200"/>
        <w:rPr>
          <w:rFonts w:hint="eastAsia" w:ascii="楷体" w:hAnsi="楷体" w:eastAsia="楷体" w:cs="楷体"/>
          <w:b w:val="0"/>
          <w:bCs/>
          <w:color w:val="000000" w:themeColor="text1"/>
          <w:sz w:val="21"/>
          <w:szCs w:val="21"/>
          <w:highlight w:val="none"/>
          <w14:textFill>
            <w14:solidFill>
              <w14:schemeClr w14:val="tx1"/>
            </w14:solidFill>
          </w14:textFill>
        </w:rPr>
      </w:pPr>
      <w:r>
        <w:rPr>
          <w:rFonts w:hint="eastAsia" w:ascii="楷体" w:hAnsi="楷体" w:eastAsia="楷体" w:cs="楷体"/>
          <w:b w:val="0"/>
          <w:bCs/>
          <w:color w:val="000000" w:themeColor="text1"/>
          <w:sz w:val="21"/>
          <w:szCs w:val="21"/>
          <w:highlight w:val="none"/>
          <w14:textFill>
            <w14:solidFill>
              <w14:schemeClr w14:val="tx1"/>
            </w14:solidFill>
          </w14:textFill>
        </w:rPr>
        <w:t>搭建第二套视频会议系统纳入或接管现有法院专网视频会议系统，并与现有视频会议系统组网实现一主一备，并能同时运行召开2个视频会议，形成全区法院视频会议汇聚中心，提升视频会议中心综合保障能力，为各类应用稳定高效运行提供保证。</w:t>
      </w:r>
    </w:p>
    <w:p>
      <w:pPr>
        <w:spacing w:line="560" w:lineRule="exact"/>
        <w:ind w:firstLine="422" w:firstLineChars="200"/>
        <w:rPr>
          <w:rFonts w:hint="eastAsia" w:ascii="楷体" w:hAnsi="楷体" w:eastAsia="楷体" w:cs="楷体"/>
          <w:b/>
          <w:color w:val="000000" w:themeColor="text1"/>
          <w:sz w:val="21"/>
          <w:szCs w:val="21"/>
          <w:highlight w:val="none"/>
          <w14:textFill>
            <w14:solidFill>
              <w14:schemeClr w14:val="tx1"/>
            </w14:solidFill>
          </w14:textFill>
        </w:rPr>
      </w:pPr>
      <w:r>
        <w:rPr>
          <w:rFonts w:hint="eastAsia" w:ascii="楷体" w:hAnsi="楷体" w:eastAsia="楷体" w:cs="楷体"/>
          <w:b/>
          <w:color w:val="000000" w:themeColor="text1"/>
          <w:sz w:val="21"/>
          <w:szCs w:val="21"/>
          <w:highlight w:val="none"/>
          <w:lang w:eastAsia="zh-CN"/>
          <w14:textFill>
            <w14:solidFill>
              <w14:schemeClr w14:val="tx1"/>
            </w14:solidFill>
          </w14:textFill>
        </w:rPr>
        <w:t>（</w:t>
      </w:r>
      <w:r>
        <w:rPr>
          <w:rFonts w:hint="eastAsia" w:ascii="楷体" w:hAnsi="楷体" w:eastAsia="楷体" w:cs="楷体"/>
          <w:b/>
          <w:color w:val="000000" w:themeColor="text1"/>
          <w:sz w:val="21"/>
          <w:szCs w:val="21"/>
          <w:highlight w:val="none"/>
          <w14:textFill>
            <w14:solidFill>
              <w14:schemeClr w14:val="tx1"/>
            </w14:solidFill>
          </w14:textFill>
        </w:rPr>
        <w:t>二</w:t>
      </w:r>
      <w:r>
        <w:rPr>
          <w:rFonts w:hint="eastAsia" w:ascii="楷体" w:hAnsi="楷体" w:eastAsia="楷体" w:cs="楷体"/>
          <w:b/>
          <w:color w:val="000000" w:themeColor="text1"/>
          <w:sz w:val="21"/>
          <w:szCs w:val="21"/>
          <w:highlight w:val="none"/>
          <w:lang w:eastAsia="zh-CN"/>
          <w14:textFill>
            <w14:solidFill>
              <w14:schemeClr w14:val="tx1"/>
            </w14:solidFill>
          </w14:textFill>
        </w:rPr>
        <w:t>）</w:t>
      </w:r>
      <w:r>
        <w:rPr>
          <w:rFonts w:hint="eastAsia" w:ascii="楷体" w:hAnsi="楷体" w:eastAsia="楷体" w:cs="楷体"/>
          <w:b/>
          <w:color w:val="000000" w:themeColor="text1"/>
          <w:sz w:val="21"/>
          <w:szCs w:val="21"/>
          <w:highlight w:val="none"/>
          <w14:textFill>
            <w14:solidFill>
              <w14:schemeClr w14:val="tx1"/>
            </w14:solidFill>
          </w14:textFill>
        </w:rPr>
        <w:t>相关视频会议室新增设备及装修改造</w:t>
      </w:r>
    </w:p>
    <w:p>
      <w:pPr>
        <w:spacing w:line="560" w:lineRule="exact"/>
        <w:ind w:firstLine="422" w:firstLineChars="200"/>
        <w:rPr>
          <w:rFonts w:hint="eastAsia" w:ascii="楷体" w:hAnsi="楷体" w:eastAsia="楷体" w:cs="楷体"/>
          <w:b/>
          <w:color w:val="000000" w:themeColor="text1"/>
          <w:sz w:val="21"/>
          <w:szCs w:val="21"/>
          <w:highlight w:val="none"/>
          <w14:textFill>
            <w14:solidFill>
              <w14:schemeClr w14:val="tx1"/>
            </w14:solidFill>
          </w14:textFill>
        </w:rPr>
      </w:pPr>
      <w:r>
        <w:rPr>
          <w:rFonts w:hint="eastAsia" w:ascii="楷体" w:hAnsi="楷体" w:eastAsia="楷体" w:cs="楷体"/>
          <w:b/>
          <w:color w:val="000000" w:themeColor="text1"/>
          <w:sz w:val="21"/>
          <w:szCs w:val="21"/>
          <w:highlight w:val="none"/>
          <w14:textFill>
            <w14:solidFill>
              <w14:schemeClr w14:val="tx1"/>
            </w14:solidFill>
          </w14:textFill>
        </w:rPr>
        <w:t>1.视频会议室1</w:t>
      </w:r>
    </w:p>
    <w:p>
      <w:pPr>
        <w:spacing w:line="560" w:lineRule="exact"/>
        <w:ind w:firstLine="420" w:firstLineChars="200"/>
        <w:rPr>
          <w:rFonts w:hint="eastAsia" w:ascii="楷体" w:hAnsi="楷体" w:eastAsia="楷体" w:cs="楷体"/>
          <w:b w:val="0"/>
          <w:bCs w:val="0"/>
          <w:color w:val="000000" w:themeColor="text1"/>
          <w:sz w:val="21"/>
          <w:szCs w:val="21"/>
          <w:highlight w:val="none"/>
          <w14:textFill>
            <w14:solidFill>
              <w14:schemeClr w14:val="tx1"/>
            </w14:solidFill>
          </w14:textFill>
        </w:rPr>
      </w:pPr>
      <w:r>
        <w:rPr>
          <w:rFonts w:hint="eastAsia" w:ascii="楷体" w:hAnsi="楷体" w:eastAsia="楷体" w:cs="楷体"/>
          <w:b w:val="0"/>
          <w:bCs w:val="0"/>
          <w:color w:val="000000" w:themeColor="text1"/>
          <w:sz w:val="21"/>
          <w:szCs w:val="21"/>
          <w:highlight w:val="none"/>
          <w14:textFill>
            <w14:solidFill>
              <w14:schemeClr w14:val="tx1"/>
            </w14:solidFill>
          </w14:textFill>
        </w:rPr>
        <w:t>对现有LCD显示屏及相关设备进行以旧换新改造，更换为全彩小间距LED显示屏，配备相应大屏管理控制系统软件、视频拼接处理器、接收卡和控制电脑；对现有电路进行改造改造，需要将地下室配电室的强电电缆，穿过强电竖井和墙体，接至大屏背景墙后侧，并单独安装配电箱保证大屏供电；在装屏过程中需要对墙面重新布线和装修，同时增加控制室的承重改造。</w:t>
      </w:r>
    </w:p>
    <w:p>
      <w:pPr>
        <w:spacing w:line="560" w:lineRule="exact"/>
        <w:ind w:firstLine="422" w:firstLineChars="200"/>
        <w:rPr>
          <w:rFonts w:hint="eastAsia" w:ascii="楷体" w:hAnsi="楷体" w:eastAsia="楷体" w:cs="楷体"/>
          <w:b/>
          <w:color w:val="000000" w:themeColor="text1"/>
          <w:sz w:val="21"/>
          <w:szCs w:val="21"/>
          <w:highlight w:val="none"/>
          <w14:textFill>
            <w14:solidFill>
              <w14:schemeClr w14:val="tx1"/>
            </w14:solidFill>
          </w14:textFill>
        </w:rPr>
      </w:pPr>
      <w:r>
        <w:rPr>
          <w:rFonts w:hint="eastAsia" w:ascii="楷体" w:hAnsi="楷体" w:eastAsia="楷体" w:cs="楷体"/>
          <w:b/>
          <w:color w:val="000000" w:themeColor="text1"/>
          <w:sz w:val="21"/>
          <w:szCs w:val="21"/>
          <w:highlight w:val="none"/>
          <w14:textFill>
            <w14:solidFill>
              <w14:schemeClr w14:val="tx1"/>
            </w14:solidFill>
          </w14:textFill>
        </w:rPr>
        <w:t>2.视频会议室2</w:t>
      </w:r>
    </w:p>
    <w:p>
      <w:pPr>
        <w:spacing w:line="560" w:lineRule="exact"/>
        <w:ind w:firstLine="420" w:firstLineChars="200"/>
        <w:rPr>
          <w:rFonts w:hint="eastAsia" w:ascii="楷体" w:hAnsi="楷体" w:eastAsia="楷体" w:cs="楷体"/>
          <w:b w:val="0"/>
          <w:bCs w:val="0"/>
          <w:color w:val="000000" w:themeColor="text1"/>
          <w:sz w:val="21"/>
          <w:szCs w:val="21"/>
          <w:highlight w:val="none"/>
          <w14:textFill>
            <w14:solidFill>
              <w14:schemeClr w14:val="tx1"/>
            </w14:solidFill>
          </w14:textFill>
        </w:rPr>
      </w:pPr>
      <w:r>
        <w:rPr>
          <w:rFonts w:hint="eastAsia" w:ascii="楷体" w:hAnsi="楷体" w:eastAsia="楷体" w:cs="楷体"/>
          <w:b w:val="0"/>
          <w:bCs w:val="0"/>
          <w:color w:val="000000" w:themeColor="text1"/>
          <w:sz w:val="21"/>
          <w:szCs w:val="21"/>
          <w:highlight w:val="none"/>
          <w14:textFill>
            <w14:solidFill>
              <w14:schemeClr w14:val="tx1"/>
            </w14:solidFill>
          </w14:textFill>
        </w:rPr>
        <w:t>对现有DLP背投显示屏及相关设备进行以旧换新改造，更换为全彩小间距LED显示屏，配备相应大屏管理控制系统软件、视频拼接处理器、接收卡、高清音视频矩阵输入输出板卡、高清音视频图形采集卡和控制电脑，其中高清音视频矩阵输入输出板卡和高清音视频图形采集卡用于连接互联网视频会议设备，以实现转播腾讯会议、钉钉会议等互联网端会议；在装屏过程中需要对大屏周边墙面及吊顶进行重新布局和装修。</w:t>
      </w:r>
    </w:p>
    <w:p>
      <w:pPr>
        <w:spacing w:line="560" w:lineRule="exact"/>
        <w:ind w:firstLine="422" w:firstLineChars="200"/>
        <w:rPr>
          <w:rFonts w:hint="eastAsia" w:ascii="楷体" w:hAnsi="楷体" w:eastAsia="楷体" w:cs="楷体"/>
          <w:b/>
          <w:color w:val="000000" w:themeColor="text1"/>
          <w:sz w:val="21"/>
          <w:szCs w:val="21"/>
          <w:highlight w:val="none"/>
          <w14:textFill>
            <w14:solidFill>
              <w14:schemeClr w14:val="tx1"/>
            </w14:solidFill>
          </w14:textFill>
        </w:rPr>
      </w:pPr>
      <w:r>
        <w:rPr>
          <w:rFonts w:hint="eastAsia" w:ascii="楷体" w:hAnsi="楷体" w:eastAsia="楷体" w:cs="楷体"/>
          <w:b/>
          <w:color w:val="000000" w:themeColor="text1"/>
          <w:sz w:val="21"/>
          <w:szCs w:val="21"/>
          <w:highlight w:val="none"/>
          <w:lang w:eastAsia="zh-CN"/>
          <w14:textFill>
            <w14:solidFill>
              <w14:schemeClr w14:val="tx1"/>
            </w14:solidFill>
          </w14:textFill>
        </w:rPr>
        <w:t>（</w:t>
      </w:r>
      <w:r>
        <w:rPr>
          <w:rFonts w:hint="eastAsia" w:ascii="楷体" w:hAnsi="楷体" w:eastAsia="楷体" w:cs="楷体"/>
          <w:b/>
          <w:color w:val="000000" w:themeColor="text1"/>
          <w:sz w:val="21"/>
          <w:szCs w:val="21"/>
          <w:highlight w:val="none"/>
          <w14:textFill>
            <w14:solidFill>
              <w14:schemeClr w14:val="tx1"/>
            </w14:solidFill>
          </w14:textFill>
        </w:rPr>
        <w:t>三</w:t>
      </w:r>
      <w:r>
        <w:rPr>
          <w:rFonts w:hint="eastAsia" w:ascii="楷体" w:hAnsi="楷体" w:eastAsia="楷体" w:cs="楷体"/>
          <w:b/>
          <w:color w:val="000000" w:themeColor="text1"/>
          <w:sz w:val="21"/>
          <w:szCs w:val="21"/>
          <w:highlight w:val="none"/>
          <w:lang w:eastAsia="zh-CN"/>
          <w14:textFill>
            <w14:solidFill>
              <w14:schemeClr w14:val="tx1"/>
            </w14:solidFill>
          </w14:textFill>
        </w:rPr>
        <w:t>）</w:t>
      </w:r>
      <w:r>
        <w:rPr>
          <w:rFonts w:hint="eastAsia" w:ascii="楷体" w:hAnsi="楷体" w:eastAsia="楷体" w:cs="楷体"/>
          <w:b/>
          <w:color w:val="000000" w:themeColor="text1"/>
          <w:sz w:val="21"/>
          <w:szCs w:val="21"/>
          <w:highlight w:val="none"/>
          <w14:textFill>
            <w14:solidFill>
              <w14:schemeClr w14:val="tx1"/>
            </w14:solidFill>
          </w14:textFill>
        </w:rPr>
        <w:t>会议管理系统</w:t>
      </w:r>
    </w:p>
    <w:p>
      <w:pPr>
        <w:spacing w:line="580" w:lineRule="exact"/>
        <w:ind w:firstLine="420" w:firstLineChars="200"/>
        <w:rPr>
          <w:rFonts w:hint="eastAsia" w:ascii="楷体" w:hAnsi="楷体" w:eastAsia="楷体" w:cs="楷体"/>
          <w:b/>
          <w:bCs/>
          <w:color w:val="000000" w:themeColor="text1"/>
          <w:sz w:val="21"/>
          <w:szCs w:val="21"/>
          <w:highlight w:val="none"/>
          <w14:textFill>
            <w14:solidFill>
              <w14:schemeClr w14:val="tx1"/>
            </w14:solidFill>
          </w14:textFill>
        </w:rPr>
      </w:pPr>
      <w:r>
        <w:rPr>
          <w:rFonts w:hint="eastAsia" w:ascii="楷体" w:hAnsi="楷体" w:eastAsia="楷体" w:cs="楷体"/>
          <w:b w:val="0"/>
          <w:bCs w:val="0"/>
          <w:color w:val="000000" w:themeColor="text1"/>
          <w:sz w:val="21"/>
          <w:szCs w:val="21"/>
          <w:highlight w:val="none"/>
          <w14:textFill>
            <w14:solidFill>
              <w14:schemeClr w14:val="tx1"/>
            </w14:solidFill>
          </w14:textFill>
        </w:rPr>
        <w:t>拟新采购一套无纸化会议管理系统，系统分为后台会议管理程序、终端管理程序两部分。后台会议管理程序主要用于会议设置（一键开始、暂停、结束会议）、会议议程制定（提前设置会议议题、流程）、会议资料管理（分类上传会议资料并进行相应的保密权限设置、可对会议资料临时上传、删除管理，会议结束一键清除终端上的会议信息及资料）、座位安排（选择对应座位要绑定的参会人并设置相应的资料权限）和会议资料归档（会议结束可将会议资料归档至服务器，年终对历史会议信息及资料打包下载整理）等功能；终端管理程序的功能主要方便参会人员登录并查看会议资料，方便记录</w:t>
      </w:r>
      <w:r>
        <w:rPr>
          <w:rFonts w:hint="eastAsia" w:ascii="楷体" w:hAnsi="楷体" w:eastAsia="楷体" w:cs="楷体"/>
          <w:b/>
          <w:bCs/>
          <w:color w:val="000000" w:themeColor="text1"/>
          <w:sz w:val="21"/>
          <w:szCs w:val="21"/>
          <w:highlight w:val="none"/>
          <w14:textFill>
            <w14:solidFill>
              <w14:schemeClr w14:val="tx1"/>
            </w14:solidFill>
          </w14:textFill>
        </w:rPr>
        <w:t>。</w:t>
      </w:r>
    </w:p>
    <w:p>
      <w:pPr>
        <w:pStyle w:val="2"/>
        <w:ind w:left="0" w:leftChars="0" w:firstLine="0" w:firstLineChars="0"/>
        <w:rPr>
          <w:rFonts w:hint="eastAsia" w:ascii="楷体" w:hAnsi="楷体" w:eastAsia="楷体" w:cs="楷体"/>
          <w:b/>
          <w:bCs/>
          <w:color w:val="000000" w:themeColor="text1"/>
          <w:kern w:val="0"/>
          <w:sz w:val="21"/>
          <w:szCs w:val="21"/>
          <w:highlight w:val="none"/>
          <w:lang w:val="en-US" w:eastAsia="zh-CN" w:bidi="ar-SA"/>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textAlignment w:val="auto"/>
        <w:rPr>
          <w:rFonts w:hint="default" w:ascii="楷体" w:hAnsi="楷体" w:eastAsia="楷体" w:cs="楷体"/>
          <w:b/>
          <w:bCs/>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b/>
          <w:bCs/>
          <w:color w:val="000000" w:themeColor="text1"/>
          <w:kern w:val="0"/>
          <w:sz w:val="21"/>
          <w:szCs w:val="21"/>
          <w:highlight w:val="none"/>
          <w:lang w:val="en-US" w:eastAsia="zh-CN" w:bidi="ar-SA"/>
          <w14:textFill>
            <w14:solidFill>
              <w14:schemeClr w14:val="tx1"/>
            </w14:solidFill>
          </w14:textFill>
        </w:rPr>
        <w:t>三、其他要求</w:t>
      </w: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针对本项目提供售后服务方案</w:t>
      </w:r>
      <w:r>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t>，包括但不限于</w:t>
      </w:r>
      <w:r>
        <w:rPr>
          <w:rFonts w:hint="eastAsia" w:ascii="楷体" w:hAnsi="楷体" w:eastAsia="楷体" w:cs="楷体"/>
          <w:color w:val="000000" w:themeColor="text1"/>
          <w:sz w:val="21"/>
          <w:szCs w:val="21"/>
          <w:highlight w:val="none"/>
          <w14:textFill>
            <w14:solidFill>
              <w14:schemeClr w14:val="tx1"/>
            </w14:solidFill>
          </w14:textFill>
        </w:rPr>
        <w:t>售后服务团队及技术支持方案；服务响应时间</w:t>
      </w:r>
      <w:r>
        <w:rPr>
          <w:rFonts w:hint="eastAsia" w:ascii="楷体" w:hAnsi="楷体" w:eastAsia="楷体" w:cs="楷体"/>
          <w:color w:val="000000" w:themeColor="text1"/>
          <w:sz w:val="21"/>
          <w:szCs w:val="21"/>
          <w:highlight w:val="none"/>
          <w:lang w:val="en-US" w:eastAsia="zh-CN"/>
          <w14:textFill>
            <w14:solidFill>
              <w14:schemeClr w14:val="tx1"/>
            </w14:solidFill>
          </w14:textFill>
        </w:rPr>
        <w:t>；后期巡检方案</w:t>
      </w:r>
      <w:r>
        <w:rPr>
          <w:rFonts w:hint="eastAsia" w:ascii="楷体" w:hAnsi="楷体" w:eastAsia="楷体" w:cs="楷体"/>
          <w:color w:val="000000" w:themeColor="text1"/>
          <w:sz w:val="21"/>
          <w:szCs w:val="21"/>
          <w:highlight w:val="none"/>
          <w14:textFill>
            <w14:solidFill>
              <w14:schemeClr w14:val="tx1"/>
            </w14:solidFill>
          </w14:textFill>
        </w:rPr>
        <w:t>等售后</w:t>
      </w:r>
      <w:r>
        <w:rPr>
          <w:rFonts w:hint="eastAsia" w:ascii="楷体" w:hAnsi="楷体" w:eastAsia="楷体" w:cs="楷体"/>
          <w:color w:val="000000" w:themeColor="text1"/>
          <w:sz w:val="21"/>
          <w:szCs w:val="21"/>
          <w:highlight w:val="none"/>
          <w:lang w:val="en-US" w:eastAsia="zh-CN"/>
          <w14:textFill>
            <w14:solidFill>
              <w14:schemeClr w14:val="tx1"/>
            </w14:solidFill>
          </w14:textFill>
        </w:rPr>
        <w:t>服务</w:t>
      </w:r>
      <w:r>
        <w:rPr>
          <w:rFonts w:hint="eastAsia" w:ascii="楷体" w:hAnsi="楷体" w:eastAsia="楷体" w:cs="楷体"/>
          <w:color w:val="000000" w:themeColor="text1"/>
          <w:sz w:val="21"/>
          <w:szCs w:val="21"/>
          <w:highlight w:val="none"/>
          <w14:textFill>
            <w14:solidFill>
              <w14:schemeClr w14:val="tx1"/>
            </w14:solidFill>
          </w14:textFill>
        </w:rPr>
        <w:t>计划措施</w:t>
      </w:r>
      <w:r>
        <w:rPr>
          <w:rFonts w:hint="eastAsia" w:ascii="楷体" w:hAnsi="楷体" w:eastAsia="楷体" w:cs="楷体"/>
          <w:color w:val="000000" w:themeColor="text1"/>
          <w:sz w:val="21"/>
          <w:szCs w:val="21"/>
          <w:highlight w:val="none"/>
          <w:lang w:val="en-US" w:eastAsia="zh-CN"/>
          <w14:textFill>
            <w14:solidFill>
              <w14:schemeClr w14:val="tx1"/>
            </w14:solidFill>
          </w14:textFill>
        </w:rPr>
        <w:t>；</w:t>
      </w:r>
      <w:r>
        <w:rPr>
          <w:rFonts w:hint="eastAsia" w:ascii="楷体" w:hAnsi="楷体" w:eastAsia="楷体" w:cs="楷体"/>
          <w:color w:val="000000" w:themeColor="text1"/>
          <w:sz w:val="21"/>
          <w:szCs w:val="21"/>
          <w:highlight w:val="none"/>
          <w:lang w:val="ru-RU"/>
          <w14:textFill>
            <w14:solidFill>
              <w14:schemeClr w14:val="tx1"/>
            </w14:solidFill>
          </w14:textFill>
        </w:rPr>
        <w:t>故障管理</w:t>
      </w:r>
      <w:r>
        <w:rPr>
          <w:rFonts w:hint="eastAsia" w:ascii="楷体" w:hAnsi="楷体" w:eastAsia="楷体" w:cs="楷体"/>
          <w:color w:val="000000" w:themeColor="text1"/>
          <w:sz w:val="21"/>
          <w:szCs w:val="21"/>
          <w:highlight w:val="none"/>
          <w:lang w:val="en-US" w:eastAsia="zh-CN"/>
          <w14:textFill>
            <w14:solidFill>
              <w14:schemeClr w14:val="tx1"/>
            </w14:solidFill>
          </w14:textFill>
        </w:rPr>
        <w:t>处置方案；</w:t>
      </w:r>
      <w:r>
        <w:rPr>
          <w:rFonts w:hint="eastAsia" w:ascii="楷体" w:hAnsi="楷体" w:eastAsia="楷体" w:cs="楷体"/>
          <w:color w:val="000000" w:themeColor="text1"/>
          <w:sz w:val="21"/>
          <w:szCs w:val="21"/>
          <w:highlight w:val="none"/>
          <w14:textFill>
            <w14:solidFill>
              <w14:schemeClr w14:val="tx1"/>
            </w14:solidFill>
          </w14:textFill>
        </w:rPr>
        <w:t>应急预案</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lang w:val="en-US"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售后服务团队及技术支持方案</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lang w:val="en-US" w:eastAsia="zh-CN"/>
          <w14:textFill>
            <w14:solidFill>
              <w14:schemeClr w14:val="tx1"/>
            </w14:solidFill>
          </w14:textFill>
        </w:rPr>
        <w:t>应</w:t>
      </w:r>
      <w:r>
        <w:rPr>
          <w:rFonts w:hint="eastAsia" w:ascii="楷体" w:hAnsi="楷体" w:eastAsia="楷体" w:cs="楷体"/>
          <w:color w:val="000000" w:themeColor="text1"/>
          <w:sz w:val="21"/>
          <w:szCs w:val="21"/>
          <w:highlight w:val="none"/>
          <w14:textFill>
            <w14:solidFill>
              <w14:schemeClr w14:val="tx1"/>
            </w14:solidFill>
          </w14:textFill>
        </w:rPr>
        <w:t>详实</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14:textFill>
            <w14:solidFill>
              <w14:schemeClr w14:val="tx1"/>
            </w14:solidFill>
          </w14:textFill>
        </w:rPr>
        <w:t>可行，</w:t>
      </w:r>
      <w:r>
        <w:rPr>
          <w:rFonts w:hint="eastAsia" w:ascii="楷体" w:hAnsi="楷体" w:eastAsia="楷体" w:cs="楷体"/>
          <w:color w:val="000000" w:themeColor="text1"/>
          <w:sz w:val="21"/>
          <w:szCs w:val="21"/>
          <w:highlight w:val="none"/>
          <w:lang w:val="ru-RU"/>
          <w14:textFill>
            <w14:solidFill>
              <w14:schemeClr w14:val="tx1"/>
            </w14:solidFill>
          </w14:textFill>
        </w:rPr>
        <w:t>方案内容</w:t>
      </w:r>
      <w:r>
        <w:rPr>
          <w:rFonts w:hint="eastAsia" w:ascii="楷体" w:hAnsi="楷体" w:eastAsia="楷体" w:cs="楷体"/>
          <w:color w:val="000000" w:themeColor="text1"/>
          <w:sz w:val="21"/>
          <w:szCs w:val="21"/>
          <w:highlight w:val="none"/>
          <w:lang w:val="en-US" w:eastAsia="zh-CN"/>
          <w14:textFill>
            <w14:solidFill>
              <w14:schemeClr w14:val="tx1"/>
            </w14:solidFill>
          </w14:textFill>
        </w:rPr>
        <w:t>应</w:t>
      </w:r>
      <w:r>
        <w:rPr>
          <w:rFonts w:hint="eastAsia" w:ascii="楷体" w:hAnsi="楷体" w:eastAsia="楷体" w:cs="楷体"/>
          <w:color w:val="000000" w:themeColor="text1"/>
          <w:sz w:val="21"/>
          <w:szCs w:val="21"/>
          <w:highlight w:val="none"/>
          <w:lang w:val="ru-RU"/>
          <w14:textFill>
            <w14:solidFill>
              <w14:schemeClr w14:val="tx1"/>
            </w14:solidFill>
          </w14:textFill>
        </w:rPr>
        <w:t>完整</w:t>
      </w:r>
      <w:r>
        <w:rPr>
          <w:rFonts w:hint="eastAsia" w:ascii="楷体" w:hAnsi="楷体" w:eastAsia="楷体" w:cs="楷体"/>
          <w:color w:val="000000" w:themeColor="text1"/>
          <w:sz w:val="21"/>
          <w:szCs w:val="21"/>
          <w:highlight w:val="none"/>
          <w:lang w:val="en-US" w:eastAsia="zh-CN"/>
          <w14:textFill>
            <w14:solidFill>
              <w14:schemeClr w14:val="tx1"/>
            </w14:solidFill>
          </w14:textFill>
        </w:rPr>
        <w:t>并</w:t>
      </w:r>
      <w:r>
        <w:rPr>
          <w:rFonts w:hint="eastAsia" w:ascii="楷体" w:hAnsi="楷体" w:eastAsia="楷体" w:cs="楷体"/>
          <w:color w:val="000000" w:themeColor="text1"/>
          <w:sz w:val="21"/>
          <w:szCs w:val="21"/>
          <w:highlight w:val="none"/>
          <w:lang w:val="ru-RU"/>
          <w14:textFill>
            <w14:solidFill>
              <w14:schemeClr w14:val="tx1"/>
            </w14:solidFill>
          </w14:textFill>
        </w:rPr>
        <w:t>符合项目实际情况</w:t>
      </w:r>
      <w:r>
        <w:rPr>
          <w:rFonts w:hint="eastAsia" w:ascii="楷体" w:hAnsi="楷体" w:eastAsia="楷体" w:cs="楷体"/>
          <w:color w:val="000000" w:themeColor="text1"/>
          <w:sz w:val="21"/>
          <w:szCs w:val="21"/>
          <w:highlight w:val="none"/>
          <w:lang w:val="ru-RU" w:eastAsia="zh-CN"/>
          <w14:textFill>
            <w14:solidFill>
              <w14:schemeClr w14:val="tx1"/>
            </w14:solidFill>
          </w14:textFill>
        </w:rPr>
        <w:t>；</w:t>
      </w:r>
      <w:r>
        <w:rPr>
          <w:rFonts w:hint="eastAsia" w:ascii="楷体" w:hAnsi="楷体" w:eastAsia="楷体" w:cs="楷体"/>
          <w:color w:val="000000" w:themeColor="text1"/>
          <w:sz w:val="21"/>
          <w:szCs w:val="21"/>
          <w:highlight w:val="none"/>
          <w14:textFill>
            <w14:solidFill>
              <w14:schemeClr w14:val="tx1"/>
            </w14:solidFill>
          </w14:textFill>
        </w:rPr>
        <w:t>服务响应</w:t>
      </w:r>
      <w:r>
        <w:rPr>
          <w:rFonts w:hint="eastAsia" w:ascii="楷体" w:hAnsi="楷体" w:eastAsia="楷体" w:cs="楷体"/>
          <w:color w:val="000000" w:themeColor="text1"/>
          <w:sz w:val="21"/>
          <w:szCs w:val="21"/>
          <w:highlight w:val="none"/>
          <w:lang w:val="en-US" w:eastAsia="zh-CN"/>
          <w14:textFill>
            <w14:solidFill>
              <w14:schemeClr w14:val="tx1"/>
            </w14:solidFill>
          </w14:textFill>
        </w:rPr>
        <w:t>及承诺，应</w:t>
      </w:r>
      <w:r>
        <w:rPr>
          <w:rFonts w:hint="eastAsia" w:ascii="楷体" w:hAnsi="楷体" w:eastAsia="楷体" w:cs="楷体"/>
          <w:color w:val="000000" w:themeColor="text1"/>
          <w:sz w:val="21"/>
          <w:szCs w:val="21"/>
          <w:highlight w:val="none"/>
          <w14:textFill>
            <w14:solidFill>
              <w14:schemeClr w14:val="tx1"/>
            </w14:solidFill>
          </w14:textFill>
        </w:rPr>
        <w:t>具有针对服务质量、时效性和用户需求响应方面的质效评估机制</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14:textFill>
            <w14:solidFill>
              <w14:schemeClr w14:val="tx1"/>
            </w14:solidFill>
          </w14:textFill>
        </w:rPr>
        <w:t>违约条款和惩罚措施</w:t>
      </w:r>
      <w:r>
        <w:rPr>
          <w:rFonts w:hint="eastAsia" w:ascii="楷体" w:hAnsi="楷体" w:eastAsia="楷体" w:cs="楷体"/>
          <w:color w:val="000000" w:themeColor="text1"/>
          <w:sz w:val="21"/>
          <w:szCs w:val="21"/>
          <w:highlight w:val="none"/>
          <w:lang w:val="en-US" w:eastAsia="zh-CN"/>
          <w14:textFill>
            <w14:solidFill>
              <w14:schemeClr w14:val="tx1"/>
            </w14:solidFill>
          </w14:textFill>
        </w:rPr>
        <w:t>应合理完善</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lang w:val="ru-RU"/>
          <w14:textFill>
            <w14:solidFill>
              <w14:schemeClr w14:val="tx1"/>
            </w14:solidFill>
          </w14:textFill>
        </w:rPr>
        <w:t>故障管理</w:t>
      </w:r>
      <w:r>
        <w:rPr>
          <w:rFonts w:hint="eastAsia" w:ascii="楷体" w:hAnsi="楷体" w:eastAsia="楷体" w:cs="楷体"/>
          <w:color w:val="000000" w:themeColor="text1"/>
          <w:sz w:val="21"/>
          <w:szCs w:val="21"/>
          <w:highlight w:val="none"/>
          <w:lang w:val="en-US" w:eastAsia="zh-CN"/>
          <w14:textFill>
            <w14:solidFill>
              <w14:schemeClr w14:val="tx1"/>
            </w14:solidFill>
          </w14:textFill>
        </w:rPr>
        <w:t>处置方案，应</w:t>
      </w:r>
      <w:r>
        <w:rPr>
          <w:rFonts w:hint="eastAsia" w:ascii="楷体" w:hAnsi="楷体" w:eastAsia="楷体" w:cs="楷体"/>
          <w:color w:val="000000" w:themeColor="text1"/>
          <w:sz w:val="21"/>
          <w:szCs w:val="21"/>
          <w:highlight w:val="none"/>
          <w:lang w:val="ru-RU"/>
          <w14:textFill>
            <w14:solidFill>
              <w14:schemeClr w14:val="tx1"/>
            </w14:solidFill>
          </w14:textFill>
        </w:rPr>
        <w:t>针对本项目的故障管理</w:t>
      </w:r>
      <w:r>
        <w:rPr>
          <w:rFonts w:hint="eastAsia" w:ascii="楷体" w:hAnsi="楷体" w:eastAsia="楷体" w:cs="楷体"/>
          <w:color w:val="000000" w:themeColor="text1"/>
          <w:sz w:val="21"/>
          <w:szCs w:val="21"/>
          <w:highlight w:val="none"/>
          <w:lang w:val="en-US" w:eastAsia="zh-CN"/>
          <w14:textFill>
            <w14:solidFill>
              <w14:schemeClr w14:val="tx1"/>
            </w14:solidFill>
          </w14:textFill>
        </w:rPr>
        <w:t>处置</w:t>
      </w:r>
      <w:r>
        <w:rPr>
          <w:rFonts w:hint="eastAsia" w:ascii="楷体" w:hAnsi="楷体" w:eastAsia="楷体" w:cs="楷体"/>
          <w:color w:val="000000" w:themeColor="text1"/>
          <w:sz w:val="21"/>
          <w:szCs w:val="21"/>
          <w:highlight w:val="none"/>
          <w:lang w:val="ru-RU"/>
          <w14:textFill>
            <w14:solidFill>
              <w14:schemeClr w14:val="tx1"/>
            </w14:solidFill>
          </w14:textFill>
        </w:rPr>
        <w:t>流程细致、全面，故障处理预案</w:t>
      </w:r>
      <w:r>
        <w:rPr>
          <w:rFonts w:hint="eastAsia" w:ascii="楷体" w:hAnsi="楷体" w:eastAsia="楷体" w:cs="楷体"/>
          <w:color w:val="000000" w:themeColor="text1"/>
          <w:sz w:val="21"/>
          <w:szCs w:val="21"/>
          <w:highlight w:val="none"/>
          <w:lang w:val="en-US" w:eastAsia="zh-CN"/>
          <w14:textFill>
            <w14:solidFill>
              <w14:schemeClr w14:val="tx1"/>
            </w14:solidFill>
          </w14:textFill>
        </w:rPr>
        <w:t>应</w:t>
      </w:r>
      <w:r>
        <w:rPr>
          <w:rFonts w:hint="eastAsia" w:ascii="楷体" w:hAnsi="楷体" w:eastAsia="楷体" w:cs="楷体"/>
          <w:color w:val="000000" w:themeColor="text1"/>
          <w:sz w:val="21"/>
          <w:szCs w:val="21"/>
          <w:highlight w:val="none"/>
          <w:lang w:val="ru-RU"/>
          <w14:textFill>
            <w14:solidFill>
              <w14:schemeClr w14:val="tx1"/>
            </w14:solidFill>
          </w14:textFill>
        </w:rPr>
        <w:t>准备充分，</w:t>
      </w:r>
      <w:r>
        <w:rPr>
          <w:rFonts w:hint="eastAsia" w:ascii="楷体" w:hAnsi="楷体" w:eastAsia="楷体" w:cs="楷体"/>
          <w:color w:val="000000" w:themeColor="text1"/>
          <w:sz w:val="21"/>
          <w:szCs w:val="21"/>
          <w:highlight w:val="none"/>
          <w:lang w:val="en-US" w:eastAsia="zh-CN"/>
          <w14:textFill>
            <w14:solidFill>
              <w14:schemeClr w14:val="tx1"/>
            </w14:solidFill>
          </w14:textFill>
        </w:rPr>
        <w:t>故障处置时间、</w:t>
      </w:r>
      <w:r>
        <w:rPr>
          <w:rFonts w:hint="eastAsia" w:ascii="楷体" w:hAnsi="楷体" w:eastAsia="楷体" w:cs="楷体"/>
          <w:color w:val="000000" w:themeColor="text1"/>
          <w:sz w:val="21"/>
          <w:szCs w:val="21"/>
          <w:highlight w:val="none"/>
          <w:lang w:val="ru-RU"/>
          <w14:textFill>
            <w14:solidFill>
              <w14:schemeClr w14:val="tx1"/>
            </w14:solidFill>
          </w14:textFill>
        </w:rPr>
        <w:t>人员安排</w:t>
      </w:r>
      <w:r>
        <w:rPr>
          <w:rFonts w:hint="eastAsia" w:ascii="楷体" w:hAnsi="楷体" w:eastAsia="楷体" w:cs="楷体"/>
          <w:color w:val="000000" w:themeColor="text1"/>
          <w:sz w:val="21"/>
          <w:szCs w:val="21"/>
          <w:highlight w:val="none"/>
          <w:lang w:val="en-US" w:eastAsia="zh-CN"/>
          <w14:textFill>
            <w14:solidFill>
              <w14:schemeClr w14:val="tx1"/>
            </w14:solidFill>
          </w14:textFill>
        </w:rPr>
        <w:t>应</w:t>
      </w:r>
      <w:r>
        <w:rPr>
          <w:rFonts w:hint="eastAsia" w:ascii="楷体" w:hAnsi="楷体" w:eastAsia="楷体" w:cs="楷体"/>
          <w:color w:val="000000" w:themeColor="text1"/>
          <w:sz w:val="21"/>
          <w:szCs w:val="21"/>
          <w:highlight w:val="none"/>
          <w:lang w:val="ru-RU"/>
          <w14:textFill>
            <w14:solidFill>
              <w14:schemeClr w14:val="tx1"/>
            </w14:solidFill>
          </w14:textFill>
        </w:rPr>
        <w:t>完整准确；</w:t>
      </w:r>
      <w:r>
        <w:rPr>
          <w:rFonts w:hint="eastAsia" w:ascii="楷体" w:hAnsi="楷体" w:eastAsia="楷体" w:cs="楷体"/>
          <w:color w:val="000000" w:themeColor="text1"/>
          <w:sz w:val="21"/>
          <w:szCs w:val="21"/>
          <w:highlight w:val="none"/>
          <w14:textFill>
            <w14:solidFill>
              <w14:schemeClr w14:val="tx1"/>
            </w14:solidFill>
          </w14:textFill>
        </w:rPr>
        <w:t>应急预案</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lang w:val="en-US"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对各种突发事件的应急预案</w:t>
      </w:r>
      <w:r>
        <w:rPr>
          <w:rFonts w:hint="eastAsia" w:ascii="楷体" w:hAnsi="楷体" w:eastAsia="楷体" w:cs="楷体"/>
          <w:color w:val="000000" w:themeColor="text1"/>
          <w:sz w:val="21"/>
          <w:szCs w:val="21"/>
          <w:highlight w:val="none"/>
          <w:lang w:val="en-US" w:eastAsia="zh-CN"/>
          <w14:textFill>
            <w14:solidFill>
              <w14:schemeClr w14:val="tx1"/>
            </w14:solidFill>
          </w14:textFill>
        </w:rPr>
        <w:t>应</w:t>
      </w:r>
      <w:r>
        <w:rPr>
          <w:rFonts w:hint="eastAsia" w:ascii="楷体" w:hAnsi="楷体" w:eastAsia="楷体" w:cs="楷体"/>
          <w:color w:val="000000" w:themeColor="text1"/>
          <w:sz w:val="21"/>
          <w:szCs w:val="21"/>
          <w:highlight w:val="none"/>
          <w14:textFill>
            <w14:solidFill>
              <w14:schemeClr w14:val="tx1"/>
            </w14:solidFill>
          </w14:textFill>
        </w:rPr>
        <w:t>合理可行、处理流程规范</w:t>
      </w:r>
      <w:r>
        <w:rPr>
          <w:rFonts w:hint="eastAsia" w:ascii="楷体" w:hAnsi="楷体" w:eastAsia="楷体" w:cs="楷体"/>
          <w:color w:val="000000" w:themeColor="text1"/>
          <w:sz w:val="21"/>
          <w:szCs w:val="21"/>
          <w:highlight w:val="none"/>
          <w:lang w:val="en-US" w:eastAsia="zh-CN"/>
          <w14:textFill>
            <w14:solidFill>
              <w14:schemeClr w14:val="tx1"/>
            </w14:solidFill>
          </w14:textFill>
        </w:rPr>
        <w:t>应</w:t>
      </w:r>
      <w:r>
        <w:rPr>
          <w:rFonts w:hint="eastAsia" w:ascii="楷体" w:hAnsi="楷体" w:eastAsia="楷体" w:cs="楷体"/>
          <w:color w:val="000000" w:themeColor="text1"/>
          <w:sz w:val="21"/>
          <w:szCs w:val="21"/>
          <w:highlight w:val="none"/>
          <w14:textFill>
            <w14:solidFill>
              <w14:schemeClr w14:val="tx1"/>
            </w14:solidFill>
          </w14:textFill>
        </w:rPr>
        <w:t>有效、管理制度</w:t>
      </w:r>
      <w:r>
        <w:rPr>
          <w:rFonts w:hint="eastAsia" w:ascii="楷体" w:hAnsi="楷体" w:eastAsia="楷体" w:cs="楷体"/>
          <w:color w:val="000000" w:themeColor="text1"/>
          <w:sz w:val="21"/>
          <w:szCs w:val="21"/>
          <w:highlight w:val="none"/>
          <w:lang w:val="en-US" w:eastAsia="zh-CN"/>
          <w14:textFill>
            <w14:solidFill>
              <w14:schemeClr w14:val="tx1"/>
            </w14:solidFill>
          </w14:textFill>
        </w:rPr>
        <w:t>应</w:t>
      </w:r>
      <w:r>
        <w:rPr>
          <w:rFonts w:hint="eastAsia" w:ascii="楷体" w:hAnsi="楷体" w:eastAsia="楷体" w:cs="楷体"/>
          <w:color w:val="000000" w:themeColor="text1"/>
          <w:sz w:val="21"/>
          <w:szCs w:val="21"/>
          <w:highlight w:val="none"/>
          <w14:textFill>
            <w14:solidFill>
              <w14:schemeClr w14:val="tx1"/>
            </w14:solidFill>
          </w14:textFill>
        </w:rPr>
        <w:t>详细完善</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t>保密措施：提供合理的项目保密管理制度等，充分考虑项目实施风险，提供合理可行的质量保障和保密措施的完备性。</w:t>
      </w:r>
      <w:r>
        <w:rPr>
          <w:rFonts w:hint="eastAsia" w:ascii="楷体" w:hAnsi="楷体" w:eastAsia="楷体" w:cs="楷体"/>
          <w:color w:val="000000" w:themeColor="text1"/>
          <w:kern w:val="2"/>
          <w:sz w:val="21"/>
          <w:szCs w:val="21"/>
          <w:highlight w:val="none"/>
          <w:u w:val="none"/>
          <w:lang w:val="en-US" w:eastAsia="zh-CN" w:bidi="ar-SA"/>
          <w14:textFill>
            <w14:solidFill>
              <w14:schemeClr w14:val="tx1"/>
            </w14:solidFill>
          </w14:textFill>
        </w:rPr>
        <w:t>投标文件中需提供备品备件清单明细并按招标人要求存放至招标人指定库房。</w:t>
      </w: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Chars="0"/>
        <w:textAlignment w:val="auto"/>
        <w:rPr>
          <w:rFonts w:hint="default"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b/>
          <w:bCs/>
          <w:color w:val="000000" w:themeColor="text1"/>
          <w:kern w:val="0"/>
          <w:sz w:val="21"/>
          <w:szCs w:val="21"/>
          <w:highlight w:val="none"/>
          <w:lang w:val="en-US" w:eastAsia="zh-CN" w:bidi="ar-SA"/>
          <w14:textFill>
            <w14:solidFill>
              <w14:schemeClr w14:val="tx1"/>
            </w14:solidFill>
          </w14:textFill>
        </w:rPr>
        <w:t>四、项目属性</w:t>
      </w:r>
    </w:p>
    <w:p>
      <w:pPr>
        <w:keepNext w:val="0"/>
        <w:keepLines w:val="0"/>
        <w:pageBreakBefore w:val="0"/>
        <w:widowControl w:val="0"/>
        <w:kinsoku/>
        <w:wordWrap/>
        <w:overflowPunct/>
        <w:topLinePunct w:val="0"/>
        <w:autoSpaceDE/>
        <w:autoSpaceDN/>
        <w:bidi w:val="0"/>
        <w:adjustRightInd/>
        <w:snapToGrid/>
        <w:spacing w:line="500" w:lineRule="exact"/>
        <w:ind w:leftChars="0" w:firstLine="422" w:firstLineChars="200"/>
        <w:textAlignment w:val="auto"/>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b/>
          <w:bCs/>
          <w:color w:val="000000" w:themeColor="text1"/>
          <w:kern w:val="0"/>
          <w:sz w:val="21"/>
          <w:szCs w:val="21"/>
          <w:highlight w:val="none"/>
          <w:lang w:val="en-US" w:eastAsia="zh-CN" w:bidi="ar-SA"/>
          <w14:textFill>
            <w14:solidFill>
              <w14:schemeClr w14:val="tx1"/>
            </w14:solidFill>
          </w14:textFill>
        </w:rPr>
        <w:t>根据《政府采购促进中小企业发展管理办法》（财库〔2020〕46号）、《中小企业划型标准规定》（工信部联企业〔2011〕300号），本采购标的对应的中小企业划分标准所属行业为：</w:t>
      </w:r>
      <w:r>
        <w:rPr>
          <w:rFonts w:hint="eastAsia" w:ascii="楷体" w:hAnsi="楷体" w:eastAsia="楷体" w:cs="楷体"/>
          <w:b/>
          <w:bCs/>
          <w:color w:val="000000" w:themeColor="text1"/>
          <w:kern w:val="0"/>
          <w:sz w:val="21"/>
          <w:szCs w:val="21"/>
          <w:highlight w:val="none"/>
          <w:u w:val="single"/>
          <w:lang w:val="en-US" w:eastAsia="zh-CN" w:bidi="ar-SA"/>
          <w14:textFill>
            <w14:solidFill>
              <w14:schemeClr w14:val="tx1"/>
            </w14:solidFill>
          </w14:textFill>
        </w:rPr>
        <w:t>工业</w:t>
      </w:r>
      <w:r>
        <w:rPr>
          <w:rFonts w:hint="eastAsia" w:ascii="楷体" w:hAnsi="楷体" w:eastAsia="楷体" w:cs="楷体"/>
          <w:b/>
          <w:bCs/>
          <w:color w:val="000000" w:themeColor="text1"/>
          <w:kern w:val="0"/>
          <w:sz w:val="21"/>
          <w:szCs w:val="21"/>
          <w:highlight w:val="none"/>
          <w:lang w:val="en-US" w:eastAsia="zh-CN" w:bidi="ar-SA"/>
          <w14:textFill>
            <w14:solidFill>
              <w14:schemeClr w14:val="tx1"/>
            </w14:solidFill>
          </w14:textFill>
        </w:rPr>
        <w:t>。项目属性为“</w:t>
      </w:r>
      <w:r>
        <w:rPr>
          <w:rFonts w:hint="eastAsia" w:ascii="楷体" w:hAnsi="楷体" w:eastAsia="楷体" w:cs="楷体"/>
          <w:b/>
          <w:bCs/>
          <w:color w:val="000000" w:themeColor="text1"/>
          <w:kern w:val="0"/>
          <w:sz w:val="21"/>
          <w:szCs w:val="21"/>
          <w:highlight w:val="none"/>
          <w:u w:val="single"/>
          <w:lang w:val="en-US" w:eastAsia="zh-CN" w:bidi="ar-SA"/>
          <w14:textFill>
            <w14:solidFill>
              <w14:schemeClr w14:val="tx1"/>
            </w14:solidFill>
          </w14:textFill>
        </w:rPr>
        <w:t>货物</w:t>
      </w:r>
      <w:r>
        <w:rPr>
          <w:rFonts w:hint="eastAsia" w:ascii="楷体" w:hAnsi="楷体" w:eastAsia="楷体" w:cs="楷体"/>
          <w:b/>
          <w:bCs/>
          <w:color w:val="000000" w:themeColor="text1"/>
          <w:kern w:val="0"/>
          <w:sz w:val="21"/>
          <w:szCs w:val="21"/>
          <w:highlight w:val="none"/>
          <w:lang w:val="en-US" w:eastAsia="zh-CN" w:bidi="ar-SA"/>
          <w14:textFill>
            <w14:solidFill>
              <w14:schemeClr w14:val="tx1"/>
            </w14:solidFill>
          </w14:textFill>
        </w:rPr>
        <w:t>”。</w:t>
      </w:r>
    </w:p>
    <w:p>
      <w:pPr>
        <w:keepNext w:val="0"/>
        <w:keepLines w:val="0"/>
        <w:pageBreakBefore w:val="0"/>
        <w:numPr>
          <w:ilvl w:val="0"/>
          <w:numId w:val="0"/>
        </w:numPr>
        <w:tabs>
          <w:tab w:val="left" w:pos="960"/>
        </w:tabs>
        <w:kinsoku/>
        <w:wordWrap/>
        <w:overflowPunct/>
        <w:topLinePunct w:val="0"/>
        <w:bidi w:val="0"/>
        <w:snapToGrid/>
        <w:spacing w:line="500" w:lineRule="exact"/>
        <w:ind w:leftChars="0"/>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pPr>
    </w:p>
    <w:p>
      <w:pPr>
        <w:keepNext w:val="0"/>
        <w:keepLines w:val="0"/>
        <w:pageBreakBefore w:val="0"/>
        <w:numPr>
          <w:ilvl w:val="0"/>
          <w:numId w:val="0"/>
        </w:numPr>
        <w:tabs>
          <w:tab w:val="left" w:pos="960"/>
        </w:tabs>
        <w:kinsoku/>
        <w:wordWrap/>
        <w:overflowPunct/>
        <w:topLinePunct w:val="0"/>
        <w:bidi w:val="0"/>
        <w:snapToGrid/>
        <w:spacing w:line="500" w:lineRule="exact"/>
        <w:ind w:leftChars="0"/>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b/>
          <w:bCs/>
          <w:color w:val="000000" w:themeColor="text1"/>
          <w:kern w:val="0"/>
          <w:sz w:val="21"/>
          <w:szCs w:val="21"/>
          <w:highlight w:val="none"/>
          <w:lang w:val="en-US" w:eastAsia="zh-CN" w:bidi="ar-SA"/>
          <w14:textFill>
            <w14:solidFill>
              <w14:schemeClr w14:val="tx1"/>
            </w14:solidFill>
          </w14:textFill>
        </w:rPr>
        <w:t>五、政府采购政策</w:t>
      </w:r>
    </w:p>
    <w:p>
      <w:pPr>
        <w:keepNext w:val="0"/>
        <w:keepLines w:val="0"/>
        <w:pageBreakBefore w:val="0"/>
        <w:widowControl w:val="0"/>
        <w:numPr>
          <w:ilvl w:val="0"/>
          <w:numId w:val="0"/>
        </w:numPr>
        <w:tabs>
          <w:tab w:val="left" w:pos="960"/>
        </w:tabs>
        <w:kinsoku/>
        <w:wordWrap/>
        <w:overflowPunct/>
        <w:topLinePunct w:val="0"/>
        <w:autoSpaceDE/>
        <w:autoSpaceDN/>
        <w:bidi w:val="0"/>
        <w:adjustRightInd/>
        <w:snapToGrid/>
        <w:spacing w:line="500" w:lineRule="exact"/>
        <w:ind w:leftChars="0" w:firstLine="422" w:firstLineChars="200"/>
        <w:textAlignment w:val="auto"/>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b/>
          <w:bCs/>
          <w:color w:val="000000" w:themeColor="text1"/>
          <w:kern w:val="0"/>
          <w:sz w:val="21"/>
          <w:szCs w:val="21"/>
          <w:highlight w:val="none"/>
          <w:lang w:val="en-US" w:eastAsia="zh-CN" w:bidi="ar-SA"/>
          <w14:textFill>
            <w14:solidFill>
              <w14:schemeClr w14:val="tx1"/>
            </w14:solidFill>
          </w14:textFill>
        </w:rPr>
        <w:t>1.中小微企业</w:t>
      </w:r>
      <w:r>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t xml:space="preserve"> </w:t>
      </w:r>
    </w:p>
    <w:p>
      <w:pPr>
        <w:keepNext w:val="0"/>
        <w:keepLines w:val="0"/>
        <w:pageBreakBefore w:val="0"/>
        <w:widowControl w:val="0"/>
        <w:tabs>
          <w:tab w:val="left" w:pos="567"/>
        </w:tabs>
        <w:kinsoku/>
        <w:wordWrap/>
        <w:overflowPunct/>
        <w:topLinePunct w:val="0"/>
        <w:autoSpaceDE/>
        <w:autoSpaceDN/>
        <w:bidi w:val="0"/>
        <w:adjustRightInd/>
        <w:snapToGrid/>
        <w:spacing w:line="500" w:lineRule="exact"/>
        <w:ind w:leftChars="0" w:firstLine="422" w:firstLineChars="200"/>
        <w:textAlignment w:val="auto"/>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b/>
          <w:bCs/>
          <w:color w:val="000000" w:themeColor="text1"/>
          <w:kern w:val="0"/>
          <w:sz w:val="21"/>
          <w:szCs w:val="21"/>
          <w:highlight w:val="none"/>
          <w:lang w:val="en-US" w:eastAsia="zh-CN" w:bidi="ar-SA"/>
          <w14:textFill>
            <w14:solidFill>
              <w14:schemeClr w14:val="tx1"/>
            </w14:solidFill>
          </w14:textFill>
        </w:rPr>
        <w:t>根据《政府采购促进中小企业发展管理办法》（财库〔2020〕46号）的相关规定，如供应商认定本企业提供产品的制造商为中小微型企业，则需根据《中小企业划型标准规定》（工信部联企业〔2011〕300号）</w:t>
      </w:r>
      <w:r>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t>提交</w:t>
      </w:r>
      <w:r>
        <w:rPr>
          <w:rFonts w:hint="eastAsia" w:ascii="楷体" w:hAnsi="楷体" w:eastAsia="楷体" w:cs="楷体"/>
          <w:b/>
          <w:bCs/>
          <w:color w:val="000000" w:themeColor="text1"/>
          <w:kern w:val="0"/>
          <w:sz w:val="21"/>
          <w:szCs w:val="21"/>
          <w:highlight w:val="none"/>
          <w:lang w:val="en-US" w:eastAsia="zh-CN" w:bidi="ar-SA"/>
          <w14:textFill>
            <w14:solidFill>
              <w14:schemeClr w14:val="tx1"/>
            </w14:solidFill>
          </w14:textFill>
        </w:rPr>
        <w:t>《中小企业声明函》</w:t>
      </w:r>
      <w:r>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t>并加盖公章。</w:t>
      </w:r>
    </w:p>
    <w:p>
      <w:pPr>
        <w:keepNext w:val="0"/>
        <w:keepLines w:val="0"/>
        <w:pageBreakBefore w:val="0"/>
        <w:widowControl w:val="0"/>
        <w:numPr>
          <w:ilvl w:val="0"/>
          <w:numId w:val="0"/>
        </w:numPr>
        <w:tabs>
          <w:tab w:val="left" w:pos="960"/>
        </w:tabs>
        <w:kinsoku/>
        <w:wordWrap/>
        <w:overflowPunct/>
        <w:topLinePunct w:val="0"/>
        <w:autoSpaceDE/>
        <w:autoSpaceDN/>
        <w:bidi w:val="0"/>
        <w:adjustRightInd/>
        <w:snapToGrid/>
        <w:spacing w:line="500" w:lineRule="exact"/>
        <w:ind w:leftChars="0" w:firstLine="422" w:firstLineChars="200"/>
        <w:textAlignment w:val="auto"/>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b/>
          <w:bCs/>
          <w:color w:val="000000" w:themeColor="text1"/>
          <w:kern w:val="0"/>
          <w:sz w:val="21"/>
          <w:szCs w:val="21"/>
          <w:highlight w:val="none"/>
          <w:lang w:val="en-US" w:eastAsia="zh-CN" w:bidi="ar-SA"/>
          <w14:textFill>
            <w14:solidFill>
              <w14:schemeClr w14:val="tx1"/>
            </w14:solidFill>
          </w14:textFill>
        </w:rPr>
        <w:t>2.残疾人福利性单位</w:t>
      </w:r>
    </w:p>
    <w:p>
      <w:pPr>
        <w:keepNext w:val="0"/>
        <w:keepLines w:val="0"/>
        <w:pageBreakBefore w:val="0"/>
        <w:widowControl w:val="0"/>
        <w:tabs>
          <w:tab w:val="left" w:pos="567"/>
        </w:tabs>
        <w:kinsoku/>
        <w:wordWrap/>
        <w:overflowPunct/>
        <w:topLinePunct w:val="0"/>
        <w:autoSpaceDE/>
        <w:autoSpaceDN/>
        <w:bidi w:val="0"/>
        <w:adjustRightInd/>
        <w:snapToGrid/>
        <w:spacing w:line="500" w:lineRule="exact"/>
        <w:ind w:leftChars="0" w:firstLine="420" w:firstLineChars="200"/>
        <w:textAlignment w:val="auto"/>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t>根据《关于促进残疾人就业政府采购政策的通知》（财库〔2017〕141号）的相关规定，在政府采购活动中残疾人福利性单位视同小型、微型企业，享受促进中小企业发展的政府采购政策，残疾人福利性单位属于小型、微型企业的，不重复享受政策。符合条件的残疾人福利性单位，应提交《残疾人福利性单位声明函》，并对声明的真实性负责。</w:t>
      </w:r>
    </w:p>
    <w:p>
      <w:pPr>
        <w:keepNext w:val="0"/>
        <w:keepLines w:val="0"/>
        <w:pageBreakBefore w:val="0"/>
        <w:widowControl w:val="0"/>
        <w:numPr>
          <w:ilvl w:val="0"/>
          <w:numId w:val="0"/>
        </w:numPr>
        <w:tabs>
          <w:tab w:val="left" w:pos="960"/>
        </w:tabs>
        <w:kinsoku/>
        <w:wordWrap/>
        <w:overflowPunct/>
        <w:topLinePunct w:val="0"/>
        <w:autoSpaceDE/>
        <w:autoSpaceDN/>
        <w:bidi w:val="0"/>
        <w:adjustRightInd/>
        <w:snapToGrid/>
        <w:spacing w:line="500" w:lineRule="exact"/>
        <w:ind w:leftChars="0" w:firstLine="422" w:firstLineChars="200"/>
        <w:textAlignment w:val="auto"/>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b/>
          <w:bCs/>
          <w:color w:val="000000" w:themeColor="text1"/>
          <w:kern w:val="0"/>
          <w:sz w:val="21"/>
          <w:szCs w:val="21"/>
          <w:highlight w:val="none"/>
          <w:lang w:val="en-US" w:eastAsia="zh-CN" w:bidi="ar-SA"/>
          <w14:textFill>
            <w14:solidFill>
              <w14:schemeClr w14:val="tx1"/>
            </w14:solidFill>
          </w14:textFill>
        </w:rPr>
        <w:t>3.监狱企业</w:t>
      </w:r>
    </w:p>
    <w:p>
      <w:pPr>
        <w:keepNext w:val="0"/>
        <w:keepLines w:val="0"/>
        <w:pageBreakBefore w:val="0"/>
        <w:widowControl w:val="0"/>
        <w:tabs>
          <w:tab w:val="left" w:pos="567"/>
        </w:tabs>
        <w:kinsoku/>
        <w:wordWrap/>
        <w:overflowPunct/>
        <w:topLinePunct w:val="0"/>
        <w:autoSpaceDE/>
        <w:autoSpaceDN/>
        <w:bidi w:val="0"/>
        <w:adjustRightInd/>
        <w:snapToGrid/>
        <w:spacing w:line="500" w:lineRule="exact"/>
        <w:ind w:leftChars="0" w:firstLine="420" w:firstLineChars="200"/>
        <w:textAlignment w:val="auto"/>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t>根据《关于政府采购支持监狱企业发展有关问题的通知》（财库〔2014〕68号）的相关规定在政府采购活动中，监狱企业视同小型、微型企业，享受促进中小企业发展的政府采购政策，监狱企业属于小型、微型企业的，不重复享受政策。监狱企业应当提供由省级以上监狱管理局、戒毒管理局（含新疆生产建设兵团）出具的属于监狱企业的证明文件。</w:t>
      </w:r>
    </w:p>
    <w:p>
      <w:pPr>
        <w:keepNext w:val="0"/>
        <w:keepLines w:val="0"/>
        <w:pageBreakBefore w:val="0"/>
        <w:widowControl w:val="0"/>
        <w:numPr>
          <w:ilvl w:val="0"/>
          <w:numId w:val="0"/>
        </w:numPr>
        <w:tabs>
          <w:tab w:val="left" w:pos="960"/>
        </w:tabs>
        <w:kinsoku/>
        <w:wordWrap/>
        <w:overflowPunct/>
        <w:topLinePunct w:val="0"/>
        <w:autoSpaceDE/>
        <w:autoSpaceDN/>
        <w:bidi w:val="0"/>
        <w:adjustRightInd/>
        <w:snapToGrid/>
        <w:spacing w:line="500" w:lineRule="exact"/>
        <w:ind w:leftChars="0" w:firstLine="422" w:firstLineChars="200"/>
        <w:textAlignment w:val="auto"/>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b/>
          <w:bCs/>
          <w:color w:val="000000" w:themeColor="text1"/>
          <w:kern w:val="0"/>
          <w:sz w:val="21"/>
          <w:szCs w:val="21"/>
          <w:highlight w:val="none"/>
          <w:lang w:val="en-US" w:eastAsia="zh-CN" w:bidi="ar-SA"/>
          <w14:textFill>
            <w14:solidFill>
              <w14:schemeClr w14:val="tx1"/>
            </w14:solidFill>
          </w14:textFill>
        </w:rPr>
        <w:t>4.绿色采购</w:t>
      </w:r>
    </w:p>
    <w:p>
      <w:pPr>
        <w:pStyle w:val="68"/>
        <w:keepNext w:val="0"/>
        <w:keepLines w:val="0"/>
        <w:pageBreakBefore w:val="0"/>
        <w:kinsoku/>
        <w:wordWrap/>
        <w:overflowPunct/>
        <w:topLinePunct w:val="0"/>
        <w:bidi w:val="0"/>
        <w:snapToGrid/>
        <w:spacing w:line="500" w:lineRule="exact"/>
        <w:ind w:left="0" w:leftChars="0" w:firstLine="0" w:firstLineChars="0"/>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t>根据《关于调整优化节能产品、环境标志产品政府采购执行机制的通知》（财库〔2019〕9号）等相关文件的规定，对属于《节能产品政府采购品目清单》政府强制采购产品的，供应商需提供该产品有效期内的认证等相关证明材料。</w:t>
      </w:r>
    </w:p>
    <w:p>
      <w:pPr>
        <w:keepNext w:val="0"/>
        <w:keepLines w:val="0"/>
        <w:pageBreakBefore w:val="0"/>
        <w:numPr>
          <w:ilvl w:val="0"/>
          <w:numId w:val="0"/>
        </w:numPr>
        <w:tabs>
          <w:tab w:val="left" w:pos="960"/>
        </w:tabs>
        <w:kinsoku/>
        <w:wordWrap/>
        <w:overflowPunct/>
        <w:topLinePunct w:val="0"/>
        <w:bidi w:val="0"/>
        <w:snapToGrid/>
        <w:spacing w:line="500" w:lineRule="exact"/>
        <w:ind w:leftChars="0" w:firstLine="422" w:firstLineChars="200"/>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b/>
          <w:bCs/>
          <w:color w:val="000000" w:themeColor="text1"/>
          <w:kern w:val="0"/>
          <w:sz w:val="21"/>
          <w:szCs w:val="21"/>
          <w:highlight w:val="none"/>
          <w:lang w:val="en-US" w:eastAsia="zh-CN" w:bidi="ar-SA"/>
          <w14:textFill>
            <w14:solidFill>
              <w14:schemeClr w14:val="tx1"/>
            </w14:solidFill>
          </w14:textFill>
        </w:rPr>
        <w:t>5.本项目落实价格优惠政策</w:t>
      </w:r>
      <w:r>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t>：详见须知前附表。</w:t>
      </w:r>
    </w:p>
    <w:p>
      <w:pPr>
        <w:keepNext w:val="0"/>
        <w:keepLines w:val="0"/>
        <w:pageBreakBefore w:val="0"/>
        <w:numPr>
          <w:ilvl w:val="0"/>
          <w:numId w:val="0"/>
        </w:numPr>
        <w:tabs>
          <w:tab w:val="left" w:pos="960"/>
        </w:tabs>
        <w:kinsoku/>
        <w:wordWrap/>
        <w:overflowPunct/>
        <w:topLinePunct w:val="0"/>
        <w:bidi w:val="0"/>
        <w:snapToGrid/>
        <w:spacing w:line="500" w:lineRule="exact"/>
        <w:ind w:leftChars="0"/>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pPr>
    </w:p>
    <w:p>
      <w:pPr>
        <w:keepNext w:val="0"/>
        <w:keepLines w:val="0"/>
        <w:pageBreakBefore w:val="0"/>
        <w:numPr>
          <w:ilvl w:val="0"/>
          <w:numId w:val="0"/>
        </w:numPr>
        <w:tabs>
          <w:tab w:val="left" w:pos="960"/>
        </w:tabs>
        <w:kinsoku/>
        <w:wordWrap/>
        <w:overflowPunct/>
        <w:topLinePunct w:val="0"/>
        <w:bidi w:val="0"/>
        <w:snapToGrid/>
        <w:spacing w:line="500" w:lineRule="exact"/>
        <w:ind w:leftChars="0"/>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b/>
          <w:bCs/>
          <w:color w:val="000000" w:themeColor="text1"/>
          <w:kern w:val="0"/>
          <w:sz w:val="21"/>
          <w:szCs w:val="21"/>
          <w:highlight w:val="none"/>
          <w:lang w:val="en-US" w:eastAsia="zh-CN" w:bidi="ar-SA"/>
          <w14:textFill>
            <w14:solidFill>
              <w14:schemeClr w14:val="tx1"/>
            </w14:solidFill>
          </w14:textFill>
        </w:rPr>
        <w:t>六、关于对参与供应商信用记录的政府采购要求</w:t>
      </w:r>
    </w:p>
    <w:p>
      <w:pPr>
        <w:keepNext w:val="0"/>
        <w:keepLines w:val="0"/>
        <w:pageBreakBefore w:val="0"/>
        <w:numPr>
          <w:ilvl w:val="0"/>
          <w:numId w:val="0"/>
        </w:numPr>
        <w:tabs>
          <w:tab w:val="left" w:pos="960"/>
        </w:tabs>
        <w:kinsoku/>
        <w:wordWrap/>
        <w:overflowPunct/>
        <w:topLinePunct w:val="0"/>
        <w:bidi w:val="0"/>
        <w:snapToGrid/>
        <w:spacing w:line="500" w:lineRule="exact"/>
        <w:ind w:leftChars="0" w:firstLine="420" w:firstLineChars="200"/>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t>1、采购代理机构会在接收投标文件截止时间后，</w:t>
      </w:r>
      <w:r>
        <w:rPr>
          <w:rFonts w:hint="eastAsia" w:ascii="楷体" w:hAnsi="楷体" w:eastAsia="楷体" w:cs="楷体"/>
          <w:b/>
          <w:bCs/>
          <w:color w:val="000000" w:themeColor="text1"/>
          <w:kern w:val="0"/>
          <w:sz w:val="21"/>
          <w:szCs w:val="21"/>
          <w:highlight w:val="none"/>
          <w:lang w:val="en-US" w:eastAsia="zh-CN" w:bidi="ar-SA"/>
          <w14:textFill>
            <w14:solidFill>
              <w14:schemeClr w14:val="tx1"/>
            </w14:solidFill>
          </w14:textFill>
        </w:rPr>
        <w:t>在“新疆政府采购网（www.ccgp-xinjiang.gov.cn）、信用中国（www.creditchina.gov.cn）、中国政府采购网”的网站输入供应商全称或统一社会信用代码查询信用记录，并将查询结果递交评审小组。</w:t>
      </w:r>
    </w:p>
    <w:p>
      <w:pPr>
        <w:keepNext w:val="0"/>
        <w:keepLines w:val="0"/>
        <w:pageBreakBefore w:val="0"/>
        <w:numPr>
          <w:ilvl w:val="0"/>
          <w:numId w:val="0"/>
        </w:numPr>
        <w:tabs>
          <w:tab w:val="left" w:pos="960"/>
        </w:tabs>
        <w:kinsoku/>
        <w:wordWrap/>
        <w:overflowPunct/>
        <w:topLinePunct w:val="0"/>
        <w:bidi w:val="0"/>
        <w:snapToGrid/>
        <w:spacing w:line="500" w:lineRule="exact"/>
        <w:ind w:leftChars="0" w:firstLine="420" w:firstLineChars="200"/>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t>2、代理机构在对供应商进行资格性审查时，应根据查询结果对供应商的不良信用记录逐项甄别确认。按照《中华人民共和国政府采购法》第二十二条规定，下列信用记录属于应依法拒绝供应商参加政府采购的失信信息：</w:t>
      </w:r>
    </w:p>
    <w:p>
      <w:pPr>
        <w:keepNext w:val="0"/>
        <w:keepLines w:val="0"/>
        <w:pageBreakBefore w:val="0"/>
        <w:numPr>
          <w:ilvl w:val="0"/>
          <w:numId w:val="0"/>
        </w:numPr>
        <w:tabs>
          <w:tab w:val="left" w:pos="960"/>
        </w:tabs>
        <w:kinsoku/>
        <w:wordWrap/>
        <w:overflowPunct/>
        <w:topLinePunct w:val="0"/>
        <w:bidi w:val="0"/>
        <w:snapToGrid/>
        <w:spacing w:line="500" w:lineRule="exact"/>
        <w:ind w:leftChars="0" w:firstLine="420" w:firstLineChars="200"/>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t>1）政府采购严重违法记录，即供应商被全国各级财政部门列入“政府采购严重违法失信行为记录名单”，且在处罚有效期内的。</w:t>
      </w:r>
    </w:p>
    <w:p>
      <w:pPr>
        <w:keepNext w:val="0"/>
        <w:keepLines w:val="0"/>
        <w:pageBreakBefore w:val="0"/>
        <w:numPr>
          <w:ilvl w:val="0"/>
          <w:numId w:val="0"/>
        </w:numPr>
        <w:tabs>
          <w:tab w:val="left" w:pos="960"/>
        </w:tabs>
        <w:kinsoku/>
        <w:wordWrap/>
        <w:overflowPunct/>
        <w:topLinePunct w:val="0"/>
        <w:bidi w:val="0"/>
        <w:snapToGrid/>
        <w:spacing w:line="500" w:lineRule="exact"/>
        <w:ind w:leftChars="0" w:firstLine="420" w:firstLineChars="200"/>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t>2）财政部门与法院、工商、税务等部门联合惩戒的失信信息，包括：</w:t>
      </w:r>
    </w:p>
    <w:p>
      <w:pPr>
        <w:keepNext w:val="0"/>
        <w:keepLines w:val="0"/>
        <w:pageBreakBefore w:val="0"/>
        <w:numPr>
          <w:ilvl w:val="0"/>
          <w:numId w:val="0"/>
        </w:numPr>
        <w:tabs>
          <w:tab w:val="left" w:pos="960"/>
        </w:tabs>
        <w:kinsoku/>
        <w:wordWrap/>
        <w:overflowPunct/>
        <w:topLinePunct w:val="0"/>
        <w:bidi w:val="0"/>
        <w:snapToGrid/>
        <w:spacing w:line="500" w:lineRule="exact"/>
        <w:ind w:leftChars="0" w:firstLine="420" w:firstLineChars="200"/>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t>A.被列入失信被执行人名单；</w:t>
      </w:r>
    </w:p>
    <w:p>
      <w:pPr>
        <w:keepNext w:val="0"/>
        <w:keepLines w:val="0"/>
        <w:pageBreakBefore w:val="0"/>
        <w:numPr>
          <w:ilvl w:val="0"/>
          <w:numId w:val="0"/>
        </w:numPr>
        <w:tabs>
          <w:tab w:val="left" w:pos="960"/>
        </w:tabs>
        <w:kinsoku/>
        <w:wordWrap/>
        <w:overflowPunct/>
        <w:topLinePunct w:val="0"/>
        <w:bidi w:val="0"/>
        <w:snapToGrid/>
        <w:spacing w:line="500" w:lineRule="exact"/>
        <w:ind w:leftChars="0" w:firstLine="420" w:firstLineChars="200"/>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t>B.被列入税收违法黑名单；</w:t>
      </w:r>
    </w:p>
    <w:p>
      <w:pPr>
        <w:keepNext w:val="0"/>
        <w:keepLines w:val="0"/>
        <w:pageBreakBefore w:val="0"/>
        <w:widowControl w:val="0"/>
        <w:kinsoku/>
        <w:wordWrap/>
        <w:overflowPunct/>
        <w:topLinePunct w:val="0"/>
        <w:autoSpaceDE/>
        <w:autoSpaceDN/>
        <w:bidi w:val="0"/>
        <w:adjustRightInd/>
        <w:snapToGrid/>
        <w:spacing w:line="500" w:lineRule="exact"/>
        <w:ind w:leftChars="0" w:firstLine="420" w:firstLineChars="200"/>
        <w:textAlignment w:val="auto"/>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t>C.企业经营异常名录中被责令停产停业、暂扣或者吊销许可证或者执照，或者对经营活动中的违法行为处以200万元以上的较大数额罚款的信用记录。处罚生效日至递交（响应）文件日未满三年的。</w:t>
      </w:r>
    </w:p>
    <w:p>
      <w:pPr>
        <w:keepNext w:val="0"/>
        <w:keepLines w:val="0"/>
        <w:pageBreakBefore w:val="0"/>
        <w:widowControl w:val="0"/>
        <w:kinsoku/>
        <w:wordWrap/>
        <w:overflowPunct/>
        <w:topLinePunct w:val="0"/>
        <w:autoSpaceDE/>
        <w:autoSpaceDN/>
        <w:bidi w:val="0"/>
        <w:adjustRightInd/>
        <w:snapToGrid/>
        <w:spacing w:line="500" w:lineRule="exact"/>
        <w:ind w:leftChars="0"/>
        <w:textAlignment w:val="auto"/>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pPr>
    </w:p>
    <w:p>
      <w:pPr>
        <w:pStyle w:val="30"/>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right="0" w:rightChars="0" w:firstLine="0" w:firstLineChars="0"/>
        <w:textAlignment w:val="auto"/>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b/>
          <w:bCs/>
          <w:color w:val="000000" w:themeColor="text1"/>
          <w:kern w:val="0"/>
          <w:sz w:val="21"/>
          <w:szCs w:val="21"/>
          <w:highlight w:val="none"/>
          <w:lang w:val="en-US" w:eastAsia="zh-CN" w:bidi="ar-SA"/>
          <w14:textFill>
            <w14:solidFill>
              <w14:schemeClr w14:val="tx1"/>
            </w14:solidFill>
          </w14:textFill>
        </w:rPr>
        <w:t>七、招标说明</w:t>
      </w:r>
    </w:p>
    <w:p>
      <w:pPr>
        <w:keepNext w:val="0"/>
        <w:keepLines w:val="0"/>
        <w:pageBreakBefore w:val="0"/>
        <w:numPr>
          <w:ilvl w:val="0"/>
          <w:numId w:val="0"/>
        </w:numPr>
        <w:tabs>
          <w:tab w:val="left" w:pos="960"/>
        </w:tabs>
        <w:kinsoku/>
        <w:wordWrap/>
        <w:overflowPunct/>
        <w:topLinePunct w:val="0"/>
        <w:bidi w:val="0"/>
        <w:snapToGrid/>
        <w:spacing w:line="500" w:lineRule="exact"/>
        <w:ind w:leftChars="0" w:firstLine="420" w:firstLineChars="200"/>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t>（1）本次采购</w:t>
      </w:r>
      <w:r>
        <w:rPr>
          <w:rFonts w:hint="eastAsia" w:ascii="楷体" w:hAnsi="楷体" w:eastAsia="楷体" w:cs="楷体"/>
          <w:b/>
          <w:bCs/>
          <w:color w:val="000000" w:themeColor="text1"/>
          <w:kern w:val="0"/>
          <w:sz w:val="21"/>
          <w:szCs w:val="21"/>
          <w:highlight w:val="none"/>
          <w:u w:val="single"/>
          <w:lang w:val="en-US" w:eastAsia="zh-CN" w:bidi="ar-SA"/>
          <w14:textFill>
            <w14:solidFill>
              <w14:schemeClr w14:val="tx1"/>
            </w14:solidFill>
          </w14:textFill>
        </w:rPr>
        <w:t>不接受</w:t>
      </w:r>
      <w:r>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t>进口产品。</w:t>
      </w:r>
    </w:p>
    <w:p>
      <w:pPr>
        <w:keepNext w:val="0"/>
        <w:keepLines w:val="0"/>
        <w:pageBreakBefore w:val="0"/>
        <w:widowControl w:val="0"/>
        <w:kinsoku/>
        <w:wordWrap/>
        <w:overflowPunct/>
        <w:topLinePunct w:val="0"/>
        <w:autoSpaceDE/>
        <w:autoSpaceDN/>
        <w:bidi w:val="0"/>
        <w:snapToGrid/>
        <w:spacing w:line="500" w:lineRule="exact"/>
        <w:ind w:leftChars="0"/>
        <w:textAlignment w:val="auto"/>
        <w:rPr>
          <w:rFonts w:hint="eastAsia" w:ascii="楷体" w:hAnsi="楷体" w:eastAsia="楷体" w:cs="楷体"/>
          <w:b/>
          <w:bCs/>
          <w:color w:val="000000" w:themeColor="text1"/>
          <w:sz w:val="21"/>
          <w:szCs w:val="2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Chars="0"/>
        <w:textAlignment w:val="auto"/>
        <w:rPr>
          <w:rFonts w:hint="eastAsia" w:ascii="楷体" w:hAnsi="楷体" w:eastAsia="楷体" w:cs="楷体"/>
          <w:color w:val="000000" w:themeColor="text1"/>
          <w:sz w:val="21"/>
          <w:szCs w:val="21"/>
          <w:highlight w:val="none"/>
          <w:u w:val="none"/>
          <w:lang w:val="en-US" w:eastAsia="zh-CN"/>
          <w14:textFill>
            <w14:solidFill>
              <w14:schemeClr w14:val="tx1"/>
            </w14:solidFill>
          </w14:textFill>
        </w:rPr>
      </w:pPr>
      <w:r>
        <w:rPr>
          <w:rFonts w:hint="eastAsia" w:ascii="楷体" w:hAnsi="楷体" w:eastAsia="楷体" w:cs="楷体"/>
          <w:b/>
          <w:bCs/>
          <w:color w:val="000000" w:themeColor="text1"/>
          <w:kern w:val="0"/>
          <w:sz w:val="21"/>
          <w:szCs w:val="21"/>
          <w:highlight w:val="none"/>
          <w:lang w:val="en-US" w:eastAsia="zh-CN" w:bidi="ar-SA"/>
          <w14:textFill>
            <w14:solidFill>
              <w14:schemeClr w14:val="tx1"/>
            </w14:solidFill>
          </w14:textFill>
        </w:rPr>
        <w:t>八、包段划分</w:t>
      </w:r>
    </w:p>
    <w:p>
      <w:pPr>
        <w:ind w:firstLine="420" w:firstLineChars="200"/>
        <w:jc w:val="left"/>
        <w:rPr>
          <w:rFonts w:hint="eastAsia"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标包划分：本次采购项目划分</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1个</w:t>
      </w:r>
      <w:r>
        <w:rPr>
          <w:rFonts w:hint="eastAsia" w:ascii="楷体" w:hAnsi="楷体" w:eastAsia="楷体" w:cs="楷体"/>
          <w:color w:val="000000" w:themeColor="text1"/>
          <w:sz w:val="21"/>
          <w:szCs w:val="21"/>
          <w:highlight w:val="none"/>
          <w:lang w:val="en-US" w:eastAsia="zh-CN"/>
          <w14:textFill>
            <w14:solidFill>
              <w14:schemeClr w14:val="tx1"/>
            </w14:solidFill>
          </w14:textFill>
        </w:rPr>
        <w:t>标段，具体招标需求清单及参数如下：</w:t>
      </w:r>
    </w:p>
    <w:p>
      <w:pPr>
        <w:ind w:firstLine="420" w:firstLineChars="200"/>
        <w:jc w:val="left"/>
        <w:rPr>
          <w:rFonts w:hint="eastAsia" w:ascii="楷体" w:hAnsi="楷体" w:eastAsia="楷体" w:cs="楷体"/>
          <w:color w:val="000000" w:themeColor="text1"/>
          <w:sz w:val="21"/>
          <w:szCs w:val="21"/>
          <w:highlight w:val="none"/>
          <w:lang w:val="en-US" w:eastAsia="zh-CN"/>
          <w14:textFill>
            <w14:solidFill>
              <w14:schemeClr w14:val="tx1"/>
            </w14:solidFill>
          </w14:textFill>
        </w:rPr>
        <w:sectPr>
          <w:pgSz w:w="11906" w:h="16838"/>
          <w:pgMar w:top="720" w:right="720" w:bottom="720" w:left="720" w:header="851" w:footer="992" w:gutter="0"/>
          <w:cols w:space="425" w:num="1"/>
          <w:docGrid w:type="lines" w:linePitch="312" w:charSpace="0"/>
        </w:sectPr>
      </w:pPr>
    </w:p>
    <w:p>
      <w:pPr>
        <w:spacing w:line="600" w:lineRule="exact"/>
        <w:jc w:val="left"/>
        <w:rPr>
          <w:rFonts w:hint="eastAsia" w:ascii="楷体" w:hAnsi="楷体" w:eastAsia="楷体" w:cs="楷体"/>
          <w:bCs/>
          <w:color w:val="000000" w:themeColor="text1"/>
          <w:sz w:val="21"/>
          <w:szCs w:val="21"/>
          <w:highlight w:val="none"/>
          <w14:textFill>
            <w14:solidFill>
              <w14:schemeClr w14:val="tx1"/>
            </w14:solidFill>
          </w14:textFill>
        </w:rPr>
      </w:pPr>
      <w:r>
        <w:rPr>
          <w:rFonts w:hint="eastAsia" w:ascii="楷体" w:hAnsi="楷体" w:eastAsia="楷体" w:cs="楷体"/>
          <w:bCs/>
          <w:color w:val="000000" w:themeColor="text1"/>
          <w:sz w:val="21"/>
          <w:szCs w:val="21"/>
          <w:highlight w:val="none"/>
          <w14:textFill>
            <w14:solidFill>
              <w14:schemeClr w14:val="tx1"/>
            </w14:solidFill>
          </w14:textFill>
        </w:rPr>
        <w:t>附件1：</w:t>
      </w:r>
    </w:p>
    <w:p>
      <w:pPr>
        <w:widowControl/>
        <w:jc w:val="center"/>
        <w:rPr>
          <w:rFonts w:hint="eastAsia" w:ascii="楷体" w:hAnsi="楷体" w:eastAsia="楷体" w:cs="楷体"/>
          <w:b/>
          <w:color w:val="000000" w:themeColor="text1"/>
          <w:sz w:val="21"/>
          <w:szCs w:val="21"/>
          <w:highlight w:val="none"/>
          <w14:textFill>
            <w14:solidFill>
              <w14:schemeClr w14:val="tx1"/>
            </w14:solidFill>
          </w14:textFill>
        </w:rPr>
      </w:pPr>
      <w:r>
        <w:rPr>
          <w:rFonts w:hint="eastAsia" w:ascii="楷体" w:hAnsi="楷体" w:eastAsia="楷体" w:cs="楷体"/>
          <w:b/>
          <w:color w:val="000000" w:themeColor="text1"/>
          <w:sz w:val="21"/>
          <w:szCs w:val="21"/>
          <w:highlight w:val="none"/>
          <w14:textFill>
            <w14:solidFill>
              <w14:schemeClr w14:val="tx1"/>
            </w14:solidFill>
          </w14:textFill>
        </w:rPr>
        <w:t>第二套视频会议系统参数</w:t>
      </w:r>
    </w:p>
    <w:tbl>
      <w:tblPr>
        <w:tblStyle w:val="58"/>
        <w:tblW w:w="1360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708"/>
        <w:gridCol w:w="10095"/>
        <w:gridCol w:w="1112"/>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44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楷体" w:hAnsi="楷体" w:eastAsia="楷体" w:cs="楷体"/>
                <w:b/>
                <w:bCs/>
                <w:color w:val="000000" w:themeColor="text1"/>
                <w:kern w:val="0"/>
                <w:sz w:val="21"/>
                <w:szCs w:val="21"/>
                <w:highlight w:val="none"/>
                <w14:textFill>
                  <w14:solidFill>
                    <w14:schemeClr w14:val="tx1"/>
                  </w14:solidFill>
                </w14:textFill>
              </w:rPr>
            </w:pPr>
            <w:r>
              <w:rPr>
                <w:rFonts w:hint="eastAsia" w:ascii="楷体" w:hAnsi="楷体" w:eastAsia="楷体" w:cs="楷体"/>
                <w:b/>
                <w:bCs/>
                <w:color w:val="000000" w:themeColor="text1"/>
                <w:kern w:val="0"/>
                <w:sz w:val="21"/>
                <w:szCs w:val="21"/>
                <w:highlight w:val="none"/>
                <w14:textFill>
                  <w14:solidFill>
                    <w14:schemeClr w14:val="tx1"/>
                  </w14:solidFill>
                </w14:textFill>
              </w:rPr>
              <w:t>序号</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楷体" w:hAnsi="楷体" w:eastAsia="楷体" w:cs="楷体"/>
                <w:b/>
                <w:bCs/>
                <w:color w:val="000000" w:themeColor="text1"/>
                <w:kern w:val="0"/>
                <w:sz w:val="21"/>
                <w:szCs w:val="21"/>
                <w:highlight w:val="none"/>
                <w14:textFill>
                  <w14:solidFill>
                    <w14:schemeClr w14:val="tx1"/>
                  </w14:solidFill>
                </w14:textFill>
              </w:rPr>
            </w:pPr>
            <w:r>
              <w:rPr>
                <w:rFonts w:hint="eastAsia" w:ascii="楷体" w:hAnsi="楷体" w:eastAsia="楷体" w:cs="楷体"/>
                <w:b/>
                <w:bCs/>
                <w:color w:val="000000" w:themeColor="text1"/>
                <w:kern w:val="0"/>
                <w:sz w:val="21"/>
                <w:szCs w:val="21"/>
                <w:highlight w:val="none"/>
                <w14:textFill>
                  <w14:solidFill>
                    <w14:schemeClr w14:val="tx1"/>
                  </w14:solidFill>
                </w14:textFill>
              </w:rPr>
              <w:t>名称</w:t>
            </w:r>
          </w:p>
        </w:tc>
        <w:tc>
          <w:tcPr>
            <w:tcW w:w="1009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楷体" w:hAnsi="楷体" w:eastAsia="楷体" w:cs="楷体"/>
                <w:b/>
                <w:bCs/>
                <w:color w:val="000000" w:themeColor="text1"/>
                <w:kern w:val="0"/>
                <w:sz w:val="21"/>
                <w:szCs w:val="21"/>
                <w:highlight w:val="none"/>
                <w14:textFill>
                  <w14:solidFill>
                    <w14:schemeClr w14:val="tx1"/>
                  </w14:solidFill>
                </w14:textFill>
              </w:rPr>
            </w:pPr>
            <w:r>
              <w:rPr>
                <w:rFonts w:hint="eastAsia" w:ascii="楷体" w:hAnsi="楷体" w:eastAsia="楷体" w:cs="楷体"/>
                <w:b/>
                <w:bCs/>
                <w:color w:val="000000" w:themeColor="text1"/>
                <w:kern w:val="0"/>
                <w:sz w:val="21"/>
                <w:szCs w:val="21"/>
                <w:highlight w:val="none"/>
                <w14:textFill>
                  <w14:solidFill>
                    <w14:schemeClr w14:val="tx1"/>
                  </w14:solidFill>
                </w14:textFill>
              </w:rPr>
              <w:t>产品描述</w:t>
            </w:r>
          </w:p>
        </w:tc>
        <w:tc>
          <w:tcPr>
            <w:tcW w:w="11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楷体" w:hAnsi="楷体" w:eastAsia="楷体" w:cs="楷体"/>
                <w:b/>
                <w:bCs/>
                <w:color w:val="000000" w:themeColor="text1"/>
                <w:kern w:val="0"/>
                <w:sz w:val="21"/>
                <w:szCs w:val="21"/>
                <w:highlight w:val="none"/>
                <w14:textFill>
                  <w14:solidFill>
                    <w14:schemeClr w14:val="tx1"/>
                  </w14:solidFill>
                </w14:textFill>
              </w:rPr>
            </w:pPr>
            <w:r>
              <w:rPr>
                <w:rFonts w:hint="eastAsia" w:ascii="楷体" w:hAnsi="楷体" w:eastAsia="楷体" w:cs="楷体"/>
                <w:b/>
                <w:bCs/>
                <w:color w:val="000000" w:themeColor="text1"/>
                <w:kern w:val="0"/>
                <w:sz w:val="21"/>
                <w:szCs w:val="21"/>
                <w:highlight w:val="none"/>
                <w14:textFill>
                  <w14:solidFill>
                    <w14:schemeClr w14:val="tx1"/>
                  </w14:solidFill>
                </w14:textFill>
              </w:rPr>
              <w:t>单位</w:t>
            </w:r>
          </w:p>
        </w:tc>
        <w:tc>
          <w:tcPr>
            <w:tcW w:w="12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楷体" w:hAnsi="楷体" w:eastAsia="楷体" w:cs="楷体"/>
                <w:b/>
                <w:bCs/>
                <w:color w:val="000000" w:themeColor="text1"/>
                <w:kern w:val="0"/>
                <w:sz w:val="21"/>
                <w:szCs w:val="21"/>
                <w:highlight w:val="none"/>
                <w14:textFill>
                  <w14:solidFill>
                    <w14:schemeClr w14:val="tx1"/>
                  </w14:solidFill>
                </w14:textFill>
              </w:rPr>
            </w:pPr>
            <w:r>
              <w:rPr>
                <w:rFonts w:hint="eastAsia" w:ascii="楷体" w:hAnsi="楷体" w:eastAsia="楷体" w:cs="楷体"/>
                <w:b/>
                <w:bCs/>
                <w:color w:val="000000" w:themeColor="text1"/>
                <w:kern w:val="0"/>
                <w:sz w:val="21"/>
                <w:szCs w:val="21"/>
                <w:highlight w:val="none"/>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7" w:hRule="atLeast"/>
        </w:trPr>
        <w:tc>
          <w:tcPr>
            <w:tcW w:w="44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1</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协同通讯平台</w:t>
            </w:r>
          </w:p>
        </w:tc>
        <w:tc>
          <w:tcPr>
            <w:tcW w:w="10095" w:type="dxa"/>
            <w:tcBorders>
              <w:top w:val="single" w:color="auto" w:sz="4" w:space="0"/>
              <w:left w:val="single" w:color="auto" w:sz="4" w:space="0"/>
              <w:bottom w:val="single" w:color="auto" w:sz="4" w:space="0"/>
              <w:right w:val="single" w:color="auto" w:sz="4" w:space="0"/>
            </w:tcBorders>
            <w:vAlign w:val="center"/>
          </w:tcPr>
          <w:p>
            <w:pPr>
              <w:pStyle w:val="761"/>
              <w:numPr>
                <w:ilvl w:val="0"/>
                <w:numId w:val="28"/>
              </w:numPr>
              <w:spacing w:before="0" w:beforeLines="0" w:line="240" w:lineRule="auto"/>
              <w:ind w:firstLine="0" w:firstLineChars="0"/>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设备满足全编全解处理机制下支持40路的1080P/30fps授权许可或80路720P，最大支持可扩容至不少于80点1080P接入；</w:t>
            </w:r>
          </w:p>
          <w:p>
            <w:pPr>
              <w:pStyle w:val="761"/>
              <w:numPr>
                <w:ilvl w:val="0"/>
                <w:numId w:val="28"/>
              </w:numPr>
              <w:spacing w:before="0" w:beforeLines="0" w:line="240" w:lineRule="auto"/>
              <w:ind w:left="0" w:leftChars="0" w:firstLine="0" w:firstLineChars="0"/>
              <w:rPr>
                <w:rFonts w:hint="eastAsia" w:ascii="楷体" w:hAnsi="楷体" w:eastAsia="楷体" w:cs="楷体"/>
                <w:b/>
                <w:bCs/>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国产主机</w:t>
            </w:r>
            <w:r>
              <w:rPr>
                <w:rFonts w:hint="eastAsia" w:ascii="楷体" w:hAnsi="楷体" w:eastAsia="楷体" w:cs="楷体"/>
                <w:color w:val="000000" w:themeColor="text1"/>
                <w:sz w:val="21"/>
                <w:szCs w:val="21"/>
                <w:highlight w:val="none"/>
                <w14:textFill>
                  <w14:solidFill>
                    <w14:schemeClr w14:val="tx1"/>
                  </w14:solidFill>
                </w14:textFill>
              </w:rPr>
              <w:t>，国产操作系统，支持7×24小时无故障连续运行；</w:t>
            </w:r>
            <w:r>
              <w:rPr>
                <w:rFonts w:hint="eastAsia" w:ascii="楷体" w:hAnsi="楷体" w:eastAsia="楷体" w:cs="楷体"/>
                <w:b w:val="0"/>
                <w:bCs w:val="0"/>
                <w:color w:val="000000" w:themeColor="text1"/>
                <w:sz w:val="21"/>
                <w:szCs w:val="21"/>
                <w:highlight w:val="none"/>
                <w14:textFill>
                  <w14:solidFill>
                    <w14:schemeClr w14:val="tx1"/>
                  </w14:solidFill>
                </w14:textFill>
              </w:rPr>
              <w:t>（投标人须提供相关证明材料并加盖公章）</w:t>
            </w:r>
          </w:p>
          <w:p>
            <w:pPr>
              <w:pStyle w:val="761"/>
              <w:numPr>
                <w:ilvl w:val="0"/>
                <w:numId w:val="0"/>
              </w:numPr>
              <w:spacing w:before="0" w:beforeLines="0" w:line="240" w:lineRule="auto"/>
              <w:ind w:leftChars="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3.</w:t>
            </w:r>
            <w:r>
              <w:rPr>
                <w:rFonts w:hint="eastAsia" w:ascii="楷体" w:hAnsi="楷体" w:eastAsia="楷体" w:cs="楷体"/>
                <w:color w:val="000000" w:themeColor="text1"/>
                <w:sz w:val="21"/>
                <w:szCs w:val="21"/>
                <w:highlight w:val="none"/>
                <w:lang w:val="en-US" w:eastAsia="zh-CN"/>
                <w14:textFill>
                  <w14:solidFill>
                    <w14:schemeClr w14:val="tx1"/>
                  </w14:solidFill>
                </w14:textFill>
              </w:rPr>
              <w:t>支持</w:t>
            </w:r>
            <w:r>
              <w:rPr>
                <w:rFonts w:hint="eastAsia" w:ascii="楷体" w:hAnsi="楷体" w:eastAsia="楷体" w:cs="楷体"/>
                <w:color w:val="000000" w:themeColor="text1"/>
                <w:sz w:val="21"/>
                <w:szCs w:val="21"/>
                <w:highlight w:val="none"/>
                <w14:textFill>
                  <w14:solidFill>
                    <w14:schemeClr w14:val="tx1"/>
                  </w14:solidFill>
                </w14:textFill>
              </w:rPr>
              <w:t>会议管理、MCU、注册和呼叫控制管理、防火墙穿越、移动软件接入、互联网终端接入、会议录制/点播等多功能服务模块；</w:t>
            </w:r>
          </w:p>
          <w:p>
            <w:pPr>
              <w:pStyle w:val="761"/>
              <w:spacing w:before="0" w:beforeLines="0" w:line="240" w:lineRule="auto"/>
              <w:ind w:firstLine="0" w:firstLineChars="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4. 支持与用户现有MCU产品实现视频和辅流高清互联，视频和辅流可达1080P；</w:t>
            </w:r>
          </w:p>
          <w:p>
            <w:pPr>
              <w:pStyle w:val="761"/>
              <w:spacing w:before="0" w:beforeLines="0" w:line="240" w:lineRule="auto"/>
              <w:ind w:firstLine="0" w:firstLineChars="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5. 支持 384Kbps 带宽下实现 720P 30fps，支持 512Kbps 带宽下实现 1080P 30fps，支持 1Mbps 带宽下实现 1080P 60fps，支持 2Mbps 带宽下实现 4K 30fps;</w:t>
            </w:r>
          </w:p>
          <w:p>
            <w:pPr>
              <w:pStyle w:val="761"/>
              <w:spacing w:before="0" w:beforeLines="0" w:line="240" w:lineRule="auto"/>
              <w:ind w:firstLine="0" w:firstLineChars="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6</w:t>
            </w:r>
            <w:r>
              <w:rPr>
                <w:rFonts w:hint="eastAsia" w:ascii="楷体" w:hAnsi="楷体" w:eastAsia="楷体" w:cs="楷体"/>
                <w:color w:val="000000" w:themeColor="text1"/>
                <w:sz w:val="21"/>
                <w:szCs w:val="21"/>
                <w:highlight w:val="none"/>
                <w14:textFill>
                  <w14:solidFill>
                    <w14:schemeClr w14:val="tx1"/>
                  </w14:solidFill>
                </w14:textFill>
              </w:rPr>
              <w:t>.单台MCU设备在全编全解处理机制下支持不少于30方4K 30fps超高清并发处理能力；1路4K 30 fps资源可用于2路1080P 60 fps或4路1080P 30 fps或8路720P 30fps、或16路标清端口资源；</w:t>
            </w:r>
          </w:p>
          <w:p>
            <w:pPr>
              <w:pStyle w:val="2"/>
              <w:ind w:left="0" w:leftChars="0" w:firstLine="0" w:firstLineChars="0"/>
              <w:rPr>
                <w:rFonts w:hint="eastAsia" w:ascii="楷体" w:hAnsi="楷体" w:eastAsia="楷体" w:cs="楷体"/>
                <w:b w:val="0"/>
                <w:bCs w:val="0"/>
                <w:color w:val="000000" w:themeColor="text1"/>
                <w:sz w:val="21"/>
                <w:szCs w:val="21"/>
                <w:highlight w:val="none"/>
                <w:lang w:bidi="ar-SA"/>
                <w14:textFill>
                  <w14:solidFill>
                    <w14:schemeClr w14:val="tx1"/>
                  </w14:solidFill>
                </w14:textFill>
              </w:rPr>
            </w:pPr>
            <w:r>
              <w:rPr>
                <w:rFonts w:hint="eastAsia" w:ascii="楷体" w:hAnsi="楷体" w:eastAsia="楷体" w:cs="楷体"/>
                <w:color w:val="000000" w:themeColor="text1"/>
                <w:sz w:val="21"/>
                <w:szCs w:val="21"/>
                <w:highlight w:val="none"/>
                <w:lang w:val="en-US" w:eastAsia="zh-CN" w:bidi="ar-SA"/>
                <w14:textFill>
                  <w14:solidFill>
                    <w14:schemeClr w14:val="tx1"/>
                  </w14:solidFill>
                </w14:textFill>
              </w:rPr>
              <w:t>7</w:t>
            </w:r>
            <w:r>
              <w:rPr>
                <w:rFonts w:hint="eastAsia" w:ascii="楷体" w:hAnsi="楷体" w:eastAsia="楷体" w:cs="楷体"/>
                <w:color w:val="000000" w:themeColor="text1"/>
                <w:sz w:val="21"/>
                <w:szCs w:val="21"/>
                <w:highlight w:val="none"/>
                <w:lang w:bidi="ar-SA"/>
                <w14:textFill>
                  <w14:solidFill>
                    <w14:schemeClr w14:val="tx1"/>
                  </w14:solidFill>
                </w14:textFill>
              </w:rPr>
              <w:t>.</w:t>
            </w:r>
            <w:r>
              <w:rPr>
                <w:rFonts w:hint="eastAsia" w:ascii="楷体" w:hAnsi="楷体" w:eastAsia="楷体" w:cs="楷体"/>
                <w:color w:val="000000" w:themeColor="text1"/>
                <w:sz w:val="21"/>
                <w:szCs w:val="21"/>
                <w:highlight w:val="none"/>
                <w14:textFill>
                  <w14:solidFill>
                    <w14:schemeClr w14:val="tx1"/>
                  </w14:solidFill>
                </w14:textFill>
              </w:rPr>
              <w:t xml:space="preserve"> ★</w:t>
            </w:r>
            <w:r>
              <w:rPr>
                <w:rFonts w:hint="eastAsia" w:ascii="楷体" w:hAnsi="楷体" w:eastAsia="楷体" w:cs="楷体"/>
                <w:color w:val="000000" w:themeColor="text1"/>
                <w:sz w:val="21"/>
                <w:szCs w:val="21"/>
                <w:highlight w:val="none"/>
                <w:lang w:bidi="ar-SA"/>
                <w14:textFill>
                  <w14:solidFill>
                    <w14:schemeClr w14:val="tx1"/>
                  </w14:solidFill>
                </w14:textFill>
              </w:rPr>
              <w:t>支持添加多个MCU组成资源池，实现召开多方视频会议，会议自动级联。当召开会议的MCU因网络故障和断电情况时，MCU资源池中备份MCU可自动接管会议，</w:t>
            </w:r>
            <w:r>
              <w:rPr>
                <w:rFonts w:hint="eastAsia" w:ascii="楷体" w:hAnsi="楷体" w:eastAsia="楷体" w:cs="楷体"/>
                <w:b w:val="0"/>
                <w:bCs w:val="0"/>
                <w:color w:val="000000" w:themeColor="text1"/>
                <w:sz w:val="21"/>
                <w:szCs w:val="21"/>
                <w:highlight w:val="none"/>
                <w14:textFill>
                  <w14:solidFill>
                    <w14:schemeClr w14:val="tx1"/>
                  </w14:solidFill>
                </w14:textFill>
              </w:rPr>
              <w:t>要求实现并配置MCU热备;（投标人须提供相关证明材料并加盖公章）</w:t>
            </w:r>
            <w:r>
              <w:rPr>
                <w:rFonts w:hint="eastAsia" w:ascii="楷体" w:hAnsi="楷体" w:eastAsia="楷体" w:cs="楷体"/>
                <w:b w:val="0"/>
                <w:bCs w:val="0"/>
                <w:color w:val="000000" w:themeColor="text1"/>
                <w:sz w:val="21"/>
                <w:szCs w:val="21"/>
                <w:highlight w:val="none"/>
                <w:lang w:bidi="ar-SA"/>
                <w14:textFill>
                  <w14:solidFill>
                    <w14:schemeClr w14:val="tx1"/>
                  </w14:solidFill>
                </w14:textFill>
              </w:rPr>
              <w:t>;</w:t>
            </w:r>
          </w:p>
          <w:p>
            <w:pPr>
              <w:pStyle w:val="2"/>
              <w:ind w:left="0" w:leftChars="0" w:firstLine="0" w:firstLineChars="0"/>
              <w:rPr>
                <w:rFonts w:hint="eastAsia" w:ascii="楷体" w:hAnsi="楷体" w:eastAsia="楷体" w:cs="楷体"/>
                <w:color w:val="000000" w:themeColor="text1"/>
                <w:sz w:val="21"/>
                <w:szCs w:val="21"/>
                <w:highlight w:val="none"/>
                <w:lang w:bidi="ar-SA"/>
                <w14:textFill>
                  <w14:solidFill>
                    <w14:schemeClr w14:val="tx1"/>
                  </w14:solidFill>
                </w14:textFill>
              </w:rPr>
            </w:pPr>
            <w:r>
              <w:rPr>
                <w:rFonts w:hint="eastAsia" w:ascii="楷体" w:hAnsi="楷体" w:eastAsia="楷体" w:cs="楷体"/>
                <w:color w:val="000000" w:themeColor="text1"/>
                <w:sz w:val="21"/>
                <w:szCs w:val="21"/>
                <w:highlight w:val="none"/>
                <w:lang w:val="en-US" w:eastAsia="zh-CN" w:bidi="ar-SA"/>
                <w14:textFill>
                  <w14:solidFill>
                    <w14:schemeClr w14:val="tx1"/>
                  </w14:solidFill>
                </w14:textFill>
              </w:rPr>
              <w:t>8</w:t>
            </w:r>
            <w:r>
              <w:rPr>
                <w:rFonts w:hint="eastAsia" w:ascii="楷体" w:hAnsi="楷体" w:eastAsia="楷体" w:cs="楷体"/>
                <w:color w:val="000000" w:themeColor="text1"/>
                <w:sz w:val="21"/>
                <w:szCs w:val="21"/>
                <w:highlight w:val="none"/>
                <w:lang w:bidi="ar-SA"/>
                <w14:textFill>
                  <w14:solidFill>
                    <w14:schemeClr w14:val="tx1"/>
                  </w14:solidFill>
                </w14:textFill>
              </w:rPr>
              <w:t>.支持WEB管理；对会议进行的单路或多路音频开关控制、视频开关控制；邀请或移除参会者；调整画面布局、锁定会议、轮询操作和结束会议；支持广播会场;</w:t>
            </w:r>
          </w:p>
          <w:p>
            <w:pPr>
              <w:pStyle w:val="2"/>
              <w:ind w:left="0" w:leftChars="0" w:firstLine="0" w:firstLineChars="0"/>
              <w:rPr>
                <w:rFonts w:hint="eastAsia" w:ascii="楷体" w:hAnsi="楷体" w:eastAsia="楷体" w:cs="楷体"/>
                <w:color w:val="000000" w:themeColor="text1"/>
                <w:sz w:val="21"/>
                <w:szCs w:val="21"/>
                <w:highlight w:val="none"/>
                <w:lang w:bidi="ar-SA"/>
                <w14:textFill>
                  <w14:solidFill>
                    <w14:schemeClr w14:val="tx1"/>
                  </w14:solidFill>
                </w14:textFill>
              </w:rPr>
            </w:pPr>
            <w:r>
              <w:rPr>
                <w:rFonts w:hint="eastAsia" w:ascii="楷体" w:hAnsi="楷体" w:eastAsia="楷体" w:cs="楷体"/>
                <w:color w:val="000000" w:themeColor="text1"/>
                <w:sz w:val="21"/>
                <w:szCs w:val="21"/>
                <w:highlight w:val="none"/>
                <w:lang w:val="en-US" w:eastAsia="zh-CN" w:bidi="ar-SA"/>
                <w14:textFill>
                  <w14:solidFill>
                    <w14:schemeClr w14:val="tx1"/>
                  </w14:solidFill>
                </w14:textFill>
              </w:rPr>
              <w:t>9</w:t>
            </w:r>
            <w:r>
              <w:rPr>
                <w:rFonts w:hint="eastAsia" w:ascii="楷体" w:hAnsi="楷体" w:eastAsia="楷体" w:cs="楷体"/>
                <w:color w:val="000000" w:themeColor="text1"/>
                <w:sz w:val="21"/>
                <w:szCs w:val="21"/>
                <w:highlight w:val="none"/>
                <w:lang w:bidi="ar-SA"/>
                <w14:textFill>
                  <w14:solidFill>
                    <w14:schemeClr w14:val="tx1"/>
                  </w14:solidFill>
                </w14:textFill>
              </w:rPr>
              <w:t>.可预览参会终端的会场画面；远程控制摄像头；可查看终端网络状态、终端视频编码协议和分辨率。可查看会场终端的音量;</w:t>
            </w:r>
          </w:p>
          <w:p>
            <w:pPr>
              <w:pStyle w:val="2"/>
              <w:ind w:left="0" w:leftChars="0" w:firstLine="0" w:firstLineChars="0"/>
              <w:rPr>
                <w:rFonts w:hint="eastAsia" w:ascii="楷体" w:hAnsi="楷体" w:eastAsia="楷体" w:cs="楷体"/>
                <w:b w:val="0"/>
                <w:bCs w:val="0"/>
                <w:color w:val="000000" w:themeColor="text1"/>
                <w:sz w:val="21"/>
                <w:szCs w:val="21"/>
                <w:highlight w:val="none"/>
                <w:lang w:eastAsia="zh-CN"/>
                <w14:textFill>
                  <w14:solidFill>
                    <w14:schemeClr w14:val="tx1"/>
                  </w14:solidFill>
                </w14:textFill>
              </w:rPr>
            </w:pPr>
            <w:r>
              <w:rPr>
                <w:rFonts w:hint="eastAsia" w:ascii="楷体" w:hAnsi="楷体" w:eastAsia="楷体" w:cs="楷体"/>
                <w:color w:val="000000" w:themeColor="text1"/>
                <w:sz w:val="21"/>
                <w:szCs w:val="21"/>
                <w:highlight w:val="none"/>
                <w:lang w:bidi="ar-SA"/>
                <w14:textFill>
                  <w14:solidFill>
                    <w14:schemeClr w14:val="tx1"/>
                  </w14:solidFill>
                </w14:textFill>
              </w:rPr>
              <w:t>1</w:t>
            </w:r>
            <w:r>
              <w:rPr>
                <w:rFonts w:hint="eastAsia" w:ascii="楷体" w:hAnsi="楷体" w:eastAsia="楷体" w:cs="楷体"/>
                <w:color w:val="000000" w:themeColor="text1"/>
                <w:sz w:val="21"/>
                <w:szCs w:val="21"/>
                <w:highlight w:val="none"/>
                <w:lang w:val="en-US" w:eastAsia="zh-CN" w:bidi="ar-SA"/>
                <w14:textFill>
                  <w14:solidFill>
                    <w14:schemeClr w14:val="tx1"/>
                  </w14:solidFill>
                </w14:textFill>
              </w:rPr>
              <w:t>0</w:t>
            </w:r>
            <w:r>
              <w:rPr>
                <w:rFonts w:hint="eastAsia" w:ascii="楷体" w:hAnsi="楷体" w:eastAsia="楷体" w:cs="楷体"/>
                <w:color w:val="000000" w:themeColor="text1"/>
                <w:sz w:val="21"/>
                <w:szCs w:val="21"/>
                <w:highlight w:val="none"/>
                <w:lang w:bidi="ar-SA"/>
                <w14:textFill>
                  <w14:solidFill>
                    <w14:schemeClr w14:val="tx1"/>
                  </w14:solidFill>
                </w14:textFill>
              </w:rPr>
              <w:t>.</w:t>
            </w:r>
            <w:r>
              <w:rPr>
                <w:rFonts w:hint="eastAsia" w:ascii="楷体" w:hAnsi="楷体" w:eastAsia="楷体" w:cs="楷体"/>
                <w:color w:val="000000" w:themeColor="text1"/>
                <w:sz w:val="21"/>
                <w:szCs w:val="21"/>
                <w:highlight w:val="none"/>
                <w14:textFill>
                  <w14:solidFill>
                    <w14:schemeClr w14:val="tx1"/>
                  </w14:solidFill>
                </w14:textFill>
              </w:rPr>
              <w:t xml:space="preserve"> ★</w:t>
            </w:r>
            <w:r>
              <w:rPr>
                <w:rFonts w:hint="eastAsia" w:ascii="楷体" w:hAnsi="楷体" w:eastAsia="楷体" w:cs="楷体"/>
                <w:color w:val="000000" w:themeColor="text1"/>
                <w:sz w:val="21"/>
                <w:szCs w:val="21"/>
                <w:highlight w:val="none"/>
                <w:lang w:bidi="ar-SA"/>
                <w14:textFill>
                  <w14:solidFill>
                    <w14:schemeClr w14:val="tx1"/>
                  </w14:solidFill>
                </w14:textFill>
              </w:rPr>
              <w:t>支持多会场多画面同时显示，支持不少于25个画面的同时自动显示。支持相同分屏会议模式</w:t>
            </w:r>
            <w:r>
              <w:rPr>
                <w:rFonts w:hint="eastAsia" w:ascii="楷体" w:hAnsi="楷体" w:eastAsia="楷体" w:cs="楷体"/>
                <w:b w:val="0"/>
                <w:bCs w:val="0"/>
                <w:color w:val="000000" w:themeColor="text1"/>
                <w:sz w:val="21"/>
                <w:szCs w:val="21"/>
                <w:highlight w:val="none"/>
                <w14:textFill>
                  <w14:solidFill>
                    <w14:schemeClr w14:val="tx1"/>
                  </w14:solidFill>
                </w14:textFill>
              </w:rPr>
              <w:t>（投标人须提供相关证明材料并加盖公章）</w:t>
            </w:r>
            <w:r>
              <w:rPr>
                <w:rFonts w:hint="eastAsia" w:ascii="楷体" w:hAnsi="楷体" w:eastAsia="楷体" w:cs="楷体"/>
                <w:b w:val="0"/>
                <w:bCs w:val="0"/>
                <w:color w:val="000000" w:themeColor="text1"/>
                <w:sz w:val="21"/>
                <w:szCs w:val="21"/>
                <w:highlight w:val="none"/>
                <w:lang w:bidi="ar-SA"/>
                <w14:textFill>
                  <w14:solidFill>
                    <w14:schemeClr w14:val="tx1"/>
                  </w14:solidFill>
                </w14:textFill>
              </w:rPr>
              <w:t>;</w:t>
            </w:r>
          </w:p>
          <w:p>
            <w:pPr>
              <w:pStyle w:val="2"/>
              <w:ind w:left="0" w:leftChars="0" w:firstLine="0" w:firstLineChars="0"/>
              <w:rPr>
                <w:rFonts w:hint="eastAsia" w:ascii="楷体" w:hAnsi="楷体" w:eastAsia="楷体" w:cs="楷体"/>
                <w:color w:val="000000" w:themeColor="text1"/>
                <w:sz w:val="21"/>
                <w:szCs w:val="21"/>
                <w:highlight w:val="none"/>
                <w:lang w:bidi="ar-SA"/>
                <w14:textFill>
                  <w14:solidFill>
                    <w14:schemeClr w14:val="tx1"/>
                  </w14:solidFill>
                </w14:textFill>
              </w:rPr>
            </w:pPr>
            <w:r>
              <w:rPr>
                <w:rFonts w:hint="eastAsia" w:ascii="楷体" w:hAnsi="楷体" w:eastAsia="楷体" w:cs="楷体"/>
                <w:color w:val="000000" w:themeColor="text1"/>
                <w:sz w:val="21"/>
                <w:szCs w:val="21"/>
                <w:highlight w:val="none"/>
                <w:lang w:bidi="ar-SA"/>
                <w14:textFill>
                  <w14:solidFill>
                    <w14:schemeClr w14:val="tx1"/>
                  </w14:solidFill>
                </w14:textFill>
              </w:rPr>
              <w:t>1</w:t>
            </w:r>
            <w:r>
              <w:rPr>
                <w:rFonts w:hint="eastAsia" w:ascii="楷体" w:hAnsi="楷体" w:eastAsia="楷体" w:cs="楷体"/>
                <w:color w:val="000000" w:themeColor="text1"/>
                <w:sz w:val="21"/>
                <w:szCs w:val="21"/>
                <w:highlight w:val="none"/>
                <w:lang w:val="en-US" w:eastAsia="zh-CN" w:bidi="ar-SA"/>
                <w14:textFill>
                  <w14:solidFill>
                    <w14:schemeClr w14:val="tx1"/>
                  </w14:solidFill>
                </w14:textFill>
              </w:rPr>
              <w:t>1</w:t>
            </w:r>
            <w:r>
              <w:rPr>
                <w:rFonts w:hint="eastAsia" w:ascii="楷体" w:hAnsi="楷体" w:eastAsia="楷体" w:cs="楷体"/>
                <w:color w:val="000000" w:themeColor="text1"/>
                <w:sz w:val="21"/>
                <w:szCs w:val="21"/>
                <w:highlight w:val="none"/>
                <w:lang w:bidi="ar-SA"/>
                <w14:textFill>
                  <w14:solidFill>
                    <w14:schemeClr w14:val="tx1"/>
                  </w14:solidFill>
                </w14:textFill>
              </w:rPr>
              <w:t>.</w:t>
            </w:r>
            <w:r>
              <w:rPr>
                <w:rFonts w:hint="eastAsia" w:ascii="楷体" w:hAnsi="楷体" w:eastAsia="楷体" w:cs="楷体"/>
                <w:color w:val="000000" w:themeColor="text1"/>
                <w:sz w:val="21"/>
                <w:szCs w:val="21"/>
                <w:highlight w:val="none"/>
                <w14:textFill>
                  <w14:solidFill>
                    <w14:schemeClr w14:val="tx1"/>
                  </w14:solidFill>
                </w14:textFill>
              </w:rPr>
              <w:t xml:space="preserve"> </w:t>
            </w:r>
            <w:r>
              <w:rPr>
                <w:rFonts w:hint="eastAsia" w:ascii="楷体" w:hAnsi="楷体" w:eastAsia="楷体" w:cs="楷体"/>
                <w:color w:val="000000" w:themeColor="text1"/>
                <w:sz w:val="21"/>
                <w:szCs w:val="21"/>
                <w:highlight w:val="none"/>
                <w:lang w:bidi="ar-SA"/>
                <w14:textFill>
                  <w14:solidFill>
                    <w14:schemeClr w14:val="tx1"/>
                  </w14:solidFill>
                </w14:textFill>
              </w:rPr>
              <w:t>支持多画面分屏布局显示，支持分屏轮询的控制，每个分屏均可设定不同轮询列表，实现所有分屏均可指定轮询;</w:t>
            </w:r>
          </w:p>
          <w:p>
            <w:pPr>
              <w:pStyle w:val="2"/>
              <w:ind w:left="0" w:leftChars="0" w:firstLine="0" w:firstLineChars="0"/>
              <w:rPr>
                <w:rFonts w:hint="eastAsia" w:ascii="楷体" w:hAnsi="楷体" w:eastAsia="楷体" w:cs="楷体"/>
                <w:color w:val="000000" w:themeColor="text1"/>
                <w:sz w:val="21"/>
                <w:szCs w:val="21"/>
                <w:highlight w:val="none"/>
                <w:lang w:bidi="ar-SA"/>
                <w14:textFill>
                  <w14:solidFill>
                    <w14:schemeClr w14:val="tx1"/>
                  </w14:solidFill>
                </w14:textFill>
              </w:rPr>
            </w:pPr>
            <w:r>
              <w:rPr>
                <w:rFonts w:hint="eastAsia" w:ascii="楷体" w:hAnsi="楷体" w:eastAsia="楷体" w:cs="楷体"/>
                <w:color w:val="000000" w:themeColor="text1"/>
                <w:sz w:val="21"/>
                <w:szCs w:val="21"/>
                <w:highlight w:val="none"/>
                <w:lang w:bidi="ar-SA"/>
                <w14:textFill>
                  <w14:solidFill>
                    <w14:schemeClr w14:val="tx1"/>
                  </w14:solidFill>
                </w14:textFill>
              </w:rPr>
              <w:t>1</w:t>
            </w:r>
            <w:r>
              <w:rPr>
                <w:rFonts w:hint="eastAsia" w:ascii="楷体" w:hAnsi="楷体" w:eastAsia="楷体" w:cs="楷体"/>
                <w:color w:val="000000" w:themeColor="text1"/>
                <w:sz w:val="21"/>
                <w:szCs w:val="21"/>
                <w:highlight w:val="none"/>
                <w:lang w:val="en-US" w:eastAsia="zh-CN" w:bidi="ar-SA"/>
                <w14:textFill>
                  <w14:solidFill>
                    <w14:schemeClr w14:val="tx1"/>
                  </w14:solidFill>
                </w14:textFill>
              </w:rPr>
              <w:t>2</w:t>
            </w:r>
            <w:r>
              <w:rPr>
                <w:rFonts w:hint="eastAsia" w:ascii="楷体" w:hAnsi="楷体" w:eastAsia="楷体" w:cs="楷体"/>
                <w:color w:val="000000" w:themeColor="text1"/>
                <w:sz w:val="21"/>
                <w:szCs w:val="21"/>
                <w:highlight w:val="none"/>
                <w:lang w:bidi="ar-SA"/>
                <w14:textFill>
                  <w14:solidFill>
                    <w14:schemeClr w14:val="tx1"/>
                  </w14:solidFill>
                </w14:textFill>
              </w:rPr>
              <w:t>.</w:t>
            </w:r>
            <w:r>
              <w:rPr>
                <w:rFonts w:hint="eastAsia" w:ascii="楷体" w:hAnsi="楷体" w:eastAsia="楷体" w:cs="楷体"/>
                <w:color w:val="000000" w:themeColor="text1"/>
                <w:sz w:val="21"/>
                <w:szCs w:val="21"/>
                <w:highlight w:val="none"/>
                <w14:textFill>
                  <w14:solidFill>
                    <w14:schemeClr w14:val="tx1"/>
                  </w14:solidFill>
                </w14:textFill>
              </w:rPr>
              <w:t xml:space="preserve"> </w:t>
            </w:r>
            <w:r>
              <w:rPr>
                <w:rFonts w:hint="eastAsia" w:ascii="楷体" w:hAnsi="楷体" w:eastAsia="楷体" w:cs="楷体"/>
                <w:color w:val="000000" w:themeColor="text1"/>
                <w:sz w:val="21"/>
                <w:szCs w:val="21"/>
                <w:highlight w:val="none"/>
                <w:lang w:bidi="ar-SA"/>
                <w14:textFill>
                  <w14:solidFill>
                    <w14:schemeClr w14:val="tx1"/>
                  </w14:solidFill>
                </w14:textFill>
              </w:rPr>
              <w:t>具有网络适应性，可以保证在50%丢包下音频清晰连贯，视频图像清晰流畅，无花屏；网络丢包在70%环境下，音频清晰连贯</w:t>
            </w:r>
            <w:r>
              <w:rPr>
                <w:rFonts w:hint="eastAsia" w:ascii="楷体" w:hAnsi="楷体" w:eastAsia="楷体" w:cs="楷体"/>
                <w:b w:val="0"/>
                <w:bCs w:val="0"/>
                <w:color w:val="000000" w:themeColor="text1"/>
                <w:sz w:val="21"/>
                <w:szCs w:val="21"/>
                <w:highlight w:val="none"/>
                <w14:textFill>
                  <w14:solidFill>
                    <w14:schemeClr w14:val="tx1"/>
                  </w14:solidFill>
                </w14:textFill>
              </w:rPr>
              <w:t>（投标人须提供相关证明材料并加盖公章）</w:t>
            </w:r>
            <w:r>
              <w:rPr>
                <w:rFonts w:hint="eastAsia" w:ascii="楷体" w:hAnsi="楷体" w:eastAsia="楷体" w:cs="楷体"/>
                <w:color w:val="000000" w:themeColor="text1"/>
                <w:sz w:val="21"/>
                <w:szCs w:val="21"/>
                <w:highlight w:val="none"/>
                <w:lang w:bidi="ar-SA"/>
                <w14:textFill>
                  <w14:solidFill>
                    <w14:schemeClr w14:val="tx1"/>
                  </w14:solidFill>
                </w14:textFill>
              </w:rPr>
              <w:t>;</w:t>
            </w:r>
          </w:p>
          <w:p>
            <w:pPr>
              <w:pStyle w:val="2"/>
              <w:ind w:left="0" w:leftChars="0" w:firstLine="0" w:firstLineChars="0"/>
              <w:rPr>
                <w:rFonts w:hint="eastAsia" w:ascii="楷体" w:hAnsi="楷体" w:eastAsia="楷体" w:cs="楷体"/>
                <w:b/>
                <w:bCs/>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lang w:bidi="ar-SA"/>
                <w14:textFill>
                  <w14:solidFill>
                    <w14:schemeClr w14:val="tx1"/>
                  </w14:solidFill>
                </w14:textFill>
              </w:rPr>
              <w:t>1</w:t>
            </w:r>
            <w:r>
              <w:rPr>
                <w:rFonts w:hint="eastAsia" w:ascii="楷体" w:hAnsi="楷体" w:eastAsia="楷体" w:cs="楷体"/>
                <w:color w:val="000000" w:themeColor="text1"/>
                <w:sz w:val="21"/>
                <w:szCs w:val="21"/>
                <w:highlight w:val="none"/>
                <w:lang w:val="en-US" w:eastAsia="zh-CN" w:bidi="ar-SA"/>
                <w14:textFill>
                  <w14:solidFill>
                    <w14:schemeClr w14:val="tx1"/>
                  </w14:solidFill>
                </w14:textFill>
              </w:rPr>
              <w:t>3</w:t>
            </w:r>
            <w:r>
              <w:rPr>
                <w:rFonts w:hint="eastAsia" w:ascii="楷体" w:hAnsi="楷体" w:eastAsia="楷体" w:cs="楷体"/>
                <w:color w:val="000000" w:themeColor="text1"/>
                <w:sz w:val="21"/>
                <w:szCs w:val="21"/>
                <w:highlight w:val="none"/>
                <w:lang w:bidi="ar-SA"/>
                <w14:textFill>
                  <w14:solidFill>
                    <w14:schemeClr w14:val="tx1"/>
                  </w14:solidFill>
                </w14:textFill>
              </w:rPr>
              <w:t>.</w:t>
            </w:r>
            <w:r>
              <w:rPr>
                <w:rFonts w:hint="eastAsia" w:ascii="楷体" w:hAnsi="楷体" w:eastAsia="楷体" w:cs="楷体"/>
                <w:color w:val="000000" w:themeColor="text1"/>
                <w:sz w:val="21"/>
                <w:szCs w:val="21"/>
                <w:highlight w:val="none"/>
                <w14:textFill>
                  <w14:solidFill>
                    <w14:schemeClr w14:val="tx1"/>
                  </w14:solidFill>
                </w14:textFill>
              </w:rPr>
              <w:t xml:space="preserve"> </w:t>
            </w:r>
            <w:r>
              <w:rPr>
                <w:rFonts w:hint="eastAsia" w:ascii="楷体" w:hAnsi="楷体" w:eastAsia="楷体" w:cs="楷体"/>
                <w:color w:val="000000" w:themeColor="text1"/>
                <w:sz w:val="21"/>
                <w:szCs w:val="21"/>
                <w:highlight w:val="none"/>
                <w:lang w:bidi="ar-SA"/>
                <w14:textFill>
                  <w14:solidFill>
                    <w14:schemeClr w14:val="tx1"/>
                  </w14:solidFill>
                </w14:textFill>
              </w:rPr>
              <w:t>支持国家安全保密局指定的国密算法</w:t>
            </w:r>
            <w:r>
              <w:rPr>
                <w:rFonts w:hint="eastAsia" w:ascii="楷体" w:hAnsi="楷体" w:eastAsia="楷体" w:cs="楷体"/>
                <w:b/>
                <w:bCs/>
                <w:color w:val="000000" w:themeColor="text1"/>
                <w:sz w:val="21"/>
                <w:szCs w:val="21"/>
                <w:highlight w:val="none"/>
                <w:lang w:bidi="ar-SA"/>
                <w14:textFill>
                  <w14:solidFill>
                    <w14:schemeClr w14:val="tx1"/>
                  </w14:solidFill>
                </w14:textFill>
              </w:rPr>
              <w:t xml:space="preserve">;  </w:t>
            </w:r>
          </w:p>
          <w:p>
            <w:pPr>
              <w:pStyle w:val="2"/>
              <w:ind w:left="0" w:leftChars="0" w:firstLine="0" w:firstLineChars="0"/>
              <w:rPr>
                <w:rFonts w:hint="eastAsia" w:ascii="楷体" w:hAnsi="楷体" w:eastAsia="楷体" w:cs="楷体"/>
                <w:color w:val="000000" w:themeColor="text1"/>
                <w:kern w:val="0"/>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lang w:bidi="ar-SA"/>
                <w14:textFill>
                  <w14:solidFill>
                    <w14:schemeClr w14:val="tx1"/>
                  </w14:solidFill>
                </w14:textFill>
              </w:rPr>
              <w:t>1</w:t>
            </w:r>
            <w:r>
              <w:rPr>
                <w:rFonts w:hint="eastAsia" w:ascii="楷体" w:hAnsi="楷体" w:eastAsia="楷体" w:cs="楷体"/>
                <w:color w:val="000000" w:themeColor="text1"/>
                <w:sz w:val="21"/>
                <w:szCs w:val="21"/>
                <w:highlight w:val="none"/>
                <w:lang w:val="en-US" w:eastAsia="zh-CN" w:bidi="ar-SA"/>
                <w14:textFill>
                  <w14:solidFill>
                    <w14:schemeClr w14:val="tx1"/>
                  </w14:solidFill>
                </w14:textFill>
              </w:rPr>
              <w:t>4</w:t>
            </w:r>
            <w:r>
              <w:rPr>
                <w:rFonts w:hint="eastAsia" w:ascii="楷体" w:hAnsi="楷体" w:eastAsia="楷体" w:cs="楷体"/>
                <w:color w:val="000000" w:themeColor="text1"/>
                <w:sz w:val="21"/>
                <w:szCs w:val="21"/>
                <w:highlight w:val="none"/>
                <w:lang w:bidi="ar-SA"/>
                <w14:textFill>
                  <w14:solidFill>
                    <w14:schemeClr w14:val="tx1"/>
                  </w14:solidFill>
                </w14:textFill>
              </w:rPr>
              <w:t>.</w:t>
            </w:r>
            <w:r>
              <w:rPr>
                <w:rFonts w:hint="eastAsia" w:ascii="楷体" w:hAnsi="楷体" w:eastAsia="楷体" w:cs="楷体"/>
                <w:color w:val="000000" w:themeColor="text1"/>
                <w:sz w:val="21"/>
                <w:szCs w:val="21"/>
                <w:highlight w:val="none"/>
                <w14:textFill>
                  <w14:solidFill>
                    <w14:schemeClr w14:val="tx1"/>
                  </w14:solidFill>
                </w14:textFill>
              </w:rPr>
              <w:t xml:space="preserve"> </w:t>
            </w:r>
            <w:r>
              <w:rPr>
                <w:rFonts w:hint="eastAsia" w:ascii="楷体" w:hAnsi="楷体" w:eastAsia="楷体" w:cs="楷体"/>
                <w:color w:val="000000" w:themeColor="text1"/>
                <w:sz w:val="21"/>
                <w:szCs w:val="21"/>
                <w:highlight w:val="none"/>
                <w:lang w:bidi="ar-SA"/>
                <w14:textFill>
                  <w14:solidFill>
                    <w14:schemeClr w14:val="tx1"/>
                  </w14:solidFill>
                </w14:textFill>
              </w:rPr>
              <w:t>支持录制文件的点播回放，通过浏览器即可以观看录制完成的媒体文件，媒体文件包含音频、视频及双流内容。支持不少于10组超高清1080p 30fps会议同时录制</w:t>
            </w:r>
            <w:r>
              <w:rPr>
                <w:rFonts w:hint="eastAsia" w:ascii="楷体" w:hAnsi="楷体" w:eastAsia="楷体" w:cs="楷体"/>
                <w:b w:val="0"/>
                <w:bCs w:val="0"/>
                <w:color w:val="000000" w:themeColor="text1"/>
                <w:sz w:val="21"/>
                <w:szCs w:val="21"/>
                <w:highlight w:val="none"/>
                <w:lang w:bidi="ar-SA"/>
                <w14:textFill>
                  <w14:solidFill>
                    <w14:schemeClr w14:val="tx1"/>
                  </w14:solidFill>
                </w14:textFill>
              </w:rPr>
              <w:t>。</w:t>
            </w:r>
            <w:r>
              <w:rPr>
                <w:rFonts w:hint="eastAsia" w:ascii="楷体" w:hAnsi="楷体" w:eastAsia="楷体" w:cs="楷体"/>
                <w:b w:val="0"/>
                <w:bCs w:val="0"/>
                <w:color w:val="000000" w:themeColor="text1"/>
                <w:sz w:val="21"/>
                <w:szCs w:val="21"/>
                <w:highlight w:val="none"/>
                <w14:textFill>
                  <w14:solidFill>
                    <w14:schemeClr w14:val="tx1"/>
                  </w14:solidFill>
                </w14:textFill>
              </w:rPr>
              <w:t>（投标人须提供相关证明材料并加盖</w:t>
            </w:r>
            <w:r>
              <w:rPr>
                <w:rFonts w:hint="eastAsia" w:ascii="楷体" w:hAnsi="楷体" w:eastAsia="楷体" w:cs="楷体"/>
                <w:b w:val="0"/>
                <w:bCs w:val="0"/>
                <w:color w:val="000000" w:themeColor="text1"/>
                <w:sz w:val="21"/>
                <w:szCs w:val="21"/>
                <w:highlight w:val="none"/>
                <w:lang w:bidi="ar-SA"/>
                <w14:textFill>
                  <w14:solidFill>
                    <w14:schemeClr w14:val="tx1"/>
                  </w14:solidFill>
                </w14:textFill>
              </w:rPr>
              <w:t>公章）；</w:t>
            </w:r>
            <w:r>
              <w:rPr>
                <w:rFonts w:hint="eastAsia" w:ascii="楷体" w:hAnsi="楷体" w:eastAsia="楷体" w:cs="楷体"/>
                <w:color w:val="000000" w:themeColor="text1"/>
                <w:sz w:val="21"/>
                <w:szCs w:val="21"/>
                <w:highlight w:val="none"/>
                <w14:textFill>
                  <w14:solidFill>
                    <w14:schemeClr w14:val="tx1"/>
                  </w14:solidFill>
                </w14:textFill>
              </w:rPr>
              <w:br w:type="textWrapping"/>
            </w:r>
          </w:p>
        </w:tc>
        <w:tc>
          <w:tcPr>
            <w:tcW w:w="11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台</w:t>
            </w:r>
          </w:p>
        </w:tc>
        <w:tc>
          <w:tcPr>
            <w:tcW w:w="12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44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2</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会议管理系统</w:t>
            </w:r>
          </w:p>
        </w:tc>
        <w:tc>
          <w:tcPr>
            <w:tcW w:w="10095" w:type="dxa"/>
            <w:tcBorders>
              <w:top w:val="single" w:color="auto" w:sz="4" w:space="0"/>
              <w:left w:val="single" w:color="auto" w:sz="4" w:space="0"/>
              <w:bottom w:val="single" w:color="auto" w:sz="4" w:space="0"/>
              <w:right w:val="single" w:color="auto" w:sz="4" w:space="0"/>
            </w:tcBorders>
            <w:vAlign w:val="center"/>
          </w:tcPr>
          <w:p>
            <w:pPr>
              <w:pStyle w:val="2"/>
              <w:numPr>
                <w:ilvl w:val="0"/>
                <w:numId w:val="29"/>
              </w:numPr>
              <w:ind w:left="0" w:leftChars="0" w:firstLine="0" w:firstLineChars="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w:t>
            </w:r>
            <w:r>
              <w:rPr>
                <w:rFonts w:hint="eastAsia" w:ascii="楷体" w:hAnsi="楷体" w:eastAsia="楷体" w:cs="楷体"/>
                <w:color w:val="000000" w:themeColor="text1"/>
                <w:kern w:val="0"/>
                <w:sz w:val="21"/>
                <w:szCs w:val="21"/>
                <w:highlight w:val="none"/>
                <w14:textFill>
                  <w14:solidFill>
                    <w14:schemeClr w14:val="tx1"/>
                  </w14:solidFill>
                </w14:textFill>
              </w:rPr>
              <w:t>采用国产化操作系统及数据库，非centOS等停止服务的操作系统，提供纯软件单一或混合交付模式，支持虚拟化部署，支持 7×24 小时无故障连续运行；(</w:t>
            </w:r>
            <w:r>
              <w:rPr>
                <w:rFonts w:hint="eastAsia" w:ascii="楷体" w:hAnsi="楷体" w:eastAsia="楷体" w:cs="楷体"/>
                <w:color w:val="000000" w:themeColor="text1"/>
                <w:sz w:val="21"/>
                <w:szCs w:val="21"/>
                <w:highlight w:val="none"/>
                <w14:textFill>
                  <w14:solidFill>
                    <w14:schemeClr w14:val="tx1"/>
                  </w14:solidFill>
                </w14:textFill>
              </w:rPr>
              <w:t>投标人须提供相关证明材料并加盖公章）；</w:t>
            </w:r>
          </w:p>
          <w:p>
            <w:pPr>
              <w:pStyle w:val="2"/>
              <w:numPr>
                <w:ilvl w:val="0"/>
                <w:numId w:val="0"/>
              </w:numPr>
              <w:ind w:leftChars="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2.支持创建和展现树状多层级组织架构，用户数据、注册/呼叫控制、 MCU、视频终端、防火墙穿越均支持多层级树状架构部署和管理;</w:t>
            </w:r>
          </w:p>
          <w:p>
            <w:pPr>
              <w:pStyle w:val="2"/>
              <w:ind w:left="0" w:leftChars="0" w:firstLine="0" w:firstLineChars="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3.要求实现对全网185个视频会议系统进行资源管理;</w:t>
            </w:r>
          </w:p>
          <w:p>
            <w:pPr>
              <w:pStyle w:val="2"/>
              <w:ind w:left="0" w:leftChars="0" w:firstLine="0" w:firstLineChars="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4.支持预监终端管理，不限制作为预监终端的品牌型号和软硬件终端类型，可利旧现有视频终端；</w:t>
            </w:r>
          </w:p>
          <w:p>
            <w:pPr>
              <w:pStyle w:val="2"/>
              <w:ind w:left="0" w:leftChars="0" w:firstLine="0" w:firstLineChars="0"/>
              <w:rPr>
                <w:rFonts w:hint="eastAsia" w:ascii="楷体" w:hAnsi="楷体" w:eastAsia="楷体" w:cs="楷体"/>
                <w:b w:val="0"/>
                <w:bCs w:val="0"/>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5. 支持最高管理控制，可以查看MCU、用户、终端和会议录制文件等资源</w:t>
            </w:r>
            <w:r>
              <w:rPr>
                <w:rFonts w:hint="eastAsia" w:ascii="楷体" w:hAnsi="楷体" w:eastAsia="楷体" w:cs="楷体"/>
                <w:b w:val="0"/>
                <w:bCs w:val="0"/>
                <w:color w:val="000000" w:themeColor="text1"/>
                <w:sz w:val="21"/>
                <w:szCs w:val="21"/>
                <w:highlight w:val="none"/>
                <w14:textFill>
                  <w14:solidFill>
                    <w14:schemeClr w14:val="tx1"/>
                  </w14:solidFill>
                </w14:textFill>
              </w:rPr>
              <w:t>（投标人须提供相关证明材料并加盖公章）；</w:t>
            </w:r>
          </w:p>
          <w:p>
            <w:pPr>
              <w:pStyle w:val="2"/>
              <w:ind w:left="0" w:leftChars="0" w:firstLine="0" w:firstLineChars="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6.支持主会场会议模式和讨论会议模式，可一键切换；</w:t>
            </w:r>
          </w:p>
          <w:p>
            <w:pPr>
              <w:pStyle w:val="2"/>
              <w:ind w:left="0" w:leftChars="0" w:firstLine="0" w:firstLineChars="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7. 支持视频终端设定开放、共享、私有访问权限控制；</w:t>
            </w:r>
          </w:p>
          <w:p>
            <w:pPr>
              <w:pStyle w:val="2"/>
              <w:ind w:left="0" w:leftChars="0" w:firstLine="0" w:firstLineChars="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8. 支持横幅、短消息、会议字幕广播等；</w:t>
            </w:r>
          </w:p>
          <w:p>
            <w:pPr>
              <w:pStyle w:val="2"/>
              <w:ind w:left="0" w:leftChars="0" w:firstLine="0" w:firstLineChars="0"/>
              <w:rPr>
                <w:rFonts w:hint="eastAsia" w:ascii="楷体" w:hAnsi="楷体" w:eastAsia="楷体" w:cs="楷体"/>
                <w:b w:val="0"/>
                <w:bCs w:val="0"/>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 xml:space="preserve">9. </w:t>
            </w:r>
            <w:r>
              <w:rPr>
                <w:rFonts w:hint="eastAsia" w:ascii="楷体" w:hAnsi="楷体" w:eastAsia="楷体" w:cs="楷体"/>
                <w:b w:val="0"/>
                <w:bCs w:val="0"/>
                <w:color w:val="000000" w:themeColor="text1"/>
                <w:sz w:val="21"/>
                <w:szCs w:val="21"/>
                <w:highlight w:val="none"/>
                <w14:textFill>
                  <w14:solidFill>
                    <w14:schemeClr w14:val="tx1"/>
                  </w14:solidFill>
                </w14:textFill>
              </w:rPr>
              <w:t xml:space="preserve"> ★支持召开的高清会议实现不少于 25个会场在同一屏幕上同时呈现；</w:t>
            </w:r>
          </w:p>
          <w:p>
            <w:pPr>
              <w:pStyle w:val="2"/>
              <w:ind w:left="0" w:leftChars="0" w:firstLine="0" w:firstLineChars="0"/>
              <w:rPr>
                <w:rFonts w:hint="eastAsia" w:ascii="楷体" w:hAnsi="楷体" w:eastAsia="楷体" w:cs="楷体"/>
                <w:b w:val="0"/>
                <w:bCs w:val="0"/>
                <w:color w:val="000000" w:themeColor="text1"/>
                <w:sz w:val="21"/>
                <w:szCs w:val="21"/>
                <w:highlight w:val="none"/>
                <w14:textFill>
                  <w14:solidFill>
                    <w14:schemeClr w14:val="tx1"/>
                  </w14:solidFill>
                </w14:textFill>
              </w:rPr>
            </w:pPr>
            <w:r>
              <w:rPr>
                <w:rFonts w:hint="eastAsia" w:ascii="楷体" w:hAnsi="楷体" w:eastAsia="楷体" w:cs="楷体"/>
                <w:b w:val="0"/>
                <w:bCs w:val="0"/>
                <w:color w:val="000000" w:themeColor="text1"/>
                <w:sz w:val="21"/>
                <w:szCs w:val="21"/>
                <w:highlight w:val="none"/>
                <w14:textFill>
                  <w14:solidFill>
                    <w14:schemeClr w14:val="tx1"/>
                  </w14:solidFill>
                </w14:textFill>
              </w:rPr>
              <w:t>1</w:t>
            </w:r>
            <w:r>
              <w:rPr>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t>0</w:t>
            </w:r>
            <w:r>
              <w:rPr>
                <w:rFonts w:hint="eastAsia" w:ascii="楷体" w:hAnsi="楷体" w:eastAsia="楷体" w:cs="楷体"/>
                <w:b w:val="0"/>
                <w:bCs w:val="0"/>
                <w:color w:val="000000" w:themeColor="text1"/>
                <w:sz w:val="21"/>
                <w:szCs w:val="21"/>
                <w:highlight w:val="none"/>
                <w14:textFill>
                  <w14:solidFill>
                    <w14:schemeClr w14:val="tx1"/>
                  </w14:solidFill>
                </w14:textFill>
              </w:rPr>
              <w:t>. 支持呼叫控制服务双机热备，主服务故障时，备用服务可平滑接管，会议不中断（投标人须提供相关证明材料并加盖公章）;</w:t>
            </w:r>
          </w:p>
          <w:p>
            <w:pPr>
              <w:pStyle w:val="2"/>
              <w:ind w:left="0" w:leftChars="0" w:firstLine="0" w:firstLineChars="0"/>
              <w:rPr>
                <w:rFonts w:hint="eastAsia" w:ascii="楷体" w:hAnsi="楷体" w:eastAsia="楷体" w:cs="楷体"/>
                <w:b w:val="0"/>
                <w:bCs w:val="0"/>
                <w:color w:val="000000" w:themeColor="text1"/>
                <w:sz w:val="21"/>
                <w:szCs w:val="21"/>
                <w:highlight w:val="none"/>
                <w14:textFill>
                  <w14:solidFill>
                    <w14:schemeClr w14:val="tx1"/>
                  </w14:solidFill>
                </w14:textFill>
              </w:rPr>
            </w:pPr>
            <w:r>
              <w:rPr>
                <w:rFonts w:hint="eastAsia" w:ascii="楷体" w:hAnsi="楷体" w:eastAsia="楷体" w:cs="楷体"/>
                <w:b w:val="0"/>
                <w:bCs w:val="0"/>
                <w:color w:val="000000" w:themeColor="text1"/>
                <w:sz w:val="21"/>
                <w:szCs w:val="21"/>
                <w:highlight w:val="none"/>
                <w14:textFill>
                  <w14:solidFill>
                    <w14:schemeClr w14:val="tx1"/>
                  </w14:solidFill>
                </w14:textFill>
              </w:rPr>
              <w:t>1</w:t>
            </w:r>
            <w:r>
              <w:rPr>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t>1</w:t>
            </w:r>
            <w:r>
              <w:rPr>
                <w:rFonts w:hint="eastAsia" w:ascii="楷体" w:hAnsi="楷体" w:eastAsia="楷体" w:cs="楷体"/>
                <w:b w:val="0"/>
                <w:bCs w:val="0"/>
                <w:color w:val="000000" w:themeColor="text1"/>
                <w:sz w:val="21"/>
                <w:szCs w:val="21"/>
                <w:highlight w:val="none"/>
                <w14:textFill>
                  <w14:solidFill>
                    <w14:schemeClr w14:val="tx1"/>
                  </w14:solidFill>
                </w14:textFill>
              </w:rPr>
              <w:t>. 支持终端备份冗余，可利旧用户现有视频终端实现备份冗余，系统自动备份切换，切换时间≤5秒（投标人须提供相关证明材料并加盖公章）;</w:t>
            </w:r>
          </w:p>
          <w:p>
            <w:pPr>
              <w:pStyle w:val="2"/>
              <w:ind w:left="0" w:leftChars="0" w:firstLine="0" w:firstLineChars="0"/>
              <w:rPr>
                <w:rFonts w:hint="eastAsia" w:ascii="楷体" w:hAnsi="楷体" w:eastAsia="楷体" w:cs="楷体"/>
                <w:b w:val="0"/>
                <w:bCs w:val="0"/>
                <w:color w:val="000000" w:themeColor="text1"/>
                <w:sz w:val="21"/>
                <w:szCs w:val="21"/>
                <w:highlight w:val="none"/>
                <w14:textFill>
                  <w14:solidFill>
                    <w14:schemeClr w14:val="tx1"/>
                  </w14:solidFill>
                </w14:textFill>
              </w:rPr>
            </w:pPr>
            <w:r>
              <w:rPr>
                <w:rFonts w:hint="eastAsia" w:ascii="楷体" w:hAnsi="楷体" w:eastAsia="楷体" w:cs="楷体"/>
                <w:b w:val="0"/>
                <w:bCs w:val="0"/>
                <w:color w:val="000000" w:themeColor="text1"/>
                <w:sz w:val="21"/>
                <w:szCs w:val="21"/>
                <w:highlight w:val="none"/>
                <w14:textFill>
                  <w14:solidFill>
                    <w14:schemeClr w14:val="tx1"/>
                  </w14:solidFill>
                </w14:textFill>
              </w:rPr>
              <w:t>1</w:t>
            </w:r>
            <w:r>
              <w:rPr>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t>2</w:t>
            </w:r>
            <w:r>
              <w:rPr>
                <w:rFonts w:hint="eastAsia" w:ascii="楷体" w:hAnsi="楷体" w:eastAsia="楷体" w:cs="楷体"/>
                <w:b w:val="0"/>
                <w:bCs w:val="0"/>
                <w:color w:val="000000" w:themeColor="text1"/>
                <w:sz w:val="21"/>
                <w:szCs w:val="21"/>
                <w:highlight w:val="none"/>
                <w14:textFill>
                  <w14:solidFill>
                    <w14:schemeClr w14:val="tx1"/>
                  </w14:solidFill>
                </w14:textFill>
              </w:rPr>
              <w:t>. 对于会议可以进行故障告警与诊断，便于对系统进行问题排查分析</w:t>
            </w:r>
          </w:p>
          <w:p>
            <w:pPr>
              <w:pStyle w:val="2"/>
              <w:ind w:left="0" w:leftChars="0" w:firstLine="0" w:firstLineChars="0"/>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b w:val="0"/>
                <w:bCs w:val="0"/>
                <w:color w:val="000000" w:themeColor="text1"/>
                <w:sz w:val="21"/>
                <w:szCs w:val="21"/>
                <w:highlight w:val="none"/>
                <w14:textFill>
                  <w14:solidFill>
                    <w14:schemeClr w14:val="tx1"/>
                  </w14:solidFill>
                </w14:textFill>
              </w:rPr>
              <w:t>1</w:t>
            </w:r>
            <w:r>
              <w:rPr>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t>3</w:t>
            </w:r>
            <w:r>
              <w:rPr>
                <w:rFonts w:hint="eastAsia" w:ascii="楷体" w:hAnsi="楷体" w:eastAsia="楷体" w:cs="楷体"/>
                <w:b w:val="0"/>
                <w:bCs w:val="0"/>
                <w:color w:val="000000" w:themeColor="text1"/>
                <w:sz w:val="21"/>
                <w:szCs w:val="21"/>
                <w:highlight w:val="none"/>
                <w14:textFill>
                  <w14:solidFill>
                    <w14:schemeClr w14:val="tx1"/>
                  </w14:solidFill>
                </w14:textFill>
              </w:rPr>
              <w:t>．为了安全及管理，要求三员账号管理，包含系统管理员、安全管理员、安全审计员账号角色;</w:t>
            </w:r>
          </w:p>
        </w:tc>
        <w:tc>
          <w:tcPr>
            <w:tcW w:w="11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套</w:t>
            </w:r>
          </w:p>
        </w:tc>
        <w:tc>
          <w:tcPr>
            <w:tcW w:w="12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7" w:hRule="atLeast"/>
        </w:trPr>
        <w:tc>
          <w:tcPr>
            <w:tcW w:w="44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3</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超高清4K会议终端</w:t>
            </w:r>
          </w:p>
        </w:tc>
        <w:tc>
          <w:tcPr>
            <w:tcW w:w="1009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1.</w:t>
            </w:r>
            <w:r>
              <w:rPr>
                <w:rFonts w:hint="eastAsia" w:ascii="楷体" w:hAnsi="楷体" w:eastAsia="楷体" w:cs="楷体"/>
                <w:color w:val="000000" w:themeColor="text1"/>
                <w:kern w:val="0"/>
                <w:sz w:val="21"/>
                <w:szCs w:val="21"/>
                <w:highlight w:val="none"/>
                <w14:textFill>
                  <w14:solidFill>
                    <w14:schemeClr w14:val="tx1"/>
                  </w14:solidFill>
                </w14:textFill>
              </w:rPr>
              <w:t>★含12倍光学变焦云台摄像头视频图像采集支持4K 60帧/秒,支持≥8</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0</w:t>
            </w:r>
            <w:r>
              <w:rPr>
                <w:rFonts w:hint="eastAsia" w:ascii="楷体" w:hAnsi="楷体" w:eastAsia="楷体" w:cs="楷体"/>
                <w:color w:val="000000" w:themeColor="text1"/>
                <w:kern w:val="0"/>
                <w:sz w:val="21"/>
                <w:szCs w:val="21"/>
                <w:highlight w:val="none"/>
                <w14:textFill>
                  <w14:solidFill>
                    <w14:schemeClr w14:val="tx1"/>
                  </w14:solidFill>
                </w14:textFill>
              </w:rPr>
              <w:t>0万像素1/2.5英寸CMOS成像芯片，包含全向麦克风（含线缆）、遥控器、摄像机、电源;（投标人须提供相关证明材料并加盖公章）</w:t>
            </w:r>
          </w:p>
          <w:p>
            <w:pPr>
              <w:widowControl/>
              <w:spacing w:line="240" w:lineRule="exact"/>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2.支持ITU-T H.323、IETF SIP、SVC视频通信协议、支持TCP/IP、RTP、RTCP网络传输协议；</w:t>
            </w:r>
          </w:p>
          <w:p>
            <w:pPr>
              <w:widowControl/>
              <w:spacing w:line="240" w:lineRule="exact"/>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3.支持H.263、H.263+、H.264、H.264 High Profile、H.265视频压缩编解码协议，支持H.239、BFCP辅流双流协议;</w:t>
            </w:r>
          </w:p>
          <w:p>
            <w:pPr>
              <w:widowControl/>
              <w:spacing w:line="240" w:lineRule="exact"/>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4.主流分辨率支持4K、1080p、720p视频图像清晰流畅的视频处理能力;</w:t>
            </w:r>
          </w:p>
          <w:p>
            <w:pPr>
              <w:widowControl/>
              <w:spacing w:line="240" w:lineRule="exact"/>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5.支持终端发送和接收4K 30fps辅流能力。物理有线和无线两种双流两种发送方式；</w:t>
            </w:r>
          </w:p>
          <w:p>
            <w:pPr>
              <w:widowControl/>
              <w:spacing w:line="240" w:lineRule="exact"/>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6.支持自动增益、自动噪音抑制、自适应回声消除，支持自适应网络纠错、动态带宽调整功能;</w:t>
            </w:r>
          </w:p>
          <w:p>
            <w:pPr>
              <w:widowControl/>
              <w:spacing w:line="240" w:lineRule="exact"/>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7.</w:t>
            </w:r>
            <w:r>
              <w:rPr>
                <w:rFonts w:hint="eastAsia" w:ascii="楷体" w:hAnsi="楷体" w:eastAsia="楷体" w:cs="楷体"/>
                <w:color w:val="000000" w:themeColor="text1"/>
                <w:kern w:val="0"/>
                <w:sz w:val="21"/>
                <w:szCs w:val="21"/>
                <w:highlight w:val="none"/>
                <w14:textFill>
                  <w14:solidFill>
                    <w14:schemeClr w14:val="tx1"/>
                  </w14:solidFill>
                </w14:textFill>
              </w:rPr>
              <w:t>设备具备</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不少于</w:t>
            </w:r>
            <w:r>
              <w:rPr>
                <w:rFonts w:hint="eastAsia" w:ascii="楷体" w:hAnsi="楷体" w:eastAsia="楷体" w:cs="楷体"/>
                <w:color w:val="000000" w:themeColor="text1"/>
                <w:kern w:val="0"/>
                <w:sz w:val="21"/>
                <w:szCs w:val="21"/>
                <w:highlight w:val="none"/>
                <w14:textFill>
                  <w14:solidFill>
                    <w14:schemeClr w14:val="tx1"/>
                  </w14:solidFill>
                </w14:textFill>
              </w:rPr>
              <w:t>3路视频输入接口，包含HDMI、摄像机接口；</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不少于</w:t>
            </w:r>
            <w:r>
              <w:rPr>
                <w:rFonts w:hint="eastAsia" w:ascii="楷体" w:hAnsi="楷体" w:eastAsia="楷体" w:cs="楷体"/>
                <w:color w:val="000000" w:themeColor="text1"/>
                <w:kern w:val="0"/>
                <w:sz w:val="21"/>
                <w:szCs w:val="21"/>
                <w:highlight w:val="none"/>
                <w14:textFill>
                  <w14:solidFill>
                    <w14:schemeClr w14:val="tx1"/>
                  </w14:solidFill>
                </w14:textFill>
              </w:rPr>
              <w:t>2路HDMI视频输出接口；8.路音频输入接口，包含HDMI、RCA、TRS、XLR（支持幻象供电）；</w:t>
            </w:r>
          </w:p>
          <w:p>
            <w:pPr>
              <w:widowControl/>
              <w:spacing w:line="240" w:lineRule="exact"/>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8</w:t>
            </w:r>
            <w:r>
              <w:rPr>
                <w:rFonts w:hint="eastAsia" w:ascii="楷体" w:hAnsi="楷体" w:eastAsia="楷体" w:cs="楷体"/>
                <w:color w:val="000000" w:themeColor="text1"/>
                <w:kern w:val="0"/>
                <w:sz w:val="21"/>
                <w:szCs w:val="21"/>
                <w:highlight w:val="none"/>
                <w14:textFill>
                  <w14:solidFill>
                    <w14:schemeClr w14:val="tx1"/>
                  </w14:solidFill>
                </w14:textFill>
              </w:rPr>
              <w:t>.音频输出接口，包含HDMI、RCA、USB。9、配件包含3×HDMI线缆、1×五类网线;;</w:t>
            </w:r>
          </w:p>
          <w:p>
            <w:pPr>
              <w:widowControl/>
              <w:spacing w:line="240" w:lineRule="exact"/>
              <w:rPr>
                <w:rFonts w:hint="eastAsia" w:ascii="楷体" w:hAnsi="楷体" w:eastAsia="楷体" w:cs="楷体"/>
                <w:color w:val="000000" w:themeColor="text1"/>
                <w:kern w:val="0"/>
                <w:sz w:val="21"/>
                <w:szCs w:val="21"/>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套</w:t>
            </w:r>
          </w:p>
        </w:tc>
        <w:tc>
          <w:tcPr>
            <w:tcW w:w="125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1</w:t>
            </w:r>
          </w:p>
        </w:tc>
      </w:tr>
    </w:tbl>
    <w:p>
      <w:pPr>
        <w:widowControl/>
        <w:spacing w:line="240" w:lineRule="exact"/>
        <w:jc w:val="center"/>
        <w:rPr>
          <w:rFonts w:hint="eastAsia" w:ascii="楷体" w:hAnsi="楷体" w:eastAsia="楷体" w:cs="楷体"/>
          <w:color w:val="000000" w:themeColor="text1"/>
          <w:kern w:val="0"/>
          <w:sz w:val="21"/>
          <w:szCs w:val="21"/>
          <w:highlight w:val="none"/>
          <w14:textFill>
            <w14:solidFill>
              <w14:schemeClr w14:val="tx1"/>
            </w14:solidFill>
          </w14:textFill>
        </w:rPr>
      </w:pPr>
    </w:p>
    <w:p>
      <w:pPr>
        <w:widowControl/>
        <w:jc w:val="left"/>
        <w:rPr>
          <w:rFonts w:hint="eastAsia" w:ascii="楷体" w:hAnsi="楷体" w:eastAsia="楷体" w:cs="楷体"/>
          <w:bCs/>
          <w:color w:val="000000" w:themeColor="text1"/>
          <w:sz w:val="21"/>
          <w:szCs w:val="21"/>
          <w:highlight w:val="none"/>
          <w14:textFill>
            <w14:solidFill>
              <w14:schemeClr w14:val="tx1"/>
            </w14:solidFill>
          </w14:textFill>
        </w:rPr>
      </w:pPr>
      <w:r>
        <w:rPr>
          <w:rFonts w:hint="eastAsia" w:ascii="楷体" w:hAnsi="楷体" w:eastAsia="楷体" w:cs="楷体"/>
          <w:bCs/>
          <w:color w:val="000000" w:themeColor="text1"/>
          <w:sz w:val="21"/>
          <w:szCs w:val="21"/>
          <w:highlight w:val="none"/>
          <w14:textFill>
            <w14:solidFill>
              <w14:schemeClr w14:val="tx1"/>
            </w14:solidFill>
          </w14:textFill>
        </w:rPr>
        <w:br w:type="page"/>
      </w:r>
    </w:p>
    <w:p>
      <w:pPr>
        <w:spacing w:line="400" w:lineRule="exact"/>
        <w:jc w:val="left"/>
        <w:rPr>
          <w:rFonts w:hint="eastAsia" w:ascii="楷体" w:hAnsi="楷体" w:eastAsia="楷体" w:cs="楷体"/>
          <w:bCs/>
          <w:color w:val="000000" w:themeColor="text1"/>
          <w:sz w:val="21"/>
          <w:szCs w:val="21"/>
          <w:highlight w:val="none"/>
          <w14:textFill>
            <w14:solidFill>
              <w14:schemeClr w14:val="tx1"/>
            </w14:solidFill>
          </w14:textFill>
        </w:rPr>
      </w:pPr>
      <w:r>
        <w:rPr>
          <w:rFonts w:hint="eastAsia" w:ascii="楷体" w:hAnsi="楷体" w:eastAsia="楷体" w:cs="楷体"/>
          <w:bCs/>
          <w:color w:val="000000" w:themeColor="text1"/>
          <w:sz w:val="21"/>
          <w:szCs w:val="21"/>
          <w:highlight w:val="none"/>
          <w14:textFill>
            <w14:solidFill>
              <w14:schemeClr w14:val="tx1"/>
            </w14:solidFill>
          </w14:textFill>
        </w:rPr>
        <w:t>附件2：</w:t>
      </w:r>
    </w:p>
    <w:p>
      <w:pPr>
        <w:spacing w:line="400" w:lineRule="exact"/>
        <w:jc w:val="center"/>
        <w:rPr>
          <w:rFonts w:hint="eastAsia" w:ascii="楷体" w:hAnsi="楷体" w:eastAsia="楷体" w:cs="楷体"/>
          <w:bCs/>
          <w:color w:val="000000" w:themeColor="text1"/>
          <w:sz w:val="21"/>
          <w:szCs w:val="21"/>
          <w:highlight w:val="none"/>
          <w14:textFill>
            <w14:solidFill>
              <w14:schemeClr w14:val="tx1"/>
            </w14:solidFill>
          </w14:textFill>
        </w:rPr>
      </w:pPr>
      <w:r>
        <w:rPr>
          <w:rFonts w:hint="eastAsia" w:ascii="楷体" w:hAnsi="楷体" w:eastAsia="楷体" w:cs="楷体"/>
          <w:b/>
          <w:color w:val="000000" w:themeColor="text1"/>
          <w:sz w:val="21"/>
          <w:szCs w:val="21"/>
          <w:highlight w:val="none"/>
          <w:lang w:eastAsia="zh-CN"/>
          <w14:textFill>
            <w14:solidFill>
              <w14:schemeClr w14:val="tx1"/>
            </w14:solidFill>
          </w14:textFill>
        </w:rPr>
        <w:t>（</w:t>
      </w:r>
      <w:r>
        <w:rPr>
          <w:rFonts w:hint="eastAsia" w:ascii="楷体" w:hAnsi="楷体" w:eastAsia="楷体" w:cs="楷体"/>
          <w:b/>
          <w:color w:val="000000" w:themeColor="text1"/>
          <w:sz w:val="21"/>
          <w:szCs w:val="21"/>
          <w:highlight w:val="none"/>
          <w14:textFill>
            <w14:solidFill>
              <w14:schemeClr w14:val="tx1"/>
            </w14:solidFill>
          </w14:textFill>
        </w:rPr>
        <w:t>配楼6楼</w:t>
      </w:r>
      <w:r>
        <w:rPr>
          <w:rFonts w:hint="eastAsia" w:ascii="楷体" w:hAnsi="楷体" w:eastAsia="楷体" w:cs="楷体"/>
          <w:b/>
          <w:color w:val="000000" w:themeColor="text1"/>
          <w:sz w:val="21"/>
          <w:szCs w:val="21"/>
          <w:highlight w:val="none"/>
          <w:lang w:eastAsia="zh-CN"/>
          <w14:textFill>
            <w14:solidFill>
              <w14:schemeClr w14:val="tx1"/>
            </w14:solidFill>
          </w14:textFill>
        </w:rPr>
        <w:t>）</w:t>
      </w:r>
      <w:r>
        <w:rPr>
          <w:rFonts w:hint="eastAsia" w:ascii="楷体" w:hAnsi="楷体" w:eastAsia="楷体" w:cs="楷体"/>
          <w:b/>
          <w:color w:val="000000" w:themeColor="text1"/>
          <w:sz w:val="21"/>
          <w:szCs w:val="21"/>
          <w:highlight w:val="none"/>
          <w14:textFill>
            <w14:solidFill>
              <w14:schemeClr w14:val="tx1"/>
            </w14:solidFill>
          </w14:textFill>
        </w:rPr>
        <w:t>P1.5LED显示屏屏幕参数</w:t>
      </w:r>
    </w:p>
    <w:tbl>
      <w:tblPr>
        <w:tblStyle w:val="58"/>
        <w:tblW w:w="13851" w:type="dxa"/>
        <w:jc w:val="center"/>
        <w:tblLayout w:type="fixed"/>
        <w:tblCellMar>
          <w:top w:w="0" w:type="dxa"/>
          <w:left w:w="108" w:type="dxa"/>
          <w:bottom w:w="0" w:type="dxa"/>
          <w:right w:w="108" w:type="dxa"/>
        </w:tblCellMar>
      </w:tblPr>
      <w:tblGrid>
        <w:gridCol w:w="492"/>
        <w:gridCol w:w="1209"/>
        <w:gridCol w:w="10670"/>
        <w:gridCol w:w="659"/>
        <w:gridCol w:w="821"/>
      </w:tblGrid>
      <w:tr>
        <w:tblPrEx>
          <w:tblCellMar>
            <w:top w:w="0" w:type="dxa"/>
            <w:left w:w="108" w:type="dxa"/>
            <w:bottom w:w="0" w:type="dxa"/>
            <w:right w:w="108" w:type="dxa"/>
          </w:tblCellMar>
        </w:tblPrEx>
        <w:trPr>
          <w:trHeight w:val="285"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000000" w:fill="auto"/>
            <w:vAlign w:val="center"/>
          </w:tcPr>
          <w:p>
            <w:pPr>
              <w:widowControl/>
              <w:jc w:val="center"/>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序号</w:t>
            </w:r>
          </w:p>
        </w:tc>
        <w:tc>
          <w:tcPr>
            <w:tcW w:w="1209" w:type="dxa"/>
            <w:tcBorders>
              <w:top w:val="single" w:color="000000" w:sz="4" w:space="0"/>
              <w:left w:val="nil"/>
              <w:bottom w:val="single" w:color="000000" w:sz="4" w:space="0"/>
              <w:right w:val="single" w:color="000000" w:sz="4" w:space="0"/>
            </w:tcBorders>
            <w:shd w:val="clear" w:color="000000" w:fill="auto"/>
            <w:vAlign w:val="center"/>
          </w:tcPr>
          <w:p>
            <w:pPr>
              <w:widowControl/>
              <w:jc w:val="center"/>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名称</w:t>
            </w:r>
          </w:p>
        </w:tc>
        <w:tc>
          <w:tcPr>
            <w:tcW w:w="10670" w:type="dxa"/>
            <w:tcBorders>
              <w:top w:val="single" w:color="000000" w:sz="4" w:space="0"/>
              <w:left w:val="nil"/>
              <w:bottom w:val="single" w:color="000000" w:sz="4" w:space="0"/>
              <w:right w:val="single" w:color="000000" w:sz="4" w:space="0"/>
            </w:tcBorders>
            <w:shd w:val="clear" w:color="000000" w:fill="auto"/>
            <w:vAlign w:val="center"/>
          </w:tcPr>
          <w:p>
            <w:pPr>
              <w:widowControl/>
              <w:jc w:val="center"/>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参数</w:t>
            </w:r>
          </w:p>
        </w:tc>
        <w:tc>
          <w:tcPr>
            <w:tcW w:w="659" w:type="dxa"/>
            <w:tcBorders>
              <w:top w:val="single" w:color="000000" w:sz="4" w:space="0"/>
              <w:left w:val="nil"/>
              <w:bottom w:val="single" w:color="000000" w:sz="4" w:space="0"/>
              <w:right w:val="single" w:color="000000" w:sz="4" w:space="0"/>
            </w:tcBorders>
            <w:shd w:val="clear" w:color="000000" w:fill="auto"/>
            <w:vAlign w:val="center"/>
          </w:tcPr>
          <w:p>
            <w:pPr>
              <w:widowControl/>
              <w:jc w:val="center"/>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单位</w:t>
            </w:r>
          </w:p>
        </w:tc>
        <w:tc>
          <w:tcPr>
            <w:tcW w:w="821" w:type="dxa"/>
            <w:tcBorders>
              <w:top w:val="single" w:color="000000" w:sz="4" w:space="0"/>
              <w:left w:val="nil"/>
              <w:bottom w:val="single" w:color="000000" w:sz="4" w:space="0"/>
              <w:right w:val="single" w:color="000000" w:sz="4" w:space="0"/>
            </w:tcBorders>
            <w:shd w:val="clear" w:color="000000" w:fill="auto"/>
            <w:vAlign w:val="center"/>
          </w:tcPr>
          <w:p>
            <w:pPr>
              <w:widowControl/>
              <w:jc w:val="center"/>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数量</w:t>
            </w:r>
          </w:p>
        </w:tc>
      </w:tr>
      <w:tr>
        <w:tblPrEx>
          <w:tblCellMar>
            <w:top w:w="0" w:type="dxa"/>
            <w:left w:w="108" w:type="dxa"/>
            <w:bottom w:w="0" w:type="dxa"/>
            <w:right w:w="108" w:type="dxa"/>
          </w:tblCellMar>
        </w:tblPrEx>
        <w:trPr>
          <w:trHeight w:val="497" w:hRule="atLeast"/>
          <w:jc w:val="center"/>
        </w:trPr>
        <w:tc>
          <w:tcPr>
            <w:tcW w:w="492"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1</w:t>
            </w:r>
          </w:p>
        </w:tc>
        <w:tc>
          <w:tcPr>
            <w:tcW w:w="120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全彩LED显示屏</w:t>
            </w:r>
          </w:p>
        </w:tc>
        <w:tc>
          <w:tcPr>
            <w:tcW w:w="10670" w:type="dxa"/>
            <w:tcBorders>
              <w:top w:val="nil"/>
              <w:left w:val="nil"/>
              <w:bottom w:val="single" w:color="000000" w:sz="4" w:space="0"/>
              <w:right w:val="single" w:color="000000" w:sz="4" w:space="0"/>
            </w:tcBorders>
            <w:shd w:val="clear" w:color="auto" w:fill="auto"/>
            <w:vAlign w:val="center"/>
          </w:tcPr>
          <w:p>
            <w:pPr>
              <w:widowControl/>
              <w:jc w:val="left"/>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1、</w:t>
            </w:r>
            <w:r>
              <w:rPr>
                <w:rFonts w:hint="eastAsia" w:ascii="楷体" w:hAnsi="楷体" w:eastAsia="楷体" w:cs="楷体"/>
                <w:color w:val="000000" w:themeColor="text1"/>
                <w:kern w:val="0"/>
                <w:sz w:val="21"/>
                <w:szCs w:val="21"/>
                <w:highlight w:val="none"/>
                <w:lang w:bidi="ar-SA"/>
                <w14:textFill>
                  <w14:solidFill>
                    <w14:schemeClr w14:val="tx1"/>
                  </w14:solidFill>
                </w14:textFill>
              </w:rPr>
              <w:t>LED像素点间距≤1.53mm；</w:t>
            </w:r>
            <w:r>
              <w:rPr>
                <w:rFonts w:hint="eastAsia" w:ascii="楷体" w:hAnsi="楷体" w:eastAsia="楷体" w:cs="楷体"/>
                <w:color w:val="000000" w:themeColor="text1"/>
                <w:sz w:val="21"/>
                <w:szCs w:val="21"/>
                <w:highlight w:val="none"/>
                <w:lang w:bidi="ar-SA"/>
                <w14:textFill>
                  <w14:solidFill>
                    <w14:schemeClr w14:val="tx1"/>
                  </w14:solidFill>
                </w14:textFill>
              </w:rPr>
              <w:t>管芯采用SMD铜线封装</w:t>
            </w:r>
            <w:r>
              <w:rPr>
                <w:rFonts w:hint="eastAsia" w:ascii="楷体" w:hAnsi="楷体" w:eastAsia="楷体" w:cs="楷体"/>
                <w:color w:val="000000" w:themeColor="text1"/>
                <w:kern w:val="0"/>
                <w:sz w:val="21"/>
                <w:szCs w:val="21"/>
                <w:highlight w:val="none"/>
                <w:lang w:bidi="ar-SA"/>
                <w14:textFill>
                  <w14:solidFill>
                    <w14:schemeClr w14:val="tx1"/>
                  </w14:solidFill>
                </w14:textFill>
              </w:rPr>
              <w:t>；</w:t>
            </w:r>
          </w:p>
          <w:p>
            <w:pPr>
              <w:pStyle w:val="2"/>
              <w:ind w:left="0" w:leftChars="0" w:firstLine="0" w:firstLineChars="0"/>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2、</w:t>
            </w:r>
            <w:r>
              <w:rPr>
                <w:rFonts w:hint="eastAsia" w:ascii="楷体" w:hAnsi="楷体" w:eastAsia="楷体" w:cs="楷体"/>
                <w:color w:val="000000" w:themeColor="text1"/>
                <w:kern w:val="0"/>
                <w:sz w:val="21"/>
                <w:szCs w:val="21"/>
                <w:highlight w:val="none"/>
                <w:lang w:bidi="ar-SA"/>
                <w14:textFill>
                  <w14:solidFill>
                    <w14:schemeClr w14:val="tx1"/>
                  </w14:solidFill>
                </w14:textFill>
              </w:rPr>
              <w:t>显示屏有效显示尺寸：宽不小于6.08米，高不小于3.2米；总面积不小于19.46平方米，整屏分辨率不小于3952*2080；像素密度：≥42</w:t>
            </w: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0000</w:t>
            </w:r>
            <w:r>
              <w:rPr>
                <w:rFonts w:hint="eastAsia" w:ascii="楷体" w:hAnsi="楷体" w:eastAsia="楷体" w:cs="楷体"/>
                <w:color w:val="000000" w:themeColor="text1"/>
                <w:kern w:val="0"/>
                <w:sz w:val="21"/>
                <w:szCs w:val="21"/>
                <w:highlight w:val="none"/>
                <w:lang w:bidi="ar-SA"/>
                <w14:textFill>
                  <w14:solidFill>
                    <w14:schemeClr w14:val="tx1"/>
                  </w14:solidFill>
                </w14:textFill>
              </w:rPr>
              <w:t>点/㎡</w:t>
            </w:r>
          </w:p>
          <w:p>
            <w:pPr>
              <w:pStyle w:val="2"/>
              <w:ind w:left="0" w:leftChars="0" w:firstLine="0" w:firstLineChars="0"/>
              <w:rPr>
                <w:rFonts w:hint="eastAsia" w:ascii="楷体" w:hAnsi="楷体" w:eastAsia="楷体" w:cs="楷体"/>
                <w:color w:val="000000" w:themeColor="text1"/>
                <w:sz w:val="21"/>
                <w:szCs w:val="21"/>
                <w:highlight w:val="none"/>
                <w:lang w:bidi="ar-SA"/>
                <w14:textFill>
                  <w14:solidFill>
                    <w14:schemeClr w14:val="tx1"/>
                  </w14:solidFill>
                </w14:textFill>
              </w:rPr>
            </w:pPr>
            <w:r>
              <w:rPr>
                <w:rFonts w:hint="eastAsia" w:ascii="楷体" w:hAnsi="楷体" w:eastAsia="楷体" w:cs="楷体"/>
                <w:color w:val="000000" w:themeColor="text1"/>
                <w:sz w:val="21"/>
                <w:szCs w:val="21"/>
                <w:highlight w:val="none"/>
                <w:lang w:val="en-US" w:eastAsia="zh-CN" w:bidi="ar-SA"/>
                <w14:textFill>
                  <w14:solidFill>
                    <w14:schemeClr w14:val="tx1"/>
                  </w14:solidFill>
                </w14:textFill>
              </w:rPr>
              <w:t>3、</w:t>
            </w:r>
            <w:r>
              <w:rPr>
                <w:rFonts w:hint="eastAsia" w:ascii="楷体" w:hAnsi="楷体" w:eastAsia="楷体" w:cs="楷体"/>
                <w:color w:val="000000" w:themeColor="text1"/>
                <w:sz w:val="21"/>
                <w:szCs w:val="21"/>
                <w:highlight w:val="none"/>
                <w:lang w:bidi="ar-SA"/>
                <w14:textFill>
                  <w14:solidFill>
                    <w14:schemeClr w14:val="tx1"/>
                  </w14:solidFill>
                </w14:textFill>
              </w:rPr>
              <w:t>整屏平整度：≤0.10mm，箱体间缝隙：≤0.10mm</w:t>
            </w:r>
          </w:p>
          <w:p>
            <w:pPr>
              <w:pStyle w:val="2"/>
              <w:ind w:left="0" w:leftChars="0" w:firstLine="0" w:firstLineChars="0"/>
              <w:rPr>
                <w:rFonts w:hint="eastAsia" w:ascii="楷体" w:hAnsi="楷体" w:eastAsia="楷体" w:cs="楷体"/>
                <w:color w:val="000000" w:themeColor="text1"/>
                <w:sz w:val="21"/>
                <w:szCs w:val="21"/>
                <w:highlight w:val="none"/>
                <w:lang w:bidi="ar-SA"/>
                <w14:textFill>
                  <w14:solidFill>
                    <w14:schemeClr w14:val="tx1"/>
                  </w14:solidFill>
                </w14:textFill>
              </w:rPr>
            </w:pPr>
            <w:r>
              <w:rPr>
                <w:rFonts w:hint="eastAsia" w:ascii="楷体" w:hAnsi="楷体" w:eastAsia="楷体" w:cs="楷体"/>
                <w:color w:val="000000" w:themeColor="text1"/>
                <w:sz w:val="21"/>
                <w:szCs w:val="21"/>
                <w:highlight w:val="none"/>
                <w:lang w:val="en-US" w:eastAsia="zh-CN" w:bidi="ar-SA"/>
                <w14:textFill>
                  <w14:solidFill>
                    <w14:schemeClr w14:val="tx1"/>
                  </w14:solidFill>
                </w14:textFill>
              </w:rPr>
              <w:t>4、</w:t>
            </w:r>
            <w:r>
              <w:rPr>
                <w:rFonts w:hint="eastAsia" w:ascii="楷体" w:hAnsi="楷体" w:eastAsia="楷体" w:cs="楷体"/>
                <w:color w:val="000000" w:themeColor="text1"/>
                <w:sz w:val="21"/>
                <w:szCs w:val="21"/>
                <w:highlight w:val="none"/>
                <w:lang w:bidi="ar-SA"/>
                <w14:textFill>
                  <w14:solidFill>
                    <w14:schemeClr w14:val="tx1"/>
                  </w14:solidFill>
                </w14:textFill>
              </w:rPr>
              <w:t>显示模组的平均无故障工作时间≥100000小时，支持模组热插拔前维护；平均修复时间MTTR≤5分钟；具备防蓝光护眼功能，蓝光辐射能量≤20%。</w:t>
            </w:r>
          </w:p>
          <w:p>
            <w:pPr>
              <w:pStyle w:val="2"/>
              <w:ind w:left="0" w:leftChars="0" w:firstLine="0" w:firstLineChars="0"/>
              <w:rPr>
                <w:rFonts w:hint="eastAsia" w:ascii="楷体" w:hAnsi="楷体" w:eastAsia="楷体" w:cs="楷体"/>
                <w:color w:val="000000" w:themeColor="text1"/>
                <w:sz w:val="21"/>
                <w:szCs w:val="21"/>
                <w:highlight w:val="none"/>
                <w:lang w:bidi="ar-SA"/>
                <w14:textFill>
                  <w14:solidFill>
                    <w14:schemeClr w14:val="tx1"/>
                  </w14:solidFill>
                </w14:textFill>
              </w:rPr>
            </w:pPr>
            <w:r>
              <w:rPr>
                <w:rFonts w:hint="eastAsia" w:ascii="楷体" w:hAnsi="楷体" w:eastAsia="楷体" w:cs="楷体"/>
                <w:color w:val="000000" w:themeColor="text1"/>
                <w:sz w:val="21"/>
                <w:szCs w:val="21"/>
                <w:highlight w:val="none"/>
                <w:lang w:val="en-US" w:eastAsia="zh-CN" w:bidi="ar-SA"/>
                <w14:textFill>
                  <w14:solidFill>
                    <w14:schemeClr w14:val="tx1"/>
                  </w14:solidFill>
                </w14:textFill>
              </w:rPr>
              <w:t>5</w:t>
            </w:r>
            <w:r>
              <w:rPr>
                <w:rFonts w:hint="eastAsia" w:ascii="楷体" w:hAnsi="楷体" w:eastAsia="楷体" w:cs="楷体"/>
                <w:color w:val="000000" w:themeColor="text1"/>
                <w:sz w:val="21"/>
                <w:szCs w:val="21"/>
                <w:highlight w:val="none"/>
                <w:lang w:bidi="ar-SA"/>
                <w14:textFill>
                  <w14:solidFill>
                    <w14:schemeClr w14:val="tx1"/>
                  </w14:solidFill>
                </w14:textFill>
              </w:rPr>
              <w:t>.投标产品白平衡亮度≥600cd/㎡；对比度≥5000：1；色彩16Bit，281万亿色；换帧频率50/60Hz；刷新率≥3840Hz；亮度均匀性≥99%；色度均匀性≤±0.001Cx、Cy之内；模组机械强度≥5MP；水平和垂直视角≥170°。</w:t>
            </w:r>
          </w:p>
          <w:p>
            <w:pPr>
              <w:pStyle w:val="2"/>
              <w:ind w:left="0" w:leftChars="0" w:firstLine="0" w:firstLineChars="0"/>
              <w:rPr>
                <w:rFonts w:hint="eastAsia" w:ascii="楷体" w:hAnsi="楷体" w:eastAsia="楷体" w:cs="楷体"/>
                <w:color w:val="000000" w:themeColor="text1"/>
                <w:sz w:val="21"/>
                <w:szCs w:val="21"/>
                <w:highlight w:val="none"/>
                <w:lang w:bidi="ar-SA"/>
                <w14:textFill>
                  <w14:solidFill>
                    <w14:schemeClr w14:val="tx1"/>
                  </w14:solidFill>
                </w14:textFill>
              </w:rPr>
            </w:pPr>
            <w:r>
              <w:rPr>
                <w:rFonts w:hint="eastAsia" w:ascii="楷体" w:hAnsi="楷体" w:eastAsia="楷体" w:cs="楷体"/>
                <w:color w:val="000000" w:themeColor="text1"/>
                <w:sz w:val="21"/>
                <w:szCs w:val="21"/>
                <w:highlight w:val="none"/>
                <w:lang w:val="en-US" w:eastAsia="zh-CN" w:bidi="ar-SA"/>
                <w14:textFill>
                  <w14:solidFill>
                    <w14:schemeClr w14:val="tx1"/>
                  </w14:solidFill>
                </w14:textFill>
              </w:rPr>
              <w:t>6</w:t>
            </w:r>
            <w:r>
              <w:rPr>
                <w:rFonts w:hint="eastAsia" w:ascii="楷体" w:hAnsi="楷体" w:eastAsia="楷体" w:cs="楷体"/>
                <w:color w:val="000000" w:themeColor="text1"/>
                <w:sz w:val="21"/>
                <w:szCs w:val="21"/>
                <w:highlight w:val="none"/>
                <w:lang w:bidi="ar-SA"/>
                <w14:textFill>
                  <w14:solidFill>
                    <w14:schemeClr w14:val="tx1"/>
                  </w14:solidFill>
                </w14:textFill>
              </w:rPr>
              <w:t>.投标产品支持前拆前维护和后拆后维护功能，支持用户级模组前维护方式,可在正面拆卸、安装，支持带电维护,热插拔,维护时间不超过10秒，支持单点维修更换。</w:t>
            </w:r>
          </w:p>
          <w:p>
            <w:pPr>
              <w:pStyle w:val="2"/>
              <w:ind w:left="0" w:leftChars="0" w:firstLine="0" w:firstLineChars="0"/>
              <w:rPr>
                <w:rFonts w:hint="eastAsia" w:ascii="楷体" w:hAnsi="楷体" w:eastAsia="楷体" w:cs="楷体"/>
                <w:color w:val="000000" w:themeColor="text1"/>
                <w:sz w:val="21"/>
                <w:szCs w:val="21"/>
                <w:highlight w:val="none"/>
                <w:lang w:bidi="ar-SA"/>
                <w14:textFill>
                  <w14:solidFill>
                    <w14:schemeClr w14:val="tx1"/>
                  </w14:solidFill>
                </w14:textFill>
              </w:rPr>
            </w:pPr>
            <w:r>
              <w:rPr>
                <w:rFonts w:hint="eastAsia" w:ascii="楷体" w:hAnsi="楷体" w:eastAsia="楷体" w:cs="楷体"/>
                <w:color w:val="000000" w:themeColor="text1"/>
                <w:sz w:val="21"/>
                <w:szCs w:val="21"/>
                <w:highlight w:val="none"/>
                <w:lang w:val="en-US" w:eastAsia="zh-CN" w:bidi="ar-SA"/>
                <w14:textFill>
                  <w14:solidFill>
                    <w14:schemeClr w14:val="tx1"/>
                  </w14:solidFill>
                </w14:textFill>
              </w:rPr>
              <w:t>7</w:t>
            </w:r>
            <w:r>
              <w:rPr>
                <w:rFonts w:hint="eastAsia" w:ascii="楷体" w:hAnsi="楷体" w:eastAsia="楷体" w:cs="楷体"/>
                <w:color w:val="000000" w:themeColor="text1"/>
                <w:sz w:val="21"/>
                <w:szCs w:val="21"/>
                <w:highlight w:val="none"/>
                <w:lang w:bidi="ar-SA"/>
                <w14:textFill>
                  <w14:solidFill>
                    <w14:schemeClr w14:val="tx1"/>
                  </w14:solidFill>
                </w14:textFill>
              </w:rPr>
              <w:t>.投标产品盲点率≤0.00001，无常亮点；整屏像素失控率小于0.000001且区域像素失控率小于0.000003。</w:t>
            </w:r>
          </w:p>
          <w:p>
            <w:pPr>
              <w:pStyle w:val="2"/>
              <w:ind w:left="0" w:leftChars="0" w:firstLine="0" w:firstLineChars="0"/>
              <w:rPr>
                <w:rFonts w:hint="eastAsia" w:ascii="楷体" w:hAnsi="楷体" w:eastAsia="楷体" w:cs="楷体"/>
                <w:color w:val="000000" w:themeColor="text1"/>
                <w:sz w:val="21"/>
                <w:szCs w:val="21"/>
                <w:highlight w:val="none"/>
                <w:lang w:bidi="ar-SA"/>
                <w14:textFill>
                  <w14:solidFill>
                    <w14:schemeClr w14:val="tx1"/>
                  </w14:solidFill>
                </w14:textFill>
              </w:rPr>
            </w:pPr>
            <w:r>
              <w:rPr>
                <w:rFonts w:hint="eastAsia" w:ascii="楷体" w:hAnsi="楷体" w:eastAsia="楷体" w:cs="楷体"/>
                <w:color w:val="000000" w:themeColor="text1"/>
                <w:sz w:val="21"/>
                <w:szCs w:val="21"/>
                <w:highlight w:val="none"/>
                <w:lang w:val="en-US" w:eastAsia="zh-CN" w:bidi="ar-SA"/>
                <w14:textFill>
                  <w14:solidFill>
                    <w14:schemeClr w14:val="tx1"/>
                  </w14:solidFill>
                </w14:textFill>
              </w:rPr>
              <w:t>8</w:t>
            </w:r>
            <w:r>
              <w:rPr>
                <w:rFonts w:hint="eastAsia" w:ascii="楷体" w:hAnsi="楷体" w:eastAsia="楷体" w:cs="楷体"/>
                <w:color w:val="000000" w:themeColor="text1"/>
                <w:sz w:val="21"/>
                <w:szCs w:val="21"/>
                <w:highlight w:val="none"/>
                <w:lang w:bidi="ar-SA"/>
                <w14:textFill>
                  <w14:solidFill>
                    <w14:schemeClr w14:val="tx1"/>
                  </w14:solidFill>
                </w14:textFill>
              </w:rPr>
              <w:t>.投标产品灰度等级8-16Bit，灰度任意调节；亮度100nit，灰度等级14Bit，刷新2500Hz以上；亮度200nit，灰度等级≥14bit，刷新3200Hz以上；亮度500nit，灰度等级16bit，刷新3800Hz以上。</w:t>
            </w:r>
          </w:p>
          <w:p>
            <w:pPr>
              <w:pStyle w:val="2"/>
              <w:ind w:left="0" w:leftChars="0" w:firstLine="0" w:firstLineChars="0"/>
              <w:rPr>
                <w:rFonts w:hint="eastAsia" w:ascii="楷体" w:hAnsi="楷体" w:eastAsia="楷体" w:cs="楷体"/>
                <w:color w:val="000000" w:themeColor="text1"/>
                <w:sz w:val="21"/>
                <w:szCs w:val="21"/>
                <w:highlight w:val="none"/>
                <w:lang w:bidi="ar-SA"/>
                <w14:textFill>
                  <w14:solidFill>
                    <w14:schemeClr w14:val="tx1"/>
                  </w14:solidFill>
                </w14:textFill>
              </w:rPr>
            </w:pPr>
            <w:r>
              <w:rPr>
                <w:rFonts w:hint="eastAsia" w:ascii="楷体" w:hAnsi="楷体" w:eastAsia="楷体" w:cs="楷体"/>
                <w:color w:val="000000" w:themeColor="text1"/>
                <w:sz w:val="21"/>
                <w:szCs w:val="21"/>
                <w:highlight w:val="none"/>
                <w:lang w:val="en-US" w:eastAsia="zh-CN" w:bidi="ar-SA"/>
                <w14:textFill>
                  <w14:solidFill>
                    <w14:schemeClr w14:val="tx1"/>
                  </w14:solidFill>
                </w14:textFill>
              </w:rPr>
              <w:t>9</w:t>
            </w:r>
            <w:r>
              <w:rPr>
                <w:rFonts w:hint="eastAsia" w:ascii="楷体" w:hAnsi="楷体" w:eastAsia="楷体" w:cs="楷体"/>
                <w:color w:val="000000" w:themeColor="text1"/>
                <w:sz w:val="21"/>
                <w:szCs w:val="21"/>
                <w:highlight w:val="none"/>
                <w:lang w:bidi="ar-SA"/>
                <w14:textFill>
                  <w14:solidFill>
                    <w14:schemeClr w14:val="tx1"/>
                  </w14:solidFill>
                </w14:textFill>
              </w:rPr>
              <w:t>.投标产品亮度与视角，中央亮度为100cd/㎡白场时，水平视角80°时亮度衰减率≤10%，垂直视角60°时亮度衰减率≤10%。</w:t>
            </w:r>
          </w:p>
          <w:p>
            <w:pPr>
              <w:pStyle w:val="2"/>
              <w:ind w:left="0" w:leftChars="0" w:firstLine="0" w:firstLineChars="0"/>
              <w:rPr>
                <w:rFonts w:hint="eastAsia" w:ascii="楷体" w:hAnsi="楷体" w:eastAsia="楷体" w:cs="楷体"/>
                <w:color w:val="000000" w:themeColor="text1"/>
                <w:sz w:val="21"/>
                <w:szCs w:val="21"/>
                <w:highlight w:val="none"/>
                <w:lang w:bidi="ar-SA"/>
                <w14:textFill>
                  <w14:solidFill>
                    <w14:schemeClr w14:val="tx1"/>
                  </w14:solidFill>
                </w14:textFill>
              </w:rPr>
            </w:pPr>
            <w:r>
              <w:rPr>
                <w:rFonts w:hint="eastAsia" w:ascii="楷体" w:hAnsi="楷体" w:eastAsia="楷体" w:cs="楷体"/>
                <w:color w:val="000000" w:themeColor="text1"/>
                <w:sz w:val="21"/>
                <w:szCs w:val="21"/>
                <w:highlight w:val="none"/>
                <w:lang w:bidi="ar-SA"/>
                <w14:textFill>
                  <w14:solidFill>
                    <w14:schemeClr w14:val="tx1"/>
                  </w14:solidFill>
                </w14:textFill>
              </w:rPr>
              <w:t>1</w:t>
            </w:r>
            <w:r>
              <w:rPr>
                <w:rFonts w:hint="eastAsia" w:ascii="楷体" w:hAnsi="楷体" w:eastAsia="楷体" w:cs="楷体"/>
                <w:color w:val="000000" w:themeColor="text1"/>
                <w:sz w:val="21"/>
                <w:szCs w:val="21"/>
                <w:highlight w:val="none"/>
                <w:lang w:val="en-US" w:eastAsia="zh-CN" w:bidi="ar-SA"/>
                <w14:textFill>
                  <w14:solidFill>
                    <w14:schemeClr w14:val="tx1"/>
                  </w14:solidFill>
                </w14:textFill>
              </w:rPr>
              <w:t>0</w:t>
            </w:r>
            <w:r>
              <w:rPr>
                <w:rFonts w:hint="eastAsia" w:ascii="楷体" w:hAnsi="楷体" w:eastAsia="楷体" w:cs="楷体"/>
                <w:color w:val="000000" w:themeColor="text1"/>
                <w:sz w:val="21"/>
                <w:szCs w:val="21"/>
                <w:highlight w:val="none"/>
                <w:lang w:bidi="ar-SA"/>
                <w14:textFill>
                  <w14:solidFill>
                    <w14:schemeClr w14:val="tx1"/>
                  </w14:solidFill>
                </w14:textFill>
              </w:rPr>
              <w:t>.投标产品支持多级调节，亮度0-600cd/㎡可调，256级无灰度损失调节，可通过定时器或传感器调节；色温2000K-10000K连续可调；亮度、灰度、色温可有手动、自动、软件三种调节方式。</w:t>
            </w:r>
          </w:p>
          <w:p>
            <w:pPr>
              <w:pStyle w:val="2"/>
              <w:ind w:left="0" w:leftChars="0" w:firstLine="0" w:firstLineChars="0"/>
              <w:rPr>
                <w:rFonts w:hint="eastAsia" w:ascii="楷体" w:hAnsi="楷体" w:eastAsia="楷体" w:cs="楷体"/>
                <w:color w:val="000000" w:themeColor="text1"/>
                <w:sz w:val="21"/>
                <w:szCs w:val="21"/>
                <w:highlight w:val="none"/>
                <w:lang w:bidi="ar-SA"/>
                <w14:textFill>
                  <w14:solidFill>
                    <w14:schemeClr w14:val="tx1"/>
                  </w14:solidFill>
                </w14:textFill>
              </w:rPr>
            </w:pPr>
            <w:r>
              <w:rPr>
                <w:rFonts w:hint="eastAsia" w:ascii="楷体" w:hAnsi="楷体" w:eastAsia="楷体" w:cs="楷体"/>
                <w:color w:val="000000" w:themeColor="text1"/>
                <w:sz w:val="21"/>
                <w:szCs w:val="21"/>
                <w:highlight w:val="none"/>
                <w:lang w:bidi="ar-SA"/>
                <w14:textFill>
                  <w14:solidFill>
                    <w14:schemeClr w14:val="tx1"/>
                  </w14:solidFill>
                </w14:textFill>
              </w:rPr>
              <w:t>1</w:t>
            </w:r>
            <w:r>
              <w:rPr>
                <w:rFonts w:hint="eastAsia" w:ascii="楷体" w:hAnsi="楷体" w:eastAsia="楷体" w:cs="楷体"/>
                <w:color w:val="000000" w:themeColor="text1"/>
                <w:sz w:val="21"/>
                <w:szCs w:val="21"/>
                <w:highlight w:val="none"/>
                <w:lang w:val="en-US" w:eastAsia="zh-CN" w:bidi="ar-SA"/>
                <w14:textFill>
                  <w14:solidFill>
                    <w14:schemeClr w14:val="tx1"/>
                  </w14:solidFill>
                </w14:textFill>
              </w:rPr>
              <w:t>1</w:t>
            </w:r>
            <w:r>
              <w:rPr>
                <w:rFonts w:hint="eastAsia" w:ascii="楷体" w:hAnsi="楷体" w:eastAsia="楷体" w:cs="楷体"/>
                <w:color w:val="000000" w:themeColor="text1"/>
                <w:sz w:val="21"/>
                <w:szCs w:val="21"/>
                <w:highlight w:val="none"/>
                <w:lang w:bidi="ar-SA"/>
                <w14:textFill>
                  <w14:solidFill>
                    <w14:schemeClr w14:val="tx1"/>
                  </w14:solidFill>
                </w14:textFill>
              </w:rPr>
              <w:t>.LED显示屏具有防潮、防尘、防高温、防腐蚀、防燃烧、防静电、防电磁干扰、抗震动等功能；阻燃系统具有烟雾报警和温升报警功能；具有动态扫描方式LED显示屏驱动电路保护功能；具有电源过流、短路、过压、欠压、断电保护功能，分布上电措施。</w:t>
            </w:r>
          </w:p>
          <w:p>
            <w:pPr>
              <w:pStyle w:val="2"/>
              <w:ind w:left="0" w:leftChars="0" w:firstLine="0" w:firstLineChars="0"/>
              <w:rPr>
                <w:rFonts w:hint="eastAsia" w:ascii="楷体" w:hAnsi="楷体" w:eastAsia="楷体" w:cs="楷体"/>
                <w:color w:val="000000" w:themeColor="text1"/>
                <w:sz w:val="21"/>
                <w:szCs w:val="21"/>
                <w:highlight w:val="none"/>
                <w:lang w:bidi="ar-SA"/>
                <w14:textFill>
                  <w14:solidFill>
                    <w14:schemeClr w14:val="tx1"/>
                  </w14:solidFill>
                </w14:textFill>
              </w:rPr>
            </w:pPr>
            <w:r>
              <w:rPr>
                <w:rFonts w:hint="eastAsia" w:ascii="楷体" w:hAnsi="楷体" w:eastAsia="楷体" w:cs="楷体"/>
                <w:color w:val="000000" w:themeColor="text1"/>
                <w:sz w:val="21"/>
                <w:szCs w:val="21"/>
                <w:highlight w:val="none"/>
                <w:lang w:val="en-US" w:eastAsia="zh-CN" w:bidi="ar-SA"/>
                <w14:textFill>
                  <w14:solidFill>
                    <w14:schemeClr w14:val="tx1"/>
                  </w14:solidFill>
                </w14:textFill>
              </w:rPr>
              <w:t>12.</w:t>
            </w: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以上产品功能及参数每一项均依据国家标准或标准测试方法检验符合，</w:t>
            </w:r>
            <w:r>
              <w:rPr>
                <w:rFonts w:hint="eastAsia" w:ascii="楷体" w:hAnsi="楷体" w:eastAsia="楷体" w:cs="楷体"/>
                <w:color w:val="000000" w:themeColor="text1"/>
                <w:sz w:val="21"/>
                <w:szCs w:val="21"/>
                <w:highlight w:val="none"/>
                <w:lang w:bidi="ar-SA"/>
                <w14:textFill>
                  <w14:solidFill>
                    <w14:schemeClr w14:val="tx1"/>
                  </w14:solidFill>
                </w14:textFill>
              </w:rPr>
              <w:t>提供</w:t>
            </w:r>
            <w:r>
              <w:rPr>
                <w:rFonts w:hint="eastAsia" w:ascii="楷体" w:hAnsi="楷体" w:eastAsia="楷体" w:cs="楷体"/>
                <w:color w:val="000000" w:themeColor="text1"/>
                <w:sz w:val="21"/>
                <w:szCs w:val="21"/>
                <w:highlight w:val="none"/>
                <w:lang w:val="en-US" w:eastAsia="zh-CN" w:bidi="ar-SA"/>
                <w14:textFill>
                  <w14:solidFill>
                    <w14:schemeClr w14:val="tx1"/>
                  </w14:solidFill>
                </w14:textFill>
              </w:rPr>
              <w:t>检测机构</w:t>
            </w:r>
            <w:r>
              <w:rPr>
                <w:rFonts w:hint="eastAsia" w:ascii="楷体" w:hAnsi="楷体" w:eastAsia="楷体" w:cs="楷体"/>
                <w:color w:val="000000" w:themeColor="text1"/>
                <w:sz w:val="21"/>
                <w:szCs w:val="21"/>
                <w:highlight w:val="none"/>
                <w:lang w:bidi="ar-SA"/>
                <w14:textFill>
                  <w14:solidFill>
                    <w14:schemeClr w14:val="tx1"/>
                  </w14:solidFill>
                </w14:textFill>
              </w:rPr>
              <w:t>检测报告</w:t>
            </w:r>
            <w:r>
              <w:rPr>
                <w:rFonts w:hint="eastAsia" w:ascii="楷体" w:hAnsi="楷体" w:eastAsia="楷体" w:cs="楷体"/>
                <w:color w:val="000000" w:themeColor="text1"/>
                <w:sz w:val="21"/>
                <w:szCs w:val="21"/>
                <w:highlight w:val="none"/>
                <w:lang w:val="en-US" w:eastAsia="zh-CN" w:bidi="ar-SA"/>
                <w14:textFill>
                  <w14:solidFill>
                    <w14:schemeClr w14:val="tx1"/>
                  </w14:solidFill>
                </w14:textFill>
              </w:rPr>
              <w:t>，</w:t>
            </w:r>
            <w:r>
              <w:rPr>
                <w:rFonts w:hint="eastAsia" w:ascii="楷体" w:hAnsi="楷体" w:eastAsia="楷体" w:cs="楷体"/>
                <w:color w:val="000000" w:themeColor="text1"/>
                <w:sz w:val="21"/>
                <w:szCs w:val="21"/>
                <w:highlight w:val="none"/>
                <w:lang w:bidi="ar-SA"/>
                <w14:textFill>
                  <w14:solidFill>
                    <w14:schemeClr w14:val="tx1"/>
                  </w14:solidFill>
                </w14:textFill>
              </w:rPr>
              <w:t>以上参数需提供产品检测报告证明真实性，</w:t>
            </w:r>
            <w:r>
              <w:rPr>
                <w:rFonts w:hint="eastAsia" w:ascii="楷体" w:hAnsi="楷体" w:eastAsia="楷体" w:cs="楷体"/>
                <w:color w:val="000000" w:themeColor="text1"/>
                <w:sz w:val="21"/>
                <w:szCs w:val="21"/>
                <w:highlight w:val="none"/>
                <w:lang w:val="en-US" w:eastAsia="zh-CN" w:bidi="ar-SA"/>
                <w14:textFill>
                  <w14:solidFill>
                    <w14:schemeClr w14:val="tx1"/>
                  </w14:solidFill>
                </w14:textFill>
              </w:rPr>
              <w:t>检测报告须加盖供应商公章</w:t>
            </w:r>
            <w:r>
              <w:rPr>
                <w:rFonts w:hint="eastAsia" w:ascii="楷体" w:hAnsi="楷体" w:eastAsia="楷体" w:cs="楷体"/>
                <w:color w:val="000000" w:themeColor="text1"/>
                <w:sz w:val="21"/>
                <w:szCs w:val="21"/>
                <w:highlight w:val="none"/>
                <w:lang w:bidi="ar-SA"/>
                <w14:textFill>
                  <w14:solidFill>
                    <w14:schemeClr w14:val="tx1"/>
                  </w14:solidFill>
                </w14:textFill>
              </w:rPr>
              <w:t>；</w:t>
            </w:r>
          </w:p>
          <w:p>
            <w:pPr>
              <w:pStyle w:val="2"/>
              <w:ind w:left="0" w:leftChars="0" w:firstLine="0" w:firstLineChars="0"/>
              <w:rPr>
                <w:rFonts w:hint="default" w:ascii="楷体" w:hAnsi="楷体" w:eastAsia="楷体" w:cs="楷体"/>
                <w:color w:val="000000" w:themeColor="text1"/>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sz w:val="21"/>
                <w:szCs w:val="21"/>
                <w:highlight w:val="none"/>
                <w:lang w:val="en-US" w:eastAsia="zh-CN" w:bidi="ar-SA"/>
                <w14:textFill>
                  <w14:solidFill>
                    <w14:schemeClr w14:val="tx1"/>
                  </w14:solidFill>
                </w14:textFill>
              </w:rPr>
              <w:t>13.含配套开关电源、接收卡。</w:t>
            </w:r>
          </w:p>
        </w:tc>
        <w:tc>
          <w:tcPr>
            <w:tcW w:w="659"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w:t>
            </w:r>
          </w:p>
        </w:tc>
        <w:tc>
          <w:tcPr>
            <w:tcW w:w="821"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19.46</w:t>
            </w:r>
          </w:p>
        </w:tc>
      </w:tr>
      <w:tr>
        <w:tblPrEx>
          <w:tblCellMar>
            <w:top w:w="0" w:type="dxa"/>
            <w:left w:w="108" w:type="dxa"/>
            <w:bottom w:w="0" w:type="dxa"/>
            <w:right w:w="108" w:type="dxa"/>
          </w:tblCellMar>
        </w:tblPrEx>
        <w:trPr>
          <w:trHeight w:val="284" w:hRule="atLeast"/>
          <w:jc w:val="center"/>
        </w:trPr>
        <w:tc>
          <w:tcPr>
            <w:tcW w:w="492"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2</w:t>
            </w:r>
          </w:p>
        </w:tc>
        <w:tc>
          <w:tcPr>
            <w:tcW w:w="120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LED视频处理器</w:t>
            </w:r>
          </w:p>
        </w:tc>
        <w:tc>
          <w:tcPr>
            <w:tcW w:w="10670" w:type="dxa"/>
            <w:tcBorders>
              <w:top w:val="nil"/>
              <w:left w:val="nil"/>
              <w:bottom w:val="single" w:color="000000" w:sz="4" w:space="0"/>
              <w:right w:val="single" w:color="000000" w:sz="4" w:space="0"/>
            </w:tcBorders>
            <w:shd w:val="clear" w:color="auto" w:fill="auto"/>
            <w:vAlign w:val="center"/>
          </w:tcPr>
          <w:p>
            <w:pPr>
              <w:pStyle w:val="2"/>
              <w:ind w:left="0" w:leftChars="0" w:firstLine="0" w:firstLineChars="0"/>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1、支持1 路真4K  HDMI 2.0输入 ,4路DVI输入,1路3G-SDI。</w:t>
            </w:r>
          </w:p>
          <w:p>
            <w:pPr>
              <w:pStyle w:val="2"/>
              <w:ind w:left="0" w:leftChars="0" w:firstLine="0" w:firstLineChars="0"/>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2、视频输出支持16个千兆网口输出和4路10G光口输出，最大带载高达1040万像素。</w:t>
            </w:r>
          </w:p>
          <w:p>
            <w:pPr>
              <w:pStyle w:val="2"/>
              <w:ind w:left="0" w:leftChars="0" w:firstLine="0" w:firstLineChars="0"/>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3、支持光电转换器模式，可支持10公里远距离传输。（提供</w:t>
            </w:r>
            <w:r>
              <w:rPr>
                <w:rFonts w:hint="eastAsia" w:ascii="楷体" w:hAnsi="楷体" w:eastAsia="楷体" w:cs="楷体"/>
                <w:color w:val="000000" w:themeColor="text1"/>
                <w:sz w:val="21"/>
                <w:szCs w:val="21"/>
                <w:highlight w:val="none"/>
                <w:lang w:val="en-US" w:eastAsia="zh-CN" w:bidi="ar-SA"/>
                <w14:textFill>
                  <w14:solidFill>
                    <w14:schemeClr w14:val="tx1"/>
                  </w14:solidFill>
                </w14:textFill>
              </w:rPr>
              <w:t>检测报告加盖供应商公章</w:t>
            </w: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w:t>
            </w:r>
          </w:p>
          <w:p>
            <w:pPr>
              <w:pStyle w:val="2"/>
              <w:ind w:left="0" w:leftChars="0" w:firstLine="0" w:firstLineChars="0"/>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4、支持5个窗口任意布局加1路OSD字幕显示。（提供</w:t>
            </w:r>
            <w:r>
              <w:rPr>
                <w:rFonts w:hint="eastAsia" w:ascii="楷体" w:hAnsi="楷体" w:eastAsia="楷体" w:cs="楷体"/>
                <w:color w:val="000000" w:themeColor="text1"/>
                <w:sz w:val="21"/>
                <w:szCs w:val="21"/>
                <w:highlight w:val="none"/>
                <w:lang w:val="en-US" w:eastAsia="zh-CN" w:bidi="ar-SA"/>
                <w14:textFill>
                  <w14:solidFill>
                    <w14:schemeClr w14:val="tx1"/>
                  </w14:solidFill>
                </w14:textFill>
              </w:rPr>
              <w:t>检测报告加盖供应商公章</w:t>
            </w: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w:t>
            </w:r>
          </w:p>
          <w:p>
            <w:pPr>
              <w:pStyle w:val="2"/>
              <w:ind w:left="0" w:leftChars="0" w:firstLine="0" w:firstLineChars="0"/>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5、支持创建 10 个用户场景作为模板保存，方便快速调用。</w:t>
            </w:r>
          </w:p>
          <w:p>
            <w:pPr>
              <w:pStyle w:val="2"/>
              <w:ind w:left="0" w:leftChars="0" w:firstLine="0" w:firstLineChars="0"/>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6、支持 EDID 管理，支持用户自定义 EDID 和预设 EDID。</w:t>
            </w:r>
          </w:p>
          <w:p>
            <w:pPr>
              <w:pStyle w:val="2"/>
              <w:ind w:left="0" w:leftChars="0" w:firstLine="0" w:firstLineChars="0"/>
              <w:rPr>
                <w:rFonts w:hint="eastAsia" w:ascii="楷体" w:hAnsi="楷体" w:eastAsia="楷体" w:cs="楷体"/>
                <w:color w:val="000000" w:themeColor="text1"/>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7、支持预监输出画面，将预监内容通过 HDMI 发送到显示器显示。（提供</w:t>
            </w:r>
            <w:r>
              <w:rPr>
                <w:rFonts w:hint="eastAsia" w:ascii="楷体" w:hAnsi="楷体" w:eastAsia="楷体" w:cs="楷体"/>
                <w:color w:val="000000" w:themeColor="text1"/>
                <w:sz w:val="21"/>
                <w:szCs w:val="21"/>
                <w:highlight w:val="none"/>
                <w:lang w:val="en-US" w:eastAsia="zh-CN" w:bidi="ar-SA"/>
                <w14:textFill>
                  <w14:solidFill>
                    <w14:schemeClr w14:val="tx1"/>
                  </w14:solidFill>
                </w14:textFill>
              </w:rPr>
              <w:t>检测报告加盖供应商公章</w:t>
            </w: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w:t>
            </w:r>
          </w:p>
        </w:tc>
        <w:tc>
          <w:tcPr>
            <w:tcW w:w="659"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项</w:t>
            </w:r>
          </w:p>
        </w:tc>
        <w:tc>
          <w:tcPr>
            <w:tcW w:w="821"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1</w:t>
            </w:r>
          </w:p>
        </w:tc>
      </w:tr>
      <w:tr>
        <w:tblPrEx>
          <w:tblCellMar>
            <w:top w:w="0" w:type="dxa"/>
            <w:left w:w="108" w:type="dxa"/>
            <w:bottom w:w="0" w:type="dxa"/>
            <w:right w:w="108" w:type="dxa"/>
          </w:tblCellMar>
        </w:tblPrEx>
        <w:trPr>
          <w:trHeight w:val="179" w:hRule="atLeast"/>
          <w:jc w:val="center"/>
        </w:trPr>
        <w:tc>
          <w:tcPr>
            <w:tcW w:w="492"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楷体" w:hAnsi="楷体" w:eastAsia="楷体" w:cs="楷体"/>
                <w:color w:val="000000" w:themeColor="text1"/>
                <w:kern w:val="0"/>
                <w:sz w:val="21"/>
                <w:szCs w:val="21"/>
                <w:highlight w:val="none"/>
                <w:lang w:eastAsia="zh-CN" w:bidi="ar-SA"/>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3</w:t>
            </w:r>
          </w:p>
        </w:tc>
        <w:tc>
          <w:tcPr>
            <w:tcW w:w="120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播控软件</w:t>
            </w:r>
          </w:p>
        </w:tc>
        <w:tc>
          <w:tcPr>
            <w:tcW w:w="10670" w:type="dxa"/>
            <w:tcBorders>
              <w:top w:val="nil"/>
              <w:left w:val="nil"/>
              <w:bottom w:val="single" w:color="000000" w:sz="4" w:space="0"/>
              <w:right w:val="single" w:color="000000" w:sz="4" w:space="0"/>
            </w:tcBorders>
            <w:shd w:val="clear" w:color="auto" w:fill="auto"/>
            <w:vAlign w:val="center"/>
          </w:tcPr>
          <w:p>
            <w:pPr>
              <w:widowControl/>
              <w:jc w:val="left"/>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1.配置显示屏的性能参数，如：LED显示屏视觉刷新率，灰度级数，移位时钟频率等；2.配置显示屏的传输方式和方向；3.配置控制器映射位置和大小</w:t>
            </w:r>
            <w:r>
              <w:rPr>
                <w:rFonts w:hint="eastAsia" w:ascii="楷体" w:hAnsi="楷体" w:eastAsia="楷体" w:cs="楷体"/>
                <w:color w:val="000000" w:themeColor="text1"/>
                <w:kern w:val="0"/>
                <w:sz w:val="21"/>
                <w:szCs w:val="21"/>
                <w:highlight w:val="none"/>
                <w:lang w:eastAsia="zh-CN" w:bidi="ar-SA"/>
                <w14:textFill>
                  <w14:solidFill>
                    <w14:schemeClr w14:val="tx1"/>
                  </w14:solidFill>
                </w14:textFill>
              </w:rPr>
              <w:t>；</w:t>
            </w:r>
            <w:r>
              <w:rPr>
                <w:rFonts w:hint="eastAsia" w:ascii="楷体" w:hAnsi="楷体" w:eastAsia="楷体" w:cs="楷体"/>
                <w:color w:val="000000" w:themeColor="text1"/>
                <w:kern w:val="0"/>
                <w:sz w:val="21"/>
                <w:szCs w:val="21"/>
                <w:highlight w:val="none"/>
                <w:lang w:bidi="ar-SA"/>
                <w14:textFill>
                  <w14:solidFill>
                    <w14:schemeClr w14:val="tx1"/>
                  </w14:solidFill>
                </w14:textFill>
              </w:rPr>
              <w:t>4.保存和加载控制系统参数；5.周期刷新显示屏控制系统的工作状态；6.读取显示屏校正系数，手动调节显示屏的校正系数；7.上传校正数据到控制系统；8.配置显示屏的亮度调节模式，设置每种模式对应的参数；9.配置显示屏色温列表，对显示屏进行色温调节；10.对显示屏进行Gamma调节；11.查看当前控制系统的映射信息、版本信息，并对控制器进行授权；12.显示屏画面控制，包括：画面黑屏、画面锁定、正常显示；</w:t>
            </w:r>
          </w:p>
        </w:tc>
        <w:tc>
          <w:tcPr>
            <w:tcW w:w="659"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套</w:t>
            </w:r>
          </w:p>
        </w:tc>
        <w:tc>
          <w:tcPr>
            <w:tcW w:w="821"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1</w:t>
            </w:r>
          </w:p>
        </w:tc>
      </w:tr>
      <w:tr>
        <w:tblPrEx>
          <w:tblCellMar>
            <w:top w:w="0" w:type="dxa"/>
            <w:left w:w="108" w:type="dxa"/>
            <w:bottom w:w="0" w:type="dxa"/>
            <w:right w:w="108" w:type="dxa"/>
          </w:tblCellMar>
        </w:tblPrEx>
        <w:trPr>
          <w:trHeight w:val="145" w:hRule="atLeast"/>
          <w:jc w:val="center"/>
        </w:trPr>
        <w:tc>
          <w:tcPr>
            <w:tcW w:w="492"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楷体" w:hAnsi="楷体" w:eastAsia="楷体" w:cs="楷体"/>
                <w:color w:val="000000" w:themeColor="text1"/>
                <w:kern w:val="0"/>
                <w:sz w:val="21"/>
                <w:szCs w:val="21"/>
                <w:highlight w:val="none"/>
                <w:lang w:eastAsia="zh-CN" w:bidi="ar-SA"/>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4</w:t>
            </w:r>
          </w:p>
        </w:tc>
        <w:tc>
          <w:tcPr>
            <w:tcW w:w="120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配电系统</w:t>
            </w:r>
          </w:p>
        </w:tc>
        <w:tc>
          <w:tcPr>
            <w:tcW w:w="10670" w:type="dxa"/>
            <w:tcBorders>
              <w:top w:val="nil"/>
              <w:left w:val="nil"/>
              <w:bottom w:val="single" w:color="000000" w:sz="4" w:space="0"/>
              <w:right w:val="single" w:color="000000" w:sz="4" w:space="0"/>
            </w:tcBorders>
            <w:shd w:val="clear" w:color="auto" w:fill="auto"/>
            <w:vAlign w:val="center"/>
          </w:tcPr>
          <w:p>
            <w:pPr>
              <w:widowControl/>
              <w:jc w:val="left"/>
              <w:rPr>
                <w:rFonts w:hint="eastAsia" w:ascii="楷体" w:hAnsi="楷体" w:eastAsia="楷体" w:cs="楷体"/>
                <w:color w:val="000000" w:themeColor="text1"/>
                <w:kern w:val="0"/>
                <w:sz w:val="21"/>
                <w:szCs w:val="21"/>
                <w:highlight w:val="none"/>
                <w:lang w:eastAsia="zh-CN"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功能特点：1、额定功率：20KW</w:t>
            </w:r>
            <w:r>
              <w:rPr>
                <w:rFonts w:hint="eastAsia" w:ascii="楷体" w:hAnsi="楷体" w:eastAsia="楷体" w:cs="楷体"/>
                <w:color w:val="000000" w:themeColor="text1"/>
                <w:kern w:val="0"/>
                <w:sz w:val="21"/>
                <w:szCs w:val="21"/>
                <w:highlight w:val="none"/>
                <w:lang w:eastAsia="zh-CN" w:bidi="ar-SA"/>
                <w14:textFill>
                  <w14:solidFill>
                    <w14:schemeClr w14:val="tx1"/>
                  </w14:solidFill>
                </w14:textFill>
              </w:rPr>
              <w:t>；</w:t>
            </w:r>
            <w:r>
              <w:rPr>
                <w:rFonts w:hint="eastAsia" w:ascii="楷体" w:hAnsi="楷体" w:eastAsia="楷体" w:cs="楷体"/>
                <w:color w:val="000000" w:themeColor="text1"/>
                <w:kern w:val="0"/>
                <w:sz w:val="21"/>
                <w:szCs w:val="21"/>
                <w:highlight w:val="none"/>
                <w:lang w:bidi="ar-SA"/>
                <w14:textFill>
                  <w14:solidFill>
                    <w14:schemeClr w14:val="tx1"/>
                  </w14:solidFill>
                </w14:textFill>
              </w:rPr>
              <w:t>2、配电柜输入电压为交流380V±15%，工频50Hz。具有过压、浪涌、短路、过流、过载、漏电等保护功能</w:t>
            </w:r>
            <w:r>
              <w:rPr>
                <w:rFonts w:hint="eastAsia" w:ascii="楷体" w:hAnsi="楷体" w:eastAsia="楷体" w:cs="楷体"/>
                <w:color w:val="000000" w:themeColor="text1"/>
                <w:kern w:val="0"/>
                <w:sz w:val="21"/>
                <w:szCs w:val="21"/>
                <w:highlight w:val="none"/>
                <w:lang w:eastAsia="zh-CN" w:bidi="ar-SA"/>
                <w14:textFill>
                  <w14:solidFill>
                    <w14:schemeClr w14:val="tx1"/>
                  </w14:solidFill>
                </w14:textFill>
              </w:rPr>
              <w:t>；</w:t>
            </w:r>
            <w:r>
              <w:rPr>
                <w:rFonts w:hint="eastAsia" w:ascii="楷体" w:hAnsi="楷体" w:eastAsia="楷体" w:cs="楷体"/>
                <w:color w:val="000000" w:themeColor="text1"/>
                <w:kern w:val="0"/>
                <w:sz w:val="21"/>
                <w:szCs w:val="21"/>
                <w:highlight w:val="none"/>
                <w:lang w:bidi="ar-SA"/>
                <w14:textFill>
                  <w14:solidFill>
                    <w14:schemeClr w14:val="tx1"/>
                  </w14:solidFill>
                </w14:textFill>
              </w:rPr>
              <w:t>3、内置避雷器，具有避雷防雷功能。4、配电柜含多功能卡控制，具有远程控制功能。5、可以通过LED显示屏智慧控制系统软件实现远程开关电箱、远程通讯、电源监视、温度监控、消防监控等操作</w:t>
            </w:r>
            <w:r>
              <w:rPr>
                <w:rFonts w:hint="eastAsia" w:ascii="楷体" w:hAnsi="楷体" w:eastAsia="楷体" w:cs="楷体"/>
                <w:color w:val="000000" w:themeColor="text1"/>
                <w:kern w:val="0"/>
                <w:sz w:val="21"/>
                <w:szCs w:val="21"/>
                <w:highlight w:val="none"/>
                <w:lang w:eastAsia="zh-CN" w:bidi="ar-SA"/>
                <w14:textFill>
                  <w14:solidFill>
                    <w14:schemeClr w14:val="tx1"/>
                  </w14:solidFill>
                </w14:textFill>
              </w:rPr>
              <w:t>；</w:t>
            </w:r>
            <w:r>
              <w:rPr>
                <w:rFonts w:hint="eastAsia" w:ascii="楷体" w:hAnsi="楷体" w:eastAsia="楷体" w:cs="楷体"/>
                <w:color w:val="000000" w:themeColor="text1"/>
                <w:kern w:val="0"/>
                <w:sz w:val="21"/>
                <w:szCs w:val="21"/>
                <w:highlight w:val="none"/>
                <w:lang w:bidi="ar-SA"/>
                <w14:textFill>
                  <w14:solidFill>
                    <w14:schemeClr w14:val="tx1"/>
                  </w14:solidFill>
                </w14:textFill>
              </w:rPr>
              <w:t>带PLC功能</w:t>
            </w:r>
            <w:r>
              <w:rPr>
                <w:rFonts w:hint="eastAsia" w:ascii="楷体" w:hAnsi="楷体" w:eastAsia="楷体" w:cs="楷体"/>
                <w:color w:val="000000" w:themeColor="text1"/>
                <w:kern w:val="0"/>
                <w:sz w:val="21"/>
                <w:szCs w:val="21"/>
                <w:highlight w:val="none"/>
                <w:lang w:eastAsia="zh-CN" w:bidi="ar-SA"/>
                <w14:textFill>
                  <w14:solidFill>
                    <w14:schemeClr w14:val="tx1"/>
                  </w14:solidFill>
                </w14:textFill>
              </w:rPr>
              <w:t>。</w:t>
            </w:r>
          </w:p>
          <w:p>
            <w:pPr>
              <w:widowControl/>
              <w:jc w:val="left"/>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技术参数</w:t>
            </w:r>
            <w:r>
              <w:rPr>
                <w:rFonts w:hint="eastAsia" w:ascii="楷体" w:hAnsi="楷体" w:eastAsia="楷体" w:cs="楷体"/>
                <w:color w:val="000000" w:themeColor="text1"/>
                <w:kern w:val="0"/>
                <w:sz w:val="21"/>
                <w:szCs w:val="21"/>
                <w:highlight w:val="none"/>
                <w:lang w:eastAsia="zh-CN" w:bidi="ar-SA"/>
                <w14:textFill>
                  <w14:solidFill>
                    <w14:schemeClr w14:val="tx1"/>
                  </w14:solidFill>
                </w14:textFill>
              </w:rPr>
              <w:t>：</w:t>
            </w:r>
            <w:r>
              <w:rPr>
                <w:rFonts w:hint="eastAsia" w:ascii="楷体" w:hAnsi="楷体" w:eastAsia="楷体" w:cs="楷体"/>
                <w:color w:val="000000" w:themeColor="text1"/>
                <w:kern w:val="0"/>
                <w:sz w:val="21"/>
                <w:szCs w:val="21"/>
                <w:highlight w:val="none"/>
                <w:lang w:bidi="ar-SA"/>
                <w14:textFill>
                  <w14:solidFill>
                    <w14:schemeClr w14:val="tx1"/>
                  </w14:solidFill>
                </w14:textFill>
              </w:rPr>
              <w:t>1.手动控制方式：启动按键/旋钮2.自动控制方式：控制软件，多功能卡，远程3.功率容量（KVA）：20KW</w:t>
            </w:r>
            <w:r>
              <w:rPr>
                <w:rFonts w:hint="eastAsia" w:ascii="楷体" w:hAnsi="楷体" w:eastAsia="楷体" w:cs="楷体"/>
                <w:color w:val="000000" w:themeColor="text1"/>
                <w:kern w:val="0"/>
                <w:sz w:val="21"/>
                <w:szCs w:val="21"/>
                <w:highlight w:val="none"/>
                <w:lang w:eastAsia="zh-CN" w:bidi="ar-SA"/>
                <w14:textFill>
                  <w14:solidFill>
                    <w14:schemeClr w14:val="tx1"/>
                  </w14:solidFill>
                </w14:textFill>
              </w:rPr>
              <w:t>；</w:t>
            </w:r>
            <w:r>
              <w:rPr>
                <w:rFonts w:hint="eastAsia" w:ascii="楷体" w:hAnsi="楷体" w:eastAsia="楷体" w:cs="楷体"/>
                <w:color w:val="000000" w:themeColor="text1"/>
                <w:kern w:val="0"/>
                <w:sz w:val="21"/>
                <w:szCs w:val="21"/>
                <w:highlight w:val="none"/>
                <w:lang w:bidi="ar-SA"/>
                <w14:textFill>
                  <w14:solidFill>
                    <w14:schemeClr w14:val="tx1"/>
                  </w14:solidFill>
                </w14:textFill>
              </w:rPr>
              <w:t>4.输入接线方式：3相4线&amp;地线</w:t>
            </w:r>
            <w:r>
              <w:rPr>
                <w:rFonts w:hint="eastAsia" w:ascii="楷体" w:hAnsi="楷体" w:eastAsia="楷体" w:cs="楷体"/>
                <w:color w:val="000000" w:themeColor="text1"/>
                <w:kern w:val="0"/>
                <w:sz w:val="21"/>
                <w:szCs w:val="21"/>
                <w:highlight w:val="none"/>
                <w:lang w:eastAsia="zh-CN" w:bidi="ar-SA"/>
                <w14:textFill>
                  <w14:solidFill>
                    <w14:schemeClr w14:val="tx1"/>
                  </w14:solidFill>
                </w14:textFill>
              </w:rPr>
              <w:t>；</w:t>
            </w:r>
            <w:r>
              <w:rPr>
                <w:rFonts w:hint="eastAsia" w:ascii="楷体" w:hAnsi="楷体" w:eastAsia="楷体" w:cs="楷体"/>
                <w:color w:val="000000" w:themeColor="text1"/>
                <w:kern w:val="0"/>
                <w:sz w:val="21"/>
                <w:szCs w:val="21"/>
                <w:highlight w:val="none"/>
                <w:lang w:bidi="ar-SA"/>
                <w14:textFill>
                  <w14:solidFill>
                    <w14:schemeClr w14:val="tx1"/>
                  </w14:solidFill>
                </w14:textFill>
              </w:rPr>
              <w:t>5.输入电压（V）：380</w:t>
            </w:r>
            <w:r>
              <w:rPr>
                <w:rFonts w:hint="eastAsia" w:ascii="楷体" w:hAnsi="楷体" w:eastAsia="楷体" w:cs="楷体"/>
                <w:color w:val="000000" w:themeColor="text1"/>
                <w:kern w:val="0"/>
                <w:sz w:val="21"/>
                <w:szCs w:val="21"/>
                <w:highlight w:val="none"/>
                <w:lang w:eastAsia="zh-CN" w:bidi="ar-SA"/>
                <w14:textFill>
                  <w14:solidFill>
                    <w14:schemeClr w14:val="tx1"/>
                  </w14:solidFill>
                </w14:textFill>
              </w:rPr>
              <w:t>；</w:t>
            </w:r>
            <w:r>
              <w:rPr>
                <w:rFonts w:hint="eastAsia" w:ascii="楷体" w:hAnsi="楷体" w:eastAsia="楷体" w:cs="楷体"/>
                <w:color w:val="000000" w:themeColor="text1"/>
                <w:kern w:val="0"/>
                <w:sz w:val="21"/>
                <w:szCs w:val="21"/>
                <w:highlight w:val="none"/>
                <w:lang w:bidi="ar-SA"/>
                <w14:textFill>
                  <w14:solidFill>
                    <w14:schemeClr w14:val="tx1"/>
                  </w14:solidFill>
                </w14:textFill>
              </w:rPr>
              <w:t>6.输入频率（HZ）：50/60</w:t>
            </w:r>
            <w:r>
              <w:rPr>
                <w:rFonts w:hint="eastAsia" w:ascii="楷体" w:hAnsi="楷体" w:eastAsia="楷体" w:cs="楷体"/>
                <w:color w:val="000000" w:themeColor="text1"/>
                <w:kern w:val="0"/>
                <w:sz w:val="21"/>
                <w:szCs w:val="21"/>
                <w:highlight w:val="none"/>
                <w:lang w:eastAsia="zh-CN" w:bidi="ar-SA"/>
                <w14:textFill>
                  <w14:solidFill>
                    <w14:schemeClr w14:val="tx1"/>
                  </w14:solidFill>
                </w14:textFill>
              </w:rPr>
              <w:t>；</w:t>
            </w:r>
            <w:r>
              <w:rPr>
                <w:rFonts w:hint="eastAsia" w:ascii="楷体" w:hAnsi="楷体" w:eastAsia="楷体" w:cs="楷体"/>
                <w:color w:val="000000" w:themeColor="text1"/>
                <w:kern w:val="0"/>
                <w:sz w:val="21"/>
                <w:szCs w:val="21"/>
                <w:highlight w:val="none"/>
                <w:lang w:bidi="ar-SA"/>
                <w14:textFill>
                  <w14:solidFill>
                    <w14:schemeClr w14:val="tx1"/>
                  </w14:solidFill>
                </w14:textFill>
              </w:rPr>
              <w:t>7.输出接线方式：单相两线+地线，要均匀接入LED显示屏</w:t>
            </w:r>
            <w:r>
              <w:rPr>
                <w:rFonts w:hint="eastAsia" w:ascii="楷体" w:hAnsi="楷体" w:eastAsia="楷体" w:cs="楷体"/>
                <w:color w:val="000000" w:themeColor="text1"/>
                <w:kern w:val="0"/>
                <w:sz w:val="21"/>
                <w:szCs w:val="21"/>
                <w:highlight w:val="none"/>
                <w:lang w:eastAsia="zh-CN" w:bidi="ar-SA"/>
                <w14:textFill>
                  <w14:solidFill>
                    <w14:schemeClr w14:val="tx1"/>
                  </w14:solidFill>
                </w14:textFill>
              </w:rPr>
              <w:t>；</w:t>
            </w:r>
            <w:r>
              <w:rPr>
                <w:rFonts w:hint="eastAsia" w:ascii="楷体" w:hAnsi="楷体" w:eastAsia="楷体" w:cs="楷体"/>
                <w:color w:val="000000" w:themeColor="text1"/>
                <w:kern w:val="0"/>
                <w:sz w:val="21"/>
                <w:szCs w:val="21"/>
                <w:highlight w:val="none"/>
                <w:lang w:bidi="ar-SA"/>
                <w14:textFill>
                  <w14:solidFill>
                    <w14:schemeClr w14:val="tx1"/>
                  </w14:solidFill>
                </w14:textFill>
              </w:rPr>
              <w:t>8.输出电压（V）：交流220V</w:t>
            </w:r>
            <w:r>
              <w:rPr>
                <w:rFonts w:hint="eastAsia" w:ascii="楷体" w:hAnsi="楷体" w:eastAsia="楷体" w:cs="楷体"/>
                <w:color w:val="000000" w:themeColor="text1"/>
                <w:kern w:val="0"/>
                <w:sz w:val="21"/>
                <w:szCs w:val="21"/>
                <w:highlight w:val="none"/>
                <w:lang w:eastAsia="zh-CN" w:bidi="ar-SA"/>
                <w14:textFill>
                  <w14:solidFill>
                    <w14:schemeClr w14:val="tx1"/>
                  </w14:solidFill>
                </w14:textFill>
              </w:rPr>
              <w:t>；</w:t>
            </w:r>
            <w:r>
              <w:rPr>
                <w:rFonts w:hint="eastAsia" w:ascii="楷体" w:hAnsi="楷体" w:eastAsia="楷体" w:cs="楷体"/>
                <w:color w:val="000000" w:themeColor="text1"/>
                <w:kern w:val="0"/>
                <w:sz w:val="21"/>
                <w:szCs w:val="21"/>
                <w:highlight w:val="none"/>
                <w:lang w:bidi="ar-SA"/>
                <w14:textFill>
                  <w14:solidFill>
                    <w14:schemeClr w14:val="tx1"/>
                  </w14:solidFill>
                </w14:textFill>
              </w:rPr>
              <w:t>9.输出分路：单相交流220V</w:t>
            </w:r>
            <w:r>
              <w:rPr>
                <w:rFonts w:hint="eastAsia" w:ascii="楷体" w:hAnsi="楷体" w:eastAsia="楷体" w:cs="楷体"/>
                <w:color w:val="000000" w:themeColor="text1"/>
                <w:kern w:val="0"/>
                <w:sz w:val="21"/>
                <w:szCs w:val="21"/>
                <w:highlight w:val="none"/>
                <w:lang w:eastAsia="zh-CN" w:bidi="ar-SA"/>
                <w14:textFill>
                  <w14:solidFill>
                    <w14:schemeClr w14:val="tx1"/>
                  </w14:solidFill>
                </w14:textFill>
              </w:rPr>
              <w:t>；</w:t>
            </w:r>
            <w:r>
              <w:rPr>
                <w:rFonts w:hint="eastAsia" w:ascii="楷体" w:hAnsi="楷体" w:eastAsia="楷体" w:cs="楷体"/>
                <w:color w:val="000000" w:themeColor="text1"/>
                <w:kern w:val="0"/>
                <w:sz w:val="21"/>
                <w:szCs w:val="21"/>
                <w:highlight w:val="none"/>
                <w:lang w:bidi="ar-SA"/>
                <w14:textFill>
                  <w14:solidFill>
                    <w14:schemeClr w14:val="tx1"/>
                  </w14:solidFill>
                </w14:textFill>
              </w:rPr>
              <w:t>10.分路开关容量（A）：40A，单相</w:t>
            </w:r>
            <w:r>
              <w:rPr>
                <w:rFonts w:hint="eastAsia" w:ascii="楷体" w:hAnsi="楷体" w:eastAsia="楷体" w:cs="楷体"/>
                <w:color w:val="000000" w:themeColor="text1"/>
                <w:kern w:val="0"/>
                <w:sz w:val="21"/>
                <w:szCs w:val="21"/>
                <w:highlight w:val="none"/>
                <w:lang w:eastAsia="zh-CN" w:bidi="ar-SA"/>
                <w14:textFill>
                  <w14:solidFill>
                    <w14:schemeClr w14:val="tx1"/>
                  </w14:solidFill>
                </w14:textFill>
              </w:rPr>
              <w:t>；</w:t>
            </w:r>
            <w:r>
              <w:rPr>
                <w:rFonts w:hint="eastAsia" w:ascii="楷体" w:hAnsi="楷体" w:eastAsia="楷体" w:cs="楷体"/>
                <w:color w:val="000000" w:themeColor="text1"/>
                <w:kern w:val="0"/>
                <w:sz w:val="21"/>
                <w:szCs w:val="21"/>
                <w:highlight w:val="none"/>
                <w:lang w:bidi="ar-SA"/>
                <w14:textFill>
                  <w14:solidFill>
                    <w14:schemeClr w14:val="tx1"/>
                  </w14:solidFill>
                </w14:textFill>
              </w:rPr>
              <w:t>11.分路断路器安装：轨道安装</w:t>
            </w:r>
            <w:r>
              <w:rPr>
                <w:rFonts w:hint="eastAsia" w:ascii="楷体" w:hAnsi="楷体" w:eastAsia="楷体" w:cs="楷体"/>
                <w:color w:val="000000" w:themeColor="text1"/>
                <w:kern w:val="0"/>
                <w:sz w:val="21"/>
                <w:szCs w:val="21"/>
                <w:highlight w:val="none"/>
                <w:lang w:eastAsia="zh-CN" w:bidi="ar-SA"/>
                <w14:textFill>
                  <w14:solidFill>
                    <w14:schemeClr w14:val="tx1"/>
                  </w14:solidFill>
                </w14:textFill>
              </w:rPr>
              <w:t>；</w:t>
            </w:r>
            <w:r>
              <w:rPr>
                <w:rFonts w:hint="eastAsia" w:ascii="楷体" w:hAnsi="楷体" w:eastAsia="楷体" w:cs="楷体"/>
                <w:color w:val="000000" w:themeColor="text1"/>
                <w:kern w:val="0"/>
                <w:sz w:val="21"/>
                <w:szCs w:val="21"/>
                <w:highlight w:val="none"/>
                <w:lang w:bidi="ar-SA"/>
                <w14:textFill>
                  <w14:solidFill>
                    <w14:schemeClr w14:val="tx1"/>
                  </w14:solidFill>
                </w14:textFill>
              </w:rPr>
              <w:t>12.交流接触器型号：CJX2-5011</w:t>
            </w:r>
            <w:r>
              <w:rPr>
                <w:rFonts w:hint="eastAsia" w:ascii="楷体" w:hAnsi="楷体" w:eastAsia="楷体" w:cs="楷体"/>
                <w:color w:val="000000" w:themeColor="text1"/>
                <w:kern w:val="0"/>
                <w:sz w:val="21"/>
                <w:szCs w:val="21"/>
                <w:highlight w:val="none"/>
                <w:lang w:eastAsia="zh-CN" w:bidi="ar-SA"/>
                <w14:textFill>
                  <w14:solidFill>
                    <w14:schemeClr w14:val="tx1"/>
                  </w14:solidFill>
                </w14:textFill>
              </w:rPr>
              <w:t>；</w:t>
            </w:r>
            <w:r>
              <w:rPr>
                <w:rFonts w:hint="eastAsia" w:ascii="楷体" w:hAnsi="楷体" w:eastAsia="楷体" w:cs="楷体"/>
                <w:color w:val="000000" w:themeColor="text1"/>
                <w:kern w:val="0"/>
                <w:sz w:val="21"/>
                <w:szCs w:val="21"/>
                <w:highlight w:val="none"/>
                <w:lang w:bidi="ar-SA"/>
                <w14:textFill>
                  <w14:solidFill>
                    <w14:schemeClr w14:val="tx1"/>
                  </w14:solidFill>
                </w14:textFill>
              </w:rPr>
              <w:t>13.防雷：正泰</w:t>
            </w:r>
            <w:r>
              <w:rPr>
                <w:rFonts w:hint="eastAsia" w:ascii="楷体" w:hAnsi="楷体" w:eastAsia="楷体" w:cs="楷体"/>
                <w:color w:val="000000" w:themeColor="text1"/>
                <w:kern w:val="0"/>
                <w:sz w:val="21"/>
                <w:szCs w:val="21"/>
                <w:highlight w:val="none"/>
                <w:lang w:eastAsia="zh-CN" w:bidi="ar-SA"/>
                <w14:textFill>
                  <w14:solidFill>
                    <w14:schemeClr w14:val="tx1"/>
                  </w14:solidFill>
                </w14:textFill>
              </w:rPr>
              <w:t>；</w:t>
            </w:r>
            <w:r>
              <w:rPr>
                <w:rFonts w:hint="eastAsia" w:ascii="楷体" w:hAnsi="楷体" w:eastAsia="楷体" w:cs="楷体"/>
                <w:color w:val="000000" w:themeColor="text1"/>
                <w:kern w:val="0"/>
                <w:sz w:val="21"/>
                <w:szCs w:val="21"/>
                <w:highlight w:val="none"/>
                <w:lang w:bidi="ar-SA"/>
                <w14:textFill>
                  <w14:solidFill>
                    <w14:schemeClr w14:val="tx1"/>
                  </w14:solidFill>
                </w14:textFill>
              </w:rPr>
              <w:t>14.IP等级：IP44</w:t>
            </w:r>
          </w:p>
        </w:tc>
        <w:tc>
          <w:tcPr>
            <w:tcW w:w="659"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台</w:t>
            </w:r>
          </w:p>
        </w:tc>
        <w:tc>
          <w:tcPr>
            <w:tcW w:w="821"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1</w:t>
            </w:r>
          </w:p>
        </w:tc>
      </w:tr>
      <w:tr>
        <w:tblPrEx>
          <w:tblCellMar>
            <w:top w:w="0" w:type="dxa"/>
            <w:left w:w="108" w:type="dxa"/>
            <w:bottom w:w="0" w:type="dxa"/>
            <w:right w:w="108" w:type="dxa"/>
          </w:tblCellMar>
        </w:tblPrEx>
        <w:trPr>
          <w:trHeight w:val="608" w:hRule="atLeast"/>
          <w:jc w:val="center"/>
        </w:trPr>
        <w:tc>
          <w:tcPr>
            <w:tcW w:w="492"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楷体" w:hAnsi="楷体" w:eastAsia="楷体" w:cs="楷体"/>
                <w:color w:val="000000" w:themeColor="text1"/>
                <w:kern w:val="0"/>
                <w:sz w:val="21"/>
                <w:szCs w:val="21"/>
                <w:highlight w:val="none"/>
                <w:lang w:eastAsia="zh-CN" w:bidi="ar-SA"/>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5</w:t>
            </w:r>
          </w:p>
        </w:tc>
        <w:tc>
          <w:tcPr>
            <w:tcW w:w="120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大屏支架</w:t>
            </w:r>
          </w:p>
        </w:tc>
        <w:tc>
          <w:tcPr>
            <w:tcW w:w="10670" w:type="dxa"/>
            <w:tcBorders>
              <w:top w:val="nil"/>
              <w:left w:val="nil"/>
              <w:bottom w:val="single" w:color="000000" w:sz="4" w:space="0"/>
              <w:right w:val="single" w:color="000000" w:sz="4" w:space="0"/>
            </w:tcBorders>
            <w:shd w:val="clear" w:color="auto" w:fill="auto"/>
            <w:vAlign w:val="center"/>
          </w:tcPr>
          <w:p>
            <w:pPr>
              <w:widowControl/>
              <w:jc w:val="left"/>
              <w:rPr>
                <w:rFonts w:hint="eastAsia" w:ascii="楷体" w:hAnsi="楷体" w:eastAsia="楷体" w:cs="楷体"/>
                <w:color w:val="000000" w:themeColor="text1"/>
                <w:sz w:val="21"/>
                <w:szCs w:val="21"/>
                <w:highlight w:val="none"/>
                <w:lang w:eastAsia="zh-CN"/>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安装结构能满足LED高清显示屏的整体均匀平滑要求，钢结构框架，所有材料采用国家标准材料施工制作，防锈防氧化处理。</w:t>
            </w: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确保结构的合理与稳定。</w:t>
            </w:r>
          </w:p>
        </w:tc>
        <w:tc>
          <w:tcPr>
            <w:tcW w:w="659"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w:t>
            </w:r>
          </w:p>
        </w:tc>
        <w:tc>
          <w:tcPr>
            <w:tcW w:w="821"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20.39</w:t>
            </w:r>
          </w:p>
        </w:tc>
      </w:tr>
      <w:tr>
        <w:tblPrEx>
          <w:tblCellMar>
            <w:top w:w="0" w:type="dxa"/>
            <w:left w:w="108" w:type="dxa"/>
            <w:bottom w:w="0" w:type="dxa"/>
            <w:right w:w="108" w:type="dxa"/>
          </w:tblCellMar>
        </w:tblPrEx>
        <w:trPr>
          <w:trHeight w:val="679" w:hRule="atLeast"/>
          <w:jc w:val="center"/>
        </w:trPr>
        <w:tc>
          <w:tcPr>
            <w:tcW w:w="492"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楷体" w:hAnsi="楷体" w:eastAsia="楷体" w:cs="楷体"/>
                <w:color w:val="000000" w:themeColor="text1"/>
                <w:kern w:val="0"/>
                <w:sz w:val="21"/>
                <w:szCs w:val="21"/>
                <w:highlight w:val="none"/>
                <w:lang w:eastAsia="zh-CN" w:bidi="ar-SA"/>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6</w:t>
            </w:r>
          </w:p>
        </w:tc>
        <w:tc>
          <w:tcPr>
            <w:tcW w:w="120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综合布线</w:t>
            </w:r>
          </w:p>
        </w:tc>
        <w:tc>
          <w:tcPr>
            <w:tcW w:w="10670" w:type="dxa"/>
            <w:tcBorders>
              <w:top w:val="nil"/>
              <w:left w:val="nil"/>
              <w:bottom w:val="single" w:color="000000" w:sz="4" w:space="0"/>
              <w:right w:val="single" w:color="000000" w:sz="4" w:space="0"/>
            </w:tcBorders>
            <w:shd w:val="clear" w:color="auto" w:fill="auto"/>
            <w:vAlign w:val="center"/>
          </w:tcPr>
          <w:p>
            <w:pPr>
              <w:widowControl/>
              <w:jc w:val="left"/>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强弱电材料动力电缆5*6mm²-1路；电源线电箱输出到屏体RVV3*4mm²-2路；网线若干；强弱电材料槽式电缆桥架XQJ C100*100</w:t>
            </w:r>
          </w:p>
        </w:tc>
        <w:tc>
          <w:tcPr>
            <w:tcW w:w="659"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项</w:t>
            </w:r>
          </w:p>
        </w:tc>
        <w:tc>
          <w:tcPr>
            <w:tcW w:w="821"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1</w:t>
            </w:r>
          </w:p>
        </w:tc>
      </w:tr>
      <w:tr>
        <w:tblPrEx>
          <w:tblCellMar>
            <w:top w:w="0" w:type="dxa"/>
            <w:left w:w="108" w:type="dxa"/>
            <w:bottom w:w="0" w:type="dxa"/>
            <w:right w:w="108" w:type="dxa"/>
          </w:tblCellMar>
        </w:tblPrEx>
        <w:trPr>
          <w:trHeight w:val="152" w:hRule="atLeast"/>
          <w:jc w:val="center"/>
        </w:trPr>
        <w:tc>
          <w:tcPr>
            <w:tcW w:w="492"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楷体" w:hAnsi="楷体" w:eastAsia="楷体" w:cs="楷体"/>
                <w:color w:val="000000" w:themeColor="text1"/>
                <w:kern w:val="0"/>
                <w:sz w:val="21"/>
                <w:szCs w:val="21"/>
                <w:highlight w:val="none"/>
                <w:lang w:eastAsia="zh-CN" w:bidi="ar-SA"/>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7</w:t>
            </w:r>
          </w:p>
        </w:tc>
        <w:tc>
          <w:tcPr>
            <w:tcW w:w="120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屏体施工</w:t>
            </w:r>
          </w:p>
        </w:tc>
        <w:tc>
          <w:tcPr>
            <w:tcW w:w="10670" w:type="dxa"/>
            <w:tcBorders>
              <w:top w:val="nil"/>
              <w:left w:val="nil"/>
              <w:bottom w:val="single" w:color="000000" w:sz="4" w:space="0"/>
              <w:right w:val="single" w:color="000000" w:sz="4" w:space="0"/>
            </w:tcBorders>
            <w:shd w:val="clear" w:color="auto" w:fill="auto"/>
            <w:vAlign w:val="center"/>
          </w:tcPr>
          <w:p>
            <w:pPr>
              <w:widowControl/>
              <w:jc w:val="left"/>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大屏屏体安装、调试、测试、培训等</w:t>
            </w:r>
          </w:p>
        </w:tc>
        <w:tc>
          <w:tcPr>
            <w:tcW w:w="659"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w:t>
            </w:r>
          </w:p>
        </w:tc>
        <w:tc>
          <w:tcPr>
            <w:tcW w:w="821" w:type="dxa"/>
            <w:tcBorders>
              <w:top w:val="nil"/>
              <w:left w:val="nil"/>
              <w:bottom w:val="single" w:color="000000" w:sz="4" w:space="0"/>
              <w:right w:val="single" w:color="000000" w:sz="4" w:space="0"/>
            </w:tcBorders>
            <w:shd w:val="clear" w:color="auto" w:fill="auto"/>
            <w:noWrap/>
            <w:vAlign w:val="center"/>
          </w:tcPr>
          <w:p>
            <w:pPr>
              <w:widowControl/>
              <w:jc w:val="center"/>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19</w:t>
            </w:r>
          </w:p>
        </w:tc>
      </w:tr>
      <w:tr>
        <w:tblPrEx>
          <w:tblCellMar>
            <w:top w:w="0" w:type="dxa"/>
            <w:left w:w="108" w:type="dxa"/>
            <w:bottom w:w="0" w:type="dxa"/>
            <w:right w:w="108" w:type="dxa"/>
          </w:tblCellMar>
        </w:tblPrEx>
        <w:trPr>
          <w:trHeight w:val="87"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楷体" w:hAnsi="楷体" w:eastAsia="楷体" w:cs="楷体"/>
                <w:color w:val="000000" w:themeColor="text1"/>
                <w:kern w:val="0"/>
                <w:sz w:val="21"/>
                <w:szCs w:val="21"/>
                <w:highlight w:val="none"/>
                <w:lang w:eastAsia="zh-CN" w:bidi="ar-SA"/>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8</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备品备件</w:t>
            </w:r>
          </w:p>
        </w:tc>
        <w:tc>
          <w:tcPr>
            <w:tcW w:w="10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同批次模组2张、开关电源1台、接收卡1张、辅材1套</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套</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1</w:t>
            </w:r>
          </w:p>
        </w:tc>
      </w:tr>
      <w:tr>
        <w:tblPrEx>
          <w:tblCellMar>
            <w:top w:w="0" w:type="dxa"/>
            <w:left w:w="108" w:type="dxa"/>
            <w:bottom w:w="0" w:type="dxa"/>
            <w:right w:w="108" w:type="dxa"/>
          </w:tblCellMar>
        </w:tblPrEx>
        <w:trPr>
          <w:trHeight w:val="70"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楷体" w:hAnsi="楷体" w:eastAsia="楷体" w:cs="楷体"/>
                <w:color w:val="000000" w:themeColor="text1"/>
                <w:kern w:val="0"/>
                <w:sz w:val="21"/>
                <w:szCs w:val="21"/>
                <w:highlight w:val="none"/>
                <w:lang w:eastAsia="zh-CN" w:bidi="ar-SA"/>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9</w:t>
            </w:r>
          </w:p>
        </w:tc>
        <w:tc>
          <w:tcPr>
            <w:tcW w:w="1209"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控制电脑</w:t>
            </w:r>
          </w:p>
        </w:tc>
        <w:tc>
          <w:tcPr>
            <w:tcW w:w="1067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I7/16G/256GSSD/2T/DVD/23寸显示器</w:t>
            </w:r>
          </w:p>
        </w:tc>
        <w:tc>
          <w:tcPr>
            <w:tcW w:w="659"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台</w:t>
            </w:r>
          </w:p>
        </w:tc>
        <w:tc>
          <w:tcPr>
            <w:tcW w:w="821"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1</w:t>
            </w:r>
          </w:p>
        </w:tc>
      </w:tr>
    </w:tbl>
    <w:p>
      <w:pPr>
        <w:spacing w:line="400" w:lineRule="exact"/>
        <w:jc w:val="left"/>
        <w:rPr>
          <w:rFonts w:hint="eastAsia" w:ascii="楷体" w:hAnsi="楷体" w:eastAsia="楷体" w:cs="楷体"/>
          <w:bCs/>
          <w:color w:val="000000" w:themeColor="text1"/>
          <w:sz w:val="21"/>
          <w:szCs w:val="21"/>
          <w:highlight w:val="none"/>
          <w14:textFill>
            <w14:solidFill>
              <w14:schemeClr w14:val="tx1"/>
            </w14:solidFill>
          </w14:textFill>
        </w:rPr>
      </w:pPr>
      <w:r>
        <w:rPr>
          <w:rFonts w:hint="eastAsia" w:ascii="楷体" w:hAnsi="楷体" w:eastAsia="楷体" w:cs="楷体"/>
          <w:bCs/>
          <w:color w:val="000000" w:themeColor="text1"/>
          <w:sz w:val="21"/>
          <w:szCs w:val="21"/>
          <w:highlight w:val="none"/>
          <w14:textFill>
            <w14:solidFill>
              <w14:schemeClr w14:val="tx1"/>
            </w14:solidFill>
          </w14:textFill>
        </w:rPr>
        <w:br w:type="page"/>
      </w:r>
    </w:p>
    <w:p>
      <w:pPr>
        <w:spacing w:line="400" w:lineRule="exact"/>
        <w:jc w:val="left"/>
        <w:rPr>
          <w:rFonts w:hint="eastAsia" w:ascii="楷体" w:hAnsi="楷体" w:eastAsia="楷体" w:cs="楷体"/>
          <w:bCs/>
          <w:color w:val="000000" w:themeColor="text1"/>
          <w:sz w:val="21"/>
          <w:szCs w:val="21"/>
          <w:highlight w:val="none"/>
          <w14:textFill>
            <w14:solidFill>
              <w14:schemeClr w14:val="tx1"/>
            </w14:solidFill>
          </w14:textFill>
        </w:rPr>
      </w:pPr>
      <w:r>
        <w:rPr>
          <w:rFonts w:hint="eastAsia" w:ascii="楷体" w:hAnsi="楷体" w:eastAsia="楷体" w:cs="楷体"/>
          <w:bCs/>
          <w:color w:val="000000" w:themeColor="text1"/>
          <w:sz w:val="21"/>
          <w:szCs w:val="21"/>
          <w:highlight w:val="none"/>
          <w14:textFill>
            <w14:solidFill>
              <w14:schemeClr w14:val="tx1"/>
            </w14:solidFill>
          </w14:textFill>
        </w:rPr>
        <w:t>附件3：</w:t>
      </w:r>
    </w:p>
    <w:p>
      <w:pPr>
        <w:widowControl/>
        <w:spacing w:line="400" w:lineRule="exact"/>
        <w:jc w:val="center"/>
        <w:rPr>
          <w:rFonts w:hint="eastAsia" w:ascii="楷体" w:hAnsi="楷体" w:eastAsia="楷体" w:cs="楷体"/>
          <w:b/>
          <w:color w:val="000000" w:themeColor="text1"/>
          <w:sz w:val="21"/>
          <w:szCs w:val="21"/>
          <w:highlight w:val="none"/>
          <w14:textFill>
            <w14:solidFill>
              <w14:schemeClr w14:val="tx1"/>
            </w14:solidFill>
          </w14:textFill>
        </w:rPr>
      </w:pPr>
      <w:r>
        <w:rPr>
          <w:rFonts w:hint="eastAsia" w:ascii="楷体" w:hAnsi="楷体" w:eastAsia="楷体" w:cs="楷体"/>
          <w:b/>
          <w:color w:val="000000" w:themeColor="text1"/>
          <w:sz w:val="21"/>
          <w:szCs w:val="21"/>
          <w:highlight w:val="none"/>
          <w:lang w:eastAsia="zh-CN"/>
          <w14:textFill>
            <w14:solidFill>
              <w14:schemeClr w14:val="tx1"/>
            </w14:solidFill>
          </w14:textFill>
        </w:rPr>
        <w:t>（</w:t>
      </w:r>
      <w:r>
        <w:rPr>
          <w:rFonts w:hint="eastAsia" w:ascii="楷体" w:hAnsi="楷体" w:eastAsia="楷体" w:cs="楷体"/>
          <w:b/>
          <w:color w:val="000000" w:themeColor="text1"/>
          <w:sz w:val="21"/>
          <w:szCs w:val="21"/>
          <w:highlight w:val="none"/>
          <w14:textFill>
            <w14:solidFill>
              <w14:schemeClr w14:val="tx1"/>
            </w14:solidFill>
          </w14:textFill>
        </w:rPr>
        <w:t>主楼9楼</w:t>
      </w:r>
      <w:r>
        <w:rPr>
          <w:rFonts w:hint="eastAsia" w:ascii="楷体" w:hAnsi="楷体" w:eastAsia="楷体" w:cs="楷体"/>
          <w:b/>
          <w:color w:val="000000" w:themeColor="text1"/>
          <w:sz w:val="21"/>
          <w:szCs w:val="21"/>
          <w:highlight w:val="none"/>
          <w:lang w:eastAsia="zh-CN"/>
          <w14:textFill>
            <w14:solidFill>
              <w14:schemeClr w14:val="tx1"/>
            </w14:solidFill>
          </w14:textFill>
        </w:rPr>
        <w:t>）</w:t>
      </w:r>
      <w:r>
        <w:rPr>
          <w:rFonts w:hint="eastAsia" w:ascii="楷体" w:hAnsi="楷体" w:eastAsia="楷体" w:cs="楷体"/>
          <w:b/>
          <w:color w:val="000000" w:themeColor="text1"/>
          <w:sz w:val="21"/>
          <w:szCs w:val="21"/>
          <w:highlight w:val="none"/>
          <w14:textFill>
            <w14:solidFill>
              <w14:schemeClr w14:val="tx1"/>
            </w14:solidFill>
          </w14:textFill>
        </w:rPr>
        <w:t>P1.5LED显示屏屏幕参数</w:t>
      </w:r>
    </w:p>
    <w:tbl>
      <w:tblPr>
        <w:tblStyle w:val="58"/>
        <w:tblpPr w:leftFromText="180" w:rightFromText="180" w:vertAnchor="text" w:horzAnchor="margin" w:tblpXSpec="center" w:tblpY="157"/>
        <w:tblW w:w="0" w:type="auto"/>
        <w:tblInd w:w="-2221"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51"/>
        <w:gridCol w:w="1233"/>
        <w:gridCol w:w="10617"/>
        <w:gridCol w:w="650"/>
        <w:gridCol w:w="91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551" w:type="dxa"/>
            <w:shd w:val="clear" w:color="auto" w:fill="auto"/>
            <w:noWrap/>
            <w:vAlign w:val="center"/>
          </w:tcPr>
          <w:p>
            <w:pPr>
              <w:widowControl/>
              <w:jc w:val="center"/>
              <w:rPr>
                <w:rFonts w:hint="eastAsia" w:ascii="楷体" w:hAnsi="楷体" w:eastAsia="楷体" w:cs="楷体"/>
                <w:bCs/>
                <w:color w:val="000000" w:themeColor="text1"/>
                <w:kern w:val="0"/>
                <w:sz w:val="21"/>
                <w:szCs w:val="21"/>
                <w:highlight w:val="none"/>
                <w:lang w:bidi="ar-SA"/>
                <w14:textFill>
                  <w14:solidFill>
                    <w14:schemeClr w14:val="tx1"/>
                  </w14:solidFill>
                </w14:textFill>
              </w:rPr>
            </w:pPr>
            <w:r>
              <w:rPr>
                <w:rFonts w:hint="eastAsia" w:ascii="楷体" w:hAnsi="楷体" w:eastAsia="楷体" w:cs="楷体"/>
                <w:bCs/>
                <w:color w:val="000000" w:themeColor="text1"/>
                <w:kern w:val="0"/>
                <w:sz w:val="21"/>
                <w:szCs w:val="21"/>
                <w:highlight w:val="none"/>
                <w:lang w:bidi="ar-SA"/>
                <w14:textFill>
                  <w14:solidFill>
                    <w14:schemeClr w14:val="tx1"/>
                  </w14:solidFill>
                </w14:textFill>
              </w:rPr>
              <w:t>序号</w:t>
            </w:r>
          </w:p>
        </w:tc>
        <w:tc>
          <w:tcPr>
            <w:tcW w:w="1233" w:type="dxa"/>
            <w:shd w:val="clear" w:color="auto" w:fill="auto"/>
            <w:noWrap/>
            <w:vAlign w:val="center"/>
          </w:tcPr>
          <w:p>
            <w:pPr>
              <w:widowControl/>
              <w:jc w:val="center"/>
              <w:rPr>
                <w:rFonts w:hint="eastAsia" w:ascii="楷体" w:hAnsi="楷体" w:eastAsia="楷体" w:cs="楷体"/>
                <w:bCs/>
                <w:color w:val="000000" w:themeColor="text1"/>
                <w:kern w:val="0"/>
                <w:sz w:val="21"/>
                <w:szCs w:val="21"/>
                <w:highlight w:val="none"/>
                <w:lang w:bidi="ar-SA"/>
                <w14:textFill>
                  <w14:solidFill>
                    <w14:schemeClr w14:val="tx1"/>
                  </w14:solidFill>
                </w14:textFill>
              </w:rPr>
            </w:pPr>
            <w:r>
              <w:rPr>
                <w:rFonts w:hint="eastAsia" w:ascii="楷体" w:hAnsi="楷体" w:eastAsia="楷体" w:cs="楷体"/>
                <w:bCs/>
                <w:color w:val="000000" w:themeColor="text1"/>
                <w:kern w:val="0"/>
                <w:sz w:val="21"/>
                <w:szCs w:val="21"/>
                <w:highlight w:val="none"/>
                <w:lang w:bidi="ar-SA"/>
                <w14:textFill>
                  <w14:solidFill>
                    <w14:schemeClr w14:val="tx1"/>
                  </w14:solidFill>
                </w14:textFill>
              </w:rPr>
              <w:t>产品名称</w:t>
            </w:r>
          </w:p>
        </w:tc>
        <w:tc>
          <w:tcPr>
            <w:tcW w:w="10617" w:type="dxa"/>
            <w:shd w:val="clear" w:color="auto" w:fill="auto"/>
            <w:noWrap/>
            <w:vAlign w:val="center"/>
          </w:tcPr>
          <w:p>
            <w:pPr>
              <w:widowControl/>
              <w:jc w:val="center"/>
              <w:rPr>
                <w:rFonts w:hint="eastAsia" w:ascii="楷体" w:hAnsi="楷体" w:eastAsia="楷体" w:cs="楷体"/>
                <w:bCs/>
                <w:color w:val="000000" w:themeColor="text1"/>
                <w:kern w:val="0"/>
                <w:sz w:val="21"/>
                <w:szCs w:val="21"/>
                <w:highlight w:val="none"/>
                <w:lang w:bidi="ar-SA"/>
                <w14:textFill>
                  <w14:solidFill>
                    <w14:schemeClr w14:val="tx1"/>
                  </w14:solidFill>
                </w14:textFill>
              </w:rPr>
            </w:pPr>
            <w:r>
              <w:rPr>
                <w:rFonts w:hint="eastAsia" w:ascii="楷体" w:hAnsi="楷体" w:eastAsia="楷体" w:cs="楷体"/>
                <w:bCs/>
                <w:color w:val="000000" w:themeColor="text1"/>
                <w:kern w:val="0"/>
                <w:sz w:val="21"/>
                <w:szCs w:val="21"/>
                <w:highlight w:val="none"/>
                <w:lang w:bidi="ar-SA"/>
                <w14:textFill>
                  <w14:solidFill>
                    <w14:schemeClr w14:val="tx1"/>
                  </w14:solidFill>
                </w14:textFill>
              </w:rPr>
              <w:t>基本参数</w:t>
            </w:r>
          </w:p>
        </w:tc>
        <w:tc>
          <w:tcPr>
            <w:tcW w:w="650" w:type="dxa"/>
            <w:shd w:val="clear" w:color="auto" w:fill="auto"/>
            <w:noWrap/>
            <w:vAlign w:val="center"/>
          </w:tcPr>
          <w:p>
            <w:pPr>
              <w:widowControl/>
              <w:jc w:val="center"/>
              <w:rPr>
                <w:rFonts w:hint="eastAsia" w:ascii="楷体" w:hAnsi="楷体" w:eastAsia="楷体" w:cs="楷体"/>
                <w:bCs/>
                <w:color w:val="000000" w:themeColor="text1"/>
                <w:kern w:val="0"/>
                <w:sz w:val="21"/>
                <w:szCs w:val="21"/>
                <w:highlight w:val="none"/>
                <w:lang w:bidi="ar-SA"/>
                <w14:textFill>
                  <w14:solidFill>
                    <w14:schemeClr w14:val="tx1"/>
                  </w14:solidFill>
                </w14:textFill>
              </w:rPr>
            </w:pPr>
            <w:r>
              <w:rPr>
                <w:rFonts w:hint="eastAsia" w:ascii="楷体" w:hAnsi="楷体" w:eastAsia="楷体" w:cs="楷体"/>
                <w:bCs/>
                <w:color w:val="000000" w:themeColor="text1"/>
                <w:kern w:val="0"/>
                <w:sz w:val="21"/>
                <w:szCs w:val="21"/>
                <w:highlight w:val="none"/>
                <w:lang w:bidi="ar-SA"/>
                <w14:textFill>
                  <w14:solidFill>
                    <w14:schemeClr w14:val="tx1"/>
                  </w14:solidFill>
                </w14:textFill>
              </w:rPr>
              <w:t>单位</w:t>
            </w:r>
          </w:p>
        </w:tc>
        <w:tc>
          <w:tcPr>
            <w:tcW w:w="919" w:type="dxa"/>
            <w:shd w:val="clear" w:color="auto" w:fill="auto"/>
            <w:noWrap/>
            <w:vAlign w:val="center"/>
          </w:tcPr>
          <w:p>
            <w:pPr>
              <w:widowControl/>
              <w:jc w:val="center"/>
              <w:rPr>
                <w:rFonts w:hint="eastAsia" w:ascii="楷体" w:hAnsi="楷体" w:eastAsia="楷体" w:cs="楷体"/>
                <w:bCs/>
                <w:color w:val="000000" w:themeColor="text1"/>
                <w:kern w:val="0"/>
                <w:sz w:val="21"/>
                <w:szCs w:val="21"/>
                <w:highlight w:val="none"/>
                <w:lang w:bidi="ar-SA"/>
                <w14:textFill>
                  <w14:solidFill>
                    <w14:schemeClr w14:val="tx1"/>
                  </w14:solidFill>
                </w14:textFill>
              </w:rPr>
            </w:pPr>
            <w:r>
              <w:rPr>
                <w:rFonts w:hint="eastAsia" w:ascii="楷体" w:hAnsi="楷体" w:eastAsia="楷体" w:cs="楷体"/>
                <w:bCs/>
                <w:color w:val="000000" w:themeColor="text1"/>
                <w:kern w:val="0"/>
                <w:sz w:val="21"/>
                <w:szCs w:val="21"/>
                <w:highlight w:val="none"/>
                <w:lang w:bidi="ar-SA"/>
                <w14:textFill>
                  <w14:solidFill>
                    <w14:schemeClr w14:val="tx1"/>
                  </w14:solidFill>
                </w14:textFill>
              </w:rPr>
              <w:t>数量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trPr>
        <w:tc>
          <w:tcPr>
            <w:tcW w:w="551" w:type="dxa"/>
            <w:shd w:val="clear" w:color="auto" w:fill="auto"/>
            <w:noWrap/>
            <w:vAlign w:val="center"/>
          </w:tcPr>
          <w:p>
            <w:pPr>
              <w:widowControl/>
              <w:jc w:val="left"/>
              <w:rPr>
                <w:rFonts w:hint="eastAsia" w:ascii="楷体" w:hAnsi="楷体" w:eastAsia="楷体" w:cs="楷体"/>
                <w:bCs/>
                <w:color w:val="000000" w:themeColor="text1"/>
                <w:kern w:val="0"/>
                <w:sz w:val="21"/>
                <w:szCs w:val="21"/>
                <w:highlight w:val="none"/>
                <w:lang w:bidi="ar-SA"/>
                <w14:textFill>
                  <w14:solidFill>
                    <w14:schemeClr w14:val="tx1"/>
                  </w14:solidFill>
                </w14:textFill>
              </w:rPr>
            </w:pPr>
            <w:r>
              <w:rPr>
                <w:rFonts w:hint="eastAsia" w:ascii="楷体" w:hAnsi="楷体" w:eastAsia="楷体" w:cs="楷体"/>
                <w:bCs/>
                <w:color w:val="000000" w:themeColor="text1"/>
                <w:kern w:val="0"/>
                <w:sz w:val="21"/>
                <w:szCs w:val="21"/>
                <w:highlight w:val="none"/>
                <w:lang w:bidi="ar-SA"/>
                <w14:textFill>
                  <w14:solidFill>
                    <w14:schemeClr w14:val="tx1"/>
                  </w14:solidFill>
                </w14:textFill>
              </w:rPr>
              <w:t>1</w:t>
            </w:r>
          </w:p>
        </w:tc>
        <w:tc>
          <w:tcPr>
            <w:tcW w:w="1233" w:type="dxa"/>
            <w:shd w:val="clear" w:color="auto" w:fill="auto"/>
            <w:noWrap/>
            <w:vAlign w:val="center"/>
          </w:tcPr>
          <w:p>
            <w:pPr>
              <w:widowControl/>
              <w:jc w:val="left"/>
              <w:rPr>
                <w:rFonts w:hint="eastAsia" w:ascii="楷体" w:hAnsi="楷体" w:eastAsia="楷体" w:cs="楷体"/>
                <w:bCs/>
                <w:color w:val="000000" w:themeColor="text1"/>
                <w:kern w:val="0"/>
                <w:sz w:val="21"/>
                <w:szCs w:val="21"/>
                <w:highlight w:val="none"/>
                <w:lang w:bidi="ar-SA"/>
                <w14:textFill>
                  <w14:solidFill>
                    <w14:schemeClr w14:val="tx1"/>
                  </w14:solidFill>
                </w14:textFill>
              </w:rPr>
            </w:pPr>
            <w:r>
              <w:rPr>
                <w:rFonts w:hint="eastAsia" w:ascii="楷体" w:hAnsi="楷体" w:eastAsia="楷体" w:cs="楷体"/>
                <w:bCs/>
                <w:color w:val="000000" w:themeColor="text1"/>
                <w:kern w:val="0"/>
                <w:sz w:val="21"/>
                <w:szCs w:val="21"/>
                <w:highlight w:val="none"/>
                <w:lang w:bidi="ar-SA"/>
                <w14:textFill>
                  <w14:solidFill>
                    <w14:schemeClr w14:val="tx1"/>
                  </w14:solidFill>
                </w14:textFill>
              </w:rPr>
              <w:t>全彩LED显示屏</w:t>
            </w:r>
          </w:p>
        </w:tc>
        <w:tc>
          <w:tcPr>
            <w:tcW w:w="10617" w:type="dxa"/>
            <w:shd w:val="clear" w:color="auto" w:fill="auto"/>
            <w:vAlign w:val="center"/>
          </w:tcPr>
          <w:p>
            <w:pPr>
              <w:widowControl/>
              <w:jc w:val="left"/>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1、</w:t>
            </w:r>
            <w:r>
              <w:rPr>
                <w:rFonts w:hint="eastAsia" w:ascii="楷体" w:hAnsi="楷体" w:eastAsia="楷体" w:cs="楷体"/>
                <w:color w:val="000000" w:themeColor="text1"/>
                <w:kern w:val="0"/>
                <w:sz w:val="21"/>
                <w:szCs w:val="21"/>
                <w:highlight w:val="none"/>
                <w:lang w:bidi="ar-SA"/>
                <w14:textFill>
                  <w14:solidFill>
                    <w14:schemeClr w14:val="tx1"/>
                  </w14:solidFill>
                </w14:textFill>
              </w:rPr>
              <w:t>LED像素点间距≤1.53mm；</w:t>
            </w:r>
            <w:r>
              <w:rPr>
                <w:rFonts w:hint="eastAsia" w:ascii="楷体" w:hAnsi="楷体" w:eastAsia="楷体" w:cs="楷体"/>
                <w:color w:val="000000" w:themeColor="text1"/>
                <w:sz w:val="21"/>
                <w:szCs w:val="21"/>
                <w:highlight w:val="none"/>
                <w:lang w:bidi="ar-SA"/>
                <w14:textFill>
                  <w14:solidFill>
                    <w14:schemeClr w14:val="tx1"/>
                  </w14:solidFill>
                </w14:textFill>
              </w:rPr>
              <w:t>管芯采用SMD铜线封装</w:t>
            </w:r>
            <w:r>
              <w:rPr>
                <w:rFonts w:hint="eastAsia" w:ascii="楷体" w:hAnsi="楷体" w:eastAsia="楷体" w:cs="楷体"/>
                <w:color w:val="000000" w:themeColor="text1"/>
                <w:kern w:val="0"/>
                <w:sz w:val="21"/>
                <w:szCs w:val="21"/>
                <w:highlight w:val="none"/>
                <w:lang w:bidi="ar-SA"/>
                <w14:textFill>
                  <w14:solidFill>
                    <w14:schemeClr w14:val="tx1"/>
                  </w14:solidFill>
                </w14:textFill>
              </w:rPr>
              <w:t>；</w:t>
            </w:r>
          </w:p>
          <w:p>
            <w:pPr>
              <w:pStyle w:val="2"/>
              <w:ind w:left="0" w:leftChars="0" w:firstLine="0" w:firstLineChars="0"/>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2、</w:t>
            </w:r>
            <w:r>
              <w:rPr>
                <w:rFonts w:hint="eastAsia" w:ascii="楷体" w:hAnsi="楷体" w:eastAsia="楷体" w:cs="楷体"/>
                <w:color w:val="000000" w:themeColor="text1"/>
                <w:kern w:val="0"/>
                <w:sz w:val="21"/>
                <w:szCs w:val="21"/>
                <w:highlight w:val="none"/>
                <w:lang w:bidi="ar-SA"/>
                <w14:textFill>
                  <w14:solidFill>
                    <w14:schemeClr w14:val="tx1"/>
                  </w14:solidFill>
                </w14:textFill>
              </w:rPr>
              <w:t>显示屏有效显示尺寸：宽不小于7.36米，高不小于2.56米；总面积不小于18.84平方米，整屏分辨率不小于4784*1664；像素密度：≥42</w:t>
            </w: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0000</w:t>
            </w:r>
            <w:r>
              <w:rPr>
                <w:rFonts w:hint="eastAsia" w:ascii="楷体" w:hAnsi="楷体" w:eastAsia="楷体" w:cs="楷体"/>
                <w:color w:val="000000" w:themeColor="text1"/>
                <w:kern w:val="0"/>
                <w:sz w:val="21"/>
                <w:szCs w:val="21"/>
                <w:highlight w:val="none"/>
                <w:lang w:bidi="ar-SA"/>
                <w14:textFill>
                  <w14:solidFill>
                    <w14:schemeClr w14:val="tx1"/>
                  </w14:solidFill>
                </w14:textFill>
              </w:rPr>
              <w:t>点/㎡</w:t>
            </w:r>
          </w:p>
          <w:p>
            <w:pPr>
              <w:pStyle w:val="2"/>
              <w:ind w:left="0" w:leftChars="0" w:firstLine="0" w:firstLineChars="0"/>
              <w:rPr>
                <w:rFonts w:hint="eastAsia" w:ascii="楷体" w:hAnsi="楷体" w:eastAsia="楷体" w:cs="楷体"/>
                <w:color w:val="000000" w:themeColor="text1"/>
                <w:sz w:val="21"/>
                <w:szCs w:val="21"/>
                <w:highlight w:val="none"/>
                <w:lang w:bidi="ar-SA"/>
                <w14:textFill>
                  <w14:solidFill>
                    <w14:schemeClr w14:val="tx1"/>
                  </w14:solidFill>
                </w14:textFill>
              </w:rPr>
            </w:pPr>
            <w:r>
              <w:rPr>
                <w:rFonts w:hint="eastAsia" w:ascii="楷体" w:hAnsi="楷体" w:eastAsia="楷体" w:cs="楷体"/>
                <w:color w:val="000000" w:themeColor="text1"/>
                <w:sz w:val="21"/>
                <w:szCs w:val="21"/>
                <w:highlight w:val="none"/>
                <w:lang w:val="en-US" w:eastAsia="zh-CN" w:bidi="ar-SA"/>
                <w14:textFill>
                  <w14:solidFill>
                    <w14:schemeClr w14:val="tx1"/>
                  </w14:solidFill>
                </w14:textFill>
              </w:rPr>
              <w:t>3、</w:t>
            </w:r>
            <w:r>
              <w:rPr>
                <w:rFonts w:hint="eastAsia" w:ascii="楷体" w:hAnsi="楷体" w:eastAsia="楷体" w:cs="楷体"/>
                <w:color w:val="000000" w:themeColor="text1"/>
                <w:sz w:val="21"/>
                <w:szCs w:val="21"/>
                <w:highlight w:val="none"/>
                <w:lang w:bidi="ar-SA"/>
                <w14:textFill>
                  <w14:solidFill>
                    <w14:schemeClr w14:val="tx1"/>
                  </w14:solidFill>
                </w14:textFill>
              </w:rPr>
              <w:t>整屏平整度：≤0.10mm，箱体间缝隙：≤0.10mm</w:t>
            </w:r>
          </w:p>
          <w:p>
            <w:pPr>
              <w:pStyle w:val="2"/>
              <w:ind w:left="0" w:leftChars="0" w:firstLine="0" w:firstLineChars="0"/>
              <w:rPr>
                <w:rFonts w:hint="eastAsia" w:ascii="楷体" w:hAnsi="楷体" w:eastAsia="楷体" w:cs="楷体"/>
                <w:color w:val="000000" w:themeColor="text1"/>
                <w:sz w:val="21"/>
                <w:szCs w:val="21"/>
                <w:highlight w:val="none"/>
                <w:lang w:bidi="ar-SA"/>
                <w14:textFill>
                  <w14:solidFill>
                    <w14:schemeClr w14:val="tx1"/>
                  </w14:solidFill>
                </w14:textFill>
              </w:rPr>
            </w:pPr>
            <w:r>
              <w:rPr>
                <w:rFonts w:hint="eastAsia" w:ascii="楷体" w:hAnsi="楷体" w:eastAsia="楷体" w:cs="楷体"/>
                <w:color w:val="000000" w:themeColor="text1"/>
                <w:sz w:val="21"/>
                <w:szCs w:val="21"/>
                <w:highlight w:val="none"/>
                <w:lang w:val="en-US" w:eastAsia="zh-CN" w:bidi="ar-SA"/>
                <w14:textFill>
                  <w14:solidFill>
                    <w14:schemeClr w14:val="tx1"/>
                  </w14:solidFill>
                </w14:textFill>
              </w:rPr>
              <w:t>4、</w:t>
            </w:r>
            <w:r>
              <w:rPr>
                <w:rFonts w:hint="eastAsia" w:ascii="楷体" w:hAnsi="楷体" w:eastAsia="楷体" w:cs="楷体"/>
                <w:color w:val="000000" w:themeColor="text1"/>
                <w:sz w:val="21"/>
                <w:szCs w:val="21"/>
                <w:highlight w:val="none"/>
                <w:lang w:bidi="ar-SA"/>
                <w14:textFill>
                  <w14:solidFill>
                    <w14:schemeClr w14:val="tx1"/>
                  </w14:solidFill>
                </w14:textFill>
              </w:rPr>
              <w:t>显示模组的平均无故障工作时间≥100000小时，支持模组热插拔前维护；平均修复时间MTTR≤5分钟；具备防蓝光护眼功能，蓝光辐射能量≤20%。</w:t>
            </w:r>
          </w:p>
          <w:p>
            <w:pPr>
              <w:pStyle w:val="2"/>
              <w:ind w:left="0" w:leftChars="0" w:firstLine="0" w:firstLineChars="0"/>
              <w:rPr>
                <w:rFonts w:hint="eastAsia" w:ascii="楷体" w:hAnsi="楷体" w:eastAsia="楷体" w:cs="楷体"/>
                <w:color w:val="000000" w:themeColor="text1"/>
                <w:sz w:val="21"/>
                <w:szCs w:val="21"/>
                <w:highlight w:val="none"/>
                <w:lang w:bidi="ar-SA"/>
                <w14:textFill>
                  <w14:solidFill>
                    <w14:schemeClr w14:val="tx1"/>
                  </w14:solidFill>
                </w14:textFill>
              </w:rPr>
            </w:pPr>
            <w:r>
              <w:rPr>
                <w:rFonts w:hint="eastAsia" w:ascii="楷体" w:hAnsi="楷体" w:eastAsia="楷体" w:cs="楷体"/>
                <w:color w:val="000000" w:themeColor="text1"/>
                <w:sz w:val="21"/>
                <w:szCs w:val="21"/>
                <w:highlight w:val="none"/>
                <w:lang w:val="en-US" w:eastAsia="zh-CN" w:bidi="ar-SA"/>
                <w14:textFill>
                  <w14:solidFill>
                    <w14:schemeClr w14:val="tx1"/>
                  </w14:solidFill>
                </w14:textFill>
              </w:rPr>
              <w:t>5</w:t>
            </w:r>
            <w:r>
              <w:rPr>
                <w:rFonts w:hint="eastAsia" w:ascii="楷体" w:hAnsi="楷体" w:eastAsia="楷体" w:cs="楷体"/>
                <w:color w:val="000000" w:themeColor="text1"/>
                <w:sz w:val="21"/>
                <w:szCs w:val="21"/>
                <w:highlight w:val="none"/>
                <w:lang w:bidi="ar-SA"/>
                <w14:textFill>
                  <w14:solidFill>
                    <w14:schemeClr w14:val="tx1"/>
                  </w14:solidFill>
                </w14:textFill>
              </w:rPr>
              <w:t>.投标产品白平衡亮度≥600cd/㎡；对比度≥5000：1；色彩16Bit，281万亿色；换帧频率50/60Hz；刷新率≥3840Hz；亮度均匀性≥99%；色度均匀性≤±0.001Cx、Cy之内；模组机械强度≥5MP；水平和垂直视角≥170°。</w:t>
            </w:r>
          </w:p>
          <w:p>
            <w:pPr>
              <w:pStyle w:val="2"/>
              <w:ind w:left="0" w:leftChars="0" w:firstLine="0" w:firstLineChars="0"/>
              <w:rPr>
                <w:rFonts w:hint="eastAsia" w:ascii="楷体" w:hAnsi="楷体" w:eastAsia="楷体" w:cs="楷体"/>
                <w:color w:val="000000" w:themeColor="text1"/>
                <w:sz w:val="21"/>
                <w:szCs w:val="21"/>
                <w:highlight w:val="none"/>
                <w:lang w:bidi="ar-SA"/>
                <w14:textFill>
                  <w14:solidFill>
                    <w14:schemeClr w14:val="tx1"/>
                  </w14:solidFill>
                </w14:textFill>
              </w:rPr>
            </w:pPr>
            <w:r>
              <w:rPr>
                <w:rFonts w:hint="eastAsia" w:ascii="楷体" w:hAnsi="楷体" w:eastAsia="楷体" w:cs="楷体"/>
                <w:color w:val="000000" w:themeColor="text1"/>
                <w:sz w:val="21"/>
                <w:szCs w:val="21"/>
                <w:highlight w:val="none"/>
                <w:lang w:val="en-US" w:eastAsia="zh-CN" w:bidi="ar-SA"/>
                <w14:textFill>
                  <w14:solidFill>
                    <w14:schemeClr w14:val="tx1"/>
                  </w14:solidFill>
                </w14:textFill>
              </w:rPr>
              <w:t>6</w:t>
            </w:r>
            <w:r>
              <w:rPr>
                <w:rFonts w:hint="eastAsia" w:ascii="楷体" w:hAnsi="楷体" w:eastAsia="楷体" w:cs="楷体"/>
                <w:color w:val="000000" w:themeColor="text1"/>
                <w:sz w:val="21"/>
                <w:szCs w:val="21"/>
                <w:highlight w:val="none"/>
                <w:lang w:bidi="ar-SA"/>
                <w14:textFill>
                  <w14:solidFill>
                    <w14:schemeClr w14:val="tx1"/>
                  </w14:solidFill>
                </w14:textFill>
              </w:rPr>
              <w:t>.投标产品支持前拆前维护和后拆后维护功能，支持用户级模组前维护方式,可在正面拆卸、安装，支持带电维护,热插拔,维护时间不超过10秒，支持单点维修更换。</w:t>
            </w:r>
          </w:p>
          <w:p>
            <w:pPr>
              <w:pStyle w:val="2"/>
              <w:ind w:left="0" w:leftChars="0" w:firstLine="0" w:firstLineChars="0"/>
              <w:rPr>
                <w:rFonts w:hint="eastAsia" w:ascii="楷体" w:hAnsi="楷体" w:eastAsia="楷体" w:cs="楷体"/>
                <w:color w:val="000000" w:themeColor="text1"/>
                <w:sz w:val="21"/>
                <w:szCs w:val="21"/>
                <w:highlight w:val="none"/>
                <w:lang w:bidi="ar-SA"/>
                <w14:textFill>
                  <w14:solidFill>
                    <w14:schemeClr w14:val="tx1"/>
                  </w14:solidFill>
                </w14:textFill>
              </w:rPr>
            </w:pPr>
            <w:r>
              <w:rPr>
                <w:rFonts w:hint="eastAsia" w:ascii="楷体" w:hAnsi="楷体" w:eastAsia="楷体" w:cs="楷体"/>
                <w:color w:val="000000" w:themeColor="text1"/>
                <w:sz w:val="21"/>
                <w:szCs w:val="21"/>
                <w:highlight w:val="none"/>
                <w:lang w:val="en-US" w:eastAsia="zh-CN" w:bidi="ar-SA"/>
                <w14:textFill>
                  <w14:solidFill>
                    <w14:schemeClr w14:val="tx1"/>
                  </w14:solidFill>
                </w14:textFill>
              </w:rPr>
              <w:t>7</w:t>
            </w:r>
            <w:r>
              <w:rPr>
                <w:rFonts w:hint="eastAsia" w:ascii="楷体" w:hAnsi="楷体" w:eastAsia="楷体" w:cs="楷体"/>
                <w:color w:val="000000" w:themeColor="text1"/>
                <w:sz w:val="21"/>
                <w:szCs w:val="21"/>
                <w:highlight w:val="none"/>
                <w:lang w:bidi="ar-SA"/>
                <w14:textFill>
                  <w14:solidFill>
                    <w14:schemeClr w14:val="tx1"/>
                  </w14:solidFill>
                </w14:textFill>
              </w:rPr>
              <w:t>.投标产品盲点率≤0.00001，无常亮点；整屏像素失控率小于0.000001且区域像素失控率小于0.000003。</w:t>
            </w:r>
          </w:p>
          <w:p>
            <w:pPr>
              <w:pStyle w:val="2"/>
              <w:ind w:left="0" w:leftChars="0" w:firstLine="0" w:firstLineChars="0"/>
              <w:rPr>
                <w:rFonts w:hint="eastAsia" w:ascii="楷体" w:hAnsi="楷体" w:eastAsia="楷体" w:cs="楷体"/>
                <w:color w:val="000000" w:themeColor="text1"/>
                <w:sz w:val="21"/>
                <w:szCs w:val="21"/>
                <w:highlight w:val="none"/>
                <w:lang w:bidi="ar-SA"/>
                <w14:textFill>
                  <w14:solidFill>
                    <w14:schemeClr w14:val="tx1"/>
                  </w14:solidFill>
                </w14:textFill>
              </w:rPr>
            </w:pPr>
            <w:r>
              <w:rPr>
                <w:rFonts w:hint="eastAsia" w:ascii="楷体" w:hAnsi="楷体" w:eastAsia="楷体" w:cs="楷体"/>
                <w:color w:val="000000" w:themeColor="text1"/>
                <w:sz w:val="21"/>
                <w:szCs w:val="21"/>
                <w:highlight w:val="none"/>
                <w:lang w:val="en-US" w:eastAsia="zh-CN" w:bidi="ar-SA"/>
                <w14:textFill>
                  <w14:solidFill>
                    <w14:schemeClr w14:val="tx1"/>
                  </w14:solidFill>
                </w14:textFill>
              </w:rPr>
              <w:t>8</w:t>
            </w:r>
            <w:r>
              <w:rPr>
                <w:rFonts w:hint="eastAsia" w:ascii="楷体" w:hAnsi="楷体" w:eastAsia="楷体" w:cs="楷体"/>
                <w:color w:val="000000" w:themeColor="text1"/>
                <w:sz w:val="21"/>
                <w:szCs w:val="21"/>
                <w:highlight w:val="none"/>
                <w:lang w:bidi="ar-SA"/>
                <w14:textFill>
                  <w14:solidFill>
                    <w14:schemeClr w14:val="tx1"/>
                  </w14:solidFill>
                </w14:textFill>
              </w:rPr>
              <w:t>.投标产品灰度等级8-16Bit，灰度任意调节；亮度100nit，灰度等级14Bit，刷新2500Hz以上；亮度200nit，灰度等级≥14bit，刷新3200Hz以上；亮度500nit，灰度等级16bit，刷新3800Hz以上。</w:t>
            </w:r>
          </w:p>
          <w:p>
            <w:pPr>
              <w:pStyle w:val="2"/>
              <w:ind w:left="0" w:leftChars="0" w:firstLine="0" w:firstLineChars="0"/>
              <w:rPr>
                <w:rFonts w:hint="eastAsia" w:ascii="楷体" w:hAnsi="楷体" w:eastAsia="楷体" w:cs="楷体"/>
                <w:color w:val="000000" w:themeColor="text1"/>
                <w:sz w:val="21"/>
                <w:szCs w:val="21"/>
                <w:highlight w:val="none"/>
                <w:lang w:bidi="ar-SA"/>
                <w14:textFill>
                  <w14:solidFill>
                    <w14:schemeClr w14:val="tx1"/>
                  </w14:solidFill>
                </w14:textFill>
              </w:rPr>
            </w:pPr>
            <w:r>
              <w:rPr>
                <w:rFonts w:hint="eastAsia" w:ascii="楷体" w:hAnsi="楷体" w:eastAsia="楷体" w:cs="楷体"/>
                <w:color w:val="000000" w:themeColor="text1"/>
                <w:sz w:val="21"/>
                <w:szCs w:val="21"/>
                <w:highlight w:val="none"/>
                <w:lang w:val="en-US" w:eastAsia="zh-CN" w:bidi="ar-SA"/>
                <w14:textFill>
                  <w14:solidFill>
                    <w14:schemeClr w14:val="tx1"/>
                  </w14:solidFill>
                </w14:textFill>
              </w:rPr>
              <w:t>9</w:t>
            </w:r>
            <w:r>
              <w:rPr>
                <w:rFonts w:hint="eastAsia" w:ascii="楷体" w:hAnsi="楷体" w:eastAsia="楷体" w:cs="楷体"/>
                <w:color w:val="000000" w:themeColor="text1"/>
                <w:sz w:val="21"/>
                <w:szCs w:val="21"/>
                <w:highlight w:val="none"/>
                <w:lang w:bidi="ar-SA"/>
                <w14:textFill>
                  <w14:solidFill>
                    <w14:schemeClr w14:val="tx1"/>
                  </w14:solidFill>
                </w14:textFill>
              </w:rPr>
              <w:t>.投标产品亮度与视角，中央亮度为100cd/㎡白场时，水平视角80°时亮度衰减率≤10%，垂直视角60°时亮度衰减率≤10%。</w:t>
            </w:r>
          </w:p>
          <w:p>
            <w:pPr>
              <w:pStyle w:val="2"/>
              <w:ind w:left="0" w:leftChars="0" w:firstLine="0" w:firstLineChars="0"/>
              <w:rPr>
                <w:rFonts w:hint="eastAsia" w:ascii="楷体" w:hAnsi="楷体" w:eastAsia="楷体" w:cs="楷体"/>
                <w:color w:val="000000" w:themeColor="text1"/>
                <w:sz w:val="21"/>
                <w:szCs w:val="21"/>
                <w:highlight w:val="none"/>
                <w:lang w:bidi="ar-SA"/>
                <w14:textFill>
                  <w14:solidFill>
                    <w14:schemeClr w14:val="tx1"/>
                  </w14:solidFill>
                </w14:textFill>
              </w:rPr>
            </w:pPr>
            <w:r>
              <w:rPr>
                <w:rFonts w:hint="eastAsia" w:ascii="楷体" w:hAnsi="楷体" w:eastAsia="楷体" w:cs="楷体"/>
                <w:color w:val="000000" w:themeColor="text1"/>
                <w:sz w:val="21"/>
                <w:szCs w:val="21"/>
                <w:highlight w:val="none"/>
                <w:lang w:bidi="ar-SA"/>
                <w14:textFill>
                  <w14:solidFill>
                    <w14:schemeClr w14:val="tx1"/>
                  </w14:solidFill>
                </w14:textFill>
              </w:rPr>
              <w:t>1</w:t>
            </w:r>
            <w:r>
              <w:rPr>
                <w:rFonts w:hint="eastAsia" w:ascii="楷体" w:hAnsi="楷体" w:eastAsia="楷体" w:cs="楷体"/>
                <w:color w:val="000000" w:themeColor="text1"/>
                <w:sz w:val="21"/>
                <w:szCs w:val="21"/>
                <w:highlight w:val="none"/>
                <w:lang w:val="en-US" w:eastAsia="zh-CN" w:bidi="ar-SA"/>
                <w14:textFill>
                  <w14:solidFill>
                    <w14:schemeClr w14:val="tx1"/>
                  </w14:solidFill>
                </w14:textFill>
              </w:rPr>
              <w:t>0</w:t>
            </w:r>
            <w:r>
              <w:rPr>
                <w:rFonts w:hint="eastAsia" w:ascii="楷体" w:hAnsi="楷体" w:eastAsia="楷体" w:cs="楷体"/>
                <w:color w:val="000000" w:themeColor="text1"/>
                <w:sz w:val="21"/>
                <w:szCs w:val="21"/>
                <w:highlight w:val="none"/>
                <w:lang w:bidi="ar-SA"/>
                <w14:textFill>
                  <w14:solidFill>
                    <w14:schemeClr w14:val="tx1"/>
                  </w14:solidFill>
                </w14:textFill>
              </w:rPr>
              <w:t>.投标产品支持多级调节，亮度0-600cd/㎡可调，256级无灰度损失调节，可通过定时器或传感器调节；色温2000K-10000K连续可调；亮度、灰度、色温可有手动、自动、软件三种调节方式。</w:t>
            </w:r>
          </w:p>
          <w:p>
            <w:pPr>
              <w:pStyle w:val="2"/>
              <w:ind w:left="0" w:leftChars="0" w:firstLine="0" w:firstLineChars="0"/>
              <w:rPr>
                <w:rFonts w:hint="eastAsia" w:ascii="楷体" w:hAnsi="楷体" w:eastAsia="楷体" w:cs="楷体"/>
                <w:color w:val="000000" w:themeColor="text1"/>
                <w:sz w:val="21"/>
                <w:szCs w:val="21"/>
                <w:highlight w:val="none"/>
                <w:lang w:bidi="ar-SA"/>
                <w14:textFill>
                  <w14:solidFill>
                    <w14:schemeClr w14:val="tx1"/>
                  </w14:solidFill>
                </w14:textFill>
              </w:rPr>
            </w:pPr>
            <w:r>
              <w:rPr>
                <w:rFonts w:hint="eastAsia" w:ascii="楷体" w:hAnsi="楷体" w:eastAsia="楷体" w:cs="楷体"/>
                <w:color w:val="000000" w:themeColor="text1"/>
                <w:sz w:val="21"/>
                <w:szCs w:val="21"/>
                <w:highlight w:val="none"/>
                <w:lang w:bidi="ar-SA"/>
                <w14:textFill>
                  <w14:solidFill>
                    <w14:schemeClr w14:val="tx1"/>
                  </w14:solidFill>
                </w14:textFill>
              </w:rPr>
              <w:t>1</w:t>
            </w:r>
            <w:r>
              <w:rPr>
                <w:rFonts w:hint="eastAsia" w:ascii="楷体" w:hAnsi="楷体" w:eastAsia="楷体" w:cs="楷体"/>
                <w:color w:val="000000" w:themeColor="text1"/>
                <w:sz w:val="21"/>
                <w:szCs w:val="21"/>
                <w:highlight w:val="none"/>
                <w:lang w:val="en-US" w:eastAsia="zh-CN" w:bidi="ar-SA"/>
                <w14:textFill>
                  <w14:solidFill>
                    <w14:schemeClr w14:val="tx1"/>
                  </w14:solidFill>
                </w14:textFill>
              </w:rPr>
              <w:t>1</w:t>
            </w:r>
            <w:r>
              <w:rPr>
                <w:rFonts w:hint="eastAsia" w:ascii="楷体" w:hAnsi="楷体" w:eastAsia="楷体" w:cs="楷体"/>
                <w:color w:val="000000" w:themeColor="text1"/>
                <w:sz w:val="21"/>
                <w:szCs w:val="21"/>
                <w:highlight w:val="none"/>
                <w:lang w:bidi="ar-SA"/>
                <w14:textFill>
                  <w14:solidFill>
                    <w14:schemeClr w14:val="tx1"/>
                  </w14:solidFill>
                </w14:textFill>
              </w:rPr>
              <w:t>.LED显示屏具有防潮、防尘、防高温、防腐蚀、防燃烧、防静电、防电磁干扰、抗震动等功能；阻燃系统具有烟雾报警和温升报警功能；具有动态扫描方式LED显示屏驱动电路保护功能；具有电源过流、短路、过压、欠压、断电保护功能，分布上电措施。</w:t>
            </w:r>
          </w:p>
          <w:p>
            <w:pPr>
              <w:pStyle w:val="2"/>
              <w:ind w:left="0" w:leftChars="0" w:firstLine="0" w:firstLineChars="0"/>
              <w:rPr>
                <w:rFonts w:hint="eastAsia" w:ascii="楷体" w:hAnsi="楷体" w:eastAsia="楷体" w:cs="楷体"/>
                <w:color w:val="000000" w:themeColor="text1"/>
                <w:sz w:val="21"/>
                <w:szCs w:val="21"/>
                <w:highlight w:val="none"/>
                <w:lang w:bidi="ar-SA"/>
                <w14:textFill>
                  <w14:solidFill>
                    <w14:schemeClr w14:val="tx1"/>
                  </w14:solidFill>
                </w14:textFill>
              </w:rPr>
            </w:pPr>
            <w:r>
              <w:rPr>
                <w:rFonts w:hint="eastAsia" w:ascii="楷体" w:hAnsi="楷体" w:eastAsia="楷体" w:cs="楷体"/>
                <w:color w:val="000000" w:themeColor="text1"/>
                <w:sz w:val="21"/>
                <w:szCs w:val="21"/>
                <w:highlight w:val="none"/>
                <w:lang w:val="en-US" w:eastAsia="zh-CN" w:bidi="ar-SA"/>
                <w14:textFill>
                  <w14:solidFill>
                    <w14:schemeClr w14:val="tx1"/>
                  </w14:solidFill>
                </w14:textFill>
              </w:rPr>
              <w:t>12.</w:t>
            </w: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以上产品功能及参数每一项均依据国家标准或标准测试方法检验符合，</w:t>
            </w:r>
            <w:r>
              <w:rPr>
                <w:rFonts w:hint="eastAsia" w:ascii="楷体" w:hAnsi="楷体" w:eastAsia="楷体" w:cs="楷体"/>
                <w:color w:val="000000" w:themeColor="text1"/>
                <w:sz w:val="21"/>
                <w:szCs w:val="21"/>
                <w:highlight w:val="none"/>
                <w:lang w:bidi="ar-SA"/>
                <w14:textFill>
                  <w14:solidFill>
                    <w14:schemeClr w14:val="tx1"/>
                  </w14:solidFill>
                </w14:textFill>
              </w:rPr>
              <w:t>提供</w:t>
            </w:r>
            <w:r>
              <w:rPr>
                <w:rFonts w:hint="eastAsia" w:ascii="楷体" w:hAnsi="楷体" w:eastAsia="楷体" w:cs="楷体"/>
                <w:color w:val="000000" w:themeColor="text1"/>
                <w:sz w:val="21"/>
                <w:szCs w:val="21"/>
                <w:highlight w:val="none"/>
                <w:lang w:val="en-US" w:eastAsia="zh-CN" w:bidi="ar-SA"/>
                <w14:textFill>
                  <w14:solidFill>
                    <w14:schemeClr w14:val="tx1"/>
                  </w14:solidFill>
                </w14:textFill>
              </w:rPr>
              <w:t>检测机构</w:t>
            </w:r>
            <w:r>
              <w:rPr>
                <w:rFonts w:hint="eastAsia" w:ascii="楷体" w:hAnsi="楷体" w:eastAsia="楷体" w:cs="楷体"/>
                <w:color w:val="000000" w:themeColor="text1"/>
                <w:sz w:val="21"/>
                <w:szCs w:val="21"/>
                <w:highlight w:val="none"/>
                <w:lang w:bidi="ar-SA"/>
                <w14:textFill>
                  <w14:solidFill>
                    <w14:schemeClr w14:val="tx1"/>
                  </w14:solidFill>
                </w14:textFill>
              </w:rPr>
              <w:t>检测报告</w:t>
            </w:r>
            <w:r>
              <w:rPr>
                <w:rFonts w:hint="eastAsia" w:ascii="楷体" w:hAnsi="楷体" w:eastAsia="楷体" w:cs="楷体"/>
                <w:color w:val="000000" w:themeColor="text1"/>
                <w:sz w:val="21"/>
                <w:szCs w:val="21"/>
                <w:highlight w:val="none"/>
                <w:lang w:val="en-US" w:eastAsia="zh-CN" w:bidi="ar-SA"/>
                <w14:textFill>
                  <w14:solidFill>
                    <w14:schemeClr w14:val="tx1"/>
                  </w14:solidFill>
                </w14:textFill>
              </w:rPr>
              <w:t>，</w:t>
            </w:r>
            <w:r>
              <w:rPr>
                <w:rFonts w:hint="eastAsia" w:ascii="楷体" w:hAnsi="楷体" w:eastAsia="楷体" w:cs="楷体"/>
                <w:color w:val="000000" w:themeColor="text1"/>
                <w:sz w:val="21"/>
                <w:szCs w:val="21"/>
                <w:highlight w:val="none"/>
                <w:lang w:bidi="ar-SA"/>
                <w14:textFill>
                  <w14:solidFill>
                    <w14:schemeClr w14:val="tx1"/>
                  </w14:solidFill>
                </w14:textFill>
              </w:rPr>
              <w:t>以上参数需提供产品检测报告证明真实性，</w:t>
            </w:r>
            <w:r>
              <w:rPr>
                <w:rFonts w:hint="eastAsia" w:ascii="楷体" w:hAnsi="楷体" w:eastAsia="楷体" w:cs="楷体"/>
                <w:color w:val="000000" w:themeColor="text1"/>
                <w:sz w:val="21"/>
                <w:szCs w:val="21"/>
                <w:highlight w:val="none"/>
                <w:lang w:val="en-US" w:eastAsia="zh-CN" w:bidi="ar-SA"/>
                <w14:textFill>
                  <w14:solidFill>
                    <w14:schemeClr w14:val="tx1"/>
                  </w14:solidFill>
                </w14:textFill>
              </w:rPr>
              <w:t>检测报告须加盖供应商公章</w:t>
            </w:r>
            <w:r>
              <w:rPr>
                <w:rFonts w:hint="eastAsia" w:ascii="楷体" w:hAnsi="楷体" w:eastAsia="楷体" w:cs="楷体"/>
                <w:color w:val="000000" w:themeColor="text1"/>
                <w:sz w:val="21"/>
                <w:szCs w:val="21"/>
                <w:highlight w:val="none"/>
                <w:lang w:bidi="ar-SA"/>
                <w14:textFill>
                  <w14:solidFill>
                    <w14:schemeClr w14:val="tx1"/>
                  </w14:solidFill>
                </w14:textFill>
              </w:rPr>
              <w:t>；</w:t>
            </w:r>
          </w:p>
          <w:p>
            <w:pPr>
              <w:pStyle w:val="2"/>
              <w:ind w:left="0" w:leftChars="0" w:firstLine="0" w:firstLineChars="0"/>
              <w:rPr>
                <w:rFonts w:hint="eastAsia" w:ascii="楷体" w:hAnsi="楷体" w:eastAsia="楷体" w:cs="楷体"/>
                <w:color w:val="000000" w:themeColor="text1"/>
                <w:sz w:val="21"/>
                <w:szCs w:val="21"/>
                <w:highlight w:val="none"/>
                <w:lang w:bidi="ar-SA"/>
                <w14:textFill>
                  <w14:solidFill>
                    <w14:schemeClr w14:val="tx1"/>
                  </w14:solidFill>
                </w14:textFill>
              </w:rPr>
            </w:pPr>
            <w:r>
              <w:rPr>
                <w:rFonts w:hint="eastAsia" w:ascii="楷体" w:hAnsi="楷体" w:eastAsia="楷体" w:cs="楷体"/>
                <w:color w:val="000000" w:themeColor="text1"/>
                <w:sz w:val="21"/>
                <w:szCs w:val="21"/>
                <w:highlight w:val="none"/>
                <w:lang w:val="en-US" w:eastAsia="zh-CN" w:bidi="ar-SA"/>
                <w14:textFill>
                  <w14:solidFill>
                    <w14:schemeClr w14:val="tx1"/>
                  </w14:solidFill>
                </w14:textFill>
              </w:rPr>
              <w:t>13.含配套开关电源、接收卡。</w:t>
            </w:r>
          </w:p>
        </w:tc>
        <w:tc>
          <w:tcPr>
            <w:tcW w:w="650" w:type="dxa"/>
            <w:shd w:val="clear" w:color="auto" w:fill="auto"/>
            <w:noWrap/>
            <w:vAlign w:val="center"/>
          </w:tcPr>
          <w:p>
            <w:pPr>
              <w:widowControl/>
              <w:jc w:val="left"/>
              <w:rPr>
                <w:rFonts w:hint="eastAsia" w:ascii="楷体" w:hAnsi="楷体" w:eastAsia="楷体" w:cs="楷体"/>
                <w:bCs/>
                <w:color w:val="000000" w:themeColor="text1"/>
                <w:kern w:val="0"/>
                <w:sz w:val="21"/>
                <w:szCs w:val="21"/>
                <w:highlight w:val="none"/>
                <w:lang w:bidi="ar-SA"/>
                <w14:textFill>
                  <w14:solidFill>
                    <w14:schemeClr w14:val="tx1"/>
                  </w14:solidFill>
                </w14:textFill>
              </w:rPr>
            </w:pPr>
            <w:r>
              <w:rPr>
                <w:rFonts w:hint="eastAsia" w:ascii="楷体" w:hAnsi="楷体" w:eastAsia="楷体" w:cs="楷体"/>
                <w:bCs/>
                <w:color w:val="000000" w:themeColor="text1"/>
                <w:kern w:val="0"/>
                <w:sz w:val="21"/>
                <w:szCs w:val="21"/>
                <w:highlight w:val="none"/>
                <w:lang w:bidi="ar-SA"/>
                <w14:textFill>
                  <w14:solidFill>
                    <w14:schemeClr w14:val="tx1"/>
                  </w14:solidFill>
                </w14:textFill>
              </w:rPr>
              <w:t>㎡</w:t>
            </w:r>
          </w:p>
        </w:tc>
        <w:tc>
          <w:tcPr>
            <w:tcW w:w="919" w:type="dxa"/>
            <w:shd w:val="clear" w:color="auto" w:fill="auto"/>
            <w:noWrap/>
            <w:vAlign w:val="center"/>
          </w:tcPr>
          <w:p>
            <w:pPr>
              <w:widowControl/>
              <w:jc w:val="left"/>
              <w:rPr>
                <w:rFonts w:hint="eastAsia" w:ascii="楷体" w:hAnsi="楷体" w:eastAsia="楷体" w:cs="楷体"/>
                <w:bCs/>
                <w:color w:val="000000" w:themeColor="text1"/>
                <w:kern w:val="0"/>
                <w:sz w:val="21"/>
                <w:szCs w:val="21"/>
                <w:highlight w:val="none"/>
                <w:lang w:bidi="ar-SA"/>
                <w14:textFill>
                  <w14:solidFill>
                    <w14:schemeClr w14:val="tx1"/>
                  </w14:solidFill>
                </w14:textFill>
              </w:rPr>
            </w:pPr>
            <w:r>
              <w:rPr>
                <w:rFonts w:hint="eastAsia" w:ascii="楷体" w:hAnsi="楷体" w:eastAsia="楷体" w:cs="楷体"/>
                <w:bCs/>
                <w:color w:val="000000" w:themeColor="text1"/>
                <w:kern w:val="0"/>
                <w:sz w:val="21"/>
                <w:szCs w:val="21"/>
                <w:highlight w:val="none"/>
                <w:lang w:bidi="ar-SA"/>
                <w14:textFill>
                  <w14:solidFill>
                    <w14:schemeClr w14:val="tx1"/>
                  </w14:solidFill>
                </w14:textFill>
              </w:rPr>
              <w:t>18.84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0" w:hRule="atLeast"/>
        </w:trPr>
        <w:tc>
          <w:tcPr>
            <w:tcW w:w="551" w:type="dxa"/>
            <w:shd w:val="clear" w:color="auto" w:fill="auto"/>
            <w:noWrap/>
            <w:vAlign w:val="center"/>
          </w:tcPr>
          <w:p>
            <w:pPr>
              <w:widowControl/>
              <w:jc w:val="left"/>
              <w:rPr>
                <w:rFonts w:hint="eastAsia" w:ascii="楷体" w:hAnsi="楷体" w:eastAsia="楷体" w:cs="楷体"/>
                <w:bCs/>
                <w:color w:val="000000" w:themeColor="text1"/>
                <w:kern w:val="0"/>
                <w:sz w:val="21"/>
                <w:szCs w:val="21"/>
                <w:highlight w:val="none"/>
                <w:lang w:bidi="ar-SA"/>
                <w14:textFill>
                  <w14:solidFill>
                    <w14:schemeClr w14:val="tx1"/>
                  </w14:solidFill>
                </w14:textFill>
              </w:rPr>
            </w:pPr>
            <w:r>
              <w:rPr>
                <w:rFonts w:hint="eastAsia" w:ascii="楷体" w:hAnsi="楷体" w:eastAsia="楷体" w:cs="楷体"/>
                <w:bCs/>
                <w:color w:val="000000" w:themeColor="text1"/>
                <w:kern w:val="0"/>
                <w:sz w:val="21"/>
                <w:szCs w:val="21"/>
                <w:highlight w:val="none"/>
                <w:lang w:bidi="ar-SA"/>
                <w14:textFill>
                  <w14:solidFill>
                    <w14:schemeClr w14:val="tx1"/>
                  </w14:solidFill>
                </w14:textFill>
              </w:rPr>
              <w:t>2</w:t>
            </w:r>
          </w:p>
        </w:tc>
        <w:tc>
          <w:tcPr>
            <w:tcW w:w="1233" w:type="dxa"/>
            <w:shd w:val="clear" w:color="auto" w:fill="auto"/>
            <w:noWrap/>
            <w:vAlign w:val="center"/>
          </w:tcPr>
          <w:p>
            <w:pPr>
              <w:widowControl/>
              <w:jc w:val="left"/>
              <w:rPr>
                <w:rFonts w:hint="eastAsia" w:ascii="楷体" w:hAnsi="楷体" w:eastAsia="楷体" w:cs="楷体"/>
                <w:bCs/>
                <w:color w:val="000000" w:themeColor="text1"/>
                <w:kern w:val="0"/>
                <w:sz w:val="21"/>
                <w:szCs w:val="21"/>
                <w:highlight w:val="none"/>
                <w:lang w:bidi="ar-SA"/>
                <w14:textFill>
                  <w14:solidFill>
                    <w14:schemeClr w14:val="tx1"/>
                  </w14:solidFill>
                </w14:textFill>
              </w:rPr>
            </w:pPr>
            <w:r>
              <w:rPr>
                <w:rFonts w:hint="eastAsia" w:ascii="楷体" w:hAnsi="楷体" w:eastAsia="楷体" w:cs="楷体"/>
                <w:bCs/>
                <w:color w:val="000000" w:themeColor="text1"/>
                <w:kern w:val="0"/>
                <w:sz w:val="21"/>
                <w:szCs w:val="21"/>
                <w:highlight w:val="none"/>
                <w:lang w:bidi="ar-SA"/>
                <w14:textFill>
                  <w14:solidFill>
                    <w14:schemeClr w14:val="tx1"/>
                  </w14:solidFill>
                </w14:textFill>
              </w:rPr>
              <w:t>LED视频处理器</w:t>
            </w:r>
          </w:p>
        </w:tc>
        <w:tc>
          <w:tcPr>
            <w:tcW w:w="10617" w:type="dxa"/>
            <w:shd w:val="clear" w:color="auto" w:fill="auto"/>
            <w:vAlign w:val="center"/>
          </w:tcPr>
          <w:p>
            <w:pPr>
              <w:pStyle w:val="2"/>
              <w:ind w:left="0" w:leftChars="0" w:firstLine="0" w:firstLineChars="0"/>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1、支持1 路真4K  HDMI 2.0输入 ,4路DVI输入,1路3G-SDI。</w:t>
            </w:r>
          </w:p>
          <w:p>
            <w:pPr>
              <w:pStyle w:val="2"/>
              <w:ind w:left="0" w:leftChars="0" w:firstLine="0" w:firstLineChars="0"/>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2、视频输出支持16个千兆网口输出和4路10G光口输出，最大带载高达1040万像素。</w:t>
            </w:r>
          </w:p>
          <w:p>
            <w:pPr>
              <w:pStyle w:val="2"/>
              <w:ind w:left="0" w:leftChars="0" w:firstLine="0" w:firstLineChars="0"/>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3、支持光电转换器模式，可支持10公里远距离传输。（提供</w:t>
            </w:r>
            <w:r>
              <w:rPr>
                <w:rFonts w:hint="eastAsia" w:ascii="楷体" w:hAnsi="楷体" w:eastAsia="楷体" w:cs="楷体"/>
                <w:color w:val="000000" w:themeColor="text1"/>
                <w:sz w:val="21"/>
                <w:szCs w:val="21"/>
                <w:highlight w:val="none"/>
                <w:lang w:val="en-US" w:eastAsia="zh-CN" w:bidi="ar-SA"/>
                <w14:textFill>
                  <w14:solidFill>
                    <w14:schemeClr w14:val="tx1"/>
                  </w14:solidFill>
                </w14:textFill>
              </w:rPr>
              <w:t>检测报告加盖供应商公章</w:t>
            </w: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w:t>
            </w:r>
          </w:p>
          <w:p>
            <w:pPr>
              <w:pStyle w:val="2"/>
              <w:ind w:left="0" w:leftChars="0" w:firstLine="0" w:firstLineChars="0"/>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4、支持5个窗口任意布局加1路OSD字幕显示。（提供</w:t>
            </w:r>
            <w:r>
              <w:rPr>
                <w:rFonts w:hint="eastAsia" w:ascii="楷体" w:hAnsi="楷体" w:eastAsia="楷体" w:cs="楷体"/>
                <w:color w:val="000000" w:themeColor="text1"/>
                <w:sz w:val="21"/>
                <w:szCs w:val="21"/>
                <w:highlight w:val="none"/>
                <w:lang w:val="en-US" w:eastAsia="zh-CN" w:bidi="ar-SA"/>
                <w14:textFill>
                  <w14:solidFill>
                    <w14:schemeClr w14:val="tx1"/>
                  </w14:solidFill>
                </w14:textFill>
              </w:rPr>
              <w:t>检测报告加盖供应商公章</w:t>
            </w: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w:t>
            </w:r>
          </w:p>
          <w:p>
            <w:pPr>
              <w:pStyle w:val="2"/>
              <w:ind w:left="0" w:leftChars="0" w:firstLine="0" w:firstLineChars="0"/>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5、支持创建 10 个用户场景作为模板保存，方便快速调用。</w:t>
            </w:r>
          </w:p>
          <w:p>
            <w:pPr>
              <w:pStyle w:val="2"/>
              <w:ind w:left="0" w:leftChars="0" w:firstLine="0" w:firstLineChars="0"/>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6、支持 EDID 管理，支持用户自定义 EDID 和预设 EDID。</w:t>
            </w:r>
          </w:p>
          <w:p>
            <w:pPr>
              <w:pStyle w:val="2"/>
              <w:ind w:left="0" w:leftChars="0" w:firstLine="0" w:firstLineChars="0"/>
              <w:rPr>
                <w:rFonts w:hint="eastAsia" w:ascii="楷体" w:hAnsi="楷体" w:eastAsia="楷体" w:cs="楷体"/>
                <w:color w:val="000000" w:themeColor="text1"/>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7、支持预监输出画面，将预监内容通过 HDMI 发送到显示器显示。（提供</w:t>
            </w:r>
            <w:r>
              <w:rPr>
                <w:rFonts w:hint="eastAsia" w:ascii="楷体" w:hAnsi="楷体" w:eastAsia="楷体" w:cs="楷体"/>
                <w:color w:val="000000" w:themeColor="text1"/>
                <w:sz w:val="21"/>
                <w:szCs w:val="21"/>
                <w:highlight w:val="none"/>
                <w:lang w:val="en-US" w:eastAsia="zh-CN" w:bidi="ar-SA"/>
                <w14:textFill>
                  <w14:solidFill>
                    <w14:schemeClr w14:val="tx1"/>
                  </w14:solidFill>
                </w14:textFill>
              </w:rPr>
              <w:t>检测报告加盖供应商公章</w:t>
            </w: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w:t>
            </w:r>
          </w:p>
        </w:tc>
        <w:tc>
          <w:tcPr>
            <w:tcW w:w="650" w:type="dxa"/>
            <w:shd w:val="clear" w:color="auto" w:fill="auto"/>
            <w:noWrap/>
            <w:vAlign w:val="center"/>
          </w:tcPr>
          <w:p>
            <w:pPr>
              <w:widowControl/>
              <w:jc w:val="left"/>
              <w:rPr>
                <w:rFonts w:hint="eastAsia" w:ascii="楷体" w:hAnsi="楷体" w:eastAsia="楷体" w:cs="楷体"/>
                <w:bCs/>
                <w:color w:val="000000" w:themeColor="text1"/>
                <w:kern w:val="0"/>
                <w:sz w:val="21"/>
                <w:szCs w:val="21"/>
                <w:highlight w:val="none"/>
                <w:lang w:bidi="ar-SA"/>
                <w14:textFill>
                  <w14:solidFill>
                    <w14:schemeClr w14:val="tx1"/>
                  </w14:solidFill>
                </w14:textFill>
              </w:rPr>
            </w:pPr>
            <w:r>
              <w:rPr>
                <w:rFonts w:hint="eastAsia" w:ascii="楷体" w:hAnsi="楷体" w:eastAsia="楷体" w:cs="楷体"/>
                <w:bCs/>
                <w:color w:val="000000" w:themeColor="text1"/>
                <w:kern w:val="0"/>
                <w:sz w:val="21"/>
                <w:szCs w:val="21"/>
                <w:highlight w:val="none"/>
                <w:lang w:bidi="ar-SA"/>
                <w14:textFill>
                  <w14:solidFill>
                    <w14:schemeClr w14:val="tx1"/>
                  </w14:solidFill>
                </w14:textFill>
              </w:rPr>
              <w:t>台</w:t>
            </w:r>
          </w:p>
        </w:tc>
        <w:tc>
          <w:tcPr>
            <w:tcW w:w="919" w:type="dxa"/>
            <w:shd w:val="clear" w:color="auto" w:fill="auto"/>
            <w:noWrap/>
            <w:vAlign w:val="center"/>
          </w:tcPr>
          <w:p>
            <w:pPr>
              <w:widowControl/>
              <w:jc w:val="left"/>
              <w:rPr>
                <w:rFonts w:hint="eastAsia" w:ascii="楷体" w:hAnsi="楷体" w:eastAsia="楷体" w:cs="楷体"/>
                <w:bCs/>
                <w:color w:val="000000" w:themeColor="text1"/>
                <w:kern w:val="0"/>
                <w:sz w:val="21"/>
                <w:szCs w:val="21"/>
                <w:highlight w:val="none"/>
                <w:lang w:bidi="ar-SA"/>
                <w14:textFill>
                  <w14:solidFill>
                    <w14:schemeClr w14:val="tx1"/>
                  </w14:solidFill>
                </w14:textFill>
              </w:rPr>
            </w:pPr>
            <w:r>
              <w:rPr>
                <w:rFonts w:hint="eastAsia" w:ascii="楷体" w:hAnsi="楷体" w:eastAsia="楷体" w:cs="楷体"/>
                <w:bCs/>
                <w:color w:val="000000" w:themeColor="text1"/>
                <w:kern w:val="0"/>
                <w:sz w:val="21"/>
                <w:szCs w:val="21"/>
                <w:highlight w:val="none"/>
                <w:lang w:bidi="ar-SA"/>
                <w14:textFill>
                  <w14:solidFill>
                    <w14:schemeClr w14:val="tx1"/>
                  </w14:solidFill>
                </w14:textFill>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 w:hRule="atLeast"/>
        </w:trPr>
        <w:tc>
          <w:tcPr>
            <w:tcW w:w="551" w:type="dxa"/>
            <w:shd w:val="clear" w:color="auto" w:fill="auto"/>
            <w:noWrap/>
            <w:vAlign w:val="center"/>
          </w:tcPr>
          <w:p>
            <w:pPr>
              <w:widowControl/>
              <w:jc w:val="left"/>
              <w:rPr>
                <w:rFonts w:hint="eastAsia" w:ascii="楷体" w:hAnsi="楷体" w:eastAsia="楷体" w:cs="楷体"/>
                <w:bCs/>
                <w:color w:val="000000" w:themeColor="text1"/>
                <w:kern w:val="0"/>
                <w:sz w:val="21"/>
                <w:szCs w:val="21"/>
                <w:highlight w:val="none"/>
                <w:lang w:eastAsia="zh-CN" w:bidi="ar-SA"/>
                <w14:textFill>
                  <w14:solidFill>
                    <w14:schemeClr w14:val="tx1"/>
                  </w14:solidFill>
                </w14:textFill>
              </w:rPr>
            </w:pPr>
            <w:r>
              <w:rPr>
                <w:rFonts w:hint="eastAsia" w:ascii="楷体" w:hAnsi="楷体" w:eastAsia="楷体" w:cs="楷体"/>
                <w:bCs/>
                <w:color w:val="000000" w:themeColor="text1"/>
                <w:kern w:val="0"/>
                <w:sz w:val="21"/>
                <w:szCs w:val="21"/>
                <w:highlight w:val="none"/>
                <w:lang w:val="en-US" w:eastAsia="zh-CN" w:bidi="ar-SA"/>
                <w14:textFill>
                  <w14:solidFill>
                    <w14:schemeClr w14:val="tx1"/>
                  </w14:solidFill>
                </w14:textFill>
              </w:rPr>
              <w:t>3</w:t>
            </w:r>
          </w:p>
        </w:tc>
        <w:tc>
          <w:tcPr>
            <w:tcW w:w="1233" w:type="dxa"/>
            <w:shd w:val="clear" w:color="auto" w:fill="auto"/>
            <w:noWrap/>
            <w:vAlign w:val="center"/>
          </w:tcPr>
          <w:p>
            <w:pPr>
              <w:widowControl/>
              <w:jc w:val="left"/>
              <w:rPr>
                <w:rFonts w:hint="eastAsia" w:ascii="楷体" w:hAnsi="楷体" w:eastAsia="楷体" w:cs="楷体"/>
                <w:bCs/>
                <w:color w:val="000000" w:themeColor="text1"/>
                <w:kern w:val="0"/>
                <w:sz w:val="21"/>
                <w:szCs w:val="21"/>
                <w:highlight w:val="none"/>
                <w:lang w:bidi="ar-SA"/>
                <w14:textFill>
                  <w14:solidFill>
                    <w14:schemeClr w14:val="tx1"/>
                  </w14:solidFill>
                </w14:textFill>
              </w:rPr>
            </w:pPr>
            <w:r>
              <w:rPr>
                <w:rFonts w:hint="eastAsia" w:ascii="楷体" w:hAnsi="楷体" w:eastAsia="楷体" w:cs="楷体"/>
                <w:bCs/>
                <w:color w:val="000000" w:themeColor="text1"/>
                <w:kern w:val="0"/>
                <w:sz w:val="21"/>
                <w:szCs w:val="21"/>
                <w:highlight w:val="none"/>
                <w:lang w:bidi="ar-SA"/>
                <w14:textFill>
                  <w14:solidFill>
                    <w14:schemeClr w14:val="tx1"/>
                  </w14:solidFill>
                </w14:textFill>
              </w:rPr>
              <w:t>播控软件</w:t>
            </w:r>
          </w:p>
        </w:tc>
        <w:tc>
          <w:tcPr>
            <w:tcW w:w="10617" w:type="dxa"/>
            <w:shd w:val="clear" w:color="auto" w:fill="auto"/>
            <w:vAlign w:val="center"/>
          </w:tcPr>
          <w:p>
            <w:pPr>
              <w:pStyle w:val="2"/>
              <w:ind w:left="0" w:leftChars="0" w:firstLine="0" w:firstLineChars="0"/>
              <w:jc w:val="lef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1.配置显示屏的性能参数，如：LED显示屏视觉刷新率，灰度级数，移位时钟频率等；2.配置显示屏的传输方式和方向；3.配置控制器映射位置和大小</w:t>
            </w:r>
            <w:r>
              <w:rPr>
                <w:rFonts w:hint="eastAsia" w:ascii="楷体" w:hAnsi="楷体" w:eastAsia="楷体" w:cs="楷体"/>
                <w:color w:val="000000" w:themeColor="text1"/>
                <w:kern w:val="0"/>
                <w:sz w:val="21"/>
                <w:szCs w:val="21"/>
                <w:highlight w:val="none"/>
                <w:lang w:eastAsia="zh-CN" w:bidi="ar-SA"/>
                <w14:textFill>
                  <w14:solidFill>
                    <w14:schemeClr w14:val="tx1"/>
                  </w14:solidFill>
                </w14:textFill>
              </w:rPr>
              <w:t>；</w:t>
            </w:r>
            <w:r>
              <w:rPr>
                <w:rFonts w:hint="eastAsia" w:ascii="楷体" w:hAnsi="楷体" w:eastAsia="楷体" w:cs="楷体"/>
                <w:color w:val="000000" w:themeColor="text1"/>
                <w:kern w:val="0"/>
                <w:sz w:val="21"/>
                <w:szCs w:val="21"/>
                <w:highlight w:val="none"/>
                <w:lang w:bidi="ar-SA"/>
                <w14:textFill>
                  <w14:solidFill>
                    <w14:schemeClr w14:val="tx1"/>
                  </w14:solidFill>
                </w14:textFill>
              </w:rPr>
              <w:t>4.保存和加载控制系统参数；5.周期刷新显示屏控制系统的工作状态；6.读取显示屏校正系数，手动调节显示屏的校正系数；7.上传校正数据到控制系统；8.配置显示屏的亮度调节模式，设置每种模式对应的参数；9.配置显示屏色温列表，对显示屏进行色温调节；10.对显示屏进行Gamma调节；11.查看当前控制系统的映射信息、版本信息，并对控制器进行授权；12.显示屏画面控制，包括：画面黑屏、画面锁定、正常显示；</w:t>
            </w:r>
          </w:p>
        </w:tc>
        <w:tc>
          <w:tcPr>
            <w:tcW w:w="650" w:type="dxa"/>
            <w:shd w:val="clear" w:color="auto" w:fill="auto"/>
            <w:noWrap/>
            <w:vAlign w:val="center"/>
          </w:tcPr>
          <w:p>
            <w:pPr>
              <w:widowControl/>
              <w:jc w:val="left"/>
              <w:rPr>
                <w:rFonts w:hint="eastAsia" w:ascii="楷体" w:hAnsi="楷体" w:eastAsia="楷体" w:cs="楷体"/>
                <w:bCs/>
                <w:color w:val="000000" w:themeColor="text1"/>
                <w:kern w:val="0"/>
                <w:sz w:val="21"/>
                <w:szCs w:val="21"/>
                <w:highlight w:val="none"/>
                <w:lang w:bidi="ar-SA"/>
                <w14:textFill>
                  <w14:solidFill>
                    <w14:schemeClr w14:val="tx1"/>
                  </w14:solidFill>
                </w14:textFill>
              </w:rPr>
            </w:pPr>
            <w:r>
              <w:rPr>
                <w:rFonts w:hint="eastAsia" w:ascii="楷体" w:hAnsi="楷体" w:eastAsia="楷体" w:cs="楷体"/>
                <w:bCs/>
                <w:color w:val="000000" w:themeColor="text1"/>
                <w:kern w:val="0"/>
                <w:sz w:val="21"/>
                <w:szCs w:val="21"/>
                <w:highlight w:val="none"/>
                <w:lang w:bidi="ar-SA"/>
                <w14:textFill>
                  <w14:solidFill>
                    <w14:schemeClr w14:val="tx1"/>
                  </w14:solidFill>
                </w14:textFill>
              </w:rPr>
              <w:t>套</w:t>
            </w:r>
          </w:p>
        </w:tc>
        <w:tc>
          <w:tcPr>
            <w:tcW w:w="919" w:type="dxa"/>
            <w:shd w:val="clear" w:color="auto" w:fill="auto"/>
            <w:noWrap/>
            <w:vAlign w:val="center"/>
          </w:tcPr>
          <w:p>
            <w:pPr>
              <w:widowControl/>
              <w:jc w:val="left"/>
              <w:rPr>
                <w:rFonts w:hint="eastAsia" w:ascii="楷体" w:hAnsi="楷体" w:eastAsia="楷体" w:cs="楷体"/>
                <w:bCs/>
                <w:color w:val="000000" w:themeColor="text1"/>
                <w:kern w:val="0"/>
                <w:sz w:val="21"/>
                <w:szCs w:val="21"/>
                <w:highlight w:val="none"/>
                <w:lang w:bidi="ar-SA"/>
                <w14:textFill>
                  <w14:solidFill>
                    <w14:schemeClr w14:val="tx1"/>
                  </w14:solidFill>
                </w14:textFill>
              </w:rPr>
            </w:pPr>
            <w:r>
              <w:rPr>
                <w:rFonts w:hint="eastAsia" w:ascii="楷体" w:hAnsi="楷体" w:eastAsia="楷体" w:cs="楷体"/>
                <w:bCs/>
                <w:color w:val="000000" w:themeColor="text1"/>
                <w:kern w:val="0"/>
                <w:sz w:val="21"/>
                <w:szCs w:val="21"/>
                <w:highlight w:val="none"/>
                <w:lang w:bidi="ar-SA"/>
                <w14:textFill>
                  <w14:solidFill>
                    <w14:schemeClr w14:val="tx1"/>
                  </w14:solidFill>
                </w14:textFill>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 w:hRule="atLeast"/>
        </w:trPr>
        <w:tc>
          <w:tcPr>
            <w:tcW w:w="551" w:type="dxa"/>
            <w:shd w:val="clear" w:color="auto" w:fill="auto"/>
            <w:noWrap/>
            <w:vAlign w:val="center"/>
          </w:tcPr>
          <w:p>
            <w:pPr>
              <w:widowControl/>
              <w:jc w:val="left"/>
              <w:rPr>
                <w:rFonts w:hint="eastAsia" w:ascii="楷体" w:hAnsi="楷体" w:eastAsia="楷体" w:cs="楷体"/>
                <w:bCs/>
                <w:color w:val="000000" w:themeColor="text1"/>
                <w:kern w:val="0"/>
                <w:sz w:val="21"/>
                <w:szCs w:val="21"/>
                <w:highlight w:val="none"/>
                <w:lang w:eastAsia="zh-CN" w:bidi="ar-SA"/>
                <w14:textFill>
                  <w14:solidFill>
                    <w14:schemeClr w14:val="tx1"/>
                  </w14:solidFill>
                </w14:textFill>
              </w:rPr>
            </w:pPr>
            <w:r>
              <w:rPr>
                <w:rFonts w:hint="eastAsia" w:ascii="楷体" w:hAnsi="楷体" w:eastAsia="楷体" w:cs="楷体"/>
                <w:bCs/>
                <w:color w:val="000000" w:themeColor="text1"/>
                <w:kern w:val="0"/>
                <w:sz w:val="21"/>
                <w:szCs w:val="21"/>
                <w:highlight w:val="none"/>
                <w:lang w:val="en-US" w:eastAsia="zh-CN" w:bidi="ar-SA"/>
                <w14:textFill>
                  <w14:solidFill>
                    <w14:schemeClr w14:val="tx1"/>
                  </w14:solidFill>
                </w14:textFill>
              </w:rPr>
              <w:t>4</w:t>
            </w:r>
          </w:p>
        </w:tc>
        <w:tc>
          <w:tcPr>
            <w:tcW w:w="1233" w:type="dxa"/>
            <w:shd w:val="clear" w:color="auto" w:fill="auto"/>
            <w:noWrap/>
            <w:vAlign w:val="center"/>
          </w:tcPr>
          <w:p>
            <w:pPr>
              <w:widowControl/>
              <w:jc w:val="left"/>
              <w:rPr>
                <w:rFonts w:hint="eastAsia" w:ascii="楷体" w:hAnsi="楷体" w:eastAsia="楷体" w:cs="楷体"/>
                <w:bCs/>
                <w:color w:val="000000" w:themeColor="text1"/>
                <w:kern w:val="0"/>
                <w:sz w:val="21"/>
                <w:szCs w:val="21"/>
                <w:highlight w:val="none"/>
                <w:lang w:bidi="ar-SA"/>
                <w14:textFill>
                  <w14:solidFill>
                    <w14:schemeClr w14:val="tx1"/>
                  </w14:solidFill>
                </w14:textFill>
              </w:rPr>
            </w:pPr>
            <w:r>
              <w:rPr>
                <w:rFonts w:hint="eastAsia" w:ascii="楷体" w:hAnsi="楷体" w:eastAsia="楷体" w:cs="楷体"/>
                <w:bCs/>
                <w:color w:val="000000" w:themeColor="text1"/>
                <w:kern w:val="0"/>
                <w:sz w:val="21"/>
                <w:szCs w:val="21"/>
                <w:highlight w:val="none"/>
                <w:lang w:bidi="ar-SA"/>
                <w14:textFill>
                  <w14:solidFill>
                    <w14:schemeClr w14:val="tx1"/>
                  </w14:solidFill>
                </w14:textFill>
              </w:rPr>
              <w:t>配电系统</w:t>
            </w:r>
          </w:p>
        </w:tc>
        <w:tc>
          <w:tcPr>
            <w:tcW w:w="10617" w:type="dxa"/>
            <w:shd w:val="clear" w:color="auto" w:fill="auto"/>
            <w:vAlign w:val="center"/>
          </w:tcPr>
          <w:p>
            <w:pPr>
              <w:widowControl/>
              <w:jc w:val="left"/>
              <w:rPr>
                <w:rFonts w:hint="eastAsia" w:ascii="楷体" w:hAnsi="楷体" w:eastAsia="楷体" w:cs="楷体"/>
                <w:color w:val="000000" w:themeColor="text1"/>
                <w:kern w:val="0"/>
                <w:sz w:val="21"/>
                <w:szCs w:val="21"/>
                <w:highlight w:val="none"/>
                <w:lang w:eastAsia="zh-CN"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功能特点：1、额定功率：20KW</w:t>
            </w:r>
            <w:r>
              <w:rPr>
                <w:rFonts w:hint="eastAsia" w:ascii="楷体" w:hAnsi="楷体" w:eastAsia="楷体" w:cs="楷体"/>
                <w:color w:val="000000" w:themeColor="text1"/>
                <w:kern w:val="0"/>
                <w:sz w:val="21"/>
                <w:szCs w:val="21"/>
                <w:highlight w:val="none"/>
                <w:lang w:eastAsia="zh-CN" w:bidi="ar-SA"/>
                <w14:textFill>
                  <w14:solidFill>
                    <w14:schemeClr w14:val="tx1"/>
                  </w14:solidFill>
                </w14:textFill>
              </w:rPr>
              <w:t>；</w:t>
            </w:r>
            <w:r>
              <w:rPr>
                <w:rFonts w:hint="eastAsia" w:ascii="楷体" w:hAnsi="楷体" w:eastAsia="楷体" w:cs="楷体"/>
                <w:color w:val="000000" w:themeColor="text1"/>
                <w:kern w:val="0"/>
                <w:sz w:val="21"/>
                <w:szCs w:val="21"/>
                <w:highlight w:val="none"/>
                <w:lang w:bidi="ar-SA"/>
                <w14:textFill>
                  <w14:solidFill>
                    <w14:schemeClr w14:val="tx1"/>
                  </w14:solidFill>
                </w14:textFill>
              </w:rPr>
              <w:t>2、配电柜输入电压为交流380V±15%，工频50Hz。具有过压、浪涌、短路、过流、过载、漏电等保护功能</w:t>
            </w:r>
            <w:r>
              <w:rPr>
                <w:rFonts w:hint="eastAsia" w:ascii="楷体" w:hAnsi="楷体" w:eastAsia="楷体" w:cs="楷体"/>
                <w:color w:val="000000" w:themeColor="text1"/>
                <w:kern w:val="0"/>
                <w:sz w:val="21"/>
                <w:szCs w:val="21"/>
                <w:highlight w:val="none"/>
                <w:lang w:eastAsia="zh-CN" w:bidi="ar-SA"/>
                <w14:textFill>
                  <w14:solidFill>
                    <w14:schemeClr w14:val="tx1"/>
                  </w14:solidFill>
                </w14:textFill>
              </w:rPr>
              <w:t>；</w:t>
            </w:r>
            <w:r>
              <w:rPr>
                <w:rFonts w:hint="eastAsia" w:ascii="楷体" w:hAnsi="楷体" w:eastAsia="楷体" w:cs="楷体"/>
                <w:color w:val="000000" w:themeColor="text1"/>
                <w:kern w:val="0"/>
                <w:sz w:val="21"/>
                <w:szCs w:val="21"/>
                <w:highlight w:val="none"/>
                <w:lang w:bidi="ar-SA"/>
                <w14:textFill>
                  <w14:solidFill>
                    <w14:schemeClr w14:val="tx1"/>
                  </w14:solidFill>
                </w14:textFill>
              </w:rPr>
              <w:t>3、内置避雷器，具有避雷防雷功能。4、配电柜含多功能卡控制，具有远程控制功能。5、可以通过LED显示屏智慧控制系统软件实现远程开关电箱、远程通讯、电源监视、温度监控、消防监控等操作</w:t>
            </w:r>
            <w:r>
              <w:rPr>
                <w:rFonts w:hint="eastAsia" w:ascii="楷体" w:hAnsi="楷体" w:eastAsia="楷体" w:cs="楷体"/>
                <w:color w:val="000000" w:themeColor="text1"/>
                <w:kern w:val="0"/>
                <w:sz w:val="21"/>
                <w:szCs w:val="21"/>
                <w:highlight w:val="none"/>
                <w:lang w:eastAsia="zh-CN" w:bidi="ar-SA"/>
                <w14:textFill>
                  <w14:solidFill>
                    <w14:schemeClr w14:val="tx1"/>
                  </w14:solidFill>
                </w14:textFill>
              </w:rPr>
              <w:t>；</w:t>
            </w:r>
            <w:r>
              <w:rPr>
                <w:rFonts w:hint="eastAsia" w:ascii="楷体" w:hAnsi="楷体" w:eastAsia="楷体" w:cs="楷体"/>
                <w:color w:val="000000" w:themeColor="text1"/>
                <w:kern w:val="0"/>
                <w:sz w:val="21"/>
                <w:szCs w:val="21"/>
                <w:highlight w:val="none"/>
                <w:lang w:bidi="ar-SA"/>
                <w14:textFill>
                  <w14:solidFill>
                    <w14:schemeClr w14:val="tx1"/>
                  </w14:solidFill>
                </w14:textFill>
              </w:rPr>
              <w:t>带PLC功能</w:t>
            </w:r>
            <w:r>
              <w:rPr>
                <w:rFonts w:hint="eastAsia" w:ascii="楷体" w:hAnsi="楷体" w:eastAsia="楷体" w:cs="楷体"/>
                <w:color w:val="000000" w:themeColor="text1"/>
                <w:kern w:val="0"/>
                <w:sz w:val="21"/>
                <w:szCs w:val="21"/>
                <w:highlight w:val="none"/>
                <w:lang w:eastAsia="zh-CN" w:bidi="ar-SA"/>
                <w14:textFill>
                  <w14:solidFill>
                    <w14:schemeClr w14:val="tx1"/>
                  </w14:solidFill>
                </w14:textFill>
              </w:rPr>
              <w:t>。</w:t>
            </w:r>
          </w:p>
          <w:p>
            <w:pPr>
              <w:widowControl/>
              <w:jc w:val="left"/>
              <w:rPr>
                <w:rFonts w:hint="eastAsia" w:ascii="楷体" w:hAnsi="楷体" w:eastAsia="楷体" w:cs="楷体"/>
                <w:bCs/>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技术参数</w:t>
            </w:r>
            <w:r>
              <w:rPr>
                <w:rFonts w:hint="eastAsia" w:ascii="楷体" w:hAnsi="楷体" w:eastAsia="楷体" w:cs="楷体"/>
                <w:color w:val="000000" w:themeColor="text1"/>
                <w:kern w:val="0"/>
                <w:sz w:val="21"/>
                <w:szCs w:val="21"/>
                <w:highlight w:val="none"/>
                <w:lang w:eastAsia="zh-CN" w:bidi="ar-SA"/>
                <w14:textFill>
                  <w14:solidFill>
                    <w14:schemeClr w14:val="tx1"/>
                  </w14:solidFill>
                </w14:textFill>
              </w:rPr>
              <w:t>：</w:t>
            </w:r>
            <w:r>
              <w:rPr>
                <w:rFonts w:hint="eastAsia" w:ascii="楷体" w:hAnsi="楷体" w:eastAsia="楷体" w:cs="楷体"/>
                <w:color w:val="000000" w:themeColor="text1"/>
                <w:kern w:val="0"/>
                <w:sz w:val="21"/>
                <w:szCs w:val="21"/>
                <w:highlight w:val="none"/>
                <w:lang w:bidi="ar-SA"/>
                <w14:textFill>
                  <w14:solidFill>
                    <w14:schemeClr w14:val="tx1"/>
                  </w14:solidFill>
                </w14:textFill>
              </w:rPr>
              <w:t>1.手动控制方式：启动按键/旋钮2.自动控制方式：控制软件，多功能卡，远程3.功率容量（KVA）：20KW</w:t>
            </w:r>
            <w:r>
              <w:rPr>
                <w:rFonts w:hint="eastAsia" w:ascii="楷体" w:hAnsi="楷体" w:eastAsia="楷体" w:cs="楷体"/>
                <w:color w:val="000000" w:themeColor="text1"/>
                <w:kern w:val="0"/>
                <w:sz w:val="21"/>
                <w:szCs w:val="21"/>
                <w:highlight w:val="none"/>
                <w:lang w:eastAsia="zh-CN" w:bidi="ar-SA"/>
                <w14:textFill>
                  <w14:solidFill>
                    <w14:schemeClr w14:val="tx1"/>
                  </w14:solidFill>
                </w14:textFill>
              </w:rPr>
              <w:t>；</w:t>
            </w:r>
            <w:r>
              <w:rPr>
                <w:rFonts w:hint="eastAsia" w:ascii="楷体" w:hAnsi="楷体" w:eastAsia="楷体" w:cs="楷体"/>
                <w:color w:val="000000" w:themeColor="text1"/>
                <w:kern w:val="0"/>
                <w:sz w:val="21"/>
                <w:szCs w:val="21"/>
                <w:highlight w:val="none"/>
                <w:lang w:bidi="ar-SA"/>
                <w14:textFill>
                  <w14:solidFill>
                    <w14:schemeClr w14:val="tx1"/>
                  </w14:solidFill>
                </w14:textFill>
              </w:rPr>
              <w:t>4.输入接线方式：3相4线&amp;地线</w:t>
            </w:r>
            <w:r>
              <w:rPr>
                <w:rFonts w:hint="eastAsia" w:ascii="楷体" w:hAnsi="楷体" w:eastAsia="楷体" w:cs="楷体"/>
                <w:color w:val="000000" w:themeColor="text1"/>
                <w:kern w:val="0"/>
                <w:sz w:val="21"/>
                <w:szCs w:val="21"/>
                <w:highlight w:val="none"/>
                <w:lang w:eastAsia="zh-CN" w:bidi="ar-SA"/>
                <w14:textFill>
                  <w14:solidFill>
                    <w14:schemeClr w14:val="tx1"/>
                  </w14:solidFill>
                </w14:textFill>
              </w:rPr>
              <w:t>；</w:t>
            </w:r>
            <w:r>
              <w:rPr>
                <w:rFonts w:hint="eastAsia" w:ascii="楷体" w:hAnsi="楷体" w:eastAsia="楷体" w:cs="楷体"/>
                <w:color w:val="000000" w:themeColor="text1"/>
                <w:kern w:val="0"/>
                <w:sz w:val="21"/>
                <w:szCs w:val="21"/>
                <w:highlight w:val="none"/>
                <w:lang w:bidi="ar-SA"/>
                <w14:textFill>
                  <w14:solidFill>
                    <w14:schemeClr w14:val="tx1"/>
                  </w14:solidFill>
                </w14:textFill>
              </w:rPr>
              <w:t>5.输入电压（V）：380</w:t>
            </w:r>
            <w:r>
              <w:rPr>
                <w:rFonts w:hint="eastAsia" w:ascii="楷体" w:hAnsi="楷体" w:eastAsia="楷体" w:cs="楷体"/>
                <w:color w:val="000000" w:themeColor="text1"/>
                <w:kern w:val="0"/>
                <w:sz w:val="21"/>
                <w:szCs w:val="21"/>
                <w:highlight w:val="none"/>
                <w:lang w:eastAsia="zh-CN" w:bidi="ar-SA"/>
                <w14:textFill>
                  <w14:solidFill>
                    <w14:schemeClr w14:val="tx1"/>
                  </w14:solidFill>
                </w14:textFill>
              </w:rPr>
              <w:t>；</w:t>
            </w:r>
            <w:r>
              <w:rPr>
                <w:rFonts w:hint="eastAsia" w:ascii="楷体" w:hAnsi="楷体" w:eastAsia="楷体" w:cs="楷体"/>
                <w:color w:val="000000" w:themeColor="text1"/>
                <w:kern w:val="0"/>
                <w:sz w:val="21"/>
                <w:szCs w:val="21"/>
                <w:highlight w:val="none"/>
                <w:lang w:bidi="ar-SA"/>
                <w14:textFill>
                  <w14:solidFill>
                    <w14:schemeClr w14:val="tx1"/>
                  </w14:solidFill>
                </w14:textFill>
              </w:rPr>
              <w:t>6.输入频率（HZ）：50/60</w:t>
            </w:r>
            <w:r>
              <w:rPr>
                <w:rFonts w:hint="eastAsia" w:ascii="楷体" w:hAnsi="楷体" w:eastAsia="楷体" w:cs="楷体"/>
                <w:color w:val="000000" w:themeColor="text1"/>
                <w:kern w:val="0"/>
                <w:sz w:val="21"/>
                <w:szCs w:val="21"/>
                <w:highlight w:val="none"/>
                <w:lang w:eastAsia="zh-CN" w:bidi="ar-SA"/>
                <w14:textFill>
                  <w14:solidFill>
                    <w14:schemeClr w14:val="tx1"/>
                  </w14:solidFill>
                </w14:textFill>
              </w:rPr>
              <w:t>；</w:t>
            </w:r>
            <w:r>
              <w:rPr>
                <w:rFonts w:hint="eastAsia" w:ascii="楷体" w:hAnsi="楷体" w:eastAsia="楷体" w:cs="楷体"/>
                <w:color w:val="000000" w:themeColor="text1"/>
                <w:kern w:val="0"/>
                <w:sz w:val="21"/>
                <w:szCs w:val="21"/>
                <w:highlight w:val="none"/>
                <w:lang w:bidi="ar-SA"/>
                <w14:textFill>
                  <w14:solidFill>
                    <w14:schemeClr w14:val="tx1"/>
                  </w14:solidFill>
                </w14:textFill>
              </w:rPr>
              <w:t>7.输出接线方式：单相两线+地线，要均匀接入LED显示屏</w:t>
            </w:r>
            <w:r>
              <w:rPr>
                <w:rFonts w:hint="eastAsia" w:ascii="楷体" w:hAnsi="楷体" w:eastAsia="楷体" w:cs="楷体"/>
                <w:color w:val="000000" w:themeColor="text1"/>
                <w:kern w:val="0"/>
                <w:sz w:val="21"/>
                <w:szCs w:val="21"/>
                <w:highlight w:val="none"/>
                <w:lang w:eastAsia="zh-CN" w:bidi="ar-SA"/>
                <w14:textFill>
                  <w14:solidFill>
                    <w14:schemeClr w14:val="tx1"/>
                  </w14:solidFill>
                </w14:textFill>
              </w:rPr>
              <w:t>；</w:t>
            </w:r>
            <w:r>
              <w:rPr>
                <w:rFonts w:hint="eastAsia" w:ascii="楷体" w:hAnsi="楷体" w:eastAsia="楷体" w:cs="楷体"/>
                <w:color w:val="000000" w:themeColor="text1"/>
                <w:kern w:val="0"/>
                <w:sz w:val="21"/>
                <w:szCs w:val="21"/>
                <w:highlight w:val="none"/>
                <w:lang w:bidi="ar-SA"/>
                <w14:textFill>
                  <w14:solidFill>
                    <w14:schemeClr w14:val="tx1"/>
                  </w14:solidFill>
                </w14:textFill>
              </w:rPr>
              <w:t>8.输出电压（V）：交流220V</w:t>
            </w:r>
            <w:r>
              <w:rPr>
                <w:rFonts w:hint="eastAsia" w:ascii="楷体" w:hAnsi="楷体" w:eastAsia="楷体" w:cs="楷体"/>
                <w:color w:val="000000" w:themeColor="text1"/>
                <w:kern w:val="0"/>
                <w:sz w:val="21"/>
                <w:szCs w:val="21"/>
                <w:highlight w:val="none"/>
                <w:lang w:eastAsia="zh-CN" w:bidi="ar-SA"/>
                <w14:textFill>
                  <w14:solidFill>
                    <w14:schemeClr w14:val="tx1"/>
                  </w14:solidFill>
                </w14:textFill>
              </w:rPr>
              <w:t>；</w:t>
            </w:r>
            <w:r>
              <w:rPr>
                <w:rFonts w:hint="eastAsia" w:ascii="楷体" w:hAnsi="楷体" w:eastAsia="楷体" w:cs="楷体"/>
                <w:color w:val="000000" w:themeColor="text1"/>
                <w:kern w:val="0"/>
                <w:sz w:val="21"/>
                <w:szCs w:val="21"/>
                <w:highlight w:val="none"/>
                <w:lang w:bidi="ar-SA"/>
                <w14:textFill>
                  <w14:solidFill>
                    <w14:schemeClr w14:val="tx1"/>
                  </w14:solidFill>
                </w14:textFill>
              </w:rPr>
              <w:t>9.输出分路：单相交流220V</w:t>
            </w:r>
            <w:r>
              <w:rPr>
                <w:rFonts w:hint="eastAsia" w:ascii="楷体" w:hAnsi="楷体" w:eastAsia="楷体" w:cs="楷体"/>
                <w:color w:val="000000" w:themeColor="text1"/>
                <w:kern w:val="0"/>
                <w:sz w:val="21"/>
                <w:szCs w:val="21"/>
                <w:highlight w:val="none"/>
                <w:lang w:eastAsia="zh-CN" w:bidi="ar-SA"/>
                <w14:textFill>
                  <w14:solidFill>
                    <w14:schemeClr w14:val="tx1"/>
                  </w14:solidFill>
                </w14:textFill>
              </w:rPr>
              <w:t>；</w:t>
            </w:r>
            <w:r>
              <w:rPr>
                <w:rFonts w:hint="eastAsia" w:ascii="楷体" w:hAnsi="楷体" w:eastAsia="楷体" w:cs="楷体"/>
                <w:color w:val="000000" w:themeColor="text1"/>
                <w:kern w:val="0"/>
                <w:sz w:val="21"/>
                <w:szCs w:val="21"/>
                <w:highlight w:val="none"/>
                <w:lang w:bidi="ar-SA"/>
                <w14:textFill>
                  <w14:solidFill>
                    <w14:schemeClr w14:val="tx1"/>
                  </w14:solidFill>
                </w14:textFill>
              </w:rPr>
              <w:t>10.分路开关容量（A）：40A，单相</w:t>
            </w:r>
            <w:r>
              <w:rPr>
                <w:rFonts w:hint="eastAsia" w:ascii="楷体" w:hAnsi="楷体" w:eastAsia="楷体" w:cs="楷体"/>
                <w:color w:val="000000" w:themeColor="text1"/>
                <w:kern w:val="0"/>
                <w:sz w:val="21"/>
                <w:szCs w:val="21"/>
                <w:highlight w:val="none"/>
                <w:lang w:eastAsia="zh-CN" w:bidi="ar-SA"/>
                <w14:textFill>
                  <w14:solidFill>
                    <w14:schemeClr w14:val="tx1"/>
                  </w14:solidFill>
                </w14:textFill>
              </w:rPr>
              <w:t>；</w:t>
            </w:r>
            <w:r>
              <w:rPr>
                <w:rFonts w:hint="eastAsia" w:ascii="楷体" w:hAnsi="楷体" w:eastAsia="楷体" w:cs="楷体"/>
                <w:color w:val="000000" w:themeColor="text1"/>
                <w:kern w:val="0"/>
                <w:sz w:val="21"/>
                <w:szCs w:val="21"/>
                <w:highlight w:val="none"/>
                <w:lang w:bidi="ar-SA"/>
                <w14:textFill>
                  <w14:solidFill>
                    <w14:schemeClr w14:val="tx1"/>
                  </w14:solidFill>
                </w14:textFill>
              </w:rPr>
              <w:t>11.分路断路器安装：轨道安装</w:t>
            </w:r>
            <w:r>
              <w:rPr>
                <w:rFonts w:hint="eastAsia" w:ascii="楷体" w:hAnsi="楷体" w:eastAsia="楷体" w:cs="楷体"/>
                <w:color w:val="000000" w:themeColor="text1"/>
                <w:kern w:val="0"/>
                <w:sz w:val="21"/>
                <w:szCs w:val="21"/>
                <w:highlight w:val="none"/>
                <w:lang w:eastAsia="zh-CN" w:bidi="ar-SA"/>
                <w14:textFill>
                  <w14:solidFill>
                    <w14:schemeClr w14:val="tx1"/>
                  </w14:solidFill>
                </w14:textFill>
              </w:rPr>
              <w:t>；</w:t>
            </w:r>
            <w:r>
              <w:rPr>
                <w:rFonts w:hint="eastAsia" w:ascii="楷体" w:hAnsi="楷体" w:eastAsia="楷体" w:cs="楷体"/>
                <w:color w:val="000000" w:themeColor="text1"/>
                <w:kern w:val="0"/>
                <w:sz w:val="21"/>
                <w:szCs w:val="21"/>
                <w:highlight w:val="none"/>
                <w:lang w:bidi="ar-SA"/>
                <w14:textFill>
                  <w14:solidFill>
                    <w14:schemeClr w14:val="tx1"/>
                  </w14:solidFill>
                </w14:textFill>
              </w:rPr>
              <w:t>12.交流接触器型号：CJX2-5011</w:t>
            </w:r>
            <w:r>
              <w:rPr>
                <w:rFonts w:hint="eastAsia" w:ascii="楷体" w:hAnsi="楷体" w:eastAsia="楷体" w:cs="楷体"/>
                <w:color w:val="000000" w:themeColor="text1"/>
                <w:kern w:val="0"/>
                <w:sz w:val="21"/>
                <w:szCs w:val="21"/>
                <w:highlight w:val="none"/>
                <w:lang w:eastAsia="zh-CN" w:bidi="ar-SA"/>
                <w14:textFill>
                  <w14:solidFill>
                    <w14:schemeClr w14:val="tx1"/>
                  </w14:solidFill>
                </w14:textFill>
              </w:rPr>
              <w:t>；</w:t>
            </w:r>
            <w:r>
              <w:rPr>
                <w:rFonts w:hint="eastAsia" w:ascii="楷体" w:hAnsi="楷体" w:eastAsia="楷体" w:cs="楷体"/>
                <w:color w:val="000000" w:themeColor="text1"/>
                <w:kern w:val="0"/>
                <w:sz w:val="21"/>
                <w:szCs w:val="21"/>
                <w:highlight w:val="none"/>
                <w:lang w:bidi="ar-SA"/>
                <w14:textFill>
                  <w14:solidFill>
                    <w14:schemeClr w14:val="tx1"/>
                  </w14:solidFill>
                </w14:textFill>
              </w:rPr>
              <w:t>13.防雷：正泰</w:t>
            </w:r>
            <w:r>
              <w:rPr>
                <w:rFonts w:hint="eastAsia" w:ascii="楷体" w:hAnsi="楷体" w:eastAsia="楷体" w:cs="楷体"/>
                <w:color w:val="000000" w:themeColor="text1"/>
                <w:kern w:val="0"/>
                <w:sz w:val="21"/>
                <w:szCs w:val="21"/>
                <w:highlight w:val="none"/>
                <w:lang w:eastAsia="zh-CN" w:bidi="ar-SA"/>
                <w14:textFill>
                  <w14:solidFill>
                    <w14:schemeClr w14:val="tx1"/>
                  </w14:solidFill>
                </w14:textFill>
              </w:rPr>
              <w:t>；</w:t>
            </w:r>
            <w:r>
              <w:rPr>
                <w:rFonts w:hint="eastAsia" w:ascii="楷体" w:hAnsi="楷体" w:eastAsia="楷体" w:cs="楷体"/>
                <w:color w:val="000000" w:themeColor="text1"/>
                <w:kern w:val="0"/>
                <w:sz w:val="21"/>
                <w:szCs w:val="21"/>
                <w:highlight w:val="none"/>
                <w:lang w:bidi="ar-SA"/>
                <w14:textFill>
                  <w14:solidFill>
                    <w14:schemeClr w14:val="tx1"/>
                  </w14:solidFill>
                </w14:textFill>
              </w:rPr>
              <w:t>14.IP等级：IP44</w:t>
            </w:r>
          </w:p>
        </w:tc>
        <w:tc>
          <w:tcPr>
            <w:tcW w:w="650" w:type="dxa"/>
            <w:shd w:val="clear" w:color="auto" w:fill="auto"/>
            <w:noWrap/>
            <w:vAlign w:val="center"/>
          </w:tcPr>
          <w:p>
            <w:pPr>
              <w:widowControl/>
              <w:jc w:val="left"/>
              <w:rPr>
                <w:rFonts w:hint="eastAsia" w:ascii="楷体" w:hAnsi="楷体" w:eastAsia="楷体" w:cs="楷体"/>
                <w:bCs/>
                <w:color w:val="000000" w:themeColor="text1"/>
                <w:kern w:val="0"/>
                <w:sz w:val="21"/>
                <w:szCs w:val="21"/>
                <w:highlight w:val="none"/>
                <w:lang w:bidi="ar-SA"/>
                <w14:textFill>
                  <w14:solidFill>
                    <w14:schemeClr w14:val="tx1"/>
                  </w14:solidFill>
                </w14:textFill>
              </w:rPr>
            </w:pPr>
            <w:r>
              <w:rPr>
                <w:rFonts w:hint="eastAsia" w:ascii="楷体" w:hAnsi="楷体" w:eastAsia="楷体" w:cs="楷体"/>
                <w:bCs/>
                <w:color w:val="000000" w:themeColor="text1"/>
                <w:kern w:val="0"/>
                <w:sz w:val="21"/>
                <w:szCs w:val="21"/>
                <w:highlight w:val="none"/>
                <w:lang w:bidi="ar-SA"/>
                <w14:textFill>
                  <w14:solidFill>
                    <w14:schemeClr w14:val="tx1"/>
                  </w14:solidFill>
                </w14:textFill>
              </w:rPr>
              <w:t>台</w:t>
            </w:r>
          </w:p>
        </w:tc>
        <w:tc>
          <w:tcPr>
            <w:tcW w:w="919" w:type="dxa"/>
            <w:shd w:val="clear" w:color="auto" w:fill="auto"/>
            <w:noWrap/>
            <w:vAlign w:val="center"/>
          </w:tcPr>
          <w:p>
            <w:pPr>
              <w:widowControl/>
              <w:jc w:val="left"/>
              <w:rPr>
                <w:rFonts w:hint="eastAsia" w:ascii="楷体" w:hAnsi="楷体" w:eastAsia="楷体" w:cs="楷体"/>
                <w:bCs/>
                <w:color w:val="000000" w:themeColor="text1"/>
                <w:kern w:val="0"/>
                <w:sz w:val="21"/>
                <w:szCs w:val="21"/>
                <w:highlight w:val="none"/>
                <w:lang w:bidi="ar-SA"/>
                <w14:textFill>
                  <w14:solidFill>
                    <w14:schemeClr w14:val="tx1"/>
                  </w14:solidFill>
                </w14:textFill>
              </w:rPr>
            </w:pPr>
            <w:r>
              <w:rPr>
                <w:rFonts w:hint="eastAsia" w:ascii="楷体" w:hAnsi="楷体" w:eastAsia="楷体" w:cs="楷体"/>
                <w:bCs/>
                <w:color w:val="000000" w:themeColor="text1"/>
                <w:kern w:val="0"/>
                <w:sz w:val="21"/>
                <w:szCs w:val="21"/>
                <w:highlight w:val="none"/>
                <w:lang w:bidi="ar-SA"/>
                <w14:textFill>
                  <w14:solidFill>
                    <w14:schemeClr w14:val="tx1"/>
                  </w14:solidFill>
                </w14:textFill>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1" w:hRule="atLeast"/>
        </w:trPr>
        <w:tc>
          <w:tcPr>
            <w:tcW w:w="551" w:type="dxa"/>
            <w:shd w:val="clear" w:color="auto" w:fill="auto"/>
            <w:noWrap/>
            <w:vAlign w:val="center"/>
          </w:tcPr>
          <w:p>
            <w:pPr>
              <w:widowControl/>
              <w:jc w:val="left"/>
              <w:rPr>
                <w:rFonts w:hint="eastAsia" w:ascii="楷体" w:hAnsi="楷体" w:eastAsia="楷体" w:cs="楷体"/>
                <w:bCs/>
                <w:color w:val="000000" w:themeColor="text1"/>
                <w:kern w:val="0"/>
                <w:sz w:val="21"/>
                <w:szCs w:val="21"/>
                <w:highlight w:val="none"/>
                <w:lang w:eastAsia="zh-CN" w:bidi="ar-SA"/>
                <w14:textFill>
                  <w14:solidFill>
                    <w14:schemeClr w14:val="tx1"/>
                  </w14:solidFill>
                </w14:textFill>
              </w:rPr>
            </w:pPr>
            <w:r>
              <w:rPr>
                <w:rFonts w:hint="eastAsia" w:ascii="楷体" w:hAnsi="楷体" w:eastAsia="楷体" w:cs="楷体"/>
                <w:bCs/>
                <w:color w:val="000000" w:themeColor="text1"/>
                <w:kern w:val="0"/>
                <w:sz w:val="21"/>
                <w:szCs w:val="21"/>
                <w:highlight w:val="none"/>
                <w:lang w:val="en-US" w:eastAsia="zh-CN" w:bidi="ar-SA"/>
                <w14:textFill>
                  <w14:solidFill>
                    <w14:schemeClr w14:val="tx1"/>
                  </w14:solidFill>
                </w14:textFill>
              </w:rPr>
              <w:t>5</w:t>
            </w:r>
          </w:p>
        </w:tc>
        <w:tc>
          <w:tcPr>
            <w:tcW w:w="1233" w:type="dxa"/>
            <w:shd w:val="clear" w:color="auto" w:fill="auto"/>
            <w:noWrap/>
            <w:vAlign w:val="center"/>
          </w:tcPr>
          <w:p>
            <w:pPr>
              <w:widowControl/>
              <w:jc w:val="left"/>
              <w:rPr>
                <w:rFonts w:hint="eastAsia" w:ascii="楷体" w:hAnsi="楷体" w:eastAsia="楷体" w:cs="楷体"/>
                <w:bCs/>
                <w:color w:val="000000" w:themeColor="text1"/>
                <w:kern w:val="0"/>
                <w:sz w:val="21"/>
                <w:szCs w:val="21"/>
                <w:highlight w:val="none"/>
                <w:lang w:bidi="ar-SA"/>
                <w14:textFill>
                  <w14:solidFill>
                    <w14:schemeClr w14:val="tx1"/>
                  </w14:solidFill>
                </w14:textFill>
              </w:rPr>
            </w:pPr>
            <w:r>
              <w:rPr>
                <w:rFonts w:hint="eastAsia" w:ascii="楷体" w:hAnsi="楷体" w:eastAsia="楷体" w:cs="楷体"/>
                <w:bCs/>
                <w:color w:val="000000" w:themeColor="text1"/>
                <w:kern w:val="0"/>
                <w:sz w:val="21"/>
                <w:szCs w:val="21"/>
                <w:highlight w:val="none"/>
                <w:lang w:bidi="ar-SA"/>
                <w14:textFill>
                  <w14:solidFill>
                    <w14:schemeClr w14:val="tx1"/>
                  </w14:solidFill>
                </w14:textFill>
              </w:rPr>
              <w:t>大屏支架</w:t>
            </w:r>
          </w:p>
        </w:tc>
        <w:tc>
          <w:tcPr>
            <w:tcW w:w="10617" w:type="dxa"/>
            <w:shd w:val="clear" w:color="auto" w:fill="auto"/>
            <w:vAlign w:val="center"/>
          </w:tcPr>
          <w:p>
            <w:pPr>
              <w:widowControl/>
              <w:jc w:val="left"/>
              <w:rPr>
                <w:rFonts w:hint="eastAsia" w:ascii="楷体" w:hAnsi="楷体" w:eastAsia="楷体" w:cs="楷体"/>
                <w:bCs/>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安装结构能满足LED高清显示屏的整体均匀平滑要求，钢结构框架，所有材料采用国家标准材料施工制作，防锈防氧化处理。</w:t>
            </w: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确保结构的合理与稳定。</w:t>
            </w:r>
          </w:p>
        </w:tc>
        <w:tc>
          <w:tcPr>
            <w:tcW w:w="650" w:type="dxa"/>
            <w:shd w:val="clear" w:color="auto" w:fill="auto"/>
            <w:noWrap/>
            <w:vAlign w:val="center"/>
          </w:tcPr>
          <w:p>
            <w:pPr>
              <w:widowControl/>
              <w:jc w:val="left"/>
              <w:rPr>
                <w:rFonts w:hint="eastAsia" w:ascii="楷体" w:hAnsi="楷体" w:eastAsia="楷体" w:cs="楷体"/>
                <w:bCs/>
                <w:color w:val="000000" w:themeColor="text1"/>
                <w:kern w:val="0"/>
                <w:sz w:val="21"/>
                <w:szCs w:val="21"/>
                <w:highlight w:val="none"/>
                <w:lang w:bidi="ar-SA"/>
                <w14:textFill>
                  <w14:solidFill>
                    <w14:schemeClr w14:val="tx1"/>
                  </w14:solidFill>
                </w14:textFill>
              </w:rPr>
            </w:pPr>
            <w:r>
              <w:rPr>
                <w:rFonts w:hint="eastAsia" w:ascii="楷体" w:hAnsi="楷体" w:eastAsia="楷体" w:cs="楷体"/>
                <w:bCs/>
                <w:color w:val="000000" w:themeColor="text1"/>
                <w:kern w:val="0"/>
                <w:sz w:val="21"/>
                <w:szCs w:val="21"/>
                <w:highlight w:val="none"/>
                <w:lang w:bidi="ar-SA"/>
                <w14:textFill>
                  <w14:solidFill>
                    <w14:schemeClr w14:val="tx1"/>
                  </w14:solidFill>
                </w14:textFill>
              </w:rPr>
              <w:t>㎡</w:t>
            </w:r>
          </w:p>
        </w:tc>
        <w:tc>
          <w:tcPr>
            <w:tcW w:w="919" w:type="dxa"/>
            <w:shd w:val="clear" w:color="auto" w:fill="auto"/>
            <w:noWrap/>
            <w:vAlign w:val="center"/>
          </w:tcPr>
          <w:p>
            <w:pPr>
              <w:widowControl/>
              <w:jc w:val="left"/>
              <w:rPr>
                <w:rFonts w:hint="eastAsia" w:ascii="楷体" w:hAnsi="楷体" w:eastAsia="楷体" w:cs="楷体"/>
                <w:bCs/>
                <w:color w:val="000000" w:themeColor="text1"/>
                <w:kern w:val="0"/>
                <w:sz w:val="21"/>
                <w:szCs w:val="21"/>
                <w:highlight w:val="none"/>
                <w:lang w:bidi="ar-SA"/>
                <w14:textFill>
                  <w14:solidFill>
                    <w14:schemeClr w14:val="tx1"/>
                  </w14:solidFill>
                </w14:textFill>
              </w:rPr>
            </w:pPr>
            <w:r>
              <w:rPr>
                <w:rFonts w:hint="eastAsia" w:ascii="楷体" w:hAnsi="楷体" w:eastAsia="楷体" w:cs="楷体"/>
                <w:bCs/>
                <w:color w:val="000000" w:themeColor="text1"/>
                <w:kern w:val="0"/>
                <w:sz w:val="21"/>
                <w:szCs w:val="21"/>
                <w:highlight w:val="none"/>
                <w:lang w:bidi="ar-SA"/>
                <w14:textFill>
                  <w14:solidFill>
                    <w14:schemeClr w14:val="tx1"/>
                  </w14:solidFill>
                </w14:textFill>
              </w:rPr>
              <w:t>19.84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3" w:hRule="atLeast"/>
        </w:trPr>
        <w:tc>
          <w:tcPr>
            <w:tcW w:w="551" w:type="dxa"/>
            <w:shd w:val="clear" w:color="auto" w:fill="auto"/>
            <w:noWrap/>
            <w:vAlign w:val="center"/>
          </w:tcPr>
          <w:p>
            <w:pPr>
              <w:widowControl/>
              <w:jc w:val="left"/>
              <w:rPr>
                <w:rFonts w:hint="eastAsia" w:ascii="楷体" w:hAnsi="楷体" w:eastAsia="楷体" w:cs="楷体"/>
                <w:bCs/>
                <w:color w:val="000000" w:themeColor="text1"/>
                <w:kern w:val="0"/>
                <w:sz w:val="21"/>
                <w:szCs w:val="21"/>
                <w:highlight w:val="none"/>
                <w:lang w:eastAsia="zh-CN" w:bidi="ar-SA"/>
                <w14:textFill>
                  <w14:solidFill>
                    <w14:schemeClr w14:val="tx1"/>
                  </w14:solidFill>
                </w14:textFill>
              </w:rPr>
            </w:pPr>
            <w:r>
              <w:rPr>
                <w:rFonts w:hint="eastAsia" w:ascii="楷体" w:hAnsi="楷体" w:eastAsia="楷体" w:cs="楷体"/>
                <w:bCs/>
                <w:color w:val="000000" w:themeColor="text1"/>
                <w:kern w:val="0"/>
                <w:sz w:val="21"/>
                <w:szCs w:val="21"/>
                <w:highlight w:val="none"/>
                <w:lang w:val="en-US" w:eastAsia="zh-CN" w:bidi="ar-SA"/>
                <w14:textFill>
                  <w14:solidFill>
                    <w14:schemeClr w14:val="tx1"/>
                  </w14:solidFill>
                </w14:textFill>
              </w:rPr>
              <w:t>6</w:t>
            </w:r>
          </w:p>
        </w:tc>
        <w:tc>
          <w:tcPr>
            <w:tcW w:w="1233" w:type="dxa"/>
            <w:shd w:val="clear" w:color="auto" w:fill="auto"/>
            <w:noWrap/>
            <w:vAlign w:val="center"/>
          </w:tcPr>
          <w:p>
            <w:pPr>
              <w:widowControl/>
              <w:jc w:val="left"/>
              <w:rPr>
                <w:rFonts w:hint="eastAsia" w:ascii="楷体" w:hAnsi="楷体" w:eastAsia="楷体" w:cs="楷体"/>
                <w:bCs/>
                <w:color w:val="000000" w:themeColor="text1"/>
                <w:kern w:val="0"/>
                <w:sz w:val="21"/>
                <w:szCs w:val="21"/>
                <w:highlight w:val="none"/>
                <w:lang w:bidi="ar-SA"/>
                <w14:textFill>
                  <w14:solidFill>
                    <w14:schemeClr w14:val="tx1"/>
                  </w14:solidFill>
                </w14:textFill>
              </w:rPr>
            </w:pPr>
            <w:r>
              <w:rPr>
                <w:rFonts w:hint="eastAsia" w:ascii="楷体" w:hAnsi="楷体" w:eastAsia="楷体" w:cs="楷体"/>
                <w:bCs/>
                <w:color w:val="000000" w:themeColor="text1"/>
                <w:kern w:val="0"/>
                <w:sz w:val="21"/>
                <w:szCs w:val="21"/>
                <w:highlight w:val="none"/>
                <w:lang w:bidi="ar-SA"/>
                <w14:textFill>
                  <w14:solidFill>
                    <w14:schemeClr w14:val="tx1"/>
                  </w14:solidFill>
                </w14:textFill>
              </w:rPr>
              <w:t>综合布线</w:t>
            </w:r>
          </w:p>
        </w:tc>
        <w:tc>
          <w:tcPr>
            <w:tcW w:w="10617" w:type="dxa"/>
            <w:shd w:val="clear" w:color="auto" w:fill="auto"/>
            <w:vAlign w:val="center"/>
          </w:tcPr>
          <w:p>
            <w:pPr>
              <w:widowControl/>
              <w:jc w:val="left"/>
              <w:rPr>
                <w:rFonts w:hint="eastAsia" w:ascii="楷体" w:hAnsi="楷体" w:eastAsia="楷体" w:cs="楷体"/>
                <w:bCs/>
                <w:color w:val="000000" w:themeColor="text1"/>
                <w:kern w:val="0"/>
                <w:sz w:val="21"/>
                <w:szCs w:val="21"/>
                <w:highlight w:val="none"/>
                <w:lang w:bidi="ar-SA"/>
                <w14:textFill>
                  <w14:solidFill>
                    <w14:schemeClr w14:val="tx1"/>
                  </w14:solidFill>
                </w14:textFill>
              </w:rPr>
            </w:pPr>
            <w:r>
              <w:rPr>
                <w:rFonts w:hint="eastAsia" w:ascii="楷体" w:hAnsi="楷体" w:eastAsia="楷体" w:cs="楷体"/>
                <w:bCs/>
                <w:color w:val="000000" w:themeColor="text1"/>
                <w:kern w:val="0"/>
                <w:sz w:val="21"/>
                <w:szCs w:val="21"/>
                <w:highlight w:val="none"/>
                <w:lang w:bidi="ar-SA"/>
                <w14:textFill>
                  <w14:solidFill>
                    <w14:schemeClr w14:val="tx1"/>
                  </w14:solidFill>
                </w14:textFill>
              </w:rPr>
              <w:t>强弱电材料动力电缆5*6mm²-1路；电源线电箱输出到屏体RVV3*4mm²-3路；控制台至电箱网线2根；电箱至屏体网线2根；控制台至屏体网线10根；强弱电材料槽式电缆桥架XQJ C100*100；高清hdmi线缆4条；4端口hdmi分配器（支持720P、1080p）1台</w:t>
            </w:r>
          </w:p>
        </w:tc>
        <w:tc>
          <w:tcPr>
            <w:tcW w:w="650" w:type="dxa"/>
            <w:shd w:val="clear" w:color="auto" w:fill="auto"/>
            <w:noWrap/>
            <w:vAlign w:val="center"/>
          </w:tcPr>
          <w:p>
            <w:pPr>
              <w:widowControl/>
              <w:jc w:val="left"/>
              <w:rPr>
                <w:rFonts w:hint="eastAsia" w:ascii="楷体" w:hAnsi="楷体" w:eastAsia="楷体" w:cs="楷体"/>
                <w:bCs/>
                <w:color w:val="000000" w:themeColor="text1"/>
                <w:kern w:val="0"/>
                <w:sz w:val="21"/>
                <w:szCs w:val="21"/>
                <w:highlight w:val="none"/>
                <w:lang w:bidi="ar-SA"/>
                <w14:textFill>
                  <w14:solidFill>
                    <w14:schemeClr w14:val="tx1"/>
                  </w14:solidFill>
                </w14:textFill>
              </w:rPr>
            </w:pPr>
            <w:r>
              <w:rPr>
                <w:rFonts w:hint="eastAsia" w:ascii="楷体" w:hAnsi="楷体" w:eastAsia="楷体" w:cs="楷体"/>
                <w:bCs/>
                <w:color w:val="000000" w:themeColor="text1"/>
                <w:kern w:val="0"/>
                <w:sz w:val="21"/>
                <w:szCs w:val="21"/>
                <w:highlight w:val="none"/>
                <w:lang w:bidi="ar-SA"/>
                <w14:textFill>
                  <w14:solidFill>
                    <w14:schemeClr w14:val="tx1"/>
                  </w14:solidFill>
                </w14:textFill>
              </w:rPr>
              <w:t>项</w:t>
            </w:r>
          </w:p>
        </w:tc>
        <w:tc>
          <w:tcPr>
            <w:tcW w:w="919" w:type="dxa"/>
            <w:shd w:val="clear" w:color="auto" w:fill="auto"/>
            <w:noWrap/>
            <w:vAlign w:val="center"/>
          </w:tcPr>
          <w:p>
            <w:pPr>
              <w:widowControl/>
              <w:jc w:val="left"/>
              <w:rPr>
                <w:rFonts w:hint="eastAsia" w:ascii="楷体" w:hAnsi="楷体" w:eastAsia="楷体" w:cs="楷体"/>
                <w:bCs/>
                <w:color w:val="000000" w:themeColor="text1"/>
                <w:kern w:val="0"/>
                <w:sz w:val="21"/>
                <w:szCs w:val="21"/>
                <w:highlight w:val="none"/>
                <w:lang w:bidi="ar-SA"/>
                <w14:textFill>
                  <w14:solidFill>
                    <w14:schemeClr w14:val="tx1"/>
                  </w14:solidFill>
                </w14:textFill>
              </w:rPr>
            </w:pPr>
            <w:r>
              <w:rPr>
                <w:rFonts w:hint="eastAsia" w:ascii="楷体" w:hAnsi="楷体" w:eastAsia="楷体" w:cs="楷体"/>
                <w:bCs/>
                <w:color w:val="000000" w:themeColor="text1"/>
                <w:kern w:val="0"/>
                <w:sz w:val="21"/>
                <w:szCs w:val="21"/>
                <w:highlight w:val="none"/>
                <w:lang w:bidi="ar-SA"/>
                <w14:textFill>
                  <w14:solidFill>
                    <w14:schemeClr w14:val="tx1"/>
                  </w14:solidFill>
                </w14:textFill>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 w:hRule="atLeast"/>
        </w:trPr>
        <w:tc>
          <w:tcPr>
            <w:tcW w:w="551" w:type="dxa"/>
            <w:shd w:val="clear" w:color="auto" w:fill="auto"/>
            <w:noWrap/>
            <w:vAlign w:val="center"/>
          </w:tcPr>
          <w:p>
            <w:pPr>
              <w:widowControl/>
              <w:jc w:val="left"/>
              <w:rPr>
                <w:rFonts w:hint="eastAsia" w:ascii="楷体" w:hAnsi="楷体" w:eastAsia="楷体" w:cs="楷体"/>
                <w:bCs/>
                <w:color w:val="000000" w:themeColor="text1"/>
                <w:kern w:val="0"/>
                <w:sz w:val="21"/>
                <w:szCs w:val="21"/>
                <w:highlight w:val="none"/>
                <w:lang w:eastAsia="zh-CN" w:bidi="ar-SA"/>
                <w14:textFill>
                  <w14:solidFill>
                    <w14:schemeClr w14:val="tx1"/>
                  </w14:solidFill>
                </w14:textFill>
              </w:rPr>
            </w:pPr>
            <w:r>
              <w:rPr>
                <w:rFonts w:hint="eastAsia" w:ascii="楷体" w:hAnsi="楷体" w:eastAsia="楷体" w:cs="楷体"/>
                <w:bCs/>
                <w:color w:val="000000" w:themeColor="text1"/>
                <w:kern w:val="0"/>
                <w:sz w:val="21"/>
                <w:szCs w:val="21"/>
                <w:highlight w:val="none"/>
                <w:lang w:val="en-US" w:eastAsia="zh-CN" w:bidi="ar-SA"/>
                <w14:textFill>
                  <w14:solidFill>
                    <w14:schemeClr w14:val="tx1"/>
                  </w14:solidFill>
                </w14:textFill>
              </w:rPr>
              <w:t>7</w:t>
            </w:r>
          </w:p>
        </w:tc>
        <w:tc>
          <w:tcPr>
            <w:tcW w:w="1233" w:type="dxa"/>
            <w:shd w:val="clear" w:color="auto" w:fill="auto"/>
            <w:noWrap/>
            <w:vAlign w:val="center"/>
          </w:tcPr>
          <w:p>
            <w:pPr>
              <w:widowControl/>
              <w:jc w:val="left"/>
              <w:rPr>
                <w:rFonts w:hint="eastAsia" w:ascii="楷体" w:hAnsi="楷体" w:eastAsia="楷体" w:cs="楷体"/>
                <w:bCs/>
                <w:color w:val="000000" w:themeColor="text1"/>
                <w:kern w:val="0"/>
                <w:sz w:val="21"/>
                <w:szCs w:val="21"/>
                <w:highlight w:val="none"/>
                <w:lang w:bidi="ar-SA"/>
                <w14:textFill>
                  <w14:solidFill>
                    <w14:schemeClr w14:val="tx1"/>
                  </w14:solidFill>
                </w14:textFill>
              </w:rPr>
            </w:pPr>
            <w:r>
              <w:rPr>
                <w:rFonts w:hint="eastAsia" w:ascii="楷体" w:hAnsi="楷体" w:eastAsia="楷体" w:cs="楷体"/>
                <w:bCs/>
                <w:color w:val="000000" w:themeColor="text1"/>
                <w:kern w:val="0"/>
                <w:sz w:val="21"/>
                <w:szCs w:val="21"/>
                <w:highlight w:val="none"/>
                <w:lang w:bidi="ar-SA"/>
                <w14:textFill>
                  <w14:solidFill>
                    <w14:schemeClr w14:val="tx1"/>
                  </w14:solidFill>
                </w14:textFill>
              </w:rPr>
              <w:t>屏体施工</w:t>
            </w:r>
          </w:p>
        </w:tc>
        <w:tc>
          <w:tcPr>
            <w:tcW w:w="10617" w:type="dxa"/>
            <w:shd w:val="clear" w:color="auto" w:fill="auto"/>
            <w:noWrap/>
            <w:vAlign w:val="center"/>
          </w:tcPr>
          <w:p>
            <w:pPr>
              <w:widowControl/>
              <w:jc w:val="left"/>
              <w:rPr>
                <w:rFonts w:hint="eastAsia" w:ascii="楷体" w:hAnsi="楷体" w:eastAsia="楷体" w:cs="楷体"/>
                <w:bCs/>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大屏屏体安装、调试、测试、培训等</w:t>
            </w:r>
          </w:p>
        </w:tc>
        <w:tc>
          <w:tcPr>
            <w:tcW w:w="650" w:type="dxa"/>
            <w:shd w:val="clear" w:color="auto" w:fill="auto"/>
            <w:noWrap/>
            <w:vAlign w:val="center"/>
          </w:tcPr>
          <w:p>
            <w:pPr>
              <w:widowControl/>
              <w:jc w:val="left"/>
              <w:rPr>
                <w:rFonts w:hint="eastAsia" w:ascii="楷体" w:hAnsi="楷体" w:eastAsia="楷体" w:cs="楷体"/>
                <w:bCs/>
                <w:color w:val="000000" w:themeColor="text1"/>
                <w:kern w:val="0"/>
                <w:sz w:val="21"/>
                <w:szCs w:val="21"/>
                <w:highlight w:val="none"/>
                <w:lang w:bidi="ar-SA"/>
                <w14:textFill>
                  <w14:solidFill>
                    <w14:schemeClr w14:val="tx1"/>
                  </w14:solidFill>
                </w14:textFill>
              </w:rPr>
            </w:pPr>
            <w:r>
              <w:rPr>
                <w:rFonts w:hint="eastAsia" w:ascii="楷体" w:hAnsi="楷体" w:eastAsia="楷体" w:cs="楷体"/>
                <w:bCs/>
                <w:color w:val="000000" w:themeColor="text1"/>
                <w:kern w:val="0"/>
                <w:sz w:val="21"/>
                <w:szCs w:val="21"/>
                <w:highlight w:val="none"/>
                <w:lang w:bidi="ar-SA"/>
                <w14:textFill>
                  <w14:solidFill>
                    <w14:schemeClr w14:val="tx1"/>
                  </w14:solidFill>
                </w14:textFill>
              </w:rPr>
              <w:t>㎡</w:t>
            </w:r>
          </w:p>
        </w:tc>
        <w:tc>
          <w:tcPr>
            <w:tcW w:w="919" w:type="dxa"/>
            <w:shd w:val="clear" w:color="auto" w:fill="auto"/>
            <w:noWrap/>
            <w:vAlign w:val="center"/>
          </w:tcPr>
          <w:p>
            <w:pPr>
              <w:widowControl/>
              <w:jc w:val="left"/>
              <w:rPr>
                <w:rFonts w:hint="eastAsia" w:ascii="楷体" w:hAnsi="楷体" w:eastAsia="楷体" w:cs="楷体"/>
                <w:bCs/>
                <w:color w:val="000000" w:themeColor="text1"/>
                <w:kern w:val="0"/>
                <w:sz w:val="21"/>
                <w:szCs w:val="21"/>
                <w:highlight w:val="none"/>
                <w:lang w:bidi="ar-SA"/>
                <w14:textFill>
                  <w14:solidFill>
                    <w14:schemeClr w14:val="tx1"/>
                  </w14:solidFill>
                </w14:textFill>
              </w:rPr>
            </w:pPr>
            <w:r>
              <w:rPr>
                <w:rFonts w:hint="eastAsia" w:ascii="楷体" w:hAnsi="楷体" w:eastAsia="楷体" w:cs="楷体"/>
                <w:bCs/>
                <w:color w:val="000000" w:themeColor="text1"/>
                <w:kern w:val="0"/>
                <w:sz w:val="21"/>
                <w:szCs w:val="21"/>
                <w:highlight w:val="none"/>
                <w:lang w:bidi="ar-SA"/>
                <w14:textFill>
                  <w14:solidFill>
                    <w14:schemeClr w14:val="tx1"/>
                  </w14:solidFill>
                </w14:textFill>
              </w:rPr>
              <w:t>18.84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 w:hRule="atLeast"/>
        </w:trPr>
        <w:tc>
          <w:tcPr>
            <w:tcW w:w="551" w:type="dxa"/>
            <w:shd w:val="clear" w:color="auto" w:fill="auto"/>
            <w:noWrap/>
            <w:vAlign w:val="center"/>
          </w:tcPr>
          <w:p>
            <w:pPr>
              <w:widowControl/>
              <w:jc w:val="left"/>
              <w:rPr>
                <w:rFonts w:hint="eastAsia" w:ascii="楷体" w:hAnsi="楷体" w:eastAsia="楷体" w:cs="楷体"/>
                <w:bCs/>
                <w:color w:val="000000" w:themeColor="text1"/>
                <w:kern w:val="0"/>
                <w:sz w:val="21"/>
                <w:szCs w:val="21"/>
                <w:highlight w:val="none"/>
                <w:lang w:eastAsia="zh-CN" w:bidi="ar-SA"/>
                <w14:textFill>
                  <w14:solidFill>
                    <w14:schemeClr w14:val="tx1"/>
                  </w14:solidFill>
                </w14:textFill>
              </w:rPr>
            </w:pPr>
            <w:r>
              <w:rPr>
                <w:rFonts w:hint="eastAsia" w:ascii="楷体" w:hAnsi="楷体" w:eastAsia="楷体" w:cs="楷体"/>
                <w:bCs/>
                <w:color w:val="000000" w:themeColor="text1"/>
                <w:kern w:val="0"/>
                <w:sz w:val="21"/>
                <w:szCs w:val="21"/>
                <w:highlight w:val="none"/>
                <w:lang w:val="en-US" w:eastAsia="zh-CN" w:bidi="ar-SA"/>
                <w14:textFill>
                  <w14:solidFill>
                    <w14:schemeClr w14:val="tx1"/>
                  </w14:solidFill>
                </w14:textFill>
              </w:rPr>
              <w:t>8</w:t>
            </w:r>
          </w:p>
        </w:tc>
        <w:tc>
          <w:tcPr>
            <w:tcW w:w="1233" w:type="dxa"/>
            <w:shd w:val="clear" w:color="auto" w:fill="auto"/>
            <w:noWrap/>
            <w:vAlign w:val="center"/>
          </w:tcPr>
          <w:p>
            <w:pPr>
              <w:widowControl/>
              <w:jc w:val="left"/>
              <w:rPr>
                <w:rFonts w:hint="eastAsia" w:ascii="楷体" w:hAnsi="楷体" w:eastAsia="楷体" w:cs="楷体"/>
                <w:bCs/>
                <w:color w:val="000000" w:themeColor="text1"/>
                <w:kern w:val="0"/>
                <w:sz w:val="21"/>
                <w:szCs w:val="21"/>
                <w:highlight w:val="none"/>
                <w:lang w:bidi="ar-SA"/>
                <w14:textFill>
                  <w14:solidFill>
                    <w14:schemeClr w14:val="tx1"/>
                  </w14:solidFill>
                </w14:textFill>
              </w:rPr>
            </w:pPr>
            <w:r>
              <w:rPr>
                <w:rFonts w:hint="eastAsia" w:ascii="楷体" w:hAnsi="楷体" w:eastAsia="楷体" w:cs="楷体"/>
                <w:bCs/>
                <w:color w:val="000000" w:themeColor="text1"/>
                <w:kern w:val="0"/>
                <w:sz w:val="21"/>
                <w:szCs w:val="21"/>
                <w:highlight w:val="none"/>
                <w:lang w:bidi="ar-SA"/>
                <w14:textFill>
                  <w14:solidFill>
                    <w14:schemeClr w14:val="tx1"/>
                  </w14:solidFill>
                </w14:textFill>
              </w:rPr>
              <w:t>备品备件</w:t>
            </w:r>
          </w:p>
        </w:tc>
        <w:tc>
          <w:tcPr>
            <w:tcW w:w="10617" w:type="dxa"/>
            <w:shd w:val="clear" w:color="auto" w:fill="auto"/>
            <w:noWrap/>
            <w:vAlign w:val="center"/>
          </w:tcPr>
          <w:p>
            <w:pPr>
              <w:widowControl/>
              <w:jc w:val="left"/>
              <w:rPr>
                <w:rFonts w:hint="eastAsia" w:ascii="楷体" w:hAnsi="楷体" w:eastAsia="楷体" w:cs="楷体"/>
                <w:bCs/>
                <w:color w:val="000000" w:themeColor="text1"/>
                <w:kern w:val="0"/>
                <w:sz w:val="21"/>
                <w:szCs w:val="21"/>
                <w:highlight w:val="none"/>
                <w:lang w:bidi="ar-SA"/>
                <w14:textFill>
                  <w14:solidFill>
                    <w14:schemeClr w14:val="tx1"/>
                  </w14:solidFill>
                </w14:textFill>
              </w:rPr>
            </w:pPr>
            <w:r>
              <w:rPr>
                <w:rFonts w:hint="eastAsia" w:ascii="楷体" w:hAnsi="楷体" w:eastAsia="楷体" w:cs="楷体"/>
                <w:bCs/>
                <w:color w:val="000000" w:themeColor="text1"/>
                <w:kern w:val="0"/>
                <w:sz w:val="21"/>
                <w:szCs w:val="21"/>
                <w:highlight w:val="none"/>
                <w:lang w:bidi="ar-SA"/>
                <w14:textFill>
                  <w14:solidFill>
                    <w14:schemeClr w14:val="tx1"/>
                  </w14:solidFill>
                </w14:textFill>
              </w:rPr>
              <w:t>同批次模组2张、开关电源1台、接收卡1张、辅材1套</w:t>
            </w:r>
          </w:p>
        </w:tc>
        <w:tc>
          <w:tcPr>
            <w:tcW w:w="650" w:type="dxa"/>
            <w:shd w:val="clear" w:color="auto" w:fill="auto"/>
            <w:noWrap/>
            <w:vAlign w:val="center"/>
          </w:tcPr>
          <w:p>
            <w:pPr>
              <w:widowControl/>
              <w:jc w:val="left"/>
              <w:rPr>
                <w:rFonts w:hint="eastAsia" w:ascii="楷体" w:hAnsi="楷体" w:eastAsia="楷体" w:cs="楷体"/>
                <w:bCs/>
                <w:color w:val="000000" w:themeColor="text1"/>
                <w:kern w:val="0"/>
                <w:sz w:val="21"/>
                <w:szCs w:val="21"/>
                <w:highlight w:val="none"/>
                <w:lang w:bidi="ar-SA"/>
                <w14:textFill>
                  <w14:solidFill>
                    <w14:schemeClr w14:val="tx1"/>
                  </w14:solidFill>
                </w14:textFill>
              </w:rPr>
            </w:pPr>
            <w:r>
              <w:rPr>
                <w:rFonts w:hint="eastAsia" w:ascii="楷体" w:hAnsi="楷体" w:eastAsia="楷体" w:cs="楷体"/>
                <w:bCs/>
                <w:color w:val="000000" w:themeColor="text1"/>
                <w:kern w:val="0"/>
                <w:sz w:val="21"/>
                <w:szCs w:val="21"/>
                <w:highlight w:val="none"/>
                <w:lang w:bidi="ar-SA"/>
                <w14:textFill>
                  <w14:solidFill>
                    <w14:schemeClr w14:val="tx1"/>
                  </w14:solidFill>
                </w14:textFill>
              </w:rPr>
              <w:t>套</w:t>
            </w:r>
          </w:p>
        </w:tc>
        <w:tc>
          <w:tcPr>
            <w:tcW w:w="919" w:type="dxa"/>
            <w:shd w:val="clear" w:color="auto" w:fill="auto"/>
            <w:noWrap/>
            <w:vAlign w:val="center"/>
          </w:tcPr>
          <w:p>
            <w:pPr>
              <w:widowControl/>
              <w:jc w:val="left"/>
              <w:rPr>
                <w:rFonts w:hint="eastAsia" w:ascii="楷体" w:hAnsi="楷体" w:eastAsia="楷体" w:cs="楷体"/>
                <w:bCs/>
                <w:color w:val="000000" w:themeColor="text1"/>
                <w:kern w:val="0"/>
                <w:sz w:val="21"/>
                <w:szCs w:val="21"/>
                <w:highlight w:val="none"/>
                <w:lang w:bidi="ar-SA"/>
                <w14:textFill>
                  <w14:solidFill>
                    <w14:schemeClr w14:val="tx1"/>
                  </w14:solidFill>
                </w14:textFill>
              </w:rPr>
            </w:pPr>
            <w:r>
              <w:rPr>
                <w:rFonts w:hint="eastAsia" w:ascii="楷体" w:hAnsi="楷体" w:eastAsia="楷体" w:cs="楷体"/>
                <w:bCs/>
                <w:color w:val="000000" w:themeColor="text1"/>
                <w:kern w:val="0"/>
                <w:sz w:val="21"/>
                <w:szCs w:val="21"/>
                <w:highlight w:val="none"/>
                <w:lang w:bidi="ar-SA"/>
                <w14:textFill>
                  <w14:solidFill>
                    <w14:schemeClr w14:val="tx1"/>
                  </w14:solidFill>
                </w14:textFill>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 w:hRule="atLeast"/>
        </w:trPr>
        <w:tc>
          <w:tcPr>
            <w:tcW w:w="551" w:type="dxa"/>
            <w:shd w:val="clear" w:color="auto" w:fill="auto"/>
            <w:noWrap/>
            <w:vAlign w:val="center"/>
          </w:tcPr>
          <w:p>
            <w:pPr>
              <w:widowControl/>
              <w:jc w:val="left"/>
              <w:rPr>
                <w:rFonts w:hint="eastAsia" w:ascii="楷体" w:hAnsi="楷体" w:eastAsia="楷体" w:cs="楷体"/>
                <w:bCs/>
                <w:color w:val="000000" w:themeColor="text1"/>
                <w:kern w:val="0"/>
                <w:sz w:val="21"/>
                <w:szCs w:val="21"/>
                <w:highlight w:val="none"/>
                <w:lang w:eastAsia="zh-CN" w:bidi="ar-SA"/>
                <w14:textFill>
                  <w14:solidFill>
                    <w14:schemeClr w14:val="tx1"/>
                  </w14:solidFill>
                </w14:textFill>
              </w:rPr>
            </w:pPr>
            <w:r>
              <w:rPr>
                <w:rFonts w:hint="eastAsia" w:ascii="楷体" w:hAnsi="楷体" w:eastAsia="楷体" w:cs="楷体"/>
                <w:bCs/>
                <w:color w:val="000000" w:themeColor="text1"/>
                <w:kern w:val="0"/>
                <w:sz w:val="21"/>
                <w:szCs w:val="21"/>
                <w:highlight w:val="none"/>
                <w:lang w:val="en-US" w:eastAsia="zh-CN" w:bidi="ar-SA"/>
                <w14:textFill>
                  <w14:solidFill>
                    <w14:schemeClr w14:val="tx1"/>
                  </w14:solidFill>
                </w14:textFill>
              </w:rPr>
              <w:t>9</w:t>
            </w:r>
          </w:p>
        </w:tc>
        <w:tc>
          <w:tcPr>
            <w:tcW w:w="1233" w:type="dxa"/>
            <w:shd w:val="clear" w:color="auto" w:fill="auto"/>
            <w:noWrap/>
            <w:vAlign w:val="center"/>
          </w:tcPr>
          <w:p>
            <w:pPr>
              <w:widowControl/>
              <w:jc w:val="left"/>
              <w:rPr>
                <w:rFonts w:hint="eastAsia" w:ascii="楷体" w:hAnsi="楷体" w:eastAsia="楷体" w:cs="楷体"/>
                <w:bCs/>
                <w:color w:val="000000" w:themeColor="text1"/>
                <w:kern w:val="0"/>
                <w:sz w:val="21"/>
                <w:szCs w:val="21"/>
                <w:highlight w:val="none"/>
                <w:lang w:bidi="ar-SA"/>
                <w14:textFill>
                  <w14:solidFill>
                    <w14:schemeClr w14:val="tx1"/>
                  </w14:solidFill>
                </w14:textFill>
              </w:rPr>
            </w:pPr>
            <w:r>
              <w:rPr>
                <w:rFonts w:hint="eastAsia" w:ascii="楷体" w:hAnsi="楷体" w:eastAsia="楷体" w:cs="楷体"/>
                <w:bCs/>
                <w:color w:val="000000" w:themeColor="text1"/>
                <w:kern w:val="0"/>
                <w:sz w:val="21"/>
                <w:szCs w:val="21"/>
                <w:highlight w:val="none"/>
                <w:lang w:bidi="ar-SA"/>
                <w14:textFill>
                  <w14:solidFill>
                    <w14:schemeClr w14:val="tx1"/>
                  </w14:solidFill>
                </w14:textFill>
              </w:rPr>
              <w:t>高清音视频矩阵输入板卡</w:t>
            </w:r>
          </w:p>
        </w:tc>
        <w:tc>
          <w:tcPr>
            <w:tcW w:w="10617" w:type="dxa"/>
            <w:shd w:val="clear" w:color="auto" w:fill="auto"/>
            <w:noWrap/>
            <w:vAlign w:val="center"/>
          </w:tcPr>
          <w:p>
            <w:pPr>
              <w:widowControl/>
              <w:jc w:val="left"/>
              <w:rPr>
                <w:rFonts w:hint="eastAsia" w:ascii="楷体" w:hAnsi="楷体" w:eastAsia="楷体" w:cs="楷体"/>
                <w:bCs/>
                <w:color w:val="000000" w:themeColor="text1"/>
                <w:kern w:val="0"/>
                <w:sz w:val="21"/>
                <w:szCs w:val="21"/>
                <w:highlight w:val="none"/>
                <w:lang w:bidi="ar-SA"/>
                <w14:textFill>
                  <w14:solidFill>
                    <w14:schemeClr w14:val="tx1"/>
                  </w14:solidFill>
                </w14:textFill>
              </w:rPr>
            </w:pPr>
            <w:r>
              <w:rPr>
                <w:rFonts w:hint="eastAsia" w:ascii="楷体" w:hAnsi="楷体" w:eastAsia="楷体" w:cs="楷体"/>
                <w:bCs/>
                <w:color w:val="000000" w:themeColor="text1"/>
                <w:kern w:val="0"/>
                <w:sz w:val="21"/>
                <w:szCs w:val="21"/>
                <w:highlight w:val="none"/>
                <w:lang w:bidi="ar-SA"/>
                <w14:textFill>
                  <w14:solidFill>
                    <w14:schemeClr w14:val="tx1"/>
                  </w14:solidFill>
                </w14:textFill>
              </w:rPr>
              <w:t>支持720P60、1080p30 hdmi接口板卡，兼容现有高清矩阵</w:t>
            </w:r>
          </w:p>
        </w:tc>
        <w:tc>
          <w:tcPr>
            <w:tcW w:w="650" w:type="dxa"/>
            <w:shd w:val="clear" w:color="auto" w:fill="auto"/>
            <w:noWrap/>
            <w:vAlign w:val="center"/>
          </w:tcPr>
          <w:p>
            <w:pPr>
              <w:widowControl/>
              <w:jc w:val="left"/>
              <w:rPr>
                <w:rFonts w:hint="eastAsia" w:ascii="楷体" w:hAnsi="楷体" w:eastAsia="楷体" w:cs="楷体"/>
                <w:bCs/>
                <w:color w:val="000000" w:themeColor="text1"/>
                <w:kern w:val="0"/>
                <w:sz w:val="21"/>
                <w:szCs w:val="21"/>
                <w:highlight w:val="none"/>
                <w:lang w:bidi="ar-SA"/>
                <w14:textFill>
                  <w14:solidFill>
                    <w14:schemeClr w14:val="tx1"/>
                  </w14:solidFill>
                </w14:textFill>
              </w:rPr>
            </w:pPr>
            <w:r>
              <w:rPr>
                <w:rFonts w:hint="eastAsia" w:ascii="楷体" w:hAnsi="楷体" w:eastAsia="楷体" w:cs="楷体"/>
                <w:bCs/>
                <w:color w:val="000000" w:themeColor="text1"/>
                <w:kern w:val="0"/>
                <w:sz w:val="21"/>
                <w:szCs w:val="21"/>
                <w:highlight w:val="none"/>
                <w:lang w:bidi="ar-SA"/>
                <w14:textFill>
                  <w14:solidFill>
                    <w14:schemeClr w14:val="tx1"/>
                  </w14:solidFill>
                </w14:textFill>
              </w:rPr>
              <w:t>块</w:t>
            </w:r>
          </w:p>
        </w:tc>
        <w:tc>
          <w:tcPr>
            <w:tcW w:w="919" w:type="dxa"/>
            <w:shd w:val="clear" w:color="auto" w:fill="auto"/>
            <w:noWrap/>
            <w:vAlign w:val="center"/>
          </w:tcPr>
          <w:p>
            <w:pPr>
              <w:widowControl/>
              <w:jc w:val="left"/>
              <w:rPr>
                <w:rFonts w:hint="eastAsia" w:ascii="楷体" w:hAnsi="楷体" w:eastAsia="楷体" w:cs="楷体"/>
                <w:bCs/>
                <w:color w:val="000000" w:themeColor="text1"/>
                <w:kern w:val="0"/>
                <w:sz w:val="21"/>
                <w:szCs w:val="21"/>
                <w:highlight w:val="none"/>
                <w:lang w:bidi="ar-SA"/>
                <w14:textFill>
                  <w14:solidFill>
                    <w14:schemeClr w14:val="tx1"/>
                  </w14:solidFill>
                </w14:textFill>
              </w:rPr>
            </w:pPr>
            <w:r>
              <w:rPr>
                <w:rFonts w:hint="eastAsia" w:ascii="楷体" w:hAnsi="楷体" w:eastAsia="楷体" w:cs="楷体"/>
                <w:bCs/>
                <w:color w:val="000000" w:themeColor="text1"/>
                <w:kern w:val="0"/>
                <w:sz w:val="21"/>
                <w:szCs w:val="21"/>
                <w:highlight w:val="none"/>
                <w:lang w:bidi="ar-SA"/>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 w:hRule="atLeast"/>
        </w:trPr>
        <w:tc>
          <w:tcPr>
            <w:tcW w:w="551" w:type="dxa"/>
            <w:shd w:val="clear" w:color="auto" w:fill="auto"/>
            <w:noWrap/>
            <w:vAlign w:val="center"/>
          </w:tcPr>
          <w:p>
            <w:pPr>
              <w:widowControl/>
              <w:jc w:val="left"/>
              <w:rPr>
                <w:rFonts w:hint="eastAsia" w:ascii="楷体" w:hAnsi="楷体" w:eastAsia="楷体" w:cs="楷体"/>
                <w:bCs/>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bCs/>
                <w:color w:val="000000" w:themeColor="text1"/>
                <w:kern w:val="0"/>
                <w:sz w:val="21"/>
                <w:szCs w:val="21"/>
                <w:highlight w:val="none"/>
                <w:lang w:bidi="ar-SA"/>
                <w14:textFill>
                  <w14:solidFill>
                    <w14:schemeClr w14:val="tx1"/>
                  </w14:solidFill>
                </w14:textFill>
              </w:rPr>
              <w:t>1</w:t>
            </w:r>
            <w:r>
              <w:rPr>
                <w:rFonts w:hint="eastAsia" w:ascii="楷体" w:hAnsi="楷体" w:eastAsia="楷体" w:cs="楷体"/>
                <w:bCs/>
                <w:color w:val="000000" w:themeColor="text1"/>
                <w:kern w:val="0"/>
                <w:sz w:val="21"/>
                <w:szCs w:val="21"/>
                <w:highlight w:val="none"/>
                <w:lang w:val="en-US" w:eastAsia="zh-CN" w:bidi="ar-SA"/>
                <w14:textFill>
                  <w14:solidFill>
                    <w14:schemeClr w14:val="tx1"/>
                  </w14:solidFill>
                </w14:textFill>
              </w:rPr>
              <w:t>0</w:t>
            </w:r>
          </w:p>
        </w:tc>
        <w:tc>
          <w:tcPr>
            <w:tcW w:w="1233" w:type="dxa"/>
            <w:shd w:val="clear" w:color="auto" w:fill="auto"/>
            <w:noWrap/>
            <w:vAlign w:val="center"/>
          </w:tcPr>
          <w:p>
            <w:pPr>
              <w:widowControl/>
              <w:jc w:val="left"/>
              <w:rPr>
                <w:rFonts w:hint="eastAsia" w:ascii="楷体" w:hAnsi="楷体" w:eastAsia="楷体" w:cs="楷体"/>
                <w:bCs/>
                <w:color w:val="000000" w:themeColor="text1"/>
                <w:kern w:val="0"/>
                <w:sz w:val="21"/>
                <w:szCs w:val="21"/>
                <w:highlight w:val="none"/>
                <w:lang w:bidi="ar-SA"/>
                <w14:textFill>
                  <w14:solidFill>
                    <w14:schemeClr w14:val="tx1"/>
                  </w14:solidFill>
                </w14:textFill>
              </w:rPr>
            </w:pPr>
            <w:r>
              <w:rPr>
                <w:rFonts w:hint="eastAsia" w:ascii="楷体" w:hAnsi="楷体" w:eastAsia="楷体" w:cs="楷体"/>
                <w:bCs/>
                <w:color w:val="000000" w:themeColor="text1"/>
                <w:kern w:val="0"/>
                <w:sz w:val="21"/>
                <w:szCs w:val="21"/>
                <w:highlight w:val="none"/>
                <w:lang w:bidi="ar-SA"/>
                <w14:textFill>
                  <w14:solidFill>
                    <w14:schemeClr w14:val="tx1"/>
                  </w14:solidFill>
                </w14:textFill>
              </w:rPr>
              <w:t>高清音视频矩阵输出板卡</w:t>
            </w:r>
          </w:p>
        </w:tc>
        <w:tc>
          <w:tcPr>
            <w:tcW w:w="10617" w:type="dxa"/>
            <w:shd w:val="clear" w:color="auto" w:fill="auto"/>
            <w:noWrap/>
            <w:vAlign w:val="center"/>
          </w:tcPr>
          <w:p>
            <w:pPr>
              <w:widowControl/>
              <w:jc w:val="left"/>
              <w:rPr>
                <w:rFonts w:hint="eastAsia" w:ascii="楷体" w:hAnsi="楷体" w:eastAsia="楷体" w:cs="楷体"/>
                <w:bCs/>
                <w:color w:val="000000" w:themeColor="text1"/>
                <w:kern w:val="0"/>
                <w:sz w:val="21"/>
                <w:szCs w:val="21"/>
                <w:highlight w:val="none"/>
                <w:lang w:bidi="ar-SA"/>
                <w14:textFill>
                  <w14:solidFill>
                    <w14:schemeClr w14:val="tx1"/>
                  </w14:solidFill>
                </w14:textFill>
              </w:rPr>
            </w:pPr>
            <w:r>
              <w:rPr>
                <w:rFonts w:hint="eastAsia" w:ascii="楷体" w:hAnsi="楷体" w:eastAsia="楷体" w:cs="楷体"/>
                <w:bCs/>
                <w:color w:val="000000" w:themeColor="text1"/>
                <w:kern w:val="0"/>
                <w:sz w:val="21"/>
                <w:szCs w:val="21"/>
                <w:highlight w:val="none"/>
                <w:lang w:bidi="ar-SA"/>
                <w14:textFill>
                  <w14:solidFill>
                    <w14:schemeClr w14:val="tx1"/>
                  </w14:solidFill>
                </w14:textFill>
              </w:rPr>
              <w:t>支持720P60、1080p30 hdmi接口板卡，兼容现有高清矩阵</w:t>
            </w:r>
          </w:p>
        </w:tc>
        <w:tc>
          <w:tcPr>
            <w:tcW w:w="650" w:type="dxa"/>
            <w:shd w:val="clear" w:color="auto" w:fill="auto"/>
            <w:noWrap/>
            <w:vAlign w:val="center"/>
          </w:tcPr>
          <w:p>
            <w:pPr>
              <w:widowControl/>
              <w:jc w:val="left"/>
              <w:rPr>
                <w:rFonts w:hint="eastAsia" w:ascii="楷体" w:hAnsi="楷体" w:eastAsia="楷体" w:cs="楷体"/>
                <w:bCs/>
                <w:color w:val="000000" w:themeColor="text1"/>
                <w:kern w:val="0"/>
                <w:sz w:val="21"/>
                <w:szCs w:val="21"/>
                <w:highlight w:val="none"/>
                <w:lang w:bidi="ar-SA"/>
                <w14:textFill>
                  <w14:solidFill>
                    <w14:schemeClr w14:val="tx1"/>
                  </w14:solidFill>
                </w14:textFill>
              </w:rPr>
            </w:pPr>
            <w:r>
              <w:rPr>
                <w:rFonts w:hint="eastAsia" w:ascii="楷体" w:hAnsi="楷体" w:eastAsia="楷体" w:cs="楷体"/>
                <w:bCs/>
                <w:color w:val="000000" w:themeColor="text1"/>
                <w:kern w:val="0"/>
                <w:sz w:val="21"/>
                <w:szCs w:val="21"/>
                <w:highlight w:val="none"/>
                <w:lang w:bidi="ar-SA"/>
                <w14:textFill>
                  <w14:solidFill>
                    <w14:schemeClr w14:val="tx1"/>
                  </w14:solidFill>
                </w14:textFill>
              </w:rPr>
              <w:t>块</w:t>
            </w:r>
          </w:p>
        </w:tc>
        <w:tc>
          <w:tcPr>
            <w:tcW w:w="919" w:type="dxa"/>
            <w:shd w:val="clear" w:color="auto" w:fill="auto"/>
            <w:noWrap/>
            <w:vAlign w:val="center"/>
          </w:tcPr>
          <w:p>
            <w:pPr>
              <w:widowControl/>
              <w:jc w:val="left"/>
              <w:rPr>
                <w:rFonts w:hint="eastAsia" w:ascii="楷体" w:hAnsi="楷体" w:eastAsia="楷体" w:cs="楷体"/>
                <w:bCs/>
                <w:color w:val="000000" w:themeColor="text1"/>
                <w:kern w:val="0"/>
                <w:sz w:val="21"/>
                <w:szCs w:val="21"/>
                <w:highlight w:val="none"/>
                <w:lang w:bidi="ar-SA"/>
                <w14:textFill>
                  <w14:solidFill>
                    <w14:schemeClr w14:val="tx1"/>
                  </w14:solidFill>
                </w14:textFill>
              </w:rPr>
            </w:pPr>
            <w:r>
              <w:rPr>
                <w:rFonts w:hint="eastAsia" w:ascii="楷体" w:hAnsi="楷体" w:eastAsia="楷体" w:cs="楷体"/>
                <w:bCs/>
                <w:color w:val="000000" w:themeColor="text1"/>
                <w:kern w:val="0"/>
                <w:sz w:val="21"/>
                <w:szCs w:val="21"/>
                <w:highlight w:val="none"/>
                <w:lang w:bidi="ar-SA"/>
                <w14:textFill>
                  <w14:solidFill>
                    <w14:schemeClr w14:val="tx1"/>
                  </w14:solidFill>
                </w14:textFill>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 w:hRule="atLeast"/>
        </w:trPr>
        <w:tc>
          <w:tcPr>
            <w:tcW w:w="551" w:type="dxa"/>
            <w:shd w:val="clear" w:color="auto" w:fill="auto"/>
            <w:noWrap/>
            <w:vAlign w:val="center"/>
          </w:tcPr>
          <w:p>
            <w:pPr>
              <w:widowControl/>
              <w:jc w:val="left"/>
              <w:rPr>
                <w:rFonts w:hint="eastAsia" w:ascii="楷体" w:hAnsi="楷体" w:eastAsia="楷体" w:cs="楷体"/>
                <w:bCs/>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bCs/>
                <w:color w:val="000000" w:themeColor="text1"/>
                <w:kern w:val="0"/>
                <w:sz w:val="21"/>
                <w:szCs w:val="21"/>
                <w:highlight w:val="none"/>
                <w:lang w:bidi="ar-SA"/>
                <w14:textFill>
                  <w14:solidFill>
                    <w14:schemeClr w14:val="tx1"/>
                  </w14:solidFill>
                </w14:textFill>
              </w:rPr>
              <w:t>1</w:t>
            </w:r>
            <w:r>
              <w:rPr>
                <w:rFonts w:hint="eastAsia" w:ascii="楷体" w:hAnsi="楷体" w:eastAsia="楷体" w:cs="楷体"/>
                <w:bCs/>
                <w:color w:val="000000" w:themeColor="text1"/>
                <w:kern w:val="0"/>
                <w:sz w:val="21"/>
                <w:szCs w:val="21"/>
                <w:highlight w:val="none"/>
                <w:lang w:val="en-US" w:eastAsia="zh-CN" w:bidi="ar-SA"/>
                <w14:textFill>
                  <w14:solidFill>
                    <w14:schemeClr w14:val="tx1"/>
                  </w14:solidFill>
                </w14:textFill>
              </w:rPr>
              <w:t>1</w:t>
            </w:r>
          </w:p>
        </w:tc>
        <w:tc>
          <w:tcPr>
            <w:tcW w:w="1233" w:type="dxa"/>
            <w:shd w:val="clear" w:color="auto" w:fill="auto"/>
            <w:noWrap/>
            <w:vAlign w:val="center"/>
          </w:tcPr>
          <w:p>
            <w:pPr>
              <w:widowControl/>
              <w:jc w:val="left"/>
              <w:rPr>
                <w:rFonts w:hint="eastAsia" w:ascii="楷体" w:hAnsi="楷体" w:eastAsia="楷体" w:cs="楷体"/>
                <w:bCs/>
                <w:color w:val="000000" w:themeColor="text1"/>
                <w:kern w:val="0"/>
                <w:sz w:val="21"/>
                <w:szCs w:val="21"/>
                <w:highlight w:val="none"/>
                <w:lang w:bidi="ar-SA"/>
                <w14:textFill>
                  <w14:solidFill>
                    <w14:schemeClr w14:val="tx1"/>
                  </w14:solidFill>
                </w14:textFill>
              </w:rPr>
            </w:pPr>
            <w:r>
              <w:rPr>
                <w:rFonts w:hint="eastAsia" w:ascii="楷体" w:hAnsi="楷体" w:eastAsia="楷体" w:cs="楷体"/>
                <w:bCs/>
                <w:color w:val="000000" w:themeColor="text1"/>
                <w:kern w:val="0"/>
                <w:sz w:val="21"/>
                <w:szCs w:val="21"/>
                <w:highlight w:val="none"/>
                <w:lang w:bidi="ar-SA"/>
                <w14:textFill>
                  <w14:solidFill>
                    <w14:schemeClr w14:val="tx1"/>
                  </w14:solidFill>
                </w14:textFill>
              </w:rPr>
              <w:t>高清音视频图形采集卡</w:t>
            </w:r>
          </w:p>
        </w:tc>
        <w:tc>
          <w:tcPr>
            <w:tcW w:w="10617" w:type="dxa"/>
            <w:shd w:val="clear" w:color="auto" w:fill="auto"/>
            <w:noWrap/>
            <w:vAlign w:val="center"/>
          </w:tcPr>
          <w:p>
            <w:pPr>
              <w:widowControl/>
              <w:jc w:val="left"/>
              <w:rPr>
                <w:rFonts w:hint="eastAsia" w:ascii="楷体" w:hAnsi="楷体" w:eastAsia="楷体" w:cs="楷体"/>
                <w:bCs/>
                <w:color w:val="000000" w:themeColor="text1"/>
                <w:kern w:val="0"/>
                <w:sz w:val="21"/>
                <w:szCs w:val="21"/>
                <w:highlight w:val="none"/>
                <w:lang w:bidi="ar-SA"/>
                <w14:textFill>
                  <w14:solidFill>
                    <w14:schemeClr w14:val="tx1"/>
                  </w14:solidFill>
                </w14:textFill>
              </w:rPr>
            </w:pPr>
            <w:r>
              <w:rPr>
                <w:rFonts w:hint="eastAsia" w:ascii="楷体" w:hAnsi="楷体" w:eastAsia="楷体" w:cs="楷体"/>
                <w:bCs/>
                <w:color w:val="000000" w:themeColor="text1"/>
                <w:kern w:val="0"/>
                <w:sz w:val="21"/>
                <w:szCs w:val="21"/>
                <w:highlight w:val="none"/>
                <w:lang w:bidi="ar-SA"/>
                <w14:textFill>
                  <w14:solidFill>
                    <w14:schemeClr w14:val="tx1"/>
                  </w14:solidFill>
                </w14:textFill>
              </w:rPr>
              <w:t>支持usb接口接入，hdmi图像输入，支持720P60、1080p30</w:t>
            </w:r>
          </w:p>
        </w:tc>
        <w:tc>
          <w:tcPr>
            <w:tcW w:w="650" w:type="dxa"/>
            <w:shd w:val="clear" w:color="auto" w:fill="auto"/>
            <w:noWrap/>
            <w:vAlign w:val="center"/>
          </w:tcPr>
          <w:p>
            <w:pPr>
              <w:widowControl/>
              <w:jc w:val="left"/>
              <w:rPr>
                <w:rFonts w:hint="eastAsia" w:ascii="楷体" w:hAnsi="楷体" w:eastAsia="楷体" w:cs="楷体"/>
                <w:bCs/>
                <w:color w:val="000000" w:themeColor="text1"/>
                <w:kern w:val="0"/>
                <w:sz w:val="21"/>
                <w:szCs w:val="21"/>
                <w:highlight w:val="none"/>
                <w:lang w:bidi="ar-SA"/>
                <w14:textFill>
                  <w14:solidFill>
                    <w14:schemeClr w14:val="tx1"/>
                  </w14:solidFill>
                </w14:textFill>
              </w:rPr>
            </w:pPr>
            <w:r>
              <w:rPr>
                <w:rFonts w:hint="eastAsia" w:ascii="楷体" w:hAnsi="楷体" w:eastAsia="楷体" w:cs="楷体"/>
                <w:bCs/>
                <w:color w:val="000000" w:themeColor="text1"/>
                <w:kern w:val="0"/>
                <w:sz w:val="21"/>
                <w:szCs w:val="21"/>
                <w:highlight w:val="none"/>
                <w:lang w:bidi="ar-SA"/>
                <w14:textFill>
                  <w14:solidFill>
                    <w14:schemeClr w14:val="tx1"/>
                  </w14:solidFill>
                </w14:textFill>
              </w:rPr>
              <w:t>块</w:t>
            </w:r>
          </w:p>
        </w:tc>
        <w:tc>
          <w:tcPr>
            <w:tcW w:w="919" w:type="dxa"/>
            <w:shd w:val="clear" w:color="auto" w:fill="auto"/>
            <w:noWrap/>
            <w:vAlign w:val="center"/>
          </w:tcPr>
          <w:p>
            <w:pPr>
              <w:widowControl/>
              <w:jc w:val="left"/>
              <w:rPr>
                <w:rFonts w:hint="eastAsia" w:ascii="楷体" w:hAnsi="楷体" w:eastAsia="楷体" w:cs="楷体"/>
                <w:bCs/>
                <w:color w:val="000000" w:themeColor="text1"/>
                <w:kern w:val="0"/>
                <w:sz w:val="21"/>
                <w:szCs w:val="21"/>
                <w:highlight w:val="none"/>
                <w:lang w:bidi="ar-SA"/>
                <w14:textFill>
                  <w14:solidFill>
                    <w14:schemeClr w14:val="tx1"/>
                  </w14:solidFill>
                </w14:textFill>
              </w:rPr>
            </w:pPr>
            <w:r>
              <w:rPr>
                <w:rFonts w:hint="eastAsia" w:ascii="楷体" w:hAnsi="楷体" w:eastAsia="楷体" w:cs="楷体"/>
                <w:bCs/>
                <w:color w:val="000000" w:themeColor="text1"/>
                <w:kern w:val="0"/>
                <w:sz w:val="21"/>
                <w:szCs w:val="21"/>
                <w:highlight w:val="none"/>
                <w:lang w:bidi="ar-SA"/>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 w:hRule="atLeast"/>
        </w:trPr>
        <w:tc>
          <w:tcPr>
            <w:tcW w:w="551" w:type="dxa"/>
            <w:shd w:val="clear" w:color="auto" w:fill="auto"/>
            <w:noWrap/>
            <w:vAlign w:val="center"/>
          </w:tcPr>
          <w:p>
            <w:pPr>
              <w:widowControl/>
              <w:jc w:val="left"/>
              <w:rPr>
                <w:rFonts w:hint="eastAsia" w:ascii="楷体" w:hAnsi="楷体" w:eastAsia="楷体" w:cs="楷体"/>
                <w:bCs/>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bCs/>
                <w:color w:val="000000" w:themeColor="text1"/>
                <w:kern w:val="0"/>
                <w:sz w:val="21"/>
                <w:szCs w:val="21"/>
                <w:highlight w:val="none"/>
                <w:lang w:bidi="ar-SA"/>
                <w14:textFill>
                  <w14:solidFill>
                    <w14:schemeClr w14:val="tx1"/>
                  </w14:solidFill>
                </w14:textFill>
              </w:rPr>
              <w:t>1</w:t>
            </w:r>
            <w:r>
              <w:rPr>
                <w:rFonts w:hint="eastAsia" w:ascii="楷体" w:hAnsi="楷体" w:eastAsia="楷体" w:cs="楷体"/>
                <w:bCs/>
                <w:color w:val="000000" w:themeColor="text1"/>
                <w:kern w:val="0"/>
                <w:sz w:val="21"/>
                <w:szCs w:val="21"/>
                <w:highlight w:val="none"/>
                <w:lang w:val="en-US" w:eastAsia="zh-CN" w:bidi="ar-SA"/>
                <w14:textFill>
                  <w14:solidFill>
                    <w14:schemeClr w14:val="tx1"/>
                  </w14:solidFill>
                </w14:textFill>
              </w:rPr>
              <w:t>2</w:t>
            </w:r>
          </w:p>
        </w:tc>
        <w:tc>
          <w:tcPr>
            <w:tcW w:w="1233" w:type="dxa"/>
            <w:shd w:val="clear" w:color="auto" w:fill="auto"/>
            <w:noWrap/>
            <w:vAlign w:val="center"/>
          </w:tcPr>
          <w:p>
            <w:pPr>
              <w:widowControl/>
              <w:jc w:val="left"/>
              <w:rPr>
                <w:rFonts w:hint="eastAsia" w:ascii="楷体" w:hAnsi="楷体" w:eastAsia="楷体" w:cs="楷体"/>
                <w:bCs/>
                <w:color w:val="000000" w:themeColor="text1"/>
                <w:kern w:val="0"/>
                <w:sz w:val="21"/>
                <w:szCs w:val="21"/>
                <w:highlight w:val="none"/>
                <w:lang w:bidi="ar-SA"/>
                <w14:textFill>
                  <w14:solidFill>
                    <w14:schemeClr w14:val="tx1"/>
                  </w14:solidFill>
                </w14:textFill>
              </w:rPr>
            </w:pPr>
            <w:r>
              <w:rPr>
                <w:rFonts w:hint="eastAsia" w:ascii="楷体" w:hAnsi="楷体" w:eastAsia="楷体" w:cs="楷体"/>
                <w:bCs/>
                <w:color w:val="000000" w:themeColor="text1"/>
                <w:kern w:val="0"/>
                <w:sz w:val="21"/>
                <w:szCs w:val="21"/>
                <w:highlight w:val="none"/>
                <w:lang w:bidi="ar-SA"/>
                <w14:textFill>
                  <w14:solidFill>
                    <w14:schemeClr w14:val="tx1"/>
                  </w14:solidFill>
                </w14:textFill>
              </w:rPr>
              <w:t>控制电脑</w:t>
            </w:r>
          </w:p>
        </w:tc>
        <w:tc>
          <w:tcPr>
            <w:tcW w:w="10617" w:type="dxa"/>
            <w:shd w:val="clear" w:color="auto" w:fill="auto"/>
            <w:noWrap/>
            <w:vAlign w:val="center"/>
          </w:tcPr>
          <w:p>
            <w:pPr>
              <w:widowControl/>
              <w:jc w:val="left"/>
              <w:rPr>
                <w:rFonts w:hint="eastAsia" w:ascii="楷体" w:hAnsi="楷体" w:eastAsia="楷体" w:cs="楷体"/>
                <w:bCs/>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I7/16G/256GSSD/2T/DVD/23寸显示器</w:t>
            </w:r>
          </w:p>
        </w:tc>
        <w:tc>
          <w:tcPr>
            <w:tcW w:w="650" w:type="dxa"/>
            <w:shd w:val="clear" w:color="auto" w:fill="auto"/>
            <w:noWrap/>
            <w:vAlign w:val="center"/>
          </w:tcPr>
          <w:p>
            <w:pPr>
              <w:widowControl/>
              <w:jc w:val="left"/>
              <w:rPr>
                <w:rFonts w:hint="eastAsia" w:ascii="楷体" w:hAnsi="楷体" w:eastAsia="楷体" w:cs="楷体"/>
                <w:bCs/>
                <w:color w:val="000000" w:themeColor="text1"/>
                <w:kern w:val="0"/>
                <w:sz w:val="21"/>
                <w:szCs w:val="21"/>
                <w:highlight w:val="none"/>
                <w:lang w:bidi="ar-SA"/>
                <w14:textFill>
                  <w14:solidFill>
                    <w14:schemeClr w14:val="tx1"/>
                  </w14:solidFill>
                </w14:textFill>
              </w:rPr>
            </w:pPr>
            <w:r>
              <w:rPr>
                <w:rFonts w:hint="eastAsia" w:ascii="楷体" w:hAnsi="楷体" w:eastAsia="楷体" w:cs="楷体"/>
                <w:bCs/>
                <w:color w:val="000000" w:themeColor="text1"/>
                <w:kern w:val="0"/>
                <w:sz w:val="21"/>
                <w:szCs w:val="21"/>
                <w:highlight w:val="none"/>
                <w:lang w:bidi="ar-SA"/>
                <w14:textFill>
                  <w14:solidFill>
                    <w14:schemeClr w14:val="tx1"/>
                  </w14:solidFill>
                </w14:textFill>
              </w:rPr>
              <w:t>台</w:t>
            </w:r>
          </w:p>
        </w:tc>
        <w:tc>
          <w:tcPr>
            <w:tcW w:w="919" w:type="dxa"/>
            <w:shd w:val="clear" w:color="auto" w:fill="auto"/>
            <w:noWrap/>
            <w:vAlign w:val="center"/>
          </w:tcPr>
          <w:p>
            <w:pPr>
              <w:widowControl/>
              <w:jc w:val="left"/>
              <w:rPr>
                <w:rFonts w:hint="eastAsia" w:ascii="楷体" w:hAnsi="楷体" w:eastAsia="楷体" w:cs="楷体"/>
                <w:bCs/>
                <w:color w:val="000000" w:themeColor="text1"/>
                <w:kern w:val="0"/>
                <w:sz w:val="21"/>
                <w:szCs w:val="21"/>
                <w:highlight w:val="none"/>
                <w:lang w:bidi="ar-SA"/>
                <w14:textFill>
                  <w14:solidFill>
                    <w14:schemeClr w14:val="tx1"/>
                  </w14:solidFill>
                </w14:textFill>
              </w:rPr>
            </w:pPr>
            <w:r>
              <w:rPr>
                <w:rFonts w:hint="eastAsia" w:ascii="楷体" w:hAnsi="楷体" w:eastAsia="楷体" w:cs="楷体"/>
                <w:bCs/>
                <w:color w:val="000000" w:themeColor="text1"/>
                <w:kern w:val="0"/>
                <w:sz w:val="21"/>
                <w:szCs w:val="21"/>
                <w:highlight w:val="none"/>
                <w:lang w:bidi="ar-SA"/>
                <w14:textFill>
                  <w14:solidFill>
                    <w14:schemeClr w14:val="tx1"/>
                  </w14:solidFill>
                </w14:textFill>
              </w:rPr>
              <w:t>1</w:t>
            </w:r>
          </w:p>
        </w:tc>
      </w:tr>
    </w:tbl>
    <w:p>
      <w:pPr>
        <w:widowControl/>
        <w:jc w:val="left"/>
        <w:rPr>
          <w:rFonts w:hint="eastAsia" w:ascii="楷体" w:hAnsi="楷体" w:eastAsia="楷体" w:cs="楷体"/>
          <w:bCs/>
          <w:color w:val="000000" w:themeColor="text1"/>
          <w:sz w:val="21"/>
          <w:szCs w:val="21"/>
          <w:highlight w:val="none"/>
          <w14:textFill>
            <w14:solidFill>
              <w14:schemeClr w14:val="tx1"/>
            </w14:solidFill>
          </w14:textFill>
        </w:rPr>
      </w:pPr>
      <w:r>
        <w:rPr>
          <w:rFonts w:hint="eastAsia" w:ascii="楷体" w:hAnsi="楷体" w:eastAsia="楷体" w:cs="楷体"/>
          <w:bCs/>
          <w:color w:val="000000" w:themeColor="text1"/>
          <w:sz w:val="21"/>
          <w:szCs w:val="21"/>
          <w:highlight w:val="none"/>
          <w14:textFill>
            <w14:solidFill>
              <w14:schemeClr w14:val="tx1"/>
            </w14:solidFill>
          </w14:textFill>
        </w:rPr>
        <w:br w:type="page"/>
      </w:r>
    </w:p>
    <w:p>
      <w:pPr>
        <w:widowControl/>
        <w:jc w:val="left"/>
        <w:rPr>
          <w:rFonts w:hint="eastAsia" w:ascii="楷体" w:hAnsi="楷体" w:eastAsia="楷体" w:cs="楷体"/>
          <w:bCs/>
          <w:color w:val="000000" w:themeColor="text1"/>
          <w:sz w:val="21"/>
          <w:szCs w:val="21"/>
          <w:highlight w:val="none"/>
          <w14:textFill>
            <w14:solidFill>
              <w14:schemeClr w14:val="tx1"/>
            </w14:solidFill>
          </w14:textFill>
        </w:rPr>
      </w:pPr>
      <w:r>
        <w:rPr>
          <w:rFonts w:hint="eastAsia" w:ascii="楷体" w:hAnsi="楷体" w:eastAsia="楷体" w:cs="楷体"/>
          <w:bCs/>
          <w:color w:val="000000" w:themeColor="text1"/>
          <w:sz w:val="21"/>
          <w:szCs w:val="21"/>
          <w:highlight w:val="none"/>
          <w14:textFill>
            <w14:solidFill>
              <w14:schemeClr w14:val="tx1"/>
            </w14:solidFill>
          </w14:textFill>
        </w:rPr>
        <w:t>附件4：</w:t>
      </w:r>
    </w:p>
    <w:p>
      <w:pPr>
        <w:widowControl/>
        <w:spacing w:line="380" w:lineRule="exact"/>
        <w:jc w:val="center"/>
        <w:rPr>
          <w:rFonts w:hint="eastAsia" w:ascii="楷体" w:hAnsi="楷体" w:eastAsia="楷体" w:cs="楷体"/>
          <w:bCs/>
          <w:color w:val="000000" w:themeColor="text1"/>
          <w:sz w:val="21"/>
          <w:szCs w:val="21"/>
          <w:highlight w:val="none"/>
          <w14:textFill>
            <w14:solidFill>
              <w14:schemeClr w14:val="tx1"/>
            </w14:solidFill>
          </w14:textFill>
        </w:rPr>
      </w:pPr>
      <w:r>
        <w:rPr>
          <w:rFonts w:hint="eastAsia" w:ascii="楷体" w:hAnsi="楷体" w:eastAsia="楷体" w:cs="楷体"/>
          <w:b/>
          <w:bCs/>
          <w:color w:val="000000" w:themeColor="text1"/>
          <w:sz w:val="21"/>
          <w:szCs w:val="21"/>
          <w:highlight w:val="none"/>
          <w14:textFill>
            <w14:solidFill>
              <w14:schemeClr w14:val="tx1"/>
            </w14:solidFill>
          </w14:textFill>
        </w:rPr>
        <w:t>无纸化会议管理系统参数</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3"/>
        <w:gridCol w:w="998"/>
        <w:gridCol w:w="10720"/>
        <w:gridCol w:w="492"/>
        <w:gridCol w:w="454"/>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23" w:type="dxa"/>
            <w:vAlign w:val="center"/>
          </w:tcPr>
          <w:p>
            <w:pPr>
              <w:widowControl/>
              <w:spacing w:line="220" w:lineRule="exact"/>
              <w:jc w:val="left"/>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序号</w:t>
            </w:r>
          </w:p>
        </w:tc>
        <w:tc>
          <w:tcPr>
            <w:tcW w:w="998" w:type="dxa"/>
            <w:vAlign w:val="center"/>
          </w:tcPr>
          <w:p>
            <w:pPr>
              <w:widowControl/>
              <w:spacing w:line="220" w:lineRule="exact"/>
              <w:jc w:val="left"/>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设备名称</w:t>
            </w:r>
          </w:p>
        </w:tc>
        <w:tc>
          <w:tcPr>
            <w:tcW w:w="10720" w:type="dxa"/>
            <w:vAlign w:val="center"/>
          </w:tcPr>
          <w:p>
            <w:pPr>
              <w:widowControl/>
              <w:spacing w:line="220" w:lineRule="exact"/>
              <w:jc w:val="left"/>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技术参数</w:t>
            </w:r>
          </w:p>
        </w:tc>
        <w:tc>
          <w:tcPr>
            <w:tcW w:w="492" w:type="dxa"/>
            <w:vAlign w:val="center"/>
          </w:tcPr>
          <w:p>
            <w:pPr>
              <w:widowControl/>
              <w:spacing w:line="220" w:lineRule="exact"/>
              <w:jc w:val="left"/>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数量</w:t>
            </w:r>
          </w:p>
        </w:tc>
        <w:tc>
          <w:tcPr>
            <w:tcW w:w="454" w:type="dxa"/>
            <w:vAlign w:val="center"/>
          </w:tcPr>
          <w:p>
            <w:pPr>
              <w:widowControl/>
              <w:spacing w:line="220" w:lineRule="exact"/>
              <w:jc w:val="left"/>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单位</w:t>
            </w:r>
          </w:p>
        </w:tc>
        <w:tc>
          <w:tcPr>
            <w:tcW w:w="900" w:type="dxa"/>
            <w:vAlign w:val="center"/>
          </w:tcPr>
          <w:p>
            <w:pPr>
              <w:widowControl/>
              <w:spacing w:line="220" w:lineRule="exact"/>
              <w:jc w:val="left"/>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23" w:type="dxa"/>
            <w:vAlign w:val="center"/>
          </w:tcPr>
          <w:p>
            <w:pPr>
              <w:widowControl/>
              <w:spacing w:line="220" w:lineRule="exact"/>
              <w:jc w:val="left"/>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1</w:t>
            </w:r>
          </w:p>
        </w:tc>
        <w:tc>
          <w:tcPr>
            <w:tcW w:w="998" w:type="dxa"/>
            <w:vAlign w:val="center"/>
          </w:tcPr>
          <w:p>
            <w:pPr>
              <w:widowControl/>
              <w:spacing w:line="220" w:lineRule="exact"/>
              <w:jc w:val="left"/>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无纸化会议系统软件套装</w:t>
            </w:r>
          </w:p>
        </w:tc>
        <w:tc>
          <w:tcPr>
            <w:tcW w:w="10720" w:type="dxa"/>
            <w:vAlign w:val="center"/>
          </w:tcPr>
          <w:p>
            <w:pPr>
              <w:widowControl/>
              <w:spacing w:line="220" w:lineRule="exact"/>
              <w:jc w:val="left"/>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无纸化会议系统后台管理程序软件(PC版)：1.运行环境：客户端软件基于CS架构+BS运用,软件界面分辨率：1920*1080。2.安全与保密：操作系统密码作为第一级安全防护。会后资料整理支持输入密码进行二次验证确认。3.支持查看历史会议。4.支持的无纸化会议控制应用功能。5.支持后台发起同屏和投影演示。6.支持多路多视窗功能。7.支持中控功能。8.主持功能。9.支持统一规划管理员及参会者角色：可根据单位需求创建对应的管理员角色和对应的权限，对参会人员可创建不同需求的角色以及对应的权限。10.支持会议交流模块会议进行的过程中参会人之间可以进行点对点的文字、表情、文件等互动，并可选择一点对一点和群聊。11.支持多会议管理功能。12.支持二次开发功能自定义及与办公OA系统对接，UI界面定制化等。13.支持统一管理多个会议议题。14.支持议题内加入文件夹。15.支持会议资料按照默认文件名排序。16.支持统一管理多个投票。17.支持后台统一管理服务器、客户端、安卓端，一键实现系统所有设备版本升级。18.支持会议室功能配置。19.支持议程独立排位和资料管理。20.支持创建（及修改、删除、查看）多个会议标语。</w:t>
            </w:r>
          </w:p>
          <w:p>
            <w:pPr>
              <w:widowControl/>
              <w:spacing w:line="220" w:lineRule="exact"/>
              <w:jc w:val="left"/>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无纸化会议系统终端管理程序软件(PC版)：1.支持客户端界面切换成不同主题风格，不同的单位或者机构的使用可切换更加符合的主题。2.支持快速进入会议交流模块、会议材料、未读消息提示等。3.支持双屏显示，副屏幕显示姓名/职务/单位名称/LOGO/会徽/会标等。4.支持直接在无纸化会议终端上进行手动签到和扫码签到。5.支持在会议终端上查看本次会议的参会人员以及其所坐的座位，真实的还原现场。6.支持会议议程以表格的形式将当前会议各项议程展现出来，并可以随时快速地查看对应议程的相关资料。7.支持查看文字资料、图片资料、视频资料等不同的会议资料。8.支持会议过程中参会人员可快速呼叫常用服务如茶水、笔、纸等，也可自定义呼叫内容。9.支持匿名与实名制进行投票表决。10.支持音视频会议文件投影申请到投影机或大屏幕与投影申请端同步显示。11.支持参会人员可申请将自己的屏幕上的任意内容及音视频文件分享给其他的参会人。12.支持在会议进行的过程中参会人之间可以进行点对点的文字、表情、文件等互动。13.支持一键切换系统语言，如中文简体、英文等。14.支持参会人可点播观看实时视频.和批注的文件。15.支持将直播视频窗口的实时视频任意拖动、放大、缩小、全屏。16.支持同时观看多个视频文件。17.支持终端在电子白板讨论组内进行互动、多人对同一文档进行批注,使用橡皮擦/铅笔,清空白板,保存白板界面等功能。18.支持会中u盘导入资料并分享给其他参会人观看。19.支持悬浮按钮操作同屏、投影、打开记事本、进行批注、呼叫服务、打开软键盘等功能。20.会议秘书支持会议控制功能。21.会议秘书支持远程控制设备。22.会议秘书支持远程操作参会人员。23.会议秘书支持会议资料管理。24.会议秘书支持会中进行议程、表决管理，打开关闭议程和表决，可实时查看表决过程。25.会议秘书支持会中发布标语通知，可创建多个标语通知，通过打开和关闭进行标语切换。26.会议秘书支持会中进行会议背景图设置、铭牌终端显示设置、会议记录等。27.支持一场会议按照议程分批指定不同的参会人，议程开始时，客户端软件根据后台配置自动切换到新的参会人界面，参会人按照人名指引入会。</w:t>
            </w:r>
          </w:p>
        </w:tc>
        <w:tc>
          <w:tcPr>
            <w:tcW w:w="492" w:type="dxa"/>
            <w:vAlign w:val="center"/>
          </w:tcPr>
          <w:p>
            <w:pPr>
              <w:widowControl/>
              <w:spacing w:line="220" w:lineRule="exact"/>
              <w:jc w:val="left"/>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1</w:t>
            </w:r>
          </w:p>
        </w:tc>
        <w:tc>
          <w:tcPr>
            <w:tcW w:w="454" w:type="dxa"/>
            <w:vAlign w:val="center"/>
          </w:tcPr>
          <w:p>
            <w:pPr>
              <w:widowControl/>
              <w:spacing w:line="220" w:lineRule="exact"/>
              <w:jc w:val="left"/>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套</w:t>
            </w:r>
          </w:p>
        </w:tc>
        <w:tc>
          <w:tcPr>
            <w:tcW w:w="900" w:type="dxa"/>
            <w:vAlign w:val="center"/>
          </w:tcPr>
          <w:p>
            <w:pPr>
              <w:widowControl/>
              <w:spacing w:line="220" w:lineRule="exact"/>
              <w:jc w:val="left"/>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含PC后台管理软件及80个PC版终端软件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523" w:type="dxa"/>
            <w:vAlign w:val="center"/>
          </w:tcPr>
          <w:p>
            <w:pPr>
              <w:widowControl/>
              <w:spacing w:line="220" w:lineRule="exact"/>
              <w:jc w:val="left"/>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2</w:t>
            </w:r>
          </w:p>
        </w:tc>
        <w:tc>
          <w:tcPr>
            <w:tcW w:w="998" w:type="dxa"/>
            <w:vAlign w:val="center"/>
          </w:tcPr>
          <w:p>
            <w:pPr>
              <w:widowControl/>
              <w:spacing w:line="220" w:lineRule="exact"/>
              <w:jc w:val="left"/>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投影申请器</w:t>
            </w:r>
          </w:p>
        </w:tc>
        <w:tc>
          <w:tcPr>
            <w:tcW w:w="10720" w:type="dxa"/>
            <w:vAlign w:val="center"/>
          </w:tcPr>
          <w:p>
            <w:pPr>
              <w:widowControl/>
              <w:spacing w:line="220" w:lineRule="exact"/>
              <w:jc w:val="left"/>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参会人员通过本设备可自行将讲稿内容投影到会议室大屏幕，或者有秘书终端管理后再投影。会议秘书还可根据本单位的要求选择宣传片、音乐进行投影播放。1.低功耗高效率设计，安全稳定可靠；2.支持多个用户投影申请，最多支持8个；3.处理器 i5 ；4.内存 DDR3/4G；5.硬盘 128G(SSD固态硬盘）；6.输入接口 DC*1、RJ45*1、USB2.0*4、COM*1；7.输出接口 VGA*1、HDMI*1、AUDIO*1；8.外壳材质 塑料；9.电源需求 DC12V；1</w:t>
            </w: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0</w:t>
            </w:r>
            <w:r>
              <w:rPr>
                <w:rFonts w:hint="eastAsia" w:ascii="楷体" w:hAnsi="楷体" w:eastAsia="楷体" w:cs="楷体"/>
                <w:color w:val="000000" w:themeColor="text1"/>
                <w:kern w:val="0"/>
                <w:sz w:val="21"/>
                <w:szCs w:val="21"/>
                <w:highlight w:val="none"/>
                <w:lang w:bidi="ar-SA"/>
                <w14:textFill>
                  <w14:solidFill>
                    <w14:schemeClr w14:val="tx1"/>
                  </w14:solidFill>
                </w14:textFill>
              </w:rPr>
              <w:t>.工作温度 -10℃～45℃；1</w:t>
            </w: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1</w:t>
            </w:r>
            <w:r>
              <w:rPr>
                <w:rFonts w:hint="eastAsia" w:ascii="楷体" w:hAnsi="楷体" w:eastAsia="楷体" w:cs="楷体"/>
                <w:color w:val="000000" w:themeColor="text1"/>
                <w:kern w:val="0"/>
                <w:sz w:val="21"/>
                <w:szCs w:val="21"/>
                <w:highlight w:val="none"/>
                <w:lang w:bidi="ar-SA"/>
                <w14:textFill>
                  <w14:solidFill>
                    <w14:schemeClr w14:val="tx1"/>
                  </w14:solidFill>
                </w14:textFill>
              </w:rPr>
              <w:t>.工作湿度 10%~95% 。含配套应用软件。</w:t>
            </w:r>
          </w:p>
        </w:tc>
        <w:tc>
          <w:tcPr>
            <w:tcW w:w="492" w:type="dxa"/>
            <w:vAlign w:val="center"/>
          </w:tcPr>
          <w:p>
            <w:pPr>
              <w:widowControl/>
              <w:spacing w:line="220" w:lineRule="exact"/>
              <w:jc w:val="left"/>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1</w:t>
            </w:r>
          </w:p>
        </w:tc>
        <w:tc>
          <w:tcPr>
            <w:tcW w:w="454" w:type="dxa"/>
            <w:vAlign w:val="center"/>
          </w:tcPr>
          <w:p>
            <w:pPr>
              <w:widowControl/>
              <w:spacing w:line="220" w:lineRule="exact"/>
              <w:jc w:val="left"/>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台</w:t>
            </w:r>
          </w:p>
        </w:tc>
        <w:tc>
          <w:tcPr>
            <w:tcW w:w="900" w:type="dxa"/>
            <w:vAlign w:val="center"/>
          </w:tcPr>
          <w:p>
            <w:pPr>
              <w:widowControl/>
              <w:spacing w:line="220" w:lineRule="exact"/>
              <w:jc w:val="left"/>
              <w:rPr>
                <w:rFonts w:hint="eastAsia" w:ascii="楷体" w:hAnsi="楷体" w:eastAsia="楷体" w:cs="楷体"/>
                <w:color w:val="000000" w:themeColor="text1"/>
                <w:kern w:val="0"/>
                <w:sz w:val="21"/>
                <w:szCs w:val="21"/>
                <w:highlight w:val="none"/>
                <w:lang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23" w:type="dxa"/>
            <w:vAlign w:val="center"/>
          </w:tcPr>
          <w:p>
            <w:pPr>
              <w:widowControl/>
              <w:spacing w:line="220" w:lineRule="exact"/>
              <w:jc w:val="left"/>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3</w:t>
            </w:r>
          </w:p>
        </w:tc>
        <w:tc>
          <w:tcPr>
            <w:tcW w:w="998" w:type="dxa"/>
            <w:vMerge w:val="restart"/>
            <w:vAlign w:val="center"/>
          </w:tcPr>
          <w:p>
            <w:pPr>
              <w:widowControl/>
              <w:spacing w:line="220" w:lineRule="exact"/>
              <w:jc w:val="left"/>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安装费</w:t>
            </w:r>
          </w:p>
        </w:tc>
        <w:tc>
          <w:tcPr>
            <w:tcW w:w="10720" w:type="dxa"/>
            <w:vAlign w:val="center"/>
          </w:tcPr>
          <w:p>
            <w:pPr>
              <w:widowControl/>
              <w:spacing w:line="220" w:lineRule="exact"/>
              <w:jc w:val="left"/>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各种线材、接头及所需各种辅材</w:t>
            </w:r>
          </w:p>
        </w:tc>
        <w:tc>
          <w:tcPr>
            <w:tcW w:w="492" w:type="dxa"/>
            <w:vAlign w:val="center"/>
          </w:tcPr>
          <w:p>
            <w:pPr>
              <w:widowControl/>
              <w:spacing w:line="220" w:lineRule="exact"/>
              <w:jc w:val="left"/>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1</w:t>
            </w:r>
          </w:p>
        </w:tc>
        <w:tc>
          <w:tcPr>
            <w:tcW w:w="454" w:type="dxa"/>
            <w:vAlign w:val="center"/>
          </w:tcPr>
          <w:p>
            <w:pPr>
              <w:widowControl/>
              <w:spacing w:line="220" w:lineRule="exact"/>
              <w:jc w:val="left"/>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批</w:t>
            </w:r>
          </w:p>
        </w:tc>
        <w:tc>
          <w:tcPr>
            <w:tcW w:w="900" w:type="dxa"/>
            <w:vAlign w:val="center"/>
          </w:tcPr>
          <w:p>
            <w:pPr>
              <w:widowControl/>
              <w:spacing w:line="220" w:lineRule="exact"/>
              <w:jc w:val="left"/>
              <w:rPr>
                <w:rFonts w:hint="eastAsia" w:ascii="楷体" w:hAnsi="楷体" w:eastAsia="楷体" w:cs="楷体"/>
                <w:color w:val="000000" w:themeColor="text1"/>
                <w:kern w:val="0"/>
                <w:sz w:val="21"/>
                <w:szCs w:val="21"/>
                <w:highlight w:val="none"/>
                <w:lang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23" w:type="dxa"/>
            <w:vAlign w:val="center"/>
          </w:tcPr>
          <w:p>
            <w:pPr>
              <w:widowControl/>
              <w:spacing w:line="220" w:lineRule="exact"/>
              <w:jc w:val="left"/>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4</w:t>
            </w:r>
          </w:p>
        </w:tc>
        <w:tc>
          <w:tcPr>
            <w:tcW w:w="998" w:type="dxa"/>
            <w:vMerge w:val="continue"/>
            <w:vAlign w:val="center"/>
          </w:tcPr>
          <w:p>
            <w:pPr>
              <w:widowControl/>
              <w:spacing w:line="220" w:lineRule="exact"/>
              <w:jc w:val="left"/>
              <w:rPr>
                <w:rFonts w:hint="eastAsia" w:ascii="楷体" w:hAnsi="楷体" w:eastAsia="楷体" w:cs="楷体"/>
                <w:color w:val="000000" w:themeColor="text1"/>
                <w:kern w:val="0"/>
                <w:sz w:val="21"/>
                <w:szCs w:val="21"/>
                <w:highlight w:val="none"/>
                <w:lang w:bidi="ar-SA"/>
                <w14:textFill>
                  <w14:solidFill>
                    <w14:schemeClr w14:val="tx1"/>
                  </w14:solidFill>
                </w14:textFill>
              </w:rPr>
            </w:pPr>
          </w:p>
        </w:tc>
        <w:tc>
          <w:tcPr>
            <w:tcW w:w="10720" w:type="dxa"/>
            <w:vAlign w:val="center"/>
          </w:tcPr>
          <w:p>
            <w:pPr>
              <w:widowControl/>
              <w:spacing w:line="220" w:lineRule="exact"/>
              <w:jc w:val="left"/>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现有终端设备完成无缝对接及安装调试费用</w:t>
            </w:r>
          </w:p>
        </w:tc>
        <w:tc>
          <w:tcPr>
            <w:tcW w:w="492" w:type="dxa"/>
            <w:vAlign w:val="center"/>
          </w:tcPr>
          <w:p>
            <w:pPr>
              <w:widowControl/>
              <w:spacing w:line="220" w:lineRule="exact"/>
              <w:jc w:val="left"/>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1</w:t>
            </w:r>
          </w:p>
        </w:tc>
        <w:tc>
          <w:tcPr>
            <w:tcW w:w="454" w:type="dxa"/>
            <w:vAlign w:val="center"/>
          </w:tcPr>
          <w:p>
            <w:pPr>
              <w:widowControl/>
              <w:spacing w:line="220" w:lineRule="exact"/>
              <w:jc w:val="left"/>
              <w:rPr>
                <w:rFonts w:hint="eastAsia" w:ascii="楷体" w:hAnsi="楷体" w:eastAsia="楷体" w:cs="楷体"/>
                <w:color w:val="000000" w:themeColor="text1"/>
                <w:kern w:val="0"/>
                <w:sz w:val="21"/>
                <w:szCs w:val="21"/>
                <w:highlight w:val="none"/>
                <w:lang w:bidi="ar-SA"/>
                <w14:textFill>
                  <w14:solidFill>
                    <w14:schemeClr w14:val="tx1"/>
                  </w14:solidFill>
                </w14:textFill>
              </w:rPr>
            </w:pPr>
            <w:r>
              <w:rPr>
                <w:rFonts w:hint="eastAsia" w:ascii="楷体" w:hAnsi="楷体" w:eastAsia="楷体" w:cs="楷体"/>
                <w:color w:val="000000" w:themeColor="text1"/>
                <w:kern w:val="0"/>
                <w:sz w:val="21"/>
                <w:szCs w:val="21"/>
                <w:highlight w:val="none"/>
                <w:lang w:bidi="ar-SA"/>
                <w14:textFill>
                  <w14:solidFill>
                    <w14:schemeClr w14:val="tx1"/>
                  </w14:solidFill>
                </w14:textFill>
              </w:rPr>
              <w:t>项</w:t>
            </w:r>
          </w:p>
        </w:tc>
        <w:tc>
          <w:tcPr>
            <w:tcW w:w="900" w:type="dxa"/>
            <w:vAlign w:val="center"/>
          </w:tcPr>
          <w:p>
            <w:pPr>
              <w:widowControl/>
              <w:spacing w:line="220" w:lineRule="exact"/>
              <w:jc w:val="left"/>
              <w:rPr>
                <w:rFonts w:hint="eastAsia" w:ascii="楷体" w:hAnsi="楷体" w:eastAsia="楷体" w:cs="楷体"/>
                <w:color w:val="000000" w:themeColor="text1"/>
                <w:kern w:val="0"/>
                <w:sz w:val="21"/>
                <w:szCs w:val="21"/>
                <w:highlight w:val="none"/>
                <w:lang w:bidi="ar-SA"/>
                <w14:textFill>
                  <w14:solidFill>
                    <w14:schemeClr w14:val="tx1"/>
                  </w14:solidFill>
                </w14:textFill>
              </w:rPr>
            </w:pPr>
          </w:p>
        </w:tc>
      </w:tr>
    </w:tbl>
    <w:p>
      <w:pPr>
        <w:widowControl/>
        <w:jc w:val="left"/>
        <w:rPr>
          <w:rFonts w:hint="eastAsia"/>
          <w:color w:val="000000" w:themeColor="text1"/>
          <w:highlight w:val="none"/>
          <w14:textFill>
            <w14:solidFill>
              <w14:schemeClr w14:val="tx1"/>
            </w14:solidFill>
          </w14:textFill>
        </w:rPr>
      </w:pPr>
      <w:r>
        <w:rPr>
          <w:rFonts w:hint="eastAsia" w:ascii="楷体" w:hAnsi="楷体" w:eastAsia="楷体" w:cs="楷体"/>
          <w:bCs/>
          <w:color w:val="000000" w:themeColor="text1"/>
          <w:sz w:val="21"/>
          <w:szCs w:val="21"/>
          <w:highlight w:val="none"/>
          <w14:textFill>
            <w14:solidFill>
              <w14:schemeClr w14:val="tx1"/>
            </w14:solidFill>
          </w14:textFill>
        </w:rPr>
        <w:br w:type="page"/>
      </w:r>
    </w:p>
    <w:p>
      <w:pPr>
        <w:spacing w:line="560" w:lineRule="exact"/>
        <w:ind w:firstLine="635"/>
        <w:jc w:val="center"/>
        <w:rPr>
          <w:rFonts w:hint="eastAsia" w:ascii="楷体" w:hAnsi="楷体" w:eastAsia="楷体" w:cs="楷体"/>
          <w:b/>
          <w:color w:val="000000" w:themeColor="text1"/>
          <w:sz w:val="21"/>
          <w:szCs w:val="21"/>
          <w:highlight w:val="none"/>
          <w14:textFill>
            <w14:solidFill>
              <w14:schemeClr w14:val="tx1"/>
            </w14:solidFill>
          </w14:textFill>
        </w:rPr>
      </w:pPr>
      <w:r>
        <w:rPr>
          <w:rFonts w:hint="eastAsia" w:ascii="楷体" w:hAnsi="楷体" w:eastAsia="楷体" w:cs="楷体"/>
          <w:b/>
          <w:bCs/>
          <w:color w:val="000000" w:themeColor="text1"/>
          <w:sz w:val="21"/>
          <w:szCs w:val="21"/>
          <w:highlight w:val="none"/>
          <w:lang w:eastAsia="zh-CN"/>
          <w14:textFill>
            <w14:solidFill>
              <w14:schemeClr w14:val="tx1"/>
            </w14:solidFill>
          </w14:textFill>
        </w:rPr>
        <w:t>（</w:t>
      </w:r>
      <w:r>
        <w:rPr>
          <w:rFonts w:hint="eastAsia" w:ascii="楷体" w:hAnsi="楷体" w:eastAsia="楷体" w:cs="楷体"/>
          <w:b/>
          <w:bCs/>
          <w:color w:val="000000" w:themeColor="text1"/>
          <w:sz w:val="21"/>
          <w:szCs w:val="21"/>
          <w:highlight w:val="none"/>
          <w14:textFill>
            <w14:solidFill>
              <w14:schemeClr w14:val="tx1"/>
            </w14:solidFill>
          </w14:textFill>
        </w:rPr>
        <w:t>配楼6楼</w:t>
      </w:r>
      <w:r>
        <w:rPr>
          <w:rFonts w:hint="eastAsia" w:ascii="楷体" w:hAnsi="楷体" w:eastAsia="楷体" w:cs="楷体"/>
          <w:b/>
          <w:bCs/>
          <w:color w:val="000000" w:themeColor="text1"/>
          <w:sz w:val="21"/>
          <w:szCs w:val="21"/>
          <w:highlight w:val="none"/>
          <w:lang w:eastAsia="zh-CN"/>
          <w14:textFill>
            <w14:solidFill>
              <w14:schemeClr w14:val="tx1"/>
            </w14:solidFill>
          </w14:textFill>
        </w:rPr>
        <w:t>）</w:t>
      </w:r>
      <w:r>
        <w:rPr>
          <w:rFonts w:hint="eastAsia" w:ascii="楷体" w:hAnsi="楷体" w:eastAsia="楷体" w:cs="楷体"/>
          <w:b/>
          <w:bCs/>
          <w:color w:val="000000" w:themeColor="text1"/>
          <w:sz w:val="21"/>
          <w:szCs w:val="21"/>
          <w:highlight w:val="none"/>
          <w14:textFill>
            <w14:solidFill>
              <w14:schemeClr w14:val="tx1"/>
            </w14:solidFill>
          </w14:textFill>
        </w:rPr>
        <w:t>视频会议室</w:t>
      </w:r>
      <w:r>
        <w:rPr>
          <w:rFonts w:hint="eastAsia" w:ascii="楷体" w:hAnsi="楷体" w:eastAsia="楷体" w:cs="楷体"/>
          <w:b/>
          <w:color w:val="000000" w:themeColor="text1"/>
          <w:sz w:val="21"/>
          <w:szCs w:val="21"/>
          <w:highlight w:val="none"/>
          <w14:textFill>
            <w14:solidFill>
              <w14:schemeClr w14:val="tx1"/>
            </w14:solidFill>
          </w14:textFill>
        </w:rPr>
        <w:t>装修改造清单</w:t>
      </w:r>
    </w:p>
    <w:p>
      <w:pPr>
        <w:pStyle w:val="2"/>
        <w:rPr>
          <w:rFonts w:hint="eastAsia" w:ascii="楷体" w:hAnsi="楷体" w:eastAsia="楷体" w:cs="楷体"/>
          <w:color w:val="000000" w:themeColor="text1"/>
          <w:sz w:val="21"/>
          <w:szCs w:val="21"/>
          <w:highlight w:val="none"/>
          <w14:textFill>
            <w14:solidFill>
              <w14:schemeClr w14:val="tx1"/>
            </w14:solidFill>
          </w14:textFill>
        </w:rPr>
      </w:pPr>
    </w:p>
    <w:tbl>
      <w:tblPr>
        <w:tblStyle w:val="58"/>
        <w:tblW w:w="0" w:type="auto"/>
        <w:jc w:val="center"/>
        <w:tblLayout w:type="fixed"/>
        <w:tblCellMar>
          <w:top w:w="0" w:type="dxa"/>
          <w:left w:w="108" w:type="dxa"/>
          <w:bottom w:w="0" w:type="dxa"/>
          <w:right w:w="108" w:type="dxa"/>
        </w:tblCellMar>
      </w:tblPr>
      <w:tblGrid>
        <w:gridCol w:w="767"/>
        <w:gridCol w:w="3518"/>
        <w:gridCol w:w="4177"/>
        <w:gridCol w:w="1723"/>
        <w:gridCol w:w="3718"/>
      </w:tblGrid>
      <w:tr>
        <w:tblPrEx>
          <w:tblCellMar>
            <w:top w:w="0" w:type="dxa"/>
            <w:left w:w="108" w:type="dxa"/>
            <w:bottom w:w="0" w:type="dxa"/>
            <w:right w:w="108" w:type="dxa"/>
          </w:tblCellMar>
        </w:tblPrEx>
        <w:trPr>
          <w:trHeight w:val="154" w:hRule="atLeast"/>
          <w:jc w:val="center"/>
        </w:trPr>
        <w:tc>
          <w:tcPr>
            <w:tcW w:w="76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序号</w:t>
            </w:r>
          </w:p>
        </w:tc>
        <w:tc>
          <w:tcPr>
            <w:tcW w:w="3518"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施工项目名称</w:t>
            </w:r>
          </w:p>
        </w:tc>
        <w:tc>
          <w:tcPr>
            <w:tcW w:w="4177"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产品描述</w:t>
            </w:r>
          </w:p>
        </w:tc>
        <w:tc>
          <w:tcPr>
            <w:tcW w:w="1723"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单位</w:t>
            </w:r>
          </w:p>
        </w:tc>
        <w:tc>
          <w:tcPr>
            <w:tcW w:w="37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备注</w:t>
            </w:r>
          </w:p>
        </w:tc>
      </w:tr>
      <w:tr>
        <w:tblPrEx>
          <w:tblCellMar>
            <w:top w:w="0" w:type="dxa"/>
            <w:left w:w="108" w:type="dxa"/>
            <w:bottom w:w="0" w:type="dxa"/>
            <w:right w:w="108" w:type="dxa"/>
          </w:tblCellMar>
        </w:tblPrEx>
        <w:trPr>
          <w:trHeight w:val="326" w:hRule="atLeast"/>
          <w:jc w:val="center"/>
        </w:trPr>
        <w:tc>
          <w:tcPr>
            <w:tcW w:w="76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1</w:t>
            </w:r>
          </w:p>
        </w:tc>
        <w:tc>
          <w:tcPr>
            <w:tcW w:w="3518"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控制室吊顶及墙面改造</w:t>
            </w:r>
          </w:p>
        </w:tc>
        <w:tc>
          <w:tcPr>
            <w:tcW w:w="4177"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 xml:space="preserve"> 国标 </w:t>
            </w:r>
          </w:p>
        </w:tc>
        <w:tc>
          <w:tcPr>
            <w:tcW w:w="1723"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项</w:t>
            </w:r>
          </w:p>
        </w:tc>
        <w:tc>
          <w:tcPr>
            <w:tcW w:w="37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44" w:hRule="atLeast"/>
          <w:jc w:val="center"/>
        </w:trPr>
        <w:tc>
          <w:tcPr>
            <w:tcW w:w="76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2</w:t>
            </w:r>
          </w:p>
        </w:tc>
        <w:tc>
          <w:tcPr>
            <w:tcW w:w="3518"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控制室地面静电地板改造</w:t>
            </w:r>
          </w:p>
        </w:tc>
        <w:tc>
          <w:tcPr>
            <w:tcW w:w="4177"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 xml:space="preserve"> 国标 </w:t>
            </w:r>
          </w:p>
        </w:tc>
        <w:tc>
          <w:tcPr>
            <w:tcW w:w="1723"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项</w:t>
            </w:r>
          </w:p>
        </w:tc>
        <w:tc>
          <w:tcPr>
            <w:tcW w:w="37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68" w:hRule="atLeast"/>
          <w:jc w:val="center"/>
        </w:trPr>
        <w:tc>
          <w:tcPr>
            <w:tcW w:w="76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3</w:t>
            </w:r>
          </w:p>
        </w:tc>
        <w:tc>
          <w:tcPr>
            <w:tcW w:w="3518"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控制室增加配电箱及安装</w:t>
            </w:r>
          </w:p>
        </w:tc>
        <w:tc>
          <w:tcPr>
            <w:tcW w:w="4177"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 xml:space="preserve"> 国标 </w:t>
            </w:r>
          </w:p>
        </w:tc>
        <w:tc>
          <w:tcPr>
            <w:tcW w:w="1723"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个</w:t>
            </w:r>
          </w:p>
        </w:tc>
        <w:tc>
          <w:tcPr>
            <w:tcW w:w="37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48" w:hRule="atLeast"/>
          <w:jc w:val="center"/>
        </w:trPr>
        <w:tc>
          <w:tcPr>
            <w:tcW w:w="76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4</w:t>
            </w:r>
          </w:p>
        </w:tc>
        <w:tc>
          <w:tcPr>
            <w:tcW w:w="3518"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控制室操作台改造</w:t>
            </w:r>
          </w:p>
        </w:tc>
        <w:tc>
          <w:tcPr>
            <w:tcW w:w="4177"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 xml:space="preserve"> 国标 </w:t>
            </w:r>
          </w:p>
        </w:tc>
        <w:tc>
          <w:tcPr>
            <w:tcW w:w="1723"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项</w:t>
            </w:r>
          </w:p>
        </w:tc>
        <w:tc>
          <w:tcPr>
            <w:tcW w:w="37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67" w:hRule="atLeast"/>
          <w:jc w:val="center"/>
        </w:trPr>
        <w:tc>
          <w:tcPr>
            <w:tcW w:w="76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5</w:t>
            </w:r>
          </w:p>
        </w:tc>
        <w:tc>
          <w:tcPr>
            <w:tcW w:w="3518"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增加机柜</w:t>
            </w:r>
          </w:p>
        </w:tc>
        <w:tc>
          <w:tcPr>
            <w:tcW w:w="4177"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 xml:space="preserve"> 国标 </w:t>
            </w:r>
          </w:p>
        </w:tc>
        <w:tc>
          <w:tcPr>
            <w:tcW w:w="1723"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个</w:t>
            </w:r>
          </w:p>
        </w:tc>
        <w:tc>
          <w:tcPr>
            <w:tcW w:w="37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30" w:hRule="atLeast"/>
          <w:jc w:val="center"/>
        </w:trPr>
        <w:tc>
          <w:tcPr>
            <w:tcW w:w="76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6</w:t>
            </w:r>
          </w:p>
        </w:tc>
        <w:tc>
          <w:tcPr>
            <w:tcW w:w="3518"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控制室内灯具改造</w:t>
            </w:r>
          </w:p>
        </w:tc>
        <w:tc>
          <w:tcPr>
            <w:tcW w:w="4177"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 xml:space="preserve"> 国标 </w:t>
            </w:r>
          </w:p>
        </w:tc>
        <w:tc>
          <w:tcPr>
            <w:tcW w:w="1723"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项</w:t>
            </w:r>
          </w:p>
        </w:tc>
        <w:tc>
          <w:tcPr>
            <w:tcW w:w="37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70" w:hRule="atLeast"/>
          <w:jc w:val="center"/>
        </w:trPr>
        <w:tc>
          <w:tcPr>
            <w:tcW w:w="76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7</w:t>
            </w:r>
          </w:p>
        </w:tc>
        <w:tc>
          <w:tcPr>
            <w:tcW w:w="3518"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控制室顶面明装配线架及安装</w:t>
            </w:r>
          </w:p>
        </w:tc>
        <w:tc>
          <w:tcPr>
            <w:tcW w:w="4177"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 xml:space="preserve"> 国标 </w:t>
            </w:r>
          </w:p>
        </w:tc>
        <w:tc>
          <w:tcPr>
            <w:tcW w:w="1723"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项</w:t>
            </w:r>
          </w:p>
        </w:tc>
        <w:tc>
          <w:tcPr>
            <w:tcW w:w="37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78" w:hRule="atLeast"/>
          <w:jc w:val="center"/>
        </w:trPr>
        <w:tc>
          <w:tcPr>
            <w:tcW w:w="76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8</w:t>
            </w:r>
          </w:p>
        </w:tc>
        <w:tc>
          <w:tcPr>
            <w:tcW w:w="3518"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会议室后侧信息面板</w:t>
            </w:r>
          </w:p>
        </w:tc>
        <w:tc>
          <w:tcPr>
            <w:tcW w:w="4177"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 xml:space="preserve"> 国标 </w:t>
            </w:r>
          </w:p>
        </w:tc>
        <w:tc>
          <w:tcPr>
            <w:tcW w:w="1723"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个</w:t>
            </w:r>
          </w:p>
        </w:tc>
        <w:tc>
          <w:tcPr>
            <w:tcW w:w="37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用于参观演示模式临时搭接演示计算机</w:t>
            </w:r>
          </w:p>
        </w:tc>
      </w:tr>
      <w:tr>
        <w:tblPrEx>
          <w:tblCellMar>
            <w:top w:w="0" w:type="dxa"/>
            <w:left w:w="108" w:type="dxa"/>
            <w:bottom w:w="0" w:type="dxa"/>
            <w:right w:w="108" w:type="dxa"/>
          </w:tblCellMar>
        </w:tblPrEx>
        <w:trPr>
          <w:trHeight w:val="158" w:hRule="atLeast"/>
          <w:jc w:val="center"/>
        </w:trPr>
        <w:tc>
          <w:tcPr>
            <w:tcW w:w="76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9</w:t>
            </w:r>
          </w:p>
        </w:tc>
        <w:tc>
          <w:tcPr>
            <w:tcW w:w="3518"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会议室主席台后侧信息面板安装布线</w:t>
            </w:r>
          </w:p>
        </w:tc>
        <w:tc>
          <w:tcPr>
            <w:tcW w:w="4177"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 xml:space="preserve"> 国标 </w:t>
            </w:r>
          </w:p>
        </w:tc>
        <w:tc>
          <w:tcPr>
            <w:tcW w:w="1723"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项</w:t>
            </w:r>
          </w:p>
        </w:tc>
        <w:tc>
          <w:tcPr>
            <w:tcW w:w="37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14" w:hRule="atLeast"/>
          <w:jc w:val="center"/>
        </w:trPr>
        <w:tc>
          <w:tcPr>
            <w:tcW w:w="76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10</w:t>
            </w:r>
          </w:p>
        </w:tc>
        <w:tc>
          <w:tcPr>
            <w:tcW w:w="3518"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会场音频线缆更换</w:t>
            </w:r>
          </w:p>
        </w:tc>
        <w:tc>
          <w:tcPr>
            <w:tcW w:w="4177"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 xml:space="preserve"> 国标 </w:t>
            </w:r>
          </w:p>
        </w:tc>
        <w:tc>
          <w:tcPr>
            <w:tcW w:w="1723"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项</w:t>
            </w:r>
          </w:p>
        </w:tc>
        <w:tc>
          <w:tcPr>
            <w:tcW w:w="37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162" w:hRule="atLeast"/>
          <w:jc w:val="center"/>
        </w:trPr>
        <w:tc>
          <w:tcPr>
            <w:tcW w:w="76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11</w:t>
            </w:r>
          </w:p>
        </w:tc>
        <w:tc>
          <w:tcPr>
            <w:tcW w:w="3518"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垃圾清运</w:t>
            </w:r>
          </w:p>
        </w:tc>
        <w:tc>
          <w:tcPr>
            <w:tcW w:w="4177"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 xml:space="preserve"> 国标 </w:t>
            </w:r>
          </w:p>
        </w:tc>
        <w:tc>
          <w:tcPr>
            <w:tcW w:w="1723"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项</w:t>
            </w:r>
          </w:p>
        </w:tc>
        <w:tc>
          <w:tcPr>
            <w:tcW w:w="37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407" w:hRule="atLeast"/>
          <w:jc w:val="center"/>
        </w:trPr>
        <w:tc>
          <w:tcPr>
            <w:tcW w:w="76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12</w:t>
            </w:r>
          </w:p>
        </w:tc>
        <w:tc>
          <w:tcPr>
            <w:tcW w:w="3518"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辅材</w:t>
            </w:r>
          </w:p>
        </w:tc>
        <w:tc>
          <w:tcPr>
            <w:tcW w:w="4177"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 xml:space="preserve"> 国标 </w:t>
            </w:r>
          </w:p>
        </w:tc>
        <w:tc>
          <w:tcPr>
            <w:tcW w:w="1723"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项</w:t>
            </w:r>
          </w:p>
        </w:tc>
        <w:tc>
          <w:tcPr>
            <w:tcW w:w="37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p>
        </w:tc>
      </w:tr>
    </w:tbl>
    <w:p>
      <w:pPr>
        <w:widowControl/>
        <w:jc w:val="left"/>
        <w:rPr>
          <w:rFonts w:hint="eastAsia" w:ascii="楷体" w:hAnsi="楷体" w:eastAsia="楷体" w:cs="楷体"/>
          <w:bCs/>
          <w:color w:val="000000" w:themeColor="text1"/>
          <w:sz w:val="21"/>
          <w:szCs w:val="21"/>
          <w:highlight w:val="none"/>
          <w14:textFill>
            <w14:solidFill>
              <w14:schemeClr w14:val="tx1"/>
            </w14:solidFill>
          </w14:textFill>
        </w:rPr>
      </w:pPr>
      <w:r>
        <w:rPr>
          <w:rFonts w:hint="eastAsia" w:ascii="楷体" w:hAnsi="楷体" w:eastAsia="楷体" w:cs="楷体"/>
          <w:bCs/>
          <w:color w:val="000000" w:themeColor="text1"/>
          <w:sz w:val="21"/>
          <w:szCs w:val="21"/>
          <w:highlight w:val="none"/>
          <w14:textFill>
            <w14:solidFill>
              <w14:schemeClr w14:val="tx1"/>
            </w14:solidFill>
          </w14:textFill>
        </w:rPr>
        <w:br w:type="page"/>
      </w:r>
    </w:p>
    <w:p>
      <w:pPr>
        <w:widowControl/>
        <w:jc w:val="center"/>
        <w:rPr>
          <w:rFonts w:hint="eastAsia" w:ascii="楷体" w:hAnsi="楷体" w:eastAsia="楷体" w:cs="楷体"/>
          <w:b/>
          <w:color w:val="000000" w:themeColor="text1"/>
          <w:sz w:val="21"/>
          <w:szCs w:val="21"/>
          <w:highlight w:val="none"/>
          <w14:textFill>
            <w14:solidFill>
              <w14:schemeClr w14:val="tx1"/>
            </w14:solidFill>
          </w14:textFill>
        </w:rPr>
      </w:pPr>
      <w:r>
        <w:rPr>
          <w:rFonts w:hint="eastAsia" w:ascii="楷体" w:hAnsi="楷体" w:eastAsia="楷体" w:cs="楷体"/>
          <w:b/>
          <w:bCs/>
          <w:color w:val="000000" w:themeColor="text1"/>
          <w:sz w:val="21"/>
          <w:szCs w:val="21"/>
          <w:highlight w:val="none"/>
          <w:lang w:eastAsia="zh-CN"/>
          <w14:textFill>
            <w14:solidFill>
              <w14:schemeClr w14:val="tx1"/>
            </w14:solidFill>
          </w14:textFill>
        </w:rPr>
        <w:t>（</w:t>
      </w:r>
      <w:r>
        <w:rPr>
          <w:rFonts w:hint="eastAsia" w:ascii="楷体" w:hAnsi="楷体" w:eastAsia="楷体" w:cs="楷体"/>
          <w:b/>
          <w:bCs/>
          <w:color w:val="000000" w:themeColor="text1"/>
          <w:sz w:val="21"/>
          <w:szCs w:val="21"/>
          <w:highlight w:val="none"/>
          <w14:textFill>
            <w14:solidFill>
              <w14:schemeClr w14:val="tx1"/>
            </w14:solidFill>
          </w14:textFill>
        </w:rPr>
        <w:t>主楼9楼</w:t>
      </w:r>
      <w:r>
        <w:rPr>
          <w:rFonts w:hint="eastAsia" w:ascii="楷体" w:hAnsi="楷体" w:eastAsia="楷体" w:cs="楷体"/>
          <w:b/>
          <w:bCs/>
          <w:color w:val="000000" w:themeColor="text1"/>
          <w:sz w:val="21"/>
          <w:szCs w:val="21"/>
          <w:highlight w:val="none"/>
          <w:lang w:eastAsia="zh-CN"/>
          <w14:textFill>
            <w14:solidFill>
              <w14:schemeClr w14:val="tx1"/>
            </w14:solidFill>
          </w14:textFill>
        </w:rPr>
        <w:t>）</w:t>
      </w:r>
      <w:r>
        <w:rPr>
          <w:rFonts w:hint="eastAsia" w:ascii="楷体" w:hAnsi="楷体" w:eastAsia="楷体" w:cs="楷体"/>
          <w:b/>
          <w:bCs/>
          <w:color w:val="000000" w:themeColor="text1"/>
          <w:sz w:val="21"/>
          <w:szCs w:val="21"/>
          <w:highlight w:val="none"/>
          <w14:textFill>
            <w14:solidFill>
              <w14:schemeClr w14:val="tx1"/>
            </w14:solidFill>
          </w14:textFill>
        </w:rPr>
        <w:t>视频会议室</w:t>
      </w:r>
      <w:r>
        <w:rPr>
          <w:rFonts w:hint="eastAsia" w:ascii="楷体" w:hAnsi="楷体" w:eastAsia="楷体" w:cs="楷体"/>
          <w:b/>
          <w:color w:val="000000" w:themeColor="text1"/>
          <w:sz w:val="21"/>
          <w:szCs w:val="21"/>
          <w:highlight w:val="none"/>
          <w14:textFill>
            <w14:solidFill>
              <w14:schemeClr w14:val="tx1"/>
            </w14:solidFill>
          </w14:textFill>
        </w:rPr>
        <w:t>装修改造清单</w:t>
      </w:r>
    </w:p>
    <w:p>
      <w:pPr>
        <w:pStyle w:val="2"/>
        <w:rPr>
          <w:rFonts w:hint="eastAsia" w:ascii="楷体" w:hAnsi="楷体" w:eastAsia="楷体" w:cs="楷体"/>
          <w:color w:val="000000" w:themeColor="text1"/>
          <w:sz w:val="21"/>
          <w:szCs w:val="21"/>
          <w:highlight w:val="none"/>
          <w14:textFill>
            <w14:solidFill>
              <w14:schemeClr w14:val="tx1"/>
            </w14:solidFill>
          </w14:textFill>
        </w:rPr>
      </w:pPr>
    </w:p>
    <w:tbl>
      <w:tblPr>
        <w:tblStyle w:val="58"/>
        <w:tblW w:w="13900" w:type="dxa"/>
        <w:tblInd w:w="137" w:type="dxa"/>
        <w:tblLayout w:type="fixed"/>
        <w:tblCellMar>
          <w:top w:w="0" w:type="dxa"/>
          <w:left w:w="108" w:type="dxa"/>
          <w:bottom w:w="0" w:type="dxa"/>
          <w:right w:w="108" w:type="dxa"/>
        </w:tblCellMar>
      </w:tblPr>
      <w:tblGrid>
        <w:gridCol w:w="1577"/>
        <w:gridCol w:w="2690"/>
        <w:gridCol w:w="4183"/>
        <w:gridCol w:w="1717"/>
        <w:gridCol w:w="3733"/>
      </w:tblGrid>
      <w:tr>
        <w:tblPrEx>
          <w:tblCellMar>
            <w:top w:w="0" w:type="dxa"/>
            <w:left w:w="108" w:type="dxa"/>
            <w:bottom w:w="0" w:type="dxa"/>
            <w:right w:w="108" w:type="dxa"/>
          </w:tblCellMar>
        </w:tblPrEx>
        <w:trPr>
          <w:trHeight w:val="154" w:hRule="atLeast"/>
        </w:trPr>
        <w:tc>
          <w:tcPr>
            <w:tcW w:w="157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序号</w:t>
            </w:r>
          </w:p>
        </w:tc>
        <w:tc>
          <w:tcPr>
            <w:tcW w:w="2690"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施工项目名称</w:t>
            </w:r>
          </w:p>
        </w:tc>
        <w:tc>
          <w:tcPr>
            <w:tcW w:w="4183"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产品描述</w:t>
            </w:r>
          </w:p>
        </w:tc>
        <w:tc>
          <w:tcPr>
            <w:tcW w:w="1717"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单位</w:t>
            </w:r>
          </w:p>
        </w:tc>
        <w:tc>
          <w:tcPr>
            <w:tcW w:w="373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备注</w:t>
            </w:r>
          </w:p>
        </w:tc>
      </w:tr>
      <w:tr>
        <w:tblPrEx>
          <w:tblCellMar>
            <w:top w:w="0" w:type="dxa"/>
            <w:left w:w="108" w:type="dxa"/>
            <w:bottom w:w="0" w:type="dxa"/>
            <w:right w:w="108" w:type="dxa"/>
          </w:tblCellMar>
        </w:tblPrEx>
        <w:trPr>
          <w:trHeight w:val="182" w:hRule="atLeast"/>
        </w:trPr>
        <w:tc>
          <w:tcPr>
            <w:tcW w:w="157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1</w:t>
            </w:r>
          </w:p>
        </w:tc>
        <w:tc>
          <w:tcPr>
            <w:tcW w:w="2690"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会议室大屏区域吊顶及墙面改造</w:t>
            </w:r>
          </w:p>
        </w:tc>
        <w:tc>
          <w:tcPr>
            <w:tcW w:w="4183"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 xml:space="preserve">国标 </w:t>
            </w:r>
          </w:p>
        </w:tc>
        <w:tc>
          <w:tcPr>
            <w:tcW w:w="1717"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项</w:t>
            </w:r>
          </w:p>
        </w:tc>
        <w:tc>
          <w:tcPr>
            <w:tcW w:w="373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182" w:hRule="atLeast"/>
        </w:trPr>
        <w:tc>
          <w:tcPr>
            <w:tcW w:w="157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2</w:t>
            </w:r>
          </w:p>
        </w:tc>
        <w:tc>
          <w:tcPr>
            <w:tcW w:w="2690"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吊顶电路改造</w:t>
            </w:r>
          </w:p>
        </w:tc>
        <w:tc>
          <w:tcPr>
            <w:tcW w:w="4183"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国标</w:t>
            </w:r>
          </w:p>
        </w:tc>
        <w:tc>
          <w:tcPr>
            <w:tcW w:w="1717"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项</w:t>
            </w:r>
          </w:p>
        </w:tc>
        <w:tc>
          <w:tcPr>
            <w:tcW w:w="373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182" w:hRule="atLeast"/>
        </w:trPr>
        <w:tc>
          <w:tcPr>
            <w:tcW w:w="157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3</w:t>
            </w:r>
          </w:p>
        </w:tc>
        <w:tc>
          <w:tcPr>
            <w:tcW w:w="2690"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吊顶灯具</w:t>
            </w:r>
          </w:p>
        </w:tc>
        <w:tc>
          <w:tcPr>
            <w:tcW w:w="4183"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品牌筒灯</w:t>
            </w:r>
          </w:p>
        </w:tc>
        <w:tc>
          <w:tcPr>
            <w:tcW w:w="1717"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项</w:t>
            </w:r>
          </w:p>
        </w:tc>
        <w:tc>
          <w:tcPr>
            <w:tcW w:w="373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162" w:hRule="atLeast"/>
        </w:trPr>
        <w:tc>
          <w:tcPr>
            <w:tcW w:w="157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4</w:t>
            </w:r>
          </w:p>
        </w:tc>
        <w:tc>
          <w:tcPr>
            <w:tcW w:w="2690"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垃圾清运</w:t>
            </w:r>
          </w:p>
        </w:tc>
        <w:tc>
          <w:tcPr>
            <w:tcW w:w="4183" w:type="dxa"/>
            <w:tcBorders>
              <w:top w:val="single" w:color="auto" w:sz="4" w:space="0"/>
              <w:left w:val="nil"/>
              <w:bottom w:val="single" w:color="auto" w:sz="4" w:space="0"/>
              <w:right w:val="single" w:color="auto" w:sz="4" w:space="0"/>
            </w:tcBorders>
            <w:noWrap/>
            <w:vAlign w:val="center"/>
          </w:tcPr>
          <w:p>
            <w:pPr>
              <w:widowControl/>
              <w:rPr>
                <w:rFonts w:hint="eastAsia" w:ascii="楷体" w:hAnsi="楷体" w:eastAsia="楷体" w:cs="楷体"/>
                <w:color w:val="000000" w:themeColor="text1"/>
                <w:kern w:val="0"/>
                <w:sz w:val="21"/>
                <w:szCs w:val="21"/>
                <w:highlight w:val="none"/>
                <w14:textFill>
                  <w14:solidFill>
                    <w14:schemeClr w14:val="tx1"/>
                  </w14:solidFill>
                </w14:textFill>
              </w:rPr>
            </w:pPr>
          </w:p>
        </w:tc>
        <w:tc>
          <w:tcPr>
            <w:tcW w:w="1717"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项</w:t>
            </w:r>
          </w:p>
        </w:tc>
        <w:tc>
          <w:tcPr>
            <w:tcW w:w="373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407" w:hRule="atLeast"/>
        </w:trPr>
        <w:tc>
          <w:tcPr>
            <w:tcW w:w="157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5</w:t>
            </w:r>
          </w:p>
        </w:tc>
        <w:tc>
          <w:tcPr>
            <w:tcW w:w="2690"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辅材</w:t>
            </w:r>
          </w:p>
        </w:tc>
        <w:tc>
          <w:tcPr>
            <w:tcW w:w="4183"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 xml:space="preserve">国标 </w:t>
            </w:r>
          </w:p>
        </w:tc>
        <w:tc>
          <w:tcPr>
            <w:tcW w:w="1717" w:type="dxa"/>
            <w:tcBorders>
              <w:top w:val="single" w:color="auto" w:sz="4" w:space="0"/>
              <w:left w:val="nil"/>
              <w:bottom w:val="single" w:color="auto" w:sz="4" w:space="0"/>
              <w:right w:val="single" w:color="auto" w:sz="4" w:space="0"/>
            </w:tcBorders>
            <w:noWrap/>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项</w:t>
            </w:r>
          </w:p>
        </w:tc>
        <w:tc>
          <w:tcPr>
            <w:tcW w:w="373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楷体" w:hAnsi="楷体" w:eastAsia="楷体" w:cs="楷体"/>
                <w:color w:val="000000" w:themeColor="text1"/>
                <w:kern w:val="0"/>
                <w:sz w:val="21"/>
                <w:szCs w:val="21"/>
                <w:highlight w:val="none"/>
                <w14:textFill>
                  <w14:solidFill>
                    <w14:schemeClr w14:val="tx1"/>
                  </w14:solidFill>
                </w14:textFill>
              </w:rPr>
            </w:pPr>
          </w:p>
        </w:tc>
      </w:tr>
    </w:tbl>
    <w:p>
      <w:pPr>
        <w:pStyle w:val="28"/>
        <w:rPr>
          <w:rFonts w:hint="eastAsia"/>
          <w:color w:val="000000" w:themeColor="text1"/>
          <w:highlight w:val="none"/>
          <w:lang w:eastAsia="zh-CN"/>
          <w14:textFill>
            <w14:solidFill>
              <w14:schemeClr w14:val="tx1"/>
            </w14:solidFill>
          </w14:textFill>
        </w:rPr>
        <w:sectPr>
          <w:pgSz w:w="16838" w:h="11906" w:orient="landscape"/>
          <w:pgMar w:top="720" w:right="720" w:bottom="720" w:left="720" w:header="851" w:footer="992" w:gutter="0"/>
          <w:cols w:space="425" w:num="1"/>
          <w:docGrid w:type="lines" w:linePitch="312" w:charSpace="0"/>
        </w:sectPr>
      </w:pPr>
    </w:p>
    <w:p>
      <w:pPr>
        <w:widowControl/>
        <w:spacing w:line="500" w:lineRule="exact"/>
        <w:jc w:val="center"/>
        <w:rPr>
          <w:rFonts w:hint="eastAsia" w:ascii="楷体" w:hAnsi="楷体" w:eastAsia="楷体" w:cs="楷体"/>
          <w:b/>
          <w:bCs/>
          <w:color w:val="000000" w:themeColor="text1"/>
          <w:sz w:val="21"/>
          <w:szCs w:val="21"/>
          <w:highlight w:val="none"/>
          <w14:textFill>
            <w14:solidFill>
              <w14:schemeClr w14:val="tx1"/>
            </w14:solidFill>
          </w14:textFill>
        </w:rPr>
      </w:pPr>
      <w:r>
        <w:rPr>
          <w:rFonts w:hint="eastAsia" w:ascii="楷体" w:hAnsi="楷体" w:eastAsia="楷体" w:cs="楷体"/>
          <w:b/>
          <w:bCs/>
          <w:color w:val="000000" w:themeColor="text1"/>
          <w:sz w:val="21"/>
          <w:szCs w:val="21"/>
          <w:highlight w:val="none"/>
          <w14:textFill>
            <w14:solidFill>
              <w14:schemeClr w14:val="tx1"/>
            </w14:solidFill>
          </w14:textFill>
        </w:rPr>
        <w:t>第五部分  投标文件格式</w:t>
      </w:r>
      <w:bookmarkEnd w:id="12"/>
    </w:p>
    <w:p>
      <w:pPr>
        <w:widowControl/>
        <w:spacing w:line="500" w:lineRule="exact"/>
        <w:jc w:val="left"/>
        <w:rPr>
          <w:rFonts w:hint="eastAsia" w:ascii="楷体" w:hAnsi="楷体" w:eastAsia="楷体" w:cs="楷体"/>
          <w:color w:val="000000" w:themeColor="text1"/>
          <w:sz w:val="21"/>
          <w:szCs w:val="21"/>
          <w:highlight w:val="none"/>
          <w:lang w:val="zh-CN"/>
          <w14:textFill>
            <w14:solidFill>
              <w14:schemeClr w14:val="tx1"/>
            </w14:solidFill>
          </w14:textFill>
        </w:rPr>
      </w:pPr>
      <w:r>
        <w:rPr>
          <w:rFonts w:hint="eastAsia" w:ascii="楷体" w:hAnsi="楷体" w:eastAsia="楷体" w:cs="楷体"/>
          <w:color w:val="000000" w:themeColor="text1"/>
          <w:sz w:val="21"/>
          <w:szCs w:val="21"/>
          <w:highlight w:val="none"/>
          <w:lang w:val="zh-CN"/>
          <w14:textFill>
            <w14:solidFill>
              <w14:schemeClr w14:val="tx1"/>
            </w14:solidFill>
          </w14:textFill>
        </w:rPr>
        <w:t>（封面示例）</w:t>
      </w:r>
    </w:p>
    <w:p>
      <w:pPr>
        <w:spacing w:line="500" w:lineRule="exact"/>
        <w:jc w:val="right"/>
        <w:rPr>
          <w:rFonts w:hint="eastAsia" w:ascii="楷体" w:hAnsi="楷体" w:eastAsia="楷体" w:cs="楷体"/>
          <w:color w:val="000000" w:themeColor="text1"/>
          <w:sz w:val="21"/>
          <w:szCs w:val="21"/>
          <w:highlight w:val="none"/>
          <w:lang w:val="zh-CN"/>
          <w14:textFill>
            <w14:solidFill>
              <w14:schemeClr w14:val="tx1"/>
            </w14:solidFill>
          </w14:textFill>
        </w:rPr>
      </w:pPr>
      <w:r>
        <w:rPr>
          <w:rFonts w:hint="eastAsia" w:ascii="楷体" w:hAnsi="楷体" w:eastAsia="楷体" w:cs="楷体"/>
          <w:color w:val="000000" w:themeColor="text1"/>
          <w:sz w:val="21"/>
          <w:szCs w:val="21"/>
          <w:highlight w:val="none"/>
          <w:lang w:val="zh-CN"/>
          <w14:textFill>
            <w14:solidFill>
              <w14:schemeClr w14:val="tx1"/>
            </w14:solidFill>
          </w14:textFill>
        </w:rPr>
        <w:t>正本</w:t>
      </w:r>
    </w:p>
    <w:p>
      <w:pPr>
        <w:spacing w:line="500" w:lineRule="exact"/>
        <w:rPr>
          <w:rFonts w:hint="eastAsia" w:ascii="楷体" w:hAnsi="楷体" w:eastAsia="楷体" w:cs="楷体"/>
          <w:color w:val="000000" w:themeColor="text1"/>
          <w:sz w:val="21"/>
          <w:szCs w:val="21"/>
          <w:highlight w:val="none"/>
          <w:lang w:val="zh-CN"/>
          <w14:textFill>
            <w14:solidFill>
              <w14:schemeClr w14:val="tx1"/>
            </w14:solidFill>
          </w14:textFill>
        </w:rPr>
      </w:pPr>
    </w:p>
    <w:p>
      <w:pPr>
        <w:spacing w:line="500" w:lineRule="exact"/>
        <w:jc w:val="center"/>
        <w:rPr>
          <w:rFonts w:hint="eastAsia" w:ascii="楷体" w:hAnsi="楷体" w:eastAsia="楷体" w:cs="楷体"/>
          <w:color w:val="000000" w:themeColor="text1"/>
          <w:sz w:val="21"/>
          <w:szCs w:val="21"/>
          <w:highlight w:val="none"/>
          <w:lang w:val="zh-CN"/>
          <w14:textFill>
            <w14:solidFill>
              <w14:schemeClr w14:val="tx1"/>
            </w14:solidFill>
          </w14:textFill>
        </w:rPr>
      </w:pPr>
      <w:r>
        <w:rPr>
          <w:rFonts w:hint="eastAsia" w:ascii="楷体" w:hAnsi="楷体" w:eastAsia="楷体" w:cs="楷体"/>
          <w:color w:val="000000" w:themeColor="text1"/>
          <w:sz w:val="21"/>
          <w:szCs w:val="21"/>
          <w:highlight w:val="none"/>
          <w:lang w:val="zh-CN"/>
          <w14:textFill>
            <w14:solidFill>
              <w14:schemeClr w14:val="tx1"/>
            </w14:solidFill>
          </w14:textFill>
        </w:rPr>
        <w:t>投 标 文 件</w:t>
      </w:r>
    </w:p>
    <w:p>
      <w:pPr>
        <w:spacing w:line="500" w:lineRule="exact"/>
        <w:jc w:val="center"/>
        <w:rPr>
          <w:rFonts w:hint="eastAsia" w:ascii="楷体" w:hAnsi="楷体" w:eastAsia="楷体" w:cs="楷体"/>
          <w:color w:val="000000" w:themeColor="text1"/>
          <w:sz w:val="21"/>
          <w:szCs w:val="21"/>
          <w:highlight w:val="none"/>
          <w:lang w:val="zh-CN"/>
          <w14:textFill>
            <w14:solidFill>
              <w14:schemeClr w14:val="tx1"/>
            </w14:solidFill>
          </w14:textFill>
        </w:rPr>
      </w:pPr>
    </w:p>
    <w:p>
      <w:pPr>
        <w:spacing w:line="500" w:lineRule="exact"/>
        <w:rPr>
          <w:rFonts w:hint="eastAsia" w:ascii="楷体" w:hAnsi="楷体" w:eastAsia="楷体" w:cs="楷体"/>
          <w:color w:val="000000" w:themeColor="text1"/>
          <w:sz w:val="21"/>
          <w:szCs w:val="21"/>
          <w:highlight w:val="none"/>
          <w:lang w:val="zh-CN"/>
          <w14:textFill>
            <w14:solidFill>
              <w14:schemeClr w14:val="tx1"/>
            </w14:solidFill>
          </w14:textFill>
        </w:rPr>
      </w:pPr>
    </w:p>
    <w:p>
      <w:pPr>
        <w:spacing w:line="500" w:lineRule="exact"/>
        <w:rPr>
          <w:rFonts w:hint="eastAsia" w:ascii="楷体" w:hAnsi="楷体" w:eastAsia="楷体" w:cs="楷体"/>
          <w:color w:val="000000" w:themeColor="text1"/>
          <w:sz w:val="21"/>
          <w:szCs w:val="21"/>
          <w:highlight w:val="none"/>
          <w:lang w:val="zh-CN"/>
          <w14:textFill>
            <w14:solidFill>
              <w14:schemeClr w14:val="tx1"/>
            </w14:solidFill>
          </w14:textFill>
        </w:rPr>
      </w:pPr>
    </w:p>
    <w:p>
      <w:pPr>
        <w:spacing w:line="500" w:lineRule="exact"/>
        <w:rPr>
          <w:rFonts w:hint="eastAsia" w:ascii="楷体" w:hAnsi="楷体" w:eastAsia="楷体" w:cs="楷体"/>
          <w:color w:val="000000" w:themeColor="text1"/>
          <w:sz w:val="21"/>
          <w:szCs w:val="21"/>
          <w:highlight w:val="none"/>
          <w:lang w:val="zh-CN"/>
          <w14:textFill>
            <w14:solidFill>
              <w14:schemeClr w14:val="tx1"/>
            </w14:solidFill>
          </w14:textFill>
        </w:rPr>
      </w:pPr>
    </w:p>
    <w:p>
      <w:pPr>
        <w:spacing w:line="500" w:lineRule="exact"/>
        <w:rPr>
          <w:rFonts w:hint="eastAsia" w:ascii="楷体" w:hAnsi="楷体" w:eastAsia="楷体" w:cs="楷体"/>
          <w:color w:val="000000" w:themeColor="text1"/>
          <w:sz w:val="21"/>
          <w:szCs w:val="21"/>
          <w:highlight w:val="none"/>
          <w:lang w:val="zh-CN"/>
          <w14:textFill>
            <w14:solidFill>
              <w14:schemeClr w14:val="tx1"/>
            </w14:solidFill>
          </w14:textFill>
        </w:rPr>
      </w:pPr>
    </w:p>
    <w:p>
      <w:pPr>
        <w:spacing w:line="500" w:lineRule="exact"/>
        <w:rPr>
          <w:rFonts w:hint="eastAsia" w:ascii="楷体" w:hAnsi="楷体" w:eastAsia="楷体" w:cs="楷体"/>
          <w:color w:val="000000" w:themeColor="text1"/>
          <w:sz w:val="21"/>
          <w:szCs w:val="21"/>
          <w:highlight w:val="none"/>
          <w:lang w:val="zh-CN"/>
          <w14:textFill>
            <w14:solidFill>
              <w14:schemeClr w14:val="tx1"/>
            </w14:solidFill>
          </w14:textFill>
        </w:rPr>
      </w:pPr>
    </w:p>
    <w:p>
      <w:pPr>
        <w:spacing w:line="500" w:lineRule="exact"/>
        <w:rPr>
          <w:rFonts w:hint="eastAsia" w:ascii="楷体" w:hAnsi="楷体" w:eastAsia="楷体" w:cs="楷体"/>
          <w:color w:val="000000" w:themeColor="text1"/>
          <w:sz w:val="21"/>
          <w:szCs w:val="21"/>
          <w:highlight w:val="none"/>
          <w:lang w:val="zh-CN"/>
          <w14:textFill>
            <w14:solidFill>
              <w14:schemeClr w14:val="tx1"/>
            </w14:solidFill>
          </w14:textFill>
        </w:rPr>
      </w:pPr>
      <w:r>
        <w:rPr>
          <w:rFonts w:hint="eastAsia" w:ascii="楷体" w:hAnsi="楷体" w:eastAsia="楷体" w:cs="楷体"/>
          <w:color w:val="000000" w:themeColor="text1"/>
          <w:sz w:val="21"/>
          <w:szCs w:val="21"/>
          <w:highlight w:val="none"/>
          <w:lang w:val="zh-CN"/>
          <w14:textFill>
            <w14:solidFill>
              <w14:schemeClr w14:val="tx1"/>
            </w14:solidFill>
          </w14:textFill>
        </w:rPr>
        <w:t>项目名称：</w:t>
      </w:r>
    </w:p>
    <w:p>
      <w:pPr>
        <w:spacing w:line="500" w:lineRule="exact"/>
        <w:rPr>
          <w:rFonts w:hint="eastAsia" w:ascii="楷体" w:hAnsi="楷体" w:eastAsia="楷体" w:cs="楷体"/>
          <w:color w:val="000000" w:themeColor="text1"/>
          <w:sz w:val="21"/>
          <w:szCs w:val="21"/>
          <w:highlight w:val="none"/>
          <w:lang w:val="zh-CN"/>
          <w14:textFill>
            <w14:solidFill>
              <w14:schemeClr w14:val="tx1"/>
            </w14:solidFill>
          </w14:textFill>
        </w:rPr>
      </w:pPr>
      <w:r>
        <w:rPr>
          <w:rFonts w:hint="eastAsia" w:ascii="楷体" w:hAnsi="楷体" w:eastAsia="楷体" w:cs="楷体"/>
          <w:color w:val="000000" w:themeColor="text1"/>
          <w:sz w:val="21"/>
          <w:szCs w:val="21"/>
          <w:highlight w:val="none"/>
          <w:lang w:val="zh-CN"/>
          <w14:textFill>
            <w14:solidFill>
              <w14:schemeClr w14:val="tx1"/>
            </w14:solidFill>
          </w14:textFill>
        </w:rPr>
        <w:t>项目编号：</w:t>
      </w:r>
    </w:p>
    <w:p>
      <w:pPr>
        <w:spacing w:line="500" w:lineRule="exact"/>
        <w:rPr>
          <w:rFonts w:hint="default"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标段编号：/</w:t>
      </w:r>
    </w:p>
    <w:p>
      <w:pPr>
        <w:spacing w:line="500" w:lineRule="exact"/>
        <w:rPr>
          <w:rFonts w:hint="eastAsia" w:ascii="楷体" w:hAnsi="楷体" w:eastAsia="楷体" w:cs="楷体"/>
          <w:color w:val="000000" w:themeColor="text1"/>
          <w:sz w:val="21"/>
          <w:szCs w:val="21"/>
          <w:highlight w:val="none"/>
          <w:lang w:val="zh-CN"/>
          <w14:textFill>
            <w14:solidFill>
              <w14:schemeClr w14:val="tx1"/>
            </w14:solidFill>
          </w14:textFill>
        </w:rPr>
      </w:pP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lang w:val="zh-CN"/>
          <w14:textFill>
            <w14:solidFill>
              <w14:schemeClr w14:val="tx1"/>
            </w14:solidFill>
          </w14:textFill>
        </w:rPr>
        <w:t>（盖公章）：×××公司</w:t>
      </w:r>
    </w:p>
    <w:p>
      <w:pPr>
        <w:spacing w:line="500" w:lineRule="exact"/>
        <w:rPr>
          <w:rFonts w:hint="eastAsia" w:ascii="楷体" w:hAnsi="楷体" w:eastAsia="楷体" w:cs="楷体"/>
          <w:color w:val="000000" w:themeColor="text1"/>
          <w:sz w:val="21"/>
          <w:szCs w:val="21"/>
          <w:highlight w:val="none"/>
          <w:lang w:val="zh-CN"/>
          <w14:textFill>
            <w14:solidFill>
              <w14:schemeClr w14:val="tx1"/>
            </w14:solidFill>
          </w14:textFill>
        </w:rPr>
      </w:pPr>
      <w:r>
        <w:rPr>
          <w:rFonts w:hint="eastAsia" w:ascii="楷体" w:hAnsi="楷体" w:eastAsia="楷体" w:cs="楷体"/>
          <w:color w:val="000000" w:themeColor="text1"/>
          <w:sz w:val="21"/>
          <w:szCs w:val="21"/>
          <w:highlight w:val="none"/>
          <w:lang w:val="zh-CN"/>
          <w14:textFill>
            <w14:solidFill>
              <w14:schemeClr w14:val="tx1"/>
            </w14:solidFill>
          </w14:textFill>
        </w:rPr>
        <w:t>法定代表人（签字或盖章）:</w:t>
      </w:r>
    </w:p>
    <w:p>
      <w:pPr>
        <w:spacing w:line="500" w:lineRule="exact"/>
        <w:rPr>
          <w:rFonts w:hint="eastAsia" w:ascii="楷体" w:hAnsi="楷体" w:eastAsia="楷体" w:cs="楷体"/>
          <w:color w:val="000000" w:themeColor="text1"/>
          <w:sz w:val="21"/>
          <w:szCs w:val="21"/>
          <w:highlight w:val="none"/>
          <w:lang w:val="zh-CN"/>
          <w14:textFill>
            <w14:solidFill>
              <w14:schemeClr w14:val="tx1"/>
            </w14:solidFill>
          </w14:textFill>
        </w:rPr>
      </w:pPr>
      <w:r>
        <w:rPr>
          <w:rFonts w:hint="eastAsia" w:ascii="楷体" w:hAnsi="楷体" w:eastAsia="楷体" w:cs="楷体"/>
          <w:color w:val="000000" w:themeColor="text1"/>
          <w:sz w:val="21"/>
          <w:szCs w:val="21"/>
          <w:highlight w:val="none"/>
          <w:lang w:val="zh-CN"/>
          <w14:textFill>
            <w14:solidFill>
              <w14:schemeClr w14:val="tx1"/>
            </w14:solidFill>
          </w14:textFill>
        </w:rPr>
        <w:t>授权代理人（签字）:</w:t>
      </w:r>
    </w:p>
    <w:p>
      <w:pPr>
        <w:spacing w:line="500" w:lineRule="exact"/>
        <w:rPr>
          <w:rFonts w:hint="eastAsia" w:ascii="楷体" w:hAnsi="楷体" w:eastAsia="楷体" w:cs="楷体"/>
          <w:color w:val="000000" w:themeColor="text1"/>
          <w:sz w:val="21"/>
          <w:szCs w:val="21"/>
          <w:highlight w:val="none"/>
          <w:lang w:val="zh-CN"/>
          <w14:textFill>
            <w14:solidFill>
              <w14:schemeClr w14:val="tx1"/>
            </w14:solidFill>
          </w14:textFill>
        </w:rPr>
      </w:pPr>
      <w:r>
        <w:rPr>
          <w:rFonts w:hint="eastAsia" w:ascii="楷体" w:hAnsi="楷体" w:eastAsia="楷体" w:cs="楷体"/>
          <w:color w:val="000000" w:themeColor="text1"/>
          <w:sz w:val="21"/>
          <w:szCs w:val="21"/>
          <w:highlight w:val="none"/>
          <w:lang w:val="zh-CN"/>
          <w14:textFill>
            <w14:solidFill>
              <w14:schemeClr w14:val="tx1"/>
            </w14:solidFill>
          </w14:textFill>
        </w:rPr>
        <w:t>地址：</w:t>
      </w:r>
    </w:p>
    <w:p>
      <w:pPr>
        <w:spacing w:line="500" w:lineRule="exact"/>
        <w:rPr>
          <w:rFonts w:hint="eastAsia" w:ascii="楷体" w:hAnsi="楷体" w:eastAsia="楷体" w:cs="楷体"/>
          <w:color w:val="000000" w:themeColor="text1"/>
          <w:sz w:val="21"/>
          <w:szCs w:val="21"/>
          <w:highlight w:val="none"/>
          <w:lang w:val="zh-CN"/>
          <w14:textFill>
            <w14:solidFill>
              <w14:schemeClr w14:val="tx1"/>
            </w14:solidFill>
          </w14:textFill>
        </w:rPr>
      </w:pPr>
      <w:r>
        <w:rPr>
          <w:rFonts w:hint="eastAsia" w:ascii="楷体" w:hAnsi="楷体" w:eastAsia="楷体" w:cs="楷体"/>
          <w:color w:val="000000" w:themeColor="text1"/>
          <w:sz w:val="21"/>
          <w:szCs w:val="21"/>
          <w:highlight w:val="none"/>
          <w:lang w:val="zh-CN"/>
          <w14:textFill>
            <w14:solidFill>
              <w14:schemeClr w14:val="tx1"/>
            </w14:solidFill>
          </w14:textFill>
        </w:rPr>
        <w:t>联系人：</w:t>
      </w:r>
    </w:p>
    <w:p>
      <w:pPr>
        <w:spacing w:line="500" w:lineRule="exact"/>
        <w:rPr>
          <w:rFonts w:hint="eastAsia" w:ascii="楷体" w:hAnsi="楷体" w:eastAsia="楷体" w:cs="楷体"/>
          <w:color w:val="000000" w:themeColor="text1"/>
          <w:sz w:val="21"/>
          <w:szCs w:val="21"/>
          <w:highlight w:val="none"/>
          <w:lang w:val="zh-CN"/>
          <w14:textFill>
            <w14:solidFill>
              <w14:schemeClr w14:val="tx1"/>
            </w14:solidFill>
          </w14:textFill>
        </w:rPr>
      </w:pPr>
      <w:r>
        <w:rPr>
          <w:rFonts w:hint="eastAsia" w:ascii="楷体" w:hAnsi="楷体" w:eastAsia="楷体" w:cs="楷体"/>
          <w:color w:val="000000" w:themeColor="text1"/>
          <w:sz w:val="21"/>
          <w:szCs w:val="21"/>
          <w:highlight w:val="none"/>
          <w:lang w:val="zh-CN"/>
          <w14:textFill>
            <w14:solidFill>
              <w14:schemeClr w14:val="tx1"/>
            </w14:solidFill>
          </w14:textFill>
        </w:rPr>
        <w:t>联系电话：</w:t>
      </w:r>
    </w:p>
    <w:p>
      <w:pPr>
        <w:spacing w:line="500" w:lineRule="exact"/>
        <w:rPr>
          <w:rFonts w:hint="eastAsia" w:ascii="楷体" w:hAnsi="楷体" w:eastAsia="楷体" w:cs="楷体"/>
          <w:color w:val="000000" w:themeColor="text1"/>
          <w:sz w:val="21"/>
          <w:szCs w:val="21"/>
          <w:highlight w:val="none"/>
          <w:lang w:val="zh-CN"/>
          <w14:textFill>
            <w14:solidFill>
              <w14:schemeClr w14:val="tx1"/>
            </w14:solidFill>
          </w14:textFill>
        </w:rPr>
      </w:pPr>
      <w:r>
        <w:rPr>
          <w:rFonts w:hint="eastAsia" w:ascii="楷体" w:hAnsi="楷体" w:eastAsia="楷体" w:cs="楷体"/>
          <w:color w:val="000000" w:themeColor="text1"/>
          <w:sz w:val="21"/>
          <w:szCs w:val="21"/>
          <w:highlight w:val="none"/>
          <w:lang w:val="zh-CN"/>
          <w14:textFill>
            <w14:solidFill>
              <w14:schemeClr w14:val="tx1"/>
            </w14:solidFill>
          </w14:textFill>
        </w:rPr>
        <w:t>编制时间：×年×月×日</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lang w:val="zh-CN"/>
          <w14:textFill>
            <w14:solidFill>
              <w14:schemeClr w14:val="tx1"/>
            </w14:solidFill>
          </w14:textFill>
        </w:rPr>
        <w:br w:type="page"/>
      </w:r>
    </w:p>
    <w:p>
      <w:pPr>
        <w:shd w:val="clear" w:color="auto" w:fill="FFFFFF"/>
        <w:spacing w:line="500" w:lineRule="exact"/>
        <w:rPr>
          <w:rFonts w:hint="eastAsia" w:ascii="楷体" w:hAnsi="楷体" w:eastAsia="楷体" w:cs="楷体"/>
          <w:b/>
          <w:bCs/>
          <w:color w:val="000000" w:themeColor="text1"/>
          <w:kern w:val="0"/>
          <w:sz w:val="21"/>
          <w:szCs w:val="21"/>
          <w:highlight w:val="none"/>
          <w14:textFill>
            <w14:solidFill>
              <w14:schemeClr w14:val="tx1"/>
            </w14:solidFill>
          </w14:textFill>
        </w:rPr>
      </w:pPr>
      <w:r>
        <w:rPr>
          <w:rFonts w:hint="eastAsia" w:ascii="楷体" w:hAnsi="楷体" w:eastAsia="楷体" w:cs="楷体"/>
          <w:b/>
          <w:color w:val="000000" w:themeColor="text1"/>
          <w:kern w:val="0"/>
          <w:sz w:val="21"/>
          <w:szCs w:val="21"/>
          <w:highlight w:val="none"/>
          <w14:textFill>
            <w14:solidFill>
              <w14:schemeClr w14:val="tx1"/>
            </w14:solidFill>
          </w14:textFill>
        </w:rPr>
        <w:t>投标文件目录</w:t>
      </w:r>
    </w:p>
    <w:p>
      <w:pPr>
        <w:spacing w:line="500" w:lineRule="exact"/>
        <w:ind w:firstLine="422"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b/>
          <w:bCs/>
          <w:color w:val="000000" w:themeColor="text1"/>
          <w:kern w:val="0"/>
          <w:sz w:val="21"/>
          <w:szCs w:val="21"/>
          <w:highlight w:val="none"/>
          <w14:textFill>
            <w14:solidFill>
              <w14:schemeClr w14:val="tx1"/>
            </w14:solidFill>
          </w14:textFill>
        </w:rPr>
        <w:t>商务和技术部分主要包括</w:t>
      </w:r>
      <w:r>
        <w:rPr>
          <w:rFonts w:hint="eastAsia" w:ascii="楷体" w:hAnsi="楷体" w:eastAsia="楷体" w:cs="楷体"/>
          <w:b/>
          <w:color w:val="000000" w:themeColor="text1"/>
          <w:sz w:val="21"/>
          <w:szCs w:val="21"/>
          <w:highlight w:val="none"/>
          <w14:textFill>
            <w14:solidFill>
              <w14:schemeClr w14:val="tx1"/>
            </w14:solidFill>
          </w14:textFill>
        </w:rPr>
        <w:t>但不限于以下内容：</w:t>
      </w:r>
    </w:p>
    <w:p>
      <w:pPr>
        <w:spacing w:line="500" w:lineRule="exact"/>
        <w:ind w:firstLine="420" w:firstLineChars="200"/>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bCs/>
          <w:color w:val="000000" w:themeColor="text1"/>
          <w:kern w:val="0"/>
          <w:sz w:val="21"/>
          <w:szCs w:val="21"/>
          <w:highlight w:val="none"/>
          <w14:textFill>
            <w14:solidFill>
              <w14:schemeClr w14:val="tx1"/>
            </w14:solidFill>
          </w14:textFill>
        </w:rPr>
        <w:t>（1）</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概况及企业综合实力[包括不限于：</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概况表；依法纳税承诺；</w:t>
      </w:r>
      <w:r>
        <w:rPr>
          <w:rFonts w:hint="eastAsia" w:ascii="楷体" w:hAnsi="楷体" w:eastAsia="楷体" w:cs="楷体"/>
          <w:color w:val="000000" w:themeColor="text1"/>
          <w:sz w:val="21"/>
          <w:szCs w:val="21"/>
          <w:highlight w:val="none"/>
          <w:lang w:val="en-US"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投标资格声明；招标文件要求的的资质和资格条件证明文件复印件；招标文件</w:t>
      </w:r>
      <w:r>
        <w:rPr>
          <w:rFonts w:hint="eastAsia" w:ascii="楷体" w:hAnsi="楷体" w:eastAsia="楷体" w:cs="楷体"/>
          <w:color w:val="000000" w:themeColor="text1"/>
          <w:sz w:val="21"/>
          <w:szCs w:val="21"/>
          <w:highlight w:val="none"/>
          <w:lang w:eastAsia="zh-CN"/>
          <w14:textFill>
            <w14:solidFill>
              <w14:schemeClr w14:val="tx1"/>
            </w14:solidFill>
          </w14:textFill>
        </w:rPr>
        <w:t>采购人</w:t>
      </w:r>
      <w:r>
        <w:rPr>
          <w:rFonts w:hint="eastAsia" w:ascii="楷体" w:hAnsi="楷体" w:eastAsia="楷体" w:cs="楷体"/>
          <w:color w:val="000000" w:themeColor="text1"/>
          <w:kern w:val="0"/>
          <w:sz w:val="21"/>
          <w:szCs w:val="21"/>
          <w:highlight w:val="none"/>
          <w14:textFill>
            <w14:solidFill>
              <w14:schemeClr w14:val="tx1"/>
            </w14:solidFill>
          </w14:textFill>
        </w:rPr>
        <w:t>根据招标项目的特殊要求规定的特定条件证明资料]；</w:t>
      </w:r>
    </w:p>
    <w:p>
      <w:pPr>
        <w:spacing w:line="500" w:lineRule="exact"/>
        <w:ind w:firstLine="420" w:firstLineChars="200"/>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（2）投标承诺书（一）；</w:t>
      </w:r>
    </w:p>
    <w:p>
      <w:pPr>
        <w:spacing w:line="500" w:lineRule="exact"/>
        <w:ind w:firstLine="420" w:firstLineChars="200"/>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（3）投标</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保证</w:t>
      </w:r>
      <w:r>
        <w:rPr>
          <w:rFonts w:hint="eastAsia" w:ascii="楷体" w:hAnsi="楷体" w:eastAsia="楷体" w:cs="楷体"/>
          <w:color w:val="000000" w:themeColor="text1"/>
          <w:kern w:val="0"/>
          <w:sz w:val="21"/>
          <w:szCs w:val="21"/>
          <w:highlight w:val="none"/>
          <w14:textFill>
            <w14:solidFill>
              <w14:schemeClr w14:val="tx1"/>
            </w14:solidFill>
          </w14:textFill>
        </w:rPr>
        <w:t>承诺书；</w:t>
      </w:r>
    </w:p>
    <w:p>
      <w:pPr>
        <w:spacing w:line="500" w:lineRule="exact"/>
        <w:ind w:firstLine="420" w:firstLineChars="200"/>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（4）法定代表人身份证明书（原件）和法定代表人身份证（复印件）或者法定代表人授权委托书（原件）及被授权人身份证（复印件）；</w:t>
      </w:r>
    </w:p>
    <w:p>
      <w:pPr>
        <w:spacing w:line="500" w:lineRule="exact"/>
        <w:ind w:firstLine="420" w:firstLineChars="200"/>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（5）投标保证金缴纳凭证复印件；</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2021年度</w:t>
      </w:r>
      <w:r>
        <w:rPr>
          <w:rFonts w:hint="eastAsia" w:ascii="楷体" w:hAnsi="楷体" w:eastAsia="楷体" w:cs="楷体"/>
          <w:color w:val="000000" w:themeColor="text1"/>
          <w:kern w:val="0"/>
          <w:sz w:val="21"/>
          <w:szCs w:val="21"/>
          <w:highlight w:val="none"/>
          <w14:textFill>
            <w14:solidFill>
              <w14:schemeClr w14:val="tx1"/>
            </w14:solidFill>
          </w14:textFill>
        </w:rPr>
        <w:t>财务报表（资产负债表、损益表、现金流量表）；</w:t>
      </w:r>
    </w:p>
    <w:p>
      <w:pPr>
        <w:spacing w:line="500" w:lineRule="exact"/>
        <w:ind w:firstLine="420" w:firstLineChars="200"/>
        <w:rPr>
          <w:rFonts w:hint="eastAsia" w:ascii="楷体" w:hAnsi="楷体" w:eastAsia="楷体" w:cs="楷体"/>
          <w:color w:val="000000" w:themeColor="text1"/>
          <w:kern w:val="0"/>
          <w:sz w:val="21"/>
          <w:szCs w:val="21"/>
          <w:highlight w:val="none"/>
          <w:lang w:val="en-US" w:eastAsia="zh-CN"/>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6</w:t>
      </w:r>
      <w:r>
        <w:rPr>
          <w:rFonts w:hint="eastAsia" w:ascii="楷体" w:hAnsi="楷体" w:eastAsia="楷体" w:cs="楷体"/>
          <w:color w:val="000000" w:themeColor="text1"/>
          <w:kern w:val="0"/>
          <w:sz w:val="21"/>
          <w:szCs w:val="21"/>
          <w:highlight w:val="none"/>
          <w14:textFill>
            <w14:solidFill>
              <w14:schemeClr w14:val="tx1"/>
            </w14:solidFill>
          </w14:textFill>
        </w:rPr>
        <w:t>）</w:t>
      </w:r>
      <w:r>
        <w:rPr>
          <w:rFonts w:hint="eastAsia" w:ascii="楷体" w:hAnsi="楷体" w:eastAsia="楷体" w:cs="楷体"/>
          <w:color w:val="000000" w:themeColor="text1"/>
          <w:kern w:val="0"/>
          <w:sz w:val="21"/>
          <w:szCs w:val="21"/>
          <w:highlight w:val="none"/>
          <w:lang w:eastAsia="zh-CN"/>
          <w14:textFill>
            <w14:solidFill>
              <w14:schemeClr w14:val="tx1"/>
            </w14:solidFill>
          </w14:textFill>
        </w:rPr>
        <w:t>项目负责人简历表</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[附：项目成员的身份证、职称证（如有）、学历证书（如有）、资格证书（如有）等有关证明材料复印件]；</w:t>
      </w:r>
    </w:p>
    <w:p>
      <w:pPr>
        <w:spacing w:line="500" w:lineRule="exact"/>
        <w:ind w:firstLine="420" w:firstLineChars="200"/>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7</w:t>
      </w:r>
      <w:r>
        <w:rPr>
          <w:rFonts w:hint="eastAsia" w:ascii="楷体" w:hAnsi="楷体" w:eastAsia="楷体" w:cs="楷体"/>
          <w:color w:val="000000" w:themeColor="text1"/>
          <w:kern w:val="0"/>
          <w:sz w:val="21"/>
          <w:szCs w:val="21"/>
          <w:highlight w:val="none"/>
          <w14:textFill>
            <w14:solidFill>
              <w14:schemeClr w14:val="tx1"/>
            </w14:solidFill>
          </w14:textFill>
        </w:rPr>
        <w:t>）拟投入本项目的</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团队</w:t>
      </w:r>
      <w:r>
        <w:rPr>
          <w:rFonts w:hint="eastAsia" w:ascii="楷体" w:hAnsi="楷体" w:eastAsia="楷体" w:cs="楷体"/>
          <w:color w:val="000000" w:themeColor="text1"/>
          <w:kern w:val="0"/>
          <w:sz w:val="21"/>
          <w:szCs w:val="21"/>
          <w:highlight w:val="none"/>
          <w14:textFill>
            <w14:solidFill>
              <w14:schemeClr w14:val="tx1"/>
            </w14:solidFill>
          </w14:textFill>
        </w:rPr>
        <w:t>人员及设备一览表[附：项目成员的身份证、职称证</w:t>
      </w:r>
      <w:r>
        <w:rPr>
          <w:rFonts w:hint="eastAsia" w:ascii="楷体" w:hAnsi="楷体" w:eastAsia="楷体" w:cs="楷体"/>
          <w:color w:val="000000" w:themeColor="text1"/>
          <w:kern w:val="0"/>
          <w:sz w:val="21"/>
          <w:szCs w:val="21"/>
          <w:highlight w:val="none"/>
          <w:lang w:eastAsia="zh-CN"/>
          <w14:textFill>
            <w14:solidFill>
              <w14:schemeClr w14:val="tx1"/>
            </w14:solidFill>
          </w14:textFill>
        </w:rPr>
        <w:t>（</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如有</w:t>
      </w:r>
      <w:r>
        <w:rPr>
          <w:rFonts w:hint="eastAsia" w:ascii="楷体" w:hAnsi="楷体" w:eastAsia="楷体" w:cs="楷体"/>
          <w:color w:val="000000" w:themeColor="text1"/>
          <w:kern w:val="0"/>
          <w:sz w:val="21"/>
          <w:szCs w:val="21"/>
          <w:highlight w:val="none"/>
          <w:lang w:eastAsia="zh-CN"/>
          <w14:textFill>
            <w14:solidFill>
              <w14:schemeClr w14:val="tx1"/>
            </w14:solidFill>
          </w14:textFill>
        </w:rPr>
        <w:t>）</w:t>
      </w:r>
      <w:r>
        <w:rPr>
          <w:rFonts w:hint="eastAsia" w:ascii="楷体" w:hAnsi="楷体" w:eastAsia="楷体" w:cs="楷体"/>
          <w:color w:val="000000" w:themeColor="text1"/>
          <w:kern w:val="0"/>
          <w:sz w:val="21"/>
          <w:szCs w:val="21"/>
          <w:highlight w:val="none"/>
          <w14:textFill>
            <w14:solidFill>
              <w14:schemeClr w14:val="tx1"/>
            </w14:solidFill>
          </w14:textFill>
        </w:rPr>
        <w:t>、学历证书</w:t>
      </w:r>
      <w:r>
        <w:rPr>
          <w:rFonts w:hint="eastAsia" w:ascii="楷体" w:hAnsi="楷体" w:eastAsia="楷体" w:cs="楷体"/>
          <w:color w:val="000000" w:themeColor="text1"/>
          <w:kern w:val="0"/>
          <w:sz w:val="21"/>
          <w:szCs w:val="21"/>
          <w:highlight w:val="none"/>
          <w:lang w:eastAsia="zh-CN"/>
          <w14:textFill>
            <w14:solidFill>
              <w14:schemeClr w14:val="tx1"/>
            </w14:solidFill>
          </w14:textFill>
        </w:rPr>
        <w:t>（</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如有</w:t>
      </w:r>
      <w:r>
        <w:rPr>
          <w:rFonts w:hint="eastAsia" w:ascii="楷体" w:hAnsi="楷体" w:eastAsia="楷体" w:cs="楷体"/>
          <w:color w:val="000000" w:themeColor="text1"/>
          <w:kern w:val="0"/>
          <w:sz w:val="21"/>
          <w:szCs w:val="21"/>
          <w:highlight w:val="none"/>
          <w:lang w:eastAsia="zh-CN"/>
          <w14:textFill>
            <w14:solidFill>
              <w14:schemeClr w14:val="tx1"/>
            </w14:solidFill>
          </w14:textFill>
        </w:rPr>
        <w:t>）</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、资格证书（如有）</w:t>
      </w:r>
      <w:r>
        <w:rPr>
          <w:rFonts w:hint="eastAsia" w:ascii="楷体" w:hAnsi="楷体" w:eastAsia="楷体" w:cs="楷体"/>
          <w:color w:val="000000" w:themeColor="text1"/>
          <w:kern w:val="0"/>
          <w:sz w:val="21"/>
          <w:szCs w:val="21"/>
          <w:highlight w:val="none"/>
          <w14:textFill>
            <w14:solidFill>
              <w14:schemeClr w14:val="tx1"/>
            </w14:solidFill>
          </w14:textFill>
        </w:rPr>
        <w:t>等有关证明材料复印件]；</w:t>
      </w:r>
    </w:p>
    <w:p>
      <w:pPr>
        <w:spacing w:line="500" w:lineRule="exact"/>
        <w:ind w:firstLine="420" w:firstLineChars="200"/>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8</w:t>
      </w:r>
      <w:r>
        <w:rPr>
          <w:rFonts w:hint="eastAsia" w:ascii="楷体" w:hAnsi="楷体" w:eastAsia="楷体" w:cs="楷体"/>
          <w:color w:val="000000" w:themeColor="text1"/>
          <w:kern w:val="0"/>
          <w:sz w:val="21"/>
          <w:szCs w:val="21"/>
          <w:highlight w:val="none"/>
          <w14:textFill>
            <w14:solidFill>
              <w14:schemeClr w14:val="tx1"/>
            </w14:solidFill>
          </w14:textFill>
        </w:rPr>
        <w:t>）</w:t>
      </w:r>
      <w:r>
        <w:rPr>
          <w:rFonts w:hint="eastAsia" w:ascii="楷体" w:hAnsi="楷体" w:eastAsia="楷体" w:cs="楷体"/>
          <w:color w:val="000000" w:themeColor="text1"/>
          <w:sz w:val="21"/>
          <w:szCs w:val="21"/>
          <w:highlight w:val="none"/>
          <w14:textFill>
            <w14:solidFill>
              <w14:schemeClr w14:val="tx1"/>
            </w14:solidFill>
          </w14:textFill>
        </w:rPr>
        <w:t>参加本次招标活动前3年内在经营活动中没有重大违法记录的书面声明；</w:t>
      </w:r>
    </w:p>
    <w:p>
      <w:pPr>
        <w:spacing w:line="500" w:lineRule="exact"/>
        <w:ind w:firstLine="420" w:firstLineChars="200"/>
        <w:rPr>
          <w:rFonts w:hint="eastAsia" w:ascii="楷体" w:hAnsi="楷体" w:eastAsia="楷体" w:cs="楷体"/>
          <w:bCs/>
          <w:color w:val="000000" w:themeColor="text1"/>
          <w:kern w:val="0"/>
          <w:sz w:val="21"/>
          <w:szCs w:val="21"/>
          <w:highlight w:val="none"/>
          <w:lang w:eastAsia="zh-CN"/>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9</w:t>
      </w:r>
      <w:r>
        <w:rPr>
          <w:rFonts w:hint="eastAsia" w:ascii="楷体" w:hAnsi="楷体" w:eastAsia="楷体" w:cs="楷体"/>
          <w:color w:val="000000" w:themeColor="text1"/>
          <w:kern w:val="0"/>
          <w:sz w:val="21"/>
          <w:szCs w:val="21"/>
          <w:highlight w:val="none"/>
          <w14:textFill>
            <w14:solidFill>
              <w14:schemeClr w14:val="tx1"/>
            </w14:solidFill>
          </w14:textFill>
        </w:rPr>
        <w:t>）</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bCs/>
          <w:color w:val="000000" w:themeColor="text1"/>
          <w:kern w:val="0"/>
          <w:sz w:val="21"/>
          <w:szCs w:val="21"/>
          <w:highlight w:val="none"/>
          <w14:textFill>
            <w14:solidFill>
              <w14:schemeClr w14:val="tx1"/>
            </w14:solidFill>
          </w14:textFill>
        </w:rPr>
        <w:t>没有被限制或取消投标资格的承诺函</w:t>
      </w:r>
      <w:r>
        <w:rPr>
          <w:rFonts w:hint="eastAsia" w:ascii="楷体" w:hAnsi="楷体" w:eastAsia="楷体" w:cs="楷体"/>
          <w:color w:val="000000" w:themeColor="text1"/>
          <w:kern w:val="0"/>
          <w:sz w:val="21"/>
          <w:szCs w:val="21"/>
          <w:highlight w:val="none"/>
          <w14:textFill>
            <w14:solidFill>
              <w14:schemeClr w14:val="tx1"/>
            </w14:solidFill>
          </w14:textFill>
        </w:rPr>
        <w:t>（</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自拟、做出承诺</w:t>
      </w:r>
      <w:r>
        <w:rPr>
          <w:rFonts w:hint="eastAsia" w:ascii="楷体" w:hAnsi="楷体" w:eastAsia="楷体" w:cs="楷体"/>
          <w:color w:val="000000" w:themeColor="text1"/>
          <w:kern w:val="0"/>
          <w:sz w:val="21"/>
          <w:szCs w:val="21"/>
          <w:highlight w:val="none"/>
          <w14:textFill>
            <w14:solidFill>
              <w14:schemeClr w14:val="tx1"/>
            </w14:solidFill>
          </w14:textFill>
        </w:rPr>
        <w:t>）</w:t>
      </w:r>
      <w:r>
        <w:rPr>
          <w:rFonts w:hint="eastAsia" w:ascii="楷体" w:hAnsi="楷体" w:eastAsia="楷体" w:cs="楷体"/>
          <w:color w:val="000000" w:themeColor="text1"/>
          <w:kern w:val="0"/>
          <w:sz w:val="21"/>
          <w:szCs w:val="21"/>
          <w:highlight w:val="none"/>
          <w:lang w:eastAsia="zh-CN"/>
          <w14:textFill>
            <w14:solidFill>
              <w14:schemeClr w14:val="tx1"/>
            </w14:solidFill>
          </w14:textFill>
        </w:rPr>
        <w:t>；</w:t>
      </w:r>
    </w:p>
    <w:p>
      <w:pPr>
        <w:spacing w:line="500" w:lineRule="exact"/>
        <w:ind w:firstLine="420" w:firstLineChars="200"/>
        <w:rPr>
          <w:rFonts w:hint="eastAsia" w:ascii="楷体" w:hAnsi="楷体" w:eastAsia="楷体" w:cs="楷体"/>
          <w:bCs/>
          <w:color w:val="000000" w:themeColor="text1"/>
          <w:sz w:val="21"/>
          <w:szCs w:val="21"/>
          <w:highlight w:val="none"/>
          <w:lang w:val="en-US" w:eastAsia="zh-CN"/>
          <w14:textFill>
            <w14:solidFill>
              <w14:schemeClr w14:val="tx1"/>
            </w14:solidFill>
          </w14:textFill>
        </w:rPr>
      </w:pPr>
      <w:r>
        <w:rPr>
          <w:rFonts w:hint="eastAsia" w:ascii="楷体" w:hAnsi="楷体" w:eastAsia="楷体" w:cs="楷体"/>
          <w:bCs/>
          <w:color w:val="000000" w:themeColor="text1"/>
          <w:kern w:val="0"/>
          <w:sz w:val="21"/>
          <w:szCs w:val="21"/>
          <w:highlight w:val="none"/>
          <w14:textFill>
            <w14:solidFill>
              <w14:schemeClr w14:val="tx1"/>
            </w14:solidFill>
          </w14:textFill>
        </w:rPr>
        <w:t>（</w:t>
      </w:r>
      <w:r>
        <w:rPr>
          <w:rFonts w:hint="eastAsia" w:ascii="楷体" w:hAnsi="楷体" w:eastAsia="楷体" w:cs="楷体"/>
          <w:bCs/>
          <w:color w:val="000000" w:themeColor="text1"/>
          <w:kern w:val="0"/>
          <w:sz w:val="21"/>
          <w:szCs w:val="21"/>
          <w:highlight w:val="none"/>
          <w:lang w:val="en-US" w:eastAsia="zh-CN"/>
          <w14:textFill>
            <w14:solidFill>
              <w14:schemeClr w14:val="tx1"/>
            </w14:solidFill>
          </w14:textFill>
        </w:rPr>
        <w:t>10</w:t>
      </w:r>
      <w:r>
        <w:rPr>
          <w:rFonts w:hint="eastAsia" w:ascii="楷体" w:hAnsi="楷体" w:eastAsia="楷体" w:cs="楷体"/>
          <w:bCs/>
          <w:color w:val="000000" w:themeColor="text1"/>
          <w:kern w:val="0"/>
          <w:sz w:val="21"/>
          <w:szCs w:val="21"/>
          <w:highlight w:val="none"/>
          <w14:textFill>
            <w14:solidFill>
              <w14:schemeClr w14:val="tx1"/>
            </w14:solidFill>
          </w14:textFill>
        </w:rPr>
        <w:t>）</w:t>
      </w:r>
      <w:r>
        <w:rPr>
          <w:rFonts w:hint="eastAsia" w:ascii="楷体" w:hAnsi="楷体" w:eastAsia="楷体" w:cs="楷体"/>
          <w:color w:val="000000" w:themeColor="text1"/>
          <w:sz w:val="21"/>
          <w:szCs w:val="21"/>
          <w:highlight w:val="none"/>
          <w14:textFill>
            <w14:solidFill>
              <w14:schemeClr w14:val="tx1"/>
            </w14:solidFill>
          </w14:textFill>
        </w:rPr>
        <w:t>针对本次项目《反商业贿赂承诺书》；</w:t>
      </w:r>
      <w:r>
        <w:rPr>
          <w:rFonts w:hint="eastAsia" w:ascii="楷体" w:hAnsi="楷体" w:eastAsia="楷体" w:cs="楷体"/>
          <w:bCs/>
          <w:color w:val="000000" w:themeColor="text1"/>
          <w:sz w:val="21"/>
          <w:szCs w:val="21"/>
          <w:highlight w:val="none"/>
          <w14:textFill>
            <w14:solidFill>
              <w14:schemeClr w14:val="tx1"/>
            </w14:solidFill>
          </w14:textFill>
        </w:rPr>
        <w:t>提供享受采购优惠政策的证明材料</w:t>
      </w:r>
      <w:r>
        <w:rPr>
          <w:rFonts w:hint="eastAsia" w:ascii="楷体" w:hAnsi="楷体" w:eastAsia="楷体" w:cs="楷体"/>
          <w:bCs/>
          <w:color w:val="000000" w:themeColor="text1"/>
          <w:sz w:val="21"/>
          <w:szCs w:val="21"/>
          <w:highlight w:val="none"/>
          <w:lang w:eastAsia="zh-CN"/>
          <w14:textFill>
            <w14:solidFill>
              <w14:schemeClr w14:val="tx1"/>
            </w14:solidFill>
          </w14:textFill>
        </w:rPr>
        <w:t>；</w:t>
      </w:r>
      <w:r>
        <w:rPr>
          <w:rFonts w:hint="eastAsia" w:ascii="楷体" w:hAnsi="楷体" w:eastAsia="楷体" w:cs="楷体"/>
          <w:bCs/>
          <w:color w:val="000000" w:themeColor="text1"/>
          <w:sz w:val="21"/>
          <w:szCs w:val="21"/>
          <w:highlight w:val="none"/>
          <w:lang w:val="en-US" w:eastAsia="zh-CN"/>
          <w14:textFill>
            <w14:solidFill>
              <w14:schemeClr w14:val="tx1"/>
            </w14:solidFill>
          </w14:textFill>
        </w:rPr>
        <w:t>分包协议（如有向小微企业分包并须注明分包合同金额占合同总金额比例）；</w:t>
      </w:r>
    </w:p>
    <w:p>
      <w:pPr>
        <w:spacing w:line="500" w:lineRule="exact"/>
        <w:ind w:firstLine="420" w:firstLineChars="200"/>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w:t>
      </w:r>
      <w:r>
        <w:rPr>
          <w:rFonts w:hint="eastAsia" w:ascii="楷体" w:hAnsi="楷体" w:eastAsia="楷体" w:cs="楷体"/>
          <w:color w:val="000000" w:themeColor="text1"/>
          <w:sz w:val="21"/>
          <w:szCs w:val="21"/>
          <w:highlight w:val="none"/>
          <w:lang w:val="en-US" w:eastAsia="zh-CN"/>
          <w14:textFill>
            <w14:solidFill>
              <w14:schemeClr w14:val="tx1"/>
            </w14:solidFill>
          </w14:textFill>
        </w:rPr>
        <w:t>11</w:t>
      </w:r>
      <w:r>
        <w:rPr>
          <w:rFonts w:hint="eastAsia" w:ascii="楷体" w:hAnsi="楷体" w:eastAsia="楷体" w:cs="楷体"/>
          <w:color w:val="000000" w:themeColor="text1"/>
          <w:sz w:val="21"/>
          <w:szCs w:val="21"/>
          <w:highlight w:val="none"/>
          <w14:textFill>
            <w14:solidFill>
              <w14:schemeClr w14:val="tx1"/>
            </w14:solidFill>
          </w14:textFill>
        </w:rPr>
        <w:t>）</w:t>
      </w:r>
      <w:r>
        <w:rPr>
          <w:rFonts w:hint="eastAsia" w:ascii="楷体" w:hAnsi="楷体" w:eastAsia="楷体" w:cs="楷体"/>
          <w:color w:val="000000" w:themeColor="text1"/>
          <w:sz w:val="21"/>
          <w:szCs w:val="21"/>
          <w:highlight w:val="none"/>
          <w:lang w:val="en-US" w:eastAsia="zh-CN"/>
          <w14:textFill>
            <w14:solidFill>
              <w14:schemeClr w14:val="tx1"/>
            </w14:solidFill>
          </w14:textFill>
        </w:rPr>
        <w:t>货物性能证明资料；</w:t>
      </w:r>
      <w: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t>备品备件清单；</w:t>
      </w:r>
    </w:p>
    <w:p>
      <w:pPr>
        <w:autoSpaceDE w:val="0"/>
        <w:autoSpaceDN w:val="0"/>
        <w:adjustRightInd w:val="0"/>
        <w:spacing w:line="500" w:lineRule="exact"/>
        <w:ind w:firstLine="420" w:firstLineChars="200"/>
        <w:jc w:val="left"/>
        <w:rPr>
          <w:rFonts w:hint="eastAsia" w:ascii="楷体" w:hAnsi="楷体" w:eastAsia="楷体" w:cs="楷体"/>
          <w:color w:val="000000" w:themeColor="text1"/>
          <w:kern w:val="0"/>
          <w:sz w:val="21"/>
          <w:szCs w:val="21"/>
          <w:highlight w:val="none"/>
          <w:lang w:eastAsia="zh-CN"/>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（1</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2</w:t>
      </w:r>
      <w:r>
        <w:rPr>
          <w:rFonts w:hint="eastAsia" w:ascii="楷体" w:hAnsi="楷体" w:eastAsia="楷体" w:cs="楷体"/>
          <w:color w:val="000000" w:themeColor="text1"/>
          <w:kern w:val="0"/>
          <w:sz w:val="21"/>
          <w:szCs w:val="21"/>
          <w:highlight w:val="none"/>
          <w14:textFill>
            <w14:solidFill>
              <w14:schemeClr w14:val="tx1"/>
            </w14:solidFill>
          </w14:textFill>
        </w:rPr>
        <w:t>）质量承诺；进度承诺</w:t>
      </w:r>
      <w:r>
        <w:rPr>
          <w:rFonts w:hint="eastAsia" w:ascii="楷体" w:hAnsi="楷体" w:eastAsia="楷体" w:cs="楷体"/>
          <w:color w:val="000000" w:themeColor="text1"/>
          <w:kern w:val="0"/>
          <w:sz w:val="21"/>
          <w:szCs w:val="21"/>
          <w:highlight w:val="none"/>
          <w:lang w:eastAsia="zh-CN"/>
          <w14:textFill>
            <w14:solidFill>
              <w14:schemeClr w14:val="tx1"/>
            </w14:solidFill>
          </w14:textFill>
        </w:rPr>
        <w:t>、</w:t>
      </w:r>
      <w:r>
        <w:rPr>
          <w:rFonts w:hint="eastAsia" w:ascii="楷体" w:hAnsi="楷体" w:eastAsia="楷体" w:cs="楷体"/>
          <w:color w:val="000000" w:themeColor="text1"/>
          <w:kern w:val="0"/>
          <w:sz w:val="21"/>
          <w:szCs w:val="21"/>
          <w:highlight w:val="none"/>
          <w14:textFill>
            <w14:solidFill>
              <w14:schemeClr w14:val="tx1"/>
            </w14:solidFill>
          </w14:textFill>
        </w:rPr>
        <w:t>服务承诺</w:t>
      </w:r>
      <w:r>
        <w:rPr>
          <w:rFonts w:hint="eastAsia" w:ascii="楷体" w:hAnsi="楷体" w:eastAsia="楷体" w:cs="楷体"/>
          <w:color w:val="000000" w:themeColor="text1"/>
          <w:kern w:val="0"/>
          <w:sz w:val="21"/>
          <w:szCs w:val="21"/>
          <w:highlight w:val="none"/>
          <w:lang w:eastAsia="zh-CN"/>
          <w14:textFill>
            <w14:solidFill>
              <w14:schemeClr w14:val="tx1"/>
            </w14:solidFill>
          </w14:textFill>
        </w:rPr>
        <w:t>（</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包含不限于保证及措施</w:t>
      </w:r>
      <w:r>
        <w:rPr>
          <w:rFonts w:hint="eastAsia" w:ascii="楷体" w:hAnsi="楷体" w:eastAsia="楷体" w:cs="楷体"/>
          <w:color w:val="000000" w:themeColor="text1"/>
          <w:kern w:val="0"/>
          <w:sz w:val="21"/>
          <w:szCs w:val="21"/>
          <w:highlight w:val="none"/>
          <w:lang w:eastAsia="zh-CN"/>
          <w14:textFill>
            <w14:solidFill>
              <w14:schemeClr w14:val="tx1"/>
            </w14:solidFill>
          </w14:textFill>
        </w:rPr>
        <w:t>）</w:t>
      </w:r>
      <w:r>
        <w:rPr>
          <w:rFonts w:hint="eastAsia" w:ascii="楷体" w:hAnsi="楷体" w:eastAsia="楷体" w:cs="楷体"/>
          <w:color w:val="000000" w:themeColor="text1"/>
          <w:kern w:val="0"/>
          <w:sz w:val="21"/>
          <w:szCs w:val="21"/>
          <w:highlight w:val="none"/>
          <w14:textFill>
            <w14:solidFill>
              <w14:schemeClr w14:val="tx1"/>
            </w14:solidFill>
          </w14:textFill>
        </w:rPr>
        <w:t>；</w:t>
      </w:r>
    </w:p>
    <w:p>
      <w:pPr>
        <w:autoSpaceDE w:val="0"/>
        <w:autoSpaceDN w:val="0"/>
        <w:adjustRightInd w:val="0"/>
        <w:spacing w:line="500" w:lineRule="exact"/>
        <w:ind w:firstLine="420" w:firstLineChars="200"/>
        <w:jc w:val="left"/>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lang w:eastAsia="zh-CN"/>
          <w14:textFill>
            <w14:solidFill>
              <w14:schemeClr w14:val="tx1"/>
            </w14:solidFill>
          </w14:textFill>
        </w:rPr>
        <w:t>（</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13</w:t>
      </w:r>
      <w:r>
        <w:rPr>
          <w:rFonts w:hint="eastAsia" w:ascii="楷体" w:hAnsi="楷体" w:eastAsia="楷体" w:cs="楷体"/>
          <w:color w:val="000000" w:themeColor="text1"/>
          <w:kern w:val="0"/>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lang w:val="en-US" w:eastAsia="zh-CN"/>
          <w14:textFill>
            <w14:solidFill>
              <w14:schemeClr w14:val="tx1"/>
            </w14:solidFill>
          </w14:textFill>
        </w:rPr>
        <w:t>项目分析；技术方案</w:t>
      </w:r>
      <w:r>
        <w:rPr>
          <w:rFonts w:hint="eastAsia" w:ascii="楷体" w:hAnsi="楷体" w:eastAsia="楷体" w:cs="楷体"/>
          <w:bCs/>
          <w:color w:val="000000" w:themeColor="text1"/>
          <w:sz w:val="21"/>
          <w:szCs w:val="21"/>
          <w:highlight w:val="none"/>
          <w14:textFill>
            <w14:solidFill>
              <w14:schemeClr w14:val="tx1"/>
            </w14:solidFill>
          </w14:textFill>
        </w:rPr>
        <w:t>；</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供货及安装方案；售后服务方案</w:t>
      </w:r>
      <w:r>
        <w:rPr>
          <w:rFonts w:hint="eastAsia" w:ascii="楷体" w:hAnsi="楷体" w:eastAsia="楷体" w:cs="楷体"/>
          <w:color w:val="000000" w:themeColor="text1"/>
          <w:kern w:val="0"/>
          <w:sz w:val="21"/>
          <w:szCs w:val="21"/>
          <w:highlight w:val="none"/>
          <w14:textFill>
            <w14:solidFill>
              <w14:schemeClr w14:val="tx1"/>
            </w14:solidFill>
          </w14:textFill>
        </w:rPr>
        <w:t>（包括交付验收、送货、退换货</w:t>
      </w:r>
      <w:r>
        <w:rPr>
          <w:rFonts w:hint="eastAsia" w:ascii="楷体" w:hAnsi="楷体" w:eastAsia="楷体" w:cs="楷体"/>
          <w:color w:val="000000" w:themeColor="text1"/>
          <w:kern w:val="0"/>
          <w:sz w:val="21"/>
          <w:szCs w:val="21"/>
          <w:highlight w:val="none"/>
          <w:lang w:eastAsia="zh-CN"/>
          <w14:textFill>
            <w14:solidFill>
              <w14:schemeClr w14:val="tx1"/>
            </w14:solidFill>
          </w14:textFill>
        </w:rPr>
        <w:t>、</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质保</w:t>
      </w:r>
      <w:r>
        <w:rPr>
          <w:rFonts w:hint="eastAsia" w:ascii="楷体" w:hAnsi="楷体" w:eastAsia="楷体" w:cs="楷体"/>
          <w:color w:val="000000" w:themeColor="text1"/>
          <w:kern w:val="0"/>
          <w:sz w:val="21"/>
          <w:szCs w:val="21"/>
          <w:highlight w:val="none"/>
          <w14:textFill>
            <w14:solidFill>
              <w14:schemeClr w14:val="tx1"/>
            </w14:solidFill>
          </w14:textFill>
        </w:rPr>
        <w:t>响应时间等）；</w:t>
      </w:r>
    </w:p>
    <w:p>
      <w:pPr>
        <w:autoSpaceDE w:val="0"/>
        <w:autoSpaceDN w:val="0"/>
        <w:adjustRightInd w:val="0"/>
        <w:spacing w:line="500" w:lineRule="exact"/>
        <w:ind w:firstLine="420" w:firstLineChars="200"/>
        <w:jc w:val="left"/>
        <w:rPr>
          <w:rFonts w:hint="eastAsia" w:ascii="楷体" w:hAnsi="楷体" w:eastAsia="楷体" w:cs="楷体"/>
          <w:color w:val="000000" w:themeColor="text1"/>
          <w:kern w:val="0"/>
          <w:sz w:val="21"/>
          <w:szCs w:val="21"/>
          <w:highlight w:val="none"/>
          <w:lang w:eastAsia="zh-CN"/>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（14）供货</w:t>
      </w:r>
      <w:r>
        <w:rPr>
          <w:rFonts w:hint="eastAsia" w:ascii="楷体" w:hAnsi="楷体" w:eastAsia="楷体" w:cs="楷体"/>
          <w:color w:val="000000" w:themeColor="text1"/>
          <w:kern w:val="0"/>
          <w:sz w:val="21"/>
          <w:szCs w:val="21"/>
          <w:highlight w:val="none"/>
          <w14:textFill>
            <w14:solidFill>
              <w14:schemeClr w14:val="tx1"/>
            </w14:solidFill>
          </w14:textFill>
        </w:rPr>
        <w:t>产品具有</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相关</w:t>
      </w:r>
      <w:r>
        <w:rPr>
          <w:rFonts w:hint="eastAsia" w:ascii="楷体" w:hAnsi="楷体" w:eastAsia="楷体" w:cs="楷体"/>
          <w:color w:val="000000" w:themeColor="text1"/>
          <w:kern w:val="0"/>
          <w:sz w:val="21"/>
          <w:szCs w:val="21"/>
          <w:highlight w:val="none"/>
          <w14:textFill>
            <w14:solidFill>
              <w14:schemeClr w14:val="tx1"/>
            </w14:solidFill>
          </w14:textFill>
        </w:rPr>
        <w:t>部门出具的</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合格证明资料</w:t>
      </w:r>
      <w:r>
        <w:rPr>
          <w:rFonts w:hint="eastAsia" w:ascii="楷体" w:hAnsi="楷体" w:eastAsia="楷体" w:cs="楷体"/>
          <w:color w:val="000000" w:themeColor="text1"/>
          <w:kern w:val="0"/>
          <w:sz w:val="21"/>
          <w:szCs w:val="21"/>
          <w:highlight w:val="none"/>
          <w:lang w:eastAsia="zh-CN"/>
          <w14:textFill>
            <w14:solidFill>
              <w14:schemeClr w14:val="tx1"/>
            </w14:solidFill>
          </w14:textFill>
        </w:rPr>
        <w:t>；</w:t>
      </w:r>
      <w:r>
        <w:rPr>
          <w:rFonts w:hint="eastAsia" w:ascii="楷体" w:hAnsi="楷体" w:eastAsia="楷体" w:cs="楷体"/>
          <w:color w:val="000000" w:themeColor="text1"/>
          <w:kern w:val="0"/>
          <w:sz w:val="21"/>
          <w:szCs w:val="21"/>
          <w:highlight w:val="none"/>
          <w14:textFill>
            <w14:solidFill>
              <w14:schemeClr w14:val="tx1"/>
            </w14:solidFill>
          </w14:textFill>
        </w:rPr>
        <w:t>投标货物制作工艺、技术</w:t>
      </w:r>
      <w:r>
        <w:rPr>
          <w:rFonts w:hint="eastAsia" w:ascii="楷体" w:hAnsi="楷体" w:eastAsia="楷体" w:cs="楷体"/>
          <w:color w:val="000000" w:themeColor="text1"/>
          <w:kern w:val="0"/>
          <w:sz w:val="21"/>
          <w:szCs w:val="21"/>
          <w:highlight w:val="none"/>
          <w:lang w:eastAsia="zh-CN"/>
          <w14:textFill>
            <w14:solidFill>
              <w14:schemeClr w14:val="tx1"/>
            </w14:solidFill>
          </w14:textFill>
        </w:rPr>
        <w:t>、</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性能</w:t>
      </w:r>
      <w:r>
        <w:rPr>
          <w:rFonts w:hint="eastAsia" w:ascii="楷体" w:hAnsi="楷体" w:eastAsia="楷体" w:cs="楷体"/>
          <w:color w:val="000000" w:themeColor="text1"/>
          <w:kern w:val="0"/>
          <w:sz w:val="21"/>
          <w:szCs w:val="21"/>
          <w:highlight w:val="none"/>
          <w14:textFill>
            <w14:solidFill>
              <w14:schemeClr w14:val="tx1"/>
            </w14:solidFill>
          </w14:textFill>
        </w:rPr>
        <w:t>的详细说明与描述</w:t>
      </w:r>
      <w:r>
        <w:rPr>
          <w:rFonts w:hint="eastAsia" w:ascii="楷体" w:hAnsi="楷体" w:eastAsia="楷体" w:cs="楷体"/>
          <w:color w:val="000000" w:themeColor="text1"/>
          <w:kern w:val="0"/>
          <w:sz w:val="21"/>
          <w:szCs w:val="21"/>
          <w:highlight w:val="none"/>
          <w:lang w:eastAsia="zh-CN"/>
          <w14:textFill>
            <w14:solidFill>
              <w14:schemeClr w14:val="tx1"/>
            </w14:solidFill>
          </w14:textFill>
        </w:rPr>
        <w:t>；</w:t>
      </w:r>
    </w:p>
    <w:p>
      <w:pPr>
        <w:autoSpaceDE w:val="0"/>
        <w:autoSpaceDN w:val="0"/>
        <w:adjustRightInd w:val="0"/>
        <w:spacing w:line="500" w:lineRule="exact"/>
        <w:ind w:firstLine="420" w:firstLineChars="200"/>
        <w:jc w:val="left"/>
        <w:rPr>
          <w:rFonts w:hint="eastAsia" w:ascii="楷体" w:hAnsi="楷体" w:eastAsia="楷体" w:cs="楷体"/>
          <w:color w:val="000000" w:themeColor="text1"/>
          <w:kern w:val="0"/>
          <w:sz w:val="21"/>
          <w:szCs w:val="21"/>
          <w:highlight w:val="none"/>
          <w:lang w:eastAsia="zh-CN"/>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（1</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5</w:t>
      </w:r>
      <w:r>
        <w:rPr>
          <w:rFonts w:hint="eastAsia" w:ascii="楷体" w:hAnsi="楷体" w:eastAsia="楷体" w:cs="楷体"/>
          <w:color w:val="000000" w:themeColor="text1"/>
          <w:kern w:val="0"/>
          <w:sz w:val="21"/>
          <w:szCs w:val="21"/>
          <w:highlight w:val="none"/>
          <w14:textFill>
            <w14:solidFill>
              <w14:schemeClr w14:val="tx1"/>
            </w14:solidFill>
          </w14:textFill>
        </w:rPr>
        <w:t>）商务条款偏离表；技术条款偏离表；</w:t>
      </w:r>
    </w:p>
    <w:p>
      <w:pPr>
        <w:autoSpaceDE w:val="0"/>
        <w:autoSpaceDN w:val="0"/>
        <w:adjustRightInd w:val="0"/>
        <w:spacing w:line="500" w:lineRule="exact"/>
        <w:ind w:firstLine="420" w:firstLineChars="200"/>
        <w:jc w:val="left"/>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（1</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6</w:t>
      </w:r>
      <w:r>
        <w:rPr>
          <w:rFonts w:hint="eastAsia" w:ascii="楷体" w:hAnsi="楷体" w:eastAsia="楷体" w:cs="楷体"/>
          <w:color w:val="000000" w:themeColor="text1"/>
          <w:kern w:val="0"/>
          <w:sz w:val="21"/>
          <w:szCs w:val="21"/>
          <w:highlight w:val="none"/>
          <w14:textFill>
            <w14:solidFill>
              <w14:schemeClr w14:val="tx1"/>
            </w14:solidFill>
          </w14:textFill>
        </w:rPr>
        <w:t>）201</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9</w:t>
      </w:r>
      <w:r>
        <w:rPr>
          <w:rFonts w:hint="eastAsia" w:ascii="楷体" w:hAnsi="楷体" w:eastAsia="楷体" w:cs="楷体"/>
          <w:color w:val="000000" w:themeColor="text1"/>
          <w:kern w:val="0"/>
          <w:sz w:val="21"/>
          <w:szCs w:val="21"/>
          <w:highlight w:val="none"/>
          <w14:textFill>
            <w14:solidFill>
              <w14:schemeClr w14:val="tx1"/>
            </w14:solidFill>
          </w14:textFill>
        </w:rPr>
        <w:t>年</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12</w:t>
      </w:r>
      <w:r>
        <w:rPr>
          <w:rFonts w:hint="eastAsia" w:ascii="楷体" w:hAnsi="楷体" w:eastAsia="楷体" w:cs="楷体"/>
          <w:color w:val="000000" w:themeColor="text1"/>
          <w:kern w:val="0"/>
          <w:sz w:val="21"/>
          <w:szCs w:val="21"/>
          <w:highlight w:val="none"/>
          <w14:textFill>
            <w14:solidFill>
              <w14:schemeClr w14:val="tx1"/>
            </w14:solidFill>
          </w14:textFill>
        </w:rPr>
        <w:t>月1日以来相关类似项目业绩（合同复印件）；</w:t>
      </w:r>
    </w:p>
    <w:p>
      <w:pPr>
        <w:autoSpaceDE w:val="0"/>
        <w:autoSpaceDN w:val="0"/>
        <w:adjustRightInd w:val="0"/>
        <w:spacing w:line="500" w:lineRule="exact"/>
        <w:ind w:firstLine="420" w:firstLineChars="200"/>
        <w:jc w:val="left"/>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（1</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7</w:t>
      </w:r>
      <w:r>
        <w:rPr>
          <w:rFonts w:hint="eastAsia" w:ascii="楷体" w:hAnsi="楷体" w:eastAsia="楷体" w:cs="楷体"/>
          <w:color w:val="000000" w:themeColor="text1"/>
          <w:kern w:val="0"/>
          <w:sz w:val="21"/>
          <w:szCs w:val="21"/>
          <w:highlight w:val="none"/>
          <w14:textFill>
            <w14:solidFill>
              <w14:schemeClr w14:val="tx1"/>
            </w14:solidFill>
          </w14:textFill>
        </w:rPr>
        <w:t>）</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认为有必要提供的其他资格证明文件和商务技术相关资料。</w:t>
      </w:r>
    </w:p>
    <w:p>
      <w:pPr>
        <w:autoSpaceDE w:val="0"/>
        <w:autoSpaceDN w:val="0"/>
        <w:adjustRightInd w:val="0"/>
        <w:spacing w:line="500" w:lineRule="exact"/>
        <w:ind w:firstLine="422" w:firstLineChars="200"/>
        <w:jc w:val="left"/>
        <w:rPr>
          <w:rFonts w:hint="eastAsia" w:ascii="楷体" w:hAnsi="楷体" w:eastAsia="楷体" w:cs="楷体"/>
          <w:bCs/>
          <w:color w:val="000000" w:themeColor="text1"/>
          <w:kern w:val="0"/>
          <w:sz w:val="21"/>
          <w:szCs w:val="21"/>
          <w:highlight w:val="none"/>
          <w14:textFill>
            <w14:solidFill>
              <w14:schemeClr w14:val="tx1"/>
            </w14:solidFill>
          </w14:textFill>
        </w:rPr>
      </w:pPr>
      <w:r>
        <w:rPr>
          <w:rFonts w:hint="eastAsia" w:ascii="楷体" w:hAnsi="楷体" w:eastAsia="楷体" w:cs="楷体"/>
          <w:b/>
          <w:bCs/>
          <w:color w:val="000000" w:themeColor="text1"/>
          <w:kern w:val="0"/>
          <w:sz w:val="21"/>
          <w:szCs w:val="21"/>
          <w:highlight w:val="none"/>
          <w14:textFill>
            <w14:solidFill>
              <w14:schemeClr w14:val="tx1"/>
            </w14:solidFill>
          </w14:textFill>
        </w:rPr>
        <w:t>经济部分主要包括</w:t>
      </w:r>
      <w:r>
        <w:rPr>
          <w:rFonts w:hint="eastAsia" w:ascii="楷体" w:hAnsi="楷体" w:eastAsia="楷体" w:cs="楷体"/>
          <w:b/>
          <w:color w:val="000000" w:themeColor="text1"/>
          <w:sz w:val="21"/>
          <w:szCs w:val="21"/>
          <w:highlight w:val="none"/>
          <w14:textFill>
            <w14:solidFill>
              <w14:schemeClr w14:val="tx1"/>
            </w14:solidFill>
          </w14:textFill>
        </w:rPr>
        <w:t>但不限于以下内容：</w:t>
      </w:r>
      <w:r>
        <w:rPr>
          <w:rFonts w:hint="eastAsia" w:ascii="楷体" w:hAnsi="楷体" w:eastAsia="楷体" w:cs="楷体"/>
          <w:bCs/>
          <w:color w:val="000000" w:themeColor="text1"/>
          <w:kern w:val="0"/>
          <w:sz w:val="21"/>
          <w:szCs w:val="21"/>
          <w:highlight w:val="none"/>
          <w14:textFill>
            <w14:solidFill>
              <w14:schemeClr w14:val="tx1"/>
            </w14:solidFill>
          </w14:textFill>
        </w:rPr>
        <w:tab/>
      </w:r>
    </w:p>
    <w:p>
      <w:pPr>
        <w:autoSpaceDE w:val="0"/>
        <w:autoSpaceDN w:val="0"/>
        <w:adjustRightInd w:val="0"/>
        <w:spacing w:line="500" w:lineRule="exact"/>
        <w:ind w:firstLine="420" w:firstLineChars="200"/>
        <w:jc w:val="lef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（1）投标报价表；</w:t>
      </w:r>
    </w:p>
    <w:p>
      <w:pPr>
        <w:autoSpaceDE w:val="0"/>
        <w:autoSpaceDN w:val="0"/>
        <w:adjustRightInd w:val="0"/>
        <w:spacing w:line="500" w:lineRule="exact"/>
        <w:ind w:firstLine="420" w:firstLineChars="200"/>
        <w:jc w:val="left"/>
        <w:rPr>
          <w:rFonts w:hint="default"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w:t>
      </w:r>
      <w:r>
        <w:rPr>
          <w:rFonts w:hint="eastAsia" w:ascii="楷体" w:hAnsi="楷体" w:eastAsia="楷体" w:cs="楷体"/>
          <w:color w:val="000000" w:themeColor="text1"/>
          <w:sz w:val="21"/>
          <w:szCs w:val="21"/>
          <w:highlight w:val="none"/>
          <w:lang w:val="en-US" w:eastAsia="zh-CN"/>
          <w14:textFill>
            <w14:solidFill>
              <w14:schemeClr w14:val="tx1"/>
            </w14:solidFill>
          </w14:textFill>
        </w:rPr>
        <w:t>明细报价；</w:t>
      </w:r>
    </w:p>
    <w:p>
      <w:pPr>
        <w:autoSpaceDE w:val="0"/>
        <w:autoSpaceDN w:val="0"/>
        <w:adjustRightInd w:val="0"/>
        <w:spacing w:line="500" w:lineRule="exact"/>
        <w:ind w:firstLine="420" w:firstLineChars="200"/>
        <w:jc w:val="left"/>
        <w:rPr>
          <w:rFonts w:hint="default"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lang w:val="en-US" w:eastAsia="zh-CN"/>
          <w14:textFill>
            <w14:solidFill>
              <w14:schemeClr w14:val="tx1"/>
            </w14:solidFill>
          </w14:textFill>
        </w:rPr>
        <w:t>3</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14:textFill>
            <w14:solidFill>
              <w14:schemeClr w14:val="tx1"/>
            </w14:solidFill>
          </w14:textFill>
        </w:rPr>
        <w:t>报价说明</w:t>
      </w:r>
      <w:r>
        <w:rPr>
          <w:rFonts w:hint="eastAsia" w:ascii="楷体" w:hAnsi="楷体" w:eastAsia="楷体" w:cs="楷体"/>
          <w:color w:val="000000" w:themeColor="text1"/>
          <w:sz w:val="21"/>
          <w:szCs w:val="21"/>
          <w:highlight w:val="none"/>
          <w:lang w:val="en-US" w:eastAsia="zh-CN"/>
          <w14:textFill>
            <w14:solidFill>
              <w14:schemeClr w14:val="tx1"/>
            </w14:solidFill>
          </w14:textFill>
        </w:rPr>
        <w:t>；</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w:t>
      </w:r>
      <w:r>
        <w:rPr>
          <w:rFonts w:hint="eastAsia" w:ascii="楷体" w:hAnsi="楷体" w:eastAsia="楷体" w:cs="楷体"/>
          <w:color w:val="000000" w:themeColor="text1"/>
          <w:sz w:val="21"/>
          <w:szCs w:val="21"/>
          <w:highlight w:val="none"/>
          <w:lang w:val="en-US" w:eastAsia="zh-CN"/>
          <w14:textFill>
            <w14:solidFill>
              <w14:schemeClr w14:val="tx1"/>
            </w14:solidFill>
          </w14:textFill>
        </w:rPr>
        <w:t>4</w:t>
      </w:r>
      <w:r>
        <w:rPr>
          <w:rFonts w:hint="eastAsia" w:ascii="楷体" w:hAnsi="楷体" w:eastAsia="楷体" w:cs="楷体"/>
          <w:color w:val="000000" w:themeColor="text1"/>
          <w:sz w:val="21"/>
          <w:szCs w:val="21"/>
          <w:highlight w:val="none"/>
          <w14:textFill>
            <w14:solidFill>
              <w14:schemeClr w14:val="tx1"/>
            </w14:solidFill>
          </w14:textFill>
        </w:rPr>
        <w:t>）报价需要的其他资料。</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（注：</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提供的投标文件应当使用招标文件所提供投标文件格式（表格可按照同样格式扩展）。未提供格式的，需要时由</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用文字或者表格、图片等其它形式提供。）</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br w:type="page"/>
      </w:r>
    </w:p>
    <w:p>
      <w:pPr>
        <w:rPr>
          <w:rFonts w:hint="eastAsia" w:ascii="楷体" w:hAnsi="楷体" w:eastAsia="楷体" w:cs="楷体"/>
          <w:color w:val="000000" w:themeColor="text1"/>
          <w:sz w:val="21"/>
          <w:szCs w:val="21"/>
          <w:highlight w:val="none"/>
          <w14:textFill>
            <w14:solidFill>
              <w14:schemeClr w14:val="tx1"/>
            </w14:solidFill>
          </w14:textFill>
        </w:rPr>
      </w:pP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附件</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p>
      <w:pPr>
        <w:spacing w:line="500" w:lineRule="exact"/>
        <w:jc w:val="center"/>
        <w:rPr>
          <w:rFonts w:hint="eastAsia" w:ascii="楷体" w:hAnsi="楷体" w:eastAsia="楷体" w:cs="楷体"/>
          <w:b/>
          <w:bCs/>
          <w:color w:val="000000" w:themeColor="text1"/>
          <w:sz w:val="21"/>
          <w:szCs w:val="21"/>
          <w:highlight w:val="none"/>
          <w14:textFill>
            <w14:solidFill>
              <w14:schemeClr w14:val="tx1"/>
            </w14:solidFill>
          </w14:textFill>
        </w:rPr>
      </w:pPr>
      <w:r>
        <w:rPr>
          <w:rFonts w:hint="eastAsia" w:ascii="楷体" w:hAnsi="楷体" w:eastAsia="楷体" w:cs="楷体"/>
          <w:b/>
          <w:bCs/>
          <w:color w:val="000000" w:themeColor="text1"/>
          <w:sz w:val="21"/>
          <w:szCs w:val="21"/>
          <w:highlight w:val="none"/>
          <w14:textFill>
            <w14:solidFill>
              <w14:schemeClr w14:val="tx1"/>
            </w14:solidFill>
          </w14:textFill>
        </w:rPr>
        <w:t>投  标  人  企  业  简  介</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p>
      <w:pPr>
        <w:spacing w:line="500" w:lineRule="exact"/>
        <w:rPr>
          <w:rFonts w:hint="eastAsia" w:ascii="楷体" w:hAnsi="楷体" w:eastAsia="楷体" w:cs="楷体"/>
          <w:color w:val="000000" w:themeColor="text1"/>
          <w:sz w:val="21"/>
          <w:szCs w:val="21"/>
          <w:highlight w:val="none"/>
          <w:u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(盖公章)：</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u w:val="none"/>
          <w:lang w:val="en-US" w:eastAsia="zh-CN"/>
          <w14:textFill>
            <w14:solidFill>
              <w14:schemeClr w14:val="tx1"/>
            </w14:solidFill>
          </w14:textFill>
        </w:rPr>
        <w:t>（供应商名称）</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地址：</w:t>
      </w:r>
      <w:r>
        <w:rPr>
          <w:rFonts w:hint="eastAsia" w:ascii="楷体" w:hAnsi="楷体" w:eastAsia="楷体" w:cs="楷体"/>
          <w:color w:val="000000" w:themeColor="text1"/>
          <w:sz w:val="21"/>
          <w:szCs w:val="21"/>
          <w:highlight w:val="none"/>
          <w14:textFill>
            <w14:solidFill>
              <w14:schemeClr w14:val="tx1"/>
            </w14:solidFill>
          </w14:textFill>
        </w:rPr>
        <w:tab/>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3、经营范围：</w:t>
      </w:r>
      <w:r>
        <w:rPr>
          <w:rFonts w:hint="eastAsia" w:ascii="楷体" w:hAnsi="楷体" w:eastAsia="楷体" w:cs="楷体"/>
          <w:color w:val="000000" w:themeColor="text1"/>
          <w:sz w:val="21"/>
          <w:szCs w:val="21"/>
          <w:highlight w:val="none"/>
          <w14:textFill>
            <w14:solidFill>
              <w14:schemeClr w14:val="tx1"/>
            </w14:solidFill>
          </w14:textFill>
        </w:rPr>
        <w:tab/>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4、</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自我介绍：</w:t>
      </w:r>
      <w:r>
        <w:rPr>
          <w:rFonts w:hint="eastAsia" w:ascii="楷体" w:hAnsi="楷体" w:eastAsia="楷体" w:cs="楷体"/>
          <w:color w:val="000000" w:themeColor="text1"/>
          <w:sz w:val="21"/>
          <w:szCs w:val="21"/>
          <w:highlight w:val="none"/>
          <w14:textFill>
            <w14:solidFill>
              <w14:schemeClr w14:val="tx1"/>
            </w14:solidFill>
          </w14:textFill>
        </w:rPr>
        <w:tab/>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br w:type="page"/>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附件</w:t>
      </w:r>
    </w:p>
    <w:p>
      <w:pPr>
        <w:spacing w:line="500" w:lineRule="exact"/>
        <w:jc w:val="center"/>
        <w:rPr>
          <w:rFonts w:hint="eastAsia" w:ascii="楷体" w:hAnsi="楷体" w:eastAsia="楷体" w:cs="楷体"/>
          <w:b/>
          <w:bCs/>
          <w:color w:val="000000" w:themeColor="text1"/>
          <w:sz w:val="21"/>
          <w:szCs w:val="21"/>
          <w:highlight w:val="none"/>
          <w14:textFill>
            <w14:solidFill>
              <w14:schemeClr w14:val="tx1"/>
            </w14:solidFill>
          </w14:textFill>
        </w:rPr>
      </w:pPr>
      <w:r>
        <w:rPr>
          <w:rFonts w:hint="eastAsia" w:ascii="楷体" w:hAnsi="楷体" w:eastAsia="楷体" w:cs="楷体"/>
          <w:b/>
          <w:bCs/>
          <w:color w:val="000000" w:themeColor="text1"/>
          <w:sz w:val="21"/>
          <w:szCs w:val="21"/>
          <w:highlight w:val="none"/>
          <w14:textFill>
            <w14:solidFill>
              <w14:schemeClr w14:val="tx1"/>
            </w14:solidFill>
          </w14:textFill>
        </w:rPr>
        <w:t>投标承诺书（一）</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致：</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w:t>
      </w:r>
      <w:r>
        <w:rPr>
          <w:rFonts w:hint="eastAsia" w:ascii="楷体" w:hAnsi="楷体" w:eastAsia="楷体" w:cs="楷体"/>
          <w:color w:val="000000" w:themeColor="text1"/>
          <w:sz w:val="21"/>
          <w:szCs w:val="21"/>
          <w:highlight w:val="none"/>
          <w:lang w:eastAsia="zh-CN"/>
          <w14:textFill>
            <w14:solidFill>
              <w14:schemeClr w14:val="tx1"/>
            </w14:solidFill>
          </w14:textFill>
        </w:rPr>
        <w:t>采购人</w:t>
      </w:r>
      <w:r>
        <w:rPr>
          <w:rFonts w:hint="eastAsia" w:ascii="楷体" w:hAnsi="楷体" w:eastAsia="楷体" w:cs="楷体"/>
          <w:color w:val="000000" w:themeColor="text1"/>
          <w:sz w:val="21"/>
          <w:szCs w:val="21"/>
          <w:highlight w:val="none"/>
          <w14:textFill>
            <w14:solidFill>
              <w14:schemeClr w14:val="tx1"/>
            </w14:solidFill>
          </w14:textFill>
        </w:rPr>
        <w:t>名称）</w:t>
      </w:r>
    </w:p>
    <w:p>
      <w:pPr>
        <w:spacing w:line="440" w:lineRule="exact"/>
        <w:ind w:firstLine="420" w:firstLineChars="200"/>
        <w:rPr>
          <w:rFonts w:hint="eastAsia" w:ascii="楷体" w:hAnsi="楷体" w:eastAsia="楷体" w:cs="楷体"/>
          <w:color w:val="000000" w:themeColor="text1"/>
          <w:sz w:val="21"/>
          <w:szCs w:val="21"/>
          <w:highlight w:val="none"/>
          <w:lang w:eastAsia="zh-CN"/>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我方收到并研究了贵方</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（项目名称、项目编号）项目的招标文件，愿意按照招标文件规定的内容承担</w:t>
      </w:r>
      <w:r>
        <w:rPr>
          <w:rFonts w:hint="eastAsia" w:ascii="楷体" w:hAnsi="楷体" w:eastAsia="楷体" w:cs="楷体"/>
          <w:color w:val="000000" w:themeColor="text1"/>
          <w:sz w:val="21"/>
          <w:szCs w:val="21"/>
          <w:highlight w:val="none"/>
          <w:lang w:val="en-US" w:eastAsia="zh-CN"/>
          <w14:textFill>
            <w14:solidFill>
              <w14:schemeClr w14:val="tx1"/>
            </w14:solidFill>
          </w14:textFill>
        </w:rPr>
        <w:t>招标</w:t>
      </w:r>
      <w:r>
        <w:rPr>
          <w:rFonts w:hint="eastAsia" w:ascii="楷体" w:hAnsi="楷体" w:eastAsia="楷体" w:cs="楷体"/>
          <w:color w:val="000000" w:themeColor="text1"/>
          <w:sz w:val="21"/>
          <w:szCs w:val="21"/>
          <w:highlight w:val="none"/>
          <w14:textFill>
            <w14:solidFill>
              <w14:schemeClr w14:val="tx1"/>
            </w14:solidFill>
          </w14:textFill>
        </w:rPr>
        <w:t>项目的投标任务，严格执行我方所承诺的责任和义务。</w:t>
      </w:r>
      <w:r>
        <w:rPr>
          <w:rFonts w:hint="eastAsia" w:ascii="楷体" w:hAnsi="楷体" w:eastAsia="楷体" w:cs="楷体"/>
          <w:b w:val="0"/>
          <w:bCs w:val="0"/>
          <w:color w:val="000000" w:themeColor="text1"/>
          <w:sz w:val="21"/>
          <w:szCs w:val="21"/>
          <w:highlight w:val="none"/>
          <w14:textFill>
            <w14:solidFill>
              <w14:schemeClr w14:val="tx1"/>
            </w14:solidFill>
          </w14:textFill>
        </w:rPr>
        <w:t>我方已知悉本项目招标文件全部内容</w:t>
      </w:r>
      <w:r>
        <w:rPr>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t>且</w:t>
      </w:r>
      <w:r>
        <w:rPr>
          <w:rFonts w:hint="eastAsia" w:ascii="楷体" w:hAnsi="楷体" w:eastAsia="楷体" w:cs="楷体"/>
          <w:b w:val="0"/>
          <w:bCs w:val="0"/>
          <w:color w:val="000000" w:themeColor="text1"/>
          <w:sz w:val="21"/>
          <w:szCs w:val="21"/>
          <w:highlight w:val="none"/>
          <w14:textFill>
            <w14:solidFill>
              <w14:schemeClr w14:val="tx1"/>
            </w14:solidFill>
          </w14:textFill>
        </w:rPr>
        <w:t>无异议，为此，我方郑重声明以下诸点，并负法律责任</w:t>
      </w:r>
      <w:r>
        <w:rPr>
          <w:rFonts w:hint="eastAsia" w:ascii="楷体" w:hAnsi="楷体" w:eastAsia="楷体" w:cs="楷体"/>
          <w:b w:val="0"/>
          <w:bCs w:val="0"/>
          <w:color w:val="000000" w:themeColor="text1"/>
          <w:sz w:val="21"/>
          <w:szCs w:val="21"/>
          <w:highlight w:val="none"/>
          <w:lang w:eastAsia="zh-CN"/>
          <w14:textFill>
            <w14:solidFill>
              <w14:schemeClr w14:val="tx1"/>
            </w14:solidFill>
          </w14:textFill>
        </w:rPr>
        <w:t>：</w:t>
      </w:r>
    </w:p>
    <w:p>
      <w:pPr>
        <w:spacing w:line="44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1、我方按招标文件要求提交全部投标文件；我方愿按《中华人民共和国</w:t>
      </w:r>
      <w:r>
        <w:rPr>
          <w:rFonts w:hint="eastAsia" w:ascii="楷体" w:hAnsi="楷体" w:eastAsia="楷体" w:cs="楷体"/>
          <w:color w:val="000000" w:themeColor="text1"/>
          <w:sz w:val="21"/>
          <w:szCs w:val="21"/>
          <w:highlight w:val="none"/>
          <w:lang w:eastAsia="zh-CN"/>
          <w14:textFill>
            <w14:solidFill>
              <w14:schemeClr w14:val="tx1"/>
            </w14:solidFill>
          </w14:textFill>
        </w:rPr>
        <w:t>政府采购法</w:t>
      </w:r>
      <w:r>
        <w:rPr>
          <w:rFonts w:hint="eastAsia" w:ascii="楷体" w:hAnsi="楷体" w:eastAsia="楷体" w:cs="楷体"/>
          <w:color w:val="000000" w:themeColor="text1"/>
          <w:sz w:val="21"/>
          <w:szCs w:val="21"/>
          <w:highlight w:val="none"/>
          <w14:textFill>
            <w14:solidFill>
              <w14:schemeClr w14:val="tx1"/>
            </w14:solidFill>
          </w14:textFill>
        </w:rPr>
        <w:t>》及其他有关法律、法规的规定，自觉履行自己的全部责任；</w:t>
      </w:r>
    </w:p>
    <w:p>
      <w:pPr>
        <w:spacing w:line="44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2、我方同意在投标有效期内遵守本</w:t>
      </w:r>
      <w:r>
        <w:rPr>
          <w:rFonts w:hint="eastAsia" w:ascii="楷体" w:hAnsi="楷体" w:eastAsia="楷体" w:cs="楷体"/>
          <w:color w:val="000000" w:themeColor="text1"/>
          <w:sz w:val="21"/>
          <w:szCs w:val="21"/>
          <w:highlight w:val="none"/>
          <w:lang w:eastAsia="zh-CN"/>
          <w14:textFill>
            <w14:solidFill>
              <w14:schemeClr w14:val="tx1"/>
            </w14:solidFill>
          </w14:textFill>
        </w:rPr>
        <w:t>投标</w:t>
      </w:r>
      <w:r>
        <w:rPr>
          <w:rFonts w:hint="eastAsia" w:ascii="楷体" w:hAnsi="楷体" w:eastAsia="楷体" w:cs="楷体"/>
          <w:color w:val="000000" w:themeColor="text1"/>
          <w:sz w:val="21"/>
          <w:szCs w:val="21"/>
          <w:highlight w:val="none"/>
          <w14:textFill>
            <w14:solidFill>
              <w14:schemeClr w14:val="tx1"/>
            </w14:solidFill>
          </w14:textFill>
        </w:rPr>
        <w:t>文件，在此期限期满前的任何时间，本投标文件一直对我们具有约束力；</w:t>
      </w:r>
    </w:p>
    <w:p>
      <w:pPr>
        <w:spacing w:line="44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3、如果我方投标文件被接受，我方将按照招标文件的规定，我方保证将按招标要求和投标文件中的承诺按期、按质、按量交付使用方；</w:t>
      </w:r>
    </w:p>
    <w:p>
      <w:pPr>
        <w:spacing w:line="44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4、如果我方中标，我方将在招标文件规定的时间内签订委托合同并按招标要求提供履约担保。如果我方违约，除投标保证金不予退还外，贵方有权终止我方中标并选择其它中标人；</w:t>
      </w:r>
    </w:p>
    <w:p>
      <w:pPr>
        <w:spacing w:line="44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5、如果我方中标，我方将在招标文件规定的时间内签订服务合同。如果我方违约，借故拒签合同或拖延签订的，则</w:t>
      </w:r>
      <w:r>
        <w:rPr>
          <w:rFonts w:hint="eastAsia" w:ascii="楷体" w:hAnsi="楷体" w:eastAsia="楷体" w:cs="楷体"/>
          <w:color w:val="000000" w:themeColor="text1"/>
          <w:sz w:val="21"/>
          <w:szCs w:val="21"/>
          <w:highlight w:val="none"/>
          <w:lang w:eastAsia="zh-CN"/>
          <w14:textFill>
            <w14:solidFill>
              <w14:schemeClr w14:val="tx1"/>
            </w14:solidFill>
          </w14:textFill>
        </w:rPr>
        <w:t>采购人</w:t>
      </w:r>
      <w:r>
        <w:rPr>
          <w:rFonts w:hint="eastAsia" w:ascii="楷体" w:hAnsi="楷体" w:eastAsia="楷体" w:cs="楷体"/>
          <w:color w:val="000000" w:themeColor="text1"/>
          <w:sz w:val="21"/>
          <w:szCs w:val="21"/>
          <w:highlight w:val="none"/>
          <w14:textFill>
            <w14:solidFill>
              <w14:schemeClr w14:val="tx1"/>
            </w14:solidFill>
          </w14:textFill>
        </w:rPr>
        <w:t>将废除授标，投标保证金不予退还，给</w:t>
      </w:r>
      <w:r>
        <w:rPr>
          <w:rFonts w:hint="eastAsia" w:ascii="楷体" w:hAnsi="楷体" w:eastAsia="楷体" w:cs="楷体"/>
          <w:color w:val="000000" w:themeColor="text1"/>
          <w:sz w:val="21"/>
          <w:szCs w:val="21"/>
          <w:highlight w:val="none"/>
          <w:lang w:eastAsia="zh-CN"/>
          <w14:textFill>
            <w14:solidFill>
              <w14:schemeClr w14:val="tx1"/>
            </w14:solidFill>
          </w14:textFill>
        </w:rPr>
        <w:t>采购人</w:t>
      </w:r>
      <w:r>
        <w:rPr>
          <w:rFonts w:hint="eastAsia" w:ascii="楷体" w:hAnsi="楷体" w:eastAsia="楷体" w:cs="楷体"/>
          <w:color w:val="000000" w:themeColor="text1"/>
          <w:sz w:val="21"/>
          <w:szCs w:val="21"/>
          <w:highlight w:val="none"/>
          <w14:textFill>
            <w14:solidFill>
              <w14:schemeClr w14:val="tx1"/>
            </w14:solidFill>
          </w14:textFill>
        </w:rPr>
        <w:t>造成的损失超过投保证金保数额的，还应当对超过部分予以赔偿，同时依法承担相应法律责任，</w:t>
      </w:r>
      <w:r>
        <w:rPr>
          <w:rFonts w:hint="eastAsia" w:ascii="楷体" w:hAnsi="楷体" w:eastAsia="楷体" w:cs="楷体"/>
          <w:color w:val="000000" w:themeColor="text1"/>
          <w:sz w:val="21"/>
          <w:szCs w:val="21"/>
          <w:highlight w:val="none"/>
          <w:lang w:eastAsia="zh-CN"/>
          <w14:textFill>
            <w14:solidFill>
              <w14:schemeClr w14:val="tx1"/>
            </w14:solidFill>
          </w14:textFill>
        </w:rPr>
        <w:t>采购人</w:t>
      </w:r>
      <w:r>
        <w:rPr>
          <w:rFonts w:hint="eastAsia" w:ascii="楷体" w:hAnsi="楷体" w:eastAsia="楷体" w:cs="楷体"/>
          <w:color w:val="000000" w:themeColor="text1"/>
          <w:sz w:val="21"/>
          <w:szCs w:val="21"/>
          <w:highlight w:val="none"/>
          <w14:textFill>
            <w14:solidFill>
              <w14:schemeClr w14:val="tx1"/>
            </w14:solidFill>
          </w14:textFill>
        </w:rPr>
        <w:t>可另行选择中标单位；</w:t>
      </w:r>
    </w:p>
    <w:p>
      <w:pPr>
        <w:spacing w:line="44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6、一旦我方中标，我方愿意按招标要求承担招标代理服务费；</w:t>
      </w:r>
    </w:p>
    <w:p>
      <w:pPr>
        <w:spacing w:line="44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7、贵方的中标通知书和本投标文件将构成约束双方的合同；</w:t>
      </w:r>
    </w:p>
    <w:p>
      <w:pPr>
        <w:spacing w:line="44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8、如果我方未中标，贵方没有必要对我方做出任何解释和说明，我方将充分尊重和理解贵方的选择；</w:t>
      </w:r>
    </w:p>
    <w:p>
      <w:pPr>
        <w:spacing w:line="44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9、我方的投标文件自提交</w:t>
      </w:r>
      <w:r>
        <w:rPr>
          <w:rFonts w:hint="eastAsia" w:ascii="楷体" w:hAnsi="楷体" w:eastAsia="楷体" w:cs="楷体"/>
          <w:color w:val="000000" w:themeColor="text1"/>
          <w:sz w:val="21"/>
          <w:szCs w:val="21"/>
          <w:highlight w:val="none"/>
          <w:lang w:eastAsia="zh-CN"/>
          <w14:textFill>
            <w14:solidFill>
              <w14:schemeClr w14:val="tx1"/>
            </w14:solidFill>
          </w14:textFill>
        </w:rPr>
        <w:t>投标</w:t>
      </w:r>
      <w:r>
        <w:rPr>
          <w:rFonts w:hint="eastAsia" w:ascii="楷体" w:hAnsi="楷体" w:eastAsia="楷体" w:cs="楷体"/>
          <w:color w:val="000000" w:themeColor="text1"/>
          <w:sz w:val="21"/>
          <w:szCs w:val="21"/>
          <w:highlight w:val="none"/>
          <w14:textFill>
            <w14:solidFill>
              <w14:schemeClr w14:val="tx1"/>
            </w14:solidFill>
          </w14:textFill>
        </w:rPr>
        <w:t>文件截止之日起有效期为</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天。</w:t>
      </w:r>
    </w:p>
    <w:p>
      <w:pPr>
        <w:spacing w:line="500" w:lineRule="exact"/>
        <w:rPr>
          <w:rFonts w:hint="eastAsia" w:ascii="楷体" w:hAnsi="楷体" w:eastAsia="楷体" w:cs="楷体"/>
          <w:color w:val="000000" w:themeColor="text1"/>
          <w:sz w:val="21"/>
          <w:szCs w:val="21"/>
          <w:highlight w:val="none"/>
          <w:u w:val="none"/>
          <w14:textFill>
            <w14:solidFill>
              <w14:schemeClr w14:val="tx1"/>
            </w14:solidFill>
          </w14:textFill>
        </w:rPr>
      </w:pP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（盖公章）：</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名称）</w:t>
      </w:r>
    </w:p>
    <w:p>
      <w:pPr>
        <w:spacing w:line="500" w:lineRule="exact"/>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法定代表人（签字</w:t>
      </w:r>
      <w:r>
        <w:rPr>
          <w:rFonts w:hint="eastAsia" w:ascii="楷体" w:hAnsi="楷体" w:eastAsia="楷体" w:cs="楷体"/>
          <w:color w:val="000000" w:themeColor="text1"/>
          <w:sz w:val="21"/>
          <w:szCs w:val="21"/>
          <w:highlight w:val="none"/>
          <w:lang w:val="en-US" w:eastAsia="zh-CN"/>
          <w14:textFill>
            <w14:solidFill>
              <w14:schemeClr w14:val="tx1"/>
            </w14:solidFill>
          </w14:textFill>
        </w:rPr>
        <w:t>或</w:t>
      </w:r>
      <w:r>
        <w:rPr>
          <w:rFonts w:hint="eastAsia" w:ascii="楷体" w:hAnsi="楷体" w:eastAsia="楷体" w:cs="楷体"/>
          <w:color w:val="000000" w:themeColor="text1"/>
          <w:sz w:val="21"/>
          <w:szCs w:val="21"/>
          <w:highlight w:val="none"/>
          <w14:textFill>
            <w14:solidFill>
              <w14:schemeClr w14:val="tx1"/>
            </w14:solidFill>
          </w14:textFill>
        </w:rPr>
        <w:t>盖章）：</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授权代理人（签字）：</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日期：</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年</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月</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日</w:t>
      </w:r>
      <w:r>
        <w:rPr>
          <w:rFonts w:hint="eastAsia" w:ascii="楷体" w:hAnsi="楷体" w:eastAsia="楷体" w:cs="楷体"/>
          <w:color w:val="000000" w:themeColor="text1"/>
          <w:sz w:val="21"/>
          <w:szCs w:val="21"/>
          <w:highlight w:val="none"/>
          <w14:textFill>
            <w14:solidFill>
              <w14:schemeClr w14:val="tx1"/>
            </w14:solidFill>
          </w14:textFill>
        </w:rPr>
        <w:br w:type="page"/>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附件</w:t>
      </w:r>
    </w:p>
    <w:p>
      <w:pPr>
        <w:keepNext w:val="0"/>
        <w:keepLines w:val="0"/>
        <w:pageBreakBefore w:val="0"/>
        <w:kinsoku/>
        <w:wordWrap/>
        <w:overflowPunct/>
        <w:topLinePunct w:val="0"/>
        <w:autoSpaceDE/>
        <w:autoSpaceDN/>
        <w:bidi w:val="0"/>
        <w:adjustRightInd/>
        <w:snapToGrid/>
        <w:spacing w:line="500" w:lineRule="exact"/>
        <w:ind w:left="0"/>
        <w:jc w:val="center"/>
        <w:textAlignment w:val="auto"/>
        <w:outlineLvl w:val="1"/>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b/>
          <w:color w:val="000000" w:themeColor="text1"/>
          <w:sz w:val="21"/>
          <w:szCs w:val="21"/>
          <w:highlight w:val="none"/>
          <w14:textFill>
            <w14:solidFill>
              <w14:schemeClr w14:val="tx1"/>
            </w14:solidFill>
          </w14:textFill>
        </w:rPr>
        <w:t>投标保证承诺书</w:t>
      </w:r>
    </w:p>
    <w:p>
      <w:pPr>
        <w:keepNext w:val="0"/>
        <w:keepLines w:val="0"/>
        <w:pageBreakBefore w:val="0"/>
        <w:widowControl/>
        <w:kinsoku/>
        <w:wordWrap/>
        <w:overflowPunct/>
        <w:topLinePunct w:val="0"/>
        <w:autoSpaceDE/>
        <w:autoSpaceDN/>
        <w:bidi w:val="0"/>
        <w:adjustRightInd/>
        <w:snapToGrid/>
        <w:spacing w:line="500" w:lineRule="exact"/>
        <w:ind w:left="0"/>
        <w:jc w:val="left"/>
        <w:textAlignment w:val="auto"/>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致：</w:t>
      </w:r>
      <w:r>
        <w:rPr>
          <w:rFonts w:hint="eastAsia" w:ascii="楷体" w:hAnsi="楷体" w:eastAsia="楷体" w:cs="楷体"/>
          <w:color w:val="000000" w:themeColor="text1"/>
          <w:kern w:val="0"/>
          <w:sz w:val="21"/>
          <w:szCs w:val="21"/>
          <w:highlight w:val="none"/>
          <w:u w:val="single"/>
          <w14:textFill>
            <w14:solidFill>
              <w14:schemeClr w14:val="tx1"/>
            </w14:solidFill>
          </w14:textFill>
        </w:rPr>
        <w:t>    </w:t>
      </w:r>
      <w:r>
        <w:rPr>
          <w:rFonts w:hint="eastAsia" w:ascii="楷体" w:hAnsi="楷体" w:eastAsia="楷体" w:cs="楷体"/>
          <w:color w:val="000000" w:themeColor="text1"/>
          <w:kern w:val="0"/>
          <w:sz w:val="21"/>
          <w:szCs w:val="21"/>
          <w:highlight w:val="none"/>
          <w:u w:val="none"/>
          <w14:textFill>
            <w14:solidFill>
              <w14:schemeClr w14:val="tx1"/>
            </w14:solidFill>
          </w14:textFill>
        </w:rPr>
        <w:t>（采购代理机构名称）</w:t>
      </w:r>
    </w:p>
    <w:p>
      <w:pPr>
        <w:spacing w:line="44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我</w:t>
      </w:r>
      <w:r>
        <w:rPr>
          <w:rFonts w:hint="eastAsia" w:ascii="楷体" w:hAnsi="楷体" w:eastAsia="楷体" w:cs="楷体"/>
          <w:color w:val="000000" w:themeColor="text1"/>
          <w:sz w:val="21"/>
          <w:szCs w:val="21"/>
          <w:highlight w:val="none"/>
          <w:lang w:val="en-US" w:eastAsia="zh-CN"/>
          <w14:textFill>
            <w14:solidFill>
              <w14:schemeClr w14:val="tx1"/>
            </w14:solidFill>
          </w14:textFill>
        </w:rPr>
        <w:t>单位</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（单位</w:t>
      </w:r>
      <w:r>
        <w:rPr>
          <w:rFonts w:hint="eastAsia" w:ascii="楷体" w:hAnsi="楷体" w:eastAsia="楷体" w:cs="楷体"/>
          <w:color w:val="000000" w:themeColor="text1"/>
          <w:sz w:val="21"/>
          <w:szCs w:val="21"/>
          <w:highlight w:val="none"/>
          <w:lang w:val="en-US" w:eastAsia="zh-CN"/>
          <w14:textFill>
            <w14:solidFill>
              <w14:schemeClr w14:val="tx1"/>
            </w14:solidFill>
          </w14:textFill>
        </w:rPr>
        <w:t>名称</w:t>
      </w:r>
      <w:r>
        <w:rPr>
          <w:rFonts w:hint="eastAsia" w:ascii="楷体" w:hAnsi="楷体" w:eastAsia="楷体" w:cs="楷体"/>
          <w:color w:val="000000" w:themeColor="text1"/>
          <w:sz w:val="21"/>
          <w:szCs w:val="21"/>
          <w:highlight w:val="none"/>
          <w14:textFill>
            <w14:solidFill>
              <w14:schemeClr w14:val="tx1"/>
            </w14:solidFill>
          </w14:textFill>
        </w:rPr>
        <w:t>，以下统称我单位）自愿参加</w:t>
      </w:r>
      <w:r>
        <w:rPr>
          <w:rFonts w:hint="eastAsia" w:ascii="楷体" w:hAnsi="楷体" w:eastAsia="楷体" w:cs="楷体"/>
          <w:color w:val="000000" w:themeColor="text1"/>
          <w:sz w:val="21"/>
          <w:szCs w:val="21"/>
          <w:highlight w:val="none"/>
          <w:u w:val="single"/>
          <w14:textFill>
            <w14:solidFill>
              <w14:schemeClr w14:val="tx1"/>
            </w14:solidFill>
          </w14:textFill>
        </w:rPr>
        <w:t xml:space="preserve">  </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u w:val="single"/>
          <w14:textFill>
            <w14:solidFill>
              <w14:schemeClr w14:val="tx1"/>
            </w14:solidFill>
          </w14:textFill>
        </w:rPr>
        <w:t> </w:t>
      </w:r>
      <w:r>
        <w:rPr>
          <w:rFonts w:hint="eastAsia" w:ascii="楷体" w:hAnsi="楷体" w:eastAsia="楷体" w:cs="楷体"/>
          <w:color w:val="000000" w:themeColor="text1"/>
          <w:sz w:val="21"/>
          <w:szCs w:val="21"/>
          <w:highlight w:val="none"/>
          <w14:textFill>
            <w14:solidFill>
              <w14:schemeClr w14:val="tx1"/>
            </w14:solidFill>
          </w14:textFill>
        </w:rPr>
        <w:t>（项目名称和</w:t>
      </w:r>
      <w:r>
        <w:rPr>
          <w:rFonts w:hint="eastAsia" w:ascii="楷体" w:hAnsi="楷体" w:eastAsia="楷体" w:cs="楷体"/>
          <w:color w:val="000000" w:themeColor="text1"/>
          <w:sz w:val="21"/>
          <w:szCs w:val="21"/>
          <w:highlight w:val="none"/>
          <w:lang w:val="en-US" w:eastAsia="zh-CN"/>
          <w14:textFill>
            <w14:solidFill>
              <w14:schemeClr w14:val="tx1"/>
            </w14:solidFill>
          </w14:textFill>
        </w:rPr>
        <w:t>项目</w:t>
      </w:r>
      <w:r>
        <w:rPr>
          <w:rFonts w:hint="eastAsia" w:ascii="楷体" w:hAnsi="楷体" w:eastAsia="楷体" w:cs="楷体"/>
          <w:color w:val="000000" w:themeColor="text1"/>
          <w:sz w:val="21"/>
          <w:szCs w:val="21"/>
          <w:highlight w:val="none"/>
          <w14:textFill>
            <w14:solidFill>
              <w14:schemeClr w14:val="tx1"/>
            </w14:solidFill>
          </w14:textFill>
        </w:rPr>
        <w:t>编号）的投标,并做出如下承诺：</w:t>
      </w:r>
    </w:p>
    <w:p>
      <w:pPr>
        <w:spacing w:line="44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一、</w:t>
      </w:r>
      <w:r>
        <w:rPr>
          <w:rFonts w:hint="eastAsia" w:ascii="楷体" w:hAnsi="楷体" w:eastAsia="楷体" w:cs="楷体"/>
          <w:color w:val="000000" w:themeColor="text1"/>
          <w:sz w:val="21"/>
          <w:szCs w:val="21"/>
          <w:highlight w:val="none"/>
          <w14:textFill>
            <w14:solidFill>
              <w14:schemeClr w14:val="tx1"/>
            </w14:solidFill>
          </w14:textFill>
        </w:rPr>
        <w:t>除不可抗力外，我单位如果发生以下行为</w:t>
      </w:r>
      <w:r>
        <w:rPr>
          <w:rFonts w:hint="eastAsia" w:ascii="楷体" w:hAnsi="楷体" w:eastAsia="楷体" w:cs="楷体"/>
          <w:color w:val="000000" w:themeColor="text1"/>
          <w:sz w:val="21"/>
          <w:szCs w:val="21"/>
          <w:highlight w:val="none"/>
          <w:lang w:val="en-US" w:eastAsia="zh-CN"/>
          <w14:textFill>
            <w14:solidFill>
              <w14:schemeClr w14:val="tx1"/>
            </w14:solidFill>
          </w14:textFill>
        </w:rPr>
        <w:t>之一的</w:t>
      </w:r>
      <w:r>
        <w:rPr>
          <w:rFonts w:hint="eastAsia" w:ascii="楷体" w:hAnsi="楷体" w:eastAsia="楷体" w:cs="楷体"/>
          <w:color w:val="000000" w:themeColor="text1"/>
          <w:sz w:val="21"/>
          <w:szCs w:val="21"/>
          <w:highlight w:val="none"/>
          <w14:textFill>
            <w14:solidFill>
              <w14:schemeClr w14:val="tx1"/>
            </w14:solidFill>
          </w14:textFill>
        </w:rPr>
        <w:t>，将在行为发生的10个工作日内，向贵方（或采购人）支付本采购文件公布的预算金额（或最高限价）的2%作为违约赔偿金。</w:t>
      </w:r>
    </w:p>
    <w:p>
      <w:pPr>
        <w:spacing w:line="44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1、</w:t>
      </w:r>
      <w:r>
        <w:rPr>
          <w:rFonts w:hint="eastAsia" w:ascii="楷体" w:hAnsi="楷体" w:eastAsia="楷体" w:cs="楷体"/>
          <w:color w:val="000000" w:themeColor="text1"/>
          <w:sz w:val="21"/>
          <w:szCs w:val="21"/>
          <w:highlight w:val="none"/>
          <w14:textFill>
            <w14:solidFill>
              <w14:schemeClr w14:val="tx1"/>
            </w14:solidFill>
          </w14:textFill>
        </w:rPr>
        <w:t>自投标截止时间至本项目发布中标公告为止，撤销投标；</w:t>
      </w:r>
    </w:p>
    <w:p>
      <w:pPr>
        <w:spacing w:line="44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2、</w:t>
      </w:r>
      <w:r>
        <w:rPr>
          <w:rFonts w:hint="eastAsia" w:ascii="楷体" w:hAnsi="楷体" w:eastAsia="楷体" w:cs="楷体"/>
          <w:color w:val="000000" w:themeColor="text1"/>
          <w:sz w:val="21"/>
          <w:szCs w:val="21"/>
          <w:highlight w:val="none"/>
          <w14:textFill>
            <w14:solidFill>
              <w14:schemeClr w14:val="tx1"/>
            </w14:solidFill>
          </w14:textFill>
        </w:rPr>
        <w:t>中标后不依法与采购人签订合同；</w:t>
      </w:r>
    </w:p>
    <w:p>
      <w:pPr>
        <w:spacing w:line="44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3、</w:t>
      </w:r>
      <w:r>
        <w:rPr>
          <w:rFonts w:hint="eastAsia" w:ascii="楷体" w:hAnsi="楷体" w:eastAsia="楷体" w:cs="楷体"/>
          <w:color w:val="000000" w:themeColor="text1"/>
          <w:sz w:val="21"/>
          <w:szCs w:val="21"/>
          <w:highlight w:val="none"/>
          <w14:textFill>
            <w14:solidFill>
              <w14:schemeClr w14:val="tx1"/>
            </w14:solidFill>
          </w14:textFill>
        </w:rPr>
        <w:t>中标后不按本采购文件规定向采购人提交履约保证金；</w:t>
      </w:r>
    </w:p>
    <w:p>
      <w:pPr>
        <w:spacing w:line="44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4、</w:t>
      </w:r>
      <w:r>
        <w:rPr>
          <w:rFonts w:hint="eastAsia" w:ascii="楷体" w:hAnsi="楷体" w:eastAsia="楷体" w:cs="楷体"/>
          <w:color w:val="000000" w:themeColor="text1"/>
          <w:sz w:val="21"/>
          <w:szCs w:val="21"/>
          <w:highlight w:val="none"/>
          <w14:textFill>
            <w14:solidFill>
              <w14:schemeClr w14:val="tx1"/>
            </w14:solidFill>
          </w14:textFill>
        </w:rPr>
        <w:t>中标后不按本采购文件规定向贵方缴纳采购代理费。</w:t>
      </w:r>
    </w:p>
    <w:p>
      <w:pPr>
        <w:spacing w:line="44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二、</w:t>
      </w:r>
      <w:r>
        <w:rPr>
          <w:rFonts w:hint="eastAsia" w:ascii="楷体" w:hAnsi="楷体" w:eastAsia="楷体" w:cs="楷体"/>
          <w:color w:val="000000" w:themeColor="text1"/>
          <w:sz w:val="21"/>
          <w:szCs w:val="21"/>
          <w:highlight w:val="none"/>
          <w14:textFill>
            <w14:solidFill>
              <w14:schemeClr w14:val="tx1"/>
            </w14:solidFill>
          </w14:textFill>
        </w:rPr>
        <w:t>我单位知晓上述行为的法律后果，承认本承诺书作为贵方（或采购人）要求我单位履行违约赔偿义务的依据作用。</w:t>
      </w:r>
    </w:p>
    <w:p>
      <w:pPr>
        <w:keepNext w:val="0"/>
        <w:keepLines w:val="0"/>
        <w:pageBreakBefore w:val="0"/>
        <w:widowControl/>
        <w:kinsoku/>
        <w:wordWrap/>
        <w:overflowPunct/>
        <w:topLinePunct w:val="0"/>
        <w:autoSpaceDE/>
        <w:autoSpaceDN/>
        <w:bidi w:val="0"/>
        <w:adjustRightInd/>
        <w:snapToGrid/>
        <w:spacing w:line="500" w:lineRule="exact"/>
        <w:ind w:left="0"/>
        <w:jc w:val="left"/>
        <w:textAlignment w:val="auto"/>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 </w:t>
      </w:r>
    </w:p>
    <w:p>
      <w:pPr>
        <w:keepNext w:val="0"/>
        <w:keepLines w:val="0"/>
        <w:pageBreakBefore w:val="0"/>
        <w:widowControl/>
        <w:kinsoku/>
        <w:wordWrap/>
        <w:overflowPunct/>
        <w:topLinePunct w:val="0"/>
        <w:autoSpaceDE/>
        <w:autoSpaceDN/>
        <w:bidi w:val="0"/>
        <w:adjustRightInd/>
        <w:snapToGrid/>
        <w:spacing w:line="500" w:lineRule="exact"/>
        <w:ind w:left="0" w:firstLine="424" w:firstLineChars="202"/>
        <w:jc w:val="left"/>
        <w:textAlignment w:val="auto"/>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投标（响应）人：</w:t>
      </w:r>
      <w:r>
        <w:rPr>
          <w:rFonts w:hint="eastAsia" w:ascii="楷体" w:hAnsi="楷体" w:eastAsia="楷体" w:cs="楷体"/>
          <w:color w:val="000000" w:themeColor="text1"/>
          <w:kern w:val="0"/>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kern w:val="0"/>
          <w:sz w:val="21"/>
          <w:szCs w:val="21"/>
          <w:highlight w:val="none"/>
          <w14:textFill>
            <w14:solidFill>
              <w14:schemeClr w14:val="tx1"/>
            </w14:solidFill>
          </w14:textFill>
        </w:rPr>
        <w:t>（盖公章）</w:t>
      </w:r>
    </w:p>
    <w:p>
      <w:pPr>
        <w:keepNext w:val="0"/>
        <w:keepLines w:val="0"/>
        <w:pageBreakBefore w:val="0"/>
        <w:widowControl/>
        <w:kinsoku/>
        <w:wordWrap/>
        <w:overflowPunct/>
        <w:topLinePunct w:val="0"/>
        <w:autoSpaceDE/>
        <w:autoSpaceDN/>
        <w:bidi w:val="0"/>
        <w:adjustRightInd/>
        <w:snapToGrid/>
        <w:spacing w:line="500" w:lineRule="exact"/>
        <w:ind w:left="0" w:firstLine="424" w:firstLineChars="202"/>
        <w:jc w:val="left"/>
        <w:textAlignment w:val="auto"/>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地址：</w:t>
      </w:r>
      <w:r>
        <w:rPr>
          <w:rFonts w:hint="eastAsia" w:ascii="楷体" w:hAnsi="楷体" w:eastAsia="楷体" w:cs="楷体"/>
          <w:color w:val="000000" w:themeColor="text1"/>
          <w:kern w:val="0"/>
          <w:sz w:val="21"/>
          <w:szCs w:val="21"/>
          <w:highlight w:val="none"/>
          <w:u w:val="single"/>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500" w:lineRule="exact"/>
        <w:ind w:left="0" w:firstLine="424" w:firstLineChars="202"/>
        <w:jc w:val="left"/>
        <w:textAlignment w:val="auto"/>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电话：</w:t>
      </w:r>
      <w:r>
        <w:rPr>
          <w:rFonts w:hint="eastAsia" w:ascii="楷体" w:hAnsi="楷体" w:eastAsia="楷体" w:cs="楷体"/>
          <w:color w:val="000000" w:themeColor="text1"/>
          <w:kern w:val="0"/>
          <w:sz w:val="21"/>
          <w:szCs w:val="21"/>
          <w:highlight w:val="none"/>
          <w:u w:val="single"/>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500" w:lineRule="exact"/>
        <w:ind w:left="0" w:firstLine="424" w:firstLineChars="202"/>
        <w:jc w:val="left"/>
        <w:textAlignment w:val="auto"/>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传真：</w:t>
      </w:r>
      <w:r>
        <w:rPr>
          <w:rFonts w:hint="eastAsia" w:ascii="楷体" w:hAnsi="楷体" w:eastAsia="楷体" w:cs="楷体"/>
          <w:color w:val="000000" w:themeColor="text1"/>
          <w:kern w:val="0"/>
          <w:sz w:val="21"/>
          <w:szCs w:val="21"/>
          <w:highlight w:val="none"/>
          <w:u w:val="single"/>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500" w:lineRule="exact"/>
        <w:ind w:left="0" w:firstLine="424" w:firstLineChars="202"/>
        <w:jc w:val="left"/>
        <w:textAlignment w:val="auto"/>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电子邮件：</w:t>
      </w:r>
      <w:r>
        <w:rPr>
          <w:rFonts w:hint="eastAsia" w:ascii="楷体" w:hAnsi="楷体" w:eastAsia="楷体" w:cs="楷体"/>
          <w:color w:val="000000" w:themeColor="text1"/>
          <w:kern w:val="0"/>
          <w:sz w:val="21"/>
          <w:szCs w:val="21"/>
          <w:highlight w:val="none"/>
          <w:u w:val="single"/>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500" w:lineRule="exact"/>
        <w:ind w:left="0" w:firstLine="424" w:firstLineChars="202"/>
        <w:jc w:val="left"/>
        <w:textAlignment w:val="auto"/>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邮编：</w:t>
      </w:r>
      <w:r>
        <w:rPr>
          <w:rFonts w:hint="eastAsia" w:ascii="楷体" w:hAnsi="楷体" w:eastAsia="楷体" w:cs="楷体"/>
          <w:color w:val="000000" w:themeColor="text1"/>
          <w:kern w:val="0"/>
          <w:sz w:val="21"/>
          <w:szCs w:val="21"/>
          <w:highlight w:val="none"/>
          <w:u w:val="single"/>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500" w:lineRule="exact"/>
        <w:ind w:left="0" w:firstLine="424" w:firstLineChars="202"/>
        <w:jc w:val="left"/>
        <w:textAlignment w:val="auto"/>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法定代表人(</w:t>
      </w:r>
      <w:r>
        <w:rPr>
          <w:rFonts w:hint="eastAsia" w:ascii="楷体" w:hAnsi="楷体" w:eastAsia="楷体" w:cs="楷体"/>
          <w:color w:val="000000" w:themeColor="text1"/>
          <w:sz w:val="21"/>
          <w:szCs w:val="21"/>
          <w:highlight w:val="none"/>
          <w14:textFill>
            <w14:solidFill>
              <w14:schemeClr w14:val="tx1"/>
            </w14:solidFill>
          </w14:textFill>
        </w:rPr>
        <w:t>签字</w:t>
      </w:r>
      <w:r>
        <w:rPr>
          <w:rFonts w:hint="eastAsia" w:ascii="楷体" w:hAnsi="楷体" w:eastAsia="楷体" w:cs="楷体"/>
          <w:color w:val="000000" w:themeColor="text1"/>
          <w:sz w:val="21"/>
          <w:szCs w:val="21"/>
          <w:highlight w:val="none"/>
          <w:lang w:val="en-US" w:eastAsia="zh-CN"/>
          <w14:textFill>
            <w14:solidFill>
              <w14:schemeClr w14:val="tx1"/>
            </w14:solidFill>
          </w14:textFill>
        </w:rPr>
        <w:t>或</w:t>
      </w:r>
      <w:r>
        <w:rPr>
          <w:rFonts w:hint="eastAsia" w:ascii="楷体" w:hAnsi="楷体" w:eastAsia="楷体" w:cs="楷体"/>
          <w:color w:val="000000" w:themeColor="text1"/>
          <w:sz w:val="21"/>
          <w:szCs w:val="21"/>
          <w:highlight w:val="none"/>
          <w14:textFill>
            <w14:solidFill>
              <w14:schemeClr w14:val="tx1"/>
            </w14:solidFill>
          </w14:textFill>
        </w:rPr>
        <w:t>盖章</w:t>
      </w:r>
      <w:r>
        <w:rPr>
          <w:rFonts w:hint="eastAsia" w:ascii="楷体" w:hAnsi="楷体" w:eastAsia="楷体" w:cs="楷体"/>
          <w:color w:val="000000" w:themeColor="text1"/>
          <w:kern w:val="0"/>
          <w:sz w:val="21"/>
          <w:szCs w:val="21"/>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00" w:lineRule="exact"/>
        <w:ind w:left="0" w:firstLine="420" w:firstLineChars="200"/>
        <w:textAlignment w:val="auto"/>
        <w:rPr>
          <w:rFonts w:hint="eastAsia" w:ascii="楷体" w:hAnsi="楷体" w:eastAsia="楷体" w:cs="楷体"/>
          <w:color w:val="000000" w:themeColor="text1"/>
          <w:kern w:val="0"/>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授权</w:t>
      </w:r>
      <w:r>
        <w:rPr>
          <w:rFonts w:hint="eastAsia" w:ascii="楷体" w:hAnsi="楷体" w:eastAsia="楷体" w:cs="楷体"/>
          <w:color w:val="000000" w:themeColor="text1"/>
          <w:kern w:val="0"/>
          <w:sz w:val="21"/>
          <w:szCs w:val="21"/>
          <w:highlight w:val="none"/>
          <w14:textFill>
            <w14:solidFill>
              <w14:schemeClr w14:val="tx1"/>
            </w14:solidFill>
          </w14:textFill>
        </w:rPr>
        <w:t>代理人(签字)：</w:t>
      </w:r>
    </w:p>
    <w:p>
      <w:pPr>
        <w:keepNext w:val="0"/>
        <w:keepLines w:val="0"/>
        <w:pageBreakBefore w:val="0"/>
        <w:kinsoku/>
        <w:wordWrap/>
        <w:overflowPunct/>
        <w:topLinePunct w:val="0"/>
        <w:autoSpaceDE/>
        <w:autoSpaceDN/>
        <w:bidi w:val="0"/>
        <w:adjustRightInd/>
        <w:snapToGrid/>
        <w:spacing w:line="500" w:lineRule="exact"/>
        <w:ind w:left="0" w:firstLine="420" w:firstLineChars="200"/>
        <w:textAlignment w:val="auto"/>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14:textFill>
            <w14:solidFill>
              <w14:schemeClr w14:val="tx1"/>
            </w14:solidFill>
          </w14:textFill>
        </w:rPr>
        <w:t>日期：</w:t>
      </w:r>
      <w:r>
        <w:rPr>
          <w:rFonts w:hint="eastAsia" w:ascii="楷体" w:hAnsi="楷体" w:eastAsia="楷体" w:cs="楷体"/>
          <w:color w:val="000000" w:themeColor="text1"/>
          <w:sz w:val="21"/>
          <w:szCs w:val="21"/>
          <w:highlight w:val="none"/>
          <w14:textFill>
            <w14:solidFill>
              <w14:schemeClr w14:val="tx1"/>
            </w14:solidFill>
          </w14:textFill>
        </w:rPr>
        <w:br w:type="page"/>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附件</w:t>
      </w:r>
    </w:p>
    <w:p>
      <w:pPr>
        <w:spacing w:line="500" w:lineRule="exact"/>
        <w:jc w:val="center"/>
        <w:rPr>
          <w:rFonts w:hint="eastAsia" w:ascii="楷体" w:hAnsi="楷体" w:eastAsia="楷体" w:cs="楷体"/>
          <w:b/>
          <w:bCs/>
          <w:color w:val="000000" w:themeColor="text1"/>
          <w:sz w:val="21"/>
          <w:szCs w:val="21"/>
          <w:highlight w:val="none"/>
          <w14:textFill>
            <w14:solidFill>
              <w14:schemeClr w14:val="tx1"/>
            </w14:solidFill>
          </w14:textFill>
        </w:rPr>
      </w:pPr>
      <w:r>
        <w:rPr>
          <w:rFonts w:hint="eastAsia" w:ascii="楷体" w:hAnsi="楷体" w:eastAsia="楷体" w:cs="楷体"/>
          <w:b/>
          <w:bCs/>
          <w:color w:val="000000" w:themeColor="text1"/>
          <w:sz w:val="21"/>
          <w:szCs w:val="21"/>
          <w:highlight w:val="none"/>
          <w14:textFill>
            <w14:solidFill>
              <w14:schemeClr w14:val="tx1"/>
            </w14:solidFill>
          </w14:textFill>
        </w:rPr>
        <w:t>法定代表人身份证明书</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单位名称：</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所属行业：</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地址：</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营业期限：</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成立时间：</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经营范围：</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姓名：    性别：   年龄：     职务：</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系（</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名称）的法定代表人。</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162560</wp:posOffset>
                </wp:positionV>
                <wp:extent cx="2971800" cy="1895475"/>
                <wp:effectExtent l="4445" t="4445" r="14605" b="508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pt;margin-top:12.8pt;height:149.25pt;width:234pt;z-index:251660288;mso-width-relative:page;mso-height-relative:page;" fillcolor="#FFFFFF" filled="t" stroked="t" coordsize="21600,21600" o:gfxdata="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EW26XaAAAACQEAAA8AAAAAAAAA&#10;AQAgAAAAIgAAAGRycy9kb3ducmV2LnhtbFBLAQIUABQAAAAIAIdO4kA3XS/3SAIAAJg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r>
        <w:rPr>
          <w:rFonts w:hint="eastAsia" w:ascii="楷体" w:hAnsi="楷体" w:eastAsia="楷体" w:cs="楷体"/>
          <w:color w:val="000000" w:themeColor="text1"/>
          <w:sz w:val="21"/>
          <w:szCs w:val="2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3162300</wp:posOffset>
                </wp:positionH>
                <wp:positionV relativeFrom="paragraph">
                  <wp:posOffset>162560</wp:posOffset>
                </wp:positionV>
                <wp:extent cx="2971800" cy="1895475"/>
                <wp:effectExtent l="4445" t="4445" r="14605" b="508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9pt;margin-top:12.8pt;height:149.25pt;width:234pt;z-index:251661312;mso-width-relative:page;mso-height-relative:page;" fillcolor="#FFFFFF" filled="t" stroked="t" coordsize="21600,21600" o:gfxdata="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Yk8BW2wAAAAoBAAAPAAAAAAAA&#10;AAEAIAAAACIAAABkcnMvZG93bnJldi54bWxQSwECFAAUAAAACACHTuJAOVceP0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特此证明。</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p>
      <w:pPr>
        <w:spacing w:line="500" w:lineRule="exact"/>
        <w:rPr>
          <w:rFonts w:hint="eastAsia" w:ascii="楷体" w:hAnsi="楷体" w:eastAsia="楷体" w:cs="楷体"/>
          <w:color w:val="000000" w:themeColor="text1"/>
          <w:sz w:val="21"/>
          <w:szCs w:val="21"/>
          <w:highlight w:val="none"/>
          <w:u w:val="none"/>
          <w14:textFill>
            <w14:solidFill>
              <w14:schemeClr w14:val="tx1"/>
            </w14:solidFill>
          </w14:textFill>
        </w:rPr>
      </w:pP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（盖公章）：</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名称）</w:t>
      </w:r>
    </w:p>
    <w:p>
      <w:pPr>
        <w:spacing w:line="500" w:lineRule="exact"/>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法定代表人（签字</w:t>
      </w:r>
      <w:r>
        <w:rPr>
          <w:rFonts w:hint="eastAsia" w:ascii="楷体" w:hAnsi="楷体" w:eastAsia="楷体" w:cs="楷体"/>
          <w:color w:val="000000" w:themeColor="text1"/>
          <w:sz w:val="21"/>
          <w:szCs w:val="21"/>
          <w:highlight w:val="none"/>
          <w:lang w:val="en-US" w:eastAsia="zh-CN"/>
          <w14:textFill>
            <w14:solidFill>
              <w14:schemeClr w14:val="tx1"/>
            </w14:solidFill>
          </w14:textFill>
        </w:rPr>
        <w:t>或</w:t>
      </w:r>
      <w:r>
        <w:rPr>
          <w:rFonts w:hint="eastAsia" w:ascii="楷体" w:hAnsi="楷体" w:eastAsia="楷体" w:cs="楷体"/>
          <w:color w:val="000000" w:themeColor="text1"/>
          <w:sz w:val="21"/>
          <w:szCs w:val="21"/>
          <w:highlight w:val="none"/>
          <w14:textFill>
            <w14:solidFill>
              <w14:schemeClr w14:val="tx1"/>
            </w14:solidFill>
          </w14:textFill>
        </w:rPr>
        <w:t>盖章）：</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授权代理人（签字）：</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日期：</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年</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月</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日</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br w:type="page"/>
      </w:r>
      <w:r>
        <w:rPr>
          <w:rFonts w:hint="eastAsia" w:ascii="楷体" w:hAnsi="楷体" w:eastAsia="楷体" w:cs="楷体"/>
          <w:color w:val="000000" w:themeColor="text1"/>
          <w:sz w:val="21"/>
          <w:szCs w:val="21"/>
          <w:highlight w:val="none"/>
          <w14:textFill>
            <w14:solidFill>
              <w14:schemeClr w14:val="tx1"/>
            </w14:solidFill>
          </w14:textFill>
        </w:rPr>
        <w:t>附件</w:t>
      </w:r>
    </w:p>
    <w:p>
      <w:pPr>
        <w:spacing w:line="500" w:lineRule="exact"/>
        <w:jc w:val="center"/>
        <w:rPr>
          <w:rFonts w:hint="eastAsia" w:ascii="楷体" w:hAnsi="楷体" w:eastAsia="楷体" w:cs="楷体"/>
          <w:b/>
          <w:bCs/>
          <w:color w:val="000000" w:themeColor="text1"/>
          <w:sz w:val="21"/>
          <w:szCs w:val="21"/>
          <w:highlight w:val="none"/>
          <w14:textFill>
            <w14:solidFill>
              <w14:schemeClr w14:val="tx1"/>
            </w14:solidFill>
          </w14:textFill>
        </w:rPr>
      </w:pPr>
      <w:r>
        <w:rPr>
          <w:rFonts w:hint="eastAsia" w:ascii="楷体" w:hAnsi="楷体" w:eastAsia="楷体" w:cs="楷体"/>
          <w:b/>
          <w:bCs/>
          <w:color w:val="000000" w:themeColor="text1"/>
          <w:sz w:val="21"/>
          <w:szCs w:val="21"/>
          <w:highlight w:val="none"/>
          <w14:textFill>
            <w14:solidFill>
              <w14:schemeClr w14:val="tx1"/>
            </w14:solidFill>
          </w14:textFill>
        </w:rPr>
        <w:t>法定代表人授权委托书</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本授权委托书声明：我</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系</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名称）的法定代表人，现授权委托</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名称）的</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为我的代理人，以</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名称）的名义参加</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（项目名称和项目编号）招标项目的投标活动。代理人在参加整个招标投标活动所签署的一切文件和处理与之相关的一切事物，我均予承认。</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代理人：   性别：  年龄：</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部  门：   职务：</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3107690</wp:posOffset>
                </wp:positionH>
                <wp:positionV relativeFrom="paragraph">
                  <wp:posOffset>183515</wp:posOffset>
                </wp:positionV>
                <wp:extent cx="2971800" cy="1895475"/>
                <wp:effectExtent l="4445" t="4445" r="1460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45pt;height:149.25pt;width:234pt;z-index:251665408;mso-width-relative:page;mso-height-relative:page;" fillcolor="#FFFFFF" filled="t" stroked="t" coordsize="21600,21600" o:gfxdata="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teJJraAAAACgEAAA8AAAAAAAAA&#10;AQAgAAAAIgAAAGRycy9kb3ducmV2LnhtbFBLAQIUABQAAAAIAIdO4kD5ZKynSAIAAJY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hint="eastAsia" w:ascii="楷体" w:hAnsi="楷体" w:eastAsia="楷体" w:cs="楷体"/>
          <w:color w:val="000000" w:themeColor="text1"/>
          <w:sz w:val="21"/>
          <w:szCs w:val="21"/>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-92710</wp:posOffset>
                </wp:positionH>
                <wp:positionV relativeFrom="paragraph">
                  <wp:posOffset>183515</wp:posOffset>
                </wp:positionV>
                <wp:extent cx="2971800" cy="1895475"/>
                <wp:effectExtent l="4445" t="4445" r="14605" b="508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45pt;height:149.25pt;width:234pt;z-index:251664384;mso-width-relative:page;mso-height-relative:page;" fillcolor="#FFFFFF" filled="t" stroked="t" coordsize="21600,21600" o:gfxdata="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aVYDy2wAAAAoBAAAPAAAAAAAA&#10;AAEAIAAAACIAAABkcnMvZG93bnJldi54bWxQSwECFAAUAAAACACHTuJAZm60Kk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3107690</wp:posOffset>
                </wp:positionH>
                <wp:positionV relativeFrom="paragraph">
                  <wp:posOffset>18415</wp:posOffset>
                </wp:positionV>
                <wp:extent cx="2971800" cy="1895475"/>
                <wp:effectExtent l="4445" t="4445" r="1460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5pt;height:149.25pt;width:234pt;z-index:251663360;mso-width-relative:page;mso-height-relative:page;" fillcolor="#FFFFFF" filled="t" stroked="t" coordsize="21600,21600" o:gfxdata="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yHl9kAAAAJAQAADwAAAAAAAAAB&#10;ACAAAAAiAAAAZHJzL2Rvd25yZXYueG1sUEsBAhQAFAAAAAgAh07iQBl99etIAgAAlgQAAA4AAAAA&#10;AAAAAQAgAAAAKAEAAGRycy9lMm9Eb2MueG1sUEsFBgAAAAAGAAYAWQEAAOIFA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hint="eastAsia" w:ascii="楷体" w:hAnsi="楷体" w:eastAsia="楷体" w:cs="楷体"/>
          <w:color w:val="000000" w:themeColor="text1"/>
          <w:sz w:val="21"/>
          <w:szCs w:val="21"/>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-92710</wp:posOffset>
                </wp:positionH>
                <wp:positionV relativeFrom="paragraph">
                  <wp:posOffset>18415</wp:posOffset>
                </wp:positionV>
                <wp:extent cx="2971800" cy="1895475"/>
                <wp:effectExtent l="4445" t="4445" r="14605" b="508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5pt;height:149.25pt;width:234pt;z-index:251662336;mso-width-relative:page;mso-height-relative:page;" fillcolor="#FFFFFF" filled="t" stroked="t" coordsize="21600,21600" o:gfxdata="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iPVAjaAAAACQEAAA8AAAAAAAAA&#10;AQAgAAAAIgAAAGRycy9kb3ducmV2LnhtbFBLAQIUABQAAAAIAIdO4kBGRF/+SAIAAJY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p>
      <w:pPr>
        <w:spacing w:line="500" w:lineRule="exact"/>
        <w:rPr>
          <w:rFonts w:hint="eastAsia" w:ascii="楷体" w:hAnsi="楷体" w:eastAsia="楷体" w:cs="楷体"/>
          <w:color w:val="000000" w:themeColor="text1"/>
          <w:sz w:val="21"/>
          <w:szCs w:val="21"/>
          <w:highlight w:val="none"/>
          <w:u w:val="none"/>
          <w14:textFill>
            <w14:solidFill>
              <w14:schemeClr w14:val="tx1"/>
            </w14:solidFill>
          </w14:textFill>
        </w:rPr>
      </w:pP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（盖公章）：</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名称）</w:t>
      </w:r>
    </w:p>
    <w:p>
      <w:pPr>
        <w:spacing w:line="500" w:lineRule="exact"/>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法定代表人（签字</w:t>
      </w:r>
      <w:r>
        <w:rPr>
          <w:rFonts w:hint="eastAsia" w:ascii="楷体" w:hAnsi="楷体" w:eastAsia="楷体" w:cs="楷体"/>
          <w:color w:val="000000" w:themeColor="text1"/>
          <w:sz w:val="21"/>
          <w:szCs w:val="21"/>
          <w:highlight w:val="none"/>
          <w:lang w:val="en-US" w:eastAsia="zh-CN"/>
          <w14:textFill>
            <w14:solidFill>
              <w14:schemeClr w14:val="tx1"/>
            </w14:solidFill>
          </w14:textFill>
        </w:rPr>
        <w:t>或</w:t>
      </w:r>
      <w:r>
        <w:rPr>
          <w:rFonts w:hint="eastAsia" w:ascii="楷体" w:hAnsi="楷体" w:eastAsia="楷体" w:cs="楷体"/>
          <w:color w:val="000000" w:themeColor="text1"/>
          <w:sz w:val="21"/>
          <w:szCs w:val="21"/>
          <w:highlight w:val="none"/>
          <w14:textFill>
            <w14:solidFill>
              <w14:schemeClr w14:val="tx1"/>
            </w14:solidFill>
          </w14:textFill>
        </w:rPr>
        <w:t>盖章）：</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授权代理人（签字）：</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p>
    <w:p>
      <w:pPr>
        <w:spacing w:line="44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日期：</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年</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月</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日</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br w:type="page"/>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附件</w:t>
      </w:r>
    </w:p>
    <w:p>
      <w:pPr>
        <w:spacing w:line="500" w:lineRule="exact"/>
        <w:jc w:val="center"/>
        <w:rPr>
          <w:rFonts w:hint="eastAsia" w:ascii="楷体" w:hAnsi="楷体" w:eastAsia="楷体" w:cs="楷体"/>
          <w:b/>
          <w:bCs/>
          <w:color w:val="000000" w:themeColor="text1"/>
          <w:sz w:val="21"/>
          <w:szCs w:val="21"/>
          <w:highlight w:val="none"/>
          <w14:textFill>
            <w14:solidFill>
              <w14:schemeClr w14:val="tx1"/>
            </w14:solidFill>
          </w14:textFill>
        </w:rPr>
      </w:pPr>
      <w:r>
        <w:rPr>
          <w:rFonts w:hint="eastAsia" w:ascii="楷体" w:hAnsi="楷体" w:eastAsia="楷体" w:cs="楷体"/>
          <w:b/>
          <w:bCs/>
          <w:color w:val="000000" w:themeColor="text1"/>
          <w:sz w:val="21"/>
          <w:szCs w:val="21"/>
          <w:highlight w:val="none"/>
          <w14:textFill>
            <w14:solidFill>
              <w14:schemeClr w14:val="tx1"/>
            </w14:solidFill>
          </w14:textFill>
        </w:rPr>
        <w:t>依法缴纳税收承诺书</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致：</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w:t>
      </w:r>
      <w:r>
        <w:rPr>
          <w:rFonts w:hint="eastAsia" w:ascii="楷体" w:hAnsi="楷体" w:eastAsia="楷体" w:cs="楷体"/>
          <w:color w:val="000000" w:themeColor="text1"/>
          <w:sz w:val="21"/>
          <w:szCs w:val="21"/>
          <w:highlight w:val="none"/>
          <w:lang w:eastAsia="zh-CN"/>
          <w14:textFill>
            <w14:solidFill>
              <w14:schemeClr w14:val="tx1"/>
            </w14:solidFill>
          </w14:textFill>
        </w:rPr>
        <w:t>采购人</w:t>
      </w:r>
      <w:r>
        <w:rPr>
          <w:rFonts w:hint="eastAsia" w:ascii="楷体" w:hAnsi="楷体" w:eastAsia="楷体" w:cs="楷体"/>
          <w:color w:val="000000" w:themeColor="text1"/>
          <w:sz w:val="21"/>
          <w:szCs w:val="21"/>
          <w:highlight w:val="none"/>
          <w14:textFill>
            <w14:solidFill>
              <w14:schemeClr w14:val="tx1"/>
            </w14:solidFill>
          </w14:textFill>
        </w:rPr>
        <w:t>名称）</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我单位自</w:t>
      </w:r>
      <w:r>
        <w:rPr>
          <w:rFonts w:hint="eastAsia" w:ascii="楷体" w:hAnsi="楷体" w:eastAsia="楷体" w:cs="楷体"/>
          <w:color w:val="000000" w:themeColor="text1"/>
          <w:sz w:val="21"/>
          <w:szCs w:val="21"/>
          <w:highlight w:val="none"/>
          <w:lang w:val="en-US" w:eastAsia="zh-CN"/>
          <w14:textFill>
            <w14:solidFill>
              <w14:schemeClr w14:val="tx1"/>
            </w14:solidFill>
          </w14:textFill>
        </w:rPr>
        <w:t>2019</w:t>
      </w:r>
      <w:r>
        <w:rPr>
          <w:rFonts w:hint="eastAsia" w:ascii="楷体" w:hAnsi="楷体" w:eastAsia="楷体" w:cs="楷体"/>
          <w:color w:val="000000" w:themeColor="text1"/>
          <w:sz w:val="21"/>
          <w:szCs w:val="21"/>
          <w:highlight w:val="none"/>
          <w14:textFill>
            <w14:solidFill>
              <w14:schemeClr w14:val="tx1"/>
            </w14:solidFill>
          </w14:textFill>
        </w:rPr>
        <w:t>年1月1日至今已依法足额缴纳各项税款。</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我单位保证以上陈述真实，如有不符，视为提供虚假资料谋取</w:t>
      </w:r>
      <w:r>
        <w:rPr>
          <w:rFonts w:hint="eastAsia" w:ascii="楷体" w:hAnsi="楷体" w:eastAsia="楷体" w:cs="楷体"/>
          <w:color w:val="000000" w:themeColor="text1"/>
          <w:sz w:val="21"/>
          <w:szCs w:val="21"/>
          <w:highlight w:val="none"/>
          <w:lang w:val="en-US" w:eastAsia="zh-CN"/>
          <w14:textFill>
            <w14:solidFill>
              <w14:schemeClr w14:val="tx1"/>
            </w14:solidFill>
          </w14:textFill>
        </w:rPr>
        <w:t>中标</w:t>
      </w:r>
      <w:r>
        <w:rPr>
          <w:rFonts w:hint="eastAsia" w:ascii="楷体" w:hAnsi="楷体" w:eastAsia="楷体" w:cs="楷体"/>
          <w:color w:val="000000" w:themeColor="text1"/>
          <w:sz w:val="21"/>
          <w:szCs w:val="21"/>
          <w:highlight w:val="none"/>
          <w14:textFill>
            <w14:solidFill>
              <w14:schemeClr w14:val="tx1"/>
            </w14:solidFill>
          </w14:textFill>
        </w:rPr>
        <w:t>，我单位愿承担相应法律责任。</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特此承诺！</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b/>
          <w:bCs/>
          <w:color w:val="000000" w:themeColor="text1"/>
          <w:sz w:val="21"/>
          <w:szCs w:val="21"/>
          <w:highlight w:val="none"/>
          <w14:textFill>
            <w14:solidFill>
              <w14:schemeClr w14:val="tx1"/>
            </w14:solidFill>
          </w14:textFill>
        </w:rPr>
        <w:t>[近三年：指成立三年以上的，为提交投标文件截止时间前三年内；成立不足三年的，为实际时间。]</w:t>
      </w:r>
    </w:p>
    <w:p>
      <w:pPr>
        <w:spacing w:line="500" w:lineRule="exact"/>
        <w:rPr>
          <w:rFonts w:hint="eastAsia" w:ascii="楷体" w:hAnsi="楷体" w:eastAsia="楷体" w:cs="楷体"/>
          <w:color w:val="000000" w:themeColor="text1"/>
          <w:sz w:val="21"/>
          <w:szCs w:val="21"/>
          <w:highlight w:val="none"/>
          <w:u w:val="none"/>
          <w14:textFill>
            <w14:solidFill>
              <w14:schemeClr w14:val="tx1"/>
            </w14:solidFill>
          </w14:textFill>
        </w:rPr>
      </w:pP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（盖公章）：</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名称）</w:t>
      </w:r>
    </w:p>
    <w:p>
      <w:pPr>
        <w:spacing w:line="500" w:lineRule="exact"/>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法定代表人（签字</w:t>
      </w:r>
      <w:r>
        <w:rPr>
          <w:rFonts w:hint="eastAsia" w:ascii="楷体" w:hAnsi="楷体" w:eastAsia="楷体" w:cs="楷体"/>
          <w:color w:val="000000" w:themeColor="text1"/>
          <w:sz w:val="21"/>
          <w:szCs w:val="21"/>
          <w:highlight w:val="none"/>
          <w:lang w:val="en-US" w:eastAsia="zh-CN"/>
          <w14:textFill>
            <w14:solidFill>
              <w14:schemeClr w14:val="tx1"/>
            </w14:solidFill>
          </w14:textFill>
        </w:rPr>
        <w:t>或</w:t>
      </w:r>
      <w:r>
        <w:rPr>
          <w:rFonts w:hint="eastAsia" w:ascii="楷体" w:hAnsi="楷体" w:eastAsia="楷体" w:cs="楷体"/>
          <w:color w:val="000000" w:themeColor="text1"/>
          <w:sz w:val="21"/>
          <w:szCs w:val="21"/>
          <w:highlight w:val="none"/>
          <w14:textFill>
            <w14:solidFill>
              <w14:schemeClr w14:val="tx1"/>
            </w14:solidFill>
          </w14:textFill>
        </w:rPr>
        <w:t>盖章）：</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授权代理人（签字）：</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日期：</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年</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月</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日</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附件</w:t>
      </w:r>
    </w:p>
    <w:p>
      <w:pPr>
        <w:spacing w:line="500" w:lineRule="exact"/>
        <w:jc w:val="center"/>
        <w:rPr>
          <w:rFonts w:hint="eastAsia" w:ascii="楷体" w:hAnsi="楷体" w:eastAsia="楷体" w:cs="楷体"/>
          <w:b/>
          <w:bCs/>
          <w:color w:val="000000" w:themeColor="text1"/>
          <w:sz w:val="21"/>
          <w:szCs w:val="21"/>
          <w:highlight w:val="none"/>
          <w14:textFill>
            <w14:solidFill>
              <w14:schemeClr w14:val="tx1"/>
            </w14:solidFill>
          </w14:textFill>
        </w:rPr>
      </w:pPr>
      <w:r>
        <w:rPr>
          <w:rFonts w:hint="eastAsia" w:ascii="楷体" w:hAnsi="楷体" w:eastAsia="楷体" w:cs="楷体"/>
          <w:b/>
          <w:bCs/>
          <w:color w:val="000000" w:themeColor="text1"/>
          <w:sz w:val="21"/>
          <w:szCs w:val="21"/>
          <w:highlight w:val="none"/>
          <w14:textFill>
            <w14:solidFill>
              <w14:schemeClr w14:val="tx1"/>
            </w14:solidFill>
          </w14:textFill>
        </w:rPr>
        <w:t>投标方的资格声明</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致：</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w:t>
      </w:r>
      <w:r>
        <w:rPr>
          <w:rFonts w:hint="eastAsia" w:ascii="楷体" w:hAnsi="楷体" w:eastAsia="楷体" w:cs="楷体"/>
          <w:color w:val="000000" w:themeColor="text1"/>
          <w:sz w:val="21"/>
          <w:szCs w:val="21"/>
          <w:highlight w:val="none"/>
          <w:lang w:eastAsia="zh-CN"/>
          <w14:textFill>
            <w14:solidFill>
              <w14:schemeClr w14:val="tx1"/>
            </w14:solidFill>
          </w14:textFill>
        </w:rPr>
        <w:t>采购人</w:t>
      </w:r>
      <w:r>
        <w:rPr>
          <w:rFonts w:hint="eastAsia" w:ascii="楷体" w:hAnsi="楷体" w:eastAsia="楷体" w:cs="楷体"/>
          <w:color w:val="000000" w:themeColor="text1"/>
          <w:sz w:val="21"/>
          <w:szCs w:val="21"/>
          <w:highlight w:val="none"/>
          <w14:textFill>
            <w14:solidFill>
              <w14:schemeClr w14:val="tx1"/>
            </w14:solidFill>
          </w14:textFill>
        </w:rPr>
        <w:t>名称）</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关于贵方发出的</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（项目名称和项目编号）招标文件，本</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愿意参加</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本项目</w:t>
      </w:r>
      <w:r>
        <w:rPr>
          <w:rFonts w:hint="eastAsia" w:ascii="楷体" w:hAnsi="楷体" w:eastAsia="楷体" w:cs="楷体"/>
          <w:color w:val="000000" w:themeColor="text1"/>
          <w:sz w:val="21"/>
          <w:szCs w:val="21"/>
          <w:highlight w:val="none"/>
          <w14:textFill>
            <w14:solidFill>
              <w14:schemeClr w14:val="tx1"/>
            </w14:solidFill>
          </w14:textFill>
        </w:rPr>
        <w:t>投标，并证明资格文件中和所要求的说明是真实和准确无误的。</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本</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对可能要求的进一步的资格资料表示理解和同意，并同意按贵方的要求提供任何有关资料。</w:t>
      </w:r>
    </w:p>
    <w:p>
      <w:pPr>
        <w:spacing w:line="500" w:lineRule="exact"/>
        <w:rPr>
          <w:rFonts w:hint="eastAsia" w:ascii="楷体" w:hAnsi="楷体" w:eastAsia="楷体" w:cs="楷体"/>
          <w:color w:val="000000" w:themeColor="text1"/>
          <w:sz w:val="21"/>
          <w:szCs w:val="21"/>
          <w:highlight w:val="none"/>
          <w:u w:val="none"/>
          <w14:textFill>
            <w14:solidFill>
              <w14:schemeClr w14:val="tx1"/>
            </w14:solidFill>
          </w14:textFill>
        </w:rPr>
      </w:pP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（盖公章）：</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名称）</w:t>
      </w:r>
    </w:p>
    <w:p>
      <w:pPr>
        <w:spacing w:line="500" w:lineRule="exact"/>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法定代表人（签字</w:t>
      </w:r>
      <w:r>
        <w:rPr>
          <w:rFonts w:hint="eastAsia" w:ascii="楷体" w:hAnsi="楷体" w:eastAsia="楷体" w:cs="楷体"/>
          <w:color w:val="000000" w:themeColor="text1"/>
          <w:sz w:val="21"/>
          <w:szCs w:val="21"/>
          <w:highlight w:val="none"/>
          <w:lang w:val="en-US" w:eastAsia="zh-CN"/>
          <w14:textFill>
            <w14:solidFill>
              <w14:schemeClr w14:val="tx1"/>
            </w14:solidFill>
          </w14:textFill>
        </w:rPr>
        <w:t>或</w:t>
      </w:r>
      <w:r>
        <w:rPr>
          <w:rFonts w:hint="eastAsia" w:ascii="楷体" w:hAnsi="楷体" w:eastAsia="楷体" w:cs="楷体"/>
          <w:color w:val="000000" w:themeColor="text1"/>
          <w:sz w:val="21"/>
          <w:szCs w:val="21"/>
          <w:highlight w:val="none"/>
          <w14:textFill>
            <w14:solidFill>
              <w14:schemeClr w14:val="tx1"/>
            </w14:solidFill>
          </w14:textFill>
        </w:rPr>
        <w:t>盖章）：</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授权代理人（签字）：</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日期：</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年</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月</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日</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ab/>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br w:type="page"/>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附件</w:t>
      </w:r>
    </w:p>
    <w:p>
      <w:pPr>
        <w:spacing w:line="500" w:lineRule="exact"/>
        <w:jc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b/>
          <w:bCs/>
          <w:color w:val="000000" w:themeColor="text1"/>
          <w:sz w:val="21"/>
          <w:szCs w:val="21"/>
          <w:highlight w:val="none"/>
          <w14:textFill>
            <w14:solidFill>
              <w14:schemeClr w14:val="tx1"/>
            </w14:solidFill>
          </w14:textFill>
        </w:rPr>
        <w:t>无重大违法记录声明书</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致：</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w:t>
      </w:r>
      <w:r>
        <w:rPr>
          <w:rFonts w:hint="eastAsia" w:ascii="楷体" w:hAnsi="楷体" w:eastAsia="楷体" w:cs="楷体"/>
          <w:color w:val="000000" w:themeColor="text1"/>
          <w:sz w:val="21"/>
          <w:szCs w:val="21"/>
          <w:highlight w:val="none"/>
          <w:lang w:eastAsia="zh-CN"/>
          <w14:textFill>
            <w14:solidFill>
              <w14:schemeClr w14:val="tx1"/>
            </w14:solidFill>
          </w14:textFill>
        </w:rPr>
        <w:t>采购人</w:t>
      </w:r>
      <w:r>
        <w:rPr>
          <w:rFonts w:hint="eastAsia" w:ascii="楷体" w:hAnsi="楷体" w:eastAsia="楷体" w:cs="楷体"/>
          <w:color w:val="000000" w:themeColor="text1"/>
          <w:sz w:val="21"/>
          <w:szCs w:val="21"/>
          <w:highlight w:val="none"/>
          <w14:textFill>
            <w14:solidFill>
              <w14:schemeClr w14:val="tx1"/>
            </w14:solidFill>
          </w14:textFill>
        </w:rPr>
        <w:t>名称）</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我公司参与</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（项目名称、项目编号）招标投标活动，本公司郑重声明：</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我方参加本项目招标投标前三年内无重大违法记录，符合《中华人民共和国</w:t>
      </w:r>
      <w:r>
        <w:rPr>
          <w:rFonts w:hint="eastAsia" w:ascii="楷体" w:hAnsi="楷体" w:eastAsia="楷体" w:cs="楷体"/>
          <w:color w:val="000000" w:themeColor="text1"/>
          <w:sz w:val="21"/>
          <w:szCs w:val="21"/>
          <w:highlight w:val="none"/>
          <w:lang w:eastAsia="zh-CN"/>
          <w14:textFill>
            <w14:solidFill>
              <w14:schemeClr w14:val="tx1"/>
            </w14:solidFill>
          </w14:textFill>
        </w:rPr>
        <w:t>政府采购法</w:t>
      </w:r>
      <w:r>
        <w:rPr>
          <w:rFonts w:hint="eastAsia" w:ascii="楷体" w:hAnsi="楷体" w:eastAsia="楷体" w:cs="楷体"/>
          <w:color w:val="000000" w:themeColor="text1"/>
          <w:sz w:val="21"/>
          <w:szCs w:val="21"/>
          <w:highlight w:val="none"/>
          <w14:textFill>
            <w14:solidFill>
              <w14:schemeClr w14:val="tx1"/>
            </w14:solidFill>
          </w14:textFill>
        </w:rPr>
        <w:t>》和招标文件规定的</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条件。若贵方在本项目招标过程中发现我方在本次招标投标前三年内有重大违法记录，我公司将无条件退出本项目的</w:t>
      </w:r>
      <w:r>
        <w:rPr>
          <w:rFonts w:hint="eastAsia" w:ascii="楷体" w:hAnsi="楷体" w:eastAsia="楷体" w:cs="楷体"/>
          <w:color w:val="000000" w:themeColor="text1"/>
          <w:sz w:val="21"/>
          <w:szCs w:val="21"/>
          <w:highlight w:val="none"/>
          <w:lang w:val="en-US" w:eastAsia="zh-CN"/>
          <w14:textFill>
            <w14:solidFill>
              <w14:schemeClr w14:val="tx1"/>
            </w14:solidFill>
          </w14:textFill>
        </w:rPr>
        <w:t>投标</w:t>
      </w:r>
      <w:r>
        <w:rPr>
          <w:rFonts w:hint="eastAsia" w:ascii="楷体" w:hAnsi="楷体" w:eastAsia="楷体" w:cs="楷体"/>
          <w:color w:val="000000" w:themeColor="text1"/>
          <w:sz w:val="21"/>
          <w:szCs w:val="21"/>
          <w:highlight w:val="none"/>
          <w14:textFill>
            <w14:solidFill>
              <w14:schemeClr w14:val="tx1"/>
            </w14:solidFill>
          </w14:textFill>
        </w:rPr>
        <w:t>，并承担因此引起的一切后果。我方对此声明负全部法律责任。</w:t>
      </w: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特此声明！</w:t>
      </w:r>
    </w:p>
    <w:p>
      <w:pPr>
        <w:spacing w:line="500" w:lineRule="exact"/>
        <w:rPr>
          <w:rFonts w:hint="eastAsia" w:ascii="楷体" w:hAnsi="楷体" w:eastAsia="楷体" w:cs="楷体"/>
          <w:color w:val="000000" w:themeColor="text1"/>
          <w:sz w:val="21"/>
          <w:szCs w:val="21"/>
          <w:highlight w:val="none"/>
          <w:u w:val="none"/>
          <w14:textFill>
            <w14:solidFill>
              <w14:schemeClr w14:val="tx1"/>
            </w14:solidFill>
          </w14:textFill>
        </w:rPr>
      </w:pP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（盖公章）：</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名称）</w:t>
      </w:r>
    </w:p>
    <w:p>
      <w:pPr>
        <w:spacing w:line="500" w:lineRule="exact"/>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法定代表人（签字</w:t>
      </w:r>
      <w:r>
        <w:rPr>
          <w:rFonts w:hint="eastAsia" w:ascii="楷体" w:hAnsi="楷体" w:eastAsia="楷体" w:cs="楷体"/>
          <w:color w:val="000000" w:themeColor="text1"/>
          <w:sz w:val="21"/>
          <w:szCs w:val="21"/>
          <w:highlight w:val="none"/>
          <w:lang w:val="en-US" w:eastAsia="zh-CN"/>
          <w14:textFill>
            <w14:solidFill>
              <w14:schemeClr w14:val="tx1"/>
            </w14:solidFill>
          </w14:textFill>
        </w:rPr>
        <w:t>或</w:t>
      </w:r>
      <w:r>
        <w:rPr>
          <w:rFonts w:hint="eastAsia" w:ascii="楷体" w:hAnsi="楷体" w:eastAsia="楷体" w:cs="楷体"/>
          <w:color w:val="000000" w:themeColor="text1"/>
          <w:sz w:val="21"/>
          <w:szCs w:val="21"/>
          <w:highlight w:val="none"/>
          <w14:textFill>
            <w14:solidFill>
              <w14:schemeClr w14:val="tx1"/>
            </w14:solidFill>
          </w14:textFill>
        </w:rPr>
        <w:t>盖章）：</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授权代理人（签字）：</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日期：</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年</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月</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日</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b/>
          <w:bCs/>
          <w:color w:val="000000" w:themeColor="text1"/>
          <w:sz w:val="21"/>
          <w:szCs w:val="21"/>
          <w:highlight w:val="none"/>
          <w14:textFill>
            <w14:solidFill>
              <w14:schemeClr w14:val="tx1"/>
            </w14:solidFill>
          </w14:textFill>
        </w:rPr>
        <w:t>[近三年：指成立三年以上的，为提交投标文件截止时间前三年内；成立不足三年的，为实际时间。]</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p>
      <w:pP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br w:type="page"/>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附件</w:t>
      </w:r>
    </w:p>
    <w:p>
      <w:pPr>
        <w:spacing w:line="500" w:lineRule="exact"/>
        <w:jc w:val="center"/>
        <w:rPr>
          <w:rFonts w:hint="eastAsia" w:ascii="楷体" w:hAnsi="楷体" w:eastAsia="楷体" w:cs="楷体"/>
          <w:b/>
          <w:bCs/>
          <w:color w:val="000000" w:themeColor="text1"/>
          <w:sz w:val="21"/>
          <w:szCs w:val="21"/>
          <w:highlight w:val="none"/>
          <w14:textFill>
            <w14:solidFill>
              <w14:schemeClr w14:val="tx1"/>
            </w14:solidFill>
          </w14:textFill>
        </w:rPr>
      </w:pPr>
      <w:r>
        <w:rPr>
          <w:rFonts w:hint="eastAsia" w:ascii="楷体" w:hAnsi="楷体" w:eastAsia="楷体" w:cs="楷体"/>
          <w:b/>
          <w:bCs/>
          <w:color w:val="000000" w:themeColor="text1"/>
          <w:sz w:val="21"/>
          <w:szCs w:val="21"/>
          <w:highlight w:val="none"/>
          <w14:textFill>
            <w14:solidFill>
              <w14:schemeClr w14:val="tx1"/>
            </w14:solidFill>
          </w14:textFill>
        </w:rPr>
        <w:t>项目负责人简历表</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 xml:space="preserve">项目名称：                                 </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项目编号：</w:t>
      </w:r>
      <w:r>
        <w:rPr>
          <w:rFonts w:hint="eastAsia" w:ascii="楷体" w:hAnsi="楷体" w:eastAsia="楷体" w:cs="楷体"/>
          <w:color w:val="000000" w:themeColor="text1"/>
          <w:sz w:val="21"/>
          <w:szCs w:val="21"/>
          <w:highlight w:val="none"/>
          <w:lang w:val="en-US" w:eastAsia="zh-CN"/>
          <w14:textFill>
            <w14:solidFill>
              <w14:schemeClr w14:val="tx1"/>
            </w14:solidFill>
          </w14:textFill>
        </w:rPr>
        <w:t xml:space="preserve">                                  标段编号：</w:t>
      </w:r>
    </w:p>
    <w:tbl>
      <w:tblPr>
        <w:tblStyle w:val="58"/>
        <w:tblpPr w:leftFromText="180" w:rightFromText="180" w:vertAnchor="text" w:horzAnchor="margin" w:tblpXSpec="center" w:tblpY="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601"/>
        <w:gridCol w:w="1066"/>
        <w:gridCol w:w="1990"/>
        <w:gridCol w:w="1664"/>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05"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姓  名</w:t>
            </w:r>
          </w:p>
        </w:tc>
        <w:tc>
          <w:tcPr>
            <w:tcW w:w="1601"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1066"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性  别</w:t>
            </w:r>
          </w:p>
        </w:tc>
        <w:tc>
          <w:tcPr>
            <w:tcW w:w="1990"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1664"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年  龄</w:t>
            </w:r>
          </w:p>
        </w:tc>
        <w:tc>
          <w:tcPr>
            <w:tcW w:w="1660"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05"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职  务</w:t>
            </w:r>
          </w:p>
        </w:tc>
        <w:tc>
          <w:tcPr>
            <w:tcW w:w="1601"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1066"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职称</w:t>
            </w:r>
          </w:p>
        </w:tc>
        <w:tc>
          <w:tcPr>
            <w:tcW w:w="1990"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名称：</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专业：</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等级：</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编号：</w:t>
            </w:r>
          </w:p>
        </w:tc>
        <w:tc>
          <w:tcPr>
            <w:tcW w:w="1664"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学  历</w:t>
            </w:r>
          </w:p>
        </w:tc>
        <w:tc>
          <w:tcPr>
            <w:tcW w:w="1660"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286" w:type="dxa"/>
            <w:gridSpan w:val="6"/>
            <w:vAlign w:val="center"/>
          </w:tcPr>
          <w:p>
            <w:pPr>
              <w:spacing w:line="500" w:lineRule="exact"/>
              <w:jc w:val="center"/>
              <w:rPr>
                <w:rFonts w:hint="eastAsia" w:ascii="楷体" w:hAnsi="楷体" w:eastAsia="楷体" w:cs="楷体"/>
                <w:color w:val="000000" w:themeColor="text1"/>
                <w:sz w:val="21"/>
                <w:szCs w:val="21"/>
                <w:highlight w:val="none"/>
                <w:lang w:eastAsia="zh-CN"/>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项目负责人类似项目业绩一览表</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b/>
                <w:bCs/>
                <w:color w:val="000000" w:themeColor="text1"/>
                <w:sz w:val="21"/>
                <w:szCs w:val="21"/>
                <w:highlight w:val="none"/>
                <w14:textFill>
                  <w14:solidFill>
                    <w14:schemeClr w14:val="tx1"/>
                  </w14:solidFill>
                </w14:textFill>
              </w:rPr>
              <w:t>201</w:t>
            </w:r>
            <w:r>
              <w:rPr>
                <w:rFonts w:hint="eastAsia" w:ascii="楷体" w:hAnsi="楷体" w:eastAsia="楷体" w:cs="楷体"/>
                <w:b/>
                <w:bCs/>
                <w:color w:val="000000" w:themeColor="text1"/>
                <w:sz w:val="21"/>
                <w:szCs w:val="21"/>
                <w:highlight w:val="none"/>
                <w:lang w:val="en-US" w:eastAsia="zh-CN"/>
                <w14:textFill>
                  <w14:solidFill>
                    <w14:schemeClr w14:val="tx1"/>
                  </w14:solidFill>
                </w14:textFill>
              </w:rPr>
              <w:t>9</w:t>
            </w:r>
            <w:r>
              <w:rPr>
                <w:rFonts w:hint="eastAsia" w:ascii="楷体" w:hAnsi="楷体" w:eastAsia="楷体" w:cs="楷体"/>
                <w:b/>
                <w:bCs/>
                <w:color w:val="000000" w:themeColor="text1"/>
                <w:sz w:val="21"/>
                <w:szCs w:val="21"/>
                <w:highlight w:val="none"/>
                <w14:textFill>
                  <w14:solidFill>
                    <w14:schemeClr w14:val="tx1"/>
                  </w14:solidFill>
                </w14:textFill>
              </w:rPr>
              <w:t>年</w:t>
            </w:r>
            <w:r>
              <w:rPr>
                <w:rFonts w:hint="eastAsia" w:ascii="楷体" w:hAnsi="楷体" w:eastAsia="楷体" w:cs="楷体"/>
                <w:b/>
                <w:bCs/>
                <w:color w:val="000000" w:themeColor="text1"/>
                <w:sz w:val="21"/>
                <w:szCs w:val="21"/>
                <w:highlight w:val="none"/>
                <w:lang w:val="en-US" w:eastAsia="zh-CN"/>
                <w14:textFill>
                  <w14:solidFill>
                    <w14:schemeClr w14:val="tx1"/>
                  </w14:solidFill>
                </w14:textFill>
              </w:rPr>
              <w:t>12</w:t>
            </w:r>
            <w:r>
              <w:rPr>
                <w:rFonts w:hint="eastAsia" w:ascii="楷体" w:hAnsi="楷体" w:eastAsia="楷体" w:cs="楷体"/>
                <w:b/>
                <w:bCs/>
                <w:color w:val="000000" w:themeColor="text1"/>
                <w:sz w:val="21"/>
                <w:szCs w:val="21"/>
                <w:highlight w:val="none"/>
                <w14:textFill>
                  <w14:solidFill>
                    <w14:schemeClr w14:val="tx1"/>
                  </w14:solidFill>
                </w14:textFill>
              </w:rPr>
              <w:t>月</w:t>
            </w:r>
            <w:r>
              <w:rPr>
                <w:rFonts w:hint="eastAsia" w:ascii="楷体" w:hAnsi="楷体" w:eastAsia="楷体" w:cs="楷体"/>
                <w:color w:val="000000" w:themeColor="text1"/>
                <w:sz w:val="21"/>
                <w:szCs w:val="21"/>
                <w:highlight w:val="none"/>
                <w:lang w:val="en-US" w:eastAsia="zh-CN"/>
                <w14:textFill>
                  <w14:solidFill>
                    <w14:schemeClr w14:val="tx1"/>
                  </w14:solidFill>
                </w14:textFill>
              </w:rPr>
              <w:t>至今</w:t>
            </w:r>
            <w:r>
              <w:rPr>
                <w:rFonts w:hint="eastAsia" w:ascii="楷体" w:hAnsi="楷体" w:eastAsia="楷体" w:cs="楷体"/>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05"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甲方</w:t>
            </w:r>
          </w:p>
        </w:tc>
        <w:tc>
          <w:tcPr>
            <w:tcW w:w="1601"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项目名称</w:t>
            </w:r>
          </w:p>
        </w:tc>
        <w:tc>
          <w:tcPr>
            <w:tcW w:w="1066"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项目内容</w:t>
            </w:r>
          </w:p>
        </w:tc>
        <w:tc>
          <w:tcPr>
            <w:tcW w:w="3654" w:type="dxa"/>
            <w:gridSpan w:val="2"/>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开始、结束日期</w:t>
            </w:r>
          </w:p>
        </w:tc>
        <w:tc>
          <w:tcPr>
            <w:tcW w:w="1660"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质量等级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05"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1601"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1066"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3654" w:type="dxa"/>
            <w:gridSpan w:val="2"/>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1660"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05"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1601"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1066"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3654" w:type="dxa"/>
            <w:gridSpan w:val="2"/>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1660"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05"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1601"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1066"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3654" w:type="dxa"/>
            <w:gridSpan w:val="2"/>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1660"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r>
    </w:tbl>
    <w:p>
      <w:pPr>
        <w:spacing w:line="44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备注：</w:t>
      </w:r>
    </w:p>
    <w:p>
      <w:pPr>
        <w:spacing w:line="44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1、本项目一旦我单位中标，将配备上述项目负责人。上述填报内容真实，如不真实，将按照有关规定接受处理。</w:t>
      </w:r>
    </w:p>
    <w:p>
      <w:pPr>
        <w:spacing w:line="44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2、项目负责人简历中应附：身份证、职称证、职称证书、学历证书及其他有关证明材料复印件。</w:t>
      </w:r>
    </w:p>
    <w:p>
      <w:pPr>
        <w:spacing w:line="44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3、项目负责人业绩应附合同复印件(若合同中无法反应项目负责人，则提供业主方出具的证明材料)。</w:t>
      </w:r>
    </w:p>
    <w:p>
      <w:pPr>
        <w:spacing w:line="500" w:lineRule="exact"/>
        <w:rPr>
          <w:rFonts w:hint="eastAsia" w:ascii="楷体" w:hAnsi="楷体" w:eastAsia="楷体" w:cs="楷体"/>
          <w:color w:val="000000" w:themeColor="text1"/>
          <w:sz w:val="21"/>
          <w:szCs w:val="21"/>
          <w:highlight w:val="none"/>
          <w:u w:val="none"/>
          <w14:textFill>
            <w14:solidFill>
              <w14:schemeClr w14:val="tx1"/>
            </w14:solidFill>
          </w14:textFill>
        </w:rPr>
      </w:pP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（盖公章）：</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名称）</w:t>
      </w:r>
    </w:p>
    <w:p>
      <w:pPr>
        <w:spacing w:line="500" w:lineRule="exact"/>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法定代表人（签字</w:t>
      </w:r>
      <w:r>
        <w:rPr>
          <w:rFonts w:hint="eastAsia" w:ascii="楷体" w:hAnsi="楷体" w:eastAsia="楷体" w:cs="楷体"/>
          <w:color w:val="000000" w:themeColor="text1"/>
          <w:sz w:val="21"/>
          <w:szCs w:val="21"/>
          <w:highlight w:val="none"/>
          <w:lang w:val="en-US" w:eastAsia="zh-CN"/>
          <w14:textFill>
            <w14:solidFill>
              <w14:schemeClr w14:val="tx1"/>
            </w14:solidFill>
          </w14:textFill>
        </w:rPr>
        <w:t>或</w:t>
      </w:r>
      <w:r>
        <w:rPr>
          <w:rFonts w:hint="eastAsia" w:ascii="楷体" w:hAnsi="楷体" w:eastAsia="楷体" w:cs="楷体"/>
          <w:color w:val="000000" w:themeColor="text1"/>
          <w:sz w:val="21"/>
          <w:szCs w:val="21"/>
          <w:highlight w:val="none"/>
          <w14:textFill>
            <w14:solidFill>
              <w14:schemeClr w14:val="tx1"/>
            </w14:solidFill>
          </w14:textFill>
        </w:rPr>
        <w:t>盖章）：</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授权代理人（签字）：</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日期：</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年</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月</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日</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br w:type="page"/>
      </w:r>
      <w:r>
        <w:rPr>
          <w:rFonts w:hint="eastAsia" w:ascii="楷体" w:hAnsi="楷体" w:eastAsia="楷体" w:cs="楷体"/>
          <w:color w:val="000000" w:themeColor="text1"/>
          <w:sz w:val="21"/>
          <w:szCs w:val="21"/>
          <w:highlight w:val="none"/>
          <w14:textFill>
            <w14:solidFill>
              <w14:schemeClr w14:val="tx1"/>
            </w14:solidFill>
          </w14:textFill>
        </w:rPr>
        <w:t>附件</w:t>
      </w:r>
    </w:p>
    <w:p>
      <w:pPr>
        <w:spacing w:line="500" w:lineRule="exact"/>
        <w:jc w:val="center"/>
        <w:rPr>
          <w:rFonts w:hint="eastAsia" w:ascii="楷体" w:hAnsi="楷体" w:eastAsia="楷体" w:cs="楷体"/>
          <w:b/>
          <w:bCs/>
          <w:color w:val="000000" w:themeColor="text1"/>
          <w:sz w:val="21"/>
          <w:szCs w:val="21"/>
          <w:highlight w:val="none"/>
          <w14:textFill>
            <w14:solidFill>
              <w14:schemeClr w14:val="tx1"/>
            </w14:solidFill>
          </w14:textFill>
        </w:rPr>
      </w:pPr>
      <w:r>
        <w:rPr>
          <w:rFonts w:hint="eastAsia" w:ascii="楷体" w:hAnsi="楷体" w:eastAsia="楷体" w:cs="楷体"/>
          <w:b/>
          <w:bCs/>
          <w:color w:val="000000" w:themeColor="text1"/>
          <w:sz w:val="21"/>
          <w:szCs w:val="21"/>
          <w:highlight w:val="none"/>
          <w14:textFill>
            <w14:solidFill>
              <w14:schemeClr w14:val="tx1"/>
            </w14:solidFill>
          </w14:textFill>
        </w:rPr>
        <w:t>拟投入本项目的人员及设备一览表</w:t>
      </w:r>
    </w:p>
    <w:tbl>
      <w:tblPr>
        <w:tblStyle w:val="58"/>
        <w:tblW w:w="85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183"/>
        <w:gridCol w:w="945"/>
        <w:gridCol w:w="1137"/>
        <w:gridCol w:w="1359"/>
        <w:gridCol w:w="1470"/>
        <w:gridCol w:w="1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exact"/>
          <w:jc w:val="center"/>
        </w:trPr>
        <w:tc>
          <w:tcPr>
            <w:tcW w:w="8512" w:type="dxa"/>
            <w:gridSpan w:val="7"/>
            <w:vAlign w:val="center"/>
          </w:tcPr>
          <w:p>
            <w:pPr>
              <w:spacing w:line="500" w:lineRule="exact"/>
              <w:jc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exact"/>
          <w:jc w:val="center"/>
        </w:trPr>
        <w:tc>
          <w:tcPr>
            <w:tcW w:w="1276"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职责分工</w:t>
            </w:r>
          </w:p>
        </w:tc>
        <w:tc>
          <w:tcPr>
            <w:tcW w:w="1183"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姓名</w:t>
            </w:r>
          </w:p>
        </w:tc>
        <w:tc>
          <w:tcPr>
            <w:tcW w:w="945"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年龄</w:t>
            </w:r>
          </w:p>
        </w:tc>
        <w:tc>
          <w:tcPr>
            <w:tcW w:w="1137"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专业</w:t>
            </w:r>
          </w:p>
        </w:tc>
        <w:tc>
          <w:tcPr>
            <w:tcW w:w="1359"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在本项目中担任的岗位</w:t>
            </w:r>
          </w:p>
        </w:tc>
        <w:tc>
          <w:tcPr>
            <w:tcW w:w="1470"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从事类似工作年限</w:t>
            </w:r>
          </w:p>
        </w:tc>
        <w:tc>
          <w:tcPr>
            <w:tcW w:w="1142"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7" w:hRule="exact"/>
          <w:jc w:val="center"/>
        </w:trPr>
        <w:tc>
          <w:tcPr>
            <w:tcW w:w="1276"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项目负责人</w:t>
            </w:r>
          </w:p>
        </w:tc>
        <w:tc>
          <w:tcPr>
            <w:tcW w:w="1183"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945"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1137"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1359"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1470"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1142"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其他团队人员</w:t>
            </w:r>
          </w:p>
        </w:tc>
        <w:tc>
          <w:tcPr>
            <w:tcW w:w="1183"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945"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1137"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1359"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1470"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1142"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1183"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945"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1137"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1359"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1470"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1142"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tcBorders>
              <w:bottom w:val="single" w:color="auto" w:sz="4" w:space="0"/>
            </w:tcBorders>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1183" w:type="dxa"/>
            <w:tcBorders>
              <w:bottom w:val="single" w:color="auto" w:sz="4" w:space="0"/>
            </w:tcBorders>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945"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1137"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1359"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1470"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1142"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512" w:type="dxa"/>
            <w:gridSpan w:val="7"/>
            <w:tcBorders>
              <w:top w:val="single" w:color="auto" w:sz="4" w:space="0"/>
              <w:bottom w:val="single" w:color="auto" w:sz="4" w:space="0"/>
            </w:tcBorders>
            <w:vAlign w:val="center"/>
          </w:tcPr>
          <w:p>
            <w:pPr>
              <w:spacing w:line="500" w:lineRule="exact"/>
              <w:jc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序号</w:t>
            </w:r>
          </w:p>
        </w:tc>
        <w:tc>
          <w:tcPr>
            <w:tcW w:w="2128" w:type="dxa"/>
            <w:gridSpan w:val="2"/>
            <w:tcBorders>
              <w:top w:val="single" w:color="auto" w:sz="4" w:space="0"/>
              <w:bottom w:val="single" w:color="auto" w:sz="4" w:space="0"/>
            </w:tcBorders>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设备名称</w:t>
            </w:r>
          </w:p>
        </w:tc>
        <w:tc>
          <w:tcPr>
            <w:tcW w:w="1137"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规格型号</w:t>
            </w:r>
          </w:p>
        </w:tc>
        <w:tc>
          <w:tcPr>
            <w:tcW w:w="1359"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单位</w:t>
            </w:r>
          </w:p>
        </w:tc>
        <w:tc>
          <w:tcPr>
            <w:tcW w:w="1470"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数量</w:t>
            </w:r>
          </w:p>
        </w:tc>
        <w:tc>
          <w:tcPr>
            <w:tcW w:w="1142"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2128" w:type="dxa"/>
            <w:gridSpan w:val="2"/>
            <w:tcBorders>
              <w:top w:val="single" w:color="auto" w:sz="4" w:space="0"/>
              <w:bottom w:val="single" w:color="auto" w:sz="4" w:space="0"/>
            </w:tcBorders>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1137"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1359"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1470"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1142"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2128" w:type="dxa"/>
            <w:gridSpan w:val="2"/>
            <w:tcBorders>
              <w:top w:val="single" w:color="auto" w:sz="4" w:space="0"/>
              <w:bottom w:val="single" w:color="auto" w:sz="4" w:space="0"/>
            </w:tcBorders>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1137"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1359"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1470"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1142"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r>
    </w:tbl>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备注：1、</w:t>
      </w:r>
      <w:r>
        <w:rPr>
          <w:rFonts w:hint="eastAsia" w:ascii="楷体" w:hAnsi="楷体" w:eastAsia="楷体" w:cs="楷体"/>
          <w:b/>
          <w:color w:val="000000" w:themeColor="text1"/>
          <w:sz w:val="21"/>
          <w:szCs w:val="21"/>
          <w:highlight w:val="none"/>
          <w14:textFill>
            <w14:solidFill>
              <w14:schemeClr w14:val="tx1"/>
            </w14:solidFill>
          </w14:textFill>
        </w:rPr>
        <w:t>投入本项目的主要管理、技术人员等相关人员学历、职称证书</w:t>
      </w:r>
      <w:r>
        <w:rPr>
          <w:rFonts w:hint="eastAsia" w:ascii="楷体" w:hAnsi="楷体" w:eastAsia="楷体" w:cs="楷体"/>
          <w:b/>
          <w:color w:val="000000" w:themeColor="text1"/>
          <w:sz w:val="21"/>
          <w:szCs w:val="21"/>
          <w:highlight w:val="none"/>
          <w:lang w:eastAsia="zh-CN"/>
          <w14:textFill>
            <w14:solidFill>
              <w14:schemeClr w14:val="tx1"/>
            </w14:solidFill>
          </w14:textFill>
        </w:rPr>
        <w:t>（</w:t>
      </w:r>
      <w:r>
        <w:rPr>
          <w:rFonts w:hint="eastAsia" w:ascii="楷体" w:hAnsi="楷体" w:eastAsia="楷体" w:cs="楷体"/>
          <w:b/>
          <w:color w:val="000000" w:themeColor="text1"/>
          <w:sz w:val="21"/>
          <w:szCs w:val="21"/>
          <w:highlight w:val="none"/>
          <w:lang w:val="en-US" w:eastAsia="zh-CN"/>
          <w14:textFill>
            <w14:solidFill>
              <w14:schemeClr w14:val="tx1"/>
            </w14:solidFill>
          </w14:textFill>
        </w:rPr>
        <w:t>如有</w:t>
      </w:r>
      <w:r>
        <w:rPr>
          <w:rFonts w:hint="eastAsia" w:ascii="楷体" w:hAnsi="楷体" w:eastAsia="楷体" w:cs="楷体"/>
          <w:b/>
          <w:color w:val="000000" w:themeColor="text1"/>
          <w:sz w:val="21"/>
          <w:szCs w:val="21"/>
          <w:highlight w:val="none"/>
          <w:lang w:eastAsia="zh-CN"/>
          <w14:textFill>
            <w14:solidFill>
              <w14:schemeClr w14:val="tx1"/>
            </w14:solidFill>
          </w14:textFill>
        </w:rPr>
        <w:t>）</w:t>
      </w:r>
      <w:r>
        <w:rPr>
          <w:rFonts w:hint="eastAsia" w:ascii="楷体" w:hAnsi="楷体" w:eastAsia="楷体" w:cs="楷体"/>
          <w:b/>
          <w:color w:val="000000" w:themeColor="text1"/>
          <w:sz w:val="21"/>
          <w:szCs w:val="21"/>
          <w:highlight w:val="none"/>
          <w14:textFill>
            <w14:solidFill>
              <w14:schemeClr w14:val="tx1"/>
            </w14:solidFill>
          </w14:textFill>
        </w:rPr>
        <w:t>、专业、类似项目经验等情况说明。标书中必须附有身份证、毕业证书、职称证书</w:t>
      </w:r>
      <w:r>
        <w:rPr>
          <w:rFonts w:hint="eastAsia" w:ascii="楷体" w:hAnsi="楷体" w:eastAsia="楷体" w:cs="楷体"/>
          <w:b/>
          <w:color w:val="000000" w:themeColor="text1"/>
          <w:sz w:val="21"/>
          <w:szCs w:val="21"/>
          <w:highlight w:val="none"/>
          <w:lang w:eastAsia="zh-CN"/>
          <w14:textFill>
            <w14:solidFill>
              <w14:schemeClr w14:val="tx1"/>
            </w14:solidFill>
          </w14:textFill>
        </w:rPr>
        <w:t>（</w:t>
      </w:r>
      <w:r>
        <w:rPr>
          <w:rFonts w:hint="eastAsia" w:ascii="楷体" w:hAnsi="楷体" w:eastAsia="楷体" w:cs="楷体"/>
          <w:b/>
          <w:color w:val="000000" w:themeColor="text1"/>
          <w:sz w:val="21"/>
          <w:szCs w:val="21"/>
          <w:highlight w:val="none"/>
          <w:lang w:val="en-US" w:eastAsia="zh-CN"/>
          <w14:textFill>
            <w14:solidFill>
              <w14:schemeClr w14:val="tx1"/>
            </w14:solidFill>
          </w14:textFill>
        </w:rPr>
        <w:t>如有</w:t>
      </w:r>
      <w:r>
        <w:rPr>
          <w:rFonts w:hint="eastAsia" w:ascii="楷体" w:hAnsi="楷体" w:eastAsia="楷体" w:cs="楷体"/>
          <w:b/>
          <w:color w:val="000000" w:themeColor="text1"/>
          <w:sz w:val="21"/>
          <w:szCs w:val="21"/>
          <w:highlight w:val="none"/>
          <w:lang w:eastAsia="zh-CN"/>
          <w14:textFill>
            <w14:solidFill>
              <w14:schemeClr w14:val="tx1"/>
            </w14:solidFill>
          </w14:textFill>
        </w:rPr>
        <w:t>）</w:t>
      </w:r>
      <w:r>
        <w:rPr>
          <w:rFonts w:hint="eastAsia" w:ascii="楷体" w:hAnsi="楷体" w:eastAsia="楷体" w:cs="楷体"/>
          <w:b/>
          <w:color w:val="000000" w:themeColor="text1"/>
          <w:sz w:val="21"/>
          <w:szCs w:val="21"/>
          <w:highlight w:val="none"/>
          <w14:textFill>
            <w14:solidFill>
              <w14:schemeClr w14:val="tx1"/>
            </w14:solidFill>
          </w14:textFill>
        </w:rPr>
        <w:t>及其他有关证明资料。</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p>
      <w:pPr>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我单位承诺以上填报内容真实。如不真实，将按照有关规定接受处理。</w:t>
      </w:r>
    </w:p>
    <w:p>
      <w:pPr>
        <w:spacing w:line="500" w:lineRule="exact"/>
        <w:rPr>
          <w:rFonts w:hint="eastAsia" w:ascii="楷体" w:hAnsi="楷体" w:eastAsia="楷体" w:cs="楷体"/>
          <w:color w:val="000000" w:themeColor="text1"/>
          <w:sz w:val="21"/>
          <w:szCs w:val="21"/>
          <w:highlight w:val="none"/>
          <w:u w:val="none"/>
          <w14:textFill>
            <w14:solidFill>
              <w14:schemeClr w14:val="tx1"/>
            </w14:solidFill>
          </w14:textFill>
        </w:rPr>
      </w:pP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（盖公章）：</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名称）</w:t>
      </w:r>
    </w:p>
    <w:p>
      <w:pPr>
        <w:spacing w:line="500" w:lineRule="exact"/>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法定代表人（签字</w:t>
      </w:r>
      <w:r>
        <w:rPr>
          <w:rFonts w:hint="eastAsia" w:ascii="楷体" w:hAnsi="楷体" w:eastAsia="楷体" w:cs="楷体"/>
          <w:color w:val="000000" w:themeColor="text1"/>
          <w:sz w:val="21"/>
          <w:szCs w:val="21"/>
          <w:highlight w:val="none"/>
          <w:lang w:val="en-US" w:eastAsia="zh-CN"/>
          <w14:textFill>
            <w14:solidFill>
              <w14:schemeClr w14:val="tx1"/>
            </w14:solidFill>
          </w14:textFill>
        </w:rPr>
        <w:t>或</w:t>
      </w:r>
      <w:r>
        <w:rPr>
          <w:rFonts w:hint="eastAsia" w:ascii="楷体" w:hAnsi="楷体" w:eastAsia="楷体" w:cs="楷体"/>
          <w:color w:val="000000" w:themeColor="text1"/>
          <w:sz w:val="21"/>
          <w:szCs w:val="21"/>
          <w:highlight w:val="none"/>
          <w14:textFill>
            <w14:solidFill>
              <w14:schemeClr w14:val="tx1"/>
            </w14:solidFill>
          </w14:textFill>
        </w:rPr>
        <w:t>盖章）：</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授权代理人（签字）：</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日期：</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年</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月</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日</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br w:type="page"/>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附件</w:t>
      </w:r>
    </w:p>
    <w:p>
      <w:pPr>
        <w:spacing w:line="500" w:lineRule="exact"/>
        <w:jc w:val="center"/>
        <w:rPr>
          <w:rFonts w:hint="eastAsia" w:ascii="楷体" w:hAnsi="楷体" w:eastAsia="楷体" w:cs="楷体"/>
          <w:b/>
          <w:bCs/>
          <w:color w:val="000000" w:themeColor="text1"/>
          <w:sz w:val="21"/>
          <w:szCs w:val="21"/>
          <w:highlight w:val="none"/>
          <w14:textFill>
            <w14:solidFill>
              <w14:schemeClr w14:val="tx1"/>
            </w14:solidFill>
          </w14:textFill>
        </w:rPr>
      </w:pPr>
      <w:r>
        <w:rPr>
          <w:rFonts w:hint="eastAsia" w:ascii="楷体" w:hAnsi="楷体" w:eastAsia="楷体" w:cs="楷体"/>
          <w:b/>
          <w:bCs/>
          <w:color w:val="000000" w:themeColor="text1"/>
          <w:sz w:val="21"/>
          <w:szCs w:val="21"/>
          <w:highlight w:val="none"/>
          <w:lang w:eastAsia="zh-CN"/>
          <w14:textFill>
            <w14:solidFill>
              <w14:schemeClr w14:val="tx1"/>
            </w14:solidFill>
          </w14:textFill>
        </w:rPr>
        <w:t>供应商</w:t>
      </w:r>
      <w:r>
        <w:rPr>
          <w:rFonts w:hint="eastAsia" w:ascii="楷体" w:hAnsi="楷体" w:eastAsia="楷体" w:cs="楷体"/>
          <w:b/>
          <w:bCs/>
          <w:color w:val="000000" w:themeColor="text1"/>
          <w:sz w:val="21"/>
          <w:szCs w:val="21"/>
          <w:highlight w:val="none"/>
          <w14:textFill>
            <w14:solidFill>
              <w14:schemeClr w14:val="tx1"/>
            </w14:solidFill>
          </w14:textFill>
        </w:rPr>
        <w:t>近年类似业绩表（201</w:t>
      </w:r>
      <w:r>
        <w:rPr>
          <w:rFonts w:hint="eastAsia" w:ascii="楷体" w:hAnsi="楷体" w:eastAsia="楷体" w:cs="楷体"/>
          <w:b/>
          <w:bCs/>
          <w:color w:val="000000" w:themeColor="text1"/>
          <w:sz w:val="21"/>
          <w:szCs w:val="21"/>
          <w:highlight w:val="none"/>
          <w:lang w:val="en-US" w:eastAsia="zh-CN"/>
          <w14:textFill>
            <w14:solidFill>
              <w14:schemeClr w14:val="tx1"/>
            </w14:solidFill>
          </w14:textFill>
        </w:rPr>
        <w:t>9</w:t>
      </w:r>
      <w:r>
        <w:rPr>
          <w:rFonts w:hint="eastAsia" w:ascii="楷体" w:hAnsi="楷体" w:eastAsia="楷体" w:cs="楷体"/>
          <w:b/>
          <w:bCs/>
          <w:color w:val="000000" w:themeColor="text1"/>
          <w:sz w:val="21"/>
          <w:szCs w:val="21"/>
          <w:highlight w:val="none"/>
          <w14:textFill>
            <w14:solidFill>
              <w14:schemeClr w14:val="tx1"/>
            </w14:solidFill>
          </w14:textFill>
        </w:rPr>
        <w:t>年</w:t>
      </w:r>
      <w:r>
        <w:rPr>
          <w:rFonts w:hint="eastAsia" w:ascii="楷体" w:hAnsi="楷体" w:eastAsia="楷体" w:cs="楷体"/>
          <w:b/>
          <w:bCs/>
          <w:color w:val="000000" w:themeColor="text1"/>
          <w:sz w:val="21"/>
          <w:szCs w:val="21"/>
          <w:highlight w:val="none"/>
          <w:lang w:val="en-US" w:eastAsia="zh-CN"/>
          <w14:textFill>
            <w14:solidFill>
              <w14:schemeClr w14:val="tx1"/>
            </w14:solidFill>
          </w14:textFill>
        </w:rPr>
        <w:t>12</w:t>
      </w:r>
      <w:r>
        <w:rPr>
          <w:rFonts w:hint="eastAsia" w:ascii="楷体" w:hAnsi="楷体" w:eastAsia="楷体" w:cs="楷体"/>
          <w:b/>
          <w:bCs/>
          <w:color w:val="000000" w:themeColor="text1"/>
          <w:sz w:val="21"/>
          <w:szCs w:val="21"/>
          <w:highlight w:val="none"/>
          <w14:textFill>
            <w14:solidFill>
              <w14:schemeClr w14:val="tx1"/>
            </w14:solidFill>
          </w14:textFill>
        </w:rPr>
        <w:t>月至今）</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 xml:space="preserve">项目名称：                                 </w:t>
      </w:r>
    </w:p>
    <w:p>
      <w:pPr>
        <w:spacing w:line="500" w:lineRule="exact"/>
        <w:rPr>
          <w:rFonts w:hint="eastAsia" w:ascii="楷体" w:hAnsi="楷体" w:eastAsia="楷体" w:cs="楷体"/>
          <w:color w:val="000000" w:themeColor="text1"/>
          <w:sz w:val="21"/>
          <w:szCs w:val="21"/>
          <w:highlight w:val="none"/>
          <w:lang w:val="en-GB"/>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项目编号：</w:t>
      </w:r>
      <w:r>
        <w:rPr>
          <w:rFonts w:hint="eastAsia" w:ascii="楷体" w:hAnsi="楷体" w:eastAsia="楷体" w:cs="楷体"/>
          <w:color w:val="000000" w:themeColor="text1"/>
          <w:sz w:val="21"/>
          <w:szCs w:val="21"/>
          <w:highlight w:val="none"/>
          <w:lang w:val="en-US" w:eastAsia="zh-CN"/>
          <w14:textFill>
            <w14:solidFill>
              <w14:schemeClr w14:val="tx1"/>
            </w14:solidFill>
          </w14:textFill>
        </w:rPr>
        <w:t xml:space="preserve">                                  标段编号：</w:t>
      </w:r>
    </w:p>
    <w:tbl>
      <w:tblPr>
        <w:tblStyle w:val="58"/>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2207"/>
        <w:gridCol w:w="1393"/>
        <w:gridCol w:w="1393"/>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17" w:type="dxa"/>
            <w:shd w:val="clear" w:color="auto" w:fill="F3F3F3"/>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序号</w:t>
            </w:r>
          </w:p>
        </w:tc>
        <w:tc>
          <w:tcPr>
            <w:tcW w:w="2207" w:type="dxa"/>
            <w:shd w:val="clear" w:color="auto" w:fill="F3F3F3"/>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项目名称</w:t>
            </w:r>
          </w:p>
        </w:tc>
        <w:tc>
          <w:tcPr>
            <w:tcW w:w="1393" w:type="dxa"/>
            <w:shd w:val="clear" w:color="auto" w:fill="F3F3F3"/>
            <w:vAlign w:val="center"/>
          </w:tcPr>
          <w:p>
            <w:pPr>
              <w:spacing w:line="500" w:lineRule="exact"/>
              <w:rPr>
                <w:rFonts w:hint="eastAsia"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项目规模</w:t>
            </w:r>
            <w:r>
              <w:rPr>
                <w:rFonts w:hint="eastAsia" w:ascii="楷体" w:hAnsi="楷体" w:eastAsia="楷体" w:cs="楷体"/>
                <w:color w:val="000000" w:themeColor="text1"/>
                <w:sz w:val="21"/>
                <w:szCs w:val="21"/>
                <w:highlight w:val="none"/>
                <w:lang w:val="en-US" w:eastAsia="zh-CN"/>
                <w14:textFill>
                  <w14:solidFill>
                    <w14:schemeClr w14:val="tx1"/>
                  </w14:solidFill>
                </w14:textFill>
              </w:rPr>
              <w:t>及内容</w:t>
            </w:r>
          </w:p>
        </w:tc>
        <w:tc>
          <w:tcPr>
            <w:tcW w:w="1393" w:type="dxa"/>
            <w:shd w:val="clear" w:color="auto" w:fill="F3F3F3"/>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合同总额</w:t>
            </w:r>
          </w:p>
        </w:tc>
        <w:tc>
          <w:tcPr>
            <w:tcW w:w="3120" w:type="dxa"/>
            <w:shd w:val="clear" w:color="auto" w:fill="F3F3F3"/>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业主名称/联系人/电话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17"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2207"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1393" w:type="dxa"/>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1393"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3120"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17"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2207"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1393" w:type="dxa"/>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1393"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3120"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17"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2207"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1393" w:type="dxa"/>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1393"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3120"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17"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w:t>
            </w:r>
          </w:p>
        </w:tc>
        <w:tc>
          <w:tcPr>
            <w:tcW w:w="2207"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w:t>
            </w:r>
          </w:p>
        </w:tc>
        <w:tc>
          <w:tcPr>
            <w:tcW w:w="1393" w:type="dxa"/>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1393"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3120" w:type="dxa"/>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r>
    </w:tbl>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备注：</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必须提供合同复印件作为证明材料。</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2.证明材料的复印件必须附在本表格之后，否则在评审时该项业绩无效。</w:t>
      </w:r>
    </w:p>
    <w:p>
      <w:pPr>
        <w:spacing w:line="500" w:lineRule="exact"/>
        <w:rPr>
          <w:rFonts w:hint="eastAsia" w:ascii="楷体" w:hAnsi="楷体" w:eastAsia="楷体" w:cs="楷体"/>
          <w:color w:val="000000" w:themeColor="text1"/>
          <w:sz w:val="21"/>
          <w:szCs w:val="21"/>
          <w:highlight w:val="none"/>
          <w:u w:val="none"/>
          <w14:textFill>
            <w14:solidFill>
              <w14:schemeClr w14:val="tx1"/>
            </w14:solidFill>
          </w14:textFill>
        </w:rPr>
      </w:pP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（盖公章）：</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名称）</w:t>
      </w:r>
    </w:p>
    <w:p>
      <w:pPr>
        <w:spacing w:line="500" w:lineRule="exact"/>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法定代表人（签字</w:t>
      </w:r>
      <w:r>
        <w:rPr>
          <w:rFonts w:hint="eastAsia" w:ascii="楷体" w:hAnsi="楷体" w:eastAsia="楷体" w:cs="楷体"/>
          <w:color w:val="000000" w:themeColor="text1"/>
          <w:sz w:val="21"/>
          <w:szCs w:val="21"/>
          <w:highlight w:val="none"/>
          <w:lang w:val="en-US" w:eastAsia="zh-CN"/>
          <w14:textFill>
            <w14:solidFill>
              <w14:schemeClr w14:val="tx1"/>
            </w14:solidFill>
          </w14:textFill>
        </w:rPr>
        <w:t>或</w:t>
      </w:r>
      <w:r>
        <w:rPr>
          <w:rFonts w:hint="eastAsia" w:ascii="楷体" w:hAnsi="楷体" w:eastAsia="楷体" w:cs="楷体"/>
          <w:color w:val="000000" w:themeColor="text1"/>
          <w:sz w:val="21"/>
          <w:szCs w:val="21"/>
          <w:highlight w:val="none"/>
          <w14:textFill>
            <w14:solidFill>
              <w14:schemeClr w14:val="tx1"/>
            </w14:solidFill>
          </w14:textFill>
        </w:rPr>
        <w:t>盖章）：</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授权代理人（签字）：</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日期：</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年</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月</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日</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br w:type="page"/>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附件</w:t>
      </w:r>
    </w:p>
    <w:p>
      <w:pPr>
        <w:spacing w:line="500" w:lineRule="exact"/>
        <w:jc w:val="center"/>
        <w:rPr>
          <w:rFonts w:hint="eastAsia" w:ascii="楷体" w:hAnsi="楷体" w:eastAsia="楷体" w:cs="楷体"/>
          <w:b/>
          <w:bCs/>
          <w:color w:val="000000" w:themeColor="text1"/>
          <w:sz w:val="21"/>
          <w:szCs w:val="21"/>
          <w:highlight w:val="none"/>
          <w14:textFill>
            <w14:solidFill>
              <w14:schemeClr w14:val="tx1"/>
            </w14:solidFill>
          </w14:textFill>
        </w:rPr>
      </w:pPr>
      <w:r>
        <w:rPr>
          <w:rFonts w:hint="eastAsia" w:ascii="楷体" w:hAnsi="楷体" w:eastAsia="楷体" w:cs="楷体"/>
          <w:b/>
          <w:bCs/>
          <w:color w:val="000000" w:themeColor="text1"/>
          <w:sz w:val="21"/>
          <w:szCs w:val="21"/>
          <w:highlight w:val="none"/>
          <w14:textFill>
            <w14:solidFill>
              <w14:schemeClr w14:val="tx1"/>
            </w14:solidFill>
          </w14:textFill>
        </w:rPr>
        <w:t>商务条款偏离表</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 xml:space="preserve">项目名称：                                 </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项目编号：</w:t>
      </w:r>
      <w:r>
        <w:rPr>
          <w:rFonts w:hint="eastAsia" w:ascii="楷体" w:hAnsi="楷体" w:eastAsia="楷体" w:cs="楷体"/>
          <w:color w:val="000000" w:themeColor="text1"/>
          <w:sz w:val="21"/>
          <w:szCs w:val="21"/>
          <w:highlight w:val="none"/>
          <w:lang w:val="en-US" w:eastAsia="zh-CN"/>
          <w14:textFill>
            <w14:solidFill>
              <w14:schemeClr w14:val="tx1"/>
            </w14:solidFill>
          </w14:textFill>
        </w:rPr>
        <w:t xml:space="preserve">                                  标段编号：</w:t>
      </w:r>
    </w:p>
    <w:tbl>
      <w:tblPr>
        <w:tblStyle w:val="58"/>
        <w:tblW w:w="8954" w:type="dxa"/>
        <w:tblInd w:w="468" w:type="dxa"/>
        <w:tblLayout w:type="fixed"/>
        <w:tblCellMar>
          <w:top w:w="0" w:type="dxa"/>
          <w:left w:w="108" w:type="dxa"/>
          <w:bottom w:w="0" w:type="dxa"/>
          <w:right w:w="108" w:type="dxa"/>
        </w:tblCellMar>
      </w:tblPr>
      <w:tblGrid>
        <w:gridCol w:w="900"/>
        <w:gridCol w:w="1725"/>
        <w:gridCol w:w="1941"/>
        <w:gridCol w:w="2050"/>
        <w:gridCol w:w="2338"/>
      </w:tblGrid>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序号</w:t>
            </w:r>
          </w:p>
        </w:tc>
        <w:tc>
          <w:tcPr>
            <w:tcW w:w="1725" w:type="dxa"/>
            <w:tcBorders>
              <w:top w:val="single" w:color="auto" w:sz="6" w:space="0"/>
              <w:left w:val="single" w:color="auto" w:sz="6" w:space="0"/>
              <w:bottom w:val="single" w:color="auto" w:sz="6" w:space="0"/>
              <w:right w:val="single" w:color="auto" w:sz="6" w:space="0"/>
            </w:tcBorders>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条款序号</w:t>
            </w:r>
          </w:p>
        </w:tc>
        <w:tc>
          <w:tcPr>
            <w:tcW w:w="1941" w:type="dxa"/>
            <w:tcBorders>
              <w:top w:val="single" w:color="auto" w:sz="6" w:space="0"/>
              <w:left w:val="single" w:color="auto" w:sz="6" w:space="0"/>
              <w:bottom w:val="single" w:color="auto" w:sz="6" w:space="0"/>
              <w:right w:val="single" w:color="auto" w:sz="6" w:space="0"/>
            </w:tcBorders>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招标条款</w:t>
            </w:r>
          </w:p>
        </w:tc>
        <w:tc>
          <w:tcPr>
            <w:tcW w:w="2050" w:type="dxa"/>
            <w:tcBorders>
              <w:top w:val="single" w:color="auto" w:sz="6" w:space="0"/>
              <w:left w:val="single" w:color="auto" w:sz="6" w:space="0"/>
              <w:bottom w:val="single" w:color="auto" w:sz="6" w:space="0"/>
              <w:right w:val="single" w:color="auto" w:sz="6" w:space="0"/>
            </w:tcBorders>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投标条款</w:t>
            </w:r>
          </w:p>
        </w:tc>
        <w:tc>
          <w:tcPr>
            <w:tcW w:w="2338" w:type="dxa"/>
            <w:tcBorders>
              <w:top w:val="single" w:color="auto" w:sz="6" w:space="0"/>
              <w:left w:val="single" w:color="auto" w:sz="6" w:space="0"/>
              <w:bottom w:val="single" w:color="auto" w:sz="6" w:space="0"/>
              <w:right w:val="single" w:color="auto" w:sz="6" w:space="0"/>
            </w:tcBorders>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备   注</w:t>
            </w: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pacing w:line="500" w:lineRule="exact"/>
              <w:rPr>
                <w:rFonts w:hint="eastAsia"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1</w:t>
            </w:r>
          </w:p>
        </w:tc>
        <w:tc>
          <w:tcPr>
            <w:tcW w:w="1725" w:type="dxa"/>
            <w:tcBorders>
              <w:top w:val="single" w:color="auto" w:sz="6" w:space="0"/>
              <w:left w:val="single" w:color="auto" w:sz="6" w:space="0"/>
              <w:bottom w:val="single" w:color="auto" w:sz="6" w:space="0"/>
              <w:right w:val="single" w:color="auto" w:sz="6" w:space="0"/>
            </w:tcBorders>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1941" w:type="dxa"/>
            <w:tcBorders>
              <w:top w:val="single" w:color="auto" w:sz="6" w:space="0"/>
              <w:left w:val="single" w:color="auto" w:sz="6" w:space="0"/>
              <w:bottom w:val="single" w:color="auto" w:sz="6" w:space="0"/>
              <w:right w:val="single" w:color="auto" w:sz="6" w:space="0"/>
            </w:tcBorders>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2050" w:type="dxa"/>
            <w:tcBorders>
              <w:top w:val="single" w:color="auto" w:sz="6" w:space="0"/>
              <w:left w:val="single" w:color="auto" w:sz="6" w:space="0"/>
              <w:bottom w:val="single" w:color="auto" w:sz="6" w:space="0"/>
              <w:right w:val="single" w:color="auto" w:sz="6" w:space="0"/>
            </w:tcBorders>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2338" w:type="dxa"/>
            <w:tcBorders>
              <w:top w:val="single" w:color="auto" w:sz="6" w:space="0"/>
              <w:left w:val="single" w:color="auto" w:sz="6" w:space="0"/>
              <w:bottom w:val="single" w:color="auto" w:sz="6" w:space="0"/>
              <w:right w:val="single" w:color="auto" w:sz="6" w:space="0"/>
            </w:tcBorders>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r>
      <w:tr>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w:t>
            </w:r>
          </w:p>
        </w:tc>
        <w:tc>
          <w:tcPr>
            <w:tcW w:w="1725" w:type="dxa"/>
            <w:tcBorders>
              <w:top w:val="single" w:color="auto" w:sz="6" w:space="0"/>
              <w:left w:val="single" w:color="auto" w:sz="6" w:space="0"/>
              <w:bottom w:val="single" w:color="auto" w:sz="6" w:space="0"/>
              <w:right w:val="single" w:color="auto" w:sz="6" w:space="0"/>
            </w:tcBorders>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1941" w:type="dxa"/>
            <w:tcBorders>
              <w:top w:val="single" w:color="auto" w:sz="6" w:space="0"/>
              <w:left w:val="single" w:color="auto" w:sz="6" w:space="0"/>
              <w:bottom w:val="single" w:color="auto" w:sz="6" w:space="0"/>
              <w:right w:val="single" w:color="auto" w:sz="6" w:space="0"/>
            </w:tcBorders>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2050" w:type="dxa"/>
            <w:tcBorders>
              <w:top w:val="single" w:color="auto" w:sz="6" w:space="0"/>
              <w:left w:val="single" w:color="auto" w:sz="6" w:space="0"/>
              <w:bottom w:val="single" w:color="auto" w:sz="6" w:space="0"/>
              <w:right w:val="single" w:color="auto" w:sz="6" w:space="0"/>
            </w:tcBorders>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2338" w:type="dxa"/>
            <w:tcBorders>
              <w:top w:val="single" w:color="auto" w:sz="6" w:space="0"/>
              <w:left w:val="single" w:color="auto" w:sz="6" w:space="0"/>
              <w:bottom w:val="single" w:color="auto" w:sz="6" w:space="0"/>
              <w:right w:val="single" w:color="auto" w:sz="6" w:space="0"/>
            </w:tcBorders>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r>
    </w:tbl>
    <w:p>
      <w:pPr>
        <w:spacing w:line="500" w:lineRule="exact"/>
        <w:rPr>
          <w:rFonts w:hint="eastAsia" w:ascii="楷体" w:hAnsi="楷体" w:eastAsia="楷体" w:cs="楷体"/>
          <w:color w:val="000000" w:themeColor="text1"/>
          <w:sz w:val="21"/>
          <w:szCs w:val="21"/>
          <w:highlight w:val="none"/>
          <w:u w:val="none"/>
          <w14:textFill>
            <w14:solidFill>
              <w14:schemeClr w14:val="tx1"/>
            </w14:solidFill>
          </w14:textFill>
        </w:rPr>
      </w:pP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（盖公章）：</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名称）</w:t>
      </w:r>
    </w:p>
    <w:p>
      <w:pPr>
        <w:spacing w:line="500" w:lineRule="exact"/>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法定代表人（签字</w:t>
      </w:r>
      <w:r>
        <w:rPr>
          <w:rFonts w:hint="eastAsia" w:ascii="楷体" w:hAnsi="楷体" w:eastAsia="楷体" w:cs="楷体"/>
          <w:color w:val="000000" w:themeColor="text1"/>
          <w:sz w:val="21"/>
          <w:szCs w:val="21"/>
          <w:highlight w:val="none"/>
          <w:lang w:val="en-US" w:eastAsia="zh-CN"/>
          <w14:textFill>
            <w14:solidFill>
              <w14:schemeClr w14:val="tx1"/>
            </w14:solidFill>
          </w14:textFill>
        </w:rPr>
        <w:t>或</w:t>
      </w:r>
      <w:r>
        <w:rPr>
          <w:rFonts w:hint="eastAsia" w:ascii="楷体" w:hAnsi="楷体" w:eastAsia="楷体" w:cs="楷体"/>
          <w:color w:val="000000" w:themeColor="text1"/>
          <w:sz w:val="21"/>
          <w:szCs w:val="21"/>
          <w:highlight w:val="none"/>
          <w14:textFill>
            <w14:solidFill>
              <w14:schemeClr w14:val="tx1"/>
            </w14:solidFill>
          </w14:textFill>
        </w:rPr>
        <w:t>盖章）：</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授权代理人（签字）：</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日期：</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年</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月</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日</w:t>
      </w:r>
    </w:p>
    <w:p>
      <w:pPr>
        <w:widowControl/>
        <w:spacing w:line="500" w:lineRule="exact"/>
        <w:jc w:val="left"/>
        <w:rPr>
          <w:rFonts w:hint="eastAsia" w:ascii="楷体" w:hAnsi="楷体" w:eastAsia="楷体" w:cs="楷体"/>
          <w:color w:val="000000" w:themeColor="text1"/>
          <w:sz w:val="21"/>
          <w:szCs w:val="21"/>
          <w:highlight w:val="none"/>
          <w14:textFill>
            <w14:solidFill>
              <w14:schemeClr w14:val="tx1"/>
            </w14:solidFill>
          </w14:textFill>
        </w:rPr>
      </w:pP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附件</w:t>
      </w:r>
    </w:p>
    <w:p>
      <w:pPr>
        <w:spacing w:line="500" w:lineRule="exact"/>
        <w:jc w:val="center"/>
        <w:rPr>
          <w:rFonts w:hint="eastAsia" w:ascii="楷体" w:hAnsi="楷体" w:eastAsia="楷体" w:cs="楷体"/>
          <w:b/>
          <w:bCs/>
          <w:color w:val="000000" w:themeColor="text1"/>
          <w:sz w:val="21"/>
          <w:szCs w:val="21"/>
          <w:highlight w:val="none"/>
          <w14:textFill>
            <w14:solidFill>
              <w14:schemeClr w14:val="tx1"/>
            </w14:solidFill>
          </w14:textFill>
        </w:rPr>
      </w:pPr>
      <w:r>
        <w:rPr>
          <w:rFonts w:hint="eastAsia" w:ascii="楷体" w:hAnsi="楷体" w:eastAsia="楷体" w:cs="楷体"/>
          <w:b/>
          <w:bCs/>
          <w:color w:val="000000" w:themeColor="text1"/>
          <w:sz w:val="21"/>
          <w:szCs w:val="21"/>
          <w:highlight w:val="none"/>
          <w14:textFill>
            <w14:solidFill>
              <w14:schemeClr w14:val="tx1"/>
            </w14:solidFill>
          </w14:textFill>
        </w:rPr>
        <w:t>技术条款偏离表</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 xml:space="preserve">项目名称：                                 </w:t>
      </w:r>
    </w:p>
    <w:p>
      <w:pPr>
        <w:spacing w:line="500" w:lineRule="exact"/>
        <w:rPr>
          <w:rFonts w:hint="eastAsia"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项目编号：</w:t>
      </w:r>
      <w:r>
        <w:rPr>
          <w:rFonts w:hint="eastAsia" w:ascii="楷体" w:hAnsi="楷体" w:eastAsia="楷体" w:cs="楷体"/>
          <w:color w:val="000000" w:themeColor="text1"/>
          <w:sz w:val="21"/>
          <w:szCs w:val="21"/>
          <w:highlight w:val="none"/>
          <w:lang w:val="en-US" w:eastAsia="zh-CN"/>
          <w14:textFill>
            <w14:solidFill>
              <w14:schemeClr w14:val="tx1"/>
            </w14:solidFill>
          </w14:textFill>
        </w:rPr>
        <w:t xml:space="preserve">                                  标段编号：</w:t>
      </w:r>
    </w:p>
    <w:tbl>
      <w:tblPr>
        <w:tblStyle w:val="58"/>
        <w:tblW w:w="9214" w:type="dxa"/>
        <w:jc w:val="center"/>
        <w:tblLayout w:type="fixed"/>
        <w:tblCellMar>
          <w:top w:w="0" w:type="dxa"/>
          <w:left w:w="108" w:type="dxa"/>
          <w:bottom w:w="0" w:type="dxa"/>
          <w:right w:w="108" w:type="dxa"/>
        </w:tblCellMar>
      </w:tblPr>
      <w:tblGrid>
        <w:gridCol w:w="1180"/>
        <w:gridCol w:w="1655"/>
        <w:gridCol w:w="2127"/>
        <w:gridCol w:w="2126"/>
        <w:gridCol w:w="2126"/>
      </w:tblGrid>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序 号</w:t>
            </w:r>
          </w:p>
        </w:tc>
        <w:tc>
          <w:tcPr>
            <w:tcW w:w="1655" w:type="dxa"/>
            <w:tcBorders>
              <w:top w:val="single" w:color="auto" w:sz="6" w:space="0"/>
              <w:left w:val="single" w:color="auto" w:sz="6" w:space="0"/>
              <w:bottom w:val="single" w:color="auto" w:sz="6" w:space="0"/>
              <w:right w:val="single" w:color="auto" w:sz="6" w:space="0"/>
            </w:tcBorders>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条款</w:t>
            </w:r>
          </w:p>
        </w:tc>
        <w:tc>
          <w:tcPr>
            <w:tcW w:w="2127" w:type="dxa"/>
            <w:tcBorders>
              <w:top w:val="single" w:color="auto" w:sz="6" w:space="0"/>
              <w:left w:val="single" w:color="auto" w:sz="6" w:space="0"/>
              <w:bottom w:val="single" w:color="auto" w:sz="6" w:space="0"/>
              <w:right w:val="single" w:color="auto" w:sz="6" w:space="0"/>
            </w:tcBorders>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招标规格</w:t>
            </w:r>
          </w:p>
        </w:tc>
        <w:tc>
          <w:tcPr>
            <w:tcW w:w="2126" w:type="dxa"/>
            <w:tcBorders>
              <w:top w:val="single" w:color="auto" w:sz="6" w:space="0"/>
              <w:left w:val="single" w:color="auto" w:sz="6" w:space="0"/>
              <w:bottom w:val="single" w:color="auto" w:sz="6" w:space="0"/>
              <w:right w:val="single" w:color="auto" w:sz="6" w:space="0"/>
            </w:tcBorders>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投标规格</w:t>
            </w:r>
          </w:p>
        </w:tc>
        <w:tc>
          <w:tcPr>
            <w:tcW w:w="2126" w:type="dxa"/>
            <w:tcBorders>
              <w:top w:val="single" w:color="auto" w:sz="6" w:space="0"/>
              <w:left w:val="single" w:color="auto" w:sz="6" w:space="0"/>
              <w:bottom w:val="single" w:color="auto" w:sz="6" w:space="0"/>
              <w:right w:val="single" w:color="auto" w:sz="6" w:space="0"/>
            </w:tcBorders>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备注</w:t>
            </w: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w:t>
            </w:r>
          </w:p>
        </w:tc>
        <w:tc>
          <w:tcPr>
            <w:tcW w:w="1655" w:type="dxa"/>
            <w:tcBorders>
              <w:top w:val="single" w:color="auto" w:sz="6" w:space="0"/>
              <w:left w:val="single" w:color="auto" w:sz="6" w:space="0"/>
              <w:bottom w:val="single" w:color="auto" w:sz="6" w:space="0"/>
              <w:right w:val="single" w:color="auto" w:sz="6" w:space="0"/>
            </w:tcBorders>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2127" w:type="dxa"/>
            <w:tcBorders>
              <w:top w:val="single" w:color="auto" w:sz="6" w:space="0"/>
              <w:left w:val="single" w:color="auto" w:sz="6" w:space="0"/>
              <w:bottom w:val="single" w:color="auto" w:sz="6" w:space="0"/>
              <w:right w:val="single" w:color="auto" w:sz="6" w:space="0"/>
            </w:tcBorders>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w:t>
            </w:r>
          </w:p>
        </w:tc>
        <w:tc>
          <w:tcPr>
            <w:tcW w:w="1655" w:type="dxa"/>
            <w:tcBorders>
              <w:top w:val="single" w:color="auto" w:sz="6" w:space="0"/>
              <w:left w:val="single" w:color="auto" w:sz="6" w:space="0"/>
              <w:bottom w:val="single" w:color="auto" w:sz="6" w:space="0"/>
              <w:right w:val="single" w:color="auto" w:sz="6" w:space="0"/>
            </w:tcBorders>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2127" w:type="dxa"/>
            <w:tcBorders>
              <w:top w:val="single" w:color="auto" w:sz="6" w:space="0"/>
              <w:left w:val="single" w:color="auto" w:sz="6" w:space="0"/>
              <w:bottom w:val="single" w:color="auto" w:sz="6" w:space="0"/>
              <w:right w:val="single" w:color="auto" w:sz="6" w:space="0"/>
            </w:tcBorders>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3</w:t>
            </w:r>
          </w:p>
        </w:tc>
        <w:tc>
          <w:tcPr>
            <w:tcW w:w="1655" w:type="dxa"/>
            <w:tcBorders>
              <w:top w:val="single" w:color="auto" w:sz="6" w:space="0"/>
              <w:left w:val="single" w:color="auto" w:sz="6" w:space="0"/>
              <w:bottom w:val="single" w:color="auto" w:sz="6" w:space="0"/>
              <w:right w:val="single" w:color="auto" w:sz="6" w:space="0"/>
            </w:tcBorders>
            <w:vAlign w:val="center"/>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2127" w:type="dxa"/>
            <w:tcBorders>
              <w:top w:val="single" w:color="auto" w:sz="6" w:space="0"/>
              <w:left w:val="single" w:color="auto" w:sz="6" w:space="0"/>
              <w:bottom w:val="single" w:color="auto" w:sz="6" w:space="0"/>
              <w:right w:val="single" w:color="auto" w:sz="6" w:space="0"/>
            </w:tcBorders>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w:t>
            </w:r>
          </w:p>
        </w:tc>
        <w:tc>
          <w:tcPr>
            <w:tcW w:w="1655" w:type="dxa"/>
            <w:tcBorders>
              <w:top w:val="single" w:color="auto" w:sz="6" w:space="0"/>
              <w:left w:val="single" w:color="auto" w:sz="6" w:space="0"/>
              <w:bottom w:val="single" w:color="auto" w:sz="6" w:space="0"/>
              <w:right w:val="single" w:color="auto" w:sz="6" w:space="0"/>
            </w:tcBorders>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2127" w:type="dxa"/>
            <w:tcBorders>
              <w:top w:val="single" w:color="auto" w:sz="6" w:space="0"/>
              <w:left w:val="single" w:color="auto" w:sz="6" w:space="0"/>
              <w:bottom w:val="single" w:color="auto" w:sz="6" w:space="0"/>
              <w:right w:val="single" w:color="auto" w:sz="6" w:space="0"/>
            </w:tcBorders>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tcPr>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tc>
      </w:tr>
    </w:tbl>
    <w:p>
      <w:pPr>
        <w:spacing w:line="500" w:lineRule="exact"/>
        <w:rPr>
          <w:rFonts w:hint="eastAsia" w:ascii="楷体" w:hAnsi="楷体" w:eastAsia="楷体" w:cs="楷体"/>
          <w:color w:val="000000" w:themeColor="text1"/>
          <w:sz w:val="21"/>
          <w:szCs w:val="21"/>
          <w:highlight w:val="none"/>
          <w:u w:val="none"/>
          <w14:textFill>
            <w14:solidFill>
              <w14:schemeClr w14:val="tx1"/>
            </w14:solidFill>
          </w14:textFill>
        </w:rPr>
      </w:pP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（盖公章）：</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名称）</w:t>
      </w:r>
    </w:p>
    <w:p>
      <w:pPr>
        <w:spacing w:line="500" w:lineRule="exact"/>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法定代表人（签字</w:t>
      </w:r>
      <w:r>
        <w:rPr>
          <w:rFonts w:hint="eastAsia" w:ascii="楷体" w:hAnsi="楷体" w:eastAsia="楷体" w:cs="楷体"/>
          <w:color w:val="000000" w:themeColor="text1"/>
          <w:sz w:val="21"/>
          <w:szCs w:val="21"/>
          <w:highlight w:val="none"/>
          <w:lang w:val="en-US" w:eastAsia="zh-CN"/>
          <w14:textFill>
            <w14:solidFill>
              <w14:schemeClr w14:val="tx1"/>
            </w14:solidFill>
          </w14:textFill>
        </w:rPr>
        <w:t>或</w:t>
      </w:r>
      <w:r>
        <w:rPr>
          <w:rFonts w:hint="eastAsia" w:ascii="楷体" w:hAnsi="楷体" w:eastAsia="楷体" w:cs="楷体"/>
          <w:color w:val="000000" w:themeColor="text1"/>
          <w:sz w:val="21"/>
          <w:szCs w:val="21"/>
          <w:highlight w:val="none"/>
          <w14:textFill>
            <w14:solidFill>
              <w14:schemeClr w14:val="tx1"/>
            </w14:solidFill>
          </w14:textFill>
        </w:rPr>
        <w:t>盖章）：</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授权代理人（签字）：</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日期：</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年</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月</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日</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br w:type="page"/>
      </w:r>
    </w:p>
    <w:p>
      <w:pPr>
        <w:spacing w:line="500" w:lineRule="exact"/>
        <w:jc w:val="left"/>
        <w:rPr>
          <w:rFonts w:hint="eastAsia" w:ascii="楷体" w:hAnsi="楷体" w:eastAsia="楷体" w:cs="楷体"/>
          <w:bCs/>
          <w:color w:val="000000" w:themeColor="text1"/>
          <w:sz w:val="21"/>
          <w:szCs w:val="21"/>
          <w:highlight w:val="none"/>
          <w14:textFill>
            <w14:solidFill>
              <w14:schemeClr w14:val="tx1"/>
            </w14:solidFill>
          </w14:textFill>
        </w:rPr>
      </w:pPr>
      <w:r>
        <w:rPr>
          <w:rFonts w:hint="eastAsia" w:ascii="楷体" w:hAnsi="楷体" w:eastAsia="楷体" w:cs="楷体"/>
          <w:bCs/>
          <w:color w:val="000000" w:themeColor="text1"/>
          <w:sz w:val="21"/>
          <w:szCs w:val="21"/>
          <w:highlight w:val="none"/>
          <w14:textFill>
            <w14:solidFill>
              <w14:schemeClr w14:val="tx1"/>
            </w14:solidFill>
          </w14:textFill>
        </w:rPr>
        <w:t>附件</w:t>
      </w:r>
    </w:p>
    <w:p>
      <w:pPr>
        <w:spacing w:line="500" w:lineRule="exact"/>
        <w:jc w:val="center"/>
        <w:rPr>
          <w:rFonts w:hint="eastAsia" w:ascii="楷体" w:hAnsi="楷体" w:eastAsia="楷体" w:cs="楷体"/>
          <w:b/>
          <w:color w:val="000000" w:themeColor="text1"/>
          <w:sz w:val="21"/>
          <w:szCs w:val="21"/>
          <w:highlight w:val="none"/>
          <w14:textFill>
            <w14:solidFill>
              <w14:schemeClr w14:val="tx1"/>
            </w14:solidFill>
          </w14:textFill>
        </w:rPr>
      </w:pPr>
      <w:r>
        <w:rPr>
          <w:rFonts w:hint="eastAsia" w:ascii="楷体" w:hAnsi="楷体" w:eastAsia="楷体" w:cs="楷体"/>
          <w:b/>
          <w:color w:val="000000" w:themeColor="text1"/>
          <w:sz w:val="21"/>
          <w:szCs w:val="21"/>
          <w:highlight w:val="none"/>
          <w14:textFill>
            <w14:solidFill>
              <w14:schemeClr w14:val="tx1"/>
            </w14:solidFill>
          </w14:textFill>
        </w:rPr>
        <w:t>（</w:t>
      </w:r>
      <w:r>
        <w:rPr>
          <w:rFonts w:hint="eastAsia" w:ascii="楷体" w:hAnsi="楷体" w:eastAsia="楷体" w:cs="楷体"/>
          <w:b/>
          <w:color w:val="000000" w:themeColor="text1"/>
          <w:sz w:val="21"/>
          <w:szCs w:val="21"/>
          <w:highlight w:val="none"/>
          <w:lang w:eastAsia="zh-CN"/>
          <w14:textFill>
            <w14:solidFill>
              <w14:schemeClr w14:val="tx1"/>
            </w14:solidFill>
          </w14:textFill>
        </w:rPr>
        <w:t>供应商</w:t>
      </w:r>
      <w:r>
        <w:rPr>
          <w:rFonts w:hint="eastAsia" w:ascii="楷体" w:hAnsi="楷体" w:eastAsia="楷体" w:cs="楷体"/>
          <w:b/>
          <w:color w:val="000000" w:themeColor="text1"/>
          <w:sz w:val="21"/>
          <w:szCs w:val="21"/>
          <w:highlight w:val="none"/>
          <w14:textFill>
            <w14:solidFill>
              <w14:schemeClr w14:val="tx1"/>
            </w14:solidFill>
          </w14:textFill>
        </w:rPr>
        <w:t>）《反商业贿赂承诺书》</w:t>
      </w:r>
    </w:p>
    <w:p>
      <w:pPr>
        <w:pStyle w:val="3"/>
        <w:spacing w:line="500" w:lineRule="exact"/>
        <w:ind w:left="0" w:leftChars="0" w:firstLine="482"/>
        <w:rPr>
          <w:rFonts w:hint="eastAsia" w:ascii="楷体" w:hAnsi="楷体" w:eastAsia="楷体" w:cs="楷体"/>
          <w:bCs/>
          <w:color w:val="000000" w:themeColor="text1"/>
          <w:sz w:val="21"/>
          <w:szCs w:val="21"/>
          <w:highlight w:val="none"/>
          <w14:textFill>
            <w14:solidFill>
              <w14:schemeClr w14:val="tx1"/>
            </w14:solidFill>
          </w14:textFill>
        </w:rPr>
      </w:pPr>
    </w:p>
    <w:p>
      <w:pPr>
        <w:pStyle w:val="3"/>
        <w:spacing w:line="500" w:lineRule="exact"/>
        <w:ind w:left="0" w:leftChars="0" w:firstLine="482"/>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我公司承诺：在</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 xml:space="preserve">（项目名称、项目编号）招标投标中，不给予国家工作人员以及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spacing w:line="500" w:lineRule="exact"/>
        <w:rPr>
          <w:rFonts w:hint="eastAsia" w:ascii="楷体" w:hAnsi="楷体" w:eastAsia="楷体" w:cs="楷体"/>
          <w:color w:val="000000" w:themeColor="text1"/>
          <w:sz w:val="21"/>
          <w:szCs w:val="21"/>
          <w:highlight w:val="none"/>
          <w:u w:val="none"/>
          <w14:textFill>
            <w14:solidFill>
              <w14:schemeClr w14:val="tx1"/>
            </w14:solidFill>
          </w14:textFill>
        </w:rPr>
      </w:pP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（盖公章）：</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名称）</w:t>
      </w:r>
    </w:p>
    <w:p>
      <w:pPr>
        <w:spacing w:line="500" w:lineRule="exact"/>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法定代表人（签字</w:t>
      </w:r>
      <w:r>
        <w:rPr>
          <w:rFonts w:hint="eastAsia" w:ascii="楷体" w:hAnsi="楷体" w:eastAsia="楷体" w:cs="楷体"/>
          <w:color w:val="000000" w:themeColor="text1"/>
          <w:sz w:val="21"/>
          <w:szCs w:val="21"/>
          <w:highlight w:val="none"/>
          <w:lang w:val="en-US" w:eastAsia="zh-CN"/>
          <w14:textFill>
            <w14:solidFill>
              <w14:schemeClr w14:val="tx1"/>
            </w14:solidFill>
          </w14:textFill>
        </w:rPr>
        <w:t>或</w:t>
      </w:r>
      <w:r>
        <w:rPr>
          <w:rFonts w:hint="eastAsia" w:ascii="楷体" w:hAnsi="楷体" w:eastAsia="楷体" w:cs="楷体"/>
          <w:color w:val="000000" w:themeColor="text1"/>
          <w:sz w:val="21"/>
          <w:szCs w:val="21"/>
          <w:highlight w:val="none"/>
          <w14:textFill>
            <w14:solidFill>
              <w14:schemeClr w14:val="tx1"/>
            </w14:solidFill>
          </w14:textFill>
        </w:rPr>
        <w:t>盖章）：</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授权代理人（签字）：</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日期：</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年</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月</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日</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br w:type="page"/>
      </w:r>
    </w:p>
    <w:p>
      <w:pPr>
        <w:tabs>
          <w:tab w:val="left" w:pos="3600"/>
        </w:tabs>
        <w:adjustRightInd w:val="0"/>
        <w:snapToGrid w:val="0"/>
        <w:spacing w:line="500" w:lineRule="exact"/>
        <w:jc w:val="center"/>
        <w:rPr>
          <w:rFonts w:hint="eastAsia" w:ascii="楷体" w:hAnsi="楷体" w:eastAsia="楷体" w:cs="楷体"/>
          <w:b/>
          <w:color w:val="000000" w:themeColor="text1"/>
          <w:sz w:val="21"/>
          <w:szCs w:val="21"/>
          <w:highlight w:val="none"/>
          <w14:textFill>
            <w14:solidFill>
              <w14:schemeClr w14:val="tx1"/>
            </w14:solidFill>
          </w14:textFill>
        </w:rPr>
      </w:pPr>
      <w:r>
        <w:rPr>
          <w:rFonts w:hint="eastAsia" w:ascii="楷体" w:hAnsi="楷体" w:eastAsia="楷体" w:cs="楷体"/>
          <w:b/>
          <w:color w:val="000000" w:themeColor="text1"/>
          <w:sz w:val="21"/>
          <w:szCs w:val="21"/>
          <w:highlight w:val="none"/>
          <w14:textFill>
            <w14:solidFill>
              <w14:schemeClr w14:val="tx1"/>
            </w14:solidFill>
          </w14:textFill>
        </w:rPr>
        <w:t>提供享受采购优惠政策的证明材料</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附件</w:t>
      </w:r>
    </w:p>
    <w:p>
      <w:pPr>
        <w:tabs>
          <w:tab w:val="left" w:pos="3600"/>
        </w:tabs>
        <w:adjustRightInd w:val="0"/>
        <w:snapToGrid w:val="0"/>
        <w:spacing w:line="500" w:lineRule="exact"/>
        <w:jc w:val="center"/>
        <w:rPr>
          <w:rFonts w:hint="eastAsia" w:ascii="楷体" w:hAnsi="楷体" w:eastAsia="楷体" w:cs="楷体"/>
          <w:b/>
          <w:color w:val="000000" w:themeColor="text1"/>
          <w:spacing w:val="6"/>
          <w:kern w:val="0"/>
          <w:sz w:val="21"/>
          <w:szCs w:val="21"/>
          <w:highlight w:val="none"/>
          <w14:textFill>
            <w14:solidFill>
              <w14:schemeClr w14:val="tx1"/>
            </w14:solidFill>
          </w14:textFill>
        </w:rPr>
      </w:pPr>
      <w:r>
        <w:rPr>
          <w:rFonts w:hint="eastAsia" w:ascii="楷体" w:hAnsi="楷体" w:eastAsia="楷体" w:cs="楷体"/>
          <w:b/>
          <w:color w:val="000000" w:themeColor="text1"/>
          <w:spacing w:val="6"/>
          <w:kern w:val="0"/>
          <w:sz w:val="21"/>
          <w:szCs w:val="21"/>
          <w:highlight w:val="none"/>
          <w14:textFill>
            <w14:solidFill>
              <w14:schemeClr w14:val="tx1"/>
            </w14:solidFill>
          </w14:textFill>
        </w:rPr>
        <w:t>中小企业声明函</w:t>
      </w:r>
    </w:p>
    <w:p>
      <w:pPr>
        <w:pStyle w:val="756"/>
        <w:numPr>
          <w:ilvl w:val="0"/>
          <w:numId w:val="0"/>
        </w:numPr>
        <w:spacing w:line="500" w:lineRule="exact"/>
        <w:jc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pacing w:val="6"/>
          <w:sz w:val="21"/>
          <w:szCs w:val="21"/>
          <w:highlight w:val="none"/>
          <w14:textFill>
            <w14:solidFill>
              <w14:schemeClr w14:val="tx1"/>
            </w14:solidFill>
          </w14:textFill>
        </w:rPr>
        <w:t>【不属于中小企业单位的无需填写】</w:t>
      </w:r>
    </w:p>
    <w:p>
      <w:pPr>
        <w:pStyle w:val="52"/>
        <w:keepNext w:val="0"/>
        <w:keepLines w:val="0"/>
        <w:widowControl/>
        <w:suppressLineNumbers w:val="0"/>
        <w:spacing w:line="420" w:lineRule="atLeast"/>
        <w:ind w:left="0" w:firstLine="420"/>
        <w:jc w:val="center"/>
        <w:rPr>
          <w:rFonts w:hint="eastAsia" w:ascii="楷体" w:hAnsi="楷体" w:eastAsia="楷体" w:cs="楷体"/>
          <w:i w:val="0"/>
          <w:iCs w:val="0"/>
          <w:caps w:val="0"/>
          <w:color w:val="000000" w:themeColor="text1"/>
          <w:spacing w:val="0"/>
          <w:sz w:val="21"/>
          <w:szCs w:val="21"/>
          <w:highlight w:val="none"/>
          <w14:textFill>
            <w14:solidFill>
              <w14:schemeClr w14:val="tx1"/>
            </w14:solidFill>
          </w14:textFill>
        </w:rPr>
      </w:pPr>
      <w:r>
        <w:rPr>
          <w:rStyle w:val="61"/>
          <w:rFonts w:hint="eastAsia" w:ascii="楷体" w:hAnsi="楷体" w:eastAsia="楷体" w:cs="楷体"/>
          <w:i w:val="0"/>
          <w:iCs w:val="0"/>
          <w:caps w:val="0"/>
          <w:color w:val="000000" w:themeColor="text1"/>
          <w:spacing w:val="0"/>
          <w:sz w:val="21"/>
          <w:szCs w:val="21"/>
          <w:highlight w:val="none"/>
          <w14:textFill>
            <w14:solidFill>
              <w14:schemeClr w14:val="tx1"/>
            </w14:solidFill>
          </w14:textFill>
        </w:rPr>
        <w:t>中小企业声明函(（货物)）</w:t>
      </w:r>
    </w:p>
    <w:p>
      <w:pPr>
        <w:pStyle w:val="52"/>
        <w:keepNext w:val="0"/>
        <w:keepLines w:val="0"/>
        <w:widowControl/>
        <w:suppressLineNumbers w:val="0"/>
        <w:spacing w:line="420" w:lineRule="atLeast"/>
        <w:ind w:left="0" w:firstLine="420"/>
        <w:rPr>
          <w:rFonts w:hint="eastAsia" w:ascii="楷体" w:hAnsi="楷体" w:eastAsia="楷体" w:cs="楷体"/>
          <w:i w:val="0"/>
          <w:iCs w:val="0"/>
          <w:caps w:val="0"/>
          <w:color w:val="000000" w:themeColor="text1"/>
          <w:spacing w:val="0"/>
          <w:sz w:val="21"/>
          <w:szCs w:val="21"/>
          <w:highlight w:val="none"/>
          <w14:textFill>
            <w14:solidFill>
              <w14:schemeClr w14:val="tx1"/>
            </w14:solidFill>
          </w14:textFill>
        </w:rPr>
      </w:pPr>
      <w:r>
        <w:rPr>
          <w:rFonts w:hint="eastAsia" w:ascii="楷体" w:hAnsi="楷体" w:eastAsia="楷体" w:cs="楷体"/>
          <w:i w:val="0"/>
          <w:iCs w:val="0"/>
          <w:caps w:val="0"/>
          <w:color w:val="000000" w:themeColor="text1"/>
          <w:spacing w:val="0"/>
          <w:sz w:val="21"/>
          <w:szCs w:val="21"/>
          <w:highlight w:val="none"/>
          <w14:textFill>
            <w14:solidFill>
              <w14:schemeClr w14:val="tx1"/>
            </w14:solidFill>
          </w14:textFill>
        </w:rPr>
        <w:t> 本公司（联合体）郑重声明，根据《政府采购促进中小企业发展管理办法》（财库〔2020〕[2020]46号）的规定，本公司（联合体）参加（单位名称）的（项目名称）采购活动，提供的货物全部由符合政策要求的中小企业制造。相关企业（含联合体中的中小企业、签订分包意向协议的中小企业）的具体情况如下：</w:t>
      </w:r>
    </w:p>
    <w:p>
      <w:pPr>
        <w:pStyle w:val="52"/>
        <w:keepNext w:val="0"/>
        <w:keepLines w:val="0"/>
        <w:widowControl/>
        <w:suppressLineNumbers w:val="0"/>
        <w:spacing w:line="420" w:lineRule="atLeast"/>
        <w:ind w:left="0" w:firstLine="420"/>
        <w:rPr>
          <w:rFonts w:hint="eastAsia" w:ascii="楷体" w:hAnsi="楷体" w:eastAsia="楷体" w:cs="楷体"/>
          <w:i w:val="0"/>
          <w:iCs w:val="0"/>
          <w:caps w:val="0"/>
          <w:color w:val="000000" w:themeColor="text1"/>
          <w:spacing w:val="0"/>
          <w:sz w:val="21"/>
          <w:szCs w:val="21"/>
          <w:highlight w:val="none"/>
          <w14:textFill>
            <w14:solidFill>
              <w14:schemeClr w14:val="tx1"/>
            </w14:solidFill>
          </w14:textFill>
        </w:rPr>
      </w:pPr>
      <w:r>
        <w:rPr>
          <w:rFonts w:hint="eastAsia" w:ascii="楷体" w:hAnsi="楷体" w:eastAsia="楷体" w:cs="楷体"/>
          <w:i w:val="0"/>
          <w:iCs w:val="0"/>
          <w:caps w:val="0"/>
          <w:color w:val="000000" w:themeColor="text1"/>
          <w:spacing w:val="0"/>
          <w:sz w:val="21"/>
          <w:szCs w:val="21"/>
          <w:highlight w:val="none"/>
          <w14:textFill>
            <w14:solidFill>
              <w14:schemeClr w14:val="tx1"/>
            </w14:solidFill>
          </w14:textFill>
        </w:rPr>
        <w:t>1.（标的名称），属于（采购文件中明确的所属行业）；制造商为（企业名称），从业人员  人，营业收入为  万元，资产总额为  万元，属于（中型企业、小型企业、微型企业）；</w:t>
      </w:r>
    </w:p>
    <w:p>
      <w:pPr>
        <w:pStyle w:val="52"/>
        <w:keepNext w:val="0"/>
        <w:keepLines w:val="0"/>
        <w:widowControl/>
        <w:suppressLineNumbers w:val="0"/>
        <w:spacing w:line="420" w:lineRule="atLeast"/>
        <w:ind w:left="0" w:firstLine="420"/>
        <w:rPr>
          <w:rFonts w:hint="eastAsia" w:ascii="楷体" w:hAnsi="楷体" w:eastAsia="楷体" w:cs="楷体"/>
          <w:i w:val="0"/>
          <w:iCs w:val="0"/>
          <w:caps w:val="0"/>
          <w:color w:val="000000" w:themeColor="text1"/>
          <w:spacing w:val="0"/>
          <w:sz w:val="21"/>
          <w:szCs w:val="21"/>
          <w:highlight w:val="none"/>
          <w14:textFill>
            <w14:solidFill>
              <w14:schemeClr w14:val="tx1"/>
            </w14:solidFill>
          </w14:textFill>
        </w:rPr>
      </w:pPr>
      <w:r>
        <w:rPr>
          <w:rFonts w:hint="eastAsia" w:ascii="楷体" w:hAnsi="楷体" w:eastAsia="楷体" w:cs="楷体"/>
          <w:i w:val="0"/>
          <w:iCs w:val="0"/>
          <w:caps w:val="0"/>
          <w:color w:val="000000" w:themeColor="text1"/>
          <w:spacing w:val="0"/>
          <w:sz w:val="21"/>
          <w:szCs w:val="21"/>
          <w:highlight w:val="none"/>
          <w14:textFill>
            <w14:solidFill>
              <w14:schemeClr w14:val="tx1"/>
            </w14:solidFill>
          </w14:textFill>
        </w:rPr>
        <w:t>2. （标的名称），属于（采购文件中明确的所属行业）；制造商为（企业名称），从业人员  人，营业收入为  万元，资产总额为  万元，属于（中型企业、小型企业、微型企业）；</w:t>
      </w:r>
    </w:p>
    <w:p>
      <w:pPr>
        <w:pStyle w:val="52"/>
        <w:keepNext w:val="0"/>
        <w:keepLines w:val="0"/>
        <w:widowControl/>
        <w:suppressLineNumbers w:val="0"/>
        <w:spacing w:line="420" w:lineRule="atLeast"/>
        <w:ind w:left="0" w:firstLine="420"/>
        <w:rPr>
          <w:rFonts w:hint="eastAsia" w:ascii="楷体" w:hAnsi="楷体" w:eastAsia="楷体" w:cs="楷体"/>
          <w:i w:val="0"/>
          <w:iCs w:val="0"/>
          <w:caps w:val="0"/>
          <w:color w:val="000000" w:themeColor="text1"/>
          <w:spacing w:val="0"/>
          <w:sz w:val="21"/>
          <w:szCs w:val="21"/>
          <w:highlight w:val="none"/>
          <w14:textFill>
            <w14:solidFill>
              <w14:schemeClr w14:val="tx1"/>
            </w14:solidFill>
          </w14:textFill>
        </w:rPr>
      </w:pPr>
      <w:r>
        <w:rPr>
          <w:rFonts w:hint="eastAsia" w:ascii="楷体" w:hAnsi="楷体" w:eastAsia="楷体" w:cs="楷体"/>
          <w:i w:val="0"/>
          <w:iCs w:val="0"/>
          <w:caps w:val="0"/>
          <w:color w:val="000000" w:themeColor="text1"/>
          <w:spacing w:val="0"/>
          <w:sz w:val="21"/>
          <w:szCs w:val="21"/>
          <w:highlight w:val="none"/>
          <w14:textFill>
            <w14:solidFill>
              <w14:schemeClr w14:val="tx1"/>
            </w14:solidFill>
          </w14:textFill>
        </w:rPr>
        <w:t>……</w:t>
      </w:r>
    </w:p>
    <w:p>
      <w:pPr>
        <w:pStyle w:val="52"/>
        <w:keepNext w:val="0"/>
        <w:keepLines w:val="0"/>
        <w:widowControl/>
        <w:suppressLineNumbers w:val="0"/>
        <w:spacing w:line="420" w:lineRule="atLeast"/>
        <w:ind w:left="0" w:firstLine="420"/>
        <w:rPr>
          <w:rFonts w:hint="eastAsia" w:ascii="楷体" w:hAnsi="楷体" w:eastAsia="楷体" w:cs="楷体"/>
          <w:i w:val="0"/>
          <w:iCs w:val="0"/>
          <w:caps w:val="0"/>
          <w:color w:val="000000" w:themeColor="text1"/>
          <w:spacing w:val="0"/>
          <w:sz w:val="21"/>
          <w:szCs w:val="21"/>
          <w:highlight w:val="none"/>
          <w14:textFill>
            <w14:solidFill>
              <w14:schemeClr w14:val="tx1"/>
            </w14:solidFill>
          </w14:textFill>
        </w:rPr>
      </w:pPr>
      <w:r>
        <w:rPr>
          <w:rFonts w:hint="eastAsia" w:ascii="楷体" w:hAnsi="楷体" w:eastAsia="楷体" w:cs="楷体"/>
          <w:i w:val="0"/>
          <w:iCs w:val="0"/>
          <w:caps w:val="0"/>
          <w:color w:val="000000" w:themeColor="text1"/>
          <w:spacing w:val="0"/>
          <w:sz w:val="21"/>
          <w:szCs w:val="21"/>
          <w:highlight w:val="none"/>
          <w14:textFill>
            <w14:solidFill>
              <w14:schemeClr w14:val="tx1"/>
            </w14:solidFill>
          </w14:textFill>
        </w:rPr>
        <w:t>以上企业，不属于大企业的分支机构，不存在控股股东为大企业的情形，也不存在与大企业的负责人为同一人的情形。</w:t>
      </w:r>
    </w:p>
    <w:p>
      <w:pPr>
        <w:pStyle w:val="52"/>
        <w:keepNext w:val="0"/>
        <w:keepLines w:val="0"/>
        <w:widowControl/>
        <w:suppressLineNumbers w:val="0"/>
        <w:spacing w:line="420" w:lineRule="atLeast"/>
        <w:ind w:left="0" w:firstLine="420"/>
        <w:rPr>
          <w:rFonts w:hint="eastAsia" w:ascii="楷体" w:hAnsi="楷体" w:eastAsia="楷体" w:cs="楷体"/>
          <w:i w:val="0"/>
          <w:iCs w:val="0"/>
          <w:caps w:val="0"/>
          <w:color w:val="000000" w:themeColor="text1"/>
          <w:spacing w:val="0"/>
          <w:sz w:val="21"/>
          <w:szCs w:val="21"/>
          <w:highlight w:val="none"/>
          <w14:textFill>
            <w14:solidFill>
              <w14:schemeClr w14:val="tx1"/>
            </w14:solidFill>
          </w14:textFill>
        </w:rPr>
      </w:pPr>
      <w:r>
        <w:rPr>
          <w:rFonts w:hint="eastAsia" w:ascii="楷体" w:hAnsi="楷体" w:eastAsia="楷体" w:cs="楷体"/>
          <w:i w:val="0"/>
          <w:iCs w:val="0"/>
          <w:caps w:val="0"/>
          <w:color w:val="000000" w:themeColor="text1"/>
          <w:spacing w:val="0"/>
          <w:sz w:val="21"/>
          <w:szCs w:val="21"/>
          <w:highlight w:val="none"/>
          <w14:textFill>
            <w14:solidFill>
              <w14:schemeClr w14:val="tx1"/>
            </w14:solidFill>
          </w14:textFill>
        </w:rPr>
        <w:t>本企业对上述声明内容的真实性负责。如有虚假，将依法承担相应责任。</w:t>
      </w:r>
    </w:p>
    <w:p>
      <w:pPr>
        <w:pStyle w:val="52"/>
        <w:keepNext w:val="0"/>
        <w:keepLines w:val="0"/>
        <w:widowControl/>
        <w:suppressLineNumbers w:val="0"/>
        <w:spacing w:line="420" w:lineRule="atLeast"/>
        <w:ind w:left="0" w:firstLine="420"/>
        <w:rPr>
          <w:rFonts w:hint="eastAsia" w:ascii="楷体" w:hAnsi="楷体" w:eastAsia="楷体" w:cs="楷体"/>
          <w:i w:val="0"/>
          <w:iCs w:val="0"/>
          <w:caps w:val="0"/>
          <w:color w:val="000000" w:themeColor="text1"/>
          <w:spacing w:val="0"/>
          <w:sz w:val="21"/>
          <w:szCs w:val="21"/>
          <w:highlight w:val="none"/>
          <w14:textFill>
            <w14:solidFill>
              <w14:schemeClr w14:val="tx1"/>
            </w14:solidFill>
          </w14:textFill>
        </w:rPr>
      </w:pPr>
      <w:r>
        <w:rPr>
          <w:rFonts w:hint="eastAsia" w:ascii="楷体" w:hAnsi="楷体" w:eastAsia="楷体" w:cs="楷体"/>
          <w:i w:val="0"/>
          <w:iCs w:val="0"/>
          <w:caps w:val="0"/>
          <w:color w:val="000000" w:themeColor="text1"/>
          <w:spacing w:val="0"/>
          <w:sz w:val="21"/>
          <w:szCs w:val="21"/>
          <w:highlight w:val="none"/>
          <w14:textFill>
            <w14:solidFill>
              <w14:schemeClr w14:val="tx1"/>
            </w14:solidFill>
          </w14:textFill>
        </w:rPr>
        <w:t> </w:t>
      </w:r>
    </w:p>
    <w:p>
      <w:pPr>
        <w:pStyle w:val="52"/>
        <w:keepNext w:val="0"/>
        <w:keepLines w:val="0"/>
        <w:widowControl/>
        <w:suppressLineNumbers w:val="0"/>
        <w:spacing w:line="420" w:lineRule="atLeast"/>
        <w:ind w:left="0" w:firstLine="420"/>
        <w:jc w:val="right"/>
        <w:rPr>
          <w:rFonts w:hint="eastAsia" w:ascii="楷体" w:hAnsi="楷体" w:eastAsia="楷体" w:cs="楷体"/>
          <w:i w:val="0"/>
          <w:iCs w:val="0"/>
          <w:caps w:val="0"/>
          <w:color w:val="000000" w:themeColor="text1"/>
          <w:spacing w:val="0"/>
          <w:sz w:val="21"/>
          <w:szCs w:val="21"/>
          <w:highlight w:val="none"/>
          <w14:textFill>
            <w14:solidFill>
              <w14:schemeClr w14:val="tx1"/>
            </w14:solidFill>
          </w14:textFill>
        </w:rPr>
      </w:pPr>
      <w:r>
        <w:rPr>
          <w:rFonts w:hint="eastAsia" w:ascii="楷体" w:hAnsi="楷体" w:eastAsia="楷体" w:cs="楷体"/>
          <w:i w:val="0"/>
          <w:iCs w:val="0"/>
          <w:caps w:val="0"/>
          <w:color w:val="000000" w:themeColor="text1"/>
          <w:spacing w:val="0"/>
          <w:sz w:val="21"/>
          <w:szCs w:val="21"/>
          <w:highlight w:val="none"/>
          <w14:textFill>
            <w14:solidFill>
              <w14:schemeClr w14:val="tx1"/>
            </w14:solidFill>
          </w14:textFill>
        </w:rPr>
        <w:t>                      企业名称（盖章）：</w:t>
      </w:r>
    </w:p>
    <w:p>
      <w:pPr>
        <w:pStyle w:val="52"/>
        <w:keepNext w:val="0"/>
        <w:keepLines w:val="0"/>
        <w:widowControl/>
        <w:suppressLineNumbers w:val="0"/>
        <w:spacing w:line="420" w:lineRule="atLeast"/>
        <w:ind w:left="0" w:firstLine="420"/>
        <w:jc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i w:val="0"/>
          <w:iCs w:val="0"/>
          <w:caps w:val="0"/>
          <w:color w:val="000000" w:themeColor="text1"/>
          <w:spacing w:val="0"/>
          <w:sz w:val="21"/>
          <w:szCs w:val="21"/>
          <w:highlight w:val="none"/>
          <w:lang w:val="en-US" w:eastAsia="zh-CN"/>
          <w14:textFill>
            <w14:solidFill>
              <w14:schemeClr w14:val="tx1"/>
            </w14:solidFill>
          </w14:textFill>
        </w:rPr>
        <w:t xml:space="preserve">                                                       </w:t>
      </w:r>
      <w:r>
        <w:rPr>
          <w:rFonts w:hint="eastAsia" w:ascii="楷体" w:hAnsi="楷体" w:eastAsia="楷体" w:cs="楷体"/>
          <w:i w:val="0"/>
          <w:iCs w:val="0"/>
          <w:caps w:val="0"/>
          <w:color w:val="000000" w:themeColor="text1"/>
          <w:spacing w:val="0"/>
          <w:sz w:val="21"/>
          <w:szCs w:val="21"/>
          <w:highlight w:val="none"/>
          <w14:textFill>
            <w14:solidFill>
              <w14:schemeClr w14:val="tx1"/>
            </w14:solidFill>
          </w14:textFill>
        </w:rPr>
        <w:t>日期：</w:t>
      </w:r>
    </w:p>
    <w:p>
      <w:pP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br w:type="page"/>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附件</w:t>
      </w:r>
    </w:p>
    <w:p>
      <w:pPr>
        <w:widowControl/>
        <w:adjustRightInd w:val="0"/>
        <w:snapToGrid w:val="0"/>
        <w:spacing w:line="50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p>
    <w:p>
      <w:pPr>
        <w:adjustRightInd w:val="0"/>
        <w:snapToGrid w:val="0"/>
        <w:spacing w:line="500" w:lineRule="exact"/>
        <w:jc w:val="center"/>
        <w:rPr>
          <w:rFonts w:hint="eastAsia" w:ascii="楷体" w:hAnsi="楷体" w:eastAsia="楷体" w:cs="楷体"/>
          <w:b/>
          <w:bCs/>
          <w:color w:val="000000" w:themeColor="text1"/>
          <w:spacing w:val="6"/>
          <w:sz w:val="21"/>
          <w:szCs w:val="21"/>
          <w:highlight w:val="none"/>
          <w14:textFill>
            <w14:solidFill>
              <w14:schemeClr w14:val="tx1"/>
            </w14:solidFill>
          </w14:textFill>
        </w:rPr>
      </w:pPr>
      <w:r>
        <w:rPr>
          <w:rFonts w:hint="eastAsia" w:ascii="楷体" w:hAnsi="楷体" w:eastAsia="楷体" w:cs="楷体"/>
          <w:b/>
          <w:bCs/>
          <w:color w:val="000000" w:themeColor="text1"/>
          <w:spacing w:val="6"/>
          <w:sz w:val="21"/>
          <w:szCs w:val="21"/>
          <w:highlight w:val="none"/>
          <w14:textFill>
            <w14:solidFill>
              <w14:schemeClr w14:val="tx1"/>
            </w14:solidFill>
          </w14:textFill>
        </w:rPr>
        <w:t>残疾人福利性单位声明函</w:t>
      </w:r>
    </w:p>
    <w:p>
      <w:pPr>
        <w:adjustRightInd w:val="0"/>
        <w:snapToGrid w:val="0"/>
        <w:spacing w:line="500" w:lineRule="exact"/>
        <w:jc w:val="center"/>
        <w:rPr>
          <w:rFonts w:hint="eastAsia" w:ascii="楷体" w:hAnsi="楷体" w:eastAsia="楷体" w:cs="楷体"/>
          <w:color w:val="000000" w:themeColor="text1"/>
          <w:spacing w:val="6"/>
          <w:sz w:val="21"/>
          <w:szCs w:val="21"/>
          <w:highlight w:val="none"/>
          <w14:textFill>
            <w14:solidFill>
              <w14:schemeClr w14:val="tx1"/>
            </w14:solidFill>
          </w14:textFill>
        </w:rPr>
      </w:pPr>
      <w:r>
        <w:rPr>
          <w:rFonts w:hint="eastAsia" w:ascii="楷体" w:hAnsi="楷体" w:eastAsia="楷体" w:cs="楷体"/>
          <w:b/>
          <w:color w:val="000000" w:themeColor="text1"/>
          <w:spacing w:val="6"/>
          <w:sz w:val="21"/>
          <w:szCs w:val="21"/>
          <w:highlight w:val="none"/>
          <w14:textFill>
            <w14:solidFill>
              <w14:schemeClr w14:val="tx1"/>
            </w14:solidFill>
          </w14:textFill>
        </w:rPr>
        <w:t>【不属于残疾人福利性单位的无需填写】</w:t>
      </w:r>
    </w:p>
    <w:p>
      <w:pPr>
        <w:adjustRightInd w:val="0"/>
        <w:snapToGrid w:val="0"/>
        <w:spacing w:line="500" w:lineRule="exact"/>
        <w:ind w:firstLine="444" w:firstLineChars="200"/>
        <w:rPr>
          <w:rFonts w:hint="eastAsia" w:ascii="楷体" w:hAnsi="楷体" w:eastAsia="楷体" w:cs="楷体"/>
          <w:color w:val="000000" w:themeColor="text1"/>
          <w:spacing w:val="6"/>
          <w:sz w:val="21"/>
          <w:szCs w:val="21"/>
          <w:highlight w:val="none"/>
          <w14:textFill>
            <w14:solidFill>
              <w14:schemeClr w14:val="tx1"/>
            </w14:solidFill>
          </w14:textFill>
        </w:rPr>
      </w:pPr>
      <w:r>
        <w:rPr>
          <w:rFonts w:hint="eastAsia" w:ascii="楷体" w:hAnsi="楷体" w:eastAsia="楷体" w:cs="楷体"/>
          <w:color w:val="000000" w:themeColor="text1"/>
          <w:spacing w:val="6"/>
          <w:sz w:val="21"/>
          <w:szCs w:val="21"/>
          <w:highlight w:val="none"/>
          <w14:textFill>
            <w14:solidFill>
              <w14:schemeClr w14:val="tx1"/>
            </w14:solidFill>
          </w14:textFill>
        </w:rPr>
        <w:t>本单位郑重声明，根据《财政部 民政部 中国残疾人联合会关于促进残疾人就业政府采购政策的通知》（财库</w:t>
      </w:r>
      <w:r>
        <w:rPr>
          <w:rFonts w:hint="eastAsia" w:ascii="楷体" w:hAnsi="楷体" w:eastAsia="楷体" w:cs="楷体"/>
          <w:color w:val="000000" w:themeColor="text1"/>
          <w:sz w:val="21"/>
          <w:szCs w:val="21"/>
          <w:highlight w:val="none"/>
          <w14:textFill>
            <w14:solidFill>
              <w14:schemeClr w14:val="tx1"/>
            </w14:solidFill>
          </w14:textFill>
        </w:rPr>
        <w:t>〔2017〕141</w:t>
      </w:r>
      <w:r>
        <w:rPr>
          <w:rFonts w:hint="eastAsia" w:ascii="楷体" w:hAnsi="楷体" w:eastAsia="楷体" w:cs="楷体"/>
          <w:color w:val="000000" w:themeColor="text1"/>
          <w:spacing w:val="6"/>
          <w:sz w:val="21"/>
          <w:szCs w:val="21"/>
          <w:highlight w:val="none"/>
          <w14:textFill>
            <w14:solidFill>
              <w14:schemeClr w14:val="tx1"/>
            </w14:solidFill>
          </w14:textFill>
        </w:rPr>
        <w:t>号）的规定，本单位为符合条件的残疾人福利性单位。</w:t>
      </w:r>
    </w:p>
    <w:p>
      <w:pPr>
        <w:adjustRightInd w:val="0"/>
        <w:snapToGrid w:val="0"/>
        <w:spacing w:line="500" w:lineRule="exact"/>
        <w:ind w:firstLine="444" w:firstLineChars="200"/>
        <w:rPr>
          <w:rFonts w:hint="eastAsia" w:ascii="楷体" w:hAnsi="楷体" w:eastAsia="楷体" w:cs="楷体"/>
          <w:color w:val="000000" w:themeColor="text1"/>
          <w:spacing w:val="6"/>
          <w:sz w:val="21"/>
          <w:szCs w:val="21"/>
          <w:highlight w:val="none"/>
          <w14:textFill>
            <w14:solidFill>
              <w14:schemeClr w14:val="tx1"/>
            </w14:solidFill>
          </w14:textFill>
        </w:rPr>
      </w:pPr>
      <w:r>
        <w:rPr>
          <w:rFonts w:hint="eastAsia" w:ascii="楷体" w:hAnsi="楷体" w:eastAsia="楷体" w:cs="楷体"/>
          <w:color w:val="000000" w:themeColor="text1"/>
          <w:spacing w:val="6"/>
          <w:sz w:val="21"/>
          <w:szCs w:val="21"/>
          <w:highlight w:val="none"/>
          <w14:textFill>
            <w14:solidFill>
              <w14:schemeClr w14:val="tx1"/>
            </w14:solidFill>
          </w14:textFill>
        </w:rPr>
        <w:t>本单位对上述声明的真实性负责。如有虚假，将依法承担相应责任。</w:t>
      </w:r>
    </w:p>
    <w:p>
      <w:pPr>
        <w:adjustRightInd w:val="0"/>
        <w:snapToGrid w:val="0"/>
        <w:spacing w:line="500" w:lineRule="exact"/>
        <w:ind w:firstLine="444" w:firstLineChars="200"/>
        <w:rPr>
          <w:rFonts w:hint="eastAsia" w:ascii="楷体" w:hAnsi="楷体" w:eastAsia="楷体" w:cs="楷体"/>
          <w:color w:val="000000" w:themeColor="text1"/>
          <w:spacing w:val="6"/>
          <w:sz w:val="21"/>
          <w:szCs w:val="21"/>
          <w:highlight w:val="none"/>
          <w14:textFill>
            <w14:solidFill>
              <w14:schemeClr w14:val="tx1"/>
            </w14:solidFill>
          </w14:textFill>
        </w:rPr>
      </w:pPr>
    </w:p>
    <w:p>
      <w:pPr>
        <w:tabs>
          <w:tab w:val="left" w:pos="4860"/>
        </w:tabs>
        <w:adjustRightInd w:val="0"/>
        <w:snapToGrid w:val="0"/>
        <w:spacing w:line="500" w:lineRule="exact"/>
        <w:ind w:firstLine="420" w:firstLineChars="200"/>
        <w:jc w:val="center"/>
        <w:rPr>
          <w:rFonts w:hint="eastAsia" w:ascii="楷体" w:hAnsi="楷体" w:eastAsia="楷体" w:cs="楷体"/>
          <w:color w:val="000000" w:themeColor="text1"/>
          <w:spacing w:val="6"/>
          <w:sz w:val="21"/>
          <w:szCs w:val="21"/>
          <w:highlight w:val="none"/>
          <w:u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pacing w:val="6"/>
          <w:sz w:val="21"/>
          <w:szCs w:val="21"/>
          <w:highlight w:val="none"/>
          <w14:textFill>
            <w14:solidFill>
              <w14:schemeClr w14:val="tx1"/>
            </w14:solidFill>
          </w14:textFill>
        </w:rPr>
        <w:t>（盖章）：</w:t>
      </w:r>
      <w:r>
        <w:rPr>
          <w:rFonts w:hint="eastAsia" w:ascii="楷体" w:hAnsi="楷体" w:eastAsia="楷体" w:cs="楷体"/>
          <w:color w:val="000000" w:themeColor="text1"/>
          <w:spacing w:val="6"/>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pacing w:val="6"/>
          <w:sz w:val="21"/>
          <w:szCs w:val="21"/>
          <w:highlight w:val="none"/>
          <w:u w:val="none"/>
          <w:lang w:val="en-US" w:eastAsia="zh-CN"/>
          <w14:textFill>
            <w14:solidFill>
              <w14:schemeClr w14:val="tx1"/>
            </w14:solidFill>
          </w14:textFill>
        </w:rPr>
        <w:t>（供应商名称）</w:t>
      </w:r>
    </w:p>
    <w:p>
      <w:pPr>
        <w:tabs>
          <w:tab w:val="left" w:pos="4860"/>
        </w:tabs>
        <w:adjustRightInd w:val="0"/>
        <w:snapToGrid w:val="0"/>
        <w:spacing w:line="500" w:lineRule="exact"/>
        <w:ind w:firstLine="444" w:firstLineChars="200"/>
        <w:jc w:val="center"/>
        <w:rPr>
          <w:rFonts w:hint="eastAsia" w:ascii="楷体" w:hAnsi="楷体" w:eastAsia="楷体" w:cs="楷体"/>
          <w:color w:val="000000" w:themeColor="text1"/>
          <w:spacing w:val="6"/>
          <w:sz w:val="21"/>
          <w:szCs w:val="21"/>
          <w:highlight w:val="none"/>
          <w14:textFill>
            <w14:solidFill>
              <w14:schemeClr w14:val="tx1"/>
            </w14:solidFill>
          </w14:textFill>
        </w:rPr>
      </w:pPr>
      <w:r>
        <w:rPr>
          <w:rFonts w:hint="eastAsia" w:ascii="楷体" w:hAnsi="楷体" w:eastAsia="楷体" w:cs="楷体"/>
          <w:color w:val="000000" w:themeColor="text1"/>
          <w:spacing w:val="6"/>
          <w:kern w:val="0"/>
          <w:sz w:val="21"/>
          <w:szCs w:val="21"/>
          <w:highlight w:val="none"/>
          <w14:textFill>
            <w14:solidFill>
              <w14:schemeClr w14:val="tx1"/>
            </w14:solidFill>
          </w14:textFill>
        </w:rPr>
        <w:t>日期：</w:t>
      </w:r>
      <w:r>
        <w:rPr>
          <w:rFonts w:hint="eastAsia" w:ascii="楷体" w:hAnsi="楷体" w:eastAsia="楷体" w:cs="楷体"/>
          <w:color w:val="000000" w:themeColor="text1"/>
          <w:spacing w:val="6"/>
          <w:kern w:val="0"/>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年</w:t>
      </w:r>
      <w:r>
        <w:rPr>
          <w:rFonts w:hint="eastAsia" w:ascii="楷体" w:hAnsi="楷体" w:eastAsia="楷体" w:cs="楷体"/>
          <w:color w:val="000000" w:themeColor="text1"/>
          <w:spacing w:val="6"/>
          <w:kern w:val="0"/>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月</w:t>
      </w:r>
      <w:r>
        <w:rPr>
          <w:rFonts w:hint="eastAsia" w:ascii="楷体" w:hAnsi="楷体" w:eastAsia="楷体" w:cs="楷体"/>
          <w:color w:val="000000" w:themeColor="text1"/>
          <w:spacing w:val="6"/>
          <w:kern w:val="0"/>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日</w:t>
      </w:r>
    </w:p>
    <w:p>
      <w:pPr>
        <w:tabs>
          <w:tab w:val="left" w:pos="4860"/>
        </w:tabs>
        <w:adjustRightInd w:val="0"/>
        <w:snapToGrid w:val="0"/>
        <w:spacing w:line="500" w:lineRule="exact"/>
        <w:ind w:firstLine="444" w:firstLineChars="200"/>
        <w:jc w:val="center"/>
        <w:rPr>
          <w:rFonts w:hint="eastAsia" w:ascii="楷体" w:hAnsi="楷体" w:eastAsia="楷体" w:cs="楷体"/>
          <w:color w:val="000000" w:themeColor="text1"/>
          <w:spacing w:val="6"/>
          <w:sz w:val="21"/>
          <w:szCs w:val="21"/>
          <w:highlight w:val="none"/>
          <w14:textFill>
            <w14:solidFill>
              <w14:schemeClr w14:val="tx1"/>
            </w14:solidFill>
          </w14:textFill>
        </w:rPr>
      </w:pP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p>
    <w:p>
      <w:pPr>
        <w:pStyle w:val="44"/>
        <w:rPr>
          <w:rFonts w:hint="eastAsia" w:ascii="楷体" w:hAnsi="楷体" w:eastAsia="楷体" w:cs="楷体"/>
          <w:color w:val="000000" w:themeColor="text1"/>
          <w:sz w:val="21"/>
          <w:szCs w:val="21"/>
          <w:highlight w:val="none"/>
          <w14:textFill>
            <w14:solidFill>
              <w14:schemeClr w14:val="tx1"/>
            </w14:solidFill>
          </w14:textFill>
        </w:rPr>
      </w:pPr>
    </w:p>
    <w:p>
      <w:pPr>
        <w:pStyle w:val="44"/>
        <w:rPr>
          <w:rFonts w:hint="eastAsia" w:ascii="楷体" w:hAnsi="楷体" w:eastAsia="楷体" w:cs="楷体"/>
          <w:color w:val="000000" w:themeColor="text1"/>
          <w:sz w:val="21"/>
          <w:szCs w:val="21"/>
          <w:highlight w:val="none"/>
          <w14:textFill>
            <w14:solidFill>
              <w14:schemeClr w14:val="tx1"/>
            </w14:solidFill>
          </w14:textFill>
        </w:rPr>
      </w:pPr>
    </w:p>
    <w:p>
      <w:pPr>
        <w:pStyle w:val="44"/>
        <w:rPr>
          <w:rFonts w:hint="eastAsia" w:ascii="楷体" w:hAnsi="楷体" w:eastAsia="楷体" w:cs="楷体"/>
          <w:color w:val="000000" w:themeColor="text1"/>
          <w:sz w:val="21"/>
          <w:szCs w:val="21"/>
          <w:highlight w:val="none"/>
          <w14:textFill>
            <w14:solidFill>
              <w14:schemeClr w14:val="tx1"/>
            </w14:solidFill>
          </w14:textFill>
        </w:rPr>
      </w:pP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附件</w:t>
      </w:r>
    </w:p>
    <w:p>
      <w:pPr>
        <w:adjustRightInd w:val="0"/>
        <w:snapToGrid w:val="0"/>
        <w:spacing w:line="500" w:lineRule="exact"/>
        <w:jc w:val="center"/>
        <w:rPr>
          <w:rFonts w:hint="eastAsia" w:ascii="楷体" w:hAnsi="楷体" w:eastAsia="楷体" w:cs="楷体"/>
          <w:b/>
          <w:bCs/>
          <w:color w:val="000000" w:themeColor="text1"/>
          <w:sz w:val="21"/>
          <w:szCs w:val="21"/>
          <w:highlight w:val="none"/>
          <w14:textFill>
            <w14:solidFill>
              <w14:schemeClr w14:val="tx1"/>
            </w14:solidFill>
          </w14:textFill>
        </w:rPr>
      </w:pPr>
      <w:r>
        <w:rPr>
          <w:rFonts w:hint="eastAsia" w:ascii="楷体" w:hAnsi="楷体" w:eastAsia="楷体" w:cs="楷体"/>
          <w:b/>
          <w:bCs/>
          <w:color w:val="000000" w:themeColor="text1"/>
          <w:sz w:val="21"/>
          <w:szCs w:val="21"/>
          <w:highlight w:val="none"/>
          <w14:textFill>
            <w14:solidFill>
              <w14:schemeClr w14:val="tx1"/>
            </w14:solidFill>
          </w14:textFill>
        </w:rPr>
        <w:t>监狱企业证明资料</w:t>
      </w:r>
    </w:p>
    <w:p>
      <w:pPr>
        <w:pStyle w:val="756"/>
        <w:numPr>
          <w:ilvl w:val="0"/>
          <w:numId w:val="0"/>
        </w:numPr>
        <w:spacing w:line="500" w:lineRule="exact"/>
        <w:jc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pacing w:val="6"/>
          <w:sz w:val="21"/>
          <w:szCs w:val="21"/>
          <w:highlight w:val="none"/>
          <w14:textFill>
            <w14:solidFill>
              <w14:schemeClr w14:val="tx1"/>
            </w14:solidFill>
          </w14:textFill>
        </w:rPr>
        <w:t>【不属于监狱企业的无需填写】</w:t>
      </w: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444" w:firstLineChars="200"/>
        <w:textAlignment w:val="auto"/>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bCs/>
          <w:color w:val="000000" w:themeColor="text1"/>
          <w:spacing w:val="6"/>
          <w:kern w:val="0"/>
          <w:sz w:val="21"/>
          <w:szCs w:val="21"/>
          <w:highlight w:val="none"/>
          <w14:textFill>
            <w14:solidFill>
              <w14:schemeClr w14:val="tx1"/>
            </w14:solidFill>
          </w14:textFill>
        </w:rPr>
        <w:t>备注：</w:t>
      </w:r>
      <w:r>
        <w:rPr>
          <w:rFonts w:hint="eastAsia" w:ascii="楷体" w:hAnsi="楷体" w:eastAsia="楷体" w:cs="楷体"/>
          <w:color w:val="000000" w:themeColor="text1"/>
          <w:sz w:val="21"/>
          <w:szCs w:val="21"/>
          <w:highlight w:val="none"/>
          <w14:textFill>
            <w14:solidFill>
              <w14:schemeClr w14:val="tx1"/>
            </w14:solidFill>
          </w14:textFill>
        </w:rPr>
        <w:t>按</w:t>
      </w:r>
      <w:r>
        <w:rPr>
          <w:rFonts w:hint="eastAsia" w:ascii="楷体" w:hAnsi="楷体" w:eastAsia="楷体" w:cs="楷体"/>
          <w:color w:val="000000" w:themeColor="text1"/>
          <w:spacing w:val="6"/>
          <w:sz w:val="21"/>
          <w:szCs w:val="21"/>
          <w:highlight w:val="none"/>
          <w14:textFill>
            <w14:solidFill>
              <w14:schemeClr w14:val="tx1"/>
            </w14:solidFill>
          </w14:textFill>
        </w:rPr>
        <w:t>《</w:t>
      </w:r>
      <w:r>
        <w:rPr>
          <w:rFonts w:hint="eastAsia" w:ascii="楷体" w:hAnsi="楷体" w:eastAsia="楷体" w:cs="楷体"/>
          <w:color w:val="000000" w:themeColor="text1"/>
          <w:sz w:val="21"/>
          <w:szCs w:val="21"/>
          <w:highlight w:val="none"/>
          <w14:textFill>
            <w14:solidFill>
              <w14:schemeClr w14:val="tx1"/>
            </w14:solidFill>
          </w14:textFill>
        </w:rPr>
        <w:t>财政部 司法部关于政府采购支持监狱企业发展有关问题的通知</w:t>
      </w:r>
      <w:r>
        <w:rPr>
          <w:rFonts w:hint="eastAsia" w:ascii="楷体" w:hAnsi="楷体" w:eastAsia="楷体" w:cs="楷体"/>
          <w:color w:val="000000" w:themeColor="text1"/>
          <w:spacing w:val="6"/>
          <w:sz w:val="21"/>
          <w:szCs w:val="21"/>
          <w:highlight w:val="none"/>
          <w14:textFill>
            <w14:solidFill>
              <w14:schemeClr w14:val="tx1"/>
            </w14:solidFill>
          </w14:textFill>
        </w:rPr>
        <w:t>》</w:t>
      </w:r>
      <w:r>
        <w:rPr>
          <w:rFonts w:hint="eastAsia" w:ascii="楷体" w:hAnsi="楷体" w:eastAsia="楷体" w:cs="楷体"/>
          <w:color w:val="000000" w:themeColor="text1"/>
          <w:sz w:val="21"/>
          <w:szCs w:val="21"/>
          <w:highlight w:val="none"/>
          <w14:textFill>
            <w14:solidFill>
              <w14:schemeClr w14:val="tx1"/>
            </w14:solidFill>
          </w14:textFill>
        </w:rPr>
        <w:t>(财库〔2014〕68号)文件规定提供证明文件（复印件）。</w:t>
      </w: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444" w:firstLineChars="200"/>
        <w:textAlignment w:val="auto"/>
        <w:rPr>
          <w:rFonts w:hint="eastAsia" w:ascii="楷体" w:hAnsi="楷体" w:eastAsia="楷体" w:cs="楷体"/>
          <w:color w:val="000000" w:themeColor="text1"/>
          <w:spacing w:val="6"/>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444" w:firstLineChars="200"/>
        <w:textAlignment w:val="auto"/>
        <w:rPr>
          <w:rFonts w:hint="eastAsia" w:ascii="楷体" w:hAnsi="楷体" w:eastAsia="楷体" w:cs="楷体"/>
          <w:color w:val="000000" w:themeColor="text1"/>
          <w:spacing w:val="6"/>
          <w:sz w:val="21"/>
          <w:szCs w:val="21"/>
          <w:highlight w:val="none"/>
          <w14:textFill>
            <w14:solidFill>
              <w14:schemeClr w14:val="tx1"/>
            </w14:solidFill>
          </w14:textFill>
        </w:rPr>
      </w:pPr>
      <w:r>
        <w:rPr>
          <w:rFonts w:hint="eastAsia" w:ascii="楷体" w:hAnsi="楷体" w:eastAsia="楷体" w:cs="楷体"/>
          <w:color w:val="000000" w:themeColor="text1"/>
          <w:spacing w:val="6"/>
          <w:sz w:val="21"/>
          <w:szCs w:val="21"/>
          <w:highlight w:val="none"/>
          <w14:textFill>
            <w14:solidFill>
              <w14:schemeClr w14:val="tx1"/>
            </w14:solidFill>
          </w14:textFill>
        </w:rPr>
        <w:t>本单位对上述声明的真实性负责。如有虚假，将依法承担相应责任。</w:t>
      </w:r>
    </w:p>
    <w:p>
      <w:pPr>
        <w:keepNext w:val="0"/>
        <w:keepLines w:val="0"/>
        <w:pageBreakBefore w:val="0"/>
        <w:widowControl w:val="0"/>
        <w:tabs>
          <w:tab w:val="left" w:pos="4860"/>
        </w:tabs>
        <w:kinsoku/>
        <w:wordWrap/>
        <w:overflowPunct/>
        <w:topLinePunct w:val="0"/>
        <w:autoSpaceDE/>
        <w:autoSpaceDN/>
        <w:bidi w:val="0"/>
        <w:adjustRightInd w:val="0"/>
        <w:snapToGrid w:val="0"/>
        <w:spacing w:line="500" w:lineRule="exact"/>
        <w:ind w:right="0" w:rightChars="0" w:firstLine="420" w:firstLineChars="200"/>
        <w:jc w:val="center"/>
        <w:textAlignment w:val="auto"/>
        <w:rPr>
          <w:rFonts w:hint="eastAsia" w:ascii="楷体" w:hAnsi="楷体" w:eastAsia="楷体" w:cs="楷体"/>
          <w:color w:val="000000" w:themeColor="text1"/>
          <w:spacing w:val="6"/>
          <w:sz w:val="21"/>
          <w:szCs w:val="21"/>
          <w:highlight w:val="none"/>
          <w:u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pacing w:val="6"/>
          <w:sz w:val="21"/>
          <w:szCs w:val="21"/>
          <w:highlight w:val="none"/>
          <w14:textFill>
            <w14:solidFill>
              <w14:schemeClr w14:val="tx1"/>
            </w14:solidFill>
          </w14:textFill>
        </w:rPr>
        <w:t>（盖章）：</w:t>
      </w:r>
      <w:r>
        <w:rPr>
          <w:rFonts w:hint="eastAsia" w:ascii="楷体" w:hAnsi="楷体" w:eastAsia="楷体" w:cs="楷体"/>
          <w:color w:val="000000" w:themeColor="text1"/>
          <w:spacing w:val="6"/>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pacing w:val="6"/>
          <w:sz w:val="21"/>
          <w:szCs w:val="21"/>
          <w:highlight w:val="none"/>
          <w:u w:val="none"/>
          <w:lang w:val="en-US" w:eastAsia="zh-CN"/>
          <w14:textFill>
            <w14:solidFill>
              <w14:schemeClr w14:val="tx1"/>
            </w14:solidFill>
          </w14:textFill>
        </w:rPr>
        <w:t>（供应商名称）</w:t>
      </w:r>
    </w:p>
    <w:p>
      <w:pPr>
        <w:keepNext w:val="0"/>
        <w:keepLines w:val="0"/>
        <w:pageBreakBefore w:val="0"/>
        <w:widowControl w:val="0"/>
        <w:tabs>
          <w:tab w:val="left" w:pos="4860"/>
        </w:tabs>
        <w:kinsoku/>
        <w:wordWrap/>
        <w:overflowPunct/>
        <w:topLinePunct w:val="0"/>
        <w:autoSpaceDE/>
        <w:autoSpaceDN/>
        <w:bidi w:val="0"/>
        <w:adjustRightInd w:val="0"/>
        <w:snapToGrid w:val="0"/>
        <w:spacing w:line="500" w:lineRule="exact"/>
        <w:ind w:right="0" w:rightChars="0" w:firstLine="444" w:firstLineChars="200"/>
        <w:jc w:val="center"/>
        <w:textAlignment w:val="auto"/>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pacing w:val="6"/>
          <w:kern w:val="0"/>
          <w:sz w:val="21"/>
          <w:szCs w:val="21"/>
          <w:highlight w:val="none"/>
          <w14:textFill>
            <w14:solidFill>
              <w14:schemeClr w14:val="tx1"/>
            </w14:solidFill>
          </w14:textFill>
        </w:rPr>
        <w:t>日期：</w:t>
      </w:r>
      <w:r>
        <w:rPr>
          <w:rFonts w:hint="eastAsia" w:ascii="楷体" w:hAnsi="楷体" w:eastAsia="楷体" w:cs="楷体"/>
          <w:color w:val="000000" w:themeColor="text1"/>
          <w:spacing w:val="6"/>
          <w:kern w:val="0"/>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年</w:t>
      </w:r>
      <w:r>
        <w:rPr>
          <w:rFonts w:hint="eastAsia" w:ascii="楷体" w:hAnsi="楷体" w:eastAsia="楷体" w:cs="楷体"/>
          <w:color w:val="000000" w:themeColor="text1"/>
          <w:spacing w:val="6"/>
          <w:kern w:val="0"/>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月</w:t>
      </w:r>
      <w:r>
        <w:rPr>
          <w:rFonts w:hint="eastAsia" w:ascii="楷体" w:hAnsi="楷体" w:eastAsia="楷体" w:cs="楷体"/>
          <w:color w:val="000000" w:themeColor="text1"/>
          <w:spacing w:val="6"/>
          <w:kern w:val="0"/>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日</w:t>
      </w:r>
    </w:p>
    <w:p>
      <w:pPr>
        <w:pStyle w:val="30"/>
        <w:keepNext w:val="0"/>
        <w:keepLines w:val="0"/>
        <w:pageBreakBefore w:val="0"/>
        <w:widowControl w:val="0"/>
        <w:kinsoku/>
        <w:wordWrap/>
        <w:overflowPunct/>
        <w:topLinePunct w:val="0"/>
        <w:autoSpaceDE/>
        <w:autoSpaceDN/>
        <w:bidi w:val="0"/>
        <w:spacing w:beforeLines="0" w:afterLines="0" w:line="500" w:lineRule="exact"/>
        <w:ind w:left="0" w:leftChars="0" w:right="0" w:rightChars="0" w:firstLine="0" w:firstLineChars="0"/>
        <w:textAlignment w:val="auto"/>
        <w:rPr>
          <w:rFonts w:hint="eastAsia" w:ascii="楷体" w:hAnsi="楷体" w:eastAsia="楷体" w:cs="楷体"/>
          <w:color w:val="000000" w:themeColor="text1"/>
          <w:sz w:val="21"/>
          <w:szCs w:val="21"/>
          <w:highlight w:val="none"/>
          <w:lang w:val="en-US" w:eastAsia="zh-CN"/>
          <w14:textFill>
            <w14:solidFill>
              <w14:schemeClr w14:val="tx1"/>
            </w14:solidFill>
          </w14:textFill>
        </w:rPr>
      </w:pPr>
    </w:p>
    <w:p>
      <w:pPr>
        <w:rPr>
          <w:rFonts w:hint="eastAsia" w:ascii="楷体" w:hAnsi="楷体" w:eastAsia="楷体" w:cs="楷体"/>
          <w:b/>
          <w:bCs/>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br w:type="page"/>
      </w:r>
    </w:p>
    <w:p>
      <w:pPr>
        <w:rPr>
          <w:rFonts w:hint="eastAsia" w:ascii="楷体" w:hAnsi="楷体" w:eastAsia="楷体" w:cs="楷体"/>
          <w:color w:val="000000" w:themeColor="text1"/>
          <w:sz w:val="21"/>
          <w:szCs w:val="21"/>
          <w:highlight w:val="none"/>
          <w:lang w:eastAsia="zh-CN"/>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附件</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lang w:val="en-US" w:eastAsia="zh-CN"/>
          <w14:textFill>
            <w14:solidFill>
              <w14:schemeClr w14:val="tx1"/>
            </w14:solidFill>
          </w14:textFill>
        </w:rPr>
        <w:t>示例，按标段填列</w:t>
      </w:r>
      <w:r>
        <w:rPr>
          <w:rFonts w:hint="eastAsia" w:ascii="楷体" w:hAnsi="楷体" w:eastAsia="楷体" w:cs="楷体"/>
          <w:color w:val="000000" w:themeColor="text1"/>
          <w:sz w:val="21"/>
          <w:szCs w:val="21"/>
          <w:highlight w:val="none"/>
          <w:lang w:eastAsia="zh-CN"/>
          <w14:textFill>
            <w14:solidFill>
              <w14:schemeClr w14:val="tx1"/>
            </w14:solidFill>
          </w14:textFill>
        </w:rPr>
        <w:t>）</w:t>
      </w:r>
    </w:p>
    <w:p>
      <w:pPr>
        <w:spacing w:line="500" w:lineRule="exact"/>
        <w:jc w:val="center"/>
        <w:rPr>
          <w:rFonts w:hint="eastAsia" w:ascii="楷体" w:hAnsi="楷体" w:eastAsia="楷体" w:cs="楷体"/>
          <w:b/>
          <w:bCs/>
          <w:color w:val="000000" w:themeColor="text1"/>
          <w:sz w:val="21"/>
          <w:szCs w:val="21"/>
          <w:highlight w:val="none"/>
          <w:lang w:eastAsia="zh-CN"/>
          <w14:textFill>
            <w14:solidFill>
              <w14:schemeClr w14:val="tx1"/>
            </w14:solidFill>
          </w14:textFill>
        </w:rPr>
      </w:pPr>
      <w:r>
        <w:rPr>
          <w:rFonts w:hint="eastAsia" w:ascii="楷体" w:hAnsi="楷体" w:eastAsia="楷体" w:cs="楷体"/>
          <w:b/>
          <w:bCs/>
          <w:color w:val="000000" w:themeColor="text1"/>
          <w:sz w:val="21"/>
          <w:szCs w:val="21"/>
          <w:highlight w:val="none"/>
          <w:lang w:eastAsia="zh-CN"/>
          <w14:textFill>
            <w14:solidFill>
              <w14:schemeClr w14:val="tx1"/>
            </w14:solidFill>
          </w14:textFill>
        </w:rPr>
        <w:t>开标</w:t>
      </w:r>
      <w:r>
        <w:rPr>
          <w:rFonts w:hint="eastAsia" w:ascii="楷体" w:hAnsi="楷体" w:eastAsia="楷体" w:cs="楷体"/>
          <w:b/>
          <w:bCs/>
          <w:color w:val="000000" w:themeColor="text1"/>
          <w:sz w:val="21"/>
          <w:szCs w:val="21"/>
          <w:highlight w:val="none"/>
          <w14:textFill>
            <w14:solidFill>
              <w14:schemeClr w14:val="tx1"/>
            </w14:solidFill>
          </w14:textFill>
        </w:rPr>
        <w:t>一览表</w:t>
      </w:r>
    </w:p>
    <w:p>
      <w:pPr>
        <w:spacing w:line="500" w:lineRule="exact"/>
        <w:rPr>
          <w:rFonts w:hint="eastAsia" w:ascii="楷体" w:hAnsi="楷体" w:eastAsia="楷体" w:cs="楷体"/>
          <w:color w:val="000000" w:themeColor="text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 xml:space="preserve">项目名称：           </w:t>
      </w:r>
      <w:r>
        <w:rPr>
          <w:rFonts w:hint="eastAsia" w:ascii="楷体" w:hAnsi="楷体" w:eastAsia="楷体" w:cs="楷体"/>
          <w:color w:val="000000" w:themeColor="text1"/>
          <w:sz w:val="21"/>
          <w:szCs w:val="21"/>
          <w:highlight w:val="non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项目编号：</w:t>
      </w:r>
      <w:r>
        <w:rPr>
          <w:rFonts w:hint="eastAsia" w:ascii="楷体" w:hAnsi="楷体" w:eastAsia="楷体" w:cs="楷体"/>
          <w:color w:val="000000" w:themeColor="text1"/>
          <w:sz w:val="21"/>
          <w:szCs w:val="21"/>
          <w:highlight w:val="none"/>
          <w:lang w:val="en-US" w:eastAsia="zh-CN"/>
          <w14:textFill>
            <w14:solidFill>
              <w14:schemeClr w14:val="tx1"/>
            </w14:solidFill>
          </w14:textFill>
        </w:rPr>
        <w:t xml:space="preserve">                                   </w:t>
      </w:r>
    </w:p>
    <w:tbl>
      <w:tblPr>
        <w:tblStyle w:val="58"/>
        <w:tblpPr w:leftFromText="180" w:rightFromText="180" w:vertAnchor="text" w:horzAnchor="page" w:tblpX="783" w:tblpY="257"/>
        <w:tblOverlap w:val="never"/>
        <w:tblW w:w="10004" w:type="dxa"/>
        <w:jc w:val="center"/>
        <w:tblLayout w:type="fixed"/>
        <w:tblCellMar>
          <w:top w:w="0" w:type="dxa"/>
          <w:left w:w="108" w:type="dxa"/>
          <w:bottom w:w="0" w:type="dxa"/>
          <w:right w:w="108" w:type="dxa"/>
        </w:tblCellMar>
      </w:tblPr>
      <w:tblGrid>
        <w:gridCol w:w="1612"/>
        <w:gridCol w:w="8392"/>
      </w:tblGrid>
      <w:tr>
        <w:tblPrEx>
          <w:tblCellMar>
            <w:top w:w="0" w:type="dxa"/>
            <w:left w:w="108" w:type="dxa"/>
            <w:bottom w:w="0" w:type="dxa"/>
            <w:right w:w="108" w:type="dxa"/>
          </w:tblCellMar>
        </w:tblPrEx>
        <w:trPr>
          <w:trHeight w:val="834" w:hRule="atLeast"/>
          <w:jc w:val="center"/>
        </w:trPr>
        <w:tc>
          <w:tcPr>
            <w:tcW w:w="1612"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Chars="0"/>
              <w:jc w:val="center"/>
              <w:textAlignment w:val="cente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报价合计</w:t>
            </w:r>
          </w:p>
          <w:p>
            <w:pPr>
              <w:keepNext w:val="0"/>
              <w:keepLines w:val="0"/>
              <w:pageBreakBefore w:val="0"/>
              <w:widowControl/>
              <w:kinsoku/>
              <w:wordWrap/>
              <w:overflowPunct/>
              <w:topLinePunct w:val="0"/>
              <w:autoSpaceDE/>
              <w:autoSpaceDN/>
              <w:bidi w:val="0"/>
              <w:adjustRightInd/>
              <w:snapToGrid/>
              <w:spacing w:line="500" w:lineRule="exact"/>
              <w:ind w:leftChars="0"/>
              <w:jc w:val="center"/>
              <w:textAlignment w:val="cente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（元）</w:t>
            </w:r>
          </w:p>
        </w:tc>
        <w:tc>
          <w:tcPr>
            <w:tcW w:w="8392"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Chars="0"/>
              <w:jc w:val="left"/>
              <w:textAlignment w:val="center"/>
              <w:rPr>
                <w:rFonts w:hint="eastAsia" w:ascii="楷体" w:hAnsi="楷体" w:eastAsia="楷体" w:cs="楷体"/>
                <w:color w:val="000000" w:themeColor="text1"/>
                <w:highlight w:val="none"/>
                <w:lang w:val="en-US" w:eastAsia="zh-CN"/>
                <w14:textFill>
                  <w14:solidFill>
                    <w14:schemeClr w14:val="tx1"/>
                  </w14:solidFill>
                </w14:textFill>
              </w:rPr>
            </w:pPr>
            <w:r>
              <w:rPr>
                <w:rFonts w:hint="eastAsia" w:ascii="楷体" w:hAnsi="楷体" w:eastAsia="楷体" w:cs="楷体"/>
                <w:color w:val="000000" w:themeColor="text1"/>
                <w:highlight w:val="none"/>
                <w:lang w:val="en-US" w:eastAsia="zh-CN"/>
                <w14:textFill>
                  <w14:solidFill>
                    <w14:schemeClr w14:val="tx1"/>
                  </w14:solidFill>
                </w14:textFill>
              </w:rPr>
              <w:t xml:space="preserve">小写：                        </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大写：</w:t>
            </w:r>
          </w:p>
        </w:tc>
      </w:tr>
      <w:tr>
        <w:tblPrEx>
          <w:tblCellMar>
            <w:top w:w="0" w:type="dxa"/>
            <w:left w:w="108" w:type="dxa"/>
            <w:bottom w:w="0" w:type="dxa"/>
            <w:right w:w="108" w:type="dxa"/>
          </w:tblCellMar>
        </w:tblPrEx>
        <w:trPr>
          <w:trHeight w:val="429" w:hRule="atLeast"/>
          <w:jc w:val="center"/>
        </w:trPr>
        <w:tc>
          <w:tcPr>
            <w:tcW w:w="1612"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jc w:val="center"/>
              <w:textAlignment w:val="cente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工期</w:t>
            </w:r>
          </w:p>
        </w:tc>
        <w:tc>
          <w:tcPr>
            <w:tcW w:w="8392"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Chars="0"/>
              <w:jc w:val="left"/>
              <w:textAlignment w:val="cente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pPr>
          </w:p>
        </w:tc>
      </w:tr>
      <w:tr>
        <w:tblPrEx>
          <w:tblCellMar>
            <w:top w:w="0" w:type="dxa"/>
            <w:left w:w="108" w:type="dxa"/>
            <w:bottom w:w="0" w:type="dxa"/>
            <w:right w:w="108" w:type="dxa"/>
          </w:tblCellMar>
        </w:tblPrEx>
        <w:trPr>
          <w:trHeight w:val="429" w:hRule="atLeast"/>
          <w:jc w:val="center"/>
        </w:trPr>
        <w:tc>
          <w:tcPr>
            <w:tcW w:w="1612"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jc w:val="center"/>
              <w:textAlignment w:val="cente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质保</w:t>
            </w:r>
          </w:p>
        </w:tc>
        <w:tc>
          <w:tcPr>
            <w:tcW w:w="8392"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Chars="0"/>
              <w:jc w:val="left"/>
              <w:textAlignment w:val="center"/>
              <w:rPr>
                <w:rFonts w:hint="default" w:ascii="楷体" w:hAnsi="楷体" w:eastAsia="楷体" w:cs="楷体"/>
                <w:color w:val="000000" w:themeColor="text1"/>
                <w:highlight w:val="none"/>
                <w:u w:val="none"/>
                <w:lang w:val="en-US" w:eastAsia="zh-CN"/>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第二套视频会议系统</w:t>
            </w:r>
            <w:r>
              <w:rPr>
                <w:rFonts w:hint="eastAsia" w:ascii="楷体" w:hAnsi="楷体" w:eastAsia="楷体" w:cs="楷体"/>
                <w:color w:val="000000" w:themeColor="text1"/>
                <w:highlight w:val="none"/>
                <w:lang w:eastAsia="zh-CN"/>
                <w14:textFill>
                  <w14:solidFill>
                    <w14:schemeClr w14:val="tx1"/>
                  </w14:solidFill>
                </w14:textFill>
              </w:rPr>
              <w:t>：</w:t>
            </w:r>
            <w:r>
              <w:rPr>
                <w:rFonts w:hint="eastAsia" w:ascii="楷体" w:hAnsi="楷体" w:eastAsia="楷体" w:cs="楷体"/>
                <w:color w:val="000000" w:themeColor="text1"/>
                <w:highlight w:val="none"/>
                <w:lang w:val="en-US" w:eastAsia="zh-CN"/>
                <w14:textFill>
                  <w14:solidFill>
                    <w14:schemeClr w14:val="tx1"/>
                  </w14:solidFill>
                </w14:textFill>
              </w:rPr>
              <w:t>项目验收合格后</w:t>
            </w:r>
            <w:r>
              <w:rPr>
                <w:rFonts w:hint="eastAsia" w:ascii="楷体" w:hAnsi="楷体" w:eastAsia="楷体" w:cs="楷体"/>
                <w:color w:val="000000" w:themeColor="text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highlight w:val="none"/>
                <w:u w:val="none"/>
                <w:lang w:val="en-US" w:eastAsia="zh-CN"/>
                <w14:textFill>
                  <w14:solidFill>
                    <w14:schemeClr w14:val="tx1"/>
                  </w14:solidFill>
                </w14:textFill>
              </w:rPr>
              <w:t>年；</w:t>
            </w:r>
          </w:p>
          <w:p>
            <w:pPr>
              <w:pStyle w:val="2"/>
              <w:ind w:left="0" w:leftChars="0" w:firstLine="0" w:firstLineChars="0"/>
              <w:rPr>
                <w:rFonts w:hint="eastAsia" w:ascii="楷体" w:hAnsi="楷体" w:eastAsia="楷体" w:cs="楷体"/>
                <w:b w:val="0"/>
                <w:bCs/>
                <w:color w:val="000000" w:themeColor="text1"/>
                <w:sz w:val="21"/>
                <w:szCs w:val="21"/>
                <w:highlight w:val="none"/>
                <w14:textFill>
                  <w14:solidFill>
                    <w14:schemeClr w14:val="tx1"/>
                  </w14:solidFill>
                </w14:textFill>
              </w:rPr>
            </w:pPr>
            <w:r>
              <w:rPr>
                <w:rFonts w:hint="eastAsia" w:ascii="楷体" w:hAnsi="楷体" w:eastAsia="楷体" w:cs="楷体"/>
                <w:b w:val="0"/>
                <w:bCs/>
                <w:color w:val="000000" w:themeColor="text1"/>
                <w:sz w:val="21"/>
                <w:szCs w:val="21"/>
                <w:highlight w:val="none"/>
                <w14:textFill>
                  <w14:solidFill>
                    <w14:schemeClr w14:val="tx1"/>
                  </w14:solidFill>
                </w14:textFill>
              </w:rPr>
              <w:t>LED显示屏</w:t>
            </w:r>
            <w:r>
              <w:rPr>
                <w:rFonts w:hint="eastAsia" w:ascii="楷体" w:hAnsi="楷体" w:eastAsia="楷体" w:cs="楷体"/>
                <w:b w:val="0"/>
                <w:bCs/>
                <w:color w:val="000000" w:themeColor="text1"/>
                <w:highlight w:val="none"/>
                <w:lang w:eastAsia="zh-CN"/>
                <w14:textFill>
                  <w14:solidFill>
                    <w14:schemeClr w14:val="tx1"/>
                  </w14:solidFill>
                </w14:textFill>
              </w:rPr>
              <w:t>：</w:t>
            </w:r>
            <w:r>
              <w:rPr>
                <w:rFonts w:hint="eastAsia" w:ascii="楷体" w:hAnsi="楷体" w:eastAsia="楷体" w:cs="楷体"/>
                <w:b w:val="0"/>
                <w:bCs/>
                <w:color w:val="000000" w:themeColor="text1"/>
                <w:highlight w:val="none"/>
                <w:lang w:val="en-US" w:eastAsia="zh-CN"/>
                <w14:textFill>
                  <w14:solidFill>
                    <w14:schemeClr w14:val="tx1"/>
                  </w14:solidFill>
                </w14:textFill>
              </w:rPr>
              <w:t>[配楼六楼、主楼九楼]项目验收合格后</w:t>
            </w:r>
            <w:r>
              <w:rPr>
                <w:rFonts w:hint="eastAsia" w:ascii="楷体" w:hAnsi="楷体" w:eastAsia="楷体" w:cs="楷体"/>
                <w:b w:val="0"/>
                <w:bCs/>
                <w:color w:val="000000" w:themeColor="text1"/>
                <w:highlight w:val="none"/>
                <w:u w:val="single"/>
                <w:lang w:val="en-US" w:eastAsia="zh-CN"/>
                <w14:textFill>
                  <w14:solidFill>
                    <w14:schemeClr w14:val="tx1"/>
                  </w14:solidFill>
                </w14:textFill>
              </w:rPr>
              <w:t xml:space="preserve">   </w:t>
            </w:r>
            <w:r>
              <w:rPr>
                <w:rFonts w:hint="eastAsia" w:ascii="楷体" w:hAnsi="楷体" w:eastAsia="楷体" w:cs="楷体"/>
                <w:b w:val="0"/>
                <w:bCs/>
                <w:color w:val="000000" w:themeColor="text1"/>
                <w:highlight w:val="none"/>
                <w:u w:val="none"/>
                <w:lang w:val="en-US" w:eastAsia="zh-CN"/>
                <w14:textFill>
                  <w14:solidFill>
                    <w14:schemeClr w14:val="tx1"/>
                  </w14:solidFill>
                </w14:textFill>
              </w:rPr>
              <w:t>年；</w:t>
            </w:r>
          </w:p>
          <w:p>
            <w:pPr>
              <w:pStyle w:val="2"/>
              <w:ind w:left="0" w:leftChars="0" w:firstLine="0" w:firstLineChars="0"/>
              <w:rPr>
                <w:rFonts w:hint="eastAsia" w:ascii="楷体" w:hAnsi="楷体" w:eastAsia="楷体" w:cs="楷体"/>
                <w:color w:val="000000" w:themeColor="text1"/>
                <w:highlight w:val="none"/>
                <w:u w:val="none"/>
                <w:lang w:val="en-US" w:eastAsia="zh-CN"/>
                <w14:textFill>
                  <w14:solidFill>
                    <w14:schemeClr w14:val="tx1"/>
                  </w14:solidFill>
                </w14:textFill>
              </w:rPr>
            </w:pPr>
            <w:r>
              <w:rPr>
                <w:rFonts w:hint="eastAsia" w:ascii="楷体" w:hAnsi="楷体" w:eastAsia="楷体" w:cs="楷体"/>
                <w:b w:val="0"/>
                <w:bCs/>
                <w:color w:val="000000" w:themeColor="text1"/>
                <w:sz w:val="21"/>
                <w:szCs w:val="21"/>
                <w:highlight w:val="none"/>
                <w14:textFill>
                  <w14:solidFill>
                    <w14:schemeClr w14:val="tx1"/>
                  </w14:solidFill>
                </w14:textFill>
              </w:rPr>
              <w:t>无纸化会议管理系统</w:t>
            </w:r>
            <w:r>
              <w:rPr>
                <w:rFonts w:hint="eastAsia" w:ascii="楷体" w:hAnsi="楷体" w:eastAsia="楷体" w:cs="楷体"/>
                <w:b w:val="0"/>
                <w:bCs/>
                <w:color w:val="000000" w:themeColor="text1"/>
                <w:highlight w:val="none"/>
                <w:lang w:eastAsia="zh-CN"/>
                <w14:textFill>
                  <w14:solidFill>
                    <w14:schemeClr w14:val="tx1"/>
                  </w14:solidFill>
                </w14:textFill>
              </w:rPr>
              <w:t>：</w:t>
            </w:r>
            <w:r>
              <w:rPr>
                <w:rFonts w:hint="eastAsia" w:ascii="楷体" w:hAnsi="楷体" w:eastAsia="楷体" w:cs="楷体"/>
                <w:color w:val="000000" w:themeColor="text1"/>
                <w:highlight w:val="none"/>
                <w:lang w:val="en-US" w:eastAsia="zh-CN"/>
                <w14:textFill>
                  <w14:solidFill>
                    <w14:schemeClr w14:val="tx1"/>
                  </w14:solidFill>
                </w14:textFill>
              </w:rPr>
              <w:t>项目验收合格后</w:t>
            </w:r>
            <w:r>
              <w:rPr>
                <w:rFonts w:hint="eastAsia" w:ascii="楷体" w:hAnsi="楷体" w:eastAsia="楷体" w:cs="楷体"/>
                <w:color w:val="000000" w:themeColor="text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highlight w:val="none"/>
                <w:u w:val="none"/>
                <w:lang w:val="en-US" w:eastAsia="zh-CN"/>
                <w14:textFill>
                  <w14:solidFill>
                    <w14:schemeClr w14:val="tx1"/>
                  </w14:solidFill>
                </w14:textFill>
              </w:rPr>
              <w:t>年；</w:t>
            </w:r>
          </w:p>
          <w:p>
            <w:pPr>
              <w:pStyle w:val="2"/>
              <w:ind w:left="0" w:leftChars="0" w:firstLine="0" w:firstLineChars="0"/>
              <w:rPr>
                <w:rFonts w:hint="eastAsia" w:ascii="楷体" w:hAnsi="楷体" w:eastAsia="楷体" w:cs="楷体"/>
                <w:color w:val="000000" w:themeColor="text1"/>
                <w:highlight w:val="none"/>
                <w:u w:val="none"/>
                <w:lang w:val="en-US" w:eastAsia="zh-CN"/>
                <w14:textFill>
                  <w14:solidFill>
                    <w14:schemeClr w14:val="tx1"/>
                  </w14:solidFill>
                </w14:textFill>
              </w:rPr>
            </w:pPr>
            <w:r>
              <w:rPr>
                <w:rFonts w:hint="eastAsia" w:ascii="楷体" w:hAnsi="楷体" w:eastAsia="楷体" w:cs="楷体"/>
                <w:color w:val="000000" w:themeColor="text1"/>
                <w:highlight w:val="none"/>
                <w:u w:val="none"/>
                <w:lang w:val="en-US" w:eastAsia="zh-CN"/>
                <w14:textFill>
                  <w14:solidFill>
                    <w14:schemeClr w14:val="tx1"/>
                  </w14:solidFill>
                </w14:textFill>
              </w:rPr>
              <w:t>视频会议室装修改造：</w:t>
            </w:r>
            <w:r>
              <w:rPr>
                <w:rFonts w:hint="eastAsia" w:ascii="楷体" w:hAnsi="楷体" w:eastAsia="楷体" w:cs="楷体"/>
                <w:b w:val="0"/>
                <w:bCs/>
                <w:color w:val="000000" w:themeColor="text1"/>
                <w:highlight w:val="none"/>
                <w:lang w:val="en-US" w:eastAsia="zh-CN"/>
                <w14:textFill>
                  <w14:solidFill>
                    <w14:schemeClr w14:val="tx1"/>
                  </w14:solidFill>
                </w14:textFill>
              </w:rPr>
              <w:t>[配楼六楼、主楼九楼]项目验收合格后</w:t>
            </w:r>
            <w:r>
              <w:rPr>
                <w:rFonts w:hint="eastAsia" w:ascii="楷体" w:hAnsi="楷体" w:eastAsia="楷体" w:cs="楷体"/>
                <w:b w:val="0"/>
                <w:bCs/>
                <w:color w:val="000000" w:themeColor="text1"/>
                <w:highlight w:val="none"/>
                <w:u w:val="single"/>
                <w:lang w:val="en-US" w:eastAsia="zh-CN"/>
                <w14:textFill>
                  <w14:solidFill>
                    <w14:schemeClr w14:val="tx1"/>
                  </w14:solidFill>
                </w14:textFill>
              </w:rPr>
              <w:t xml:space="preserve">   </w:t>
            </w:r>
            <w:r>
              <w:rPr>
                <w:rFonts w:hint="eastAsia" w:ascii="楷体" w:hAnsi="楷体" w:eastAsia="楷体" w:cs="楷体"/>
                <w:b w:val="0"/>
                <w:bCs/>
                <w:color w:val="000000" w:themeColor="text1"/>
                <w:highlight w:val="none"/>
                <w:u w:val="none"/>
                <w:lang w:val="en-US" w:eastAsia="zh-CN"/>
                <w14:textFill>
                  <w14:solidFill>
                    <w14:schemeClr w14:val="tx1"/>
                  </w14:solidFill>
                </w14:textFill>
              </w:rPr>
              <w:t>年；</w:t>
            </w:r>
          </w:p>
        </w:tc>
      </w:tr>
      <w:tr>
        <w:tblPrEx>
          <w:tblCellMar>
            <w:top w:w="0" w:type="dxa"/>
            <w:left w:w="108" w:type="dxa"/>
            <w:bottom w:w="0" w:type="dxa"/>
            <w:right w:w="108" w:type="dxa"/>
          </w:tblCellMar>
        </w:tblPrEx>
        <w:trPr>
          <w:trHeight w:val="540" w:hRule="atLeast"/>
          <w:jc w:val="center"/>
        </w:trPr>
        <w:tc>
          <w:tcPr>
            <w:tcW w:w="1612"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jc w:val="center"/>
              <w:textAlignment w:val="cente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报价说明</w:t>
            </w:r>
          </w:p>
        </w:tc>
        <w:tc>
          <w:tcPr>
            <w:tcW w:w="8392"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Chars="0"/>
              <w:jc w:val="left"/>
              <w:textAlignment w:val="cente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备注：1、报价须以元为单位，小数点后保留2位。2、投标报价包括</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为实施本项目提供投标产品（或成果）及服务内容所包括的全部含税价格的体现。3、</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必须自行考虑本项目在实施期间的一切可能产生的费用。在合同执行过程中，</w:t>
      </w:r>
      <w:r>
        <w:rPr>
          <w:rFonts w:hint="eastAsia" w:ascii="楷体" w:hAnsi="楷体" w:eastAsia="楷体" w:cs="楷体"/>
          <w:color w:val="000000" w:themeColor="text1"/>
          <w:sz w:val="21"/>
          <w:szCs w:val="21"/>
          <w:highlight w:val="none"/>
          <w:lang w:eastAsia="zh-CN"/>
          <w14:textFill>
            <w14:solidFill>
              <w14:schemeClr w14:val="tx1"/>
            </w14:solidFill>
          </w14:textFill>
        </w:rPr>
        <w:t>采购人</w:t>
      </w:r>
      <w:r>
        <w:rPr>
          <w:rFonts w:hint="eastAsia" w:ascii="楷体" w:hAnsi="楷体" w:eastAsia="楷体" w:cs="楷体"/>
          <w:color w:val="000000" w:themeColor="text1"/>
          <w:sz w:val="21"/>
          <w:szCs w:val="21"/>
          <w:highlight w:val="none"/>
          <w14:textFill>
            <w14:solidFill>
              <w14:schemeClr w14:val="tx1"/>
            </w14:solidFill>
          </w14:textFill>
        </w:rPr>
        <w:t>将不再另行支付与本项目相关的任何费用（非本项目要求的其它内容除外）。</w:t>
      </w:r>
      <w:r>
        <w:rPr>
          <w:rFonts w:hint="eastAsia" w:ascii="楷体" w:hAnsi="楷体" w:eastAsia="楷体" w:cs="楷体"/>
          <w:color w:val="000000" w:themeColor="text1"/>
          <w:sz w:val="21"/>
          <w:szCs w:val="21"/>
          <w:highlight w:val="none"/>
          <w:lang w:val="en-US" w:eastAsia="zh-CN"/>
          <w14:textFill>
            <w14:solidFill>
              <w14:schemeClr w14:val="tx1"/>
            </w14:solidFill>
          </w14:textFill>
        </w:rPr>
        <w:t>4、</w:t>
      </w:r>
      <w:r>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t>享受价格优惠政策的，根据《政府采购促进中小企业发展管理办法》（财库〔2020〕46号）、《中小企业划型标准规定》（工信部联企业〔2011〕300号），提供中小企业声明函（货物），注明投标标段提供货物的制造商为“中型或小型或微型”。（本采购标的对应的中小企业划分标准所属行业为：工业。项目属性为“货物”。）5、本表须单独密封后提交。</w:t>
      </w:r>
    </w:p>
    <w:p>
      <w:pPr>
        <w:pStyle w:val="2"/>
        <w:rPr>
          <w:rFonts w:hint="eastAsia"/>
          <w:color w:val="000000" w:themeColor="text1"/>
          <w:highlight w:val="none"/>
          <w:lang w:val="en-US" w:eastAsia="zh-CN"/>
          <w14:textFill>
            <w14:solidFill>
              <w14:schemeClr w14:val="tx1"/>
            </w14:solidFill>
          </w14:textFill>
        </w:rPr>
      </w:pPr>
    </w:p>
    <w:p>
      <w:pPr>
        <w:spacing w:line="500" w:lineRule="exact"/>
        <w:rPr>
          <w:rFonts w:hint="eastAsia" w:ascii="楷体" w:hAnsi="楷体" w:eastAsia="楷体" w:cs="楷体"/>
          <w:color w:val="000000" w:themeColor="text1"/>
          <w:sz w:val="21"/>
          <w:szCs w:val="21"/>
          <w:highlight w:val="none"/>
          <w:u w:val="none"/>
          <w14:textFill>
            <w14:solidFill>
              <w14:schemeClr w14:val="tx1"/>
            </w14:solidFill>
          </w14:textFill>
        </w:rPr>
      </w:pP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（盖公章）：</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名称）</w:t>
      </w:r>
    </w:p>
    <w:p>
      <w:pPr>
        <w:spacing w:line="500" w:lineRule="exact"/>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法定代表人（签字</w:t>
      </w:r>
      <w:r>
        <w:rPr>
          <w:rFonts w:hint="eastAsia" w:ascii="楷体" w:hAnsi="楷体" w:eastAsia="楷体" w:cs="楷体"/>
          <w:color w:val="000000" w:themeColor="text1"/>
          <w:sz w:val="21"/>
          <w:szCs w:val="21"/>
          <w:highlight w:val="none"/>
          <w:lang w:val="en-US" w:eastAsia="zh-CN"/>
          <w14:textFill>
            <w14:solidFill>
              <w14:schemeClr w14:val="tx1"/>
            </w14:solidFill>
          </w14:textFill>
        </w:rPr>
        <w:t>或</w:t>
      </w:r>
      <w:r>
        <w:rPr>
          <w:rFonts w:hint="eastAsia" w:ascii="楷体" w:hAnsi="楷体" w:eastAsia="楷体" w:cs="楷体"/>
          <w:color w:val="000000" w:themeColor="text1"/>
          <w:sz w:val="21"/>
          <w:szCs w:val="21"/>
          <w:highlight w:val="none"/>
          <w14:textFill>
            <w14:solidFill>
              <w14:schemeClr w14:val="tx1"/>
            </w14:solidFill>
          </w14:textFill>
        </w:rPr>
        <w:t>盖章）：</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授权代理人（签字）：</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p>
    <w:p>
      <w:pPr>
        <w:spacing w:line="50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日期：</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年</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月</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日</w:t>
      </w:r>
    </w:p>
    <w:p>
      <w:pPr>
        <w:rPr>
          <w:rFonts w:hint="eastAsia" w:ascii="楷体" w:hAnsi="楷体" w:eastAsia="楷体" w:cs="楷体"/>
          <w:b/>
          <w:bCs/>
          <w:color w:val="000000" w:themeColor="text1"/>
          <w:sz w:val="21"/>
          <w:szCs w:val="21"/>
          <w:highlight w:val="none"/>
          <w14:textFill>
            <w14:solidFill>
              <w14:schemeClr w14:val="tx1"/>
            </w14:solidFill>
          </w14:textFill>
        </w:rPr>
      </w:pPr>
      <w:r>
        <w:rPr>
          <w:rFonts w:hint="eastAsia" w:ascii="楷体" w:hAnsi="楷体" w:eastAsia="楷体" w:cs="楷体"/>
          <w:b/>
          <w:bCs/>
          <w:color w:val="000000" w:themeColor="text1"/>
          <w:sz w:val="21"/>
          <w:szCs w:val="21"/>
          <w:highlight w:val="none"/>
          <w14:textFill>
            <w14:solidFill>
              <w14:schemeClr w14:val="tx1"/>
            </w14:solidFill>
          </w14:textFill>
        </w:rPr>
        <w:br w:type="page"/>
      </w:r>
    </w:p>
    <w:p>
      <w:pPr>
        <w:spacing w:line="500" w:lineRule="exact"/>
        <w:rPr>
          <w:rFonts w:hint="eastAsia" w:ascii="楷体" w:hAnsi="楷体" w:eastAsia="楷体" w:cs="楷体"/>
          <w:color w:val="000000" w:themeColor="text1"/>
          <w:sz w:val="21"/>
          <w:szCs w:val="21"/>
          <w:highlight w:val="none"/>
          <w:lang w:eastAsia="zh-CN"/>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附件</w:t>
      </w:r>
    </w:p>
    <w:p>
      <w:pPr>
        <w:spacing w:line="500" w:lineRule="exact"/>
        <w:jc w:val="center"/>
        <w:rPr>
          <w:rFonts w:hint="eastAsia" w:ascii="楷体" w:hAnsi="楷体" w:eastAsia="楷体" w:cs="楷体"/>
          <w:b/>
          <w:bCs/>
          <w:color w:val="000000" w:themeColor="text1"/>
          <w:sz w:val="21"/>
          <w:szCs w:val="21"/>
          <w:highlight w:val="none"/>
          <w:lang w:eastAsia="zh-CN"/>
          <w14:textFill>
            <w14:solidFill>
              <w14:schemeClr w14:val="tx1"/>
            </w14:solidFill>
          </w14:textFill>
        </w:rPr>
      </w:pPr>
      <w:r>
        <w:rPr>
          <w:rFonts w:hint="eastAsia" w:ascii="楷体" w:hAnsi="楷体" w:eastAsia="楷体" w:cs="楷体"/>
          <w:b/>
          <w:bCs/>
          <w:color w:val="000000" w:themeColor="text1"/>
          <w:sz w:val="21"/>
          <w:szCs w:val="21"/>
          <w:highlight w:val="none"/>
          <w:lang w:val="en-US" w:eastAsia="zh-CN"/>
          <w14:textFill>
            <w14:solidFill>
              <w14:schemeClr w14:val="tx1"/>
            </w14:solidFill>
          </w14:textFill>
        </w:rPr>
        <w:t>投标报价</w:t>
      </w:r>
      <w:r>
        <w:rPr>
          <w:rFonts w:hint="eastAsia" w:ascii="楷体" w:hAnsi="楷体" w:eastAsia="楷体" w:cs="楷体"/>
          <w:b/>
          <w:bCs/>
          <w:color w:val="000000" w:themeColor="text1"/>
          <w:sz w:val="21"/>
          <w:szCs w:val="21"/>
          <w:highlight w:val="none"/>
          <w14:textFill>
            <w14:solidFill>
              <w14:schemeClr w14:val="tx1"/>
            </w14:solidFill>
          </w14:textFill>
        </w:rPr>
        <w:t>表</w:t>
      </w:r>
    </w:p>
    <w:p>
      <w:pPr>
        <w:spacing w:line="500" w:lineRule="exact"/>
        <w:rPr>
          <w:rFonts w:hint="eastAsia" w:ascii="楷体" w:hAnsi="楷体" w:eastAsia="楷体" w:cs="楷体"/>
          <w:color w:val="000000" w:themeColor="text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 xml:space="preserve">项目名称：           </w:t>
      </w:r>
      <w:r>
        <w:rPr>
          <w:rFonts w:hint="eastAsia" w:ascii="楷体" w:hAnsi="楷体" w:eastAsia="楷体" w:cs="楷体"/>
          <w:color w:val="000000" w:themeColor="text1"/>
          <w:sz w:val="21"/>
          <w:szCs w:val="21"/>
          <w:highlight w:val="non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项目编号：</w:t>
      </w:r>
      <w:r>
        <w:rPr>
          <w:rFonts w:hint="eastAsia" w:ascii="楷体" w:hAnsi="楷体" w:eastAsia="楷体" w:cs="楷体"/>
          <w:color w:val="000000" w:themeColor="text1"/>
          <w:sz w:val="21"/>
          <w:szCs w:val="21"/>
          <w:highlight w:val="none"/>
          <w:lang w:val="en-US" w:eastAsia="zh-CN"/>
          <w14:textFill>
            <w14:solidFill>
              <w14:schemeClr w14:val="tx1"/>
            </w14:solidFill>
          </w14:textFill>
        </w:rPr>
        <w:t xml:space="preserve">                                   </w:t>
      </w:r>
    </w:p>
    <w:tbl>
      <w:tblPr>
        <w:tblStyle w:val="58"/>
        <w:tblpPr w:leftFromText="180" w:rightFromText="180" w:vertAnchor="text" w:horzAnchor="page" w:tblpX="783" w:tblpY="257"/>
        <w:tblOverlap w:val="never"/>
        <w:tblW w:w="10004" w:type="dxa"/>
        <w:jc w:val="center"/>
        <w:tblLayout w:type="fixed"/>
        <w:tblCellMar>
          <w:top w:w="0" w:type="dxa"/>
          <w:left w:w="108" w:type="dxa"/>
          <w:bottom w:w="0" w:type="dxa"/>
          <w:right w:w="108" w:type="dxa"/>
        </w:tblCellMar>
      </w:tblPr>
      <w:tblGrid>
        <w:gridCol w:w="1612"/>
        <w:gridCol w:w="8392"/>
      </w:tblGrid>
      <w:tr>
        <w:tblPrEx>
          <w:tblCellMar>
            <w:top w:w="0" w:type="dxa"/>
            <w:left w:w="108" w:type="dxa"/>
            <w:bottom w:w="0" w:type="dxa"/>
            <w:right w:w="108" w:type="dxa"/>
          </w:tblCellMar>
        </w:tblPrEx>
        <w:trPr>
          <w:trHeight w:val="834" w:hRule="atLeast"/>
          <w:jc w:val="center"/>
        </w:trPr>
        <w:tc>
          <w:tcPr>
            <w:tcW w:w="1612"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Chars="0"/>
              <w:jc w:val="center"/>
              <w:textAlignment w:val="cente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报价合计</w:t>
            </w:r>
          </w:p>
          <w:p>
            <w:pPr>
              <w:keepNext w:val="0"/>
              <w:keepLines w:val="0"/>
              <w:pageBreakBefore w:val="0"/>
              <w:widowControl/>
              <w:kinsoku/>
              <w:wordWrap/>
              <w:overflowPunct/>
              <w:topLinePunct w:val="0"/>
              <w:autoSpaceDE/>
              <w:autoSpaceDN/>
              <w:bidi w:val="0"/>
              <w:adjustRightInd/>
              <w:snapToGrid/>
              <w:spacing w:line="500" w:lineRule="exact"/>
              <w:ind w:leftChars="0"/>
              <w:jc w:val="center"/>
              <w:textAlignment w:val="cente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（元）</w:t>
            </w:r>
          </w:p>
        </w:tc>
        <w:tc>
          <w:tcPr>
            <w:tcW w:w="8392"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Chars="0"/>
              <w:jc w:val="left"/>
              <w:textAlignment w:val="center"/>
              <w:rPr>
                <w:rFonts w:hint="eastAsia" w:ascii="楷体" w:hAnsi="楷体" w:eastAsia="楷体" w:cs="楷体"/>
                <w:color w:val="000000" w:themeColor="text1"/>
                <w:highlight w:val="none"/>
                <w:lang w:val="en-US" w:eastAsia="zh-CN"/>
                <w14:textFill>
                  <w14:solidFill>
                    <w14:schemeClr w14:val="tx1"/>
                  </w14:solidFill>
                </w14:textFill>
              </w:rPr>
            </w:pPr>
            <w:r>
              <w:rPr>
                <w:rFonts w:hint="eastAsia" w:ascii="楷体" w:hAnsi="楷体" w:eastAsia="楷体" w:cs="楷体"/>
                <w:color w:val="000000" w:themeColor="text1"/>
                <w:highlight w:val="none"/>
                <w:lang w:val="en-US" w:eastAsia="zh-CN"/>
                <w14:textFill>
                  <w14:solidFill>
                    <w14:schemeClr w14:val="tx1"/>
                  </w14:solidFill>
                </w14:textFill>
              </w:rPr>
              <w:t xml:space="preserve">小写：                        </w:t>
            </w: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大写：</w:t>
            </w:r>
          </w:p>
        </w:tc>
      </w:tr>
      <w:tr>
        <w:tblPrEx>
          <w:tblCellMar>
            <w:top w:w="0" w:type="dxa"/>
            <w:left w:w="108" w:type="dxa"/>
            <w:bottom w:w="0" w:type="dxa"/>
            <w:right w:w="108" w:type="dxa"/>
          </w:tblCellMar>
        </w:tblPrEx>
        <w:trPr>
          <w:trHeight w:val="429" w:hRule="atLeast"/>
          <w:jc w:val="center"/>
        </w:trPr>
        <w:tc>
          <w:tcPr>
            <w:tcW w:w="1612"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jc w:val="center"/>
              <w:textAlignment w:val="cente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工期</w:t>
            </w:r>
          </w:p>
        </w:tc>
        <w:tc>
          <w:tcPr>
            <w:tcW w:w="8392"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Chars="0"/>
              <w:jc w:val="left"/>
              <w:textAlignment w:val="cente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pPr>
          </w:p>
        </w:tc>
      </w:tr>
      <w:tr>
        <w:tblPrEx>
          <w:tblCellMar>
            <w:top w:w="0" w:type="dxa"/>
            <w:left w:w="108" w:type="dxa"/>
            <w:bottom w:w="0" w:type="dxa"/>
            <w:right w:w="108" w:type="dxa"/>
          </w:tblCellMar>
        </w:tblPrEx>
        <w:trPr>
          <w:trHeight w:val="429" w:hRule="atLeast"/>
          <w:jc w:val="center"/>
        </w:trPr>
        <w:tc>
          <w:tcPr>
            <w:tcW w:w="1612"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jc w:val="center"/>
              <w:textAlignment w:val="center"/>
              <w:rPr>
                <w:rFonts w:hint="default" w:ascii="楷体" w:hAnsi="楷体" w:eastAsia="楷体" w:cs="楷体"/>
                <w:color w:val="000000" w:themeColor="text1"/>
                <w:kern w:val="0"/>
                <w:sz w:val="21"/>
                <w:szCs w:val="21"/>
                <w:highlight w:val="none"/>
                <w:lang w:val="en-US" w:eastAsia="zh-CN"/>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质保</w:t>
            </w:r>
          </w:p>
        </w:tc>
        <w:tc>
          <w:tcPr>
            <w:tcW w:w="8392"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Chars="0"/>
              <w:jc w:val="left"/>
              <w:textAlignment w:val="center"/>
              <w:rPr>
                <w:rFonts w:hint="default" w:ascii="楷体" w:hAnsi="楷体" w:eastAsia="楷体" w:cs="楷体"/>
                <w:color w:val="000000" w:themeColor="text1"/>
                <w:highlight w:val="none"/>
                <w:u w:val="none"/>
                <w:lang w:val="en-US" w:eastAsia="zh-CN"/>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第二套视频会议系统</w:t>
            </w:r>
            <w:r>
              <w:rPr>
                <w:rFonts w:hint="eastAsia" w:ascii="楷体" w:hAnsi="楷体" w:eastAsia="楷体" w:cs="楷体"/>
                <w:color w:val="000000" w:themeColor="text1"/>
                <w:highlight w:val="none"/>
                <w:lang w:eastAsia="zh-CN"/>
                <w14:textFill>
                  <w14:solidFill>
                    <w14:schemeClr w14:val="tx1"/>
                  </w14:solidFill>
                </w14:textFill>
              </w:rPr>
              <w:t>：</w:t>
            </w:r>
            <w:r>
              <w:rPr>
                <w:rFonts w:hint="eastAsia" w:ascii="楷体" w:hAnsi="楷体" w:eastAsia="楷体" w:cs="楷体"/>
                <w:color w:val="000000" w:themeColor="text1"/>
                <w:highlight w:val="none"/>
                <w:lang w:val="en-US" w:eastAsia="zh-CN"/>
                <w14:textFill>
                  <w14:solidFill>
                    <w14:schemeClr w14:val="tx1"/>
                  </w14:solidFill>
                </w14:textFill>
              </w:rPr>
              <w:t>项目验收合格后</w:t>
            </w:r>
            <w:r>
              <w:rPr>
                <w:rFonts w:hint="eastAsia" w:ascii="楷体" w:hAnsi="楷体" w:eastAsia="楷体" w:cs="楷体"/>
                <w:color w:val="000000" w:themeColor="text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highlight w:val="none"/>
                <w:u w:val="none"/>
                <w:lang w:val="en-US" w:eastAsia="zh-CN"/>
                <w14:textFill>
                  <w14:solidFill>
                    <w14:schemeClr w14:val="tx1"/>
                  </w14:solidFill>
                </w14:textFill>
              </w:rPr>
              <w:t>年；</w:t>
            </w:r>
          </w:p>
          <w:p>
            <w:pPr>
              <w:pStyle w:val="2"/>
              <w:ind w:left="0" w:leftChars="0" w:firstLine="0" w:firstLineChars="0"/>
              <w:rPr>
                <w:rFonts w:hint="eastAsia" w:ascii="楷体" w:hAnsi="楷体" w:eastAsia="楷体" w:cs="楷体"/>
                <w:b w:val="0"/>
                <w:bCs/>
                <w:color w:val="000000" w:themeColor="text1"/>
                <w:sz w:val="21"/>
                <w:szCs w:val="21"/>
                <w:highlight w:val="none"/>
                <w14:textFill>
                  <w14:solidFill>
                    <w14:schemeClr w14:val="tx1"/>
                  </w14:solidFill>
                </w14:textFill>
              </w:rPr>
            </w:pPr>
            <w:r>
              <w:rPr>
                <w:rFonts w:hint="eastAsia" w:ascii="楷体" w:hAnsi="楷体" w:eastAsia="楷体" w:cs="楷体"/>
                <w:b w:val="0"/>
                <w:bCs/>
                <w:color w:val="000000" w:themeColor="text1"/>
                <w:sz w:val="21"/>
                <w:szCs w:val="21"/>
                <w:highlight w:val="none"/>
                <w14:textFill>
                  <w14:solidFill>
                    <w14:schemeClr w14:val="tx1"/>
                  </w14:solidFill>
                </w14:textFill>
              </w:rPr>
              <w:t>LED显示屏</w:t>
            </w:r>
            <w:r>
              <w:rPr>
                <w:rFonts w:hint="eastAsia" w:ascii="楷体" w:hAnsi="楷体" w:eastAsia="楷体" w:cs="楷体"/>
                <w:b w:val="0"/>
                <w:bCs/>
                <w:color w:val="000000" w:themeColor="text1"/>
                <w:highlight w:val="none"/>
                <w:lang w:eastAsia="zh-CN"/>
                <w14:textFill>
                  <w14:solidFill>
                    <w14:schemeClr w14:val="tx1"/>
                  </w14:solidFill>
                </w14:textFill>
              </w:rPr>
              <w:t>：</w:t>
            </w:r>
            <w:r>
              <w:rPr>
                <w:rFonts w:hint="eastAsia" w:ascii="楷体" w:hAnsi="楷体" w:eastAsia="楷体" w:cs="楷体"/>
                <w:b w:val="0"/>
                <w:bCs/>
                <w:color w:val="000000" w:themeColor="text1"/>
                <w:highlight w:val="none"/>
                <w:lang w:val="en-US" w:eastAsia="zh-CN"/>
                <w14:textFill>
                  <w14:solidFill>
                    <w14:schemeClr w14:val="tx1"/>
                  </w14:solidFill>
                </w14:textFill>
              </w:rPr>
              <w:t>[配楼六楼、主楼九楼]项目验收合格后</w:t>
            </w:r>
            <w:r>
              <w:rPr>
                <w:rFonts w:hint="eastAsia" w:ascii="楷体" w:hAnsi="楷体" w:eastAsia="楷体" w:cs="楷体"/>
                <w:b w:val="0"/>
                <w:bCs/>
                <w:color w:val="000000" w:themeColor="text1"/>
                <w:highlight w:val="none"/>
                <w:u w:val="single"/>
                <w:lang w:val="en-US" w:eastAsia="zh-CN"/>
                <w14:textFill>
                  <w14:solidFill>
                    <w14:schemeClr w14:val="tx1"/>
                  </w14:solidFill>
                </w14:textFill>
              </w:rPr>
              <w:t xml:space="preserve">   </w:t>
            </w:r>
            <w:r>
              <w:rPr>
                <w:rFonts w:hint="eastAsia" w:ascii="楷体" w:hAnsi="楷体" w:eastAsia="楷体" w:cs="楷体"/>
                <w:b w:val="0"/>
                <w:bCs/>
                <w:color w:val="000000" w:themeColor="text1"/>
                <w:highlight w:val="none"/>
                <w:u w:val="none"/>
                <w:lang w:val="en-US" w:eastAsia="zh-CN"/>
                <w14:textFill>
                  <w14:solidFill>
                    <w14:schemeClr w14:val="tx1"/>
                  </w14:solidFill>
                </w14:textFill>
              </w:rPr>
              <w:t>年；</w:t>
            </w:r>
          </w:p>
          <w:p>
            <w:pPr>
              <w:pStyle w:val="2"/>
              <w:ind w:left="0" w:leftChars="0" w:firstLine="0" w:firstLineChars="0"/>
              <w:rPr>
                <w:rFonts w:hint="eastAsia" w:ascii="楷体" w:hAnsi="楷体" w:eastAsia="楷体" w:cs="楷体"/>
                <w:color w:val="000000" w:themeColor="text1"/>
                <w:highlight w:val="none"/>
                <w:u w:val="none"/>
                <w:lang w:val="en-US" w:eastAsia="zh-CN"/>
                <w14:textFill>
                  <w14:solidFill>
                    <w14:schemeClr w14:val="tx1"/>
                  </w14:solidFill>
                </w14:textFill>
              </w:rPr>
            </w:pPr>
            <w:r>
              <w:rPr>
                <w:rFonts w:hint="eastAsia" w:ascii="楷体" w:hAnsi="楷体" w:eastAsia="楷体" w:cs="楷体"/>
                <w:b w:val="0"/>
                <w:bCs/>
                <w:color w:val="000000" w:themeColor="text1"/>
                <w:sz w:val="21"/>
                <w:szCs w:val="21"/>
                <w:highlight w:val="none"/>
                <w14:textFill>
                  <w14:solidFill>
                    <w14:schemeClr w14:val="tx1"/>
                  </w14:solidFill>
                </w14:textFill>
              </w:rPr>
              <w:t>无纸化会议管理系统</w:t>
            </w:r>
            <w:r>
              <w:rPr>
                <w:rFonts w:hint="eastAsia" w:ascii="楷体" w:hAnsi="楷体" w:eastAsia="楷体" w:cs="楷体"/>
                <w:b w:val="0"/>
                <w:bCs/>
                <w:color w:val="000000" w:themeColor="text1"/>
                <w:highlight w:val="none"/>
                <w:lang w:eastAsia="zh-CN"/>
                <w14:textFill>
                  <w14:solidFill>
                    <w14:schemeClr w14:val="tx1"/>
                  </w14:solidFill>
                </w14:textFill>
              </w:rPr>
              <w:t>：</w:t>
            </w:r>
            <w:r>
              <w:rPr>
                <w:rFonts w:hint="eastAsia" w:ascii="楷体" w:hAnsi="楷体" w:eastAsia="楷体" w:cs="楷体"/>
                <w:color w:val="000000" w:themeColor="text1"/>
                <w:highlight w:val="none"/>
                <w:lang w:val="en-US" w:eastAsia="zh-CN"/>
                <w14:textFill>
                  <w14:solidFill>
                    <w14:schemeClr w14:val="tx1"/>
                  </w14:solidFill>
                </w14:textFill>
              </w:rPr>
              <w:t>项目验收合格后</w:t>
            </w:r>
            <w:r>
              <w:rPr>
                <w:rFonts w:hint="eastAsia" w:ascii="楷体" w:hAnsi="楷体" w:eastAsia="楷体" w:cs="楷体"/>
                <w:color w:val="000000" w:themeColor="text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highlight w:val="none"/>
                <w:u w:val="none"/>
                <w:lang w:val="en-US" w:eastAsia="zh-CN"/>
                <w14:textFill>
                  <w14:solidFill>
                    <w14:schemeClr w14:val="tx1"/>
                  </w14:solidFill>
                </w14:textFill>
              </w:rPr>
              <w:t>年；</w:t>
            </w:r>
          </w:p>
          <w:p>
            <w:pPr>
              <w:pStyle w:val="2"/>
              <w:ind w:left="0" w:leftChars="0" w:firstLine="0" w:firstLineChars="0"/>
              <w:rPr>
                <w:rFonts w:hint="eastAsia" w:ascii="楷体" w:hAnsi="楷体" w:eastAsia="楷体" w:cs="楷体"/>
                <w:color w:val="000000" w:themeColor="text1"/>
                <w:highlight w:val="none"/>
                <w:u w:val="none"/>
                <w:lang w:val="en-US" w:eastAsia="zh-CN"/>
                <w14:textFill>
                  <w14:solidFill>
                    <w14:schemeClr w14:val="tx1"/>
                  </w14:solidFill>
                </w14:textFill>
              </w:rPr>
            </w:pPr>
            <w:r>
              <w:rPr>
                <w:rFonts w:hint="eastAsia" w:ascii="楷体" w:hAnsi="楷体" w:eastAsia="楷体" w:cs="楷体"/>
                <w:color w:val="000000" w:themeColor="text1"/>
                <w:highlight w:val="none"/>
                <w:u w:val="none"/>
                <w:lang w:val="en-US" w:eastAsia="zh-CN"/>
                <w14:textFill>
                  <w14:solidFill>
                    <w14:schemeClr w14:val="tx1"/>
                  </w14:solidFill>
                </w14:textFill>
              </w:rPr>
              <w:t>视频会议室装修改造：</w:t>
            </w:r>
            <w:r>
              <w:rPr>
                <w:rFonts w:hint="eastAsia" w:ascii="楷体" w:hAnsi="楷体" w:eastAsia="楷体" w:cs="楷体"/>
                <w:b w:val="0"/>
                <w:bCs/>
                <w:color w:val="000000" w:themeColor="text1"/>
                <w:highlight w:val="none"/>
                <w:lang w:val="en-US" w:eastAsia="zh-CN"/>
                <w14:textFill>
                  <w14:solidFill>
                    <w14:schemeClr w14:val="tx1"/>
                  </w14:solidFill>
                </w14:textFill>
              </w:rPr>
              <w:t>[配楼六楼、主楼九楼]项目验收合格后</w:t>
            </w:r>
            <w:r>
              <w:rPr>
                <w:rFonts w:hint="eastAsia" w:ascii="楷体" w:hAnsi="楷体" w:eastAsia="楷体" w:cs="楷体"/>
                <w:b w:val="0"/>
                <w:bCs/>
                <w:color w:val="000000" w:themeColor="text1"/>
                <w:highlight w:val="none"/>
                <w:u w:val="single"/>
                <w:lang w:val="en-US" w:eastAsia="zh-CN"/>
                <w14:textFill>
                  <w14:solidFill>
                    <w14:schemeClr w14:val="tx1"/>
                  </w14:solidFill>
                </w14:textFill>
              </w:rPr>
              <w:t xml:space="preserve">   </w:t>
            </w:r>
            <w:r>
              <w:rPr>
                <w:rFonts w:hint="eastAsia" w:ascii="楷体" w:hAnsi="楷体" w:eastAsia="楷体" w:cs="楷体"/>
                <w:b w:val="0"/>
                <w:bCs/>
                <w:color w:val="000000" w:themeColor="text1"/>
                <w:highlight w:val="none"/>
                <w:u w:val="none"/>
                <w:lang w:val="en-US" w:eastAsia="zh-CN"/>
                <w14:textFill>
                  <w14:solidFill>
                    <w14:schemeClr w14:val="tx1"/>
                  </w14:solidFill>
                </w14:textFill>
              </w:rPr>
              <w:t>年；</w:t>
            </w:r>
          </w:p>
        </w:tc>
      </w:tr>
      <w:tr>
        <w:tblPrEx>
          <w:tblCellMar>
            <w:top w:w="0" w:type="dxa"/>
            <w:left w:w="108" w:type="dxa"/>
            <w:bottom w:w="0" w:type="dxa"/>
            <w:right w:w="108" w:type="dxa"/>
          </w:tblCellMar>
        </w:tblPrEx>
        <w:trPr>
          <w:trHeight w:val="507" w:hRule="atLeast"/>
          <w:jc w:val="center"/>
        </w:trPr>
        <w:tc>
          <w:tcPr>
            <w:tcW w:w="1612"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jc w:val="center"/>
              <w:textAlignment w:val="center"/>
              <w:rPr>
                <w:rFonts w:hint="eastAsia" w:ascii="楷体" w:hAnsi="楷体" w:eastAsia="楷体" w:cs="楷体"/>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t>报价说明</w:t>
            </w:r>
          </w:p>
        </w:tc>
        <w:tc>
          <w:tcPr>
            <w:tcW w:w="8392"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Chars="0"/>
              <w:jc w:val="left"/>
              <w:textAlignment w:val="center"/>
              <w:rPr>
                <w:rFonts w:hint="eastAsia" w:ascii="楷体" w:hAnsi="楷体" w:eastAsia="楷体" w:cs="楷体"/>
                <w:color w:val="000000" w:themeColor="text1"/>
                <w:kern w:val="0"/>
                <w:sz w:val="21"/>
                <w:szCs w:val="21"/>
                <w:highlight w:val="none"/>
                <w:lang w:val="en-US" w:eastAsia="zh-CN"/>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备注：1、报价须以元为单位，小数点后保留2位。2、投标报价包括</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为实施本项目提供投标产品（或成果）及服务内容所包括的全部含税价格的体现。3、</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必须自行考虑本项目在实施期间的一切可能产生的费用。在合同执行过程中，</w:t>
      </w:r>
      <w:r>
        <w:rPr>
          <w:rFonts w:hint="eastAsia" w:ascii="楷体" w:hAnsi="楷体" w:eastAsia="楷体" w:cs="楷体"/>
          <w:color w:val="000000" w:themeColor="text1"/>
          <w:sz w:val="21"/>
          <w:szCs w:val="21"/>
          <w:highlight w:val="none"/>
          <w:lang w:eastAsia="zh-CN"/>
          <w14:textFill>
            <w14:solidFill>
              <w14:schemeClr w14:val="tx1"/>
            </w14:solidFill>
          </w14:textFill>
        </w:rPr>
        <w:t>采购人</w:t>
      </w:r>
      <w:r>
        <w:rPr>
          <w:rFonts w:hint="eastAsia" w:ascii="楷体" w:hAnsi="楷体" w:eastAsia="楷体" w:cs="楷体"/>
          <w:color w:val="000000" w:themeColor="text1"/>
          <w:sz w:val="21"/>
          <w:szCs w:val="21"/>
          <w:highlight w:val="none"/>
          <w14:textFill>
            <w14:solidFill>
              <w14:schemeClr w14:val="tx1"/>
            </w14:solidFill>
          </w14:textFill>
        </w:rPr>
        <w:t>将不再另行支付与本项目相关的任何费用（非本项目要求的其它内容除外）。</w:t>
      </w:r>
      <w:r>
        <w:rPr>
          <w:rFonts w:hint="eastAsia" w:ascii="楷体" w:hAnsi="楷体" w:eastAsia="楷体" w:cs="楷体"/>
          <w:color w:val="000000" w:themeColor="text1"/>
          <w:sz w:val="21"/>
          <w:szCs w:val="21"/>
          <w:highlight w:val="none"/>
          <w:lang w:val="en-US" w:eastAsia="zh-CN"/>
          <w14:textFill>
            <w14:solidFill>
              <w14:schemeClr w14:val="tx1"/>
            </w14:solidFill>
          </w14:textFill>
        </w:rPr>
        <w:t>4、</w:t>
      </w:r>
      <w:r>
        <w:rPr>
          <w:rFonts w:hint="eastAsia" w:ascii="楷体" w:hAnsi="楷体" w:eastAsia="楷体" w:cs="楷体"/>
          <w:b w:val="0"/>
          <w:bCs w:val="0"/>
          <w:color w:val="000000" w:themeColor="text1"/>
          <w:kern w:val="0"/>
          <w:sz w:val="21"/>
          <w:szCs w:val="21"/>
          <w:highlight w:val="none"/>
          <w:lang w:val="en-US" w:eastAsia="zh-CN" w:bidi="ar-SA"/>
          <w14:textFill>
            <w14:solidFill>
              <w14:schemeClr w14:val="tx1"/>
            </w14:solidFill>
          </w14:textFill>
        </w:rPr>
        <w:t>享受价格优惠政策的，根据《政府采购促进中小企业发展管理办法》（财库〔2020〕46号）、《中小企业划型标准规定》（工信部联企业〔2011〕300号），提供中小企业声明函（货物），注明投标标段提供货物的制造商为“中型或小型或微型”。（本采购标的对应的中小企业划分标准所属行业为：工业。项目属性为“货物”。）</w:t>
      </w:r>
    </w:p>
    <w:p>
      <w:pPr>
        <w:pStyle w:val="2"/>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color w:val="000000" w:themeColor="text1"/>
          <w:sz w:val="21"/>
          <w:szCs w:val="21"/>
          <w:highlight w:val="none"/>
          <w:u w:val="none"/>
          <w14:textFill>
            <w14:solidFill>
              <w14:schemeClr w14:val="tx1"/>
            </w14:solidFill>
          </w14:textFill>
        </w:rPr>
      </w:pP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（盖公章）：</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w:t>
      </w:r>
      <w:r>
        <w:rPr>
          <w:rFonts w:hint="eastAsia" w:ascii="楷体" w:hAnsi="楷体" w:eastAsia="楷体" w:cs="楷体"/>
          <w:color w:val="000000" w:themeColor="text1"/>
          <w:sz w:val="21"/>
          <w:szCs w:val="21"/>
          <w:highlight w:val="none"/>
          <w:lang w:eastAsia="zh-CN"/>
          <w14:textFill>
            <w14:solidFill>
              <w14:schemeClr w14:val="tx1"/>
            </w14:solidFill>
          </w14:textFill>
        </w:rPr>
        <w:t>供应商</w:t>
      </w:r>
      <w:r>
        <w:rPr>
          <w:rFonts w:hint="eastAsia" w:ascii="楷体" w:hAnsi="楷体" w:eastAsia="楷体" w:cs="楷体"/>
          <w:color w:val="000000" w:themeColor="text1"/>
          <w:sz w:val="21"/>
          <w:szCs w:val="21"/>
          <w:highlight w:val="none"/>
          <w14:textFill>
            <w14:solidFill>
              <w14:schemeClr w14:val="tx1"/>
            </w14:solidFill>
          </w14:textFill>
        </w:rPr>
        <w:t>名称）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法定代表人（签字</w:t>
      </w:r>
      <w:r>
        <w:rPr>
          <w:rFonts w:hint="eastAsia" w:ascii="楷体" w:hAnsi="楷体" w:eastAsia="楷体" w:cs="楷体"/>
          <w:color w:val="000000" w:themeColor="text1"/>
          <w:sz w:val="21"/>
          <w:szCs w:val="21"/>
          <w:highlight w:val="none"/>
          <w:lang w:val="en-US" w:eastAsia="zh-CN"/>
          <w14:textFill>
            <w14:solidFill>
              <w14:schemeClr w14:val="tx1"/>
            </w14:solidFill>
          </w14:textFill>
        </w:rPr>
        <w:t>或</w:t>
      </w:r>
      <w:r>
        <w:rPr>
          <w:rFonts w:hint="eastAsia" w:ascii="楷体" w:hAnsi="楷体" w:eastAsia="楷体" w:cs="楷体"/>
          <w:color w:val="000000" w:themeColor="text1"/>
          <w:sz w:val="21"/>
          <w:szCs w:val="21"/>
          <w:highlight w:val="none"/>
          <w14:textFill>
            <w14:solidFill>
              <w14:schemeClr w14:val="tx1"/>
            </w14:solidFill>
          </w14:textFill>
        </w:rPr>
        <w:t>盖章）：</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授权代理人（签字）：</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日期：</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年</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月</w:t>
      </w:r>
      <w:r>
        <w:rPr>
          <w:rFonts w:hint="eastAsia" w:ascii="楷体" w:hAnsi="楷体" w:eastAsia="楷体" w:cs="楷体"/>
          <w:color w:val="000000" w:themeColor="text1"/>
          <w:sz w:val="21"/>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z w:val="21"/>
          <w:szCs w:val="21"/>
          <w:highlight w:val="none"/>
          <w14:textFill>
            <w14:solidFill>
              <w14:schemeClr w14:val="tx1"/>
            </w14:solidFill>
          </w14:textFill>
        </w:rPr>
        <w:t>日</w:t>
      </w:r>
    </w:p>
    <w:p>
      <w:pPr>
        <w:pStyle w:val="44"/>
        <w:ind w:left="0" w:leftChars="0" w:firstLine="0" w:firstLineChars="0"/>
        <w:jc w:val="both"/>
        <w:rPr>
          <w:rFonts w:hint="eastAsia" w:ascii="楷体" w:hAnsi="楷体" w:eastAsia="楷体" w:cs="楷体"/>
          <w:b/>
          <w:bCs/>
          <w:color w:val="000000" w:themeColor="text1"/>
          <w:sz w:val="21"/>
          <w:szCs w:val="21"/>
          <w:highlight w:val="none"/>
          <w14:textFill>
            <w14:solidFill>
              <w14:schemeClr w14:val="tx1"/>
            </w14:solidFill>
          </w14:textFill>
        </w:rPr>
      </w:pPr>
    </w:p>
    <w:sectPr>
      <w:footerReference r:id="rId5" w:type="first"/>
      <w:headerReference r:id="rId3" w:type="default"/>
      <w:footerReference r:id="rId4" w:type="default"/>
      <w:pgSz w:w="11906" w:h="16838"/>
      <w:pgMar w:top="680" w:right="1276" w:bottom="1712" w:left="1417" w:header="703" w:footer="850" w:gutter="0"/>
      <w:pgNumType w:fmt="numberInDash"/>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魏碑体">
    <w:altName w:val="宋体"/>
    <w:panose1 w:val="00000000000000000000"/>
    <w:charset w:val="86"/>
    <w:family w:val="swiss"/>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Book Antiqua">
    <w:panose1 w:val="02040602050305030304"/>
    <w:charset w:val="00"/>
    <w:family w:val="roman"/>
    <w:pitch w:val="default"/>
    <w:sig w:usb0="00000287" w:usb1="00000000" w:usb2="00000000" w:usb3="00000000" w:csb0="2000009F" w:csb1="DFD70000"/>
  </w:font>
  <w:font w:name="ˎ̥">
    <w:altName w:val="Times New Roman"/>
    <w:panose1 w:val="00000000000000000000"/>
    <w:charset w:val="00"/>
    <w:family w:val="auto"/>
    <w:pitch w:val="default"/>
    <w:sig w:usb0="00000000" w:usb1="00000000" w:usb2="00000000"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DD..">
    <w:altName w:val="宋体"/>
    <w:panose1 w:val="00000000000000000000"/>
    <w:charset w:val="86"/>
    <w:family w:val="auto"/>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文鼎粗黑">
    <w:altName w:val="黑体"/>
    <w:panose1 w:val="00000000000000000000"/>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auto"/>
    <w:pitch w:val="default"/>
    <w:sig w:usb0="00000000" w:usb1="00000000" w:usb2="00000000" w:usb3="00000000" w:csb0="00040000" w:csb1="00000000"/>
  </w:font>
  <w:font w:name="Geneva">
    <w:altName w:val="Arial"/>
    <w:panose1 w:val="00000000000000000000"/>
    <w:charset w:val="00"/>
    <w:family w:val="swiss"/>
    <w:pitch w:val="default"/>
    <w:sig w:usb0="00000000" w:usb1="00000000" w:usb2="00000000" w:usb3="00000000" w:csb0="00000001" w:csb1="0000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Times">
    <w:altName w:val="Times New Roman"/>
    <w:panose1 w:val="00000000000000000000"/>
    <w:charset w:val="00"/>
    <w:family w:val="roman"/>
    <w:pitch w:val="default"/>
    <w:sig w:usb0="00000000" w:usb1="00000000" w:usb2="00000000" w:usb3="00000000" w:csb0="00000001"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151834"/>
    </w:sdtPr>
    <w:sdtContent>
      <w:p>
        <w:pPr>
          <w:pStyle w:val="39"/>
          <w:jc w:val="center"/>
        </w:pPr>
        <w:r>
          <w:rPr>
            <w:lang w:val="zh-CN"/>
          </w:rPr>
          <w:fldChar w:fldCharType="begin"/>
        </w:r>
        <w:r>
          <w:rPr>
            <w:lang w:val="zh-CN"/>
          </w:rPr>
          <w:instrText xml:space="preserve">PAGE   \* MERGEFORMAT</w:instrText>
        </w:r>
        <w:r>
          <w:rPr>
            <w:lang w:val="zh-CN"/>
          </w:rPr>
          <w:fldChar w:fldCharType="separate"/>
        </w:r>
        <w:r>
          <w:rPr>
            <w:lang w:val="zh-CN"/>
          </w:rPr>
          <w:t>-</w:t>
        </w:r>
        <w:r>
          <w:t xml:space="preserve"> 45 -</w:t>
        </w:r>
        <w:r>
          <w:fldChar w:fldCharType="end"/>
        </w:r>
      </w:p>
    </w:sdtContent>
  </w:sdt>
  <w:p>
    <w:pPr>
      <w:ind w:right="359" w:rightChars="171"/>
      <w:jc w:val="left"/>
      <w:rPr>
        <w:rFonts w:ascii="宋体"/>
        <w:kern w:val="0"/>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1612712"/>
    </w:sdtPr>
    <w:sdtContent>
      <w:p>
        <w:pPr>
          <w:pStyle w:val="39"/>
          <w:jc w:val="center"/>
        </w:pPr>
        <w:r>
          <w:fldChar w:fldCharType="begin"/>
        </w:r>
        <w:r>
          <w:instrText xml:space="preserve">PAGE   \* MERGEFORMAT</w:instrText>
        </w:r>
        <w:r>
          <w:fldChar w:fldCharType="separate"/>
        </w:r>
        <w:r>
          <w:rPr>
            <w:lang w:val="zh-CN"/>
          </w:rPr>
          <w:t>2</w:t>
        </w:r>
        <w:r>
          <w:rPr>
            <w:lang w:val="zh-CN"/>
          </w:rPr>
          <w:fldChar w:fldCharType="end"/>
        </w:r>
      </w:p>
    </w:sdtContent>
  </w:sdt>
  <w:p>
    <w:pPr>
      <w:ind w:right="359" w:rightChars="171" w:firstLine="525" w:firstLineChars="250"/>
      <w:jc w:val="lef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ascii="黑体" w:hAnsi="黑体" w:eastAsia="黑体" w:cs="黑体"/>
      </w:rPr>
    </w:pPr>
    <w:r>
      <w:rPr>
        <w:rFonts w:hint="eastAsia" w:ascii="黑体" w:hAnsi="黑体" w:eastAsia="黑体" w:cs="黑体"/>
        <w:color w:val="FF0000"/>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59EBA5"/>
    <w:multiLevelType w:val="singleLevel"/>
    <w:tmpl w:val="9459EBA5"/>
    <w:lvl w:ilvl="0" w:tentative="0">
      <w:start w:val="1"/>
      <w:numFmt w:val="decimal"/>
      <w:lvlText w:val="(%1)"/>
      <w:lvlJc w:val="left"/>
      <w:pPr>
        <w:ind w:left="425" w:hanging="425"/>
      </w:pPr>
      <w:rPr>
        <w:rFonts w:hint="default"/>
      </w:rPr>
    </w:lvl>
  </w:abstractNum>
  <w:abstractNum w:abstractNumId="1">
    <w:nsid w:val="022610A2"/>
    <w:multiLevelType w:val="multilevel"/>
    <w:tmpl w:val="022610A2"/>
    <w:lvl w:ilvl="0" w:tentative="0">
      <w:start w:val="1"/>
      <w:numFmt w:val="decimal"/>
      <w:lvlText w:val="%1."/>
      <w:lvlJc w:val="left"/>
      <w:pPr>
        <w:tabs>
          <w:tab w:val="left" w:pos="420"/>
        </w:tabs>
        <w:ind w:left="420" w:hanging="420"/>
      </w:pPr>
      <w:rPr>
        <w:rFonts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EDB2900"/>
    <w:multiLevelType w:val="multilevel"/>
    <w:tmpl w:val="0EDB2900"/>
    <w:lvl w:ilvl="0" w:tentative="0">
      <w:start w:val="1"/>
      <w:numFmt w:val="bullet"/>
      <w:pStyle w:val="511"/>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3">
    <w:nsid w:val="11BF6E1B"/>
    <w:multiLevelType w:val="multilevel"/>
    <w:tmpl w:val="11BF6E1B"/>
    <w:lvl w:ilvl="0" w:tentative="0">
      <w:start w:val="1"/>
      <w:numFmt w:val="decimal"/>
      <w:pStyle w:val="159"/>
      <w:lvlText w:val="(%1)"/>
      <w:lvlJc w:val="left"/>
      <w:pPr>
        <w:ind w:left="510" w:hanging="420"/>
      </w:pPr>
      <w:rPr>
        <w:rFonts w:hint="default" w:ascii="Times New Roman" w:hAnsi="Times New Roman" w:cs="Times New Roman"/>
        <w:sz w:val="24"/>
        <w:szCs w:val="24"/>
      </w:rPr>
    </w:lvl>
    <w:lvl w:ilvl="1" w:tentative="0">
      <w:start w:val="1"/>
      <w:numFmt w:val="lowerLetter"/>
      <w:lvlText w:val="%2)"/>
      <w:lvlJc w:val="left"/>
      <w:pPr>
        <w:ind w:left="930" w:hanging="420"/>
      </w:pPr>
    </w:lvl>
    <w:lvl w:ilvl="2" w:tentative="0">
      <w:start w:val="1"/>
      <w:numFmt w:val="lowerRoman"/>
      <w:lvlText w:val="%3."/>
      <w:lvlJc w:val="right"/>
      <w:pPr>
        <w:ind w:left="1350" w:hanging="420"/>
      </w:pPr>
    </w:lvl>
    <w:lvl w:ilvl="3" w:tentative="0">
      <w:start w:val="1"/>
      <w:numFmt w:val="decimal"/>
      <w:lvlText w:val="%4."/>
      <w:lvlJc w:val="left"/>
      <w:pPr>
        <w:ind w:left="1770" w:hanging="420"/>
      </w:pPr>
    </w:lvl>
    <w:lvl w:ilvl="4" w:tentative="0">
      <w:start w:val="1"/>
      <w:numFmt w:val="lowerLetter"/>
      <w:lvlText w:val="%5)"/>
      <w:lvlJc w:val="left"/>
      <w:pPr>
        <w:ind w:left="2190" w:hanging="420"/>
      </w:pPr>
    </w:lvl>
    <w:lvl w:ilvl="5" w:tentative="0">
      <w:start w:val="1"/>
      <w:numFmt w:val="lowerRoman"/>
      <w:lvlText w:val="%6."/>
      <w:lvlJc w:val="right"/>
      <w:pPr>
        <w:ind w:left="2610" w:hanging="420"/>
      </w:pPr>
    </w:lvl>
    <w:lvl w:ilvl="6" w:tentative="0">
      <w:start w:val="1"/>
      <w:numFmt w:val="decimal"/>
      <w:lvlText w:val="%7."/>
      <w:lvlJc w:val="left"/>
      <w:pPr>
        <w:ind w:left="3030" w:hanging="420"/>
      </w:pPr>
    </w:lvl>
    <w:lvl w:ilvl="7" w:tentative="0">
      <w:start w:val="1"/>
      <w:numFmt w:val="lowerLetter"/>
      <w:lvlText w:val="%8)"/>
      <w:lvlJc w:val="left"/>
      <w:pPr>
        <w:ind w:left="3450" w:hanging="420"/>
      </w:pPr>
    </w:lvl>
    <w:lvl w:ilvl="8" w:tentative="0">
      <w:start w:val="1"/>
      <w:numFmt w:val="lowerRoman"/>
      <w:lvlText w:val="%9."/>
      <w:lvlJc w:val="right"/>
      <w:pPr>
        <w:ind w:left="3870" w:hanging="420"/>
      </w:pPr>
    </w:lvl>
  </w:abstractNum>
  <w:abstractNum w:abstractNumId="4">
    <w:nsid w:val="13F60562"/>
    <w:multiLevelType w:val="multilevel"/>
    <w:tmpl w:val="13F60562"/>
    <w:lvl w:ilvl="0" w:tentative="0">
      <w:start w:val="1"/>
      <w:numFmt w:val="decimal"/>
      <w:lvlText w:val="%1　"/>
      <w:lvlJc w:val="left"/>
      <w:pPr>
        <w:tabs>
          <w:tab w:val="left" w:pos="1733"/>
        </w:tabs>
        <w:ind w:left="1620" w:firstLine="0"/>
      </w:pPr>
      <w:rPr>
        <w:rFonts w:hint="eastAsia" w:cs="Times New Roman"/>
      </w:rPr>
    </w:lvl>
    <w:lvl w:ilvl="1" w:tentative="0">
      <w:start w:val="1"/>
      <w:numFmt w:val="decimal"/>
      <w:lvlText w:val="%1.%2　"/>
      <w:lvlJc w:val="left"/>
      <w:pPr>
        <w:tabs>
          <w:tab w:val="left" w:pos="767"/>
        </w:tabs>
        <w:ind w:left="767" w:hanging="227"/>
      </w:pPr>
      <w:rPr>
        <w:rFonts w:hint="default" w:ascii="Times New Roman" w:hAnsi="Times New Roman" w:eastAsia="宋体" w:cs="Times New Roman"/>
        <w:b/>
        <w:i w:val="0"/>
        <w:sz w:val="30"/>
        <w:szCs w:val="30"/>
      </w:rPr>
    </w:lvl>
    <w:lvl w:ilvl="2" w:tentative="0">
      <w:start w:val="1"/>
      <w:numFmt w:val="decimal"/>
      <w:lvlText w:val="%1.%2.%3　"/>
      <w:lvlJc w:val="left"/>
      <w:pPr>
        <w:tabs>
          <w:tab w:val="left" w:pos="709"/>
        </w:tabs>
        <w:ind w:left="709" w:hanging="709"/>
      </w:pPr>
      <w:rPr>
        <w:rFonts w:hint="eastAsia" w:cs="Times New Roman"/>
        <w:sz w:val="28"/>
        <w:szCs w:val="28"/>
      </w:rPr>
    </w:lvl>
    <w:lvl w:ilvl="3" w:tentative="0">
      <w:start w:val="0"/>
      <w:numFmt w:val="decimal"/>
      <w:pStyle w:val="488"/>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5">
    <w:nsid w:val="170C4F1D"/>
    <w:multiLevelType w:val="multilevel"/>
    <w:tmpl w:val="170C4F1D"/>
    <w:lvl w:ilvl="0" w:tentative="0">
      <w:start w:val="1"/>
      <w:numFmt w:val="decimal"/>
      <w:lvlText w:val="%1."/>
      <w:lvlJc w:val="left"/>
      <w:pPr>
        <w:tabs>
          <w:tab w:val="left" w:pos="420"/>
        </w:tabs>
        <w:ind w:left="420" w:hanging="420"/>
      </w:pPr>
      <w:rPr>
        <w:rFonts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7B9425A"/>
    <w:multiLevelType w:val="multilevel"/>
    <w:tmpl w:val="17B9425A"/>
    <w:lvl w:ilvl="0" w:tentative="0">
      <w:start w:val="1"/>
      <w:numFmt w:val="decimal"/>
      <w:lvlText w:val="%1."/>
      <w:lvlJc w:val="left"/>
      <w:pPr>
        <w:tabs>
          <w:tab w:val="left" w:pos="420"/>
        </w:tabs>
        <w:ind w:left="420" w:hanging="420"/>
      </w:pPr>
      <w:rPr>
        <w:rFonts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8232DD3"/>
    <w:multiLevelType w:val="singleLevel"/>
    <w:tmpl w:val="18232DD3"/>
    <w:lvl w:ilvl="0" w:tentative="0">
      <w:start w:val="1"/>
      <w:numFmt w:val="decimal"/>
      <w:pStyle w:val="508"/>
      <w:lvlText w:val="（%1）"/>
      <w:lvlJc w:val="left"/>
      <w:pPr>
        <w:tabs>
          <w:tab w:val="left" w:pos="1800"/>
        </w:tabs>
        <w:ind w:left="1800" w:hanging="900"/>
      </w:pPr>
      <w:rPr>
        <w:rFonts w:hint="eastAsia"/>
      </w:rPr>
    </w:lvl>
  </w:abstractNum>
  <w:abstractNum w:abstractNumId="8">
    <w:nsid w:val="19C92FC4"/>
    <w:multiLevelType w:val="singleLevel"/>
    <w:tmpl w:val="19C92FC4"/>
    <w:lvl w:ilvl="0" w:tentative="0">
      <w:start w:val="1"/>
      <w:numFmt w:val="decimal"/>
      <w:lvlText w:val="%1."/>
      <w:lvlJc w:val="left"/>
      <w:pPr>
        <w:tabs>
          <w:tab w:val="left" w:pos="312"/>
        </w:tabs>
      </w:pPr>
    </w:lvl>
  </w:abstractNum>
  <w:abstractNum w:abstractNumId="9">
    <w:nsid w:val="20A10221"/>
    <w:multiLevelType w:val="multilevel"/>
    <w:tmpl w:val="20A10221"/>
    <w:lvl w:ilvl="0" w:tentative="0">
      <w:start w:val="1"/>
      <w:numFmt w:val="decimal"/>
      <w:pStyle w:val="216"/>
      <w:lvlText w:val="表 2.%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6D62865"/>
    <w:multiLevelType w:val="multilevel"/>
    <w:tmpl w:val="26D62865"/>
    <w:lvl w:ilvl="0" w:tentative="0">
      <w:start w:val="1"/>
      <w:numFmt w:val="decimal"/>
      <w:lvlText w:val="%1."/>
      <w:lvlJc w:val="left"/>
      <w:pPr>
        <w:tabs>
          <w:tab w:val="left" w:pos="420"/>
        </w:tabs>
        <w:ind w:left="420" w:hanging="420"/>
      </w:pPr>
      <w:rPr>
        <w:rFonts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27727B63"/>
    <w:multiLevelType w:val="multilevel"/>
    <w:tmpl w:val="27727B63"/>
    <w:lvl w:ilvl="0" w:tentative="0">
      <w:start w:val="1"/>
      <w:numFmt w:val="bullet"/>
      <w:pStyle w:val="431"/>
      <w:lvlText w:val=""/>
      <w:lvlJc w:val="left"/>
      <w:pPr>
        <w:tabs>
          <w:tab w:val="left" w:pos="340"/>
        </w:tabs>
        <w:ind w:left="340" w:hanging="170"/>
      </w:pPr>
      <w:rPr>
        <w:rFonts w:hint="default" w:ascii="Wingdings" w:hAnsi="Wingdings"/>
        <w:color w:val="auto"/>
        <w:spacing w:val="0"/>
        <w:w w:val="100"/>
        <w:position w:val="1"/>
        <w:sz w:val="13"/>
        <w:szCs w:val="13"/>
      </w:rPr>
    </w:lvl>
    <w:lvl w:ilvl="1" w:tentative="0">
      <w:start w:val="1"/>
      <w:numFmt w:val="bullet"/>
      <w:pStyle w:val="624"/>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2D695A76"/>
    <w:multiLevelType w:val="multilevel"/>
    <w:tmpl w:val="2D695A76"/>
    <w:lvl w:ilvl="0" w:tentative="0">
      <w:start w:val="1"/>
      <w:numFmt w:val="decimal"/>
      <w:lvlText w:val="%1."/>
      <w:lvlJc w:val="left"/>
      <w:pPr>
        <w:tabs>
          <w:tab w:val="left" w:pos="425"/>
        </w:tabs>
        <w:ind w:left="425" w:hanging="425"/>
      </w:pPr>
      <w:rPr>
        <w:rFonts w:hint="eastAsia" w:ascii="宋体" w:hAnsi="宋体" w:eastAsia="宋体"/>
        <w:sz w:val="21"/>
        <w:szCs w:val="21"/>
      </w:rPr>
    </w:lvl>
    <w:lvl w:ilvl="1" w:tentative="0">
      <w:start w:val="1"/>
      <w:numFmt w:val="decimal"/>
      <w:lvlText w:val="6.%2."/>
      <w:lvlJc w:val="left"/>
      <w:pPr>
        <w:tabs>
          <w:tab w:val="left" w:pos="567"/>
        </w:tabs>
        <w:ind w:left="567" w:hanging="567"/>
      </w:pPr>
      <w:rPr>
        <w:rFonts w:hint="eastAsia"/>
        <w:b w:val="0"/>
        <w:i w:val="0"/>
      </w:rPr>
    </w:lvl>
    <w:lvl w:ilvl="2" w:tentative="0">
      <w:start w:val="1"/>
      <w:numFmt w:val="decimal"/>
      <w:lvlText w:val="2.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2EF22760"/>
    <w:multiLevelType w:val="multilevel"/>
    <w:tmpl w:val="2EF22760"/>
    <w:lvl w:ilvl="0" w:tentative="0">
      <w:start w:val="1"/>
      <w:numFmt w:val="decimal"/>
      <w:lvlText w:val="%1."/>
      <w:lvlJc w:val="left"/>
      <w:pPr>
        <w:tabs>
          <w:tab w:val="left" w:pos="420"/>
        </w:tabs>
        <w:ind w:left="420" w:hanging="420"/>
      </w:pPr>
      <w:rPr>
        <w:rFonts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5DA2469"/>
    <w:multiLevelType w:val="multilevel"/>
    <w:tmpl w:val="35DA2469"/>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7450549"/>
    <w:multiLevelType w:val="multilevel"/>
    <w:tmpl w:val="37450549"/>
    <w:lvl w:ilvl="0" w:tentative="0">
      <w:start w:val="1"/>
      <w:numFmt w:val="decimal"/>
      <w:lvlText w:val="%1."/>
      <w:lvlJc w:val="left"/>
      <w:pPr>
        <w:tabs>
          <w:tab w:val="left" w:pos="420"/>
        </w:tabs>
        <w:ind w:left="420" w:hanging="420"/>
      </w:pPr>
      <w:rPr>
        <w:rFonts w:hint="eastAsia" w:ascii="宋体" w:hAnsi="宋体" w:eastAsia="宋体"/>
      </w:rPr>
    </w:lvl>
    <w:lvl w:ilvl="1" w:tentative="0">
      <w:start w:val="2"/>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1080"/>
        </w:tabs>
        <w:ind w:left="1080" w:hanging="108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440"/>
        </w:tabs>
        <w:ind w:left="1440" w:hanging="1440"/>
      </w:pPr>
      <w:rPr>
        <w:rFonts w:hint="default"/>
      </w:rPr>
    </w:lvl>
    <w:lvl w:ilvl="6" w:tentative="0">
      <w:start w:val="1"/>
      <w:numFmt w:val="decimal"/>
      <w:isLgl/>
      <w:lvlText w:val="%1.%2.%3.%4.%5.%6.%7"/>
      <w:lvlJc w:val="left"/>
      <w:pPr>
        <w:tabs>
          <w:tab w:val="left" w:pos="1440"/>
        </w:tabs>
        <w:ind w:left="1440" w:hanging="1440"/>
      </w:pPr>
      <w:rPr>
        <w:rFonts w:hint="default"/>
      </w:rPr>
    </w:lvl>
    <w:lvl w:ilvl="7" w:tentative="0">
      <w:start w:val="1"/>
      <w:numFmt w:val="decimal"/>
      <w:isLgl/>
      <w:lvlText w:val="%1.%2.%3.%4.%5.%6.%7.%8"/>
      <w:lvlJc w:val="left"/>
      <w:pPr>
        <w:tabs>
          <w:tab w:val="left" w:pos="1800"/>
        </w:tabs>
        <w:ind w:left="1800" w:hanging="1800"/>
      </w:pPr>
      <w:rPr>
        <w:rFonts w:hint="default"/>
      </w:rPr>
    </w:lvl>
    <w:lvl w:ilvl="8" w:tentative="0">
      <w:start w:val="1"/>
      <w:numFmt w:val="decimal"/>
      <w:isLgl/>
      <w:lvlText w:val="%1.%2.%3.%4.%5.%6.%7.%8.%9"/>
      <w:lvlJc w:val="left"/>
      <w:pPr>
        <w:tabs>
          <w:tab w:val="left" w:pos="1800"/>
        </w:tabs>
        <w:ind w:left="1800" w:hanging="1800"/>
      </w:pPr>
      <w:rPr>
        <w:rFonts w:hint="default"/>
      </w:rPr>
    </w:lvl>
  </w:abstractNum>
  <w:abstractNum w:abstractNumId="16">
    <w:nsid w:val="405EA496"/>
    <w:multiLevelType w:val="singleLevel"/>
    <w:tmpl w:val="405EA496"/>
    <w:lvl w:ilvl="0" w:tentative="0">
      <w:start w:val="1"/>
      <w:numFmt w:val="decimal"/>
      <w:lvlText w:val="%1."/>
      <w:lvlJc w:val="left"/>
      <w:pPr>
        <w:tabs>
          <w:tab w:val="left" w:pos="312"/>
        </w:tabs>
      </w:pPr>
    </w:lvl>
  </w:abstractNum>
  <w:abstractNum w:abstractNumId="17">
    <w:nsid w:val="4CF51C88"/>
    <w:multiLevelType w:val="multilevel"/>
    <w:tmpl w:val="4CF51C88"/>
    <w:lvl w:ilvl="0" w:tentative="0">
      <w:start w:val="1"/>
      <w:numFmt w:val="decimal"/>
      <w:lvlText w:val="%1."/>
      <w:lvlJc w:val="left"/>
      <w:pPr>
        <w:tabs>
          <w:tab w:val="left" w:pos="420"/>
        </w:tabs>
        <w:ind w:left="419" w:hanging="420"/>
      </w:pPr>
      <w:rPr>
        <w:rFonts w:ascii="宋体" w:hAnsi="宋体" w:eastAsia="宋体"/>
      </w:rPr>
    </w:lvl>
    <w:lvl w:ilvl="1" w:tentative="0">
      <w:start w:val="1"/>
      <w:numFmt w:val="lowerLetter"/>
      <w:lvlText w:val="%2)"/>
      <w:lvlJc w:val="left"/>
      <w:pPr>
        <w:tabs>
          <w:tab w:val="left" w:pos="840"/>
        </w:tabs>
        <w:ind w:left="839" w:hanging="420"/>
      </w:pPr>
    </w:lvl>
    <w:lvl w:ilvl="2" w:tentative="0">
      <w:start w:val="1"/>
      <w:numFmt w:val="lowerRoman"/>
      <w:lvlText w:val="%3."/>
      <w:lvlJc w:val="right"/>
      <w:pPr>
        <w:tabs>
          <w:tab w:val="left" w:pos="1260"/>
        </w:tabs>
        <w:ind w:left="1259" w:hanging="420"/>
      </w:pPr>
    </w:lvl>
    <w:lvl w:ilvl="3" w:tentative="0">
      <w:start w:val="1"/>
      <w:numFmt w:val="decimal"/>
      <w:lvlText w:val="%4."/>
      <w:lvlJc w:val="left"/>
      <w:pPr>
        <w:tabs>
          <w:tab w:val="left" w:pos="1680"/>
        </w:tabs>
        <w:ind w:left="1679" w:hanging="420"/>
      </w:pPr>
    </w:lvl>
    <w:lvl w:ilvl="4" w:tentative="0">
      <w:start w:val="1"/>
      <w:numFmt w:val="lowerLetter"/>
      <w:lvlText w:val="%5)"/>
      <w:lvlJc w:val="left"/>
      <w:pPr>
        <w:tabs>
          <w:tab w:val="left" w:pos="2100"/>
        </w:tabs>
        <w:ind w:left="2099" w:hanging="420"/>
      </w:pPr>
    </w:lvl>
    <w:lvl w:ilvl="5" w:tentative="0">
      <w:start w:val="1"/>
      <w:numFmt w:val="lowerRoman"/>
      <w:lvlText w:val="%6."/>
      <w:lvlJc w:val="right"/>
      <w:pPr>
        <w:tabs>
          <w:tab w:val="left" w:pos="2520"/>
        </w:tabs>
        <w:ind w:left="2519" w:hanging="420"/>
      </w:pPr>
    </w:lvl>
    <w:lvl w:ilvl="6" w:tentative="0">
      <w:start w:val="1"/>
      <w:numFmt w:val="decimal"/>
      <w:lvlText w:val="%7."/>
      <w:lvlJc w:val="left"/>
      <w:pPr>
        <w:tabs>
          <w:tab w:val="left" w:pos="2940"/>
        </w:tabs>
        <w:ind w:left="2939" w:hanging="420"/>
      </w:pPr>
    </w:lvl>
    <w:lvl w:ilvl="7" w:tentative="0">
      <w:start w:val="1"/>
      <w:numFmt w:val="lowerLetter"/>
      <w:lvlText w:val="%8)"/>
      <w:lvlJc w:val="left"/>
      <w:pPr>
        <w:tabs>
          <w:tab w:val="left" w:pos="3360"/>
        </w:tabs>
        <w:ind w:left="3359" w:hanging="420"/>
      </w:pPr>
    </w:lvl>
    <w:lvl w:ilvl="8" w:tentative="0">
      <w:start w:val="1"/>
      <w:numFmt w:val="lowerRoman"/>
      <w:lvlText w:val="%9."/>
      <w:lvlJc w:val="right"/>
      <w:pPr>
        <w:tabs>
          <w:tab w:val="left" w:pos="3780"/>
        </w:tabs>
        <w:ind w:left="3779" w:hanging="420"/>
      </w:pPr>
    </w:lvl>
  </w:abstractNum>
  <w:abstractNum w:abstractNumId="18">
    <w:nsid w:val="4D002BDC"/>
    <w:multiLevelType w:val="multilevel"/>
    <w:tmpl w:val="4D002BDC"/>
    <w:lvl w:ilvl="0" w:tentative="0">
      <w:start w:val="1"/>
      <w:numFmt w:val="decimal"/>
      <w:lvlText w:val="%1."/>
      <w:lvlJc w:val="left"/>
      <w:pPr>
        <w:tabs>
          <w:tab w:val="left" w:pos="420"/>
        </w:tabs>
        <w:ind w:left="420" w:hanging="420"/>
      </w:pPr>
      <w:rPr>
        <w:rFonts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4F430D32"/>
    <w:multiLevelType w:val="multilevel"/>
    <w:tmpl w:val="4F430D32"/>
    <w:lvl w:ilvl="0" w:tentative="0">
      <w:start w:val="1"/>
      <w:numFmt w:val="decimal"/>
      <w:pStyle w:val="17"/>
      <w:lvlText w:val=""/>
      <w:lvlJc w:val="left"/>
      <w:pPr>
        <w:tabs>
          <w:tab w:val="left" w:pos="360"/>
        </w:tabs>
        <w:ind w:left="360" w:hanging="360"/>
      </w:pPr>
      <w:rPr>
        <w:rFonts w:hint="default" w:ascii="Times New Roman" w:hAnsi="Times New Roman"/>
      </w:rPr>
    </w:lvl>
    <w:lvl w:ilvl="1" w:tentative="0">
      <w:start w:val="1"/>
      <w:numFmt w:val="decimal"/>
      <w:lvlText w:val="%1.%2"/>
      <w:lvlJc w:val="left"/>
      <w:pPr>
        <w:tabs>
          <w:tab w:val="left" w:pos="1620"/>
        </w:tabs>
        <w:ind w:left="1620" w:hanging="810"/>
      </w:pPr>
      <w:rPr>
        <w:rFonts w:hint="eastAsia"/>
      </w:rPr>
    </w:lvl>
    <w:lvl w:ilvl="2" w:tentative="0">
      <w:start w:val="1"/>
      <w:numFmt w:val="decimal"/>
      <w:lvlText w:val="%1.%2.%3"/>
      <w:lvlJc w:val="left"/>
      <w:pPr>
        <w:tabs>
          <w:tab w:val="left" w:pos="2430"/>
        </w:tabs>
        <w:ind w:left="2430" w:hanging="810"/>
      </w:pPr>
      <w:rPr>
        <w:rFonts w:hint="eastAsia"/>
      </w:rPr>
    </w:lvl>
    <w:lvl w:ilvl="3" w:tentative="0">
      <w:start w:val="1"/>
      <w:numFmt w:val="decimal"/>
      <w:lvlText w:val="%1.%2.%3.%4"/>
      <w:lvlJc w:val="left"/>
      <w:pPr>
        <w:tabs>
          <w:tab w:val="left" w:pos="3240"/>
        </w:tabs>
        <w:ind w:left="3240" w:hanging="810"/>
      </w:pPr>
      <w:rPr>
        <w:rFonts w:hint="eastAsia"/>
      </w:rPr>
    </w:lvl>
    <w:lvl w:ilvl="4" w:tentative="0">
      <w:start w:val="1"/>
      <w:numFmt w:val="decimal"/>
      <w:lvlText w:val="%1.%2.%3.%4.%5"/>
      <w:lvlJc w:val="left"/>
      <w:pPr>
        <w:tabs>
          <w:tab w:val="left" w:pos="4050"/>
        </w:tabs>
        <w:ind w:left="4050" w:hanging="810"/>
      </w:pPr>
      <w:rPr>
        <w:rFonts w:hint="eastAsia"/>
      </w:rPr>
    </w:lvl>
    <w:lvl w:ilvl="5" w:tentative="0">
      <w:start w:val="1"/>
      <w:numFmt w:val="decimal"/>
      <w:lvlText w:val="%1.%2.%3.%4.%5.%6"/>
      <w:lvlJc w:val="left"/>
      <w:pPr>
        <w:tabs>
          <w:tab w:val="left" w:pos="4860"/>
        </w:tabs>
        <w:ind w:left="4860" w:hanging="810"/>
      </w:pPr>
      <w:rPr>
        <w:rFonts w:hint="eastAsia"/>
      </w:rPr>
    </w:lvl>
    <w:lvl w:ilvl="6" w:tentative="0">
      <w:start w:val="1"/>
      <w:numFmt w:val="decimal"/>
      <w:lvlText w:val="%1.%2.%3.%4.%5.%6.%7"/>
      <w:lvlJc w:val="left"/>
      <w:pPr>
        <w:tabs>
          <w:tab w:val="left" w:pos="5670"/>
        </w:tabs>
        <w:ind w:left="5670" w:hanging="810"/>
      </w:pPr>
      <w:rPr>
        <w:rFonts w:hint="eastAsia"/>
      </w:rPr>
    </w:lvl>
    <w:lvl w:ilvl="7" w:tentative="0">
      <w:start w:val="1"/>
      <w:numFmt w:val="decimal"/>
      <w:lvlText w:val="%1.%2.%3.%4.%5.%6.%7.%8"/>
      <w:lvlJc w:val="left"/>
      <w:pPr>
        <w:tabs>
          <w:tab w:val="left" w:pos="6480"/>
        </w:tabs>
        <w:ind w:left="6480" w:hanging="810"/>
      </w:pPr>
      <w:rPr>
        <w:rFonts w:hint="eastAsia"/>
      </w:rPr>
    </w:lvl>
    <w:lvl w:ilvl="8" w:tentative="0">
      <w:start w:val="1"/>
      <w:numFmt w:val="decimal"/>
      <w:lvlText w:val="%1.%2.%3.%4.%5.%6.%7.%8.%9"/>
      <w:lvlJc w:val="left"/>
      <w:pPr>
        <w:tabs>
          <w:tab w:val="left" w:pos="7290"/>
        </w:tabs>
        <w:ind w:left="7290" w:hanging="810"/>
      </w:pPr>
      <w:rPr>
        <w:rFonts w:hint="eastAsia"/>
      </w:rPr>
    </w:lvl>
  </w:abstractNum>
  <w:abstractNum w:abstractNumId="20">
    <w:nsid w:val="5382C6BE"/>
    <w:multiLevelType w:val="singleLevel"/>
    <w:tmpl w:val="5382C6BE"/>
    <w:lvl w:ilvl="0" w:tentative="0">
      <w:start w:val="1"/>
      <w:numFmt w:val="decimal"/>
      <w:lvlText w:val="(%1)"/>
      <w:lvlJc w:val="left"/>
      <w:pPr>
        <w:ind w:left="425" w:hanging="425"/>
      </w:pPr>
      <w:rPr>
        <w:rFonts w:hint="default"/>
      </w:rPr>
    </w:lvl>
  </w:abstractNum>
  <w:abstractNum w:abstractNumId="21">
    <w:nsid w:val="553A4F6C"/>
    <w:multiLevelType w:val="multilevel"/>
    <w:tmpl w:val="553A4F6C"/>
    <w:lvl w:ilvl="0" w:tentative="0">
      <w:start w:val="1"/>
      <w:numFmt w:val="decimal"/>
      <w:lvlText w:val="%1."/>
      <w:lvlJc w:val="left"/>
      <w:pPr>
        <w:tabs>
          <w:tab w:val="left" w:pos="420"/>
        </w:tabs>
        <w:ind w:left="420" w:hanging="420"/>
      </w:pPr>
      <w:rPr>
        <w:rFonts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B6D3AF1"/>
    <w:multiLevelType w:val="multilevel"/>
    <w:tmpl w:val="5B6D3AF1"/>
    <w:lvl w:ilvl="0" w:tentative="0">
      <w:start w:val="1"/>
      <w:numFmt w:val="decimal"/>
      <w:pStyle w:val="586"/>
      <w:lvlText w:val="%1　"/>
      <w:lvlJc w:val="left"/>
      <w:pPr>
        <w:tabs>
          <w:tab w:val="left" w:pos="539"/>
        </w:tabs>
        <w:ind w:left="426"/>
      </w:pPr>
      <w:rPr>
        <w:rFonts w:hint="eastAsia" w:cs="Times New Roman"/>
      </w:rPr>
    </w:lvl>
    <w:lvl w:ilvl="1" w:tentative="0">
      <w:start w:val="1"/>
      <w:numFmt w:val="decimal"/>
      <w:lvlText w:val="%1.%2　"/>
      <w:lvlJc w:val="left"/>
      <w:pPr>
        <w:tabs>
          <w:tab w:val="left" w:pos="369"/>
        </w:tabs>
        <w:ind w:left="369" w:hanging="227"/>
      </w:pPr>
      <w:rPr>
        <w:rFonts w:hint="default" w:ascii="Arial" w:hAnsi="Arial" w:eastAsia="宋体" w:cs="Times New Roman"/>
        <w:b/>
        <w:i w:val="0"/>
        <w:sz w:val="28"/>
      </w:rPr>
    </w:lvl>
    <w:lvl w:ilvl="2" w:tentative="0">
      <w:start w:val="1"/>
      <w:numFmt w:val="decimal"/>
      <w:lvlText w:val="%1.%2.%3."/>
      <w:lvlJc w:val="left"/>
      <w:pPr>
        <w:tabs>
          <w:tab w:val="left" w:pos="709"/>
        </w:tabs>
        <w:ind w:left="709" w:hanging="709"/>
      </w:pPr>
      <w:rPr>
        <w:rFonts w:hint="eastAsia" w:cs="Times New Roman"/>
      </w:rPr>
    </w:lvl>
    <w:lvl w:ilvl="3" w:tentative="0">
      <w:start w:val="0"/>
      <w:numFmt w:val="decimal"/>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23">
    <w:nsid w:val="63381D17"/>
    <w:multiLevelType w:val="singleLevel"/>
    <w:tmpl w:val="63381D17"/>
    <w:lvl w:ilvl="0" w:tentative="0">
      <w:start w:val="1"/>
      <w:numFmt w:val="decimal"/>
      <w:lvlText w:val="(%1)"/>
      <w:lvlJc w:val="left"/>
      <w:pPr>
        <w:ind w:left="425" w:hanging="425"/>
      </w:pPr>
      <w:rPr>
        <w:rFonts w:hint="default"/>
      </w:rPr>
    </w:lvl>
  </w:abstractNum>
  <w:abstractNum w:abstractNumId="24">
    <w:nsid w:val="6E230785"/>
    <w:multiLevelType w:val="multilevel"/>
    <w:tmpl w:val="6E230785"/>
    <w:lvl w:ilvl="0" w:tentative="0">
      <w:start w:val="1"/>
      <w:numFmt w:val="bullet"/>
      <w:pStyle w:val="613"/>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5">
    <w:nsid w:val="73514CED"/>
    <w:multiLevelType w:val="multilevel"/>
    <w:tmpl w:val="73514CED"/>
    <w:lvl w:ilvl="0" w:tentative="0">
      <w:start w:val="1"/>
      <w:numFmt w:val="decimal"/>
      <w:lvlText w:val="%1."/>
      <w:lvlJc w:val="left"/>
      <w:pPr>
        <w:tabs>
          <w:tab w:val="left" w:pos="420"/>
        </w:tabs>
        <w:ind w:left="420" w:hanging="420"/>
      </w:pPr>
      <w:rPr>
        <w:rFonts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74291584"/>
    <w:multiLevelType w:val="multilevel"/>
    <w:tmpl w:val="74291584"/>
    <w:lvl w:ilvl="0" w:tentative="0">
      <w:start w:val="1"/>
      <w:numFmt w:val="decimal"/>
      <w:lvlText w:val="%1."/>
      <w:lvlJc w:val="left"/>
      <w:pPr>
        <w:tabs>
          <w:tab w:val="left" w:pos="420"/>
        </w:tabs>
        <w:ind w:left="420" w:hanging="420"/>
      </w:pPr>
      <w:rPr>
        <w:rFonts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748D16CD"/>
    <w:multiLevelType w:val="multilevel"/>
    <w:tmpl w:val="748D16CD"/>
    <w:lvl w:ilvl="0" w:tentative="0">
      <w:start w:val="1"/>
      <w:numFmt w:val="decimal"/>
      <w:pStyle w:val="757"/>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8">
    <w:nsid w:val="7E3B679F"/>
    <w:multiLevelType w:val="multilevel"/>
    <w:tmpl w:val="7E3B679F"/>
    <w:lvl w:ilvl="0" w:tentative="0">
      <w:start w:val="1"/>
      <w:numFmt w:val="chineseCountingThousand"/>
      <w:pStyle w:val="369"/>
      <w:lvlText w:val="%1."/>
      <w:lvlJc w:val="left"/>
      <w:pPr>
        <w:ind w:left="0" w:firstLine="0"/>
      </w:pPr>
      <w:rPr>
        <w:rFonts w:hint="default"/>
        <w:color w:val="auto"/>
        <w:sz w:val="44"/>
      </w:rPr>
    </w:lvl>
    <w:lvl w:ilvl="1" w:tentative="0">
      <w:start w:val="1"/>
      <w:numFmt w:val="decimal"/>
      <w:pStyle w:val="444"/>
      <w:lvlText w:val="%2"/>
      <w:lvlJc w:val="left"/>
      <w:pPr>
        <w:ind w:left="0" w:firstLine="0"/>
      </w:pPr>
      <w:rPr>
        <w:rFonts w:hint="eastAsia"/>
      </w:rPr>
    </w:lvl>
    <w:lvl w:ilvl="2" w:tentative="0">
      <w:start w:val="1"/>
      <w:numFmt w:val="decimal"/>
      <w:pStyle w:val="551"/>
      <w:lvlText w:val="%2.%3"/>
      <w:lvlJc w:val="left"/>
      <w:pPr>
        <w:ind w:left="0" w:firstLine="0"/>
      </w:pPr>
      <w:rPr>
        <w:rFonts w:hint="eastAsia"/>
      </w:rPr>
    </w:lvl>
    <w:lvl w:ilvl="3" w:tentative="0">
      <w:start w:val="1"/>
      <w:numFmt w:val="decimal"/>
      <w:pStyle w:val="186"/>
      <w:lvlText w:val="%2.%3.%4"/>
      <w:lvlJc w:val="left"/>
      <w:pPr>
        <w:ind w:left="0" w:firstLine="0"/>
      </w:pPr>
      <w:rPr>
        <w:rFonts w:hint="eastAsia"/>
      </w:rPr>
    </w:lvl>
    <w:lvl w:ilvl="4" w:tentative="0">
      <w:start w:val="1"/>
      <w:numFmt w:val="decimal"/>
      <w:pStyle w:val="618"/>
      <w:lvlText w:val="%2.%3.%4.%5"/>
      <w:lvlJc w:val="left"/>
      <w:pPr>
        <w:ind w:left="0" w:firstLine="0"/>
      </w:pPr>
      <w:rPr>
        <w:rFonts w:hint="eastAsia"/>
      </w:rPr>
    </w:lvl>
    <w:lvl w:ilvl="5" w:tentative="0">
      <w:start w:val="1"/>
      <w:numFmt w:val="decimal"/>
      <w:lvlText w:val="%2.%3.%4.%5.%6"/>
      <w:lvlJc w:val="left"/>
      <w:pPr>
        <w:ind w:left="0" w:firstLine="0"/>
      </w:pPr>
      <w:rPr>
        <w:rFonts w:hint="eastAsia" w:eastAsia="宋体"/>
        <w:b/>
        <w:sz w:val="24"/>
      </w:rPr>
    </w:lvl>
    <w:lvl w:ilvl="6" w:tentative="0">
      <w:start w:val="1"/>
      <w:numFmt w:val="decimal"/>
      <w:lvlText w:val="%2.%3.%4.%5.%6.%7"/>
      <w:lvlJc w:val="left"/>
      <w:pPr>
        <w:ind w:left="0" w:firstLine="0"/>
      </w:pPr>
      <w:rPr>
        <w:rFonts w:hint="eastAsia"/>
      </w:rPr>
    </w:lvl>
    <w:lvl w:ilvl="7" w:tentative="0">
      <w:start w:val="1"/>
      <w:numFmt w:val="decimal"/>
      <w:lvlText w:val="%2.%3.%4.%5.%6.%7.%8"/>
      <w:lvlJc w:val="left"/>
      <w:pPr>
        <w:ind w:left="0" w:firstLine="0"/>
      </w:pPr>
      <w:rPr>
        <w:rFonts w:hint="eastAsia"/>
      </w:rPr>
    </w:lvl>
    <w:lvl w:ilvl="8" w:tentative="0">
      <w:start w:val="1"/>
      <w:numFmt w:val="decimal"/>
      <w:lvlText w:val="%2.%3.%4.%5.%6.%7.%8.%9"/>
      <w:lvlJc w:val="left"/>
      <w:pPr>
        <w:ind w:left="0" w:firstLine="0"/>
      </w:pPr>
      <w:rPr>
        <w:rFonts w:hint="eastAsia"/>
      </w:rPr>
    </w:lvl>
  </w:abstractNum>
  <w:num w:numId="1">
    <w:abstractNumId w:val="19"/>
  </w:num>
  <w:num w:numId="2">
    <w:abstractNumId w:val="3"/>
  </w:num>
  <w:num w:numId="3">
    <w:abstractNumId w:val="28"/>
  </w:num>
  <w:num w:numId="4">
    <w:abstractNumId w:val="9"/>
  </w:num>
  <w:num w:numId="5">
    <w:abstractNumId w:val="11"/>
  </w:num>
  <w:num w:numId="6">
    <w:abstractNumId w:val="4"/>
  </w:num>
  <w:num w:numId="7">
    <w:abstractNumId w:val="7"/>
  </w:num>
  <w:num w:numId="8">
    <w:abstractNumId w:val="2"/>
  </w:num>
  <w:num w:numId="9">
    <w:abstractNumId w:val="22"/>
  </w:num>
  <w:num w:numId="10">
    <w:abstractNumId w:val="24"/>
  </w:num>
  <w:num w:numId="11">
    <w:abstractNumId w:val="27"/>
  </w:num>
  <w:num w:numId="12">
    <w:abstractNumId w:val="14"/>
  </w:num>
  <w:num w:numId="13">
    <w:abstractNumId w:val="15"/>
  </w:num>
  <w:num w:numId="14">
    <w:abstractNumId w:val="12"/>
  </w:num>
  <w:num w:numId="15">
    <w:abstractNumId w:val="17"/>
  </w:num>
  <w:num w:numId="16">
    <w:abstractNumId w:val="26"/>
  </w:num>
  <w:num w:numId="17">
    <w:abstractNumId w:val="6"/>
  </w:num>
  <w:num w:numId="18">
    <w:abstractNumId w:val="13"/>
  </w:num>
  <w:num w:numId="19">
    <w:abstractNumId w:val="21"/>
  </w:num>
  <w:num w:numId="20">
    <w:abstractNumId w:val="10"/>
  </w:num>
  <w:num w:numId="21">
    <w:abstractNumId w:val="0"/>
  </w:num>
  <w:num w:numId="22">
    <w:abstractNumId w:val="25"/>
  </w:num>
  <w:num w:numId="23">
    <w:abstractNumId w:val="5"/>
  </w:num>
  <w:num w:numId="24">
    <w:abstractNumId w:val="1"/>
  </w:num>
  <w:num w:numId="25">
    <w:abstractNumId w:val="23"/>
  </w:num>
  <w:num w:numId="26">
    <w:abstractNumId w:val="18"/>
  </w:num>
  <w:num w:numId="27">
    <w:abstractNumId w:val="20"/>
  </w:num>
  <w:num w:numId="28">
    <w:abstractNumId w:val="16"/>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NotTrackFormatting/>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yZGRiZjVmNzExNGVmNWYzOGE1NDBkNTlmMzQyZDAifQ=="/>
  </w:docVars>
  <w:rsids>
    <w:rsidRoot w:val="003A3DD2"/>
    <w:rsid w:val="0006420B"/>
    <w:rsid w:val="00095767"/>
    <w:rsid w:val="000D5C59"/>
    <w:rsid w:val="00155351"/>
    <w:rsid w:val="0018072A"/>
    <w:rsid w:val="00256352"/>
    <w:rsid w:val="002E7F5B"/>
    <w:rsid w:val="003309B3"/>
    <w:rsid w:val="0034155E"/>
    <w:rsid w:val="003550AC"/>
    <w:rsid w:val="003577A8"/>
    <w:rsid w:val="003A3DD2"/>
    <w:rsid w:val="003C30FA"/>
    <w:rsid w:val="00415D33"/>
    <w:rsid w:val="00432C75"/>
    <w:rsid w:val="00444DB4"/>
    <w:rsid w:val="00494FFB"/>
    <w:rsid w:val="00500138"/>
    <w:rsid w:val="00554CB8"/>
    <w:rsid w:val="00566580"/>
    <w:rsid w:val="00586D0A"/>
    <w:rsid w:val="0059556E"/>
    <w:rsid w:val="005C0EA6"/>
    <w:rsid w:val="005C618F"/>
    <w:rsid w:val="006341B4"/>
    <w:rsid w:val="00661709"/>
    <w:rsid w:val="006667CE"/>
    <w:rsid w:val="006E2F87"/>
    <w:rsid w:val="00704336"/>
    <w:rsid w:val="007853B4"/>
    <w:rsid w:val="008140A7"/>
    <w:rsid w:val="00867FFD"/>
    <w:rsid w:val="008878D1"/>
    <w:rsid w:val="0089244D"/>
    <w:rsid w:val="008C5A01"/>
    <w:rsid w:val="00935D04"/>
    <w:rsid w:val="00981AD8"/>
    <w:rsid w:val="00996283"/>
    <w:rsid w:val="009B1EF0"/>
    <w:rsid w:val="009E52E0"/>
    <w:rsid w:val="00A520E0"/>
    <w:rsid w:val="00A8367A"/>
    <w:rsid w:val="00AB754E"/>
    <w:rsid w:val="00B00CE2"/>
    <w:rsid w:val="00B366DF"/>
    <w:rsid w:val="00B93568"/>
    <w:rsid w:val="00BB7FB3"/>
    <w:rsid w:val="00BF69BB"/>
    <w:rsid w:val="00C06A7D"/>
    <w:rsid w:val="00C44682"/>
    <w:rsid w:val="00C6663C"/>
    <w:rsid w:val="00C67490"/>
    <w:rsid w:val="00C91C98"/>
    <w:rsid w:val="00CD3FA8"/>
    <w:rsid w:val="00CF2B96"/>
    <w:rsid w:val="00D40A2D"/>
    <w:rsid w:val="00D46F50"/>
    <w:rsid w:val="00D5063D"/>
    <w:rsid w:val="00D56B04"/>
    <w:rsid w:val="00D70859"/>
    <w:rsid w:val="00DA75DF"/>
    <w:rsid w:val="00DC19CB"/>
    <w:rsid w:val="00DF090C"/>
    <w:rsid w:val="00DF6085"/>
    <w:rsid w:val="00E35482"/>
    <w:rsid w:val="00E62F6F"/>
    <w:rsid w:val="00E9424D"/>
    <w:rsid w:val="00ED66BF"/>
    <w:rsid w:val="00EF2931"/>
    <w:rsid w:val="00EF731B"/>
    <w:rsid w:val="00F470B9"/>
    <w:rsid w:val="00F604BC"/>
    <w:rsid w:val="00F76805"/>
    <w:rsid w:val="00FA6008"/>
    <w:rsid w:val="00FB429B"/>
    <w:rsid w:val="00FF10E5"/>
    <w:rsid w:val="01176EA7"/>
    <w:rsid w:val="011B0745"/>
    <w:rsid w:val="011C5BC7"/>
    <w:rsid w:val="01211AD4"/>
    <w:rsid w:val="0123584C"/>
    <w:rsid w:val="01270F86"/>
    <w:rsid w:val="012C0C99"/>
    <w:rsid w:val="01357F39"/>
    <w:rsid w:val="0139246C"/>
    <w:rsid w:val="013C06BC"/>
    <w:rsid w:val="013F702D"/>
    <w:rsid w:val="01503A68"/>
    <w:rsid w:val="015A3576"/>
    <w:rsid w:val="0169049A"/>
    <w:rsid w:val="01713CE0"/>
    <w:rsid w:val="01764444"/>
    <w:rsid w:val="017F3E01"/>
    <w:rsid w:val="01852063"/>
    <w:rsid w:val="018E53BB"/>
    <w:rsid w:val="018F6A40"/>
    <w:rsid w:val="01916C5A"/>
    <w:rsid w:val="01944054"/>
    <w:rsid w:val="019B53E2"/>
    <w:rsid w:val="01A331FC"/>
    <w:rsid w:val="01A428ED"/>
    <w:rsid w:val="01A46C8E"/>
    <w:rsid w:val="01A60ACE"/>
    <w:rsid w:val="01A75AA3"/>
    <w:rsid w:val="01B054FB"/>
    <w:rsid w:val="01B140BF"/>
    <w:rsid w:val="01B446F6"/>
    <w:rsid w:val="01B547F1"/>
    <w:rsid w:val="01B70B0C"/>
    <w:rsid w:val="01BE42F0"/>
    <w:rsid w:val="01C11EEE"/>
    <w:rsid w:val="01C304DF"/>
    <w:rsid w:val="01CC2F02"/>
    <w:rsid w:val="01D628BE"/>
    <w:rsid w:val="01D95F0B"/>
    <w:rsid w:val="01DE1D7C"/>
    <w:rsid w:val="01E4322D"/>
    <w:rsid w:val="01E74ACC"/>
    <w:rsid w:val="020A2568"/>
    <w:rsid w:val="021808F1"/>
    <w:rsid w:val="021D0A29"/>
    <w:rsid w:val="021D28EB"/>
    <w:rsid w:val="02307EC7"/>
    <w:rsid w:val="02320840"/>
    <w:rsid w:val="02374B02"/>
    <w:rsid w:val="02467A44"/>
    <w:rsid w:val="02510197"/>
    <w:rsid w:val="02564647"/>
    <w:rsid w:val="0261089E"/>
    <w:rsid w:val="02624152"/>
    <w:rsid w:val="0263092F"/>
    <w:rsid w:val="027125E7"/>
    <w:rsid w:val="02821C2D"/>
    <w:rsid w:val="0284691F"/>
    <w:rsid w:val="028B36A9"/>
    <w:rsid w:val="029A38EC"/>
    <w:rsid w:val="029C58B6"/>
    <w:rsid w:val="029D0646"/>
    <w:rsid w:val="029D706B"/>
    <w:rsid w:val="02A76009"/>
    <w:rsid w:val="02B0310F"/>
    <w:rsid w:val="02B24EA7"/>
    <w:rsid w:val="02B81FC4"/>
    <w:rsid w:val="02CF748B"/>
    <w:rsid w:val="02E80AFB"/>
    <w:rsid w:val="02F037B2"/>
    <w:rsid w:val="02F05C02"/>
    <w:rsid w:val="02F51C89"/>
    <w:rsid w:val="030171BD"/>
    <w:rsid w:val="03065668"/>
    <w:rsid w:val="030B47EA"/>
    <w:rsid w:val="031057CD"/>
    <w:rsid w:val="031445BE"/>
    <w:rsid w:val="03157416"/>
    <w:rsid w:val="031A4D81"/>
    <w:rsid w:val="031E276F"/>
    <w:rsid w:val="03202E20"/>
    <w:rsid w:val="03203A26"/>
    <w:rsid w:val="032308C5"/>
    <w:rsid w:val="032A2EC2"/>
    <w:rsid w:val="032F2286"/>
    <w:rsid w:val="03314FB5"/>
    <w:rsid w:val="03352723"/>
    <w:rsid w:val="034519DC"/>
    <w:rsid w:val="036177BD"/>
    <w:rsid w:val="03655CA8"/>
    <w:rsid w:val="036718EE"/>
    <w:rsid w:val="0375703B"/>
    <w:rsid w:val="03820CED"/>
    <w:rsid w:val="03875A9D"/>
    <w:rsid w:val="03A11309"/>
    <w:rsid w:val="03AA5DB1"/>
    <w:rsid w:val="03B15391"/>
    <w:rsid w:val="03BA7CB8"/>
    <w:rsid w:val="03BB2728"/>
    <w:rsid w:val="03BD097E"/>
    <w:rsid w:val="03C51B49"/>
    <w:rsid w:val="03C86237"/>
    <w:rsid w:val="03D50610"/>
    <w:rsid w:val="03E05C76"/>
    <w:rsid w:val="03EF5EB9"/>
    <w:rsid w:val="03FD05D6"/>
    <w:rsid w:val="03FE58A6"/>
    <w:rsid w:val="041E6299"/>
    <w:rsid w:val="041F1BCC"/>
    <w:rsid w:val="042055B5"/>
    <w:rsid w:val="04207E21"/>
    <w:rsid w:val="04233CA6"/>
    <w:rsid w:val="042B5143"/>
    <w:rsid w:val="044D49A5"/>
    <w:rsid w:val="044D7027"/>
    <w:rsid w:val="04504BAA"/>
    <w:rsid w:val="04541105"/>
    <w:rsid w:val="04581271"/>
    <w:rsid w:val="045C1444"/>
    <w:rsid w:val="045E513C"/>
    <w:rsid w:val="04666411"/>
    <w:rsid w:val="04674132"/>
    <w:rsid w:val="04702B56"/>
    <w:rsid w:val="04720883"/>
    <w:rsid w:val="04752B92"/>
    <w:rsid w:val="04781112"/>
    <w:rsid w:val="048C5A1D"/>
    <w:rsid w:val="049A0080"/>
    <w:rsid w:val="04AC4655"/>
    <w:rsid w:val="04B2316F"/>
    <w:rsid w:val="04BD3D46"/>
    <w:rsid w:val="04BE77B9"/>
    <w:rsid w:val="04D81E7D"/>
    <w:rsid w:val="04DD5D12"/>
    <w:rsid w:val="04E05D17"/>
    <w:rsid w:val="04E2157A"/>
    <w:rsid w:val="04E40E0E"/>
    <w:rsid w:val="04ED349F"/>
    <w:rsid w:val="04ED41A7"/>
    <w:rsid w:val="050339CA"/>
    <w:rsid w:val="05183640"/>
    <w:rsid w:val="052221B5"/>
    <w:rsid w:val="05235E1B"/>
    <w:rsid w:val="052971A9"/>
    <w:rsid w:val="053346DE"/>
    <w:rsid w:val="0534627A"/>
    <w:rsid w:val="053718C6"/>
    <w:rsid w:val="054162A1"/>
    <w:rsid w:val="05485881"/>
    <w:rsid w:val="055406CA"/>
    <w:rsid w:val="055A4ED6"/>
    <w:rsid w:val="055E32F7"/>
    <w:rsid w:val="056E4D4E"/>
    <w:rsid w:val="059A3C03"/>
    <w:rsid w:val="059C35D6"/>
    <w:rsid w:val="05A36F5B"/>
    <w:rsid w:val="05AB5E10"/>
    <w:rsid w:val="05B12470"/>
    <w:rsid w:val="05B372CF"/>
    <w:rsid w:val="05B41169"/>
    <w:rsid w:val="05B42F17"/>
    <w:rsid w:val="05B80C59"/>
    <w:rsid w:val="05B9677F"/>
    <w:rsid w:val="05CA44E8"/>
    <w:rsid w:val="05EF1766"/>
    <w:rsid w:val="05F17CC7"/>
    <w:rsid w:val="05FD0962"/>
    <w:rsid w:val="05FD2B10"/>
    <w:rsid w:val="060317A8"/>
    <w:rsid w:val="060D333A"/>
    <w:rsid w:val="060F45F1"/>
    <w:rsid w:val="06147E59"/>
    <w:rsid w:val="06165D90"/>
    <w:rsid w:val="061816F7"/>
    <w:rsid w:val="061B2F96"/>
    <w:rsid w:val="06357338"/>
    <w:rsid w:val="063876A4"/>
    <w:rsid w:val="06392388"/>
    <w:rsid w:val="063A7071"/>
    <w:rsid w:val="063E0FC0"/>
    <w:rsid w:val="06654211"/>
    <w:rsid w:val="067305EB"/>
    <w:rsid w:val="068A3C77"/>
    <w:rsid w:val="068B626E"/>
    <w:rsid w:val="068C4867"/>
    <w:rsid w:val="06963264"/>
    <w:rsid w:val="069A3EBB"/>
    <w:rsid w:val="06A4608C"/>
    <w:rsid w:val="06BB1BED"/>
    <w:rsid w:val="06BF0695"/>
    <w:rsid w:val="06C569B0"/>
    <w:rsid w:val="06CB49BC"/>
    <w:rsid w:val="06DD024B"/>
    <w:rsid w:val="06DE370F"/>
    <w:rsid w:val="06DF2215"/>
    <w:rsid w:val="06E42A44"/>
    <w:rsid w:val="06EA381B"/>
    <w:rsid w:val="06EB0BBA"/>
    <w:rsid w:val="06F56A16"/>
    <w:rsid w:val="070103DE"/>
    <w:rsid w:val="070268E6"/>
    <w:rsid w:val="070D6D82"/>
    <w:rsid w:val="07202D1D"/>
    <w:rsid w:val="072145DC"/>
    <w:rsid w:val="07225256"/>
    <w:rsid w:val="07261BF2"/>
    <w:rsid w:val="07264FC1"/>
    <w:rsid w:val="07322345"/>
    <w:rsid w:val="073C7ECE"/>
    <w:rsid w:val="073E4A3B"/>
    <w:rsid w:val="07513835"/>
    <w:rsid w:val="07571F3E"/>
    <w:rsid w:val="075F5104"/>
    <w:rsid w:val="07660241"/>
    <w:rsid w:val="07741229"/>
    <w:rsid w:val="07751C03"/>
    <w:rsid w:val="077B0144"/>
    <w:rsid w:val="077D27C7"/>
    <w:rsid w:val="077D7F4A"/>
    <w:rsid w:val="078A5CC4"/>
    <w:rsid w:val="078B414B"/>
    <w:rsid w:val="07911761"/>
    <w:rsid w:val="07992CAE"/>
    <w:rsid w:val="07A229F3"/>
    <w:rsid w:val="07AA2F43"/>
    <w:rsid w:val="07BC2556"/>
    <w:rsid w:val="07C66F31"/>
    <w:rsid w:val="07DA3E06"/>
    <w:rsid w:val="07E1307F"/>
    <w:rsid w:val="07EB70BD"/>
    <w:rsid w:val="07EF2C90"/>
    <w:rsid w:val="07F4064D"/>
    <w:rsid w:val="07FE2B6F"/>
    <w:rsid w:val="07FE32F6"/>
    <w:rsid w:val="08032AA2"/>
    <w:rsid w:val="08033FB5"/>
    <w:rsid w:val="0805367D"/>
    <w:rsid w:val="080D4BB2"/>
    <w:rsid w:val="08215F45"/>
    <w:rsid w:val="0837398B"/>
    <w:rsid w:val="084560A8"/>
    <w:rsid w:val="084E16C8"/>
    <w:rsid w:val="0853529F"/>
    <w:rsid w:val="085F10A3"/>
    <w:rsid w:val="08602EE2"/>
    <w:rsid w:val="08713341"/>
    <w:rsid w:val="08753F84"/>
    <w:rsid w:val="08886206"/>
    <w:rsid w:val="08956054"/>
    <w:rsid w:val="08981017"/>
    <w:rsid w:val="089D7427"/>
    <w:rsid w:val="08A76D63"/>
    <w:rsid w:val="08B154C7"/>
    <w:rsid w:val="08C72F61"/>
    <w:rsid w:val="08CE42EF"/>
    <w:rsid w:val="08D31694"/>
    <w:rsid w:val="08D91CC6"/>
    <w:rsid w:val="08D92593"/>
    <w:rsid w:val="08DC7539"/>
    <w:rsid w:val="08EC3869"/>
    <w:rsid w:val="08F31FA8"/>
    <w:rsid w:val="08F43CC5"/>
    <w:rsid w:val="08F71F32"/>
    <w:rsid w:val="08FB10D8"/>
    <w:rsid w:val="09095449"/>
    <w:rsid w:val="09184723"/>
    <w:rsid w:val="091A7535"/>
    <w:rsid w:val="09216B15"/>
    <w:rsid w:val="0926412B"/>
    <w:rsid w:val="092821FF"/>
    <w:rsid w:val="09475E50"/>
    <w:rsid w:val="094C3466"/>
    <w:rsid w:val="095A2027"/>
    <w:rsid w:val="095A5B83"/>
    <w:rsid w:val="09664D87"/>
    <w:rsid w:val="096B7D90"/>
    <w:rsid w:val="097A7FD3"/>
    <w:rsid w:val="097E7AC3"/>
    <w:rsid w:val="098052D9"/>
    <w:rsid w:val="098360CB"/>
    <w:rsid w:val="098552F6"/>
    <w:rsid w:val="09931095"/>
    <w:rsid w:val="09A03A7E"/>
    <w:rsid w:val="09A91ACB"/>
    <w:rsid w:val="09AE4793"/>
    <w:rsid w:val="09B300A3"/>
    <w:rsid w:val="09B434E5"/>
    <w:rsid w:val="09BE25B6"/>
    <w:rsid w:val="09C000DC"/>
    <w:rsid w:val="09C84085"/>
    <w:rsid w:val="09D854A4"/>
    <w:rsid w:val="09DC01FC"/>
    <w:rsid w:val="09E004C1"/>
    <w:rsid w:val="09E153CF"/>
    <w:rsid w:val="09E85885"/>
    <w:rsid w:val="09E8755A"/>
    <w:rsid w:val="09EF3306"/>
    <w:rsid w:val="09F75AC8"/>
    <w:rsid w:val="0A033204"/>
    <w:rsid w:val="0A051F93"/>
    <w:rsid w:val="0A066684"/>
    <w:rsid w:val="0A0A75A9"/>
    <w:rsid w:val="0A143C6E"/>
    <w:rsid w:val="0A1C108A"/>
    <w:rsid w:val="0A1D552E"/>
    <w:rsid w:val="0A283ED3"/>
    <w:rsid w:val="0A40746F"/>
    <w:rsid w:val="0A420EE2"/>
    <w:rsid w:val="0A432ABB"/>
    <w:rsid w:val="0A434869"/>
    <w:rsid w:val="0A4C1970"/>
    <w:rsid w:val="0A563B9E"/>
    <w:rsid w:val="0A5C2D66"/>
    <w:rsid w:val="0A5C6CC1"/>
    <w:rsid w:val="0A661A8C"/>
    <w:rsid w:val="0A6842D0"/>
    <w:rsid w:val="0A740EC6"/>
    <w:rsid w:val="0A7B053D"/>
    <w:rsid w:val="0A834A67"/>
    <w:rsid w:val="0A8714FE"/>
    <w:rsid w:val="0AB319EF"/>
    <w:rsid w:val="0AC05D10"/>
    <w:rsid w:val="0AD90C97"/>
    <w:rsid w:val="0ADD081A"/>
    <w:rsid w:val="0AF10769"/>
    <w:rsid w:val="0AF50259"/>
    <w:rsid w:val="0AFF2CCC"/>
    <w:rsid w:val="0B0264D2"/>
    <w:rsid w:val="0B0612D6"/>
    <w:rsid w:val="0B1D03BC"/>
    <w:rsid w:val="0B1F52D6"/>
    <w:rsid w:val="0B20465A"/>
    <w:rsid w:val="0B24469B"/>
    <w:rsid w:val="0B2D79F3"/>
    <w:rsid w:val="0B411AF6"/>
    <w:rsid w:val="0B494101"/>
    <w:rsid w:val="0B4A33FB"/>
    <w:rsid w:val="0B4B7E79"/>
    <w:rsid w:val="0B4D6FEA"/>
    <w:rsid w:val="0B54028F"/>
    <w:rsid w:val="0B566A96"/>
    <w:rsid w:val="0B582596"/>
    <w:rsid w:val="0B656F79"/>
    <w:rsid w:val="0B6A2548"/>
    <w:rsid w:val="0B6E6353"/>
    <w:rsid w:val="0B745622"/>
    <w:rsid w:val="0B7E6E21"/>
    <w:rsid w:val="0B847CDA"/>
    <w:rsid w:val="0B865355"/>
    <w:rsid w:val="0B873FE0"/>
    <w:rsid w:val="0B8769D7"/>
    <w:rsid w:val="0B8B471A"/>
    <w:rsid w:val="0B8F07ED"/>
    <w:rsid w:val="0B964496"/>
    <w:rsid w:val="0B9D2454"/>
    <w:rsid w:val="0B9E269F"/>
    <w:rsid w:val="0B9F01C5"/>
    <w:rsid w:val="0BC12CAE"/>
    <w:rsid w:val="0BC8397E"/>
    <w:rsid w:val="0BCF2858"/>
    <w:rsid w:val="0BD25EA5"/>
    <w:rsid w:val="0BDF4A68"/>
    <w:rsid w:val="0BE107DE"/>
    <w:rsid w:val="0BE46192"/>
    <w:rsid w:val="0BEA7692"/>
    <w:rsid w:val="0BEB6F66"/>
    <w:rsid w:val="0BF07B47"/>
    <w:rsid w:val="0BF667AB"/>
    <w:rsid w:val="0BFA53FB"/>
    <w:rsid w:val="0BFB3033"/>
    <w:rsid w:val="0BFE3961"/>
    <w:rsid w:val="0C111038"/>
    <w:rsid w:val="0C285FDB"/>
    <w:rsid w:val="0C2A3F33"/>
    <w:rsid w:val="0C2D57D1"/>
    <w:rsid w:val="0C361468"/>
    <w:rsid w:val="0C4D4F79"/>
    <w:rsid w:val="0C6123C2"/>
    <w:rsid w:val="0C6B5C51"/>
    <w:rsid w:val="0C713A27"/>
    <w:rsid w:val="0C7B478E"/>
    <w:rsid w:val="0C7F5B07"/>
    <w:rsid w:val="0C99010A"/>
    <w:rsid w:val="0CA170BF"/>
    <w:rsid w:val="0CAB7048"/>
    <w:rsid w:val="0CBB3220"/>
    <w:rsid w:val="0CC0542F"/>
    <w:rsid w:val="0CC170B3"/>
    <w:rsid w:val="0CC55A09"/>
    <w:rsid w:val="0CCA19BF"/>
    <w:rsid w:val="0CD619C5"/>
    <w:rsid w:val="0CDF2F6F"/>
    <w:rsid w:val="0CEE20B0"/>
    <w:rsid w:val="0CF125F5"/>
    <w:rsid w:val="0D110C4F"/>
    <w:rsid w:val="0D1644B7"/>
    <w:rsid w:val="0D181E26"/>
    <w:rsid w:val="0D1A7792"/>
    <w:rsid w:val="0D1C7D1F"/>
    <w:rsid w:val="0D205087"/>
    <w:rsid w:val="0D216D47"/>
    <w:rsid w:val="0D2E35AF"/>
    <w:rsid w:val="0D302D3E"/>
    <w:rsid w:val="0D31575F"/>
    <w:rsid w:val="0D324E4E"/>
    <w:rsid w:val="0D38267F"/>
    <w:rsid w:val="0D3B3F1D"/>
    <w:rsid w:val="0D3B5CCB"/>
    <w:rsid w:val="0D4252AC"/>
    <w:rsid w:val="0D4566FC"/>
    <w:rsid w:val="0D4E59FF"/>
    <w:rsid w:val="0D553231"/>
    <w:rsid w:val="0D5718B8"/>
    <w:rsid w:val="0D5862D5"/>
    <w:rsid w:val="0D605F0B"/>
    <w:rsid w:val="0D70006B"/>
    <w:rsid w:val="0D792F95"/>
    <w:rsid w:val="0D896A37"/>
    <w:rsid w:val="0D8D45E5"/>
    <w:rsid w:val="0D953916"/>
    <w:rsid w:val="0DA53860"/>
    <w:rsid w:val="0DAA6D09"/>
    <w:rsid w:val="0DAB2E51"/>
    <w:rsid w:val="0DB42637"/>
    <w:rsid w:val="0DB735A4"/>
    <w:rsid w:val="0DC14423"/>
    <w:rsid w:val="0DCE6F95"/>
    <w:rsid w:val="0DD90D2C"/>
    <w:rsid w:val="0DDF2AFB"/>
    <w:rsid w:val="0DE26387"/>
    <w:rsid w:val="0DEA37B4"/>
    <w:rsid w:val="0DEB1893"/>
    <w:rsid w:val="0DF648FD"/>
    <w:rsid w:val="0DFA7935"/>
    <w:rsid w:val="0E365605"/>
    <w:rsid w:val="0E3A446A"/>
    <w:rsid w:val="0E407A3D"/>
    <w:rsid w:val="0E422D77"/>
    <w:rsid w:val="0E455054"/>
    <w:rsid w:val="0E4A08BC"/>
    <w:rsid w:val="0E4B1F3E"/>
    <w:rsid w:val="0E4F7C80"/>
    <w:rsid w:val="0E5E6115"/>
    <w:rsid w:val="0E62280C"/>
    <w:rsid w:val="0E6F3E7F"/>
    <w:rsid w:val="0E764DB3"/>
    <w:rsid w:val="0E777AAB"/>
    <w:rsid w:val="0E7D0D45"/>
    <w:rsid w:val="0E7E478A"/>
    <w:rsid w:val="0E87741A"/>
    <w:rsid w:val="0E8B6948"/>
    <w:rsid w:val="0E8F2773"/>
    <w:rsid w:val="0EA6430D"/>
    <w:rsid w:val="0EAF2E14"/>
    <w:rsid w:val="0EB91DFF"/>
    <w:rsid w:val="0EBB4BC2"/>
    <w:rsid w:val="0EBD05B2"/>
    <w:rsid w:val="0EBF64F9"/>
    <w:rsid w:val="0EC06563"/>
    <w:rsid w:val="0EC75A69"/>
    <w:rsid w:val="0ECC12D1"/>
    <w:rsid w:val="0ECC63BA"/>
    <w:rsid w:val="0ED03123"/>
    <w:rsid w:val="0ED337D4"/>
    <w:rsid w:val="0ED701E0"/>
    <w:rsid w:val="0EDF7256"/>
    <w:rsid w:val="0EE96FF9"/>
    <w:rsid w:val="0EED3D37"/>
    <w:rsid w:val="0F032819"/>
    <w:rsid w:val="0F1227A2"/>
    <w:rsid w:val="0F1A4A6A"/>
    <w:rsid w:val="0F263D0E"/>
    <w:rsid w:val="0F2F00A9"/>
    <w:rsid w:val="0F307E6A"/>
    <w:rsid w:val="0F370B0C"/>
    <w:rsid w:val="0F403A2A"/>
    <w:rsid w:val="0F4A7468"/>
    <w:rsid w:val="0F4F0957"/>
    <w:rsid w:val="0F5F5CA1"/>
    <w:rsid w:val="0F615120"/>
    <w:rsid w:val="0F64581E"/>
    <w:rsid w:val="0F68324F"/>
    <w:rsid w:val="0F6B0AEA"/>
    <w:rsid w:val="0F7554C5"/>
    <w:rsid w:val="0F780FE2"/>
    <w:rsid w:val="0F781459"/>
    <w:rsid w:val="0F7D6014"/>
    <w:rsid w:val="0F7F00F1"/>
    <w:rsid w:val="0F853473"/>
    <w:rsid w:val="0F8C0A60"/>
    <w:rsid w:val="0F8E2A2A"/>
    <w:rsid w:val="0F9C452C"/>
    <w:rsid w:val="0FAB0EE6"/>
    <w:rsid w:val="0FB104C7"/>
    <w:rsid w:val="0FB34DBB"/>
    <w:rsid w:val="0FB5213A"/>
    <w:rsid w:val="0FB66988"/>
    <w:rsid w:val="0FC267B9"/>
    <w:rsid w:val="0FC3072C"/>
    <w:rsid w:val="0FD36024"/>
    <w:rsid w:val="0FD77F2D"/>
    <w:rsid w:val="0FDF5034"/>
    <w:rsid w:val="0FE64614"/>
    <w:rsid w:val="0FE8038D"/>
    <w:rsid w:val="0FF74C38"/>
    <w:rsid w:val="10067F4A"/>
    <w:rsid w:val="101111AC"/>
    <w:rsid w:val="102913E9"/>
    <w:rsid w:val="102E38C6"/>
    <w:rsid w:val="10321608"/>
    <w:rsid w:val="10322A83"/>
    <w:rsid w:val="104135F9"/>
    <w:rsid w:val="104945D9"/>
    <w:rsid w:val="104A5783"/>
    <w:rsid w:val="104B091B"/>
    <w:rsid w:val="104C521F"/>
    <w:rsid w:val="10505C65"/>
    <w:rsid w:val="10675755"/>
    <w:rsid w:val="107439CE"/>
    <w:rsid w:val="10744609"/>
    <w:rsid w:val="108D5222"/>
    <w:rsid w:val="10A607AC"/>
    <w:rsid w:val="10AD0C8E"/>
    <w:rsid w:val="10B11182"/>
    <w:rsid w:val="10B4201D"/>
    <w:rsid w:val="10B62239"/>
    <w:rsid w:val="10C52DB1"/>
    <w:rsid w:val="10DA3D79"/>
    <w:rsid w:val="10E03024"/>
    <w:rsid w:val="10E333F9"/>
    <w:rsid w:val="10F334AB"/>
    <w:rsid w:val="10FB0A36"/>
    <w:rsid w:val="10FB37AB"/>
    <w:rsid w:val="11037A21"/>
    <w:rsid w:val="11050ACA"/>
    <w:rsid w:val="110F36F7"/>
    <w:rsid w:val="1111121D"/>
    <w:rsid w:val="111156C1"/>
    <w:rsid w:val="1114122D"/>
    <w:rsid w:val="11164A85"/>
    <w:rsid w:val="11203B56"/>
    <w:rsid w:val="11326B68"/>
    <w:rsid w:val="113D0264"/>
    <w:rsid w:val="113E1400"/>
    <w:rsid w:val="11472E91"/>
    <w:rsid w:val="114C1D6B"/>
    <w:rsid w:val="114C68E7"/>
    <w:rsid w:val="114D5B88"/>
    <w:rsid w:val="11511F61"/>
    <w:rsid w:val="116366D4"/>
    <w:rsid w:val="11710289"/>
    <w:rsid w:val="11755C50"/>
    <w:rsid w:val="1182036D"/>
    <w:rsid w:val="11824D4F"/>
    <w:rsid w:val="118828DE"/>
    <w:rsid w:val="118C373B"/>
    <w:rsid w:val="11A2456B"/>
    <w:rsid w:val="11A36A9F"/>
    <w:rsid w:val="11A77389"/>
    <w:rsid w:val="11A976A8"/>
    <w:rsid w:val="11AF4661"/>
    <w:rsid w:val="11B72546"/>
    <w:rsid w:val="11BC010C"/>
    <w:rsid w:val="11C045B4"/>
    <w:rsid w:val="11C61F07"/>
    <w:rsid w:val="11CC5998"/>
    <w:rsid w:val="11CC7CE7"/>
    <w:rsid w:val="11CE78C5"/>
    <w:rsid w:val="11CF2F85"/>
    <w:rsid w:val="11F272A1"/>
    <w:rsid w:val="11F31680"/>
    <w:rsid w:val="11F8653F"/>
    <w:rsid w:val="12046A6A"/>
    <w:rsid w:val="12072620"/>
    <w:rsid w:val="120D6845"/>
    <w:rsid w:val="12244F80"/>
    <w:rsid w:val="12260944"/>
    <w:rsid w:val="123F003D"/>
    <w:rsid w:val="12491D69"/>
    <w:rsid w:val="124E024F"/>
    <w:rsid w:val="12527D3F"/>
    <w:rsid w:val="1255782F"/>
    <w:rsid w:val="12563DB4"/>
    <w:rsid w:val="126B344F"/>
    <w:rsid w:val="126B3E0D"/>
    <w:rsid w:val="126D4B79"/>
    <w:rsid w:val="127B7F1C"/>
    <w:rsid w:val="1280033C"/>
    <w:rsid w:val="12874EF9"/>
    <w:rsid w:val="128B3251"/>
    <w:rsid w:val="1290609D"/>
    <w:rsid w:val="12AE14FA"/>
    <w:rsid w:val="12B118E1"/>
    <w:rsid w:val="12B82B97"/>
    <w:rsid w:val="12BA76A1"/>
    <w:rsid w:val="12BD0292"/>
    <w:rsid w:val="12C10A21"/>
    <w:rsid w:val="12C64289"/>
    <w:rsid w:val="12C97CF4"/>
    <w:rsid w:val="12CF313E"/>
    <w:rsid w:val="12E12E71"/>
    <w:rsid w:val="12E96050"/>
    <w:rsid w:val="12EC0194"/>
    <w:rsid w:val="12F2507E"/>
    <w:rsid w:val="12F42BA4"/>
    <w:rsid w:val="12FD414F"/>
    <w:rsid w:val="13086650"/>
    <w:rsid w:val="131232E2"/>
    <w:rsid w:val="13162C77"/>
    <w:rsid w:val="13185097"/>
    <w:rsid w:val="13196AAF"/>
    <w:rsid w:val="131E693A"/>
    <w:rsid w:val="132711CC"/>
    <w:rsid w:val="132905EA"/>
    <w:rsid w:val="13313DF9"/>
    <w:rsid w:val="13347445"/>
    <w:rsid w:val="13390ABB"/>
    <w:rsid w:val="133E4C8F"/>
    <w:rsid w:val="13426006"/>
    <w:rsid w:val="134479C3"/>
    <w:rsid w:val="1347361C"/>
    <w:rsid w:val="134B69C2"/>
    <w:rsid w:val="13513E01"/>
    <w:rsid w:val="13525B1D"/>
    <w:rsid w:val="135574F5"/>
    <w:rsid w:val="135D6C5C"/>
    <w:rsid w:val="1361789D"/>
    <w:rsid w:val="136715C8"/>
    <w:rsid w:val="136B2241"/>
    <w:rsid w:val="136D6388"/>
    <w:rsid w:val="13762088"/>
    <w:rsid w:val="13802ACC"/>
    <w:rsid w:val="13806169"/>
    <w:rsid w:val="138A0BB7"/>
    <w:rsid w:val="138F28CD"/>
    <w:rsid w:val="139B74C4"/>
    <w:rsid w:val="139C4BA9"/>
    <w:rsid w:val="139E5ABC"/>
    <w:rsid w:val="139F590B"/>
    <w:rsid w:val="13A46379"/>
    <w:rsid w:val="13AC16D1"/>
    <w:rsid w:val="13AD4C0E"/>
    <w:rsid w:val="13CA6D5B"/>
    <w:rsid w:val="13D749A0"/>
    <w:rsid w:val="13E16B2F"/>
    <w:rsid w:val="13EB04F6"/>
    <w:rsid w:val="13EE3A98"/>
    <w:rsid w:val="13FD1F2D"/>
    <w:rsid w:val="13FF7A53"/>
    <w:rsid w:val="140137CB"/>
    <w:rsid w:val="14065285"/>
    <w:rsid w:val="140E0066"/>
    <w:rsid w:val="140E478F"/>
    <w:rsid w:val="141259D8"/>
    <w:rsid w:val="141273FD"/>
    <w:rsid w:val="14276FAA"/>
    <w:rsid w:val="142C526D"/>
    <w:rsid w:val="142C636E"/>
    <w:rsid w:val="14375E1E"/>
    <w:rsid w:val="14385F95"/>
    <w:rsid w:val="143C2A65"/>
    <w:rsid w:val="14495172"/>
    <w:rsid w:val="144B1F4D"/>
    <w:rsid w:val="146C7CEB"/>
    <w:rsid w:val="147320BA"/>
    <w:rsid w:val="147F6DE6"/>
    <w:rsid w:val="148C4968"/>
    <w:rsid w:val="14991958"/>
    <w:rsid w:val="14AB7030"/>
    <w:rsid w:val="14AE5986"/>
    <w:rsid w:val="14BB1922"/>
    <w:rsid w:val="14CA7778"/>
    <w:rsid w:val="14CC0B37"/>
    <w:rsid w:val="14CE2E44"/>
    <w:rsid w:val="14D013EF"/>
    <w:rsid w:val="14D25167"/>
    <w:rsid w:val="14D82A03"/>
    <w:rsid w:val="14E1184E"/>
    <w:rsid w:val="14E13B66"/>
    <w:rsid w:val="14E755B6"/>
    <w:rsid w:val="14EA24B1"/>
    <w:rsid w:val="14EC2333"/>
    <w:rsid w:val="15087C39"/>
    <w:rsid w:val="150D79F4"/>
    <w:rsid w:val="150E311E"/>
    <w:rsid w:val="151D1B7D"/>
    <w:rsid w:val="151D418A"/>
    <w:rsid w:val="152359C3"/>
    <w:rsid w:val="152577E5"/>
    <w:rsid w:val="15274C8B"/>
    <w:rsid w:val="1537368F"/>
    <w:rsid w:val="153B2D0D"/>
    <w:rsid w:val="15476D57"/>
    <w:rsid w:val="154B4272"/>
    <w:rsid w:val="154D6D9A"/>
    <w:rsid w:val="15567F1B"/>
    <w:rsid w:val="15583F96"/>
    <w:rsid w:val="155E346B"/>
    <w:rsid w:val="15604521"/>
    <w:rsid w:val="156264EB"/>
    <w:rsid w:val="1566131F"/>
    <w:rsid w:val="156F4F21"/>
    <w:rsid w:val="1574621E"/>
    <w:rsid w:val="157B5510"/>
    <w:rsid w:val="157C32A8"/>
    <w:rsid w:val="157C57E4"/>
    <w:rsid w:val="157D2E2B"/>
    <w:rsid w:val="157D53CD"/>
    <w:rsid w:val="15884ADD"/>
    <w:rsid w:val="15921375"/>
    <w:rsid w:val="1596109F"/>
    <w:rsid w:val="15AB2FBC"/>
    <w:rsid w:val="15B905DD"/>
    <w:rsid w:val="15C34AB0"/>
    <w:rsid w:val="15C54CCC"/>
    <w:rsid w:val="15C93A68"/>
    <w:rsid w:val="15CA251A"/>
    <w:rsid w:val="15D45D7C"/>
    <w:rsid w:val="15F24C23"/>
    <w:rsid w:val="15F335E7"/>
    <w:rsid w:val="162151A8"/>
    <w:rsid w:val="1629525B"/>
    <w:rsid w:val="162B153F"/>
    <w:rsid w:val="16393D9D"/>
    <w:rsid w:val="163B7125"/>
    <w:rsid w:val="16460699"/>
    <w:rsid w:val="164D719B"/>
    <w:rsid w:val="165F5050"/>
    <w:rsid w:val="16684756"/>
    <w:rsid w:val="16766311"/>
    <w:rsid w:val="16810BF3"/>
    <w:rsid w:val="16832127"/>
    <w:rsid w:val="16850C95"/>
    <w:rsid w:val="168D57EA"/>
    <w:rsid w:val="16924BAE"/>
    <w:rsid w:val="169E17A5"/>
    <w:rsid w:val="169F72CB"/>
    <w:rsid w:val="16A13043"/>
    <w:rsid w:val="16B5271D"/>
    <w:rsid w:val="16B60741"/>
    <w:rsid w:val="16B623F4"/>
    <w:rsid w:val="16B94831"/>
    <w:rsid w:val="16BD0A63"/>
    <w:rsid w:val="16C37C64"/>
    <w:rsid w:val="16C961E0"/>
    <w:rsid w:val="16CD208A"/>
    <w:rsid w:val="16DF2717"/>
    <w:rsid w:val="16E56387"/>
    <w:rsid w:val="16E81FB4"/>
    <w:rsid w:val="16E96798"/>
    <w:rsid w:val="16ED0036"/>
    <w:rsid w:val="16F220F7"/>
    <w:rsid w:val="16F65E40"/>
    <w:rsid w:val="16F70EB5"/>
    <w:rsid w:val="16FE42EB"/>
    <w:rsid w:val="17011D34"/>
    <w:rsid w:val="17027815"/>
    <w:rsid w:val="1706559C"/>
    <w:rsid w:val="170768D4"/>
    <w:rsid w:val="171D7DE9"/>
    <w:rsid w:val="17221D36"/>
    <w:rsid w:val="17235646"/>
    <w:rsid w:val="17276132"/>
    <w:rsid w:val="172D1773"/>
    <w:rsid w:val="173B2478"/>
    <w:rsid w:val="17425C0C"/>
    <w:rsid w:val="17445F0D"/>
    <w:rsid w:val="17527FA4"/>
    <w:rsid w:val="17681DB3"/>
    <w:rsid w:val="176D1EAB"/>
    <w:rsid w:val="176F1565"/>
    <w:rsid w:val="177F74FC"/>
    <w:rsid w:val="179D33A9"/>
    <w:rsid w:val="17A0209B"/>
    <w:rsid w:val="17A4103D"/>
    <w:rsid w:val="17AC7C61"/>
    <w:rsid w:val="17AD72EA"/>
    <w:rsid w:val="17AE4ED2"/>
    <w:rsid w:val="17B267DF"/>
    <w:rsid w:val="17B3111F"/>
    <w:rsid w:val="17B63F6B"/>
    <w:rsid w:val="17B648CC"/>
    <w:rsid w:val="17B97F3E"/>
    <w:rsid w:val="17C92852"/>
    <w:rsid w:val="17D13F83"/>
    <w:rsid w:val="17D271A4"/>
    <w:rsid w:val="17D5385D"/>
    <w:rsid w:val="17D5451B"/>
    <w:rsid w:val="17E520D8"/>
    <w:rsid w:val="17F02BDE"/>
    <w:rsid w:val="18055854"/>
    <w:rsid w:val="18070387"/>
    <w:rsid w:val="18144B1C"/>
    <w:rsid w:val="181628F9"/>
    <w:rsid w:val="18226406"/>
    <w:rsid w:val="1825548D"/>
    <w:rsid w:val="183103F7"/>
    <w:rsid w:val="18336972"/>
    <w:rsid w:val="18357EE7"/>
    <w:rsid w:val="18370DAD"/>
    <w:rsid w:val="183D0F8D"/>
    <w:rsid w:val="183F0D66"/>
    <w:rsid w:val="183F210B"/>
    <w:rsid w:val="183F48C2"/>
    <w:rsid w:val="1840688C"/>
    <w:rsid w:val="18461624"/>
    <w:rsid w:val="184804FF"/>
    <w:rsid w:val="184E08F7"/>
    <w:rsid w:val="18504D21"/>
    <w:rsid w:val="185653D6"/>
    <w:rsid w:val="18567E5D"/>
    <w:rsid w:val="185A7488"/>
    <w:rsid w:val="187811F5"/>
    <w:rsid w:val="18787DD4"/>
    <w:rsid w:val="18826EA4"/>
    <w:rsid w:val="188B19BA"/>
    <w:rsid w:val="18902AE9"/>
    <w:rsid w:val="18952563"/>
    <w:rsid w:val="18985E50"/>
    <w:rsid w:val="18AC5CCF"/>
    <w:rsid w:val="18B828C6"/>
    <w:rsid w:val="18BE6549"/>
    <w:rsid w:val="18C61682"/>
    <w:rsid w:val="18CB25F9"/>
    <w:rsid w:val="18EB2C9C"/>
    <w:rsid w:val="18EB67F8"/>
    <w:rsid w:val="18FE4FFE"/>
    <w:rsid w:val="1901191D"/>
    <w:rsid w:val="19020C0B"/>
    <w:rsid w:val="19032323"/>
    <w:rsid w:val="190C2601"/>
    <w:rsid w:val="190C2B91"/>
    <w:rsid w:val="191E7C5B"/>
    <w:rsid w:val="19272087"/>
    <w:rsid w:val="19353E00"/>
    <w:rsid w:val="193C480E"/>
    <w:rsid w:val="19490124"/>
    <w:rsid w:val="195922D1"/>
    <w:rsid w:val="197767DE"/>
    <w:rsid w:val="19781CCC"/>
    <w:rsid w:val="197861E1"/>
    <w:rsid w:val="197C5DAD"/>
    <w:rsid w:val="19805192"/>
    <w:rsid w:val="19856C4C"/>
    <w:rsid w:val="19874772"/>
    <w:rsid w:val="198A2DA1"/>
    <w:rsid w:val="198B3B37"/>
    <w:rsid w:val="198C1D89"/>
    <w:rsid w:val="19A61F14"/>
    <w:rsid w:val="19AC7C2F"/>
    <w:rsid w:val="19AE421B"/>
    <w:rsid w:val="19B117EF"/>
    <w:rsid w:val="19BC1F42"/>
    <w:rsid w:val="19BC55EB"/>
    <w:rsid w:val="19C42AEA"/>
    <w:rsid w:val="19C46219"/>
    <w:rsid w:val="19CC03D7"/>
    <w:rsid w:val="19CC7655"/>
    <w:rsid w:val="19CE23A1"/>
    <w:rsid w:val="19D37748"/>
    <w:rsid w:val="19D76D7C"/>
    <w:rsid w:val="19DB061A"/>
    <w:rsid w:val="19EA0440"/>
    <w:rsid w:val="19EA4D01"/>
    <w:rsid w:val="1A02268E"/>
    <w:rsid w:val="1A12156C"/>
    <w:rsid w:val="1A142500"/>
    <w:rsid w:val="1A1A3BDD"/>
    <w:rsid w:val="1A246465"/>
    <w:rsid w:val="1A2975D8"/>
    <w:rsid w:val="1A2A3350"/>
    <w:rsid w:val="1A2A3F5E"/>
    <w:rsid w:val="1A2C70C8"/>
    <w:rsid w:val="1A2E4BEE"/>
    <w:rsid w:val="1A441E0D"/>
    <w:rsid w:val="1A446950"/>
    <w:rsid w:val="1A491A28"/>
    <w:rsid w:val="1A5959E3"/>
    <w:rsid w:val="1A601579"/>
    <w:rsid w:val="1A627204"/>
    <w:rsid w:val="1A693E78"/>
    <w:rsid w:val="1A6A40DA"/>
    <w:rsid w:val="1A6E5932"/>
    <w:rsid w:val="1A725422"/>
    <w:rsid w:val="1A725F56"/>
    <w:rsid w:val="1A736AA5"/>
    <w:rsid w:val="1A777714"/>
    <w:rsid w:val="1A7975BC"/>
    <w:rsid w:val="1A8644BD"/>
    <w:rsid w:val="1A950399"/>
    <w:rsid w:val="1AA673E8"/>
    <w:rsid w:val="1AA67453"/>
    <w:rsid w:val="1AA80E44"/>
    <w:rsid w:val="1AAD645B"/>
    <w:rsid w:val="1AB07CF4"/>
    <w:rsid w:val="1AB5430A"/>
    <w:rsid w:val="1AB744C8"/>
    <w:rsid w:val="1ABC507F"/>
    <w:rsid w:val="1AC13CB4"/>
    <w:rsid w:val="1AC15A62"/>
    <w:rsid w:val="1AC437A4"/>
    <w:rsid w:val="1AC877F2"/>
    <w:rsid w:val="1ACF2441"/>
    <w:rsid w:val="1ADB3896"/>
    <w:rsid w:val="1ADC289C"/>
    <w:rsid w:val="1ADD0FF0"/>
    <w:rsid w:val="1AE14356"/>
    <w:rsid w:val="1AE96D67"/>
    <w:rsid w:val="1AEB6F83"/>
    <w:rsid w:val="1AED4AA9"/>
    <w:rsid w:val="1AEE2B2E"/>
    <w:rsid w:val="1AF06347"/>
    <w:rsid w:val="1AF20311"/>
    <w:rsid w:val="1AFC4CEC"/>
    <w:rsid w:val="1B0818E3"/>
    <w:rsid w:val="1B0D2BBA"/>
    <w:rsid w:val="1B102545"/>
    <w:rsid w:val="1B154000"/>
    <w:rsid w:val="1B1A33C4"/>
    <w:rsid w:val="1B1D78E7"/>
    <w:rsid w:val="1B264987"/>
    <w:rsid w:val="1B271E78"/>
    <w:rsid w:val="1B405E9A"/>
    <w:rsid w:val="1B43674C"/>
    <w:rsid w:val="1B4B3D8A"/>
    <w:rsid w:val="1B4D5548"/>
    <w:rsid w:val="1B4D72F6"/>
    <w:rsid w:val="1B5468D6"/>
    <w:rsid w:val="1B5543FC"/>
    <w:rsid w:val="1B6254BF"/>
    <w:rsid w:val="1B6F4D8E"/>
    <w:rsid w:val="1B7032B1"/>
    <w:rsid w:val="1B7F3857"/>
    <w:rsid w:val="1B845674"/>
    <w:rsid w:val="1B8847D2"/>
    <w:rsid w:val="1B9238A2"/>
    <w:rsid w:val="1B9273FE"/>
    <w:rsid w:val="1B930A63"/>
    <w:rsid w:val="1B9A62B3"/>
    <w:rsid w:val="1B9C6B9A"/>
    <w:rsid w:val="1BA07D6D"/>
    <w:rsid w:val="1BA57132"/>
    <w:rsid w:val="1BAA5422"/>
    <w:rsid w:val="1BAB226E"/>
    <w:rsid w:val="1BB21DC7"/>
    <w:rsid w:val="1BB427BF"/>
    <w:rsid w:val="1BBB0703"/>
    <w:rsid w:val="1BC23855"/>
    <w:rsid w:val="1BD21EF1"/>
    <w:rsid w:val="1BE20386"/>
    <w:rsid w:val="1BE917C5"/>
    <w:rsid w:val="1BF30D1B"/>
    <w:rsid w:val="1BFB31F6"/>
    <w:rsid w:val="1C07499A"/>
    <w:rsid w:val="1C183DA8"/>
    <w:rsid w:val="1C1918CE"/>
    <w:rsid w:val="1C1C4F1A"/>
    <w:rsid w:val="1C205875"/>
    <w:rsid w:val="1C220782"/>
    <w:rsid w:val="1C220B31"/>
    <w:rsid w:val="1C247C56"/>
    <w:rsid w:val="1C381D54"/>
    <w:rsid w:val="1C3D55BC"/>
    <w:rsid w:val="1C406E5A"/>
    <w:rsid w:val="1C4168EC"/>
    <w:rsid w:val="1C463FE5"/>
    <w:rsid w:val="1C5172BA"/>
    <w:rsid w:val="1C591EDE"/>
    <w:rsid w:val="1C60504D"/>
    <w:rsid w:val="1C6963B1"/>
    <w:rsid w:val="1C6A3ED7"/>
    <w:rsid w:val="1C6E39C8"/>
    <w:rsid w:val="1C715266"/>
    <w:rsid w:val="1C7D5B40"/>
    <w:rsid w:val="1C8A06E4"/>
    <w:rsid w:val="1C8A70B8"/>
    <w:rsid w:val="1C9B0535"/>
    <w:rsid w:val="1C9D605B"/>
    <w:rsid w:val="1CA23671"/>
    <w:rsid w:val="1CA856C1"/>
    <w:rsid w:val="1CBB1BB0"/>
    <w:rsid w:val="1CD37CCF"/>
    <w:rsid w:val="1CDF48C5"/>
    <w:rsid w:val="1CF039E4"/>
    <w:rsid w:val="1CF3211F"/>
    <w:rsid w:val="1CF87735"/>
    <w:rsid w:val="1CFA525B"/>
    <w:rsid w:val="1CFB754C"/>
    <w:rsid w:val="1CFD1120"/>
    <w:rsid w:val="1CFD725F"/>
    <w:rsid w:val="1D036806"/>
    <w:rsid w:val="1D0511DA"/>
    <w:rsid w:val="1D174F3D"/>
    <w:rsid w:val="1D1A58FD"/>
    <w:rsid w:val="1D350989"/>
    <w:rsid w:val="1D3A3460"/>
    <w:rsid w:val="1D3A5C63"/>
    <w:rsid w:val="1D3C468D"/>
    <w:rsid w:val="1D3D447C"/>
    <w:rsid w:val="1D44297A"/>
    <w:rsid w:val="1D607ACA"/>
    <w:rsid w:val="1D615A5F"/>
    <w:rsid w:val="1D69418F"/>
    <w:rsid w:val="1D7019C1"/>
    <w:rsid w:val="1D961A66"/>
    <w:rsid w:val="1D990A93"/>
    <w:rsid w:val="1D9B6E21"/>
    <w:rsid w:val="1D9E0CC4"/>
    <w:rsid w:val="1DA92EF6"/>
    <w:rsid w:val="1DAE1B4D"/>
    <w:rsid w:val="1DB00010"/>
    <w:rsid w:val="1DBB273F"/>
    <w:rsid w:val="1DBD7BFB"/>
    <w:rsid w:val="1DC53ABB"/>
    <w:rsid w:val="1DCD2970"/>
    <w:rsid w:val="1DD6380A"/>
    <w:rsid w:val="1DE67874"/>
    <w:rsid w:val="1DF32B81"/>
    <w:rsid w:val="1DF3328A"/>
    <w:rsid w:val="1E0206DC"/>
    <w:rsid w:val="1E087E4C"/>
    <w:rsid w:val="1E0943DB"/>
    <w:rsid w:val="1E124827"/>
    <w:rsid w:val="1E1A6DC5"/>
    <w:rsid w:val="1E21054D"/>
    <w:rsid w:val="1E29229C"/>
    <w:rsid w:val="1E2C58E8"/>
    <w:rsid w:val="1E3A4E55"/>
    <w:rsid w:val="1E3D6FE8"/>
    <w:rsid w:val="1E3E561C"/>
    <w:rsid w:val="1E4B06F4"/>
    <w:rsid w:val="1E6432D4"/>
    <w:rsid w:val="1E672BF1"/>
    <w:rsid w:val="1E6A2CB3"/>
    <w:rsid w:val="1E756874"/>
    <w:rsid w:val="1E7F5DA4"/>
    <w:rsid w:val="1E9138AA"/>
    <w:rsid w:val="1E936228"/>
    <w:rsid w:val="1E9811D0"/>
    <w:rsid w:val="1EB37DB8"/>
    <w:rsid w:val="1EC072E1"/>
    <w:rsid w:val="1ED1023E"/>
    <w:rsid w:val="1EDD6BE3"/>
    <w:rsid w:val="1EF156A4"/>
    <w:rsid w:val="1EFF124F"/>
    <w:rsid w:val="1F010B23"/>
    <w:rsid w:val="1F0979D8"/>
    <w:rsid w:val="1F0B1394"/>
    <w:rsid w:val="1F10520A"/>
    <w:rsid w:val="1F136AA8"/>
    <w:rsid w:val="1F201579"/>
    <w:rsid w:val="1F223C50"/>
    <w:rsid w:val="1F372797"/>
    <w:rsid w:val="1F3E1D77"/>
    <w:rsid w:val="1F4A7E9D"/>
    <w:rsid w:val="1F543D7E"/>
    <w:rsid w:val="1F6B3683"/>
    <w:rsid w:val="1F6C5A6A"/>
    <w:rsid w:val="1F782441"/>
    <w:rsid w:val="1F841476"/>
    <w:rsid w:val="1F8F5329"/>
    <w:rsid w:val="1F90634B"/>
    <w:rsid w:val="1F9131B2"/>
    <w:rsid w:val="1F9D049A"/>
    <w:rsid w:val="1F9D6372"/>
    <w:rsid w:val="1FA45952"/>
    <w:rsid w:val="1FAA6859"/>
    <w:rsid w:val="1FB262C1"/>
    <w:rsid w:val="1FBF278C"/>
    <w:rsid w:val="1FC009DE"/>
    <w:rsid w:val="1FC97167"/>
    <w:rsid w:val="1FE3306B"/>
    <w:rsid w:val="1FE81CE3"/>
    <w:rsid w:val="1FED54D1"/>
    <w:rsid w:val="1FF12E79"/>
    <w:rsid w:val="1FFB1A16"/>
    <w:rsid w:val="1FFC34F8"/>
    <w:rsid w:val="20087C8F"/>
    <w:rsid w:val="200B1B5D"/>
    <w:rsid w:val="20122C11"/>
    <w:rsid w:val="201900EE"/>
    <w:rsid w:val="201A517D"/>
    <w:rsid w:val="2021669D"/>
    <w:rsid w:val="20250841"/>
    <w:rsid w:val="20346CD6"/>
    <w:rsid w:val="20360CA0"/>
    <w:rsid w:val="20390790"/>
    <w:rsid w:val="203B492A"/>
    <w:rsid w:val="204809D3"/>
    <w:rsid w:val="204F1D62"/>
    <w:rsid w:val="204F59B6"/>
    <w:rsid w:val="205729C2"/>
    <w:rsid w:val="20580F38"/>
    <w:rsid w:val="205D1FC8"/>
    <w:rsid w:val="20765541"/>
    <w:rsid w:val="208270BF"/>
    <w:rsid w:val="20955535"/>
    <w:rsid w:val="209D2ACD"/>
    <w:rsid w:val="20A004EA"/>
    <w:rsid w:val="20A85B1C"/>
    <w:rsid w:val="20A920AF"/>
    <w:rsid w:val="20AD4006"/>
    <w:rsid w:val="20B65D25"/>
    <w:rsid w:val="20BE2A44"/>
    <w:rsid w:val="20CA763A"/>
    <w:rsid w:val="20CB58E2"/>
    <w:rsid w:val="20DD736E"/>
    <w:rsid w:val="20DE7684"/>
    <w:rsid w:val="20E67B54"/>
    <w:rsid w:val="20E8307A"/>
    <w:rsid w:val="20EA1B97"/>
    <w:rsid w:val="20F16F14"/>
    <w:rsid w:val="20FD70C8"/>
    <w:rsid w:val="210B00DE"/>
    <w:rsid w:val="210E4F28"/>
    <w:rsid w:val="210E7DC4"/>
    <w:rsid w:val="21130FE1"/>
    <w:rsid w:val="2114384F"/>
    <w:rsid w:val="2116462E"/>
    <w:rsid w:val="21193D7A"/>
    <w:rsid w:val="211B27CB"/>
    <w:rsid w:val="211B39F2"/>
    <w:rsid w:val="211C60E8"/>
    <w:rsid w:val="211D2D14"/>
    <w:rsid w:val="211F1274"/>
    <w:rsid w:val="21244D7F"/>
    <w:rsid w:val="212E5E1B"/>
    <w:rsid w:val="21380A3F"/>
    <w:rsid w:val="213C51D4"/>
    <w:rsid w:val="21423675"/>
    <w:rsid w:val="21440BAD"/>
    <w:rsid w:val="21463BC7"/>
    <w:rsid w:val="214E3DC8"/>
    <w:rsid w:val="215A451A"/>
    <w:rsid w:val="215C64E4"/>
    <w:rsid w:val="215D04AF"/>
    <w:rsid w:val="216278F1"/>
    <w:rsid w:val="216B6728"/>
    <w:rsid w:val="21793F01"/>
    <w:rsid w:val="217B0D8B"/>
    <w:rsid w:val="21837F15"/>
    <w:rsid w:val="218425CA"/>
    <w:rsid w:val="218727B6"/>
    <w:rsid w:val="218C669E"/>
    <w:rsid w:val="2190618E"/>
    <w:rsid w:val="21954DA1"/>
    <w:rsid w:val="21992591"/>
    <w:rsid w:val="21D249F9"/>
    <w:rsid w:val="21D267A7"/>
    <w:rsid w:val="21DE344B"/>
    <w:rsid w:val="21E04D26"/>
    <w:rsid w:val="21E5472C"/>
    <w:rsid w:val="21F11323"/>
    <w:rsid w:val="21F34B69"/>
    <w:rsid w:val="21F54AD2"/>
    <w:rsid w:val="21F6535B"/>
    <w:rsid w:val="21FA73E0"/>
    <w:rsid w:val="21FC3824"/>
    <w:rsid w:val="220B7F0B"/>
    <w:rsid w:val="2221328A"/>
    <w:rsid w:val="22252D7A"/>
    <w:rsid w:val="22294FE9"/>
    <w:rsid w:val="222B4109"/>
    <w:rsid w:val="2230171F"/>
    <w:rsid w:val="22395EB3"/>
    <w:rsid w:val="223B6DC1"/>
    <w:rsid w:val="22424F5D"/>
    <w:rsid w:val="224A6949"/>
    <w:rsid w:val="224F0E81"/>
    <w:rsid w:val="224F429B"/>
    <w:rsid w:val="22561186"/>
    <w:rsid w:val="22607FF6"/>
    <w:rsid w:val="2262769C"/>
    <w:rsid w:val="22673393"/>
    <w:rsid w:val="226A69DF"/>
    <w:rsid w:val="226F3FF6"/>
    <w:rsid w:val="22702C63"/>
    <w:rsid w:val="22723AE6"/>
    <w:rsid w:val="227A4BF9"/>
    <w:rsid w:val="2288155B"/>
    <w:rsid w:val="22896782"/>
    <w:rsid w:val="228A0E2F"/>
    <w:rsid w:val="228A52D3"/>
    <w:rsid w:val="228F5AB0"/>
    <w:rsid w:val="22911F1B"/>
    <w:rsid w:val="22943A5C"/>
    <w:rsid w:val="229677D4"/>
    <w:rsid w:val="229B0B53"/>
    <w:rsid w:val="229B128E"/>
    <w:rsid w:val="229F5BEF"/>
    <w:rsid w:val="22A45E24"/>
    <w:rsid w:val="22AC2486"/>
    <w:rsid w:val="22B85B2E"/>
    <w:rsid w:val="22BD1205"/>
    <w:rsid w:val="22C34341"/>
    <w:rsid w:val="22C95DFC"/>
    <w:rsid w:val="22CB1B23"/>
    <w:rsid w:val="22D60519"/>
    <w:rsid w:val="22D84291"/>
    <w:rsid w:val="22E17B49"/>
    <w:rsid w:val="22E27F4B"/>
    <w:rsid w:val="22EA5CE4"/>
    <w:rsid w:val="22F1611C"/>
    <w:rsid w:val="22FE310A"/>
    <w:rsid w:val="23072480"/>
    <w:rsid w:val="230839DB"/>
    <w:rsid w:val="23130724"/>
    <w:rsid w:val="23227153"/>
    <w:rsid w:val="233B143B"/>
    <w:rsid w:val="2342795C"/>
    <w:rsid w:val="23452FA8"/>
    <w:rsid w:val="234653E3"/>
    <w:rsid w:val="234A390D"/>
    <w:rsid w:val="235978A2"/>
    <w:rsid w:val="235A4CA6"/>
    <w:rsid w:val="23685E83"/>
    <w:rsid w:val="23693AAA"/>
    <w:rsid w:val="236B2113"/>
    <w:rsid w:val="236C320C"/>
    <w:rsid w:val="236D2C2B"/>
    <w:rsid w:val="236D39B1"/>
    <w:rsid w:val="237815D0"/>
    <w:rsid w:val="23797B8B"/>
    <w:rsid w:val="237F40DC"/>
    <w:rsid w:val="237F50E4"/>
    <w:rsid w:val="23820A29"/>
    <w:rsid w:val="239D4B92"/>
    <w:rsid w:val="239F6203"/>
    <w:rsid w:val="23A41493"/>
    <w:rsid w:val="23A924A0"/>
    <w:rsid w:val="23B23ECA"/>
    <w:rsid w:val="23BE2676"/>
    <w:rsid w:val="23C8282D"/>
    <w:rsid w:val="23CB5C83"/>
    <w:rsid w:val="23CC2A66"/>
    <w:rsid w:val="23CE7442"/>
    <w:rsid w:val="23D305B4"/>
    <w:rsid w:val="23EE53EE"/>
    <w:rsid w:val="23F23130"/>
    <w:rsid w:val="23F35FBC"/>
    <w:rsid w:val="23F52948"/>
    <w:rsid w:val="24034DE3"/>
    <w:rsid w:val="240827F8"/>
    <w:rsid w:val="240A617D"/>
    <w:rsid w:val="24156E1F"/>
    <w:rsid w:val="241A2687"/>
    <w:rsid w:val="241C63FF"/>
    <w:rsid w:val="24464987"/>
    <w:rsid w:val="244B2840"/>
    <w:rsid w:val="245711E5"/>
    <w:rsid w:val="245D3924"/>
    <w:rsid w:val="24721326"/>
    <w:rsid w:val="2473435E"/>
    <w:rsid w:val="247377C6"/>
    <w:rsid w:val="247400B9"/>
    <w:rsid w:val="247578BD"/>
    <w:rsid w:val="247B2001"/>
    <w:rsid w:val="247F0D59"/>
    <w:rsid w:val="248424FA"/>
    <w:rsid w:val="24855D52"/>
    <w:rsid w:val="2486138D"/>
    <w:rsid w:val="248A5500"/>
    <w:rsid w:val="248B535E"/>
    <w:rsid w:val="248C3441"/>
    <w:rsid w:val="249064A5"/>
    <w:rsid w:val="249330D5"/>
    <w:rsid w:val="249424B1"/>
    <w:rsid w:val="249C2D9D"/>
    <w:rsid w:val="24A106B2"/>
    <w:rsid w:val="24AA7714"/>
    <w:rsid w:val="24C407AB"/>
    <w:rsid w:val="24D74DFF"/>
    <w:rsid w:val="24D942F0"/>
    <w:rsid w:val="24DD5B8E"/>
    <w:rsid w:val="24E16D01"/>
    <w:rsid w:val="24E7578F"/>
    <w:rsid w:val="24E97D18"/>
    <w:rsid w:val="24EF0146"/>
    <w:rsid w:val="24FD00AA"/>
    <w:rsid w:val="24FF28BB"/>
    <w:rsid w:val="24FF28EB"/>
    <w:rsid w:val="25040824"/>
    <w:rsid w:val="250749B9"/>
    <w:rsid w:val="251064EE"/>
    <w:rsid w:val="2512514D"/>
    <w:rsid w:val="251A0B90"/>
    <w:rsid w:val="25284930"/>
    <w:rsid w:val="2532249A"/>
    <w:rsid w:val="253D6E87"/>
    <w:rsid w:val="254259F1"/>
    <w:rsid w:val="254273F4"/>
    <w:rsid w:val="25494E0C"/>
    <w:rsid w:val="25586F13"/>
    <w:rsid w:val="25647557"/>
    <w:rsid w:val="25725098"/>
    <w:rsid w:val="257302A1"/>
    <w:rsid w:val="25756329"/>
    <w:rsid w:val="25761B3F"/>
    <w:rsid w:val="258166BF"/>
    <w:rsid w:val="25852B59"/>
    <w:rsid w:val="25875AFA"/>
    <w:rsid w:val="258A23DA"/>
    <w:rsid w:val="25900E53"/>
    <w:rsid w:val="25937F25"/>
    <w:rsid w:val="25995E07"/>
    <w:rsid w:val="25A1126A"/>
    <w:rsid w:val="25AB08C2"/>
    <w:rsid w:val="25AE4DDC"/>
    <w:rsid w:val="25B52667"/>
    <w:rsid w:val="25B64511"/>
    <w:rsid w:val="25BE5F34"/>
    <w:rsid w:val="25D240C5"/>
    <w:rsid w:val="25E27205"/>
    <w:rsid w:val="25EC3BAF"/>
    <w:rsid w:val="25F46485"/>
    <w:rsid w:val="25F50CB6"/>
    <w:rsid w:val="25F55920"/>
    <w:rsid w:val="25F93317"/>
    <w:rsid w:val="25FE1F57"/>
    <w:rsid w:val="26034E9C"/>
    <w:rsid w:val="260350E7"/>
    <w:rsid w:val="2604634A"/>
    <w:rsid w:val="260F621B"/>
    <w:rsid w:val="261536C1"/>
    <w:rsid w:val="261C26E6"/>
    <w:rsid w:val="262B6A31"/>
    <w:rsid w:val="263D7F73"/>
    <w:rsid w:val="26445799"/>
    <w:rsid w:val="264C4270"/>
    <w:rsid w:val="266C2E7A"/>
    <w:rsid w:val="266C71AC"/>
    <w:rsid w:val="266F6CBA"/>
    <w:rsid w:val="267B510E"/>
    <w:rsid w:val="267B565F"/>
    <w:rsid w:val="2688268F"/>
    <w:rsid w:val="26884D63"/>
    <w:rsid w:val="26962499"/>
    <w:rsid w:val="26977FBF"/>
    <w:rsid w:val="269D14E5"/>
    <w:rsid w:val="269F0C21"/>
    <w:rsid w:val="26A36964"/>
    <w:rsid w:val="26A655C9"/>
    <w:rsid w:val="26A83F7A"/>
    <w:rsid w:val="26AE17A4"/>
    <w:rsid w:val="26BF0015"/>
    <w:rsid w:val="26CC7F55"/>
    <w:rsid w:val="26DA69B1"/>
    <w:rsid w:val="26DC3C24"/>
    <w:rsid w:val="26E31456"/>
    <w:rsid w:val="26EC030B"/>
    <w:rsid w:val="27035654"/>
    <w:rsid w:val="270C4975"/>
    <w:rsid w:val="2715782D"/>
    <w:rsid w:val="27191010"/>
    <w:rsid w:val="271C4A30"/>
    <w:rsid w:val="27271343"/>
    <w:rsid w:val="273A72C8"/>
    <w:rsid w:val="273B2EF7"/>
    <w:rsid w:val="27463747"/>
    <w:rsid w:val="275C0D8F"/>
    <w:rsid w:val="27600B19"/>
    <w:rsid w:val="27603569"/>
    <w:rsid w:val="276500BD"/>
    <w:rsid w:val="27847DC8"/>
    <w:rsid w:val="278C389C"/>
    <w:rsid w:val="278D0A71"/>
    <w:rsid w:val="27930786"/>
    <w:rsid w:val="27A622B9"/>
    <w:rsid w:val="27AB1F74"/>
    <w:rsid w:val="27C070A1"/>
    <w:rsid w:val="27CA464D"/>
    <w:rsid w:val="27CD0097"/>
    <w:rsid w:val="27E72880"/>
    <w:rsid w:val="27F66E2D"/>
    <w:rsid w:val="27F75178"/>
    <w:rsid w:val="27FC31AB"/>
    <w:rsid w:val="27FC457D"/>
    <w:rsid w:val="280D08FF"/>
    <w:rsid w:val="280D5E53"/>
    <w:rsid w:val="280F640A"/>
    <w:rsid w:val="281267DE"/>
    <w:rsid w:val="281A4A03"/>
    <w:rsid w:val="281D45DC"/>
    <w:rsid w:val="281D62A2"/>
    <w:rsid w:val="2822159A"/>
    <w:rsid w:val="2826784C"/>
    <w:rsid w:val="2829733C"/>
    <w:rsid w:val="283B5CE7"/>
    <w:rsid w:val="283C3785"/>
    <w:rsid w:val="283D093C"/>
    <w:rsid w:val="2840342E"/>
    <w:rsid w:val="28435EDB"/>
    <w:rsid w:val="28447CD2"/>
    <w:rsid w:val="285525AD"/>
    <w:rsid w:val="285919D0"/>
    <w:rsid w:val="285E1492"/>
    <w:rsid w:val="286A7F09"/>
    <w:rsid w:val="28700AC7"/>
    <w:rsid w:val="287E67A4"/>
    <w:rsid w:val="2881374C"/>
    <w:rsid w:val="288274F2"/>
    <w:rsid w:val="2884749C"/>
    <w:rsid w:val="2888016A"/>
    <w:rsid w:val="288A31B1"/>
    <w:rsid w:val="288B030F"/>
    <w:rsid w:val="288D51E6"/>
    <w:rsid w:val="28947E04"/>
    <w:rsid w:val="28A349F9"/>
    <w:rsid w:val="28A569C3"/>
    <w:rsid w:val="28A80261"/>
    <w:rsid w:val="28B5297E"/>
    <w:rsid w:val="28B62B45"/>
    <w:rsid w:val="28B704A4"/>
    <w:rsid w:val="28B819DF"/>
    <w:rsid w:val="28C066CF"/>
    <w:rsid w:val="28CD7CC8"/>
    <w:rsid w:val="28DA519C"/>
    <w:rsid w:val="28DB0CCE"/>
    <w:rsid w:val="28DC1866"/>
    <w:rsid w:val="28DC43AF"/>
    <w:rsid w:val="28EB06B3"/>
    <w:rsid w:val="28F416F8"/>
    <w:rsid w:val="28F614A7"/>
    <w:rsid w:val="28FB3648"/>
    <w:rsid w:val="28FD0531"/>
    <w:rsid w:val="290612D9"/>
    <w:rsid w:val="290A0F1C"/>
    <w:rsid w:val="292A0C24"/>
    <w:rsid w:val="29373393"/>
    <w:rsid w:val="294C6E3F"/>
    <w:rsid w:val="294D358B"/>
    <w:rsid w:val="295B3290"/>
    <w:rsid w:val="295D0AA2"/>
    <w:rsid w:val="29613C3C"/>
    <w:rsid w:val="296543A4"/>
    <w:rsid w:val="296A35EA"/>
    <w:rsid w:val="29713004"/>
    <w:rsid w:val="297C6698"/>
    <w:rsid w:val="298E38FB"/>
    <w:rsid w:val="29954C89"/>
    <w:rsid w:val="299A135D"/>
    <w:rsid w:val="29A053DC"/>
    <w:rsid w:val="29A0718A"/>
    <w:rsid w:val="29A55E26"/>
    <w:rsid w:val="29AB3AF9"/>
    <w:rsid w:val="29B03871"/>
    <w:rsid w:val="29B21CFA"/>
    <w:rsid w:val="29BC211F"/>
    <w:rsid w:val="29CC60F3"/>
    <w:rsid w:val="29D62BAC"/>
    <w:rsid w:val="29D82DC8"/>
    <w:rsid w:val="29E74DB9"/>
    <w:rsid w:val="29EA6657"/>
    <w:rsid w:val="29EE6148"/>
    <w:rsid w:val="29FB2613"/>
    <w:rsid w:val="29FD02AA"/>
    <w:rsid w:val="29FF7106"/>
    <w:rsid w:val="2A035A15"/>
    <w:rsid w:val="2A0523B3"/>
    <w:rsid w:val="2A063491"/>
    <w:rsid w:val="2A0D63FD"/>
    <w:rsid w:val="2A110088"/>
    <w:rsid w:val="2A1816B1"/>
    <w:rsid w:val="2A1F439F"/>
    <w:rsid w:val="2A336250"/>
    <w:rsid w:val="2A5558C2"/>
    <w:rsid w:val="2A5A327C"/>
    <w:rsid w:val="2A662182"/>
    <w:rsid w:val="2A691C72"/>
    <w:rsid w:val="2A7F4FF2"/>
    <w:rsid w:val="2A80594C"/>
    <w:rsid w:val="2A8D5961"/>
    <w:rsid w:val="2A930E57"/>
    <w:rsid w:val="2A932273"/>
    <w:rsid w:val="2AAA5340"/>
    <w:rsid w:val="2ABB560E"/>
    <w:rsid w:val="2ABC793A"/>
    <w:rsid w:val="2AC944BF"/>
    <w:rsid w:val="2AD57308"/>
    <w:rsid w:val="2ADD69B4"/>
    <w:rsid w:val="2ADE7F6A"/>
    <w:rsid w:val="2AE337D3"/>
    <w:rsid w:val="2AF00AC7"/>
    <w:rsid w:val="2AF76B73"/>
    <w:rsid w:val="2AF87773"/>
    <w:rsid w:val="2AF95FAD"/>
    <w:rsid w:val="2B01346E"/>
    <w:rsid w:val="2B035C23"/>
    <w:rsid w:val="2B0B3CD3"/>
    <w:rsid w:val="2B142BB5"/>
    <w:rsid w:val="2B1B2F6C"/>
    <w:rsid w:val="2B1B5C7F"/>
    <w:rsid w:val="2B1D323A"/>
    <w:rsid w:val="2B2076C0"/>
    <w:rsid w:val="2B526EAB"/>
    <w:rsid w:val="2B5446D0"/>
    <w:rsid w:val="2B58487D"/>
    <w:rsid w:val="2B5E3CCC"/>
    <w:rsid w:val="2B5E76FF"/>
    <w:rsid w:val="2B74267D"/>
    <w:rsid w:val="2B7B3C10"/>
    <w:rsid w:val="2B7E3ED1"/>
    <w:rsid w:val="2B8B257F"/>
    <w:rsid w:val="2B8D31A0"/>
    <w:rsid w:val="2B8F01AC"/>
    <w:rsid w:val="2B905372"/>
    <w:rsid w:val="2B9176D3"/>
    <w:rsid w:val="2B93404B"/>
    <w:rsid w:val="2B935881"/>
    <w:rsid w:val="2B93754A"/>
    <w:rsid w:val="2B960845"/>
    <w:rsid w:val="2B966A97"/>
    <w:rsid w:val="2B976F30"/>
    <w:rsid w:val="2B9952EB"/>
    <w:rsid w:val="2BA2368E"/>
    <w:rsid w:val="2BA505DA"/>
    <w:rsid w:val="2BA50A88"/>
    <w:rsid w:val="2BA70440"/>
    <w:rsid w:val="2BAC5D5B"/>
    <w:rsid w:val="2BB61605"/>
    <w:rsid w:val="2BB94533"/>
    <w:rsid w:val="2BC04FA2"/>
    <w:rsid w:val="2BC7343E"/>
    <w:rsid w:val="2BC9347C"/>
    <w:rsid w:val="2BCE79AB"/>
    <w:rsid w:val="2BD168B7"/>
    <w:rsid w:val="2BDB094E"/>
    <w:rsid w:val="2BDD6474"/>
    <w:rsid w:val="2BEE0681"/>
    <w:rsid w:val="2BF37A45"/>
    <w:rsid w:val="2BFD2672"/>
    <w:rsid w:val="2BFE4851"/>
    <w:rsid w:val="2BFF463C"/>
    <w:rsid w:val="2BFF468C"/>
    <w:rsid w:val="2C0559CB"/>
    <w:rsid w:val="2C1746F5"/>
    <w:rsid w:val="2C197BFF"/>
    <w:rsid w:val="2C2916B9"/>
    <w:rsid w:val="2C370F78"/>
    <w:rsid w:val="2C4249F3"/>
    <w:rsid w:val="2C471F68"/>
    <w:rsid w:val="2C4B09B5"/>
    <w:rsid w:val="2C4F1421"/>
    <w:rsid w:val="2C5F50DB"/>
    <w:rsid w:val="2C6754A3"/>
    <w:rsid w:val="2C6B208A"/>
    <w:rsid w:val="2C6D5A4A"/>
    <w:rsid w:val="2C791AC5"/>
    <w:rsid w:val="2C7A0167"/>
    <w:rsid w:val="2C813843"/>
    <w:rsid w:val="2C8B2374"/>
    <w:rsid w:val="2C8D5B9F"/>
    <w:rsid w:val="2C8E761A"/>
    <w:rsid w:val="2C9223DA"/>
    <w:rsid w:val="2C931228"/>
    <w:rsid w:val="2C984EC0"/>
    <w:rsid w:val="2C997FD7"/>
    <w:rsid w:val="2C9C1DF7"/>
    <w:rsid w:val="2C9E3E55"/>
    <w:rsid w:val="2C9F6FCA"/>
    <w:rsid w:val="2CA3146B"/>
    <w:rsid w:val="2CA376BD"/>
    <w:rsid w:val="2CAC2DE6"/>
    <w:rsid w:val="2CB142A9"/>
    <w:rsid w:val="2CB27900"/>
    <w:rsid w:val="2CB35427"/>
    <w:rsid w:val="2CB904A2"/>
    <w:rsid w:val="2CBD0053"/>
    <w:rsid w:val="2CBD1F3C"/>
    <w:rsid w:val="2CBF77DA"/>
    <w:rsid w:val="2CC820B4"/>
    <w:rsid w:val="2CD47877"/>
    <w:rsid w:val="2CDE6947"/>
    <w:rsid w:val="2CE1070A"/>
    <w:rsid w:val="2CF0667B"/>
    <w:rsid w:val="2CF33A75"/>
    <w:rsid w:val="2CF47F19"/>
    <w:rsid w:val="2CF75313"/>
    <w:rsid w:val="2D0042B6"/>
    <w:rsid w:val="2D0772C2"/>
    <w:rsid w:val="2D0C3746"/>
    <w:rsid w:val="2D104627"/>
    <w:rsid w:val="2D1270F4"/>
    <w:rsid w:val="2D1305E9"/>
    <w:rsid w:val="2D144117"/>
    <w:rsid w:val="2D224D88"/>
    <w:rsid w:val="2D26209C"/>
    <w:rsid w:val="2D285E15"/>
    <w:rsid w:val="2D3227EF"/>
    <w:rsid w:val="2D367DBD"/>
    <w:rsid w:val="2D394446"/>
    <w:rsid w:val="2D3F2389"/>
    <w:rsid w:val="2D432937"/>
    <w:rsid w:val="2D491602"/>
    <w:rsid w:val="2D4A18E7"/>
    <w:rsid w:val="2D517119"/>
    <w:rsid w:val="2D5D2A57"/>
    <w:rsid w:val="2D6329A9"/>
    <w:rsid w:val="2D6F57F1"/>
    <w:rsid w:val="2D7129A7"/>
    <w:rsid w:val="2D7220E9"/>
    <w:rsid w:val="2D7A2D69"/>
    <w:rsid w:val="2D7C1CBC"/>
    <w:rsid w:val="2D8755B3"/>
    <w:rsid w:val="2D8E2BB9"/>
    <w:rsid w:val="2D994E04"/>
    <w:rsid w:val="2D9A42B2"/>
    <w:rsid w:val="2DA2444A"/>
    <w:rsid w:val="2DB51522"/>
    <w:rsid w:val="2DB568C2"/>
    <w:rsid w:val="2DB72D0B"/>
    <w:rsid w:val="2DBB0D47"/>
    <w:rsid w:val="2DC23B73"/>
    <w:rsid w:val="2DC378EB"/>
    <w:rsid w:val="2DC81D4F"/>
    <w:rsid w:val="2DCC6DE9"/>
    <w:rsid w:val="2DCF2163"/>
    <w:rsid w:val="2DD772E0"/>
    <w:rsid w:val="2DE00514"/>
    <w:rsid w:val="2DE55F48"/>
    <w:rsid w:val="2DE6138E"/>
    <w:rsid w:val="2DEA30CA"/>
    <w:rsid w:val="2DF16CD9"/>
    <w:rsid w:val="2DF314FE"/>
    <w:rsid w:val="2DF87AAD"/>
    <w:rsid w:val="2E0205F0"/>
    <w:rsid w:val="2E0E189A"/>
    <w:rsid w:val="2E1115FA"/>
    <w:rsid w:val="2E1221D5"/>
    <w:rsid w:val="2E157459"/>
    <w:rsid w:val="2E1E4A1A"/>
    <w:rsid w:val="2E2F6D2F"/>
    <w:rsid w:val="2E33681F"/>
    <w:rsid w:val="2E443652"/>
    <w:rsid w:val="2E584813"/>
    <w:rsid w:val="2E601599"/>
    <w:rsid w:val="2E645922"/>
    <w:rsid w:val="2E876B6B"/>
    <w:rsid w:val="2E8C7518"/>
    <w:rsid w:val="2E8E4140"/>
    <w:rsid w:val="2E8E4F12"/>
    <w:rsid w:val="2E910F63"/>
    <w:rsid w:val="2E9279E9"/>
    <w:rsid w:val="2E93185C"/>
    <w:rsid w:val="2EA27501"/>
    <w:rsid w:val="2EA74B17"/>
    <w:rsid w:val="2EAE2349"/>
    <w:rsid w:val="2ED51684"/>
    <w:rsid w:val="2EED10C4"/>
    <w:rsid w:val="2EF53AD4"/>
    <w:rsid w:val="2EF73CF0"/>
    <w:rsid w:val="2EF75A9F"/>
    <w:rsid w:val="2EFB0F36"/>
    <w:rsid w:val="2EFE2279"/>
    <w:rsid w:val="2F0005C3"/>
    <w:rsid w:val="2F041F69"/>
    <w:rsid w:val="2F063CC5"/>
    <w:rsid w:val="2F21254B"/>
    <w:rsid w:val="2F302D5E"/>
    <w:rsid w:val="2F3E7229"/>
    <w:rsid w:val="2F4C68D1"/>
    <w:rsid w:val="2F544C9F"/>
    <w:rsid w:val="2F586FE4"/>
    <w:rsid w:val="2F59444C"/>
    <w:rsid w:val="2F5E298E"/>
    <w:rsid w:val="2F6D7D7A"/>
    <w:rsid w:val="2F723377"/>
    <w:rsid w:val="2F882B9B"/>
    <w:rsid w:val="2F942200"/>
    <w:rsid w:val="2F9A05FF"/>
    <w:rsid w:val="2F9A4CE1"/>
    <w:rsid w:val="2FA32913"/>
    <w:rsid w:val="2FB8225B"/>
    <w:rsid w:val="2FBA323E"/>
    <w:rsid w:val="2FC221CD"/>
    <w:rsid w:val="2FCC0CD9"/>
    <w:rsid w:val="2FD75415"/>
    <w:rsid w:val="2FE36A1D"/>
    <w:rsid w:val="2FE778C1"/>
    <w:rsid w:val="2FEC17E4"/>
    <w:rsid w:val="300168B7"/>
    <w:rsid w:val="300246FB"/>
    <w:rsid w:val="300A3308"/>
    <w:rsid w:val="300B63B9"/>
    <w:rsid w:val="30136908"/>
    <w:rsid w:val="30262585"/>
    <w:rsid w:val="302A3C52"/>
    <w:rsid w:val="302C1778"/>
    <w:rsid w:val="303D4D39"/>
    <w:rsid w:val="30403EC1"/>
    <w:rsid w:val="30443C64"/>
    <w:rsid w:val="304C3EA5"/>
    <w:rsid w:val="30520642"/>
    <w:rsid w:val="30622A5C"/>
    <w:rsid w:val="306523FB"/>
    <w:rsid w:val="3069477A"/>
    <w:rsid w:val="306C468B"/>
    <w:rsid w:val="307401E5"/>
    <w:rsid w:val="30760C45"/>
    <w:rsid w:val="307B625B"/>
    <w:rsid w:val="308E5014"/>
    <w:rsid w:val="30951C1E"/>
    <w:rsid w:val="30977539"/>
    <w:rsid w:val="309A5225"/>
    <w:rsid w:val="309B728A"/>
    <w:rsid w:val="30A27C8C"/>
    <w:rsid w:val="30A3506C"/>
    <w:rsid w:val="30A367D5"/>
    <w:rsid w:val="30A43A04"/>
    <w:rsid w:val="30A752A2"/>
    <w:rsid w:val="30A92DC8"/>
    <w:rsid w:val="30B57959"/>
    <w:rsid w:val="30D640B3"/>
    <w:rsid w:val="30EA3C75"/>
    <w:rsid w:val="30F763A3"/>
    <w:rsid w:val="30FD3114"/>
    <w:rsid w:val="3106021B"/>
    <w:rsid w:val="3108272B"/>
    <w:rsid w:val="31165110"/>
    <w:rsid w:val="31167DF0"/>
    <w:rsid w:val="311968CC"/>
    <w:rsid w:val="312C245E"/>
    <w:rsid w:val="31372156"/>
    <w:rsid w:val="314446D7"/>
    <w:rsid w:val="314A07DF"/>
    <w:rsid w:val="3150593A"/>
    <w:rsid w:val="31523460"/>
    <w:rsid w:val="31587D22"/>
    <w:rsid w:val="315F2302"/>
    <w:rsid w:val="3164427C"/>
    <w:rsid w:val="31716439"/>
    <w:rsid w:val="317A4765"/>
    <w:rsid w:val="317B38DD"/>
    <w:rsid w:val="317C6EE4"/>
    <w:rsid w:val="31820DAF"/>
    <w:rsid w:val="31913473"/>
    <w:rsid w:val="31916063"/>
    <w:rsid w:val="31971377"/>
    <w:rsid w:val="31973569"/>
    <w:rsid w:val="319F44F6"/>
    <w:rsid w:val="31A517E2"/>
    <w:rsid w:val="31A737AC"/>
    <w:rsid w:val="31AA6151"/>
    <w:rsid w:val="31B6007A"/>
    <w:rsid w:val="31BA1F94"/>
    <w:rsid w:val="31C3435E"/>
    <w:rsid w:val="31C972B1"/>
    <w:rsid w:val="31D125D7"/>
    <w:rsid w:val="31DD5420"/>
    <w:rsid w:val="31E156ED"/>
    <w:rsid w:val="31E57E30"/>
    <w:rsid w:val="31EC4A60"/>
    <w:rsid w:val="31ED4F37"/>
    <w:rsid w:val="31F664E1"/>
    <w:rsid w:val="31F77CDE"/>
    <w:rsid w:val="31FE605D"/>
    <w:rsid w:val="320B00F5"/>
    <w:rsid w:val="3213455D"/>
    <w:rsid w:val="321623D9"/>
    <w:rsid w:val="32211E0F"/>
    <w:rsid w:val="32421EB8"/>
    <w:rsid w:val="324A5210"/>
    <w:rsid w:val="324C2840"/>
    <w:rsid w:val="324D5E46"/>
    <w:rsid w:val="324F5BF1"/>
    <w:rsid w:val="325E7B3C"/>
    <w:rsid w:val="32645D8E"/>
    <w:rsid w:val="326B676C"/>
    <w:rsid w:val="326C4402"/>
    <w:rsid w:val="326F64CE"/>
    <w:rsid w:val="327318E0"/>
    <w:rsid w:val="32741334"/>
    <w:rsid w:val="327F410B"/>
    <w:rsid w:val="32824DD6"/>
    <w:rsid w:val="328A2951"/>
    <w:rsid w:val="32991966"/>
    <w:rsid w:val="329D695D"/>
    <w:rsid w:val="329F4B49"/>
    <w:rsid w:val="32AD3A44"/>
    <w:rsid w:val="32B00E99"/>
    <w:rsid w:val="32B861DC"/>
    <w:rsid w:val="32BD0DAD"/>
    <w:rsid w:val="32BD68CC"/>
    <w:rsid w:val="32C46A27"/>
    <w:rsid w:val="32C70B6A"/>
    <w:rsid w:val="32E26A66"/>
    <w:rsid w:val="32EA3BB0"/>
    <w:rsid w:val="32EF0B3E"/>
    <w:rsid w:val="32F00631"/>
    <w:rsid w:val="32F05E0D"/>
    <w:rsid w:val="32F77312"/>
    <w:rsid w:val="32FE389F"/>
    <w:rsid w:val="33044C2E"/>
    <w:rsid w:val="33072028"/>
    <w:rsid w:val="331B1BDB"/>
    <w:rsid w:val="331F0551"/>
    <w:rsid w:val="332D7CE1"/>
    <w:rsid w:val="332F6941"/>
    <w:rsid w:val="33375CA8"/>
    <w:rsid w:val="33447CF9"/>
    <w:rsid w:val="33524ECE"/>
    <w:rsid w:val="33610580"/>
    <w:rsid w:val="33661C03"/>
    <w:rsid w:val="33757698"/>
    <w:rsid w:val="33801EA0"/>
    <w:rsid w:val="338156D7"/>
    <w:rsid w:val="33871915"/>
    <w:rsid w:val="338B0EAB"/>
    <w:rsid w:val="338C3EE8"/>
    <w:rsid w:val="338D4C23"/>
    <w:rsid w:val="339715FE"/>
    <w:rsid w:val="33B62074"/>
    <w:rsid w:val="33C87A09"/>
    <w:rsid w:val="33CC1E15"/>
    <w:rsid w:val="33D439DA"/>
    <w:rsid w:val="33F22CD8"/>
    <w:rsid w:val="33FE540F"/>
    <w:rsid w:val="340439BA"/>
    <w:rsid w:val="340A730F"/>
    <w:rsid w:val="340A7A25"/>
    <w:rsid w:val="34125129"/>
    <w:rsid w:val="341964B7"/>
    <w:rsid w:val="341E6D68"/>
    <w:rsid w:val="341F442E"/>
    <w:rsid w:val="34220A2A"/>
    <w:rsid w:val="34233F8B"/>
    <w:rsid w:val="342B6828"/>
    <w:rsid w:val="34302BCA"/>
    <w:rsid w:val="3449179A"/>
    <w:rsid w:val="34561650"/>
    <w:rsid w:val="34561A0A"/>
    <w:rsid w:val="34684D49"/>
    <w:rsid w:val="346E05B1"/>
    <w:rsid w:val="347D19AD"/>
    <w:rsid w:val="34882016"/>
    <w:rsid w:val="348E0634"/>
    <w:rsid w:val="348E2A01"/>
    <w:rsid w:val="348F6779"/>
    <w:rsid w:val="349B511E"/>
    <w:rsid w:val="349F440E"/>
    <w:rsid w:val="349F69BC"/>
    <w:rsid w:val="34A25A76"/>
    <w:rsid w:val="34A51AF9"/>
    <w:rsid w:val="34B60F03"/>
    <w:rsid w:val="34B8581C"/>
    <w:rsid w:val="34C24459"/>
    <w:rsid w:val="34C82A8D"/>
    <w:rsid w:val="34C94326"/>
    <w:rsid w:val="34D04DC8"/>
    <w:rsid w:val="34E161DA"/>
    <w:rsid w:val="34FC1F63"/>
    <w:rsid w:val="34FD7B87"/>
    <w:rsid w:val="35013A26"/>
    <w:rsid w:val="35026F4B"/>
    <w:rsid w:val="35067034"/>
    <w:rsid w:val="35156CE3"/>
    <w:rsid w:val="351C1704"/>
    <w:rsid w:val="35200FF5"/>
    <w:rsid w:val="35246EC1"/>
    <w:rsid w:val="35356CED"/>
    <w:rsid w:val="353C625C"/>
    <w:rsid w:val="35460ADF"/>
    <w:rsid w:val="35497136"/>
    <w:rsid w:val="354F76D0"/>
    <w:rsid w:val="3551438D"/>
    <w:rsid w:val="35551771"/>
    <w:rsid w:val="3555332D"/>
    <w:rsid w:val="355968A6"/>
    <w:rsid w:val="355C665B"/>
    <w:rsid w:val="35606D98"/>
    <w:rsid w:val="35647C06"/>
    <w:rsid w:val="356854DC"/>
    <w:rsid w:val="35697E4A"/>
    <w:rsid w:val="356A0F3A"/>
    <w:rsid w:val="35704336"/>
    <w:rsid w:val="357263F6"/>
    <w:rsid w:val="359B18E8"/>
    <w:rsid w:val="35A50BC4"/>
    <w:rsid w:val="35A95619"/>
    <w:rsid w:val="35B022CE"/>
    <w:rsid w:val="35CD7559"/>
    <w:rsid w:val="35D16601"/>
    <w:rsid w:val="35D2691D"/>
    <w:rsid w:val="35D97CAC"/>
    <w:rsid w:val="35DB61CD"/>
    <w:rsid w:val="35DE3514"/>
    <w:rsid w:val="35E01197"/>
    <w:rsid w:val="35E328D9"/>
    <w:rsid w:val="35E46A88"/>
    <w:rsid w:val="35E71E9B"/>
    <w:rsid w:val="35FA5DB0"/>
    <w:rsid w:val="360242EB"/>
    <w:rsid w:val="3602723B"/>
    <w:rsid w:val="36140CE4"/>
    <w:rsid w:val="361E7F1E"/>
    <w:rsid w:val="362317B0"/>
    <w:rsid w:val="363E0457"/>
    <w:rsid w:val="363F64CA"/>
    <w:rsid w:val="36407D2B"/>
    <w:rsid w:val="3643461A"/>
    <w:rsid w:val="365503E4"/>
    <w:rsid w:val="365732C7"/>
    <w:rsid w:val="365C49EA"/>
    <w:rsid w:val="366C2586"/>
    <w:rsid w:val="36703F22"/>
    <w:rsid w:val="36721987"/>
    <w:rsid w:val="36877708"/>
    <w:rsid w:val="368A71F8"/>
    <w:rsid w:val="36B1143E"/>
    <w:rsid w:val="36B118B5"/>
    <w:rsid w:val="36B14785"/>
    <w:rsid w:val="36CD70F7"/>
    <w:rsid w:val="36CF2BB9"/>
    <w:rsid w:val="36D130B5"/>
    <w:rsid w:val="36D52B69"/>
    <w:rsid w:val="36D54881"/>
    <w:rsid w:val="36DB6CF7"/>
    <w:rsid w:val="36E16315"/>
    <w:rsid w:val="36F30A8E"/>
    <w:rsid w:val="36F3225F"/>
    <w:rsid w:val="3706425F"/>
    <w:rsid w:val="37266A4A"/>
    <w:rsid w:val="372816E9"/>
    <w:rsid w:val="372A515D"/>
    <w:rsid w:val="372B5CCE"/>
    <w:rsid w:val="373B04F2"/>
    <w:rsid w:val="37437884"/>
    <w:rsid w:val="374970B3"/>
    <w:rsid w:val="37500442"/>
    <w:rsid w:val="37590CB4"/>
    <w:rsid w:val="375D2B5F"/>
    <w:rsid w:val="375F2433"/>
    <w:rsid w:val="375F413B"/>
    <w:rsid w:val="37661A13"/>
    <w:rsid w:val="376E4D8D"/>
    <w:rsid w:val="37755C5F"/>
    <w:rsid w:val="378B7ED8"/>
    <w:rsid w:val="37924493"/>
    <w:rsid w:val="37970D91"/>
    <w:rsid w:val="379B6E5F"/>
    <w:rsid w:val="37A61E10"/>
    <w:rsid w:val="37A85C85"/>
    <w:rsid w:val="37B7401D"/>
    <w:rsid w:val="37BC6E85"/>
    <w:rsid w:val="37C07FD6"/>
    <w:rsid w:val="37CB1876"/>
    <w:rsid w:val="37E350D2"/>
    <w:rsid w:val="37E75A27"/>
    <w:rsid w:val="37ED0B82"/>
    <w:rsid w:val="37ED7622"/>
    <w:rsid w:val="38066D52"/>
    <w:rsid w:val="380A6843"/>
    <w:rsid w:val="380B25BB"/>
    <w:rsid w:val="3814146F"/>
    <w:rsid w:val="381E026B"/>
    <w:rsid w:val="38207E14"/>
    <w:rsid w:val="382457B8"/>
    <w:rsid w:val="383074BE"/>
    <w:rsid w:val="38316516"/>
    <w:rsid w:val="3834566E"/>
    <w:rsid w:val="3839580E"/>
    <w:rsid w:val="383C09C6"/>
    <w:rsid w:val="384C64EB"/>
    <w:rsid w:val="384F40B8"/>
    <w:rsid w:val="38507FCD"/>
    <w:rsid w:val="38530157"/>
    <w:rsid w:val="385775AE"/>
    <w:rsid w:val="3858386F"/>
    <w:rsid w:val="385B0E4C"/>
    <w:rsid w:val="386759E7"/>
    <w:rsid w:val="386A438E"/>
    <w:rsid w:val="386C12AB"/>
    <w:rsid w:val="3873436A"/>
    <w:rsid w:val="387626AE"/>
    <w:rsid w:val="387D0DBD"/>
    <w:rsid w:val="3884184F"/>
    <w:rsid w:val="38997BC6"/>
    <w:rsid w:val="389B393F"/>
    <w:rsid w:val="38A10F53"/>
    <w:rsid w:val="38A74424"/>
    <w:rsid w:val="38A856BD"/>
    <w:rsid w:val="38CC3CB1"/>
    <w:rsid w:val="38CC7FAC"/>
    <w:rsid w:val="38CD6AEE"/>
    <w:rsid w:val="38D74E50"/>
    <w:rsid w:val="38DD3F57"/>
    <w:rsid w:val="38DF7CCF"/>
    <w:rsid w:val="38E01351"/>
    <w:rsid w:val="38E075A3"/>
    <w:rsid w:val="38EA07B6"/>
    <w:rsid w:val="38EF5400"/>
    <w:rsid w:val="39007DCA"/>
    <w:rsid w:val="39072D82"/>
    <w:rsid w:val="39236644"/>
    <w:rsid w:val="392E030F"/>
    <w:rsid w:val="39364824"/>
    <w:rsid w:val="39424344"/>
    <w:rsid w:val="394A2C6F"/>
    <w:rsid w:val="394B59CB"/>
    <w:rsid w:val="394E541B"/>
    <w:rsid w:val="39534219"/>
    <w:rsid w:val="39754190"/>
    <w:rsid w:val="397D5E61"/>
    <w:rsid w:val="39811F03"/>
    <w:rsid w:val="398268AC"/>
    <w:rsid w:val="39842625"/>
    <w:rsid w:val="399A7CBE"/>
    <w:rsid w:val="39A36BA3"/>
    <w:rsid w:val="39B0057A"/>
    <w:rsid w:val="39B16B4D"/>
    <w:rsid w:val="39B76556"/>
    <w:rsid w:val="39B97572"/>
    <w:rsid w:val="39BF3AB5"/>
    <w:rsid w:val="39CD5D7A"/>
    <w:rsid w:val="39DF43CA"/>
    <w:rsid w:val="39E05000"/>
    <w:rsid w:val="39E66E3B"/>
    <w:rsid w:val="39E906DA"/>
    <w:rsid w:val="39ED3242"/>
    <w:rsid w:val="39EF3120"/>
    <w:rsid w:val="39FC21BB"/>
    <w:rsid w:val="3A00614F"/>
    <w:rsid w:val="3A053765"/>
    <w:rsid w:val="3A073FB5"/>
    <w:rsid w:val="3A134934"/>
    <w:rsid w:val="3A151419"/>
    <w:rsid w:val="3A176FF5"/>
    <w:rsid w:val="3A177A6B"/>
    <w:rsid w:val="3A236898"/>
    <w:rsid w:val="3A2B014C"/>
    <w:rsid w:val="3A2B6F44"/>
    <w:rsid w:val="3A2E188B"/>
    <w:rsid w:val="3A345DF9"/>
    <w:rsid w:val="3A40479E"/>
    <w:rsid w:val="3A437DEA"/>
    <w:rsid w:val="3A465B2C"/>
    <w:rsid w:val="3A4A16EF"/>
    <w:rsid w:val="3A4A60C7"/>
    <w:rsid w:val="3A541FF7"/>
    <w:rsid w:val="3A547388"/>
    <w:rsid w:val="3A5A3DE1"/>
    <w:rsid w:val="3A5B3385"/>
    <w:rsid w:val="3A690ABF"/>
    <w:rsid w:val="3A6F5083"/>
    <w:rsid w:val="3A786772"/>
    <w:rsid w:val="3A7C154E"/>
    <w:rsid w:val="3A7D7564"/>
    <w:rsid w:val="3A7E7E4B"/>
    <w:rsid w:val="3A817073"/>
    <w:rsid w:val="3A824DB6"/>
    <w:rsid w:val="3A8874F8"/>
    <w:rsid w:val="3A8F1281"/>
    <w:rsid w:val="3AAA60BB"/>
    <w:rsid w:val="3AB25A08"/>
    <w:rsid w:val="3AB369E9"/>
    <w:rsid w:val="3AB578CF"/>
    <w:rsid w:val="3AB74334"/>
    <w:rsid w:val="3ABD1DF6"/>
    <w:rsid w:val="3ABE6684"/>
    <w:rsid w:val="3ACC6031"/>
    <w:rsid w:val="3AD208CE"/>
    <w:rsid w:val="3AD56AA4"/>
    <w:rsid w:val="3ADE3FB6"/>
    <w:rsid w:val="3AE03338"/>
    <w:rsid w:val="3AE21E34"/>
    <w:rsid w:val="3AE35836"/>
    <w:rsid w:val="3AE50EA1"/>
    <w:rsid w:val="3B007013"/>
    <w:rsid w:val="3B022316"/>
    <w:rsid w:val="3B022D43"/>
    <w:rsid w:val="3B0557C1"/>
    <w:rsid w:val="3B0D6BD3"/>
    <w:rsid w:val="3B1B0D67"/>
    <w:rsid w:val="3B1D4ADF"/>
    <w:rsid w:val="3B1E555C"/>
    <w:rsid w:val="3B3941F3"/>
    <w:rsid w:val="3B3E6803"/>
    <w:rsid w:val="3B4A2E09"/>
    <w:rsid w:val="3B4A7023"/>
    <w:rsid w:val="3B4C6D41"/>
    <w:rsid w:val="3B581673"/>
    <w:rsid w:val="3B5F0C53"/>
    <w:rsid w:val="3B6135B6"/>
    <w:rsid w:val="3B64696D"/>
    <w:rsid w:val="3B71340C"/>
    <w:rsid w:val="3B80097F"/>
    <w:rsid w:val="3B880E06"/>
    <w:rsid w:val="3B8F13ED"/>
    <w:rsid w:val="3B900C03"/>
    <w:rsid w:val="3B94546E"/>
    <w:rsid w:val="3BA2316A"/>
    <w:rsid w:val="3BB15227"/>
    <w:rsid w:val="3BB333B7"/>
    <w:rsid w:val="3BCE6DE3"/>
    <w:rsid w:val="3BE41159"/>
    <w:rsid w:val="3BE53FB2"/>
    <w:rsid w:val="3BEF46F9"/>
    <w:rsid w:val="3BF345A7"/>
    <w:rsid w:val="3BFF1402"/>
    <w:rsid w:val="3C086B34"/>
    <w:rsid w:val="3C1019D8"/>
    <w:rsid w:val="3C112CE1"/>
    <w:rsid w:val="3C18339C"/>
    <w:rsid w:val="3C1F3E60"/>
    <w:rsid w:val="3C2D0D52"/>
    <w:rsid w:val="3C320116"/>
    <w:rsid w:val="3C324EE1"/>
    <w:rsid w:val="3C37572C"/>
    <w:rsid w:val="3C487939"/>
    <w:rsid w:val="3C4A7FC5"/>
    <w:rsid w:val="3C503324"/>
    <w:rsid w:val="3C512911"/>
    <w:rsid w:val="3C5B09C0"/>
    <w:rsid w:val="3C6B0E43"/>
    <w:rsid w:val="3C76158A"/>
    <w:rsid w:val="3C791FDE"/>
    <w:rsid w:val="3C8745AC"/>
    <w:rsid w:val="3C9056B7"/>
    <w:rsid w:val="3C93659F"/>
    <w:rsid w:val="3CA07775"/>
    <w:rsid w:val="3CA52FDE"/>
    <w:rsid w:val="3CA63D62"/>
    <w:rsid w:val="3CB3128D"/>
    <w:rsid w:val="3CC840CE"/>
    <w:rsid w:val="3CCA381F"/>
    <w:rsid w:val="3CD42DB5"/>
    <w:rsid w:val="3CD53513"/>
    <w:rsid w:val="3CD92F92"/>
    <w:rsid w:val="3CDD69A8"/>
    <w:rsid w:val="3CE04743"/>
    <w:rsid w:val="3CEA7FFA"/>
    <w:rsid w:val="3CEC540B"/>
    <w:rsid w:val="3CFC3141"/>
    <w:rsid w:val="3CFE449C"/>
    <w:rsid w:val="3D015D3A"/>
    <w:rsid w:val="3D037D04"/>
    <w:rsid w:val="3D05582A"/>
    <w:rsid w:val="3D07258E"/>
    <w:rsid w:val="3D0777F5"/>
    <w:rsid w:val="3D0D2A88"/>
    <w:rsid w:val="3D1141CF"/>
    <w:rsid w:val="3D1E4B3E"/>
    <w:rsid w:val="3D2A703F"/>
    <w:rsid w:val="3D2E1D17"/>
    <w:rsid w:val="3D4633B8"/>
    <w:rsid w:val="3D475E43"/>
    <w:rsid w:val="3D4C7F20"/>
    <w:rsid w:val="3D686B25"/>
    <w:rsid w:val="3D695DB9"/>
    <w:rsid w:val="3D7545FA"/>
    <w:rsid w:val="3D8D0199"/>
    <w:rsid w:val="3D8E3A72"/>
    <w:rsid w:val="3D8F1598"/>
    <w:rsid w:val="3D961B17"/>
    <w:rsid w:val="3D987520"/>
    <w:rsid w:val="3DA82FFF"/>
    <w:rsid w:val="3DB64D5C"/>
    <w:rsid w:val="3DBF3C2B"/>
    <w:rsid w:val="3DD60F75"/>
    <w:rsid w:val="3DD863C0"/>
    <w:rsid w:val="3DF81BD1"/>
    <w:rsid w:val="3DFE0FBD"/>
    <w:rsid w:val="3E004C1A"/>
    <w:rsid w:val="3E083824"/>
    <w:rsid w:val="3E190945"/>
    <w:rsid w:val="3E1C19BB"/>
    <w:rsid w:val="3E36252D"/>
    <w:rsid w:val="3E481E73"/>
    <w:rsid w:val="3E4D1237"/>
    <w:rsid w:val="3E6029E3"/>
    <w:rsid w:val="3E6C2D95"/>
    <w:rsid w:val="3E740EBA"/>
    <w:rsid w:val="3E75253C"/>
    <w:rsid w:val="3E846C23"/>
    <w:rsid w:val="3E9A5940"/>
    <w:rsid w:val="3E9B2DE5"/>
    <w:rsid w:val="3E9C3F6D"/>
    <w:rsid w:val="3EA846BF"/>
    <w:rsid w:val="3EB07A18"/>
    <w:rsid w:val="3EB361C5"/>
    <w:rsid w:val="3EC05459"/>
    <w:rsid w:val="3EC40240"/>
    <w:rsid w:val="3ECF60F0"/>
    <w:rsid w:val="3ED37612"/>
    <w:rsid w:val="3EDE7699"/>
    <w:rsid w:val="3EE31B9B"/>
    <w:rsid w:val="3EF74A06"/>
    <w:rsid w:val="3EFF5523"/>
    <w:rsid w:val="3F010273"/>
    <w:rsid w:val="3F033FEC"/>
    <w:rsid w:val="3F05660B"/>
    <w:rsid w:val="3F096279"/>
    <w:rsid w:val="3F13122E"/>
    <w:rsid w:val="3F1C59E2"/>
    <w:rsid w:val="3F20694C"/>
    <w:rsid w:val="3F364027"/>
    <w:rsid w:val="3F385ADF"/>
    <w:rsid w:val="3F3E40E9"/>
    <w:rsid w:val="3F446ADE"/>
    <w:rsid w:val="3F4563B2"/>
    <w:rsid w:val="3F485535"/>
    <w:rsid w:val="3F536D21"/>
    <w:rsid w:val="3F5847F0"/>
    <w:rsid w:val="3F5D7BA0"/>
    <w:rsid w:val="3F620D12"/>
    <w:rsid w:val="3F683855"/>
    <w:rsid w:val="3F7F709B"/>
    <w:rsid w:val="3F813AAE"/>
    <w:rsid w:val="3F8908D9"/>
    <w:rsid w:val="3F8B7450"/>
    <w:rsid w:val="3F8F0BD1"/>
    <w:rsid w:val="3F987A1B"/>
    <w:rsid w:val="3F9B3D7E"/>
    <w:rsid w:val="3F9D61EE"/>
    <w:rsid w:val="3FA35EC9"/>
    <w:rsid w:val="3FA532F5"/>
    <w:rsid w:val="3FB0094B"/>
    <w:rsid w:val="3FC939CF"/>
    <w:rsid w:val="3FCE0156"/>
    <w:rsid w:val="3FD414E4"/>
    <w:rsid w:val="3FDC3492"/>
    <w:rsid w:val="3FDF755B"/>
    <w:rsid w:val="3FF9053C"/>
    <w:rsid w:val="3FFF4431"/>
    <w:rsid w:val="40022383"/>
    <w:rsid w:val="40176647"/>
    <w:rsid w:val="401A6EC9"/>
    <w:rsid w:val="402C1113"/>
    <w:rsid w:val="402E6E46"/>
    <w:rsid w:val="40302BBE"/>
    <w:rsid w:val="4032184F"/>
    <w:rsid w:val="403F1D98"/>
    <w:rsid w:val="404422E6"/>
    <w:rsid w:val="40442925"/>
    <w:rsid w:val="404C3770"/>
    <w:rsid w:val="404E1296"/>
    <w:rsid w:val="405014B2"/>
    <w:rsid w:val="40503261"/>
    <w:rsid w:val="405439A1"/>
    <w:rsid w:val="40610FCA"/>
    <w:rsid w:val="406229AA"/>
    <w:rsid w:val="40640ABA"/>
    <w:rsid w:val="406F64FE"/>
    <w:rsid w:val="40704A37"/>
    <w:rsid w:val="407C25E8"/>
    <w:rsid w:val="407F23BC"/>
    <w:rsid w:val="407F3756"/>
    <w:rsid w:val="407F3B46"/>
    <w:rsid w:val="40801C9C"/>
    <w:rsid w:val="408353E4"/>
    <w:rsid w:val="40856EA3"/>
    <w:rsid w:val="40856FC5"/>
    <w:rsid w:val="40B62DD6"/>
    <w:rsid w:val="40BD24F3"/>
    <w:rsid w:val="40C07D21"/>
    <w:rsid w:val="40C559FD"/>
    <w:rsid w:val="40C80671"/>
    <w:rsid w:val="40CC31C3"/>
    <w:rsid w:val="40CE0399"/>
    <w:rsid w:val="40DD1692"/>
    <w:rsid w:val="40DD57C2"/>
    <w:rsid w:val="40E17E6D"/>
    <w:rsid w:val="40E37C31"/>
    <w:rsid w:val="40ED6984"/>
    <w:rsid w:val="41036525"/>
    <w:rsid w:val="410B6734"/>
    <w:rsid w:val="411424E0"/>
    <w:rsid w:val="41166258"/>
    <w:rsid w:val="412A5860"/>
    <w:rsid w:val="41317350"/>
    <w:rsid w:val="413816AE"/>
    <w:rsid w:val="413B5CBF"/>
    <w:rsid w:val="414177A2"/>
    <w:rsid w:val="41490EA2"/>
    <w:rsid w:val="414B735B"/>
    <w:rsid w:val="41566655"/>
    <w:rsid w:val="41641645"/>
    <w:rsid w:val="41913B31"/>
    <w:rsid w:val="419B52F9"/>
    <w:rsid w:val="41A5138A"/>
    <w:rsid w:val="41A53138"/>
    <w:rsid w:val="41B16A4B"/>
    <w:rsid w:val="41B56E20"/>
    <w:rsid w:val="41B873F1"/>
    <w:rsid w:val="41BC0A52"/>
    <w:rsid w:val="41BE0B0E"/>
    <w:rsid w:val="41BE244C"/>
    <w:rsid w:val="41C10754"/>
    <w:rsid w:val="41C73C60"/>
    <w:rsid w:val="41C81FAD"/>
    <w:rsid w:val="41CC2DBB"/>
    <w:rsid w:val="41D32624"/>
    <w:rsid w:val="41DA12FB"/>
    <w:rsid w:val="41DB2FFE"/>
    <w:rsid w:val="41DE4D1B"/>
    <w:rsid w:val="41E06866"/>
    <w:rsid w:val="41F24DDE"/>
    <w:rsid w:val="41F30A12"/>
    <w:rsid w:val="41F4499C"/>
    <w:rsid w:val="41FC2CE3"/>
    <w:rsid w:val="420E1435"/>
    <w:rsid w:val="42150D0B"/>
    <w:rsid w:val="421E659F"/>
    <w:rsid w:val="42347335"/>
    <w:rsid w:val="4237538E"/>
    <w:rsid w:val="42444229"/>
    <w:rsid w:val="424E0F39"/>
    <w:rsid w:val="42530DE6"/>
    <w:rsid w:val="426923B8"/>
    <w:rsid w:val="427D1B8C"/>
    <w:rsid w:val="42800D1D"/>
    <w:rsid w:val="42817701"/>
    <w:rsid w:val="428D57BC"/>
    <w:rsid w:val="429E219E"/>
    <w:rsid w:val="42A15FF5"/>
    <w:rsid w:val="42A96C58"/>
    <w:rsid w:val="42BA4AC9"/>
    <w:rsid w:val="42BC2E2F"/>
    <w:rsid w:val="42BE7128"/>
    <w:rsid w:val="42C341BE"/>
    <w:rsid w:val="42CE4911"/>
    <w:rsid w:val="42D00689"/>
    <w:rsid w:val="42EA65DD"/>
    <w:rsid w:val="42EB0F3F"/>
    <w:rsid w:val="430B557C"/>
    <w:rsid w:val="4314683C"/>
    <w:rsid w:val="431809C9"/>
    <w:rsid w:val="43195B8C"/>
    <w:rsid w:val="43251F9A"/>
    <w:rsid w:val="432F3DD1"/>
    <w:rsid w:val="43343BE1"/>
    <w:rsid w:val="43394618"/>
    <w:rsid w:val="43476B9D"/>
    <w:rsid w:val="435412BA"/>
    <w:rsid w:val="43563583"/>
    <w:rsid w:val="435766B4"/>
    <w:rsid w:val="43587D05"/>
    <w:rsid w:val="43595306"/>
    <w:rsid w:val="435A5A43"/>
    <w:rsid w:val="435C3216"/>
    <w:rsid w:val="4367746E"/>
    <w:rsid w:val="43754818"/>
    <w:rsid w:val="43754D8C"/>
    <w:rsid w:val="437B7C2C"/>
    <w:rsid w:val="4383394D"/>
    <w:rsid w:val="4390267C"/>
    <w:rsid w:val="439416B6"/>
    <w:rsid w:val="4396498E"/>
    <w:rsid w:val="439E6BE5"/>
    <w:rsid w:val="43AA4487"/>
    <w:rsid w:val="43BE6733"/>
    <w:rsid w:val="43C006FD"/>
    <w:rsid w:val="43C53F65"/>
    <w:rsid w:val="43D2242F"/>
    <w:rsid w:val="43DE2113"/>
    <w:rsid w:val="43F5476D"/>
    <w:rsid w:val="43FB6F63"/>
    <w:rsid w:val="44000AFA"/>
    <w:rsid w:val="44242A3A"/>
    <w:rsid w:val="44250560"/>
    <w:rsid w:val="442831A6"/>
    <w:rsid w:val="442B6FD9"/>
    <w:rsid w:val="4430552F"/>
    <w:rsid w:val="44392A6D"/>
    <w:rsid w:val="4456625A"/>
    <w:rsid w:val="445F7F16"/>
    <w:rsid w:val="44632615"/>
    <w:rsid w:val="446E63AB"/>
    <w:rsid w:val="448751DB"/>
    <w:rsid w:val="4489367D"/>
    <w:rsid w:val="448B3CCB"/>
    <w:rsid w:val="448D3051"/>
    <w:rsid w:val="448E3562"/>
    <w:rsid w:val="449B1E09"/>
    <w:rsid w:val="44A22DFE"/>
    <w:rsid w:val="44A75419"/>
    <w:rsid w:val="44BC7116"/>
    <w:rsid w:val="44C15265"/>
    <w:rsid w:val="44CA7DA0"/>
    <w:rsid w:val="44CE4F13"/>
    <w:rsid w:val="44D5474C"/>
    <w:rsid w:val="44D57F44"/>
    <w:rsid w:val="44E577E1"/>
    <w:rsid w:val="44E60B69"/>
    <w:rsid w:val="44F22B38"/>
    <w:rsid w:val="44F60730"/>
    <w:rsid w:val="44F854AA"/>
    <w:rsid w:val="44FA19ED"/>
    <w:rsid w:val="44FD1B1F"/>
    <w:rsid w:val="45005731"/>
    <w:rsid w:val="451153EF"/>
    <w:rsid w:val="451B5D2F"/>
    <w:rsid w:val="452B429C"/>
    <w:rsid w:val="45333E46"/>
    <w:rsid w:val="453749F5"/>
    <w:rsid w:val="453942C3"/>
    <w:rsid w:val="4545710C"/>
    <w:rsid w:val="45464C32"/>
    <w:rsid w:val="45493CDE"/>
    <w:rsid w:val="454E7FFA"/>
    <w:rsid w:val="454F7B6D"/>
    <w:rsid w:val="455065A2"/>
    <w:rsid w:val="45510801"/>
    <w:rsid w:val="45564B89"/>
    <w:rsid w:val="45592BB7"/>
    <w:rsid w:val="45672343"/>
    <w:rsid w:val="457252CC"/>
    <w:rsid w:val="45725A27"/>
    <w:rsid w:val="457B7869"/>
    <w:rsid w:val="457E7790"/>
    <w:rsid w:val="45815C6A"/>
    <w:rsid w:val="45833790"/>
    <w:rsid w:val="45854A26"/>
    <w:rsid w:val="458E4869"/>
    <w:rsid w:val="45927E77"/>
    <w:rsid w:val="45971E73"/>
    <w:rsid w:val="459F27AD"/>
    <w:rsid w:val="45A60686"/>
    <w:rsid w:val="45AA2A3E"/>
    <w:rsid w:val="45B03B96"/>
    <w:rsid w:val="45B55914"/>
    <w:rsid w:val="45B829C9"/>
    <w:rsid w:val="45C00B37"/>
    <w:rsid w:val="45C53DA9"/>
    <w:rsid w:val="45CC15DB"/>
    <w:rsid w:val="45CD7101"/>
    <w:rsid w:val="45D71243"/>
    <w:rsid w:val="45E37FA3"/>
    <w:rsid w:val="45F01209"/>
    <w:rsid w:val="45F14B45"/>
    <w:rsid w:val="45F92C66"/>
    <w:rsid w:val="45F96148"/>
    <w:rsid w:val="4602413C"/>
    <w:rsid w:val="46071DCE"/>
    <w:rsid w:val="460B72D6"/>
    <w:rsid w:val="46115240"/>
    <w:rsid w:val="461321DC"/>
    <w:rsid w:val="461D3BE5"/>
    <w:rsid w:val="46255214"/>
    <w:rsid w:val="46274A64"/>
    <w:rsid w:val="462B532A"/>
    <w:rsid w:val="463072A0"/>
    <w:rsid w:val="463D7DE3"/>
    <w:rsid w:val="4646357E"/>
    <w:rsid w:val="46464936"/>
    <w:rsid w:val="46474E2F"/>
    <w:rsid w:val="46484168"/>
    <w:rsid w:val="464A4B20"/>
    <w:rsid w:val="46505D19"/>
    <w:rsid w:val="46551C25"/>
    <w:rsid w:val="465766EE"/>
    <w:rsid w:val="465A14A9"/>
    <w:rsid w:val="465F5FAB"/>
    <w:rsid w:val="46603AD2"/>
    <w:rsid w:val="46713F31"/>
    <w:rsid w:val="46724ED1"/>
    <w:rsid w:val="46841EB6"/>
    <w:rsid w:val="468B460A"/>
    <w:rsid w:val="46935C55"/>
    <w:rsid w:val="46A811F3"/>
    <w:rsid w:val="46B0593D"/>
    <w:rsid w:val="46BC4E66"/>
    <w:rsid w:val="46CD560B"/>
    <w:rsid w:val="46D22C21"/>
    <w:rsid w:val="46DF2B5F"/>
    <w:rsid w:val="46E82384"/>
    <w:rsid w:val="46E91DAF"/>
    <w:rsid w:val="47040901"/>
    <w:rsid w:val="470C33D4"/>
    <w:rsid w:val="471349C7"/>
    <w:rsid w:val="47191251"/>
    <w:rsid w:val="471A45C8"/>
    <w:rsid w:val="472E3BD0"/>
    <w:rsid w:val="473843A0"/>
    <w:rsid w:val="47386046"/>
    <w:rsid w:val="47462CC7"/>
    <w:rsid w:val="474678E7"/>
    <w:rsid w:val="47490A0A"/>
    <w:rsid w:val="474E7F0D"/>
    <w:rsid w:val="475E0317"/>
    <w:rsid w:val="475E66C8"/>
    <w:rsid w:val="476339D5"/>
    <w:rsid w:val="47737835"/>
    <w:rsid w:val="477912EF"/>
    <w:rsid w:val="477F442B"/>
    <w:rsid w:val="4783216D"/>
    <w:rsid w:val="47876940"/>
    <w:rsid w:val="47917074"/>
    <w:rsid w:val="47A3292D"/>
    <w:rsid w:val="47A44A2E"/>
    <w:rsid w:val="47A93B87"/>
    <w:rsid w:val="47AF6220"/>
    <w:rsid w:val="47B43862"/>
    <w:rsid w:val="47BB36B5"/>
    <w:rsid w:val="47C00CCC"/>
    <w:rsid w:val="47C45E33"/>
    <w:rsid w:val="47C54534"/>
    <w:rsid w:val="47D77DC3"/>
    <w:rsid w:val="47ED3889"/>
    <w:rsid w:val="47F95F8C"/>
    <w:rsid w:val="47FF5C6C"/>
    <w:rsid w:val="480854B8"/>
    <w:rsid w:val="480A0199"/>
    <w:rsid w:val="480E2E57"/>
    <w:rsid w:val="48107D8F"/>
    <w:rsid w:val="481158E1"/>
    <w:rsid w:val="48181D3F"/>
    <w:rsid w:val="481B23A6"/>
    <w:rsid w:val="481C1C7A"/>
    <w:rsid w:val="48335942"/>
    <w:rsid w:val="48362D3C"/>
    <w:rsid w:val="48367BDF"/>
    <w:rsid w:val="483B0352"/>
    <w:rsid w:val="48455D66"/>
    <w:rsid w:val="486448DE"/>
    <w:rsid w:val="486B4C9A"/>
    <w:rsid w:val="487321E2"/>
    <w:rsid w:val="487A160B"/>
    <w:rsid w:val="487B3318"/>
    <w:rsid w:val="488364F8"/>
    <w:rsid w:val="489F4D85"/>
    <w:rsid w:val="48A57EC2"/>
    <w:rsid w:val="48C006A6"/>
    <w:rsid w:val="48CB4CDC"/>
    <w:rsid w:val="48D52555"/>
    <w:rsid w:val="48DD765B"/>
    <w:rsid w:val="48E112E1"/>
    <w:rsid w:val="48EB621C"/>
    <w:rsid w:val="48EC083D"/>
    <w:rsid w:val="48EE7ABB"/>
    <w:rsid w:val="48F66EA6"/>
    <w:rsid w:val="48FA1700"/>
    <w:rsid w:val="49042E3A"/>
    <w:rsid w:val="490F582F"/>
    <w:rsid w:val="491A7524"/>
    <w:rsid w:val="4921579A"/>
    <w:rsid w:val="492176BE"/>
    <w:rsid w:val="49226B2C"/>
    <w:rsid w:val="492434DC"/>
    <w:rsid w:val="4929595B"/>
    <w:rsid w:val="492A6A34"/>
    <w:rsid w:val="493D00FA"/>
    <w:rsid w:val="493F4A37"/>
    <w:rsid w:val="49406C49"/>
    <w:rsid w:val="49417BEA"/>
    <w:rsid w:val="49420415"/>
    <w:rsid w:val="49423D85"/>
    <w:rsid w:val="49521DF7"/>
    <w:rsid w:val="49553696"/>
    <w:rsid w:val="49604AB8"/>
    <w:rsid w:val="4961604F"/>
    <w:rsid w:val="496438D9"/>
    <w:rsid w:val="497004D0"/>
    <w:rsid w:val="49754618"/>
    <w:rsid w:val="49784602"/>
    <w:rsid w:val="49793828"/>
    <w:rsid w:val="49867CF3"/>
    <w:rsid w:val="49874E68"/>
    <w:rsid w:val="49973CAE"/>
    <w:rsid w:val="499F0DB5"/>
    <w:rsid w:val="49A60E1B"/>
    <w:rsid w:val="49A72240"/>
    <w:rsid w:val="49B54134"/>
    <w:rsid w:val="49B760FE"/>
    <w:rsid w:val="49C115B4"/>
    <w:rsid w:val="49CF43D6"/>
    <w:rsid w:val="49D354A0"/>
    <w:rsid w:val="49D62A28"/>
    <w:rsid w:val="49ED0988"/>
    <w:rsid w:val="49F17862"/>
    <w:rsid w:val="49F45196"/>
    <w:rsid w:val="49FE5ADB"/>
    <w:rsid w:val="4A127302"/>
    <w:rsid w:val="4A2560B1"/>
    <w:rsid w:val="4A27104F"/>
    <w:rsid w:val="4A2B4895"/>
    <w:rsid w:val="4A4831FA"/>
    <w:rsid w:val="4A571C98"/>
    <w:rsid w:val="4A581927"/>
    <w:rsid w:val="4A655B5A"/>
    <w:rsid w:val="4A6B67A4"/>
    <w:rsid w:val="4A702F34"/>
    <w:rsid w:val="4A745D9D"/>
    <w:rsid w:val="4A791C54"/>
    <w:rsid w:val="4A7F7133"/>
    <w:rsid w:val="4A897B9D"/>
    <w:rsid w:val="4A8E0642"/>
    <w:rsid w:val="4A965D14"/>
    <w:rsid w:val="4A9B05A9"/>
    <w:rsid w:val="4AA51696"/>
    <w:rsid w:val="4AAE347D"/>
    <w:rsid w:val="4AB5275B"/>
    <w:rsid w:val="4AB97C54"/>
    <w:rsid w:val="4AC102B3"/>
    <w:rsid w:val="4AC565F9"/>
    <w:rsid w:val="4AC95B4F"/>
    <w:rsid w:val="4AD02FA5"/>
    <w:rsid w:val="4AD351BA"/>
    <w:rsid w:val="4ADA20A4"/>
    <w:rsid w:val="4ADD369E"/>
    <w:rsid w:val="4ADE2187"/>
    <w:rsid w:val="4AE051E1"/>
    <w:rsid w:val="4AE47DFD"/>
    <w:rsid w:val="4B02747D"/>
    <w:rsid w:val="4B040037"/>
    <w:rsid w:val="4B06342E"/>
    <w:rsid w:val="4B1700E3"/>
    <w:rsid w:val="4B1E6619"/>
    <w:rsid w:val="4B223A4B"/>
    <w:rsid w:val="4B2477C4"/>
    <w:rsid w:val="4B27210C"/>
    <w:rsid w:val="4B2A0A08"/>
    <w:rsid w:val="4B2B1312"/>
    <w:rsid w:val="4B30325F"/>
    <w:rsid w:val="4B4028AD"/>
    <w:rsid w:val="4B4D6D1A"/>
    <w:rsid w:val="4B55092E"/>
    <w:rsid w:val="4B6443D3"/>
    <w:rsid w:val="4B6B71A0"/>
    <w:rsid w:val="4B6C4BC8"/>
    <w:rsid w:val="4B7D45BE"/>
    <w:rsid w:val="4B8B7843"/>
    <w:rsid w:val="4B9761E7"/>
    <w:rsid w:val="4B9A3291"/>
    <w:rsid w:val="4B9B0199"/>
    <w:rsid w:val="4B9D4996"/>
    <w:rsid w:val="4BAE583F"/>
    <w:rsid w:val="4BB02171"/>
    <w:rsid w:val="4BB318E9"/>
    <w:rsid w:val="4BBC0F12"/>
    <w:rsid w:val="4BCD285C"/>
    <w:rsid w:val="4BD14D43"/>
    <w:rsid w:val="4BE35002"/>
    <w:rsid w:val="4BEC4E5E"/>
    <w:rsid w:val="4BEE7D6B"/>
    <w:rsid w:val="4BF45C18"/>
    <w:rsid w:val="4C08741E"/>
    <w:rsid w:val="4C141988"/>
    <w:rsid w:val="4C175A8D"/>
    <w:rsid w:val="4C176F5D"/>
    <w:rsid w:val="4C1A1042"/>
    <w:rsid w:val="4C2F01CE"/>
    <w:rsid w:val="4C3E6663"/>
    <w:rsid w:val="4C63256E"/>
    <w:rsid w:val="4C6C6C38"/>
    <w:rsid w:val="4C6D21BF"/>
    <w:rsid w:val="4C7067DD"/>
    <w:rsid w:val="4C710F14"/>
    <w:rsid w:val="4C786019"/>
    <w:rsid w:val="4C7B1665"/>
    <w:rsid w:val="4C7B78B7"/>
    <w:rsid w:val="4C7D362F"/>
    <w:rsid w:val="4C8F3363"/>
    <w:rsid w:val="4C9269AF"/>
    <w:rsid w:val="4CA02E7A"/>
    <w:rsid w:val="4CA759EA"/>
    <w:rsid w:val="4CAA5AA7"/>
    <w:rsid w:val="4CAD2284"/>
    <w:rsid w:val="4CC27AB7"/>
    <w:rsid w:val="4CCE79E7"/>
    <w:rsid w:val="4CD3324F"/>
    <w:rsid w:val="4CD3393C"/>
    <w:rsid w:val="4CD41269"/>
    <w:rsid w:val="4CD52BD1"/>
    <w:rsid w:val="4CDD7C2A"/>
    <w:rsid w:val="4CEF4C08"/>
    <w:rsid w:val="4CF3569F"/>
    <w:rsid w:val="4CF431C6"/>
    <w:rsid w:val="4CFA40DE"/>
    <w:rsid w:val="4CFB4554"/>
    <w:rsid w:val="4CFE069C"/>
    <w:rsid w:val="4D062959"/>
    <w:rsid w:val="4D0A29E9"/>
    <w:rsid w:val="4D1A2C2C"/>
    <w:rsid w:val="4D1D271C"/>
    <w:rsid w:val="4D221AE1"/>
    <w:rsid w:val="4D283475"/>
    <w:rsid w:val="4D3A507C"/>
    <w:rsid w:val="4D43247E"/>
    <w:rsid w:val="4D573E80"/>
    <w:rsid w:val="4D57555B"/>
    <w:rsid w:val="4D5D6FBD"/>
    <w:rsid w:val="4D607282"/>
    <w:rsid w:val="4D677E3B"/>
    <w:rsid w:val="4D8F7942"/>
    <w:rsid w:val="4D96420E"/>
    <w:rsid w:val="4D987FF5"/>
    <w:rsid w:val="4D990D75"/>
    <w:rsid w:val="4DA60964"/>
    <w:rsid w:val="4DAC3DAB"/>
    <w:rsid w:val="4DBA1F75"/>
    <w:rsid w:val="4DC074FE"/>
    <w:rsid w:val="4DC7503F"/>
    <w:rsid w:val="4DCA00C9"/>
    <w:rsid w:val="4DD3102D"/>
    <w:rsid w:val="4DD57B4E"/>
    <w:rsid w:val="4DE67136"/>
    <w:rsid w:val="4DEE50FF"/>
    <w:rsid w:val="4E011652"/>
    <w:rsid w:val="4E04568A"/>
    <w:rsid w:val="4E067654"/>
    <w:rsid w:val="4E08517B"/>
    <w:rsid w:val="4E0F02B7"/>
    <w:rsid w:val="4E0F6509"/>
    <w:rsid w:val="4E112A5B"/>
    <w:rsid w:val="4E140128"/>
    <w:rsid w:val="4E1F6361"/>
    <w:rsid w:val="4E247974"/>
    <w:rsid w:val="4E2B2C17"/>
    <w:rsid w:val="4E4A12EF"/>
    <w:rsid w:val="4E537D74"/>
    <w:rsid w:val="4E553374"/>
    <w:rsid w:val="4E571C5E"/>
    <w:rsid w:val="4E5A5091"/>
    <w:rsid w:val="4E630AE0"/>
    <w:rsid w:val="4E673416"/>
    <w:rsid w:val="4E6C395B"/>
    <w:rsid w:val="4E7035C6"/>
    <w:rsid w:val="4E7445BE"/>
    <w:rsid w:val="4E820989"/>
    <w:rsid w:val="4E824F2D"/>
    <w:rsid w:val="4E891B5B"/>
    <w:rsid w:val="4E920EE8"/>
    <w:rsid w:val="4E9E1273"/>
    <w:rsid w:val="4EA05CA0"/>
    <w:rsid w:val="4EA12B23"/>
    <w:rsid w:val="4EA524E3"/>
    <w:rsid w:val="4EAC06BA"/>
    <w:rsid w:val="4EB66985"/>
    <w:rsid w:val="4EC27422"/>
    <w:rsid w:val="4EC61731"/>
    <w:rsid w:val="4ECB1328"/>
    <w:rsid w:val="4ED137BE"/>
    <w:rsid w:val="4ED96B17"/>
    <w:rsid w:val="4EDD2163"/>
    <w:rsid w:val="4EE15D13"/>
    <w:rsid w:val="4EE3104C"/>
    <w:rsid w:val="4EED3D78"/>
    <w:rsid w:val="4EF51841"/>
    <w:rsid w:val="4EFD267A"/>
    <w:rsid w:val="4F006555"/>
    <w:rsid w:val="4F096C70"/>
    <w:rsid w:val="4F226914"/>
    <w:rsid w:val="4F2D7EE3"/>
    <w:rsid w:val="4F443F90"/>
    <w:rsid w:val="4F51098A"/>
    <w:rsid w:val="4F512B51"/>
    <w:rsid w:val="4F5374D8"/>
    <w:rsid w:val="4F5D32A4"/>
    <w:rsid w:val="4F5D5052"/>
    <w:rsid w:val="4F6769B3"/>
    <w:rsid w:val="4F6E2786"/>
    <w:rsid w:val="4F6E3703"/>
    <w:rsid w:val="4F6F234F"/>
    <w:rsid w:val="4F7B57D3"/>
    <w:rsid w:val="4F8A1EF0"/>
    <w:rsid w:val="4F9053B1"/>
    <w:rsid w:val="4F950C90"/>
    <w:rsid w:val="4F9778A5"/>
    <w:rsid w:val="4FA56358"/>
    <w:rsid w:val="4FAB0BD5"/>
    <w:rsid w:val="4FAB4475"/>
    <w:rsid w:val="4FBE0F59"/>
    <w:rsid w:val="4FC1454E"/>
    <w:rsid w:val="4FC65DD6"/>
    <w:rsid w:val="4FCB1815"/>
    <w:rsid w:val="4FCF1D3F"/>
    <w:rsid w:val="4FD12586"/>
    <w:rsid w:val="4FD80B7D"/>
    <w:rsid w:val="4FF260E2"/>
    <w:rsid w:val="4FFA0AF3"/>
    <w:rsid w:val="4FFA4F97"/>
    <w:rsid w:val="4FFE043D"/>
    <w:rsid w:val="4FFF663D"/>
    <w:rsid w:val="500100D3"/>
    <w:rsid w:val="500D2822"/>
    <w:rsid w:val="500F0A42"/>
    <w:rsid w:val="501922A3"/>
    <w:rsid w:val="501F67AB"/>
    <w:rsid w:val="50290F96"/>
    <w:rsid w:val="50340FEB"/>
    <w:rsid w:val="50354904"/>
    <w:rsid w:val="503C6D48"/>
    <w:rsid w:val="503E4E84"/>
    <w:rsid w:val="504A09EE"/>
    <w:rsid w:val="504F0493"/>
    <w:rsid w:val="504F7091"/>
    <w:rsid w:val="505A7727"/>
    <w:rsid w:val="50680152"/>
    <w:rsid w:val="50720FD1"/>
    <w:rsid w:val="507C6107"/>
    <w:rsid w:val="507D0BD3"/>
    <w:rsid w:val="508B13F1"/>
    <w:rsid w:val="508D5E0B"/>
    <w:rsid w:val="509C7DFC"/>
    <w:rsid w:val="50A01A5F"/>
    <w:rsid w:val="50A3118B"/>
    <w:rsid w:val="50AB080A"/>
    <w:rsid w:val="50AE476D"/>
    <w:rsid w:val="50AF1DE6"/>
    <w:rsid w:val="50B45146"/>
    <w:rsid w:val="50B745F8"/>
    <w:rsid w:val="50C9088B"/>
    <w:rsid w:val="50D36882"/>
    <w:rsid w:val="50E7238B"/>
    <w:rsid w:val="50E772C9"/>
    <w:rsid w:val="50E83041"/>
    <w:rsid w:val="50EE11C2"/>
    <w:rsid w:val="50EF2622"/>
    <w:rsid w:val="51060D98"/>
    <w:rsid w:val="511A30E2"/>
    <w:rsid w:val="513A0F73"/>
    <w:rsid w:val="513B77C9"/>
    <w:rsid w:val="513D1358"/>
    <w:rsid w:val="513E2CBF"/>
    <w:rsid w:val="514566E6"/>
    <w:rsid w:val="5145735D"/>
    <w:rsid w:val="514E197D"/>
    <w:rsid w:val="515B7CB7"/>
    <w:rsid w:val="5167665C"/>
    <w:rsid w:val="516E79EA"/>
    <w:rsid w:val="51710FD9"/>
    <w:rsid w:val="517C1235"/>
    <w:rsid w:val="517D43B3"/>
    <w:rsid w:val="51823496"/>
    <w:rsid w:val="51885C0B"/>
    <w:rsid w:val="518B2CDC"/>
    <w:rsid w:val="519B471E"/>
    <w:rsid w:val="519F1952"/>
    <w:rsid w:val="519F785D"/>
    <w:rsid w:val="51AA02F7"/>
    <w:rsid w:val="51AB479B"/>
    <w:rsid w:val="51BF5CC9"/>
    <w:rsid w:val="51C07B1A"/>
    <w:rsid w:val="51C55131"/>
    <w:rsid w:val="51C94C21"/>
    <w:rsid w:val="51DA6E2E"/>
    <w:rsid w:val="51E069BD"/>
    <w:rsid w:val="51E24515"/>
    <w:rsid w:val="51E83B53"/>
    <w:rsid w:val="51FC4471"/>
    <w:rsid w:val="52020133"/>
    <w:rsid w:val="52045159"/>
    <w:rsid w:val="520C480A"/>
    <w:rsid w:val="520C5FC2"/>
    <w:rsid w:val="520D2011"/>
    <w:rsid w:val="521B1F42"/>
    <w:rsid w:val="521C7446"/>
    <w:rsid w:val="522B7999"/>
    <w:rsid w:val="52304CA0"/>
    <w:rsid w:val="52354064"/>
    <w:rsid w:val="52397FF8"/>
    <w:rsid w:val="523F1387"/>
    <w:rsid w:val="524E1B29"/>
    <w:rsid w:val="524E3D3D"/>
    <w:rsid w:val="52506890"/>
    <w:rsid w:val="5252274F"/>
    <w:rsid w:val="525B401F"/>
    <w:rsid w:val="52662470"/>
    <w:rsid w:val="526F3A05"/>
    <w:rsid w:val="52751ED8"/>
    <w:rsid w:val="527E3C5D"/>
    <w:rsid w:val="52835CF8"/>
    <w:rsid w:val="528944AB"/>
    <w:rsid w:val="528F1931"/>
    <w:rsid w:val="52905E25"/>
    <w:rsid w:val="52AB21BB"/>
    <w:rsid w:val="52B57B4B"/>
    <w:rsid w:val="52BB0A0D"/>
    <w:rsid w:val="52BC29D7"/>
    <w:rsid w:val="52BC7040"/>
    <w:rsid w:val="52BE405A"/>
    <w:rsid w:val="52C11D9C"/>
    <w:rsid w:val="52C33D66"/>
    <w:rsid w:val="52CA1025"/>
    <w:rsid w:val="52DB3AF0"/>
    <w:rsid w:val="52DE3CB6"/>
    <w:rsid w:val="52E74EC7"/>
    <w:rsid w:val="52F55F53"/>
    <w:rsid w:val="52F96CB5"/>
    <w:rsid w:val="52FB1FA3"/>
    <w:rsid w:val="53005A6E"/>
    <w:rsid w:val="530A67E0"/>
    <w:rsid w:val="53112185"/>
    <w:rsid w:val="531B5950"/>
    <w:rsid w:val="53310CD0"/>
    <w:rsid w:val="533573F7"/>
    <w:rsid w:val="533913C3"/>
    <w:rsid w:val="533C4ED0"/>
    <w:rsid w:val="53422EDD"/>
    <w:rsid w:val="5346544F"/>
    <w:rsid w:val="534704F3"/>
    <w:rsid w:val="534C44BA"/>
    <w:rsid w:val="534C4AE9"/>
    <w:rsid w:val="534E7AD3"/>
    <w:rsid w:val="535125C6"/>
    <w:rsid w:val="535774AE"/>
    <w:rsid w:val="536015B5"/>
    <w:rsid w:val="53634C01"/>
    <w:rsid w:val="536401B0"/>
    <w:rsid w:val="53676A74"/>
    <w:rsid w:val="5369290D"/>
    <w:rsid w:val="537049D0"/>
    <w:rsid w:val="53733384"/>
    <w:rsid w:val="53746AEF"/>
    <w:rsid w:val="5379604F"/>
    <w:rsid w:val="537D7B30"/>
    <w:rsid w:val="53852F49"/>
    <w:rsid w:val="53884188"/>
    <w:rsid w:val="53946809"/>
    <w:rsid w:val="53A12609"/>
    <w:rsid w:val="53B8319F"/>
    <w:rsid w:val="53B92A73"/>
    <w:rsid w:val="53BA096C"/>
    <w:rsid w:val="53BD6EA5"/>
    <w:rsid w:val="53BF2B4F"/>
    <w:rsid w:val="53C658BC"/>
    <w:rsid w:val="53D94A0C"/>
    <w:rsid w:val="53E126F6"/>
    <w:rsid w:val="53E53868"/>
    <w:rsid w:val="53E67C07"/>
    <w:rsid w:val="53EB521C"/>
    <w:rsid w:val="53EB5322"/>
    <w:rsid w:val="53F52D5C"/>
    <w:rsid w:val="53F561A1"/>
    <w:rsid w:val="53FA7313"/>
    <w:rsid w:val="54016DAC"/>
    <w:rsid w:val="54216EBE"/>
    <w:rsid w:val="54332825"/>
    <w:rsid w:val="543C3DD0"/>
    <w:rsid w:val="54507469"/>
    <w:rsid w:val="5454111A"/>
    <w:rsid w:val="545C1D7C"/>
    <w:rsid w:val="546724CF"/>
    <w:rsid w:val="54676BAD"/>
    <w:rsid w:val="5467713D"/>
    <w:rsid w:val="54686973"/>
    <w:rsid w:val="54705828"/>
    <w:rsid w:val="54793B20"/>
    <w:rsid w:val="547A02DD"/>
    <w:rsid w:val="54822206"/>
    <w:rsid w:val="548656D1"/>
    <w:rsid w:val="54866DF9"/>
    <w:rsid w:val="54902A4C"/>
    <w:rsid w:val="54994561"/>
    <w:rsid w:val="54AA0D3A"/>
    <w:rsid w:val="54AB2D04"/>
    <w:rsid w:val="54AB6860"/>
    <w:rsid w:val="54BE3FDE"/>
    <w:rsid w:val="54C346FB"/>
    <w:rsid w:val="54CC5154"/>
    <w:rsid w:val="54D062C6"/>
    <w:rsid w:val="54DB76A5"/>
    <w:rsid w:val="54E531A7"/>
    <w:rsid w:val="54EA7388"/>
    <w:rsid w:val="54EB57C8"/>
    <w:rsid w:val="54EF0E42"/>
    <w:rsid w:val="54F05F08"/>
    <w:rsid w:val="550F5657"/>
    <w:rsid w:val="55173EF5"/>
    <w:rsid w:val="5517704F"/>
    <w:rsid w:val="551A0AAB"/>
    <w:rsid w:val="551C4892"/>
    <w:rsid w:val="551D532D"/>
    <w:rsid w:val="55210C82"/>
    <w:rsid w:val="55222FC6"/>
    <w:rsid w:val="552413D6"/>
    <w:rsid w:val="552865AE"/>
    <w:rsid w:val="552A3C28"/>
    <w:rsid w:val="552D3FD0"/>
    <w:rsid w:val="553B7BE4"/>
    <w:rsid w:val="55450A62"/>
    <w:rsid w:val="554967A4"/>
    <w:rsid w:val="554D5B69"/>
    <w:rsid w:val="554E66C2"/>
    <w:rsid w:val="556F2587"/>
    <w:rsid w:val="55872E29"/>
    <w:rsid w:val="558C48E3"/>
    <w:rsid w:val="5596306C"/>
    <w:rsid w:val="559A209A"/>
    <w:rsid w:val="55A3500D"/>
    <w:rsid w:val="55B451AC"/>
    <w:rsid w:val="55B85891"/>
    <w:rsid w:val="55C74519"/>
    <w:rsid w:val="55C76288"/>
    <w:rsid w:val="55C91693"/>
    <w:rsid w:val="55CE2806"/>
    <w:rsid w:val="55D3606E"/>
    <w:rsid w:val="55DB7B79"/>
    <w:rsid w:val="55E4625D"/>
    <w:rsid w:val="55E47F76"/>
    <w:rsid w:val="55EE10FA"/>
    <w:rsid w:val="55F054B2"/>
    <w:rsid w:val="55F73E1C"/>
    <w:rsid w:val="55F94345"/>
    <w:rsid w:val="55FE764C"/>
    <w:rsid w:val="55FF459F"/>
    <w:rsid w:val="56057B36"/>
    <w:rsid w:val="56085295"/>
    <w:rsid w:val="561F3061"/>
    <w:rsid w:val="56204D1B"/>
    <w:rsid w:val="56244555"/>
    <w:rsid w:val="56246BCB"/>
    <w:rsid w:val="562E7748"/>
    <w:rsid w:val="56356D29"/>
    <w:rsid w:val="56384123"/>
    <w:rsid w:val="56446F6C"/>
    <w:rsid w:val="564811D0"/>
    <w:rsid w:val="56496330"/>
    <w:rsid w:val="564D7818"/>
    <w:rsid w:val="56510530"/>
    <w:rsid w:val="565C1C77"/>
    <w:rsid w:val="566A23D9"/>
    <w:rsid w:val="567315FF"/>
    <w:rsid w:val="567C7047"/>
    <w:rsid w:val="56841BA8"/>
    <w:rsid w:val="568A758C"/>
    <w:rsid w:val="569A0104"/>
    <w:rsid w:val="569C0B56"/>
    <w:rsid w:val="569E5965"/>
    <w:rsid w:val="56A20715"/>
    <w:rsid w:val="56A65531"/>
    <w:rsid w:val="56AF6ADB"/>
    <w:rsid w:val="56B51C18"/>
    <w:rsid w:val="56C105BC"/>
    <w:rsid w:val="56C35D4A"/>
    <w:rsid w:val="56C65BD3"/>
    <w:rsid w:val="56C9121F"/>
    <w:rsid w:val="56CB4879"/>
    <w:rsid w:val="56D26BB7"/>
    <w:rsid w:val="56DB13A7"/>
    <w:rsid w:val="56DF15AE"/>
    <w:rsid w:val="56E01209"/>
    <w:rsid w:val="56E542AB"/>
    <w:rsid w:val="56EB73E7"/>
    <w:rsid w:val="56F61293"/>
    <w:rsid w:val="56F95FA8"/>
    <w:rsid w:val="56FC15F5"/>
    <w:rsid w:val="57081D47"/>
    <w:rsid w:val="570C5CDB"/>
    <w:rsid w:val="570C5D6D"/>
    <w:rsid w:val="570E249A"/>
    <w:rsid w:val="570F1328"/>
    <w:rsid w:val="5712706A"/>
    <w:rsid w:val="571A7727"/>
    <w:rsid w:val="571D4976"/>
    <w:rsid w:val="571E156B"/>
    <w:rsid w:val="57261574"/>
    <w:rsid w:val="57274D83"/>
    <w:rsid w:val="572B3C93"/>
    <w:rsid w:val="572F5526"/>
    <w:rsid w:val="57372832"/>
    <w:rsid w:val="573A5563"/>
    <w:rsid w:val="573A5E4E"/>
    <w:rsid w:val="573D0AD9"/>
    <w:rsid w:val="573F28F6"/>
    <w:rsid w:val="57400A23"/>
    <w:rsid w:val="5743652E"/>
    <w:rsid w:val="57454D4A"/>
    <w:rsid w:val="57466A57"/>
    <w:rsid w:val="5748483A"/>
    <w:rsid w:val="574A45CE"/>
    <w:rsid w:val="574B7E86"/>
    <w:rsid w:val="574C0AC9"/>
    <w:rsid w:val="575C2093"/>
    <w:rsid w:val="57637A1B"/>
    <w:rsid w:val="57650F48"/>
    <w:rsid w:val="576A78C0"/>
    <w:rsid w:val="57726E86"/>
    <w:rsid w:val="57773B7D"/>
    <w:rsid w:val="577B0A39"/>
    <w:rsid w:val="578C139E"/>
    <w:rsid w:val="57A179BC"/>
    <w:rsid w:val="57AB0B51"/>
    <w:rsid w:val="57AF48B9"/>
    <w:rsid w:val="57AF7B89"/>
    <w:rsid w:val="57B1418D"/>
    <w:rsid w:val="57B53F64"/>
    <w:rsid w:val="57BE29FA"/>
    <w:rsid w:val="57BE4AFC"/>
    <w:rsid w:val="57BE68AA"/>
    <w:rsid w:val="57C454EE"/>
    <w:rsid w:val="57C61656"/>
    <w:rsid w:val="57D814F7"/>
    <w:rsid w:val="57E00F16"/>
    <w:rsid w:val="57E16AA6"/>
    <w:rsid w:val="57FD7D15"/>
    <w:rsid w:val="58094E28"/>
    <w:rsid w:val="580C5867"/>
    <w:rsid w:val="58120322"/>
    <w:rsid w:val="581417E1"/>
    <w:rsid w:val="58156E12"/>
    <w:rsid w:val="58192744"/>
    <w:rsid w:val="581A0328"/>
    <w:rsid w:val="581A7F84"/>
    <w:rsid w:val="581D1822"/>
    <w:rsid w:val="5827496B"/>
    <w:rsid w:val="582901C7"/>
    <w:rsid w:val="582C353D"/>
    <w:rsid w:val="583848AE"/>
    <w:rsid w:val="584054D7"/>
    <w:rsid w:val="5846384F"/>
    <w:rsid w:val="58540D32"/>
    <w:rsid w:val="585E25A3"/>
    <w:rsid w:val="585F008D"/>
    <w:rsid w:val="58644BBE"/>
    <w:rsid w:val="586F6F1E"/>
    <w:rsid w:val="5870229A"/>
    <w:rsid w:val="587246E1"/>
    <w:rsid w:val="587753D7"/>
    <w:rsid w:val="589F700C"/>
    <w:rsid w:val="58AF6DD5"/>
    <w:rsid w:val="58C27A69"/>
    <w:rsid w:val="58C3061C"/>
    <w:rsid w:val="58C63C68"/>
    <w:rsid w:val="58D2085F"/>
    <w:rsid w:val="58D51FB4"/>
    <w:rsid w:val="58D75C56"/>
    <w:rsid w:val="58DA5FCC"/>
    <w:rsid w:val="58DE524F"/>
    <w:rsid w:val="58E14284"/>
    <w:rsid w:val="58E30D99"/>
    <w:rsid w:val="58E32A6C"/>
    <w:rsid w:val="58E40592"/>
    <w:rsid w:val="58E76E8D"/>
    <w:rsid w:val="58F5454D"/>
    <w:rsid w:val="58FC3B2E"/>
    <w:rsid w:val="58FF7653"/>
    <w:rsid w:val="59012D54"/>
    <w:rsid w:val="590B1FC3"/>
    <w:rsid w:val="590D1897"/>
    <w:rsid w:val="59125F77"/>
    <w:rsid w:val="5913526A"/>
    <w:rsid w:val="59135D68"/>
    <w:rsid w:val="59213594"/>
    <w:rsid w:val="592226DE"/>
    <w:rsid w:val="59272216"/>
    <w:rsid w:val="592C22EE"/>
    <w:rsid w:val="59321C68"/>
    <w:rsid w:val="59341153"/>
    <w:rsid w:val="59347CE5"/>
    <w:rsid w:val="5936265E"/>
    <w:rsid w:val="59380D1C"/>
    <w:rsid w:val="594132CF"/>
    <w:rsid w:val="59474DE9"/>
    <w:rsid w:val="594D4389"/>
    <w:rsid w:val="594F3C5E"/>
    <w:rsid w:val="595D1C0B"/>
    <w:rsid w:val="596D2336"/>
    <w:rsid w:val="597F5D7D"/>
    <w:rsid w:val="59811520"/>
    <w:rsid w:val="598453B0"/>
    <w:rsid w:val="598B6E12"/>
    <w:rsid w:val="598D6817"/>
    <w:rsid w:val="5991071A"/>
    <w:rsid w:val="59932EF5"/>
    <w:rsid w:val="59967080"/>
    <w:rsid w:val="59B10D87"/>
    <w:rsid w:val="59B17286"/>
    <w:rsid w:val="59BB56C0"/>
    <w:rsid w:val="59CA0531"/>
    <w:rsid w:val="59CC3500"/>
    <w:rsid w:val="59D14FBA"/>
    <w:rsid w:val="59D466BA"/>
    <w:rsid w:val="59DB7078"/>
    <w:rsid w:val="59EF0BE9"/>
    <w:rsid w:val="5A026F22"/>
    <w:rsid w:val="5A094754"/>
    <w:rsid w:val="5A097EA3"/>
    <w:rsid w:val="5A106E78"/>
    <w:rsid w:val="5A2570B4"/>
    <w:rsid w:val="5A2C0C07"/>
    <w:rsid w:val="5A420725"/>
    <w:rsid w:val="5A4468D2"/>
    <w:rsid w:val="5A4971FE"/>
    <w:rsid w:val="5A5C31AC"/>
    <w:rsid w:val="5A6B5508"/>
    <w:rsid w:val="5A6C64AD"/>
    <w:rsid w:val="5A770C0B"/>
    <w:rsid w:val="5A821E11"/>
    <w:rsid w:val="5A8E1D43"/>
    <w:rsid w:val="5A9A668D"/>
    <w:rsid w:val="5A9F05C3"/>
    <w:rsid w:val="5AAD190B"/>
    <w:rsid w:val="5AAE0E58"/>
    <w:rsid w:val="5AB9284A"/>
    <w:rsid w:val="5ABE5A4B"/>
    <w:rsid w:val="5AC33B31"/>
    <w:rsid w:val="5AC35653"/>
    <w:rsid w:val="5ACD5782"/>
    <w:rsid w:val="5AD52861"/>
    <w:rsid w:val="5ADA1C4D"/>
    <w:rsid w:val="5AE91E90"/>
    <w:rsid w:val="5AEB5538"/>
    <w:rsid w:val="5AF130A8"/>
    <w:rsid w:val="5AF25FAF"/>
    <w:rsid w:val="5AF27429"/>
    <w:rsid w:val="5AF71445"/>
    <w:rsid w:val="5AFA409D"/>
    <w:rsid w:val="5AFF037D"/>
    <w:rsid w:val="5B003FEC"/>
    <w:rsid w:val="5B0942E0"/>
    <w:rsid w:val="5B0D3DD0"/>
    <w:rsid w:val="5B101B12"/>
    <w:rsid w:val="5B150ED7"/>
    <w:rsid w:val="5B2F0E0F"/>
    <w:rsid w:val="5B3D7C9E"/>
    <w:rsid w:val="5B4147D2"/>
    <w:rsid w:val="5B44093A"/>
    <w:rsid w:val="5B4D0671"/>
    <w:rsid w:val="5B5236A5"/>
    <w:rsid w:val="5B5419FF"/>
    <w:rsid w:val="5B555777"/>
    <w:rsid w:val="5B5B3D08"/>
    <w:rsid w:val="5B5D63E1"/>
    <w:rsid w:val="5B674E68"/>
    <w:rsid w:val="5B857730"/>
    <w:rsid w:val="5B89743A"/>
    <w:rsid w:val="5B8F3277"/>
    <w:rsid w:val="5B987689"/>
    <w:rsid w:val="5B993D31"/>
    <w:rsid w:val="5B9E2C7A"/>
    <w:rsid w:val="5BA04C44"/>
    <w:rsid w:val="5BA11EA0"/>
    <w:rsid w:val="5BAB7F25"/>
    <w:rsid w:val="5BB24978"/>
    <w:rsid w:val="5BC117E2"/>
    <w:rsid w:val="5BD0337C"/>
    <w:rsid w:val="5BD05319"/>
    <w:rsid w:val="5BD30660"/>
    <w:rsid w:val="5BD668B8"/>
    <w:rsid w:val="5BDE26BD"/>
    <w:rsid w:val="5BE31ADF"/>
    <w:rsid w:val="5BF9258D"/>
    <w:rsid w:val="5BF93E6C"/>
    <w:rsid w:val="5C0F5926"/>
    <w:rsid w:val="5C1949F7"/>
    <w:rsid w:val="5C1D42D4"/>
    <w:rsid w:val="5C1F025F"/>
    <w:rsid w:val="5C2233A1"/>
    <w:rsid w:val="5C226524"/>
    <w:rsid w:val="5C2465EF"/>
    <w:rsid w:val="5C2B48B6"/>
    <w:rsid w:val="5C317F92"/>
    <w:rsid w:val="5C433C88"/>
    <w:rsid w:val="5C49708A"/>
    <w:rsid w:val="5C4C6B7A"/>
    <w:rsid w:val="5C507531"/>
    <w:rsid w:val="5C52672F"/>
    <w:rsid w:val="5C594DF3"/>
    <w:rsid w:val="5C5B0B6B"/>
    <w:rsid w:val="5C5C3190"/>
    <w:rsid w:val="5C6C6479"/>
    <w:rsid w:val="5C712CEA"/>
    <w:rsid w:val="5C7D31A5"/>
    <w:rsid w:val="5C857333"/>
    <w:rsid w:val="5C875E04"/>
    <w:rsid w:val="5C8857D2"/>
    <w:rsid w:val="5C92788F"/>
    <w:rsid w:val="5C94134F"/>
    <w:rsid w:val="5C9E49FE"/>
    <w:rsid w:val="5CAA76E2"/>
    <w:rsid w:val="5CAB38A1"/>
    <w:rsid w:val="5CBA7F88"/>
    <w:rsid w:val="5CC24572"/>
    <w:rsid w:val="5CC66242"/>
    <w:rsid w:val="5CD429E2"/>
    <w:rsid w:val="5CDD0987"/>
    <w:rsid w:val="5CDF3C0D"/>
    <w:rsid w:val="5CDF79EE"/>
    <w:rsid w:val="5CE0011E"/>
    <w:rsid w:val="5CE56705"/>
    <w:rsid w:val="5CFB7C83"/>
    <w:rsid w:val="5D011713"/>
    <w:rsid w:val="5D035EA0"/>
    <w:rsid w:val="5D063B22"/>
    <w:rsid w:val="5D0F6C00"/>
    <w:rsid w:val="5D105DFA"/>
    <w:rsid w:val="5D1458EA"/>
    <w:rsid w:val="5D1D28C1"/>
    <w:rsid w:val="5D276C9F"/>
    <w:rsid w:val="5D3C099D"/>
    <w:rsid w:val="5D5061F6"/>
    <w:rsid w:val="5D5850AB"/>
    <w:rsid w:val="5D5A6507"/>
    <w:rsid w:val="5D610403"/>
    <w:rsid w:val="5D790D33"/>
    <w:rsid w:val="5D7A448A"/>
    <w:rsid w:val="5D810AA5"/>
    <w:rsid w:val="5D931C98"/>
    <w:rsid w:val="5DA547A2"/>
    <w:rsid w:val="5DA65EFA"/>
    <w:rsid w:val="5DAE78AC"/>
    <w:rsid w:val="5DB1138B"/>
    <w:rsid w:val="5DD230AF"/>
    <w:rsid w:val="5DD55A1C"/>
    <w:rsid w:val="5DD81DE2"/>
    <w:rsid w:val="5DE13BCB"/>
    <w:rsid w:val="5DE43D51"/>
    <w:rsid w:val="5DE66B5A"/>
    <w:rsid w:val="5DEC567C"/>
    <w:rsid w:val="5DF06973"/>
    <w:rsid w:val="5DF91319"/>
    <w:rsid w:val="5DFD59EE"/>
    <w:rsid w:val="5E016734"/>
    <w:rsid w:val="5E08087F"/>
    <w:rsid w:val="5E086C85"/>
    <w:rsid w:val="5E0F1C0D"/>
    <w:rsid w:val="5E144198"/>
    <w:rsid w:val="5E1D4CC3"/>
    <w:rsid w:val="5E230CB8"/>
    <w:rsid w:val="5E231BA8"/>
    <w:rsid w:val="5E2A2EEB"/>
    <w:rsid w:val="5E2B1CA6"/>
    <w:rsid w:val="5E2E73A6"/>
    <w:rsid w:val="5E3979E9"/>
    <w:rsid w:val="5E3D4F56"/>
    <w:rsid w:val="5E477344"/>
    <w:rsid w:val="5E4F4700"/>
    <w:rsid w:val="5E5A37D0"/>
    <w:rsid w:val="5E6B5D22"/>
    <w:rsid w:val="5E875C48"/>
    <w:rsid w:val="5E88610C"/>
    <w:rsid w:val="5E8B1BDC"/>
    <w:rsid w:val="5E8C743B"/>
    <w:rsid w:val="5E93283E"/>
    <w:rsid w:val="5E9465B6"/>
    <w:rsid w:val="5E9D518C"/>
    <w:rsid w:val="5EA34627"/>
    <w:rsid w:val="5EA765D5"/>
    <w:rsid w:val="5EAA52DB"/>
    <w:rsid w:val="5EC26729"/>
    <w:rsid w:val="5EC450EE"/>
    <w:rsid w:val="5EC64B44"/>
    <w:rsid w:val="5ED03A93"/>
    <w:rsid w:val="5ED82947"/>
    <w:rsid w:val="5EE51AD1"/>
    <w:rsid w:val="5EE87C32"/>
    <w:rsid w:val="5EF23D1A"/>
    <w:rsid w:val="5EF513F6"/>
    <w:rsid w:val="5EF52DF2"/>
    <w:rsid w:val="5EFA5A09"/>
    <w:rsid w:val="5EFC6636"/>
    <w:rsid w:val="5F076741"/>
    <w:rsid w:val="5F100333"/>
    <w:rsid w:val="5F161546"/>
    <w:rsid w:val="5F1871E8"/>
    <w:rsid w:val="5F29656C"/>
    <w:rsid w:val="5F2D7963"/>
    <w:rsid w:val="5F2F716C"/>
    <w:rsid w:val="5F325353"/>
    <w:rsid w:val="5F411D91"/>
    <w:rsid w:val="5F445A1A"/>
    <w:rsid w:val="5F49114F"/>
    <w:rsid w:val="5F557AF4"/>
    <w:rsid w:val="5F5C0567"/>
    <w:rsid w:val="5F7A57AC"/>
    <w:rsid w:val="5F7E529D"/>
    <w:rsid w:val="5F8108E9"/>
    <w:rsid w:val="5F887EC9"/>
    <w:rsid w:val="5F8F419C"/>
    <w:rsid w:val="5F9525E6"/>
    <w:rsid w:val="5F971C58"/>
    <w:rsid w:val="5F9B496B"/>
    <w:rsid w:val="5F9C361C"/>
    <w:rsid w:val="5FA02694"/>
    <w:rsid w:val="5FA34F4D"/>
    <w:rsid w:val="5FA46AFF"/>
    <w:rsid w:val="5FB213EA"/>
    <w:rsid w:val="5FC37153"/>
    <w:rsid w:val="5FD17AC2"/>
    <w:rsid w:val="5FDA624B"/>
    <w:rsid w:val="5FE444B0"/>
    <w:rsid w:val="5FE4753D"/>
    <w:rsid w:val="5FE72AA2"/>
    <w:rsid w:val="5FEF7F48"/>
    <w:rsid w:val="5FF2068A"/>
    <w:rsid w:val="5FF67529"/>
    <w:rsid w:val="5FF7504F"/>
    <w:rsid w:val="5FFB0F4F"/>
    <w:rsid w:val="600A2FD4"/>
    <w:rsid w:val="600E201D"/>
    <w:rsid w:val="601276EE"/>
    <w:rsid w:val="601B39E6"/>
    <w:rsid w:val="60261FB8"/>
    <w:rsid w:val="603B4F3C"/>
    <w:rsid w:val="604742E8"/>
    <w:rsid w:val="60477A6E"/>
    <w:rsid w:val="604F3361"/>
    <w:rsid w:val="60513E0D"/>
    <w:rsid w:val="605669E3"/>
    <w:rsid w:val="6058186C"/>
    <w:rsid w:val="605C4EB2"/>
    <w:rsid w:val="605D51AA"/>
    <w:rsid w:val="606955DD"/>
    <w:rsid w:val="60714253"/>
    <w:rsid w:val="60724E48"/>
    <w:rsid w:val="60765F74"/>
    <w:rsid w:val="607C0D31"/>
    <w:rsid w:val="608F2EF7"/>
    <w:rsid w:val="60953A2C"/>
    <w:rsid w:val="60960933"/>
    <w:rsid w:val="609E2E6B"/>
    <w:rsid w:val="60A800F7"/>
    <w:rsid w:val="60A8530A"/>
    <w:rsid w:val="60AC6E64"/>
    <w:rsid w:val="60B13450"/>
    <w:rsid w:val="60B640D7"/>
    <w:rsid w:val="60B65AB2"/>
    <w:rsid w:val="60C45483"/>
    <w:rsid w:val="60CB69BE"/>
    <w:rsid w:val="60DA42DE"/>
    <w:rsid w:val="60DA69BF"/>
    <w:rsid w:val="60F631B0"/>
    <w:rsid w:val="60FD2AA8"/>
    <w:rsid w:val="60FD48E7"/>
    <w:rsid w:val="6107252A"/>
    <w:rsid w:val="611171E5"/>
    <w:rsid w:val="61177294"/>
    <w:rsid w:val="6120057B"/>
    <w:rsid w:val="61245804"/>
    <w:rsid w:val="612702A0"/>
    <w:rsid w:val="61272DE2"/>
    <w:rsid w:val="612E2CF2"/>
    <w:rsid w:val="614B7243"/>
    <w:rsid w:val="614E6EF1"/>
    <w:rsid w:val="61500EBB"/>
    <w:rsid w:val="6151585E"/>
    <w:rsid w:val="61527E36"/>
    <w:rsid w:val="615472BD"/>
    <w:rsid w:val="61554EA2"/>
    <w:rsid w:val="61563AA0"/>
    <w:rsid w:val="615732C6"/>
    <w:rsid w:val="615C0811"/>
    <w:rsid w:val="616728E4"/>
    <w:rsid w:val="616E2EF3"/>
    <w:rsid w:val="6175447D"/>
    <w:rsid w:val="61834DEC"/>
    <w:rsid w:val="61874329"/>
    <w:rsid w:val="618E7DB9"/>
    <w:rsid w:val="618F69CF"/>
    <w:rsid w:val="61946F20"/>
    <w:rsid w:val="61A30FEA"/>
    <w:rsid w:val="61AB5665"/>
    <w:rsid w:val="61B14727"/>
    <w:rsid w:val="61B6461C"/>
    <w:rsid w:val="61BF394A"/>
    <w:rsid w:val="61C70527"/>
    <w:rsid w:val="61C73ED4"/>
    <w:rsid w:val="61CC0880"/>
    <w:rsid w:val="61CE1C56"/>
    <w:rsid w:val="61DB4C28"/>
    <w:rsid w:val="61E1696B"/>
    <w:rsid w:val="61EA1CEC"/>
    <w:rsid w:val="61EA61A2"/>
    <w:rsid w:val="61EA6C19"/>
    <w:rsid w:val="61EB2991"/>
    <w:rsid w:val="61F0167F"/>
    <w:rsid w:val="61FF0BEC"/>
    <w:rsid w:val="62083543"/>
    <w:rsid w:val="6211064A"/>
    <w:rsid w:val="621E0D98"/>
    <w:rsid w:val="623C4F9B"/>
    <w:rsid w:val="623E2002"/>
    <w:rsid w:val="624360DA"/>
    <w:rsid w:val="62451924"/>
    <w:rsid w:val="62461759"/>
    <w:rsid w:val="62470D4F"/>
    <w:rsid w:val="62481B92"/>
    <w:rsid w:val="625327BC"/>
    <w:rsid w:val="625F763D"/>
    <w:rsid w:val="62601248"/>
    <w:rsid w:val="62652A72"/>
    <w:rsid w:val="62703343"/>
    <w:rsid w:val="627209BD"/>
    <w:rsid w:val="62771327"/>
    <w:rsid w:val="62775FD3"/>
    <w:rsid w:val="628462A2"/>
    <w:rsid w:val="628D4E56"/>
    <w:rsid w:val="62A414BE"/>
    <w:rsid w:val="62A661B7"/>
    <w:rsid w:val="62AD6BA0"/>
    <w:rsid w:val="62B81781"/>
    <w:rsid w:val="62B92A90"/>
    <w:rsid w:val="62BC34BF"/>
    <w:rsid w:val="62C04A43"/>
    <w:rsid w:val="62C60F92"/>
    <w:rsid w:val="62CD3EE9"/>
    <w:rsid w:val="62E0001C"/>
    <w:rsid w:val="62EA2C49"/>
    <w:rsid w:val="62EA5F00"/>
    <w:rsid w:val="62EE3704"/>
    <w:rsid w:val="62EE64FD"/>
    <w:rsid w:val="62FA7330"/>
    <w:rsid w:val="630947A9"/>
    <w:rsid w:val="630A5099"/>
    <w:rsid w:val="63116428"/>
    <w:rsid w:val="631D301E"/>
    <w:rsid w:val="632A029E"/>
    <w:rsid w:val="632B573B"/>
    <w:rsid w:val="632F2FC3"/>
    <w:rsid w:val="63350368"/>
    <w:rsid w:val="634B193A"/>
    <w:rsid w:val="63506F50"/>
    <w:rsid w:val="635822A8"/>
    <w:rsid w:val="635A1E99"/>
    <w:rsid w:val="637644DD"/>
    <w:rsid w:val="638217A6"/>
    <w:rsid w:val="63860BC4"/>
    <w:rsid w:val="638B442C"/>
    <w:rsid w:val="6390490C"/>
    <w:rsid w:val="63953DDD"/>
    <w:rsid w:val="63A711B7"/>
    <w:rsid w:val="63AB78AF"/>
    <w:rsid w:val="63B374DF"/>
    <w:rsid w:val="63B4026F"/>
    <w:rsid w:val="63B87B2E"/>
    <w:rsid w:val="63BB58C5"/>
    <w:rsid w:val="63BC2837"/>
    <w:rsid w:val="63C85CBC"/>
    <w:rsid w:val="63CC4651"/>
    <w:rsid w:val="63CE10B2"/>
    <w:rsid w:val="63D01E3F"/>
    <w:rsid w:val="63D2287C"/>
    <w:rsid w:val="63D27965"/>
    <w:rsid w:val="63D556A7"/>
    <w:rsid w:val="63DD0913"/>
    <w:rsid w:val="63E1229E"/>
    <w:rsid w:val="63E15DFA"/>
    <w:rsid w:val="63E65BD7"/>
    <w:rsid w:val="63F024E1"/>
    <w:rsid w:val="63F26259"/>
    <w:rsid w:val="63F33057"/>
    <w:rsid w:val="63F804BB"/>
    <w:rsid w:val="63FA030C"/>
    <w:rsid w:val="63FA510E"/>
    <w:rsid w:val="63FE52F5"/>
    <w:rsid w:val="64032214"/>
    <w:rsid w:val="64106469"/>
    <w:rsid w:val="64116075"/>
    <w:rsid w:val="64267CB1"/>
    <w:rsid w:val="64283A29"/>
    <w:rsid w:val="643F0D73"/>
    <w:rsid w:val="64412D3D"/>
    <w:rsid w:val="64482C07"/>
    <w:rsid w:val="645405A3"/>
    <w:rsid w:val="645F01E2"/>
    <w:rsid w:val="64697AA1"/>
    <w:rsid w:val="64915A72"/>
    <w:rsid w:val="649B5759"/>
    <w:rsid w:val="64A31301"/>
    <w:rsid w:val="64AA2690"/>
    <w:rsid w:val="64B14D8B"/>
    <w:rsid w:val="64B47D39"/>
    <w:rsid w:val="64B559C9"/>
    <w:rsid w:val="64C00108"/>
    <w:rsid w:val="64CB1AD1"/>
    <w:rsid w:val="64CC2606"/>
    <w:rsid w:val="64CE2822"/>
    <w:rsid w:val="64CF02FD"/>
    <w:rsid w:val="64D41590"/>
    <w:rsid w:val="64D70FAB"/>
    <w:rsid w:val="64D75EB4"/>
    <w:rsid w:val="64DB0A9B"/>
    <w:rsid w:val="64DF42CC"/>
    <w:rsid w:val="64EA5182"/>
    <w:rsid w:val="64EF2799"/>
    <w:rsid w:val="64FF3925"/>
    <w:rsid w:val="65063EEE"/>
    <w:rsid w:val="650B7121"/>
    <w:rsid w:val="65192256"/>
    <w:rsid w:val="651A418A"/>
    <w:rsid w:val="65240694"/>
    <w:rsid w:val="6529292B"/>
    <w:rsid w:val="65306659"/>
    <w:rsid w:val="653A1C66"/>
    <w:rsid w:val="65402FF4"/>
    <w:rsid w:val="654B0B7E"/>
    <w:rsid w:val="654D4DB2"/>
    <w:rsid w:val="654F7E5A"/>
    <w:rsid w:val="65534AD5"/>
    <w:rsid w:val="655645C6"/>
    <w:rsid w:val="655D5954"/>
    <w:rsid w:val="65601A0A"/>
    <w:rsid w:val="6562211A"/>
    <w:rsid w:val="65644F35"/>
    <w:rsid w:val="656B011A"/>
    <w:rsid w:val="65744A4C"/>
    <w:rsid w:val="65827169"/>
    <w:rsid w:val="658B3C45"/>
    <w:rsid w:val="659375C8"/>
    <w:rsid w:val="65AA0B75"/>
    <w:rsid w:val="65B205CA"/>
    <w:rsid w:val="65B37C6A"/>
    <w:rsid w:val="65BB267B"/>
    <w:rsid w:val="65BD3812"/>
    <w:rsid w:val="65BF660F"/>
    <w:rsid w:val="65C65241"/>
    <w:rsid w:val="65EB0D89"/>
    <w:rsid w:val="65F242EE"/>
    <w:rsid w:val="65FB1CE9"/>
    <w:rsid w:val="660305DD"/>
    <w:rsid w:val="660E4EA0"/>
    <w:rsid w:val="661204ED"/>
    <w:rsid w:val="661A55F3"/>
    <w:rsid w:val="661F7862"/>
    <w:rsid w:val="6626795D"/>
    <w:rsid w:val="662771BE"/>
    <w:rsid w:val="66283F6C"/>
    <w:rsid w:val="66293A88"/>
    <w:rsid w:val="662B0582"/>
    <w:rsid w:val="662D6DA8"/>
    <w:rsid w:val="663012BB"/>
    <w:rsid w:val="66373C98"/>
    <w:rsid w:val="66433D07"/>
    <w:rsid w:val="664803B2"/>
    <w:rsid w:val="6650170B"/>
    <w:rsid w:val="66521231"/>
    <w:rsid w:val="66613222"/>
    <w:rsid w:val="666845B1"/>
    <w:rsid w:val="666F1DE3"/>
    <w:rsid w:val="66707909"/>
    <w:rsid w:val="667A7536"/>
    <w:rsid w:val="6682576A"/>
    <w:rsid w:val="66842933"/>
    <w:rsid w:val="66860EDB"/>
    <w:rsid w:val="66862C89"/>
    <w:rsid w:val="668D2269"/>
    <w:rsid w:val="6695790E"/>
    <w:rsid w:val="6696532D"/>
    <w:rsid w:val="669C425A"/>
    <w:rsid w:val="66AA1BDD"/>
    <w:rsid w:val="66AF2DB9"/>
    <w:rsid w:val="66BD5E1B"/>
    <w:rsid w:val="66C11F13"/>
    <w:rsid w:val="66C40CEF"/>
    <w:rsid w:val="66D05256"/>
    <w:rsid w:val="66D831F9"/>
    <w:rsid w:val="66D92742"/>
    <w:rsid w:val="66DA2757"/>
    <w:rsid w:val="66DB4D83"/>
    <w:rsid w:val="66DD564C"/>
    <w:rsid w:val="66E14363"/>
    <w:rsid w:val="66EC3434"/>
    <w:rsid w:val="66FB3FFB"/>
    <w:rsid w:val="6703252B"/>
    <w:rsid w:val="67077707"/>
    <w:rsid w:val="6710264E"/>
    <w:rsid w:val="6716462B"/>
    <w:rsid w:val="6727621A"/>
    <w:rsid w:val="672A012D"/>
    <w:rsid w:val="672B4730"/>
    <w:rsid w:val="672C7CD4"/>
    <w:rsid w:val="674E7C4A"/>
    <w:rsid w:val="67580AC9"/>
    <w:rsid w:val="6758406E"/>
    <w:rsid w:val="675B2875"/>
    <w:rsid w:val="67661053"/>
    <w:rsid w:val="676C1E7F"/>
    <w:rsid w:val="67705E13"/>
    <w:rsid w:val="67770FE7"/>
    <w:rsid w:val="67780823"/>
    <w:rsid w:val="67815065"/>
    <w:rsid w:val="678B628A"/>
    <w:rsid w:val="678D1C26"/>
    <w:rsid w:val="679118E5"/>
    <w:rsid w:val="67965B4A"/>
    <w:rsid w:val="679C7E0F"/>
    <w:rsid w:val="67BC3137"/>
    <w:rsid w:val="67C05A92"/>
    <w:rsid w:val="67C40E81"/>
    <w:rsid w:val="67C95523"/>
    <w:rsid w:val="67CE1667"/>
    <w:rsid w:val="67D57A24"/>
    <w:rsid w:val="67DA14DE"/>
    <w:rsid w:val="67EA2970"/>
    <w:rsid w:val="67EC1211"/>
    <w:rsid w:val="68015F0F"/>
    <w:rsid w:val="68030A35"/>
    <w:rsid w:val="68044890"/>
    <w:rsid w:val="68071BA7"/>
    <w:rsid w:val="680762D7"/>
    <w:rsid w:val="6817214F"/>
    <w:rsid w:val="681C08A2"/>
    <w:rsid w:val="682A263D"/>
    <w:rsid w:val="682A6D84"/>
    <w:rsid w:val="68376930"/>
    <w:rsid w:val="6841392B"/>
    <w:rsid w:val="68550B65"/>
    <w:rsid w:val="685968A7"/>
    <w:rsid w:val="688C7D77"/>
    <w:rsid w:val="689210BF"/>
    <w:rsid w:val="68AB721C"/>
    <w:rsid w:val="68B020F1"/>
    <w:rsid w:val="68B201E1"/>
    <w:rsid w:val="68BC5EB7"/>
    <w:rsid w:val="68C107F1"/>
    <w:rsid w:val="68C2654F"/>
    <w:rsid w:val="68C63B41"/>
    <w:rsid w:val="68C857DA"/>
    <w:rsid w:val="68D777CC"/>
    <w:rsid w:val="68F73209"/>
    <w:rsid w:val="68FA3C61"/>
    <w:rsid w:val="690E1B65"/>
    <w:rsid w:val="691427CE"/>
    <w:rsid w:val="691D4375"/>
    <w:rsid w:val="692C7B17"/>
    <w:rsid w:val="693A54CC"/>
    <w:rsid w:val="69490210"/>
    <w:rsid w:val="69531BCB"/>
    <w:rsid w:val="69557528"/>
    <w:rsid w:val="695670C6"/>
    <w:rsid w:val="696E0130"/>
    <w:rsid w:val="6978160F"/>
    <w:rsid w:val="697E3927"/>
    <w:rsid w:val="69807E63"/>
    <w:rsid w:val="69872FA0"/>
    <w:rsid w:val="699A4857"/>
    <w:rsid w:val="69A00505"/>
    <w:rsid w:val="69A27F43"/>
    <w:rsid w:val="69A43B52"/>
    <w:rsid w:val="69A94AF3"/>
    <w:rsid w:val="69B82F71"/>
    <w:rsid w:val="69BD0A06"/>
    <w:rsid w:val="69C45FA2"/>
    <w:rsid w:val="69D00DEB"/>
    <w:rsid w:val="69DB13E2"/>
    <w:rsid w:val="69DC0241"/>
    <w:rsid w:val="69DF4B8A"/>
    <w:rsid w:val="69EE301F"/>
    <w:rsid w:val="69F1547E"/>
    <w:rsid w:val="69F764C9"/>
    <w:rsid w:val="69FC59C4"/>
    <w:rsid w:val="6A062498"/>
    <w:rsid w:val="6A073D5A"/>
    <w:rsid w:val="6A0A2FE0"/>
    <w:rsid w:val="6A0C7949"/>
    <w:rsid w:val="6A0F219D"/>
    <w:rsid w:val="6A130CD7"/>
    <w:rsid w:val="6A253D21"/>
    <w:rsid w:val="6A294057"/>
    <w:rsid w:val="6A2A5C37"/>
    <w:rsid w:val="6A303637"/>
    <w:rsid w:val="6A38073E"/>
    <w:rsid w:val="6A3D37A7"/>
    <w:rsid w:val="6A3D3FA6"/>
    <w:rsid w:val="6A4C5F97"/>
    <w:rsid w:val="6A4E492F"/>
    <w:rsid w:val="6A5E386D"/>
    <w:rsid w:val="6A6D6639"/>
    <w:rsid w:val="6A7379C8"/>
    <w:rsid w:val="6A786102"/>
    <w:rsid w:val="6A786D8C"/>
    <w:rsid w:val="6A7E31AB"/>
    <w:rsid w:val="6A885221"/>
    <w:rsid w:val="6A9013BA"/>
    <w:rsid w:val="6A935974"/>
    <w:rsid w:val="6A9C0CCD"/>
    <w:rsid w:val="6AA3130D"/>
    <w:rsid w:val="6AA3690F"/>
    <w:rsid w:val="6AA57824"/>
    <w:rsid w:val="6AA62B52"/>
    <w:rsid w:val="6ABC136F"/>
    <w:rsid w:val="6AC975E8"/>
    <w:rsid w:val="6ACD460B"/>
    <w:rsid w:val="6ADF04FB"/>
    <w:rsid w:val="6AE00429"/>
    <w:rsid w:val="6AF0206E"/>
    <w:rsid w:val="6AF208ED"/>
    <w:rsid w:val="6B021A71"/>
    <w:rsid w:val="6B024C32"/>
    <w:rsid w:val="6B1941BC"/>
    <w:rsid w:val="6B1E75AA"/>
    <w:rsid w:val="6B291039"/>
    <w:rsid w:val="6B54608E"/>
    <w:rsid w:val="6B5E41D4"/>
    <w:rsid w:val="6B6522B4"/>
    <w:rsid w:val="6B653436"/>
    <w:rsid w:val="6B680BAF"/>
    <w:rsid w:val="6B686E01"/>
    <w:rsid w:val="6B6C069F"/>
    <w:rsid w:val="6B6F63E1"/>
    <w:rsid w:val="6B730C63"/>
    <w:rsid w:val="6B7A1A9B"/>
    <w:rsid w:val="6B947BF6"/>
    <w:rsid w:val="6B980B43"/>
    <w:rsid w:val="6B9D3CA9"/>
    <w:rsid w:val="6BA63AC6"/>
    <w:rsid w:val="6BA936A1"/>
    <w:rsid w:val="6BB838E4"/>
    <w:rsid w:val="6BBA3256"/>
    <w:rsid w:val="6BBD7916"/>
    <w:rsid w:val="6BC157AD"/>
    <w:rsid w:val="6BC65577"/>
    <w:rsid w:val="6BCD6EDE"/>
    <w:rsid w:val="6BD24732"/>
    <w:rsid w:val="6BD3147B"/>
    <w:rsid w:val="6BDF3567"/>
    <w:rsid w:val="6BE26E62"/>
    <w:rsid w:val="6BE566A3"/>
    <w:rsid w:val="6BE87EAA"/>
    <w:rsid w:val="6BEC5C84"/>
    <w:rsid w:val="6BEE2725"/>
    <w:rsid w:val="6BF50872"/>
    <w:rsid w:val="6BF8685F"/>
    <w:rsid w:val="6C05153C"/>
    <w:rsid w:val="6C093D00"/>
    <w:rsid w:val="6C0C0EF7"/>
    <w:rsid w:val="6C0F4373"/>
    <w:rsid w:val="6C1C0317"/>
    <w:rsid w:val="6C1F1D3A"/>
    <w:rsid w:val="6C251A91"/>
    <w:rsid w:val="6C33740F"/>
    <w:rsid w:val="6C376EFF"/>
    <w:rsid w:val="6C3B6130"/>
    <w:rsid w:val="6C3E52A3"/>
    <w:rsid w:val="6C3F10B9"/>
    <w:rsid w:val="6C3F4BEB"/>
    <w:rsid w:val="6C4909E0"/>
    <w:rsid w:val="6C4A1316"/>
    <w:rsid w:val="6C5125F3"/>
    <w:rsid w:val="6C521745"/>
    <w:rsid w:val="6C55227A"/>
    <w:rsid w:val="6C613F7C"/>
    <w:rsid w:val="6C652DB8"/>
    <w:rsid w:val="6C6677E4"/>
    <w:rsid w:val="6C6D2921"/>
    <w:rsid w:val="6C757FF9"/>
    <w:rsid w:val="6C77456B"/>
    <w:rsid w:val="6C7C7008"/>
    <w:rsid w:val="6C865790"/>
    <w:rsid w:val="6C8859AD"/>
    <w:rsid w:val="6C8D4D71"/>
    <w:rsid w:val="6C8E5288"/>
    <w:rsid w:val="6C944351"/>
    <w:rsid w:val="6C9500C9"/>
    <w:rsid w:val="6C9B0621"/>
    <w:rsid w:val="6C9F6852"/>
    <w:rsid w:val="6CA20F73"/>
    <w:rsid w:val="6CA95923"/>
    <w:rsid w:val="6CB1200E"/>
    <w:rsid w:val="6CC2270C"/>
    <w:rsid w:val="6CD3474E"/>
    <w:rsid w:val="6CD55BE9"/>
    <w:rsid w:val="6CE16A55"/>
    <w:rsid w:val="6CE6680B"/>
    <w:rsid w:val="6CE70DF4"/>
    <w:rsid w:val="6CF070AE"/>
    <w:rsid w:val="6CF545CF"/>
    <w:rsid w:val="6D0773A5"/>
    <w:rsid w:val="6D0C6FAB"/>
    <w:rsid w:val="6D181843"/>
    <w:rsid w:val="6D1A412B"/>
    <w:rsid w:val="6D1F1741"/>
    <w:rsid w:val="6D2A2982"/>
    <w:rsid w:val="6D371181"/>
    <w:rsid w:val="6D3B2A1F"/>
    <w:rsid w:val="6D451ACE"/>
    <w:rsid w:val="6D4573FA"/>
    <w:rsid w:val="6D4B59A5"/>
    <w:rsid w:val="6D523D4C"/>
    <w:rsid w:val="6D567859"/>
    <w:rsid w:val="6D611CFF"/>
    <w:rsid w:val="6D6A752F"/>
    <w:rsid w:val="6D6D6950"/>
    <w:rsid w:val="6D7101EF"/>
    <w:rsid w:val="6D723F67"/>
    <w:rsid w:val="6D7C6165"/>
    <w:rsid w:val="6D7E28EF"/>
    <w:rsid w:val="6D8A305E"/>
    <w:rsid w:val="6D9A187E"/>
    <w:rsid w:val="6D9B170F"/>
    <w:rsid w:val="6DA00AD4"/>
    <w:rsid w:val="6DAA3110"/>
    <w:rsid w:val="6DB22B23"/>
    <w:rsid w:val="6DB36A59"/>
    <w:rsid w:val="6DB77A02"/>
    <w:rsid w:val="6DBC2638"/>
    <w:rsid w:val="6DC742B3"/>
    <w:rsid w:val="6DC9627D"/>
    <w:rsid w:val="6DD30EA9"/>
    <w:rsid w:val="6DD32C57"/>
    <w:rsid w:val="6DE4106E"/>
    <w:rsid w:val="6DE719D2"/>
    <w:rsid w:val="6DEB5479"/>
    <w:rsid w:val="6DEE5CE3"/>
    <w:rsid w:val="6DEE7A91"/>
    <w:rsid w:val="6DF8052E"/>
    <w:rsid w:val="6DF96BDC"/>
    <w:rsid w:val="6DFE4F73"/>
    <w:rsid w:val="6DFF1C9E"/>
    <w:rsid w:val="6E02184D"/>
    <w:rsid w:val="6E034FEA"/>
    <w:rsid w:val="6E1119D2"/>
    <w:rsid w:val="6E113780"/>
    <w:rsid w:val="6E1D4357"/>
    <w:rsid w:val="6E281CED"/>
    <w:rsid w:val="6E2B7A50"/>
    <w:rsid w:val="6E2F3C06"/>
    <w:rsid w:val="6E3000AA"/>
    <w:rsid w:val="6E344566"/>
    <w:rsid w:val="6E371D61"/>
    <w:rsid w:val="6E3878FF"/>
    <w:rsid w:val="6E5001A7"/>
    <w:rsid w:val="6E55366C"/>
    <w:rsid w:val="6E5F4684"/>
    <w:rsid w:val="6E633BA6"/>
    <w:rsid w:val="6E6A7F58"/>
    <w:rsid w:val="6E712470"/>
    <w:rsid w:val="6E7542A0"/>
    <w:rsid w:val="6E77257F"/>
    <w:rsid w:val="6E8403F6"/>
    <w:rsid w:val="6E843F52"/>
    <w:rsid w:val="6E90537A"/>
    <w:rsid w:val="6E906D9A"/>
    <w:rsid w:val="6EAA032A"/>
    <w:rsid w:val="6EB26A4E"/>
    <w:rsid w:val="6EB81E4D"/>
    <w:rsid w:val="6EC24A7A"/>
    <w:rsid w:val="6EC30F1E"/>
    <w:rsid w:val="6ED26D0D"/>
    <w:rsid w:val="6EF26947"/>
    <w:rsid w:val="6EFD4DC3"/>
    <w:rsid w:val="6EFF5CCE"/>
    <w:rsid w:val="6F0025C6"/>
    <w:rsid w:val="6F084B83"/>
    <w:rsid w:val="6F094457"/>
    <w:rsid w:val="6F172C1B"/>
    <w:rsid w:val="6F1A7710"/>
    <w:rsid w:val="6F1D78C7"/>
    <w:rsid w:val="6F217228"/>
    <w:rsid w:val="6F235D76"/>
    <w:rsid w:val="6F394D3C"/>
    <w:rsid w:val="6F3E2352"/>
    <w:rsid w:val="6F451933"/>
    <w:rsid w:val="6F467459"/>
    <w:rsid w:val="6F4B222F"/>
    <w:rsid w:val="6F5E29F5"/>
    <w:rsid w:val="6F614293"/>
    <w:rsid w:val="6F630311"/>
    <w:rsid w:val="6F631DB9"/>
    <w:rsid w:val="6F636702"/>
    <w:rsid w:val="6F68348B"/>
    <w:rsid w:val="6F6B6CB8"/>
    <w:rsid w:val="6F7C10CD"/>
    <w:rsid w:val="6F7C2E7B"/>
    <w:rsid w:val="6F7F4719"/>
    <w:rsid w:val="6F857F81"/>
    <w:rsid w:val="6F924F2C"/>
    <w:rsid w:val="6F997ED1"/>
    <w:rsid w:val="6FA128E1"/>
    <w:rsid w:val="6FA22241"/>
    <w:rsid w:val="6FA523D2"/>
    <w:rsid w:val="6FB03FF6"/>
    <w:rsid w:val="6FB10D76"/>
    <w:rsid w:val="6FB35A14"/>
    <w:rsid w:val="6FB46AB9"/>
    <w:rsid w:val="6FD35191"/>
    <w:rsid w:val="6FD911D8"/>
    <w:rsid w:val="6FE25A76"/>
    <w:rsid w:val="6FF45107"/>
    <w:rsid w:val="70041D30"/>
    <w:rsid w:val="70056703"/>
    <w:rsid w:val="701663E5"/>
    <w:rsid w:val="7017014C"/>
    <w:rsid w:val="701B6B38"/>
    <w:rsid w:val="701C781D"/>
    <w:rsid w:val="70231548"/>
    <w:rsid w:val="70330545"/>
    <w:rsid w:val="703D085C"/>
    <w:rsid w:val="7040659E"/>
    <w:rsid w:val="70442A3F"/>
    <w:rsid w:val="7055204A"/>
    <w:rsid w:val="705E44AE"/>
    <w:rsid w:val="70646DCB"/>
    <w:rsid w:val="70651B61"/>
    <w:rsid w:val="706816A7"/>
    <w:rsid w:val="706C57DA"/>
    <w:rsid w:val="707E59CC"/>
    <w:rsid w:val="70836887"/>
    <w:rsid w:val="70A22DB5"/>
    <w:rsid w:val="70A53FB9"/>
    <w:rsid w:val="70A864B0"/>
    <w:rsid w:val="70B8257F"/>
    <w:rsid w:val="70C2672B"/>
    <w:rsid w:val="70C76378"/>
    <w:rsid w:val="70CB3C89"/>
    <w:rsid w:val="70CE3BAA"/>
    <w:rsid w:val="70D123E5"/>
    <w:rsid w:val="70D869D4"/>
    <w:rsid w:val="70DB442D"/>
    <w:rsid w:val="70E138DD"/>
    <w:rsid w:val="70E7554D"/>
    <w:rsid w:val="70F13180"/>
    <w:rsid w:val="70F313DF"/>
    <w:rsid w:val="70F77E69"/>
    <w:rsid w:val="710028BF"/>
    <w:rsid w:val="71036FE0"/>
    <w:rsid w:val="71043CE8"/>
    <w:rsid w:val="71096990"/>
    <w:rsid w:val="710C4966"/>
    <w:rsid w:val="710F7085"/>
    <w:rsid w:val="71105F71"/>
    <w:rsid w:val="711138B3"/>
    <w:rsid w:val="711A6D17"/>
    <w:rsid w:val="711C418F"/>
    <w:rsid w:val="711F5FEE"/>
    <w:rsid w:val="71211F2C"/>
    <w:rsid w:val="71221F74"/>
    <w:rsid w:val="71277B50"/>
    <w:rsid w:val="712D267F"/>
    <w:rsid w:val="712D381D"/>
    <w:rsid w:val="71336254"/>
    <w:rsid w:val="71341C5F"/>
    <w:rsid w:val="71381023"/>
    <w:rsid w:val="71397EC1"/>
    <w:rsid w:val="713F0604"/>
    <w:rsid w:val="71431EA2"/>
    <w:rsid w:val="71445C1A"/>
    <w:rsid w:val="71463740"/>
    <w:rsid w:val="714D023F"/>
    <w:rsid w:val="71533639"/>
    <w:rsid w:val="716023A0"/>
    <w:rsid w:val="71763EDA"/>
    <w:rsid w:val="71816E6E"/>
    <w:rsid w:val="71864485"/>
    <w:rsid w:val="718A1E60"/>
    <w:rsid w:val="718D2089"/>
    <w:rsid w:val="71986BDF"/>
    <w:rsid w:val="71A24560"/>
    <w:rsid w:val="71A558AC"/>
    <w:rsid w:val="71AB6039"/>
    <w:rsid w:val="71AD5E8D"/>
    <w:rsid w:val="71B40FF2"/>
    <w:rsid w:val="71B41CA9"/>
    <w:rsid w:val="71C41145"/>
    <w:rsid w:val="71DB0960"/>
    <w:rsid w:val="71DD0AEE"/>
    <w:rsid w:val="71DD2015"/>
    <w:rsid w:val="71E75B2B"/>
    <w:rsid w:val="720C0AA7"/>
    <w:rsid w:val="722B0BBC"/>
    <w:rsid w:val="723111D9"/>
    <w:rsid w:val="723637B5"/>
    <w:rsid w:val="723764CF"/>
    <w:rsid w:val="7239480A"/>
    <w:rsid w:val="723C4BDA"/>
    <w:rsid w:val="72440855"/>
    <w:rsid w:val="72441905"/>
    <w:rsid w:val="724E4FA2"/>
    <w:rsid w:val="726245AA"/>
    <w:rsid w:val="72677E12"/>
    <w:rsid w:val="72710C91"/>
    <w:rsid w:val="727C2D17"/>
    <w:rsid w:val="7288319E"/>
    <w:rsid w:val="728A79EC"/>
    <w:rsid w:val="729329B5"/>
    <w:rsid w:val="72987FCC"/>
    <w:rsid w:val="729B22F4"/>
    <w:rsid w:val="72A42E14"/>
    <w:rsid w:val="72A83B07"/>
    <w:rsid w:val="72B312A9"/>
    <w:rsid w:val="72CE140A"/>
    <w:rsid w:val="72D07765"/>
    <w:rsid w:val="72DD6326"/>
    <w:rsid w:val="72DF3E4C"/>
    <w:rsid w:val="72FC7376"/>
    <w:rsid w:val="72FF004B"/>
    <w:rsid w:val="730114D3"/>
    <w:rsid w:val="7306762B"/>
    <w:rsid w:val="73103C89"/>
    <w:rsid w:val="73171838"/>
    <w:rsid w:val="731D4D04"/>
    <w:rsid w:val="731E2185"/>
    <w:rsid w:val="73272DC3"/>
    <w:rsid w:val="73362BED"/>
    <w:rsid w:val="73387534"/>
    <w:rsid w:val="73452630"/>
    <w:rsid w:val="73491A49"/>
    <w:rsid w:val="734B3E3C"/>
    <w:rsid w:val="734D525A"/>
    <w:rsid w:val="735069CE"/>
    <w:rsid w:val="73522870"/>
    <w:rsid w:val="73552881"/>
    <w:rsid w:val="73590C37"/>
    <w:rsid w:val="735C724B"/>
    <w:rsid w:val="7366095C"/>
    <w:rsid w:val="736D3206"/>
    <w:rsid w:val="737C5B3F"/>
    <w:rsid w:val="737E20A5"/>
    <w:rsid w:val="73903399"/>
    <w:rsid w:val="73944C37"/>
    <w:rsid w:val="739D64E6"/>
    <w:rsid w:val="739E0321"/>
    <w:rsid w:val="739E3114"/>
    <w:rsid w:val="739E7864"/>
    <w:rsid w:val="73AC690C"/>
    <w:rsid w:val="73AD3F4B"/>
    <w:rsid w:val="73BE4EB4"/>
    <w:rsid w:val="73BF17F6"/>
    <w:rsid w:val="73CC7A78"/>
    <w:rsid w:val="73D13DFA"/>
    <w:rsid w:val="73D72D76"/>
    <w:rsid w:val="740022CC"/>
    <w:rsid w:val="740F0761"/>
    <w:rsid w:val="741D2E7E"/>
    <w:rsid w:val="741E09A4"/>
    <w:rsid w:val="74237D69"/>
    <w:rsid w:val="74267A32"/>
    <w:rsid w:val="74341F76"/>
    <w:rsid w:val="743C0E2B"/>
    <w:rsid w:val="744F10DE"/>
    <w:rsid w:val="745F62EA"/>
    <w:rsid w:val="74624D35"/>
    <w:rsid w:val="74633D5D"/>
    <w:rsid w:val="746A6F02"/>
    <w:rsid w:val="74724642"/>
    <w:rsid w:val="74736F42"/>
    <w:rsid w:val="74742FA3"/>
    <w:rsid w:val="74836A59"/>
    <w:rsid w:val="7491561A"/>
    <w:rsid w:val="74981786"/>
    <w:rsid w:val="749D4072"/>
    <w:rsid w:val="74A02D33"/>
    <w:rsid w:val="74B35591"/>
    <w:rsid w:val="74B60BDD"/>
    <w:rsid w:val="74C27582"/>
    <w:rsid w:val="74C432FA"/>
    <w:rsid w:val="74C54702"/>
    <w:rsid w:val="74D11B16"/>
    <w:rsid w:val="74D15A17"/>
    <w:rsid w:val="74D26F35"/>
    <w:rsid w:val="74D44721"/>
    <w:rsid w:val="74D8316C"/>
    <w:rsid w:val="74D93769"/>
    <w:rsid w:val="74E120FE"/>
    <w:rsid w:val="74EB6AD9"/>
    <w:rsid w:val="74F370A7"/>
    <w:rsid w:val="74FC0CE6"/>
    <w:rsid w:val="74FF726F"/>
    <w:rsid w:val="750B396E"/>
    <w:rsid w:val="750C545F"/>
    <w:rsid w:val="75243D99"/>
    <w:rsid w:val="75336D45"/>
    <w:rsid w:val="75364F88"/>
    <w:rsid w:val="754C240A"/>
    <w:rsid w:val="754E350B"/>
    <w:rsid w:val="755673C3"/>
    <w:rsid w:val="755D72AA"/>
    <w:rsid w:val="755F2534"/>
    <w:rsid w:val="75674CE9"/>
    <w:rsid w:val="75677644"/>
    <w:rsid w:val="757E0BB5"/>
    <w:rsid w:val="757E2BAF"/>
    <w:rsid w:val="758058F9"/>
    <w:rsid w:val="759251A6"/>
    <w:rsid w:val="759A04FF"/>
    <w:rsid w:val="759E5BA0"/>
    <w:rsid w:val="75A76272"/>
    <w:rsid w:val="75A90DBF"/>
    <w:rsid w:val="75B55338"/>
    <w:rsid w:val="75B73335"/>
    <w:rsid w:val="75BE41ED"/>
    <w:rsid w:val="75C324F8"/>
    <w:rsid w:val="75C567D4"/>
    <w:rsid w:val="75CB4B5C"/>
    <w:rsid w:val="75D27E21"/>
    <w:rsid w:val="75D734B1"/>
    <w:rsid w:val="75D928EA"/>
    <w:rsid w:val="75EA4FE2"/>
    <w:rsid w:val="76055ED7"/>
    <w:rsid w:val="760C477D"/>
    <w:rsid w:val="761107C1"/>
    <w:rsid w:val="761756AB"/>
    <w:rsid w:val="761858A0"/>
    <w:rsid w:val="762027B2"/>
    <w:rsid w:val="762340EC"/>
    <w:rsid w:val="76365F7F"/>
    <w:rsid w:val="763E0E8A"/>
    <w:rsid w:val="764010A6"/>
    <w:rsid w:val="76426A32"/>
    <w:rsid w:val="7645528D"/>
    <w:rsid w:val="765B1A3C"/>
    <w:rsid w:val="766F2350"/>
    <w:rsid w:val="767945B8"/>
    <w:rsid w:val="7682346D"/>
    <w:rsid w:val="76852F5D"/>
    <w:rsid w:val="76891F4B"/>
    <w:rsid w:val="768E68B5"/>
    <w:rsid w:val="76917BC3"/>
    <w:rsid w:val="76962A74"/>
    <w:rsid w:val="76A52BBD"/>
    <w:rsid w:val="76AF0005"/>
    <w:rsid w:val="76CC2CF1"/>
    <w:rsid w:val="76CD7800"/>
    <w:rsid w:val="76CE0460"/>
    <w:rsid w:val="76D3171E"/>
    <w:rsid w:val="76D637B8"/>
    <w:rsid w:val="76E97C1D"/>
    <w:rsid w:val="76EB7264"/>
    <w:rsid w:val="77056A0B"/>
    <w:rsid w:val="77100A78"/>
    <w:rsid w:val="771361B4"/>
    <w:rsid w:val="773E6472"/>
    <w:rsid w:val="773F3EF6"/>
    <w:rsid w:val="77420E4E"/>
    <w:rsid w:val="7744774B"/>
    <w:rsid w:val="77462D8C"/>
    <w:rsid w:val="77470212"/>
    <w:rsid w:val="775E2934"/>
    <w:rsid w:val="776B703B"/>
    <w:rsid w:val="77756B2D"/>
    <w:rsid w:val="7789082B"/>
    <w:rsid w:val="778A22C8"/>
    <w:rsid w:val="77925931"/>
    <w:rsid w:val="7798281C"/>
    <w:rsid w:val="779B2CD1"/>
    <w:rsid w:val="77A95B85"/>
    <w:rsid w:val="77AF64E3"/>
    <w:rsid w:val="77B070F5"/>
    <w:rsid w:val="77B96FC4"/>
    <w:rsid w:val="77BC650A"/>
    <w:rsid w:val="77BF23F7"/>
    <w:rsid w:val="77C16217"/>
    <w:rsid w:val="77CC71F6"/>
    <w:rsid w:val="77D23F80"/>
    <w:rsid w:val="77D9530E"/>
    <w:rsid w:val="77E3682C"/>
    <w:rsid w:val="77ED0A5E"/>
    <w:rsid w:val="77F0668A"/>
    <w:rsid w:val="77F21374"/>
    <w:rsid w:val="77F50340"/>
    <w:rsid w:val="7803238B"/>
    <w:rsid w:val="78037B16"/>
    <w:rsid w:val="78197E01"/>
    <w:rsid w:val="781B5F00"/>
    <w:rsid w:val="78213621"/>
    <w:rsid w:val="78216CB5"/>
    <w:rsid w:val="78281DF2"/>
    <w:rsid w:val="782F3180"/>
    <w:rsid w:val="78326C62"/>
    <w:rsid w:val="78370287"/>
    <w:rsid w:val="783A5978"/>
    <w:rsid w:val="784A1D68"/>
    <w:rsid w:val="784D3363"/>
    <w:rsid w:val="78551F59"/>
    <w:rsid w:val="785B4D4B"/>
    <w:rsid w:val="78801C2E"/>
    <w:rsid w:val="78872BDB"/>
    <w:rsid w:val="789E60B6"/>
    <w:rsid w:val="78B64C80"/>
    <w:rsid w:val="78B90C9C"/>
    <w:rsid w:val="78D17470"/>
    <w:rsid w:val="78D87374"/>
    <w:rsid w:val="78DE55CD"/>
    <w:rsid w:val="78DE684C"/>
    <w:rsid w:val="78E958F6"/>
    <w:rsid w:val="78F72F6D"/>
    <w:rsid w:val="78FB12B4"/>
    <w:rsid w:val="79065F58"/>
    <w:rsid w:val="790C6353"/>
    <w:rsid w:val="7910501E"/>
    <w:rsid w:val="79183C14"/>
    <w:rsid w:val="791E4FA3"/>
    <w:rsid w:val="791F1447"/>
    <w:rsid w:val="792151BF"/>
    <w:rsid w:val="79226841"/>
    <w:rsid w:val="79366790"/>
    <w:rsid w:val="793721C1"/>
    <w:rsid w:val="793D18CD"/>
    <w:rsid w:val="794454BB"/>
    <w:rsid w:val="794932DF"/>
    <w:rsid w:val="79536ACE"/>
    <w:rsid w:val="795409C4"/>
    <w:rsid w:val="795766F4"/>
    <w:rsid w:val="795850C6"/>
    <w:rsid w:val="795B53DC"/>
    <w:rsid w:val="79626B52"/>
    <w:rsid w:val="79680C21"/>
    <w:rsid w:val="79766B8D"/>
    <w:rsid w:val="797A051B"/>
    <w:rsid w:val="797A41B9"/>
    <w:rsid w:val="797F0137"/>
    <w:rsid w:val="7984574E"/>
    <w:rsid w:val="798B22CB"/>
    <w:rsid w:val="798E155F"/>
    <w:rsid w:val="79951A4C"/>
    <w:rsid w:val="79984AE1"/>
    <w:rsid w:val="799A4C85"/>
    <w:rsid w:val="79A25BD4"/>
    <w:rsid w:val="79AA3928"/>
    <w:rsid w:val="79BA2F1D"/>
    <w:rsid w:val="79C175EC"/>
    <w:rsid w:val="79C71833"/>
    <w:rsid w:val="79CD2C51"/>
    <w:rsid w:val="79CD397D"/>
    <w:rsid w:val="79CD4CD7"/>
    <w:rsid w:val="79D32B34"/>
    <w:rsid w:val="79DA6BBA"/>
    <w:rsid w:val="79DE5F13"/>
    <w:rsid w:val="79E955B1"/>
    <w:rsid w:val="79ED6E4F"/>
    <w:rsid w:val="79EF62EF"/>
    <w:rsid w:val="79F006ED"/>
    <w:rsid w:val="79F530BD"/>
    <w:rsid w:val="79FF6E02"/>
    <w:rsid w:val="7A0348C4"/>
    <w:rsid w:val="7A044199"/>
    <w:rsid w:val="7A0A43C5"/>
    <w:rsid w:val="7A124B07"/>
    <w:rsid w:val="7A1F0FD2"/>
    <w:rsid w:val="7A29688D"/>
    <w:rsid w:val="7A2A006D"/>
    <w:rsid w:val="7A2A1655"/>
    <w:rsid w:val="7A2B5BC9"/>
    <w:rsid w:val="7A326F58"/>
    <w:rsid w:val="7A3C1B84"/>
    <w:rsid w:val="7A3F4413"/>
    <w:rsid w:val="7A4153ED"/>
    <w:rsid w:val="7A432F13"/>
    <w:rsid w:val="7A476B1B"/>
    <w:rsid w:val="7A4773F3"/>
    <w:rsid w:val="7A525898"/>
    <w:rsid w:val="7A637111"/>
    <w:rsid w:val="7A6A04A0"/>
    <w:rsid w:val="7A6B128A"/>
    <w:rsid w:val="7A6D4B19"/>
    <w:rsid w:val="7A811C8D"/>
    <w:rsid w:val="7A846F07"/>
    <w:rsid w:val="7AB2108F"/>
    <w:rsid w:val="7ABA06C1"/>
    <w:rsid w:val="7ABD2CC5"/>
    <w:rsid w:val="7AC754CB"/>
    <w:rsid w:val="7ACD6C80"/>
    <w:rsid w:val="7AD12664"/>
    <w:rsid w:val="7AD93877"/>
    <w:rsid w:val="7ADD1513"/>
    <w:rsid w:val="7AE44B93"/>
    <w:rsid w:val="7AE53FCA"/>
    <w:rsid w:val="7AEF7846"/>
    <w:rsid w:val="7AF254E8"/>
    <w:rsid w:val="7B093560"/>
    <w:rsid w:val="7B0D1CB0"/>
    <w:rsid w:val="7B0E1773"/>
    <w:rsid w:val="7B106DE0"/>
    <w:rsid w:val="7B1A3553"/>
    <w:rsid w:val="7B243567"/>
    <w:rsid w:val="7B2A3405"/>
    <w:rsid w:val="7B3135F0"/>
    <w:rsid w:val="7B32705A"/>
    <w:rsid w:val="7B400F8D"/>
    <w:rsid w:val="7B435708"/>
    <w:rsid w:val="7B446F42"/>
    <w:rsid w:val="7B481280"/>
    <w:rsid w:val="7B4952E1"/>
    <w:rsid w:val="7B516B98"/>
    <w:rsid w:val="7B5754EB"/>
    <w:rsid w:val="7B5F3B77"/>
    <w:rsid w:val="7B690757"/>
    <w:rsid w:val="7B6C067B"/>
    <w:rsid w:val="7B6E5B6C"/>
    <w:rsid w:val="7B74206B"/>
    <w:rsid w:val="7B784E3E"/>
    <w:rsid w:val="7B8A4E16"/>
    <w:rsid w:val="7B8F3A15"/>
    <w:rsid w:val="7B9D2C23"/>
    <w:rsid w:val="7BA17D9C"/>
    <w:rsid w:val="7BAE1B6F"/>
    <w:rsid w:val="7BAE6AB2"/>
    <w:rsid w:val="7BAF4142"/>
    <w:rsid w:val="7BB5399C"/>
    <w:rsid w:val="7BD33BBE"/>
    <w:rsid w:val="7BD61B65"/>
    <w:rsid w:val="7BD842AC"/>
    <w:rsid w:val="7BDE27F0"/>
    <w:rsid w:val="7BF177D9"/>
    <w:rsid w:val="7BF5023D"/>
    <w:rsid w:val="7BF87D2D"/>
    <w:rsid w:val="7C0C5586"/>
    <w:rsid w:val="7C183F2B"/>
    <w:rsid w:val="7C2A29F8"/>
    <w:rsid w:val="7C330D65"/>
    <w:rsid w:val="7C372603"/>
    <w:rsid w:val="7C38637B"/>
    <w:rsid w:val="7C4274CE"/>
    <w:rsid w:val="7C4855DD"/>
    <w:rsid w:val="7C4B090F"/>
    <w:rsid w:val="7C547659"/>
    <w:rsid w:val="7C611615"/>
    <w:rsid w:val="7C6158D2"/>
    <w:rsid w:val="7C64432A"/>
    <w:rsid w:val="7C6508C5"/>
    <w:rsid w:val="7C744059"/>
    <w:rsid w:val="7C8128CC"/>
    <w:rsid w:val="7C865EDA"/>
    <w:rsid w:val="7C8F243F"/>
    <w:rsid w:val="7C9A0DE4"/>
    <w:rsid w:val="7CA87FFA"/>
    <w:rsid w:val="7CAF663E"/>
    <w:rsid w:val="7CB24C8E"/>
    <w:rsid w:val="7CB368BD"/>
    <w:rsid w:val="7CB54D42"/>
    <w:rsid w:val="7CBB428C"/>
    <w:rsid w:val="7CCB71F0"/>
    <w:rsid w:val="7CCC5441"/>
    <w:rsid w:val="7CCE4C63"/>
    <w:rsid w:val="7CD442F6"/>
    <w:rsid w:val="7CD51F65"/>
    <w:rsid w:val="7CE62BD2"/>
    <w:rsid w:val="7CE76E9F"/>
    <w:rsid w:val="7CED71E9"/>
    <w:rsid w:val="7CEF7382"/>
    <w:rsid w:val="7CF93D5D"/>
    <w:rsid w:val="7CFD3CD1"/>
    <w:rsid w:val="7D0E2993"/>
    <w:rsid w:val="7D1049AC"/>
    <w:rsid w:val="7D1671FB"/>
    <w:rsid w:val="7D176CFB"/>
    <w:rsid w:val="7D272166"/>
    <w:rsid w:val="7D2A660C"/>
    <w:rsid w:val="7D334961"/>
    <w:rsid w:val="7D4124FE"/>
    <w:rsid w:val="7D421505"/>
    <w:rsid w:val="7D496A92"/>
    <w:rsid w:val="7D4D49B8"/>
    <w:rsid w:val="7D6513F2"/>
    <w:rsid w:val="7D79091D"/>
    <w:rsid w:val="7D804DDE"/>
    <w:rsid w:val="7D841250"/>
    <w:rsid w:val="7DA017BC"/>
    <w:rsid w:val="7DA6332E"/>
    <w:rsid w:val="7DA65EF6"/>
    <w:rsid w:val="7DA71A0B"/>
    <w:rsid w:val="7DAD3527"/>
    <w:rsid w:val="7DB37E3F"/>
    <w:rsid w:val="7DB61874"/>
    <w:rsid w:val="7DBC623C"/>
    <w:rsid w:val="7DC51E91"/>
    <w:rsid w:val="7DD520D4"/>
    <w:rsid w:val="7DD577D2"/>
    <w:rsid w:val="7DD87E16"/>
    <w:rsid w:val="7DE20C95"/>
    <w:rsid w:val="7DE47855"/>
    <w:rsid w:val="7DE53AE8"/>
    <w:rsid w:val="7DF12C86"/>
    <w:rsid w:val="7DF34C50"/>
    <w:rsid w:val="7DFB229E"/>
    <w:rsid w:val="7E02603D"/>
    <w:rsid w:val="7E040C0B"/>
    <w:rsid w:val="7E09054D"/>
    <w:rsid w:val="7E0C73DF"/>
    <w:rsid w:val="7E0E55E6"/>
    <w:rsid w:val="7E1F77F3"/>
    <w:rsid w:val="7E2D1F10"/>
    <w:rsid w:val="7E3314F0"/>
    <w:rsid w:val="7E376339"/>
    <w:rsid w:val="7E3905DC"/>
    <w:rsid w:val="7E3F3E40"/>
    <w:rsid w:val="7E494D9E"/>
    <w:rsid w:val="7E4E417E"/>
    <w:rsid w:val="7E5020A2"/>
    <w:rsid w:val="7E544822"/>
    <w:rsid w:val="7E593494"/>
    <w:rsid w:val="7E6B34F5"/>
    <w:rsid w:val="7E6E42D6"/>
    <w:rsid w:val="7E8104AE"/>
    <w:rsid w:val="7E823BED"/>
    <w:rsid w:val="7E841D32"/>
    <w:rsid w:val="7E917B3E"/>
    <w:rsid w:val="7E9A0893"/>
    <w:rsid w:val="7EA5419C"/>
    <w:rsid w:val="7EAC0502"/>
    <w:rsid w:val="7EAD12A3"/>
    <w:rsid w:val="7EAD3051"/>
    <w:rsid w:val="7EB54A1C"/>
    <w:rsid w:val="7EBB161A"/>
    <w:rsid w:val="7EBD16F7"/>
    <w:rsid w:val="7ED00AED"/>
    <w:rsid w:val="7ED17DAC"/>
    <w:rsid w:val="7EDA5A45"/>
    <w:rsid w:val="7EE724FF"/>
    <w:rsid w:val="7EE747B5"/>
    <w:rsid w:val="7EE86CE3"/>
    <w:rsid w:val="7EEC17FA"/>
    <w:rsid w:val="7EEF18BB"/>
    <w:rsid w:val="7EF54C64"/>
    <w:rsid w:val="7EF833BD"/>
    <w:rsid w:val="7F000803"/>
    <w:rsid w:val="7F016F84"/>
    <w:rsid w:val="7F086F86"/>
    <w:rsid w:val="7F1C3D32"/>
    <w:rsid w:val="7F210600"/>
    <w:rsid w:val="7F2309D0"/>
    <w:rsid w:val="7F24046E"/>
    <w:rsid w:val="7F286B7B"/>
    <w:rsid w:val="7F2A0C6D"/>
    <w:rsid w:val="7F2C744B"/>
    <w:rsid w:val="7F386644"/>
    <w:rsid w:val="7F4A08A0"/>
    <w:rsid w:val="7F5160D2"/>
    <w:rsid w:val="7F5B04F0"/>
    <w:rsid w:val="7F5E434B"/>
    <w:rsid w:val="7F65392B"/>
    <w:rsid w:val="7F671451"/>
    <w:rsid w:val="7F6D27E0"/>
    <w:rsid w:val="7F706453"/>
    <w:rsid w:val="7F71407E"/>
    <w:rsid w:val="7F731EB7"/>
    <w:rsid w:val="7F86528D"/>
    <w:rsid w:val="7F8F2756"/>
    <w:rsid w:val="7F95217C"/>
    <w:rsid w:val="7F991773"/>
    <w:rsid w:val="7F991937"/>
    <w:rsid w:val="7F9A4CEF"/>
    <w:rsid w:val="7F9B223A"/>
    <w:rsid w:val="7F9B559F"/>
    <w:rsid w:val="7F9D5A00"/>
    <w:rsid w:val="7F9D5C7B"/>
    <w:rsid w:val="7FAB20C8"/>
    <w:rsid w:val="7FB81CAD"/>
    <w:rsid w:val="7FBB0B7A"/>
    <w:rsid w:val="7FC05006"/>
    <w:rsid w:val="7FC229ED"/>
    <w:rsid w:val="7FC27A77"/>
    <w:rsid w:val="7FC5261C"/>
    <w:rsid w:val="7FC95C68"/>
    <w:rsid w:val="7FD01FE6"/>
    <w:rsid w:val="7FD34815"/>
    <w:rsid w:val="7FDD7966"/>
    <w:rsid w:val="7FE26D2A"/>
    <w:rsid w:val="7FF14052"/>
    <w:rsid w:val="7FF40953"/>
    <w:rsid w:val="7FF8479F"/>
    <w:rsid w:val="FF7181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99" w:semiHidden="0" w:name="table of figures"/>
    <w:lsdException w:qFormat="1" w:unhideWhenUsed="0" w:uiPriority="0" w:semiHidden="0"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qFormat="1" w:uiPriority="0" w:semiHidden="0"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0"/>
    <w:qFormat/>
    <w:uiPriority w:val="0"/>
    <w:pPr>
      <w:keepNext/>
      <w:keepLines/>
      <w:adjustRightInd w:val="0"/>
      <w:spacing w:line="460" w:lineRule="exact"/>
      <w:jc w:val="left"/>
      <w:textAlignment w:val="baseline"/>
      <w:outlineLvl w:val="0"/>
    </w:pPr>
    <w:rPr>
      <w:b/>
      <w:kern w:val="44"/>
      <w:sz w:val="32"/>
      <w:szCs w:val="20"/>
    </w:rPr>
  </w:style>
  <w:style w:type="paragraph" w:styleId="5">
    <w:name w:val="heading 2"/>
    <w:basedOn w:val="1"/>
    <w:next w:val="1"/>
    <w:link w:val="71"/>
    <w:qFormat/>
    <w:uiPriority w:val="0"/>
    <w:pPr>
      <w:keepNext/>
      <w:keepLines/>
      <w:spacing w:before="260" w:after="260" w:line="413" w:lineRule="auto"/>
      <w:outlineLvl w:val="1"/>
    </w:pPr>
    <w:rPr>
      <w:rFonts w:ascii="Arial" w:hAnsi="Arial" w:eastAsia="黑体"/>
      <w:b/>
      <w:bCs/>
      <w:sz w:val="32"/>
      <w:szCs w:val="32"/>
    </w:rPr>
  </w:style>
  <w:style w:type="paragraph" w:styleId="6">
    <w:name w:val="heading 3"/>
    <w:basedOn w:val="1"/>
    <w:next w:val="1"/>
    <w:link w:val="72"/>
    <w:qFormat/>
    <w:uiPriority w:val="0"/>
    <w:pPr>
      <w:keepNext/>
      <w:keepLines/>
      <w:spacing w:before="260" w:after="260" w:line="360" w:lineRule="auto"/>
      <w:ind w:left="171" w:leftChars="171"/>
      <w:outlineLvl w:val="2"/>
    </w:pPr>
    <w:rPr>
      <w:rFonts w:eastAsia="Arial Unicode MS"/>
      <w:b/>
      <w:szCs w:val="20"/>
    </w:rPr>
  </w:style>
  <w:style w:type="paragraph" w:styleId="7">
    <w:name w:val="heading 4"/>
    <w:basedOn w:val="1"/>
    <w:next w:val="1"/>
    <w:link w:val="73"/>
    <w:qFormat/>
    <w:uiPriority w:val="0"/>
    <w:pPr>
      <w:keepNext/>
      <w:keepLines/>
      <w:spacing w:before="280" w:after="290" w:line="376" w:lineRule="auto"/>
      <w:outlineLvl w:val="3"/>
    </w:pPr>
    <w:rPr>
      <w:rFonts w:ascii="Cambria" w:hAnsi="Cambria"/>
      <w:b/>
      <w:bCs/>
      <w:sz w:val="28"/>
      <w:szCs w:val="28"/>
    </w:rPr>
  </w:style>
  <w:style w:type="paragraph" w:styleId="8">
    <w:name w:val="heading 5"/>
    <w:basedOn w:val="1"/>
    <w:next w:val="1"/>
    <w:link w:val="74"/>
    <w:qFormat/>
    <w:uiPriority w:val="0"/>
    <w:pPr>
      <w:keepNext/>
      <w:keepLines/>
      <w:spacing w:before="280" w:after="290" w:line="376" w:lineRule="auto"/>
      <w:outlineLvl w:val="4"/>
    </w:pPr>
    <w:rPr>
      <w:rFonts w:ascii="Calibri" w:hAnsi="Calibri"/>
      <w:b/>
      <w:bCs/>
      <w:sz w:val="28"/>
      <w:szCs w:val="28"/>
    </w:rPr>
  </w:style>
  <w:style w:type="paragraph" w:styleId="9">
    <w:name w:val="heading 6"/>
    <w:basedOn w:val="1"/>
    <w:next w:val="1"/>
    <w:link w:val="75"/>
    <w:qFormat/>
    <w:uiPriority w:val="0"/>
    <w:pPr>
      <w:keepNext/>
      <w:keepLines/>
      <w:widowControl/>
      <w:tabs>
        <w:tab w:val="left" w:pos="1320"/>
        <w:tab w:val="left" w:pos="1440"/>
        <w:tab w:val="left" w:pos="3480"/>
      </w:tabs>
      <w:spacing w:before="240" w:after="64" w:line="320" w:lineRule="auto"/>
      <w:ind w:left="3480" w:hanging="420"/>
      <w:jc w:val="left"/>
      <w:outlineLvl w:val="5"/>
    </w:pPr>
    <w:rPr>
      <w:rFonts w:ascii="Arial" w:hAnsi="Arial" w:eastAsia="黑体"/>
      <w:b/>
      <w:bCs/>
      <w:kern w:val="0"/>
      <w:sz w:val="24"/>
    </w:rPr>
  </w:style>
  <w:style w:type="paragraph" w:styleId="10">
    <w:name w:val="heading 7"/>
    <w:basedOn w:val="1"/>
    <w:next w:val="1"/>
    <w:link w:val="76"/>
    <w:qFormat/>
    <w:uiPriority w:val="0"/>
    <w:pPr>
      <w:keepNext/>
      <w:keepLines/>
      <w:widowControl/>
      <w:tabs>
        <w:tab w:val="left" w:pos="1320"/>
        <w:tab w:val="left" w:pos="2520"/>
        <w:tab w:val="left" w:pos="3900"/>
      </w:tabs>
      <w:spacing w:before="240" w:after="64" w:line="320" w:lineRule="auto"/>
      <w:ind w:left="3900" w:hanging="420"/>
      <w:jc w:val="left"/>
      <w:outlineLvl w:val="6"/>
    </w:pPr>
    <w:rPr>
      <w:b/>
      <w:bCs/>
      <w:kern w:val="0"/>
      <w:sz w:val="24"/>
    </w:rPr>
  </w:style>
  <w:style w:type="paragraph" w:styleId="11">
    <w:name w:val="heading 8"/>
    <w:basedOn w:val="1"/>
    <w:next w:val="1"/>
    <w:link w:val="77"/>
    <w:qFormat/>
    <w:uiPriority w:val="0"/>
    <w:pPr>
      <w:keepNext/>
      <w:keepLines/>
      <w:widowControl/>
      <w:tabs>
        <w:tab w:val="left" w:pos="1320"/>
        <w:tab w:val="left" w:pos="1440"/>
        <w:tab w:val="left" w:pos="4320"/>
      </w:tabs>
      <w:spacing w:before="240" w:after="64" w:line="320" w:lineRule="auto"/>
      <w:ind w:left="4320" w:hanging="420"/>
      <w:jc w:val="left"/>
      <w:outlineLvl w:val="7"/>
    </w:pPr>
    <w:rPr>
      <w:rFonts w:ascii="Arial" w:hAnsi="Arial" w:eastAsia="黑体"/>
      <w:kern w:val="0"/>
      <w:sz w:val="24"/>
    </w:rPr>
  </w:style>
  <w:style w:type="paragraph" w:styleId="12">
    <w:name w:val="heading 9"/>
    <w:basedOn w:val="1"/>
    <w:next w:val="1"/>
    <w:link w:val="78"/>
    <w:qFormat/>
    <w:uiPriority w:val="0"/>
    <w:pPr>
      <w:keepNext/>
      <w:keepLines/>
      <w:widowControl/>
      <w:tabs>
        <w:tab w:val="left" w:pos="1320"/>
        <w:tab w:val="left" w:pos="1584"/>
        <w:tab w:val="left" w:pos="4740"/>
      </w:tabs>
      <w:spacing w:before="240" w:after="64" w:line="320" w:lineRule="auto"/>
      <w:ind w:left="4740" w:hanging="420"/>
      <w:jc w:val="left"/>
      <w:outlineLvl w:val="8"/>
    </w:pPr>
    <w:rPr>
      <w:rFonts w:ascii="Arial" w:hAnsi="Arial" w:eastAsia="黑体"/>
      <w:kern w:val="0"/>
      <w:szCs w:val="21"/>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33"/>
    <w:unhideWhenUsed/>
    <w:qFormat/>
    <w:uiPriority w:val="0"/>
    <w:pPr>
      <w:autoSpaceDE/>
      <w:autoSpaceDN/>
      <w:adjustRightInd/>
      <w:spacing w:after="120" w:line="240" w:lineRule="auto"/>
      <w:ind w:left="420" w:leftChars="200" w:firstLine="420" w:firstLineChars="200"/>
    </w:pPr>
    <w:rPr>
      <w:rFonts w:ascii="仿宋_GB2312" w:eastAsia="仿宋_GB2312"/>
      <w:sz w:val="24"/>
      <w:szCs w:val="24"/>
    </w:rPr>
  </w:style>
  <w:style w:type="paragraph" w:styleId="3">
    <w:name w:val="Body Text Indent"/>
    <w:basedOn w:val="1"/>
    <w:link w:val="222"/>
    <w:qFormat/>
    <w:uiPriority w:val="99"/>
    <w:pPr>
      <w:autoSpaceDE w:val="0"/>
      <w:autoSpaceDN w:val="0"/>
      <w:adjustRightInd w:val="0"/>
      <w:spacing w:line="360" w:lineRule="auto"/>
      <w:ind w:left="567" w:leftChars="270"/>
    </w:pPr>
    <w:rPr>
      <w:rFonts w:ascii="宋体" w:hAnsiTheme="minorHAnsi" w:eastAsiaTheme="minorEastAsia" w:cstheme="minorBidi"/>
      <w:color w:val="000000"/>
      <w:sz w:val="32"/>
      <w:szCs w:val="32"/>
    </w:rPr>
  </w:style>
  <w:style w:type="paragraph" w:styleId="13">
    <w:name w:val="List 3"/>
    <w:basedOn w:val="1"/>
    <w:qFormat/>
    <w:uiPriority w:val="0"/>
    <w:pPr>
      <w:ind w:left="100" w:leftChars="400" w:hanging="200" w:hangingChars="200"/>
    </w:pPr>
  </w:style>
  <w:style w:type="paragraph" w:styleId="14">
    <w:name w:val="toc 7"/>
    <w:basedOn w:val="1"/>
    <w:next w:val="1"/>
    <w:qFormat/>
    <w:uiPriority w:val="39"/>
    <w:pPr>
      <w:ind w:left="1260"/>
      <w:jc w:val="left"/>
    </w:pPr>
    <w:rPr>
      <w:sz w:val="18"/>
      <w:szCs w:val="18"/>
    </w:rPr>
  </w:style>
  <w:style w:type="paragraph" w:styleId="15">
    <w:name w:val="table of authorities"/>
    <w:basedOn w:val="1"/>
    <w:next w:val="1"/>
    <w:qFormat/>
    <w:uiPriority w:val="0"/>
    <w:pPr>
      <w:ind w:left="420" w:leftChars="200"/>
    </w:pPr>
    <w:rPr>
      <w:szCs w:val="20"/>
    </w:rPr>
  </w:style>
  <w:style w:type="paragraph" w:styleId="16">
    <w:name w:val="List Bullet 4"/>
    <w:basedOn w:val="1"/>
    <w:qFormat/>
    <w:uiPriority w:val="0"/>
    <w:pPr>
      <w:tabs>
        <w:tab w:val="left" w:pos="980"/>
      </w:tabs>
      <w:spacing w:beforeLines="50" w:afterLines="50" w:line="360" w:lineRule="auto"/>
      <w:ind w:left="980" w:hanging="420"/>
    </w:pPr>
    <w:rPr>
      <w:sz w:val="24"/>
    </w:rPr>
  </w:style>
  <w:style w:type="paragraph" w:styleId="17">
    <w:name w:val="List Number"/>
    <w:basedOn w:val="1"/>
    <w:qFormat/>
    <w:uiPriority w:val="0"/>
    <w:pPr>
      <w:numPr>
        <w:ilvl w:val="0"/>
        <w:numId w:val="1"/>
      </w:numPr>
      <w:tabs>
        <w:tab w:val="left" w:pos="840"/>
      </w:tabs>
    </w:pPr>
    <w:rPr>
      <w:rFonts w:ascii="Calibri" w:hAnsi="Calibri"/>
      <w:sz w:val="28"/>
      <w:szCs w:val="22"/>
    </w:rPr>
  </w:style>
  <w:style w:type="paragraph" w:styleId="18">
    <w:name w:val="Normal Indent"/>
    <w:basedOn w:val="1"/>
    <w:link w:val="132"/>
    <w:qFormat/>
    <w:uiPriority w:val="99"/>
    <w:pPr>
      <w:ind w:firstLine="420" w:firstLineChars="200"/>
    </w:pPr>
    <w:rPr>
      <w:rFonts w:asciiTheme="minorHAnsi" w:hAnsiTheme="minorHAnsi" w:eastAsiaTheme="minorEastAsia" w:cstheme="minorBidi"/>
    </w:rPr>
  </w:style>
  <w:style w:type="paragraph" w:styleId="19">
    <w:name w:val="caption"/>
    <w:basedOn w:val="1"/>
    <w:next w:val="1"/>
    <w:link w:val="201"/>
    <w:qFormat/>
    <w:uiPriority w:val="0"/>
    <w:pPr>
      <w:widowControl/>
      <w:jc w:val="left"/>
    </w:pPr>
    <w:rPr>
      <w:rFonts w:ascii="Arial" w:hAnsi="Arial" w:eastAsia="黑体" w:cstheme="minorBidi"/>
      <w:szCs w:val="22"/>
    </w:rPr>
  </w:style>
  <w:style w:type="paragraph" w:styleId="20">
    <w:name w:val="List Bullet"/>
    <w:basedOn w:val="1"/>
    <w:qFormat/>
    <w:uiPriority w:val="0"/>
    <w:pPr>
      <w:spacing w:beforeLines="50" w:afterLines="50" w:line="360" w:lineRule="auto"/>
      <w:ind w:firstLine="482" w:firstLineChars="200"/>
    </w:pPr>
    <w:rPr>
      <w:rFonts w:ascii="宋体" w:hAnsi="宋体"/>
      <w:b/>
      <w:kern w:val="0"/>
      <w:sz w:val="24"/>
    </w:rPr>
  </w:style>
  <w:style w:type="paragraph" w:styleId="21">
    <w:name w:val="envelope address"/>
    <w:basedOn w:val="1"/>
    <w:qFormat/>
    <w:uiPriority w:val="0"/>
    <w:pPr>
      <w:framePr w:w="7920" w:h="1980" w:hRule="exact" w:hSpace="180" w:wrap="around" w:vAnchor="margin" w:hAnchor="page" w:xAlign="center" w:yAlign="bottom"/>
      <w:adjustRightInd w:val="0"/>
      <w:spacing w:line="480" w:lineRule="atLeast"/>
      <w:ind w:left="2880"/>
      <w:textAlignment w:val="baseline"/>
    </w:pPr>
    <w:rPr>
      <w:rFonts w:eastAsia="魏碑体"/>
      <w:spacing w:val="10"/>
      <w:kern w:val="0"/>
      <w:sz w:val="32"/>
      <w:szCs w:val="20"/>
    </w:rPr>
  </w:style>
  <w:style w:type="paragraph" w:styleId="22">
    <w:name w:val="Document Map"/>
    <w:basedOn w:val="1"/>
    <w:link w:val="258"/>
    <w:qFormat/>
    <w:uiPriority w:val="99"/>
    <w:pPr>
      <w:shd w:val="clear" w:color="auto" w:fill="000080"/>
    </w:pPr>
    <w:rPr>
      <w:rFonts w:asciiTheme="minorHAnsi" w:hAnsiTheme="minorHAnsi" w:eastAsiaTheme="minorEastAsia" w:cstheme="minorBidi"/>
    </w:rPr>
  </w:style>
  <w:style w:type="paragraph" w:styleId="23">
    <w:name w:val="annotation text"/>
    <w:basedOn w:val="1"/>
    <w:link w:val="79"/>
    <w:unhideWhenUsed/>
    <w:qFormat/>
    <w:uiPriority w:val="0"/>
    <w:pPr>
      <w:jc w:val="left"/>
    </w:pPr>
  </w:style>
  <w:style w:type="paragraph" w:styleId="24">
    <w:name w:val="Salutation"/>
    <w:basedOn w:val="1"/>
    <w:next w:val="1"/>
    <w:link w:val="255"/>
    <w:qFormat/>
    <w:uiPriority w:val="0"/>
    <w:rPr>
      <w:rFonts w:asciiTheme="minorHAnsi" w:hAnsiTheme="minorHAnsi" w:eastAsiaTheme="minorEastAsia" w:cstheme="minorBidi"/>
    </w:rPr>
  </w:style>
  <w:style w:type="paragraph" w:styleId="25">
    <w:name w:val="Body Text 3"/>
    <w:basedOn w:val="1"/>
    <w:link w:val="225"/>
    <w:unhideWhenUsed/>
    <w:qFormat/>
    <w:uiPriority w:val="0"/>
    <w:pPr>
      <w:spacing w:beforeLines="50" w:afterLines="50" w:line="360" w:lineRule="auto"/>
    </w:pPr>
    <w:rPr>
      <w:rFonts w:asciiTheme="minorHAnsi" w:hAnsiTheme="minorHAnsi" w:eastAsiaTheme="minorEastAsia" w:cstheme="minorBidi"/>
      <w:sz w:val="16"/>
      <w:szCs w:val="16"/>
    </w:rPr>
  </w:style>
  <w:style w:type="paragraph" w:styleId="26">
    <w:name w:val="Closing"/>
    <w:basedOn w:val="1"/>
    <w:link w:val="287"/>
    <w:qFormat/>
    <w:uiPriority w:val="0"/>
    <w:pPr>
      <w:ind w:left="100" w:leftChars="2100"/>
    </w:pPr>
    <w:rPr>
      <w:rFonts w:ascii="宋体" w:hAnsi="宋体" w:eastAsiaTheme="minorEastAsia" w:cstheme="minorBidi"/>
      <w:b/>
      <w:sz w:val="24"/>
    </w:rPr>
  </w:style>
  <w:style w:type="paragraph" w:styleId="27">
    <w:name w:val="List Bullet 3"/>
    <w:basedOn w:val="1"/>
    <w:unhideWhenUsed/>
    <w:qFormat/>
    <w:uiPriority w:val="0"/>
    <w:pPr>
      <w:tabs>
        <w:tab w:val="left" w:pos="1200"/>
      </w:tabs>
      <w:ind w:left="1200" w:leftChars="400" w:hanging="360" w:hangingChars="200"/>
      <w:contextualSpacing/>
    </w:pPr>
    <w:rPr>
      <w:szCs w:val="20"/>
    </w:rPr>
  </w:style>
  <w:style w:type="paragraph" w:styleId="28">
    <w:name w:val="Body Text"/>
    <w:basedOn w:val="1"/>
    <w:next w:val="1"/>
    <w:link w:val="81"/>
    <w:unhideWhenUsed/>
    <w:qFormat/>
    <w:uiPriority w:val="0"/>
    <w:pPr>
      <w:spacing w:after="120"/>
    </w:pPr>
  </w:style>
  <w:style w:type="paragraph" w:styleId="29">
    <w:name w:val="List 2"/>
    <w:basedOn w:val="1"/>
    <w:qFormat/>
    <w:uiPriority w:val="0"/>
    <w:pPr>
      <w:spacing w:beforeLines="50" w:afterLines="50" w:line="360" w:lineRule="auto"/>
      <w:ind w:left="100" w:leftChars="200" w:hanging="200" w:hangingChars="200"/>
    </w:pPr>
    <w:rPr>
      <w:sz w:val="24"/>
    </w:rPr>
  </w:style>
  <w:style w:type="paragraph" w:styleId="30">
    <w:name w:val="Block Text"/>
    <w:basedOn w:val="1"/>
    <w:qFormat/>
    <w:uiPriority w:val="0"/>
    <w:pPr>
      <w:spacing w:beforeLines="50" w:afterLines="50" w:line="360" w:lineRule="auto"/>
      <w:ind w:left="1440" w:leftChars="700" w:right="1440" w:rightChars="700"/>
    </w:pPr>
    <w:rPr>
      <w:sz w:val="24"/>
    </w:rPr>
  </w:style>
  <w:style w:type="paragraph" w:styleId="31">
    <w:name w:val="toc 5"/>
    <w:basedOn w:val="1"/>
    <w:next w:val="1"/>
    <w:qFormat/>
    <w:uiPriority w:val="39"/>
    <w:pPr>
      <w:ind w:left="840"/>
      <w:jc w:val="left"/>
    </w:pPr>
    <w:rPr>
      <w:sz w:val="18"/>
      <w:szCs w:val="18"/>
    </w:rPr>
  </w:style>
  <w:style w:type="paragraph" w:styleId="32">
    <w:name w:val="toc 3"/>
    <w:basedOn w:val="1"/>
    <w:next w:val="1"/>
    <w:qFormat/>
    <w:uiPriority w:val="39"/>
    <w:pPr>
      <w:ind w:left="420"/>
      <w:jc w:val="left"/>
    </w:pPr>
    <w:rPr>
      <w:i/>
      <w:iCs/>
      <w:sz w:val="20"/>
      <w:szCs w:val="20"/>
    </w:rPr>
  </w:style>
  <w:style w:type="paragraph" w:styleId="33">
    <w:name w:val="Plain Text"/>
    <w:basedOn w:val="1"/>
    <w:link w:val="237"/>
    <w:qFormat/>
    <w:uiPriority w:val="0"/>
    <w:rPr>
      <w:rFonts w:ascii="宋体" w:hAnsi="Courier New" w:cs="Courier New" w:eastAsiaTheme="minorEastAsia"/>
      <w:szCs w:val="21"/>
    </w:rPr>
  </w:style>
  <w:style w:type="paragraph" w:styleId="34">
    <w:name w:val="toc 8"/>
    <w:basedOn w:val="1"/>
    <w:next w:val="1"/>
    <w:qFormat/>
    <w:uiPriority w:val="39"/>
    <w:pPr>
      <w:ind w:left="1470"/>
      <w:jc w:val="left"/>
    </w:pPr>
    <w:rPr>
      <w:sz w:val="18"/>
      <w:szCs w:val="18"/>
    </w:rPr>
  </w:style>
  <w:style w:type="paragraph" w:styleId="35">
    <w:name w:val="Date"/>
    <w:basedOn w:val="1"/>
    <w:next w:val="1"/>
    <w:link w:val="262"/>
    <w:qFormat/>
    <w:uiPriority w:val="0"/>
    <w:pPr>
      <w:ind w:left="100" w:leftChars="2500"/>
    </w:pPr>
    <w:rPr>
      <w:rFonts w:eastAsia="仿宋_GB2312" w:asciiTheme="minorHAnsi" w:hAnsiTheme="minorHAnsi" w:cstheme="minorBidi"/>
      <w:color w:val="000000"/>
      <w:sz w:val="28"/>
    </w:rPr>
  </w:style>
  <w:style w:type="paragraph" w:styleId="36">
    <w:name w:val="Body Text Indent 2"/>
    <w:basedOn w:val="1"/>
    <w:link w:val="215"/>
    <w:qFormat/>
    <w:uiPriority w:val="0"/>
    <w:pPr>
      <w:autoSpaceDE w:val="0"/>
      <w:autoSpaceDN w:val="0"/>
      <w:adjustRightInd w:val="0"/>
      <w:spacing w:line="360" w:lineRule="auto"/>
      <w:ind w:left="1415" w:leftChars="674" w:firstLine="1"/>
      <w:jc w:val="left"/>
    </w:pPr>
    <w:rPr>
      <w:rFonts w:ascii="幼圆" w:eastAsia="幼圆" w:hAnsiTheme="minorHAnsi" w:cstheme="minorBidi"/>
      <w:color w:val="000000"/>
      <w:sz w:val="30"/>
      <w:szCs w:val="32"/>
    </w:rPr>
  </w:style>
  <w:style w:type="paragraph" w:styleId="37">
    <w:name w:val="endnote text"/>
    <w:basedOn w:val="1"/>
    <w:link w:val="291"/>
    <w:qFormat/>
    <w:uiPriority w:val="0"/>
    <w:pPr>
      <w:snapToGrid w:val="0"/>
      <w:jc w:val="left"/>
    </w:pPr>
    <w:rPr>
      <w:rFonts w:asciiTheme="minorHAnsi" w:hAnsiTheme="minorHAnsi" w:eastAsiaTheme="minorEastAsia" w:cstheme="minorBidi"/>
      <w:szCs w:val="22"/>
    </w:rPr>
  </w:style>
  <w:style w:type="paragraph" w:styleId="38">
    <w:name w:val="Balloon Text"/>
    <w:basedOn w:val="1"/>
    <w:link w:val="243"/>
    <w:qFormat/>
    <w:uiPriority w:val="0"/>
    <w:rPr>
      <w:rFonts w:asciiTheme="minorHAnsi" w:hAnsiTheme="minorHAnsi" w:eastAsiaTheme="minorEastAsia" w:cstheme="minorBidi"/>
      <w:sz w:val="18"/>
      <w:szCs w:val="18"/>
    </w:rPr>
  </w:style>
  <w:style w:type="paragraph" w:styleId="39">
    <w:name w:val="footer"/>
    <w:basedOn w:val="1"/>
    <w:next w:val="1"/>
    <w:link w:val="93"/>
    <w:unhideWhenUsed/>
    <w:qFormat/>
    <w:uiPriority w:val="99"/>
    <w:pPr>
      <w:tabs>
        <w:tab w:val="center" w:pos="4153"/>
        <w:tab w:val="right" w:pos="8306"/>
      </w:tabs>
      <w:snapToGrid w:val="0"/>
      <w:jc w:val="left"/>
    </w:pPr>
    <w:rPr>
      <w:sz w:val="18"/>
      <w:szCs w:val="18"/>
    </w:rPr>
  </w:style>
  <w:style w:type="paragraph" w:styleId="40">
    <w:name w:val="header"/>
    <w:basedOn w:val="1"/>
    <w:link w:val="95"/>
    <w:unhideWhenUsed/>
    <w:qFormat/>
    <w:uiPriority w:val="99"/>
    <w:pPr>
      <w:pBdr>
        <w:bottom w:val="single" w:color="auto" w:sz="6" w:space="1"/>
      </w:pBdr>
      <w:tabs>
        <w:tab w:val="center" w:pos="4153"/>
        <w:tab w:val="right" w:pos="8306"/>
      </w:tabs>
      <w:snapToGrid w:val="0"/>
      <w:jc w:val="center"/>
    </w:pPr>
    <w:rPr>
      <w:sz w:val="18"/>
      <w:szCs w:val="18"/>
    </w:rPr>
  </w:style>
  <w:style w:type="paragraph" w:styleId="41">
    <w:name w:val="toc 1"/>
    <w:basedOn w:val="1"/>
    <w:next w:val="1"/>
    <w:qFormat/>
    <w:uiPriority w:val="39"/>
    <w:pPr>
      <w:tabs>
        <w:tab w:val="left" w:pos="420"/>
        <w:tab w:val="left" w:pos="1050"/>
        <w:tab w:val="right" w:leader="dot" w:pos="8302"/>
      </w:tabs>
      <w:spacing w:before="120" w:after="120" w:line="220" w:lineRule="exact"/>
      <w:ind w:firstLine="420"/>
      <w:jc w:val="center"/>
    </w:pPr>
    <w:rPr>
      <w:b/>
      <w:bCs/>
      <w:caps/>
      <w:sz w:val="20"/>
      <w:szCs w:val="20"/>
    </w:rPr>
  </w:style>
  <w:style w:type="paragraph" w:styleId="42">
    <w:name w:val="toc 4"/>
    <w:basedOn w:val="1"/>
    <w:next w:val="1"/>
    <w:qFormat/>
    <w:uiPriority w:val="39"/>
    <w:pPr>
      <w:ind w:left="630"/>
      <w:jc w:val="left"/>
    </w:pPr>
    <w:rPr>
      <w:sz w:val="18"/>
      <w:szCs w:val="18"/>
    </w:rPr>
  </w:style>
  <w:style w:type="paragraph" w:styleId="43">
    <w:name w:val="Subtitle"/>
    <w:basedOn w:val="1"/>
    <w:next w:val="1"/>
    <w:link w:val="288"/>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44">
    <w:name w:val="List"/>
    <w:basedOn w:val="1"/>
    <w:qFormat/>
    <w:uiPriority w:val="0"/>
    <w:pPr>
      <w:ind w:left="420" w:hanging="420"/>
    </w:pPr>
    <w:rPr>
      <w:sz w:val="24"/>
      <w:szCs w:val="20"/>
    </w:rPr>
  </w:style>
  <w:style w:type="paragraph" w:styleId="45">
    <w:name w:val="toc 6"/>
    <w:basedOn w:val="1"/>
    <w:next w:val="1"/>
    <w:qFormat/>
    <w:uiPriority w:val="39"/>
    <w:pPr>
      <w:ind w:left="1050"/>
      <w:jc w:val="left"/>
    </w:pPr>
    <w:rPr>
      <w:sz w:val="18"/>
      <w:szCs w:val="18"/>
    </w:rPr>
  </w:style>
  <w:style w:type="paragraph" w:styleId="46">
    <w:name w:val="Body Text Indent 3"/>
    <w:basedOn w:val="1"/>
    <w:link w:val="247"/>
    <w:qFormat/>
    <w:uiPriority w:val="0"/>
    <w:pPr>
      <w:ind w:firstLine="480" w:firstLineChars="200"/>
    </w:pPr>
    <w:rPr>
      <w:rFonts w:ascii="幼圆" w:eastAsia="幼圆" w:hAnsiTheme="minorHAnsi" w:cstheme="minorBidi"/>
      <w:sz w:val="24"/>
      <w:szCs w:val="32"/>
    </w:rPr>
  </w:style>
  <w:style w:type="paragraph" w:styleId="47">
    <w:name w:val="table of figures"/>
    <w:basedOn w:val="1"/>
    <w:next w:val="1"/>
    <w:qFormat/>
    <w:uiPriority w:val="99"/>
    <w:pPr>
      <w:ind w:left="200" w:leftChars="200" w:hanging="200" w:hangingChars="200"/>
    </w:pPr>
  </w:style>
  <w:style w:type="paragraph" w:styleId="48">
    <w:name w:val="toc 2"/>
    <w:basedOn w:val="1"/>
    <w:next w:val="1"/>
    <w:qFormat/>
    <w:uiPriority w:val="39"/>
    <w:pPr>
      <w:ind w:left="210"/>
      <w:jc w:val="left"/>
    </w:pPr>
    <w:rPr>
      <w:smallCaps/>
      <w:sz w:val="20"/>
      <w:szCs w:val="20"/>
    </w:rPr>
  </w:style>
  <w:style w:type="paragraph" w:styleId="49">
    <w:name w:val="toc 9"/>
    <w:basedOn w:val="1"/>
    <w:next w:val="1"/>
    <w:qFormat/>
    <w:uiPriority w:val="39"/>
    <w:pPr>
      <w:ind w:left="1680"/>
      <w:jc w:val="left"/>
    </w:pPr>
    <w:rPr>
      <w:sz w:val="18"/>
      <w:szCs w:val="18"/>
    </w:rPr>
  </w:style>
  <w:style w:type="paragraph" w:styleId="50">
    <w:name w:val="Body Text 2"/>
    <w:basedOn w:val="1"/>
    <w:link w:val="282"/>
    <w:qFormat/>
    <w:uiPriority w:val="0"/>
    <w:pPr>
      <w:jc w:val="center"/>
    </w:pPr>
    <w:rPr>
      <w:rFonts w:ascii="宋体" w:hAnsi="宋体" w:eastAsiaTheme="minorEastAsia" w:cstheme="minorBidi"/>
      <w:sz w:val="24"/>
    </w:rPr>
  </w:style>
  <w:style w:type="paragraph" w:styleId="51">
    <w:name w:val="HTML Preformatted"/>
    <w:basedOn w:val="1"/>
    <w:link w:val="27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eastAsiaTheme="minorEastAsia"/>
      <w:sz w:val="24"/>
    </w:rPr>
  </w:style>
  <w:style w:type="paragraph" w:styleId="52">
    <w:name w:val="Normal (Web)"/>
    <w:basedOn w:val="1"/>
    <w:next w:val="53"/>
    <w:qFormat/>
    <w:uiPriority w:val="99"/>
    <w:pPr>
      <w:widowControl/>
      <w:spacing w:before="100" w:beforeAutospacing="1" w:after="100" w:afterAutospacing="1"/>
      <w:jc w:val="left"/>
    </w:pPr>
    <w:rPr>
      <w:rFonts w:ascii="宋体" w:hAnsi="宋体" w:cs="宋体"/>
      <w:kern w:val="0"/>
      <w:sz w:val="24"/>
    </w:rPr>
  </w:style>
  <w:style w:type="paragraph" w:customStyle="1" w:styleId="53">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54">
    <w:name w:val="index 1"/>
    <w:basedOn w:val="1"/>
    <w:next w:val="1"/>
    <w:qFormat/>
    <w:uiPriority w:val="0"/>
    <w:rPr>
      <w:kern w:val="0"/>
      <w:sz w:val="24"/>
      <w:szCs w:val="21"/>
    </w:rPr>
  </w:style>
  <w:style w:type="paragraph" w:styleId="55">
    <w:name w:val="Title"/>
    <w:basedOn w:val="1"/>
    <w:next w:val="1"/>
    <w:link w:val="228"/>
    <w:qFormat/>
    <w:uiPriority w:val="0"/>
    <w:pPr>
      <w:spacing w:before="240" w:after="60"/>
      <w:jc w:val="center"/>
      <w:outlineLvl w:val="0"/>
    </w:pPr>
    <w:rPr>
      <w:rFonts w:ascii="Arial" w:hAnsi="Arial" w:eastAsiaTheme="minorEastAsia" w:cstheme="minorBidi"/>
      <w:b/>
      <w:bCs/>
      <w:sz w:val="32"/>
      <w:szCs w:val="32"/>
    </w:rPr>
  </w:style>
  <w:style w:type="paragraph" w:styleId="56">
    <w:name w:val="annotation subject"/>
    <w:basedOn w:val="23"/>
    <w:next w:val="23"/>
    <w:link w:val="246"/>
    <w:qFormat/>
    <w:uiPriority w:val="0"/>
    <w:rPr>
      <w:rFonts w:asciiTheme="minorHAnsi" w:hAnsiTheme="minorHAnsi" w:eastAsiaTheme="minorEastAsia" w:cstheme="minorBidi"/>
      <w:b/>
    </w:rPr>
  </w:style>
  <w:style w:type="paragraph" w:styleId="57">
    <w:name w:val="Body Text First Indent"/>
    <w:basedOn w:val="28"/>
    <w:link w:val="281"/>
    <w:qFormat/>
    <w:uiPriority w:val="0"/>
    <w:pPr>
      <w:ind w:firstLine="420" w:firstLineChars="100"/>
    </w:pPr>
    <w:rPr>
      <w:rFonts w:ascii="宋体" w:hAnsiTheme="minorHAnsi" w:eastAsiaTheme="minorEastAsia" w:cstheme="minorBidi"/>
      <w:color w:val="000000"/>
      <w:szCs w:val="32"/>
    </w:rPr>
  </w:style>
  <w:style w:type="table" w:styleId="59">
    <w:name w:val="Table Grid"/>
    <w:basedOn w:val="5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61">
    <w:name w:val="Strong"/>
    <w:basedOn w:val="60"/>
    <w:qFormat/>
    <w:uiPriority w:val="22"/>
    <w:rPr>
      <w:b/>
      <w:bCs/>
    </w:rPr>
  </w:style>
  <w:style w:type="character" w:styleId="62">
    <w:name w:val="endnote reference"/>
    <w:qFormat/>
    <w:uiPriority w:val="0"/>
    <w:rPr>
      <w:vertAlign w:val="superscript"/>
    </w:rPr>
  </w:style>
  <w:style w:type="character" w:styleId="63">
    <w:name w:val="page number"/>
    <w:basedOn w:val="60"/>
    <w:qFormat/>
    <w:uiPriority w:val="0"/>
  </w:style>
  <w:style w:type="character" w:styleId="64">
    <w:name w:val="FollowedHyperlink"/>
    <w:qFormat/>
    <w:uiPriority w:val="99"/>
    <w:rPr>
      <w:color w:val="800080"/>
      <w:u w:val="single"/>
    </w:rPr>
  </w:style>
  <w:style w:type="character" w:styleId="65">
    <w:name w:val="Emphasis"/>
    <w:qFormat/>
    <w:uiPriority w:val="0"/>
    <w:rPr>
      <w:i/>
      <w:iCs/>
    </w:rPr>
  </w:style>
  <w:style w:type="character" w:styleId="66">
    <w:name w:val="Hyperlink"/>
    <w:basedOn w:val="60"/>
    <w:qFormat/>
    <w:uiPriority w:val="99"/>
    <w:rPr>
      <w:color w:val="0000FF"/>
      <w:u w:val="single"/>
    </w:rPr>
  </w:style>
  <w:style w:type="character" w:styleId="67">
    <w:name w:val="annotation reference"/>
    <w:qFormat/>
    <w:uiPriority w:val="0"/>
    <w:rPr>
      <w:sz w:val="21"/>
    </w:rPr>
  </w:style>
  <w:style w:type="paragraph" w:customStyle="1" w:styleId="68">
    <w:name w:val="列出段落1"/>
    <w:basedOn w:val="1"/>
    <w:qFormat/>
    <w:uiPriority w:val="34"/>
    <w:pPr>
      <w:ind w:firstLine="420" w:firstLineChars="200"/>
    </w:pPr>
    <w:rPr>
      <w:szCs w:val="20"/>
    </w:rPr>
  </w:style>
  <w:style w:type="paragraph" w:customStyle="1" w:styleId="69">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0">
    <w:name w:val="标题 1 Char"/>
    <w:basedOn w:val="60"/>
    <w:link w:val="4"/>
    <w:qFormat/>
    <w:uiPriority w:val="0"/>
    <w:rPr>
      <w:rFonts w:ascii="Times New Roman" w:hAnsi="Times New Roman" w:eastAsia="宋体" w:cs="Times New Roman"/>
      <w:b/>
      <w:kern w:val="44"/>
      <w:sz w:val="32"/>
      <w:szCs w:val="20"/>
    </w:rPr>
  </w:style>
  <w:style w:type="character" w:customStyle="1" w:styleId="71">
    <w:name w:val="标题 2 Char"/>
    <w:basedOn w:val="60"/>
    <w:link w:val="5"/>
    <w:qFormat/>
    <w:uiPriority w:val="0"/>
    <w:rPr>
      <w:rFonts w:ascii="Arial" w:hAnsi="Arial" w:eastAsia="黑体" w:cs="Times New Roman"/>
      <w:b/>
      <w:bCs/>
      <w:sz w:val="32"/>
      <w:szCs w:val="32"/>
    </w:rPr>
  </w:style>
  <w:style w:type="character" w:customStyle="1" w:styleId="72">
    <w:name w:val="标题 3 Char"/>
    <w:basedOn w:val="60"/>
    <w:link w:val="6"/>
    <w:qFormat/>
    <w:uiPriority w:val="0"/>
    <w:rPr>
      <w:rFonts w:ascii="Times New Roman" w:hAnsi="Times New Roman" w:eastAsia="Arial Unicode MS" w:cs="Times New Roman"/>
      <w:b/>
      <w:szCs w:val="20"/>
    </w:rPr>
  </w:style>
  <w:style w:type="character" w:customStyle="1" w:styleId="73">
    <w:name w:val="标题 4 Char"/>
    <w:basedOn w:val="60"/>
    <w:link w:val="7"/>
    <w:qFormat/>
    <w:uiPriority w:val="0"/>
    <w:rPr>
      <w:rFonts w:ascii="Cambria" w:hAnsi="Cambria" w:eastAsia="宋体" w:cs="Times New Roman"/>
      <w:b/>
      <w:bCs/>
      <w:sz w:val="28"/>
      <w:szCs w:val="28"/>
    </w:rPr>
  </w:style>
  <w:style w:type="character" w:customStyle="1" w:styleId="74">
    <w:name w:val="标题 5 Char"/>
    <w:basedOn w:val="60"/>
    <w:link w:val="8"/>
    <w:qFormat/>
    <w:uiPriority w:val="0"/>
    <w:rPr>
      <w:rFonts w:ascii="Calibri" w:hAnsi="Calibri" w:eastAsia="宋体" w:cs="Times New Roman"/>
      <w:b/>
      <w:bCs/>
      <w:sz w:val="28"/>
      <w:szCs w:val="28"/>
    </w:rPr>
  </w:style>
  <w:style w:type="character" w:customStyle="1" w:styleId="75">
    <w:name w:val="标题 6 Char"/>
    <w:basedOn w:val="60"/>
    <w:link w:val="9"/>
    <w:qFormat/>
    <w:uiPriority w:val="0"/>
    <w:rPr>
      <w:rFonts w:ascii="Arial" w:hAnsi="Arial" w:eastAsia="黑体" w:cs="Times New Roman"/>
      <w:b/>
      <w:bCs/>
      <w:kern w:val="0"/>
      <w:sz w:val="24"/>
      <w:szCs w:val="24"/>
    </w:rPr>
  </w:style>
  <w:style w:type="character" w:customStyle="1" w:styleId="76">
    <w:name w:val="标题 7 Char"/>
    <w:basedOn w:val="60"/>
    <w:link w:val="10"/>
    <w:qFormat/>
    <w:uiPriority w:val="0"/>
    <w:rPr>
      <w:rFonts w:ascii="Times New Roman" w:hAnsi="Times New Roman" w:eastAsia="宋体" w:cs="Times New Roman"/>
      <w:b/>
      <w:bCs/>
      <w:kern w:val="0"/>
      <w:sz w:val="24"/>
      <w:szCs w:val="24"/>
    </w:rPr>
  </w:style>
  <w:style w:type="character" w:customStyle="1" w:styleId="77">
    <w:name w:val="标题 8 Char"/>
    <w:basedOn w:val="60"/>
    <w:link w:val="11"/>
    <w:qFormat/>
    <w:uiPriority w:val="0"/>
    <w:rPr>
      <w:rFonts w:ascii="Arial" w:hAnsi="Arial" w:eastAsia="黑体" w:cs="Times New Roman"/>
      <w:kern w:val="0"/>
      <w:sz w:val="24"/>
      <w:szCs w:val="24"/>
    </w:rPr>
  </w:style>
  <w:style w:type="character" w:customStyle="1" w:styleId="78">
    <w:name w:val="标题 9 Char"/>
    <w:basedOn w:val="60"/>
    <w:link w:val="12"/>
    <w:qFormat/>
    <w:uiPriority w:val="0"/>
    <w:rPr>
      <w:rFonts w:ascii="Arial" w:hAnsi="Arial" w:eastAsia="黑体" w:cs="Times New Roman"/>
      <w:kern w:val="0"/>
      <w:szCs w:val="21"/>
    </w:rPr>
  </w:style>
  <w:style w:type="character" w:customStyle="1" w:styleId="79">
    <w:name w:val="批注文字 Char"/>
    <w:basedOn w:val="60"/>
    <w:link w:val="23"/>
    <w:qFormat/>
    <w:uiPriority w:val="0"/>
    <w:rPr>
      <w:rFonts w:ascii="Times New Roman" w:hAnsi="Times New Roman" w:eastAsia="宋体" w:cs="Times New Roman"/>
      <w:szCs w:val="24"/>
    </w:rPr>
  </w:style>
  <w:style w:type="character" w:customStyle="1" w:styleId="80">
    <w:name w:val="批注主题 Char"/>
    <w:basedOn w:val="79"/>
    <w:qFormat/>
    <w:uiPriority w:val="0"/>
    <w:rPr>
      <w:rFonts w:ascii="Times New Roman" w:hAnsi="Times New Roman" w:eastAsia="宋体" w:cs="Times New Roman"/>
      <w:b/>
      <w:bCs/>
      <w:szCs w:val="24"/>
    </w:rPr>
  </w:style>
  <w:style w:type="character" w:customStyle="1" w:styleId="81">
    <w:name w:val="正文文本 Char"/>
    <w:basedOn w:val="60"/>
    <w:link w:val="28"/>
    <w:qFormat/>
    <w:uiPriority w:val="0"/>
    <w:rPr>
      <w:rFonts w:ascii="Times New Roman" w:hAnsi="Times New Roman" w:eastAsia="宋体" w:cs="Times New Roman"/>
      <w:szCs w:val="24"/>
    </w:rPr>
  </w:style>
  <w:style w:type="character" w:customStyle="1" w:styleId="82">
    <w:name w:val="正文首行缩进 Char"/>
    <w:basedOn w:val="81"/>
    <w:qFormat/>
    <w:uiPriority w:val="0"/>
    <w:rPr>
      <w:rFonts w:ascii="Times New Roman" w:hAnsi="Times New Roman" w:eastAsia="宋体" w:cs="Times New Roman"/>
      <w:szCs w:val="24"/>
    </w:rPr>
  </w:style>
  <w:style w:type="character" w:customStyle="1" w:styleId="83">
    <w:name w:val="文档结构图 Char"/>
    <w:basedOn w:val="60"/>
    <w:qFormat/>
    <w:uiPriority w:val="99"/>
    <w:rPr>
      <w:rFonts w:ascii="宋体" w:hAnsi="Times New Roman" w:eastAsia="宋体" w:cs="Times New Roman"/>
      <w:sz w:val="18"/>
      <w:szCs w:val="18"/>
    </w:rPr>
  </w:style>
  <w:style w:type="character" w:customStyle="1" w:styleId="84">
    <w:name w:val="称呼 Char"/>
    <w:basedOn w:val="60"/>
    <w:qFormat/>
    <w:uiPriority w:val="0"/>
    <w:rPr>
      <w:rFonts w:ascii="Times New Roman" w:hAnsi="Times New Roman" w:eastAsia="宋体" w:cs="Times New Roman"/>
      <w:szCs w:val="24"/>
    </w:rPr>
  </w:style>
  <w:style w:type="character" w:customStyle="1" w:styleId="85">
    <w:name w:val="正文文本 3 Char"/>
    <w:basedOn w:val="60"/>
    <w:qFormat/>
    <w:uiPriority w:val="0"/>
    <w:rPr>
      <w:rFonts w:ascii="Times New Roman" w:hAnsi="Times New Roman" w:eastAsia="宋体" w:cs="Times New Roman"/>
      <w:sz w:val="16"/>
      <w:szCs w:val="16"/>
    </w:rPr>
  </w:style>
  <w:style w:type="character" w:customStyle="1" w:styleId="86">
    <w:name w:val="结束语 Char"/>
    <w:basedOn w:val="60"/>
    <w:qFormat/>
    <w:uiPriority w:val="0"/>
    <w:rPr>
      <w:rFonts w:ascii="Times New Roman" w:hAnsi="Times New Roman" w:eastAsia="宋体" w:cs="Times New Roman"/>
      <w:szCs w:val="24"/>
    </w:rPr>
  </w:style>
  <w:style w:type="character" w:customStyle="1" w:styleId="87">
    <w:name w:val="正文文本缩进 Char"/>
    <w:basedOn w:val="60"/>
    <w:qFormat/>
    <w:uiPriority w:val="99"/>
    <w:rPr>
      <w:rFonts w:ascii="Times New Roman" w:hAnsi="Times New Roman" w:eastAsia="宋体" w:cs="Times New Roman"/>
      <w:szCs w:val="24"/>
    </w:rPr>
  </w:style>
  <w:style w:type="character" w:customStyle="1" w:styleId="88">
    <w:name w:val="纯文本 Char"/>
    <w:basedOn w:val="60"/>
    <w:qFormat/>
    <w:uiPriority w:val="0"/>
    <w:rPr>
      <w:rFonts w:ascii="宋体" w:hAnsi="Courier New" w:eastAsia="宋体" w:cs="Courier New"/>
      <w:szCs w:val="21"/>
    </w:rPr>
  </w:style>
  <w:style w:type="character" w:customStyle="1" w:styleId="89">
    <w:name w:val="日期 Char"/>
    <w:basedOn w:val="60"/>
    <w:qFormat/>
    <w:uiPriority w:val="0"/>
    <w:rPr>
      <w:rFonts w:ascii="Times New Roman" w:hAnsi="Times New Roman" w:eastAsia="宋体" w:cs="Times New Roman"/>
      <w:szCs w:val="24"/>
    </w:rPr>
  </w:style>
  <w:style w:type="character" w:customStyle="1" w:styleId="90">
    <w:name w:val="正文文本缩进 2 Char"/>
    <w:basedOn w:val="60"/>
    <w:qFormat/>
    <w:uiPriority w:val="0"/>
    <w:rPr>
      <w:rFonts w:ascii="Times New Roman" w:hAnsi="Times New Roman" w:eastAsia="宋体" w:cs="Times New Roman"/>
      <w:szCs w:val="24"/>
    </w:rPr>
  </w:style>
  <w:style w:type="character" w:customStyle="1" w:styleId="91">
    <w:name w:val="尾注文本 Char"/>
    <w:basedOn w:val="60"/>
    <w:qFormat/>
    <w:uiPriority w:val="0"/>
    <w:rPr>
      <w:rFonts w:ascii="Times New Roman" w:hAnsi="Times New Roman" w:eastAsia="宋体" w:cs="Times New Roman"/>
      <w:szCs w:val="24"/>
    </w:rPr>
  </w:style>
  <w:style w:type="character" w:customStyle="1" w:styleId="92">
    <w:name w:val="批注框文本 Char"/>
    <w:basedOn w:val="60"/>
    <w:qFormat/>
    <w:uiPriority w:val="0"/>
    <w:rPr>
      <w:rFonts w:ascii="Times New Roman" w:hAnsi="Times New Roman" w:eastAsia="宋体" w:cs="Times New Roman"/>
      <w:sz w:val="18"/>
      <w:szCs w:val="18"/>
    </w:rPr>
  </w:style>
  <w:style w:type="character" w:customStyle="1" w:styleId="93">
    <w:name w:val="页脚 Char"/>
    <w:basedOn w:val="60"/>
    <w:link w:val="39"/>
    <w:qFormat/>
    <w:uiPriority w:val="99"/>
    <w:rPr>
      <w:rFonts w:ascii="Times New Roman" w:hAnsi="Times New Roman" w:eastAsia="宋体" w:cs="Times New Roman"/>
      <w:sz w:val="18"/>
      <w:szCs w:val="18"/>
    </w:rPr>
  </w:style>
  <w:style w:type="character" w:customStyle="1" w:styleId="94">
    <w:name w:val="正文首行缩进 2 Char"/>
    <w:basedOn w:val="87"/>
    <w:qFormat/>
    <w:uiPriority w:val="0"/>
    <w:rPr>
      <w:rFonts w:ascii="Times New Roman" w:hAnsi="Times New Roman" w:eastAsia="宋体" w:cs="Times New Roman"/>
      <w:szCs w:val="24"/>
    </w:rPr>
  </w:style>
  <w:style w:type="character" w:customStyle="1" w:styleId="95">
    <w:name w:val="页眉 Char"/>
    <w:basedOn w:val="60"/>
    <w:link w:val="40"/>
    <w:qFormat/>
    <w:uiPriority w:val="99"/>
    <w:rPr>
      <w:rFonts w:ascii="Times New Roman" w:hAnsi="Times New Roman" w:eastAsia="宋体" w:cs="Times New Roman"/>
      <w:sz w:val="18"/>
      <w:szCs w:val="18"/>
    </w:rPr>
  </w:style>
  <w:style w:type="character" w:customStyle="1" w:styleId="96">
    <w:name w:val="副标题 Char"/>
    <w:basedOn w:val="60"/>
    <w:qFormat/>
    <w:uiPriority w:val="0"/>
    <w:rPr>
      <w:rFonts w:eastAsia="宋体" w:asciiTheme="majorHAnsi" w:hAnsiTheme="majorHAnsi" w:cstheme="majorBidi"/>
      <w:b/>
      <w:bCs/>
      <w:kern w:val="28"/>
      <w:sz w:val="32"/>
      <w:szCs w:val="32"/>
    </w:rPr>
  </w:style>
  <w:style w:type="character" w:customStyle="1" w:styleId="97">
    <w:name w:val="正文文本缩进 3 Char"/>
    <w:basedOn w:val="60"/>
    <w:qFormat/>
    <w:uiPriority w:val="0"/>
    <w:rPr>
      <w:rFonts w:ascii="Times New Roman" w:hAnsi="Times New Roman" w:eastAsia="宋体" w:cs="Times New Roman"/>
      <w:sz w:val="16"/>
      <w:szCs w:val="16"/>
    </w:rPr>
  </w:style>
  <w:style w:type="character" w:customStyle="1" w:styleId="98">
    <w:name w:val="正文文本 2 Char"/>
    <w:basedOn w:val="60"/>
    <w:qFormat/>
    <w:uiPriority w:val="0"/>
    <w:rPr>
      <w:rFonts w:ascii="Times New Roman" w:hAnsi="Times New Roman" w:eastAsia="宋体" w:cs="Times New Roman"/>
      <w:szCs w:val="24"/>
    </w:rPr>
  </w:style>
  <w:style w:type="character" w:customStyle="1" w:styleId="99">
    <w:name w:val="HTML 预设格式 Char"/>
    <w:basedOn w:val="60"/>
    <w:qFormat/>
    <w:uiPriority w:val="99"/>
    <w:rPr>
      <w:rFonts w:ascii="Courier New" w:hAnsi="Courier New" w:eastAsia="宋体" w:cs="Courier New"/>
      <w:sz w:val="20"/>
      <w:szCs w:val="20"/>
    </w:rPr>
  </w:style>
  <w:style w:type="character" w:customStyle="1" w:styleId="100">
    <w:name w:val="标题 Char"/>
    <w:basedOn w:val="60"/>
    <w:qFormat/>
    <w:uiPriority w:val="0"/>
    <w:rPr>
      <w:rFonts w:eastAsia="宋体" w:asciiTheme="majorHAnsi" w:hAnsiTheme="majorHAnsi" w:cstheme="majorBidi"/>
      <w:b/>
      <w:bCs/>
      <w:sz w:val="32"/>
      <w:szCs w:val="32"/>
    </w:rPr>
  </w:style>
  <w:style w:type="character" w:customStyle="1" w:styleId="101">
    <w:name w:val="hei12"/>
    <w:basedOn w:val="60"/>
    <w:qFormat/>
    <w:uiPriority w:val="0"/>
  </w:style>
  <w:style w:type="character" w:customStyle="1" w:styleId="102">
    <w:name w:val="正文缩进2格 Char"/>
    <w:link w:val="103"/>
    <w:qFormat/>
    <w:uiPriority w:val="0"/>
    <w:rPr>
      <w:rFonts w:ascii="仿宋_GB2312" w:hAnsi="宋体" w:eastAsia="仿宋_GB2312"/>
      <w:sz w:val="31"/>
    </w:rPr>
  </w:style>
  <w:style w:type="paragraph" w:customStyle="1" w:styleId="103">
    <w:name w:val="正文缩进2格"/>
    <w:basedOn w:val="1"/>
    <w:link w:val="102"/>
    <w:qFormat/>
    <w:uiPriority w:val="0"/>
    <w:pPr>
      <w:spacing w:line="600" w:lineRule="exact"/>
      <w:ind w:firstLine="639" w:firstLineChars="206"/>
    </w:pPr>
    <w:rPr>
      <w:rFonts w:ascii="仿宋_GB2312" w:hAnsi="宋体" w:eastAsia="仿宋_GB2312" w:cstheme="minorBidi"/>
      <w:sz w:val="31"/>
      <w:szCs w:val="22"/>
    </w:rPr>
  </w:style>
  <w:style w:type="character" w:customStyle="1" w:styleId="104">
    <w:name w:val="font51"/>
    <w:qFormat/>
    <w:uiPriority w:val="0"/>
    <w:rPr>
      <w:rFonts w:hint="eastAsia" w:ascii="宋体" w:hAnsi="宋体" w:eastAsia="宋体" w:cs="宋体"/>
      <w:color w:val="000000"/>
      <w:sz w:val="20"/>
      <w:szCs w:val="20"/>
      <w:u w:val="none"/>
    </w:rPr>
  </w:style>
  <w:style w:type="character" w:customStyle="1" w:styleId="105">
    <w:name w:val="font61"/>
    <w:qFormat/>
    <w:uiPriority w:val="0"/>
    <w:rPr>
      <w:rFonts w:hint="default" w:ascii="Times New Roman" w:hAnsi="Times New Roman" w:cs="Times New Roman"/>
      <w:color w:val="000000"/>
      <w:sz w:val="20"/>
      <w:szCs w:val="20"/>
      <w:u w:val="none"/>
    </w:rPr>
  </w:style>
  <w:style w:type="character" w:customStyle="1" w:styleId="106">
    <w:name w:val="表中左小5 Char"/>
    <w:link w:val="107"/>
    <w:qFormat/>
    <w:uiPriority w:val="0"/>
    <w:rPr>
      <w:color w:val="0000FF"/>
      <w:sz w:val="18"/>
      <w:szCs w:val="18"/>
    </w:rPr>
  </w:style>
  <w:style w:type="paragraph" w:customStyle="1" w:styleId="107">
    <w:name w:val="表中左小5"/>
    <w:link w:val="106"/>
    <w:qFormat/>
    <w:uiPriority w:val="0"/>
    <w:pPr>
      <w:adjustRightInd w:val="0"/>
      <w:snapToGrid w:val="0"/>
      <w:spacing w:line="320" w:lineRule="exact"/>
    </w:pPr>
    <w:rPr>
      <w:rFonts w:asciiTheme="minorHAnsi" w:hAnsiTheme="minorHAnsi" w:eastAsiaTheme="minorEastAsia" w:cstheme="minorBidi"/>
      <w:color w:val="0000FF"/>
      <w:kern w:val="2"/>
      <w:sz w:val="18"/>
      <w:szCs w:val="18"/>
      <w:lang w:val="en-US" w:eastAsia="zh-CN" w:bidi="ar-SA"/>
    </w:rPr>
  </w:style>
  <w:style w:type="character" w:customStyle="1" w:styleId="108">
    <w:name w:val="font71"/>
    <w:qFormat/>
    <w:uiPriority w:val="0"/>
    <w:rPr>
      <w:rFonts w:hint="eastAsia" w:ascii="宋体" w:hAnsi="宋体" w:eastAsia="宋体" w:cs="宋体"/>
      <w:color w:val="000000"/>
      <w:sz w:val="20"/>
      <w:szCs w:val="20"/>
      <w:u w:val="none"/>
    </w:rPr>
  </w:style>
  <w:style w:type="character" w:customStyle="1" w:styleId="109">
    <w:name w:val="z-窗体底端 Char"/>
    <w:qFormat/>
    <w:uiPriority w:val="99"/>
    <w:rPr>
      <w:rFonts w:ascii="Arial" w:hAnsi="Arial" w:cs="Arial"/>
      <w:vanish/>
      <w:sz w:val="16"/>
      <w:szCs w:val="16"/>
    </w:rPr>
  </w:style>
  <w:style w:type="paragraph" w:customStyle="1" w:styleId="110">
    <w:name w:val="z-窗体底端1"/>
    <w:basedOn w:val="1"/>
    <w:next w:val="1"/>
    <w:link w:val="277"/>
    <w:unhideWhenUsed/>
    <w:qFormat/>
    <w:uiPriority w:val="99"/>
    <w:pPr>
      <w:widowControl/>
      <w:pBdr>
        <w:top w:val="single" w:color="auto" w:sz="6" w:space="1"/>
      </w:pBdr>
      <w:jc w:val="center"/>
    </w:pPr>
    <w:rPr>
      <w:rFonts w:ascii="Arial" w:hAnsi="Arial" w:cs="Arial" w:eastAsiaTheme="minorEastAsia"/>
      <w:vanish/>
      <w:sz w:val="16"/>
      <w:szCs w:val="16"/>
    </w:rPr>
  </w:style>
  <w:style w:type="character" w:customStyle="1" w:styleId="111">
    <w:name w:val="ca-251"/>
    <w:qFormat/>
    <w:uiPriority w:val="0"/>
    <w:rPr>
      <w:rFonts w:hint="default" w:ascii="Times New Roman" w:hAnsi="Times New Roman" w:cs="Times New Roman"/>
      <w:sz w:val="24"/>
      <w:szCs w:val="24"/>
    </w:rPr>
  </w:style>
  <w:style w:type="character" w:customStyle="1" w:styleId="112">
    <w:name w:val="Char Char3"/>
    <w:semiHidden/>
    <w:qFormat/>
    <w:uiPriority w:val="0"/>
    <w:rPr>
      <w:sz w:val="18"/>
      <w:szCs w:val="18"/>
    </w:rPr>
  </w:style>
  <w:style w:type="character" w:customStyle="1" w:styleId="113">
    <w:name w:val="apple-converted-space"/>
    <w:basedOn w:val="60"/>
    <w:qFormat/>
    <w:uiPriority w:val="0"/>
  </w:style>
  <w:style w:type="character" w:customStyle="1" w:styleId="114">
    <w:name w:val="chanpinname"/>
    <w:basedOn w:val="60"/>
    <w:qFormat/>
    <w:uiPriority w:val="0"/>
  </w:style>
  <w:style w:type="character" w:customStyle="1" w:styleId="115">
    <w:name w:val="ca-231"/>
    <w:qFormat/>
    <w:uiPriority w:val="0"/>
    <w:rPr>
      <w:rFonts w:hint="eastAsia" w:ascii="宋体" w:hAnsi="宋体" w:eastAsia="宋体"/>
      <w:sz w:val="24"/>
      <w:szCs w:val="24"/>
    </w:rPr>
  </w:style>
  <w:style w:type="character" w:customStyle="1" w:styleId="116">
    <w:name w:val="Figure Text Char"/>
    <w:link w:val="117"/>
    <w:qFormat/>
    <w:uiPriority w:val="0"/>
    <w:rPr>
      <w:rFonts w:ascii="Arial" w:hAnsi="Arial" w:cs="Arial"/>
      <w:sz w:val="18"/>
      <w:szCs w:val="18"/>
      <w:lang w:eastAsia="en-US"/>
    </w:rPr>
  </w:style>
  <w:style w:type="paragraph" w:customStyle="1" w:styleId="117">
    <w:name w:val="Figure Text"/>
    <w:link w:val="116"/>
    <w:qFormat/>
    <w:uiPriority w:val="0"/>
    <w:pPr>
      <w:widowControl w:val="0"/>
      <w:adjustRightInd w:val="0"/>
      <w:snapToGrid w:val="0"/>
      <w:spacing w:line="240" w:lineRule="atLeast"/>
    </w:pPr>
    <w:rPr>
      <w:rFonts w:ascii="Arial" w:hAnsi="Arial" w:cs="Arial" w:eastAsiaTheme="minorEastAsia"/>
      <w:kern w:val="2"/>
      <w:sz w:val="18"/>
      <w:szCs w:val="18"/>
      <w:lang w:val="en-US" w:eastAsia="en-US" w:bidi="ar-SA"/>
    </w:rPr>
  </w:style>
  <w:style w:type="character" w:customStyle="1" w:styleId="118">
    <w:name w:val="font91"/>
    <w:qFormat/>
    <w:uiPriority w:val="0"/>
    <w:rPr>
      <w:rFonts w:hint="eastAsia" w:ascii="宋体" w:hAnsi="宋体" w:eastAsia="宋体" w:cs="宋体"/>
      <w:color w:val="000000"/>
      <w:sz w:val="20"/>
      <w:szCs w:val="20"/>
      <w:u w:val="none"/>
    </w:rPr>
  </w:style>
  <w:style w:type="character" w:customStyle="1" w:styleId="119">
    <w:name w:val="正文小四 Char"/>
    <w:link w:val="120"/>
    <w:qFormat/>
    <w:uiPriority w:val="0"/>
    <w:rPr>
      <w:rFonts w:ascii="宋体" w:hAnsi="宋体"/>
      <w:sz w:val="24"/>
    </w:rPr>
  </w:style>
  <w:style w:type="paragraph" w:customStyle="1" w:styleId="120">
    <w:name w:val="正文小四"/>
    <w:link w:val="119"/>
    <w:qFormat/>
    <w:uiPriority w:val="0"/>
    <w:pPr>
      <w:spacing w:line="360" w:lineRule="auto"/>
      <w:ind w:firstLine="480" w:firstLineChars="200"/>
      <w:jc w:val="both"/>
    </w:pPr>
    <w:rPr>
      <w:rFonts w:ascii="宋体" w:hAnsi="宋体" w:eastAsiaTheme="minorEastAsia" w:cstheme="minorBidi"/>
      <w:kern w:val="2"/>
      <w:sz w:val="24"/>
      <w:szCs w:val="22"/>
      <w:lang w:val="en-US" w:eastAsia="zh-CN" w:bidi="ar-SA"/>
    </w:rPr>
  </w:style>
  <w:style w:type="character" w:customStyle="1" w:styleId="121">
    <w:name w:val="font01"/>
    <w:qFormat/>
    <w:uiPriority w:val="0"/>
    <w:rPr>
      <w:rFonts w:hint="eastAsia" w:ascii="宋体" w:hAnsi="宋体" w:eastAsia="宋体" w:cs="宋体"/>
      <w:color w:val="000000"/>
      <w:sz w:val="24"/>
      <w:szCs w:val="24"/>
      <w:u w:val="none"/>
      <w:vertAlign w:val="superscript"/>
    </w:rPr>
  </w:style>
  <w:style w:type="character" w:customStyle="1" w:styleId="122">
    <w:name w:val="Table Description Char Char"/>
    <w:link w:val="123"/>
    <w:qFormat/>
    <w:uiPriority w:val="0"/>
    <w:rPr>
      <w:rFonts w:ascii="Arial" w:hAnsi="Arial" w:eastAsia="黑体"/>
      <w:sz w:val="18"/>
    </w:rPr>
  </w:style>
  <w:style w:type="paragraph" w:customStyle="1" w:styleId="123">
    <w:name w:val="Table Description"/>
    <w:next w:val="1"/>
    <w:link w:val="122"/>
    <w:qFormat/>
    <w:uiPriority w:val="0"/>
    <w:pPr>
      <w:keepNext/>
      <w:snapToGrid w:val="0"/>
      <w:spacing w:before="160" w:after="80"/>
      <w:ind w:left="1038"/>
      <w:jc w:val="center"/>
    </w:pPr>
    <w:rPr>
      <w:rFonts w:ascii="Arial" w:hAnsi="Arial" w:eastAsia="黑体" w:cstheme="minorBidi"/>
      <w:kern w:val="2"/>
      <w:sz w:val="18"/>
      <w:szCs w:val="22"/>
      <w:lang w:val="en-US" w:eastAsia="zh-CN" w:bidi="ar-SA"/>
    </w:rPr>
  </w:style>
  <w:style w:type="character" w:customStyle="1" w:styleId="124">
    <w:name w:val="表格标题(居中) Char"/>
    <w:link w:val="125"/>
    <w:qFormat/>
    <w:uiPriority w:val="0"/>
    <w:rPr>
      <w:rFonts w:eastAsia="黑体"/>
      <w:sz w:val="24"/>
    </w:rPr>
  </w:style>
  <w:style w:type="paragraph" w:customStyle="1" w:styleId="125">
    <w:name w:val="表格标题(居中)"/>
    <w:basedOn w:val="1"/>
    <w:link w:val="124"/>
    <w:qFormat/>
    <w:uiPriority w:val="0"/>
    <w:pPr>
      <w:snapToGrid w:val="0"/>
      <w:spacing w:line="300" w:lineRule="auto"/>
      <w:jc w:val="center"/>
    </w:pPr>
    <w:rPr>
      <w:rFonts w:eastAsia="黑体" w:asciiTheme="minorHAnsi" w:hAnsiTheme="minorHAnsi" w:cstheme="minorBidi"/>
      <w:sz w:val="24"/>
      <w:szCs w:val="22"/>
    </w:rPr>
  </w:style>
  <w:style w:type="character" w:customStyle="1" w:styleId="126">
    <w:name w:val="样式 目录 2 + 宋体 Char"/>
    <w:link w:val="127"/>
    <w:qFormat/>
    <w:uiPriority w:val="0"/>
    <w:rPr>
      <w:rFonts w:ascii="宋体" w:hAnsi="宋体"/>
      <w:sz w:val="28"/>
    </w:rPr>
  </w:style>
  <w:style w:type="paragraph" w:customStyle="1" w:styleId="127">
    <w:name w:val="样式 目录 2 + 宋体"/>
    <w:basedOn w:val="28"/>
    <w:next w:val="28"/>
    <w:link w:val="126"/>
    <w:qFormat/>
    <w:uiPriority w:val="0"/>
    <w:rPr>
      <w:rFonts w:ascii="宋体" w:hAnsi="宋体" w:eastAsiaTheme="minorEastAsia" w:cstheme="minorBidi"/>
      <w:sz w:val="28"/>
      <w:szCs w:val="22"/>
    </w:rPr>
  </w:style>
  <w:style w:type="character" w:customStyle="1" w:styleId="128">
    <w:name w:val="副标题 Char1"/>
    <w:qFormat/>
    <w:uiPriority w:val="0"/>
    <w:rPr>
      <w:rFonts w:ascii="Cambria" w:hAnsi="Cambria" w:cs="Times New Roman"/>
      <w:b/>
      <w:bCs/>
      <w:kern w:val="28"/>
      <w:sz w:val="32"/>
      <w:szCs w:val="32"/>
    </w:rPr>
  </w:style>
  <w:style w:type="character" w:customStyle="1" w:styleId="129">
    <w:name w:val="font81"/>
    <w:qFormat/>
    <w:uiPriority w:val="0"/>
    <w:rPr>
      <w:rFonts w:hint="eastAsia" w:ascii="宋体" w:hAnsi="宋体" w:eastAsia="宋体" w:cs="宋体"/>
      <w:color w:val="000000"/>
      <w:sz w:val="20"/>
      <w:szCs w:val="20"/>
      <w:u w:val="none"/>
    </w:rPr>
  </w:style>
  <w:style w:type="character" w:customStyle="1" w:styleId="130">
    <w:name w:val="HTML 预设格式 Char1"/>
    <w:semiHidden/>
    <w:qFormat/>
    <w:uiPriority w:val="0"/>
    <w:rPr>
      <w:rFonts w:ascii="Courier New" w:hAnsi="Courier New" w:eastAsia="宋体" w:cs="Courier New"/>
      <w:sz w:val="20"/>
      <w:szCs w:val="20"/>
    </w:rPr>
  </w:style>
  <w:style w:type="character" w:customStyle="1" w:styleId="131">
    <w:name w:val="3zw1"/>
    <w:qFormat/>
    <w:uiPriority w:val="0"/>
    <w:rPr>
      <w:color w:val="000000"/>
      <w:sz w:val="21"/>
      <w:szCs w:val="21"/>
    </w:rPr>
  </w:style>
  <w:style w:type="character" w:customStyle="1" w:styleId="132">
    <w:name w:val="正文缩进 Char"/>
    <w:link w:val="18"/>
    <w:qFormat/>
    <w:uiPriority w:val="99"/>
    <w:rPr>
      <w:szCs w:val="24"/>
    </w:rPr>
  </w:style>
  <w:style w:type="character" w:customStyle="1" w:styleId="133">
    <w:name w:val="正文2级 Char"/>
    <w:link w:val="134"/>
    <w:qFormat/>
    <w:uiPriority w:val="0"/>
    <w:rPr>
      <w:bCs/>
      <w:kern w:val="44"/>
      <w:sz w:val="24"/>
      <w:szCs w:val="44"/>
    </w:rPr>
  </w:style>
  <w:style w:type="paragraph" w:customStyle="1" w:styleId="134">
    <w:name w:val="正文2级"/>
    <w:link w:val="133"/>
    <w:qFormat/>
    <w:uiPriority w:val="0"/>
    <w:pPr>
      <w:widowControl w:val="0"/>
      <w:spacing w:after="60" w:line="400" w:lineRule="exact"/>
      <w:jc w:val="both"/>
    </w:pPr>
    <w:rPr>
      <w:rFonts w:asciiTheme="minorHAnsi" w:hAnsiTheme="minorHAnsi" w:eastAsiaTheme="minorEastAsia" w:cstheme="minorBidi"/>
      <w:bCs/>
      <w:kern w:val="44"/>
      <w:sz w:val="24"/>
      <w:szCs w:val="44"/>
      <w:lang w:val="en-US" w:eastAsia="zh-CN" w:bidi="ar-SA"/>
    </w:rPr>
  </w:style>
  <w:style w:type="character" w:customStyle="1" w:styleId="135">
    <w:name w:val="param-name"/>
    <w:qFormat/>
    <w:uiPriority w:val="0"/>
  </w:style>
  <w:style w:type="character" w:customStyle="1" w:styleId="136">
    <w:name w:val="Table Text Char1"/>
    <w:qFormat/>
    <w:uiPriority w:val="0"/>
    <w:rPr>
      <w:rFonts w:ascii="Arial" w:hAnsi="Arial" w:eastAsia="宋体" w:cs="Arial"/>
      <w:snapToGrid w:val="0"/>
      <w:sz w:val="21"/>
      <w:szCs w:val="21"/>
      <w:lang w:val="en-US" w:eastAsia="zh-CN" w:bidi="ar-SA"/>
    </w:rPr>
  </w:style>
  <w:style w:type="character" w:customStyle="1" w:styleId="137">
    <w:name w:val="word21"/>
    <w:qFormat/>
    <w:uiPriority w:val="0"/>
    <w:rPr>
      <w:b/>
      <w:bCs/>
      <w:color w:val="194D7C"/>
      <w:spacing w:val="400"/>
      <w:sz w:val="24"/>
      <w:szCs w:val="24"/>
    </w:rPr>
  </w:style>
  <w:style w:type="character" w:customStyle="1" w:styleId="138">
    <w:name w:val="页眉 Char1"/>
    <w:semiHidden/>
    <w:qFormat/>
    <w:uiPriority w:val="99"/>
    <w:rPr>
      <w:rFonts w:ascii="Times New Roman" w:hAnsi="Times New Roman" w:eastAsia="宋体" w:cs="Times New Roman"/>
      <w:sz w:val="18"/>
      <w:szCs w:val="18"/>
    </w:rPr>
  </w:style>
  <w:style w:type="character" w:customStyle="1" w:styleId="139">
    <w:name w:val="表格非标题文字 Char"/>
    <w:link w:val="140"/>
    <w:qFormat/>
    <w:uiPriority w:val="0"/>
    <w:rPr>
      <w:rFonts w:ascii="Arial" w:hAnsi="Arial"/>
      <w:sz w:val="18"/>
      <w:szCs w:val="21"/>
    </w:rPr>
  </w:style>
  <w:style w:type="paragraph" w:customStyle="1" w:styleId="140">
    <w:name w:val="表格非标题文字"/>
    <w:link w:val="139"/>
    <w:qFormat/>
    <w:uiPriority w:val="0"/>
    <w:pPr>
      <w:snapToGrid w:val="0"/>
      <w:spacing w:before="80" w:after="40"/>
    </w:pPr>
    <w:rPr>
      <w:rFonts w:ascii="Arial" w:hAnsi="Arial" w:eastAsiaTheme="minorEastAsia" w:cstheme="minorBidi"/>
      <w:kern w:val="2"/>
      <w:sz w:val="18"/>
      <w:szCs w:val="21"/>
      <w:lang w:val="en-US" w:eastAsia="zh-CN" w:bidi="ar-SA"/>
    </w:rPr>
  </w:style>
  <w:style w:type="character" w:customStyle="1" w:styleId="141">
    <w:name w:val="正文首行缩进 2 Char1"/>
    <w:basedOn w:val="142"/>
    <w:qFormat/>
    <w:uiPriority w:val="0"/>
    <w:rPr>
      <w:rFonts w:ascii="楷体_GB2312" w:eastAsia="楷体_GB2312"/>
      <w:kern w:val="2"/>
      <w:sz w:val="28"/>
      <w:szCs w:val="31"/>
    </w:rPr>
  </w:style>
  <w:style w:type="character" w:customStyle="1" w:styleId="142">
    <w:name w:val="正文文本缩进 Char1"/>
    <w:qFormat/>
    <w:uiPriority w:val="0"/>
    <w:rPr>
      <w:rFonts w:ascii="楷体_GB2312" w:eastAsia="楷体_GB2312"/>
      <w:kern w:val="2"/>
      <w:sz w:val="28"/>
      <w:szCs w:val="31"/>
    </w:rPr>
  </w:style>
  <w:style w:type="character" w:customStyle="1" w:styleId="143">
    <w:name w:val="正文新 Char"/>
    <w:link w:val="144"/>
    <w:qFormat/>
    <w:uiPriority w:val="0"/>
    <w:rPr>
      <w:rFonts w:ascii="宋体" w:hAnsi="宋体"/>
      <w:sz w:val="28"/>
    </w:rPr>
  </w:style>
  <w:style w:type="paragraph" w:customStyle="1" w:styleId="144">
    <w:name w:val="正文新"/>
    <w:basedOn w:val="1"/>
    <w:link w:val="143"/>
    <w:qFormat/>
    <w:uiPriority w:val="0"/>
    <w:pPr>
      <w:spacing w:line="360" w:lineRule="auto"/>
      <w:ind w:firstLine="200" w:firstLineChars="200"/>
      <w:jc w:val="left"/>
    </w:pPr>
    <w:rPr>
      <w:rFonts w:ascii="宋体" w:hAnsi="宋体" w:eastAsiaTheme="minorEastAsia" w:cstheme="minorBidi"/>
      <w:sz w:val="28"/>
      <w:szCs w:val="22"/>
    </w:rPr>
  </w:style>
  <w:style w:type="character" w:customStyle="1" w:styleId="145">
    <w:name w:val="font31"/>
    <w:qFormat/>
    <w:uiPriority w:val="0"/>
    <w:rPr>
      <w:rFonts w:hint="default" w:ascii="Times New Roman" w:hAnsi="Times New Roman" w:cs="Times New Roman"/>
      <w:color w:val="000000"/>
      <w:sz w:val="20"/>
      <w:szCs w:val="20"/>
      <w:u w:val="none"/>
    </w:rPr>
  </w:style>
  <w:style w:type="character" w:customStyle="1" w:styleId="146">
    <w:name w:val="B正文 Char"/>
    <w:link w:val="147"/>
    <w:qFormat/>
    <w:locked/>
    <w:uiPriority w:val="0"/>
    <w:rPr>
      <w:rFonts w:ascii="宋体" w:hAnsi="宋体"/>
      <w:sz w:val="24"/>
    </w:rPr>
  </w:style>
  <w:style w:type="paragraph" w:customStyle="1" w:styleId="147">
    <w:name w:val="B正文"/>
    <w:basedOn w:val="1"/>
    <w:link w:val="146"/>
    <w:qFormat/>
    <w:uiPriority w:val="0"/>
    <w:pPr>
      <w:widowControl/>
      <w:spacing w:line="360" w:lineRule="auto"/>
      <w:ind w:firstLine="200" w:firstLineChars="200"/>
    </w:pPr>
    <w:rPr>
      <w:rFonts w:ascii="宋体" w:hAnsi="宋体" w:eastAsiaTheme="minorEastAsia" w:cstheme="minorBidi"/>
      <w:sz w:val="24"/>
      <w:szCs w:val="22"/>
    </w:rPr>
  </w:style>
  <w:style w:type="character" w:customStyle="1" w:styleId="148">
    <w:name w:val="缩进 Char"/>
    <w:link w:val="149"/>
    <w:qFormat/>
    <w:uiPriority w:val="0"/>
    <w:rPr>
      <w:color w:val="0000FF"/>
      <w:szCs w:val="18"/>
    </w:rPr>
  </w:style>
  <w:style w:type="paragraph" w:customStyle="1" w:styleId="149">
    <w:name w:val="缩进"/>
    <w:link w:val="148"/>
    <w:qFormat/>
    <w:uiPriority w:val="0"/>
    <w:pPr>
      <w:spacing w:beforeLines="50" w:afterLines="50" w:line="320" w:lineRule="exact"/>
      <w:ind w:left="630" w:leftChars="300" w:firstLine="420" w:firstLineChars="200"/>
      <w:jc w:val="both"/>
    </w:pPr>
    <w:rPr>
      <w:rFonts w:asciiTheme="minorHAnsi" w:hAnsiTheme="minorHAnsi" w:eastAsiaTheme="minorEastAsia" w:cstheme="minorBidi"/>
      <w:color w:val="0000FF"/>
      <w:kern w:val="2"/>
      <w:sz w:val="21"/>
      <w:szCs w:val="18"/>
      <w:lang w:val="en-US" w:eastAsia="zh-CN" w:bidi="ar-SA"/>
    </w:rPr>
  </w:style>
  <w:style w:type="character" w:customStyle="1" w:styleId="150">
    <w:name w:val="font41"/>
    <w:qFormat/>
    <w:uiPriority w:val="0"/>
    <w:rPr>
      <w:rFonts w:hint="eastAsia" w:ascii="宋体" w:hAnsi="宋体" w:eastAsia="宋体" w:cs="宋体"/>
      <w:color w:val="000000"/>
      <w:sz w:val="20"/>
      <w:szCs w:val="20"/>
      <w:u w:val="none"/>
    </w:rPr>
  </w:style>
  <w:style w:type="character" w:customStyle="1" w:styleId="151">
    <w:name w:val="txt"/>
    <w:basedOn w:val="60"/>
    <w:qFormat/>
    <w:uiPriority w:val="0"/>
  </w:style>
  <w:style w:type="character" w:customStyle="1" w:styleId="152">
    <w:name w:val="首行缩进 Char Char1"/>
    <w:link w:val="153"/>
    <w:qFormat/>
    <w:locked/>
    <w:uiPriority w:val="0"/>
    <w:rPr>
      <w:sz w:val="24"/>
      <w:szCs w:val="24"/>
    </w:rPr>
  </w:style>
  <w:style w:type="paragraph" w:customStyle="1" w:styleId="153">
    <w:name w:val="首行缩进 Char"/>
    <w:basedOn w:val="1"/>
    <w:next w:val="18"/>
    <w:link w:val="152"/>
    <w:qFormat/>
    <w:uiPriority w:val="0"/>
    <w:pPr>
      <w:spacing w:line="300" w:lineRule="auto"/>
      <w:ind w:firstLine="420"/>
    </w:pPr>
    <w:rPr>
      <w:rFonts w:asciiTheme="minorHAnsi" w:hAnsiTheme="minorHAnsi" w:eastAsiaTheme="minorEastAsia" w:cstheme="minorBidi"/>
      <w:sz w:val="24"/>
    </w:rPr>
  </w:style>
  <w:style w:type="character" w:customStyle="1" w:styleId="154">
    <w:name w:val="ca-131"/>
    <w:qFormat/>
    <w:uiPriority w:val="0"/>
    <w:rPr>
      <w:rFonts w:hint="default" w:ascii="Times New Roman" w:hAnsi="Times New Roman" w:cs="Times New Roman"/>
      <w:sz w:val="21"/>
      <w:szCs w:val="21"/>
    </w:rPr>
  </w:style>
  <w:style w:type="character" w:customStyle="1" w:styleId="155">
    <w:name w:val="悬挂22 Char"/>
    <w:link w:val="156"/>
    <w:qFormat/>
    <w:uiPriority w:val="0"/>
    <w:rPr>
      <w:color w:val="FF0000"/>
      <w:szCs w:val="28"/>
    </w:rPr>
  </w:style>
  <w:style w:type="paragraph" w:customStyle="1" w:styleId="156">
    <w:name w:val="悬挂22"/>
    <w:link w:val="155"/>
    <w:qFormat/>
    <w:uiPriority w:val="0"/>
    <w:pPr>
      <w:spacing w:beforeLines="50" w:afterLines="50" w:line="320" w:lineRule="exact"/>
      <w:ind w:left="988" w:hanging="420"/>
      <w:jc w:val="both"/>
    </w:pPr>
    <w:rPr>
      <w:rFonts w:asciiTheme="minorHAnsi" w:hAnsiTheme="minorHAnsi" w:eastAsiaTheme="minorEastAsia" w:cstheme="minorBidi"/>
      <w:color w:val="FF0000"/>
      <w:kern w:val="2"/>
      <w:sz w:val="21"/>
      <w:szCs w:val="28"/>
      <w:lang w:val="en-US" w:eastAsia="zh-CN" w:bidi="ar-SA"/>
    </w:rPr>
  </w:style>
  <w:style w:type="character" w:customStyle="1" w:styleId="157">
    <w:name w:val="正文文本 Char1"/>
    <w:qFormat/>
    <w:uiPriority w:val="0"/>
    <w:rPr>
      <w:rFonts w:ascii="楷体_GB2312" w:eastAsia="楷体_GB2312"/>
      <w:kern w:val="2"/>
      <w:sz w:val="28"/>
    </w:rPr>
  </w:style>
  <w:style w:type="character" w:customStyle="1" w:styleId="158">
    <w:name w:val="悬挂2 Char"/>
    <w:link w:val="159"/>
    <w:qFormat/>
    <w:uiPriority w:val="0"/>
    <w:rPr>
      <w:szCs w:val="21"/>
    </w:rPr>
  </w:style>
  <w:style w:type="paragraph" w:customStyle="1" w:styleId="159">
    <w:name w:val="悬挂2"/>
    <w:link w:val="158"/>
    <w:qFormat/>
    <w:uiPriority w:val="0"/>
    <w:pPr>
      <w:numPr>
        <w:ilvl w:val="0"/>
        <w:numId w:val="2"/>
      </w:numPr>
      <w:spacing w:beforeLines="50" w:afterLines="50" w:line="320" w:lineRule="exact"/>
      <w:jc w:val="both"/>
    </w:pPr>
    <w:rPr>
      <w:rFonts w:asciiTheme="minorHAnsi" w:hAnsiTheme="minorHAnsi" w:eastAsiaTheme="minorEastAsia" w:cstheme="minorBidi"/>
      <w:kern w:val="2"/>
      <w:sz w:val="21"/>
      <w:szCs w:val="21"/>
      <w:lang w:val="en-US" w:eastAsia="zh-CN" w:bidi="ar-SA"/>
    </w:rPr>
  </w:style>
  <w:style w:type="character" w:customStyle="1" w:styleId="160">
    <w:name w:val="Char Char5"/>
    <w:qFormat/>
    <w:uiPriority w:val="0"/>
    <w:rPr>
      <w:rFonts w:ascii="Times New Roman" w:hAnsi="Times New Roman" w:eastAsia="宋体"/>
      <w:sz w:val="18"/>
    </w:rPr>
  </w:style>
  <w:style w:type="character" w:customStyle="1" w:styleId="161">
    <w:name w:val="prod_content_font_011"/>
    <w:qFormat/>
    <w:uiPriority w:val="0"/>
    <w:rPr>
      <w:rFonts w:hint="default" w:ascii="Verdana" w:hAnsi="Verdana"/>
      <w:color w:val="5E5E5E"/>
      <w:sz w:val="17"/>
      <w:szCs w:val="17"/>
    </w:rPr>
  </w:style>
  <w:style w:type="character" w:customStyle="1" w:styleId="162">
    <w:name w:val="尾注文本 Char1"/>
    <w:qFormat/>
    <w:uiPriority w:val="99"/>
    <w:rPr>
      <w:kern w:val="2"/>
      <w:sz w:val="21"/>
      <w:szCs w:val="24"/>
    </w:rPr>
  </w:style>
  <w:style w:type="character" w:customStyle="1" w:styleId="163">
    <w:name w:val="普通 (Web) Char"/>
    <w:link w:val="164"/>
    <w:qFormat/>
    <w:uiPriority w:val="99"/>
    <w:rPr>
      <w:rFonts w:ascii="宋体" w:hAnsi="宋体"/>
      <w:sz w:val="24"/>
      <w:szCs w:val="24"/>
    </w:rPr>
  </w:style>
  <w:style w:type="paragraph" w:customStyle="1" w:styleId="164">
    <w:name w:val="普通 (Web)"/>
    <w:basedOn w:val="1"/>
    <w:link w:val="163"/>
    <w:qFormat/>
    <w:uiPriority w:val="99"/>
    <w:pPr>
      <w:widowControl/>
      <w:spacing w:before="100" w:beforeAutospacing="1" w:after="100" w:afterAutospacing="1"/>
      <w:jc w:val="left"/>
    </w:pPr>
    <w:rPr>
      <w:rFonts w:ascii="宋体" w:hAnsi="宋体" w:eastAsiaTheme="minorEastAsia" w:cstheme="minorBidi"/>
      <w:sz w:val="24"/>
    </w:rPr>
  </w:style>
  <w:style w:type="character" w:customStyle="1" w:styleId="165">
    <w:name w:val="标题 Char1"/>
    <w:qFormat/>
    <w:uiPriority w:val="0"/>
    <w:rPr>
      <w:rFonts w:ascii="Cambria" w:hAnsi="Cambria" w:cs="Times New Roman"/>
      <w:b/>
      <w:bCs/>
      <w:kern w:val="2"/>
      <w:sz w:val="32"/>
      <w:szCs w:val="32"/>
    </w:rPr>
  </w:style>
  <w:style w:type="character" w:customStyle="1" w:styleId="166">
    <w:name w:val="正文缩进 Char1"/>
    <w:qFormat/>
    <w:uiPriority w:val="0"/>
    <w:rPr>
      <w:rFonts w:eastAsia="宋体"/>
      <w:kern w:val="2"/>
      <w:sz w:val="21"/>
      <w:szCs w:val="24"/>
      <w:lang w:val="en-US" w:eastAsia="zh-CN" w:bidi="ar-SA"/>
    </w:rPr>
  </w:style>
  <w:style w:type="character" w:customStyle="1" w:styleId="167">
    <w:name w:val="Table Text Char"/>
    <w:link w:val="168"/>
    <w:qFormat/>
    <w:uiPriority w:val="0"/>
    <w:rPr>
      <w:rFonts w:ascii="Arial" w:hAnsi="Arial"/>
      <w:sz w:val="18"/>
    </w:rPr>
  </w:style>
  <w:style w:type="paragraph" w:customStyle="1" w:styleId="168">
    <w:name w:val="Table Text"/>
    <w:link w:val="167"/>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169">
    <w:name w:val="Table Heading Char"/>
    <w:link w:val="170"/>
    <w:qFormat/>
    <w:uiPriority w:val="0"/>
    <w:rPr>
      <w:rFonts w:ascii="Arial" w:hAnsi="Arial" w:eastAsia="黑体" w:cs="Book Antiqua"/>
      <w:bCs/>
      <w:snapToGrid w:val="0"/>
      <w:szCs w:val="21"/>
    </w:rPr>
  </w:style>
  <w:style w:type="paragraph" w:customStyle="1" w:styleId="170">
    <w:name w:val="Table Heading"/>
    <w:basedOn w:val="1"/>
    <w:link w:val="169"/>
    <w:qFormat/>
    <w:uiPriority w:val="0"/>
    <w:pPr>
      <w:keepNext/>
      <w:topLinePunct/>
      <w:adjustRightInd w:val="0"/>
      <w:snapToGrid w:val="0"/>
      <w:spacing w:before="80" w:after="80" w:line="240" w:lineRule="atLeast"/>
      <w:jc w:val="left"/>
    </w:pPr>
    <w:rPr>
      <w:rFonts w:ascii="Arial" w:hAnsi="Arial" w:eastAsia="黑体" w:cs="Book Antiqua"/>
      <w:bCs/>
      <w:snapToGrid w:val="0"/>
      <w:szCs w:val="21"/>
    </w:rPr>
  </w:style>
  <w:style w:type="character" w:customStyle="1" w:styleId="171">
    <w:name w:val="样式 宋体"/>
    <w:qFormat/>
    <w:uiPriority w:val="0"/>
    <w:rPr>
      <w:rFonts w:ascii="宋体" w:hAnsi="宋体" w:eastAsia="宋体"/>
      <w:sz w:val="24"/>
      <w:szCs w:val="24"/>
    </w:rPr>
  </w:style>
  <w:style w:type="character" w:customStyle="1" w:styleId="172">
    <w:name w:val="myp1111"/>
    <w:qFormat/>
    <w:uiPriority w:val="0"/>
    <w:rPr>
      <w:rFonts w:hint="default" w:ascii="ˎ̥" w:hAnsi="ˎ̥"/>
      <w:color w:val="000000"/>
      <w:sz w:val="15"/>
      <w:szCs w:val="15"/>
      <w:u w:val="none"/>
    </w:rPr>
  </w:style>
  <w:style w:type="character" w:customStyle="1" w:styleId="173">
    <w:name w:val="hang1"/>
    <w:basedOn w:val="60"/>
    <w:qFormat/>
    <w:uiPriority w:val="0"/>
  </w:style>
  <w:style w:type="character" w:customStyle="1" w:styleId="174">
    <w:name w:val="段 Char Char"/>
    <w:qFormat/>
    <w:uiPriority w:val="0"/>
    <w:rPr>
      <w:rFonts w:ascii="宋体"/>
      <w:sz w:val="21"/>
      <w:lang w:val="en-US" w:eastAsia="zh-CN" w:bidi="ar-SA"/>
    </w:rPr>
  </w:style>
  <w:style w:type="character" w:customStyle="1" w:styleId="175">
    <w:name w:val="悬挂1 Char"/>
    <w:link w:val="176"/>
    <w:qFormat/>
    <w:uiPriority w:val="0"/>
    <w:rPr>
      <w:szCs w:val="21"/>
    </w:rPr>
  </w:style>
  <w:style w:type="paragraph" w:customStyle="1" w:styleId="176">
    <w:name w:val="悬挂1"/>
    <w:link w:val="175"/>
    <w:qFormat/>
    <w:uiPriority w:val="0"/>
    <w:pPr>
      <w:spacing w:beforeLines="50" w:afterLines="50" w:line="360" w:lineRule="auto"/>
      <w:ind w:left="420" w:hanging="420"/>
      <w:jc w:val="both"/>
    </w:pPr>
    <w:rPr>
      <w:rFonts w:asciiTheme="minorHAnsi" w:hAnsiTheme="minorHAnsi" w:eastAsiaTheme="minorEastAsia" w:cstheme="minorBidi"/>
      <w:kern w:val="2"/>
      <w:sz w:val="21"/>
      <w:szCs w:val="21"/>
      <w:lang w:val="en-US" w:eastAsia="zh-CN" w:bidi="ar-SA"/>
    </w:rPr>
  </w:style>
  <w:style w:type="character" w:customStyle="1" w:styleId="177">
    <w:name w:val="text_12_black1"/>
    <w:qFormat/>
    <w:uiPriority w:val="0"/>
    <w:rPr>
      <w:rFonts w:hint="default" w:ascii="ˎ̥" w:hAnsi="ˎ̥"/>
      <w:color w:val="333333"/>
      <w:sz w:val="18"/>
      <w:szCs w:val="18"/>
      <w:u w:val="none"/>
    </w:rPr>
  </w:style>
  <w:style w:type="character" w:customStyle="1" w:styleId="178">
    <w:name w:val="font11"/>
    <w:basedOn w:val="60"/>
    <w:qFormat/>
    <w:uiPriority w:val="0"/>
    <w:rPr>
      <w:rFonts w:hint="eastAsia" w:ascii="宋体" w:hAnsi="宋体" w:eastAsia="宋体" w:cs="宋体"/>
      <w:color w:val="000000"/>
      <w:sz w:val="20"/>
      <w:szCs w:val="20"/>
      <w:u w:val="none"/>
    </w:rPr>
  </w:style>
  <w:style w:type="character" w:customStyle="1" w:styleId="179">
    <w:name w:val="正文缩进(ALT+Z) Char"/>
    <w:link w:val="180"/>
    <w:qFormat/>
    <w:uiPriority w:val="0"/>
    <w:rPr>
      <w:sz w:val="24"/>
      <w:szCs w:val="24"/>
    </w:rPr>
  </w:style>
  <w:style w:type="paragraph" w:customStyle="1" w:styleId="180">
    <w:name w:val="正文缩进(ALT+Z)"/>
    <w:basedOn w:val="1"/>
    <w:link w:val="179"/>
    <w:qFormat/>
    <w:uiPriority w:val="0"/>
    <w:pPr>
      <w:spacing w:line="360" w:lineRule="auto"/>
      <w:ind w:firstLine="200" w:firstLineChars="200"/>
    </w:pPr>
    <w:rPr>
      <w:rFonts w:asciiTheme="minorHAnsi" w:hAnsiTheme="minorHAnsi" w:eastAsiaTheme="minorEastAsia" w:cstheme="minorBidi"/>
      <w:sz w:val="24"/>
    </w:rPr>
  </w:style>
  <w:style w:type="character" w:customStyle="1" w:styleId="181">
    <w:name w:val="font21"/>
    <w:qFormat/>
    <w:uiPriority w:val="0"/>
    <w:rPr>
      <w:rFonts w:hint="eastAsia" w:ascii="宋体" w:hAnsi="宋体" w:eastAsia="宋体" w:cs="宋体"/>
      <w:color w:val="000000"/>
      <w:sz w:val="24"/>
      <w:szCs w:val="24"/>
      <w:u w:val="none"/>
    </w:rPr>
  </w:style>
  <w:style w:type="character" w:customStyle="1" w:styleId="182">
    <w:name w:val="标题 3 Char1"/>
    <w:qFormat/>
    <w:uiPriority w:val="0"/>
    <w:rPr>
      <w:b/>
      <w:bCs/>
      <w:kern w:val="2"/>
      <w:sz w:val="32"/>
      <w:szCs w:val="32"/>
    </w:rPr>
  </w:style>
  <w:style w:type="character" w:customStyle="1" w:styleId="183">
    <w:name w:val="页脚 Char1"/>
    <w:semiHidden/>
    <w:qFormat/>
    <w:uiPriority w:val="0"/>
    <w:rPr>
      <w:rFonts w:ascii="Times New Roman" w:hAnsi="Times New Roman" w:eastAsia="宋体" w:cs="Times New Roman"/>
      <w:sz w:val="18"/>
      <w:szCs w:val="18"/>
    </w:rPr>
  </w:style>
  <w:style w:type="character" w:customStyle="1" w:styleId="184">
    <w:name w:val="z71"/>
    <w:qFormat/>
    <w:uiPriority w:val="0"/>
    <w:rPr>
      <w:spacing w:val="300"/>
      <w:sz w:val="18"/>
      <w:szCs w:val="18"/>
    </w:rPr>
  </w:style>
  <w:style w:type="character" w:customStyle="1" w:styleId="185">
    <w:name w:val="四级大纲 Char"/>
    <w:link w:val="186"/>
    <w:qFormat/>
    <w:uiPriority w:val="0"/>
    <w:rPr>
      <w:rFonts w:ascii="Calibri" w:hAnsi="Calibri"/>
      <w:b/>
      <w:sz w:val="30"/>
    </w:rPr>
  </w:style>
  <w:style w:type="paragraph" w:customStyle="1" w:styleId="186">
    <w:name w:val="四级大纲"/>
    <w:next w:val="120"/>
    <w:link w:val="185"/>
    <w:qFormat/>
    <w:uiPriority w:val="0"/>
    <w:pPr>
      <w:numPr>
        <w:ilvl w:val="3"/>
        <w:numId w:val="3"/>
      </w:numPr>
      <w:outlineLvl w:val="3"/>
    </w:pPr>
    <w:rPr>
      <w:rFonts w:ascii="Calibri" w:hAnsi="Calibri" w:eastAsiaTheme="minorEastAsia" w:cstheme="minorBidi"/>
      <w:b/>
      <w:kern w:val="2"/>
      <w:sz w:val="30"/>
      <w:szCs w:val="22"/>
      <w:lang w:val="en-US" w:eastAsia="zh-CN" w:bidi="ar-SA"/>
    </w:rPr>
  </w:style>
  <w:style w:type="character" w:customStyle="1" w:styleId="187">
    <w:name w:val="文档正文 Char"/>
    <w:link w:val="188"/>
    <w:qFormat/>
    <w:uiPriority w:val="0"/>
    <w:rPr>
      <w:rFonts w:ascii="Arial" w:eastAsia="长城仿宋"/>
      <w:sz w:val="28"/>
    </w:rPr>
  </w:style>
  <w:style w:type="paragraph" w:customStyle="1" w:styleId="188">
    <w:name w:val="文档正文"/>
    <w:basedOn w:val="1"/>
    <w:link w:val="187"/>
    <w:qFormat/>
    <w:uiPriority w:val="0"/>
    <w:pPr>
      <w:adjustRightInd w:val="0"/>
      <w:spacing w:line="312" w:lineRule="atLeast"/>
      <w:ind w:firstLine="567"/>
      <w:textAlignment w:val="baseline"/>
    </w:pPr>
    <w:rPr>
      <w:rFonts w:ascii="Arial" w:eastAsia="长城仿宋" w:hAnsiTheme="minorHAnsi" w:cstheme="minorBidi"/>
      <w:sz w:val="28"/>
      <w:szCs w:val="22"/>
    </w:rPr>
  </w:style>
  <w:style w:type="character" w:customStyle="1" w:styleId="189">
    <w:name w:val="15"/>
    <w:qFormat/>
    <w:uiPriority w:val="0"/>
    <w:rPr>
      <w:rFonts w:hint="default" w:ascii="Times New Roman" w:hAnsi="Times New Roman" w:cs="Times New Roman"/>
      <w:color w:val="0000FF"/>
      <w:u w:val="single"/>
    </w:rPr>
  </w:style>
  <w:style w:type="character" w:customStyle="1" w:styleId="190">
    <w:name w:val="纯文本 Char1"/>
    <w:qFormat/>
    <w:uiPriority w:val="0"/>
    <w:rPr>
      <w:rFonts w:ascii="宋体" w:hAnsi="Courier New" w:cs="Courier New"/>
      <w:kern w:val="2"/>
      <w:sz w:val="21"/>
      <w:szCs w:val="21"/>
    </w:rPr>
  </w:style>
  <w:style w:type="character" w:customStyle="1" w:styleId="191">
    <w:name w:val="批注框文本 Char1"/>
    <w:qFormat/>
    <w:locked/>
    <w:uiPriority w:val="0"/>
    <w:rPr>
      <w:sz w:val="18"/>
      <w:szCs w:val="18"/>
    </w:rPr>
  </w:style>
  <w:style w:type="character" w:customStyle="1" w:styleId="192">
    <w:name w:val="正文文本 Char2"/>
    <w:qFormat/>
    <w:uiPriority w:val="0"/>
    <w:rPr>
      <w:rFonts w:ascii="宋体"/>
      <w:color w:val="000000"/>
      <w:sz w:val="28"/>
      <w:szCs w:val="32"/>
    </w:rPr>
  </w:style>
  <w:style w:type="character" w:customStyle="1" w:styleId="193">
    <w:name w:val="contentheaderrev1"/>
    <w:qFormat/>
    <w:uiPriority w:val="0"/>
    <w:rPr>
      <w:rFonts w:hint="default" w:ascii="Arial" w:hAnsi="Arial" w:cs="Arial"/>
      <w:b/>
      <w:bCs/>
      <w:color w:val="FFFFFF"/>
      <w:sz w:val="18"/>
      <w:szCs w:val="18"/>
      <w:u w:val="none"/>
    </w:rPr>
  </w:style>
  <w:style w:type="character" w:customStyle="1" w:styleId="194">
    <w:name w:val="z-窗体底端 Char1"/>
    <w:qFormat/>
    <w:uiPriority w:val="0"/>
    <w:rPr>
      <w:rFonts w:ascii="Arial" w:hAnsi="Arial" w:cs="Arial"/>
      <w:vanish/>
      <w:kern w:val="2"/>
      <w:sz w:val="16"/>
      <w:szCs w:val="16"/>
    </w:rPr>
  </w:style>
  <w:style w:type="character" w:customStyle="1" w:styleId="195">
    <w:name w:val="content021"/>
    <w:qFormat/>
    <w:uiPriority w:val="0"/>
    <w:rPr>
      <w:color w:val="444444"/>
      <w:spacing w:val="330"/>
      <w:sz w:val="21"/>
      <w:szCs w:val="21"/>
      <w:u w:val="none"/>
    </w:rPr>
  </w:style>
  <w:style w:type="character" w:customStyle="1" w:styleId="196">
    <w:name w:val="abcde1"/>
    <w:qFormat/>
    <w:uiPriority w:val="0"/>
    <w:rPr>
      <w:spacing w:val="400"/>
      <w:sz w:val="26"/>
      <w:szCs w:val="26"/>
    </w:rPr>
  </w:style>
  <w:style w:type="character" w:customStyle="1" w:styleId="197">
    <w:name w:val="结束语 Char1"/>
    <w:qFormat/>
    <w:uiPriority w:val="0"/>
    <w:rPr>
      <w:kern w:val="2"/>
      <w:sz w:val="21"/>
      <w:szCs w:val="24"/>
    </w:rPr>
  </w:style>
  <w:style w:type="character" w:customStyle="1" w:styleId="198">
    <w:name w:val="常规 Char"/>
    <w:link w:val="199"/>
    <w:qFormat/>
    <w:uiPriority w:val="0"/>
    <w:rPr>
      <w:rFonts w:ascii="Tahoma" w:hAnsi="Tahoma"/>
      <w:color w:val="000000"/>
      <w:sz w:val="28"/>
      <w:szCs w:val="21"/>
    </w:rPr>
  </w:style>
  <w:style w:type="paragraph" w:customStyle="1" w:styleId="199">
    <w:name w:val="常规"/>
    <w:basedOn w:val="1"/>
    <w:link w:val="198"/>
    <w:qFormat/>
    <w:uiPriority w:val="0"/>
    <w:pPr>
      <w:spacing w:beforeLines="100" w:afterLines="100" w:line="360" w:lineRule="auto"/>
      <w:ind w:firstLine="560" w:firstLineChars="200"/>
      <w:jc w:val="center"/>
    </w:pPr>
    <w:rPr>
      <w:rFonts w:ascii="Tahoma" w:hAnsi="Tahoma" w:eastAsiaTheme="minorEastAsia" w:cstheme="minorBidi"/>
      <w:color w:val="000000"/>
      <w:sz w:val="28"/>
      <w:szCs w:val="21"/>
    </w:rPr>
  </w:style>
  <w:style w:type="character" w:customStyle="1" w:styleId="200">
    <w:name w:val="unnamed11"/>
    <w:qFormat/>
    <w:uiPriority w:val="0"/>
    <w:rPr>
      <w:sz w:val="20"/>
      <w:szCs w:val="20"/>
    </w:rPr>
  </w:style>
  <w:style w:type="character" w:customStyle="1" w:styleId="201">
    <w:name w:val="题注 Char"/>
    <w:link w:val="19"/>
    <w:qFormat/>
    <w:locked/>
    <w:uiPriority w:val="0"/>
    <w:rPr>
      <w:rFonts w:ascii="Arial" w:hAnsi="Arial" w:eastAsia="黑体"/>
    </w:rPr>
  </w:style>
  <w:style w:type="character" w:customStyle="1" w:styleId="202">
    <w:name w:val="text_12_subject1"/>
    <w:qFormat/>
    <w:uiPriority w:val="0"/>
    <w:rPr>
      <w:rFonts w:hint="default" w:ascii="ˎ̥" w:hAnsi="ˎ̥"/>
      <w:b/>
      <w:bCs/>
      <w:color w:val="006699"/>
      <w:sz w:val="18"/>
      <w:szCs w:val="18"/>
      <w:u w:val="none"/>
    </w:rPr>
  </w:style>
  <w:style w:type="character" w:customStyle="1" w:styleId="203">
    <w:name w:val="正文文本 3 Char1"/>
    <w:qFormat/>
    <w:uiPriority w:val="0"/>
    <w:rPr>
      <w:kern w:val="2"/>
      <w:sz w:val="16"/>
      <w:szCs w:val="16"/>
    </w:rPr>
  </w:style>
  <w:style w:type="character" w:customStyle="1" w:styleId="204">
    <w:name w:val="正文文本缩进 Char2"/>
    <w:qFormat/>
    <w:uiPriority w:val="0"/>
    <w:rPr>
      <w:rFonts w:ascii="宋体"/>
      <w:color w:val="000000"/>
      <w:sz w:val="32"/>
      <w:szCs w:val="32"/>
    </w:rPr>
  </w:style>
  <w:style w:type="character" w:customStyle="1" w:styleId="205">
    <w:name w:val="z21"/>
    <w:qFormat/>
    <w:uiPriority w:val="0"/>
    <w:rPr>
      <w:color w:val="000000"/>
      <w:spacing w:val="255"/>
      <w:sz w:val="18"/>
      <w:szCs w:val="18"/>
    </w:rPr>
  </w:style>
  <w:style w:type="character" w:customStyle="1" w:styleId="206">
    <w:name w:val="段 Char"/>
    <w:link w:val="207"/>
    <w:qFormat/>
    <w:locked/>
    <w:uiPriority w:val="0"/>
    <w:rPr>
      <w:rFonts w:ascii="宋体" w:hAnsi="宋体"/>
    </w:rPr>
  </w:style>
  <w:style w:type="paragraph" w:customStyle="1" w:styleId="207">
    <w:name w:val="段"/>
    <w:link w:val="206"/>
    <w:qFormat/>
    <w:uiPriority w:val="0"/>
    <w:pPr>
      <w:tabs>
        <w:tab w:val="center" w:pos="4201"/>
        <w:tab w:val="right" w:leader="dot" w:pos="9298"/>
      </w:tabs>
      <w:autoSpaceDE w:val="0"/>
      <w:autoSpaceDN w:val="0"/>
      <w:ind w:firstLine="420" w:firstLineChars="200"/>
      <w:jc w:val="both"/>
    </w:pPr>
    <w:rPr>
      <w:rFonts w:ascii="宋体" w:hAnsi="宋体" w:eastAsiaTheme="minorEastAsia" w:cstheme="minorBidi"/>
      <w:kern w:val="2"/>
      <w:sz w:val="21"/>
      <w:szCs w:val="22"/>
      <w:lang w:val="en-US" w:eastAsia="zh-CN" w:bidi="ar-SA"/>
    </w:rPr>
  </w:style>
  <w:style w:type="character" w:customStyle="1" w:styleId="208">
    <w:name w:val="line14pj"/>
    <w:basedOn w:val="60"/>
    <w:qFormat/>
    <w:uiPriority w:val="0"/>
  </w:style>
  <w:style w:type="character" w:customStyle="1" w:styleId="209">
    <w:name w:val="ca-121"/>
    <w:qFormat/>
    <w:uiPriority w:val="0"/>
    <w:rPr>
      <w:rFonts w:hint="eastAsia" w:ascii="宋体" w:hAnsi="宋体" w:eastAsia="宋体"/>
      <w:sz w:val="21"/>
      <w:szCs w:val="21"/>
    </w:rPr>
  </w:style>
  <w:style w:type="character" w:customStyle="1" w:styleId="210">
    <w:name w:val="页脚 Char2"/>
    <w:basedOn w:val="60"/>
    <w:semiHidden/>
    <w:qFormat/>
    <w:uiPriority w:val="99"/>
    <w:rPr>
      <w:rFonts w:ascii="Times New Roman" w:hAnsi="Times New Roman" w:eastAsia="宋体" w:cs="Times New Roman"/>
      <w:sz w:val="18"/>
      <w:szCs w:val="18"/>
    </w:rPr>
  </w:style>
  <w:style w:type="paragraph" w:customStyle="1" w:styleId="211">
    <w:name w:val="样式 标题 + 段前: 0.5 行 段后: 0.5 行"/>
    <w:basedOn w:val="55"/>
    <w:qFormat/>
    <w:uiPriority w:val="0"/>
  </w:style>
  <w:style w:type="paragraph" w:customStyle="1" w:styleId="212">
    <w:name w:val="xl10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13">
    <w:name w:val="编号1级"/>
    <w:qFormat/>
    <w:uiPriority w:val="0"/>
    <w:pPr>
      <w:spacing w:afterLines="30" w:line="400" w:lineRule="exact"/>
      <w:outlineLvl w:val="8"/>
    </w:pPr>
    <w:rPr>
      <w:rFonts w:ascii="Times New Roman" w:hAnsi="Times New Roman" w:eastAsia="宋体" w:cs="Times New Roman"/>
      <w:b/>
      <w:kern w:val="2"/>
      <w:sz w:val="24"/>
      <w:szCs w:val="28"/>
      <w:lang w:val="en-US" w:eastAsia="zh-CN" w:bidi="ar-SA"/>
    </w:rPr>
  </w:style>
  <w:style w:type="paragraph" w:customStyle="1" w:styleId="214">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character" w:customStyle="1" w:styleId="215">
    <w:name w:val="正文文本缩进 2 Char1"/>
    <w:basedOn w:val="60"/>
    <w:link w:val="36"/>
    <w:qFormat/>
    <w:uiPriority w:val="0"/>
    <w:rPr>
      <w:rFonts w:ascii="幼圆" w:eastAsia="幼圆"/>
      <w:color w:val="000000"/>
      <w:sz w:val="30"/>
      <w:szCs w:val="32"/>
    </w:rPr>
  </w:style>
  <w:style w:type="paragraph" w:customStyle="1" w:styleId="216">
    <w:name w:val="表2"/>
    <w:basedOn w:val="217"/>
    <w:qFormat/>
    <w:uiPriority w:val="0"/>
    <w:pPr>
      <w:numPr>
        <w:ilvl w:val="0"/>
        <w:numId w:val="4"/>
      </w:numPr>
    </w:pPr>
  </w:style>
  <w:style w:type="paragraph" w:customStyle="1" w:styleId="217">
    <w:name w:val="表1"/>
    <w:basedOn w:val="218"/>
    <w:qFormat/>
    <w:uiPriority w:val="0"/>
  </w:style>
  <w:style w:type="paragraph" w:customStyle="1" w:styleId="218">
    <w:name w:val="表格样式"/>
    <w:basedOn w:val="1"/>
    <w:qFormat/>
    <w:uiPriority w:val="0"/>
    <w:pPr>
      <w:spacing w:before="156" w:after="156"/>
      <w:jc w:val="center"/>
    </w:pPr>
    <w:rPr>
      <w:rFonts w:ascii="宋体" w:hAnsi="宋体" w:cs="宋体"/>
      <w:b/>
      <w:bCs/>
      <w:kern w:val="0"/>
      <w:szCs w:val="20"/>
    </w:rPr>
  </w:style>
  <w:style w:type="paragraph" w:customStyle="1" w:styleId="219">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20">
    <w:name w:val="首行缩进:  2 字符2"/>
    <w:basedOn w:val="1"/>
    <w:qFormat/>
    <w:uiPriority w:val="0"/>
    <w:pPr>
      <w:adjustRightInd w:val="0"/>
      <w:snapToGrid w:val="0"/>
      <w:spacing w:line="360" w:lineRule="auto"/>
      <w:ind w:firstLine="480" w:firstLineChars="200"/>
    </w:pPr>
    <w:rPr>
      <w:rFonts w:ascii="宋体" w:hAnsi="宋体" w:cs="宋体"/>
      <w:sz w:val="24"/>
    </w:rPr>
  </w:style>
  <w:style w:type="paragraph" w:customStyle="1" w:styleId="221">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character" w:customStyle="1" w:styleId="222">
    <w:name w:val="正文文本缩进 Char3"/>
    <w:basedOn w:val="60"/>
    <w:link w:val="3"/>
    <w:qFormat/>
    <w:uiPriority w:val="99"/>
    <w:rPr>
      <w:rFonts w:ascii="宋体"/>
      <w:color w:val="000000"/>
      <w:sz w:val="32"/>
      <w:szCs w:val="32"/>
    </w:rPr>
  </w:style>
  <w:style w:type="paragraph" w:customStyle="1" w:styleId="223">
    <w:name w:val="表格正文（5号）"/>
    <w:basedOn w:val="1"/>
    <w:qFormat/>
    <w:uiPriority w:val="0"/>
    <w:pPr>
      <w:adjustRightInd w:val="0"/>
      <w:snapToGrid w:val="0"/>
      <w:spacing w:line="264" w:lineRule="auto"/>
      <w:jc w:val="center"/>
      <w:textAlignment w:val="baseline"/>
    </w:pPr>
    <w:rPr>
      <w:snapToGrid w:val="0"/>
      <w:kern w:val="0"/>
      <w:sz w:val="24"/>
      <w:szCs w:val="20"/>
    </w:rPr>
  </w:style>
  <w:style w:type="paragraph" w:customStyle="1" w:styleId="224">
    <w:name w:val="一级条标题"/>
    <w:next w:val="1"/>
    <w:qFormat/>
    <w:uiPriority w:val="0"/>
    <w:pPr>
      <w:spacing w:beforeLines="50" w:afterLines="50"/>
      <w:outlineLvl w:val="2"/>
    </w:pPr>
    <w:rPr>
      <w:rFonts w:ascii="黑体" w:hAnsi="Times New Roman" w:eastAsia="黑体" w:cs="Times New Roman"/>
      <w:sz w:val="21"/>
      <w:szCs w:val="21"/>
      <w:lang w:val="en-US" w:eastAsia="zh-CN" w:bidi="ar-SA"/>
    </w:rPr>
  </w:style>
  <w:style w:type="character" w:customStyle="1" w:styleId="225">
    <w:name w:val="正文文本 3 Char2"/>
    <w:basedOn w:val="60"/>
    <w:link w:val="25"/>
    <w:qFormat/>
    <w:uiPriority w:val="0"/>
    <w:rPr>
      <w:sz w:val="16"/>
      <w:szCs w:val="16"/>
    </w:rPr>
  </w:style>
  <w:style w:type="paragraph" w:customStyle="1" w:styleId="226">
    <w:name w:val="样式 标题 4 + 段前: 0.5 行 段后: 0.5 行"/>
    <w:basedOn w:val="7"/>
    <w:qFormat/>
    <w:uiPriority w:val="0"/>
    <w:pPr>
      <w:tabs>
        <w:tab w:val="left" w:pos="360"/>
        <w:tab w:val="left" w:pos="1620"/>
      </w:tabs>
      <w:spacing w:before="100" w:beforeAutospacing="1" w:after="100" w:afterAutospacing="1" w:line="360" w:lineRule="auto"/>
      <w:ind w:left="1620" w:leftChars="600" w:hanging="360" w:hangingChars="200"/>
    </w:pPr>
    <w:rPr>
      <w:rFonts w:ascii="Arial" w:hAnsi="Arial" w:eastAsia="黑体" w:cs="宋体"/>
      <w:b w:val="0"/>
      <w:kern w:val="0"/>
      <w:sz w:val="24"/>
      <w:szCs w:val="20"/>
    </w:rPr>
  </w:style>
  <w:style w:type="paragraph" w:customStyle="1" w:styleId="227">
    <w:name w:val="xl38"/>
    <w:basedOn w:val="1"/>
    <w:qFormat/>
    <w:uiPriority w:val="0"/>
    <w:pPr>
      <w:widowControl/>
      <w:pBdr>
        <w:top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character" w:customStyle="1" w:styleId="228">
    <w:name w:val="标题 Char2"/>
    <w:basedOn w:val="60"/>
    <w:link w:val="55"/>
    <w:qFormat/>
    <w:uiPriority w:val="0"/>
    <w:rPr>
      <w:rFonts w:ascii="Arial" w:hAnsi="Arial"/>
      <w:b/>
      <w:bCs/>
      <w:sz w:val="32"/>
      <w:szCs w:val="32"/>
    </w:rPr>
  </w:style>
  <w:style w:type="paragraph" w:customStyle="1" w:styleId="229">
    <w:name w:val="正文1级"/>
    <w:qFormat/>
    <w:uiPriority w:val="0"/>
    <w:pPr>
      <w:widowControl w:val="0"/>
      <w:tabs>
        <w:tab w:val="left" w:pos="420"/>
      </w:tabs>
      <w:spacing w:after="60" w:line="400" w:lineRule="exact"/>
      <w:ind w:left="839" w:hanging="419"/>
      <w:jc w:val="both"/>
    </w:pPr>
    <w:rPr>
      <w:rFonts w:ascii="Times New Roman" w:hAnsi="Times New Roman" w:eastAsia="宋体" w:cs="Times New Roman"/>
      <w:bCs/>
      <w:kern w:val="44"/>
      <w:sz w:val="24"/>
      <w:szCs w:val="44"/>
      <w:lang w:val="en-US" w:eastAsia="zh-CN" w:bidi="ar-SA"/>
    </w:rPr>
  </w:style>
  <w:style w:type="paragraph" w:customStyle="1" w:styleId="230">
    <w:name w:val="表格2"/>
    <w:basedOn w:val="1"/>
    <w:qFormat/>
    <w:uiPriority w:val="0"/>
    <w:pPr>
      <w:snapToGrid w:val="0"/>
      <w:jc w:val="center"/>
    </w:pPr>
    <w:rPr>
      <w:rFonts w:ascii="Arial" w:hAnsi="Arial" w:cs="Arial"/>
      <w:snapToGrid w:val="0"/>
      <w:kern w:val="0"/>
      <w:sz w:val="24"/>
    </w:rPr>
  </w:style>
  <w:style w:type="paragraph" w:customStyle="1" w:styleId="231">
    <w:name w:val="xl12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2">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character" w:customStyle="1" w:styleId="233">
    <w:name w:val="正文首行缩进 2 Char2"/>
    <w:basedOn w:val="222"/>
    <w:link w:val="2"/>
    <w:qFormat/>
    <w:uiPriority w:val="0"/>
    <w:rPr>
      <w:rFonts w:ascii="仿宋_GB2312" w:eastAsia="仿宋_GB2312"/>
      <w:color w:val="000000"/>
      <w:sz w:val="24"/>
      <w:szCs w:val="24"/>
    </w:rPr>
  </w:style>
  <w:style w:type="paragraph" w:customStyle="1" w:styleId="234">
    <w:name w:val="xl1062"/>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235">
    <w:name w:val="Step"/>
    <w:basedOn w:val="1"/>
    <w:qFormat/>
    <w:uiPriority w:val="0"/>
    <w:pPr>
      <w:widowControl/>
      <w:tabs>
        <w:tab w:val="left" w:pos="1701"/>
      </w:tabs>
      <w:topLinePunct/>
      <w:adjustRightInd w:val="0"/>
      <w:snapToGrid w:val="0"/>
      <w:spacing w:before="160" w:after="160" w:line="240" w:lineRule="atLeast"/>
      <w:ind w:left="1701" w:hanging="159"/>
      <w:jc w:val="left"/>
      <w:outlineLvl w:val="5"/>
    </w:pPr>
    <w:rPr>
      <w:rFonts w:ascii="Arial" w:hAnsi="Arial" w:cs="Arial"/>
      <w:snapToGrid w:val="0"/>
      <w:kern w:val="0"/>
      <w:szCs w:val="21"/>
    </w:rPr>
  </w:style>
  <w:style w:type="paragraph" w:customStyle="1" w:styleId="236">
    <w:name w:val="说明正文"/>
    <w:basedOn w:val="1"/>
    <w:qFormat/>
    <w:uiPriority w:val="0"/>
    <w:pPr>
      <w:spacing w:line="360" w:lineRule="auto"/>
      <w:ind w:firstLine="480" w:firstLineChars="200"/>
    </w:pPr>
    <w:rPr>
      <w:rFonts w:ascii="宋体" w:hAnsi="宋体"/>
      <w:sz w:val="24"/>
    </w:rPr>
  </w:style>
  <w:style w:type="character" w:customStyle="1" w:styleId="237">
    <w:name w:val="纯文本 Char2"/>
    <w:basedOn w:val="60"/>
    <w:link w:val="33"/>
    <w:qFormat/>
    <w:uiPriority w:val="0"/>
    <w:rPr>
      <w:rFonts w:ascii="宋体" w:hAnsi="Courier New" w:cs="Courier New"/>
      <w:szCs w:val="21"/>
    </w:rPr>
  </w:style>
  <w:style w:type="paragraph" w:customStyle="1" w:styleId="238">
    <w:name w:val="xl107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39">
    <w:name w:val="font17"/>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240">
    <w:name w:val="lgh排序1"/>
    <w:basedOn w:val="33"/>
    <w:qFormat/>
    <w:uiPriority w:val="0"/>
    <w:pPr>
      <w:tabs>
        <w:tab w:val="left" w:pos="360"/>
      </w:tabs>
      <w:spacing w:line="360" w:lineRule="auto"/>
      <w:ind w:firstLine="480" w:firstLineChars="200"/>
    </w:pPr>
    <w:rPr>
      <w:rFonts w:hAnsi="宋体" w:cs="Times New Roman"/>
      <w:kern w:val="0"/>
      <w:sz w:val="24"/>
      <w:szCs w:val="20"/>
    </w:rPr>
  </w:style>
  <w:style w:type="paragraph" w:customStyle="1" w:styleId="241">
    <w:name w:val="_Style 255"/>
    <w:semiHidden/>
    <w:qFormat/>
    <w:uiPriority w:val="99"/>
    <w:rPr>
      <w:rFonts w:ascii="Times New Roman" w:hAnsi="Times New Roman" w:eastAsia="宋体" w:cs="Times New Roman"/>
      <w:kern w:val="2"/>
      <w:sz w:val="21"/>
      <w:szCs w:val="24"/>
      <w:lang w:val="en-US" w:eastAsia="zh-CN" w:bidi="ar-SA"/>
    </w:rPr>
  </w:style>
  <w:style w:type="paragraph" w:customStyle="1" w:styleId="242">
    <w:name w:val="xl107"/>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character" w:customStyle="1" w:styleId="243">
    <w:name w:val="批注框文本 Char2"/>
    <w:basedOn w:val="60"/>
    <w:link w:val="38"/>
    <w:qFormat/>
    <w:uiPriority w:val="0"/>
    <w:rPr>
      <w:sz w:val="18"/>
      <w:szCs w:val="18"/>
    </w:rPr>
  </w:style>
  <w:style w:type="paragraph" w:customStyle="1" w:styleId="244">
    <w:name w:val="xl162"/>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245">
    <w:name w:val="批注文字 Char1"/>
    <w:basedOn w:val="60"/>
    <w:qFormat/>
    <w:uiPriority w:val="0"/>
    <w:rPr>
      <w:rFonts w:ascii="Times New Roman" w:hAnsi="Times New Roman" w:eastAsia="宋体" w:cs="Times New Roman"/>
      <w:szCs w:val="24"/>
    </w:rPr>
  </w:style>
  <w:style w:type="character" w:customStyle="1" w:styleId="246">
    <w:name w:val="批注主题 Char1"/>
    <w:basedOn w:val="245"/>
    <w:link w:val="56"/>
    <w:qFormat/>
    <w:uiPriority w:val="0"/>
    <w:rPr>
      <w:rFonts w:ascii="Times New Roman" w:hAnsi="Times New Roman" w:eastAsia="宋体" w:cs="Times New Roman"/>
      <w:b/>
      <w:szCs w:val="24"/>
    </w:rPr>
  </w:style>
  <w:style w:type="character" w:customStyle="1" w:styleId="247">
    <w:name w:val="正文文本缩进 3 Char1"/>
    <w:basedOn w:val="60"/>
    <w:link w:val="46"/>
    <w:qFormat/>
    <w:uiPriority w:val="0"/>
    <w:rPr>
      <w:rFonts w:ascii="幼圆" w:eastAsia="幼圆"/>
      <w:sz w:val="24"/>
      <w:szCs w:val="32"/>
    </w:rPr>
  </w:style>
  <w:style w:type="paragraph" w:customStyle="1" w:styleId="248">
    <w:name w:val="CM2"/>
    <w:basedOn w:val="249"/>
    <w:next w:val="249"/>
    <w:qFormat/>
    <w:uiPriority w:val="0"/>
    <w:pPr>
      <w:spacing w:line="623" w:lineRule="atLeast"/>
    </w:pPr>
    <w:rPr>
      <w:rFonts w:ascii=".a..DD.." w:eastAsia=".a..DD.."/>
      <w:color w:val="auto"/>
      <w:szCs w:val="24"/>
    </w:rPr>
  </w:style>
  <w:style w:type="paragraph" w:customStyle="1" w:styleId="2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50">
    <w:name w:val="样式 首行缩进:  0.85 厘米 段前: 2.5 磅 段后: 6 磅 行距: 1.5 倍行距"/>
    <w:basedOn w:val="1"/>
    <w:qFormat/>
    <w:uiPriority w:val="0"/>
    <w:pPr>
      <w:spacing w:before="50" w:after="120" w:line="360" w:lineRule="auto"/>
      <w:ind w:firstLine="480"/>
    </w:pPr>
    <w:rPr>
      <w:rFonts w:cs="宋体"/>
      <w:sz w:val="24"/>
      <w:szCs w:val="20"/>
    </w:rPr>
  </w:style>
  <w:style w:type="paragraph" w:customStyle="1" w:styleId="251">
    <w:name w:val="复选框1"/>
    <w:basedOn w:val="1"/>
    <w:qFormat/>
    <w:uiPriority w:val="0"/>
    <w:pPr>
      <w:widowControl/>
      <w:spacing w:before="360" w:after="360"/>
      <w:jc w:val="left"/>
    </w:pPr>
    <w:rPr>
      <w:kern w:val="0"/>
      <w:sz w:val="20"/>
      <w:szCs w:val="20"/>
    </w:rPr>
  </w:style>
  <w:style w:type="character" w:customStyle="1" w:styleId="252">
    <w:name w:val="正文文本 Char3"/>
    <w:basedOn w:val="60"/>
    <w:semiHidden/>
    <w:qFormat/>
    <w:uiPriority w:val="99"/>
    <w:rPr>
      <w:rFonts w:ascii="Times New Roman" w:hAnsi="Times New Roman" w:eastAsia="宋体" w:cs="Times New Roman"/>
      <w:szCs w:val="24"/>
    </w:rPr>
  </w:style>
  <w:style w:type="paragraph" w:customStyle="1" w:styleId="253">
    <w:name w:val="yd正文"/>
    <w:basedOn w:val="1"/>
    <w:qFormat/>
    <w:uiPriority w:val="0"/>
    <w:pPr>
      <w:widowControl/>
      <w:spacing w:line="360" w:lineRule="auto"/>
      <w:ind w:firstLine="482"/>
    </w:pPr>
    <w:rPr>
      <w:rFonts w:ascii="宋体" w:hAnsi="Arial Unicode MS"/>
      <w:bCs/>
      <w:kern w:val="0"/>
      <w:sz w:val="24"/>
    </w:rPr>
  </w:style>
  <w:style w:type="paragraph" w:customStyle="1" w:styleId="254">
    <w:name w:val="(1)"/>
    <w:basedOn w:val="1"/>
    <w:qFormat/>
    <w:uiPriority w:val="0"/>
    <w:pPr>
      <w:tabs>
        <w:tab w:val="left" w:pos="573"/>
      </w:tabs>
      <w:adjustRightInd w:val="0"/>
      <w:snapToGrid w:val="0"/>
      <w:spacing w:before="80" w:after="100" w:line="240" w:lineRule="atLeast"/>
      <w:textAlignment w:val="baseline"/>
    </w:pPr>
    <w:rPr>
      <w:rFonts w:ascii="Arial" w:hAnsi="Arial"/>
      <w:kern w:val="44"/>
      <w:sz w:val="24"/>
    </w:rPr>
  </w:style>
  <w:style w:type="character" w:customStyle="1" w:styleId="255">
    <w:name w:val="称呼 Char1"/>
    <w:basedOn w:val="60"/>
    <w:link w:val="24"/>
    <w:qFormat/>
    <w:uiPriority w:val="0"/>
    <w:rPr>
      <w:szCs w:val="24"/>
    </w:rPr>
  </w:style>
  <w:style w:type="paragraph" w:customStyle="1" w:styleId="256">
    <w:name w:val="xl11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7">
    <w:name w:val="xl1063"/>
    <w:basedOn w:val="1"/>
    <w:qFormat/>
    <w:uiPriority w:val="0"/>
    <w:pPr>
      <w:widowControl/>
      <w:spacing w:before="100" w:beforeAutospacing="1" w:after="100" w:afterAutospacing="1"/>
      <w:jc w:val="center"/>
    </w:pPr>
    <w:rPr>
      <w:rFonts w:ascii="宋体" w:hAnsi="宋体" w:cs="宋体"/>
      <w:b/>
      <w:bCs/>
      <w:kern w:val="0"/>
      <w:sz w:val="24"/>
    </w:rPr>
  </w:style>
  <w:style w:type="character" w:customStyle="1" w:styleId="258">
    <w:name w:val="文档结构图 Char1"/>
    <w:basedOn w:val="60"/>
    <w:link w:val="22"/>
    <w:qFormat/>
    <w:uiPriority w:val="99"/>
    <w:rPr>
      <w:szCs w:val="24"/>
      <w:shd w:val="clear" w:color="auto" w:fill="000080"/>
    </w:rPr>
  </w:style>
  <w:style w:type="paragraph" w:customStyle="1" w:styleId="259">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60">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character" w:customStyle="1" w:styleId="261">
    <w:name w:val="页眉 Char2"/>
    <w:basedOn w:val="60"/>
    <w:semiHidden/>
    <w:qFormat/>
    <w:uiPriority w:val="99"/>
    <w:rPr>
      <w:rFonts w:ascii="Times New Roman" w:hAnsi="Times New Roman" w:eastAsia="宋体" w:cs="Times New Roman"/>
      <w:sz w:val="18"/>
      <w:szCs w:val="18"/>
    </w:rPr>
  </w:style>
  <w:style w:type="character" w:customStyle="1" w:styleId="262">
    <w:name w:val="日期 Char1"/>
    <w:basedOn w:val="60"/>
    <w:link w:val="35"/>
    <w:qFormat/>
    <w:uiPriority w:val="0"/>
    <w:rPr>
      <w:rFonts w:eastAsia="仿宋_GB2312"/>
      <w:color w:val="000000"/>
      <w:sz w:val="28"/>
      <w:szCs w:val="24"/>
    </w:rPr>
  </w:style>
  <w:style w:type="paragraph" w:customStyle="1" w:styleId="263">
    <w:name w:val="xl2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264">
    <w:name w:val="xl51"/>
    <w:basedOn w:val="1"/>
    <w:qFormat/>
    <w:uiPriority w:val="0"/>
    <w:pPr>
      <w:widowControl/>
      <w:pBdr>
        <w:top w:val="single" w:color="auto" w:sz="4" w:space="0"/>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65">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66">
    <w:name w:val="样式5"/>
    <w:basedOn w:val="153"/>
    <w:qFormat/>
    <w:uiPriority w:val="0"/>
    <w:pPr>
      <w:snapToGrid w:val="0"/>
      <w:spacing w:line="360" w:lineRule="auto"/>
      <w:ind w:firstLine="456" w:firstLineChars="200"/>
      <w:jc w:val="left"/>
    </w:pPr>
    <w:rPr>
      <w:rFonts w:ascii="楷体_GB2312" w:hAnsi="楷体_GB2312" w:eastAsia="楷体_GB2312" w:cs="宋体"/>
      <w:b/>
      <w:spacing w:val="-6"/>
    </w:rPr>
  </w:style>
  <w:style w:type="paragraph" w:customStyle="1" w:styleId="267">
    <w:name w:val="五级条标题"/>
    <w:basedOn w:val="268"/>
    <w:next w:val="1"/>
    <w:qFormat/>
    <w:uiPriority w:val="0"/>
    <w:pPr>
      <w:outlineLvl w:val="6"/>
    </w:pPr>
  </w:style>
  <w:style w:type="paragraph" w:customStyle="1" w:styleId="268">
    <w:name w:val="四级条标题"/>
    <w:basedOn w:val="269"/>
    <w:next w:val="1"/>
    <w:qFormat/>
    <w:uiPriority w:val="0"/>
    <w:pPr>
      <w:outlineLvl w:val="5"/>
    </w:pPr>
  </w:style>
  <w:style w:type="paragraph" w:customStyle="1" w:styleId="269">
    <w:name w:val="三级条标题"/>
    <w:basedOn w:val="270"/>
    <w:next w:val="1"/>
    <w:qFormat/>
    <w:uiPriority w:val="0"/>
    <w:pPr>
      <w:outlineLvl w:val="4"/>
    </w:pPr>
  </w:style>
  <w:style w:type="paragraph" w:customStyle="1" w:styleId="270">
    <w:name w:val="二级条标题"/>
    <w:basedOn w:val="224"/>
    <w:next w:val="1"/>
    <w:qFormat/>
    <w:uiPriority w:val="0"/>
    <w:pPr>
      <w:outlineLvl w:val="3"/>
    </w:pPr>
  </w:style>
  <w:style w:type="paragraph" w:customStyle="1" w:styleId="271">
    <w:name w:val="xl7864"/>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宋体" w:hAnsi="宋体" w:cs="宋体"/>
      <w:b/>
      <w:bCs/>
      <w:color w:val="000000"/>
      <w:kern w:val="0"/>
      <w:sz w:val="20"/>
      <w:szCs w:val="20"/>
    </w:rPr>
  </w:style>
  <w:style w:type="paragraph" w:customStyle="1" w:styleId="272">
    <w:name w:val="CM3"/>
    <w:basedOn w:val="249"/>
    <w:next w:val="249"/>
    <w:qFormat/>
    <w:uiPriority w:val="0"/>
    <w:pPr>
      <w:spacing w:line="626" w:lineRule="atLeast"/>
    </w:pPr>
    <w:rPr>
      <w:rFonts w:ascii=".a..DD.." w:eastAsia=".a..DD.."/>
      <w:color w:val="auto"/>
      <w:szCs w:val="24"/>
    </w:rPr>
  </w:style>
  <w:style w:type="paragraph" w:customStyle="1" w:styleId="273">
    <w:name w:val="xl107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74">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5">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样式 标题 3标题 3 Char Char Char Char(A-3)sect1.2.3h3H3 + 加粗 段前:..."/>
    <w:basedOn w:val="6"/>
    <w:qFormat/>
    <w:uiPriority w:val="0"/>
    <w:pPr>
      <w:keepNext w:val="0"/>
      <w:tabs>
        <w:tab w:val="left" w:pos="1080"/>
      </w:tabs>
      <w:spacing w:before="120" w:after="0" w:line="415" w:lineRule="auto"/>
    </w:pPr>
    <w:rPr>
      <w:rFonts w:eastAsia="黑体" w:cs="宋体"/>
      <w:b w:val="0"/>
      <w:bCs/>
      <w:sz w:val="24"/>
    </w:rPr>
  </w:style>
  <w:style w:type="character" w:customStyle="1" w:styleId="277">
    <w:name w:val="z-窗体底端 Char2"/>
    <w:basedOn w:val="60"/>
    <w:link w:val="110"/>
    <w:qFormat/>
    <w:uiPriority w:val="99"/>
    <w:rPr>
      <w:rFonts w:ascii="Arial" w:hAnsi="Arial" w:cs="Arial"/>
      <w:vanish/>
      <w:sz w:val="16"/>
      <w:szCs w:val="16"/>
    </w:rPr>
  </w:style>
  <w:style w:type="character" w:customStyle="1" w:styleId="278">
    <w:name w:val="HTML 预设格式 Char2"/>
    <w:basedOn w:val="60"/>
    <w:link w:val="51"/>
    <w:qFormat/>
    <w:uiPriority w:val="99"/>
    <w:rPr>
      <w:rFonts w:ascii="宋体" w:hAnsi="宋体" w:cs="宋体"/>
      <w:sz w:val="24"/>
      <w:szCs w:val="24"/>
    </w:rPr>
  </w:style>
  <w:style w:type="paragraph" w:customStyle="1" w:styleId="279">
    <w:name w:val="Char Char1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0">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character" w:customStyle="1" w:styleId="281">
    <w:name w:val="正文首行缩进 Char1"/>
    <w:basedOn w:val="252"/>
    <w:link w:val="57"/>
    <w:qFormat/>
    <w:uiPriority w:val="0"/>
    <w:rPr>
      <w:rFonts w:ascii="宋体" w:hAnsi="Times New Roman" w:eastAsia="宋体" w:cs="Times New Roman"/>
      <w:color w:val="000000"/>
      <w:szCs w:val="32"/>
    </w:rPr>
  </w:style>
  <w:style w:type="character" w:customStyle="1" w:styleId="282">
    <w:name w:val="正文文本 2 Char1"/>
    <w:basedOn w:val="60"/>
    <w:link w:val="50"/>
    <w:qFormat/>
    <w:uiPriority w:val="0"/>
    <w:rPr>
      <w:rFonts w:ascii="宋体" w:hAnsi="宋体"/>
      <w:sz w:val="24"/>
      <w:szCs w:val="24"/>
    </w:rPr>
  </w:style>
  <w:style w:type="paragraph" w:customStyle="1" w:styleId="283">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284">
    <w:name w:val="正文缩进1"/>
    <w:basedOn w:val="1"/>
    <w:qFormat/>
    <w:uiPriority w:val="0"/>
    <w:pPr>
      <w:spacing w:line="360" w:lineRule="auto"/>
      <w:ind w:firstLine="200" w:firstLineChars="200"/>
      <w:jc w:val="left"/>
    </w:pPr>
    <w:rPr>
      <w:rFonts w:ascii="宋体" w:hAnsi="宋体"/>
      <w:sz w:val="24"/>
      <w:szCs w:val="22"/>
    </w:rPr>
  </w:style>
  <w:style w:type="paragraph" w:customStyle="1" w:styleId="285">
    <w:name w:val="font12"/>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286">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287">
    <w:name w:val="结束语 Char2"/>
    <w:basedOn w:val="60"/>
    <w:link w:val="26"/>
    <w:qFormat/>
    <w:uiPriority w:val="0"/>
    <w:rPr>
      <w:rFonts w:ascii="宋体" w:hAnsi="宋体"/>
      <w:b/>
      <w:sz w:val="24"/>
      <w:szCs w:val="24"/>
    </w:rPr>
  </w:style>
  <w:style w:type="character" w:customStyle="1" w:styleId="288">
    <w:name w:val="副标题 Char2"/>
    <w:basedOn w:val="60"/>
    <w:link w:val="43"/>
    <w:qFormat/>
    <w:uiPriority w:val="0"/>
    <w:rPr>
      <w:rFonts w:ascii="Cambria" w:hAnsi="Cambria"/>
      <w:b/>
      <w:bCs/>
      <w:kern w:val="28"/>
      <w:sz w:val="32"/>
      <w:szCs w:val="32"/>
    </w:rPr>
  </w:style>
  <w:style w:type="paragraph" w:customStyle="1" w:styleId="289">
    <w:name w:val="xl1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29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eastAsia="Arial Unicode MS"/>
      <w:kern w:val="0"/>
      <w:sz w:val="20"/>
      <w:szCs w:val="20"/>
    </w:rPr>
  </w:style>
  <w:style w:type="character" w:customStyle="1" w:styleId="291">
    <w:name w:val="尾注文本 Char2"/>
    <w:basedOn w:val="60"/>
    <w:link w:val="37"/>
    <w:qFormat/>
    <w:uiPriority w:val="0"/>
  </w:style>
  <w:style w:type="paragraph" w:customStyle="1" w:styleId="292">
    <w:name w:val="正文(首行缩进）"/>
    <w:basedOn w:val="1"/>
    <w:qFormat/>
    <w:uiPriority w:val="0"/>
    <w:pPr>
      <w:adjustRightInd w:val="0"/>
      <w:snapToGrid w:val="0"/>
      <w:spacing w:line="288" w:lineRule="auto"/>
      <w:ind w:firstLine="200"/>
      <w:jc w:val="left"/>
      <w:textAlignment w:val="baseline"/>
    </w:pPr>
    <w:rPr>
      <w:rFonts w:ascii="宋体" w:hAnsi="宋体"/>
      <w:kern w:val="0"/>
      <w:sz w:val="24"/>
    </w:rPr>
  </w:style>
  <w:style w:type="paragraph" w:customStyle="1" w:styleId="293">
    <w:name w:val="样式3"/>
    <w:qFormat/>
    <w:uiPriority w:val="0"/>
    <w:pPr>
      <w:spacing w:line="300" w:lineRule="auto"/>
    </w:pPr>
    <w:rPr>
      <w:rFonts w:ascii="Times New Roman" w:hAnsi="Times New Roman" w:eastAsia="宋体" w:cs="Times New Roman"/>
      <w:lang w:val="en-US" w:eastAsia="zh-CN" w:bidi="ar-SA"/>
    </w:rPr>
  </w:style>
  <w:style w:type="paragraph" w:customStyle="1" w:styleId="294">
    <w:name w:val="Char11"/>
    <w:basedOn w:val="1"/>
    <w:qFormat/>
    <w:uiPriority w:val="0"/>
  </w:style>
  <w:style w:type="paragraph" w:customStyle="1" w:styleId="295">
    <w:name w:val="xl11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296">
    <w:name w:val="不缩进"/>
    <w:basedOn w:val="1"/>
    <w:qFormat/>
    <w:uiPriority w:val="0"/>
    <w:pPr>
      <w:spacing w:line="360" w:lineRule="auto"/>
      <w:jc w:val="center"/>
    </w:pPr>
    <w:rPr>
      <w:b/>
      <w:bCs/>
      <w:sz w:val="28"/>
      <w:szCs w:val="21"/>
    </w:rPr>
  </w:style>
  <w:style w:type="paragraph" w:customStyle="1" w:styleId="297">
    <w:name w:val="xl10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98">
    <w:name w:val="标题2"/>
    <w:basedOn w:val="1"/>
    <w:qFormat/>
    <w:uiPriority w:val="0"/>
    <w:pPr>
      <w:spacing w:beforeLines="50" w:afterLines="50" w:line="300" w:lineRule="exact"/>
    </w:pPr>
    <w:rPr>
      <w:b/>
      <w:bCs/>
    </w:rPr>
  </w:style>
  <w:style w:type="paragraph" w:customStyle="1" w:styleId="299">
    <w:name w:val="表格1"/>
    <w:basedOn w:val="1"/>
    <w:qFormat/>
    <w:uiPriority w:val="0"/>
    <w:pPr>
      <w:tabs>
        <w:tab w:val="left" w:pos="203"/>
      </w:tabs>
      <w:spacing w:before="40" w:after="40"/>
      <w:jc w:val="center"/>
    </w:pPr>
    <w:rPr>
      <w:b/>
      <w:sz w:val="28"/>
      <w:szCs w:val="20"/>
    </w:rPr>
  </w:style>
  <w:style w:type="paragraph" w:customStyle="1" w:styleId="300">
    <w:name w:val="xl156"/>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301">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02">
    <w:name w:val="xl149"/>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303">
    <w:name w:val="样式 标题 1 + 段前: 0.5 行 段后: 0.5 行"/>
    <w:basedOn w:val="4"/>
    <w:qFormat/>
    <w:uiPriority w:val="0"/>
    <w:pPr>
      <w:pageBreakBefore/>
      <w:tabs>
        <w:tab w:val="left" w:pos="840"/>
      </w:tabs>
      <w:adjustRightInd/>
      <w:spacing w:beforeLines="50" w:afterLines="50" w:line="480" w:lineRule="auto"/>
      <w:ind w:left="840" w:hanging="360"/>
      <w:textAlignment w:val="auto"/>
    </w:pPr>
    <w:rPr>
      <w:rFonts w:eastAsia="黑体" w:cs="宋体"/>
      <w:b w:val="0"/>
      <w:bCs/>
      <w:sz w:val="44"/>
    </w:rPr>
  </w:style>
  <w:style w:type="paragraph" w:customStyle="1" w:styleId="304">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05">
    <w:name w:val="项目编号一级"/>
    <w:basedOn w:val="1"/>
    <w:qFormat/>
    <w:uiPriority w:val="0"/>
    <w:pPr>
      <w:tabs>
        <w:tab w:val="left" w:pos="900"/>
      </w:tabs>
      <w:spacing w:line="360" w:lineRule="auto"/>
      <w:ind w:left="900" w:hanging="420"/>
    </w:pPr>
  </w:style>
  <w:style w:type="paragraph" w:customStyle="1" w:styleId="306">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07">
    <w:name w:val="xl10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8">
    <w:name w:val="样式 标题 1l1I1heading 1h11st levell1+toc 1Chapter title1He..."/>
    <w:basedOn w:val="4"/>
    <w:qFormat/>
    <w:uiPriority w:val="0"/>
    <w:pPr>
      <w:tabs>
        <w:tab w:val="left" w:pos="525"/>
      </w:tabs>
      <w:adjustRightInd/>
      <w:spacing w:before="340" w:after="330" w:line="360" w:lineRule="auto"/>
      <w:jc w:val="both"/>
      <w:textAlignment w:val="auto"/>
    </w:pPr>
    <w:rPr>
      <w:rFonts w:eastAsia="黑体"/>
      <w:bCs/>
      <w:sz w:val="28"/>
      <w:szCs w:val="32"/>
    </w:rPr>
  </w:style>
  <w:style w:type="paragraph" w:customStyle="1" w:styleId="309">
    <w:name w:val="xl11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10">
    <w:name w:val="Paragraphe 3"/>
    <w:qFormat/>
    <w:uiPriority w:val="0"/>
    <w:pPr>
      <w:keepLines/>
      <w:overflowPunct w:val="0"/>
      <w:autoSpaceDE w:val="0"/>
      <w:autoSpaceDN w:val="0"/>
      <w:adjustRightInd w:val="0"/>
      <w:spacing w:before="141"/>
      <w:ind w:left="980"/>
    </w:pPr>
    <w:rPr>
      <w:rFonts w:ascii="Tms Rmn" w:hAnsi="Tms Rmn" w:eastAsia="宋体" w:cs="Times New Roman"/>
      <w:b/>
      <w:color w:val="000000"/>
      <w:sz w:val="24"/>
      <w:u w:val="single"/>
      <w:lang w:val="en-US" w:eastAsia="en-US" w:bidi="ar-SA"/>
    </w:rPr>
  </w:style>
  <w:style w:type="paragraph" w:customStyle="1" w:styleId="311">
    <w:name w:val="图"/>
    <w:basedOn w:val="1"/>
    <w:next w:val="1"/>
    <w:qFormat/>
    <w:uiPriority w:val="0"/>
    <w:pPr>
      <w:tabs>
        <w:tab w:val="left" w:pos="209"/>
      </w:tabs>
      <w:adjustRightInd w:val="0"/>
      <w:spacing w:before="60" w:after="60" w:line="360" w:lineRule="atLeast"/>
      <w:ind w:left="432" w:hanging="432"/>
      <w:jc w:val="center"/>
      <w:textAlignment w:val="baseline"/>
    </w:pPr>
    <w:rPr>
      <w:rFonts w:eastAsia="仿宋_GB2312"/>
      <w:b/>
      <w:kern w:val="0"/>
      <w:szCs w:val="20"/>
    </w:rPr>
  </w:style>
  <w:style w:type="paragraph" w:customStyle="1" w:styleId="312">
    <w:name w:val="xl78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13">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4">
    <w:name w:val="DLP正文"/>
    <w:basedOn w:val="1"/>
    <w:qFormat/>
    <w:uiPriority w:val="0"/>
    <w:pPr>
      <w:snapToGrid w:val="0"/>
      <w:spacing w:line="360" w:lineRule="auto"/>
      <w:ind w:firstLine="473"/>
    </w:pPr>
    <w:rPr>
      <w:rFonts w:hAnsi="宋体"/>
      <w:sz w:val="24"/>
      <w:szCs w:val="22"/>
    </w:rPr>
  </w:style>
  <w:style w:type="paragraph" w:customStyle="1" w:styleId="315">
    <w:name w:val="CM19"/>
    <w:basedOn w:val="249"/>
    <w:next w:val="249"/>
    <w:qFormat/>
    <w:uiPriority w:val="0"/>
    <w:pPr>
      <w:spacing w:line="440" w:lineRule="atLeast"/>
    </w:pPr>
    <w:rPr>
      <w:rFonts w:ascii="方正小标宋简体" w:eastAsia="方正小标宋简体"/>
      <w:color w:val="auto"/>
      <w:szCs w:val="24"/>
    </w:rPr>
  </w:style>
  <w:style w:type="paragraph" w:customStyle="1" w:styleId="316">
    <w:name w:val="xl10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17">
    <w:name w:val="Block Label"/>
    <w:basedOn w:val="1"/>
    <w:next w:val="1"/>
    <w:qFormat/>
    <w:uiPriority w:val="0"/>
    <w:pPr>
      <w:keepNext/>
      <w:keepLines/>
      <w:widowControl/>
      <w:topLinePunct/>
      <w:adjustRightInd w:val="0"/>
      <w:snapToGrid w:val="0"/>
      <w:spacing w:before="300" w:after="80" w:line="240" w:lineRule="atLeast"/>
      <w:jc w:val="left"/>
      <w:outlineLvl w:val="3"/>
    </w:pPr>
    <w:rPr>
      <w:rFonts w:ascii="Arial" w:hAnsi="Arial" w:eastAsia="黑体" w:cs="Book Antiqua"/>
      <w:bCs/>
      <w:kern w:val="0"/>
      <w:sz w:val="26"/>
      <w:szCs w:val="26"/>
    </w:rPr>
  </w:style>
  <w:style w:type="paragraph" w:customStyle="1" w:styleId="318">
    <w:name w:val="Bullet 1"/>
    <w:qFormat/>
    <w:uiPriority w:val="0"/>
    <w:pPr>
      <w:widowControl w:val="0"/>
      <w:autoSpaceDE w:val="0"/>
      <w:autoSpaceDN w:val="0"/>
      <w:adjustRightInd w:val="0"/>
      <w:spacing w:line="288" w:lineRule="auto"/>
      <w:ind w:left="1026" w:hanging="425"/>
      <w:textAlignment w:val="baseline"/>
    </w:pPr>
    <w:rPr>
      <w:rFonts w:ascii="楷体" w:hAnsi="Times New Roman" w:eastAsia="楷体" w:cs="Times New Roman"/>
      <w:color w:val="000000"/>
      <w:spacing w:val="20"/>
      <w:sz w:val="24"/>
      <w:lang w:val="en-US" w:eastAsia="zh-CN" w:bidi="ar-SA"/>
    </w:rPr>
  </w:style>
  <w:style w:type="paragraph" w:customStyle="1" w:styleId="319">
    <w:name w:val="默认段落字体 Para Char Char Char Char Char Char Char Char Char Char Char Char Char"/>
    <w:basedOn w:val="22"/>
    <w:qFormat/>
    <w:uiPriority w:val="0"/>
    <w:pPr>
      <w:adjustRightInd w:val="0"/>
      <w:spacing w:line="436" w:lineRule="exact"/>
      <w:ind w:left="357"/>
      <w:jc w:val="left"/>
      <w:outlineLvl w:val="3"/>
    </w:pPr>
    <w:rPr>
      <w:rFonts w:ascii="宋体" w:hAnsi="宋体"/>
      <w:kern w:val="0"/>
      <w:szCs w:val="21"/>
    </w:rPr>
  </w:style>
  <w:style w:type="paragraph" w:customStyle="1" w:styleId="320">
    <w:name w:val="±í¸ñÎÄ±¾"/>
    <w:basedOn w:val="1"/>
    <w:qFormat/>
    <w:uiPriority w:val="0"/>
    <w:pPr>
      <w:widowControl/>
      <w:tabs>
        <w:tab w:val="decimal" w:pos="0"/>
      </w:tabs>
      <w:overflowPunct w:val="0"/>
      <w:autoSpaceDE w:val="0"/>
      <w:autoSpaceDN w:val="0"/>
      <w:adjustRightInd w:val="0"/>
      <w:textAlignment w:val="baseline"/>
    </w:pPr>
    <w:rPr>
      <w:kern w:val="0"/>
      <w:sz w:val="24"/>
      <w:szCs w:val="20"/>
    </w:rPr>
  </w:style>
  <w:style w:type="paragraph" w:customStyle="1" w:styleId="321">
    <w:name w:val="样式11"/>
    <w:basedOn w:val="1"/>
    <w:qFormat/>
    <w:uiPriority w:val="0"/>
    <w:pPr>
      <w:keepNext/>
      <w:keepLines/>
      <w:spacing w:before="100" w:beforeAutospacing="1" w:after="100" w:afterAutospacing="1" w:line="360" w:lineRule="auto"/>
      <w:outlineLvl w:val="1"/>
    </w:pPr>
    <w:rPr>
      <w:rFonts w:ascii="Arial" w:hAnsi="Arial" w:eastAsia="黑体" w:cs="宋体"/>
      <w:bCs/>
      <w:sz w:val="32"/>
      <w:szCs w:val="20"/>
    </w:rPr>
  </w:style>
  <w:style w:type="paragraph" w:customStyle="1" w:styleId="322">
    <w:name w:val="样式 标题 2 + 段前: 0.5 行 段后: 0.5 行2"/>
    <w:basedOn w:val="5"/>
    <w:qFormat/>
    <w:uiPriority w:val="0"/>
    <w:pPr>
      <w:tabs>
        <w:tab w:val="left" w:pos="1320"/>
      </w:tabs>
      <w:spacing w:beforeLines="50" w:afterLines="50" w:line="360" w:lineRule="auto"/>
      <w:jc w:val="left"/>
    </w:pPr>
    <w:rPr>
      <w:rFonts w:cs="宋体"/>
      <w:kern w:val="0"/>
      <w:sz w:val="36"/>
      <w:szCs w:val="20"/>
    </w:rPr>
  </w:style>
  <w:style w:type="paragraph" w:customStyle="1" w:styleId="323">
    <w:name w:val="xl106"/>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324">
    <w:name w:val="xl33"/>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325">
    <w:name w:val="xl10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326">
    <w:name w:val="Block"/>
    <w:basedOn w:val="1"/>
    <w:next w:val="199"/>
    <w:qFormat/>
    <w:uiPriority w:val="0"/>
    <w:pPr>
      <w:tabs>
        <w:tab w:val="left" w:pos="0"/>
      </w:tabs>
    </w:pPr>
    <w:rPr>
      <w:rFonts w:ascii="Arial" w:hAnsi="Arial" w:eastAsia="楷体_GB2312"/>
      <w:color w:val="000080"/>
      <w:sz w:val="28"/>
      <w:szCs w:val="28"/>
    </w:rPr>
  </w:style>
  <w:style w:type="paragraph" w:customStyle="1" w:styleId="327">
    <w:name w:val="_Style 20"/>
    <w:basedOn w:val="1"/>
    <w:qFormat/>
    <w:uiPriority w:val="0"/>
    <w:rPr>
      <w:rFonts w:ascii="Tahoma" w:hAnsi="Tahoma"/>
      <w:sz w:val="24"/>
      <w:szCs w:val="20"/>
    </w:rPr>
  </w:style>
  <w:style w:type="paragraph" w:customStyle="1" w:styleId="328">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29">
    <w:name w:val="text_12_black"/>
    <w:basedOn w:val="1"/>
    <w:qFormat/>
    <w:uiPriority w:val="0"/>
    <w:pPr>
      <w:widowControl/>
      <w:spacing w:before="100" w:beforeAutospacing="1" w:after="100" w:afterAutospacing="1" w:line="300" w:lineRule="atLeast"/>
      <w:jc w:val="left"/>
    </w:pPr>
    <w:rPr>
      <w:rFonts w:ascii="ˎ̥" w:hAnsi="ˎ̥" w:cs="宋体"/>
      <w:color w:val="333333"/>
      <w:kern w:val="0"/>
      <w:sz w:val="18"/>
      <w:szCs w:val="18"/>
    </w:rPr>
  </w:style>
  <w:style w:type="paragraph" w:customStyle="1" w:styleId="330">
    <w:name w:val="xl10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331">
    <w:name w:val="xl15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332">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333">
    <w:name w:val="Notes Heading in Table"/>
    <w:next w:val="1"/>
    <w:qFormat/>
    <w:uiPriority w:val="0"/>
    <w:pPr>
      <w:keepNext/>
      <w:adjustRightInd w:val="0"/>
      <w:snapToGrid w:val="0"/>
      <w:spacing w:before="80" w:after="40" w:line="240" w:lineRule="atLeast"/>
    </w:pPr>
    <w:rPr>
      <w:rFonts w:ascii="Arial" w:hAnsi="Arial" w:eastAsia="黑体" w:cs="Arial"/>
      <w:bCs/>
      <w:kern w:val="2"/>
      <w:sz w:val="18"/>
      <w:szCs w:val="18"/>
      <w:lang w:val="en-US" w:eastAsia="zh-CN" w:bidi="ar-SA"/>
    </w:rPr>
  </w:style>
  <w:style w:type="paragraph" w:customStyle="1" w:styleId="334">
    <w:name w:val="样式 首行缩进: 0.85 厘米 段前: 2.5 磅 段后: 6 磅 行距: 1.5 倍行距"/>
    <w:basedOn w:val="1"/>
    <w:qFormat/>
    <w:uiPriority w:val="0"/>
    <w:pPr>
      <w:spacing w:before="50" w:after="120" w:line="360" w:lineRule="auto"/>
      <w:ind w:firstLine="480"/>
    </w:pPr>
    <w:rPr>
      <w:sz w:val="24"/>
    </w:rPr>
  </w:style>
  <w:style w:type="paragraph" w:customStyle="1" w:styleId="335">
    <w:name w:val="xl10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36">
    <w:name w:val="xl108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37">
    <w:name w:val="xl57"/>
    <w:basedOn w:val="1"/>
    <w:qFormat/>
    <w:uiPriority w:val="0"/>
    <w:pPr>
      <w:widowControl/>
      <w:pBdr>
        <w:top w:val="single" w:color="auto" w:sz="4" w:space="0"/>
        <w:bottom w:val="single" w:color="auto" w:sz="8"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38">
    <w:name w:val="GP正文(首行缩进)"/>
    <w:basedOn w:val="1"/>
    <w:qFormat/>
    <w:uiPriority w:val="0"/>
    <w:pPr>
      <w:spacing w:line="360" w:lineRule="auto"/>
      <w:ind w:firstLine="200" w:firstLineChars="200"/>
      <w:jc w:val="left"/>
    </w:pPr>
    <w:rPr>
      <w:sz w:val="24"/>
      <w:szCs w:val="21"/>
    </w:rPr>
  </w:style>
  <w:style w:type="paragraph" w:customStyle="1" w:styleId="339">
    <w:name w:val="目录"/>
    <w:basedOn w:val="1"/>
    <w:qFormat/>
    <w:uiPriority w:val="0"/>
    <w:pPr>
      <w:widowControl/>
      <w:jc w:val="center"/>
    </w:pPr>
    <w:rPr>
      <w:rFonts w:ascii="宋体"/>
      <w:b/>
      <w:kern w:val="0"/>
      <w:sz w:val="36"/>
      <w:szCs w:val="20"/>
    </w:rPr>
  </w:style>
  <w:style w:type="paragraph" w:customStyle="1" w:styleId="34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1">
    <w:name w:val="样式 小四 行距: 1.5 倍行距"/>
    <w:basedOn w:val="1"/>
    <w:qFormat/>
    <w:uiPriority w:val="0"/>
    <w:pPr>
      <w:tabs>
        <w:tab w:val="left" w:pos="740"/>
      </w:tabs>
      <w:ind w:left="1081" w:hanging="1081"/>
    </w:pPr>
  </w:style>
  <w:style w:type="paragraph" w:customStyle="1" w:styleId="342">
    <w:name w:val="xl7875"/>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3">
    <w:name w:val="large"/>
    <w:basedOn w:val="1"/>
    <w:qFormat/>
    <w:uiPriority w:val="0"/>
    <w:pPr>
      <w:widowControl/>
      <w:spacing w:before="100" w:beforeAutospacing="1" w:after="100" w:afterAutospacing="1" w:line="360" w:lineRule="atLeast"/>
      <w:ind w:firstLine="400"/>
      <w:jc w:val="left"/>
    </w:pPr>
    <w:rPr>
      <w:rFonts w:ascii="宋体" w:hAnsi="宋体" w:cs="宋体"/>
      <w:color w:val="808080"/>
      <w:kern w:val="0"/>
      <w:sz w:val="24"/>
    </w:rPr>
  </w:style>
  <w:style w:type="paragraph" w:customStyle="1" w:styleId="344">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5">
    <w:name w:val="font0"/>
    <w:basedOn w:val="1"/>
    <w:qFormat/>
    <w:uiPriority w:val="0"/>
    <w:pPr>
      <w:widowControl/>
      <w:spacing w:before="100" w:beforeAutospacing="1" w:after="100" w:afterAutospacing="1"/>
      <w:jc w:val="left"/>
    </w:pPr>
    <w:rPr>
      <w:rFonts w:ascii="宋体" w:hAnsi="宋体" w:cs="Arial Unicode MS"/>
      <w:kern w:val="0"/>
      <w:sz w:val="24"/>
    </w:rPr>
  </w:style>
  <w:style w:type="paragraph" w:customStyle="1" w:styleId="346">
    <w:name w:val="英文标号正文"/>
    <w:basedOn w:val="1"/>
    <w:qFormat/>
    <w:uiPriority w:val="0"/>
    <w:pPr>
      <w:widowControl/>
      <w:tabs>
        <w:tab w:val="left" w:pos="425"/>
        <w:tab w:val="left" w:pos="1620"/>
      </w:tabs>
      <w:autoSpaceDE w:val="0"/>
      <w:autoSpaceDN w:val="0"/>
      <w:ind w:left="1620" w:leftChars="600" w:hanging="360" w:hangingChars="200"/>
    </w:pPr>
    <w:rPr>
      <w:kern w:val="0"/>
      <w:sz w:val="24"/>
      <w:szCs w:val="20"/>
    </w:rPr>
  </w:style>
  <w:style w:type="paragraph" w:customStyle="1" w:styleId="347">
    <w:name w:val="xl168"/>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left"/>
    </w:pPr>
    <w:rPr>
      <w:rFonts w:ascii="宋体" w:hAnsi="宋体" w:cs="宋体"/>
      <w:b/>
      <w:bCs/>
      <w:kern w:val="0"/>
      <w:sz w:val="20"/>
      <w:szCs w:val="20"/>
    </w:rPr>
  </w:style>
  <w:style w:type="paragraph" w:customStyle="1" w:styleId="348">
    <w:name w:val="text_12_subject"/>
    <w:basedOn w:val="1"/>
    <w:qFormat/>
    <w:uiPriority w:val="0"/>
    <w:pPr>
      <w:widowControl/>
      <w:spacing w:before="100" w:beforeAutospacing="1" w:after="100" w:afterAutospacing="1"/>
      <w:jc w:val="left"/>
    </w:pPr>
    <w:rPr>
      <w:rFonts w:ascii="ˎ̥" w:hAnsi="ˎ̥" w:cs="宋体"/>
      <w:b/>
      <w:bCs/>
      <w:color w:val="006699"/>
      <w:kern w:val="0"/>
      <w:sz w:val="18"/>
      <w:szCs w:val="18"/>
    </w:rPr>
  </w:style>
  <w:style w:type="paragraph" w:customStyle="1" w:styleId="349">
    <w:name w:val="样式 标题 3h:33H3Kop 3Vl3Level 3 Headh3sect1.2.3Alt+31.1.1..."/>
    <w:basedOn w:val="6"/>
    <w:qFormat/>
    <w:uiPriority w:val="0"/>
    <w:pPr>
      <w:tabs>
        <w:tab w:val="left" w:pos="1800"/>
      </w:tabs>
      <w:spacing w:before="312" w:after="312" w:line="415" w:lineRule="auto"/>
      <w:ind w:left="1800" w:leftChars="0" w:hanging="720"/>
    </w:pPr>
    <w:rPr>
      <w:rFonts w:eastAsia="宋体" w:cs="宋体"/>
      <w:bCs/>
      <w:sz w:val="30"/>
    </w:rPr>
  </w:style>
  <w:style w:type="paragraph" w:customStyle="1" w:styleId="350">
    <w:name w:val="Char Char Char Char Char Char Char1"/>
    <w:basedOn w:val="1"/>
    <w:qFormat/>
    <w:uiPriority w:val="0"/>
  </w:style>
  <w:style w:type="paragraph" w:customStyle="1" w:styleId="351">
    <w:name w:val="xl9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52">
    <w:name w:val="样式1"/>
    <w:basedOn w:val="1"/>
    <w:qFormat/>
    <w:uiPriority w:val="0"/>
    <w:pPr>
      <w:keepNext/>
      <w:keepLines/>
      <w:tabs>
        <w:tab w:val="left" w:pos="839"/>
      </w:tabs>
      <w:spacing w:before="100" w:beforeAutospacing="1" w:after="100" w:afterAutospacing="1" w:line="360" w:lineRule="auto"/>
      <w:ind w:left="839" w:hanging="419"/>
      <w:outlineLvl w:val="1"/>
    </w:pPr>
    <w:rPr>
      <w:rFonts w:ascii="Arial" w:hAnsi="Arial" w:eastAsia="黑体" w:cs="宋体"/>
      <w:b/>
      <w:sz w:val="32"/>
      <w:szCs w:val="20"/>
    </w:rPr>
  </w:style>
  <w:style w:type="paragraph" w:customStyle="1" w:styleId="353">
    <w:name w:val="xl5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54">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55">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6">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57">
    <w:name w:val="样式 标题 4 + 段前: 0.5 行 段后: 0.5 行1"/>
    <w:basedOn w:val="7"/>
    <w:qFormat/>
    <w:uiPriority w:val="0"/>
    <w:pPr>
      <w:tabs>
        <w:tab w:val="left" w:pos="864"/>
      </w:tabs>
      <w:autoSpaceDE w:val="0"/>
      <w:spacing w:beforeLines="50" w:afterLines="50" w:line="360" w:lineRule="auto"/>
      <w:ind w:left="864" w:hanging="864"/>
    </w:pPr>
    <w:rPr>
      <w:rFonts w:ascii="仿宋_GB2312" w:hAnsi="Arial" w:eastAsia="仿宋_GB2312" w:cs="宋体"/>
      <w:kern w:val="0"/>
      <w:sz w:val="30"/>
      <w:szCs w:val="20"/>
    </w:rPr>
  </w:style>
  <w:style w:type="paragraph" w:customStyle="1" w:styleId="358">
    <w:name w:val="xl10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59">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60">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1">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362">
    <w:name w:val="节标题"/>
    <w:basedOn w:val="1"/>
    <w:qFormat/>
    <w:uiPriority w:val="0"/>
    <w:pPr>
      <w:widowControl/>
      <w:spacing w:line="289" w:lineRule="atLeast"/>
      <w:jc w:val="center"/>
      <w:textAlignment w:val="baseline"/>
    </w:pPr>
    <w:rPr>
      <w:color w:val="000000"/>
      <w:kern w:val="0"/>
      <w:sz w:val="28"/>
      <w:szCs w:val="20"/>
      <w:u w:color="000000"/>
    </w:rPr>
  </w:style>
  <w:style w:type="paragraph" w:customStyle="1" w:styleId="363">
    <w:name w:val="xl32"/>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64">
    <w:name w:val="列表 21"/>
    <w:basedOn w:val="1"/>
    <w:qFormat/>
    <w:uiPriority w:val="0"/>
    <w:pPr>
      <w:ind w:left="100" w:leftChars="200" w:hanging="200" w:hangingChars="200"/>
    </w:pPr>
  </w:style>
  <w:style w:type="paragraph" w:customStyle="1" w:styleId="365">
    <w:name w:val="Char Char Char Char Char Char Char"/>
    <w:basedOn w:val="1"/>
    <w:qFormat/>
    <w:uiPriority w:val="0"/>
  </w:style>
  <w:style w:type="paragraph" w:customStyle="1" w:styleId="366">
    <w:name w:val="zw_12_25"/>
    <w:basedOn w:val="1"/>
    <w:qFormat/>
    <w:uiPriority w:val="0"/>
    <w:pPr>
      <w:widowControl/>
      <w:spacing w:before="100" w:beforeAutospacing="1" w:after="100" w:afterAutospacing="1" w:line="300" w:lineRule="atLeast"/>
      <w:jc w:val="left"/>
    </w:pPr>
    <w:rPr>
      <w:color w:val="333399"/>
      <w:kern w:val="0"/>
      <w:sz w:val="23"/>
      <w:szCs w:val="23"/>
    </w:rPr>
  </w:style>
  <w:style w:type="paragraph" w:customStyle="1" w:styleId="367">
    <w:name w:val="一级无"/>
    <w:basedOn w:val="224"/>
    <w:qFormat/>
    <w:uiPriority w:val="0"/>
    <w:pPr>
      <w:spacing w:beforeLines="0" w:afterLines="0"/>
    </w:pPr>
    <w:rPr>
      <w:rFonts w:ascii="宋体" w:eastAsia="宋体"/>
    </w:rPr>
  </w:style>
  <w:style w:type="paragraph" w:customStyle="1" w:styleId="368">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MingLiU" w:hAnsi="MingLiU" w:eastAsia="MingLiU" w:cs="宋体"/>
      <w:kern w:val="0"/>
      <w:sz w:val="24"/>
    </w:rPr>
  </w:style>
  <w:style w:type="paragraph" w:customStyle="1" w:styleId="369">
    <w:name w:val="手动目录"/>
    <w:basedOn w:val="1"/>
    <w:qFormat/>
    <w:uiPriority w:val="0"/>
    <w:pPr>
      <w:numPr>
        <w:ilvl w:val="0"/>
        <w:numId w:val="3"/>
      </w:numPr>
      <w:spacing w:line="360" w:lineRule="auto"/>
    </w:pPr>
    <w:rPr>
      <w:sz w:val="24"/>
    </w:rPr>
  </w:style>
  <w:style w:type="paragraph" w:customStyle="1" w:styleId="370">
    <w:name w:val="xl83"/>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371">
    <w:name w:val="默认段落字体 Para Char Char Char Char"/>
    <w:basedOn w:val="1"/>
    <w:qFormat/>
    <w:uiPriority w:val="0"/>
    <w:rPr>
      <w:szCs w:val="20"/>
    </w:rPr>
  </w:style>
  <w:style w:type="paragraph" w:customStyle="1" w:styleId="372">
    <w:name w:val="xl12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3">
    <w:name w:val="表样式"/>
    <w:basedOn w:val="1"/>
    <w:qFormat/>
    <w:uiPriority w:val="0"/>
    <w:pPr>
      <w:autoSpaceDE w:val="0"/>
      <w:autoSpaceDN w:val="0"/>
      <w:adjustRightInd w:val="0"/>
      <w:spacing w:before="90" w:after="90"/>
      <w:jc w:val="center"/>
    </w:pPr>
    <w:rPr>
      <w:rFonts w:ascii="Arial" w:hAnsi="Arial"/>
      <w:kern w:val="0"/>
      <w:sz w:val="18"/>
    </w:rPr>
  </w:style>
  <w:style w:type="paragraph" w:customStyle="1" w:styleId="374">
    <w:name w:val="xl120"/>
    <w:basedOn w:val="1"/>
    <w:qFormat/>
    <w:uiPriority w:val="0"/>
    <w:pPr>
      <w:widowControl/>
      <w:pBdr>
        <w:left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375">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376">
    <w:name w:val="xl10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377">
    <w:name w:val="xl6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378">
    <w:name w:val="xl78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379">
    <w:name w:val="xl96"/>
    <w:basedOn w:val="1"/>
    <w:qFormat/>
    <w:uiPriority w:val="0"/>
    <w:pPr>
      <w:widowControl/>
      <w:pBdr>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380">
    <w:name w:val="CM20"/>
    <w:basedOn w:val="249"/>
    <w:next w:val="249"/>
    <w:qFormat/>
    <w:uiPriority w:val="0"/>
    <w:pPr>
      <w:spacing w:after="115"/>
    </w:pPr>
    <w:rPr>
      <w:rFonts w:ascii=".a..DD.." w:eastAsia=".a..DD.."/>
      <w:color w:val="auto"/>
      <w:szCs w:val="24"/>
    </w:rPr>
  </w:style>
  <w:style w:type="paragraph" w:customStyle="1" w:styleId="381">
    <w:name w:val="font10"/>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382">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83">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84">
    <w:name w:val="xl107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385">
    <w:name w:val="书目1"/>
    <w:basedOn w:val="1"/>
    <w:next w:val="1"/>
    <w:unhideWhenUsed/>
    <w:qFormat/>
    <w:uiPriority w:val="37"/>
    <w:pPr>
      <w:spacing w:line="360" w:lineRule="auto"/>
      <w:ind w:firstLine="200" w:firstLineChars="200"/>
      <w:jc w:val="left"/>
    </w:pPr>
    <w:rPr>
      <w:sz w:val="24"/>
    </w:rPr>
  </w:style>
  <w:style w:type="paragraph" w:customStyle="1" w:styleId="386">
    <w:name w:val="style2"/>
    <w:basedOn w:val="1"/>
    <w:qFormat/>
    <w:uiPriority w:val="0"/>
    <w:pPr>
      <w:widowControl/>
      <w:spacing w:before="100" w:beforeAutospacing="1" w:after="100" w:afterAutospacing="1"/>
      <w:jc w:val="left"/>
    </w:pPr>
    <w:rPr>
      <w:rFonts w:ascii="宋体" w:hAnsi="宋体" w:cs="宋体"/>
      <w:kern w:val="0"/>
      <w:sz w:val="24"/>
    </w:rPr>
  </w:style>
  <w:style w:type="paragraph" w:customStyle="1" w:styleId="387">
    <w:name w:val="表文"/>
    <w:basedOn w:val="1"/>
    <w:qFormat/>
    <w:uiPriority w:val="0"/>
    <w:pPr>
      <w:spacing w:line="300" w:lineRule="auto"/>
      <w:jc w:val="center"/>
      <w:textAlignment w:val="baseline"/>
    </w:pPr>
    <w:rPr>
      <w:kern w:val="0"/>
      <w:szCs w:val="20"/>
    </w:rPr>
  </w:style>
  <w:style w:type="paragraph" w:customStyle="1" w:styleId="388">
    <w:name w:val="内文"/>
    <w:qFormat/>
    <w:uiPriority w:val="0"/>
    <w:pPr>
      <w:widowControl w:val="0"/>
      <w:autoSpaceDE w:val="0"/>
      <w:autoSpaceDN w:val="0"/>
      <w:adjustRightInd w:val="0"/>
      <w:jc w:val="both"/>
    </w:pPr>
    <w:rPr>
      <w:rFonts w:hint="eastAsia" w:ascii="宋体" w:hAnsi="Times New Roman" w:eastAsia="宋体" w:cs="Times New Roman"/>
      <w:color w:val="000000"/>
      <w:sz w:val="24"/>
      <w:lang w:val="en-US" w:eastAsia="zh-CN" w:bidi="ar-SA"/>
    </w:rPr>
  </w:style>
  <w:style w:type="paragraph" w:customStyle="1" w:styleId="389">
    <w:name w:val="xl10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90">
    <w:name w:val="样式 标题 1章节标题b1 + 段前: 6 磅"/>
    <w:basedOn w:val="4"/>
    <w:qFormat/>
    <w:uiPriority w:val="0"/>
    <w:pPr>
      <w:tabs>
        <w:tab w:val="left" w:pos="1320"/>
        <w:tab w:val="left" w:pos="1740"/>
      </w:tabs>
      <w:adjustRightInd/>
      <w:spacing w:line="360" w:lineRule="auto"/>
      <w:jc w:val="both"/>
      <w:textAlignment w:val="auto"/>
    </w:pPr>
    <w:rPr>
      <w:rFonts w:ascii="宋体" w:hAnsi="宋体" w:cs="宋体"/>
      <w:bCs/>
      <w:color w:val="000000"/>
      <w:kern w:val="2"/>
      <w:sz w:val="28"/>
      <w:szCs w:val="21"/>
    </w:rPr>
  </w:style>
  <w:style w:type="paragraph" w:customStyle="1" w:styleId="391">
    <w:name w:val="xl4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2">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3">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9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395">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6">
    <w:name w:val="样式 样式 标题 2 + 段前: 0.5 行 段后: 0.5 行 + 段前: 0.5 行 段后: 0.5 行"/>
    <w:basedOn w:val="397"/>
    <w:qFormat/>
    <w:uiPriority w:val="0"/>
    <w:pPr>
      <w:tabs>
        <w:tab w:val="left" w:pos="1320"/>
      </w:tabs>
      <w:spacing w:beforeLines="0" w:beforeAutospacing="1" w:afterLines="0" w:afterAutospacing="1"/>
      <w:ind w:left="576" w:hanging="576"/>
    </w:pPr>
    <w:rPr>
      <w:bCs w:val="0"/>
    </w:rPr>
  </w:style>
  <w:style w:type="paragraph" w:customStyle="1" w:styleId="397">
    <w:name w:val="样式 标题 2 + 段前: 0.5 行 段后: 0.5 行"/>
    <w:basedOn w:val="5"/>
    <w:qFormat/>
    <w:uiPriority w:val="0"/>
    <w:pPr>
      <w:tabs>
        <w:tab w:val="left" w:pos="1320"/>
      </w:tabs>
      <w:spacing w:beforeLines="50" w:afterLines="50" w:line="360" w:lineRule="auto"/>
      <w:jc w:val="left"/>
    </w:pPr>
    <w:rPr>
      <w:rFonts w:cs="宋体"/>
      <w:b w:val="0"/>
      <w:kern w:val="0"/>
      <w:szCs w:val="20"/>
    </w:rPr>
  </w:style>
  <w:style w:type="paragraph" w:customStyle="1" w:styleId="398">
    <w:name w:val="编号3级"/>
    <w:qFormat/>
    <w:uiPriority w:val="0"/>
    <w:pPr>
      <w:tabs>
        <w:tab w:val="left" w:pos="1259"/>
      </w:tabs>
      <w:spacing w:line="400" w:lineRule="exact"/>
      <w:ind w:left="1678" w:hanging="419"/>
    </w:pPr>
    <w:rPr>
      <w:rFonts w:ascii="Times New Roman" w:hAnsi="Times New Roman" w:eastAsia="宋体" w:cs="Times New Roman"/>
      <w:kern w:val="2"/>
      <w:sz w:val="24"/>
      <w:szCs w:val="24"/>
      <w:lang w:val="en-US" w:eastAsia="zh-CN" w:bidi="ar-SA"/>
    </w:rPr>
  </w:style>
  <w:style w:type="paragraph" w:customStyle="1" w:styleId="399">
    <w:name w:val="xl59"/>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400">
    <w:name w:val="标准"/>
    <w:basedOn w:val="1"/>
    <w:qFormat/>
    <w:uiPriority w:val="0"/>
    <w:pPr>
      <w:autoSpaceDE w:val="0"/>
      <w:autoSpaceDN w:val="0"/>
      <w:adjustRightInd w:val="0"/>
      <w:ind w:firstLine="600"/>
      <w:textAlignment w:val="baseline"/>
    </w:pPr>
    <w:rPr>
      <w:kern w:val="0"/>
      <w:sz w:val="28"/>
      <w:szCs w:val="20"/>
    </w:rPr>
  </w:style>
  <w:style w:type="paragraph" w:customStyle="1" w:styleId="401">
    <w:name w:val="xl118"/>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402">
    <w:name w:val="样式 标题 3 + 四号 段前: 7.8 磅 段后: 0 磅 行距: 单倍行距"/>
    <w:basedOn w:val="6"/>
    <w:qFormat/>
    <w:uiPriority w:val="0"/>
    <w:pPr>
      <w:tabs>
        <w:tab w:val="left" w:pos="673"/>
      </w:tabs>
      <w:spacing w:before="156" w:after="0"/>
      <w:ind w:left="720" w:hanging="720"/>
    </w:pPr>
    <w:rPr>
      <w:rFonts w:ascii="宋体" w:hAnsi="宋体" w:eastAsia="宋体"/>
      <w:b w:val="0"/>
      <w:sz w:val="28"/>
    </w:rPr>
  </w:style>
  <w:style w:type="paragraph" w:customStyle="1" w:styleId="403">
    <w:name w:val="xl106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04">
    <w:name w:val="表项"/>
    <w:next w:val="405"/>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405">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406">
    <w:name w:val="font1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07">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8">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09">
    <w:name w:val="Char2"/>
    <w:basedOn w:val="1"/>
    <w:qFormat/>
    <w:uiPriority w:val="0"/>
    <w:pPr>
      <w:jc w:val="center"/>
    </w:pPr>
    <w:rPr>
      <w:rFonts w:ascii="宋体" w:hAnsi="宋体"/>
      <w:b/>
      <w:szCs w:val="21"/>
    </w:rPr>
  </w:style>
  <w:style w:type="paragraph" w:customStyle="1" w:styleId="410">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1">
    <w:name w:val="xl35"/>
    <w:basedOn w:val="1"/>
    <w:qFormat/>
    <w:uiPriority w:val="0"/>
    <w:pPr>
      <w:widowControl/>
      <w:pBdr>
        <w:top w:val="single" w:color="auto" w:sz="4"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12">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3">
    <w:name w:val="表格标题文字"/>
    <w:qFormat/>
    <w:uiPriority w:val="0"/>
    <w:pPr>
      <w:snapToGrid w:val="0"/>
      <w:spacing w:before="120" w:line="240" w:lineRule="exact"/>
    </w:pPr>
    <w:rPr>
      <w:rFonts w:ascii="Arial" w:hAnsi="Arial" w:eastAsia="黑体" w:cs="Times New Roman"/>
      <w:kern w:val="2"/>
      <w:sz w:val="18"/>
      <w:szCs w:val="21"/>
      <w:lang w:val="en-US" w:eastAsia="zh-CN" w:bidi="ar-SA"/>
    </w:rPr>
  </w:style>
  <w:style w:type="paragraph" w:customStyle="1" w:styleId="414">
    <w:name w:val="样式 样式 标题 2 + 段前: 0.5 行 段后: 0.5 行2 + 段前: 0.5 行 段后: 0.5 行"/>
    <w:basedOn w:val="322"/>
    <w:qFormat/>
    <w:uiPriority w:val="0"/>
    <w:rPr>
      <w:b w:val="0"/>
    </w:rPr>
  </w:style>
  <w:style w:type="paragraph" w:customStyle="1" w:styleId="415">
    <w:name w:val="表格标题2"/>
    <w:basedOn w:val="1"/>
    <w:qFormat/>
    <w:uiPriority w:val="0"/>
    <w:pPr>
      <w:tabs>
        <w:tab w:val="left" w:pos="1620"/>
      </w:tabs>
      <w:adjustRightInd w:val="0"/>
      <w:spacing w:before="60" w:after="60"/>
      <w:ind w:left="1620" w:leftChars="600" w:hanging="360" w:hangingChars="200"/>
      <w:textAlignment w:val="bottom"/>
    </w:pPr>
    <w:rPr>
      <w:kern w:val="0"/>
      <w:szCs w:val="21"/>
    </w:rPr>
  </w:style>
  <w:style w:type="paragraph" w:customStyle="1" w:styleId="416">
    <w:name w:val="Figure Description"/>
    <w:basedOn w:val="1"/>
    <w:next w:val="199"/>
    <w:qFormat/>
    <w:uiPriority w:val="0"/>
    <w:pPr>
      <w:keepNext/>
      <w:keepLines/>
      <w:spacing w:afterLines="100" w:line="360" w:lineRule="auto"/>
      <w:jc w:val="center"/>
    </w:pPr>
    <w:rPr>
      <w:rFonts w:ascii="Tahoma" w:hAnsi="Tahoma"/>
      <w:sz w:val="24"/>
    </w:rPr>
  </w:style>
  <w:style w:type="paragraph" w:customStyle="1" w:styleId="417">
    <w:name w:val="xl1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18">
    <w:name w:val="pa-13"/>
    <w:basedOn w:val="1"/>
    <w:qFormat/>
    <w:uiPriority w:val="0"/>
    <w:pPr>
      <w:widowControl/>
      <w:spacing w:line="240" w:lineRule="atLeast"/>
    </w:pPr>
    <w:rPr>
      <w:rFonts w:ascii="宋体" w:hAnsi="宋体" w:cs="宋体"/>
      <w:kern w:val="0"/>
      <w:sz w:val="24"/>
    </w:rPr>
  </w:style>
  <w:style w:type="paragraph" w:customStyle="1" w:styleId="419">
    <w:name w:val="xl5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420">
    <w:name w:val="size12"/>
    <w:basedOn w:val="1"/>
    <w:qFormat/>
    <w:uiPriority w:val="0"/>
    <w:pPr>
      <w:widowControl/>
      <w:spacing w:before="100" w:beforeAutospacing="1" w:after="100" w:afterAutospacing="1" w:line="360" w:lineRule="auto"/>
      <w:jc w:val="left"/>
    </w:pPr>
    <w:rPr>
      <w:color w:val="000000"/>
      <w:kern w:val="0"/>
      <w:sz w:val="20"/>
      <w:szCs w:val="20"/>
    </w:rPr>
  </w:style>
  <w:style w:type="paragraph" w:customStyle="1" w:styleId="421">
    <w:name w:val="xl2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22">
    <w:name w:val="样式 小四 首行缩进:  2 字符"/>
    <w:basedOn w:val="1"/>
    <w:qFormat/>
    <w:uiPriority w:val="0"/>
    <w:pPr>
      <w:spacing w:line="300" w:lineRule="auto"/>
      <w:ind w:firstLine="480" w:firstLineChars="200"/>
    </w:pPr>
    <w:rPr>
      <w:sz w:val="24"/>
      <w:szCs w:val="20"/>
    </w:rPr>
  </w:style>
  <w:style w:type="paragraph" w:customStyle="1" w:styleId="423">
    <w:name w:val="font9"/>
    <w:basedOn w:val="1"/>
    <w:qFormat/>
    <w:uiPriority w:val="0"/>
    <w:pPr>
      <w:widowControl/>
      <w:spacing w:before="100" w:beforeAutospacing="1" w:after="100" w:afterAutospacing="1"/>
      <w:jc w:val="left"/>
    </w:pPr>
    <w:rPr>
      <w:rFonts w:eastAsia="Arial Unicode MS"/>
      <w:b/>
      <w:bCs/>
      <w:kern w:val="0"/>
      <w:sz w:val="32"/>
      <w:szCs w:val="32"/>
    </w:rPr>
  </w:style>
  <w:style w:type="paragraph" w:customStyle="1" w:styleId="424">
    <w:name w:val="just"/>
    <w:basedOn w:val="1"/>
    <w:qFormat/>
    <w:uiPriority w:val="0"/>
    <w:pPr>
      <w:widowControl/>
      <w:spacing w:before="100" w:beforeAutospacing="1" w:after="100" w:afterAutospacing="1" w:line="360" w:lineRule="auto"/>
      <w:ind w:firstLine="510"/>
    </w:pPr>
    <w:rPr>
      <w:rFonts w:ascii="Geneva" w:hAnsi="Geneva"/>
      <w:kern w:val="0"/>
      <w:sz w:val="24"/>
    </w:rPr>
  </w:style>
  <w:style w:type="paragraph" w:customStyle="1" w:styleId="425">
    <w:name w:val="列出段落2"/>
    <w:basedOn w:val="1"/>
    <w:qFormat/>
    <w:uiPriority w:val="0"/>
    <w:pPr>
      <w:ind w:firstLine="420" w:firstLineChars="200"/>
    </w:pPr>
  </w:style>
  <w:style w:type="paragraph" w:customStyle="1" w:styleId="426">
    <w:name w:val="编号4级"/>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427">
    <w:name w:val="xl10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8">
    <w:name w:val="xl85"/>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9">
    <w:name w:val="xl39"/>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430">
    <w:name w:val="样式 样式 标题 3H3h3h31Heading 3 - old3Heading 3 hidden2hh32Sect... + ..."/>
    <w:basedOn w:val="1"/>
    <w:qFormat/>
    <w:uiPriority w:val="0"/>
    <w:pPr>
      <w:keepNext/>
      <w:keepLines/>
      <w:tabs>
        <w:tab w:val="left" w:pos="1931"/>
      </w:tabs>
      <w:spacing w:before="100" w:beforeAutospacing="1" w:afterLines="100"/>
      <w:ind w:left="1418" w:hanging="567"/>
      <w:outlineLvl w:val="2"/>
    </w:pPr>
    <w:rPr>
      <w:rFonts w:ascii="Arial Unicode MS" w:hAnsi="Arial Unicode MS" w:eastAsia="楷体_GB2312" w:cs="宋体"/>
      <w:b/>
      <w:bCs/>
      <w:sz w:val="30"/>
      <w:szCs w:val="20"/>
    </w:rPr>
  </w:style>
  <w:style w:type="paragraph" w:customStyle="1" w:styleId="431">
    <w:name w:val="Notes Text List in Table"/>
    <w:qFormat/>
    <w:uiPriority w:val="0"/>
    <w:pPr>
      <w:numPr>
        <w:ilvl w:val="0"/>
        <w:numId w:val="5"/>
      </w:numPr>
      <w:spacing w:before="40" w:after="80" w:line="200" w:lineRule="atLeast"/>
      <w:jc w:val="both"/>
    </w:pPr>
    <w:rPr>
      <w:rFonts w:ascii="Arial" w:hAnsi="Arial" w:eastAsia="楷体_GB2312" w:cs="楷体_GB2312"/>
      <w:sz w:val="18"/>
      <w:szCs w:val="18"/>
      <w:lang w:val="en-US" w:eastAsia="zh-CN" w:bidi="ar-SA"/>
    </w:rPr>
  </w:style>
  <w:style w:type="paragraph" w:customStyle="1" w:styleId="432">
    <w:name w:val="xl10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433">
    <w:name w:val="Char Char Char"/>
    <w:basedOn w:val="1"/>
    <w:qFormat/>
    <w:uiPriority w:val="0"/>
    <w:rPr>
      <w:rFonts w:ascii="Tahoma" w:hAnsi="Tahoma" w:cs="Angsana New"/>
      <w:sz w:val="24"/>
      <w:szCs w:val="20"/>
    </w:rPr>
  </w:style>
  <w:style w:type="paragraph" w:customStyle="1" w:styleId="434">
    <w:name w:val="xl78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0"/>
      <w:szCs w:val="20"/>
    </w:rPr>
  </w:style>
  <w:style w:type="paragraph" w:customStyle="1" w:styleId="435">
    <w:name w:val="xl10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36">
    <w:name w:val="样式 标题 1章H11. heading 1标准章Alt+1h1Huvudrubrikh11h12h13h..."/>
    <w:basedOn w:val="1"/>
    <w:qFormat/>
    <w:uiPriority w:val="0"/>
  </w:style>
  <w:style w:type="paragraph" w:customStyle="1" w:styleId="437">
    <w:name w:val="公司名称"/>
    <w:basedOn w:val="1"/>
    <w:qFormat/>
    <w:uiPriority w:val="0"/>
    <w:pPr>
      <w:keepLines/>
      <w:widowControl/>
      <w:shd w:val="solid" w:color="auto" w:fill="auto"/>
      <w:spacing w:line="320" w:lineRule="atLeast"/>
      <w:jc w:val="left"/>
    </w:pPr>
    <w:rPr>
      <w:rFonts w:ascii="Arial Black" w:hAnsi="Arial Black" w:eastAsia="黑体"/>
      <w:color w:val="FFFFFF"/>
      <w:spacing w:val="-15"/>
      <w:kern w:val="0"/>
      <w:sz w:val="32"/>
      <w:szCs w:val="20"/>
    </w:rPr>
  </w:style>
  <w:style w:type="paragraph" w:customStyle="1" w:styleId="438">
    <w:name w:val="xl97"/>
    <w:basedOn w:val="1"/>
    <w:qFormat/>
    <w:uiPriority w:val="0"/>
    <w:pPr>
      <w:widowControl/>
      <w:pBdr>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439">
    <w:name w:val="xl78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40">
    <w:name w:val="正文居中小5"/>
    <w:basedOn w:val="1"/>
    <w:qFormat/>
    <w:uiPriority w:val="0"/>
    <w:pPr>
      <w:spacing w:line="360" w:lineRule="auto"/>
      <w:jc w:val="center"/>
    </w:pPr>
    <w:rPr>
      <w:rFonts w:ascii="Arial" w:hAnsi="Arial"/>
      <w:sz w:val="18"/>
    </w:rPr>
  </w:style>
  <w:style w:type="paragraph" w:customStyle="1" w:styleId="441">
    <w:name w:val="xl148"/>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42">
    <w:name w:val="default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443">
    <w:name w:val="xl65"/>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b/>
      <w:bCs/>
      <w:kern w:val="0"/>
      <w:sz w:val="28"/>
      <w:szCs w:val="28"/>
    </w:rPr>
  </w:style>
  <w:style w:type="paragraph" w:customStyle="1" w:styleId="444">
    <w:name w:val="二级大纲"/>
    <w:next w:val="120"/>
    <w:qFormat/>
    <w:uiPriority w:val="0"/>
    <w:pPr>
      <w:numPr>
        <w:ilvl w:val="1"/>
        <w:numId w:val="3"/>
      </w:numPr>
      <w:tabs>
        <w:tab w:val="left" w:pos="840"/>
      </w:tabs>
      <w:ind w:left="840" w:hanging="420"/>
      <w:outlineLvl w:val="1"/>
    </w:pPr>
    <w:rPr>
      <w:rFonts w:ascii="Calibri" w:hAnsi="Calibri" w:eastAsia="宋体" w:cs="Times New Roman"/>
      <w:b/>
      <w:kern w:val="2"/>
      <w:sz w:val="36"/>
      <w:szCs w:val="22"/>
      <w:lang w:val="en-US" w:eastAsia="zh-CN" w:bidi="ar-SA"/>
    </w:rPr>
  </w:style>
  <w:style w:type="paragraph" w:customStyle="1" w:styleId="445">
    <w:name w:val="xl47"/>
    <w:basedOn w:val="1"/>
    <w:qFormat/>
    <w:uiPriority w:val="0"/>
    <w:pPr>
      <w:widowControl/>
      <w:spacing w:before="100" w:beforeAutospacing="1" w:after="100" w:afterAutospacing="1"/>
      <w:jc w:val="left"/>
    </w:pPr>
    <w:rPr>
      <w:rFonts w:ascii="Arial Unicode MS" w:hAnsi="Arial Unicode MS" w:eastAsia="Arial Unicode MS" w:cs="Arial Unicode MS"/>
      <w:b/>
      <w:bCs/>
      <w:kern w:val="0"/>
      <w:sz w:val="32"/>
      <w:szCs w:val="32"/>
    </w:rPr>
  </w:style>
  <w:style w:type="paragraph" w:customStyle="1" w:styleId="446">
    <w:name w:val="xl7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447">
    <w:name w:val="xl15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448">
    <w:name w:val="纯文本1"/>
    <w:basedOn w:val="1"/>
    <w:qFormat/>
    <w:uiPriority w:val="0"/>
    <w:pPr>
      <w:autoSpaceDE w:val="0"/>
      <w:autoSpaceDN w:val="0"/>
      <w:adjustRightInd w:val="0"/>
    </w:pPr>
    <w:rPr>
      <w:rFonts w:hint="eastAsia" w:ascii="宋体" w:hAnsi="宋体" w:cs="宋体"/>
      <w:kern w:val="0"/>
      <w:szCs w:val="20"/>
    </w:rPr>
  </w:style>
  <w:style w:type="paragraph" w:customStyle="1" w:styleId="449">
    <w:name w:val="xl10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50">
    <w:name w:val="tll"/>
    <w:basedOn w:val="1"/>
    <w:qFormat/>
    <w:uiPriority w:val="0"/>
    <w:pPr>
      <w:autoSpaceDE w:val="0"/>
      <w:autoSpaceDN w:val="0"/>
      <w:adjustRightInd w:val="0"/>
      <w:jc w:val="left"/>
      <w:textAlignment w:val="baseline"/>
    </w:pPr>
    <w:rPr>
      <w:rFonts w:ascii="仿宋_GB2312" w:hAnsi="Arial" w:eastAsia="仿宋_GB2312"/>
      <w:kern w:val="0"/>
      <w:szCs w:val="21"/>
    </w:rPr>
  </w:style>
  <w:style w:type="paragraph" w:customStyle="1" w:styleId="451">
    <w:name w:val="编号2级"/>
    <w:qFormat/>
    <w:uiPriority w:val="0"/>
    <w:pPr>
      <w:spacing w:afterLines="20" w:line="400" w:lineRule="exact"/>
    </w:pPr>
    <w:rPr>
      <w:rFonts w:ascii="Times New Roman" w:hAnsi="Times New Roman" w:eastAsia="Times New Roman" w:cs="Times New Roman"/>
      <w:kern w:val="2"/>
      <w:sz w:val="24"/>
      <w:szCs w:val="24"/>
      <w:lang w:val="en-US" w:eastAsia="zh-CN" w:bidi="ar-SA"/>
    </w:rPr>
  </w:style>
  <w:style w:type="paragraph" w:customStyle="1" w:styleId="45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3">
    <w:name w:val="xl10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54">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55">
    <w:name w:val="样式 样式 标题 + 段前: 0.5 行 段后: 0.5 行 + 段前: 0.5 行 段后: 0.5 行"/>
    <w:basedOn w:val="211"/>
    <w:qFormat/>
    <w:uiPriority w:val="0"/>
    <w:pPr>
      <w:spacing w:beforeLines="50" w:afterLines="50" w:line="360" w:lineRule="auto"/>
    </w:pPr>
    <w:rPr>
      <w:rFonts w:eastAsia="黑体" w:cs="宋体"/>
      <w:sz w:val="72"/>
      <w:szCs w:val="20"/>
      <w:u w:val="double"/>
    </w:rPr>
  </w:style>
  <w:style w:type="paragraph" w:customStyle="1" w:styleId="456">
    <w:name w:val="正文居中"/>
    <w:basedOn w:val="1"/>
    <w:next w:val="36"/>
    <w:qFormat/>
    <w:uiPriority w:val="0"/>
    <w:pPr>
      <w:adjustRightInd w:val="0"/>
      <w:snapToGrid w:val="0"/>
      <w:ind w:firstLine="480" w:firstLineChars="200"/>
    </w:pPr>
    <w:rPr>
      <w:rFonts w:ascii="宋体" w:hAnsi="宋体"/>
      <w:sz w:val="24"/>
    </w:rPr>
  </w:style>
  <w:style w:type="paragraph" w:customStyle="1" w:styleId="457">
    <w:name w:val="文档控制号等"/>
    <w:basedOn w:val="1"/>
    <w:qFormat/>
    <w:uiPriority w:val="0"/>
    <w:pPr>
      <w:spacing w:line="360" w:lineRule="auto"/>
      <w:jc w:val="left"/>
    </w:pPr>
  </w:style>
  <w:style w:type="paragraph" w:customStyle="1" w:styleId="458">
    <w:name w:val="小四 段落 宋体 Char Char"/>
    <w:basedOn w:val="459"/>
    <w:qFormat/>
    <w:uiPriority w:val="0"/>
    <w:pPr>
      <w:tabs>
        <w:tab w:val="left" w:pos="360"/>
        <w:tab w:val="left" w:pos="840"/>
      </w:tabs>
    </w:pPr>
  </w:style>
  <w:style w:type="paragraph" w:customStyle="1" w:styleId="459">
    <w:name w:val="小四 段落 宋体 Char Char Char"/>
    <w:basedOn w:val="17"/>
    <w:qFormat/>
    <w:uiPriority w:val="0"/>
    <w:pPr>
      <w:numPr>
        <w:ilvl w:val="0"/>
        <w:numId w:val="0"/>
      </w:numPr>
      <w:spacing w:line="360" w:lineRule="auto"/>
      <w:ind w:right="-33" w:firstLine="480" w:firstLineChars="200"/>
      <w:jc w:val="left"/>
    </w:pPr>
    <w:rPr>
      <w:rFonts w:ascii="Times New Roman" w:hAnsi="Times New Roman"/>
      <w:sz w:val="24"/>
      <w:szCs w:val="20"/>
    </w:rPr>
  </w:style>
  <w:style w:type="paragraph" w:customStyle="1" w:styleId="460">
    <w:name w:val="font16"/>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61">
    <w:name w:val="xl1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62">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63">
    <w:name w:val="表格内容五号(V1)"/>
    <w:basedOn w:val="1"/>
    <w:qFormat/>
    <w:uiPriority w:val="0"/>
    <w:pPr>
      <w:jc w:val="center"/>
    </w:pPr>
    <w:rPr>
      <w:rFonts w:cs="Arial Unicode MS"/>
      <w:kern w:val="0"/>
      <w:szCs w:val="21"/>
    </w:rPr>
  </w:style>
  <w:style w:type="paragraph" w:customStyle="1" w:styleId="464">
    <w:name w:val="xl10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65">
    <w:name w:val="10"/>
    <w:basedOn w:val="1"/>
    <w:qFormat/>
    <w:uiPriority w:val="0"/>
    <w:pPr>
      <w:spacing w:line="360" w:lineRule="auto"/>
      <w:ind w:firstLine="454"/>
    </w:pPr>
    <w:rPr>
      <w:rFonts w:ascii="Tahoma" w:hAnsi="Tahoma"/>
      <w:sz w:val="24"/>
      <w:szCs w:val="20"/>
    </w:rPr>
  </w:style>
  <w:style w:type="paragraph" w:customStyle="1" w:styleId="466">
    <w:name w:val="xl60"/>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467">
    <w:name w:val="Char Char2 Char"/>
    <w:basedOn w:val="1"/>
    <w:semiHidden/>
    <w:qFormat/>
    <w:uiPriority w:val="0"/>
    <w:pPr>
      <w:widowControl/>
      <w:spacing w:after="160" w:line="240" w:lineRule="exact"/>
      <w:jc w:val="left"/>
    </w:pPr>
    <w:rPr>
      <w:rFonts w:ascii="Arial" w:hAnsi="Arial"/>
      <w:kern w:val="0"/>
      <w:sz w:val="22"/>
      <w:szCs w:val="22"/>
      <w:lang w:eastAsia="en-US"/>
    </w:rPr>
  </w:style>
  <w:style w:type="paragraph" w:customStyle="1" w:styleId="468">
    <w:name w:val="xl78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69">
    <w:name w:val="xl10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70">
    <w:name w:val="xl2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71">
    <w:name w:val="样式 日期 + 行距: 1.5 倍行距"/>
    <w:basedOn w:val="35"/>
    <w:qFormat/>
    <w:uiPriority w:val="0"/>
    <w:pPr>
      <w:widowControl/>
      <w:spacing w:line="360" w:lineRule="auto"/>
      <w:ind w:left="0" w:leftChars="0" w:firstLine="540"/>
    </w:pPr>
    <w:rPr>
      <w:rFonts w:ascii="宋体" w:eastAsia="宋体" w:cs="宋体"/>
      <w:color w:val="auto"/>
      <w:sz w:val="24"/>
      <w:szCs w:val="20"/>
    </w:rPr>
  </w:style>
  <w:style w:type="paragraph" w:customStyle="1" w:styleId="472">
    <w:name w:val="模版正文"/>
    <w:basedOn w:val="1"/>
    <w:qFormat/>
    <w:uiPriority w:val="0"/>
    <w:pPr>
      <w:widowControl/>
      <w:adjustRightInd w:val="0"/>
      <w:snapToGrid w:val="0"/>
      <w:spacing w:line="440" w:lineRule="exact"/>
      <w:ind w:firstLine="200" w:firstLineChars="200"/>
      <w:jc w:val="left"/>
    </w:pPr>
    <w:rPr>
      <w:rFonts w:ascii="仿宋" w:hAnsi="仿宋" w:cs="宋体"/>
      <w:sz w:val="28"/>
      <w:szCs w:val="20"/>
    </w:rPr>
  </w:style>
  <w:style w:type="paragraph" w:customStyle="1" w:styleId="473">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474">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75">
    <w:name w:val="four"/>
    <w:basedOn w:val="1"/>
    <w:qFormat/>
    <w:uiPriority w:val="0"/>
    <w:pPr>
      <w:widowControl/>
      <w:spacing w:before="100" w:beforeAutospacing="1" w:after="100" w:afterAutospacing="1"/>
      <w:jc w:val="left"/>
    </w:pPr>
    <w:rPr>
      <w:rFonts w:ascii="宋体" w:hAnsi="宋体" w:cs="宋体"/>
      <w:kern w:val="0"/>
      <w:sz w:val="24"/>
    </w:rPr>
  </w:style>
  <w:style w:type="paragraph" w:customStyle="1" w:styleId="476">
    <w:name w:val="xl12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477">
    <w:name w:val="三级无"/>
    <w:basedOn w:val="269"/>
    <w:qFormat/>
    <w:uiPriority w:val="0"/>
    <w:pPr>
      <w:spacing w:beforeLines="0" w:afterLines="0"/>
    </w:pPr>
    <w:rPr>
      <w:rFonts w:ascii="宋体" w:eastAsia="宋体"/>
    </w:rPr>
  </w:style>
  <w:style w:type="paragraph" w:customStyle="1" w:styleId="478">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79">
    <w:name w:val="xl10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80">
    <w:name w:val="xl94"/>
    <w:basedOn w:val="1"/>
    <w:qFormat/>
    <w:uiPriority w:val="0"/>
    <w:pPr>
      <w:widowControl/>
      <w:pBdr>
        <w:right w:val="single" w:color="auto" w:sz="4" w:space="0"/>
      </w:pBdr>
      <w:spacing w:before="100" w:beforeAutospacing="1" w:after="100" w:afterAutospacing="1"/>
      <w:jc w:val="center"/>
    </w:pPr>
    <w:rPr>
      <w:rFonts w:ascii="宋体" w:hAnsi="宋体" w:cs="宋体"/>
      <w:kern w:val="0"/>
      <w:sz w:val="24"/>
    </w:rPr>
  </w:style>
  <w:style w:type="paragraph" w:customStyle="1" w:styleId="481">
    <w:name w:val="Figure"/>
    <w:basedOn w:val="1"/>
    <w:next w:val="416"/>
    <w:qFormat/>
    <w:uiPriority w:val="0"/>
    <w:pPr>
      <w:keepNext/>
      <w:ind w:left="1701"/>
    </w:pPr>
  </w:style>
  <w:style w:type="paragraph" w:customStyle="1" w:styleId="482">
    <w:name w:val="xl99"/>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3">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84">
    <w:name w:val="xl10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85">
    <w:name w:val="正文悬挂缩进4"/>
    <w:basedOn w:val="1"/>
    <w:qFormat/>
    <w:uiPriority w:val="0"/>
    <w:pPr>
      <w:spacing w:line="360" w:lineRule="auto"/>
      <w:ind w:left="839"/>
    </w:pPr>
  </w:style>
  <w:style w:type="paragraph" w:customStyle="1" w:styleId="486">
    <w:name w:val="表格标题小四"/>
    <w:basedOn w:val="1"/>
    <w:next w:val="1"/>
    <w:qFormat/>
    <w:uiPriority w:val="0"/>
    <w:pPr>
      <w:adjustRightInd w:val="0"/>
      <w:snapToGrid w:val="0"/>
      <w:spacing w:line="288" w:lineRule="auto"/>
      <w:jc w:val="center"/>
    </w:pPr>
    <w:rPr>
      <w:rFonts w:eastAsia="黑体"/>
      <w:bCs/>
      <w:snapToGrid w:val="0"/>
      <w:sz w:val="24"/>
    </w:rPr>
  </w:style>
  <w:style w:type="paragraph" w:customStyle="1" w:styleId="487">
    <w:name w:val="报告正文"/>
    <w:basedOn w:val="1"/>
    <w:qFormat/>
    <w:uiPriority w:val="0"/>
    <w:pPr>
      <w:widowControl/>
      <w:overflowPunct w:val="0"/>
      <w:autoSpaceDE w:val="0"/>
      <w:autoSpaceDN w:val="0"/>
      <w:adjustRightInd w:val="0"/>
      <w:spacing w:after="80" w:line="360" w:lineRule="auto"/>
      <w:ind w:left="570"/>
      <w:textAlignment w:val="baseline"/>
    </w:pPr>
    <w:rPr>
      <w:kern w:val="0"/>
      <w:sz w:val="24"/>
      <w:szCs w:val="20"/>
    </w:rPr>
  </w:style>
  <w:style w:type="paragraph" w:customStyle="1" w:styleId="488">
    <w:name w:val="样式 标题 4Alt+4项h4H41.1.1.1 Heading 4Heading FourHead44bul...1"/>
    <w:basedOn w:val="7"/>
    <w:qFormat/>
    <w:uiPriority w:val="0"/>
    <w:pPr>
      <w:numPr>
        <w:ilvl w:val="3"/>
        <w:numId w:val="6"/>
      </w:numPr>
      <w:tabs>
        <w:tab w:val="left" w:pos="1931"/>
        <w:tab w:val="clear" w:pos="851"/>
      </w:tabs>
      <w:spacing w:before="120" w:after="0" w:line="360" w:lineRule="auto"/>
      <w:ind w:left="1931"/>
      <w:jc w:val="left"/>
    </w:pPr>
    <w:rPr>
      <w:rFonts w:ascii="Times New Roman" w:hAnsi="Times New Roman" w:eastAsia="黑体" w:cs="宋体"/>
      <w:b w:val="0"/>
      <w:bCs w:val="0"/>
      <w:sz w:val="24"/>
      <w:szCs w:val="20"/>
    </w:rPr>
  </w:style>
  <w:style w:type="paragraph" w:customStyle="1" w:styleId="489">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0">
    <w:name w:val="font5"/>
    <w:basedOn w:val="1"/>
    <w:qFormat/>
    <w:uiPriority w:val="0"/>
    <w:pPr>
      <w:widowControl/>
      <w:spacing w:before="100" w:beforeAutospacing="1" w:after="100" w:afterAutospacing="1"/>
      <w:jc w:val="left"/>
    </w:pPr>
    <w:rPr>
      <w:rFonts w:ascii="宋体" w:hAnsi="宋体" w:cs="Arial Unicode MS"/>
      <w:kern w:val="0"/>
      <w:sz w:val="18"/>
      <w:szCs w:val="18"/>
    </w:rPr>
  </w:style>
  <w:style w:type="paragraph" w:customStyle="1" w:styleId="491">
    <w:name w:val="Normal1"/>
    <w:next w:val="1"/>
    <w:qFormat/>
    <w:uiPriority w:val="0"/>
    <w:pPr>
      <w:overflowPunct w:val="0"/>
      <w:autoSpaceDE w:val="0"/>
      <w:autoSpaceDN w:val="0"/>
      <w:adjustRightInd w:val="0"/>
      <w:textAlignment w:val="baseline"/>
    </w:pPr>
    <w:rPr>
      <w:rFonts w:ascii="Times" w:hAnsi="Times" w:eastAsia="宋体" w:cs="Times New Roman"/>
      <w:sz w:val="24"/>
      <w:lang w:val="en-US" w:eastAsia="zh-CN" w:bidi="ar-SA"/>
    </w:rPr>
  </w:style>
  <w:style w:type="paragraph" w:customStyle="1" w:styleId="492">
    <w:name w:val="TOC 标题1"/>
    <w:basedOn w:val="4"/>
    <w:next w:val="1"/>
    <w:unhideWhenUsed/>
    <w:qFormat/>
    <w:uiPriority w:val="39"/>
    <w:pPr>
      <w:widowControl/>
      <w:spacing w:before="240" w:line="259" w:lineRule="auto"/>
      <w:outlineLvl w:val="9"/>
    </w:pPr>
    <w:rPr>
      <w:rFonts w:ascii="Cambria" w:hAnsi="Cambria"/>
      <w:b w:val="0"/>
      <w:color w:val="366091"/>
      <w:kern w:val="0"/>
      <w:szCs w:val="32"/>
    </w:rPr>
  </w:style>
  <w:style w:type="paragraph" w:customStyle="1" w:styleId="493">
    <w:name w:val="项目编号1级"/>
    <w:basedOn w:val="494"/>
    <w:qFormat/>
    <w:uiPriority w:val="0"/>
    <w:pPr>
      <w:tabs>
        <w:tab w:val="left" w:pos="840"/>
      </w:tabs>
      <w:ind w:left="840" w:hanging="420" w:firstLineChars="0"/>
    </w:pPr>
  </w:style>
  <w:style w:type="paragraph" w:customStyle="1" w:styleId="494">
    <w:name w:val="正文缩进2"/>
    <w:basedOn w:val="1"/>
    <w:qFormat/>
    <w:uiPriority w:val="0"/>
    <w:pPr>
      <w:spacing w:line="360" w:lineRule="auto"/>
      <w:ind w:firstLine="200" w:firstLineChars="200"/>
    </w:pPr>
  </w:style>
  <w:style w:type="paragraph" w:customStyle="1" w:styleId="495">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496">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497">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98">
    <w:name w:val="xl10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499">
    <w:name w:val="样式 标题 3 + 段前: 0.5 行 段后: 0.5 行"/>
    <w:basedOn w:val="6"/>
    <w:qFormat/>
    <w:uiPriority w:val="0"/>
    <w:pPr>
      <w:tabs>
        <w:tab w:val="left" w:pos="720"/>
      </w:tabs>
      <w:spacing w:before="100" w:beforeAutospacing="1" w:after="100" w:afterAutospacing="1"/>
      <w:ind w:left="0" w:leftChars="0"/>
    </w:pPr>
    <w:rPr>
      <w:rFonts w:ascii="Arial" w:hAnsi="Arial" w:eastAsia="黑体" w:cs="宋体"/>
      <w:b w:val="0"/>
      <w:bCs/>
      <w:kern w:val="0"/>
      <w:sz w:val="28"/>
    </w:rPr>
  </w:style>
  <w:style w:type="paragraph" w:customStyle="1" w:styleId="500">
    <w:name w:val="xl1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501">
    <w:name w:val="样式6"/>
    <w:basedOn w:val="1"/>
    <w:qFormat/>
    <w:uiPriority w:val="0"/>
    <w:pPr>
      <w:widowControl/>
      <w:tabs>
        <w:tab w:val="left" w:pos="1800"/>
      </w:tabs>
      <w:spacing w:beforeLines="50" w:afterLines="50"/>
      <w:ind w:left="1800" w:firstLine="899" w:firstLineChars="428"/>
    </w:pPr>
    <w:rPr>
      <w:kern w:val="0"/>
    </w:rPr>
  </w:style>
  <w:style w:type="paragraph" w:customStyle="1" w:styleId="502">
    <w:name w:val="样式 标题 6 + 段前: 0.5 行 段后: 0.5 行"/>
    <w:basedOn w:val="9"/>
    <w:qFormat/>
    <w:uiPriority w:val="0"/>
    <w:pPr>
      <w:widowControl w:val="0"/>
      <w:tabs>
        <w:tab w:val="left" w:pos="3000"/>
        <w:tab w:val="clear" w:pos="1320"/>
        <w:tab w:val="clear" w:pos="1440"/>
        <w:tab w:val="clear" w:pos="3480"/>
      </w:tabs>
      <w:spacing w:beforeLines="50" w:afterLines="50" w:line="360" w:lineRule="auto"/>
      <w:jc w:val="both"/>
    </w:pPr>
    <w:rPr>
      <w:rFonts w:cs="宋体"/>
      <w:b w:val="0"/>
      <w:szCs w:val="20"/>
    </w:rPr>
  </w:style>
  <w:style w:type="paragraph" w:customStyle="1" w:styleId="503">
    <w:name w:val="xl91"/>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504">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505">
    <w:name w:val="xl5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eastAsia="Arial Unicode MS"/>
      <w:kern w:val="0"/>
      <w:sz w:val="28"/>
      <w:szCs w:val="28"/>
    </w:rPr>
  </w:style>
  <w:style w:type="paragraph" w:customStyle="1" w:styleId="506">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507">
    <w:name w:val="一级"/>
    <w:basedOn w:val="120"/>
    <w:next w:val="120"/>
    <w:qFormat/>
    <w:uiPriority w:val="0"/>
    <w:pPr>
      <w:tabs>
        <w:tab w:val="left" w:pos="360"/>
        <w:tab w:val="left" w:pos="780"/>
      </w:tabs>
      <w:ind w:left="780" w:hanging="360" w:firstLineChars="0"/>
      <w:jc w:val="center"/>
      <w:outlineLvl w:val="0"/>
    </w:pPr>
    <w:rPr>
      <w:b/>
      <w:sz w:val="44"/>
    </w:rPr>
  </w:style>
  <w:style w:type="paragraph" w:customStyle="1" w:styleId="508">
    <w:name w:val="警告"/>
    <w:basedOn w:val="1"/>
    <w:next w:val="199"/>
    <w:qFormat/>
    <w:uiPriority w:val="0"/>
    <w:pPr>
      <w:numPr>
        <w:ilvl w:val="0"/>
        <w:numId w:val="7"/>
      </w:numPr>
      <w:shd w:val="clear" w:color="auto" w:fill="FFD1D1"/>
      <w:spacing w:beforeLines="100" w:afterLines="100"/>
      <w:ind w:left="425" w:hanging="425" w:firstLineChars="200"/>
      <w:jc w:val="left"/>
    </w:pPr>
    <w:rPr>
      <w:rFonts w:ascii="Tahoma" w:hAnsi="Tahoma" w:eastAsia="楷体_GB2312"/>
      <w:color w:val="000000"/>
      <w:sz w:val="28"/>
      <w:szCs w:val="21"/>
    </w:rPr>
  </w:style>
  <w:style w:type="paragraph" w:customStyle="1" w:styleId="509">
    <w:name w:val="xl10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10">
    <w:name w:val="样式 标题 3H3h3h31第二层条3Bold Headbh章标题1小标题level_3PIM 3Lev..."/>
    <w:basedOn w:val="6"/>
    <w:qFormat/>
    <w:uiPriority w:val="0"/>
    <w:pPr>
      <w:tabs>
        <w:tab w:val="left" w:pos="1931"/>
      </w:tabs>
      <w:spacing w:before="156" w:after="156"/>
      <w:ind w:left="1418" w:leftChars="0" w:hanging="567"/>
    </w:pPr>
    <w:rPr>
      <w:rFonts w:eastAsia="楷体_GB2312" w:cs="宋体"/>
      <w:bCs/>
      <w:kern w:val="0"/>
      <w:sz w:val="44"/>
    </w:rPr>
  </w:style>
  <w:style w:type="paragraph" w:customStyle="1" w:styleId="511">
    <w:name w:val="Sub Item List"/>
    <w:basedOn w:val="1"/>
    <w:qFormat/>
    <w:uiPriority w:val="0"/>
    <w:pPr>
      <w:widowControl/>
      <w:numPr>
        <w:ilvl w:val="0"/>
        <w:numId w:val="8"/>
      </w:numPr>
      <w:topLinePunct/>
      <w:adjustRightInd w:val="0"/>
      <w:snapToGrid w:val="0"/>
      <w:spacing w:before="80" w:after="80" w:line="240" w:lineRule="atLeast"/>
      <w:jc w:val="left"/>
    </w:pPr>
    <w:rPr>
      <w:rFonts w:ascii="Arial" w:hAnsi="Arial" w:cs="Arial"/>
      <w:szCs w:val="21"/>
    </w:rPr>
  </w:style>
  <w:style w:type="paragraph" w:customStyle="1" w:styleId="512">
    <w:name w:val="样式 标题 4 + 段前: 0.5 行 段后: 0.5 行 行距: 多倍行距 1.57 字行"/>
    <w:basedOn w:val="7"/>
    <w:qFormat/>
    <w:uiPriority w:val="0"/>
    <w:pPr>
      <w:tabs>
        <w:tab w:val="left" w:pos="2160"/>
      </w:tabs>
      <w:spacing w:beforeLines="50" w:afterLines="50" w:line="374" w:lineRule="auto"/>
      <w:ind w:left="2160" w:hanging="420"/>
    </w:pPr>
    <w:rPr>
      <w:rFonts w:ascii="Arial" w:hAnsi="Arial" w:eastAsia="黑体" w:cs="宋体"/>
      <w:b w:val="0"/>
      <w:kern w:val="0"/>
      <w:sz w:val="30"/>
      <w:szCs w:val="30"/>
    </w:rPr>
  </w:style>
  <w:style w:type="paragraph" w:customStyle="1" w:styleId="513">
    <w:name w:val="日期1"/>
    <w:basedOn w:val="1"/>
    <w:next w:val="1"/>
    <w:qFormat/>
    <w:uiPriority w:val="0"/>
    <w:pPr>
      <w:adjustRightInd w:val="0"/>
      <w:spacing w:line="360" w:lineRule="atLeast"/>
      <w:textAlignment w:val="baseline"/>
    </w:pPr>
    <w:rPr>
      <w:rFonts w:ascii="宋体"/>
      <w:kern w:val="0"/>
      <w:sz w:val="28"/>
      <w:szCs w:val="20"/>
    </w:rPr>
  </w:style>
  <w:style w:type="paragraph" w:customStyle="1" w:styleId="51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15">
    <w:name w:val="xl56"/>
    <w:basedOn w:val="1"/>
    <w:qFormat/>
    <w:uiPriority w:val="0"/>
    <w:pPr>
      <w:widowControl/>
      <w:pBdr>
        <w:top w:val="single" w:color="auto" w:sz="4" w:space="0"/>
        <w:left w:val="single" w:color="auto" w:sz="4" w:space="0"/>
        <w:bottom w:val="single" w:color="auto" w:sz="8"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516">
    <w:name w:val="正文(单倍行距)"/>
    <w:basedOn w:val="1"/>
    <w:qFormat/>
    <w:uiPriority w:val="0"/>
    <w:pPr>
      <w:adjustRightInd w:val="0"/>
      <w:snapToGrid w:val="0"/>
      <w:jc w:val="center"/>
    </w:pPr>
  </w:style>
  <w:style w:type="paragraph" w:customStyle="1" w:styleId="517">
    <w:name w:val="xl4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18">
    <w:name w:val="二级无"/>
    <w:basedOn w:val="270"/>
    <w:qFormat/>
    <w:uiPriority w:val="0"/>
    <w:pPr>
      <w:spacing w:beforeLines="0" w:afterLines="0"/>
    </w:pPr>
    <w:rPr>
      <w:rFonts w:ascii="宋体" w:eastAsia="宋体"/>
    </w:rPr>
  </w:style>
  <w:style w:type="paragraph" w:customStyle="1" w:styleId="519">
    <w:name w:val="表中5"/>
    <w:qFormat/>
    <w:uiPriority w:val="0"/>
    <w:pPr>
      <w:jc w:val="center"/>
    </w:pPr>
    <w:rPr>
      <w:rFonts w:ascii="Times New Roman" w:hAnsi="Times New Roman" w:eastAsia="宋体" w:cs="Times New Roman"/>
      <w:kern w:val="2"/>
      <w:sz w:val="21"/>
      <w:szCs w:val="28"/>
      <w:lang w:val="en-US" w:eastAsia="zh-CN" w:bidi="ar-SA"/>
    </w:rPr>
  </w:style>
  <w:style w:type="paragraph" w:customStyle="1" w:styleId="520">
    <w:name w:val="xl100"/>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21">
    <w:name w:val="pa-10"/>
    <w:basedOn w:val="1"/>
    <w:qFormat/>
    <w:uiPriority w:val="0"/>
    <w:pPr>
      <w:widowControl/>
      <w:spacing w:line="280" w:lineRule="atLeast"/>
    </w:pPr>
    <w:rPr>
      <w:rFonts w:ascii="宋体" w:hAnsi="宋体" w:cs="宋体"/>
      <w:kern w:val="0"/>
      <w:sz w:val="24"/>
    </w:rPr>
  </w:style>
  <w:style w:type="paragraph" w:customStyle="1" w:styleId="522">
    <w:name w:val="WPS Plain"/>
    <w:qFormat/>
    <w:uiPriority w:val="0"/>
    <w:rPr>
      <w:rFonts w:ascii="Times New Roman" w:hAnsi="Times New Roman" w:eastAsia="宋体" w:cs="Times New Roman"/>
      <w:lang w:val="en-US" w:eastAsia="zh-CN" w:bidi="ar-SA"/>
    </w:rPr>
  </w:style>
  <w:style w:type="paragraph" w:customStyle="1" w:styleId="523">
    <w:name w:val="xl6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524">
    <w:name w:val="样式2"/>
    <w:basedOn w:val="1"/>
    <w:qFormat/>
    <w:uiPriority w:val="0"/>
    <w:pPr>
      <w:tabs>
        <w:tab w:val="left" w:pos="360"/>
      </w:tabs>
      <w:spacing w:line="360" w:lineRule="auto"/>
      <w:ind w:firstLine="174" w:firstLineChars="174"/>
      <w:jc w:val="left"/>
    </w:pPr>
    <w:rPr>
      <w:rFonts w:eastAsia="楷体_GB2312"/>
      <w:sz w:val="24"/>
      <w:szCs w:val="28"/>
    </w:rPr>
  </w:style>
  <w:style w:type="paragraph" w:customStyle="1" w:styleId="525">
    <w:name w:val="xl31"/>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526">
    <w:name w:val="xl1105"/>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27">
    <w:name w:val="xl37"/>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28">
    <w:name w:val="xl1097"/>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29">
    <w:name w:val="表身（中）"/>
    <w:basedOn w:val="405"/>
    <w:qFormat/>
    <w:uiPriority w:val="0"/>
    <w:pPr>
      <w:jc w:val="center"/>
    </w:pPr>
  </w:style>
  <w:style w:type="paragraph" w:customStyle="1" w:styleId="530">
    <w:name w:val="xl10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531">
    <w:name w:val="表格文字"/>
    <w:basedOn w:val="1"/>
    <w:qFormat/>
    <w:uiPriority w:val="0"/>
    <w:pPr>
      <w:adjustRightInd w:val="0"/>
      <w:spacing w:line="240" w:lineRule="atLeast"/>
      <w:jc w:val="center"/>
      <w:textAlignment w:val="baseline"/>
    </w:pPr>
    <w:rPr>
      <w:rFonts w:ascii="宋体"/>
      <w:kern w:val="0"/>
      <w:szCs w:val="20"/>
    </w:rPr>
  </w:style>
  <w:style w:type="paragraph" w:customStyle="1" w:styleId="532">
    <w:name w:val="标题1"/>
    <w:basedOn w:val="4"/>
    <w:qFormat/>
    <w:uiPriority w:val="0"/>
    <w:pPr>
      <w:tabs>
        <w:tab w:val="left" w:pos="839"/>
      </w:tabs>
      <w:spacing w:line="360" w:lineRule="auto"/>
      <w:ind w:left="1276" w:hanging="425"/>
    </w:pPr>
    <w:rPr>
      <w:rFonts w:ascii="黑体" w:hAnsi="宋体" w:eastAsia="黑体"/>
      <w:kern w:val="11"/>
      <w:sz w:val="28"/>
    </w:rPr>
  </w:style>
  <w:style w:type="paragraph" w:customStyle="1" w:styleId="533">
    <w:name w:val="xl4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34">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3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536">
    <w:name w:val="表格正文2"/>
    <w:basedOn w:val="1"/>
    <w:qFormat/>
    <w:uiPriority w:val="0"/>
    <w:pPr>
      <w:adjustRightInd w:val="0"/>
      <w:snapToGrid w:val="0"/>
      <w:spacing w:line="400" w:lineRule="atLeast"/>
      <w:jc w:val="left"/>
    </w:pPr>
    <w:rPr>
      <w:sz w:val="24"/>
      <w:szCs w:val="20"/>
    </w:rPr>
  </w:style>
  <w:style w:type="paragraph" w:customStyle="1" w:styleId="537">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38">
    <w:name w:val="样式 首行缩进:  2 字符2 + 居中"/>
    <w:basedOn w:val="220"/>
    <w:qFormat/>
    <w:uiPriority w:val="0"/>
    <w:pPr>
      <w:adjustRightInd/>
      <w:snapToGrid/>
      <w:ind w:firstLine="0" w:firstLineChars="0"/>
      <w:jc w:val="center"/>
    </w:pPr>
    <w:rPr>
      <w:sz w:val="28"/>
      <w:szCs w:val="20"/>
    </w:rPr>
  </w:style>
  <w:style w:type="paragraph" w:customStyle="1" w:styleId="539">
    <w:name w:val="Absatz2AL"/>
    <w:basedOn w:val="28"/>
    <w:next w:val="1"/>
    <w:qFormat/>
    <w:uiPriority w:val="0"/>
    <w:pPr>
      <w:widowControl/>
      <w:overflowPunct w:val="0"/>
      <w:autoSpaceDE w:val="0"/>
      <w:autoSpaceDN w:val="0"/>
      <w:adjustRightInd w:val="0"/>
      <w:spacing w:after="0"/>
      <w:textAlignment w:val="baseline"/>
    </w:pPr>
    <w:rPr>
      <w:rFonts w:eastAsia="楷体_GB2312" w:hAnsiTheme="minorHAnsi" w:cstheme="minorBidi"/>
      <w:sz w:val="24"/>
      <w:szCs w:val="20"/>
    </w:rPr>
  </w:style>
  <w:style w:type="paragraph" w:customStyle="1" w:styleId="540">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4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b/>
      <w:bCs/>
      <w:kern w:val="0"/>
      <w:sz w:val="20"/>
      <w:szCs w:val="20"/>
    </w:rPr>
  </w:style>
  <w:style w:type="paragraph" w:customStyle="1" w:styleId="542">
    <w:name w:val="xl78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543">
    <w:name w:val="封面中部"/>
    <w:basedOn w:val="1"/>
    <w:qFormat/>
    <w:uiPriority w:val="0"/>
    <w:pPr>
      <w:tabs>
        <w:tab w:val="left" w:pos="5040"/>
      </w:tabs>
      <w:adjustRightInd w:val="0"/>
      <w:spacing w:line="300" w:lineRule="auto"/>
      <w:ind w:firstLine="899" w:firstLineChars="281"/>
      <w:textAlignment w:val="baseline"/>
    </w:pPr>
    <w:rPr>
      <w:rFonts w:ascii="黑体" w:eastAsia="黑体"/>
      <w:kern w:val="0"/>
      <w:sz w:val="32"/>
      <w:szCs w:val="32"/>
    </w:rPr>
  </w:style>
  <w:style w:type="paragraph" w:customStyle="1" w:styleId="544">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45">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546">
    <w:name w:val="xl6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547">
    <w:name w:val="xl64"/>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48">
    <w:name w:val="def正文"/>
    <w:basedOn w:val="28"/>
    <w:qFormat/>
    <w:uiPriority w:val="0"/>
    <w:pPr>
      <w:widowControl/>
      <w:spacing w:after="0" w:line="360" w:lineRule="auto"/>
      <w:ind w:firstLine="482"/>
    </w:pPr>
    <w:rPr>
      <w:rFonts w:hAnsiTheme="minorHAnsi" w:eastAsiaTheme="minorEastAsia" w:cstheme="minorBidi"/>
      <w:b/>
      <w:color w:val="000000"/>
      <w:sz w:val="24"/>
    </w:rPr>
  </w:style>
  <w:style w:type="paragraph" w:customStyle="1" w:styleId="549">
    <w:name w:val="xl36"/>
    <w:basedOn w:val="1"/>
    <w:qFormat/>
    <w:uiPriority w:val="0"/>
    <w:pPr>
      <w:widowControl/>
      <w:pBdr>
        <w:top w:val="single" w:color="auto" w:sz="4" w:space="0"/>
        <w:bottom w:val="single" w:color="auto" w:sz="8"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50">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51">
    <w:name w:val="三级大纲"/>
    <w:next w:val="120"/>
    <w:qFormat/>
    <w:uiPriority w:val="0"/>
    <w:pPr>
      <w:numPr>
        <w:ilvl w:val="2"/>
        <w:numId w:val="3"/>
      </w:numPr>
      <w:tabs>
        <w:tab w:val="left" w:pos="1260"/>
      </w:tabs>
      <w:ind w:left="1260" w:hanging="420"/>
      <w:outlineLvl w:val="2"/>
    </w:pPr>
    <w:rPr>
      <w:rFonts w:ascii="Calibri" w:hAnsi="Calibri" w:eastAsia="宋体" w:cs="Times New Roman"/>
      <w:b/>
      <w:kern w:val="2"/>
      <w:sz w:val="32"/>
      <w:szCs w:val="22"/>
      <w:lang w:val="en-US" w:eastAsia="zh-CN" w:bidi="ar-SA"/>
    </w:rPr>
  </w:style>
  <w:style w:type="paragraph" w:customStyle="1" w:styleId="552">
    <w:name w:val="xl10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53">
    <w:name w:val="1"/>
    <w:basedOn w:val="40"/>
    <w:qFormat/>
    <w:uiPriority w:val="0"/>
    <w:pPr>
      <w:pBdr>
        <w:bottom w:val="none" w:color="auto" w:sz="0" w:space="0"/>
      </w:pBdr>
    </w:pPr>
    <w:rPr>
      <w:rFonts w:ascii="Calibri" w:hAnsi="Calibri" w:eastAsia="华文新魏"/>
      <w:kern w:val="0"/>
      <w:sz w:val="21"/>
      <w:szCs w:val="20"/>
    </w:rPr>
  </w:style>
  <w:style w:type="paragraph" w:customStyle="1" w:styleId="554">
    <w:name w:val="xl52"/>
    <w:basedOn w:val="1"/>
    <w:qFormat/>
    <w:uiPriority w:val="0"/>
    <w:pPr>
      <w:widowControl/>
      <w:pBdr>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55">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556">
    <w:name w:val="Char Char Char Char Char Char Char Char Char Char Char Char Char Char Char Char"/>
    <w:basedOn w:val="1"/>
    <w:qFormat/>
    <w:uiPriority w:val="0"/>
    <w:pPr>
      <w:tabs>
        <w:tab w:val="left" w:pos="360"/>
      </w:tabs>
      <w:spacing w:line="360" w:lineRule="auto"/>
      <w:ind w:left="482" w:firstLine="200" w:firstLineChars="200"/>
    </w:pPr>
    <w:rPr>
      <w:rFonts w:ascii="Tahoma" w:hAnsi="Tahoma"/>
      <w:sz w:val="24"/>
      <w:szCs w:val="20"/>
    </w:rPr>
  </w:style>
  <w:style w:type="paragraph" w:customStyle="1" w:styleId="557">
    <w:name w:val="Item Step in Table"/>
    <w:basedOn w:val="1"/>
    <w:qFormat/>
    <w:uiPriority w:val="0"/>
    <w:pPr>
      <w:tabs>
        <w:tab w:val="left" w:pos="420"/>
      </w:tabs>
      <w:ind w:left="420" w:hanging="420"/>
      <w:jc w:val="left"/>
    </w:pPr>
    <w:rPr>
      <w:rFonts w:ascii="Tahoma" w:hAnsi="Tahoma"/>
      <w:sz w:val="28"/>
      <w:szCs w:val="21"/>
    </w:rPr>
  </w:style>
  <w:style w:type="paragraph" w:customStyle="1" w:styleId="558">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59">
    <w:name w:val="xl1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56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561">
    <w:name w:val="正文悬挂缩进6"/>
    <w:basedOn w:val="485"/>
    <w:qFormat/>
    <w:uiPriority w:val="0"/>
    <w:pPr>
      <w:tabs>
        <w:tab w:val="left" w:pos="1259"/>
      </w:tabs>
      <w:ind w:left="600" w:leftChars="600"/>
    </w:pPr>
  </w:style>
  <w:style w:type="paragraph" w:customStyle="1" w:styleId="562">
    <w:name w:val="xl10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563">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MingLiU" w:hAnsi="MingLiU" w:eastAsia="MingLiU" w:cs="宋体"/>
      <w:kern w:val="0"/>
      <w:sz w:val="24"/>
    </w:rPr>
  </w:style>
  <w:style w:type="paragraph" w:customStyle="1" w:styleId="564">
    <w:name w:val="文档结构图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565">
    <w:name w:val="Char Char Char Char"/>
    <w:basedOn w:val="1"/>
    <w:qFormat/>
    <w:uiPriority w:val="0"/>
    <w:pPr>
      <w:tabs>
        <w:tab w:val="left" w:pos="360"/>
      </w:tabs>
      <w:ind w:firstLine="420" w:firstLineChars="150"/>
    </w:pPr>
    <w:rPr>
      <w:rFonts w:ascii="Arial" w:hAnsi="Arial" w:cs="Arial"/>
      <w:sz w:val="20"/>
      <w:szCs w:val="20"/>
    </w:rPr>
  </w:style>
  <w:style w:type="paragraph" w:customStyle="1" w:styleId="566">
    <w:name w:val="xl155"/>
    <w:basedOn w:val="1"/>
    <w:qFormat/>
    <w:uiPriority w:val="0"/>
    <w:pPr>
      <w:widowControl/>
      <w:spacing w:before="100" w:beforeAutospacing="1" w:after="100" w:afterAutospacing="1"/>
      <w:jc w:val="left"/>
    </w:pPr>
    <w:rPr>
      <w:rFonts w:ascii="宋体" w:hAnsi="宋体" w:cs="宋体"/>
      <w:kern w:val="0"/>
      <w:sz w:val="24"/>
    </w:rPr>
  </w:style>
  <w:style w:type="paragraph" w:customStyle="1" w:styleId="567">
    <w:name w:val="样式4"/>
    <w:basedOn w:val="1"/>
    <w:qFormat/>
    <w:uiPriority w:val="0"/>
    <w:pPr>
      <w:tabs>
        <w:tab w:val="left" w:pos="420"/>
      </w:tabs>
      <w:spacing w:line="440" w:lineRule="exact"/>
      <w:ind w:left="420" w:hanging="420"/>
      <w:jc w:val="left"/>
    </w:pPr>
    <w:rPr>
      <w:rFonts w:eastAsia="楷体_GB2312"/>
      <w:b/>
      <w:sz w:val="24"/>
    </w:rPr>
  </w:style>
  <w:style w:type="paragraph" w:customStyle="1" w:styleId="568">
    <w:name w:val="xl7865"/>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仿宋_GB2312" w:hAnsi="宋体" w:eastAsia="仿宋_GB2312" w:cs="宋体"/>
      <w:b/>
      <w:bCs/>
      <w:color w:val="000000"/>
      <w:kern w:val="0"/>
      <w:sz w:val="20"/>
      <w:szCs w:val="20"/>
    </w:rPr>
  </w:style>
  <w:style w:type="paragraph" w:customStyle="1" w:styleId="569">
    <w:name w:val="表3"/>
    <w:basedOn w:val="216"/>
    <w:qFormat/>
    <w:uiPriority w:val="0"/>
    <w:pPr>
      <w:numPr>
        <w:numId w:val="0"/>
      </w:numPr>
      <w:ind w:left="902" w:hanging="420"/>
    </w:pPr>
  </w:style>
  <w:style w:type="paragraph" w:customStyle="1" w:styleId="570">
    <w:name w:val="xl40"/>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71">
    <w:name w:val="样式 左  4 字符 首行缩进:  2 字符"/>
    <w:basedOn w:val="1"/>
    <w:qFormat/>
    <w:uiPriority w:val="0"/>
    <w:pPr>
      <w:spacing w:beforeLines="50" w:afterLines="50"/>
      <w:ind w:left="400" w:leftChars="400" w:firstLine="200" w:firstLineChars="200"/>
    </w:pPr>
    <w:rPr>
      <w:rFonts w:cs="宋体"/>
      <w:szCs w:val="20"/>
    </w:rPr>
  </w:style>
  <w:style w:type="paragraph" w:customStyle="1" w:styleId="572">
    <w:name w:val="Char21"/>
    <w:basedOn w:val="1"/>
    <w:qFormat/>
    <w:uiPriority w:val="0"/>
  </w:style>
  <w:style w:type="paragraph" w:customStyle="1" w:styleId="573">
    <w:name w:val="正文1"/>
    <w:basedOn w:val="1"/>
    <w:qFormat/>
    <w:uiPriority w:val="0"/>
    <w:pPr>
      <w:spacing w:line="360" w:lineRule="auto"/>
      <w:ind w:firstLine="200" w:firstLineChars="200"/>
    </w:pPr>
  </w:style>
  <w:style w:type="paragraph" w:customStyle="1" w:styleId="574">
    <w:name w:val="Char1"/>
    <w:basedOn w:val="1"/>
    <w:qFormat/>
    <w:uiPriority w:val="0"/>
  </w:style>
  <w:style w:type="paragraph" w:customStyle="1" w:styleId="575">
    <w:name w:val="样式 标题 2 + 段前: 0.5 行 段后: 0.5 行1"/>
    <w:basedOn w:val="5"/>
    <w:qFormat/>
    <w:uiPriority w:val="0"/>
    <w:pPr>
      <w:tabs>
        <w:tab w:val="left" w:pos="576"/>
      </w:tabs>
      <w:spacing w:beforeLines="50" w:afterLines="50" w:line="360" w:lineRule="auto"/>
      <w:ind w:left="576" w:hanging="576"/>
      <w:jc w:val="left"/>
    </w:pPr>
    <w:rPr>
      <w:rFonts w:ascii="仿宋_GB2312" w:eastAsia="仿宋_GB2312" w:cs="宋体"/>
      <w:kern w:val="0"/>
      <w:sz w:val="36"/>
      <w:szCs w:val="20"/>
    </w:rPr>
  </w:style>
  <w:style w:type="paragraph" w:customStyle="1" w:styleId="576">
    <w:name w:val="xl63"/>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77">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78">
    <w:name w:val="xl15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579">
    <w:name w:val="xl12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0">
    <w:name w:val="xl34"/>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81">
    <w:name w:val="Char Char Char Char Char Char"/>
    <w:basedOn w:val="22"/>
    <w:semiHidden/>
    <w:qFormat/>
    <w:uiPriority w:val="0"/>
    <w:pPr>
      <w:spacing w:line="360" w:lineRule="auto"/>
      <w:ind w:firstLine="200" w:firstLineChars="200"/>
      <w:jc w:val="left"/>
    </w:pPr>
    <w:rPr>
      <w:rFonts w:ascii="Tahoma" w:hAnsi="Tahoma" w:cs="Tahoma"/>
      <w:kern w:val="0"/>
      <w:sz w:val="18"/>
    </w:rPr>
  </w:style>
  <w:style w:type="paragraph" w:customStyle="1" w:styleId="582">
    <w:name w:val="xl7876"/>
    <w:basedOn w:val="1"/>
    <w:qFormat/>
    <w:uiPriority w:val="0"/>
    <w:pPr>
      <w:widowControl/>
      <w:spacing w:before="100" w:beforeAutospacing="1" w:after="100" w:afterAutospacing="1"/>
      <w:jc w:val="center"/>
    </w:pPr>
    <w:rPr>
      <w:rFonts w:ascii="宋体" w:hAnsi="宋体" w:cs="宋体"/>
      <w:color w:val="000000"/>
      <w:kern w:val="0"/>
      <w:sz w:val="20"/>
      <w:szCs w:val="20"/>
    </w:rPr>
  </w:style>
  <w:style w:type="paragraph" w:customStyle="1" w:styleId="583">
    <w:name w:val="xl93"/>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84">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85">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586">
    <w:name w:val="样式 标题 1 + 段前: 1 行 段后: 1 行1"/>
    <w:basedOn w:val="4"/>
    <w:qFormat/>
    <w:uiPriority w:val="0"/>
    <w:pPr>
      <w:numPr>
        <w:ilvl w:val="0"/>
        <w:numId w:val="9"/>
      </w:numPr>
      <w:adjustRightInd/>
      <w:snapToGrid w:val="0"/>
      <w:spacing w:beforeLines="100" w:afterLines="100" w:line="360" w:lineRule="auto"/>
      <w:ind w:hanging="432"/>
      <w:jc w:val="both"/>
      <w:textAlignment w:val="auto"/>
    </w:pPr>
    <w:rPr>
      <w:rFonts w:cs="宋体"/>
      <w:bCs/>
    </w:rPr>
  </w:style>
  <w:style w:type="paragraph" w:customStyle="1" w:styleId="587">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588">
    <w:name w:val="正文 New New"/>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589">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0">
    <w:name w:val="biaoti1"/>
    <w:basedOn w:val="1"/>
    <w:qFormat/>
    <w:uiPriority w:val="0"/>
    <w:pPr>
      <w:widowControl/>
      <w:spacing w:before="100" w:beforeAutospacing="1" w:after="100" w:afterAutospacing="1"/>
      <w:jc w:val="left"/>
    </w:pPr>
    <w:rPr>
      <w:rFonts w:ascii="宋体" w:hAnsi="宋体" w:cs="宋体"/>
      <w:kern w:val="0"/>
      <w:sz w:val="24"/>
    </w:rPr>
  </w:style>
  <w:style w:type="paragraph" w:customStyle="1" w:styleId="591">
    <w:name w:val="font1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92">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3">
    <w:name w:val="表格"/>
    <w:basedOn w:val="1"/>
    <w:qFormat/>
    <w:uiPriority w:val="0"/>
    <w:pPr>
      <w:adjustRightInd w:val="0"/>
      <w:spacing w:before="60" w:after="60"/>
      <w:jc w:val="center"/>
      <w:textAlignment w:val="baseline"/>
    </w:pPr>
    <w:rPr>
      <w:rFonts w:ascii="宋体"/>
      <w:kern w:val="0"/>
      <w:sz w:val="24"/>
      <w:szCs w:val="20"/>
    </w:rPr>
  </w:style>
  <w:style w:type="paragraph" w:customStyle="1" w:styleId="594">
    <w:name w:val="样式 标题 5 + 段前: 0.5 行 段后: 0.5 行"/>
    <w:basedOn w:val="8"/>
    <w:qFormat/>
    <w:uiPriority w:val="0"/>
    <w:pPr>
      <w:tabs>
        <w:tab w:val="left" w:pos="2580"/>
      </w:tabs>
      <w:spacing w:beforeLines="50" w:afterLines="50" w:line="360" w:lineRule="auto"/>
      <w:ind w:left="2580" w:hanging="420"/>
    </w:pPr>
    <w:rPr>
      <w:rFonts w:ascii="Times New Roman" w:hAnsi="Times New Roman" w:eastAsia="黑体" w:cs="宋体"/>
      <w:b w:val="0"/>
      <w:kern w:val="0"/>
      <w:szCs w:val="20"/>
    </w:rPr>
  </w:style>
  <w:style w:type="paragraph" w:customStyle="1" w:styleId="595">
    <w:name w:val="Item List Char"/>
    <w:qFormat/>
    <w:uiPriority w:val="0"/>
    <w:pPr>
      <w:tabs>
        <w:tab w:val="left" w:pos="360"/>
        <w:tab w:val="left" w:pos="2211"/>
      </w:tabs>
      <w:spacing w:line="300" w:lineRule="auto"/>
      <w:ind w:left="340" w:hanging="340"/>
      <w:jc w:val="both"/>
    </w:pPr>
    <w:rPr>
      <w:rFonts w:ascii="Arial" w:hAnsi="Arial" w:eastAsia="宋体" w:cs="Times New Roman"/>
      <w:sz w:val="21"/>
      <w:lang w:val="en-US" w:eastAsia="zh-CN" w:bidi="ar-SA"/>
    </w:rPr>
  </w:style>
  <w:style w:type="paragraph" w:customStyle="1" w:styleId="596">
    <w:name w:val="xl15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97">
    <w:name w:val="font8"/>
    <w:basedOn w:val="1"/>
    <w:qFormat/>
    <w:uiPriority w:val="0"/>
    <w:pPr>
      <w:widowControl/>
      <w:spacing w:before="100" w:beforeAutospacing="1" w:after="100" w:afterAutospacing="1"/>
      <w:jc w:val="left"/>
    </w:pPr>
    <w:rPr>
      <w:rFonts w:ascii="宋体" w:hAnsi="宋体" w:cs="Arial Unicode MS"/>
      <w:b/>
      <w:bCs/>
      <w:kern w:val="0"/>
      <w:sz w:val="32"/>
      <w:szCs w:val="32"/>
    </w:rPr>
  </w:style>
  <w:style w:type="paragraph" w:customStyle="1" w:styleId="598">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599">
    <w:name w:val="Char"/>
    <w:basedOn w:val="1"/>
    <w:qFormat/>
    <w:uiPriority w:val="0"/>
    <w:rPr>
      <w:rFonts w:ascii="Tahoma" w:hAnsi="Tahoma" w:cs="仿宋_GB2312"/>
      <w:sz w:val="24"/>
      <w:szCs w:val="28"/>
    </w:rPr>
  </w:style>
  <w:style w:type="paragraph" w:customStyle="1" w:styleId="600">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01">
    <w:name w:val="xl78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02">
    <w:name w:val="我的正文格式"/>
    <w:basedOn w:val="1"/>
    <w:next w:val="1"/>
    <w:qFormat/>
    <w:uiPriority w:val="0"/>
    <w:pPr>
      <w:snapToGrid w:val="0"/>
      <w:spacing w:line="288" w:lineRule="auto"/>
      <w:ind w:left="540" w:hanging="540" w:hangingChars="225"/>
    </w:pPr>
    <w:rPr>
      <w:sz w:val="24"/>
    </w:rPr>
  </w:style>
  <w:style w:type="paragraph" w:customStyle="1" w:styleId="603">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604">
    <w:name w:val="_Style 56"/>
    <w:basedOn w:val="1"/>
    <w:qFormat/>
    <w:uiPriority w:val="0"/>
    <w:pPr>
      <w:ind w:firstLine="420" w:firstLineChars="200"/>
    </w:pPr>
    <w:rPr>
      <w:rFonts w:ascii="Calibri" w:hAnsi="Calibri"/>
      <w:szCs w:val="22"/>
    </w:rPr>
  </w:style>
  <w:style w:type="paragraph" w:styleId="605">
    <w:name w:val="List Paragraph"/>
    <w:basedOn w:val="1"/>
    <w:qFormat/>
    <w:uiPriority w:val="34"/>
    <w:pPr>
      <w:ind w:firstLine="420" w:firstLineChars="200"/>
    </w:pPr>
    <w:rPr>
      <w:rFonts w:ascii="宋体" w:hAnsi="宋体" w:cs="宋体"/>
      <w:bCs/>
      <w:color w:val="000000"/>
      <w:kern w:val="0"/>
      <w:sz w:val="24"/>
      <w:u w:val="single"/>
    </w:rPr>
  </w:style>
  <w:style w:type="paragraph" w:customStyle="1" w:styleId="606">
    <w:name w:val="Char1 Char Char Char"/>
    <w:basedOn w:val="1"/>
    <w:qFormat/>
    <w:uiPriority w:val="0"/>
    <w:rPr>
      <w:rFonts w:ascii="Tahoma" w:hAnsi="Tahoma"/>
      <w:sz w:val="24"/>
      <w:szCs w:val="20"/>
    </w:rPr>
  </w:style>
  <w:style w:type="paragraph" w:customStyle="1" w:styleId="607">
    <w:name w:val="Char Char Char Char1"/>
    <w:basedOn w:val="1"/>
    <w:qFormat/>
    <w:uiPriority w:val="0"/>
    <w:rPr>
      <w:rFonts w:ascii="仿宋_GB2312" w:eastAsia="仿宋_GB2312"/>
      <w:b/>
      <w:sz w:val="32"/>
      <w:szCs w:val="32"/>
    </w:rPr>
  </w:style>
  <w:style w:type="paragraph" w:customStyle="1" w:styleId="608">
    <w:name w:val="xl106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09">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10">
    <w:name w:val="标准小四"/>
    <w:basedOn w:val="1"/>
    <w:qFormat/>
    <w:uiPriority w:val="0"/>
    <w:pPr>
      <w:spacing w:line="360" w:lineRule="auto"/>
      <w:ind w:firstLine="480" w:firstLineChars="200"/>
    </w:pPr>
    <w:rPr>
      <w:rFonts w:ascii="Arial" w:hAnsi="Arial"/>
      <w:sz w:val="24"/>
      <w:szCs w:val="21"/>
    </w:rPr>
  </w:style>
  <w:style w:type="paragraph" w:customStyle="1" w:styleId="611">
    <w:name w:val="xl4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12">
    <w:name w:val="无间隔1"/>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paragraph" w:customStyle="1" w:styleId="613">
    <w:name w:val="Item List in Table"/>
    <w:basedOn w:val="1"/>
    <w:qFormat/>
    <w:uiPriority w:val="0"/>
    <w:pPr>
      <w:numPr>
        <w:ilvl w:val="0"/>
        <w:numId w:val="10"/>
      </w:numPr>
      <w:topLinePunct/>
      <w:adjustRightInd w:val="0"/>
      <w:snapToGrid w:val="0"/>
      <w:spacing w:before="80" w:after="80" w:line="240" w:lineRule="atLeast"/>
      <w:jc w:val="left"/>
    </w:pPr>
    <w:rPr>
      <w:rFonts w:ascii="Arial" w:hAnsi="Arial" w:cs="Arial"/>
      <w:kern w:val="0"/>
      <w:szCs w:val="21"/>
    </w:rPr>
  </w:style>
  <w:style w:type="paragraph" w:customStyle="1" w:styleId="614">
    <w:name w:val="书目11"/>
    <w:basedOn w:val="1"/>
    <w:next w:val="1"/>
    <w:unhideWhenUsed/>
    <w:qFormat/>
    <w:uiPriority w:val="37"/>
    <w:pPr>
      <w:spacing w:line="360" w:lineRule="auto"/>
      <w:ind w:firstLine="200" w:firstLineChars="200"/>
      <w:jc w:val="left"/>
    </w:pPr>
    <w:rPr>
      <w:sz w:val="24"/>
    </w:rPr>
  </w:style>
  <w:style w:type="paragraph" w:customStyle="1" w:styleId="615">
    <w:name w:val="xl10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16">
    <w:name w:val="小标"/>
    <w:basedOn w:val="1"/>
    <w:qFormat/>
    <w:uiPriority w:val="0"/>
    <w:rPr>
      <w:rFonts w:hint="eastAsia" w:ascii="黑体" w:eastAsia="黑体"/>
      <w:spacing w:val="20"/>
      <w:szCs w:val="20"/>
    </w:rPr>
  </w:style>
  <w:style w:type="paragraph" w:customStyle="1" w:styleId="617">
    <w:name w:val="表格标题3"/>
    <w:basedOn w:val="415"/>
    <w:qFormat/>
    <w:uiPriority w:val="0"/>
    <w:pPr>
      <w:tabs>
        <w:tab w:val="left" w:pos="570"/>
        <w:tab w:val="left" w:pos="720"/>
        <w:tab w:val="clear" w:pos="1620"/>
      </w:tabs>
      <w:ind w:left="570" w:hanging="570"/>
    </w:pPr>
  </w:style>
  <w:style w:type="paragraph" w:customStyle="1" w:styleId="618">
    <w:name w:val="五级大纲"/>
    <w:next w:val="120"/>
    <w:qFormat/>
    <w:uiPriority w:val="0"/>
    <w:pPr>
      <w:numPr>
        <w:ilvl w:val="4"/>
        <w:numId w:val="3"/>
      </w:numPr>
      <w:tabs>
        <w:tab w:val="left" w:pos="2100"/>
      </w:tabs>
      <w:ind w:left="2100" w:hanging="420"/>
      <w:outlineLvl w:val="4"/>
    </w:pPr>
    <w:rPr>
      <w:rFonts w:ascii="Calibri" w:hAnsi="Calibri" w:eastAsia="宋体" w:cs="Times New Roman"/>
      <w:b/>
      <w:kern w:val="2"/>
      <w:sz w:val="28"/>
      <w:szCs w:val="22"/>
      <w:lang w:val="en-US" w:eastAsia="zh-CN" w:bidi="ar-SA"/>
    </w:rPr>
  </w:style>
  <w:style w:type="paragraph" w:customStyle="1" w:styleId="619">
    <w:name w:val="默认段落字体 Para Char Char Char Char Char Char Char"/>
    <w:basedOn w:val="1"/>
    <w:qFormat/>
    <w:uiPriority w:val="0"/>
    <w:pPr>
      <w:jc w:val="left"/>
    </w:pPr>
    <w:rPr>
      <w:rFonts w:ascii="Tahoma" w:hAnsi="Tahoma"/>
      <w:sz w:val="24"/>
      <w:szCs w:val="20"/>
    </w:rPr>
  </w:style>
  <w:style w:type="paragraph" w:customStyle="1" w:styleId="620">
    <w:name w:val="默认段落字体 Para Char Char Char Char Char Char Char Char Char Char Char Char Char Char"/>
    <w:basedOn w:val="22"/>
    <w:qFormat/>
    <w:uiPriority w:val="0"/>
    <w:rPr>
      <w:rFonts w:ascii="Tahoma" w:hAnsi="Tahoma"/>
      <w:sz w:val="24"/>
    </w:rPr>
  </w:style>
  <w:style w:type="paragraph" w:customStyle="1" w:styleId="62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22">
    <w:name w:val="样式 标题 2（x.x）节二级标题H2h2h212Header 2l2Level 2 HeadH2norm..."/>
    <w:basedOn w:val="5"/>
    <w:qFormat/>
    <w:uiPriority w:val="0"/>
    <w:pPr>
      <w:tabs>
        <w:tab w:val="left" w:pos="992"/>
      </w:tabs>
      <w:spacing w:before="100" w:beforeAutospacing="1" w:line="415" w:lineRule="auto"/>
      <w:ind w:left="992" w:hanging="567"/>
      <w:jc w:val="left"/>
    </w:pPr>
    <w:rPr>
      <w:rFonts w:eastAsia="楷体_GB2312" w:cs="宋体"/>
      <w:kern w:val="0"/>
      <w:sz w:val="36"/>
      <w:szCs w:val="20"/>
    </w:rPr>
  </w:style>
  <w:style w:type="paragraph" w:customStyle="1" w:styleId="623">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24">
    <w:name w:val="样式 标题 2 + 宋体 小三 段前: 0 磅 段后: 12 磅 行距: 1.5 倍行距"/>
    <w:basedOn w:val="5"/>
    <w:qFormat/>
    <w:uiPriority w:val="0"/>
    <w:pPr>
      <w:numPr>
        <w:ilvl w:val="1"/>
        <w:numId w:val="5"/>
      </w:numPr>
      <w:spacing w:before="0" w:afterLines="100" w:line="360" w:lineRule="auto"/>
    </w:pPr>
    <w:rPr>
      <w:rFonts w:ascii="宋体" w:hAnsi="宋体" w:eastAsia="宋体" w:cs="宋体"/>
      <w:sz w:val="30"/>
      <w:szCs w:val="20"/>
    </w:rPr>
  </w:style>
  <w:style w:type="paragraph" w:customStyle="1" w:styleId="625">
    <w:name w:val="正文文本 21"/>
    <w:basedOn w:val="1"/>
    <w:qFormat/>
    <w:uiPriority w:val="0"/>
    <w:pPr>
      <w:adjustRightInd w:val="0"/>
      <w:spacing w:line="312" w:lineRule="atLeast"/>
      <w:ind w:firstLine="600"/>
      <w:textAlignment w:val="baseline"/>
    </w:pPr>
    <w:rPr>
      <w:rFonts w:ascii="宋体"/>
      <w:kern w:val="0"/>
      <w:sz w:val="28"/>
      <w:szCs w:val="20"/>
    </w:rPr>
  </w:style>
  <w:style w:type="paragraph" w:customStyle="1" w:styleId="626">
    <w:name w:val="样式 样式 正文首行缩进 + 首行缩进:  2 字符 + 首行缩进:  2 字符"/>
    <w:basedOn w:val="1"/>
    <w:qFormat/>
    <w:uiPriority w:val="0"/>
    <w:pPr>
      <w:adjustRightInd w:val="0"/>
      <w:snapToGrid w:val="0"/>
      <w:spacing w:line="440" w:lineRule="exact"/>
      <w:ind w:firstLine="200" w:firstLineChars="200"/>
    </w:pPr>
    <w:rPr>
      <w:szCs w:val="20"/>
    </w:rPr>
  </w:style>
  <w:style w:type="paragraph" w:customStyle="1" w:styleId="62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28">
    <w:name w:val="章标题"/>
    <w:next w:val="1"/>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629">
    <w:name w:val="xl131"/>
    <w:basedOn w:val="1"/>
    <w:qFormat/>
    <w:uiPriority w:val="0"/>
    <w:pPr>
      <w:widowControl/>
      <w:pBdr>
        <w:top w:val="single" w:color="auto" w:sz="4" w:space="0"/>
        <w:left w:val="single" w:color="auto" w:sz="4" w:space="0"/>
        <w:bottom w:val="single" w:color="auto" w:sz="4" w:space="0"/>
        <w:right w:val="single" w:color="auto" w:sz="8" w:space="0"/>
      </w:pBdr>
      <w:shd w:val="clear" w:color="000000" w:fill="BFBFBF"/>
      <w:spacing w:before="100" w:beforeAutospacing="1" w:after="100" w:afterAutospacing="1"/>
      <w:jc w:val="center"/>
    </w:pPr>
    <w:rPr>
      <w:b/>
      <w:bCs/>
      <w:kern w:val="0"/>
      <w:sz w:val="20"/>
      <w:szCs w:val="20"/>
    </w:rPr>
  </w:style>
  <w:style w:type="paragraph" w:customStyle="1" w:styleId="630">
    <w:name w:val="xl43"/>
    <w:basedOn w:val="1"/>
    <w:qFormat/>
    <w:uiPriority w:val="0"/>
    <w:pPr>
      <w:widowControl/>
      <w:pBdr>
        <w:top w:val="single" w:color="auto" w:sz="4" w:space="0"/>
        <w:left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31">
    <w:name w:val="xl1090"/>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32">
    <w:name w:val="xl53"/>
    <w:basedOn w:val="1"/>
    <w:qFormat/>
    <w:uiPriority w:val="0"/>
    <w:pPr>
      <w:widowControl/>
      <w:pBdr>
        <w:left w:val="single" w:color="auto" w:sz="8"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33">
    <w:name w:val="样式 标题 1H1Header1h1标题4L1bocLevel 1 Topic Heading标书1Secti..."/>
    <w:basedOn w:val="4"/>
    <w:qFormat/>
    <w:uiPriority w:val="0"/>
    <w:pPr>
      <w:pageBreakBefore/>
      <w:tabs>
        <w:tab w:val="left" w:pos="425"/>
      </w:tabs>
      <w:adjustRightInd/>
      <w:spacing w:before="100" w:beforeAutospacing="1" w:afterLines="100" w:line="360" w:lineRule="auto"/>
      <w:ind w:left="425" w:hanging="425"/>
      <w:textAlignment w:val="auto"/>
    </w:pPr>
    <w:rPr>
      <w:rFonts w:eastAsia="黑体" w:cs="宋体"/>
      <w:bCs/>
      <w:sz w:val="44"/>
    </w:rPr>
  </w:style>
  <w:style w:type="paragraph" w:customStyle="1" w:styleId="634">
    <w:name w:val="Item Step"/>
    <w:basedOn w:val="1"/>
    <w:qFormat/>
    <w:uiPriority w:val="0"/>
    <w:pPr>
      <w:widowControl/>
      <w:tabs>
        <w:tab w:val="left" w:pos="567"/>
      </w:tabs>
      <w:spacing w:afterLines="50"/>
      <w:ind w:left="987" w:hanging="420"/>
      <w:jc w:val="left"/>
    </w:pPr>
    <w:rPr>
      <w:rFonts w:ascii="Tahoma" w:hAnsi="Tahoma"/>
      <w:sz w:val="28"/>
      <w:szCs w:val="21"/>
    </w:rPr>
  </w:style>
  <w:style w:type="paragraph" w:customStyle="1" w:styleId="635">
    <w:name w:val="Char Char Char1 Char"/>
    <w:basedOn w:val="22"/>
    <w:qFormat/>
    <w:uiPriority w:val="0"/>
    <w:pPr>
      <w:adjustRightInd w:val="0"/>
      <w:spacing w:line="436" w:lineRule="exact"/>
      <w:ind w:left="357"/>
      <w:jc w:val="left"/>
      <w:outlineLvl w:val="3"/>
    </w:pPr>
    <w:rPr>
      <w:kern w:val="0"/>
      <w:sz w:val="20"/>
      <w:szCs w:val="20"/>
    </w:rPr>
  </w:style>
  <w:style w:type="paragraph" w:customStyle="1" w:styleId="636">
    <w:name w:val="xl8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37">
    <w:name w:val="版权所有"/>
    <w:basedOn w:val="1"/>
    <w:qFormat/>
    <w:uiPriority w:val="0"/>
    <w:pPr>
      <w:spacing w:beforeLines="100" w:afterLines="100" w:line="360" w:lineRule="auto"/>
    </w:pPr>
    <w:rPr>
      <w:rFonts w:ascii="Arial" w:hAnsi="Arial" w:eastAsia="黑体"/>
      <w:b/>
      <w:sz w:val="30"/>
      <w:u w:val="single"/>
    </w:rPr>
  </w:style>
  <w:style w:type="paragraph" w:customStyle="1" w:styleId="638">
    <w:name w:val="xl10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39">
    <w:name w:val="项目编号2级"/>
    <w:basedOn w:val="493"/>
    <w:qFormat/>
    <w:uiPriority w:val="0"/>
  </w:style>
  <w:style w:type="paragraph" w:customStyle="1" w:styleId="640">
    <w:name w:val="四级无"/>
    <w:basedOn w:val="268"/>
    <w:qFormat/>
    <w:uiPriority w:val="0"/>
    <w:pPr>
      <w:tabs>
        <w:tab w:val="left" w:pos="360"/>
      </w:tabs>
      <w:spacing w:beforeLines="0" w:afterLines="0"/>
    </w:pPr>
    <w:rPr>
      <w:rFonts w:ascii="宋体" w:eastAsia="宋体"/>
    </w:rPr>
  </w:style>
  <w:style w:type="paragraph" w:customStyle="1" w:styleId="641">
    <w:name w:val="样式 标题 1 + 非加粗 段前: 0.5 行 段后: 0.5 行"/>
    <w:basedOn w:val="4"/>
    <w:qFormat/>
    <w:uiPriority w:val="0"/>
    <w:pPr>
      <w:pageBreakBefore/>
      <w:tabs>
        <w:tab w:val="left" w:pos="840"/>
      </w:tabs>
      <w:adjustRightInd/>
      <w:spacing w:beforeLines="50" w:afterLines="50" w:line="480" w:lineRule="auto"/>
      <w:ind w:left="840" w:hanging="360"/>
      <w:textAlignment w:val="auto"/>
    </w:pPr>
    <w:rPr>
      <w:rFonts w:eastAsia="黑体" w:cs="宋体"/>
      <w:b w:val="0"/>
      <w:sz w:val="44"/>
    </w:rPr>
  </w:style>
  <w:style w:type="paragraph" w:customStyle="1" w:styleId="642">
    <w:name w:val="题头内容"/>
    <w:basedOn w:val="1"/>
    <w:qFormat/>
    <w:uiPriority w:val="0"/>
    <w:pPr>
      <w:adjustRightInd w:val="0"/>
      <w:spacing w:before="120" w:after="120" w:line="312" w:lineRule="atLeast"/>
      <w:ind w:right="879" w:firstLine="839"/>
      <w:jc w:val="center"/>
      <w:textAlignment w:val="baseline"/>
    </w:pPr>
    <w:rPr>
      <w:rFonts w:ascii="黑体" w:eastAsia="黑体"/>
      <w:kern w:val="0"/>
      <w:sz w:val="32"/>
      <w:szCs w:val="21"/>
    </w:rPr>
  </w:style>
  <w:style w:type="paragraph" w:customStyle="1" w:styleId="643">
    <w:name w:val="正文3级"/>
    <w:qFormat/>
    <w:uiPriority w:val="0"/>
    <w:pPr>
      <w:widowControl w:val="0"/>
      <w:tabs>
        <w:tab w:val="left" w:pos="1678"/>
      </w:tabs>
      <w:spacing w:after="60" w:line="400" w:lineRule="exact"/>
      <w:ind w:left="2098" w:hanging="420"/>
      <w:jc w:val="both"/>
    </w:pPr>
    <w:rPr>
      <w:rFonts w:ascii="Times New Roman" w:hAnsi="Times New Roman" w:eastAsia="宋体" w:cs="Times New Roman"/>
      <w:bCs/>
      <w:kern w:val="44"/>
      <w:sz w:val="24"/>
      <w:szCs w:val="44"/>
      <w:lang w:val="en-US" w:eastAsia="zh-CN" w:bidi="ar-SA"/>
    </w:rPr>
  </w:style>
  <w:style w:type="paragraph" w:customStyle="1" w:styleId="644">
    <w:name w:val="xl1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45">
    <w:name w:val="xl1089"/>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46">
    <w:name w:val="样式 标题 3H3h3h31第二层条3Bold Headbh章标题1小标题level_3PIM 3Lev...2"/>
    <w:basedOn w:val="6"/>
    <w:qFormat/>
    <w:uiPriority w:val="0"/>
    <w:pPr>
      <w:tabs>
        <w:tab w:val="left" w:pos="1740"/>
      </w:tabs>
      <w:spacing w:beforeLines="50" w:afterLines="50" w:line="540" w:lineRule="auto"/>
      <w:ind w:left="1740" w:leftChars="0" w:hanging="420"/>
    </w:pPr>
    <w:rPr>
      <w:rFonts w:ascii="宋体" w:hAnsi="宋体" w:eastAsia="黑体" w:cs="宋体"/>
      <w:b w:val="0"/>
      <w:bCs/>
      <w:kern w:val="0"/>
      <w:sz w:val="32"/>
    </w:rPr>
  </w:style>
  <w:style w:type="paragraph" w:customStyle="1" w:styleId="647">
    <w:name w:val="font7"/>
    <w:basedOn w:val="1"/>
    <w:qFormat/>
    <w:uiPriority w:val="0"/>
    <w:pPr>
      <w:widowControl/>
      <w:spacing w:before="100" w:beforeAutospacing="1" w:after="100" w:afterAutospacing="1"/>
      <w:jc w:val="left"/>
    </w:pPr>
    <w:rPr>
      <w:rFonts w:ascii="宋体" w:hAnsi="宋体" w:cs="Arial Unicode MS"/>
      <w:kern w:val="0"/>
      <w:sz w:val="28"/>
      <w:szCs w:val="28"/>
    </w:rPr>
  </w:style>
  <w:style w:type="paragraph" w:customStyle="1" w:styleId="648">
    <w:name w:val="xl23"/>
    <w:basedOn w:val="1"/>
    <w:qFormat/>
    <w:uiPriority w:val="0"/>
    <w:pPr>
      <w:widowControl/>
      <w:spacing w:before="100" w:beforeAutospacing="1" w:after="100" w:afterAutospacing="1"/>
      <w:jc w:val="center"/>
    </w:pPr>
    <w:rPr>
      <w:rFonts w:eastAsia="Arial Unicode MS"/>
      <w:kern w:val="0"/>
      <w:szCs w:val="21"/>
    </w:rPr>
  </w:style>
  <w:style w:type="paragraph" w:customStyle="1" w:styleId="649">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50">
    <w:name w:val="xl10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651">
    <w:name w:val="样式 标题 3H3h3h31第二层条3Bold Headbh章标题1小标题level_3PIM 3Lev...1"/>
    <w:basedOn w:val="6"/>
    <w:qFormat/>
    <w:uiPriority w:val="0"/>
    <w:pPr>
      <w:tabs>
        <w:tab w:val="left" w:pos="1740"/>
      </w:tabs>
      <w:spacing w:beforeLines="50" w:afterLines="50"/>
      <w:ind w:left="1740" w:leftChars="0" w:hanging="420"/>
    </w:pPr>
    <w:rPr>
      <w:rFonts w:ascii="Arial" w:hAnsi="Arial" w:eastAsia="黑体" w:cs="宋体"/>
      <w:b w:val="0"/>
      <w:bCs/>
      <w:kern w:val="0"/>
      <w:sz w:val="32"/>
    </w:rPr>
  </w:style>
  <w:style w:type="paragraph" w:customStyle="1" w:styleId="652">
    <w:name w:val="xl786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53">
    <w:name w:val="xl7869"/>
    <w:basedOn w:val="1"/>
    <w:qFormat/>
    <w:uiPriority w:val="0"/>
    <w:pPr>
      <w:widowControl/>
      <w:spacing w:before="100" w:beforeAutospacing="1" w:after="100" w:afterAutospacing="1"/>
      <w:jc w:val="left"/>
      <w:textAlignment w:val="bottom"/>
    </w:pPr>
    <w:rPr>
      <w:rFonts w:ascii="宋体" w:hAnsi="宋体" w:cs="宋体"/>
      <w:color w:val="000000"/>
      <w:kern w:val="0"/>
      <w:sz w:val="20"/>
      <w:szCs w:val="20"/>
    </w:rPr>
  </w:style>
  <w:style w:type="paragraph" w:customStyle="1" w:styleId="654">
    <w:name w:val="xl44"/>
    <w:basedOn w:val="1"/>
    <w:qFormat/>
    <w:uiPriority w:val="0"/>
    <w:pPr>
      <w:widowControl/>
      <w:pBdr>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55">
    <w:name w:val="TOC 标题2"/>
    <w:basedOn w:val="4"/>
    <w:next w:val="1"/>
    <w:qFormat/>
    <w:uiPriority w:val="39"/>
    <w:pPr>
      <w:adjustRightInd/>
      <w:spacing w:before="340" w:after="330" w:line="578" w:lineRule="auto"/>
      <w:jc w:val="both"/>
      <w:textAlignment w:val="auto"/>
      <w:outlineLvl w:val="9"/>
    </w:pPr>
    <w:rPr>
      <w:bCs/>
      <w:sz w:val="44"/>
      <w:szCs w:val="44"/>
    </w:rPr>
  </w:style>
  <w:style w:type="paragraph" w:customStyle="1" w:styleId="656">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657">
    <w:name w:val="xl78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658">
    <w:name w:val="xl10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59">
    <w:name w:val="表头"/>
    <w:basedOn w:val="1"/>
    <w:qFormat/>
    <w:uiPriority w:val="0"/>
    <w:pPr>
      <w:autoSpaceDE w:val="0"/>
      <w:autoSpaceDN w:val="0"/>
      <w:adjustRightInd w:val="0"/>
      <w:jc w:val="center"/>
    </w:pPr>
    <w:rPr>
      <w:rFonts w:ascii="Arial" w:hAnsi="Arial"/>
      <w:kern w:val="0"/>
      <w:sz w:val="18"/>
    </w:rPr>
  </w:style>
  <w:style w:type="paragraph" w:customStyle="1" w:styleId="660">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661">
    <w:name w:val="表中小5"/>
    <w:qFormat/>
    <w:uiPriority w:val="0"/>
    <w:pPr>
      <w:jc w:val="center"/>
    </w:pPr>
    <w:rPr>
      <w:rFonts w:ascii="Times New Roman" w:hAnsi="Times New Roman" w:eastAsia="宋体" w:cs="Times New Roman"/>
      <w:color w:val="0000FF"/>
      <w:sz w:val="18"/>
      <w:szCs w:val="18"/>
      <w:lang w:val="en-US" w:eastAsia="zh-CN" w:bidi="ar-SA"/>
    </w:rPr>
  </w:style>
  <w:style w:type="paragraph" w:customStyle="1" w:styleId="662">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63">
    <w:name w:val="Body Text 21"/>
    <w:basedOn w:val="1"/>
    <w:qFormat/>
    <w:uiPriority w:val="0"/>
    <w:pPr>
      <w:adjustRightInd w:val="0"/>
      <w:spacing w:line="240" w:lineRule="exact"/>
      <w:textAlignment w:val="baseline"/>
    </w:pPr>
    <w:rPr>
      <w:rFonts w:ascii="宋体"/>
      <w:kern w:val="0"/>
      <w:sz w:val="18"/>
      <w:szCs w:val="20"/>
    </w:rPr>
  </w:style>
  <w:style w:type="paragraph" w:customStyle="1" w:styleId="664">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65">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66">
    <w:name w:val="xl1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67">
    <w:name w:val="Document Map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668">
    <w:name w:val="样式 样式 标题 5 + 段前: 0.5 行 段后: 0.5 行 + 段前: 0.5 行 段后: 0.5 行"/>
    <w:basedOn w:val="594"/>
    <w:qFormat/>
    <w:uiPriority w:val="0"/>
    <w:rPr>
      <w:bCs w:val="0"/>
    </w:rPr>
  </w:style>
  <w:style w:type="paragraph" w:customStyle="1" w:styleId="66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670">
    <w:name w:val="_Style 38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72">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673">
    <w:name w:val="xl10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74">
    <w:name w:val="打印正文1"/>
    <w:basedOn w:val="1"/>
    <w:qFormat/>
    <w:uiPriority w:val="0"/>
    <w:pPr>
      <w:tabs>
        <w:tab w:val="left" w:pos="705"/>
        <w:tab w:val="left" w:pos="1440"/>
      </w:tabs>
      <w:spacing w:line="480" w:lineRule="atLeast"/>
      <w:ind w:left="1440" w:hanging="360"/>
    </w:pPr>
    <w:rPr>
      <w:rFonts w:ascii="宋体" w:hAnsi="宋体"/>
      <w:bCs/>
      <w:spacing w:val="10"/>
      <w:kern w:val="28"/>
      <w:szCs w:val="21"/>
    </w:rPr>
  </w:style>
  <w:style w:type="paragraph" w:customStyle="1" w:styleId="675">
    <w:name w:val="标书正文"/>
    <w:basedOn w:val="1"/>
    <w:qFormat/>
    <w:uiPriority w:val="0"/>
    <w:pPr>
      <w:spacing w:line="360" w:lineRule="auto"/>
      <w:ind w:firstLine="497" w:firstLineChars="207"/>
    </w:pPr>
    <w:rPr>
      <w:sz w:val="24"/>
      <w:szCs w:val="20"/>
    </w:rPr>
  </w:style>
  <w:style w:type="paragraph" w:customStyle="1" w:styleId="676">
    <w:name w:val="标题3"/>
    <w:basedOn w:val="1"/>
    <w:qFormat/>
    <w:uiPriority w:val="0"/>
    <w:pPr>
      <w:spacing w:beforeLines="50" w:afterLines="50" w:line="300" w:lineRule="exact"/>
    </w:pPr>
    <w:rPr>
      <w:b/>
      <w:bCs/>
    </w:rPr>
  </w:style>
  <w:style w:type="paragraph" w:customStyle="1" w:styleId="677">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67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7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80">
    <w:name w:val="xl9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681">
    <w:name w:val="表格(五号)"/>
    <w:basedOn w:val="1"/>
    <w:qFormat/>
    <w:uiPriority w:val="0"/>
    <w:pPr>
      <w:adjustRightInd w:val="0"/>
      <w:snapToGrid w:val="0"/>
      <w:spacing w:before="60" w:after="60"/>
      <w:ind w:left="11"/>
      <w:jc w:val="center"/>
    </w:pPr>
    <w:rPr>
      <w:kern w:val="0"/>
      <w:szCs w:val="20"/>
    </w:rPr>
  </w:style>
  <w:style w:type="paragraph" w:customStyle="1" w:styleId="682">
    <w:name w:val="表格标题1"/>
    <w:basedOn w:val="593"/>
    <w:qFormat/>
    <w:uiPriority w:val="0"/>
    <w:pPr>
      <w:tabs>
        <w:tab w:val="left" w:pos="1620"/>
      </w:tabs>
      <w:ind w:left="1620" w:leftChars="600" w:hanging="360" w:hangingChars="200"/>
      <w:jc w:val="both"/>
      <w:textAlignment w:val="bottom"/>
    </w:pPr>
    <w:rPr>
      <w:rFonts w:ascii="Times New Roman"/>
      <w:sz w:val="21"/>
      <w:szCs w:val="21"/>
    </w:rPr>
  </w:style>
  <w:style w:type="paragraph" w:customStyle="1" w:styleId="683">
    <w:name w:val="默认段落字体 Para Char"/>
    <w:basedOn w:val="1"/>
    <w:qFormat/>
    <w:uiPriority w:val="0"/>
  </w:style>
  <w:style w:type="paragraph" w:customStyle="1" w:styleId="684">
    <w:name w:val="正"/>
    <w:basedOn w:val="1"/>
    <w:qFormat/>
    <w:uiPriority w:val="0"/>
    <w:pPr>
      <w:ind w:firstLine="525"/>
    </w:pPr>
    <w:rPr>
      <w:spacing w:val="20"/>
      <w:szCs w:val="20"/>
    </w:rPr>
  </w:style>
  <w:style w:type="paragraph" w:customStyle="1" w:styleId="6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86">
    <w:name w:val="xl114"/>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8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688">
    <w:name w:val="xl50"/>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89">
    <w:name w:val="xl10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90">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691">
    <w:name w:val="无间隔 Char"/>
    <w:basedOn w:val="60"/>
    <w:link w:val="692"/>
    <w:qFormat/>
    <w:locked/>
    <w:uiPriority w:val="0"/>
    <w:rPr>
      <w:rFonts w:ascii="Calibri" w:hAnsi="Calibri"/>
    </w:rPr>
  </w:style>
  <w:style w:type="paragraph" w:styleId="692">
    <w:name w:val="No Spacing"/>
    <w:basedOn w:val="1"/>
    <w:link w:val="691"/>
    <w:qFormat/>
    <w:uiPriority w:val="0"/>
    <w:rPr>
      <w:rFonts w:ascii="Calibri" w:hAnsi="Calibri" w:eastAsiaTheme="minorEastAsia" w:cstheme="minorBidi"/>
      <w:szCs w:val="22"/>
    </w:rPr>
  </w:style>
  <w:style w:type="character" w:customStyle="1" w:styleId="693">
    <w:name w:val="short_text"/>
    <w:basedOn w:val="60"/>
    <w:qFormat/>
    <w:uiPriority w:val="0"/>
  </w:style>
  <w:style w:type="character" w:customStyle="1" w:styleId="694">
    <w:name w:val="未处理的提及1"/>
    <w:basedOn w:val="60"/>
    <w:semiHidden/>
    <w:unhideWhenUsed/>
    <w:qFormat/>
    <w:uiPriority w:val="99"/>
    <w:rPr>
      <w:color w:val="605E5C"/>
      <w:shd w:val="clear" w:color="auto" w:fill="E1DFDD"/>
    </w:rPr>
  </w:style>
  <w:style w:type="paragraph" w:customStyle="1" w:styleId="695">
    <w:name w:val="T文本"/>
    <w:basedOn w:val="1"/>
    <w:qFormat/>
    <w:uiPriority w:val="0"/>
    <w:pPr>
      <w:widowControl/>
      <w:snapToGrid w:val="0"/>
      <w:spacing w:beforeLines="50" w:afterLines="50" w:line="360" w:lineRule="auto"/>
      <w:ind w:firstLine="200" w:firstLineChars="200"/>
    </w:pPr>
    <w:rPr>
      <w:rFonts w:eastAsia="Times New Roman"/>
      <w:kern w:val="0"/>
      <w:sz w:val="24"/>
    </w:rPr>
  </w:style>
  <w:style w:type="character" w:customStyle="1" w:styleId="696">
    <w:name w:val="未处理的提及2"/>
    <w:basedOn w:val="60"/>
    <w:semiHidden/>
    <w:unhideWhenUsed/>
    <w:qFormat/>
    <w:uiPriority w:val="99"/>
    <w:rPr>
      <w:color w:val="605E5C"/>
      <w:shd w:val="clear" w:color="auto" w:fill="E1DFDD"/>
    </w:rPr>
  </w:style>
  <w:style w:type="paragraph" w:customStyle="1" w:styleId="697">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698">
    <w:name w:val="正常"/>
    <w:qFormat/>
    <w:uiPriority w:val="0"/>
    <w:rPr>
      <w:rFonts w:ascii="Verdana" w:hAnsi="Verdana" w:eastAsia="宋体" w:cs="Times New Roman"/>
      <w:lang w:val="en-GB" w:eastAsia="en-US" w:bidi="ar-SA"/>
    </w:rPr>
  </w:style>
  <w:style w:type="paragraph" w:customStyle="1" w:styleId="699">
    <w:name w:val="xl2050"/>
    <w:basedOn w:val="1"/>
    <w:qFormat/>
    <w:uiPriority w:val="0"/>
    <w:pPr>
      <w:widowControl/>
      <w:spacing w:before="100" w:beforeAutospacing="1" w:after="100" w:afterAutospacing="1"/>
      <w:jc w:val="left"/>
    </w:pPr>
    <w:rPr>
      <w:rFonts w:ascii="仿宋" w:hAnsi="仿宋" w:eastAsia="仿宋" w:cs="宋体"/>
      <w:kern w:val="0"/>
      <w:sz w:val="18"/>
      <w:szCs w:val="18"/>
    </w:rPr>
  </w:style>
  <w:style w:type="paragraph" w:customStyle="1" w:styleId="700">
    <w:name w:val="xl2051"/>
    <w:basedOn w:val="1"/>
    <w:qFormat/>
    <w:uiPriority w:val="0"/>
    <w:pPr>
      <w:widowControl/>
      <w:pBdr>
        <w:top w:val="double" w:color="auto" w:sz="6" w:space="0"/>
        <w:left w:val="double" w:color="auto" w:sz="6"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b/>
      <w:bCs/>
      <w:kern w:val="0"/>
      <w:sz w:val="18"/>
      <w:szCs w:val="18"/>
    </w:rPr>
  </w:style>
  <w:style w:type="paragraph" w:customStyle="1" w:styleId="701">
    <w:name w:val="xl2052"/>
    <w:basedOn w:val="1"/>
    <w:qFormat/>
    <w:uiPriority w:val="0"/>
    <w:pPr>
      <w:widowControl/>
      <w:pBdr>
        <w:top w:val="double" w:color="auto" w:sz="6"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b/>
      <w:bCs/>
      <w:kern w:val="0"/>
      <w:sz w:val="18"/>
      <w:szCs w:val="18"/>
    </w:rPr>
  </w:style>
  <w:style w:type="paragraph" w:customStyle="1" w:styleId="702">
    <w:name w:val="xl2053"/>
    <w:basedOn w:val="1"/>
    <w:qFormat/>
    <w:uiPriority w:val="0"/>
    <w:pPr>
      <w:widowControl/>
      <w:pBdr>
        <w:top w:val="double" w:color="auto" w:sz="6"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b/>
      <w:bCs/>
      <w:kern w:val="0"/>
      <w:sz w:val="18"/>
      <w:szCs w:val="18"/>
    </w:rPr>
  </w:style>
  <w:style w:type="paragraph" w:customStyle="1" w:styleId="703">
    <w:name w:val="xl2054"/>
    <w:basedOn w:val="1"/>
    <w:qFormat/>
    <w:uiPriority w:val="0"/>
    <w:pPr>
      <w:widowControl/>
      <w:pBdr>
        <w:top w:val="double" w:color="auto" w:sz="6"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b/>
      <w:bCs/>
      <w:kern w:val="0"/>
      <w:sz w:val="18"/>
      <w:szCs w:val="18"/>
    </w:rPr>
  </w:style>
  <w:style w:type="paragraph" w:customStyle="1" w:styleId="704">
    <w:name w:val="xl2055"/>
    <w:basedOn w:val="1"/>
    <w:qFormat/>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color w:val="000000"/>
      <w:kern w:val="0"/>
      <w:sz w:val="18"/>
      <w:szCs w:val="18"/>
    </w:rPr>
  </w:style>
  <w:style w:type="paragraph" w:customStyle="1" w:styleId="705">
    <w:name w:val="xl2056"/>
    <w:basedOn w:val="1"/>
    <w:qFormat/>
    <w:uiPriority w:val="0"/>
    <w:pPr>
      <w:widowControl/>
      <w:pBdr>
        <w:top w:val="double" w:color="auto" w:sz="6" w:space="0"/>
        <w:left w:val="single" w:color="auto" w:sz="4" w:space="0"/>
        <w:bottom w:val="single" w:color="auto" w:sz="4" w:space="0"/>
        <w:right w:val="double" w:color="auto" w:sz="6" w:space="0"/>
      </w:pBdr>
      <w:spacing w:before="100" w:beforeAutospacing="1" w:after="100" w:afterAutospacing="1"/>
      <w:jc w:val="center"/>
    </w:pPr>
    <w:rPr>
      <w:rFonts w:ascii="仿宋" w:hAnsi="仿宋" w:eastAsia="仿宋" w:cs="宋体"/>
      <w:b/>
      <w:bCs/>
      <w:color w:val="000000"/>
      <w:kern w:val="0"/>
      <w:sz w:val="18"/>
      <w:szCs w:val="18"/>
    </w:rPr>
  </w:style>
  <w:style w:type="paragraph" w:customStyle="1" w:styleId="706">
    <w:name w:val="xl2057"/>
    <w:basedOn w:val="1"/>
    <w:qFormat/>
    <w:uiPriority w:val="0"/>
    <w:pPr>
      <w:widowControl/>
      <w:spacing w:before="100" w:beforeAutospacing="1" w:after="100" w:afterAutospacing="1"/>
      <w:jc w:val="left"/>
    </w:pPr>
    <w:rPr>
      <w:rFonts w:ascii="仿宋" w:hAnsi="仿宋" w:eastAsia="仿宋" w:cs="宋体"/>
      <w:color w:val="000000"/>
      <w:kern w:val="0"/>
      <w:sz w:val="18"/>
      <w:szCs w:val="18"/>
    </w:rPr>
  </w:style>
  <w:style w:type="paragraph" w:customStyle="1" w:styleId="707">
    <w:name w:val="xl20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708">
    <w:name w:val="xl20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kern w:val="0"/>
      <w:sz w:val="18"/>
      <w:szCs w:val="18"/>
    </w:rPr>
  </w:style>
  <w:style w:type="paragraph" w:customStyle="1" w:styleId="709">
    <w:name w:val="xl20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710">
    <w:name w:val="xl2061"/>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left"/>
    </w:pPr>
    <w:rPr>
      <w:rFonts w:ascii="仿宋" w:hAnsi="仿宋" w:eastAsia="仿宋" w:cs="宋体"/>
      <w:kern w:val="0"/>
      <w:sz w:val="18"/>
      <w:szCs w:val="18"/>
    </w:rPr>
  </w:style>
  <w:style w:type="paragraph" w:customStyle="1" w:styleId="711">
    <w:name w:val="xl2062"/>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712">
    <w:name w:val="xl20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8"/>
      <w:szCs w:val="18"/>
    </w:rPr>
  </w:style>
  <w:style w:type="paragraph" w:customStyle="1" w:styleId="713">
    <w:name w:val="xl20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714">
    <w:name w:val="xl20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 w:hAnsi="仿宋" w:eastAsia="仿宋" w:cs="宋体"/>
      <w:kern w:val="0"/>
      <w:sz w:val="18"/>
      <w:szCs w:val="18"/>
    </w:rPr>
  </w:style>
  <w:style w:type="paragraph" w:customStyle="1" w:styleId="715">
    <w:name w:val="xl20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716">
    <w:name w:val="xl20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18"/>
      <w:szCs w:val="18"/>
    </w:rPr>
  </w:style>
  <w:style w:type="paragraph" w:customStyle="1" w:styleId="717">
    <w:name w:val="xl20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8"/>
      <w:szCs w:val="18"/>
    </w:rPr>
  </w:style>
  <w:style w:type="paragraph" w:customStyle="1" w:styleId="718">
    <w:name w:val="xl2069"/>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719">
    <w:name w:val="xl20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720">
    <w:name w:val="xl20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8"/>
      <w:szCs w:val="18"/>
    </w:rPr>
  </w:style>
  <w:style w:type="paragraph" w:customStyle="1" w:styleId="721">
    <w:name w:val="xl20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8"/>
      <w:szCs w:val="18"/>
    </w:rPr>
  </w:style>
  <w:style w:type="paragraph" w:customStyle="1" w:styleId="722">
    <w:name w:val="xl20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8"/>
      <w:szCs w:val="18"/>
    </w:rPr>
  </w:style>
  <w:style w:type="paragraph" w:customStyle="1" w:styleId="723">
    <w:name w:val="xl20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724">
    <w:name w:val="xl20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kern w:val="0"/>
      <w:sz w:val="18"/>
      <w:szCs w:val="18"/>
    </w:rPr>
  </w:style>
  <w:style w:type="paragraph" w:customStyle="1" w:styleId="725">
    <w:name w:val="xl20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kern w:val="0"/>
      <w:sz w:val="18"/>
      <w:szCs w:val="18"/>
    </w:rPr>
  </w:style>
  <w:style w:type="paragraph" w:customStyle="1" w:styleId="726">
    <w:name w:val="xl20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kern w:val="0"/>
      <w:sz w:val="18"/>
      <w:szCs w:val="18"/>
    </w:rPr>
  </w:style>
  <w:style w:type="paragraph" w:customStyle="1" w:styleId="727">
    <w:name w:val="xl2078"/>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仿宋" w:hAnsi="仿宋" w:eastAsia="仿宋" w:cs="宋体"/>
      <w:kern w:val="0"/>
      <w:sz w:val="18"/>
      <w:szCs w:val="18"/>
    </w:rPr>
  </w:style>
  <w:style w:type="paragraph" w:customStyle="1" w:styleId="728">
    <w:name w:val="xl2079"/>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left"/>
    </w:pPr>
    <w:rPr>
      <w:rFonts w:ascii="仿宋" w:hAnsi="仿宋" w:eastAsia="仿宋" w:cs="宋体"/>
      <w:kern w:val="0"/>
      <w:sz w:val="18"/>
      <w:szCs w:val="18"/>
    </w:rPr>
  </w:style>
  <w:style w:type="paragraph" w:customStyle="1" w:styleId="729">
    <w:name w:val="xl20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730">
    <w:name w:val="xl2081"/>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731">
    <w:name w:val="xl2082"/>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732">
    <w:name w:val="xl2083"/>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left"/>
    </w:pPr>
    <w:rPr>
      <w:rFonts w:ascii="仿宋" w:hAnsi="仿宋" w:eastAsia="仿宋" w:cs="宋体"/>
      <w:b/>
      <w:bCs/>
      <w:kern w:val="0"/>
      <w:sz w:val="18"/>
      <w:szCs w:val="18"/>
    </w:rPr>
  </w:style>
  <w:style w:type="paragraph" w:customStyle="1" w:styleId="733">
    <w:name w:val="xl2084"/>
    <w:basedOn w:val="1"/>
    <w:qFormat/>
    <w:uiPriority w:val="0"/>
    <w:pPr>
      <w:widowControl/>
      <w:pBdr>
        <w:top w:val="single" w:color="auto" w:sz="4" w:space="0"/>
        <w:left w:val="single" w:color="auto" w:sz="4" w:space="0"/>
        <w:bottom w:val="double" w:color="auto" w:sz="6" w:space="0"/>
        <w:right w:val="double" w:color="auto" w:sz="6" w:space="0"/>
      </w:pBdr>
      <w:spacing w:before="100" w:beforeAutospacing="1" w:after="100" w:afterAutospacing="1"/>
      <w:jc w:val="left"/>
    </w:pPr>
    <w:rPr>
      <w:rFonts w:ascii="仿宋" w:hAnsi="仿宋" w:eastAsia="仿宋" w:cs="宋体"/>
      <w:kern w:val="0"/>
      <w:sz w:val="18"/>
      <w:szCs w:val="18"/>
    </w:rPr>
  </w:style>
  <w:style w:type="paragraph" w:customStyle="1" w:styleId="734">
    <w:name w:val="xl2085"/>
    <w:basedOn w:val="1"/>
    <w:qFormat/>
    <w:uiPriority w:val="0"/>
    <w:pPr>
      <w:widowControl/>
      <w:spacing w:before="100" w:beforeAutospacing="1" w:after="100" w:afterAutospacing="1"/>
      <w:jc w:val="center"/>
    </w:pPr>
    <w:rPr>
      <w:rFonts w:ascii="仿宋" w:hAnsi="仿宋" w:eastAsia="仿宋" w:cs="宋体"/>
      <w:kern w:val="0"/>
      <w:sz w:val="18"/>
      <w:szCs w:val="18"/>
    </w:rPr>
  </w:style>
  <w:style w:type="paragraph" w:customStyle="1" w:styleId="735">
    <w:name w:val="xl2086"/>
    <w:basedOn w:val="1"/>
    <w:qFormat/>
    <w:uiPriority w:val="0"/>
    <w:pPr>
      <w:widowControl/>
      <w:spacing w:before="100" w:beforeAutospacing="1" w:after="100" w:afterAutospacing="1"/>
      <w:jc w:val="left"/>
    </w:pPr>
    <w:rPr>
      <w:rFonts w:ascii="仿宋" w:hAnsi="仿宋" w:eastAsia="仿宋" w:cs="宋体"/>
      <w:kern w:val="0"/>
      <w:sz w:val="18"/>
      <w:szCs w:val="18"/>
    </w:rPr>
  </w:style>
  <w:style w:type="paragraph" w:customStyle="1" w:styleId="736">
    <w:name w:val="xl20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FF0000"/>
      <w:kern w:val="0"/>
      <w:sz w:val="18"/>
      <w:szCs w:val="18"/>
    </w:rPr>
  </w:style>
  <w:style w:type="paragraph" w:customStyle="1" w:styleId="737">
    <w:name w:val="xl20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FF0000"/>
      <w:kern w:val="0"/>
      <w:sz w:val="18"/>
      <w:szCs w:val="18"/>
    </w:rPr>
  </w:style>
  <w:style w:type="paragraph" w:customStyle="1" w:styleId="738">
    <w:name w:val="xl20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FF0000"/>
      <w:kern w:val="0"/>
      <w:sz w:val="18"/>
      <w:szCs w:val="18"/>
    </w:rPr>
  </w:style>
  <w:style w:type="paragraph" w:customStyle="1" w:styleId="739">
    <w:name w:val="xl2090"/>
    <w:basedOn w:val="1"/>
    <w:qFormat/>
    <w:uiPriority w:val="0"/>
    <w:pPr>
      <w:widowControl/>
      <w:spacing w:before="100" w:beforeAutospacing="1" w:after="100" w:afterAutospacing="1"/>
      <w:jc w:val="left"/>
    </w:pPr>
    <w:rPr>
      <w:rFonts w:ascii="仿宋" w:hAnsi="仿宋" w:eastAsia="仿宋" w:cs="宋体"/>
      <w:kern w:val="0"/>
      <w:sz w:val="18"/>
      <w:szCs w:val="18"/>
    </w:rPr>
  </w:style>
  <w:style w:type="paragraph" w:customStyle="1" w:styleId="740">
    <w:name w:val="xl2091"/>
    <w:basedOn w:val="1"/>
    <w:qFormat/>
    <w:uiPriority w:val="0"/>
    <w:pPr>
      <w:widowControl/>
      <w:pBdr>
        <w:top w:val="double" w:color="auto" w:sz="6"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b/>
      <w:bCs/>
      <w:color w:val="FF0000"/>
      <w:kern w:val="0"/>
      <w:sz w:val="18"/>
      <w:szCs w:val="18"/>
    </w:rPr>
  </w:style>
  <w:style w:type="paragraph" w:customStyle="1" w:styleId="741">
    <w:name w:val="xl2092"/>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18"/>
      <w:szCs w:val="18"/>
    </w:rPr>
  </w:style>
  <w:style w:type="paragraph" w:customStyle="1" w:styleId="742">
    <w:name w:val="xl20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18"/>
      <w:szCs w:val="18"/>
    </w:rPr>
  </w:style>
  <w:style w:type="paragraph" w:customStyle="1" w:styleId="743">
    <w:name w:val="xl2094"/>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18"/>
      <w:szCs w:val="18"/>
    </w:rPr>
  </w:style>
  <w:style w:type="paragraph" w:customStyle="1" w:styleId="744">
    <w:name w:val="xl20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18"/>
      <w:szCs w:val="18"/>
    </w:rPr>
  </w:style>
  <w:style w:type="paragraph" w:customStyle="1" w:styleId="745">
    <w:name w:val="xl2096"/>
    <w:basedOn w:val="1"/>
    <w:qFormat/>
    <w:uiPriority w:val="0"/>
    <w:pPr>
      <w:widowControl/>
      <w:pBdr>
        <w:top w:val="single" w:color="auto" w:sz="4" w:space="0"/>
        <w:left w:val="double" w:color="auto" w:sz="6" w:space="0"/>
        <w:bottom w:val="double" w:color="auto" w:sz="6" w:space="0"/>
        <w:right w:val="single" w:color="auto" w:sz="4" w:space="0"/>
      </w:pBdr>
      <w:spacing w:before="100" w:beforeAutospacing="1" w:after="100" w:afterAutospacing="1"/>
      <w:jc w:val="center"/>
    </w:pPr>
    <w:rPr>
      <w:rFonts w:ascii="仿宋" w:hAnsi="仿宋" w:eastAsia="仿宋" w:cs="宋体"/>
      <w:b/>
      <w:bCs/>
      <w:kern w:val="0"/>
      <w:sz w:val="18"/>
      <w:szCs w:val="18"/>
    </w:rPr>
  </w:style>
  <w:style w:type="paragraph" w:customStyle="1" w:styleId="746">
    <w:name w:val="xl2097"/>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pPr>
    <w:rPr>
      <w:rFonts w:ascii="仿宋" w:hAnsi="仿宋" w:eastAsia="仿宋" w:cs="宋体"/>
      <w:b/>
      <w:bCs/>
      <w:kern w:val="0"/>
      <w:sz w:val="18"/>
      <w:szCs w:val="18"/>
    </w:rPr>
  </w:style>
  <w:style w:type="paragraph" w:customStyle="1" w:styleId="747">
    <w:name w:val="xl2098"/>
    <w:basedOn w:val="1"/>
    <w:qFormat/>
    <w:uiPriority w:val="0"/>
    <w:pPr>
      <w:widowControl/>
      <w:pBdr>
        <w:bottom w:val="double" w:color="auto" w:sz="6" w:space="0"/>
      </w:pBdr>
      <w:spacing w:before="100" w:beforeAutospacing="1" w:after="100" w:afterAutospacing="1"/>
      <w:jc w:val="center"/>
    </w:pPr>
    <w:rPr>
      <w:rFonts w:ascii="仿宋" w:hAnsi="仿宋" w:eastAsia="仿宋" w:cs="宋体"/>
      <w:kern w:val="0"/>
      <w:sz w:val="18"/>
      <w:szCs w:val="18"/>
    </w:rPr>
  </w:style>
  <w:style w:type="character" w:customStyle="1" w:styleId="748">
    <w:name w:val="正文（文本） Char"/>
    <w:link w:val="749"/>
    <w:qFormat/>
    <w:locked/>
    <w:uiPriority w:val="0"/>
    <w:rPr>
      <w:rFonts w:ascii="Calibri" w:hAnsi="Calibri" w:eastAsia="宋体" w:cs="Times New Roman"/>
      <w:sz w:val="28"/>
    </w:rPr>
  </w:style>
  <w:style w:type="paragraph" w:customStyle="1" w:styleId="749">
    <w:name w:val="正文（文本）"/>
    <w:basedOn w:val="1"/>
    <w:link w:val="748"/>
    <w:qFormat/>
    <w:uiPriority w:val="0"/>
    <w:pPr>
      <w:spacing w:line="540" w:lineRule="exact"/>
      <w:ind w:firstLine="200" w:firstLineChars="200"/>
    </w:pPr>
    <w:rPr>
      <w:rFonts w:ascii="Calibri" w:hAnsi="Calibri"/>
      <w:kern w:val="0"/>
      <w:sz w:val="28"/>
      <w:szCs w:val="20"/>
    </w:rPr>
  </w:style>
  <w:style w:type="character" w:customStyle="1" w:styleId="750">
    <w:name w:val="_正文 Char"/>
    <w:link w:val="751"/>
    <w:qFormat/>
    <w:locked/>
    <w:uiPriority w:val="0"/>
    <w:rPr>
      <w:rFonts w:ascii="Times New Roman" w:hAnsi="Times New Roman" w:eastAsia="宋体" w:cs="Times New Roman"/>
      <w:sz w:val="28"/>
    </w:rPr>
  </w:style>
  <w:style w:type="paragraph" w:customStyle="1" w:styleId="751">
    <w:name w:val="_正文"/>
    <w:basedOn w:val="1"/>
    <w:link w:val="750"/>
    <w:qFormat/>
    <w:uiPriority w:val="0"/>
    <w:pPr>
      <w:snapToGrid w:val="0"/>
      <w:ind w:firstLine="160" w:firstLineChars="160"/>
    </w:pPr>
    <w:rPr>
      <w:kern w:val="0"/>
      <w:sz w:val="28"/>
      <w:szCs w:val="20"/>
    </w:rPr>
  </w:style>
  <w:style w:type="paragraph" w:customStyle="1" w:styleId="752">
    <w:name w:val="Normal_8"/>
    <w:qFormat/>
    <w:uiPriority w:val="0"/>
    <w:rPr>
      <w:rFonts w:ascii="Times New Roman" w:hAnsi="Times New Roman" w:eastAsia="Times New Roman" w:cs="Times New Roman"/>
      <w:sz w:val="24"/>
      <w:szCs w:val="24"/>
      <w:lang w:val="en-US" w:eastAsia="zh-CN" w:bidi="ar-SA"/>
    </w:rPr>
  </w:style>
  <w:style w:type="paragraph" w:customStyle="1" w:styleId="753">
    <w:name w:val="Normal_0"/>
    <w:basedOn w:val="754"/>
    <w:qFormat/>
    <w:uiPriority w:val="0"/>
    <w:rPr>
      <w:rFonts w:ascii="黑体" w:hAnsi="黑体" w:eastAsia="黑体"/>
      <w:b/>
      <w:sz w:val="32"/>
    </w:rPr>
  </w:style>
  <w:style w:type="paragraph" w:customStyle="1" w:styleId="754">
    <w:name w:val="正文3"/>
    <w:qFormat/>
    <w:uiPriority w:val="0"/>
    <w:rPr>
      <w:rFonts w:ascii="Calibri" w:hAnsi="Calibri" w:eastAsia="Times New Roman" w:cs="Times New Roman"/>
      <w:sz w:val="24"/>
      <w:szCs w:val="24"/>
      <w:lang w:val="en-US" w:eastAsia="zh-CN" w:bidi="ar-SA"/>
    </w:rPr>
  </w:style>
  <w:style w:type="paragraph" w:customStyle="1" w:styleId="755">
    <w:name w:val="索引 11"/>
    <w:basedOn w:val="1"/>
    <w:next w:val="1"/>
    <w:qFormat/>
    <w:uiPriority w:val="0"/>
    <w:pPr>
      <w:spacing w:line="360" w:lineRule="auto"/>
    </w:pPr>
    <w:rPr>
      <w:rFonts w:ascii="仿宋_GB2312" w:eastAsia="仿宋_GB2312"/>
      <w:sz w:val="24"/>
      <w:szCs w:val="20"/>
    </w:rPr>
  </w:style>
  <w:style w:type="paragraph" w:customStyle="1" w:styleId="756">
    <w:name w:val="引言二级条标题"/>
    <w:basedOn w:val="757"/>
    <w:next w:val="207"/>
    <w:qFormat/>
    <w:uiPriority w:val="0"/>
    <w:pPr>
      <w:tabs>
        <w:tab w:val="left" w:pos="360"/>
        <w:tab w:val="left" w:pos="1200"/>
        <w:tab w:val="left" w:pos="1320"/>
      </w:tabs>
      <w:ind w:left="0" w:firstLine="0"/>
    </w:pPr>
    <w:rPr>
      <w:szCs w:val="20"/>
    </w:rPr>
  </w:style>
  <w:style w:type="paragraph" w:customStyle="1" w:styleId="757">
    <w:name w:val="引言一级条标题"/>
    <w:basedOn w:val="1"/>
    <w:next w:val="207"/>
    <w:qFormat/>
    <w:uiPriority w:val="0"/>
    <w:pPr>
      <w:widowControl/>
      <w:numPr>
        <w:ilvl w:val="0"/>
        <w:numId w:val="11"/>
      </w:numPr>
    </w:pPr>
    <w:rPr>
      <w:rFonts w:eastAsia="黑体"/>
      <w:b/>
    </w:rPr>
  </w:style>
  <w:style w:type="paragraph" w:customStyle="1" w:styleId="758">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759">
    <w:name w:val="Body Text Indent"/>
    <w:basedOn w:val="1"/>
    <w:qFormat/>
    <w:uiPriority w:val="0"/>
    <w:pPr>
      <w:autoSpaceDE w:val="0"/>
      <w:autoSpaceDN w:val="0"/>
      <w:adjustRightInd w:val="0"/>
      <w:spacing w:line="360" w:lineRule="auto"/>
      <w:ind w:left="567" w:leftChars="270"/>
    </w:pPr>
    <w:rPr>
      <w:rFonts w:ascii="宋体"/>
      <w:color w:val="000000"/>
      <w:sz w:val="32"/>
      <w:szCs w:val="32"/>
    </w:rPr>
  </w:style>
  <w:style w:type="paragraph" w:customStyle="1" w:styleId="760">
    <w:name w:val="Plain Text"/>
    <w:basedOn w:val="1"/>
    <w:qFormat/>
    <w:uiPriority w:val="0"/>
    <w:rPr>
      <w:rFonts w:ascii="宋体" w:hAnsi="Courier New" w:cs="Courier New"/>
      <w:szCs w:val="21"/>
    </w:rPr>
  </w:style>
  <w:style w:type="paragraph" w:customStyle="1" w:styleId="761">
    <w:name w:val="11-正文"/>
    <w:basedOn w:val="1"/>
    <w:next w:val="1"/>
    <w:qFormat/>
    <w:uiPriority w:val="0"/>
    <w:pPr>
      <w:spacing w:before="50" w:beforeLines="50" w:line="360" w:lineRule="auto"/>
      <w:ind w:firstLine="420" w:firstLineChars="200"/>
    </w:pPr>
    <w:rPr>
      <w:rFonts w:ascii="Times New Roman" w:hAnsi="Times New Roman" w:eastAsia="宋体" w:cs="宋体"/>
      <w:sz w:val="20"/>
      <w:szCs w:val="20"/>
      <w:lang w:bidi="ar-SA"/>
    </w:rPr>
  </w:style>
  <w:style w:type="paragraph" w:customStyle="1" w:styleId="762">
    <w:name w:val="Table Paragraph"/>
    <w:basedOn w:val="1"/>
    <w:qFormat/>
    <w:uiPriority w:val="1"/>
    <w:pPr>
      <w:autoSpaceDE w:val="0"/>
      <w:autoSpaceDN w:val="0"/>
      <w:jc w:val="left"/>
    </w:pPr>
    <w:rPr>
      <w:rFonts w:ascii="宋体" w:hAnsi="宋体" w:eastAsia="宋体" w:cs="宋体"/>
      <w:kern w:val="0"/>
      <w:sz w:val="22"/>
      <w:lang w:val="zh-CN"/>
    </w:rPr>
  </w:style>
  <w:style w:type="paragraph" w:customStyle="1" w:styleId="763">
    <w:name w:val="公文标题"/>
    <w:basedOn w:val="1"/>
    <w:qFormat/>
    <w:uiPriority w:val="0"/>
    <w:pPr>
      <w:spacing w:line="560" w:lineRule="exact"/>
      <w:jc w:val="center"/>
    </w:pPr>
    <w:rPr>
      <w:rFonts w:eastAsia="方正小标宋简体"/>
      <w:sz w:val="44"/>
      <w:szCs w:val="24"/>
      <w:lang w:bidi="ar-SA"/>
    </w:rPr>
  </w:style>
  <w:style w:type="character" w:customStyle="1" w:styleId="764">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control" Target="activeX/activeX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5.wmf"/><Relationship Id="rId14" Type="http://schemas.openxmlformats.org/officeDocument/2006/relationships/control" Target="activeX/activeX4.xml"/><Relationship Id="rId13" Type="http://schemas.openxmlformats.org/officeDocument/2006/relationships/image" Target="media/image4.wmf"/><Relationship Id="rId12" Type="http://schemas.openxmlformats.org/officeDocument/2006/relationships/control" Target="activeX/activeX3.xml"/><Relationship Id="rId11" Type="http://schemas.openxmlformats.org/officeDocument/2006/relationships/image" Target="media/image3.wmf"/><Relationship Id="rId10" Type="http://schemas.openxmlformats.org/officeDocument/2006/relationships/control" Target="activeX/activeX2.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4.bin"/></Relationships>
</file>

<file path=word/activeX/_rels/activeX2.xml.rels><?xml version="1.0" encoding="UTF-8" standalone="yes"?>
<Relationships xmlns="http://schemas.openxmlformats.org/package/2006/relationships"><Relationship Id="rId1" Type="http://schemas.microsoft.com/office/2006/relationships/activeXControlBinary" Target="activeX3.bin"/></Relationships>
</file>

<file path=word/activeX/_rels/activeX3.xml.rels><?xml version="1.0" encoding="UTF-8" standalone="yes"?>
<Relationships xmlns="http://schemas.openxmlformats.org/package/2006/relationships"><Relationship Id="rId1" Type="http://schemas.microsoft.com/office/2006/relationships/activeXControlBinary" Target="activeX1.bin"/></Relationships>
</file>

<file path=word/activeX/_rels/activeX4.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r:id="rId1" ax:persistence="persistStorage"/>
</file>

<file path=word/activeX/activeX2.xml><?xml version="1.0" encoding="utf-8"?>
<ax:ocx xmlns:ax="http://schemas.microsoft.com/office/2006/activeX" xmlns:r="http://schemas.openxmlformats.org/officeDocument/2006/relationships" ax:classid="{8BD21D40-EC42-11CE-9E0D-00AA006002F3}" r:id="rId1" ax:persistence="persistStorage"/>
</file>

<file path=word/activeX/activeX3.xml><?xml version="1.0" encoding="utf-8"?>
<ax:ocx xmlns:ax="http://schemas.microsoft.com/office/2006/activeX" xmlns:r="http://schemas.openxmlformats.org/officeDocument/2006/relationships" ax:classid="{8BD21D40-EC42-11CE-9E0D-00AA006002F3}" r:id="rId1" ax:persistence="persistStorage"/>
</file>

<file path=word/activeX/activeX4.xml><?xml version="1.0" encoding="utf-8"?>
<ax:ocx xmlns:ax="http://schemas.microsoft.com/office/2006/activeX" xmlns:r="http://schemas.openxmlformats.org/officeDocument/2006/relationships" ax:classid="{8BD21D40-EC42-11CE-9E0D-00AA006002F3}"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377A49-22DD-4770-AE12-10E59E3ED3D2}">
  <ds:schemaRefs/>
</ds:datastoreItem>
</file>

<file path=docProps/app.xml><?xml version="1.0" encoding="utf-8"?>
<Properties xmlns="http://schemas.openxmlformats.org/officeDocument/2006/extended-properties" xmlns:vt="http://schemas.openxmlformats.org/officeDocument/2006/docPropsVTypes">
  <Template>Normal</Template>
  <Company>NPCPI</Company>
  <Pages>73</Pages>
  <Words>44468</Words>
  <Characters>47406</Characters>
  <Lines>278</Lines>
  <Paragraphs>78</Paragraphs>
  <TotalTime>31</TotalTime>
  <ScaleCrop>false</ScaleCrop>
  <LinksUpToDate>false</LinksUpToDate>
  <CharactersWithSpaces>49320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2021-12-31T06:28:00Z</dcterms:created>
  <dc:creator>Administrator</dc:creator>
  <cp:lastModifiedBy>SCTXBR</cp:lastModifiedBy>
  <cp:lastPrinted>2022-06-24T04:26:00Z</cp:lastPrinted>
  <dcterms:modified xsi:type="dcterms:W3CDTF">2022-12-27T09:39:21Z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016E2DD142A54E27BC065585E93750C5</vt:lpwstr>
  </property>
</Properties>
</file>