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52"/>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bCs/>
          <w:color w:val="000000" w:themeColor="text1"/>
          <w:w w:val="90"/>
          <w:sz w:val="52"/>
          <w:szCs w:val="52"/>
          <w:lang w:val="en-US" w:eastAsia="zh-CN"/>
          <w14:textFill>
            <w14:solidFill>
              <w14:schemeClr w14:val="tx1"/>
            </w14:solidFill>
          </w14:textFill>
        </w:rPr>
      </w:pPr>
      <w:r>
        <w:rPr>
          <w:rFonts w:hint="eastAsia" w:ascii="仿宋" w:hAnsi="仿宋" w:eastAsia="仿宋" w:cs="仿宋"/>
          <w:b/>
          <w:bCs/>
          <w:color w:val="000000" w:themeColor="text1"/>
          <w:w w:val="90"/>
          <w:sz w:val="52"/>
          <w:szCs w:val="52"/>
          <w:lang w:eastAsia="zh-CN"/>
          <w14:textFill>
            <w14:solidFill>
              <w14:schemeClr w14:val="tx1"/>
            </w14:solidFill>
          </w14:textFill>
        </w:rPr>
        <w:t>克州阿图什市2022年城市燃气管道老化更新改造项目（幸福街道）第二标段</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000000" w:themeColor="text1"/>
          <w:kern w:val="0"/>
          <w:sz w:val="44"/>
          <w:szCs w:val="44"/>
          <w:lang w:val="en-US"/>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项目编号：</w:t>
      </w:r>
      <w:r>
        <w:rPr>
          <w:rFonts w:hint="eastAsia" w:ascii="仿宋" w:hAnsi="仿宋" w:eastAsia="仿宋" w:cs="仿宋"/>
          <w:b/>
          <w:bCs/>
          <w:color w:val="000000" w:themeColor="text1"/>
          <w:sz w:val="44"/>
          <w:szCs w:val="44"/>
          <w:lang w:val="en-US" w:eastAsia="zh-CN"/>
          <w14:textFill>
            <w14:solidFill>
              <w14:schemeClr w14:val="tx1"/>
            </w14:solidFill>
          </w14:textFill>
        </w:rPr>
        <w:t>ATSCG-2023001</w:t>
      </w:r>
    </w:p>
    <w:p>
      <w:pPr>
        <w:pStyle w:val="30"/>
        <w:keepNext w:val="0"/>
        <w:keepLines w:val="0"/>
        <w:pageBreakBefore w:val="0"/>
        <w:widowControl w:val="0"/>
        <w:kinsoku/>
        <w:wordWrap/>
        <w:overflowPunct/>
        <w:topLinePunct w:val="0"/>
        <w:bidi w:val="0"/>
        <w:snapToGrid/>
        <w:spacing w:line="760" w:lineRule="exact"/>
        <w:textAlignment w:val="auto"/>
        <w:rPr>
          <w:rFonts w:hint="eastAsia" w:ascii="仿宋" w:hAnsi="仿宋" w:eastAsia="仿宋" w:cs="仿宋"/>
          <w:color w:val="000000" w:themeColor="text1"/>
          <w14:textFill>
            <w14:solidFill>
              <w14:schemeClr w14:val="tx1"/>
            </w14:solidFill>
          </w14:textFill>
        </w:rPr>
      </w:pPr>
    </w:p>
    <w:p>
      <w:pPr>
        <w:pStyle w:val="30"/>
        <w:rPr>
          <w:rFonts w:hint="eastAsia" w:ascii="仿宋" w:hAnsi="仿宋" w:eastAsia="仿宋" w:cs="仿宋"/>
          <w:color w:val="000000" w:themeColor="text1"/>
          <w14:textFill>
            <w14:solidFill>
              <w14:schemeClr w14:val="tx1"/>
            </w14:solidFill>
          </w14:textFill>
        </w:rPr>
      </w:pPr>
    </w:p>
    <w:p>
      <w:pPr>
        <w:pStyle w:val="30"/>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30"/>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30"/>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30"/>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30"/>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阿图什市住房和城乡建设局</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 xml:space="preserve">联 系 人：冀先生 </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联系电话：15276810327</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w:t>
      </w:r>
      <w:r>
        <w:rPr>
          <w:rFonts w:hint="eastAsia" w:ascii="仿宋" w:hAnsi="仿宋" w:eastAsia="仿宋" w:cs="仿宋"/>
          <w:color w:val="000000" w:themeColor="text1"/>
          <w:sz w:val="36"/>
          <w:szCs w:val="36"/>
          <w:lang w:val="en-US" w:eastAsia="zh-CN"/>
          <w14:textFill>
            <w14:solidFill>
              <w14:schemeClr w14:val="tx1"/>
            </w14:solidFill>
          </w14:textFill>
        </w:rPr>
        <w:t>新疆融联通达工程项目管理有限公司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val="en-US" w:eastAsia="zh-CN"/>
          <w14:textFill>
            <w14:solidFill>
              <w14:schemeClr w14:val="tx1"/>
            </w14:solidFill>
          </w14:textFill>
        </w:rPr>
        <w:t>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 13909955772</w:t>
      </w: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22"/>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w w:val="95"/>
                <w:sz w:val="32"/>
                <w:szCs w:val="32"/>
                <w:lang w:val="en-US" w:eastAsia="zh-CN"/>
                <w14:textFill>
                  <w14:solidFill>
                    <w14:schemeClr w14:val="tx1"/>
                  </w14:solidFill>
                </w14:textFill>
              </w:rPr>
              <w:t>阿图什市住房和城乡建设局</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r>
              <w:rPr>
                <w:rFonts w:hint="eastAsia" w:ascii="仿宋" w:hAnsi="仿宋" w:eastAsia="仿宋" w:cs="仿宋"/>
                <w:color w:val="000000" w:themeColor="text1"/>
                <w:sz w:val="32"/>
                <w:szCs w:val="32"/>
                <w:lang w:eastAsia="zh-CN"/>
                <w14:textFill>
                  <w14:solidFill>
                    <w14:schemeClr w14:val="tx1"/>
                  </w14:solidFill>
                </w14:textFill>
              </w:rPr>
              <w:t>克州阿图什市2022年城市燃气管道老化更新改造项目（幸福街道）第二标段</w:t>
            </w:r>
          </w:p>
          <w:p>
            <w:pPr>
              <w:pStyle w:val="6"/>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w:t>
            </w:r>
            <w:r>
              <w:rPr>
                <w:rFonts w:hint="eastAsia" w:ascii="仿宋" w:hAnsi="仿宋" w:eastAsia="仿宋" w:cs="仿宋"/>
                <w:color w:val="000000" w:themeColor="text1"/>
                <w:sz w:val="32"/>
                <w:szCs w:val="32"/>
                <w:lang w:eastAsia="zh-CN"/>
                <w14:textFill>
                  <w14:solidFill>
                    <w14:schemeClr w14:val="tx1"/>
                  </w14:solidFill>
                </w14:textFill>
              </w:rPr>
              <w:t>新疆融联通达工程项目管理有限公司（盖章）</w:t>
            </w:r>
          </w:p>
          <w:p>
            <w:pPr>
              <w:pStyle w:val="6"/>
              <w:jc w:val="center"/>
              <w:rPr>
                <w:rFonts w:hint="eastAsia" w:ascii="仿宋" w:hAnsi="仿宋" w:eastAsia="仿宋" w:cs="仿宋"/>
                <w:color w:val="000000" w:themeColor="text1"/>
                <w14:textFill>
                  <w14:solidFill>
                    <w14:schemeClr w14:val="tx1"/>
                  </w14:solidFill>
                </w14:textFill>
              </w:rPr>
            </w:pPr>
          </w:p>
          <w:p>
            <w:pPr>
              <w:pStyle w:val="6"/>
              <w:jc w:val="center"/>
              <w:rPr>
                <w:rFonts w:hint="eastAsia" w:ascii="仿宋" w:hAnsi="仿宋" w:eastAsia="仿宋" w:cs="仿宋"/>
                <w:color w:val="000000" w:themeColor="text1"/>
                <w14:textFill>
                  <w14:solidFill>
                    <w14:schemeClr w14:val="tx1"/>
                  </w14:solidFill>
                </w14:textFill>
              </w:rPr>
            </w:pPr>
          </w:p>
          <w:p>
            <w:pPr>
              <w:pStyle w:val="6"/>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月</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31"/>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p>
    <w:p>
      <w:pPr>
        <w:pStyle w:val="31"/>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28"/>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9"/>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2"/>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32"/>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第一部分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招标公告</w:t>
      </w:r>
    </w:p>
    <w:tbl>
      <w:tblPr>
        <w:tblStyle w:val="22"/>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980" w:type="dxa"/>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 xml:space="preserve">项目概况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克州阿图什市2022年城市燃气管道老化更新改造项目（幸福街道）第二标段招标项目的潜在投标人应在供应商登陆政采云平台http://www.zcygov.cn/，在线申请获取招标文件（登录政府采购云平台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获取招标文件→申请，审核通过后可下载招标文件，如有操作性问题，可与政采云在线客服进行咨询，咨询电话：400-881-7190）。获取招标文件，并于2023年1月30日 10:30（北京时间）前递交投标文件。</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项目编号：ATSCG-2023001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项目名称：克州阿图什市2022年城市燃气管道老化更新改造项目（幸福街道）第二标段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采购方式：公开招标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预算金额（元）：3000000.00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最高限价（元）：428元/套</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 xml:space="preserve">采购需求：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   标项名称:克州阿图什市2022年城市燃气管道老化更新改造项目（幸福街道）第二标段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   数量:不限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   预算金额（元）：3000000.00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   简要规格描述或项目基本概况介绍、用途：7000块智能水表等设施。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合同履约期限：标项 1，详见招标文件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本项目（否）接受联合体投标。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2.落实政府采购政策需满足的资格要求：标项1：供应商为中小企业/小微企业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（1）有效的三证合一营业执照；</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（4）投标单位（供应商）针对本次采购项目《反商业贿赂承诺书》，《采购活动前三年内无重大违规记录承诺书》的书面声明。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t>三、获取招标文件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时间：2023年1月6日至2023年1月29日，每天上午10:00至14:00，下午16:00至19:30（北京时间，法定节假日除外）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方式：（1）线上获取（登录政府采购云平台 → 项目采购 → 获取招标文件→ 申请，审核通过后可下载招标文件），本次招标不提供纸质版招标文件。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（2）供应商获取招标文件前应注册成为政府采购云平台正式供应商。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售价（元）：0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t>四、提交投标文件截止时间、开标时间和地点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提交投标文件截止时间：2023年1月30日 10:30（北京时间）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投标地点：政府采购云平台（www.zcygov.cn）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开标时间：2023年1月30日 10:30（北京时间）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开标地点：在政府采购云平台（www.zcygov.cn）上开启投标文件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t>五、公告期限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自本公告发布之日起5个工作日。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t>六、其他补充事宜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5.供应商在开标时须使用制作加密电子投标文件所使用的CA锁及电脑，电脑须提前配置好浏览器（建议使用谷歌浏览器），以便开标时解锁。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7.为了保证开评标顺利进行，政采云线上开标功能完全实现，供应商开标所使用的电脑设备须具有视频及语音功能。</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lang w:val="en-US" w:eastAsia="zh-CN"/>
        </w:rPr>
      </w:pPr>
      <w:r>
        <w:rPr>
          <w:rFonts w:hint="eastAsia" w:ascii="仿宋" w:hAnsi="仿宋" w:eastAsia="仿宋" w:cs="仿宋"/>
          <w:i w:val="0"/>
          <w:iCs w:val="0"/>
          <w:caps w:val="0"/>
          <w:color w:val="000000"/>
          <w:spacing w:val="0"/>
          <w:kern w:val="0"/>
          <w:sz w:val="24"/>
          <w:szCs w:val="24"/>
          <w:lang w:val="en-US" w:eastAsia="zh-CN" w:bidi="ar"/>
        </w:rPr>
        <w:t>8.本项目采用单价招标，</w:t>
      </w:r>
      <w:r>
        <w:rPr>
          <w:rFonts w:hint="eastAsia" w:ascii="仿宋" w:hAnsi="仿宋" w:eastAsia="仿宋" w:cs="仿宋"/>
          <w:i w:val="0"/>
          <w:iCs w:val="0"/>
          <w:caps w:val="0"/>
          <w:color w:val="auto"/>
          <w:spacing w:val="0"/>
          <w:kern w:val="0"/>
          <w:sz w:val="24"/>
          <w:szCs w:val="24"/>
          <w:lang w:val="en-US" w:eastAsia="zh-CN" w:bidi="ar"/>
        </w:rPr>
        <w:t>最高限价（元）：428.00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t>特别提示：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21"/>
          <w:szCs w:val="21"/>
          <w:shd w:val="clear" w:color="auto" w:fill="auto"/>
          <w:lang w:val="en-US" w:eastAsia="zh-CN" w:bidi="en-US"/>
          <w14:textFill>
            <w14:solidFill>
              <w14:schemeClr w14:val="tx1"/>
            </w14:solidFill>
          </w14:textFill>
        </w:rPr>
        <w:t>七、对本次采购提出询问，请按以下方式联系</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名 称：阿图什市住房和城乡建设局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地 址：阿图什市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联系电话：15276810327</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名 称：新疆融联通达工程项目管理有限公司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地 址：阿图什市友谊北路23号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联系方式：张先生</w:t>
      </w:r>
    </w:p>
    <w:p>
      <w:pPr>
        <w:ind w:firstLine="420" w:firstLineChars="200"/>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t xml:space="preserve">联系电话：13909955772 </w:t>
      </w:r>
    </w:p>
    <w:p>
      <w:pPr>
        <w:pStyle w:val="2"/>
        <w:rPr>
          <w:rFonts w:hint="eastAsia"/>
          <w:lang w:val="en-US" w:eastAsia="zh-CN"/>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3"/>
        <w:rPr>
          <w:rFonts w:hint="eastAsia" w:ascii="仿宋" w:hAnsi="仿宋" w:eastAsia="仿宋" w:cs="仿宋"/>
          <w:color w:val="000000" w:themeColor="text1"/>
          <w14:textFill>
            <w14:solidFill>
              <w14:schemeClr w14:val="tx1"/>
            </w14:solidFill>
          </w14:textFill>
        </w:rPr>
      </w:pP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0"/>
          <w:w w:val="100"/>
          <w:position w:val="0"/>
          <w:sz w:val="32"/>
          <w:szCs w:val="32"/>
          <w14:textFill>
            <w14:solidFill>
              <w14:schemeClr w14:val="tx1"/>
            </w14:solidFill>
          </w14:textFill>
        </w:rPr>
        <w:t>第二部分</w:t>
      </w:r>
      <w:r>
        <w:rPr>
          <w:rFonts w:hint="eastAsia" w:ascii="仿宋" w:hAnsi="仿宋" w:eastAsia="仿宋" w:cs="仿宋"/>
          <w:color w:val="000000" w:themeColor="text1"/>
          <w:spacing w:val="0"/>
          <w:w w:val="10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32"/>
          <w:szCs w:val="32"/>
          <w14:textFill>
            <w14:solidFill>
              <w14:schemeClr w14:val="tx1"/>
            </w14:solidFill>
          </w14:textFill>
        </w:rPr>
        <w:t>供应商须知</w:t>
      </w:r>
    </w:p>
    <w:p>
      <w:pPr>
        <w:pStyle w:val="33"/>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供应商</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21"/>
        <w:tblW w:w="9025" w:type="dxa"/>
        <w:jc w:val="center"/>
        <w:tblLayout w:type="fixed"/>
        <w:tblCellMar>
          <w:top w:w="0" w:type="dxa"/>
          <w:left w:w="108" w:type="dxa"/>
          <w:bottom w:w="0" w:type="dxa"/>
          <w:right w:w="108" w:type="dxa"/>
        </w:tblCellMar>
      </w:tblPr>
      <w:tblGrid>
        <w:gridCol w:w="712"/>
        <w:gridCol w:w="1550"/>
        <w:gridCol w:w="6763"/>
      </w:tblGrid>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采购内容  </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项目名称：克州阿图什市2022年城市燃气管道老化更新改造项目（幸福街道）第二标段</w:t>
            </w:r>
          </w:p>
          <w:p>
            <w:pPr>
              <w:shd w:val="clear" w:color="auto" w:fill="auto"/>
              <w:spacing w:line="360" w:lineRule="auto"/>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项目编号：ATSCG-2023001</w:t>
            </w:r>
          </w:p>
          <w:p>
            <w:pPr>
              <w:shd w:val="clear" w:color="auto" w:fill="auto"/>
              <w:spacing w:line="360" w:lineRule="auto"/>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采购内容：7000块智能水表等设施。（详见详细参数）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r>
              <w:rPr>
                <w:rFonts w:hint="eastAsia" w:ascii="仿宋" w:hAnsi="仿宋" w:eastAsia="仿宋" w:cs="仿宋"/>
                <w:color w:val="FF0000"/>
                <w:sz w:val="21"/>
                <w:szCs w:val="21"/>
                <w:lang w:val="en-US" w:eastAsia="zh-CN"/>
              </w:rPr>
              <w:t>2023年3月31日之前完成。</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称：阿图什市住房和城乡建设局</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联系人：冀先生      电  话：15276810327</w:t>
            </w:r>
          </w:p>
        </w:tc>
      </w:tr>
      <w:tr>
        <w:tblPrEx>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称：新疆融联通达工程项目管理有限公司</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址：阿图什市友谊北路23号</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联系人：张先生       电  话：13909955772</w:t>
            </w:r>
          </w:p>
        </w:tc>
      </w:tr>
      <w:tr>
        <w:tblPrEx>
          <w:tblCellMar>
            <w:top w:w="0" w:type="dxa"/>
            <w:left w:w="108" w:type="dxa"/>
            <w:bottom w:w="0" w:type="dxa"/>
            <w:right w:w="108" w:type="dxa"/>
          </w:tblCellMar>
        </w:tblPrEx>
        <w:trPr>
          <w:trHeight w:val="14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最终交货地点 </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采购单位指定地点</w:t>
            </w:r>
          </w:p>
        </w:tc>
      </w:tr>
      <w:tr>
        <w:tblPrEx>
          <w:tblCellMar>
            <w:top w:w="0" w:type="dxa"/>
            <w:left w:w="108" w:type="dxa"/>
            <w:bottom w:w="0" w:type="dxa"/>
            <w:right w:w="108" w:type="dxa"/>
          </w:tblCellMar>
        </w:tblPrEx>
        <w:trPr>
          <w:trHeight w:val="36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资格要求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1.满足《中华人民共和国政府采购法》第二十二条规定；</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2.落实政府采购政策需满足的资格要求：供应商为中小企业/小微企业</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3.本项目的特定资格要求：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（1）有效的三证合一营业执照；</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（2）法定代表人投标需提供法定代表人资格证明书，委托代理人投标需提供法定代表人授权委托书；</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（4）投标单位（供应商）针对本次采购项目《反商业贿赂承诺书》，《采购活动前三年内无重大违规记录承诺书》的书面声明。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4.本项目不接受联合体投标；</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资金来源</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中央预算内资金、地方配套资金</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是否接受联合体投标</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■不接受</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 （开标时间）</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截止时间</w:t>
            </w:r>
            <w:r>
              <w:rPr>
                <w:rFonts w:hint="eastAsia" w:ascii="仿宋" w:hAnsi="仿宋" w:eastAsia="仿宋" w:cs="仿宋"/>
                <w:b w:val="0"/>
                <w:bCs w:val="0"/>
                <w:color w:val="FF0000"/>
                <w:sz w:val="21"/>
                <w:szCs w:val="21"/>
                <w:lang w:val="en-US" w:eastAsia="zh-CN"/>
              </w:rPr>
              <w:t>：2023年1月30日上午10时30分（北京时间）</w:t>
            </w:r>
          </w:p>
        </w:tc>
      </w:tr>
      <w:tr>
        <w:tblPrEx>
          <w:tblCellMar>
            <w:top w:w="0" w:type="dxa"/>
            <w:left w:w="108" w:type="dxa"/>
            <w:bottom w:w="0" w:type="dxa"/>
            <w:right w:w="108" w:type="dxa"/>
          </w:tblCellMar>
        </w:tblPrEx>
        <w:trPr>
          <w:trHeight w:val="30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投标有效期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政府采购投标保证金要求：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方式：投标保证金应当以支票、汇票、本票、网上银行支付或者金融机构、担保机构出具的保函等非现金形式交纳。投标保证金应当以支票、汇票、本票、网上银行支付或者金融机构、担保机构出具的保函等非现金形式交纳。</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投标保证金的金额：</w:t>
            </w:r>
            <w:r>
              <w:rPr>
                <w:rFonts w:hint="eastAsia" w:ascii="仿宋" w:hAnsi="仿宋" w:eastAsia="仿宋" w:cs="仿宋"/>
                <w:b w:val="0"/>
                <w:bCs w:val="0"/>
                <w:color w:val="FF0000"/>
                <w:sz w:val="21"/>
                <w:szCs w:val="21"/>
                <w:lang w:val="en-US" w:eastAsia="zh-CN"/>
              </w:rPr>
              <w:t>50000.00（伍万元整）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1、投标保证金以电汇、网银等转账形式提交的，应在投标截止时间 2023年1月30日上午 10∶30 时（北京时间）前以总公司的基本账户一次性汇入指定账户（以到账时间为准），不接受现金及任何个人汇款。确认到账后，持银行交款回执、营业执照（复印件加盖公章）到阿图什市政务服务和公共资源交易中心（阿图什市财政局6楼）换取票据收据，标书内附此票据收据复印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2、投标保证金以保函等票据形式提交的，标书内附此票据复印件。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3、有效投标保证金成功交纳后，截止开标时间，投标人无正当理由不参加该项目投标且不递交弃标函，投标保证金不予退还。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户名∶阿图什市政务服务和公共资源交易中心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账号∶30456301040005267</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行名∶中国农业银行阿图什市天山分理处</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行号：103893045636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联系人：祝女士</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电话：0908-4222076</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（备注：打保证金时需把所投项目全称打到银行附言及用途里）</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投标保证金退还：1、中标人持合同和票据收据5日内办理；2、未中标人持收据5日内办理；3、因投标人自身原因耽搁领取，超过退还时限，不承担延后退还责任。（备注：退还保证金时需携带银行基本账户信息、投标企业收到退还保证金收据、交易中心所开的二联资金往来结算票据原件）                             </w:t>
            </w:r>
          </w:p>
        </w:tc>
      </w:tr>
      <w:tr>
        <w:tblPrEx>
          <w:tblCellMar>
            <w:top w:w="0" w:type="dxa"/>
            <w:left w:w="108" w:type="dxa"/>
            <w:bottom w:w="0" w:type="dxa"/>
            <w:right w:w="108" w:type="dxa"/>
          </w:tblCellMar>
        </w:tblPrEx>
        <w:trPr>
          <w:trHeight w:val="54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是否允许递交备选投标方案</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时间：</w:t>
            </w:r>
            <w:r>
              <w:rPr>
                <w:rFonts w:hint="eastAsia" w:ascii="仿宋" w:hAnsi="仿宋" w:eastAsia="仿宋" w:cs="仿宋"/>
                <w:b w:val="0"/>
                <w:bCs w:val="0"/>
                <w:color w:val="FF0000"/>
                <w:sz w:val="21"/>
                <w:szCs w:val="21"/>
                <w:u w:val="none"/>
                <w:lang w:val="en-US" w:eastAsia="zh-CN"/>
              </w:rPr>
              <w:t>2023年1月6日至2023年1月29日，</w:t>
            </w:r>
            <w:r>
              <w:rPr>
                <w:rFonts w:hint="eastAsia" w:ascii="仿宋" w:hAnsi="仿宋" w:eastAsia="仿宋" w:cs="仿宋"/>
                <w:b w:val="0"/>
                <w:bCs w:val="0"/>
                <w:color w:val="FF0000"/>
                <w:sz w:val="21"/>
                <w:szCs w:val="21"/>
                <w:lang w:val="en-US" w:eastAsia="zh-CN"/>
              </w:rPr>
              <w:t>每天上午10:00至14:00，下午16:00至19：30（北京时间，节假日除外）</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，如有操作性问题，可与政采云在线客服进行咨询，咨询电话：400-881-7190）。</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3、待开标结束后，中标企业请于</w:t>
            </w:r>
            <w:r>
              <w:rPr>
                <w:rFonts w:hint="eastAsia" w:ascii="仿宋" w:hAnsi="仿宋" w:eastAsia="仿宋" w:cs="仿宋"/>
                <w:b w:val="0"/>
                <w:bCs w:val="0"/>
                <w:color w:val="FF0000"/>
                <w:sz w:val="21"/>
                <w:szCs w:val="21"/>
                <w:u w:val="single"/>
                <w:lang w:val="en-US" w:eastAsia="zh-CN"/>
              </w:rPr>
              <w:t>2023年2月5日20:00</w:t>
            </w:r>
            <w:r>
              <w:rPr>
                <w:rFonts w:hint="eastAsia" w:ascii="仿宋" w:hAnsi="仿宋" w:eastAsia="仿宋" w:cs="仿宋"/>
                <w:b w:val="0"/>
                <w:bCs w:val="0"/>
                <w:color w:val="000000" w:themeColor="text1"/>
                <w:sz w:val="21"/>
                <w:szCs w:val="21"/>
                <w:lang w:val="en-US" w:eastAsia="zh-CN"/>
                <w14:textFill>
                  <w14:solidFill>
                    <w14:schemeClr w14:val="tx1"/>
                  </w14:solidFill>
                </w14:textFill>
              </w:rPr>
              <w:t>前提供纸质投标文件叁份并承诺与电子投标文件内容一致的承诺书至新疆融联通达工程项目管理有限公司（阿图什市友谊北路23号）。中标人可采用邮寄方式提供纸质版投标文件（收件地址：阿图什市友谊北路23号（大周超市），收件人：张先生，电话：13909955772），费用自行承担。</w:t>
            </w:r>
          </w:p>
        </w:tc>
      </w:tr>
      <w:tr>
        <w:tblPrEx>
          <w:tblCellMar>
            <w:top w:w="0" w:type="dxa"/>
            <w:left w:w="108" w:type="dxa"/>
            <w:bottom w:w="0" w:type="dxa"/>
            <w:right w:w="108" w:type="dxa"/>
          </w:tblCellMar>
        </w:tblPrEx>
        <w:trPr>
          <w:trHeight w:val="731"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1449947815@qq.com，接收人：张先生，电话：13909955772），“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评标委员会由招标人依法组建；</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评标专家确定方式：专家评委由招标人在开标前从政采云专家库中随机抽取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是，评标委员会推荐3名中标候选人。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递交投标文件地点</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w:t>
            </w:r>
            <w:r>
              <w:rPr>
                <w:rFonts w:hint="eastAsia" w:ascii="仿宋" w:hAnsi="仿宋" w:eastAsia="仿宋" w:cs="仿宋"/>
                <w:b w:val="0"/>
                <w:bCs w:val="0"/>
                <w:color w:val="FF0000"/>
                <w:sz w:val="21"/>
                <w:szCs w:val="21"/>
                <w:lang w:val="en-US" w:eastAsia="zh-CN"/>
              </w:rPr>
              <w:t>2023年1月30日上午10时30分（北京时间）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开标时间和地点</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w:t>
            </w:r>
            <w:r>
              <w:rPr>
                <w:rFonts w:hint="eastAsia" w:ascii="仿宋" w:hAnsi="仿宋" w:eastAsia="仿宋" w:cs="仿宋"/>
                <w:b w:val="0"/>
                <w:bCs w:val="0"/>
                <w:color w:val="FF0000"/>
                <w:sz w:val="21"/>
                <w:szCs w:val="21"/>
                <w:lang w:val="en-US" w:eastAsia="zh-CN"/>
              </w:rPr>
              <w:t>2023年1月30日上午10时30分</w:t>
            </w:r>
            <w:r>
              <w:rPr>
                <w:rFonts w:hint="eastAsia" w:ascii="仿宋" w:hAnsi="仿宋" w:eastAsia="仿宋" w:cs="仿宋"/>
                <w:b w:val="0"/>
                <w:bCs w:val="0"/>
                <w:color w:val="000000" w:themeColor="text1"/>
                <w:sz w:val="21"/>
                <w:szCs w:val="21"/>
                <w:lang w:val="en-US" w:eastAsia="zh-CN"/>
                <w14:textFill>
                  <w14:solidFill>
                    <w14:schemeClr w14:val="tx1"/>
                  </w14:solidFill>
                </w14:textFill>
              </w:rPr>
              <w:t>（北京时间）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（3）招标文件的获取：使用账号登录或者短信验证码或者使用CA登录政采云平台；进入“项目采购”应用，在获取招标文件菜单中选择项目，获取招标文件 。申请获取招标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提供查询结果网页截图并加盖供应商公章）；投标单位（供应商）针对本次采购项目《反商业贿赂承诺书》，《采购活动前三年内无重大违规记录承诺书》的书面声明；中小企业声明函。</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1005445564@qq.com，接收人：张先生，电话：13909955772），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400-881-7190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 费 率)</w:t>
            </w:r>
          </w:p>
          <w:tbl>
            <w:tblPr>
              <w:tblStyle w:val="21"/>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费率中标金额</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5000万元～1亿元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0.1%</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5～10亿元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10～50亿元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50～100亿元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100亿以上</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100万元×1.0％＝1万元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（500－100）万元×0.7％＝2.8万元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（1000－500）万元×0.55％＝2.75万元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（5000－1000）万元×0.35％＝14万元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（6000－5000）万元×0.2％＝2万元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合计收费＝1＋2.8＋2.75＋14＋2＝22.55(万元)</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本次招标最高限价：480</w:t>
            </w:r>
            <w:r>
              <w:rPr>
                <w:rFonts w:hint="eastAsia" w:ascii="仿宋" w:hAnsi="仿宋" w:eastAsia="仿宋" w:cs="仿宋"/>
                <w:color w:val="000000" w:themeColor="text1"/>
                <w:lang w:val="en-US" w:eastAsia="zh-CN"/>
                <w14:textFill>
                  <w14:solidFill>
                    <w14:schemeClr w14:val="tx1"/>
                  </w14:solidFill>
                </w14:textFill>
              </w:rPr>
              <w:t>元/套。</w:t>
            </w:r>
          </w:p>
        </w:tc>
      </w:tr>
      <w:tr>
        <w:tblPrEx>
          <w:tblCellMar>
            <w:top w:w="0" w:type="dxa"/>
            <w:left w:w="108" w:type="dxa"/>
            <w:bottom w:w="0" w:type="dxa"/>
            <w:right w:w="108" w:type="dxa"/>
          </w:tblCellMar>
        </w:tblPrEx>
        <w:trPr>
          <w:trHeight w:val="84"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中小微企业政策文件</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（1）根据财政部、工业和信息化部关于印发《政府采购促进中小企业发展</w:t>
            </w:r>
            <w:r>
              <w:rPr>
                <w:rFonts w:hint="eastAsia" w:ascii="仿宋" w:hAnsi="仿宋" w:eastAsia="仿宋" w:cs="仿宋"/>
                <w:b w:val="0"/>
                <w:bCs w:val="0"/>
                <w:color w:val="000000" w:themeColor="text1"/>
                <w:sz w:val="21"/>
                <w:szCs w:val="21"/>
                <w:lang w:eastAsia="zh-CN"/>
                <w14:textFill>
                  <w14:solidFill>
                    <w14:schemeClr w14:val="tx1"/>
                  </w14:solidFill>
                </w14:textFill>
              </w:rPr>
              <w:t>管理</w:t>
            </w:r>
            <w:r>
              <w:rPr>
                <w:rFonts w:hint="eastAsia" w:ascii="仿宋" w:hAnsi="仿宋" w:eastAsia="仿宋" w:cs="仿宋"/>
                <w:b w:val="0"/>
                <w:bCs w:val="0"/>
                <w:color w:val="000000" w:themeColor="text1"/>
                <w:sz w:val="21"/>
                <w:szCs w:val="21"/>
                <w14:textFill>
                  <w14:solidFill>
                    <w14:schemeClr w14:val="tx1"/>
                  </w14:solidFill>
                </w14:textFill>
              </w:rPr>
              <w:t>办法》的通知（财库[20</w:t>
            </w: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r>
              <w:rPr>
                <w:rFonts w:hint="eastAsia" w:ascii="仿宋" w:hAnsi="仿宋" w:eastAsia="仿宋" w:cs="仿宋"/>
                <w:b w:val="0"/>
                <w:bCs w:val="0"/>
                <w:color w:val="000000" w:themeColor="text1"/>
                <w:sz w:val="21"/>
                <w:szCs w:val="21"/>
                <w14:textFill>
                  <w14:solidFill>
                    <w14:schemeClr w14:val="tx1"/>
                  </w14:solidFill>
                </w14:textFill>
              </w:rPr>
              <w:t>]</w:t>
            </w:r>
            <w:r>
              <w:rPr>
                <w:rFonts w:hint="eastAsia" w:ascii="仿宋" w:hAnsi="仿宋" w:eastAsia="仿宋" w:cs="仿宋"/>
                <w:b w:val="0"/>
                <w:bCs w:val="0"/>
                <w:color w:val="000000" w:themeColor="text1"/>
                <w:sz w:val="21"/>
                <w:szCs w:val="21"/>
                <w:lang w:val="en-US" w:eastAsia="zh-CN"/>
                <w14:textFill>
                  <w14:solidFill>
                    <w14:schemeClr w14:val="tx1"/>
                  </w14:solidFill>
                </w14:textFill>
              </w:rPr>
              <w:t>46</w:t>
            </w:r>
            <w:r>
              <w:rPr>
                <w:rFonts w:hint="eastAsia" w:ascii="仿宋" w:hAnsi="仿宋" w:eastAsia="仿宋" w:cs="仿宋"/>
                <w:b w:val="0"/>
                <w:bCs w:val="0"/>
                <w:color w:val="000000" w:themeColor="text1"/>
                <w:sz w:val="21"/>
                <w:szCs w:val="21"/>
                <w14:textFill>
                  <w14:solidFill>
                    <w14:schemeClr w14:val="tx1"/>
                  </w14:solidFill>
                </w14:textFill>
              </w:rPr>
              <w:t>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中小微企业政策文件说明</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支持中小企业发展：</w:t>
            </w:r>
            <w:r>
              <w:rPr>
                <w:rFonts w:hint="eastAsia" w:ascii="仿宋" w:hAnsi="仿宋" w:eastAsia="仿宋" w:cs="仿宋"/>
                <w:b w:val="0"/>
                <w:bCs w:val="0"/>
                <w:color w:val="000000" w:themeColor="text1"/>
                <w:sz w:val="21"/>
                <w:szCs w:val="21"/>
                <w:lang w:eastAsia="zh-CN"/>
                <w14:textFill>
                  <w14:solidFill>
                    <w14:schemeClr w14:val="tx1"/>
                  </w14:solidFill>
                </w14:textFill>
              </w:rPr>
              <w:t>本项目专门面向中小微企业采购，投标人</w:t>
            </w:r>
            <w:r>
              <w:rPr>
                <w:rFonts w:hint="eastAsia" w:ascii="仿宋" w:hAnsi="仿宋" w:eastAsia="仿宋" w:cs="仿宋"/>
                <w:b w:val="0"/>
                <w:bCs w:val="0"/>
                <w:color w:val="000000" w:themeColor="text1"/>
                <w:sz w:val="21"/>
                <w:szCs w:val="21"/>
                <w14:textFill>
                  <w14:solidFill>
                    <w14:schemeClr w14:val="tx1"/>
                  </w14:solidFill>
                </w14:textFill>
              </w:rPr>
              <w:t>需提供上述声明函件。</w:t>
            </w:r>
            <w:r>
              <w:rPr>
                <w:rFonts w:hint="eastAsia" w:ascii="仿宋" w:hAnsi="仿宋" w:eastAsia="仿宋" w:cs="仿宋"/>
                <w:b w:val="0"/>
                <w:bCs w:val="0"/>
                <w:color w:val="000000" w:themeColor="text1"/>
                <w:sz w:val="21"/>
                <w:szCs w:val="21"/>
                <w:lang w:eastAsia="zh-CN"/>
                <w14:textFill>
                  <w14:solidFill>
                    <w14:schemeClr w14:val="tx1"/>
                  </w14:solidFill>
                </w14:textFill>
              </w:rPr>
              <w:t>本项目对小微企业价格扣除比例为</w:t>
            </w:r>
            <w:r>
              <w:rPr>
                <w:rFonts w:hint="eastAsia" w:ascii="仿宋" w:hAnsi="仿宋" w:eastAsia="仿宋" w:cs="仿宋"/>
                <w:b w:val="0"/>
                <w:bCs w:val="0"/>
                <w:color w:val="000000" w:themeColor="text1"/>
                <w:sz w:val="21"/>
                <w:szCs w:val="21"/>
                <w:lang w:val="en-US" w:eastAsia="zh-CN"/>
                <w14:textFill>
                  <w14:solidFill>
                    <w14:schemeClr w14:val="tx1"/>
                  </w14:solidFill>
                </w14:textFill>
              </w:rPr>
              <w:t>10%，用扣除后的价格参与评审。1.适用价格扣除方法政府采购项目价格及得分计算方法：</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评标价格=投标报价-投标报价*扣除比例；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投标报价得分=（评标基准价/评标价格）*价格权值*100</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应在领取《</w:t>
            </w:r>
            <w:r>
              <w:rPr>
                <w:rFonts w:hint="eastAsia" w:ascii="仿宋" w:hAnsi="仿宋" w:eastAsia="仿宋" w:cs="仿宋"/>
                <w:b w:val="0"/>
                <w:bCs w:val="0"/>
                <w:color w:val="000000" w:themeColor="text1"/>
                <w:sz w:val="21"/>
                <w:szCs w:val="21"/>
                <w:lang w:val="zh-CN"/>
                <w14:textFill>
                  <w14:solidFill>
                    <w14:schemeClr w14:val="tx1"/>
                  </w14:solidFill>
                </w14:textFill>
              </w:rPr>
              <w:t>成交通知书</w:t>
            </w:r>
            <w:r>
              <w:rPr>
                <w:rFonts w:hint="eastAsia" w:ascii="仿宋" w:hAnsi="仿宋" w:eastAsia="仿宋" w:cs="仿宋"/>
                <w:b w:val="0"/>
                <w:bCs w:val="0"/>
                <w:color w:val="000000" w:themeColor="text1"/>
                <w:sz w:val="21"/>
                <w:szCs w:val="21"/>
                <w14:textFill>
                  <w14:solidFill>
                    <w14:schemeClr w14:val="tx1"/>
                  </w14:solidFill>
                </w14:textFill>
              </w:rPr>
              <w:t>》后的十个日历日内，办理履约保证金</w:t>
            </w:r>
            <w:r>
              <w:rPr>
                <w:rFonts w:hint="eastAsia" w:ascii="仿宋" w:hAnsi="仿宋" w:eastAsia="仿宋" w:cs="仿宋"/>
                <w:b w:val="0"/>
                <w:bCs w:val="0"/>
                <w:color w:val="000000" w:themeColor="text1"/>
                <w:sz w:val="21"/>
                <w:szCs w:val="21"/>
                <w:lang w:eastAsia="zh-CN"/>
                <w14:textFill>
                  <w14:solidFill>
                    <w14:schemeClr w14:val="tx1"/>
                  </w14:solidFill>
                </w14:textFill>
              </w:rPr>
              <w:t>（支持银行保函）</w:t>
            </w:r>
            <w:r>
              <w:rPr>
                <w:rFonts w:hint="eastAsia" w:ascii="仿宋" w:hAnsi="仿宋" w:eastAsia="仿宋" w:cs="仿宋"/>
                <w:b w:val="0"/>
                <w:bCs w:val="0"/>
                <w:color w:val="000000" w:themeColor="text1"/>
                <w:sz w:val="21"/>
                <w:szCs w:val="21"/>
                <w14:textFill>
                  <w14:solidFill>
                    <w14:schemeClr w14:val="tx1"/>
                  </w14:solidFill>
                </w14:textFill>
              </w:rPr>
              <w:t>，</w:t>
            </w:r>
            <w:r>
              <w:rPr>
                <w:rFonts w:hint="eastAsia" w:ascii="仿宋" w:hAnsi="仿宋" w:eastAsia="仿宋" w:cs="仿宋"/>
                <w:b w:val="0"/>
                <w:bCs w:val="0"/>
                <w:color w:val="000000" w:themeColor="text1"/>
                <w:sz w:val="21"/>
                <w:szCs w:val="21"/>
                <w:lang w:val="zh-CN"/>
                <w14:textFill>
                  <w14:solidFill>
                    <w14:schemeClr w14:val="tx1"/>
                  </w14:solidFill>
                </w14:textFill>
              </w:rPr>
              <w:t>金额不超过合同总价的10%，</w:t>
            </w:r>
            <w:r>
              <w:rPr>
                <w:rFonts w:hint="eastAsia" w:ascii="仿宋" w:hAnsi="仿宋" w:eastAsia="仿宋" w:cs="仿宋"/>
                <w:b w:val="0"/>
                <w:bCs w:val="0"/>
                <w:color w:val="000000" w:themeColor="text1"/>
                <w:sz w:val="21"/>
                <w:szCs w:val="21"/>
                <w14:textFill>
                  <w14:solidFill>
                    <w14:schemeClr w14:val="tx1"/>
                  </w14:solidFill>
                </w14:textFill>
              </w:rPr>
              <w:t>否则招标人可取消</w:t>
            </w: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的</w:t>
            </w:r>
            <w:r>
              <w:rPr>
                <w:rFonts w:hint="eastAsia" w:ascii="仿宋" w:hAnsi="仿宋" w:eastAsia="仿宋" w:cs="仿宋"/>
                <w:b w:val="0"/>
                <w:bCs w:val="0"/>
                <w:color w:val="000000" w:themeColor="text1"/>
                <w:sz w:val="21"/>
                <w:szCs w:val="21"/>
                <w:lang w:val="zh-CN"/>
                <w14:textFill>
                  <w14:solidFill>
                    <w14:schemeClr w14:val="tx1"/>
                  </w14:solidFill>
                </w14:textFill>
              </w:rPr>
              <w:t>成交</w:t>
            </w:r>
            <w:r>
              <w:rPr>
                <w:rFonts w:hint="eastAsia" w:ascii="仿宋" w:hAnsi="仿宋" w:eastAsia="仿宋" w:cs="仿宋"/>
                <w:b w:val="0"/>
                <w:bCs w:val="0"/>
                <w:color w:val="000000" w:themeColor="text1"/>
                <w:sz w:val="21"/>
                <w:szCs w:val="21"/>
                <w14:textFill>
                  <w14:solidFill>
                    <w14:schemeClr w14:val="tx1"/>
                  </w14:solidFill>
                </w14:textFill>
              </w:rPr>
              <w:t>资格，并没收其投标保证金</w:t>
            </w:r>
            <w:r>
              <w:rPr>
                <w:rFonts w:hint="eastAsia" w:ascii="仿宋" w:hAnsi="仿宋" w:eastAsia="仿宋" w:cs="仿宋"/>
                <w:b w:val="0"/>
                <w:bCs w:val="0"/>
                <w:color w:val="000000" w:themeColor="text1"/>
                <w:sz w:val="21"/>
                <w:szCs w:val="21"/>
                <w:lang w:eastAsia="zh-CN"/>
                <w14:textFill>
                  <w14:solidFill>
                    <w14:schemeClr w14:val="tx1"/>
                  </w14:solidFill>
                </w14:textFill>
              </w:rPr>
              <w:t>。</w:t>
            </w:r>
          </w:p>
        </w:tc>
      </w:tr>
      <w:tr>
        <w:tblPrEx>
          <w:tblCellMar>
            <w:top w:w="0" w:type="dxa"/>
            <w:left w:w="108" w:type="dxa"/>
            <w:bottom w:w="0" w:type="dxa"/>
            <w:right w:w="108" w:type="dxa"/>
          </w:tblCellMar>
        </w:tblPrEx>
        <w:trPr>
          <w:trHeight w:val="84" w:hRule="atLeast"/>
          <w:jc w:val="center"/>
        </w:trPr>
        <w:tc>
          <w:tcPr>
            <w:tcW w:w="2262" w:type="dxa"/>
            <w:gridSpan w:val="2"/>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2、投标人使用相同IP地址的，一经发现，相关部门将进一步核实，查实后按串通投标处理。</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为保证本项目质量，良好的售后服务，最低报价不作为中标的唯一依据。</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其它：</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（1）投标企业严格遵守国家的法律法规及招标纪律，无违法违纪及商业贿赂行为。</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（2）不管投标结果如何，供应商均应自行承担投标所需一切费用。</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）招标文件</w:t>
            </w:r>
            <w:r>
              <w:rPr>
                <w:rFonts w:hint="eastAsia" w:ascii="仿宋" w:hAnsi="仿宋" w:eastAsia="仿宋" w:cs="仿宋"/>
                <w:color w:val="000000" w:themeColor="text1"/>
                <w:sz w:val="21"/>
                <w:szCs w:val="21"/>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262" w:type="dxa"/>
            <w:gridSpan w:val="2"/>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p>
        </w:tc>
      </w:tr>
    </w:tbl>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8"/>
        <w:ind w:left="0" w:leftChars="0" w:firstLine="0" w:firstLineChars="0"/>
        <w:rPr>
          <w:rFonts w:hint="eastAsia" w:ascii="仿宋" w:hAnsi="仿宋" w:eastAsia="仿宋" w:cs="仿宋"/>
          <w:color w:val="000000" w:themeColor="text1"/>
          <w14:textFill>
            <w14:solidFill>
              <w14:schemeClr w14:val="tx1"/>
            </w14:solidFill>
          </w14:textFill>
        </w:rPr>
      </w:pPr>
    </w:p>
    <w:p>
      <w:pPr>
        <w:pStyle w:val="28"/>
        <w:ind w:left="0" w:leftChars="0" w:firstLine="0" w:firstLineChars="0"/>
        <w:rPr>
          <w:rFonts w:hint="eastAsia" w:ascii="仿宋" w:hAnsi="仿宋" w:eastAsia="仿宋" w:cs="仿宋"/>
          <w:color w:val="000000" w:themeColor="text1"/>
          <w14:textFill>
            <w14:solidFill>
              <w14:schemeClr w14:val="tx1"/>
            </w14:solidFill>
          </w14:textFill>
        </w:rPr>
      </w:pPr>
    </w:p>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0"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0"/>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供货</w:t>
      </w:r>
      <w:r>
        <w:rPr>
          <w:rFonts w:hint="eastAsia" w:ascii="仿宋" w:hAnsi="仿宋" w:eastAsia="仿宋" w:cs="仿宋"/>
          <w:color w:val="000000" w:themeColor="text1"/>
          <w:szCs w:val="21"/>
          <w:highlight w:val="none"/>
          <w:lang w:eastAsia="zh-CN"/>
          <w14:textFill>
            <w14:solidFill>
              <w14:schemeClr w14:val="tx1"/>
            </w14:solidFill>
          </w14:textFill>
        </w:rPr>
        <w:t>及安装期</w:t>
      </w:r>
      <w:r>
        <w:rPr>
          <w:rFonts w:hint="eastAsia" w:ascii="仿宋" w:hAnsi="仿宋" w:eastAsia="仿宋" w:cs="仿宋"/>
          <w:color w:val="000000" w:themeColor="text1"/>
          <w:szCs w:val="21"/>
          <w:highlight w:val="none"/>
          <w14:textFill>
            <w14:solidFill>
              <w14:schemeClr w14:val="tx1"/>
            </w14:solidFill>
          </w14:textFill>
        </w:rPr>
        <w:t>：见投标人须知前附表。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技术要求：详见</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3.1本项目划分：</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个包</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单价合同</w:t>
      </w:r>
      <w:r>
        <w:rPr>
          <w:rFonts w:hint="eastAsia" w:ascii="仿宋" w:hAnsi="仿宋" w:eastAsia="仿宋" w:cs="仿宋"/>
          <w:color w:val="000000" w:themeColor="text1"/>
          <w:szCs w:val="21"/>
          <w:highlight w:val="none"/>
          <w:u w:val="singl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1" w:name="_Toc247513962"/>
      <w:bookmarkStart w:id="2" w:name="_Toc247527563"/>
      <w:bookmarkStart w:id="3" w:name="_Toc144974507"/>
      <w:bookmarkStart w:id="4" w:name="_Toc296602429"/>
      <w:bookmarkStart w:id="5" w:name="_Toc152045539"/>
      <w:bookmarkStart w:id="6" w:name="_Toc152042315"/>
      <w:bookmarkStart w:id="7" w:name="_Toc247592876"/>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8" w:name="_Toc247527564"/>
      <w:bookmarkStart w:id="9" w:name="_Toc247592877"/>
      <w:bookmarkStart w:id="10" w:name="_Toc144974508"/>
      <w:bookmarkStart w:id="11" w:name="_Toc152045540"/>
      <w:bookmarkStart w:id="12" w:name="_Toc247513963"/>
      <w:bookmarkStart w:id="13" w:name="_Toc152042316"/>
      <w:bookmarkStart w:id="14" w:name="_Toc296602430"/>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11. 联合投标</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10"/>
        <w:shd w:val="clear" w:color="auto" w:fill="auto"/>
        <w:spacing w:after="0" w:line="400" w:lineRule="exact"/>
        <w:ind w:left="0" w:leftChars="0" w:firstLine="48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12.招标代理费</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w:t>
      </w:r>
      <w:r>
        <w:rPr>
          <w:rFonts w:hint="eastAsia" w:ascii="仿宋" w:hAnsi="仿宋" w:eastAsia="仿宋" w:cs="仿宋"/>
          <w:color w:val="000000" w:themeColor="text1"/>
          <w:szCs w:val="21"/>
          <w:highlight w:val="none"/>
          <w:lang w:val="en-US" w:eastAsia="zh-CN"/>
          <w14:textFill>
            <w14:solidFill>
              <w14:schemeClr w14:val="tx1"/>
            </w14:solidFill>
          </w14:textFill>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招标代理服务收费标准</w:t>
      </w:r>
    </w:p>
    <w:tbl>
      <w:tblPr>
        <w:tblStyle w:val="21"/>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中标</w:t>
            </w:r>
            <w:r>
              <w:rPr>
                <w:rFonts w:hint="eastAsia" w:ascii="仿宋" w:hAnsi="仿宋" w:eastAsia="仿宋" w:cs="仿宋"/>
                <w:b w:val="0"/>
                <w:bCs w:val="0"/>
                <w:color w:val="000000" w:themeColor="text1"/>
                <w:sz w:val="21"/>
                <w:szCs w:val="21"/>
                <w:highlight w:val="none"/>
                <w14:textFill>
                  <w14:solidFill>
                    <w14:schemeClr w14:val="tx1"/>
                  </w14:solidFill>
                </w14:textFill>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0.80</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45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招标代理服务收费按差额定率累进法计算。例如：某项目招标代理业务</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（2000-1000）万元×0.50%=5.0（万元）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合计收费=1.5+4.4+4.0+5.0=14.9(万元)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（已在政采云平台其他省份入驻的供应商无须重复注册）</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w:t>
      </w:r>
      <w:r>
        <w:rPr>
          <w:rFonts w:hint="eastAsia" w:ascii="仿宋" w:hAnsi="仿宋" w:eastAsia="仿宋" w:cs="仿宋"/>
          <w:bCs/>
          <w:color w:val="000000" w:themeColor="text1"/>
          <w:szCs w:val="21"/>
          <w:highlight w:val="none"/>
          <w:lang w:eastAsia="zh-CN"/>
          <w14:textFill>
            <w14:solidFill>
              <w14:schemeClr w14:val="tx1"/>
            </w14:solidFill>
          </w14:textFill>
        </w:rPr>
        <w:t>热</w:t>
      </w:r>
      <w:r>
        <w:rPr>
          <w:rFonts w:hint="eastAsia" w:ascii="仿宋" w:hAnsi="仿宋" w:eastAsia="仿宋" w:cs="仿宋"/>
          <w:bCs/>
          <w:color w:val="000000" w:themeColor="text1"/>
          <w:szCs w:val="21"/>
          <w:highlight w:val="none"/>
          <w14:textFill>
            <w14:solidFill>
              <w14:schemeClr w14:val="tx1"/>
            </w14:solidFill>
          </w14:textFill>
        </w:rPr>
        <w:t>力供应情况及相关设计标准。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5"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5"/>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w:t>
      </w:r>
      <w:r>
        <w:rPr>
          <w:rFonts w:hint="eastAsia" w:ascii="仿宋" w:hAnsi="仿宋" w:eastAsia="仿宋" w:cs="仿宋"/>
          <w:color w:val="000000" w:themeColor="text1"/>
          <w:szCs w:val="21"/>
          <w:highlight w:val="none"/>
          <w:lang w:eastAsia="zh-CN"/>
          <w14:textFill>
            <w14:solidFill>
              <w14:schemeClr w14:val="tx1"/>
            </w14:solidFill>
          </w14:textFill>
        </w:rPr>
        <w:t>民法典</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第一章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第二章  投标须知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第三章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第四章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第五章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第六章  投标文件格式文本</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第七章  招标单位、招标代理机构对本文件的确认</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11"/>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40" w:lineRule="exact"/>
        <w:ind w:firstLine="319" w:firstLineChars="133"/>
        <w:rPr>
          <w:rFonts w:hint="eastAsia" w:ascii="仿宋" w:hAnsi="仿宋" w:eastAsia="仿宋" w:cs="仿宋"/>
          <w:color w:val="000000" w:themeColor="text1"/>
          <w:szCs w:val="21"/>
          <w:highlight w:val="none"/>
          <w14:textFill>
            <w14:solidFill>
              <w14:schemeClr w14:val="tx1"/>
            </w14:solidFill>
          </w14:textFill>
        </w:rPr>
      </w:pPr>
      <w:bookmarkStart w:id="16" w:name="_Toc469495726"/>
      <w:r>
        <w:rPr>
          <w:rFonts w:hint="eastAsia" w:ascii="仿宋" w:hAnsi="仿宋" w:eastAsia="仿宋" w:cs="仿宋"/>
          <w:b/>
          <w:color w:val="000000" w:themeColor="text1"/>
          <w:szCs w:val="21"/>
          <w:highlight w:val="none"/>
          <w14:textFill>
            <w14:solidFill>
              <w14:schemeClr w14:val="tx1"/>
            </w14:solidFill>
          </w14:textFill>
        </w:rPr>
        <w:t xml:space="preserve">19. </w:t>
      </w:r>
      <w:r>
        <w:rPr>
          <w:rFonts w:hint="eastAsia" w:ascii="仿宋" w:hAnsi="仿宋" w:eastAsia="仿宋" w:cs="仿宋"/>
          <w:color w:val="000000" w:themeColor="text1"/>
          <w:szCs w:val="21"/>
          <w:highlight w:val="none"/>
          <w14:textFill>
            <w14:solidFill>
              <w14:schemeClr w14:val="tx1"/>
            </w14:solidFill>
          </w14:textFill>
        </w:rPr>
        <w:t>凡需要设置样品情形时，必须明确是否需要随样品提交检测报告，并明确检测机构的要求、检测内容、</w:t>
      </w:r>
      <w:r>
        <w:rPr>
          <w:rFonts w:hint="eastAsia" w:ascii="仿宋" w:hAnsi="仿宋" w:eastAsia="仿宋" w:cs="仿宋"/>
          <w:b w:val="0"/>
          <w:bCs w:val="0"/>
          <w:color w:val="000000" w:themeColor="text1"/>
          <w:szCs w:val="21"/>
          <w:highlight w:val="none"/>
          <w14:textFill>
            <w14:solidFill>
              <w14:schemeClr w14:val="tx1"/>
            </w14:solidFill>
          </w14:textFill>
        </w:rPr>
        <w:t>中标样品封存</w:t>
      </w:r>
      <w:r>
        <w:rPr>
          <w:rFonts w:hint="eastAsia" w:ascii="仿宋" w:hAnsi="仿宋" w:eastAsia="仿宋" w:cs="仿宋"/>
          <w:color w:val="000000" w:themeColor="text1"/>
          <w:szCs w:val="21"/>
          <w:highlight w:val="none"/>
          <w14:textFill>
            <w14:solidFill>
              <w14:schemeClr w14:val="tx1"/>
            </w14:solidFill>
          </w14:textFill>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中应明确样品送检方式、检测费用支付方法、投标人在规定时间内无法提供第三方权威检测机构检测报告的处理方式。（</w:t>
      </w:r>
      <w:r>
        <w:rPr>
          <w:rFonts w:hint="eastAsia" w:ascii="仿宋" w:hAnsi="仿宋" w:eastAsia="仿宋" w:cs="仿宋"/>
          <w:color w:val="000000" w:themeColor="text1"/>
          <w:szCs w:val="21"/>
          <w:highlight w:val="none"/>
          <w:lang w:eastAsia="zh-CN"/>
          <w14:textFill>
            <w14:solidFill>
              <w14:schemeClr w14:val="tx1"/>
            </w14:solidFill>
          </w14:textFill>
        </w:rPr>
        <w:t>采购人</w:t>
      </w:r>
      <w:r>
        <w:rPr>
          <w:rFonts w:hint="eastAsia" w:ascii="仿宋" w:hAnsi="仿宋" w:eastAsia="仿宋" w:cs="仿宋"/>
          <w:color w:val="000000" w:themeColor="text1"/>
          <w:szCs w:val="21"/>
          <w:highlight w:val="none"/>
          <w14:textFill>
            <w14:solidFill>
              <w14:schemeClr w14:val="tx1"/>
            </w14:solidFill>
          </w14:textFill>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6"/>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21.1资格证明文件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w:t>
      </w:r>
      <w:r>
        <w:rPr>
          <w:rFonts w:hint="eastAsia" w:ascii="仿宋" w:hAnsi="仿宋" w:eastAsia="仿宋" w:cs="仿宋"/>
          <w:color w:val="000000" w:themeColor="text1"/>
          <w:szCs w:val="21"/>
          <w:highlight w:val="none"/>
          <w:lang w:eastAsia="zh-CN"/>
          <w14:textFill>
            <w14:solidFill>
              <w14:schemeClr w14:val="tx1"/>
            </w14:solidFill>
          </w14:textFill>
        </w:rPr>
        <w:t>文件</w:t>
      </w:r>
      <w:r>
        <w:rPr>
          <w:rFonts w:hint="eastAsia" w:ascii="仿宋" w:hAnsi="仿宋" w:eastAsia="仿宋" w:cs="仿宋"/>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2、法定代表人资格证明书</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3、法定代表人授权书</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4、投标保证金收据或投标担保函；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6、投标单位（供应商）针对本次采购项目《反商业贿赂承诺书》，《采购活动前三年内无重大违规记录承诺书》的书面声明；</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7、中小企业声明函(货物)</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8、投标人须知资料表要求的其他资格证明文件;</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21.2</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商务及技术文件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14:textFill>
            <w14:solidFill>
              <w14:schemeClr w14:val="tx1"/>
            </w14:solidFill>
          </w14:textFill>
        </w:rPr>
        <w:t>1、投标</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2、开标一览表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3、货物说明一览表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4</w:t>
      </w:r>
      <w:r>
        <w:rPr>
          <w:rFonts w:hint="eastAsia" w:ascii="仿宋" w:hAnsi="仿宋" w:eastAsia="仿宋" w:cs="仿宋"/>
          <w:b w:val="0"/>
          <w:bCs/>
          <w:color w:val="000000" w:themeColor="text1"/>
          <w:kern w:val="0"/>
          <w:szCs w:val="21"/>
          <w:highlight w:val="none"/>
          <w:u w:val="none"/>
          <w14:textFill>
            <w14:solidFill>
              <w14:schemeClr w14:val="tx1"/>
            </w14:solidFill>
          </w14:textFill>
        </w:rPr>
        <w:t>、投标分项报价表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5</w:t>
      </w:r>
      <w:r>
        <w:rPr>
          <w:rFonts w:hint="eastAsia" w:ascii="仿宋" w:hAnsi="仿宋" w:eastAsia="仿宋" w:cs="仿宋"/>
          <w:b w:val="0"/>
          <w:bCs/>
          <w:color w:val="000000" w:themeColor="text1"/>
          <w:kern w:val="0"/>
          <w:szCs w:val="21"/>
          <w:highlight w:val="none"/>
          <w:u w:val="none"/>
          <w14:textFill>
            <w14:solidFill>
              <w14:schemeClr w14:val="tx1"/>
            </w14:solidFill>
          </w14:textFill>
        </w:rPr>
        <w:t>、技术规格偏离表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6</w:t>
      </w:r>
      <w:r>
        <w:rPr>
          <w:rFonts w:hint="eastAsia" w:ascii="仿宋" w:hAnsi="仿宋" w:eastAsia="仿宋" w:cs="仿宋"/>
          <w:b w:val="0"/>
          <w:bCs/>
          <w:color w:val="000000" w:themeColor="text1"/>
          <w:kern w:val="0"/>
          <w:szCs w:val="21"/>
          <w:highlight w:val="none"/>
          <w:u w:val="none"/>
          <w14:textFill>
            <w14:solidFill>
              <w14:schemeClr w14:val="tx1"/>
            </w14:solidFill>
          </w14:textFill>
        </w:rPr>
        <w:t>、商务条款偏离表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7、投标人基本情况表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8、类似项目业绩表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9、</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10、</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11、</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kern w:val="0"/>
          <w:szCs w:val="21"/>
          <w:highlight w:val="none"/>
          <w:u w:val="single"/>
          <w14:textFill>
            <w14:solidFill>
              <w14:schemeClr w14:val="tx1"/>
            </w14:solidFill>
          </w14:textFill>
        </w:rPr>
        <w:t>注：以上材料须</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逐页</w:t>
      </w:r>
      <w:r>
        <w:rPr>
          <w:rFonts w:hint="eastAsia" w:ascii="仿宋" w:hAnsi="仿宋" w:eastAsia="仿宋" w:cs="仿宋"/>
          <w:b/>
          <w:color w:val="000000" w:themeColor="text1"/>
          <w:kern w:val="0"/>
          <w:szCs w:val="21"/>
          <w:highlight w:val="none"/>
          <w:u w:val="single"/>
          <w14:textFill>
            <w14:solidFill>
              <w14:schemeClr w14:val="tx1"/>
            </w14:solidFill>
          </w14:textFill>
        </w:rPr>
        <w:t>加盖单位公章</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eastAsia" w:ascii="仿宋" w:hAnsi="仿宋" w:eastAsia="仿宋" w:cs="仿宋"/>
          <w:color w:val="FF0000"/>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综合单价今后将不作任何调整。</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22.8</w:t>
      </w:r>
      <w:r>
        <w:rPr>
          <w:rFonts w:hint="eastAsia" w:ascii="仿宋" w:hAnsi="仿宋" w:eastAsia="仿宋" w:cs="仿宋"/>
          <w:b/>
          <w:color w:val="000000" w:themeColor="text1"/>
          <w:szCs w:val="21"/>
          <w:highlight w:val="none"/>
          <w14:textFill>
            <w14:solidFill>
              <w14:schemeClr w14:val="tx1"/>
            </w14:solidFill>
          </w14:textFill>
        </w:rPr>
        <w:t>投标人投标总报价，不得高于本次招标设置的最高限价，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22.10总投标价中不得包含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22.11总投标价中不得缺漏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7"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4"/>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7"/>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7"/>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7"/>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7"/>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7"/>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（2）供应商应对所提供的全部资料的真实性、有效性承担法律责任，电子投标文件中所须加盖公章部分均采用CA签章。</w:t>
      </w:r>
    </w:p>
    <w:p>
      <w:pPr>
        <w:pStyle w:val="7"/>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7"/>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7"/>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（5）若供应商不按采购文件的要求提供资格审查材料，其风险由供应商自行承担。</w:t>
      </w:r>
    </w:p>
    <w:p>
      <w:pPr>
        <w:pStyle w:val="7"/>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7"/>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7"/>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7"/>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7"/>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7"/>
        <w:shd w:val="clear" w:color="auto" w:fill="auto"/>
        <w:snapToGrid w:val="0"/>
        <w:spacing w:line="360" w:lineRule="auto"/>
        <w:ind w:firstLine="600" w:firstLineChars="250"/>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000000" w:themeColor="text1"/>
          <w:sz w:val="24"/>
          <w:szCs w:val="24"/>
          <w:highlight w:val="none"/>
          <w:lang w:bidi="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bidi="zh-CN"/>
          <w14:textFill>
            <w14:solidFill>
              <w14:schemeClr w14:val="tx1"/>
            </w14:solidFill>
          </w14:textFill>
        </w:rPr>
        <w:instrText xml:space="preserve"> HYPERLINK "mailto:1207446769@qq.com，接收人：陈加轲，电话：15157655122" </w:instrText>
      </w:r>
      <w:r>
        <w:rPr>
          <w:rFonts w:hint="eastAsia" w:ascii="仿宋" w:hAnsi="仿宋" w:eastAsia="仿宋" w:cs="仿宋"/>
          <w:color w:val="000000" w:themeColor="text1"/>
          <w:sz w:val="24"/>
          <w:szCs w:val="24"/>
          <w:highlight w:val="none"/>
          <w:lang w:bidi="zh-CN"/>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bidi="zh-CN"/>
          <w14:textFill>
            <w14:solidFill>
              <w14:schemeClr w14:val="tx1"/>
            </w14:solidFill>
          </w14:textFill>
        </w:rPr>
        <w:t>1449947815@qq.com</w:t>
      </w:r>
      <w:r>
        <w:rPr>
          <w:rStyle w:val="25"/>
          <w:rFonts w:hint="eastAsia" w:ascii="仿宋" w:hAnsi="仿宋" w:eastAsia="仿宋" w:cs="仿宋"/>
          <w:color w:val="000000" w:themeColor="text1"/>
          <w:sz w:val="24"/>
          <w:szCs w:val="24"/>
          <w:highlight w:val="none"/>
          <w:lang w:bidi="zh-CN"/>
          <w14:textFill>
            <w14:solidFill>
              <w14:schemeClr w14:val="tx1"/>
            </w14:solidFill>
          </w14:textFill>
        </w:rPr>
        <w:t>，接收人：</w:t>
      </w:r>
      <w:r>
        <w:rPr>
          <w:rFonts w:hint="eastAsia" w:ascii="仿宋" w:hAnsi="仿宋" w:eastAsia="仿宋" w:cs="仿宋"/>
          <w:color w:val="000000" w:themeColor="text1"/>
          <w:sz w:val="24"/>
          <w:szCs w:val="24"/>
          <w:highlight w:val="none"/>
          <w:lang w:bidi="zh-CN"/>
          <w14:textFill>
            <w14:solidFill>
              <w14:schemeClr w14:val="tx1"/>
            </w14:solidFill>
          </w14:textFill>
        </w:rPr>
        <w:t>张先生</w:t>
      </w:r>
      <w:r>
        <w:rPr>
          <w:rStyle w:val="25"/>
          <w:rFonts w:hint="eastAsia" w:ascii="仿宋" w:hAnsi="仿宋" w:eastAsia="仿宋" w:cs="仿宋"/>
          <w:color w:val="000000" w:themeColor="text1"/>
          <w:sz w:val="24"/>
          <w:szCs w:val="24"/>
          <w:highlight w:val="none"/>
          <w:lang w:bidi="zh-CN"/>
          <w14:textFill>
            <w14:solidFill>
              <w14:schemeClr w14:val="tx1"/>
            </w14:solidFill>
          </w14:textFill>
        </w:rPr>
        <w:t>，电</w:t>
      </w:r>
      <w:r>
        <w:rPr>
          <w:rStyle w:val="25"/>
          <w:rFonts w:hint="eastAsia" w:ascii="仿宋" w:hAnsi="仿宋" w:eastAsia="仿宋" w:cs="仿宋"/>
          <w:color w:val="000000" w:themeColor="text1"/>
          <w:sz w:val="24"/>
          <w:szCs w:val="24"/>
          <w:highlight w:val="none"/>
          <w:u w:val="none"/>
          <w:lang w:bidi="zh-CN"/>
          <w14:textFill>
            <w14:solidFill>
              <w14:schemeClr w14:val="tx1"/>
            </w14:solidFill>
          </w14:textFill>
        </w:rPr>
        <w:t>话：</w:t>
      </w:r>
      <w:r>
        <w:rPr>
          <w:rFonts w:hint="eastAsia" w:ascii="仿宋" w:hAnsi="仿宋" w:eastAsia="仿宋" w:cs="仿宋"/>
          <w:color w:val="000000" w:themeColor="text1"/>
          <w:sz w:val="24"/>
          <w:szCs w:val="24"/>
          <w:highlight w:val="none"/>
          <w:lang w:val="en-US" w:bidi="zh-CN"/>
          <w14:textFill>
            <w14:solidFill>
              <w14:schemeClr w14:val="tx1"/>
            </w14:solidFill>
          </w14:textFill>
        </w:rPr>
        <w:t>1</w:t>
      </w:r>
      <w:r>
        <w:rPr>
          <w:rFonts w:hint="eastAsia" w:ascii="仿宋" w:hAnsi="仿宋" w:eastAsia="仿宋" w:cs="仿宋"/>
          <w:color w:val="000000" w:themeColor="text1"/>
          <w:sz w:val="24"/>
          <w:szCs w:val="24"/>
          <w:highlight w:val="none"/>
          <w:lang w:bidi="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bidi="zh-CN"/>
          <w14:textFill>
            <w14:solidFill>
              <w14:schemeClr w14:val="tx1"/>
            </w14:solidFill>
          </w14:textFill>
        </w:rPr>
        <w:t>3909955772</w:t>
      </w:r>
      <w:r>
        <w:rPr>
          <w:rFonts w:hint="eastAsia" w:ascii="仿宋" w:hAnsi="仿宋" w:eastAsia="仿宋" w:cs="仿宋"/>
          <w:color w:val="000000" w:themeColor="text1"/>
          <w:sz w:val="24"/>
          <w:szCs w:val="24"/>
          <w:highlight w:val="none"/>
          <w:lang w:bidi="zh-CN"/>
          <w14:textFill>
            <w14:solidFill>
              <w14:schemeClr w14:val="tx1"/>
            </w14:solidFill>
          </w14:textFill>
        </w:rPr>
        <w:t>）；</w:t>
      </w:r>
    </w:p>
    <w:p>
      <w:pPr>
        <w:pStyle w:val="7"/>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18" w:name="_Toc469495728"/>
      <w:r>
        <w:rPr>
          <w:rFonts w:hint="eastAsia" w:ascii="仿宋" w:hAnsi="仿宋" w:eastAsia="仿宋" w:cs="仿宋"/>
          <w:b/>
          <w:bCs/>
          <w:color w:val="000000" w:themeColor="text1"/>
          <w:sz w:val="28"/>
          <w:szCs w:val="28"/>
          <w:highlight w:val="none"/>
          <w14:textFill>
            <w14:solidFill>
              <w14:schemeClr w14:val="tx1"/>
            </w14:solidFill>
          </w14:textFill>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9"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19"/>
    </w:p>
    <w:p>
      <w:pPr>
        <w:pStyle w:val="11"/>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11"/>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11"/>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25"/>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11"/>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0"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仿宋" w:hAnsi="仿宋" w:eastAsia="仿宋" w:cs="仿宋"/>
          <w:b/>
          <w:bCs/>
          <w:color w:val="000000" w:themeColor="text1"/>
          <w:kern w:val="0"/>
          <w:sz w:val="24"/>
          <w:szCs w:val="24"/>
          <w:highlight w:val="none"/>
          <w14:textFill>
            <w14:solidFill>
              <w14:schemeClr w14:val="tx1"/>
            </w14:solidFill>
          </w14:textFill>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1449947815@qq.com</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，逾期发送或未发送的视为无异议</w:t>
      </w:r>
      <w:r>
        <w:rPr>
          <w:rFonts w:hint="eastAsia" w:ascii="仿宋" w:hAnsi="仿宋" w:eastAsia="仿宋" w:cs="仿宋"/>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7"/>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7"/>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综合评分法货物项目的价格分值占总分值的比重(即权值)为</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w:t>
      </w:r>
      <w:r>
        <w:rPr>
          <w:rFonts w:hint="eastAsia" w:ascii="仿宋" w:hAnsi="仿宋" w:eastAsia="仿宋" w:cs="仿宋"/>
          <w:color w:val="000000" w:themeColor="text1"/>
          <w:kern w:val="0"/>
          <w:szCs w:val="21"/>
          <w:highlight w:val="none"/>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文件要求且最后报价最低的供应商的价格为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报价得分=（基准价/</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1"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2" w:name="_Toc73975842"/>
      <w:bookmarkStart w:id="23" w:name="_Toc469495730"/>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3"/>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49.5供应商有下列情形之一的，采购代理机构上报阿图什市财政局，将其列入不良行为记录名单：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30"/>
          <w:szCs w:val="30"/>
          <w:highlight w:val="none"/>
          <w14:textFill>
            <w14:solidFill>
              <w14:schemeClr w14:val="tx1"/>
            </w14:solidFill>
          </w14:textFill>
        </w:rPr>
      </w:pPr>
    </w:p>
    <w:p>
      <w:pPr>
        <w:pStyle w:val="28"/>
        <w:shd w:val="clear" w:color="auto" w:fill="auto"/>
        <w:rPr>
          <w:rFonts w:hint="eastAsia" w:ascii="仿宋" w:hAnsi="仿宋" w:eastAsia="仿宋" w:cs="仿宋"/>
          <w:color w:val="000000" w:themeColor="text1"/>
          <w:sz w:val="30"/>
          <w:szCs w:val="30"/>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2"/>
        <w:rPr>
          <w:rFonts w:hint="eastAsia"/>
          <w:lang w:eastAsia="zh-CN"/>
        </w:rPr>
      </w:pPr>
    </w:p>
    <w:p>
      <w:pPr>
        <w:pStyle w:val="3"/>
        <w:rPr>
          <w:rFonts w:hint="eastAsia"/>
          <w:lang w:eastAsia="zh-CN"/>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5760" w:hangingChars="1800"/>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25" w:name="_Toc17515"/>
    </w:p>
    <w:p>
      <w:pPr>
        <w:shd w:val="clear" w:color="auto" w:fill="auto"/>
        <w:ind w:left="7951" w:hanging="5760" w:hangingChars="1800"/>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6"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7"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8"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000000" w:themeColor="text1"/>
          <w:sz w:val="21"/>
          <w:szCs w:val="21"/>
          <w:highlight w:val="none"/>
          <w:lang w:val="en-US" w:eastAsia="zh-CN"/>
          <w14:textFill>
            <w14:solidFill>
              <w14:schemeClr w14:val="tx1"/>
            </w14:solidFill>
          </w14:textFill>
        </w:rPr>
        <w:t>阿图什市政府采购办</w:t>
      </w:r>
      <w:r>
        <w:rPr>
          <w:rFonts w:hint="eastAsia" w:ascii="仿宋" w:hAnsi="仿宋" w:eastAsia="仿宋" w:cs="仿宋"/>
          <w:color w:val="000000" w:themeColor="text1"/>
          <w:sz w:val="21"/>
          <w:szCs w:val="21"/>
          <w:highlight w:val="none"/>
          <w14:textFill>
            <w14:solidFill>
              <w14:schemeClr w14:val="tx1"/>
            </w14:solidFill>
          </w14:textFill>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pStyle w:val="2"/>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bookmarkStart w:id="29" w:name="_Toc1697"/>
    </w:p>
    <w:p>
      <w:pPr>
        <w:pStyle w:val="2"/>
        <w:numPr>
          <w:ilvl w:val="4"/>
          <w:numId w:val="0"/>
        </w:numPr>
        <w:ind w:leftChars="0" w:right="0" w:rightChars="0"/>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0"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1"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p>
    <w:p>
      <w:pPr>
        <w:pageBreakBefore/>
        <w:shd w:val="clear" w:color="auto" w:fill="auto"/>
        <w:spacing w:line="440" w:lineRule="exact"/>
        <w:jc w:val="center"/>
        <w:outlineLvl w:val="0"/>
        <w:rPr>
          <w:rFonts w:hint="eastAsia" w:ascii="仿宋" w:hAnsi="仿宋" w:eastAsia="仿宋" w:cs="仿宋"/>
          <w:color w:val="000000" w:themeColor="text1"/>
          <w:sz w:val="30"/>
          <w:szCs w:val="30"/>
          <w:highlight w:val="none"/>
          <w14:textFill>
            <w14:solidFill>
              <w14:schemeClr w14:val="tx1"/>
            </w14:solidFill>
          </w14:textFill>
        </w:rPr>
      </w:pPr>
      <w:bookmarkStart w:id="34" w:name="_Toc469495731"/>
      <w:r>
        <w:rPr>
          <w:rFonts w:hint="eastAsia" w:ascii="仿宋" w:hAnsi="仿宋" w:eastAsia="仿宋" w:cs="仿宋"/>
          <w:color w:val="000000" w:themeColor="text1"/>
          <w:sz w:val="30"/>
          <w:szCs w:val="30"/>
          <w:highlight w:val="none"/>
          <w14:textFill>
            <w14:solidFill>
              <w14:schemeClr w14:val="tx1"/>
            </w14:solidFill>
          </w14:textFill>
        </w:rPr>
        <w:t>第三章  评标办法</w:t>
      </w:r>
      <w:bookmarkEnd w:id="34"/>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5" w:name="_Toc362983802"/>
      <w:bookmarkStart w:id="36" w:name="_Toc469495733"/>
      <w:bookmarkStart w:id="37" w:name="_Toc267320058"/>
      <w:bookmarkStart w:id="38"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w:t>
      </w:r>
      <w:r>
        <w:rPr>
          <w:rFonts w:hint="eastAsia" w:ascii="仿宋" w:hAnsi="仿宋" w:eastAsia="仿宋" w:cs="仿宋"/>
          <w:color w:val="000000" w:themeColor="text1"/>
          <w:szCs w:val="21"/>
          <w:highlight w:val="none"/>
          <w:lang w:eastAsia="zh-CN"/>
          <w14:textFill>
            <w14:solidFill>
              <w14:schemeClr w14:val="tx1"/>
            </w14:solidFill>
          </w14:textFill>
        </w:rPr>
        <w:t>综合评分法</w:t>
      </w:r>
      <w:r>
        <w:rPr>
          <w:rFonts w:hint="eastAsia" w:ascii="仿宋" w:hAnsi="仿宋" w:eastAsia="仿宋" w:cs="仿宋"/>
          <w:color w:val="000000" w:themeColor="text1"/>
          <w:szCs w:val="21"/>
          <w:highlight w:val="none"/>
          <w14:textFill>
            <w14:solidFill>
              <w14:schemeClr w14:val="tx1"/>
            </w14:solidFill>
          </w14:textFill>
        </w:rPr>
        <w:t>；</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2.1</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或</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5人</w:t>
      </w:r>
      <w:r>
        <w:rPr>
          <w:rFonts w:hint="eastAsia" w:ascii="仿宋" w:hAnsi="仿宋" w:eastAsia="仿宋" w:cs="仿宋"/>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3、评标委员会职责</w:t>
      </w:r>
    </w:p>
    <w:p>
      <w:pPr>
        <w:pStyle w:val="38"/>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3.1审查投标文件是否符合招标文件要求，并作出评价；</w:t>
      </w:r>
    </w:p>
    <w:p>
      <w:pPr>
        <w:pStyle w:val="38"/>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3.2要求投标人对投标文件有关事项作出解释或者澄清；</w:t>
      </w:r>
    </w:p>
    <w:p>
      <w:pPr>
        <w:pStyle w:val="38"/>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3.3推荐中标候选人名单；</w:t>
      </w:r>
    </w:p>
    <w:p>
      <w:pPr>
        <w:pStyle w:val="38"/>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6"/>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1"/>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7100"/>
        <w:gridCol w:w="56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项目</w:t>
            </w:r>
          </w:p>
        </w:tc>
        <w:tc>
          <w:tcPr>
            <w:tcW w:w="7647" w:type="dxa"/>
            <w:gridSpan w:val="2"/>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评审内容</w:t>
            </w:r>
          </w:p>
        </w:tc>
        <w:tc>
          <w:tcPr>
            <w:tcW w:w="1178" w:type="dxa"/>
            <w:gridSpan w:val="2"/>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7647" w:type="dxa"/>
            <w:gridSpan w:val="2"/>
            <w:vMerge w:val="continue"/>
            <w:noWrap w:val="0"/>
            <w:vAlign w:val="top"/>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563"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是</w:t>
            </w:r>
          </w:p>
        </w:tc>
        <w:tc>
          <w:tcPr>
            <w:tcW w:w="615"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(适</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用</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格</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（三证合一）营业执照</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法定代表人投标需提供法定代表人资格证明书，委托代理人投标需提供法定代表人授权委托书</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投标</w:t>
            </w:r>
            <w:r>
              <w:rPr>
                <w:rFonts w:hint="eastAsia" w:ascii="仿宋" w:hAnsi="仿宋" w:eastAsia="仿宋" w:cs="仿宋"/>
                <w:color w:val="000000" w:themeColor="text1"/>
                <w:kern w:val="0"/>
                <w:sz w:val="20"/>
                <w:szCs w:val="20"/>
                <w:highlight w:val="none"/>
                <w:lang w:bidi="ar"/>
                <w14:textFill>
                  <w14:solidFill>
                    <w14:schemeClr w14:val="tx1"/>
                  </w14:solidFill>
                </w14:textFill>
              </w:rPr>
              <w:t>保证金收据</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或保函等票据</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7100" w:type="dxa"/>
            <w:noWrap w:val="0"/>
            <w:vAlign w:val="center"/>
          </w:tcPr>
          <w:p>
            <w:pPr>
              <w:widowControl/>
              <w:shd w:val="clear" w:color="auto" w:fill="auto"/>
              <w:ind w:left="0" w:leftChars="0" w:right="0" w:rightChars="0" w:firstLine="0" w:firstLineChars="0"/>
              <w:jc w:val="left"/>
              <w:textAlignment w:val="center"/>
              <w:rPr>
                <w:rFonts w:hint="eastAsia" w:ascii="仿宋" w:hAnsi="仿宋" w:eastAsia="仿宋" w:cs="仿宋"/>
                <w:color w:val="000000" w:themeColor="text1"/>
                <w:spacing w:val="0"/>
                <w:w w:val="100"/>
                <w:kern w:val="0"/>
                <w:position w:val="0"/>
                <w:sz w:val="20"/>
                <w:szCs w:val="20"/>
                <w:highlight w:val="none"/>
                <w:shd w:val="clear" w:color="auto" w:fill="auto"/>
                <w:lang w:val="en-US" w:eastAsia="en-US" w:bidi="ar"/>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bidi="ar"/>
                <w14:textFill>
                  <w14:solidFill>
                    <w14:schemeClr w14:val="tx1"/>
                  </w14:solidFill>
                </w14:textFill>
              </w:rPr>
              <w:t>针对本次采购项目《反商业贿赂承诺书》，《采购活动前三年内无重大违规记录承诺书》的书面声明</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7100" w:type="dxa"/>
            <w:noWrap w:val="0"/>
            <w:vAlign w:val="center"/>
          </w:tcPr>
          <w:p>
            <w:pPr>
              <w:shd w:val="clear" w:color="auto" w:fill="auto"/>
              <w:ind w:left="0" w:leftChars="0" w:right="0" w:rightChars="0" w:firstLine="0" w:firstLineChars="0"/>
              <w:jc w:val="left"/>
              <w:rPr>
                <w:rFonts w:hint="eastAsia" w:ascii="仿宋" w:hAnsi="仿宋" w:eastAsia="仿宋" w:cs="仿宋"/>
                <w:color w:val="000000" w:themeColor="text1"/>
                <w:spacing w:val="0"/>
                <w:w w:val="100"/>
                <w:position w:val="0"/>
                <w:sz w:val="20"/>
                <w:szCs w:val="22"/>
                <w:highlight w:val="none"/>
                <w:shd w:val="clear" w:color="auto" w:fill="auto"/>
                <w:lang w:val="en-US" w:eastAsia="zh-CN" w:bidi="en-US"/>
                <w14:textFill>
                  <w14:solidFill>
                    <w14:schemeClr w14:val="tx1"/>
                  </w14:solidFill>
                </w14:textFill>
              </w:rPr>
            </w:pPr>
            <w:r>
              <w:rPr>
                <w:rFonts w:hint="eastAsia" w:ascii="仿宋" w:hAnsi="仿宋" w:eastAsia="仿宋" w:cs="仿宋"/>
                <w:color w:val="000000" w:themeColor="text1"/>
                <w:spacing w:val="0"/>
                <w:w w:val="100"/>
                <w:position w:val="0"/>
                <w:sz w:val="20"/>
                <w:szCs w:val="22"/>
                <w:highlight w:val="none"/>
                <w:shd w:val="clear" w:color="auto" w:fill="auto"/>
                <w:lang w:val="en-US" w:eastAsia="zh-CN" w:bidi="en-US"/>
                <w14:textFill>
                  <w14:solidFill>
                    <w14:schemeClr w14:val="tx1"/>
                  </w14:solidFill>
                </w14:textFill>
              </w:rPr>
              <w:t>中小企业声明函</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ind w:left="0" w:leftChars="0" w:right="0" w:rightChars="0" w:firstLine="0" w:firstLineChars="0"/>
              <w:rPr>
                <w:rFonts w:hint="eastAsia" w:ascii="仿宋" w:hAnsi="仿宋" w:eastAsia="仿宋" w:cs="仿宋"/>
                <w:color w:val="000000" w:themeColor="text1"/>
                <w:spacing w:val="0"/>
                <w:w w:val="100"/>
                <w:position w:val="0"/>
                <w:sz w:val="20"/>
                <w:szCs w:val="22"/>
                <w:highlight w:val="none"/>
                <w:shd w:val="clear" w:color="auto" w:fill="auto"/>
                <w:lang w:val="en-US" w:eastAsia="en-US" w:bidi="en-US"/>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547" w:type="dxa"/>
            <w:noWrap w:val="0"/>
            <w:vAlign w:val="top"/>
          </w:tcPr>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2"/>
                <w:highlight w:val="none"/>
                <w14:textFill>
                  <w14:solidFill>
                    <w14:schemeClr w14:val="tx1"/>
                  </w14:solidFill>
                </w14:textFill>
              </w:rPr>
            </w:pPr>
          </w:p>
        </w:tc>
        <w:tc>
          <w:tcPr>
            <w:tcW w:w="1178" w:type="dxa"/>
            <w:gridSpan w:val="2"/>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spacing w:line="400" w:lineRule="exact"/>
        <w:ind w:firstLine="578" w:firstLineChars="24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1"/>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82" w:type="dxa"/>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由政府立项核准、审批的采购项目, 报价</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低</w:t>
            </w:r>
            <w:r>
              <w:rPr>
                <w:rFonts w:hint="eastAsia" w:ascii="仿宋" w:hAnsi="仿宋" w:eastAsia="仿宋" w:cs="仿宋"/>
                <w:color w:val="000000" w:themeColor="text1"/>
                <w:kern w:val="0"/>
                <w:sz w:val="20"/>
                <w:szCs w:val="20"/>
                <w:highlight w:val="none"/>
                <w:lang w:bidi="ar"/>
                <w14:textFill>
                  <w14:solidFill>
                    <w14:schemeClr w14:val="tx1"/>
                  </w14:solidFill>
                </w14:textFill>
              </w:rPr>
              <w:t>于设定的采购</w:t>
            </w:r>
            <w:r>
              <w:rPr>
                <w:rFonts w:hint="eastAsia" w:ascii="仿宋" w:hAnsi="仿宋" w:eastAsia="仿宋" w:cs="仿宋"/>
                <w:color w:val="000000" w:themeColor="text1"/>
                <w:kern w:val="0"/>
                <w:sz w:val="20"/>
                <w:szCs w:val="20"/>
                <w:highlight w:val="none"/>
                <w:lang w:val="en-US" w:eastAsia="zh-CN" w:bidi="ar"/>
                <w14:textFill>
                  <w14:solidFill>
                    <w14:schemeClr w14:val="tx1"/>
                  </w14:solidFill>
                </w14:textFill>
              </w:rPr>
              <w:t>最高限价</w:t>
            </w:r>
            <w:bookmarkStart w:id="74" w:name="_GoBack"/>
            <w:bookmarkEnd w:id="74"/>
            <w:r>
              <w:rPr>
                <w:rFonts w:hint="eastAsia" w:ascii="仿宋" w:hAnsi="仿宋" w:eastAsia="仿宋" w:cs="仿宋"/>
                <w:color w:val="000000" w:themeColor="text1"/>
                <w:kern w:val="0"/>
                <w:sz w:val="20"/>
                <w:szCs w:val="20"/>
                <w:highlight w:val="none"/>
                <w:lang w:bidi="ar"/>
                <w14:textFill>
                  <w14:solidFill>
                    <w14:schemeClr w14:val="tx1"/>
                  </w14:solidFill>
                </w14:textFill>
              </w:rPr>
              <w:t>的；</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4</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5</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6</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7</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售后服务满足招标文件要求。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kern w:val="0"/>
                <w:sz w:val="20"/>
                <w:szCs w:val="20"/>
                <w:highlight w:val="none"/>
                <w:lang w:bidi="ar"/>
                <w14:textFill>
                  <w14:solidFill>
                    <w14:schemeClr w14:val="tx1"/>
                  </w14:solidFill>
                </w14:textFill>
              </w:rPr>
              <w:t>投标人详细地址、联系人、电话</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bidi w:val="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39" w:name="_Toc362983803"/>
      <w:bookmarkStart w:id="40" w:name="_Toc469495734"/>
      <w:r>
        <w:rPr>
          <w:rFonts w:hint="eastAsia" w:ascii="仿宋" w:hAnsi="仿宋" w:eastAsia="仿宋" w:cs="仿宋"/>
          <w:b/>
          <w:color w:val="000000" w:themeColor="text1"/>
          <w:sz w:val="28"/>
          <w:szCs w:val="28"/>
          <w:highlight w:val="none"/>
          <w14:textFill>
            <w14:solidFill>
              <w14:schemeClr w14:val="tx1"/>
            </w14:solidFill>
          </w14:textFill>
        </w:rPr>
        <w:t xml:space="preserve">三  </w:t>
      </w:r>
      <w:r>
        <w:rPr>
          <w:rFonts w:hint="eastAsia" w:ascii="仿宋" w:hAnsi="仿宋" w:eastAsia="仿宋" w:cs="仿宋"/>
          <w:b/>
          <w:color w:val="000000" w:themeColor="text1"/>
          <w:sz w:val="24"/>
          <w:highlight w:val="none"/>
          <w14:textFill>
            <w14:solidFill>
              <w14:schemeClr w14:val="tx1"/>
            </w14:solidFill>
          </w14:textFill>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41" w:name="_Toc469495735"/>
      <w:r>
        <w:rPr>
          <w:rFonts w:hint="eastAsia" w:ascii="仿宋" w:hAnsi="仿宋" w:eastAsia="仿宋" w:cs="仿宋"/>
          <w:b/>
          <w:color w:val="000000" w:themeColor="text1"/>
          <w:sz w:val="24"/>
          <w:highlight w:val="none"/>
          <w14:textFill>
            <w14:solidFill>
              <w14:schemeClr w14:val="tx1"/>
            </w14:solidFill>
          </w14:textFill>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2" w:name="_Toc469495736"/>
      <w:bookmarkStart w:id="43" w:name="_Toc362983805"/>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
          <w:color w:val="000000" w:themeColor="text1"/>
          <w:sz w:val="22"/>
          <w:szCs w:val="22"/>
          <w:highlight w:val="none"/>
          <w:shd w:val="clear" w:color="auto" w:fill="auto"/>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（8）评分标准和细则（综合评分法评分标准）</w:t>
      </w:r>
    </w:p>
    <w:p>
      <w:pPr>
        <w:pStyle w:val="41"/>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val="en-US" w:eastAsia="zh-CN" w:bidi="ar-SA"/>
          <w14:textFill>
            <w14:solidFill>
              <w14:schemeClr w14:val="tx1"/>
            </w14:solidFill>
          </w14:textFill>
        </w:rPr>
      </w:pPr>
    </w:p>
    <w:tbl>
      <w:tblPr>
        <w:tblStyle w:val="21"/>
        <w:tblW w:w="5053"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0"/>
        <w:gridCol w:w="1425"/>
        <w:gridCol w:w="701"/>
        <w:gridCol w:w="71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87" w:type="pct"/>
            <w:noWrap w:val="0"/>
            <w:vAlign w:val="center"/>
          </w:tcPr>
          <w:p>
            <w:pPr>
              <w:shd w:val="clear" w:color="auto" w:fill="auto"/>
              <w:spacing w:line="440" w:lineRule="exact"/>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序号</w:t>
            </w:r>
          </w:p>
        </w:tc>
        <w:tc>
          <w:tcPr>
            <w:tcW w:w="707" w:type="pct"/>
            <w:noWrap w:val="0"/>
            <w:vAlign w:val="center"/>
          </w:tcPr>
          <w:p>
            <w:pPr>
              <w:shd w:val="clear" w:color="auto" w:fill="auto"/>
              <w:spacing w:line="440" w:lineRule="exact"/>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评分因素</w:t>
            </w:r>
          </w:p>
        </w:tc>
        <w:tc>
          <w:tcPr>
            <w:tcW w:w="348" w:type="pct"/>
            <w:noWrap w:val="0"/>
            <w:vAlign w:val="center"/>
          </w:tcPr>
          <w:p>
            <w:pPr>
              <w:shd w:val="clear" w:color="auto" w:fill="auto"/>
              <w:spacing w:line="440" w:lineRule="exact"/>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分值</w:t>
            </w:r>
          </w:p>
        </w:tc>
        <w:tc>
          <w:tcPr>
            <w:tcW w:w="3556" w:type="pct"/>
            <w:noWrap w:val="0"/>
            <w:vAlign w:val="center"/>
          </w:tcPr>
          <w:p>
            <w:pPr>
              <w:shd w:val="clear" w:color="auto" w:fill="auto"/>
              <w:spacing w:line="440" w:lineRule="exact"/>
              <w:ind w:firstLine="616" w:firstLineChars="257"/>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5000" w:type="pct"/>
            <w:gridSpan w:val="4"/>
            <w:noWrap w:val="0"/>
            <w:vAlign w:val="center"/>
          </w:tcPr>
          <w:p>
            <w:pPr>
              <w:shd w:val="clear" w:color="auto" w:fill="auto"/>
              <w:spacing w:line="440" w:lineRule="exact"/>
              <w:ind w:firstLine="616" w:firstLineChars="257"/>
              <w:jc w:val="center"/>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经济部分：</w:t>
            </w:r>
            <w:r>
              <w:rPr>
                <w:rFonts w:hint="eastAsia" w:ascii="仿宋" w:hAnsi="仿宋" w:eastAsia="仿宋" w:cs="仿宋"/>
                <w:color w:val="000000"/>
                <w:szCs w:val="21"/>
                <w:highlight w:val="none"/>
                <w:lang w:val="en-US" w:eastAsia="zh-CN" w:bidi="ar-SA"/>
              </w:rPr>
              <w:t>30</w:t>
            </w:r>
            <w:r>
              <w:rPr>
                <w:rFonts w:hint="eastAsia" w:ascii="仿宋" w:hAnsi="仿宋" w:eastAsia="仿宋" w:cs="仿宋"/>
                <w:color w:val="000000"/>
                <w:szCs w:val="21"/>
                <w:highlight w:val="none"/>
                <w:lang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87" w:type="pct"/>
            <w:noWrap w:val="0"/>
            <w:vAlign w:val="center"/>
          </w:tcPr>
          <w:p>
            <w:pPr>
              <w:shd w:val="clear" w:color="auto" w:fill="auto"/>
              <w:spacing w:line="440" w:lineRule="exact"/>
              <w:jc w:val="center"/>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1</w:t>
            </w:r>
          </w:p>
        </w:tc>
        <w:tc>
          <w:tcPr>
            <w:tcW w:w="707" w:type="pct"/>
            <w:noWrap w:val="0"/>
            <w:vAlign w:val="center"/>
          </w:tcPr>
          <w:p>
            <w:pPr>
              <w:shd w:val="clear" w:color="auto" w:fill="auto"/>
              <w:spacing w:line="440" w:lineRule="exact"/>
              <w:jc w:val="center"/>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报价</w:t>
            </w:r>
          </w:p>
          <w:p>
            <w:pPr>
              <w:shd w:val="clear" w:color="auto" w:fill="auto"/>
              <w:spacing w:line="440" w:lineRule="exact"/>
              <w:jc w:val="center"/>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eastAsia="zh-CN" w:bidi="ar-SA"/>
              </w:rPr>
              <w:t>部分</w:t>
            </w:r>
          </w:p>
        </w:tc>
        <w:tc>
          <w:tcPr>
            <w:tcW w:w="348" w:type="pct"/>
            <w:noWrap w:val="0"/>
            <w:vAlign w:val="center"/>
          </w:tcPr>
          <w:p>
            <w:pPr>
              <w:shd w:val="clear" w:color="auto" w:fill="auto"/>
              <w:spacing w:line="440" w:lineRule="exact"/>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val="en-US" w:eastAsia="zh-CN" w:bidi="ar-SA"/>
              </w:rPr>
              <w:t>30</w:t>
            </w:r>
          </w:p>
        </w:tc>
        <w:tc>
          <w:tcPr>
            <w:tcW w:w="3556" w:type="pct"/>
            <w:noWrap w:val="0"/>
            <w:vAlign w:val="center"/>
          </w:tcPr>
          <w:p>
            <w:pPr>
              <w:shd w:val="clear" w:color="auto" w:fill="auto"/>
              <w:spacing w:line="440" w:lineRule="exact"/>
              <w:rPr>
                <w:rFonts w:hint="eastAsia"/>
              </w:rPr>
            </w:pPr>
            <w:r>
              <w:rPr>
                <w:rFonts w:hint="eastAsia"/>
              </w:rPr>
              <w:t>评标基准价=有效投标报价的最低值，有效投标报价等于基准值的得满分</w:t>
            </w:r>
            <w:r>
              <w:rPr>
                <w:rFonts w:hint="eastAsia"/>
                <w:lang w:val="en-US" w:eastAsia="zh-CN"/>
              </w:rPr>
              <w:t>30</w:t>
            </w:r>
            <w:r>
              <w:rPr>
                <w:rFonts w:hint="eastAsia"/>
              </w:rPr>
              <w:t>分，投标报价得分=（评标基准价/投标报价）×价格权重×100；有效投标报价为通过资格性和符合性审查的供应商报价。</w:t>
            </w:r>
          </w:p>
          <w:p>
            <w:pPr>
              <w:pStyle w:val="17"/>
              <w:spacing w:before="82" w:beforeAutospacing="0" w:after="82" w:afterAutospacing="0" w:line="480" w:lineRule="atLeast"/>
              <w:ind w:firstLine="480"/>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eastAsia="zh-CN" w:bidi="ar-SA"/>
              </w:rPr>
              <w:t>本项目对小微企业给予</w:t>
            </w:r>
            <w:r>
              <w:rPr>
                <w:rFonts w:hint="eastAsia" w:ascii="仿宋" w:hAnsi="仿宋" w:eastAsia="仿宋" w:cs="仿宋"/>
                <w:color w:val="000000"/>
                <w:szCs w:val="21"/>
                <w:highlight w:val="none"/>
                <w:lang w:val="en-US" w:eastAsia="zh-CN" w:bidi="ar-SA"/>
              </w:rPr>
              <w:t>10%价格扣除比例，用扣除后的价格参加评审</w:t>
            </w:r>
          </w:p>
          <w:p>
            <w:pPr>
              <w:pStyle w:val="17"/>
              <w:spacing w:before="82" w:beforeAutospacing="0" w:after="82" w:afterAutospacing="0" w:line="480" w:lineRule="atLeast"/>
              <w:ind w:firstLine="480"/>
              <w:rPr>
                <w:rFonts w:hint="eastAsia" w:ascii="Times New Roman" w:hAnsi="Times New Roman" w:eastAsia="Times New Roman" w:cs="Times New Roman"/>
                <w:color w:val="000000"/>
                <w:spacing w:val="0"/>
                <w:w w:val="100"/>
                <w:kern w:val="0"/>
                <w:position w:val="0"/>
                <w:sz w:val="24"/>
                <w:szCs w:val="24"/>
                <w:shd w:val="clear" w:color="auto" w:fill="auto"/>
                <w:lang w:val="en-US" w:eastAsia="en-US" w:bidi="en-US"/>
              </w:rPr>
            </w:pPr>
            <w:r>
              <w:rPr>
                <w:rFonts w:hint="eastAsia" w:ascii="Times New Roman" w:hAnsi="Times New Roman" w:eastAsia="Times New Roman" w:cs="Times New Roman"/>
                <w:color w:val="000000"/>
                <w:spacing w:val="0"/>
                <w:w w:val="100"/>
                <w:kern w:val="0"/>
                <w:position w:val="0"/>
                <w:sz w:val="24"/>
                <w:szCs w:val="24"/>
                <w:shd w:val="clear" w:color="auto" w:fill="auto"/>
                <w:lang w:val="en-US" w:eastAsia="en-US" w:bidi="en-US"/>
              </w:rPr>
              <w:t>1.适用价格扣除方法政府采购项目价格及得分计算方法：</w:t>
            </w:r>
          </w:p>
          <w:p>
            <w:pPr>
              <w:pStyle w:val="17"/>
              <w:spacing w:before="82" w:beforeAutospacing="0" w:after="82" w:afterAutospacing="0" w:line="480" w:lineRule="atLeast"/>
              <w:ind w:firstLine="480"/>
              <w:rPr>
                <w:rFonts w:hint="eastAsia" w:ascii="Times New Roman" w:hAnsi="Times New Roman" w:eastAsia="Times New Roman" w:cs="Times New Roman"/>
                <w:color w:val="000000"/>
                <w:spacing w:val="0"/>
                <w:w w:val="100"/>
                <w:kern w:val="0"/>
                <w:position w:val="0"/>
                <w:sz w:val="24"/>
                <w:szCs w:val="24"/>
                <w:shd w:val="clear" w:color="auto" w:fill="auto"/>
                <w:lang w:val="en-US" w:eastAsia="en-US" w:bidi="en-US"/>
              </w:rPr>
            </w:pPr>
            <w:r>
              <w:rPr>
                <w:rFonts w:hint="eastAsia" w:ascii="Times New Roman" w:hAnsi="Times New Roman" w:eastAsia="Times New Roman" w:cs="Times New Roman"/>
                <w:color w:val="000000"/>
                <w:spacing w:val="0"/>
                <w:w w:val="100"/>
                <w:kern w:val="0"/>
                <w:position w:val="0"/>
                <w:sz w:val="24"/>
                <w:szCs w:val="24"/>
                <w:shd w:val="clear" w:color="auto" w:fill="auto"/>
                <w:lang w:val="en-US" w:eastAsia="en-US" w:bidi="en-US"/>
              </w:rPr>
              <w:t>评标价格=投标报价-投标报价*扣除比例；</w:t>
            </w:r>
          </w:p>
          <w:p>
            <w:pPr>
              <w:pStyle w:val="17"/>
              <w:spacing w:before="82" w:beforeAutospacing="0" w:after="82" w:afterAutospacing="0" w:line="480" w:lineRule="atLeast"/>
              <w:ind w:firstLine="480"/>
              <w:rPr>
                <w:rFonts w:hint="eastAsia" w:ascii="Times New Roman" w:hAnsi="Times New Roman" w:eastAsia="Times New Roman" w:cs="Times New Roman"/>
                <w:color w:val="000000"/>
                <w:spacing w:val="0"/>
                <w:w w:val="100"/>
                <w:kern w:val="0"/>
                <w:position w:val="0"/>
                <w:sz w:val="24"/>
                <w:szCs w:val="24"/>
                <w:shd w:val="clear" w:color="auto" w:fill="auto"/>
                <w:lang w:val="en-US" w:eastAsia="en-US" w:bidi="en-US"/>
              </w:rPr>
            </w:pPr>
            <w:r>
              <w:rPr>
                <w:rFonts w:hint="eastAsia" w:ascii="Times New Roman" w:hAnsi="Times New Roman" w:eastAsia="Times New Roman" w:cs="Times New Roman"/>
                <w:color w:val="000000"/>
                <w:spacing w:val="0"/>
                <w:w w:val="100"/>
                <w:kern w:val="0"/>
                <w:position w:val="0"/>
                <w:sz w:val="24"/>
                <w:szCs w:val="24"/>
                <w:shd w:val="clear" w:color="auto" w:fill="auto"/>
                <w:lang w:val="en-US" w:eastAsia="en-US" w:bidi="en-US"/>
              </w:rPr>
              <w:t>投标报价得分=（评标基准价/评标价格）*价格权值*100</w:t>
            </w:r>
          </w:p>
          <w:p>
            <w:pPr>
              <w:pStyle w:val="2"/>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trPr>
        <w:tc>
          <w:tcPr>
            <w:tcW w:w="5000" w:type="pct"/>
            <w:gridSpan w:val="4"/>
            <w:noWrap w:val="0"/>
            <w:vAlign w:val="center"/>
          </w:tcPr>
          <w:p>
            <w:pPr>
              <w:shd w:val="clear" w:color="auto" w:fill="auto"/>
              <w:spacing w:line="440" w:lineRule="exact"/>
              <w:ind w:firstLine="616" w:firstLineChars="257"/>
              <w:jc w:val="center"/>
              <w:rPr>
                <w:rFonts w:hint="eastAsia" w:ascii="仿宋" w:hAnsi="仿宋" w:eastAsia="仿宋" w:cs="仿宋"/>
                <w:color w:val="000000"/>
                <w:szCs w:val="21"/>
                <w:highlight w:val="none"/>
                <w:lang w:eastAsia="zh-CN" w:bidi="ar-SA"/>
              </w:rPr>
            </w:pPr>
            <w:r>
              <w:rPr>
                <w:rFonts w:hint="eastAsia" w:ascii="仿宋" w:hAnsi="仿宋" w:eastAsia="仿宋" w:cs="仿宋"/>
                <w:color w:val="000000"/>
                <w:szCs w:val="21"/>
                <w:highlight w:val="none"/>
                <w:lang w:eastAsia="zh-CN" w:bidi="ar-SA"/>
              </w:rPr>
              <w:t>商务部分：</w:t>
            </w:r>
            <w:r>
              <w:rPr>
                <w:rFonts w:hint="eastAsia" w:ascii="仿宋" w:hAnsi="仿宋" w:eastAsia="仿宋" w:cs="仿宋"/>
                <w:color w:val="000000"/>
                <w:szCs w:val="21"/>
                <w:highlight w:val="none"/>
                <w:lang w:val="en-US" w:eastAsia="zh-CN" w:bidi="ar-SA"/>
              </w:rPr>
              <w:t>10</w:t>
            </w:r>
            <w:r>
              <w:rPr>
                <w:rFonts w:hint="eastAsia" w:ascii="仿宋" w:hAnsi="仿宋" w:eastAsia="仿宋" w:cs="仿宋"/>
                <w:color w:val="000000"/>
                <w:szCs w:val="21"/>
                <w:highlight w:val="none"/>
                <w:lang w:eastAsia="zh-CN"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trPr>
        <w:tc>
          <w:tcPr>
            <w:tcW w:w="387" w:type="pct"/>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2</w:t>
            </w:r>
          </w:p>
        </w:tc>
        <w:tc>
          <w:tcPr>
            <w:tcW w:w="707" w:type="pct"/>
            <w:noWrap w:val="0"/>
            <w:vAlign w:val="center"/>
          </w:tcPr>
          <w:p>
            <w:pPr>
              <w:shd w:val="clear" w:color="auto" w:fill="auto"/>
              <w:spacing w:line="440" w:lineRule="exact"/>
              <w:jc w:val="center"/>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投标文件及相关资料的完整性</w:t>
            </w:r>
          </w:p>
        </w:tc>
        <w:tc>
          <w:tcPr>
            <w:tcW w:w="348" w:type="pct"/>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5</w:t>
            </w:r>
          </w:p>
        </w:tc>
        <w:tc>
          <w:tcPr>
            <w:tcW w:w="3556" w:type="pct"/>
            <w:noWrap w:val="0"/>
            <w:vAlign w:val="center"/>
          </w:tcPr>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相关资料的提供情况，是否真实、完整、清晰、有序、合理；投标文件是否编制完整、格式规范、内容齐全、表述准确、条理清晰，内容无前后矛盾，评委根据各投标文件的制作情况及资料提供情况进行打分。投标文件制作情况一般得1分，良好得3分，优秀得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30" w:hRule="atLeast"/>
        </w:trPr>
        <w:tc>
          <w:tcPr>
            <w:tcW w:w="387" w:type="pct"/>
            <w:noWrap w:val="0"/>
            <w:vAlign w:val="center"/>
          </w:tcPr>
          <w:p>
            <w:pPr>
              <w:shd w:val="clear" w:color="auto" w:fill="auto"/>
              <w:spacing w:line="440" w:lineRule="exact"/>
              <w:jc w:val="center"/>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3</w:t>
            </w:r>
          </w:p>
        </w:tc>
        <w:tc>
          <w:tcPr>
            <w:tcW w:w="707" w:type="pct"/>
            <w:noWrap w:val="0"/>
            <w:vAlign w:val="center"/>
          </w:tcPr>
          <w:p>
            <w:pPr>
              <w:shd w:val="clear" w:color="auto" w:fill="auto"/>
              <w:spacing w:line="440" w:lineRule="exact"/>
              <w:jc w:val="center"/>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bidi="ar-SA"/>
              </w:rPr>
              <w:t>类似项目业绩</w:t>
            </w:r>
          </w:p>
        </w:tc>
        <w:tc>
          <w:tcPr>
            <w:tcW w:w="348" w:type="pct"/>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5</w:t>
            </w:r>
          </w:p>
        </w:tc>
        <w:tc>
          <w:tcPr>
            <w:tcW w:w="3556" w:type="pct"/>
            <w:noWrap w:val="0"/>
            <w:vAlign w:val="center"/>
          </w:tcPr>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bidi="ar-SA"/>
              </w:rPr>
              <w:t>有类似项目业绩每提供一项类似业绩得</w:t>
            </w:r>
            <w:r>
              <w:rPr>
                <w:rFonts w:hint="eastAsia" w:ascii="仿宋" w:hAnsi="仿宋" w:eastAsia="仿宋" w:cs="仿宋"/>
                <w:color w:val="000000"/>
                <w:szCs w:val="21"/>
                <w:highlight w:val="none"/>
                <w:lang w:val="en-US" w:eastAsia="zh-CN" w:bidi="ar-SA"/>
              </w:rPr>
              <w:t>1</w:t>
            </w:r>
            <w:r>
              <w:rPr>
                <w:rFonts w:hint="eastAsia" w:ascii="仿宋" w:hAnsi="仿宋" w:eastAsia="仿宋" w:cs="仿宋"/>
                <w:color w:val="000000"/>
                <w:szCs w:val="21"/>
                <w:highlight w:val="none"/>
                <w:lang w:bidi="ar-SA"/>
              </w:rPr>
              <w:t>分，最多得</w:t>
            </w:r>
            <w:r>
              <w:rPr>
                <w:rFonts w:hint="eastAsia" w:ascii="仿宋" w:hAnsi="仿宋" w:eastAsia="仿宋" w:cs="仿宋"/>
                <w:color w:val="000000"/>
                <w:szCs w:val="21"/>
                <w:highlight w:val="none"/>
                <w:lang w:val="en-US" w:eastAsia="zh-CN" w:bidi="ar-SA"/>
              </w:rPr>
              <w:t>5</w:t>
            </w:r>
            <w:r>
              <w:rPr>
                <w:rFonts w:hint="eastAsia" w:ascii="仿宋" w:hAnsi="仿宋" w:eastAsia="仿宋" w:cs="仿宋"/>
                <w:color w:val="000000"/>
                <w:szCs w:val="21"/>
                <w:highlight w:val="none"/>
                <w:lang w:bidi="ar-SA"/>
              </w:rPr>
              <w:t>分（类似业绩：使用功能相似，并附合同、中标通知书、验收报告和采购人联系方式，否则不得分</w:t>
            </w:r>
            <w:r>
              <w:rPr>
                <w:rFonts w:hint="eastAsia" w:ascii="仿宋" w:hAnsi="仿宋" w:eastAsia="仿宋" w:cs="仿宋"/>
                <w:color w:val="000000"/>
                <w:szCs w:val="21"/>
                <w:highlight w:val="none"/>
                <w:lang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5000" w:type="pct"/>
            <w:gridSpan w:val="4"/>
            <w:tcBorders>
              <w:bottom w:val="single" w:color="auto" w:sz="4" w:space="0"/>
            </w:tcBorders>
            <w:noWrap w:val="0"/>
            <w:vAlign w:val="center"/>
          </w:tcPr>
          <w:p>
            <w:pPr>
              <w:shd w:val="clear" w:color="auto" w:fill="auto"/>
              <w:spacing w:line="440" w:lineRule="exact"/>
              <w:ind w:firstLine="616" w:firstLineChars="257"/>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技术部分：60分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7" w:type="pct"/>
            <w:tcBorders>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1</w:t>
            </w:r>
          </w:p>
        </w:tc>
        <w:tc>
          <w:tcPr>
            <w:tcW w:w="707" w:type="pct"/>
            <w:tcBorders>
              <w:bottom w:val="single" w:color="auto" w:sz="4" w:space="0"/>
            </w:tcBorders>
            <w:noWrap w:val="0"/>
            <w:vAlign w:val="center"/>
          </w:tcPr>
          <w:p>
            <w:pPr>
              <w:shd w:val="clear" w:color="auto" w:fill="auto"/>
              <w:spacing w:line="440" w:lineRule="exact"/>
              <w:jc w:val="center"/>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技术参数</w:t>
            </w:r>
          </w:p>
        </w:tc>
        <w:tc>
          <w:tcPr>
            <w:tcW w:w="348" w:type="pct"/>
            <w:tcBorders>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10</w:t>
            </w:r>
          </w:p>
        </w:tc>
        <w:tc>
          <w:tcPr>
            <w:tcW w:w="3556"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技术指标、参数完全满足招标文件技术指标、参数要求的得8分；</w:t>
            </w:r>
          </w:p>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技术参数及要求优于招标文件的一项加1分，最多加2分；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5" w:hRule="atLeast"/>
        </w:trPr>
        <w:tc>
          <w:tcPr>
            <w:tcW w:w="387" w:type="pct"/>
            <w:tcBorders>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2</w:t>
            </w:r>
          </w:p>
        </w:tc>
        <w:tc>
          <w:tcPr>
            <w:tcW w:w="707" w:type="pct"/>
            <w:tcBorders>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bidi="ar-SA"/>
              </w:rPr>
            </w:pPr>
            <w:r>
              <w:rPr>
                <w:rFonts w:hint="eastAsia" w:ascii="仿宋" w:hAnsi="仿宋" w:eastAsia="仿宋" w:cs="仿宋"/>
                <w:color w:val="000000"/>
                <w:szCs w:val="21"/>
                <w:highlight w:val="none"/>
                <w:lang w:val="en-US" w:eastAsia="zh-CN" w:bidi="ar-SA"/>
              </w:rPr>
              <w:t>生产供货方案</w:t>
            </w:r>
          </w:p>
        </w:tc>
        <w:tc>
          <w:tcPr>
            <w:tcW w:w="348" w:type="pct"/>
            <w:tcBorders>
              <w:bottom w:val="single" w:color="auto" w:sz="4" w:space="0"/>
            </w:tcBorders>
            <w:noWrap w:val="0"/>
            <w:vAlign w:val="center"/>
          </w:tcPr>
          <w:p>
            <w:pPr>
              <w:shd w:val="clear" w:color="auto" w:fill="auto"/>
              <w:spacing w:line="440" w:lineRule="exact"/>
              <w:jc w:val="center"/>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5</w:t>
            </w:r>
          </w:p>
        </w:tc>
        <w:tc>
          <w:tcPr>
            <w:tcW w:w="3556" w:type="pct"/>
            <w:tcBorders>
              <w:bottom w:val="single" w:color="auto" w:sz="4" w:space="0"/>
            </w:tcBorders>
            <w:noWrap w:val="0"/>
            <w:vAlign w:val="center"/>
          </w:tcPr>
          <w:p>
            <w:pPr>
              <w:shd w:val="clear" w:color="auto" w:fill="auto"/>
              <w:spacing w:line="440" w:lineRule="exact"/>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生产、供货、验收方案明确、合理，有切实可行的保证措施；</w:t>
            </w:r>
          </w:p>
          <w:p>
            <w:pPr>
              <w:shd w:val="clear" w:color="auto" w:fill="auto"/>
              <w:spacing w:line="440" w:lineRule="exact"/>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一般得1分，良好得3分，优秀的5分。</w:t>
            </w:r>
          </w:p>
          <w:p>
            <w:pPr>
              <w:shd w:val="clear" w:color="auto" w:fill="auto"/>
              <w:spacing w:line="440" w:lineRule="exact"/>
              <w:rPr>
                <w:rFonts w:hint="default" w:ascii="仿宋" w:hAnsi="仿宋" w:eastAsia="仿宋" w:cs="仿宋"/>
                <w:color w:val="000000"/>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 w:hRule="atLeast"/>
        </w:trPr>
        <w:tc>
          <w:tcPr>
            <w:tcW w:w="387" w:type="pct"/>
            <w:tcBorders>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3</w:t>
            </w:r>
          </w:p>
        </w:tc>
        <w:tc>
          <w:tcPr>
            <w:tcW w:w="707" w:type="pct"/>
            <w:tcBorders>
              <w:bottom w:val="single" w:color="auto" w:sz="4" w:space="0"/>
            </w:tcBorders>
            <w:noWrap w:val="0"/>
            <w:vAlign w:val="center"/>
          </w:tcPr>
          <w:p>
            <w:pPr>
              <w:shd w:val="clear" w:color="auto" w:fill="auto"/>
              <w:spacing w:line="440" w:lineRule="exact"/>
              <w:jc w:val="center"/>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项目实施</w:t>
            </w:r>
          </w:p>
          <w:p>
            <w:pPr>
              <w:shd w:val="clear" w:color="auto" w:fill="auto"/>
              <w:spacing w:line="440" w:lineRule="exact"/>
              <w:jc w:val="center"/>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方案</w:t>
            </w:r>
          </w:p>
          <w:p>
            <w:pPr>
              <w:shd w:val="clear" w:color="auto" w:fill="auto"/>
              <w:spacing w:line="440" w:lineRule="exact"/>
              <w:rPr>
                <w:rFonts w:hint="eastAsia" w:ascii="仿宋" w:hAnsi="仿宋" w:eastAsia="仿宋" w:cs="仿宋"/>
                <w:color w:val="000000"/>
                <w:szCs w:val="21"/>
                <w:highlight w:val="none"/>
                <w:lang w:val="en-US" w:eastAsia="zh-CN" w:bidi="ar-SA"/>
              </w:rPr>
            </w:pPr>
          </w:p>
        </w:tc>
        <w:tc>
          <w:tcPr>
            <w:tcW w:w="348" w:type="pct"/>
            <w:tcBorders>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6</w:t>
            </w:r>
          </w:p>
        </w:tc>
        <w:tc>
          <w:tcPr>
            <w:tcW w:w="3556"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00"/>
                <w:szCs w:val="21"/>
                <w:highlight w:val="none"/>
                <w:lang w:eastAsia="zh-CN" w:bidi="ar-SA"/>
              </w:rPr>
            </w:pPr>
            <w:r>
              <w:rPr>
                <w:rFonts w:hint="eastAsia" w:ascii="仿宋" w:hAnsi="仿宋" w:eastAsia="仿宋" w:cs="仿宋"/>
                <w:color w:val="000000"/>
                <w:szCs w:val="21"/>
                <w:highlight w:val="none"/>
                <w:lang w:bidi="ar-SA"/>
              </w:rPr>
              <w:t>供应商应充分考虑用户需求，在设备选型过程中满足用户对产品功能、质量、使用、操作等层面的需求</w:t>
            </w:r>
            <w:r>
              <w:rPr>
                <w:rFonts w:hint="eastAsia" w:ascii="仿宋" w:hAnsi="仿宋" w:eastAsia="仿宋" w:cs="仿宋"/>
                <w:color w:val="000000"/>
                <w:szCs w:val="21"/>
                <w:highlight w:val="none"/>
                <w:lang w:eastAsia="zh-CN" w:bidi="ar-SA"/>
              </w:rPr>
              <w:t>，</w:t>
            </w:r>
            <w:r>
              <w:rPr>
                <w:rFonts w:hint="eastAsia" w:ascii="仿宋" w:hAnsi="仿宋" w:eastAsia="仿宋" w:cs="仿宋"/>
                <w:color w:val="000000"/>
                <w:szCs w:val="21"/>
                <w:highlight w:val="none"/>
                <w:lang w:bidi="ar-SA"/>
              </w:rPr>
              <w:t>对产品供货安装计划与调试是否有及时可靠的供应保障方案，安全保证措施、质量保证措施方案</w:t>
            </w:r>
            <w:r>
              <w:rPr>
                <w:rFonts w:hint="eastAsia" w:ascii="仿宋" w:hAnsi="仿宋" w:eastAsia="仿宋" w:cs="仿宋"/>
                <w:color w:val="000000"/>
                <w:szCs w:val="21"/>
                <w:highlight w:val="none"/>
                <w:lang w:eastAsia="zh-CN" w:bidi="ar-SA"/>
              </w:rPr>
              <w:t>：</w:t>
            </w:r>
          </w:p>
          <w:p>
            <w:pPr>
              <w:shd w:val="clear" w:color="auto" w:fill="auto"/>
              <w:spacing w:line="440" w:lineRule="exact"/>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1、有完善的管理架构、有详细的施工计划、质量服务计划表、机械设备使用、资金使用计划及其保证措施，计划详细、合理可行，得</w:t>
            </w:r>
            <w:r>
              <w:rPr>
                <w:rFonts w:hint="eastAsia" w:ascii="仿宋" w:hAnsi="仿宋" w:eastAsia="仿宋" w:cs="仿宋"/>
                <w:color w:val="000000"/>
                <w:szCs w:val="21"/>
                <w:highlight w:val="none"/>
                <w:lang w:val="en-US" w:eastAsia="zh-CN" w:bidi="ar-SA"/>
              </w:rPr>
              <w:t>6</w:t>
            </w:r>
            <w:r>
              <w:rPr>
                <w:rFonts w:hint="eastAsia" w:ascii="仿宋" w:hAnsi="仿宋" w:eastAsia="仿宋" w:cs="仿宋"/>
                <w:color w:val="000000"/>
                <w:szCs w:val="21"/>
                <w:highlight w:val="none"/>
                <w:lang w:bidi="ar-SA"/>
              </w:rPr>
              <w:t xml:space="preserve">分； </w:t>
            </w:r>
          </w:p>
          <w:p>
            <w:pPr>
              <w:shd w:val="clear" w:color="auto" w:fill="auto"/>
              <w:spacing w:line="440" w:lineRule="exact"/>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2、有较好的管理架构、有较详细的质量服务计划表、机械设备使用、资金使用计划及其保证措施，计划基本合理可行，措施基本得当，得</w:t>
            </w:r>
            <w:r>
              <w:rPr>
                <w:rFonts w:hint="eastAsia" w:ascii="仿宋" w:hAnsi="仿宋" w:eastAsia="仿宋" w:cs="仿宋"/>
                <w:color w:val="000000"/>
                <w:szCs w:val="21"/>
                <w:highlight w:val="none"/>
                <w:lang w:val="en-US" w:eastAsia="zh-CN" w:bidi="ar-SA"/>
              </w:rPr>
              <w:t>4</w:t>
            </w:r>
            <w:r>
              <w:rPr>
                <w:rFonts w:hint="eastAsia" w:ascii="仿宋" w:hAnsi="仿宋" w:eastAsia="仿宋" w:cs="仿宋"/>
                <w:color w:val="000000"/>
                <w:szCs w:val="21"/>
                <w:highlight w:val="none"/>
                <w:lang w:bidi="ar-SA"/>
              </w:rPr>
              <w:t xml:space="preserve">分； </w:t>
            </w:r>
          </w:p>
          <w:p>
            <w:pPr>
              <w:shd w:val="clear" w:color="auto" w:fill="auto"/>
              <w:spacing w:line="440" w:lineRule="exact"/>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bidi="ar-SA"/>
              </w:rPr>
              <w:t>3、有一般的管理架构、有基本的质量服务计划表、机械设备使用、资金使用计划不全，有漏项，得</w:t>
            </w:r>
            <w:r>
              <w:rPr>
                <w:rFonts w:hint="eastAsia" w:ascii="仿宋" w:hAnsi="仿宋" w:eastAsia="仿宋" w:cs="仿宋"/>
                <w:color w:val="000000"/>
                <w:szCs w:val="21"/>
                <w:highlight w:val="none"/>
                <w:lang w:val="en-US" w:eastAsia="zh-CN" w:bidi="ar-SA"/>
              </w:rPr>
              <w:t>2</w:t>
            </w:r>
            <w:r>
              <w:rPr>
                <w:rFonts w:hint="eastAsia" w:ascii="仿宋" w:hAnsi="仿宋" w:eastAsia="仿宋" w:cs="仿宋"/>
                <w:color w:val="000000"/>
                <w:szCs w:val="21"/>
                <w:highlight w:val="none"/>
                <w:lang w:bidi="ar-SA"/>
              </w:rPr>
              <w:t xml:space="preserve">分； </w:t>
            </w:r>
          </w:p>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bidi="ar-SA"/>
              </w:rPr>
              <w:t>4、方案较差或不提供，得 0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 w:hRule="atLeast"/>
        </w:trPr>
        <w:tc>
          <w:tcPr>
            <w:tcW w:w="387" w:type="pct"/>
            <w:tcBorders>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4</w:t>
            </w:r>
          </w:p>
        </w:tc>
        <w:tc>
          <w:tcPr>
            <w:tcW w:w="707" w:type="pct"/>
            <w:tcBorders>
              <w:bottom w:val="single" w:color="auto" w:sz="4" w:space="0"/>
            </w:tcBorders>
            <w:noWrap w:val="0"/>
            <w:vAlign w:val="center"/>
          </w:tcPr>
          <w:p>
            <w:pPr>
              <w:shd w:val="clear" w:color="auto" w:fill="auto"/>
              <w:spacing w:line="440" w:lineRule="exact"/>
              <w:ind w:left="0" w:leftChars="0" w:right="0" w:rightChars="0" w:firstLine="0" w:firstLineChars="0"/>
              <w:jc w:val="center"/>
              <w:rPr>
                <w:rFonts w:hint="eastAsia" w:ascii="仿宋" w:hAnsi="仿宋" w:eastAsia="仿宋" w:cs="仿宋"/>
                <w:color w:val="000000"/>
                <w:spacing w:val="0"/>
                <w:w w:val="100"/>
                <w:position w:val="0"/>
                <w:sz w:val="24"/>
                <w:szCs w:val="21"/>
                <w:highlight w:val="none"/>
                <w:shd w:val="clear" w:color="auto" w:fill="auto"/>
                <w:lang w:val="en-US" w:eastAsia="zh-CN" w:bidi="ar-SA"/>
              </w:rPr>
            </w:pPr>
            <w:r>
              <w:rPr>
                <w:rFonts w:hint="eastAsia" w:ascii="仿宋" w:hAnsi="仿宋" w:eastAsia="仿宋" w:cs="仿宋"/>
                <w:color w:val="000000"/>
                <w:szCs w:val="21"/>
                <w:highlight w:val="none"/>
                <w:lang w:bidi="ar-SA"/>
              </w:rPr>
              <w:t>窄带物联网（NB-IOT）服务证明</w:t>
            </w:r>
          </w:p>
        </w:tc>
        <w:tc>
          <w:tcPr>
            <w:tcW w:w="348" w:type="pct"/>
            <w:tcBorders>
              <w:bottom w:val="single" w:color="auto" w:sz="4" w:space="0"/>
            </w:tcBorders>
            <w:noWrap w:val="0"/>
            <w:vAlign w:val="center"/>
          </w:tcPr>
          <w:p>
            <w:pPr>
              <w:shd w:val="clear" w:color="auto" w:fill="auto"/>
              <w:spacing w:line="440" w:lineRule="exact"/>
              <w:ind w:left="0" w:leftChars="0" w:right="0" w:rightChars="0" w:firstLine="0" w:firstLineChars="0"/>
              <w:jc w:val="center"/>
              <w:rPr>
                <w:rFonts w:hint="eastAsia" w:ascii="仿宋" w:hAnsi="仿宋" w:eastAsia="仿宋" w:cs="仿宋"/>
                <w:color w:val="000000"/>
                <w:spacing w:val="0"/>
                <w:w w:val="100"/>
                <w:position w:val="0"/>
                <w:sz w:val="24"/>
                <w:szCs w:val="21"/>
                <w:highlight w:val="none"/>
                <w:shd w:val="clear" w:color="auto" w:fill="auto"/>
                <w:lang w:val="en-US" w:eastAsia="zh-CN" w:bidi="ar-SA"/>
              </w:rPr>
            </w:pPr>
            <w:r>
              <w:rPr>
                <w:rFonts w:hint="eastAsia" w:ascii="仿宋" w:hAnsi="仿宋" w:eastAsia="仿宋" w:cs="仿宋"/>
                <w:color w:val="000000"/>
                <w:szCs w:val="21"/>
                <w:highlight w:val="none"/>
                <w:lang w:val="en-US" w:eastAsia="zh-CN" w:bidi="ar-SA"/>
              </w:rPr>
              <w:t>4</w:t>
            </w:r>
          </w:p>
        </w:tc>
        <w:tc>
          <w:tcPr>
            <w:tcW w:w="3556" w:type="pct"/>
            <w:tcBorders>
              <w:bottom w:val="single" w:color="auto" w:sz="4" w:space="0"/>
            </w:tcBorders>
            <w:noWrap w:val="0"/>
            <w:vAlign w:val="center"/>
          </w:tcPr>
          <w:p>
            <w:pPr>
              <w:shd w:val="clear" w:color="auto" w:fill="auto"/>
              <w:spacing w:line="440" w:lineRule="exact"/>
              <w:ind w:left="0" w:leftChars="0" w:right="0" w:rightChars="0" w:firstLine="0" w:firstLineChars="0"/>
              <w:rPr>
                <w:rFonts w:hint="eastAsia" w:ascii="仿宋" w:hAnsi="仿宋" w:eastAsia="仿宋" w:cs="仿宋"/>
                <w:color w:val="000000"/>
                <w:spacing w:val="0"/>
                <w:w w:val="100"/>
                <w:position w:val="0"/>
                <w:sz w:val="24"/>
                <w:szCs w:val="21"/>
                <w:highlight w:val="none"/>
                <w:shd w:val="clear" w:color="auto" w:fill="auto"/>
                <w:lang w:val="en-US" w:eastAsia="en-US" w:bidi="ar-SA"/>
              </w:rPr>
            </w:pPr>
            <w:r>
              <w:rPr>
                <w:rFonts w:hint="eastAsia" w:ascii="仿宋" w:hAnsi="仿宋" w:eastAsia="仿宋" w:cs="仿宋"/>
                <w:color w:val="000000"/>
                <w:szCs w:val="21"/>
                <w:highlight w:val="none"/>
                <w:lang w:bidi="ar-SA"/>
              </w:rPr>
              <w:t>投标单位能协调有资质运营商提供窄带物联网（NB-IOT）服务，提供相关证明文件的得</w:t>
            </w:r>
            <w:r>
              <w:rPr>
                <w:rFonts w:hint="eastAsia" w:ascii="仿宋" w:hAnsi="仿宋" w:eastAsia="仿宋" w:cs="仿宋"/>
                <w:color w:val="000000"/>
                <w:szCs w:val="21"/>
                <w:highlight w:val="none"/>
                <w:lang w:val="en-US" w:eastAsia="zh-CN" w:bidi="ar-SA"/>
              </w:rPr>
              <w:t xml:space="preserve"> 4</w:t>
            </w:r>
            <w:r>
              <w:rPr>
                <w:rFonts w:hint="eastAsia" w:ascii="仿宋" w:hAnsi="仿宋" w:eastAsia="仿宋" w:cs="仿宋"/>
                <w:color w:val="000000"/>
                <w:szCs w:val="21"/>
                <w:highlight w:val="none"/>
                <w:lang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trPr>
        <w:tc>
          <w:tcPr>
            <w:tcW w:w="387" w:type="pct"/>
            <w:tcBorders>
              <w:top w:val="single" w:color="auto" w:sz="4" w:space="0"/>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5</w:t>
            </w:r>
          </w:p>
        </w:tc>
        <w:tc>
          <w:tcPr>
            <w:tcW w:w="707" w:type="pct"/>
            <w:tcBorders>
              <w:top w:val="single" w:color="auto" w:sz="4" w:space="0"/>
              <w:bottom w:val="single" w:color="auto" w:sz="4" w:space="0"/>
            </w:tcBorders>
            <w:noWrap w:val="0"/>
            <w:vAlign w:val="center"/>
          </w:tcPr>
          <w:p>
            <w:pPr>
              <w:shd w:val="clear" w:color="auto" w:fill="auto"/>
              <w:spacing w:line="440" w:lineRule="exact"/>
              <w:jc w:val="center"/>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val="en-US" w:eastAsia="zh-CN" w:bidi="ar-SA"/>
              </w:rPr>
              <w:t>应急服务方案</w:t>
            </w:r>
          </w:p>
        </w:tc>
        <w:tc>
          <w:tcPr>
            <w:tcW w:w="348" w:type="pct"/>
            <w:tcBorders>
              <w:top w:val="single" w:color="auto" w:sz="4" w:space="0"/>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6</w:t>
            </w:r>
          </w:p>
        </w:tc>
        <w:tc>
          <w:tcPr>
            <w:tcW w:w="3556" w:type="pct"/>
            <w:tcBorders>
              <w:top w:val="single" w:color="auto" w:sz="4" w:space="0"/>
              <w:bottom w:val="single" w:color="auto" w:sz="4" w:space="0"/>
            </w:tcBorders>
            <w:noWrap w:val="0"/>
            <w:vAlign w:val="center"/>
          </w:tcPr>
          <w:p>
            <w:pPr>
              <w:shd w:val="clear" w:color="auto" w:fill="auto"/>
              <w:spacing w:line="440" w:lineRule="exact"/>
              <w:rPr>
                <w:rFonts w:hint="default" w:ascii="仿宋" w:hAnsi="仿宋" w:eastAsia="仿宋" w:cs="仿宋"/>
                <w:color w:val="000000"/>
                <w:szCs w:val="21"/>
                <w:highlight w:val="none"/>
                <w:lang w:val="en-US" w:bidi="ar-SA"/>
              </w:rPr>
            </w:pPr>
            <w:r>
              <w:rPr>
                <w:rFonts w:hint="eastAsia" w:ascii="仿宋" w:hAnsi="仿宋" w:eastAsia="仿宋" w:cs="仿宋"/>
                <w:color w:val="000000"/>
                <w:szCs w:val="21"/>
                <w:highlight w:val="none"/>
                <w:lang w:val="en-US" w:eastAsia="zh-CN" w:bidi="ar-SA"/>
              </w:rPr>
              <w:t>根据供应商提供的应急服务方案的详尽程度、科学性、合理性进行评审，优(6分)；良(4分)；一般(1分)无应急方案不得分。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2" w:hRule="atLeast"/>
        </w:trPr>
        <w:tc>
          <w:tcPr>
            <w:tcW w:w="387" w:type="pct"/>
            <w:tcBorders>
              <w:top w:val="single" w:color="auto" w:sz="4" w:space="0"/>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6</w:t>
            </w:r>
          </w:p>
        </w:tc>
        <w:tc>
          <w:tcPr>
            <w:tcW w:w="707" w:type="pct"/>
            <w:tcBorders>
              <w:top w:val="single" w:color="auto" w:sz="4" w:space="0"/>
              <w:bottom w:val="single" w:color="auto" w:sz="4" w:space="0"/>
            </w:tcBorders>
            <w:noWrap w:val="0"/>
            <w:vAlign w:val="center"/>
          </w:tcPr>
          <w:p>
            <w:pPr>
              <w:shd w:val="clear" w:color="auto" w:fill="auto"/>
              <w:spacing w:line="440" w:lineRule="exact"/>
              <w:jc w:val="center"/>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bidi="ar-SA"/>
              </w:rPr>
              <w:t>产品培训</w:t>
            </w:r>
          </w:p>
        </w:tc>
        <w:tc>
          <w:tcPr>
            <w:tcW w:w="348" w:type="pct"/>
            <w:tcBorders>
              <w:top w:val="single" w:color="auto" w:sz="4" w:space="0"/>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6</w:t>
            </w:r>
          </w:p>
        </w:tc>
        <w:tc>
          <w:tcPr>
            <w:tcW w:w="3556" w:type="pct"/>
            <w:tcBorders>
              <w:top w:val="single" w:color="auto" w:sz="4" w:space="0"/>
              <w:bottom w:val="single" w:color="auto" w:sz="4" w:space="0"/>
            </w:tcBorders>
            <w:noWrap w:val="0"/>
            <w:vAlign w:val="center"/>
          </w:tcPr>
          <w:p>
            <w:pPr>
              <w:shd w:val="clear" w:color="auto" w:fill="auto"/>
              <w:spacing w:line="440" w:lineRule="exact"/>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bidi="ar-SA"/>
              </w:rPr>
              <w:t>供货方能保证用户单位完全掌握设备正常使用和基础维护，有完整的培训计划，优惠条件好。</w:t>
            </w:r>
            <w:r>
              <w:rPr>
                <w:rFonts w:hint="eastAsia" w:ascii="仿宋" w:hAnsi="仿宋" w:eastAsia="仿宋" w:cs="仿宋"/>
                <w:color w:val="000000"/>
                <w:szCs w:val="21"/>
                <w:highlight w:val="none"/>
                <w:lang w:val="en-US" w:eastAsia="zh-CN" w:bidi="ar-SA"/>
              </w:rPr>
              <w:t>培训计划优秀得6，良好得4，一般得2分，无培训计划不得分。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trPr>
        <w:tc>
          <w:tcPr>
            <w:tcW w:w="387" w:type="pct"/>
            <w:tcBorders>
              <w:top w:val="single" w:color="auto" w:sz="4" w:space="0"/>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7</w:t>
            </w:r>
          </w:p>
        </w:tc>
        <w:tc>
          <w:tcPr>
            <w:tcW w:w="707" w:type="pct"/>
            <w:tcBorders>
              <w:top w:val="single" w:color="auto" w:sz="4" w:space="0"/>
              <w:bottom w:val="single" w:color="auto" w:sz="4" w:space="0"/>
            </w:tcBorders>
            <w:noWrap w:val="0"/>
            <w:vAlign w:val="center"/>
          </w:tcPr>
          <w:p>
            <w:pPr>
              <w:shd w:val="clear" w:color="auto" w:fill="auto"/>
              <w:spacing w:line="440" w:lineRule="exact"/>
              <w:jc w:val="center"/>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val="en-US" w:eastAsia="zh-CN" w:bidi="ar-SA"/>
              </w:rPr>
              <w:t xml:space="preserve">质量保证措施 </w:t>
            </w:r>
          </w:p>
          <w:p>
            <w:pPr>
              <w:shd w:val="clear" w:color="auto" w:fill="auto"/>
              <w:spacing w:line="440" w:lineRule="exact"/>
              <w:jc w:val="center"/>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lang w:val="en-US" w:eastAsia="zh-CN" w:bidi="ar-SA"/>
              </w:rPr>
              <w:t>及承诺</w:t>
            </w:r>
          </w:p>
          <w:p>
            <w:pPr>
              <w:shd w:val="clear" w:color="auto" w:fill="auto"/>
              <w:spacing w:line="440" w:lineRule="exact"/>
              <w:jc w:val="center"/>
              <w:rPr>
                <w:rFonts w:hint="eastAsia" w:ascii="仿宋" w:hAnsi="仿宋" w:eastAsia="仿宋" w:cs="仿宋"/>
                <w:color w:val="000000"/>
                <w:szCs w:val="21"/>
                <w:highlight w:val="none"/>
                <w:lang w:val="en-US" w:eastAsia="zh-CN" w:bidi="ar-SA"/>
              </w:rPr>
            </w:pPr>
          </w:p>
        </w:tc>
        <w:tc>
          <w:tcPr>
            <w:tcW w:w="348" w:type="pct"/>
            <w:tcBorders>
              <w:top w:val="single" w:color="auto" w:sz="4" w:space="0"/>
              <w:bottom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8</w:t>
            </w:r>
          </w:p>
        </w:tc>
        <w:tc>
          <w:tcPr>
            <w:tcW w:w="3556" w:type="pct"/>
            <w:tcBorders>
              <w:top w:val="single" w:color="auto" w:sz="4" w:space="0"/>
              <w:bottom w:val="single" w:color="auto" w:sz="4" w:space="0"/>
            </w:tcBorders>
            <w:noWrap w:val="0"/>
            <w:vAlign w:val="center"/>
          </w:tcPr>
          <w:p>
            <w:pPr>
              <w:keepNext w:val="0"/>
              <w:keepLines w:val="0"/>
              <w:widowControl/>
              <w:suppressLineNumbers w:val="0"/>
              <w:jc w:val="lef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 xml:space="preserve">1、质量保证体系的建立健全程度，其中拥有国家级认证的体系证明得 2 分；拥有行业认证的体系证明得 1 分； </w:t>
            </w:r>
          </w:p>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2、质量检测手段到位及解决质量问题的措施等（2分）</w:t>
            </w:r>
          </w:p>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 xml:space="preserve">3、有具体可行的质量保证措施，有具体的违约责任承诺（2分）。 </w:t>
            </w:r>
          </w:p>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4、电池使用年限 6 年为基础，每增加 1 年加 1 分，最高得 2分。（须提供承诺书， 无承诺书该项不得分）。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1" w:hRule="atLeast"/>
        </w:trPr>
        <w:tc>
          <w:tcPr>
            <w:tcW w:w="387" w:type="pct"/>
            <w:tcBorders>
              <w:top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8</w:t>
            </w:r>
          </w:p>
        </w:tc>
        <w:tc>
          <w:tcPr>
            <w:tcW w:w="707" w:type="pct"/>
            <w:tcBorders>
              <w:top w:val="single" w:color="auto" w:sz="4" w:space="0"/>
            </w:tcBorders>
            <w:noWrap w:val="0"/>
            <w:vAlign w:val="center"/>
          </w:tcPr>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售后服务</w:t>
            </w:r>
          </w:p>
        </w:tc>
        <w:tc>
          <w:tcPr>
            <w:tcW w:w="348" w:type="pct"/>
            <w:tcBorders>
              <w:top w:val="single" w:color="auto" w:sz="4" w:space="0"/>
            </w:tcBorders>
            <w:noWrap w:val="0"/>
            <w:vAlign w:val="center"/>
          </w:tcPr>
          <w:p>
            <w:pPr>
              <w:shd w:val="clear" w:color="auto" w:fill="auto"/>
              <w:spacing w:line="440" w:lineRule="exact"/>
              <w:jc w:val="center"/>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15</w:t>
            </w:r>
          </w:p>
        </w:tc>
        <w:tc>
          <w:tcPr>
            <w:tcW w:w="3556" w:type="pct"/>
            <w:tcBorders>
              <w:top w:val="single" w:color="auto" w:sz="4" w:space="0"/>
              <w:bottom w:val="single" w:color="auto" w:sz="4" w:space="0"/>
            </w:tcBorders>
            <w:noWrap w:val="0"/>
            <w:vAlign w:val="center"/>
          </w:tcPr>
          <w:p>
            <w:pPr>
              <w:shd w:val="clear" w:color="auto" w:fill="auto"/>
              <w:spacing w:line="440" w:lineRule="exact"/>
              <w:rPr>
                <w:rFonts w:hint="eastAsia"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对提供的售后服务保障方案（售后服务实施方案内容包含但不限于投标人维护人员、备件、维护响应时间、售后服务承诺等售后服务保障措施方案）：</w:t>
            </w:r>
          </w:p>
          <w:p>
            <w:pPr>
              <w:shd w:val="clear" w:color="auto" w:fill="auto"/>
              <w:spacing w:line="440" w:lineRule="exact"/>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1、提供的售后服务保障方案，方案可行性、售后服务时间明确以及售后服务承诺落实保障措施全面完整的10分、良好得7分，一般得3分。</w:t>
            </w:r>
          </w:p>
          <w:p>
            <w:pPr>
              <w:shd w:val="clear" w:color="auto" w:fill="auto"/>
              <w:spacing w:line="440" w:lineRule="exact"/>
              <w:rPr>
                <w:rFonts w:hint="default" w:ascii="仿宋" w:hAnsi="仿宋" w:eastAsia="仿宋" w:cs="仿宋"/>
                <w:color w:val="000000"/>
                <w:szCs w:val="21"/>
                <w:highlight w:val="none"/>
                <w:lang w:val="en-US" w:eastAsia="zh-CN" w:bidi="ar-SA"/>
              </w:rPr>
            </w:pPr>
            <w:r>
              <w:rPr>
                <w:rFonts w:hint="eastAsia" w:ascii="仿宋" w:hAnsi="仿宋" w:eastAsia="仿宋" w:cs="仿宋"/>
                <w:color w:val="000000"/>
                <w:szCs w:val="21"/>
                <w:highlight w:val="none"/>
                <w:lang w:val="en-US" w:eastAsia="zh-CN" w:bidi="ar-SA"/>
              </w:rPr>
              <w:t>2、</w:t>
            </w:r>
            <w:r>
              <w:rPr>
                <w:rFonts w:hint="default" w:ascii="仿宋" w:hAnsi="仿宋" w:eastAsia="仿宋" w:cs="仿宋"/>
                <w:color w:val="000000"/>
                <w:szCs w:val="21"/>
                <w:highlight w:val="none"/>
                <w:lang w:val="en-US" w:eastAsia="zh-CN" w:bidi="ar-SA"/>
              </w:rPr>
              <w:t xml:space="preserve">能派专人到现场提供服务技术的得 </w:t>
            </w:r>
            <w:r>
              <w:rPr>
                <w:rFonts w:hint="eastAsia" w:ascii="仿宋" w:hAnsi="仿宋" w:eastAsia="仿宋" w:cs="仿宋"/>
                <w:color w:val="000000"/>
                <w:szCs w:val="21"/>
                <w:highlight w:val="none"/>
                <w:lang w:val="en-US" w:eastAsia="zh-CN" w:bidi="ar-SA"/>
              </w:rPr>
              <w:t>5</w:t>
            </w:r>
            <w:r>
              <w:rPr>
                <w:rFonts w:hint="default" w:ascii="仿宋" w:hAnsi="仿宋" w:eastAsia="仿宋" w:cs="仿宋"/>
                <w:color w:val="000000"/>
                <w:szCs w:val="21"/>
                <w:highlight w:val="none"/>
                <w:lang w:val="en-US" w:eastAsia="zh-CN" w:bidi="ar-SA"/>
              </w:rPr>
              <w:t xml:space="preserve"> 分（须提供承诺书，承诺书中包含现场技术服</w:t>
            </w:r>
            <w:r>
              <w:rPr>
                <w:rFonts w:hint="eastAsia" w:ascii="仿宋" w:hAnsi="仿宋" w:eastAsia="仿宋" w:cs="仿宋"/>
                <w:color w:val="000000"/>
                <w:szCs w:val="21"/>
                <w:highlight w:val="none"/>
                <w:lang w:val="en-US" w:eastAsia="zh-CN" w:bidi="ar-SA"/>
              </w:rPr>
              <w:t>务人员的身份证复印件及联系方式等信息）；只提供远程技术指导服务的得 2 分；</w:t>
            </w:r>
          </w:p>
          <w:p>
            <w:pPr>
              <w:pStyle w:val="2"/>
              <w:rPr>
                <w:rFonts w:hint="default"/>
                <w:lang w:val="en-US" w:eastAsia="zh-CN"/>
              </w:rPr>
            </w:pPr>
          </w:p>
        </w:tc>
      </w:tr>
    </w:tbl>
    <w:p>
      <w:pPr>
        <w:pStyle w:val="41"/>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p>
      <w:pPr>
        <w:pStyle w:val="41"/>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名中标候选人，并标明排序。</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w:t>
      </w:r>
      <w:r>
        <w:rPr>
          <w:rFonts w:hint="eastAsia" w:ascii="仿宋" w:hAnsi="仿宋" w:eastAsia="仿宋" w:cs="仿宋"/>
          <w:color w:val="000000" w:themeColor="text1"/>
          <w:szCs w:val="21"/>
          <w:highlight w:val="none"/>
          <w14:textFill>
            <w14:solidFill>
              <w14:schemeClr w14:val="tx1"/>
            </w14:solidFill>
          </w14:textFill>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(6)投标人超出营业范围投标的；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（16）</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4" w:name="_Toc469495737"/>
      <w:bookmarkStart w:id="45" w:name="OLE_LINK4"/>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第四章  </w:t>
      </w:r>
      <w:bookmarkEnd w:id="38"/>
      <w:bookmarkEnd w:id="44"/>
      <w:r>
        <w:rPr>
          <w:rFonts w:hint="eastAsia" w:ascii="仿宋" w:hAnsi="仿宋" w:eastAsia="仿宋" w:cs="仿宋"/>
          <w:b/>
          <w:color w:val="000000" w:themeColor="text1"/>
          <w:sz w:val="32"/>
          <w:szCs w:val="32"/>
          <w:highlight w:val="none"/>
          <w14:textFill>
            <w14:solidFill>
              <w14:schemeClr w14:val="tx1"/>
            </w14:solidFill>
          </w14:textFill>
        </w:rPr>
        <w:t>技术规格、数量及质量要求</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2101"/>
        <w:gridCol w:w="1256"/>
        <w:gridCol w:w="2493"/>
        <w:gridCol w:w="80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000" w:type="pct"/>
            <w:gridSpan w:val="6"/>
            <w:noWrap w:val="0"/>
            <w:vAlign w:val="center"/>
          </w:tcPr>
          <w:p>
            <w:pPr>
              <w:spacing w:line="360" w:lineRule="auto"/>
              <w:jc w:val="center"/>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克州阿图什市2022年城市燃气管道老化更新改造项目（幸福街道）第二标段</w:t>
            </w:r>
          </w:p>
          <w:p>
            <w:pPr>
              <w:spacing w:line="360" w:lineRule="auto"/>
              <w:jc w:val="center"/>
              <w:rPr>
                <w:rFonts w:hint="eastAsia"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主要</w:t>
            </w:r>
            <w:r>
              <w:rPr>
                <w:rFonts w:hint="eastAsia" w:eastAsia="宋体" w:cs="Times New Roman"/>
                <w:b/>
                <w:bCs/>
                <w:color w:val="auto"/>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noWrap w:val="0"/>
            <w:vAlign w:val="center"/>
          </w:tcPr>
          <w:p>
            <w:pPr>
              <w:spacing w:line="36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序</w:t>
            </w:r>
            <w:r>
              <w:rPr>
                <w:rFonts w:hint="default" w:ascii="Times New Roman" w:hAnsi="Times New Roman" w:eastAsia="宋体" w:cs="Times New Roman"/>
                <w:b/>
                <w:bCs/>
                <w:color w:val="auto"/>
                <w:sz w:val="21"/>
                <w:szCs w:val="21"/>
              </w:rPr>
              <w:t>号</w:t>
            </w:r>
          </w:p>
        </w:tc>
        <w:tc>
          <w:tcPr>
            <w:tcW w:w="1131" w:type="pct"/>
            <w:noWrap w:val="0"/>
            <w:vAlign w:val="center"/>
          </w:tcPr>
          <w:p>
            <w:pPr>
              <w:spacing w:line="36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676" w:type="pct"/>
            <w:noWrap w:val="0"/>
            <w:vAlign w:val="center"/>
          </w:tcPr>
          <w:p>
            <w:pPr>
              <w:spacing w:line="36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型号、规格</w:t>
            </w:r>
          </w:p>
        </w:tc>
        <w:tc>
          <w:tcPr>
            <w:tcW w:w="1342" w:type="pct"/>
            <w:noWrap w:val="0"/>
            <w:vAlign w:val="center"/>
          </w:tcPr>
          <w:p>
            <w:pPr>
              <w:spacing w:line="36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eastAsia" w:eastAsia="宋体" w:cs="Times New Roman"/>
                <w:b/>
                <w:bCs/>
                <w:color w:val="auto"/>
                <w:sz w:val="21"/>
                <w:szCs w:val="21"/>
                <w:lang w:val="en-US" w:eastAsia="zh-CN"/>
              </w:rPr>
              <w:t>参数</w:t>
            </w:r>
          </w:p>
        </w:tc>
        <w:tc>
          <w:tcPr>
            <w:tcW w:w="431" w:type="pct"/>
            <w:noWrap w:val="0"/>
            <w:vAlign w:val="center"/>
          </w:tcPr>
          <w:p>
            <w:pPr>
              <w:spacing w:line="36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数量</w:t>
            </w:r>
          </w:p>
        </w:tc>
        <w:tc>
          <w:tcPr>
            <w:tcW w:w="1124" w:type="pct"/>
            <w:noWrap w:val="0"/>
            <w:vAlign w:val="center"/>
          </w:tcPr>
          <w:p>
            <w:pPr>
              <w:spacing w:line="36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eastAsia" w:eastAsia="宋体" w:cs="Times New Roman"/>
                <w:b/>
                <w:bCs/>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294" w:type="pct"/>
            <w:noWrap w:val="0"/>
            <w:vAlign w:val="center"/>
          </w:tcPr>
          <w:p>
            <w:pPr>
              <w:spacing w:line="360" w:lineRule="auto"/>
              <w:ind w:left="0" w:leftChars="0" w:firstLine="0" w:firstLineChars="0"/>
              <w:jc w:val="center"/>
              <w:rPr>
                <w:rFonts w:hint="eastAsia" w:eastAsia="宋体" w:cs="Times New Roman"/>
                <w:b/>
                <w:bCs/>
                <w:color w:val="auto"/>
                <w:kern w:val="2"/>
                <w:sz w:val="21"/>
                <w:szCs w:val="21"/>
                <w:lang w:val="en-US" w:eastAsia="zh-CN"/>
              </w:rPr>
            </w:pPr>
            <w:r>
              <w:rPr>
                <w:rFonts w:hint="eastAsia" w:eastAsia="宋体" w:cs="Times New Roman"/>
                <w:b/>
                <w:bCs/>
                <w:color w:val="auto"/>
                <w:kern w:val="2"/>
                <w:sz w:val="21"/>
                <w:szCs w:val="21"/>
                <w:lang w:val="en-US" w:eastAsia="zh-CN"/>
              </w:rPr>
              <w:t>1</w:t>
            </w:r>
          </w:p>
          <w:p>
            <w:pPr>
              <w:spacing w:line="360" w:lineRule="auto"/>
              <w:ind w:left="0" w:leftChars="0" w:firstLine="0" w:firstLineChars="0"/>
              <w:jc w:val="center"/>
              <w:rPr>
                <w:rFonts w:hint="default" w:ascii="Times New Roman" w:hAnsi="Times New Roman" w:eastAsia="宋体" w:cs="Times New Roman"/>
                <w:b/>
                <w:bCs/>
                <w:color w:val="auto"/>
                <w:kern w:val="2"/>
                <w:sz w:val="21"/>
                <w:szCs w:val="21"/>
                <w:lang w:val="en-US" w:eastAsia="zh-CN"/>
              </w:rPr>
            </w:pPr>
          </w:p>
        </w:tc>
        <w:tc>
          <w:tcPr>
            <w:tcW w:w="1131" w:type="pct"/>
            <w:noWrap w:val="0"/>
            <w:vAlign w:val="center"/>
          </w:tcPr>
          <w:p>
            <w:pPr>
              <w:spacing w:line="360" w:lineRule="auto"/>
              <w:ind w:left="0" w:leftChars="0" w:firstLine="0" w:firstLineChars="0"/>
              <w:jc w:val="center"/>
              <w:rPr>
                <w:rFonts w:hint="default" w:ascii="Times New Roman" w:hAnsi="Times New Roman" w:eastAsia="宋体" w:cs="Times New Roman"/>
                <w:b/>
                <w:bCs w:val="0"/>
                <w:color w:val="auto"/>
                <w:kern w:val="2"/>
                <w:sz w:val="21"/>
                <w:szCs w:val="21"/>
                <w:lang w:val="en-US" w:eastAsia="zh-CN" w:bidi="ar-SA"/>
              </w:rPr>
            </w:pPr>
            <w:r>
              <w:rPr>
                <w:rFonts w:hint="eastAsia" w:eastAsia="宋体" w:cs="Times New Roman"/>
                <w:b/>
                <w:bCs w:val="0"/>
                <w:color w:val="auto"/>
                <w:kern w:val="2"/>
                <w:sz w:val="21"/>
                <w:szCs w:val="21"/>
                <w:lang w:val="en-US" w:eastAsia="zh-CN" w:bidi="ar-SA"/>
              </w:rPr>
              <w:t>NB-lot无线远传阀控水表</w:t>
            </w:r>
          </w:p>
        </w:tc>
        <w:tc>
          <w:tcPr>
            <w:tcW w:w="676" w:type="pct"/>
            <w:noWrap w:val="0"/>
            <w:vAlign w:val="center"/>
          </w:tcPr>
          <w:p>
            <w:pPr>
              <w:spacing w:line="360" w:lineRule="auto"/>
              <w:ind w:left="0" w:leftChars="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eastAsia" w:eastAsia="宋体" w:cs="Times New Roman"/>
                <w:b w:val="0"/>
                <w:bCs w:val="0"/>
                <w:color w:val="auto"/>
                <w:kern w:val="2"/>
                <w:sz w:val="21"/>
                <w:szCs w:val="21"/>
                <w:lang w:val="en-US" w:eastAsia="zh-CN"/>
              </w:rPr>
              <w:t>DN20</w:t>
            </w:r>
          </w:p>
        </w:tc>
        <w:tc>
          <w:tcPr>
            <w:tcW w:w="1342" w:type="pct"/>
            <w:noWrap w:val="0"/>
            <w:vAlign w:val="center"/>
          </w:tcPr>
          <w:p>
            <w:pPr>
              <w:spacing w:line="360" w:lineRule="auto"/>
              <w:ind w:left="0" w:leftChars="0" w:firstLine="0" w:firstLineChars="0"/>
              <w:jc w:val="center"/>
              <w:rPr>
                <w:rFonts w:hint="eastAsia"/>
                <w:sz w:val="21"/>
                <w:szCs w:val="21"/>
                <w:lang w:val="en-US" w:eastAsia="zh-CN"/>
              </w:rPr>
            </w:pPr>
            <w:r>
              <w:rPr>
                <w:rFonts w:hint="eastAsia"/>
                <w:sz w:val="21"/>
                <w:szCs w:val="21"/>
                <w:lang w:val="en-US" w:eastAsia="zh-CN"/>
              </w:rPr>
              <w:t>精度：1级</w:t>
            </w:r>
          </w:p>
          <w:p>
            <w:pPr>
              <w:spacing w:line="360" w:lineRule="auto"/>
              <w:ind w:left="0" w:leftChars="0" w:firstLine="0" w:firstLineChars="0"/>
              <w:jc w:val="center"/>
              <w:rPr>
                <w:rFonts w:hint="eastAsia"/>
                <w:sz w:val="21"/>
                <w:szCs w:val="21"/>
                <w:lang w:val="en-US" w:eastAsia="zh-CN"/>
              </w:rPr>
            </w:pPr>
            <w:r>
              <w:rPr>
                <w:rFonts w:hint="eastAsia"/>
                <w:sz w:val="21"/>
                <w:szCs w:val="21"/>
                <w:lang w:val="en-US" w:eastAsia="zh-CN"/>
              </w:rPr>
              <w:t>压力等级：MAP10</w:t>
            </w:r>
          </w:p>
          <w:p>
            <w:pPr>
              <w:spacing w:line="360" w:lineRule="auto"/>
              <w:ind w:left="0" w:leftChars="0" w:firstLine="0" w:firstLineChars="0"/>
              <w:jc w:val="center"/>
              <w:rPr>
                <w:rFonts w:hint="eastAsia"/>
                <w:sz w:val="21"/>
                <w:szCs w:val="21"/>
                <w:lang w:val="en-US" w:eastAsia="zh-CN"/>
              </w:rPr>
            </w:pPr>
            <w:r>
              <w:rPr>
                <w:rFonts w:hint="eastAsia"/>
                <w:sz w:val="21"/>
                <w:szCs w:val="21"/>
                <w:lang w:val="en-US" w:eastAsia="zh-CN"/>
              </w:rPr>
              <w:t>静态台电流：UA＜10</w:t>
            </w:r>
          </w:p>
          <w:p>
            <w:pPr>
              <w:spacing w:line="360" w:lineRule="auto"/>
              <w:ind w:left="0" w:leftChars="0" w:firstLine="0" w:firstLineChars="0"/>
              <w:jc w:val="center"/>
              <w:rPr>
                <w:rFonts w:hint="eastAsia"/>
                <w:sz w:val="21"/>
                <w:szCs w:val="21"/>
                <w:lang w:val="en-US" w:eastAsia="zh-CN"/>
              </w:rPr>
            </w:pPr>
            <w:r>
              <w:rPr>
                <w:rFonts w:hint="eastAsia"/>
                <w:sz w:val="21"/>
                <w:szCs w:val="21"/>
                <w:lang w:val="en-US" w:eastAsia="zh-CN"/>
              </w:rPr>
              <w:t>最大读数：99999m、</w:t>
            </w:r>
          </w:p>
          <w:p>
            <w:pPr>
              <w:spacing w:line="360" w:lineRule="auto"/>
              <w:ind w:left="0" w:leftChars="0" w:firstLine="0" w:firstLineChars="0"/>
              <w:jc w:val="center"/>
              <w:rPr>
                <w:rFonts w:hint="default"/>
                <w:lang w:val="en-US" w:eastAsia="zh-CN"/>
              </w:rPr>
            </w:pPr>
            <w:r>
              <w:rPr>
                <w:rFonts w:hint="eastAsia"/>
                <w:sz w:val="21"/>
                <w:szCs w:val="21"/>
                <w:lang w:val="en-US" w:eastAsia="zh-CN"/>
              </w:rPr>
              <w:t>最小流量：0.05</w:t>
            </w:r>
          </w:p>
        </w:tc>
        <w:tc>
          <w:tcPr>
            <w:tcW w:w="431" w:type="pct"/>
            <w:noWrap w:val="0"/>
            <w:vAlign w:val="center"/>
          </w:tcPr>
          <w:p>
            <w:pPr>
              <w:spacing w:line="360" w:lineRule="auto"/>
              <w:ind w:left="0" w:leftChars="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eastAsia" w:eastAsia="宋体" w:cs="Times New Roman"/>
                <w:b w:val="0"/>
                <w:bCs w:val="0"/>
                <w:color w:val="auto"/>
                <w:kern w:val="2"/>
                <w:sz w:val="21"/>
                <w:szCs w:val="21"/>
                <w:lang w:val="en-US" w:eastAsia="zh-CN"/>
              </w:rPr>
              <w:t>1</w:t>
            </w:r>
          </w:p>
        </w:tc>
        <w:tc>
          <w:tcPr>
            <w:tcW w:w="1124" w:type="pct"/>
            <w:noWrap w:val="0"/>
            <w:vAlign w:val="center"/>
          </w:tcPr>
          <w:p>
            <w:pPr>
              <w:spacing w:line="360" w:lineRule="auto"/>
              <w:ind w:left="0" w:leftChars="0" w:firstLine="0" w:firstLineChars="0"/>
              <w:jc w:val="left"/>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功能：支持扫码充值、手机支付、一键开关阀、远程抄表、欠费断水，必须与本地自来水公司系统兼容</w:t>
            </w:r>
          </w:p>
        </w:tc>
      </w:tr>
    </w:tbl>
    <w:p>
      <w:pPr>
        <w:shd w:val="clear" w:color="auto" w:fill="auto"/>
        <w:jc w:val="left"/>
        <w:outlineLvl w:val="0"/>
        <w:rPr>
          <w:rFonts w:hint="eastAsia" w:ascii="Times New Roman" w:hAnsi="宋体" w:eastAsia="宋体" w:cs="Times New Roman"/>
          <w:b/>
          <w:bCs/>
          <w:color w:val="auto"/>
          <w:kern w:val="2"/>
          <w:sz w:val="21"/>
          <w:szCs w:val="20"/>
          <w:lang w:val="en-US" w:eastAsia="zh-CN" w:bidi="ar-SA"/>
        </w:rPr>
      </w:pPr>
      <w:r>
        <w:rPr>
          <w:rFonts w:hint="eastAsia" w:ascii="Times New Roman" w:hAnsi="宋体" w:eastAsia="宋体" w:cs="Times New Roman"/>
          <w:b/>
          <w:bCs/>
          <w:color w:val="auto"/>
          <w:kern w:val="2"/>
          <w:sz w:val="21"/>
          <w:szCs w:val="20"/>
          <w:lang w:val="en-US" w:eastAsia="zh-CN" w:bidi="ar-SA"/>
        </w:rPr>
        <w:t>备注：</w:t>
      </w:r>
    </w:p>
    <w:p>
      <w:pPr>
        <w:shd w:val="clear" w:color="auto" w:fill="auto"/>
        <w:jc w:val="left"/>
        <w:outlineLvl w:val="0"/>
        <w:rPr>
          <w:rFonts w:hint="eastAsia" w:ascii="Times New Roman" w:hAnsi="宋体" w:eastAsia="宋体" w:cs="Times New Roman"/>
          <w:b/>
          <w:bCs/>
          <w:color w:val="auto"/>
          <w:kern w:val="2"/>
          <w:sz w:val="21"/>
          <w:szCs w:val="20"/>
          <w:lang w:val="en-US" w:eastAsia="zh-CN" w:bidi="ar-SA"/>
        </w:rPr>
      </w:pPr>
      <w:r>
        <w:rPr>
          <w:rFonts w:hint="eastAsia" w:ascii="Times New Roman" w:hAnsi="宋体" w:eastAsia="宋体" w:cs="Times New Roman"/>
          <w:b/>
          <w:bCs/>
          <w:color w:val="auto"/>
          <w:kern w:val="2"/>
          <w:sz w:val="21"/>
          <w:szCs w:val="20"/>
          <w:lang w:val="en-US" w:eastAsia="zh-CN" w:bidi="ar-SA"/>
        </w:rPr>
        <w:t>1、本参数包含拆除、安装、资费（大于等于6年）保证水表安装以后可以正常使用</w:t>
      </w:r>
    </w:p>
    <w:p>
      <w:pPr>
        <w:shd w:val="clear" w:color="auto" w:fill="auto"/>
        <w:jc w:val="left"/>
        <w:outlineLvl w:val="0"/>
        <w:rPr>
          <w:rFonts w:hint="eastAsia" w:ascii="Times New Roman" w:hAnsi="宋体" w:eastAsia="宋体" w:cs="Times New Roman"/>
          <w:b/>
          <w:bCs/>
          <w:color w:val="auto"/>
          <w:kern w:val="2"/>
          <w:sz w:val="21"/>
          <w:szCs w:val="20"/>
          <w:lang w:val="en-US" w:eastAsia="zh-CN" w:bidi="ar-SA"/>
        </w:rPr>
      </w:pPr>
      <w:r>
        <w:rPr>
          <w:rFonts w:hint="eastAsia" w:ascii="Times New Roman" w:hAnsi="宋体" w:eastAsia="宋体" w:cs="Times New Roman"/>
          <w:b/>
          <w:bCs/>
          <w:color w:val="auto"/>
          <w:kern w:val="2"/>
          <w:sz w:val="21"/>
          <w:szCs w:val="20"/>
          <w:lang w:val="en-US" w:eastAsia="zh-CN" w:bidi="ar-SA"/>
        </w:rPr>
        <w:t>2、本次采购采用单价招标，该项目共计</w:t>
      </w:r>
      <w:r>
        <w:rPr>
          <w:rFonts w:hint="eastAsia" w:hAnsi="宋体" w:eastAsia="宋体" w:cs="Times New Roman"/>
          <w:b/>
          <w:bCs/>
          <w:color w:val="auto"/>
          <w:kern w:val="2"/>
          <w:sz w:val="21"/>
          <w:szCs w:val="20"/>
          <w:lang w:val="en-US" w:eastAsia="zh-CN" w:bidi="ar-SA"/>
        </w:rPr>
        <w:t>7000个</w:t>
      </w:r>
      <w:r>
        <w:rPr>
          <w:rFonts w:hint="eastAsia" w:ascii="Times New Roman" w:hAnsi="宋体" w:eastAsia="宋体" w:cs="Times New Roman"/>
          <w:b/>
          <w:bCs/>
          <w:color w:val="auto"/>
          <w:kern w:val="2"/>
          <w:sz w:val="21"/>
          <w:szCs w:val="20"/>
          <w:lang w:val="en-US" w:eastAsia="zh-CN" w:bidi="ar-SA"/>
        </w:rPr>
        <w:t>，综合总价即不能超出预算总价，否则视为无效投标。</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pPr>
      <w:r>
        <w:rPr>
          <w:rFonts w:hint="eastAsia" w:hAnsi="宋体" w:eastAsia="宋体" w:cs="Times New Roman"/>
          <w:b/>
          <w:bCs/>
          <w:color w:val="auto"/>
          <w:spacing w:val="0"/>
          <w:w w:val="100"/>
          <w:kern w:val="2"/>
          <w:position w:val="0"/>
          <w:sz w:val="21"/>
          <w:szCs w:val="20"/>
          <w:shd w:val="clear" w:color="auto" w:fill="auto"/>
          <w:lang w:val="en-US" w:eastAsia="zh-CN" w:bidi="ar-SA"/>
        </w:rPr>
        <w:t>3、</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投标企业</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报价必须考虑事宜如下：从采购、运输</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、税金</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安装维修、</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卸货至指定地点、验收合格、交付使用及售后服务等的人民币报价。单价包括了货物</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本身价格</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、运输</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税金费</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安装维修费</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、现场检验试验</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费、</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交付使用及售后服务</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费</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等，因质量问题引起的更换、技术指导和培训、成品保护、投标人的利润、税金、政策性文件的规定以及包括原材料涨价等合同明示或暗示的所有一切风险、责任和义务的费用</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本次报价</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投标企业</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必须考虑</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清楚一切费用，一旦中标不增加任何费用</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pPr>
      <w:r>
        <w:rPr>
          <w:rFonts w:hint="eastAsia" w:hAnsi="宋体" w:eastAsia="宋体" w:cs="Times New Roman"/>
          <w:b/>
          <w:bCs/>
          <w:color w:val="auto"/>
          <w:spacing w:val="0"/>
          <w:w w:val="100"/>
          <w:kern w:val="2"/>
          <w:position w:val="0"/>
          <w:sz w:val="21"/>
          <w:szCs w:val="20"/>
          <w:shd w:val="clear" w:color="auto" w:fill="auto"/>
          <w:lang w:val="en-US" w:eastAsia="zh-CN" w:bidi="ar-SA"/>
        </w:rPr>
        <w:t>4、</w:t>
      </w:r>
      <w:r>
        <w:rPr>
          <w:rFonts w:hint="default" w:ascii="Times New Roman" w:hAnsi="宋体" w:eastAsia="宋体" w:cs="Times New Roman"/>
          <w:b/>
          <w:bCs/>
          <w:color w:val="auto"/>
          <w:spacing w:val="0"/>
          <w:w w:val="100"/>
          <w:kern w:val="2"/>
          <w:position w:val="0"/>
          <w:sz w:val="21"/>
          <w:szCs w:val="20"/>
          <w:shd w:val="clear" w:color="auto" w:fill="auto"/>
          <w:lang w:val="en-US" w:eastAsia="zh-CN" w:bidi="ar-SA"/>
        </w:rPr>
        <w:t>质量标准</w:t>
      </w:r>
      <w:r>
        <w:rPr>
          <w:rFonts w:hint="eastAsia" w:ascii="Times New Roman" w:hAnsi="宋体" w:eastAsia="宋体" w:cs="Times New Roman"/>
          <w:b/>
          <w:bCs/>
          <w:color w:val="auto"/>
          <w:spacing w:val="0"/>
          <w:w w:val="100"/>
          <w:kern w:val="2"/>
          <w:position w:val="0"/>
          <w:sz w:val="21"/>
          <w:szCs w:val="20"/>
          <w:shd w:val="clear" w:color="auto" w:fill="auto"/>
          <w:lang w:val="en-US" w:eastAsia="zh-CN" w:bidi="ar-SA"/>
        </w:rPr>
        <w:t>：货物的技术指标作为交货验收时的依据（采购人按照所投产品的技术规格及商务要求验收货物，如投标人实际应标的标准高于国家标准及招标文件中的要求，则按投标人应标标准验收）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jc w:val="left"/>
        <w:outlineLvl w:val="0"/>
        <w:rPr>
          <w:rFonts w:hint="eastAsia" w:ascii="仿宋" w:hAnsi="仿宋" w:eastAsia="仿宋" w:cs="仿宋"/>
          <w:b/>
          <w:bCs/>
          <w:color w:val="000000" w:themeColor="text1"/>
          <w:sz w:val="24"/>
          <w:szCs w:val="24"/>
          <w14:textFill>
            <w14:solidFill>
              <w14:schemeClr w14:val="tx1"/>
            </w14:solidFill>
          </w14:textFill>
        </w:rPr>
      </w:pPr>
      <w:bookmarkStart w:id="46" w:name="_Toc267320052"/>
      <w:bookmarkStart w:id="47" w:name="_Toc340225294"/>
      <w:r>
        <w:rPr>
          <w:rFonts w:hint="eastAsia" w:ascii="Times New Roman" w:hAnsi="宋体" w:eastAsia="宋体" w:cs="Times New Roman"/>
          <w:b/>
          <w:bCs/>
          <w:color w:val="auto"/>
          <w:kern w:val="2"/>
          <w:sz w:val="21"/>
          <w:szCs w:val="20"/>
          <w:lang w:val="en-US" w:eastAsia="zh-CN" w:bidi="ar-SA"/>
        </w:rPr>
        <w:t>一、</w:t>
      </w:r>
      <w:r>
        <w:rPr>
          <w:rFonts w:hint="eastAsia" w:ascii="仿宋" w:hAnsi="仿宋" w:eastAsia="仿宋" w:cs="仿宋"/>
          <w:b/>
          <w:bCs/>
          <w:color w:val="000000" w:themeColor="text1"/>
          <w:sz w:val="24"/>
          <w:szCs w:val="24"/>
          <w14:textFill>
            <w14:solidFill>
              <w14:schemeClr w14:val="tx1"/>
            </w14:solidFill>
          </w14:textFill>
        </w:rPr>
        <w:t>交货时</w:t>
      </w:r>
      <w:r>
        <w:rPr>
          <w:rFonts w:hint="eastAsia" w:ascii="仿宋" w:hAnsi="仿宋" w:eastAsia="仿宋" w:cs="仿宋"/>
          <w:b/>
          <w:bCs/>
          <w:color w:val="000000" w:themeColor="text1"/>
          <w:sz w:val="24"/>
          <w:szCs w:val="24"/>
          <w:lang w:eastAsia="zh-CN"/>
          <w14:textFill>
            <w14:solidFill>
              <w14:schemeClr w14:val="tx1"/>
            </w14:solidFill>
          </w14:textFill>
        </w:rPr>
        <w:t>交货地点</w:t>
      </w:r>
      <w:r>
        <w:rPr>
          <w:rFonts w:hint="eastAsia" w:ascii="仿宋" w:hAnsi="仿宋" w:eastAsia="仿宋" w:cs="仿宋"/>
          <w:b/>
          <w:bCs/>
          <w:color w:val="000000" w:themeColor="text1"/>
          <w:sz w:val="24"/>
          <w:szCs w:val="24"/>
          <w14:textFill>
            <w14:solidFill>
              <w14:schemeClr w14:val="tx1"/>
            </w14:solidFill>
          </w14:textFill>
        </w:rPr>
        <w:t>：</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交货时间：</w:t>
      </w:r>
      <w:r>
        <w:rPr>
          <w:rFonts w:hint="eastAsia" w:ascii="仿宋" w:hAnsi="仿宋" w:eastAsia="仿宋" w:cs="仿宋"/>
          <w:color w:val="000000" w:themeColor="text1"/>
          <w:sz w:val="24"/>
          <w:szCs w:val="24"/>
          <w:lang w:val="en-US" w:eastAsia="zh-CN"/>
          <w14:textFill>
            <w14:solidFill>
              <w14:schemeClr w14:val="tx1"/>
            </w14:solidFill>
          </w14:textFill>
        </w:rPr>
        <w:t>2023年3月31日前安装及检验完毕</w:t>
      </w:r>
      <w:r>
        <w:rPr>
          <w:rFonts w:hint="eastAsia" w:ascii="仿宋" w:hAnsi="仿宋" w:eastAsia="仿宋" w:cs="仿宋"/>
          <w:color w:val="000000" w:themeColor="text1"/>
          <w:sz w:val="24"/>
          <w:szCs w:val="24"/>
          <w:lang w:eastAsia="zh-CN"/>
          <w14:textFill>
            <w14:solidFill>
              <w14:schemeClr w14:val="tx1"/>
            </w14:solidFill>
          </w14:textFill>
        </w:rPr>
        <w:t>。</w:t>
      </w:r>
    </w:p>
    <w:p>
      <w:pPr>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交货地点：</w:t>
      </w:r>
      <w:r>
        <w:rPr>
          <w:rFonts w:hint="eastAsia" w:ascii="仿宋" w:hAnsi="仿宋" w:eastAsia="仿宋" w:cs="仿宋"/>
          <w:color w:val="000000" w:themeColor="text1"/>
          <w:sz w:val="24"/>
          <w:szCs w:val="24"/>
          <w:lang w:val="en-US" w:eastAsia="zh-CN"/>
          <w14:textFill>
            <w14:solidFill>
              <w14:schemeClr w14:val="tx1"/>
            </w14:solidFill>
          </w14:textFill>
        </w:rPr>
        <w:t xml:space="preserve">采购单位指定地点 </w:t>
      </w:r>
    </w:p>
    <w:p>
      <w:pPr>
        <w:pStyle w:val="27"/>
        <w:ind w:left="0" w:leftChars="0" w:firstLine="486" w:firstLineChars="200"/>
        <w:rPr>
          <w:rFonts w:hint="eastAsia"/>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质保期：按国家标准执行</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shd w:val="clear" w:color="auto" w:fill="auto"/>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商务条款</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一、投标报价</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项目报价采用人民币综合报价，投标供应商应严格按照“开标一览表”和“分项报价明细表”的格式认真填写。本项目只接受一个投标报价，有选择的或有条件的报价将不予接受。</w:t>
      </w:r>
    </w:p>
    <w:p>
      <w:pPr>
        <w:shd w:val="clear" w:color="auto" w:fill="auto"/>
        <w:spacing w:line="44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 w:val="24"/>
          <w:szCs w:val="24"/>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二、质量保证</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bookmarkEnd w:id="45"/>
    <w:bookmarkEnd w:id="46"/>
    <w:bookmarkEnd w:id="47"/>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48" w:name="_Toc16945"/>
      <w:bookmarkStart w:id="49" w:name="_Toc21807"/>
      <w:bookmarkStart w:id="50" w:name="_Toc8238"/>
      <w:bookmarkStart w:id="51" w:name="_Toc469495740"/>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知识产权</w:t>
      </w:r>
      <w:bookmarkEnd w:id="48"/>
      <w:bookmarkEnd w:id="49"/>
      <w:bookmarkEnd w:id="50"/>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本项目在进行过程中，所产生的所有与本项目相关的，无论以任何载体形式出现的工作成果，其知识产权均属于招标方所有。</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投标方保证招标方及其用户对设备享有合法的使用权。</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投标方保证招标方及其用户在使用过程中不受到第三方关于侵犯专利权等知识产权的指控。任何第三方如果提出指控，投标方须与第三方交涉并承担可能发生的一切法律责任和费用。</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52" w:name="_Toc12239"/>
      <w:bookmarkStart w:id="53" w:name="_Toc7598"/>
      <w:bookmarkStart w:id="54" w:name="_Toc20832"/>
      <w:bookmarkStart w:id="55" w:name="_Toc439255252"/>
      <w:bookmarkStart w:id="56" w:name="_Toc12840_WPSOffice_Level1"/>
      <w:bookmarkStart w:id="57" w:name="_Toc267320054"/>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xml:space="preserve"> 其他</w:t>
      </w:r>
      <w:bookmarkEnd w:id="52"/>
      <w:bookmarkEnd w:id="53"/>
      <w:bookmarkEnd w:id="54"/>
    </w:p>
    <w:bookmarkEnd w:id="55"/>
    <w:bookmarkEnd w:id="56"/>
    <w:bookmarkEnd w:id="57"/>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投标人必须在投标文件中对以上条款和服务承诺明确列出，承诺内容必须达到本篇及招标文件其他条款的要求。</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中标人与采购人签订《协议》后，须与用户方签订《合同》（，明确具体供货数量、供货时间、送达地点等内容。</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其他未尽事宜由供需双方在采购合同中详细约定。</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4、 </w:t>
      </w:r>
      <w:r>
        <w:rPr>
          <w:rFonts w:hint="eastAsia" w:ascii="仿宋" w:hAnsi="仿宋" w:eastAsia="仿宋" w:cs="仿宋"/>
          <w:color w:val="000000" w:themeColor="text1"/>
          <w:sz w:val="24"/>
          <w:szCs w:val="24"/>
          <w:lang w:eastAsia="zh-CN"/>
          <w14:textFill>
            <w14:solidFill>
              <w14:schemeClr w14:val="tx1"/>
            </w14:solidFill>
          </w14:textFill>
        </w:rPr>
        <w:t>若供货服务商不能按招标文件规定的交货期正常交货，采购方有权终止采购合同，并将相关情况上报给采购计划主管部门，取消其中标资格。</w:t>
      </w:r>
    </w:p>
    <w:p>
      <w:pPr>
        <w:spacing w:line="360" w:lineRule="auto"/>
        <w:ind w:firstLine="486" w:firstLineChars="200"/>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5、其他未尽事宜由供需双方在采购合同中详细约定。</w:t>
      </w: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rPr>
      </w:pPr>
    </w:p>
    <w:p>
      <w:pPr>
        <w:pStyle w:val="3"/>
        <w:rPr>
          <w:rFonts w:hint="eastAsia" w:ascii="仿宋" w:hAnsi="仿宋" w:eastAsia="仿宋" w:cs="仿宋"/>
          <w:color w:val="000000" w:themeColor="text1"/>
          <w14:textFill>
            <w14:solidFill>
              <w14:schemeClr w14:val="tx1"/>
            </w14:solidFill>
          </w14:textFill>
        </w:rPr>
      </w:pPr>
    </w:p>
    <w:p>
      <w:pPr>
        <w:pStyle w:val="3"/>
        <w:rPr>
          <w:rFonts w:hint="eastAsia" w:ascii="仿宋" w:hAnsi="仿宋" w:eastAsia="仿宋" w:cs="仿宋"/>
          <w:color w:val="000000" w:themeColor="text1"/>
          <w14:textFill>
            <w14:solidFill>
              <w14:schemeClr w14:val="tx1"/>
            </w14:solidFill>
          </w14:textFill>
        </w:rPr>
      </w:pPr>
    </w:p>
    <w:p>
      <w:pPr>
        <w:pStyle w:val="3"/>
        <w:rPr>
          <w:rFonts w:hint="eastAsia" w:ascii="仿宋" w:hAnsi="仿宋" w:eastAsia="仿宋" w:cs="仿宋"/>
          <w:color w:val="000000" w:themeColor="text1"/>
          <w14:textFill>
            <w14:solidFill>
              <w14:schemeClr w14:val="tx1"/>
            </w14:solidFill>
          </w14:textFill>
        </w:rPr>
      </w:pPr>
    </w:p>
    <w:p>
      <w:pPr>
        <w:pStyle w:val="3"/>
        <w:rPr>
          <w:rFonts w:hint="eastAsia" w:ascii="仿宋" w:hAnsi="仿宋" w:eastAsia="仿宋" w:cs="仿宋"/>
          <w:color w:val="000000" w:themeColor="text1"/>
          <w14:textFill>
            <w14:solidFill>
              <w14:schemeClr w14:val="tx1"/>
            </w14:solidFill>
          </w14:textFill>
        </w:rPr>
      </w:pPr>
    </w:p>
    <w:p>
      <w:pPr>
        <w:pStyle w:val="3"/>
        <w:rPr>
          <w:rFonts w:hint="eastAsia" w:ascii="仿宋" w:hAnsi="仿宋" w:eastAsia="仿宋" w:cs="仿宋"/>
          <w:color w:val="000000" w:themeColor="text1"/>
          <w14:textFill>
            <w14:solidFill>
              <w14:schemeClr w14:val="tx1"/>
            </w14:solidFill>
          </w14:textFill>
        </w:rPr>
      </w:pPr>
    </w:p>
    <w:p>
      <w:pPr>
        <w:pStyle w:val="3"/>
        <w:rPr>
          <w:rFonts w:hint="eastAsia" w:ascii="仿宋" w:hAnsi="仿宋" w:eastAsia="仿宋" w:cs="仿宋"/>
          <w:color w:val="000000" w:themeColor="text1"/>
          <w14:textFill>
            <w14:solidFill>
              <w14:schemeClr w14:val="tx1"/>
            </w14:solidFill>
          </w14:textFill>
        </w:rPr>
      </w:pPr>
    </w:p>
    <w:p>
      <w:pPr>
        <w:pStyle w:val="3"/>
        <w:rPr>
          <w:rFonts w:hint="eastAsia" w:ascii="仿宋" w:hAnsi="仿宋" w:eastAsia="仿宋" w:cs="仿宋"/>
          <w:color w:val="000000" w:themeColor="text1"/>
          <w14:textFill>
            <w14:solidFill>
              <w14:schemeClr w14:val="tx1"/>
            </w14:solidFill>
          </w14:textFill>
        </w:rPr>
      </w:pPr>
    </w:p>
    <w:p>
      <w:pPr>
        <w:pStyle w:val="3"/>
        <w:rPr>
          <w:rFonts w:hint="eastAsia" w:ascii="仿宋" w:hAnsi="仿宋" w:eastAsia="仿宋" w:cs="仿宋"/>
          <w:color w:val="000000" w:themeColor="text1"/>
          <w14:textFill>
            <w14:solidFill>
              <w14:schemeClr w14:val="tx1"/>
            </w14:solidFill>
          </w14:textFill>
        </w:rPr>
      </w:pPr>
    </w:p>
    <w:p>
      <w:pPr>
        <w:numPr>
          <w:ilvl w:val="0"/>
          <w:numId w:val="6"/>
        </w:numPr>
        <w:spacing w:line="360" w:lineRule="auto"/>
        <w:ind w:firstLine="606" w:firstLineChars="200"/>
        <w:jc w:val="center"/>
        <w:outlineLvl w:val="0"/>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 xml:space="preserve"> </w:t>
      </w:r>
      <w:bookmarkEnd w:id="51"/>
      <w:r>
        <w:rPr>
          <w:rFonts w:hint="eastAsia" w:ascii="仿宋" w:hAnsi="仿宋" w:eastAsia="仿宋" w:cs="仿宋"/>
          <w:b/>
          <w:bCs/>
          <w:color w:val="000000" w:themeColor="text1"/>
          <w:sz w:val="36"/>
          <w:szCs w:val="36"/>
          <w14:textFill>
            <w14:solidFill>
              <w14:schemeClr w14:val="tx1"/>
            </w14:solidFill>
          </w14:textFill>
        </w:rPr>
        <w:t>合  同</w:t>
      </w:r>
    </w:p>
    <w:p>
      <w:pPr>
        <w:jc w:val="center"/>
        <w:rPr>
          <w:rFonts w:hint="eastAsia" w:ascii="仿宋" w:hAnsi="仿宋" w:eastAsia="仿宋" w:cs="仿宋"/>
          <w:b/>
          <w:bCs/>
          <w:color w:val="000000" w:themeColor="text1"/>
          <w:sz w:val="28"/>
          <w14:textFill>
            <w14:solidFill>
              <w14:schemeClr w14:val="tx1"/>
            </w14:solidFill>
          </w14:textFill>
        </w:rPr>
      </w:pP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采购合同主要条款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（本合同为合同样稿，最终稿由供需双方协商后确定）</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合同编号：</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需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受有关单位委托，为（      下称需方）经公开招标结果确定           为供应方。现经供需双方充分协商订立本合同。</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一、名称、规格、数量及价款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（名称、规格、数量及单价）                           </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合同总金额          元整（￥      元）。</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二、质量要求及技术标准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1、供应方交付的货物的技术标准不低于国家标准。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2、供应方在交付货物的同时应提供国家规定的检验合格证明等文件。</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三、交货时间</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2022年12月31日前供货安装并检验完毕</w:t>
      </w:r>
      <w:r>
        <w:rPr>
          <w:rFonts w:hint="eastAsia" w:ascii="仿宋" w:hAnsi="仿宋" w:eastAsia="仿宋" w:cs="仿宋"/>
          <w:bCs/>
          <w:color w:val="000000" w:themeColor="text1"/>
          <w:sz w:val="24"/>
          <w14:textFill>
            <w14:solidFill>
              <w14:schemeClr w14:val="tx1"/>
            </w14:solidFill>
          </w14:textFill>
        </w:rPr>
        <w:t>。</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四、验收   </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auto"/>
          <w:sz w:val="24"/>
          <w:szCs w:val="24"/>
          <w:lang w:val="en-US" w:eastAsia="zh-CN"/>
        </w:rPr>
        <w:t>1.货</w:t>
      </w:r>
      <w:r>
        <w:rPr>
          <w:rFonts w:hint="eastAsia" w:ascii="仿宋" w:hAnsi="仿宋" w:eastAsia="仿宋" w:cs="仿宋"/>
          <w:color w:val="auto"/>
          <w:sz w:val="24"/>
          <w:szCs w:val="24"/>
          <w:lang w:val="en-US" w:eastAsia="zh-CN"/>
        </w:rPr>
        <w:t>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五、付款方式</w:t>
      </w:r>
    </w:p>
    <w:p>
      <w:pPr>
        <w:adjustRightInd w:val="0"/>
        <w:snapToGrid w:val="0"/>
        <w:spacing w:line="360" w:lineRule="auto"/>
        <w:ind w:firstLine="243" w:firstLineChars="100"/>
        <w:rPr>
          <w:rFonts w:hint="eastAsia" w:ascii="仿宋" w:hAnsi="仿宋" w:eastAsia="仿宋" w:cs="仿宋"/>
          <w:bCs/>
          <w:color w:val="auto"/>
          <w:sz w:val="24"/>
          <w:lang w:val="en-US" w:eastAsia="zh-CN"/>
        </w:rPr>
      </w:pPr>
      <w:r>
        <w:rPr>
          <w:rFonts w:hint="eastAsia" w:ascii="仿宋" w:hAnsi="仿宋" w:eastAsia="仿宋" w:cs="仿宋"/>
          <w:bCs/>
          <w:color w:val="auto"/>
          <w:sz w:val="24"/>
          <w:lang w:eastAsia="zh-CN"/>
        </w:rPr>
        <w:t>签订合同支付合同价的</w:t>
      </w:r>
      <w:r>
        <w:rPr>
          <w:rFonts w:hint="eastAsia" w:ascii="仿宋" w:hAnsi="仿宋" w:eastAsia="仿宋" w:cs="仿宋"/>
          <w:bCs/>
          <w:color w:val="auto"/>
          <w:sz w:val="24"/>
          <w:lang w:val="en-US" w:eastAsia="zh-CN"/>
        </w:rPr>
        <w:t>30%，到货后支付合同价的20%，完成项目的50%后支付合同价的30%（附已完成工程量清单），项目竣工验收合格并完成审计后支付合同价的20%（实际以签订合同为准）。</w:t>
      </w:r>
    </w:p>
    <w:p>
      <w:pPr>
        <w:adjustRightInd w:val="0"/>
        <w:snapToGrid w:val="0"/>
        <w:spacing w:line="360" w:lineRule="auto"/>
        <w:ind w:firstLine="243" w:firstLineChars="100"/>
        <w:rPr>
          <w:rFonts w:hint="eastAsia" w:ascii="仿宋" w:hAnsi="仿宋" w:eastAsia="仿宋" w:cs="仿宋"/>
          <w:bCs/>
          <w:color w:val="auto"/>
          <w:sz w:val="24"/>
        </w:rPr>
      </w:pPr>
      <w:r>
        <w:rPr>
          <w:rFonts w:hint="eastAsia" w:ascii="仿宋" w:hAnsi="仿宋" w:eastAsia="仿宋" w:cs="仿宋"/>
          <w:bCs/>
          <w:color w:val="auto"/>
          <w:sz w:val="24"/>
        </w:rPr>
        <w:t>六、违约责任</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2、如有质量问题时需方可以按照供应方投标文件的服务承诺从质量保证金款项中扣除相关费用。</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3、其它违约，按《中华人民共和国合同法》的相关条款执行。</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七、解决合同纠纷的方式</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当出现纠纷时，双方协商解决；协商不成时可向当地仲裁机关申请仲裁。</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八、技术协议</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附技术协议（另定）</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九、其它约定事项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1、本合同壹式叁份，经双方法定代表人或授权代理人签章，州政府采购中心鉴证后生效。</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2、本合同一式三份，供应方执一份，需方执一份，鉴证方执一份。</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3、相关招标文件、投标文件与本合同具有同等法律效力。</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                               需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法定代表人：                               法定代表人：</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授权代理人：                               授权代理人：</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 地址：                                 单位 地址：</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联系 电话：                                 联系 电话：</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开户 银行：                                 开户 银行：</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账     号：                                 账     号：</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鉴  证  方（签字盖章）：</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签约时间：                                   签约地点：</w:t>
      </w:r>
    </w:p>
    <w:p>
      <w:pPr>
        <w:pStyle w:val="9"/>
        <w:numPr>
          <w:ilvl w:val="0"/>
          <w:numId w:val="0"/>
        </w:numPr>
        <w:tabs>
          <w:tab w:val="left" w:pos="780"/>
        </w:tabs>
        <w:ind w:lef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2"/>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六</w:t>
      </w:r>
      <w:r>
        <w:rPr>
          <w:rFonts w:hint="eastAsia" w:ascii="仿宋" w:hAnsi="仿宋" w:eastAsia="仿宋" w:cs="仿宋"/>
          <w:b/>
          <w:bCs/>
          <w:color w:val="000000" w:themeColor="text1"/>
          <w:spacing w:val="0"/>
          <w:w w:val="100"/>
          <w:position w:val="0"/>
          <w:sz w:val="36"/>
          <w:szCs w:val="36"/>
          <w14:textFill>
            <w14:solidFill>
              <w14:schemeClr w14:val="tx1"/>
            </w14:solidFill>
          </w14:textFill>
        </w:rPr>
        <w:t>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14:textFill>
            <w14:solidFill>
              <w14:schemeClr w14:val="tx1"/>
            </w14:solidFill>
          </w14:textFill>
        </w:rPr>
        <w:t>投标文件格式</w:t>
      </w:r>
    </w:p>
    <w:p>
      <w:pPr>
        <w:adjustRightInd w:val="0"/>
        <w:snapToGrid w:val="0"/>
        <w:spacing w:line="360" w:lineRule="auto"/>
        <w:ind w:left="602" w:right="70" w:hanging="602"/>
        <w:jc w:val="right"/>
        <w:rPr>
          <w:rFonts w:hint="eastAsia" w:ascii="仿宋" w:hAnsi="仿宋" w:eastAsia="仿宋" w:cs="仿宋"/>
          <w:b/>
          <w:bCs/>
          <w:color w:val="000000" w:themeColor="text1"/>
          <w:sz w:val="28"/>
          <w:szCs w:val="28"/>
          <w:bdr w:val="single" w:color="auto" w:sz="4" w:space="0"/>
          <w14:textFill>
            <w14:solidFill>
              <w14:schemeClr w14:val="tx1"/>
            </w14:solidFill>
          </w14:textFill>
        </w:rPr>
      </w:pPr>
      <w:bookmarkStart w:id="58"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
          <w:caps/>
          <w:color w:val="000000" w:themeColor="text1"/>
          <w:sz w:val="24"/>
          <w:szCs w:val="24"/>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kern w:val="0"/>
          <w:sz w:val="28"/>
          <w:szCs w:val="28"/>
          <w:fitText w:val="2810" w:id="1470909418"/>
          <w14:textFill>
            <w14:solidFill>
              <w14:schemeClr w14:val="tx1"/>
            </w14:solidFill>
          </w14:textFill>
        </w:rPr>
        <w:t>供应商名称（公章）：</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13"/>
          <w:kern w:val="0"/>
          <w:sz w:val="28"/>
          <w:szCs w:val="28"/>
          <w:fitText w:val="2810" w:id="2"/>
          <w14:textFill>
            <w14:solidFill>
              <w14:schemeClr w14:val="tx1"/>
            </w14:solidFill>
          </w14:textFill>
        </w:rPr>
        <w:t>供应商地址</w:t>
      </w:r>
      <w:r>
        <w:rPr>
          <w:rFonts w:hint="eastAsia" w:ascii="仿宋" w:hAnsi="仿宋" w:eastAsia="仿宋" w:cs="仿宋"/>
          <w:b/>
          <w:caps/>
          <w:color w:val="000000" w:themeColor="text1"/>
          <w:spacing w:val="0"/>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34"/>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8"/>
    <w:p>
      <w:pPr>
        <w:pStyle w:val="5"/>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bookmarkStart w:id="59" w:name="_Toc18694"/>
      <w:bookmarkStart w:id="60" w:name="_Toc8919"/>
      <w:bookmarkStart w:id="61" w:name="_Toc515647803"/>
      <w:bookmarkStart w:id="62" w:name="_Toc18974"/>
    </w:p>
    <w:p>
      <w:pPr>
        <w:pStyle w:val="5"/>
        <w:numPr>
          <w:ilvl w:val="0"/>
          <w:numId w:val="0"/>
        </w:numPr>
        <w:shd w:val="clear" w:color="auto" w:fill="auto"/>
        <w:spacing w:before="0"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第一部分 资格证明文件</w:t>
      </w:r>
      <w:bookmarkEnd w:id="59"/>
      <w:bookmarkEnd w:id="60"/>
      <w:bookmarkEnd w:id="61"/>
      <w:bookmarkEnd w:id="62"/>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、法定代表人资格证明书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法定代表人授权书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4、《反商业贿赂承诺书》，《采购活动前三年内无重大违规记录承诺书》；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投标保证金收据或投标担保函</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lang w:val="en-US" w:eastAsia="en-US"/>
        </w:rPr>
      </w:pP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14:textFill>
            <w14:solidFill>
              <w14:schemeClr w14:val="tx1"/>
            </w14:solidFill>
          </w14:textFill>
        </w:rPr>
        <w:t>6、</w:t>
      </w:r>
      <w:r>
        <w:rPr>
          <w:rFonts w:hint="eastAsia" w:ascii="仿宋" w:hAnsi="仿宋" w:eastAsia="仿宋" w:cs="仿宋"/>
          <w:color w:val="000000" w:themeColor="text1"/>
          <w:spacing w:val="0"/>
          <w:w w:val="100"/>
          <w:kern w:val="0"/>
          <w:position w:val="0"/>
          <w:sz w:val="24"/>
          <w:szCs w:val="24"/>
          <w:highlight w:val="none"/>
          <w:shd w:val="clear" w:color="auto" w:fill="auto"/>
          <w:lang w:val="en-US" w:eastAsia="en-US" w:bidi="en-US"/>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hint="eastAsia" w:ascii="仿宋" w:hAnsi="仿宋" w:eastAsia="仿宋" w:cs="仿宋"/>
          <w:b w:val="0"/>
          <w:color w:val="000000" w:themeColor="text1"/>
          <w:kern w:val="2"/>
          <w:sz w:val="21"/>
          <w:szCs w:val="24"/>
          <w:lang w:val="en-US" w:eastAsia="zh-CN" w:bidi="ar-SA"/>
          <w14:textFill>
            <w14:solidFill>
              <w14:schemeClr w14:val="tx1"/>
            </w14:solidFill>
          </w14:textFill>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7、中小企业声明函(货物)</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投标人须知资料表要求的其他资格证明文件;</w:t>
      </w:r>
    </w:p>
    <w:p>
      <w:pPr>
        <w:pStyle w:val="9"/>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14:textFill>
            <w14:solidFill>
              <w14:schemeClr w14:val="tx1"/>
            </w14:solidFill>
          </w14:textFill>
        </w:rPr>
      </w:pPr>
    </w:p>
    <w:p>
      <w:pPr>
        <w:pStyle w:val="9"/>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bookmarkStart w:id="63" w:name="_Toc515647805"/>
      <w:bookmarkStart w:id="64" w:name="_Toc17577"/>
      <w:bookmarkStart w:id="65" w:name="_Toc29899"/>
      <w:bookmarkStart w:id="66" w:name="_Toc4844"/>
      <w:r>
        <w:rPr>
          <w:rFonts w:hint="eastAsia" w:ascii="仿宋" w:hAnsi="仿宋" w:eastAsia="仿宋" w:cs="仿宋"/>
          <w:b/>
          <w:bCs/>
          <w:color w:val="000000" w:themeColor="text1"/>
          <w:sz w:val="36"/>
          <w:szCs w:val="36"/>
          <w:lang w:val="en-US" w:eastAsia="zh-CN"/>
          <w14:textFill>
            <w14:solidFill>
              <w14:schemeClr w14:val="tx1"/>
            </w14:solidFill>
          </w14:textFill>
        </w:rPr>
        <w:t>1、 法人或者非法人组织的营业执照等证明文件</w:t>
      </w:r>
      <w:bookmarkEnd w:id="63"/>
      <w:bookmarkStart w:id="67" w:name="_Toc515647806"/>
      <w:r>
        <w:rPr>
          <w:rFonts w:hint="eastAsia" w:ascii="仿宋" w:hAnsi="仿宋" w:eastAsia="仿宋" w:cs="仿宋"/>
          <w:b/>
          <w:bCs/>
          <w:color w:val="000000" w:themeColor="text1"/>
          <w:sz w:val="36"/>
          <w:szCs w:val="36"/>
          <w:lang w:val="en-US" w:eastAsia="zh-CN"/>
          <w14:textFill>
            <w14:solidFill>
              <w14:schemeClr w14:val="tx1"/>
            </w14:solidFill>
          </w14:textFill>
        </w:rPr>
        <w:t>或自然人的身份证明</w:t>
      </w:r>
      <w:bookmarkEnd w:id="64"/>
      <w:bookmarkEnd w:id="65"/>
      <w:bookmarkEnd w:id="66"/>
      <w:bookmarkEnd w:id="67"/>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说明：1.提供有效的营业执照等证明文件复印件，复印件上应加盖本单位章。</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 投标人为自然人的，应提供身份证明的复印件。</w:t>
      </w: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9"/>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w:t>
      </w:r>
      <w:r>
        <w:rPr>
          <w:rFonts w:hint="eastAsia" w:ascii="仿宋" w:hAnsi="仿宋" w:eastAsia="仿宋" w:cs="仿宋"/>
          <w:b/>
          <w:bCs/>
          <w:color w:val="000000" w:themeColor="text1"/>
          <w:sz w:val="36"/>
          <w:szCs w:val="36"/>
          <w14:textFill>
            <w14:solidFill>
              <w14:schemeClr w14:val="tx1"/>
            </w14:solidFill>
          </w14:textFill>
        </w:rPr>
        <w:t>、法定代表人身份证明</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投标单位名称：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性别：</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年龄：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职务：</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特此证明。</w:t>
      </w:r>
    </w:p>
    <w:p>
      <w:pPr>
        <w:pStyle w:val="9"/>
        <w:numPr>
          <w:ilvl w:val="0"/>
          <w:numId w:val="0"/>
        </w:numPr>
        <w:kinsoku w:val="0"/>
        <w:overflowPunct w:val="0"/>
        <w:ind w:leftChars="0" w:right="0" w:rightChars="0"/>
        <w:rPr>
          <w:rFonts w:hint="eastAsia" w:ascii="仿宋" w:hAnsi="仿宋" w:eastAsia="仿宋" w:cs="仿宋"/>
          <w:color w:val="000000" w:themeColor="text1"/>
          <w:sz w:val="20"/>
          <w:szCs w:val="20"/>
          <w14:textFill>
            <w14:solidFill>
              <w14:schemeClr w14:val="tx1"/>
            </w14:solidFill>
          </w14:textFill>
        </w:rPr>
      </w:pPr>
    </w:p>
    <w:p>
      <w:pPr>
        <w:pStyle w:val="9"/>
        <w:numPr>
          <w:ilvl w:val="0"/>
          <w:numId w:val="0"/>
        </w:numPr>
        <w:kinsoku w:val="0"/>
        <w:overflowPunct w:val="0"/>
        <w:spacing w:before="7"/>
        <w:ind w:leftChars="0" w:right="0" w:rightChars="0"/>
        <w:rPr>
          <w:rFonts w:hint="eastAsia" w:ascii="仿宋" w:hAnsi="仿宋" w:eastAsia="仿宋" w:cs="仿宋"/>
          <w:color w:val="000000" w:themeColor="text1"/>
          <w:sz w:val="25"/>
          <w:szCs w:val="25"/>
          <w14:textFill>
            <w14:solidFill>
              <w14:schemeClr w14:val="tx1"/>
            </w14:solidFill>
          </w14:textFill>
        </w:rPr>
      </w:pPr>
    </w:p>
    <w:p>
      <w:pPr>
        <w:pStyle w:val="9"/>
        <w:numPr>
          <w:ilvl w:val="0"/>
          <w:numId w:val="0"/>
        </w:numPr>
        <w:kinsoku w:val="0"/>
        <w:overflowPunct w:val="0"/>
        <w:spacing w:line="200" w:lineRule="atLeast"/>
        <w:ind w:right="0" w:rightChars="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9"/>
                                <w:numPr>
                                  <w:ilvl w:val="0"/>
                                  <w:numId w:val="0"/>
                                </w:numPr>
                                <w:kinsoku w:val="0"/>
                                <w:overflowPunct w:val="0"/>
                                <w:spacing w:before="13"/>
                                <w:ind w:leftChars="0" w:right="0" w:rightChars="0"/>
                                <w:rPr>
                                  <w:rFonts w:hint="eastAsia"/>
                                  <w:sz w:val="28"/>
                                  <w:szCs w:val="28"/>
                                </w:rPr>
                              </w:pPr>
                            </w:p>
                            <w:p>
                              <w:pPr>
                                <w:pStyle w:val="9"/>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9"/>
                                <w:numPr>
                                  <w:ilvl w:val="0"/>
                                  <w:numId w:val="0"/>
                                </w:numPr>
                                <w:kinsoku w:val="0"/>
                                <w:overflowPunct w:val="0"/>
                                <w:spacing w:before="13"/>
                                <w:ind w:leftChars="0" w:right="0" w:rightChars="0"/>
                                <w:rPr>
                                  <w:rFonts w:hint="eastAsia"/>
                                  <w:sz w:val="28"/>
                                  <w:szCs w:val="28"/>
                                </w:rPr>
                              </w:pPr>
                            </w:p>
                            <w:p>
                              <w:pPr>
                                <w:pStyle w:val="9"/>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9"/>
                          <w:numPr>
                            <w:ilvl w:val="0"/>
                            <w:numId w:val="0"/>
                          </w:numPr>
                          <w:kinsoku w:val="0"/>
                          <w:overflowPunct w:val="0"/>
                          <w:spacing w:before="13"/>
                          <w:ind w:leftChars="0" w:right="0" w:rightChars="0"/>
                          <w:rPr>
                            <w:rFonts w:hint="eastAsia"/>
                            <w:sz w:val="28"/>
                            <w:szCs w:val="28"/>
                          </w:rPr>
                        </w:pPr>
                      </w:p>
                      <w:p>
                        <w:pPr>
                          <w:pStyle w:val="9"/>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9"/>
                          <w:numPr>
                            <w:ilvl w:val="0"/>
                            <w:numId w:val="0"/>
                          </w:numPr>
                          <w:kinsoku w:val="0"/>
                          <w:overflowPunct w:val="0"/>
                          <w:spacing w:before="13"/>
                          <w:ind w:leftChars="0" w:right="0" w:rightChars="0"/>
                          <w:rPr>
                            <w:rFonts w:hint="eastAsia"/>
                            <w:sz w:val="28"/>
                            <w:szCs w:val="28"/>
                          </w:rPr>
                        </w:pPr>
                      </w:p>
                      <w:p>
                        <w:pPr>
                          <w:pStyle w:val="9"/>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（公章）</w:t>
      </w:r>
    </w:p>
    <w:p>
      <w:pPr>
        <w:wordWrap w:val="0"/>
        <w:spacing w:line="420" w:lineRule="exact"/>
        <w:ind w:right="480" w:firstLine="486"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日 </w:t>
      </w:r>
    </w:p>
    <w:p>
      <w:pPr>
        <w:pStyle w:val="9"/>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3</w:t>
      </w:r>
      <w:r>
        <w:rPr>
          <w:rFonts w:hint="eastAsia" w:ascii="仿宋" w:hAnsi="仿宋" w:eastAsia="仿宋" w:cs="仿宋"/>
          <w:b/>
          <w:bCs/>
          <w:color w:val="000000" w:themeColor="text1"/>
          <w:sz w:val="36"/>
          <w:szCs w:val="36"/>
          <w14:textFill>
            <w14:solidFill>
              <w14:schemeClr w14:val="tx1"/>
            </w14:solidFill>
          </w14:textFill>
        </w:rPr>
        <w:t>、授权委托书</w:t>
      </w:r>
    </w:p>
    <w:p>
      <w:pPr>
        <w:spacing w:line="42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致：采购人名称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本授权书声明：注册于</w:t>
      </w:r>
      <w:r>
        <w:rPr>
          <w:rFonts w:hint="eastAsia" w:ascii="仿宋" w:hAnsi="仿宋" w:eastAsia="仿宋" w:cs="仿宋"/>
          <w:color w:val="000000" w:themeColor="text1"/>
          <w:kern w:val="0"/>
          <w:sz w:val="24"/>
          <w:u w:val="single"/>
          <w14:textFill>
            <w14:solidFill>
              <w14:schemeClr w14:val="tx1"/>
            </w14:solidFill>
          </w14:textFill>
        </w:rPr>
        <w:t>（投标人地址）</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（投标人名称）</w:t>
      </w: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姓名、职务或职称）</w:t>
      </w:r>
      <w:r>
        <w:rPr>
          <w:rFonts w:hint="eastAsia" w:ascii="仿宋" w:hAnsi="仿宋" w:eastAsia="仿宋" w:cs="仿宋"/>
          <w:color w:val="000000" w:themeColor="text1"/>
          <w:kern w:val="0"/>
          <w:sz w:val="24"/>
          <w14:textFill>
            <w14:solidFill>
              <w14:schemeClr w14:val="tx1"/>
            </w14:solidFill>
          </w14:textFill>
        </w:rPr>
        <w:t>代表本公司授权</w:t>
      </w:r>
      <w:r>
        <w:rPr>
          <w:rFonts w:hint="eastAsia" w:ascii="仿宋" w:hAnsi="仿宋" w:eastAsia="仿宋" w:cs="仿宋"/>
          <w:color w:val="000000" w:themeColor="text1"/>
          <w:kern w:val="0"/>
          <w:sz w:val="24"/>
          <w:u w:val="single"/>
          <w14:textFill>
            <w14:solidFill>
              <w14:schemeClr w14:val="tx1"/>
            </w14:solidFill>
          </w14:textFill>
        </w:rPr>
        <w:t>（姓名）</w:t>
      </w:r>
      <w:r>
        <w:rPr>
          <w:rFonts w:hint="eastAsia" w:ascii="仿宋" w:hAnsi="仿宋" w:eastAsia="仿宋" w:cs="仿宋"/>
          <w:color w:val="000000" w:themeColor="text1"/>
          <w:kern w:val="0"/>
          <w:sz w:val="24"/>
          <w14:textFill>
            <w14:solidFill>
              <w14:schemeClr w14:val="tx1"/>
            </w14:solidFill>
          </w14:textFill>
        </w:rPr>
        <w:t>为本单位的合法代理人，参与贵方组织的</w:t>
      </w:r>
      <w:r>
        <w:rPr>
          <w:rFonts w:hint="eastAsia" w:ascii="仿宋" w:hAnsi="仿宋" w:eastAsia="仿宋" w:cs="仿宋"/>
          <w:color w:val="000000" w:themeColor="text1"/>
          <w:kern w:val="0"/>
          <w:sz w:val="24"/>
          <w:u w:val="single"/>
          <w14:textFill>
            <w14:solidFill>
              <w14:schemeClr w14:val="tx1"/>
            </w14:solidFill>
          </w14:textFill>
        </w:rPr>
        <w:t>（项目名称及项目编号）</w:t>
      </w:r>
      <w:r>
        <w:rPr>
          <w:rFonts w:hint="eastAsia" w:ascii="仿宋" w:hAnsi="仿宋" w:eastAsia="仿宋" w:cs="仿宋"/>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9"/>
        <w:tabs>
          <w:tab w:val="left" w:pos="780"/>
        </w:tabs>
        <w:kinsoku w:val="0"/>
        <w:overflowPunct w:val="0"/>
        <w:adjustRightInd w:val="0"/>
        <w:snapToGrid w:val="0"/>
        <w:spacing w:before="12"/>
        <w:rPr>
          <w:rFonts w:hint="eastAsia" w:ascii="仿宋" w:hAnsi="仿宋" w:eastAsia="仿宋" w:cs="仿宋"/>
          <w:color w:val="000000" w:themeColor="text1"/>
          <w:sz w:val="4"/>
          <w:szCs w:val="4"/>
          <w14:textFill>
            <w14:solidFill>
              <w14:schemeClr w14:val="tx1"/>
            </w14:solidFill>
          </w14:textFill>
        </w:rPr>
      </w:pPr>
    </w:p>
    <w:p>
      <w:pPr>
        <w:pStyle w:val="9"/>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9"/>
                                <w:numPr>
                                  <w:ilvl w:val="0"/>
                                  <w:numId w:val="0"/>
                                </w:numPr>
                                <w:kinsoku w:val="0"/>
                                <w:overflowPunct w:val="0"/>
                                <w:spacing w:before="12"/>
                                <w:ind w:leftChars="0" w:right="0" w:rightChars="0"/>
                                <w:rPr>
                                  <w:rFonts w:hint="eastAsia"/>
                                  <w:sz w:val="28"/>
                                  <w:szCs w:val="28"/>
                                </w:rPr>
                              </w:pPr>
                            </w:p>
                            <w:p>
                              <w:pPr>
                                <w:pStyle w:val="9"/>
                                <w:numPr>
                                  <w:ilvl w:val="0"/>
                                  <w:numId w:val="0"/>
                                </w:numPr>
                                <w:kinsoku w:val="0"/>
                                <w:overflowPunct w:val="0"/>
                                <w:ind w:right="0" w:rightChars="0"/>
                                <w:jc w:val="center"/>
                                <w:rPr>
                                  <w:rFonts w:hint="eastAsia"/>
                                </w:rPr>
                              </w:pPr>
                            </w:p>
                            <w:p>
                              <w:pPr>
                                <w:pStyle w:val="9"/>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9"/>
                          <w:numPr>
                            <w:ilvl w:val="0"/>
                            <w:numId w:val="0"/>
                          </w:numPr>
                          <w:kinsoku w:val="0"/>
                          <w:overflowPunct w:val="0"/>
                          <w:spacing w:before="12"/>
                          <w:ind w:leftChars="0" w:right="0" w:rightChars="0"/>
                          <w:rPr>
                            <w:rFonts w:hint="eastAsia"/>
                            <w:sz w:val="28"/>
                            <w:szCs w:val="28"/>
                          </w:rPr>
                        </w:pPr>
                      </w:p>
                      <w:p>
                        <w:pPr>
                          <w:pStyle w:val="9"/>
                          <w:numPr>
                            <w:ilvl w:val="0"/>
                            <w:numId w:val="0"/>
                          </w:numPr>
                          <w:kinsoku w:val="0"/>
                          <w:overflowPunct w:val="0"/>
                          <w:ind w:right="0" w:rightChars="0"/>
                          <w:jc w:val="center"/>
                          <w:rPr>
                            <w:rFonts w:hint="eastAsia"/>
                          </w:rPr>
                        </w:pPr>
                      </w:p>
                      <w:p>
                        <w:pPr>
                          <w:pStyle w:val="9"/>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9"/>
        <w:numPr>
          <w:ilvl w:val="0"/>
          <w:numId w:val="0"/>
        </w:numPr>
        <w:kinsoku w:val="0"/>
        <w:overflowPunct w:val="0"/>
        <w:adjustRightInd w:val="0"/>
        <w:snapToGrid w:val="0"/>
        <w:spacing w:line="200" w:lineRule="atLeast"/>
        <w:ind w:right="0" w:rightChars="0"/>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rPr>
                            <w:rFonts w:hint="eastAsia"/>
                          </w:rPr>
                        </w:pPr>
                      </w:p>
                      <w:p>
                        <w:pPr>
                          <w:pStyle w:val="9"/>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9"/>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被授权代表（</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投标人法定代表人（</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p>
    <w:p>
      <w:pPr>
        <w:pStyle w:val="9"/>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p>
    <w:p>
      <w:pPr>
        <w:pStyle w:val="9"/>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p>
    <w:p>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（盖章）</w:t>
      </w:r>
    </w:p>
    <w:p>
      <w:pPr>
        <w:pStyle w:val="9"/>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日 </w:t>
      </w:r>
      <w:r>
        <w:rPr>
          <w:rFonts w:hint="eastAsia" w:ascii="仿宋" w:hAnsi="仿宋" w:eastAsia="仿宋" w:cs="仿宋"/>
          <w:color w:val="000000" w:themeColor="text1"/>
          <w:sz w:val="20"/>
          <w14:textFill>
            <w14:solidFill>
              <w14:schemeClr w14:val="tx1"/>
            </w14:solidFill>
          </w14:textFill>
        </w:rPr>
        <w:t xml:space="preserve">               </w:t>
      </w:r>
    </w:p>
    <w:p>
      <w:pPr>
        <w:pStyle w:val="28"/>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5"/>
        <w:numPr>
          <w:ilvl w:val="0"/>
          <w:numId w:val="0"/>
        </w:numPr>
        <w:shd w:val="clear" w:color="auto" w:fill="auto"/>
        <w:spacing w:before="0"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4、《反商业贿赂承诺书》，《采购活动前三年内无重大违规记录承诺书》</w:t>
      </w:r>
    </w:p>
    <w:p>
      <w:pPr>
        <w:pStyle w:val="11"/>
        <w:shd w:val="clear" w:color="auto" w:fill="auto"/>
        <w:tabs>
          <w:tab w:val="left" w:pos="5580"/>
        </w:tabs>
        <w:spacing w:line="240" w:lineRule="atLeas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11"/>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p>
    <w:p>
      <w:pPr>
        <w:pStyle w:val="11"/>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p>
    <w:p>
      <w:pPr>
        <w:pStyle w:val="11"/>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说明：1.投标人应按照相关法规规定如实作出说明。</w:t>
      </w:r>
    </w:p>
    <w:p>
      <w:pPr>
        <w:pStyle w:val="11"/>
        <w:shd w:val="clear" w:color="auto" w:fill="auto"/>
        <w:tabs>
          <w:tab w:val="left" w:pos="5580"/>
        </w:tabs>
        <w:spacing w:line="240" w:lineRule="atLeast"/>
        <w:ind w:left="746" w:leftChars="307" w:firstLine="607"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2．按照招标文件的规定加盖单位章（自然人投标的无需盖章，需要签字）。</w:t>
      </w:r>
    </w:p>
    <w:p>
      <w:pPr>
        <w:pStyle w:val="11"/>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pPr>
        <w:pStyle w:val="6"/>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6"/>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6"/>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6"/>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6"/>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6"/>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5"/>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5"/>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5、</w:t>
      </w:r>
      <w: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仿宋" w:hAnsi="仿宋" w:eastAsia="仿宋" w:cs="仿宋"/>
          <w:color w:val="000000" w:themeColor="text1"/>
          <w:sz w:val="24"/>
          <w:highlight w:val="none"/>
          <w14:textFill>
            <w14:solidFill>
              <w14:schemeClr w14:val="tx1"/>
            </w14:solidFill>
          </w14:textFill>
        </w:rPr>
      </w:pPr>
      <w:bookmarkStart w:id="68" w:name="_Toc494296665"/>
      <w:bookmarkStart w:id="69" w:name="_Toc494296991"/>
    </w:p>
    <w:bookmarkEnd w:id="68"/>
    <w:bookmarkEnd w:id="69"/>
    <w:p>
      <w:pPr>
        <w:pStyle w:val="7"/>
        <w:shd w:val="clear" w:color="auto" w:fill="auto"/>
        <w:rPr>
          <w:rFonts w:hint="eastAsia" w:ascii="仿宋" w:hAnsi="仿宋" w:eastAsia="仿宋" w:cs="仿宋"/>
          <w:color w:val="000000" w:themeColor="text1"/>
          <w:highlight w:val="none"/>
          <w14:textFill>
            <w14:solidFill>
              <w14:schemeClr w14:val="tx1"/>
            </w14:solidFill>
          </w14:textFill>
        </w:rPr>
      </w:pPr>
    </w:p>
    <w:tbl>
      <w:tblPr>
        <w:tblStyle w:val="21"/>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投标保证金收据</w:t>
            </w:r>
          </w:p>
        </w:tc>
      </w:tr>
    </w:tbl>
    <w:p>
      <w:pPr>
        <w:pStyle w:val="7"/>
        <w:shd w:val="clear" w:color="auto" w:fill="auto"/>
        <w:rPr>
          <w:rFonts w:hint="eastAsia" w:ascii="仿宋" w:hAnsi="仿宋" w:eastAsia="仿宋" w:cs="仿宋"/>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仿宋" w:hAnsi="仿宋" w:eastAsia="仿宋" w:cs="仿宋"/>
          <w:color w:val="000000" w:themeColor="text1"/>
          <w:sz w:val="24"/>
          <w:highlight w:val="none"/>
          <w14:textFill>
            <w14:solidFill>
              <w14:schemeClr w14:val="tx1"/>
            </w14:solidFill>
          </w14:textFill>
        </w:rPr>
      </w:pPr>
    </w:p>
    <w:p>
      <w:pPr>
        <w:shd w:val="clear" w:color="auto" w:fill="auto"/>
        <w:rPr>
          <w:rFonts w:hint="eastAsia" w:ascii="仿宋" w:hAnsi="仿宋" w:eastAsia="仿宋" w:cs="仿宋"/>
          <w:color w:val="000000" w:themeColor="text1"/>
          <w:sz w:val="28"/>
          <w:szCs w:val="28"/>
          <w:highlight w:val="none"/>
          <w14:textFill>
            <w14:solidFill>
              <w14:schemeClr w14:val="tx1"/>
            </w14:solidFill>
          </w14:textFill>
        </w:rPr>
      </w:pPr>
    </w:p>
    <w:tbl>
      <w:tblPr>
        <w:tblStyle w:val="21"/>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打款凭证</w:t>
            </w:r>
          </w:p>
        </w:tc>
      </w:tr>
    </w:tbl>
    <w:p>
      <w:pPr>
        <w:pStyle w:val="7"/>
        <w:shd w:val="clear" w:color="auto" w:fill="auto"/>
        <w:rPr>
          <w:rFonts w:hint="eastAsia" w:ascii="仿宋" w:hAnsi="仿宋" w:eastAsia="仿宋" w:cs="仿宋"/>
          <w:color w:val="000000" w:themeColor="text1"/>
          <w:highlight w:val="none"/>
          <w14:textFill>
            <w14:solidFill>
              <w14:schemeClr w14:val="tx1"/>
            </w14:solidFill>
          </w14:textFill>
        </w:rPr>
      </w:pPr>
    </w:p>
    <w:p>
      <w:pPr>
        <w:pStyle w:val="7"/>
        <w:shd w:val="clear" w:color="auto" w:fill="auto"/>
        <w:rPr>
          <w:rFonts w:hint="eastAsia" w:ascii="仿宋" w:hAnsi="仿宋" w:eastAsia="仿宋" w:cs="仿宋"/>
          <w:color w:val="000000" w:themeColor="text1"/>
          <w:highlight w:val="none"/>
          <w14:textFill>
            <w14:solidFill>
              <w14:schemeClr w14:val="tx1"/>
            </w14:solidFill>
          </w14:textFill>
        </w:rPr>
      </w:pPr>
    </w:p>
    <w:p>
      <w:pPr>
        <w:pStyle w:val="7"/>
        <w:shd w:val="clear" w:color="auto" w:fill="auto"/>
        <w:rPr>
          <w:rFonts w:hint="eastAsia" w:ascii="仿宋" w:hAnsi="仿宋" w:eastAsia="仿宋" w:cs="仿宋"/>
          <w:color w:val="000000" w:themeColor="text1"/>
          <w:highlight w:val="none"/>
          <w14:textFill>
            <w14:solidFill>
              <w14:schemeClr w14:val="tx1"/>
            </w14:solidFill>
          </w14:textFill>
        </w:rPr>
      </w:pPr>
    </w:p>
    <w:p>
      <w:pPr>
        <w:pStyle w:val="7"/>
        <w:shd w:val="clear" w:color="auto" w:fill="auto"/>
        <w:rPr>
          <w:rFonts w:hint="eastAsia" w:ascii="仿宋" w:hAnsi="仿宋" w:eastAsia="仿宋" w:cs="仿宋"/>
          <w:color w:val="000000" w:themeColor="text1"/>
          <w:highlight w:val="none"/>
          <w14:textFill>
            <w14:solidFill>
              <w14:schemeClr w14:val="tx1"/>
            </w14:solidFill>
          </w14:textFill>
        </w:rPr>
      </w:pPr>
    </w:p>
    <w:p>
      <w:pPr>
        <w:pStyle w:val="7"/>
        <w:shd w:val="clear" w:color="auto" w:fill="auto"/>
        <w:rPr>
          <w:rFonts w:hint="eastAsia" w:ascii="仿宋" w:hAnsi="仿宋" w:eastAsia="仿宋" w:cs="仿宋"/>
          <w:color w:val="000000" w:themeColor="text1"/>
          <w:highlight w:val="none"/>
          <w14:textFill>
            <w14:solidFill>
              <w14:schemeClr w14:val="tx1"/>
            </w14:solidFill>
          </w14:textFill>
        </w:rPr>
      </w:pPr>
    </w:p>
    <w:p>
      <w:pPr>
        <w:pStyle w:val="7"/>
        <w:shd w:val="clear" w:color="auto" w:fill="auto"/>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政府采购投标担保函 （项目用）</w:t>
      </w:r>
    </w:p>
    <w:p>
      <w:pPr>
        <w:shd w:val="clear" w:color="auto" w:fil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编号：</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鉴于</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（以下简称“投标人”）拟参加编号为</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的</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项目（以下简称“本项目”）投标，根据本项目</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一、保证责任的情形及保证金额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223" w:firstLine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1．中标后投标人无正当理由不与采购人或者采购代理机构签订《政府采购合同》；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2．</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223" w:firstLine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（二）我方承担保证责任的最高金额为人民币</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元（大写</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），即本项目的投标保证金金额。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二、保证的方式及保证期间</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我方保证的方式为：连带责任保证。</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我方的保证期间为：自本保函生效之日起</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个月止。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三、承担保证责任的程序</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2．我方在收到索赔通知及相关证明材料后，在</w:t>
      </w:r>
      <w:r>
        <w:rPr>
          <w:rFonts w:hint="eastAsia" w:ascii="仿宋" w:hAnsi="仿宋" w:eastAsia="仿宋" w:cs="仿宋"/>
          <w:color w:val="000000" w:themeColor="text1"/>
          <w:sz w:val="22"/>
          <w:szCs w:val="22"/>
          <w:highlight w:val="none"/>
          <w:u w:val="single"/>
          <w14:textFill>
            <w14:solidFill>
              <w14:schemeClr w14:val="tx1"/>
            </w14:solidFill>
          </w14:textFill>
        </w:rPr>
        <w:t>　　　</w:t>
      </w:r>
      <w:r>
        <w:rPr>
          <w:rFonts w:hint="eastAsia" w:ascii="仿宋" w:hAnsi="仿宋" w:eastAsia="仿宋" w:cs="仿宋"/>
          <w:color w:val="000000" w:themeColor="text1"/>
          <w:sz w:val="22"/>
          <w:szCs w:val="22"/>
          <w:highlight w:val="none"/>
          <w14:textFill>
            <w14:solidFill>
              <w14:schemeClr w14:val="tx1"/>
            </w14:solidFill>
          </w14:textFill>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四、保证责任的终止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五、免责条款</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4．你方或其他有权机关对</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六、争议的解决</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因本保函发生的纠纷，由你我双方协商解决，协商不成的，通过诉讼程序解决，诉讼管辖地法院为</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法院。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七、保函的生效</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本保函自我方加盖公章之日起生效。</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5909" w:firstLineChars="265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保证人：（公章）</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5832" w:firstLineChars="2400"/>
        <w:textAlignment w:val="auto"/>
        <w:rPr>
          <w:rFonts w:hint="eastAsia" w:ascii="仿宋" w:hAnsi="仿宋" w:eastAsia="仿宋" w:cs="仿宋"/>
          <w:color w:val="000000" w:themeColor="text1"/>
          <w:highlight w:val="none"/>
          <w14:textFill>
            <w14:solidFill>
              <w14:schemeClr w14:val="tx1"/>
            </w14:solidFill>
          </w14:textFill>
        </w:rPr>
        <w:sectPr>
          <w:headerReference r:id="rId9" w:type="default"/>
          <w:footerReference r:id="rId10" w:type="default"/>
          <w:pgSz w:w="11905" w:h="16838"/>
          <w:pgMar w:top="1440" w:right="1417" w:bottom="1440" w:left="1417" w:header="850" w:footer="992" w:gutter="0"/>
          <w:pgNumType w:fmt="decimal"/>
          <w:cols w:space="0" w:num="1"/>
          <w:rtlGutter w:val="0"/>
          <w:docGrid w:type="linesAndChars" w:linePitch="325" w:charSpace="635"/>
        </w:sectPr>
      </w:pPr>
      <w:r>
        <w:rPr>
          <w:rFonts w:hint="eastAsia" w:ascii="仿宋" w:hAnsi="仿宋" w:eastAsia="仿宋" w:cs="仿宋"/>
          <w:color w:val="000000" w:themeColor="text1"/>
          <w:highlight w:val="none"/>
          <w14:textFill>
            <w14:solidFill>
              <w14:schemeClr w14:val="tx1"/>
            </w14:solidFill>
          </w14:textFill>
        </w:rPr>
        <w:t>年     月      日</w:t>
      </w:r>
    </w:p>
    <w:p>
      <w:pPr>
        <w:pStyle w:val="28"/>
        <w:rPr>
          <w:rFonts w:hint="eastAsia" w:ascii="仿宋" w:hAnsi="仿宋" w:eastAsia="仿宋" w:cs="仿宋"/>
          <w:color w:val="000000" w:themeColor="text1"/>
          <w:sz w:val="24"/>
          <w:highlight w:val="none"/>
          <w14:textFill>
            <w14:solidFill>
              <w14:schemeClr w14:val="tx1"/>
            </w14:solidFill>
          </w14:textFill>
        </w:rPr>
      </w:pPr>
    </w:p>
    <w:p>
      <w:pPr>
        <w:pStyle w:val="28"/>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6" w:firstLineChars="200"/>
        <w:jc w:val="left"/>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6、</w:t>
      </w:r>
      <w:r>
        <w:rPr>
          <w:rFonts w:hint="eastAsia" w:ascii="仿宋" w:hAnsi="仿宋" w:eastAsia="仿宋" w:cs="仿宋"/>
          <w:b/>
          <w:bCs/>
          <w:color w:val="000000" w:themeColor="text1"/>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hint="eastAsia" w:ascii="仿宋" w:hAnsi="仿宋" w:eastAsia="仿宋" w:cs="仿宋"/>
          <w:b/>
          <w:bCs/>
          <w:color w:val="000000" w:themeColor="text1"/>
          <w:lang w:eastAsia="zh-CN"/>
          <w14:textFill>
            <w14:solidFill>
              <w14:schemeClr w14:val="tx1"/>
            </w14:solidFill>
          </w14:textFill>
        </w:rPr>
        <w:t>。</w:t>
      </w:r>
    </w:p>
    <w:p>
      <w:pPr>
        <w:pStyle w:val="6"/>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pStyle w:val="28"/>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shd w:val="clear" w:color="auto" w:fill="auto"/>
        <w:tabs>
          <w:tab w:val="left" w:pos="3600"/>
        </w:tabs>
        <w:adjustRightInd w:val="0"/>
        <w:snapToGrid w:val="0"/>
        <w:spacing w:line="440" w:lineRule="exact"/>
        <w:jc w:val="center"/>
        <w:rPr>
          <w:rFonts w:hint="eastAsia" w:ascii="仿宋" w:hAnsi="仿宋" w:eastAsia="仿宋" w:cs="仿宋"/>
          <w:b/>
          <w:bCs/>
          <w:spacing w:val="6"/>
          <w:kern w:val="0"/>
          <w:sz w:val="36"/>
          <w:szCs w:val="36"/>
          <w:lang w:val="en-US" w:eastAsia="zh-CN"/>
        </w:rPr>
      </w:pPr>
      <w:r>
        <w:rPr>
          <w:rFonts w:hint="eastAsia" w:ascii="仿宋" w:hAnsi="仿宋" w:eastAsia="仿宋" w:cs="仿宋"/>
          <w:b/>
          <w:bCs/>
          <w:spacing w:val="6"/>
          <w:kern w:val="0"/>
          <w:sz w:val="36"/>
          <w:szCs w:val="36"/>
          <w:lang w:val="en-US" w:eastAsia="zh-CN"/>
        </w:rPr>
        <w:t>7、中小企业声明函(货物)</w:t>
      </w:r>
    </w:p>
    <w:p>
      <w:pPr>
        <w:ind w:left="1280"/>
        <w:rPr>
          <w:rFonts w:hint="eastAsia" w:ascii="仿宋" w:hAnsi="仿宋" w:eastAsia="仿宋" w:cs="仿宋"/>
          <w:sz w:val="32"/>
          <w:szCs w:val="32"/>
        </w:rPr>
      </w:pPr>
    </w:p>
    <w:p>
      <w:pPr>
        <w:shd w:val="clear" w:color="auto" w:fill="auto"/>
        <w:spacing w:line="360" w:lineRule="auto"/>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6" w:firstLineChars="200"/>
        <w:rPr>
          <w:rFonts w:hint="eastAsia" w:ascii="仿宋" w:hAnsi="仿宋" w:eastAsia="仿宋" w:cs="仿宋"/>
          <w:color w:val="auto"/>
          <w:kern w:val="0"/>
          <w:sz w:val="24"/>
          <w:szCs w:val="24"/>
        </w:rPr>
      </w:pPr>
    </w:p>
    <w:p>
      <w:pPr>
        <w:shd w:val="clear" w:color="auto" w:fill="auto"/>
        <w:spacing w:line="360" w:lineRule="auto"/>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86" w:firstLineChars="200"/>
        <w:rPr>
          <w:rFonts w:hint="eastAsia" w:ascii="仿宋" w:hAnsi="仿宋" w:eastAsia="仿宋" w:cs="仿宋"/>
          <w:color w:val="auto"/>
          <w:kern w:val="0"/>
          <w:sz w:val="24"/>
          <w:szCs w:val="24"/>
        </w:rPr>
      </w:pPr>
    </w:p>
    <w:p>
      <w:pPr>
        <w:shd w:val="clear" w:color="auto" w:fill="auto"/>
        <w:spacing w:line="360" w:lineRule="auto"/>
        <w:ind w:firstLine="4617"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spacing w:val="6"/>
          <w:kern w:val="0"/>
          <w:sz w:val="36"/>
          <w:szCs w:val="36"/>
        </w:rPr>
      </w:pPr>
      <w:r>
        <w:rPr>
          <w:rFonts w:hint="eastAsia" w:ascii="仿宋" w:hAnsi="仿宋" w:eastAsia="仿宋" w:cs="仿宋"/>
          <w:b/>
          <w:bCs/>
          <w:spacing w:val="6"/>
          <w:kern w:val="0"/>
          <w:sz w:val="36"/>
          <w:szCs w:val="36"/>
          <w:lang w:val="en-US" w:eastAsia="zh-CN"/>
        </w:rPr>
        <w:t>8</w:t>
      </w:r>
      <w:r>
        <w:rPr>
          <w:rFonts w:hint="eastAsia" w:ascii="仿宋" w:hAnsi="仿宋" w:eastAsia="仿宋" w:cs="仿宋"/>
          <w:b/>
          <w:bCs/>
          <w:spacing w:val="6"/>
          <w:kern w:val="0"/>
          <w:sz w:val="36"/>
          <w:szCs w:val="36"/>
          <w:lang w:eastAsia="zh-CN"/>
        </w:rPr>
        <w:t>、</w:t>
      </w:r>
      <w:r>
        <w:rPr>
          <w:rFonts w:hint="eastAsia" w:ascii="仿宋" w:hAnsi="仿宋" w:eastAsia="仿宋" w:cs="仿宋"/>
          <w:b/>
          <w:bCs/>
          <w:spacing w:val="6"/>
          <w:kern w:val="0"/>
          <w:sz w:val="36"/>
          <w:szCs w:val="36"/>
        </w:rPr>
        <w:t>残疾人福利性单位声明函</w:t>
      </w:r>
    </w:p>
    <w:p>
      <w:pPr>
        <w:widowControl/>
        <w:adjustRightInd w:val="0"/>
        <w:snapToGrid w:val="0"/>
        <w:spacing w:line="440" w:lineRule="exact"/>
        <w:ind w:firstLine="510" w:firstLineChars="200"/>
        <w:jc w:val="left"/>
        <w:rPr>
          <w:rFonts w:hint="eastAsia" w:ascii="仿宋" w:hAnsi="仿宋" w:eastAsia="仿宋" w:cs="仿宋"/>
          <w:spacing w:val="6"/>
          <w:kern w:val="0"/>
          <w:sz w:val="24"/>
          <w:szCs w:val="24"/>
        </w:rPr>
      </w:pPr>
    </w:p>
    <w:p>
      <w:pPr>
        <w:widowControl/>
        <w:adjustRightInd w:val="0"/>
        <w:snapToGrid w:val="0"/>
        <w:spacing w:line="440" w:lineRule="exact"/>
        <w:ind w:firstLine="510"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10"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本单位对上述声明的真实性负责。如有虚假，将依法承担相应责任。</w:t>
      </w:r>
    </w:p>
    <w:p>
      <w:pPr>
        <w:widowControl/>
        <w:adjustRightInd w:val="0"/>
        <w:snapToGrid w:val="0"/>
        <w:spacing w:line="440" w:lineRule="exact"/>
        <w:ind w:firstLine="510"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 xml:space="preserve">                                     </w:t>
      </w:r>
    </w:p>
    <w:p>
      <w:pPr>
        <w:widowControl/>
        <w:adjustRightInd w:val="0"/>
        <w:snapToGrid w:val="0"/>
        <w:spacing w:line="440" w:lineRule="exact"/>
        <w:ind w:firstLine="5610" w:firstLineChars="2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单位名称（盖章）：</w:t>
      </w:r>
    </w:p>
    <w:p>
      <w:pPr>
        <w:widowControl/>
        <w:adjustRightInd w:val="0"/>
        <w:snapToGrid w:val="0"/>
        <w:spacing w:line="440" w:lineRule="exact"/>
        <w:ind w:firstLine="510"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 xml:space="preserve">                                      日  期：</w:t>
      </w:r>
    </w:p>
    <w:p>
      <w:pPr>
        <w:pStyle w:val="5"/>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5"/>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5"/>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spacing w:val="6"/>
          <w:kern w:val="0"/>
          <w:sz w:val="36"/>
          <w:szCs w:val="36"/>
        </w:rPr>
      </w:pPr>
      <w:r>
        <w:rPr>
          <w:rFonts w:hint="eastAsia" w:ascii="仿宋" w:hAnsi="仿宋" w:eastAsia="仿宋" w:cs="仿宋"/>
          <w:b/>
          <w:bCs/>
          <w:spacing w:val="6"/>
          <w:kern w:val="0"/>
          <w:sz w:val="36"/>
          <w:szCs w:val="36"/>
          <w:lang w:val="en-US" w:eastAsia="zh-CN"/>
        </w:rPr>
        <w:t>9、</w:t>
      </w:r>
      <w:r>
        <w:rPr>
          <w:rFonts w:hint="eastAsia" w:ascii="仿宋" w:hAnsi="仿宋" w:eastAsia="仿宋" w:cs="仿宋"/>
          <w:b/>
          <w:bCs/>
          <w:spacing w:val="6"/>
          <w:kern w:val="0"/>
          <w:sz w:val="36"/>
          <w:szCs w:val="36"/>
        </w:rPr>
        <w:t>投标人须知资料表要求的其他资格证明文件</w:t>
      </w:r>
    </w:p>
    <w:p>
      <w:pPr>
        <w:pStyle w:val="6"/>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6"/>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2"/>
        <w:rPr>
          <w:rFonts w:hint="eastAsia"/>
        </w:rPr>
      </w:pPr>
    </w:p>
    <w:p>
      <w:pPr>
        <w:rPr>
          <w:rFonts w:hint="eastAsia" w:ascii="仿宋" w:hAnsi="仿宋" w:eastAsia="仿宋" w:cs="仿宋"/>
          <w:b/>
          <w:bCs/>
          <w:color w:val="000000" w:themeColor="text1"/>
          <w14:textFill>
            <w14:solidFill>
              <w14:schemeClr w14:val="tx1"/>
            </w14:solidFill>
          </w14:textFill>
        </w:rPr>
      </w:pPr>
    </w:p>
    <w:p>
      <w:pPr>
        <w:pStyle w:val="2"/>
        <w:rPr>
          <w:rFonts w:hint="eastAsia"/>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3"/>
        <w:rPr>
          <w:rFonts w:hint="eastAsia" w:ascii="仿宋" w:hAnsi="仿宋" w:eastAsia="仿宋" w:cs="仿宋"/>
          <w:b/>
          <w:bCs/>
          <w:color w:val="000000" w:themeColor="text1"/>
          <w14:textFill>
            <w14:solidFill>
              <w14:schemeClr w14:val="tx1"/>
            </w14:solidFill>
          </w14:textFill>
        </w:rPr>
      </w:pPr>
    </w:p>
    <w:p>
      <w:pPr>
        <w:pStyle w:val="11"/>
        <w:shd w:val="clear" w:color="auto" w:fill="auto"/>
        <w:tabs>
          <w:tab w:val="left" w:pos="5580"/>
        </w:tabs>
        <w:spacing w:line="240" w:lineRule="atLeast"/>
        <w:ind w:firstLine="486" w:firstLineChars="200"/>
        <w:rPr>
          <w:rFonts w:hint="eastAsia" w:ascii="仿宋" w:hAnsi="仿宋" w:eastAsia="仿宋" w:cs="仿宋"/>
          <w:color w:val="000000" w:themeColor="text1"/>
          <w:sz w:val="24"/>
          <w:highlight w:val="none"/>
          <w14:textFill>
            <w14:solidFill>
              <w14:schemeClr w14:val="tx1"/>
            </w14:solidFill>
          </w14:textFill>
        </w:rPr>
      </w:pPr>
    </w:p>
    <w:p>
      <w:pPr>
        <w:pStyle w:val="4"/>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bookmarkStart w:id="70" w:name="_Toc22967"/>
      <w:bookmarkStart w:id="71" w:name="_Toc5695"/>
      <w:bookmarkStart w:id="72" w:name="_Toc11180"/>
      <w:bookmarkStart w:id="73" w:name="_Toc515647816"/>
      <w:r>
        <w:rPr>
          <w:rFonts w:hint="eastAsia" w:ascii="仿宋" w:hAnsi="仿宋" w:eastAsia="仿宋" w:cs="仿宋"/>
          <w:color w:val="auto"/>
          <w:sz w:val="32"/>
          <w:szCs w:val="32"/>
          <w:highlight w:val="none"/>
        </w:rPr>
        <w:t>第二部分  商务及技术文件</w:t>
      </w:r>
      <w:bookmarkEnd w:id="70"/>
      <w:bookmarkEnd w:id="71"/>
      <w:bookmarkEnd w:id="72"/>
      <w:bookmarkEnd w:id="73"/>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、投标分项报价表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8、类似项目业绩表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评分标准和细则中技术部分证明材料</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评分标准和细则中技术部分证明材料（格式自拟）</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投标人认为有必要提供的其他证明材料（格式自拟）</w:t>
      </w:r>
    </w:p>
    <w:p>
      <w:pPr>
        <w:pStyle w:val="11"/>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9"/>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60</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法定代表人或委托人：</w:t>
      </w:r>
      <w:r>
        <w:rPr>
          <w:rFonts w:hint="eastAsia" w:ascii="仿宋" w:hAnsi="仿宋" w:eastAsia="仿宋" w:cs="仿宋"/>
          <w:kern w:val="0"/>
          <w:sz w:val="24"/>
        </w:rPr>
        <w:tab/>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eastAsia="zh-CN"/>
        </w:rPr>
        <w:t>签章</w:t>
      </w:r>
      <w:r>
        <w:rPr>
          <w:rFonts w:hint="eastAsia" w:ascii="仿宋" w:hAnsi="仿宋" w:eastAsia="仿宋" w:cs="仿宋"/>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28"/>
        <w:rPr>
          <w:rFonts w:hint="eastAsia" w:ascii="仿宋" w:hAnsi="仿宋" w:eastAsia="仿宋" w:cs="仿宋"/>
          <w:color w:val="auto"/>
          <w:sz w:val="24"/>
          <w:highlight w:val="none"/>
        </w:rPr>
      </w:pPr>
      <w:r>
        <w:rPr>
          <w:rFonts w:hint="eastAsia" w:ascii="仿宋" w:hAnsi="仿宋" w:eastAsia="仿宋" w:cs="仿宋"/>
        </w:rPr>
        <w:br w:type="page"/>
      </w:r>
    </w:p>
    <w:p>
      <w:pPr>
        <w:pStyle w:val="7"/>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val="0"/>
          <w:bCs/>
          <w:color w:val="auto"/>
          <w:sz w:val="36"/>
          <w:szCs w:val="24"/>
          <w:highlight w:val="none"/>
          <w:lang w:val="en-US" w:eastAsia="zh-CN"/>
        </w:rPr>
        <w:t>2</w:t>
      </w:r>
      <w:r>
        <w:rPr>
          <w:rFonts w:hint="eastAsia" w:ascii="仿宋" w:hAnsi="仿宋" w:eastAsia="仿宋" w:cs="仿宋"/>
          <w:b w:val="0"/>
          <w:bCs/>
          <w:color w:val="auto"/>
          <w:sz w:val="36"/>
          <w:szCs w:val="24"/>
          <w:highlight w:val="none"/>
          <w:lang w:eastAsia="zh-CN"/>
        </w:rPr>
        <w:t>、</w:t>
      </w:r>
      <w:r>
        <w:rPr>
          <w:rFonts w:hint="eastAsia" w:ascii="仿宋" w:hAnsi="仿宋" w:eastAsia="仿宋" w:cs="仿宋"/>
          <w:b w:val="0"/>
          <w:bCs/>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r>
        <w:rPr>
          <w:rFonts w:hint="eastAsia" w:ascii="仿宋" w:hAnsi="仿宋" w:eastAsia="仿宋" w:cs="仿宋"/>
          <w:color w:val="auto"/>
          <w:szCs w:val="21"/>
          <w:highlight w:val="none"/>
          <w:lang w:val="en-US" w:eastAsia="zh-CN"/>
        </w:rPr>
        <w:t>/套</w:t>
      </w:r>
    </w:p>
    <w:tbl>
      <w:tblPr>
        <w:tblStyle w:val="21"/>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供货及安装期</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报价</w:t>
      </w:r>
      <w:r>
        <w:rPr>
          <w:rFonts w:hint="eastAsia" w:ascii="仿宋" w:hAnsi="仿宋" w:eastAsia="仿宋" w:cs="仿宋"/>
          <w:color w:val="auto"/>
          <w:szCs w:val="21"/>
          <w:highlight w:val="none"/>
        </w:rPr>
        <w:t>为招标范围所列全部</w:t>
      </w:r>
      <w:r>
        <w:rPr>
          <w:rFonts w:hint="eastAsia" w:ascii="仿宋" w:hAnsi="仿宋" w:eastAsia="仿宋" w:cs="仿宋"/>
          <w:color w:val="auto"/>
          <w:szCs w:val="21"/>
          <w:highlight w:val="none"/>
          <w:lang w:eastAsia="zh-CN"/>
        </w:rPr>
        <w:t>招标项目清单</w:t>
      </w:r>
      <w:r>
        <w:rPr>
          <w:rFonts w:hint="eastAsia" w:ascii="仿宋" w:hAnsi="仿宋" w:eastAsia="仿宋" w:cs="仿宋"/>
          <w:color w:val="auto"/>
          <w:szCs w:val="21"/>
          <w:highlight w:val="none"/>
        </w:rPr>
        <w:t>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.投标报价不得填报选择性报价。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000000"/>
          <w:spacing w:val="0"/>
          <w:w w:val="100"/>
          <w:position w:val="0"/>
          <w:lang w:val="en-US" w:eastAsia="zh-CN"/>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32"/>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p>
    <w:p>
      <w:pP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br w:type="page"/>
      </w:r>
    </w:p>
    <w:p>
      <w:pPr>
        <w:pStyle w:val="32"/>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3、货物说明一览表</w:t>
      </w:r>
    </w:p>
    <w:p>
      <w:pPr>
        <w:pStyle w:val="11"/>
        <w:shd w:val="clear" w:color="auto" w:fill="auto"/>
        <w:spacing w:line="240" w:lineRule="atLeast"/>
        <w:ind w:left="1164" w:leftChars="257" w:hanging="540"/>
        <w:rPr>
          <w:rFonts w:hint="eastAsia" w:ascii="仿宋" w:hAnsi="仿宋" w:eastAsia="仿宋" w:cs="仿宋"/>
          <w:color w:val="auto"/>
          <w:sz w:val="24"/>
          <w:highlight w:val="none"/>
        </w:rPr>
      </w:pPr>
    </w:p>
    <w:p>
      <w:pPr>
        <w:pStyle w:val="11"/>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1"/>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1"/>
        <w:shd w:val="clear" w:color="auto" w:fill="auto"/>
        <w:spacing w:line="240" w:lineRule="atLeast"/>
        <w:ind w:left="1164" w:leftChars="257" w:hanging="540"/>
        <w:rPr>
          <w:rFonts w:hint="eastAsia" w:ascii="仿宋" w:hAnsi="仿宋" w:eastAsia="仿宋" w:cs="仿宋"/>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交货期</w:t>
            </w:r>
          </w:p>
        </w:tc>
        <w:tc>
          <w:tcPr>
            <w:tcW w:w="1250"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690"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1"/>
        <w:shd w:val="clear" w:color="auto" w:fill="auto"/>
        <w:spacing w:line="240" w:lineRule="atLeast"/>
        <w:ind w:left="1164" w:leftChars="257" w:hanging="540"/>
        <w:rPr>
          <w:rFonts w:hint="eastAsia" w:ascii="仿宋" w:hAnsi="仿宋" w:eastAsia="仿宋" w:cs="仿宋"/>
          <w:color w:val="auto"/>
          <w:sz w:val="24"/>
          <w:highlight w:val="none"/>
        </w:rPr>
      </w:pPr>
    </w:p>
    <w:p>
      <w:pPr>
        <w:pStyle w:val="11"/>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1"/>
        <w:shd w:val="clear" w:color="auto" w:fill="auto"/>
        <w:tabs>
          <w:tab w:val="left" w:pos="5370"/>
        </w:tabs>
        <w:spacing w:line="240" w:lineRule="atLeast"/>
        <w:ind w:left="1164"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1"/>
        <w:shd w:val="clear" w:color="auto" w:fill="auto"/>
        <w:spacing w:line="240" w:lineRule="atLeast"/>
        <w:ind w:left="1164" w:leftChars="257" w:hanging="540"/>
        <w:rPr>
          <w:rFonts w:hint="eastAsia" w:ascii="宋体" w:hAnsi="宋体" w:eastAsia="宋体" w:cs="宋体"/>
          <w:color w:val="auto"/>
          <w:sz w:val="24"/>
          <w:highlight w:val="none"/>
        </w:rPr>
      </w:pPr>
    </w:p>
    <w:p>
      <w:pPr>
        <w:pStyle w:val="11"/>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1"/>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11"/>
        <w:shd w:val="clear" w:color="auto" w:fill="auto"/>
        <w:spacing w:line="240" w:lineRule="atLeast"/>
        <w:ind w:left="1164" w:leftChars="257" w:hanging="540"/>
        <w:jc w:val="center"/>
        <w:rPr>
          <w:rFonts w:hint="eastAsia" w:ascii="宋体" w:hAnsi="宋体" w:eastAsia="宋体" w:cs="宋体"/>
          <w:color w:val="auto"/>
          <w:sz w:val="24"/>
          <w:highlight w:val="none"/>
        </w:rPr>
        <w:sectPr>
          <w:footerReference r:id="rId11" w:type="default"/>
          <w:pgSz w:w="11905" w:h="16838"/>
          <w:pgMar w:top="1440" w:right="1797" w:bottom="1440" w:left="1797" w:header="850" w:footer="992" w:gutter="0"/>
          <w:pgNumType w:fmt="decimal"/>
          <w:cols w:space="720" w:num="1"/>
          <w:rtlGutter w:val="0"/>
          <w:docGrid w:type="linesAndChars" w:linePitch="325" w:charSpace="635"/>
        </w:sectPr>
      </w:pPr>
    </w:p>
    <w:p>
      <w:pPr>
        <w:pStyle w:val="32"/>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rPr>
      </w:pPr>
      <w:r>
        <w:rPr>
          <w:rFonts w:hint="eastAsia" w:ascii="仿宋" w:hAnsi="仿宋" w:eastAsia="仿宋" w:cs="仿宋"/>
          <w:color w:val="000000"/>
          <w:spacing w:val="0"/>
          <w:w w:val="100"/>
          <w:position w:val="0"/>
          <w:lang w:val="en-US" w:eastAsia="zh-CN"/>
        </w:rPr>
        <w:t>4</w:t>
      </w:r>
      <w:r>
        <w:rPr>
          <w:rFonts w:hint="eastAsia" w:ascii="仿宋" w:hAnsi="仿宋" w:eastAsia="仿宋" w:cs="仿宋"/>
          <w:color w:val="000000"/>
          <w:spacing w:val="0"/>
          <w:w w:val="100"/>
          <w:position w:val="0"/>
          <w:lang w:eastAsia="zh-CN"/>
        </w:rPr>
        <w:t>、</w:t>
      </w:r>
      <w:r>
        <w:rPr>
          <w:rFonts w:hint="eastAsia" w:ascii="仿宋" w:hAnsi="仿宋" w:eastAsia="仿宋" w:cs="仿宋"/>
          <w:color w:val="000000"/>
          <w:spacing w:val="0"/>
          <w:w w:val="100"/>
          <w:position w:val="0"/>
        </w:rPr>
        <w:t>投标报价明细表</w:t>
      </w:r>
    </w:p>
    <w:p>
      <w:pPr>
        <w:pStyle w:val="32"/>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32"/>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1"/>
        <w:shd w:val="clear" w:color="auto" w:fill="auto"/>
        <w:spacing w:line="240" w:lineRule="atLeast"/>
        <w:ind w:left="1157" w:leftChars="257" w:hanging="54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r>
        <w:rPr>
          <w:rFonts w:hint="eastAsia" w:ascii="仿宋" w:hAnsi="仿宋" w:eastAsia="仿宋" w:cs="仿宋"/>
          <w:color w:val="auto"/>
          <w:szCs w:val="21"/>
          <w:lang w:val="en-US" w:eastAsia="zh-CN"/>
        </w:rPr>
        <w:t>/套</w:t>
      </w:r>
    </w:p>
    <w:tbl>
      <w:tblPr>
        <w:tblStyle w:val="21"/>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751"/>
        <w:gridCol w:w="664"/>
        <w:gridCol w:w="664"/>
        <w:gridCol w:w="819"/>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交货</w:t>
            </w:r>
            <w:r>
              <w:rPr>
                <w:rFonts w:hint="eastAsia" w:ascii="仿宋" w:hAnsi="仿宋" w:eastAsia="仿宋" w:cs="仿宋"/>
                <w:color w:val="auto"/>
                <w:szCs w:val="21"/>
                <w:lang w:eastAsia="zh-CN"/>
              </w:rPr>
              <w:t>及安装期</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交货地点</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lang w:eastAsia="zh-CN"/>
              </w:rPr>
              <w:t>有效</w:t>
            </w:r>
            <w:r>
              <w:rPr>
                <w:rFonts w:hint="eastAsia" w:ascii="仿宋" w:hAnsi="仿宋" w:eastAsia="仿宋" w:cs="仿宋"/>
                <w:color w:val="auto"/>
                <w:szCs w:val="21"/>
              </w:rPr>
              <w:t>期</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单价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70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rPr>
              <w:t>合计（总价）</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元</w:t>
            </w:r>
            <w:r>
              <w:rPr>
                <w:rFonts w:hint="eastAsia" w:ascii="仿宋" w:hAnsi="仿宋" w:eastAsia="仿宋" w:cs="仿宋"/>
                <w:color w:val="auto"/>
                <w:szCs w:val="21"/>
                <w:lang w:val="en-US" w:eastAsia="zh-CN"/>
              </w:rPr>
              <w:t>/套</w:t>
            </w:r>
          </w:p>
        </w:tc>
      </w:tr>
    </w:tbl>
    <w:p>
      <w:pPr>
        <w:pStyle w:val="36"/>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所有价格均用人民币表示，单位为元</w:t>
      </w:r>
      <w:r>
        <w:rPr>
          <w:rFonts w:hint="eastAsia" w:ascii="仿宋" w:hAnsi="仿宋" w:eastAsia="仿宋" w:cs="仿宋"/>
          <w:color w:val="000000"/>
          <w:spacing w:val="0"/>
          <w:w w:val="100"/>
          <w:position w:val="0"/>
          <w:sz w:val="24"/>
          <w:szCs w:val="24"/>
          <w:lang w:val="en-US" w:eastAsia="zh-CN"/>
        </w:rPr>
        <w:t>/套</w:t>
      </w:r>
      <w:r>
        <w:rPr>
          <w:rFonts w:hint="eastAsia" w:ascii="仿宋" w:hAnsi="仿宋" w:eastAsia="仿宋" w:cs="仿宋"/>
          <w:color w:val="000000"/>
          <w:spacing w:val="0"/>
          <w:w w:val="100"/>
          <w:position w:val="0"/>
          <w:sz w:val="24"/>
          <w:szCs w:val="24"/>
        </w:rPr>
        <w:t>。</w:t>
      </w:r>
    </w:p>
    <w:p>
      <w:pPr>
        <w:pStyle w:val="36"/>
        <w:keepNext w:val="0"/>
        <w:keepLines w:val="0"/>
        <w:widowControl w:val="0"/>
        <w:numPr>
          <w:ilvl w:val="0"/>
          <w:numId w:val="7"/>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36"/>
        <w:keepNext w:val="0"/>
        <w:keepLines w:val="0"/>
        <w:widowControl w:val="0"/>
        <w:numPr>
          <w:ilvl w:val="0"/>
          <w:numId w:val="7"/>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36"/>
        <w:keepNext w:val="0"/>
        <w:keepLines w:val="0"/>
        <w:widowControl w:val="0"/>
        <w:numPr>
          <w:ilvl w:val="0"/>
          <w:numId w:val="7"/>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36"/>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36"/>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9"/>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9"/>
        <w:numPr>
          <w:ilvl w:val="0"/>
          <w:numId w:val="0"/>
        </w:numPr>
        <w:kinsoku w:val="0"/>
        <w:overflowPunct w:val="0"/>
        <w:spacing w:before="34" w:line="357" w:lineRule="auto"/>
        <w:ind w:left="480" w:leftChars="0" w:right="126" w:rightChars="0"/>
        <w:jc w:val="center"/>
        <w:rPr>
          <w:rFonts w:hint="eastAsia" w:ascii="仿宋" w:hAnsi="仿宋" w:eastAsia="仿宋" w:cs="仿宋"/>
          <w:b/>
          <w:bCs/>
          <w:sz w:val="36"/>
          <w:szCs w:val="36"/>
          <w:lang w:eastAsia="zh-CN"/>
        </w:rPr>
      </w:pPr>
    </w:p>
    <w:p>
      <w:pPr>
        <w:pStyle w:val="32"/>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5、技术规格偏离表</w:t>
      </w:r>
    </w:p>
    <w:tbl>
      <w:tblPr>
        <w:tblStyle w:val="21"/>
        <w:tblW w:w="8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1719"/>
        <w:gridCol w:w="1326"/>
        <w:gridCol w:w="1326"/>
        <w:gridCol w:w="1327"/>
        <w:gridCol w:w="1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719"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132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80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noWrap w:val="0"/>
            <w:vAlign w:val="top"/>
          </w:tcPr>
          <w:p>
            <w:pPr>
              <w:jc w:val="center"/>
              <w:rPr>
                <w:rFonts w:hint="eastAsia" w:ascii="仿宋" w:hAnsi="仿宋" w:eastAsia="仿宋" w:cs="仿宋"/>
                <w:b/>
                <w:bCs/>
                <w:sz w:val="24"/>
                <w:szCs w:val="24"/>
              </w:rPr>
            </w:pPr>
          </w:p>
        </w:tc>
        <w:tc>
          <w:tcPr>
            <w:tcW w:w="1719"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如有正偏离需提供证明材料，证明材料附后(并注明页码)</w:t>
            </w:r>
          </w:p>
        </w:tc>
        <w:tc>
          <w:tcPr>
            <w:tcW w:w="1806"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noWrap w:val="0"/>
            <w:vAlign w:val="top"/>
          </w:tcPr>
          <w:p>
            <w:pPr>
              <w:jc w:val="center"/>
              <w:rPr>
                <w:rFonts w:hint="eastAsia" w:ascii="仿宋" w:hAnsi="仿宋" w:eastAsia="仿宋" w:cs="仿宋"/>
                <w:b/>
                <w:bCs/>
                <w:sz w:val="24"/>
                <w:szCs w:val="24"/>
              </w:rPr>
            </w:pPr>
          </w:p>
        </w:tc>
        <w:tc>
          <w:tcPr>
            <w:tcW w:w="1719"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806"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noWrap w:val="0"/>
            <w:vAlign w:val="top"/>
          </w:tcPr>
          <w:p>
            <w:pPr>
              <w:jc w:val="center"/>
              <w:rPr>
                <w:rFonts w:hint="eastAsia" w:ascii="仿宋" w:hAnsi="仿宋" w:eastAsia="仿宋" w:cs="仿宋"/>
                <w:b/>
                <w:bCs/>
                <w:sz w:val="24"/>
                <w:szCs w:val="24"/>
              </w:rPr>
            </w:pPr>
          </w:p>
        </w:tc>
        <w:tc>
          <w:tcPr>
            <w:tcW w:w="1719"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806"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noWrap w:val="0"/>
            <w:vAlign w:val="top"/>
          </w:tcPr>
          <w:p>
            <w:pPr>
              <w:jc w:val="center"/>
              <w:rPr>
                <w:rFonts w:hint="eastAsia" w:ascii="仿宋" w:hAnsi="仿宋" w:eastAsia="仿宋" w:cs="仿宋"/>
                <w:b/>
                <w:bCs/>
                <w:sz w:val="24"/>
                <w:szCs w:val="24"/>
              </w:rPr>
            </w:pPr>
          </w:p>
        </w:tc>
        <w:tc>
          <w:tcPr>
            <w:tcW w:w="1719"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806"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1" w:type="dxa"/>
            <w:noWrap w:val="0"/>
            <w:vAlign w:val="top"/>
          </w:tcPr>
          <w:p>
            <w:pPr>
              <w:jc w:val="center"/>
              <w:rPr>
                <w:rFonts w:hint="eastAsia" w:ascii="仿宋" w:hAnsi="仿宋" w:eastAsia="仿宋" w:cs="仿宋"/>
                <w:b/>
                <w:bCs/>
                <w:sz w:val="24"/>
                <w:szCs w:val="24"/>
              </w:rPr>
            </w:pPr>
          </w:p>
        </w:tc>
        <w:tc>
          <w:tcPr>
            <w:tcW w:w="1719"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806"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1"/>
        <w:tabs>
          <w:tab w:val="left" w:pos="5580"/>
        </w:tabs>
        <w:spacing w:line="360" w:lineRule="auto"/>
        <w:ind w:firstLine="3120" w:firstLineChars="1300"/>
        <w:rPr>
          <w:rFonts w:hint="eastAsia" w:ascii="仿宋" w:hAnsi="仿宋" w:eastAsia="仿宋" w:cs="仿宋"/>
          <w:sz w:val="24"/>
        </w:rPr>
      </w:pPr>
    </w:p>
    <w:p>
      <w:pPr>
        <w:pStyle w:val="11"/>
        <w:tabs>
          <w:tab w:val="left" w:pos="5580"/>
        </w:tabs>
        <w:spacing w:line="360" w:lineRule="auto"/>
        <w:ind w:firstLine="3120" w:firstLineChars="1300"/>
        <w:rPr>
          <w:rFonts w:hint="eastAsia" w:ascii="仿宋" w:hAnsi="仿宋" w:eastAsia="仿宋" w:cs="仿宋"/>
          <w:sz w:val="24"/>
        </w:rPr>
      </w:pPr>
      <w:r>
        <w:rPr>
          <w:rFonts w:hint="eastAsia" w:ascii="仿宋" w:hAnsi="仿宋" w:eastAsia="仿宋" w:cs="仿宋"/>
          <w:sz w:val="24"/>
        </w:rPr>
        <w:t>投标人（盖章）：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11"/>
        <w:tabs>
          <w:tab w:val="left" w:pos="5580"/>
        </w:tabs>
        <w:spacing w:line="360" w:lineRule="auto"/>
        <w:ind w:firstLine="3120" w:firstLineChars="1300"/>
        <w:rPr>
          <w:rFonts w:hint="eastAsia" w:ascii="仿宋" w:hAnsi="仿宋" w:eastAsia="仿宋" w:cs="仿宋"/>
          <w:kern w:val="0"/>
          <w:sz w:val="24"/>
          <w:szCs w:val="24"/>
          <w:u w:val="single"/>
          <w:lang w:val="en-US" w:eastAsia="zh-CN"/>
        </w:rPr>
      </w:pPr>
      <w:r>
        <w:rPr>
          <w:rFonts w:hint="eastAsia" w:ascii="仿宋" w:hAnsi="仿宋" w:eastAsia="仿宋" w:cs="仿宋"/>
          <w:sz w:val="24"/>
          <w:lang w:eastAsia="zh-CN"/>
        </w:rPr>
        <w:t>法定代表人或</w:t>
      </w:r>
      <w:r>
        <w:rPr>
          <w:rFonts w:hint="eastAsia" w:ascii="仿宋" w:hAnsi="仿宋" w:eastAsia="仿宋" w:cs="仿宋"/>
          <w:kern w:val="0"/>
          <w:sz w:val="24"/>
          <w:szCs w:val="24"/>
        </w:rPr>
        <w:t>委托代理人</w:t>
      </w:r>
      <w:r>
        <w:rPr>
          <w:rFonts w:hint="eastAsia" w:ascii="仿宋" w:hAnsi="仿宋" w:eastAsia="仿宋" w:cs="仿宋"/>
          <w:sz w:val="24"/>
          <w:lang w:eastAsia="zh-CN"/>
        </w:rPr>
        <w:t>（签章）</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pPr>
        <w:pStyle w:val="6"/>
        <w:rPr>
          <w:rFonts w:hint="eastAsia" w:ascii="仿宋" w:hAnsi="仿宋" w:eastAsia="仿宋" w:cs="仿宋"/>
          <w:b/>
          <w:bCs/>
          <w:sz w:val="36"/>
          <w:szCs w:val="36"/>
        </w:rPr>
      </w:pPr>
    </w:p>
    <w:p>
      <w:pPr>
        <w:rPr>
          <w:rFonts w:hint="eastAsia" w:ascii="仿宋" w:hAnsi="仿宋" w:eastAsia="仿宋" w:cs="仿宋"/>
        </w:rPr>
      </w:pP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r>
        <w:rPr>
          <w:rFonts w:hint="eastAsia" w:ascii="仿宋" w:hAnsi="仿宋" w:eastAsia="仿宋" w:cs="仿宋"/>
          <w:color w:val="000000"/>
          <w:spacing w:val="0"/>
          <w:w w:val="100"/>
          <w:position w:val="0"/>
          <w:sz w:val="36"/>
          <w:szCs w:val="36"/>
          <w:lang w:val="en-US" w:eastAsia="zh-CN"/>
        </w:rPr>
        <w:t>6</w:t>
      </w:r>
      <w:r>
        <w:rPr>
          <w:rFonts w:hint="eastAsia" w:ascii="仿宋" w:hAnsi="仿宋" w:eastAsia="仿宋" w:cs="仿宋"/>
          <w:color w:val="000000"/>
          <w:spacing w:val="0"/>
          <w:w w:val="100"/>
          <w:position w:val="0"/>
          <w:sz w:val="36"/>
          <w:szCs w:val="36"/>
        </w:rPr>
        <w:t>、</w:t>
      </w:r>
      <w:r>
        <w:rPr>
          <w:rFonts w:hint="eastAsia" w:ascii="仿宋" w:hAnsi="仿宋" w:eastAsia="仿宋" w:cs="仿宋"/>
          <w:color w:val="000000"/>
          <w:spacing w:val="0"/>
          <w:w w:val="100"/>
          <w:position w:val="0"/>
          <w:sz w:val="36"/>
          <w:szCs w:val="36"/>
          <w:lang w:eastAsia="zh-CN"/>
        </w:rPr>
        <w:t>商务条款偏离表</w:t>
      </w:r>
    </w:p>
    <w:tbl>
      <w:tblPr>
        <w:tblStyle w:val="2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21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3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color w:val="000000"/>
          <w:spacing w:val="0"/>
          <w:w w:val="100"/>
          <w:position w:val="0"/>
          <w:sz w:val="36"/>
          <w:szCs w:val="36"/>
          <w:lang w:val="en-US" w:eastAsia="zh-CN"/>
        </w:rPr>
        <w:t>7、投标人基本情况表</w:t>
      </w:r>
    </w:p>
    <w:p>
      <w:pPr>
        <w:pStyle w:val="9"/>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4"/>
              <w:rPr>
                <w:rFonts w:hint="eastAsia" w:ascii="仿宋" w:hAnsi="仿宋" w:eastAsia="仿宋" w:cs="仿宋"/>
                <w:b/>
                <w:bCs/>
                <w:sz w:val="20"/>
                <w:szCs w:val="20"/>
              </w:rPr>
            </w:pPr>
          </w:p>
          <w:p>
            <w:pPr>
              <w:pStyle w:val="37"/>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4"/>
              <w:rPr>
                <w:rFonts w:hint="eastAsia" w:ascii="仿宋" w:hAnsi="仿宋" w:eastAsia="仿宋" w:cs="仿宋"/>
                <w:b/>
                <w:bCs/>
                <w:sz w:val="20"/>
                <w:szCs w:val="20"/>
              </w:rPr>
            </w:pPr>
          </w:p>
          <w:p>
            <w:pPr>
              <w:pStyle w:val="37"/>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rPr>
                <w:rFonts w:hint="eastAsia" w:ascii="仿宋" w:hAnsi="仿宋" w:eastAsia="仿宋" w:cs="仿宋"/>
                <w:b/>
                <w:bCs/>
              </w:rPr>
            </w:pPr>
          </w:p>
          <w:p>
            <w:pPr>
              <w:pStyle w:val="37"/>
              <w:kinsoku w:val="0"/>
              <w:overflowPunct w:val="0"/>
              <w:rPr>
                <w:rFonts w:hint="eastAsia" w:ascii="仿宋" w:hAnsi="仿宋" w:eastAsia="仿宋" w:cs="仿宋"/>
                <w:b/>
                <w:bCs/>
              </w:rPr>
            </w:pPr>
          </w:p>
          <w:p>
            <w:pPr>
              <w:pStyle w:val="37"/>
              <w:kinsoku w:val="0"/>
              <w:overflowPunct w:val="0"/>
              <w:rPr>
                <w:rFonts w:hint="eastAsia" w:ascii="仿宋" w:hAnsi="仿宋" w:eastAsia="仿宋" w:cs="仿宋"/>
                <w:b/>
                <w:bCs/>
              </w:rPr>
            </w:pPr>
          </w:p>
          <w:p>
            <w:pPr>
              <w:pStyle w:val="37"/>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7"/>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7"/>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7"/>
              <w:kinsoku w:val="0"/>
              <w:overflowPunct w:val="0"/>
              <w:spacing w:before="1"/>
              <w:rPr>
                <w:rFonts w:hint="eastAsia" w:ascii="仿宋" w:hAnsi="仿宋" w:eastAsia="仿宋" w:cs="仿宋"/>
                <w:b/>
                <w:bCs/>
                <w:sz w:val="23"/>
                <w:szCs w:val="23"/>
              </w:rPr>
            </w:pPr>
          </w:p>
          <w:p>
            <w:pPr>
              <w:pStyle w:val="37"/>
              <w:kinsoku w:val="0"/>
              <w:overflowPunct w:val="0"/>
              <w:spacing w:line="237" w:lineRule="auto"/>
              <w:ind w:left="497" w:right="493"/>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34"/>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注</w:t>
      </w:r>
      <w:r>
        <w:rPr>
          <w:rFonts w:hint="eastAsia" w:ascii="仿宋" w:hAnsi="仿宋" w:eastAsia="仿宋" w:cs="仿宋"/>
          <w:sz w:val="24"/>
          <w:szCs w:val="24"/>
        </w:rPr>
        <w:t>：营业执照</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34"/>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sz w:val="30"/>
          <w:szCs w:val="30"/>
        </w:rPr>
      </w:pPr>
    </w:p>
    <w:p>
      <w:pPr>
        <w:pStyle w:val="9"/>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rPr>
          <w:rFonts w:hint="eastAsia"/>
          <w:lang w:val="en-US" w:eastAsia="zh-CN"/>
        </w:rPr>
      </w:pPr>
    </w:p>
    <w:p>
      <w:pPr>
        <w:pStyle w:val="9"/>
        <w:numPr>
          <w:ilvl w:val="0"/>
          <w:numId w:val="0"/>
        </w:numPr>
        <w:kinsoku w:val="0"/>
        <w:overflowPunct w:val="0"/>
        <w:spacing w:before="34" w:line="357" w:lineRule="auto"/>
        <w:ind w:left="480" w:leftChars="0" w:right="126" w:rightChars="0"/>
        <w:jc w:val="center"/>
        <w:rPr>
          <w:rFonts w:hint="eastAsia" w:ascii="仿宋" w:hAnsi="仿宋" w:eastAsia="仿宋" w:cs="仿宋"/>
          <w:b/>
          <w:bCs/>
          <w:w w:val="90"/>
          <w:lang w:eastAsia="zh-CN"/>
        </w:rPr>
      </w:pPr>
      <w:r>
        <w:rPr>
          <w:rFonts w:hint="eastAsia" w:ascii="仿宋" w:hAnsi="仿宋" w:eastAsia="仿宋" w:cs="仿宋"/>
          <w:b w:val="0"/>
          <w:bCs/>
          <w:color w:val="auto"/>
          <w:kern w:val="0"/>
          <w:sz w:val="36"/>
          <w:szCs w:val="36"/>
          <w:lang w:val="en-US" w:eastAsia="zh-CN"/>
        </w:rPr>
        <w:t>8、</w:t>
      </w:r>
      <w:r>
        <w:rPr>
          <w:rFonts w:hint="eastAsia" w:ascii="仿宋" w:hAnsi="仿宋" w:eastAsia="仿宋" w:cs="仿宋"/>
          <w:b/>
          <w:bCs/>
          <w:w w:val="90"/>
          <w:sz w:val="36"/>
          <w:szCs w:val="36"/>
        </w:rPr>
        <w:t>类似项目业绩</w:t>
      </w:r>
      <w:r>
        <w:rPr>
          <w:rFonts w:hint="eastAsia" w:ascii="仿宋" w:hAnsi="仿宋" w:eastAsia="仿宋" w:cs="仿宋"/>
          <w:b/>
          <w:bCs/>
          <w:w w:val="90"/>
          <w:sz w:val="36"/>
          <w:szCs w:val="36"/>
          <w:lang w:eastAsia="zh-CN"/>
        </w:rPr>
        <w:t>表</w:t>
      </w:r>
    </w:p>
    <w:p>
      <w:pPr>
        <w:pStyle w:val="9"/>
        <w:numPr>
          <w:ilvl w:val="0"/>
          <w:numId w:val="0"/>
        </w:numPr>
        <w:kinsoku w:val="0"/>
        <w:overflowPunct w:val="0"/>
        <w:ind w:leftChars="0" w:right="0" w:rightChars="0"/>
        <w:rPr>
          <w:rFonts w:hint="eastAsia" w:ascii="仿宋" w:hAnsi="仿宋" w:eastAsia="仿宋" w:cs="仿宋"/>
          <w:b/>
          <w:bCs/>
          <w:sz w:val="20"/>
          <w:szCs w:val="20"/>
        </w:rPr>
      </w:pPr>
    </w:p>
    <w:tbl>
      <w:tblPr>
        <w:tblStyle w:val="21"/>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5"/>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5"/>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35"/>
              <w:keepNext w:val="0"/>
              <w:keepLines w:val="0"/>
              <w:widowControl w:val="0"/>
              <w:shd w:val="clear" w:color="auto" w:fill="auto"/>
              <w:bidi w:val="0"/>
              <w:spacing w:before="0" w:after="0" w:line="320" w:lineRule="exact"/>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5"/>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35"/>
              <w:keepNext w:val="0"/>
              <w:keepLines w:val="0"/>
              <w:widowControl w:val="0"/>
              <w:shd w:val="clear" w:color="auto" w:fill="auto"/>
              <w:bidi w:val="0"/>
              <w:spacing w:before="0" w:after="0" w:line="306" w:lineRule="exact"/>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5"/>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5"/>
              <w:keepNext w:val="0"/>
              <w:keepLines w:val="0"/>
              <w:widowControl w:val="0"/>
              <w:shd w:val="clear" w:color="auto" w:fill="auto"/>
              <w:bidi w:val="0"/>
              <w:spacing w:before="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注：每个</w:t>
      </w:r>
      <w:r>
        <w:rPr>
          <w:rFonts w:hint="eastAsia" w:ascii="仿宋" w:hAnsi="仿宋" w:eastAsia="仿宋" w:cs="仿宋"/>
          <w:spacing w:val="-1"/>
          <w:kern w:val="0"/>
          <w:sz w:val="24"/>
          <w:lang w:eastAsia="zh-CN"/>
        </w:rPr>
        <w:t>业绩</w:t>
      </w:r>
      <w:r>
        <w:rPr>
          <w:rFonts w:hint="eastAsia" w:ascii="仿宋" w:hAnsi="仿宋" w:eastAsia="仿宋" w:cs="仿宋"/>
          <w:spacing w:val="-1"/>
          <w:kern w:val="0"/>
          <w:sz w:val="24"/>
        </w:rPr>
        <w:t>须单独附表，并附上</w:t>
      </w:r>
      <w:r>
        <w:rPr>
          <w:rFonts w:hint="eastAsia" w:ascii="仿宋" w:hAnsi="仿宋" w:eastAsia="仿宋" w:cs="仿宋"/>
          <w:spacing w:val="-1"/>
          <w:kern w:val="0"/>
          <w:sz w:val="24"/>
          <w:lang w:eastAsia="zh-CN"/>
        </w:rPr>
        <w:t>合同和中标通知书</w:t>
      </w:r>
      <w:r>
        <w:rPr>
          <w:rFonts w:hint="eastAsia" w:ascii="仿宋" w:hAnsi="仿宋" w:eastAsia="仿宋" w:cs="仿宋"/>
          <w:spacing w:val="-1"/>
          <w:kern w:val="0"/>
          <w:sz w:val="24"/>
        </w:rPr>
        <w:t>相关证明材料，否则专家在评审时将不予采信。</w:t>
      </w: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w:t>
      </w:r>
      <w:r>
        <w:rPr>
          <w:rFonts w:hint="eastAsia" w:ascii="仿宋" w:hAnsi="仿宋" w:eastAsia="仿宋" w:cs="仿宋"/>
          <w:w w:val="95"/>
          <w:sz w:val="24"/>
          <w:szCs w:val="24"/>
        </w:rPr>
        <w:t>签</w:t>
      </w:r>
      <w:r>
        <w:rPr>
          <w:rFonts w:hint="eastAsia" w:ascii="仿宋" w:hAnsi="仿宋" w:eastAsia="仿宋" w:cs="仿宋"/>
          <w:w w:val="95"/>
          <w:sz w:val="24"/>
          <w:szCs w:val="24"/>
          <w:lang w:eastAsia="zh-CN"/>
        </w:rPr>
        <w:t>章</w:t>
      </w:r>
      <w:r>
        <w:rPr>
          <w:rFonts w:hint="eastAsia" w:ascii="仿宋" w:hAnsi="仿宋" w:eastAsia="仿宋" w:cs="仿宋"/>
          <w:w w:val="95"/>
          <w:sz w:val="24"/>
          <w:szCs w:val="24"/>
        </w:rPr>
        <w:t>）</w:t>
      </w:r>
    </w:p>
    <w:p>
      <w:pPr>
        <w:pStyle w:val="9"/>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33"/>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000000"/>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9、评分标准和细则中技术部分证明材料（格式自拟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5"/>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1"/>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（主要包括：技术指标、参数；项目实施方案；供货方案；交货及安装期等）</w:t>
      </w:r>
      <w:r>
        <w:rPr>
          <w:rFonts w:hint="eastAsia" w:ascii="仿宋" w:hAnsi="仿宋" w:eastAsia="仿宋" w:cs="仿宋"/>
          <w:color w:val="auto"/>
          <w:sz w:val="24"/>
          <w:highlight w:val="none"/>
        </w:rPr>
        <w:t>。</w:t>
      </w:r>
    </w:p>
    <w:p>
      <w:pPr>
        <w:pStyle w:val="11"/>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6"/>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5"/>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10、评分标准和细则中商务部分证明材料（格式自拟）</w:t>
      </w:r>
    </w:p>
    <w:p>
      <w:pPr>
        <w:pStyle w:val="11"/>
        <w:shd w:val="clear" w:color="auto" w:fill="auto"/>
        <w:tabs>
          <w:tab w:val="left" w:pos="5580"/>
        </w:tabs>
        <w:spacing w:line="240" w:lineRule="atLeast"/>
        <w:rPr>
          <w:rFonts w:hint="eastAsia" w:ascii="仿宋" w:hAnsi="仿宋" w:eastAsia="仿宋" w:cs="仿宋"/>
          <w:color w:val="auto"/>
          <w:sz w:val="24"/>
          <w:highlight w:val="none"/>
        </w:rPr>
      </w:pPr>
    </w:p>
    <w:p>
      <w:pPr>
        <w:pStyle w:val="11"/>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（主要包括：类似；业绩投标企业信誉；售后服务体系；培训计划等）</w:t>
      </w:r>
      <w:r>
        <w:rPr>
          <w:rFonts w:hint="eastAsia" w:ascii="仿宋" w:hAnsi="仿宋" w:eastAsia="仿宋" w:cs="仿宋"/>
          <w:color w:val="auto"/>
          <w:sz w:val="24"/>
          <w:highlight w:val="none"/>
        </w:rPr>
        <w:t>。</w:t>
      </w:r>
    </w:p>
    <w:p>
      <w:pPr>
        <w:pStyle w:val="11"/>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5"/>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5"/>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5"/>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5"/>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5"/>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11、</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11"/>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1"/>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说明：复印件上应加盖本单位章（自然人投标的无需盖章，需要签字）。</w:t>
      </w:r>
    </w:p>
    <w:p>
      <w:pPr>
        <w:pStyle w:val="12"/>
        <w:rPr>
          <w:rFonts w:hint="eastAsia"/>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13"/>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3"/>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0000000D"/>
    <w:multiLevelType w:val="multilevel"/>
    <w:tmpl w:val="0000000D"/>
    <w:lvl w:ilvl="0" w:tentative="0">
      <w:start w:val="1"/>
      <w:numFmt w:val="decimal"/>
      <w:pStyle w:val="9"/>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CD4C99"/>
    <w:multiLevelType w:val="singleLevel"/>
    <w:tmpl w:val="55CD4C99"/>
    <w:lvl w:ilvl="0" w:tentative="0">
      <w:start w:val="1"/>
      <w:numFmt w:val="chineseCounting"/>
      <w:suff w:val="nothing"/>
      <w:lvlText w:val="%1、"/>
      <w:lvlJc w:val="left"/>
    </w:lvl>
  </w:abstractNum>
  <w:abstractNum w:abstractNumId="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796A1B45"/>
    <w:multiLevelType w:val="singleLevel"/>
    <w:tmpl w:val="796A1B45"/>
    <w:lvl w:ilvl="0" w:tentative="0">
      <w:start w:val="5"/>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NWE4ZjVmOTVkMzY0ZGVkNjZhYmQzMzE3NDMwODMifQ=="/>
  </w:docVars>
  <w:rsids>
    <w:rsidRoot w:val="430832B2"/>
    <w:rsid w:val="00036274"/>
    <w:rsid w:val="00FD7651"/>
    <w:rsid w:val="0123584C"/>
    <w:rsid w:val="012B1C39"/>
    <w:rsid w:val="013439C6"/>
    <w:rsid w:val="01E44B68"/>
    <w:rsid w:val="0201160A"/>
    <w:rsid w:val="02C1356F"/>
    <w:rsid w:val="03120DC1"/>
    <w:rsid w:val="042A106A"/>
    <w:rsid w:val="04503042"/>
    <w:rsid w:val="047A5DAD"/>
    <w:rsid w:val="05782849"/>
    <w:rsid w:val="05925A9A"/>
    <w:rsid w:val="05CE725F"/>
    <w:rsid w:val="05E47398"/>
    <w:rsid w:val="06141E47"/>
    <w:rsid w:val="063B7194"/>
    <w:rsid w:val="06402B0A"/>
    <w:rsid w:val="065A2827"/>
    <w:rsid w:val="06DF6F5E"/>
    <w:rsid w:val="071836A4"/>
    <w:rsid w:val="072B5291"/>
    <w:rsid w:val="07B04D73"/>
    <w:rsid w:val="08002443"/>
    <w:rsid w:val="08314CF2"/>
    <w:rsid w:val="08323FEC"/>
    <w:rsid w:val="085D5AE7"/>
    <w:rsid w:val="091D420B"/>
    <w:rsid w:val="09231976"/>
    <w:rsid w:val="093F2ABC"/>
    <w:rsid w:val="0A982D0F"/>
    <w:rsid w:val="0AEC1713"/>
    <w:rsid w:val="0B213EE8"/>
    <w:rsid w:val="0B2F3756"/>
    <w:rsid w:val="0B9E39F1"/>
    <w:rsid w:val="0BF26C44"/>
    <w:rsid w:val="0DB45373"/>
    <w:rsid w:val="0E4A4418"/>
    <w:rsid w:val="0E547045"/>
    <w:rsid w:val="0E835B7C"/>
    <w:rsid w:val="0F957915"/>
    <w:rsid w:val="10685029"/>
    <w:rsid w:val="10F32216"/>
    <w:rsid w:val="120510DA"/>
    <w:rsid w:val="124A603B"/>
    <w:rsid w:val="130308CA"/>
    <w:rsid w:val="13725EDE"/>
    <w:rsid w:val="14D93E23"/>
    <w:rsid w:val="1525173B"/>
    <w:rsid w:val="153C6A85"/>
    <w:rsid w:val="15E839EB"/>
    <w:rsid w:val="15F01C71"/>
    <w:rsid w:val="15F67994"/>
    <w:rsid w:val="15FB142D"/>
    <w:rsid w:val="167B61DA"/>
    <w:rsid w:val="171F0B4E"/>
    <w:rsid w:val="17EB3771"/>
    <w:rsid w:val="180F353B"/>
    <w:rsid w:val="181F6553"/>
    <w:rsid w:val="18770500"/>
    <w:rsid w:val="18FE29CF"/>
    <w:rsid w:val="1910625E"/>
    <w:rsid w:val="19791440"/>
    <w:rsid w:val="198D3D53"/>
    <w:rsid w:val="1A6037CA"/>
    <w:rsid w:val="1AA14F3E"/>
    <w:rsid w:val="1AA6468B"/>
    <w:rsid w:val="1B414DF5"/>
    <w:rsid w:val="1BE65325"/>
    <w:rsid w:val="1C2B5E2C"/>
    <w:rsid w:val="1C752FA8"/>
    <w:rsid w:val="1CBD7711"/>
    <w:rsid w:val="1D2C3D70"/>
    <w:rsid w:val="1DCE13A6"/>
    <w:rsid w:val="1E3C684F"/>
    <w:rsid w:val="1E6813A9"/>
    <w:rsid w:val="1ECE4F82"/>
    <w:rsid w:val="1EE5064C"/>
    <w:rsid w:val="1F232690"/>
    <w:rsid w:val="1F5B26D6"/>
    <w:rsid w:val="1F6007D8"/>
    <w:rsid w:val="212C1059"/>
    <w:rsid w:val="22965E6B"/>
    <w:rsid w:val="22A87B2E"/>
    <w:rsid w:val="22F917C9"/>
    <w:rsid w:val="236A6D03"/>
    <w:rsid w:val="23781A8E"/>
    <w:rsid w:val="23874BA3"/>
    <w:rsid w:val="247B2157"/>
    <w:rsid w:val="24F20F0E"/>
    <w:rsid w:val="25002F8D"/>
    <w:rsid w:val="25546BA5"/>
    <w:rsid w:val="25550156"/>
    <w:rsid w:val="26655E3B"/>
    <w:rsid w:val="267D2FA7"/>
    <w:rsid w:val="26D37563"/>
    <w:rsid w:val="27682218"/>
    <w:rsid w:val="27DD0E3E"/>
    <w:rsid w:val="283D072F"/>
    <w:rsid w:val="28454E5F"/>
    <w:rsid w:val="285C7E68"/>
    <w:rsid w:val="286B44D3"/>
    <w:rsid w:val="28CC38DB"/>
    <w:rsid w:val="2907142C"/>
    <w:rsid w:val="291C049E"/>
    <w:rsid w:val="293F68AF"/>
    <w:rsid w:val="29973AC1"/>
    <w:rsid w:val="29C7128D"/>
    <w:rsid w:val="29D358D6"/>
    <w:rsid w:val="2A2953D2"/>
    <w:rsid w:val="2A5276B0"/>
    <w:rsid w:val="2A6F2C28"/>
    <w:rsid w:val="2AB303AA"/>
    <w:rsid w:val="2AF552B4"/>
    <w:rsid w:val="2B137500"/>
    <w:rsid w:val="2B762634"/>
    <w:rsid w:val="2C061FF9"/>
    <w:rsid w:val="2C30148D"/>
    <w:rsid w:val="2C852121"/>
    <w:rsid w:val="2D1B0C53"/>
    <w:rsid w:val="2D567383"/>
    <w:rsid w:val="2D6A0F15"/>
    <w:rsid w:val="2DF1140A"/>
    <w:rsid w:val="2E1B0C2F"/>
    <w:rsid w:val="2E764B34"/>
    <w:rsid w:val="2F563B1F"/>
    <w:rsid w:val="2FA50B1C"/>
    <w:rsid w:val="2FCA119B"/>
    <w:rsid w:val="31C54436"/>
    <w:rsid w:val="333D0859"/>
    <w:rsid w:val="335C76C1"/>
    <w:rsid w:val="33AA109A"/>
    <w:rsid w:val="3464452F"/>
    <w:rsid w:val="34AC63E7"/>
    <w:rsid w:val="350A7768"/>
    <w:rsid w:val="35286B09"/>
    <w:rsid w:val="35391CB2"/>
    <w:rsid w:val="35427B0F"/>
    <w:rsid w:val="36104FF7"/>
    <w:rsid w:val="36AA5E0A"/>
    <w:rsid w:val="375A02D5"/>
    <w:rsid w:val="3774205F"/>
    <w:rsid w:val="37D44BCF"/>
    <w:rsid w:val="38083993"/>
    <w:rsid w:val="38C56C0D"/>
    <w:rsid w:val="38D8647A"/>
    <w:rsid w:val="3A1273C6"/>
    <w:rsid w:val="3A4D1B8A"/>
    <w:rsid w:val="3AE06945"/>
    <w:rsid w:val="3C756255"/>
    <w:rsid w:val="3CA827C1"/>
    <w:rsid w:val="3CAD59EE"/>
    <w:rsid w:val="3CFE338E"/>
    <w:rsid w:val="3D1C4922"/>
    <w:rsid w:val="3D751F42"/>
    <w:rsid w:val="3DBF59D9"/>
    <w:rsid w:val="408E72C3"/>
    <w:rsid w:val="408E7BCF"/>
    <w:rsid w:val="40B26236"/>
    <w:rsid w:val="41681350"/>
    <w:rsid w:val="416F668A"/>
    <w:rsid w:val="419F6662"/>
    <w:rsid w:val="41A72D03"/>
    <w:rsid w:val="41BC55E0"/>
    <w:rsid w:val="41BD4CA4"/>
    <w:rsid w:val="420B7389"/>
    <w:rsid w:val="423563C7"/>
    <w:rsid w:val="42C57370"/>
    <w:rsid w:val="430832B2"/>
    <w:rsid w:val="43E507BC"/>
    <w:rsid w:val="44254A04"/>
    <w:rsid w:val="445769C9"/>
    <w:rsid w:val="44740DA7"/>
    <w:rsid w:val="45125CCB"/>
    <w:rsid w:val="454815E5"/>
    <w:rsid w:val="457C2033"/>
    <w:rsid w:val="46A95479"/>
    <w:rsid w:val="46F77B89"/>
    <w:rsid w:val="4743767B"/>
    <w:rsid w:val="47503B46"/>
    <w:rsid w:val="47E77823"/>
    <w:rsid w:val="48977829"/>
    <w:rsid w:val="49726A4B"/>
    <w:rsid w:val="4A061E93"/>
    <w:rsid w:val="4AD478BF"/>
    <w:rsid w:val="4AE7284A"/>
    <w:rsid w:val="4BA92AF2"/>
    <w:rsid w:val="4BB73B85"/>
    <w:rsid w:val="4BF478AD"/>
    <w:rsid w:val="4C17384D"/>
    <w:rsid w:val="4C257A37"/>
    <w:rsid w:val="4C472193"/>
    <w:rsid w:val="4C82766A"/>
    <w:rsid w:val="4DB266B9"/>
    <w:rsid w:val="4DF50B78"/>
    <w:rsid w:val="4E6938E7"/>
    <w:rsid w:val="4E701DC0"/>
    <w:rsid w:val="4F006719"/>
    <w:rsid w:val="4F2E489B"/>
    <w:rsid w:val="4F5166AD"/>
    <w:rsid w:val="4F5D25FD"/>
    <w:rsid w:val="4FB41D44"/>
    <w:rsid w:val="507C59AC"/>
    <w:rsid w:val="50BF6E81"/>
    <w:rsid w:val="50E542D5"/>
    <w:rsid w:val="51206F38"/>
    <w:rsid w:val="513F080C"/>
    <w:rsid w:val="51A04E60"/>
    <w:rsid w:val="5262131C"/>
    <w:rsid w:val="52654DCD"/>
    <w:rsid w:val="52CD0741"/>
    <w:rsid w:val="5306542C"/>
    <w:rsid w:val="533662E6"/>
    <w:rsid w:val="53390376"/>
    <w:rsid w:val="539D7E0F"/>
    <w:rsid w:val="54B5309D"/>
    <w:rsid w:val="54D501BD"/>
    <w:rsid w:val="553813F1"/>
    <w:rsid w:val="55BD7B2D"/>
    <w:rsid w:val="56493792"/>
    <w:rsid w:val="56B85046"/>
    <w:rsid w:val="58417C95"/>
    <w:rsid w:val="58C3061C"/>
    <w:rsid w:val="58E42340"/>
    <w:rsid w:val="59954F4B"/>
    <w:rsid w:val="59BD150F"/>
    <w:rsid w:val="59CD5363"/>
    <w:rsid w:val="5AE0581C"/>
    <w:rsid w:val="5BE43388"/>
    <w:rsid w:val="5CD53D28"/>
    <w:rsid w:val="5D2366CB"/>
    <w:rsid w:val="5D3331A6"/>
    <w:rsid w:val="5DA87520"/>
    <w:rsid w:val="5DBE1E1C"/>
    <w:rsid w:val="5E135BA1"/>
    <w:rsid w:val="5E1D1079"/>
    <w:rsid w:val="5EDA6373"/>
    <w:rsid w:val="5F96233B"/>
    <w:rsid w:val="5FAA48A7"/>
    <w:rsid w:val="601F4136"/>
    <w:rsid w:val="609A2942"/>
    <w:rsid w:val="612919FA"/>
    <w:rsid w:val="612A17B5"/>
    <w:rsid w:val="621D02BE"/>
    <w:rsid w:val="62C5683B"/>
    <w:rsid w:val="62F37D50"/>
    <w:rsid w:val="634A483E"/>
    <w:rsid w:val="638D2353"/>
    <w:rsid w:val="642B45E0"/>
    <w:rsid w:val="64604EAC"/>
    <w:rsid w:val="64740A1C"/>
    <w:rsid w:val="648E2BE1"/>
    <w:rsid w:val="66457796"/>
    <w:rsid w:val="66A5387A"/>
    <w:rsid w:val="67656B1B"/>
    <w:rsid w:val="67AE419D"/>
    <w:rsid w:val="67B22635"/>
    <w:rsid w:val="683769EB"/>
    <w:rsid w:val="68DB72BC"/>
    <w:rsid w:val="68EB4DA6"/>
    <w:rsid w:val="698C50B9"/>
    <w:rsid w:val="69D47128"/>
    <w:rsid w:val="6A6A3520"/>
    <w:rsid w:val="6ADE7537"/>
    <w:rsid w:val="6B221B0E"/>
    <w:rsid w:val="6C7543E1"/>
    <w:rsid w:val="6C963B87"/>
    <w:rsid w:val="6CA96079"/>
    <w:rsid w:val="6CAC1F8A"/>
    <w:rsid w:val="6CC81EA4"/>
    <w:rsid w:val="6D37776E"/>
    <w:rsid w:val="6DFC153C"/>
    <w:rsid w:val="6FFC5967"/>
    <w:rsid w:val="704838FD"/>
    <w:rsid w:val="709119F6"/>
    <w:rsid w:val="70E221A5"/>
    <w:rsid w:val="70F85E07"/>
    <w:rsid w:val="71F7318A"/>
    <w:rsid w:val="721A3870"/>
    <w:rsid w:val="72DB435C"/>
    <w:rsid w:val="73025D8D"/>
    <w:rsid w:val="739641CD"/>
    <w:rsid w:val="74373814"/>
    <w:rsid w:val="75851E7A"/>
    <w:rsid w:val="75AB1C93"/>
    <w:rsid w:val="761B163F"/>
    <w:rsid w:val="76810114"/>
    <w:rsid w:val="7692271E"/>
    <w:rsid w:val="76C9631C"/>
    <w:rsid w:val="76E41762"/>
    <w:rsid w:val="7717316E"/>
    <w:rsid w:val="77514BED"/>
    <w:rsid w:val="77603777"/>
    <w:rsid w:val="77901BB9"/>
    <w:rsid w:val="77C7479C"/>
    <w:rsid w:val="786C0A89"/>
    <w:rsid w:val="788B6526"/>
    <w:rsid w:val="788E3223"/>
    <w:rsid w:val="789675EF"/>
    <w:rsid w:val="78E06AB0"/>
    <w:rsid w:val="79756840"/>
    <w:rsid w:val="798E0318"/>
    <w:rsid w:val="7A121D4F"/>
    <w:rsid w:val="7A9B5501"/>
    <w:rsid w:val="7AD93877"/>
    <w:rsid w:val="7BB35B1D"/>
    <w:rsid w:val="7BFC0690"/>
    <w:rsid w:val="7CC540BD"/>
    <w:rsid w:val="7CF42F0C"/>
    <w:rsid w:val="7D423759"/>
    <w:rsid w:val="7D695F1A"/>
    <w:rsid w:val="7DD956AA"/>
    <w:rsid w:val="7E002C11"/>
    <w:rsid w:val="7E2D5B39"/>
    <w:rsid w:val="7ED160D1"/>
    <w:rsid w:val="7F494F04"/>
    <w:rsid w:val="7FA829A8"/>
    <w:rsid w:val="7FEF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0"/>
    <w:pPr>
      <w:keepNext/>
      <w:keepLines/>
      <w:spacing w:line="360" w:lineRule="auto"/>
      <w:jc w:val="center"/>
      <w:outlineLvl w:val="0"/>
    </w:pPr>
    <w:rPr>
      <w:b/>
      <w:bCs/>
      <w:kern w:val="44"/>
      <w:sz w:val="44"/>
      <w:szCs w:val="44"/>
    </w:rPr>
  </w:style>
  <w:style w:type="paragraph" w:styleId="5">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spacing w:before="120"/>
    </w:pPr>
    <w:rPr>
      <w:rFonts w:ascii="Cambria" w:hAnsi="Cambria"/>
      <w:sz w:val="24"/>
      <w:szCs w:val="20"/>
    </w:rPr>
  </w:style>
  <w:style w:type="paragraph" w:styleId="9">
    <w:name w:val="Body Text"/>
    <w:basedOn w:val="1"/>
    <w:next w:val="1"/>
    <w:qFormat/>
    <w:uiPriority w:val="99"/>
    <w:pPr>
      <w:numPr>
        <w:ilvl w:val="0"/>
        <w:numId w:val="2"/>
      </w:numPr>
      <w:tabs>
        <w:tab w:val="clear" w:pos="780"/>
      </w:tabs>
      <w:ind w:left="0" w:firstLine="0"/>
    </w:pPr>
    <w:rPr>
      <w:rFonts w:ascii="黑体" w:eastAsia="黑体"/>
      <w:sz w:val="22"/>
    </w:rPr>
  </w:style>
  <w:style w:type="paragraph" w:styleId="10">
    <w:name w:val="Body Text Indent"/>
    <w:basedOn w:val="1"/>
    <w:next w:val="1"/>
    <w:qFormat/>
    <w:uiPriority w:val="0"/>
    <w:pPr>
      <w:spacing w:after="120"/>
      <w:ind w:left="200" w:leftChars="200"/>
    </w:pPr>
  </w:style>
  <w:style w:type="paragraph" w:styleId="11">
    <w:name w:val="Plain Text"/>
    <w:basedOn w:val="1"/>
    <w:next w:val="12"/>
    <w:qFormat/>
    <w:uiPriority w:val="0"/>
    <w:rPr>
      <w:rFonts w:ascii="宋体"/>
      <w:color w:val="000000"/>
      <w:szCs w:val="20"/>
      <w:u w:val="none" w:color="00000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semiHidden/>
    <w:unhideWhenUsed/>
    <w:qFormat/>
    <w:uiPriority w:val="99"/>
    <w:pPr>
      <w:snapToGrid w:val="0"/>
      <w:jc w:val="left"/>
    </w:pPr>
    <w:rPr>
      <w:sz w:val="18"/>
      <w:szCs w:val="18"/>
    </w:rPr>
  </w:style>
  <w:style w:type="paragraph" w:styleId="16">
    <w:name w:val="Body Text 2"/>
    <w:basedOn w:val="1"/>
    <w:qFormat/>
    <w:uiPriority w:val="0"/>
    <w:pPr>
      <w:tabs>
        <w:tab w:val="left" w:pos="0"/>
      </w:tabs>
      <w:spacing w:line="400" w:lineRule="atLeast"/>
    </w:pPr>
    <w:rPr>
      <w:rFonts w:ascii="Arial" w:hAnsi="Arial"/>
      <w:color w:val="000000"/>
    </w:rPr>
  </w:style>
  <w:style w:type="paragraph" w:styleId="17">
    <w:name w:val="Normal (Web)"/>
    <w:basedOn w:val="1"/>
    <w:next w:val="18"/>
    <w:qFormat/>
    <w:uiPriority w:val="99"/>
    <w:pPr>
      <w:widowControl/>
      <w:jc w:val="left"/>
    </w:pPr>
    <w:rPr>
      <w:rFonts w:ascii="宋体" w:hAnsi="宋体" w:eastAsia="宋体" w:cs="宋体"/>
      <w:kern w:val="0"/>
      <w:sz w:val="24"/>
      <w:szCs w:val="24"/>
    </w:rPr>
  </w:style>
  <w:style w:type="paragraph" w:customStyle="1" w:styleId="1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9">
    <w:name w:val="Body Text First Indent"/>
    <w:basedOn w:val="9"/>
    <w:qFormat/>
    <w:uiPriority w:val="0"/>
    <w:pPr>
      <w:tabs>
        <w:tab w:val="left" w:pos="780"/>
      </w:tabs>
      <w:spacing w:line="360" w:lineRule="auto"/>
      <w:ind w:firstLine="200" w:firstLineChars="200"/>
    </w:pPr>
    <w:rPr>
      <w:rFonts w:ascii="仿宋_GB2312" w:eastAsia="仿宋_GB2312"/>
      <w:sz w:val="30"/>
      <w:szCs w:val="30"/>
    </w:rPr>
  </w:style>
  <w:style w:type="paragraph" w:styleId="20">
    <w:name w:val="Body Text First Indent 2"/>
    <w:basedOn w:val="10"/>
    <w:qFormat/>
    <w:uiPriority w:val="0"/>
    <w:pPr>
      <w:ind w:left="1588" w:leftChars="832" w:firstLine="433"/>
    </w:pPr>
    <w:rPr>
      <w:rFonts w:eastAsia="仿宋_GB2312"/>
      <w:spaci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Hyperlink"/>
    <w:basedOn w:val="23"/>
    <w:qFormat/>
    <w:uiPriority w:val="99"/>
    <w:rPr>
      <w:color w:val="0000FF"/>
      <w:u w:val="single"/>
    </w:rPr>
  </w:style>
  <w:style w:type="character" w:styleId="26">
    <w:name w:val="footnote reference"/>
    <w:basedOn w:val="23"/>
    <w:semiHidden/>
    <w:unhideWhenUsed/>
    <w:qFormat/>
    <w:uiPriority w:val="99"/>
    <w:rPr>
      <w:vertAlign w:val="superscript"/>
    </w:rPr>
  </w:style>
  <w:style w:type="paragraph" w:customStyle="1" w:styleId="27">
    <w:name w:val="正文1"/>
    <w:basedOn w:val="1"/>
    <w:next w:val="1"/>
    <w:qFormat/>
    <w:uiPriority w:val="0"/>
    <w:pPr>
      <w:ind w:firstLine="880"/>
      <w:jc w:val="left"/>
    </w:pPr>
    <w:rPr>
      <w:kern w:val="0"/>
      <w:szCs w:val="20"/>
    </w:rPr>
  </w:style>
  <w:style w:type="paragraph" w:customStyle="1" w:styleId="2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9">
    <w:name w:val="文档正文"/>
    <w:basedOn w:val="7"/>
    <w:qFormat/>
    <w:uiPriority w:val="0"/>
    <w:pPr>
      <w:spacing w:line="360" w:lineRule="auto"/>
    </w:pPr>
    <w:rPr>
      <w:rFonts w:ascii="宋体" w:hAnsi="宋体"/>
      <w:b/>
      <w:bCs/>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_Style 2"/>
    <w:basedOn w:val="4"/>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32">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3">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4">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5">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6">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8">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9">
    <w:name w:val="图例"/>
    <w:basedOn w:val="1"/>
    <w:qFormat/>
    <w:uiPriority w:val="0"/>
    <w:pPr>
      <w:spacing w:before="120" w:beforeLines="0" w:after="120" w:afterLines="0" w:line="360" w:lineRule="auto"/>
      <w:jc w:val="center"/>
    </w:pPr>
    <w:rPr>
      <w:rFonts w:eastAsia="仿宋_GB2312"/>
      <w:b/>
      <w:sz w:val="24"/>
    </w:rPr>
  </w:style>
  <w:style w:type="paragraph" w:customStyle="1" w:styleId="40">
    <w:name w:val="WPS Plain"/>
    <w:qFormat/>
    <w:uiPriority w:val="0"/>
    <w:rPr>
      <w:rFonts w:ascii="Times New Roman" w:hAnsi="Times New Roman" w:eastAsia="宋体" w:cs="Times New Roman"/>
      <w:lang w:val="en-US" w:eastAsia="zh-CN" w:bidi="ar-SA"/>
    </w:rPr>
  </w:style>
  <w:style w:type="paragraph" w:customStyle="1" w:styleId="41">
    <w:name w:val="样式 左侧:  0 厘米 悬挂缩进: 2.5 字符"/>
    <w:basedOn w:val="1"/>
    <w:qFormat/>
    <w:uiPriority w:val="0"/>
    <w:pPr>
      <w:ind w:left="525" w:hanging="525" w:hangingChars="250"/>
    </w:pPr>
    <w:rPr>
      <w:szCs w:val="20"/>
    </w:rPr>
  </w:style>
  <w:style w:type="character" w:customStyle="1" w:styleId="42">
    <w:name w:val="font11"/>
    <w:basedOn w:val="23"/>
    <w:qFormat/>
    <w:uiPriority w:val="0"/>
    <w:rPr>
      <w:rFonts w:ascii="Calibri" w:hAnsi="Calibri" w:cs="Calibri"/>
      <w:color w:val="000000"/>
      <w:sz w:val="20"/>
      <w:szCs w:val="20"/>
      <w:u w:val="none"/>
    </w:rPr>
  </w:style>
  <w:style w:type="paragraph" w:customStyle="1" w:styleId="43">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styleId="44">
    <w:name w:val="No Spacing"/>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40671</Words>
  <Characters>43451</Characters>
  <Lines>0</Lines>
  <Paragraphs>0</Paragraphs>
  <TotalTime>7</TotalTime>
  <ScaleCrop>false</ScaleCrop>
  <LinksUpToDate>false</LinksUpToDate>
  <CharactersWithSpaces>46798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Administrator</cp:lastModifiedBy>
  <cp:lastPrinted>2022-10-14T05:24:00Z</cp:lastPrinted>
  <dcterms:modified xsi:type="dcterms:W3CDTF">2023-01-05T03:49:43Z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2EAD5E8CE30A430C9219DFA2E1BF1D2D</vt:lpwstr>
  </property>
</Properties>
</file>