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p>
      <w:pPr>
        <w:jc w:val="center"/>
        <w:rPr>
          <w:rFonts w:hint="eastAsia"/>
          <w:sz w:val="28"/>
          <w:szCs w:val="36"/>
          <w:vertAlign w:val="baseline"/>
          <w:lang w:eastAsia="zh-CN"/>
        </w:rPr>
      </w:pPr>
      <w:r>
        <w:rPr>
          <w:rFonts w:hint="eastAsia"/>
          <w:sz w:val="28"/>
          <w:szCs w:val="36"/>
          <w:vertAlign w:val="baseline"/>
          <w:lang w:eastAsia="zh-CN"/>
        </w:rPr>
        <w:t>克州阿图什市电梯采购项目（克州阿图什市光明新村、平安小区等棚户区改造建设项目—平安小区二期及克州阿图什塔合提云片区、葱岭棚户区等棚户区改造建设项目—光明新村）的公开招标公告（二次）</w:t>
      </w:r>
    </w:p>
    <w:p>
      <w:pPr>
        <w:jc w:val="center"/>
        <w:rPr>
          <w:vertAlign w:val="baseline"/>
        </w:rPr>
      </w:pPr>
      <w:r>
        <w:rPr>
          <w:rFonts w:hint="eastAsia"/>
          <w:sz w:val="28"/>
          <w:szCs w:val="36"/>
          <w:vertAlign w:val="baseline"/>
          <w:lang w:eastAsia="zh-CN"/>
        </w:rPr>
        <w:t>中标企业产品参数</w:t>
      </w:r>
    </w:p>
    <w:p>
      <w:bookmarkStart w:id="0" w:name="_GoBack"/>
      <w:r>
        <w:drawing>
          <wp:inline distT="0" distB="0" distL="114300" distR="114300">
            <wp:extent cx="5272405" cy="6851015"/>
            <wp:effectExtent l="0" t="0" r="444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85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MjIyYTY1MWE4MjlmNTMxMmNjZWEyNGZkM2NkZjUifQ=="/>
  </w:docVars>
  <w:rsids>
    <w:rsidRoot w:val="00000000"/>
    <w:rsid w:val="19A271A6"/>
    <w:rsid w:val="33B0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126</Characters>
  <Lines>0</Lines>
  <Paragraphs>0</Paragraphs>
  <TotalTime>3</TotalTime>
  <ScaleCrop>false</ScaleCrop>
  <LinksUpToDate>false</LinksUpToDate>
  <CharactersWithSpaces>132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2023-01-31T03:32:00Z</dcterms:created>
  <dc:creator>Administrator</dc:creator>
  <cp:lastModifiedBy>Administrator</cp:lastModifiedBy>
  <dcterms:modified xsi:type="dcterms:W3CDTF">2023-02-01T04:59:35Z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2B285E23DB4140DC8180F72FA31B1717</vt:lpwstr>
  </property>
</Properties>
</file>