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bidi w:val="0"/>
        <w:jc w:val="distribute"/>
        <w:rPr>
          <w:rFonts w:hint="eastAsia" w:ascii="仿宋" w:hAnsi="仿宋" w:eastAsia="仿宋" w:cs="仿宋"/>
          <w:b/>
          <w:bCs/>
          <w:color w:val="auto"/>
          <w:w w:val="90"/>
          <w:kern w:val="2"/>
          <w:sz w:val="44"/>
          <w:szCs w:val="44"/>
          <w:lang w:val="en-US" w:eastAsia="zh-CN" w:bidi="ar-SA"/>
        </w:rPr>
      </w:pPr>
    </w:p>
    <w:p>
      <w:pPr>
        <w:spacing w:line="480" w:lineRule="auto"/>
        <w:jc w:val="center"/>
        <w:outlineLvl w:val="0"/>
        <w:rPr>
          <w:rFonts w:hint="eastAsia" w:ascii="仿宋" w:hAnsi="仿宋" w:eastAsia="仿宋" w:cs="仿宋"/>
          <w:b/>
          <w:bCs/>
          <w:color w:val="auto"/>
          <w:spacing w:val="20"/>
          <w:sz w:val="56"/>
          <w:szCs w:val="56"/>
          <w:lang w:eastAsia="zh-CN"/>
        </w:rPr>
      </w:pPr>
      <w:bookmarkStart w:id="0" w:name="_Toc13987"/>
      <w:r>
        <w:rPr>
          <w:rFonts w:hint="eastAsia" w:ascii="仿宋" w:hAnsi="仿宋" w:eastAsia="仿宋" w:cs="仿宋"/>
          <w:b/>
          <w:bCs/>
          <w:color w:val="auto"/>
          <w:spacing w:val="20"/>
          <w:sz w:val="56"/>
          <w:szCs w:val="56"/>
          <w:lang w:eastAsia="zh-CN"/>
        </w:rPr>
        <w:fldChar w:fldCharType="begin"/>
      </w:r>
      <w:r>
        <w:rPr>
          <w:rFonts w:hint="eastAsia" w:ascii="仿宋" w:hAnsi="仿宋" w:eastAsia="仿宋" w:cs="仿宋"/>
          <w:b/>
          <w:bCs/>
          <w:color w:val="auto"/>
          <w:spacing w:val="20"/>
          <w:sz w:val="56"/>
          <w:szCs w:val="56"/>
          <w:lang w:eastAsia="zh-CN"/>
        </w:rPr>
        <w:instrText xml:space="preserve"> HYPERLINK "https://www.zcygov.cn/proj-procurement/project-result-detail/60b1355380c9c2b6?utm=web-bid-inviting-front.6a89804f.0.0.0d6f67f0220111edb4b573e09c159702" \t "https://www.zcygov.cn/bid-inviting/purchaseFileMake/_blank" </w:instrText>
      </w:r>
      <w:r>
        <w:rPr>
          <w:rFonts w:hint="eastAsia" w:ascii="仿宋" w:hAnsi="仿宋" w:eastAsia="仿宋" w:cs="仿宋"/>
          <w:b/>
          <w:bCs/>
          <w:color w:val="auto"/>
          <w:spacing w:val="20"/>
          <w:sz w:val="56"/>
          <w:szCs w:val="56"/>
          <w:lang w:eastAsia="zh-CN"/>
        </w:rPr>
        <w:fldChar w:fldCharType="separate"/>
      </w:r>
      <w:r>
        <w:rPr>
          <w:rFonts w:hint="eastAsia" w:ascii="仿宋" w:hAnsi="仿宋" w:eastAsia="仿宋" w:cs="仿宋"/>
          <w:b/>
          <w:bCs/>
          <w:color w:val="auto"/>
          <w:spacing w:val="20"/>
          <w:sz w:val="56"/>
          <w:szCs w:val="56"/>
          <w:lang w:eastAsia="zh-CN"/>
        </w:rPr>
        <w:t>温宿县柯柯牙镇塔格拉克村移动餐车采购项目</w:t>
      </w:r>
      <w:r>
        <w:rPr>
          <w:rFonts w:hint="eastAsia" w:ascii="仿宋" w:hAnsi="仿宋" w:eastAsia="仿宋" w:cs="仿宋"/>
          <w:b/>
          <w:bCs/>
          <w:color w:val="auto"/>
          <w:spacing w:val="20"/>
          <w:sz w:val="56"/>
          <w:szCs w:val="56"/>
          <w:lang w:eastAsia="zh-CN"/>
        </w:rPr>
        <w:fldChar w:fldCharType="end"/>
      </w:r>
      <w:bookmarkEnd w:id="0"/>
    </w:p>
    <w:p>
      <w:pPr>
        <w:spacing w:line="600" w:lineRule="exact"/>
        <w:jc w:val="center"/>
        <w:rPr>
          <w:rFonts w:hint="eastAsia" w:ascii="仿宋" w:hAnsi="仿宋" w:eastAsia="仿宋" w:cs="仿宋"/>
          <w:b/>
          <w:bCs/>
          <w:color w:val="auto"/>
          <w:spacing w:val="20"/>
          <w:sz w:val="52"/>
          <w:szCs w:val="52"/>
          <w:lang w:eastAsia="zh-CN"/>
        </w:rPr>
      </w:pPr>
    </w:p>
    <w:p>
      <w:pPr>
        <w:spacing w:line="600" w:lineRule="exact"/>
        <w:jc w:val="center"/>
        <w:rPr>
          <w:rFonts w:hint="eastAsia" w:ascii="仿宋" w:hAnsi="仿宋" w:eastAsia="仿宋" w:cs="仿宋"/>
          <w:b/>
          <w:bCs/>
          <w:color w:val="auto"/>
          <w:spacing w:val="20"/>
          <w:sz w:val="52"/>
          <w:szCs w:val="52"/>
          <w:lang w:eastAsia="zh-CN"/>
        </w:rPr>
      </w:pPr>
    </w:p>
    <w:p>
      <w:pPr>
        <w:spacing w:line="600" w:lineRule="exact"/>
        <w:jc w:val="center"/>
        <w:rPr>
          <w:rFonts w:hint="eastAsia" w:ascii="仿宋" w:hAnsi="仿宋" w:eastAsia="仿宋" w:cs="仿宋"/>
          <w:b/>
          <w:bCs/>
          <w:color w:val="auto"/>
          <w:spacing w:val="20"/>
          <w:sz w:val="52"/>
          <w:szCs w:val="52"/>
          <w:lang w:eastAsia="zh-CN"/>
        </w:rPr>
      </w:pPr>
    </w:p>
    <w:p>
      <w:pPr>
        <w:spacing w:line="360" w:lineRule="auto"/>
        <w:jc w:val="center"/>
        <w:rPr>
          <w:rFonts w:hint="eastAsia" w:ascii="仿宋" w:hAnsi="仿宋" w:eastAsia="仿宋" w:cs="仿宋"/>
          <w:b/>
          <w:bCs/>
          <w:color w:val="auto"/>
          <w:spacing w:val="20"/>
          <w:sz w:val="96"/>
          <w:szCs w:val="96"/>
          <w:lang w:val="en-US" w:eastAsia="zh-CN"/>
        </w:rPr>
      </w:pPr>
    </w:p>
    <w:p>
      <w:pPr>
        <w:spacing w:line="360" w:lineRule="auto"/>
        <w:jc w:val="center"/>
        <w:rPr>
          <w:rFonts w:hint="eastAsia" w:ascii="仿宋" w:hAnsi="仿宋" w:eastAsia="仿宋" w:cs="仿宋"/>
          <w:b/>
          <w:bCs/>
          <w:color w:val="auto"/>
          <w:spacing w:val="20"/>
          <w:sz w:val="96"/>
          <w:szCs w:val="96"/>
        </w:rPr>
      </w:pPr>
      <w:r>
        <w:rPr>
          <w:rFonts w:hint="eastAsia" w:ascii="仿宋" w:hAnsi="仿宋" w:eastAsia="仿宋" w:cs="仿宋"/>
          <w:b/>
          <w:bCs/>
          <w:color w:val="auto"/>
          <w:spacing w:val="20"/>
          <w:sz w:val="96"/>
          <w:szCs w:val="96"/>
          <w:lang w:val="en-US" w:eastAsia="zh-CN"/>
        </w:rPr>
        <w:t>竞争性谈判</w:t>
      </w:r>
      <w:r>
        <w:rPr>
          <w:rFonts w:hint="eastAsia" w:ascii="仿宋" w:hAnsi="仿宋" w:eastAsia="仿宋" w:cs="仿宋"/>
          <w:b/>
          <w:bCs/>
          <w:color w:val="auto"/>
          <w:spacing w:val="20"/>
          <w:sz w:val="96"/>
          <w:szCs w:val="96"/>
        </w:rPr>
        <w:t>文件</w:t>
      </w:r>
    </w:p>
    <w:p>
      <w:pPr>
        <w:spacing w:line="360" w:lineRule="auto"/>
        <w:ind w:firstLine="2008" w:firstLineChars="500"/>
        <w:rPr>
          <w:rFonts w:hint="eastAsia" w:ascii="仿宋" w:hAnsi="仿宋" w:eastAsia="仿宋" w:cs="仿宋"/>
          <w:b/>
          <w:bCs/>
          <w:color w:val="auto"/>
          <w:sz w:val="40"/>
          <w:szCs w:val="40"/>
        </w:rPr>
      </w:pP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hint="eastAsia" w:ascii="仿宋" w:hAnsi="仿宋" w:eastAsia="仿宋" w:cs="仿宋"/>
          <w:b/>
          <w:color w:val="auto"/>
          <w:spacing w:val="20"/>
          <w:sz w:val="30"/>
          <w:szCs w:val="30"/>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hint="eastAsia" w:ascii="仿宋" w:hAnsi="仿宋" w:eastAsia="仿宋" w:cs="仿宋"/>
          <w:b/>
          <w:color w:val="auto"/>
          <w:spacing w:val="20"/>
          <w:sz w:val="30"/>
          <w:szCs w:val="30"/>
          <w:lang w:val="en-US" w:eastAsia="zh-CN"/>
        </w:rPr>
      </w:pPr>
    </w:p>
    <w:p>
      <w:pPr>
        <w:pStyle w:val="5"/>
        <w:outlineLvl w:val="9"/>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0" w:firstLineChars="0"/>
        <w:textAlignment w:val="baseline"/>
        <w:outlineLvl w:val="0"/>
        <w:rPr>
          <w:rFonts w:hint="default" w:ascii="仿宋" w:hAnsi="仿宋" w:eastAsia="仿宋" w:cs="仿宋"/>
          <w:b/>
          <w:color w:val="auto"/>
          <w:spacing w:val="20"/>
          <w:sz w:val="28"/>
          <w:szCs w:val="28"/>
          <w:lang w:val="en-US" w:eastAsia="zh-CN"/>
        </w:rPr>
      </w:pPr>
      <w:bookmarkStart w:id="1" w:name="_Toc27898"/>
      <w:r>
        <w:rPr>
          <w:rFonts w:hint="eastAsia" w:ascii="仿宋" w:hAnsi="仿宋" w:eastAsia="仿宋" w:cs="仿宋"/>
          <w:b/>
          <w:color w:val="auto"/>
          <w:spacing w:val="20"/>
          <w:sz w:val="28"/>
          <w:szCs w:val="28"/>
          <w:lang w:val="en-US" w:eastAsia="zh-CN"/>
        </w:rPr>
        <w:t>项 目 编 号：</w:t>
      </w:r>
      <w:bookmarkEnd w:id="1"/>
      <w:r>
        <w:rPr>
          <w:rFonts w:hint="eastAsia" w:ascii="仿宋" w:hAnsi="仿宋" w:eastAsia="仿宋" w:cs="仿宋"/>
          <w:b/>
          <w:color w:val="auto"/>
          <w:spacing w:val="20"/>
          <w:sz w:val="28"/>
          <w:szCs w:val="28"/>
          <w:lang w:val="en-US" w:eastAsia="zh-CN"/>
        </w:rPr>
        <w:t>WSFS-2022-06</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0" w:firstLineChars="0"/>
        <w:textAlignment w:val="baseline"/>
        <w:outlineLvl w:val="9"/>
        <w:rPr>
          <w:rFonts w:hint="default" w:ascii="仿宋" w:hAnsi="仿宋" w:eastAsia="仿宋" w:cs="仿宋"/>
          <w:b/>
          <w:bCs w:val="0"/>
          <w:color w:val="auto"/>
          <w:spacing w:val="20"/>
          <w:sz w:val="28"/>
          <w:szCs w:val="28"/>
          <w:lang w:val="en-US" w:eastAsia="zh-CN"/>
        </w:rPr>
      </w:pPr>
      <w:r>
        <w:rPr>
          <w:rFonts w:hint="eastAsia" w:ascii="仿宋" w:hAnsi="仿宋" w:eastAsia="仿宋" w:cs="仿宋"/>
          <w:b/>
          <w:color w:val="auto"/>
          <w:spacing w:val="20"/>
          <w:sz w:val="28"/>
          <w:szCs w:val="28"/>
          <w:lang w:eastAsia="zh-CN"/>
        </w:rPr>
        <w:t>采</w:t>
      </w:r>
      <w:r>
        <w:rPr>
          <w:rFonts w:hint="eastAsia" w:ascii="仿宋" w:hAnsi="仿宋" w:eastAsia="仿宋" w:cs="仿宋"/>
          <w:b/>
          <w:color w:val="auto"/>
          <w:spacing w:val="20"/>
          <w:sz w:val="28"/>
          <w:szCs w:val="28"/>
          <w:lang w:val="en-US" w:eastAsia="zh-CN"/>
        </w:rPr>
        <w:t xml:space="preserve"> </w:t>
      </w:r>
      <w:r>
        <w:rPr>
          <w:rFonts w:hint="eastAsia" w:ascii="仿宋" w:hAnsi="仿宋" w:eastAsia="仿宋" w:cs="仿宋"/>
          <w:b/>
          <w:color w:val="auto"/>
          <w:spacing w:val="20"/>
          <w:sz w:val="28"/>
          <w:szCs w:val="28"/>
          <w:lang w:eastAsia="zh-CN"/>
        </w:rPr>
        <w:t>购</w:t>
      </w:r>
      <w:r>
        <w:rPr>
          <w:rFonts w:hint="eastAsia" w:ascii="仿宋" w:hAnsi="仿宋" w:eastAsia="仿宋" w:cs="仿宋"/>
          <w:b/>
          <w:color w:val="auto"/>
          <w:spacing w:val="20"/>
          <w:sz w:val="28"/>
          <w:szCs w:val="28"/>
          <w:lang w:val="en-US" w:eastAsia="zh-CN"/>
        </w:rPr>
        <w:t xml:space="preserve"> </w:t>
      </w:r>
      <w:r>
        <w:rPr>
          <w:rFonts w:hint="eastAsia" w:ascii="仿宋" w:hAnsi="仿宋" w:eastAsia="仿宋" w:cs="仿宋"/>
          <w:b/>
          <w:color w:val="auto"/>
          <w:spacing w:val="20"/>
          <w:sz w:val="28"/>
          <w:szCs w:val="28"/>
          <w:lang w:eastAsia="zh-CN"/>
        </w:rPr>
        <w:t>单</w:t>
      </w:r>
      <w:r>
        <w:rPr>
          <w:rFonts w:hint="eastAsia" w:ascii="仿宋" w:hAnsi="仿宋" w:eastAsia="仿宋" w:cs="仿宋"/>
          <w:b/>
          <w:color w:val="auto"/>
          <w:spacing w:val="20"/>
          <w:sz w:val="28"/>
          <w:szCs w:val="28"/>
          <w:lang w:val="en-US" w:eastAsia="zh-CN"/>
        </w:rPr>
        <w:t xml:space="preserve"> </w:t>
      </w:r>
      <w:r>
        <w:rPr>
          <w:rFonts w:hint="eastAsia" w:ascii="仿宋" w:hAnsi="仿宋" w:eastAsia="仿宋" w:cs="仿宋"/>
          <w:b/>
          <w:color w:val="auto"/>
          <w:spacing w:val="20"/>
          <w:sz w:val="28"/>
          <w:szCs w:val="28"/>
          <w:lang w:eastAsia="zh-CN"/>
        </w:rPr>
        <w:t>位</w:t>
      </w:r>
      <w:r>
        <w:rPr>
          <w:rFonts w:hint="eastAsia" w:ascii="仿宋" w:hAnsi="仿宋" w:eastAsia="仿宋" w:cs="仿宋"/>
          <w:b w:val="0"/>
          <w:bCs/>
          <w:color w:val="auto"/>
          <w:spacing w:val="20"/>
          <w:sz w:val="28"/>
          <w:szCs w:val="28"/>
          <w:lang w:val="en-US" w:eastAsia="zh-CN"/>
        </w:rPr>
        <w:t>：</w:t>
      </w:r>
      <w:r>
        <w:rPr>
          <w:rFonts w:hint="eastAsia" w:ascii="仿宋" w:hAnsi="仿宋" w:eastAsia="仿宋" w:cs="仿宋"/>
          <w:b/>
          <w:bCs w:val="0"/>
          <w:color w:val="auto"/>
          <w:spacing w:val="20"/>
          <w:sz w:val="28"/>
          <w:szCs w:val="28"/>
          <w:lang w:val="en-US" w:eastAsia="zh-CN"/>
        </w:rPr>
        <w:t>温宿县柯柯牙镇人民政府</w:t>
      </w:r>
    </w:p>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 w:hAnsi="仿宋" w:eastAsia="仿宋" w:cs="仿宋"/>
          <w:b/>
          <w:bCs w:val="0"/>
          <w:color w:val="auto"/>
          <w:spacing w:val="20"/>
          <w:sz w:val="28"/>
          <w:szCs w:val="28"/>
          <w:lang w:eastAsia="zh-CN"/>
        </w:rPr>
      </w:pPr>
      <w:r>
        <w:rPr>
          <w:rFonts w:hint="eastAsia" w:ascii="仿宋" w:hAnsi="仿宋" w:eastAsia="仿宋" w:cs="仿宋"/>
          <w:b/>
          <w:color w:val="auto"/>
          <w:spacing w:val="20"/>
          <w:sz w:val="28"/>
          <w:szCs w:val="28"/>
          <w:lang w:eastAsia="zh-CN"/>
        </w:rPr>
        <w:t>招标代理</w:t>
      </w:r>
      <w:r>
        <w:rPr>
          <w:rFonts w:hint="eastAsia" w:ascii="仿宋" w:hAnsi="仿宋" w:eastAsia="仿宋" w:cs="仿宋"/>
          <w:b/>
          <w:color w:val="auto"/>
          <w:spacing w:val="20"/>
          <w:sz w:val="28"/>
          <w:szCs w:val="28"/>
        </w:rPr>
        <w:t>机构：</w:t>
      </w:r>
      <w:r>
        <w:rPr>
          <w:rFonts w:hint="eastAsia" w:ascii="仿宋" w:hAnsi="仿宋" w:eastAsia="仿宋" w:cs="仿宋"/>
          <w:b/>
          <w:bCs w:val="0"/>
          <w:color w:val="auto"/>
          <w:spacing w:val="20"/>
          <w:sz w:val="28"/>
          <w:szCs w:val="28"/>
          <w:lang w:eastAsia="zh-CN"/>
        </w:rPr>
        <w:t>新疆安航工程项目管理有限公司</w:t>
      </w:r>
    </w:p>
    <w:p>
      <w:pPr>
        <w:pStyle w:val="20"/>
        <w:bidi w:val="0"/>
        <w:jc w:val="both"/>
        <w:rPr>
          <w:rFonts w:hint="eastAsia" w:ascii="仿宋" w:hAnsi="仿宋" w:eastAsia="仿宋" w:cs="仿宋"/>
          <w:b w:val="0"/>
          <w:bCs/>
          <w:sz w:val="48"/>
          <w:szCs w:val="48"/>
          <w:lang w:eastAsia="zh-CN"/>
        </w:rPr>
      </w:pPr>
      <w:r>
        <w:rPr>
          <w:rFonts w:hint="eastAsia" w:ascii="仿宋" w:hAnsi="仿宋" w:eastAsia="仿宋" w:cs="仿宋"/>
          <w:b/>
          <w:color w:val="auto"/>
          <w:spacing w:val="20"/>
          <w:sz w:val="28"/>
          <w:szCs w:val="28"/>
          <w:lang w:eastAsia="zh-CN"/>
        </w:rPr>
        <w:t>时</w:t>
      </w:r>
      <w:r>
        <w:rPr>
          <w:rFonts w:hint="eastAsia" w:ascii="仿宋" w:hAnsi="仿宋" w:eastAsia="仿宋" w:cs="仿宋"/>
          <w:b/>
          <w:color w:val="auto"/>
          <w:spacing w:val="20"/>
          <w:sz w:val="28"/>
          <w:szCs w:val="28"/>
          <w:lang w:val="en-US" w:eastAsia="zh-CN"/>
        </w:rPr>
        <w:t xml:space="preserve">      </w:t>
      </w:r>
      <w:r>
        <w:rPr>
          <w:rFonts w:hint="eastAsia" w:ascii="仿宋" w:hAnsi="仿宋" w:eastAsia="仿宋" w:cs="仿宋"/>
          <w:b/>
          <w:color w:val="auto"/>
          <w:spacing w:val="20"/>
          <w:sz w:val="28"/>
          <w:szCs w:val="28"/>
          <w:lang w:eastAsia="zh-CN"/>
        </w:rPr>
        <w:t>间：</w:t>
      </w:r>
      <w:r>
        <w:rPr>
          <w:rFonts w:hint="eastAsia" w:ascii="仿宋" w:hAnsi="仿宋" w:eastAsia="仿宋" w:cs="仿宋"/>
          <w:b/>
          <w:color w:val="auto"/>
          <w:spacing w:val="20"/>
          <w:sz w:val="28"/>
          <w:szCs w:val="28"/>
          <w:lang w:val="en-US" w:eastAsia="zh-CN"/>
        </w:rPr>
        <w:t>2023年01月</w:t>
      </w:r>
    </w:p>
    <w:p>
      <w:pPr>
        <w:pStyle w:val="20"/>
        <w:bidi w:val="0"/>
        <w:jc w:val="center"/>
        <w:rPr>
          <w:rFonts w:hint="eastAsia" w:ascii="仿宋" w:hAnsi="仿宋" w:eastAsia="仿宋" w:cs="仿宋"/>
          <w:b w:val="0"/>
          <w:bCs/>
          <w:sz w:val="48"/>
          <w:szCs w:val="48"/>
          <w:lang w:eastAsia="zh-CN"/>
        </w:rPr>
      </w:pPr>
    </w:p>
    <w:p>
      <w:pPr>
        <w:pStyle w:val="20"/>
        <w:bidi w:val="0"/>
        <w:jc w:val="both"/>
        <w:rPr>
          <w:rFonts w:hint="eastAsia" w:ascii="仿宋" w:hAnsi="仿宋" w:eastAsia="仿宋" w:cs="仿宋"/>
          <w:b/>
          <w:bCs/>
          <w:sz w:val="44"/>
          <w:szCs w:val="44"/>
        </w:rPr>
      </w:pPr>
    </w:p>
    <w:p>
      <w:pPr>
        <w:spacing w:line="400" w:lineRule="exact"/>
        <w:jc w:val="center"/>
        <w:rPr>
          <w:rFonts w:hint="eastAsia" w:eastAsia="宋体"/>
          <w:lang w:eastAsia="zh-CN"/>
        </w:rPr>
      </w:pPr>
    </w:p>
    <w:p>
      <w:pPr>
        <w:pStyle w:val="5"/>
        <w:rPr>
          <w:rFonts w:hint="eastAsia"/>
          <w:lang w:eastAsia="zh-CN"/>
        </w:rPr>
      </w:pPr>
    </w:p>
    <w:sdt>
      <w:sdtPr>
        <w:rPr>
          <w:rFonts w:ascii="宋体" w:hAnsi="宋体" w:eastAsia="宋体" w:cs="Times New Roman"/>
          <w:sz w:val="36"/>
          <w:szCs w:val="32"/>
          <w:lang w:val="en-US" w:eastAsia="zh-CN" w:bidi="hi-IN"/>
        </w:rPr>
        <w:id w:val="147481323"/>
        <w15:color w:val="DBDBDB"/>
        <w:docPartObj>
          <w:docPartGallery w:val="Table of Contents"/>
          <w:docPartUnique/>
        </w:docPartObj>
      </w:sdtPr>
      <w:sdtEndPr>
        <w:rPr>
          <w:rFonts w:hint="eastAsia" w:ascii="仿宋" w:hAnsi="仿宋" w:eastAsia="仿宋" w:cs="仿宋"/>
          <w:bCs/>
          <w:color w:val="auto"/>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6"/>
              <w:szCs w:val="32"/>
            </w:rPr>
            <w:t>目</w:t>
          </w:r>
          <w:r>
            <w:rPr>
              <w:rFonts w:hint="eastAsia" w:ascii="仿宋_GB2312" w:hAnsi="仿宋_GB2312" w:eastAsia="仿宋_GB2312" w:cs="仿宋_GB2312"/>
              <w:sz w:val="36"/>
              <w:szCs w:val="32"/>
              <w:lang w:val="en-US" w:eastAsia="zh-CN"/>
            </w:rPr>
            <w:t xml:space="preserve"> </w:t>
          </w:r>
          <w:r>
            <w:rPr>
              <w:rFonts w:hint="eastAsia" w:ascii="仿宋_GB2312" w:hAnsi="仿宋_GB2312" w:eastAsia="仿宋_GB2312" w:cs="仿宋_GB2312"/>
              <w:sz w:val="36"/>
              <w:szCs w:val="32"/>
            </w:rPr>
            <w:t>录</w:t>
          </w:r>
        </w:p>
        <w:p>
          <w:pPr>
            <w:pStyle w:val="40"/>
            <w:tabs>
              <w:tab w:val="right" w:leader="dot" w:pos="8820"/>
            </w:tabs>
            <w:rPr>
              <w:rFonts w:hint="eastAsia" w:ascii="仿宋_GB2312" w:hAnsi="仿宋_GB2312" w:eastAsia="仿宋_GB2312" w:cs="仿宋_GB2312"/>
            </w:rPr>
          </w:pPr>
          <w:r>
            <w:rPr>
              <w:rFonts w:hint="eastAsia" w:ascii="仿宋_GB2312" w:hAnsi="仿宋_GB2312" w:eastAsia="仿宋_GB2312" w:cs="仿宋_GB2312"/>
              <w:b/>
              <w:bCs/>
              <w:sz w:val="44"/>
              <w:szCs w:val="44"/>
            </w:rPr>
            <w:fldChar w:fldCharType="begin"/>
          </w:r>
          <w:r>
            <w:rPr>
              <w:rFonts w:hint="eastAsia" w:ascii="仿宋_GB2312" w:hAnsi="仿宋_GB2312" w:eastAsia="仿宋_GB2312" w:cs="仿宋_GB2312"/>
              <w:b/>
              <w:bCs/>
              <w:sz w:val="44"/>
              <w:szCs w:val="44"/>
            </w:rPr>
            <w:instrText xml:space="preserve">TOC \o "1-1" \h \u </w:instrText>
          </w:r>
          <w:r>
            <w:rPr>
              <w:rFonts w:hint="eastAsia" w:ascii="仿宋_GB2312" w:hAnsi="仿宋_GB2312" w:eastAsia="仿宋_GB2312" w:cs="仿宋_GB2312"/>
              <w:b/>
              <w:bCs/>
              <w:sz w:val="44"/>
              <w:szCs w:val="44"/>
            </w:rPr>
            <w:fldChar w:fldCharType="separate"/>
          </w:r>
        </w:p>
        <w:p>
          <w:pPr>
            <w:pStyle w:val="40"/>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_Toc24271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bCs/>
              <w:sz w:val="32"/>
              <w:szCs w:val="56"/>
              <w:lang w:val="en-US" w:eastAsia="zh-CN"/>
            </w:rPr>
            <w:t>第一章 竞争性谈判公告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40"/>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_Toc20339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bCs/>
              <w:sz w:val="32"/>
              <w:szCs w:val="56"/>
            </w:rPr>
            <w:t xml:space="preserve">第二章 </w:t>
          </w:r>
          <w:r>
            <w:rPr>
              <w:rFonts w:hint="eastAsia" w:ascii="仿宋_GB2312" w:hAnsi="仿宋_GB2312" w:eastAsia="仿宋_GB2312" w:cs="仿宋_GB2312"/>
              <w:bCs/>
              <w:sz w:val="32"/>
              <w:szCs w:val="56"/>
              <w:lang w:val="en-US" w:eastAsia="zh-CN"/>
            </w:rPr>
            <w:t>供应商</w:t>
          </w:r>
          <w:r>
            <w:rPr>
              <w:rFonts w:hint="eastAsia" w:ascii="仿宋_GB2312" w:hAnsi="仿宋_GB2312" w:eastAsia="仿宋_GB2312" w:cs="仿宋_GB2312"/>
              <w:bCs/>
              <w:sz w:val="32"/>
              <w:szCs w:val="56"/>
            </w:rPr>
            <w:t>须知前附表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40"/>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_Toc16353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bCs/>
              <w:sz w:val="32"/>
              <w:szCs w:val="56"/>
            </w:rPr>
            <w:t>第</w:t>
          </w:r>
          <w:r>
            <w:rPr>
              <w:rFonts w:hint="eastAsia" w:ascii="仿宋_GB2312" w:hAnsi="仿宋_GB2312" w:eastAsia="仿宋_GB2312" w:cs="仿宋_GB2312"/>
              <w:bCs/>
              <w:sz w:val="32"/>
              <w:szCs w:val="56"/>
              <w:lang w:val="en-US" w:eastAsia="zh-CN"/>
            </w:rPr>
            <w:t>三</w:t>
          </w:r>
          <w:r>
            <w:rPr>
              <w:rFonts w:hint="eastAsia" w:ascii="仿宋_GB2312" w:hAnsi="仿宋_GB2312" w:eastAsia="仿宋_GB2312" w:cs="仿宋_GB2312"/>
              <w:bCs/>
              <w:sz w:val="32"/>
              <w:szCs w:val="56"/>
            </w:rPr>
            <w:t>章 评标办法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_Toc16353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40"/>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_Toc13808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bCs/>
              <w:sz w:val="32"/>
              <w:szCs w:val="56"/>
              <w:lang w:val="en-US" w:eastAsia="zh-CN"/>
            </w:rPr>
            <w:t>第四章</w:t>
          </w:r>
          <w:r>
            <w:rPr>
              <w:rFonts w:hint="eastAsia" w:ascii="仿宋_GB2312" w:hAnsi="仿宋_GB2312" w:eastAsia="仿宋_GB2312" w:cs="仿宋_GB2312"/>
              <w:bCs/>
              <w:sz w:val="32"/>
              <w:szCs w:val="56"/>
            </w:rPr>
            <w:t xml:space="preserve"> </w:t>
          </w:r>
          <w:r>
            <w:rPr>
              <w:rFonts w:hint="eastAsia" w:ascii="仿宋_GB2312" w:hAnsi="仿宋_GB2312" w:eastAsia="仿宋_GB2312" w:cs="仿宋_GB2312"/>
              <w:bCs/>
              <w:sz w:val="32"/>
              <w:szCs w:val="56"/>
              <w:lang w:val="en-US" w:eastAsia="zh-CN"/>
            </w:rPr>
            <w:t>采购清单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40"/>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_Toc29648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sz w:val="32"/>
              <w:szCs w:val="52"/>
              <w:lang w:val="zh-CN"/>
            </w:rPr>
            <w:t>第</w:t>
          </w:r>
          <w:r>
            <w:rPr>
              <w:rFonts w:hint="eastAsia" w:ascii="仿宋_GB2312" w:hAnsi="仿宋_GB2312" w:eastAsia="仿宋_GB2312" w:cs="仿宋_GB2312"/>
              <w:sz w:val="32"/>
              <w:szCs w:val="52"/>
              <w:lang w:val="en-US" w:eastAsia="zh-CN"/>
            </w:rPr>
            <w:t xml:space="preserve">五章 </w:t>
          </w:r>
          <w:r>
            <w:rPr>
              <w:rFonts w:hint="eastAsia" w:ascii="仿宋_GB2312" w:hAnsi="仿宋_GB2312" w:eastAsia="仿宋_GB2312" w:cs="仿宋_GB2312"/>
              <w:sz w:val="32"/>
              <w:szCs w:val="52"/>
              <w:lang w:val="zh-CN"/>
            </w:rPr>
            <w:t>政府采购买卖合同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_Toc29648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40"/>
            <w:tabs>
              <w:tab w:val="right" w:leader="dot" w:pos="8820"/>
            </w:tabs>
            <w:rPr>
              <w:rFonts w:hint="eastAsia" w:ascii="仿宋_GB2312" w:hAnsi="仿宋_GB2312" w:eastAsia="仿宋_GB2312" w:cs="仿宋_GB231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_Toc9972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spacing w:val="20"/>
              <w:sz w:val="32"/>
              <w:szCs w:val="96"/>
            </w:rPr>
            <w:t>第</w:t>
          </w:r>
          <w:r>
            <w:rPr>
              <w:rFonts w:hint="eastAsia" w:ascii="仿宋_GB2312" w:hAnsi="仿宋_GB2312" w:eastAsia="仿宋_GB2312" w:cs="仿宋_GB2312"/>
              <w:spacing w:val="20"/>
              <w:sz w:val="32"/>
              <w:szCs w:val="96"/>
              <w:lang w:val="en-US" w:eastAsia="zh-CN"/>
            </w:rPr>
            <w:t>六</w:t>
          </w:r>
          <w:r>
            <w:rPr>
              <w:rFonts w:hint="eastAsia" w:ascii="仿宋_GB2312" w:hAnsi="仿宋_GB2312" w:eastAsia="仿宋_GB2312" w:cs="仿宋_GB2312"/>
              <w:spacing w:val="20"/>
              <w:sz w:val="32"/>
              <w:szCs w:val="96"/>
            </w:rPr>
            <w:t>章</w:t>
          </w:r>
          <w:r>
            <w:rPr>
              <w:rFonts w:hint="eastAsia" w:ascii="仿宋_GB2312" w:hAnsi="仿宋_GB2312" w:eastAsia="仿宋_GB2312" w:cs="仿宋_GB2312"/>
              <w:spacing w:val="20"/>
              <w:sz w:val="32"/>
              <w:szCs w:val="96"/>
              <w:lang w:eastAsia="zh-CN"/>
            </w:rPr>
            <w:t>响应文件</w:t>
          </w:r>
          <w:r>
            <w:rPr>
              <w:rFonts w:hint="eastAsia" w:ascii="仿宋_GB2312" w:hAnsi="仿宋_GB2312" w:eastAsia="仿宋_GB2312" w:cs="仿宋_GB2312"/>
              <w:spacing w:val="20"/>
              <w:sz w:val="32"/>
              <w:szCs w:val="96"/>
            </w:rPr>
            <w:t>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40"/>
            <w:tabs>
              <w:tab w:val="right" w:leader="dot" w:pos="8820"/>
            </w:tabs>
            <w:rPr>
              <w:rFonts w:hint="eastAsia" w:ascii="仿宋_GB2312" w:hAnsi="仿宋_GB2312" w:eastAsia="仿宋_GB2312" w:cs="仿宋_GB2312"/>
            </w:rPr>
          </w:pPr>
        </w:p>
        <w:p>
          <w:pPr>
            <w:pStyle w:val="20"/>
            <w:bidi w:val="0"/>
            <w:jc w:val="center"/>
            <w:rPr>
              <w:rFonts w:hint="eastAsia" w:ascii="仿宋" w:hAnsi="仿宋" w:eastAsia="仿宋" w:cs="仿宋"/>
              <w:b/>
              <w:bCs/>
              <w:sz w:val="44"/>
              <w:szCs w:val="44"/>
            </w:rPr>
          </w:pPr>
          <w:r>
            <w:rPr>
              <w:rFonts w:hint="eastAsia" w:ascii="仿宋_GB2312" w:hAnsi="仿宋_GB2312" w:eastAsia="仿宋_GB2312" w:cs="仿宋_GB2312"/>
              <w:bCs/>
              <w:szCs w:val="44"/>
            </w:rPr>
            <w:fldChar w:fldCharType="end"/>
          </w:r>
        </w:p>
      </w:sdtContent>
    </w:sdt>
    <w:p>
      <w:pPr>
        <w:pStyle w:val="20"/>
        <w:bidi w:val="0"/>
        <w:jc w:val="center"/>
        <w:rPr>
          <w:rFonts w:hint="eastAsia" w:ascii="仿宋" w:hAnsi="仿宋" w:eastAsia="仿宋" w:cs="仿宋"/>
          <w:b/>
          <w:bCs/>
          <w:sz w:val="44"/>
          <w:szCs w:val="44"/>
        </w:rPr>
      </w:pPr>
    </w:p>
    <w:p>
      <w:pPr>
        <w:pStyle w:val="20"/>
        <w:bidi w:val="0"/>
        <w:jc w:val="center"/>
        <w:rPr>
          <w:rFonts w:hint="eastAsia" w:ascii="仿宋" w:hAnsi="仿宋" w:eastAsia="仿宋" w:cs="仿宋"/>
          <w:b/>
          <w:bCs/>
          <w:sz w:val="44"/>
          <w:szCs w:val="44"/>
        </w:rPr>
      </w:pPr>
    </w:p>
    <w:p>
      <w:pPr>
        <w:pStyle w:val="20"/>
        <w:bidi w:val="0"/>
        <w:jc w:val="center"/>
        <w:rPr>
          <w:rFonts w:hint="eastAsia" w:ascii="仿宋" w:hAnsi="仿宋" w:eastAsia="仿宋" w:cs="仿宋"/>
          <w:b/>
          <w:bCs/>
          <w:sz w:val="44"/>
          <w:szCs w:val="44"/>
        </w:rPr>
      </w:pPr>
    </w:p>
    <w:p>
      <w:pPr>
        <w:pStyle w:val="20"/>
        <w:bidi w:val="0"/>
        <w:jc w:val="center"/>
        <w:rPr>
          <w:rFonts w:hint="eastAsia" w:ascii="仿宋" w:hAnsi="仿宋" w:eastAsia="仿宋" w:cs="仿宋"/>
          <w:b/>
          <w:bCs/>
          <w:sz w:val="44"/>
          <w:szCs w:val="44"/>
        </w:rPr>
      </w:pPr>
    </w:p>
    <w:p>
      <w:pPr>
        <w:pStyle w:val="20"/>
        <w:bidi w:val="0"/>
        <w:jc w:val="both"/>
        <w:rPr>
          <w:rFonts w:hint="eastAsia" w:ascii="仿宋" w:hAnsi="仿宋" w:eastAsia="仿宋" w:cs="仿宋"/>
          <w:b/>
          <w:bCs/>
          <w:sz w:val="44"/>
          <w:szCs w:val="44"/>
        </w:rPr>
        <w:sectPr>
          <w:pgSz w:w="11906" w:h="16838"/>
          <w:pgMar w:top="1440" w:right="1486" w:bottom="1440" w:left="1600" w:header="0" w:footer="0" w:gutter="0"/>
          <w:pgNumType w:fmt="decimal" w:start="1"/>
          <w:cols w:space="720" w:num="1"/>
          <w:formProt w:val="0"/>
          <w:docGrid w:type="lines" w:linePitch="312" w:charSpace="43007"/>
        </w:sectPr>
      </w:pPr>
    </w:p>
    <w:p>
      <w:pPr>
        <w:spacing w:before="0" w:beforeLines="0" w:after="0" w:afterLines="0" w:line="240" w:lineRule="auto"/>
        <w:ind w:left="0" w:leftChars="0" w:right="0" w:rightChars="0" w:firstLine="0" w:firstLineChars="0"/>
        <w:jc w:val="center"/>
        <w:outlineLvl w:val="0"/>
        <w:rPr>
          <w:rFonts w:hint="eastAsia" w:ascii="仿宋" w:hAnsi="仿宋" w:eastAsia="仿宋" w:cs="仿宋"/>
          <w:b/>
          <w:bCs/>
          <w:kern w:val="2"/>
          <w:sz w:val="36"/>
          <w:szCs w:val="44"/>
          <w:lang w:val="en-US" w:eastAsia="zh-CN" w:bidi="ar-SA"/>
        </w:rPr>
      </w:pPr>
      <w:bookmarkStart w:id="2" w:name="_Toc24271"/>
      <w:bookmarkStart w:id="3" w:name="_Toc16127"/>
      <w:r>
        <w:rPr>
          <w:rFonts w:hint="eastAsia" w:ascii="仿宋" w:hAnsi="仿宋" w:eastAsia="仿宋" w:cs="仿宋"/>
          <w:b/>
          <w:bCs/>
          <w:sz w:val="36"/>
          <w:szCs w:val="36"/>
          <w:lang w:val="en-US" w:eastAsia="zh-CN"/>
        </w:rPr>
        <w:t>第一章 竞争性谈判公告</w:t>
      </w:r>
      <w:bookmarkEnd w:id="2"/>
    </w:p>
    <w:p>
      <w:pPr>
        <w:keepNext w:val="0"/>
        <w:keepLines w:val="0"/>
        <w:pageBreakBefore w:val="0"/>
        <w:widowControl/>
        <w:suppressLineNumbers w:val="0"/>
        <w:pBdr>
          <w:top w:val="single" w:color="auto" w:sz="8" w:space="1"/>
          <w:left w:val="single" w:color="auto" w:sz="8" w:space="4"/>
          <w:bottom w:val="single" w:color="auto" w:sz="8" w:space="1"/>
          <w:right w:val="single" w:color="auto" w:sz="8" w:space="4"/>
        </w:pBdr>
        <w:kinsoku/>
        <w:wordWrap/>
        <w:overflowPunct/>
        <w:topLinePunct w:val="0"/>
        <w:autoSpaceDE/>
        <w:autoSpaceDN/>
        <w:bidi w:val="0"/>
        <w:adjustRightInd/>
        <w:snapToGrid/>
        <w:spacing w:before="0" w:beforeAutospacing="0" w:after="0" w:afterAutospacing="0" w:line="400" w:lineRule="exact"/>
        <w:ind w:left="450" w:right="450" w:firstLine="440" w:firstLineChars="200"/>
        <w:jc w:val="left"/>
        <w:textAlignment w:val="auto"/>
        <w:rPr>
          <w:rFonts w:hint="eastAsia" w:ascii="仿宋" w:hAnsi="仿宋" w:eastAsia="仿宋" w:cs="仿宋"/>
          <w:i w:val="0"/>
          <w:caps w:val="0"/>
          <w:color w:val="333333"/>
          <w:spacing w:val="0"/>
          <w:kern w:val="0"/>
          <w:sz w:val="22"/>
          <w:szCs w:val="22"/>
          <w:shd w:val="clear" w:fill="FFFFFF"/>
          <w:lang w:val="en-US" w:eastAsia="zh-CN" w:bidi="ar"/>
        </w:rPr>
      </w:pPr>
      <w:r>
        <w:rPr>
          <w:rFonts w:hint="eastAsia" w:ascii="仿宋" w:hAnsi="仿宋" w:eastAsia="仿宋" w:cs="仿宋"/>
          <w:i w:val="0"/>
          <w:caps w:val="0"/>
          <w:color w:val="333333"/>
          <w:spacing w:val="0"/>
          <w:kern w:val="0"/>
          <w:sz w:val="22"/>
          <w:szCs w:val="22"/>
          <w:shd w:val="clear" w:fill="FFFFFF"/>
          <w:lang w:val="en-US" w:eastAsia="zh-CN" w:bidi="ar"/>
        </w:rPr>
        <w:t>项目概况</w:t>
      </w:r>
    </w:p>
    <w:p>
      <w:pPr>
        <w:keepNext w:val="0"/>
        <w:keepLines w:val="0"/>
        <w:pageBreakBefore w:val="0"/>
        <w:widowControl/>
        <w:suppressLineNumbers w:val="0"/>
        <w:pBdr>
          <w:top w:val="single" w:color="auto" w:sz="8" w:space="1"/>
          <w:left w:val="single" w:color="auto" w:sz="8" w:space="4"/>
          <w:bottom w:val="single" w:color="auto" w:sz="8" w:space="1"/>
          <w:right w:val="single" w:color="auto" w:sz="8" w:space="4"/>
        </w:pBdr>
        <w:kinsoku/>
        <w:wordWrap/>
        <w:overflowPunct/>
        <w:topLinePunct w:val="0"/>
        <w:autoSpaceDE/>
        <w:autoSpaceDN/>
        <w:bidi w:val="0"/>
        <w:adjustRightInd/>
        <w:snapToGrid/>
        <w:spacing w:before="0" w:beforeAutospacing="0" w:after="0" w:afterAutospacing="0" w:line="400" w:lineRule="exact"/>
        <w:ind w:left="450" w:right="450" w:firstLine="440" w:firstLineChars="200"/>
        <w:jc w:val="left"/>
        <w:textAlignment w:val="auto"/>
        <w:rPr>
          <w:rFonts w:hint="eastAsia" w:ascii="仿宋" w:hAnsi="仿宋" w:eastAsia="仿宋" w:cs="仿宋"/>
          <w:sz w:val="22"/>
          <w:szCs w:val="22"/>
        </w:rPr>
      </w:pPr>
      <w:r>
        <w:rPr>
          <w:rFonts w:hint="eastAsia" w:ascii="仿宋" w:hAnsi="仿宋" w:eastAsia="仿宋" w:cs="仿宋"/>
          <w:i w:val="0"/>
          <w:caps w:val="0"/>
          <w:color w:val="333333"/>
          <w:spacing w:val="0"/>
          <w:kern w:val="0"/>
          <w:sz w:val="22"/>
          <w:szCs w:val="22"/>
          <w:u w:val="single"/>
          <w:shd w:val="clear" w:fill="FFFFFF"/>
          <w:lang w:val="en-US" w:eastAsia="zh-CN" w:bidi="ar"/>
        </w:rPr>
        <w:t>温宿县柯柯牙镇塔格拉克村移动餐车采购项目</w:t>
      </w:r>
      <w:r>
        <w:rPr>
          <w:rFonts w:hint="eastAsia" w:ascii="仿宋" w:hAnsi="仿宋" w:eastAsia="仿宋" w:cs="仿宋"/>
          <w:i w:val="0"/>
          <w:caps w:val="0"/>
          <w:color w:val="333333"/>
          <w:spacing w:val="0"/>
          <w:kern w:val="0"/>
          <w:sz w:val="22"/>
          <w:szCs w:val="22"/>
          <w:shd w:val="clear" w:fill="FFFFFF"/>
          <w:lang w:val="en-US" w:eastAsia="zh-CN" w:bidi="ar"/>
        </w:rPr>
        <w:t>的潜在</w:t>
      </w:r>
      <w:r>
        <w:rPr>
          <w:rFonts w:hint="eastAsia" w:ascii="仿宋" w:hAnsi="仿宋" w:eastAsia="仿宋" w:cs="仿宋"/>
          <w:i w:val="0"/>
          <w:caps w:val="0"/>
          <w:color w:val="333333"/>
          <w:spacing w:val="0"/>
          <w:sz w:val="22"/>
          <w:szCs w:val="22"/>
          <w:shd w:val="clear" w:fill="FFFFFF"/>
        </w:rPr>
        <w:t>供应商应在</w:t>
      </w:r>
      <w:r>
        <w:rPr>
          <w:rFonts w:hint="eastAsia" w:ascii="仿宋" w:hAnsi="仿宋" w:eastAsia="仿宋" w:cs="仿宋"/>
          <w:i w:val="0"/>
          <w:caps w:val="0"/>
          <w:color w:val="333333"/>
          <w:spacing w:val="0"/>
          <w:sz w:val="22"/>
          <w:szCs w:val="22"/>
          <w:u w:val="single"/>
          <w:shd w:val="clear" w:fill="FFFFFF"/>
          <w:lang w:val="en-US" w:eastAsia="zh-CN"/>
        </w:rPr>
        <w:t>新疆政府采购网</w:t>
      </w:r>
      <w:r>
        <w:rPr>
          <w:rFonts w:hint="eastAsia" w:ascii="仿宋" w:hAnsi="仿宋" w:eastAsia="仿宋" w:cs="仿宋"/>
          <w:i w:val="0"/>
          <w:caps w:val="0"/>
          <w:color w:val="333333"/>
          <w:spacing w:val="0"/>
          <w:sz w:val="22"/>
          <w:szCs w:val="22"/>
          <w:u w:val="none"/>
          <w:shd w:val="clear" w:fill="FFFFFF"/>
          <w:lang w:val="en-US" w:eastAsia="zh-CN"/>
        </w:rPr>
        <w:t>获取</w:t>
      </w:r>
      <w:r>
        <w:rPr>
          <w:rFonts w:hint="eastAsia" w:ascii="仿宋" w:hAnsi="仿宋" w:eastAsia="仿宋" w:cs="仿宋"/>
          <w:i w:val="0"/>
          <w:caps w:val="0"/>
          <w:color w:val="333333"/>
          <w:spacing w:val="0"/>
          <w:kern w:val="0"/>
          <w:sz w:val="22"/>
          <w:szCs w:val="22"/>
          <w:u w:val="none"/>
          <w:shd w:val="clear" w:fill="FFFFFF"/>
          <w:lang w:val="en-US" w:eastAsia="zh-CN" w:bidi="ar"/>
        </w:rPr>
        <w:t>采购文件，并于</w:t>
      </w:r>
      <w:r>
        <w:rPr>
          <w:rFonts w:hint="eastAsia" w:ascii="仿宋" w:hAnsi="仿宋" w:eastAsia="仿宋" w:cs="仿宋"/>
          <w:i w:val="0"/>
          <w:caps w:val="0"/>
          <w:color w:val="auto"/>
          <w:spacing w:val="0"/>
          <w:kern w:val="0"/>
          <w:sz w:val="22"/>
          <w:szCs w:val="22"/>
          <w:u w:val="single"/>
          <w:shd w:val="clear" w:fill="FFFFFF"/>
          <w:lang w:val="en-US" w:eastAsia="zh-CN" w:bidi="ar"/>
        </w:rPr>
        <w:t>2023年02月01日11:00（北京时间）</w:t>
      </w:r>
      <w:r>
        <w:rPr>
          <w:rFonts w:hint="eastAsia" w:ascii="仿宋" w:hAnsi="仿宋" w:eastAsia="仿宋" w:cs="仿宋"/>
          <w:i w:val="0"/>
          <w:caps w:val="0"/>
          <w:color w:val="333333"/>
          <w:spacing w:val="0"/>
          <w:sz w:val="22"/>
          <w:szCs w:val="22"/>
          <w:shd w:val="clear" w:fill="FFFFFF"/>
        </w:rPr>
        <w:t>前提交响应文件</w:t>
      </w:r>
      <w:r>
        <w:rPr>
          <w:rFonts w:hint="eastAsia" w:ascii="仿宋" w:hAnsi="仿宋" w:eastAsia="仿宋" w:cs="仿宋"/>
          <w:i w:val="0"/>
          <w:caps w:val="0"/>
          <w:color w:val="333333"/>
          <w:spacing w:val="0"/>
          <w:kern w:val="0"/>
          <w:sz w:val="22"/>
          <w:szCs w:val="22"/>
          <w:shd w:val="clear" w:fill="FFFFFF"/>
          <w:lang w:val="en-US" w:eastAsia="zh-CN" w:bidi="ar"/>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883" w:firstLineChars="400"/>
        <w:jc w:val="left"/>
        <w:textAlignment w:val="auto"/>
        <w:rPr>
          <w:rFonts w:hint="eastAsia" w:ascii="仿宋" w:hAnsi="仿宋" w:eastAsia="仿宋" w:cs="仿宋"/>
          <w:b/>
          <w:bCs/>
          <w:i w:val="0"/>
          <w:caps w:val="0"/>
          <w:color w:val="333333"/>
          <w:spacing w:val="0"/>
          <w:sz w:val="22"/>
          <w:szCs w:val="22"/>
          <w:shd w:val="clear" w:fill="FFFFFF"/>
        </w:rPr>
      </w:pPr>
      <w:r>
        <w:rPr>
          <w:rFonts w:hint="eastAsia" w:ascii="仿宋" w:hAnsi="仿宋" w:eastAsia="仿宋" w:cs="仿宋"/>
          <w:b/>
          <w:bCs/>
          <w:i w:val="0"/>
          <w:caps w:val="0"/>
          <w:color w:val="333333"/>
          <w:spacing w:val="0"/>
          <w:sz w:val="22"/>
          <w:szCs w:val="22"/>
          <w:shd w:val="clear" w:fill="FFFFFF"/>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val="en-US" w:eastAsia="zh-CN"/>
        </w:rPr>
        <w:t>项目编号：WSFS-2022-06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kern w:val="0"/>
          <w:sz w:val="22"/>
          <w:szCs w:val="22"/>
          <w:shd w:val="clear" w:fill="FFFFFF"/>
          <w:lang w:val="en-US" w:eastAsia="zh-CN" w:bidi="ar"/>
        </w:rPr>
      </w:pPr>
      <w:r>
        <w:rPr>
          <w:rFonts w:hint="eastAsia" w:ascii="仿宋" w:hAnsi="仿宋" w:eastAsia="仿宋" w:cs="仿宋"/>
          <w:i w:val="0"/>
          <w:caps w:val="0"/>
          <w:color w:val="333333"/>
          <w:spacing w:val="0"/>
          <w:kern w:val="0"/>
          <w:sz w:val="22"/>
          <w:szCs w:val="22"/>
          <w:shd w:val="clear" w:fill="FFFFFF"/>
          <w:lang w:val="en-US" w:eastAsia="zh-CN" w:bidi="ar"/>
        </w:rPr>
        <w:t>项目名称：温宿县柯柯牙镇塔格拉克村移动餐车采购项目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lang w:val="en-US" w:eastAsia="zh-CN"/>
        </w:rPr>
      </w:pPr>
      <w:r>
        <w:rPr>
          <w:rFonts w:hint="eastAsia" w:ascii="仿宋" w:hAnsi="仿宋" w:eastAsia="仿宋" w:cs="仿宋"/>
          <w:i w:val="0"/>
          <w:caps w:val="0"/>
          <w:color w:val="333333"/>
          <w:spacing w:val="0"/>
          <w:sz w:val="22"/>
          <w:szCs w:val="22"/>
          <w:shd w:val="clear" w:fill="FFFFFF"/>
        </w:rPr>
        <w:t>采购方式：</w:t>
      </w:r>
      <w:r>
        <w:rPr>
          <w:rFonts w:hint="eastAsia" w:ascii="仿宋" w:hAnsi="仿宋" w:eastAsia="仿宋" w:cs="仿宋"/>
          <w:i w:val="0"/>
          <w:caps w:val="0"/>
          <w:color w:val="333333"/>
          <w:spacing w:val="0"/>
          <w:sz w:val="22"/>
          <w:szCs w:val="22"/>
          <w:shd w:val="clear" w:fill="FFFFFF"/>
          <w:lang w:val="en-US" w:eastAsia="zh-CN"/>
        </w:rPr>
        <w:t>竞争性谈判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预算金额（元）：</w:t>
      </w:r>
      <w:r>
        <w:rPr>
          <w:rFonts w:hint="eastAsia" w:ascii="仿宋" w:hAnsi="仿宋" w:eastAsia="仿宋" w:cs="仿宋"/>
          <w:i w:val="0"/>
          <w:caps w:val="0"/>
          <w:color w:val="333333"/>
          <w:spacing w:val="0"/>
          <w:sz w:val="22"/>
          <w:szCs w:val="22"/>
          <w:shd w:val="clear" w:fill="FFFFFF"/>
          <w:lang w:val="en-US" w:eastAsia="zh-CN"/>
        </w:rPr>
        <w:t>600000.00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lang w:val="en-US" w:eastAsia="zh-CN"/>
        </w:rPr>
      </w:pPr>
      <w:r>
        <w:rPr>
          <w:rFonts w:hint="eastAsia" w:ascii="仿宋" w:hAnsi="仿宋" w:eastAsia="仿宋" w:cs="仿宋"/>
          <w:i w:val="0"/>
          <w:caps w:val="0"/>
          <w:color w:val="333333"/>
          <w:spacing w:val="0"/>
          <w:sz w:val="22"/>
          <w:szCs w:val="22"/>
          <w:shd w:val="clear" w:fill="FFFFFF"/>
        </w:rPr>
        <w:t>最高限价（元）：</w:t>
      </w:r>
      <w:r>
        <w:rPr>
          <w:rFonts w:hint="eastAsia" w:ascii="仿宋" w:hAnsi="仿宋" w:eastAsia="仿宋" w:cs="仿宋"/>
          <w:i w:val="0"/>
          <w:caps w:val="0"/>
          <w:color w:val="333333"/>
          <w:spacing w:val="0"/>
          <w:sz w:val="22"/>
          <w:szCs w:val="22"/>
          <w:shd w:val="clear" w:fill="FFFFFF"/>
          <w:lang w:val="en-US" w:eastAsia="zh-CN"/>
        </w:rPr>
        <w:t>600000.00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采购需求：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标项名称:</w:t>
      </w:r>
      <w:r>
        <w:rPr>
          <w:rFonts w:hint="eastAsia" w:ascii="仿宋" w:hAnsi="仿宋" w:eastAsia="仿宋" w:cs="仿宋"/>
          <w:i w:val="0"/>
          <w:caps w:val="0"/>
          <w:color w:val="333333"/>
          <w:spacing w:val="0"/>
          <w:kern w:val="0"/>
          <w:sz w:val="22"/>
          <w:szCs w:val="22"/>
          <w:shd w:val="clear" w:fill="FFFFFF"/>
          <w:lang w:val="en-US" w:eastAsia="zh-CN" w:bidi="ar"/>
        </w:rPr>
        <w:t>温宿县柯柯牙镇塔格拉克村移动餐车采购项目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数量: </w:t>
      </w:r>
      <w:r>
        <w:rPr>
          <w:rFonts w:hint="eastAsia" w:ascii="仿宋" w:hAnsi="仿宋" w:eastAsia="仿宋" w:cs="仿宋"/>
          <w:i w:val="0"/>
          <w:caps w:val="0"/>
          <w:color w:val="333333"/>
          <w:spacing w:val="0"/>
          <w:sz w:val="22"/>
          <w:szCs w:val="22"/>
          <w:shd w:val="clear" w:fill="FFFFFF"/>
          <w:lang w:val="en-US" w:eastAsia="zh-CN"/>
        </w:rPr>
        <w:t>不限</w:t>
      </w:r>
      <w:r>
        <w:rPr>
          <w:rFonts w:hint="eastAsia" w:ascii="仿宋" w:hAnsi="仿宋" w:eastAsia="仿宋" w:cs="仿宋"/>
          <w:i w:val="0"/>
          <w:caps w:val="0"/>
          <w:color w:val="333333"/>
          <w:spacing w:val="0"/>
          <w:sz w:val="22"/>
          <w:szCs w:val="22"/>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880" w:firstLineChars="40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预算金额（元）:</w:t>
      </w:r>
      <w:r>
        <w:rPr>
          <w:rFonts w:hint="eastAsia" w:ascii="仿宋" w:hAnsi="仿宋" w:eastAsia="仿宋" w:cs="仿宋"/>
          <w:i w:val="0"/>
          <w:caps w:val="0"/>
          <w:color w:val="333333"/>
          <w:spacing w:val="0"/>
          <w:sz w:val="22"/>
          <w:szCs w:val="22"/>
          <w:shd w:val="clear" w:fill="FFFFFF"/>
          <w:lang w:val="en-US" w:eastAsia="zh-CN"/>
        </w:rPr>
        <w:t>600000.00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单位： 批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rPr>
      </w:pPr>
      <w:r>
        <w:rPr>
          <w:rFonts w:hint="eastAsia" w:ascii="仿宋" w:hAnsi="仿宋" w:eastAsia="仿宋" w:cs="仿宋"/>
          <w:i w:val="0"/>
          <w:caps w:val="0"/>
          <w:color w:val="333333"/>
          <w:spacing w:val="0"/>
          <w:sz w:val="22"/>
          <w:szCs w:val="22"/>
          <w:shd w:val="clear" w:fill="FFFFFF"/>
        </w:rPr>
        <w:t>简要规格描述：</w:t>
      </w:r>
      <w:r>
        <w:rPr>
          <w:rFonts w:hint="eastAsia" w:ascii="仿宋" w:hAnsi="仿宋" w:eastAsia="仿宋" w:cs="仿宋"/>
          <w:i w:val="0"/>
          <w:caps w:val="0"/>
          <w:color w:val="333333"/>
          <w:spacing w:val="0"/>
          <w:kern w:val="0"/>
          <w:sz w:val="22"/>
          <w:szCs w:val="22"/>
          <w:shd w:val="clear" w:fill="FFFFFF"/>
          <w:lang w:val="en-US" w:eastAsia="zh-CN" w:bidi="ar"/>
        </w:rPr>
        <w:t>移动餐车（</w:t>
      </w:r>
      <w:r>
        <w:rPr>
          <w:rFonts w:hint="eastAsia" w:ascii="仿宋" w:hAnsi="仿宋" w:eastAsia="仿宋" w:cs="仿宋"/>
          <w:i w:val="0"/>
          <w:caps w:val="0"/>
          <w:color w:val="333333"/>
          <w:spacing w:val="0"/>
          <w:sz w:val="22"/>
          <w:szCs w:val="22"/>
          <w:shd w:val="clear" w:fill="FFFFFF"/>
          <w:lang w:val="en-US" w:eastAsia="zh-CN"/>
        </w:rPr>
        <w:t>详见招标文件里的采购清单）。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合同履行期限：</w:t>
      </w:r>
      <w:r>
        <w:rPr>
          <w:rFonts w:hint="eastAsia" w:ascii="仿宋" w:hAnsi="仿宋" w:eastAsia="仿宋" w:cs="仿宋"/>
          <w:i w:val="0"/>
          <w:caps w:val="0"/>
          <w:color w:val="333333"/>
          <w:spacing w:val="0"/>
          <w:sz w:val="22"/>
          <w:szCs w:val="22"/>
          <w:shd w:val="clear" w:fill="FFFFFF"/>
          <w:lang w:val="en-US" w:eastAsia="zh-CN"/>
        </w:rPr>
        <w:t>以甲乙双方签订合同为准</w:t>
      </w:r>
      <w:r>
        <w:rPr>
          <w:rFonts w:hint="eastAsia" w:ascii="仿宋" w:hAnsi="仿宋" w:eastAsia="仿宋" w:cs="仿宋"/>
          <w:color w:val="auto"/>
          <w:kern w:val="2"/>
          <w:sz w:val="22"/>
          <w:szCs w:val="22"/>
          <w:lang w:val="en-US" w:eastAsia="zh-CN" w:bidi="ar-SA"/>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本项目不接受联合体投标。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二、申请人的资格要求：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1.满足《中华人民共和国政府采购法》第二十二条规定；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60" w:firstLineChars="30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2.落实政府采购政策需满足的资格要求：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（1）《政府采购促进中小企业发展管理办法》（财库〔2020〕46号）；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（2）《财政部关于政府采购支持财库〔2014〕68号文件的通知》；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（3）财政部生态环境部关于印发环境标志产品政府采购品目清单的通知（财库[2019]18号）；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（4）《财政部民政部中国残疾人联合会关于促进残疾人就业政府采购政策的通知》财库〔2017〕141号；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（6）《自治区财政厅关于落实好政府采购支持中小企业发展的通知》（新财购〔2022〕22号）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3.本项目的特定资格要求：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both"/>
        <w:textAlignment w:val="auto"/>
        <w:rPr>
          <w:rFonts w:hint="eastAsia" w:ascii="仿宋" w:hAnsi="仿宋" w:eastAsia="仿宋" w:cs="仿宋"/>
          <w:i w:val="0"/>
          <w:caps w:val="0"/>
          <w:color w:val="333333"/>
          <w:spacing w:val="0"/>
          <w:sz w:val="22"/>
          <w:szCs w:val="22"/>
          <w:shd w:val="clear" w:fill="FFFFFF"/>
          <w:lang w:eastAsia="zh-CN"/>
        </w:rPr>
      </w:pPr>
      <w:r>
        <w:rPr>
          <w:rFonts w:hint="eastAsia" w:ascii="仿宋" w:hAnsi="仿宋" w:eastAsia="仿宋" w:cs="仿宋"/>
          <w:i w:val="0"/>
          <w:caps w:val="0"/>
          <w:color w:val="333333"/>
          <w:spacing w:val="0"/>
          <w:sz w:val="22"/>
          <w:szCs w:val="22"/>
          <w:shd w:val="clear" w:fill="FFFFFF"/>
          <w:lang w:val="en-US" w:eastAsia="zh-CN"/>
        </w:rPr>
        <w:t>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三、获取招标文件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时间：2023年01月29日至2023年01月31日，每天上午10:00至14:00，下午16:00至19:30（北京时间，法定节假日除外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地点：政采云网上自主注册后报名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方式：供应商登录政采云平台https://www.zcygov.cn/在线申请获取采购文件（进入“项目采购”应用，在获取采购文件菜单中选择项目，申请获取采购文件）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售价（元）：0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四、响应文件提交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截止时间：2023年03月01日11:00 （北京时间）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地点：政采云一站式政府采购云平台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五、响应文件开启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开启时间：2022年08月31日 16:00 （北京时间）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地点：政采云一站式政府采购云平台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六、公告期限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60" w:firstLineChars="3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自本公告发布之日起3个工作日。</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420" w:leftChars="0" w:right="0" w:rightChars="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获取竞争性磋商文件时上传以下资料清晰原件PDF版扫描件，否则不予认可。报名时的资料查验不代表最终资格资质的通过或合格。1、营业执照；2、法定代表人身份证明、授权委托书及委托人身份证明；3、近六个月其中任意一个月的社保证明（需有相关人员的社保缴纳明细，退休人员需提供退休证明）和近六个月其中任意一个月完税证明；4、（2020年-2022年任意一年）的财务报表（成立不足一年的提供成立至今的财务报表，包含资产负债表、现金流量表、利润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4、供应商在开标时须携带制作加密电子响应文件所使用的CA锁，电脑须提前配置好浏览器（建议使用360浏览器或谷歌浏览器），以便开标时在线解密。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5、投标供应商应当在投标截止时间前，将生成的“电子加密响应文件”上传递交至“政府采购云平台”，投标截止时间以后上传递交的响应文件将被“政府采购云平台”拒收。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特别提示：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 w:hAnsi="仿宋" w:eastAsia="仿宋" w:cs="仿宋"/>
          <w:b/>
          <w:bCs/>
          <w:i w:val="0"/>
          <w:caps w:val="0"/>
          <w:color w:val="auto"/>
          <w:spacing w:val="0"/>
          <w:sz w:val="22"/>
          <w:szCs w:val="22"/>
          <w:shd w:val="clear" w:fill="FFFFFF"/>
        </w:rPr>
      </w:pPr>
      <w:r>
        <w:rPr>
          <w:rFonts w:hint="eastAsia" w:ascii="仿宋" w:hAnsi="仿宋" w:eastAsia="仿宋" w:cs="仿宋"/>
          <w:b/>
          <w:bCs/>
          <w:i w:val="0"/>
          <w:caps w:val="0"/>
          <w:color w:val="auto"/>
          <w:spacing w:val="0"/>
          <w:sz w:val="22"/>
          <w:szCs w:val="22"/>
          <w:shd w:val="clear" w:fill="FFFFFF"/>
          <w:lang w:val="en-US" w:eastAsia="zh-CN"/>
        </w:rPr>
        <w:t>八</w:t>
      </w:r>
      <w:r>
        <w:rPr>
          <w:rFonts w:hint="eastAsia" w:ascii="仿宋" w:hAnsi="仿宋" w:eastAsia="仿宋" w:cs="仿宋"/>
          <w:b/>
          <w:bCs/>
          <w:i w:val="0"/>
          <w:caps w:val="0"/>
          <w:color w:val="auto"/>
          <w:spacing w:val="0"/>
          <w:sz w:val="22"/>
          <w:szCs w:val="22"/>
          <w:shd w:val="clear" w:fill="FFFFFF"/>
        </w:rPr>
        <w:t>、对本次采购提出询问，请按以下方式联系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名  称：</w:t>
      </w:r>
      <w:r>
        <w:rPr>
          <w:rFonts w:hint="eastAsia" w:ascii="仿宋" w:hAnsi="仿宋" w:eastAsia="仿宋" w:cs="仿宋"/>
          <w:i w:val="0"/>
          <w:caps w:val="0"/>
          <w:color w:val="333333"/>
          <w:spacing w:val="0"/>
          <w:sz w:val="22"/>
          <w:szCs w:val="22"/>
          <w:shd w:val="clear" w:fill="FFFFFF"/>
          <w:lang w:val="en-US" w:eastAsia="zh-CN"/>
        </w:rPr>
        <w:t>温宿县柯柯牙镇人民政府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FF0000"/>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eastAsia="zh-CN"/>
        </w:rPr>
        <w:t>地</w:t>
      </w:r>
      <w:r>
        <w:rPr>
          <w:rFonts w:hint="eastAsia" w:ascii="仿宋" w:hAnsi="仿宋" w:eastAsia="仿宋" w:cs="仿宋"/>
          <w:i w:val="0"/>
          <w:caps w:val="0"/>
          <w:color w:val="333333"/>
          <w:spacing w:val="0"/>
          <w:sz w:val="22"/>
          <w:szCs w:val="22"/>
          <w:shd w:val="clear" w:fill="FFFFFF"/>
          <w:lang w:val="en-US" w:eastAsia="zh-CN"/>
        </w:rPr>
        <w:t xml:space="preserve">   </w:t>
      </w:r>
      <w:r>
        <w:rPr>
          <w:rFonts w:hint="eastAsia" w:ascii="仿宋" w:hAnsi="仿宋" w:eastAsia="仿宋" w:cs="仿宋"/>
          <w:i w:val="0"/>
          <w:caps w:val="0"/>
          <w:color w:val="333333"/>
          <w:spacing w:val="0"/>
          <w:sz w:val="22"/>
          <w:szCs w:val="22"/>
          <w:shd w:val="clear" w:fill="FFFFFF"/>
          <w:lang w:eastAsia="zh-CN"/>
        </w:rPr>
        <w:t>址</w:t>
      </w:r>
      <w:r>
        <w:rPr>
          <w:rFonts w:hint="eastAsia" w:ascii="仿宋" w:hAnsi="仿宋" w:eastAsia="仿宋" w:cs="仿宋"/>
          <w:i w:val="0"/>
          <w:caps w:val="0"/>
          <w:color w:val="333333"/>
          <w:spacing w:val="0"/>
          <w:sz w:val="22"/>
          <w:szCs w:val="22"/>
          <w:shd w:val="clear" w:fill="FFFFFF"/>
        </w:rPr>
        <w:t>：</w:t>
      </w:r>
      <w:r>
        <w:rPr>
          <w:rFonts w:hint="eastAsia" w:ascii="仿宋" w:hAnsi="仿宋" w:eastAsia="仿宋" w:cs="仿宋"/>
          <w:i w:val="0"/>
          <w:caps w:val="0"/>
          <w:color w:val="333333"/>
          <w:spacing w:val="0"/>
          <w:sz w:val="22"/>
          <w:szCs w:val="22"/>
          <w:shd w:val="clear" w:fill="FFFFFF"/>
          <w:lang w:val="en-US" w:eastAsia="zh-CN"/>
        </w:rPr>
        <w:t xml:space="preserve">阿克苏地区温宿县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default" w:ascii="仿宋" w:hAnsi="仿宋" w:eastAsia="仿宋" w:cs="仿宋"/>
          <w:i w:val="0"/>
          <w:caps w:val="0"/>
          <w:color w:val="auto"/>
          <w:spacing w:val="0"/>
          <w:sz w:val="22"/>
          <w:szCs w:val="22"/>
          <w:shd w:val="clear" w:fill="FFFFFF"/>
          <w:lang w:val="en-US" w:eastAsia="zh-CN"/>
        </w:rPr>
      </w:pPr>
      <w:r>
        <w:rPr>
          <w:rFonts w:hint="eastAsia" w:ascii="仿宋" w:hAnsi="仿宋" w:eastAsia="仿宋" w:cs="仿宋"/>
          <w:i w:val="0"/>
          <w:caps w:val="0"/>
          <w:color w:val="auto"/>
          <w:spacing w:val="0"/>
          <w:sz w:val="22"/>
          <w:szCs w:val="22"/>
          <w:shd w:val="clear" w:fill="FFFFFF"/>
        </w:rPr>
        <w:t>联系方式：</w:t>
      </w:r>
      <w:r>
        <w:rPr>
          <w:rFonts w:hint="eastAsia" w:ascii="仿宋" w:hAnsi="仿宋" w:eastAsia="仿宋" w:cs="仿宋"/>
          <w:i w:val="0"/>
          <w:caps w:val="0"/>
          <w:color w:val="auto"/>
          <w:spacing w:val="0"/>
          <w:sz w:val="22"/>
          <w:szCs w:val="22"/>
          <w:shd w:val="clear" w:fill="FFFFFF"/>
          <w:lang w:val="en-US" w:eastAsia="zh-CN"/>
        </w:rPr>
        <w:t>18999079955</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auto"/>
          <w:spacing w:val="0"/>
          <w:sz w:val="22"/>
          <w:szCs w:val="22"/>
          <w:shd w:val="clear" w:fill="FFFFFF"/>
        </w:rPr>
      </w:pPr>
      <w:r>
        <w:rPr>
          <w:rFonts w:hint="eastAsia" w:ascii="仿宋" w:hAnsi="仿宋" w:eastAsia="仿宋" w:cs="仿宋"/>
          <w:i w:val="0"/>
          <w:caps w:val="0"/>
          <w:color w:val="auto"/>
          <w:spacing w:val="0"/>
          <w:sz w:val="22"/>
          <w:szCs w:val="22"/>
          <w:shd w:val="clear" w:fill="FFFFFF"/>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auto"/>
          <w:spacing w:val="0"/>
          <w:sz w:val="22"/>
          <w:szCs w:val="22"/>
          <w:shd w:val="clear" w:fill="FFFFFF"/>
        </w:rPr>
        <w:t>名  称：新疆安航工程项目管理有限</w:t>
      </w:r>
      <w:r>
        <w:rPr>
          <w:rFonts w:hint="eastAsia" w:ascii="仿宋" w:hAnsi="仿宋" w:eastAsia="仿宋" w:cs="仿宋"/>
          <w:i w:val="0"/>
          <w:caps w:val="0"/>
          <w:color w:val="333333"/>
          <w:spacing w:val="0"/>
          <w:sz w:val="22"/>
          <w:szCs w:val="22"/>
          <w:shd w:val="clear" w:fill="FFFFFF"/>
        </w:rPr>
        <w:t>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地  址：</w:t>
      </w:r>
      <w:r>
        <w:rPr>
          <w:rFonts w:hint="eastAsia" w:ascii="仿宋" w:hAnsi="仿宋" w:eastAsia="仿宋" w:cs="仿宋"/>
          <w:i w:val="0"/>
          <w:caps w:val="0"/>
          <w:color w:val="333333"/>
          <w:spacing w:val="0"/>
          <w:sz w:val="22"/>
          <w:szCs w:val="22"/>
          <w:shd w:val="clear" w:fill="FFFFFF"/>
          <w:lang w:val="en-US" w:eastAsia="zh-CN"/>
        </w:rPr>
        <w:t>阿克苏市城市一号A栋一单元3101室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default"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val="en-US" w:eastAsia="zh-CN"/>
        </w:rPr>
        <w:t>联系方式：19199471321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val="en-US" w:eastAsia="zh-CN"/>
        </w:rPr>
        <w:t>3.</w:t>
      </w:r>
      <w:r>
        <w:rPr>
          <w:rFonts w:hint="eastAsia" w:ascii="仿宋" w:hAnsi="仿宋" w:eastAsia="仿宋" w:cs="仿宋"/>
          <w:i w:val="0"/>
          <w:caps w:val="0"/>
          <w:color w:val="333333"/>
          <w:spacing w:val="0"/>
          <w:sz w:val="22"/>
          <w:szCs w:val="22"/>
          <w:shd w:val="clear" w:fill="FFFFFF"/>
        </w:rPr>
        <w:t>项目联系方式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eastAsia="zh-CN"/>
        </w:rPr>
      </w:pPr>
      <w:r>
        <w:rPr>
          <w:rFonts w:hint="eastAsia" w:ascii="仿宋" w:hAnsi="仿宋" w:eastAsia="仿宋" w:cs="仿宋"/>
          <w:i w:val="0"/>
          <w:caps w:val="0"/>
          <w:color w:val="333333"/>
          <w:spacing w:val="0"/>
          <w:sz w:val="22"/>
          <w:szCs w:val="22"/>
          <w:shd w:val="clear" w:fill="FFFFFF"/>
        </w:rPr>
        <w:t>项目联系人：</w:t>
      </w:r>
      <w:r>
        <w:rPr>
          <w:rFonts w:hint="eastAsia" w:ascii="仿宋" w:hAnsi="仿宋" w:eastAsia="仿宋" w:cs="仿宋"/>
          <w:i w:val="0"/>
          <w:caps w:val="0"/>
          <w:color w:val="333333"/>
          <w:spacing w:val="0"/>
          <w:sz w:val="22"/>
          <w:szCs w:val="22"/>
          <w:shd w:val="clear" w:fill="FFFFFF"/>
          <w:lang w:val="en-US" w:eastAsia="zh-CN"/>
        </w:rPr>
        <w:t>万仁屿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36"/>
          <w:szCs w:val="36"/>
          <w:lang w:val="en-US"/>
        </w:rPr>
      </w:pPr>
      <w:r>
        <w:rPr>
          <w:rFonts w:hint="eastAsia" w:ascii="仿宋" w:hAnsi="仿宋" w:eastAsia="仿宋" w:cs="仿宋"/>
          <w:i w:val="0"/>
          <w:caps w:val="0"/>
          <w:color w:val="333333"/>
          <w:spacing w:val="0"/>
          <w:sz w:val="22"/>
          <w:szCs w:val="22"/>
          <w:shd w:val="clear" w:fill="FFFFFF"/>
        </w:rPr>
        <w:t>项目联系方式：</w:t>
      </w:r>
      <w:r>
        <w:rPr>
          <w:rFonts w:hint="eastAsia" w:ascii="仿宋" w:hAnsi="仿宋" w:eastAsia="仿宋" w:cs="仿宋"/>
          <w:i w:val="0"/>
          <w:caps w:val="0"/>
          <w:color w:val="333333"/>
          <w:spacing w:val="0"/>
          <w:sz w:val="22"/>
          <w:szCs w:val="22"/>
          <w:shd w:val="clear" w:fill="FFFFFF"/>
          <w:lang w:val="en-US" w:eastAsia="zh-CN"/>
        </w:rPr>
        <w:t>19199471321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6"/>
          <w:szCs w:val="36"/>
          <w:lang w:val="en-US"/>
        </w:rPr>
      </w:pPr>
    </w:p>
    <w:p>
      <w:pPr>
        <w:pStyle w:val="20"/>
        <w:numPr>
          <w:ilvl w:val="0"/>
          <w:numId w:val="0"/>
        </w:numPr>
        <w:bidi w:val="0"/>
        <w:spacing w:beforeLines="0" w:beforeAutospacing="0" w:afterLines="50" w:afterAutospacing="0"/>
        <w:jc w:val="center"/>
        <w:outlineLvl w:val="9"/>
        <w:rPr>
          <w:rFonts w:hint="eastAsia" w:ascii="仿宋" w:hAnsi="仿宋" w:eastAsia="仿宋" w:cs="仿宋"/>
          <w:b/>
          <w:bCs/>
          <w:sz w:val="44"/>
          <w:szCs w:val="44"/>
        </w:rPr>
      </w:pPr>
    </w:p>
    <w:p>
      <w:pPr>
        <w:pStyle w:val="20"/>
        <w:numPr>
          <w:ilvl w:val="0"/>
          <w:numId w:val="0"/>
        </w:numPr>
        <w:bidi w:val="0"/>
        <w:spacing w:beforeLines="0" w:beforeAutospacing="0" w:afterLines="50" w:afterAutospacing="0"/>
        <w:jc w:val="center"/>
        <w:outlineLvl w:val="9"/>
        <w:rPr>
          <w:rFonts w:hint="eastAsia" w:ascii="仿宋" w:hAnsi="仿宋" w:eastAsia="仿宋" w:cs="仿宋"/>
          <w:b/>
          <w:bCs/>
          <w:sz w:val="44"/>
          <w:szCs w:val="44"/>
        </w:rPr>
      </w:pPr>
    </w:p>
    <w:p>
      <w:pPr>
        <w:pStyle w:val="20"/>
        <w:numPr>
          <w:ilvl w:val="0"/>
          <w:numId w:val="0"/>
        </w:numPr>
        <w:bidi w:val="0"/>
        <w:spacing w:beforeLines="0" w:beforeAutospacing="0" w:afterLines="50" w:afterAutospacing="0"/>
        <w:jc w:val="center"/>
        <w:outlineLvl w:val="9"/>
        <w:rPr>
          <w:rFonts w:hint="eastAsia" w:ascii="仿宋" w:hAnsi="仿宋" w:eastAsia="仿宋" w:cs="仿宋"/>
          <w:b/>
          <w:bCs/>
          <w:sz w:val="44"/>
          <w:szCs w:val="44"/>
        </w:rPr>
      </w:pPr>
    </w:p>
    <w:p>
      <w:pPr>
        <w:pStyle w:val="20"/>
        <w:numPr>
          <w:ilvl w:val="0"/>
          <w:numId w:val="0"/>
        </w:numPr>
        <w:bidi w:val="0"/>
        <w:spacing w:beforeLines="0" w:beforeAutospacing="0" w:afterLines="50" w:afterAutospacing="0"/>
        <w:jc w:val="center"/>
        <w:outlineLvl w:val="9"/>
        <w:rPr>
          <w:rFonts w:hint="eastAsia" w:ascii="仿宋" w:hAnsi="仿宋" w:eastAsia="仿宋" w:cs="仿宋"/>
          <w:b/>
          <w:bCs/>
          <w:sz w:val="44"/>
          <w:szCs w:val="44"/>
        </w:rPr>
      </w:pPr>
    </w:p>
    <w:p>
      <w:pPr>
        <w:pStyle w:val="20"/>
        <w:numPr>
          <w:ilvl w:val="0"/>
          <w:numId w:val="0"/>
        </w:numPr>
        <w:bidi w:val="0"/>
        <w:spacing w:beforeLines="0" w:beforeAutospacing="0" w:afterLines="50" w:afterAutospacing="0"/>
        <w:jc w:val="center"/>
        <w:outlineLvl w:val="9"/>
        <w:rPr>
          <w:rFonts w:hint="eastAsia" w:ascii="仿宋" w:hAnsi="仿宋" w:eastAsia="仿宋" w:cs="仿宋"/>
          <w:b/>
          <w:bCs/>
          <w:sz w:val="36"/>
          <w:szCs w:val="36"/>
        </w:rPr>
      </w:pPr>
    </w:p>
    <w:p>
      <w:pPr>
        <w:pStyle w:val="20"/>
        <w:numPr>
          <w:ilvl w:val="0"/>
          <w:numId w:val="0"/>
        </w:numPr>
        <w:bidi w:val="0"/>
        <w:spacing w:beforeLines="0" w:beforeAutospacing="0" w:afterLines="50" w:afterAutospacing="0"/>
        <w:jc w:val="center"/>
        <w:outlineLvl w:val="9"/>
        <w:rPr>
          <w:rFonts w:hint="eastAsia" w:ascii="仿宋" w:hAnsi="仿宋" w:eastAsia="仿宋" w:cs="仿宋"/>
          <w:b/>
          <w:bCs/>
          <w:sz w:val="36"/>
          <w:szCs w:val="36"/>
        </w:rPr>
      </w:pPr>
    </w:p>
    <w:p>
      <w:pPr>
        <w:pStyle w:val="20"/>
        <w:numPr>
          <w:ilvl w:val="0"/>
          <w:numId w:val="0"/>
        </w:numPr>
        <w:bidi w:val="0"/>
        <w:spacing w:beforeLines="0" w:beforeAutospacing="0" w:afterLines="50" w:afterAutospacing="0"/>
        <w:jc w:val="center"/>
        <w:outlineLvl w:val="9"/>
        <w:rPr>
          <w:rFonts w:hint="eastAsia" w:ascii="仿宋" w:hAnsi="仿宋" w:eastAsia="仿宋" w:cs="仿宋"/>
          <w:b/>
          <w:bCs/>
          <w:sz w:val="36"/>
          <w:szCs w:val="36"/>
        </w:rPr>
      </w:pPr>
    </w:p>
    <w:p>
      <w:pPr>
        <w:pStyle w:val="20"/>
        <w:numPr>
          <w:ilvl w:val="0"/>
          <w:numId w:val="0"/>
        </w:numPr>
        <w:bidi w:val="0"/>
        <w:spacing w:beforeLines="0" w:beforeAutospacing="0" w:afterLines="50" w:afterAutospacing="0"/>
        <w:jc w:val="center"/>
        <w:outlineLvl w:val="9"/>
        <w:rPr>
          <w:rFonts w:hint="eastAsia" w:ascii="仿宋" w:hAnsi="仿宋" w:eastAsia="仿宋" w:cs="仿宋"/>
          <w:b/>
          <w:bCs/>
          <w:sz w:val="36"/>
          <w:szCs w:val="36"/>
        </w:rPr>
      </w:pPr>
    </w:p>
    <w:p>
      <w:pPr>
        <w:pStyle w:val="20"/>
        <w:numPr>
          <w:ilvl w:val="0"/>
          <w:numId w:val="0"/>
        </w:numPr>
        <w:bidi w:val="0"/>
        <w:spacing w:beforeLines="0" w:beforeAutospacing="0" w:afterLines="50" w:afterAutospacing="0"/>
        <w:jc w:val="both"/>
        <w:outlineLvl w:val="9"/>
        <w:rPr>
          <w:rFonts w:hint="eastAsia" w:ascii="仿宋" w:hAnsi="仿宋" w:eastAsia="仿宋" w:cs="仿宋"/>
          <w:b/>
          <w:bCs/>
          <w:sz w:val="36"/>
          <w:szCs w:val="36"/>
        </w:rPr>
      </w:pPr>
    </w:p>
    <w:p>
      <w:pPr>
        <w:pStyle w:val="20"/>
        <w:numPr>
          <w:ilvl w:val="0"/>
          <w:numId w:val="0"/>
        </w:numPr>
        <w:bidi w:val="0"/>
        <w:spacing w:beforeLines="0" w:beforeAutospacing="0" w:afterLines="50" w:afterAutospacing="0"/>
        <w:jc w:val="center"/>
        <w:outlineLvl w:val="0"/>
        <w:rPr>
          <w:rFonts w:hint="eastAsia" w:ascii="仿宋" w:hAnsi="仿宋" w:eastAsia="仿宋" w:cs="仿宋"/>
          <w:b/>
          <w:bCs/>
          <w:sz w:val="36"/>
          <w:szCs w:val="36"/>
        </w:rPr>
      </w:pPr>
      <w:bookmarkStart w:id="4" w:name="_Toc20339"/>
      <w:r>
        <w:rPr>
          <w:rFonts w:hint="eastAsia" w:ascii="仿宋" w:hAnsi="仿宋" w:eastAsia="仿宋" w:cs="仿宋"/>
          <w:b/>
          <w:bCs/>
          <w:sz w:val="36"/>
          <w:szCs w:val="36"/>
        </w:rPr>
        <w:t xml:space="preserve">第二章 </w:t>
      </w:r>
      <w:r>
        <w:rPr>
          <w:rFonts w:hint="eastAsia" w:ascii="仿宋" w:hAnsi="仿宋" w:eastAsia="仿宋" w:cs="仿宋"/>
          <w:b/>
          <w:bCs/>
          <w:sz w:val="36"/>
          <w:szCs w:val="36"/>
          <w:lang w:val="en-US" w:eastAsia="zh-CN"/>
        </w:rPr>
        <w:t>供应商</w:t>
      </w:r>
      <w:r>
        <w:rPr>
          <w:rFonts w:hint="eastAsia" w:ascii="仿宋" w:hAnsi="仿宋" w:eastAsia="仿宋" w:cs="仿宋"/>
          <w:b/>
          <w:bCs/>
          <w:sz w:val="36"/>
          <w:szCs w:val="36"/>
        </w:rPr>
        <w:t>须知前附表</w:t>
      </w:r>
      <w:bookmarkEnd w:id="3"/>
      <w:bookmarkEnd w:id="4"/>
    </w:p>
    <w:tbl>
      <w:tblPr>
        <w:tblStyle w:val="15"/>
        <w:tblW w:w="9159" w:type="dxa"/>
        <w:jc w:val="center"/>
        <w:tblLayout w:type="fixed"/>
        <w:tblCellMar>
          <w:top w:w="0" w:type="dxa"/>
          <w:left w:w="108" w:type="dxa"/>
          <w:bottom w:w="0" w:type="dxa"/>
          <w:right w:w="108" w:type="dxa"/>
        </w:tblCellMar>
      </w:tblPr>
      <w:tblGrid>
        <w:gridCol w:w="763"/>
        <w:gridCol w:w="1931"/>
        <w:gridCol w:w="6465"/>
      </w:tblGrid>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tabs>
                <w:tab w:val="left" w:pos="7665"/>
              </w:tabs>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tabs>
                <w:tab w:val="left" w:pos="7665"/>
              </w:tabs>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条款名称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tabs>
                <w:tab w:val="left" w:pos="7665"/>
              </w:tabs>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采购人</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名称：</w:t>
            </w:r>
            <w:r>
              <w:rPr>
                <w:rFonts w:hint="eastAsia" w:ascii="仿宋" w:hAnsi="仿宋" w:eastAsia="仿宋" w:cs="仿宋"/>
                <w:sz w:val="24"/>
                <w:szCs w:val="24"/>
                <w:lang w:val="en-US" w:eastAsia="zh-CN"/>
              </w:rPr>
              <w:t>温宿县柯柯牙镇人民政府</w:t>
            </w:r>
            <w:r>
              <w:rPr>
                <w:rFonts w:hint="eastAsia" w:ascii="仿宋" w:hAnsi="仿宋" w:eastAsia="仿宋" w:cs="仿宋"/>
                <w:sz w:val="24"/>
                <w:szCs w:val="24"/>
                <w:lang w:val="en-US"/>
              </w:rPr>
              <w:t xml:space="preserve">               </w:t>
            </w:r>
          </w:p>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地址：</w:t>
            </w:r>
            <w:r>
              <w:rPr>
                <w:rFonts w:hint="eastAsia" w:ascii="仿宋" w:hAnsi="仿宋" w:eastAsia="仿宋" w:cs="仿宋"/>
                <w:sz w:val="24"/>
                <w:szCs w:val="24"/>
                <w:lang w:val="en-US" w:eastAsia="zh-CN"/>
              </w:rPr>
              <w:t>阿克苏市</w:t>
            </w:r>
            <w:r>
              <w:rPr>
                <w:rFonts w:hint="eastAsia" w:ascii="仿宋" w:hAnsi="仿宋" w:eastAsia="仿宋" w:cs="仿宋"/>
                <w:sz w:val="24"/>
                <w:szCs w:val="24"/>
                <w:lang w:val="en-US"/>
              </w:rPr>
              <w:t xml:space="preserve">              </w:t>
            </w:r>
          </w:p>
          <w:p>
            <w:pPr>
              <w:pStyle w:val="20"/>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rPr>
            </w:pPr>
            <w:r>
              <w:rPr>
                <w:rFonts w:hint="eastAsia" w:ascii="仿宋" w:hAnsi="仿宋" w:eastAsia="仿宋" w:cs="仿宋"/>
                <w:sz w:val="24"/>
                <w:szCs w:val="24"/>
                <w:lang w:val="en-US"/>
              </w:rPr>
              <w:t>联系人：</w:t>
            </w:r>
            <w:r>
              <w:rPr>
                <w:rFonts w:hint="eastAsia" w:ascii="仿宋" w:hAnsi="仿宋" w:eastAsia="仿宋" w:cs="仿宋"/>
                <w:sz w:val="24"/>
                <w:szCs w:val="24"/>
                <w:lang w:val="en-US" w:eastAsia="zh-CN"/>
              </w:rPr>
              <w:t>李元骐</w:t>
            </w:r>
            <w:r>
              <w:rPr>
                <w:rFonts w:hint="eastAsia" w:ascii="仿宋" w:hAnsi="仿宋" w:eastAsia="仿宋" w:cs="仿宋"/>
                <w:sz w:val="24"/>
                <w:szCs w:val="24"/>
                <w:lang w:val="en-US"/>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rPr>
              <w:t>电话：</w:t>
            </w:r>
            <w:r>
              <w:rPr>
                <w:rFonts w:hint="eastAsia" w:ascii="仿宋" w:hAnsi="仿宋" w:eastAsia="仿宋" w:cs="仿宋"/>
                <w:sz w:val="24"/>
                <w:szCs w:val="24"/>
                <w:lang w:val="en-US" w:eastAsia="zh-CN"/>
              </w:rPr>
              <w:t>18999079955</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采购代理机构</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名称：新疆安航工程项目管理有限公司　</w:t>
            </w:r>
          </w:p>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地址：阿克苏市城市一号A栋一单元3101室 </w:t>
            </w:r>
          </w:p>
          <w:p>
            <w:pPr>
              <w:pStyle w:val="20"/>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联系人：万仁屿  电话：19199471321</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温宿县柯柯牙镇塔格拉克村移动餐车采购项目</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项目编号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WSFS-2022-06</w:t>
            </w:r>
          </w:p>
        </w:tc>
      </w:tr>
      <w:tr>
        <w:tblPrEx>
          <w:tblCellMar>
            <w:top w:w="0" w:type="dxa"/>
            <w:left w:w="108" w:type="dxa"/>
            <w:bottom w:w="0" w:type="dxa"/>
            <w:right w:w="108" w:type="dxa"/>
          </w:tblCellMar>
        </w:tblPrEx>
        <w:trPr>
          <w:trHeight w:val="591"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资金来源</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2023年中央第一批衔接资金</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bCs/>
                <w:kern w:val="0"/>
                <w:sz w:val="24"/>
                <w:szCs w:val="24"/>
                <w:shd w:val="clear" w:fill="FFFFFF"/>
              </w:rPr>
            </w:pPr>
            <w:r>
              <w:rPr>
                <w:rFonts w:hint="eastAsia" w:ascii="仿宋" w:hAnsi="仿宋" w:eastAsia="仿宋" w:cs="仿宋"/>
                <w:b/>
                <w:bCs/>
                <w:kern w:val="0"/>
                <w:sz w:val="24"/>
                <w:szCs w:val="24"/>
                <w:shd w:val="clear" w:fill="FFFFFF"/>
                <w:lang w:val="en-US" w:eastAsia="zh-CN"/>
              </w:rPr>
              <w:t>小写：600000.00元</w:t>
            </w:r>
            <w:r>
              <w:rPr>
                <w:rFonts w:hint="eastAsia" w:ascii="仿宋" w:hAnsi="仿宋" w:eastAsia="仿宋" w:cs="仿宋"/>
                <w:b/>
                <w:bCs/>
                <w:kern w:val="0"/>
                <w:sz w:val="24"/>
                <w:szCs w:val="24"/>
                <w:shd w:val="clear" w:fill="FFFFFF"/>
              </w:rPr>
              <w:t>（</w:t>
            </w:r>
            <w:r>
              <w:rPr>
                <w:rFonts w:hint="eastAsia" w:ascii="仿宋" w:hAnsi="仿宋" w:eastAsia="仿宋" w:cs="仿宋"/>
                <w:b/>
                <w:bCs/>
                <w:kern w:val="0"/>
                <w:sz w:val="24"/>
                <w:szCs w:val="24"/>
                <w:shd w:val="clear" w:fill="FFFFFF"/>
                <w:lang w:eastAsia="zh-CN"/>
              </w:rPr>
              <w:t>大写：</w:t>
            </w:r>
            <w:r>
              <w:rPr>
                <w:rFonts w:hint="eastAsia" w:ascii="仿宋" w:hAnsi="仿宋" w:eastAsia="仿宋" w:cs="仿宋"/>
                <w:b/>
                <w:bCs/>
                <w:kern w:val="0"/>
                <w:sz w:val="24"/>
                <w:szCs w:val="24"/>
                <w:shd w:val="clear" w:fill="FFFFFF"/>
                <w:lang w:val="en-US" w:eastAsia="zh-CN"/>
              </w:rPr>
              <w:t>陆拾万元整</w:t>
            </w:r>
            <w:r>
              <w:rPr>
                <w:rFonts w:hint="eastAsia" w:ascii="仿宋" w:hAnsi="仿宋" w:eastAsia="仿宋" w:cs="仿宋"/>
                <w:b/>
                <w:bCs/>
                <w:kern w:val="0"/>
                <w:sz w:val="24"/>
                <w:szCs w:val="24"/>
                <w:shd w:val="clear" w:fill="FFFFFF"/>
              </w:rPr>
              <w:t>）</w:t>
            </w:r>
          </w:p>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kern w:val="0"/>
                <w:sz w:val="24"/>
                <w:szCs w:val="24"/>
                <w:shd w:val="clear" w:fill="FFFFFF"/>
                <w:lang w:val="zh-CN"/>
              </w:rPr>
            </w:pPr>
            <w:r>
              <w:rPr>
                <w:rFonts w:hint="eastAsia" w:ascii="仿宋" w:hAnsi="仿宋" w:eastAsia="仿宋" w:cs="仿宋"/>
                <w:b/>
                <w:bCs/>
                <w:kern w:val="0"/>
                <w:sz w:val="24"/>
                <w:szCs w:val="24"/>
                <w:shd w:val="clear" w:fill="FFFFFF"/>
              </w:rPr>
              <w:t>注：</w:t>
            </w:r>
            <w:r>
              <w:rPr>
                <w:rFonts w:hint="eastAsia" w:ascii="仿宋" w:hAnsi="仿宋" w:eastAsia="仿宋" w:cs="仿宋"/>
                <w:b/>
                <w:bCs/>
                <w:kern w:val="0"/>
                <w:sz w:val="24"/>
                <w:szCs w:val="24"/>
                <w:shd w:val="clear" w:fill="FFFFFF"/>
                <w:lang w:val="zh-CN"/>
              </w:rPr>
              <w:t>本项目投标报价超过最高限价的（即投标报价&gt;最高限价），则视为无效。</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val="zh-CN"/>
              </w:rPr>
              <w:t>报价的范围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bCs/>
                <w:kern w:val="0"/>
                <w:sz w:val="24"/>
                <w:szCs w:val="24"/>
                <w:shd w:val="clear" w:fill="FFFFFF"/>
                <w:lang w:eastAsia="zh-CN"/>
              </w:rPr>
            </w:pPr>
            <w:r>
              <w:rPr>
                <w:rFonts w:hint="eastAsia"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供货</w:t>
            </w:r>
            <w:r>
              <w:rPr>
                <w:rFonts w:hint="eastAsia" w:ascii="仿宋" w:hAnsi="仿宋" w:eastAsia="仿宋" w:cs="仿宋"/>
                <w:sz w:val="24"/>
                <w:szCs w:val="24"/>
              </w:rPr>
              <w:t>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eastAsia="zh-CN"/>
              </w:rPr>
            </w:pPr>
            <w:r>
              <w:rPr>
                <w:rFonts w:hint="eastAsia" w:ascii="仿宋" w:hAnsi="仿宋" w:eastAsia="仿宋" w:cs="仿宋"/>
                <w:i w:val="0"/>
                <w:caps w:val="0"/>
                <w:color w:val="333333"/>
                <w:spacing w:val="0"/>
                <w:sz w:val="22"/>
                <w:szCs w:val="22"/>
                <w:shd w:val="clear" w:fill="FFFFFF"/>
                <w:lang w:val="en-US" w:eastAsia="zh-CN"/>
              </w:rPr>
              <w:t>以甲乙双方签订合同为准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供货</w:t>
            </w:r>
            <w:r>
              <w:rPr>
                <w:rFonts w:hint="eastAsia"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温宿县柯柯牙镇人民政府</w:t>
            </w:r>
          </w:p>
        </w:tc>
      </w:tr>
      <w:tr>
        <w:tblPrEx>
          <w:tblCellMar>
            <w:top w:w="0" w:type="dxa"/>
            <w:left w:w="108" w:type="dxa"/>
            <w:bottom w:w="0" w:type="dxa"/>
            <w:right w:w="108" w:type="dxa"/>
          </w:tblCellMar>
        </w:tblPrEx>
        <w:trPr>
          <w:trHeight w:val="69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10</w:t>
            </w:r>
          </w:p>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供应商资格条件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1、满足《中华人民共和国政府采购法》第二十二条规定：</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2、落实政府采购政策需满足的资格要求：</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（1）《政府采购促进中小企业发展管理办法》（财库〔2020〕46号）；</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（2）《财政部、司法部关于政府采购支持财库〔2014〕68号文件的通知》；</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（3）财政部生态环境部关于印发环境标志产品政府采购品目清单的通知（财库[2019]18号）；</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（4）《财政部民政部中国残疾人联合会关于促进残疾人就业政府采购政策的通知》财库〔2017〕141号；</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rPr>
              <w:t>（</w:t>
            </w:r>
            <w:r>
              <w:rPr>
                <w:rFonts w:hint="eastAsia" w:ascii="仿宋" w:hAnsi="仿宋" w:eastAsia="仿宋" w:cs="仿宋"/>
                <w:sz w:val="24"/>
                <w:szCs w:val="24"/>
                <w:lang w:val="zh-CN" w:eastAsia="zh-CN"/>
              </w:rPr>
              <w:t>6</w:t>
            </w:r>
            <w:r>
              <w:rPr>
                <w:rFonts w:hint="eastAsia" w:ascii="仿宋" w:hAnsi="仿宋" w:eastAsia="仿宋" w:cs="仿宋"/>
                <w:sz w:val="24"/>
                <w:szCs w:val="24"/>
                <w:lang w:val="zh-CN"/>
              </w:rPr>
              <w:t>）《自治区财政厅关于落实好政府采购支持中小企业发展的通知》（新财购〔2022〕22号）</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zh-CN"/>
              </w:rPr>
              <w:t>3.本项目的</w:t>
            </w:r>
            <w:r>
              <w:rPr>
                <w:rFonts w:hint="eastAsia" w:ascii="仿宋" w:hAnsi="仿宋" w:eastAsia="仿宋" w:cs="仿宋"/>
                <w:sz w:val="24"/>
                <w:szCs w:val="24"/>
                <w:lang w:val="zh-CN" w:eastAsia="zh-CN"/>
              </w:rPr>
              <w:t>其他</w:t>
            </w:r>
            <w:r>
              <w:rPr>
                <w:rFonts w:hint="eastAsia" w:ascii="仿宋" w:hAnsi="仿宋" w:eastAsia="仿宋" w:cs="仿宋"/>
                <w:sz w:val="24"/>
                <w:szCs w:val="24"/>
                <w:lang w:val="zh-CN"/>
              </w:rPr>
              <w:t>资格要求：</w:t>
            </w:r>
            <w:r>
              <w:rPr>
                <w:rFonts w:hint="eastAsia" w:ascii="仿宋" w:hAnsi="仿宋" w:eastAsia="仿宋" w:cs="仿宋"/>
                <w:sz w:val="24"/>
                <w:szCs w:val="24"/>
                <w:lang w:val="en-US" w:eastAsia="zh-CN"/>
              </w:rPr>
              <w:t>无</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（1）法人代表或其委托代理人应提交本人身份证原件扫描件，委托代理人还应提交《法人代表授权委托书》原件扫描件；</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（2）有效经年检的三证合一的营业执照；</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（3）近六个月其中任意一个月的社保证明（需有相关人员的社保缴纳明细，退休人员需提供退休证明）和近六个月其中任意一个月完税证明；</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（4）（2020年-2022年任意一年）的财务报表（成立不足一年的提供成立至今的财务报表，包含资产负债表、现金流量表、利润表）。；</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5）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p>
          <w:p>
            <w:pPr>
              <w:pStyle w:val="20"/>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zh-CN" w:eastAsia="zh-CN"/>
              </w:rPr>
              <w:t>6</w:t>
            </w:r>
            <w:r>
              <w:rPr>
                <w:rFonts w:hint="eastAsia" w:ascii="仿宋" w:hAnsi="仿宋" w:eastAsia="仿宋" w:cs="仿宋"/>
                <w:sz w:val="24"/>
                <w:szCs w:val="24"/>
                <w:lang w:val="zh-CN"/>
              </w:rPr>
              <w:t>）相互关联存在实际控股、管理关系的两个企业，不得参加同一项目的投标；</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val="zh-CN"/>
              </w:rPr>
              <w:t>谈判有效期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30</w:t>
            </w:r>
            <w:r>
              <w:rPr>
                <w:rFonts w:hint="eastAsia"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谈判保证金</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numPr>
                <w:ilvl w:val="0"/>
                <w:numId w:val="0"/>
              </w:numPr>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本项目不做要求</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rPr>
            </w:pPr>
            <w:r>
              <w:rPr>
                <w:rFonts w:hint="eastAsia" w:ascii="仿宋" w:hAnsi="仿宋" w:eastAsia="仿宋" w:cs="仿宋"/>
                <w:sz w:val="24"/>
                <w:szCs w:val="24"/>
                <w:lang w:val="zh-CN"/>
              </w:rPr>
              <w:t>响应文件份数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rPr>
            </w:pPr>
            <w:r>
              <w:rPr>
                <w:rFonts w:hint="eastAsia" w:ascii="仿宋" w:hAnsi="仿宋" w:eastAsia="仿宋" w:cs="仿宋"/>
                <w:sz w:val="24"/>
                <w:szCs w:val="24"/>
                <w:lang w:val="zh-CN"/>
              </w:rPr>
              <w:t>响应文件正本壹份，副本 叁 份，正本和副本的封面上应当清楚地标记“正本”或者“副本”字样；正本和副本不一致时，以正本为准。（</w:t>
            </w:r>
            <w:r>
              <w:rPr>
                <w:rFonts w:hint="eastAsia" w:ascii="仿宋" w:hAnsi="仿宋" w:eastAsia="仿宋" w:cs="仿宋"/>
                <w:sz w:val="24"/>
                <w:szCs w:val="24"/>
                <w:lang w:val="en-US" w:eastAsia="zh-CN"/>
              </w:rPr>
              <w:t>本项目为不见面开标，在开标结束后，需按要求提供纸质版标书</w:t>
            </w:r>
            <w:r>
              <w:rPr>
                <w:rFonts w:hint="eastAsia" w:ascii="仿宋" w:hAnsi="仿宋" w:eastAsia="仿宋" w:cs="仿宋"/>
                <w:sz w:val="24"/>
                <w:szCs w:val="24"/>
                <w:lang w:val="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履约保证金</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rPr>
            </w:pPr>
            <w:r>
              <w:rPr>
                <w:rFonts w:hint="eastAsia" w:ascii="仿宋" w:hAnsi="仿宋" w:eastAsia="仿宋" w:cs="仿宋"/>
                <w:sz w:val="24"/>
                <w:szCs w:val="24"/>
                <w:lang w:val="zh-CN"/>
              </w:rPr>
              <w:t>履约保证金的金额：成交合同金额的</w:t>
            </w:r>
            <w:r>
              <w:rPr>
                <w:rFonts w:hint="eastAsia" w:ascii="仿宋" w:hAnsi="仿宋" w:eastAsia="仿宋" w:cs="仿宋"/>
                <w:sz w:val="24"/>
                <w:szCs w:val="24"/>
                <w:lang w:val="zh-CN" w:eastAsia="zh-CN"/>
              </w:rPr>
              <w:t>5%</w:t>
            </w:r>
            <w:r>
              <w:rPr>
                <w:rFonts w:hint="eastAsia" w:ascii="仿宋" w:hAnsi="仿宋" w:eastAsia="仿宋" w:cs="仿宋"/>
                <w:sz w:val="24"/>
                <w:szCs w:val="24"/>
                <w:lang w:val="zh-CN"/>
              </w:rPr>
              <w:t>（履约保证金须以支票、汇票、本票或者金融机构、担保机构出具的保函等非现金形式提交）</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递交</w:t>
            </w:r>
          </w:p>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截止时间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val="0"/>
                <w:bCs/>
                <w:sz w:val="24"/>
                <w:szCs w:val="24"/>
                <w:lang w:val="zh-CN"/>
              </w:rPr>
            </w:pPr>
            <w:r>
              <w:rPr>
                <w:rFonts w:hint="eastAsia" w:ascii="仿宋" w:hAnsi="仿宋" w:eastAsia="仿宋" w:cs="仿宋"/>
                <w:b w:val="0"/>
                <w:bCs/>
                <w:sz w:val="24"/>
                <w:szCs w:val="24"/>
                <w:lang w:val="zh-CN"/>
              </w:rPr>
              <w:t>截止时间：</w:t>
            </w:r>
            <w:r>
              <w:rPr>
                <w:rFonts w:hint="eastAsia" w:ascii="仿宋" w:hAnsi="仿宋" w:eastAsia="仿宋" w:cs="仿宋"/>
                <w:b w:val="0"/>
                <w:bCs/>
                <w:sz w:val="24"/>
                <w:szCs w:val="24"/>
                <w:lang w:val="zh-CN" w:eastAsia="zh-CN"/>
              </w:rPr>
              <w:t>202</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val="zh-CN" w:eastAsia="zh-CN"/>
              </w:rPr>
              <w:t>年</w:t>
            </w:r>
            <w:r>
              <w:rPr>
                <w:rFonts w:hint="eastAsia" w:ascii="仿宋" w:hAnsi="仿宋" w:eastAsia="仿宋" w:cs="仿宋"/>
                <w:b w:val="0"/>
                <w:bCs/>
                <w:sz w:val="24"/>
                <w:szCs w:val="24"/>
                <w:lang w:val="en-US" w:eastAsia="zh-CN"/>
              </w:rPr>
              <w:t>02</w:t>
            </w:r>
            <w:r>
              <w:rPr>
                <w:rFonts w:hint="eastAsia" w:ascii="仿宋" w:hAnsi="仿宋" w:eastAsia="仿宋" w:cs="仿宋"/>
                <w:b w:val="0"/>
                <w:bCs/>
                <w:sz w:val="24"/>
                <w:szCs w:val="24"/>
                <w:lang w:val="zh-CN" w:eastAsia="zh-CN"/>
              </w:rPr>
              <w:t>月</w:t>
            </w:r>
            <w:r>
              <w:rPr>
                <w:rFonts w:hint="eastAsia" w:ascii="仿宋" w:hAnsi="仿宋" w:eastAsia="仿宋" w:cs="仿宋"/>
                <w:b w:val="0"/>
                <w:bCs/>
                <w:sz w:val="24"/>
                <w:szCs w:val="24"/>
                <w:lang w:val="en-US" w:eastAsia="zh-CN"/>
              </w:rPr>
              <w:t>01</w:t>
            </w:r>
            <w:r>
              <w:rPr>
                <w:rFonts w:hint="eastAsia" w:ascii="仿宋" w:hAnsi="仿宋" w:eastAsia="仿宋" w:cs="仿宋"/>
                <w:b w:val="0"/>
                <w:bCs/>
                <w:sz w:val="24"/>
                <w:szCs w:val="24"/>
                <w:lang w:val="zh-CN" w:eastAsia="zh-CN"/>
              </w:rPr>
              <w:t>日</w:t>
            </w:r>
            <w:r>
              <w:rPr>
                <w:rFonts w:hint="eastAsia" w:ascii="仿宋" w:hAnsi="仿宋" w:eastAsia="仿宋" w:cs="仿宋"/>
                <w:b w:val="0"/>
                <w:bCs/>
                <w:sz w:val="24"/>
                <w:szCs w:val="24"/>
                <w:lang w:val="en-US" w:eastAsia="zh-CN"/>
              </w:rPr>
              <w:t>11</w:t>
            </w:r>
            <w:r>
              <w:rPr>
                <w:rFonts w:hint="eastAsia" w:ascii="仿宋" w:hAnsi="仿宋" w:eastAsia="仿宋" w:cs="仿宋"/>
                <w:b w:val="0"/>
                <w:bCs/>
                <w:sz w:val="24"/>
                <w:szCs w:val="24"/>
                <w:lang w:val="zh-CN"/>
              </w:rPr>
              <w:t>点</w:t>
            </w:r>
            <w:r>
              <w:rPr>
                <w:rFonts w:hint="eastAsia" w:ascii="仿宋" w:hAnsi="仿宋" w:eastAsia="仿宋" w:cs="仿宋"/>
                <w:b w:val="0"/>
                <w:bCs/>
                <w:sz w:val="24"/>
                <w:szCs w:val="24"/>
                <w:lang w:val="zh-CN" w:eastAsia="zh-CN"/>
              </w:rPr>
              <w:t>0</w:t>
            </w:r>
            <w:r>
              <w:rPr>
                <w:rFonts w:hint="eastAsia" w:ascii="仿宋" w:hAnsi="仿宋" w:eastAsia="仿宋" w:cs="仿宋"/>
                <w:b w:val="0"/>
                <w:bCs/>
                <w:sz w:val="24"/>
                <w:szCs w:val="24"/>
                <w:lang w:val="zh-CN"/>
              </w:rPr>
              <w:t>0分（北京时间）</w:t>
            </w:r>
          </w:p>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val="0"/>
                <w:bCs/>
                <w:sz w:val="24"/>
                <w:szCs w:val="24"/>
                <w:lang w:val="zh-CN"/>
              </w:rPr>
            </w:pPr>
            <w:r>
              <w:rPr>
                <w:rFonts w:hint="eastAsia" w:ascii="仿宋" w:hAnsi="仿宋" w:eastAsia="仿宋" w:cs="仿宋"/>
                <w:b w:val="0"/>
                <w:bCs/>
                <w:sz w:val="24"/>
                <w:szCs w:val="24"/>
                <w:lang w:val="zh-CN"/>
              </w:rPr>
              <w:t>地点：政采云一站式政府采购云平台</w:t>
            </w:r>
          </w:p>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sz w:val="24"/>
                <w:szCs w:val="24"/>
                <w:lang w:val="zh-CN"/>
              </w:rPr>
            </w:pPr>
            <w:r>
              <w:rPr>
                <w:rFonts w:hint="eastAsia" w:ascii="仿宋" w:hAnsi="仿宋" w:eastAsia="仿宋" w:cs="仿宋"/>
                <w:b w:val="0"/>
                <w:bCs/>
                <w:sz w:val="24"/>
                <w:szCs w:val="24"/>
                <w:lang w:val="zh-CN"/>
              </w:rPr>
              <w:t>提交响应文件地点:政采云一站式政府采购云平台</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bCs/>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w:t>
            </w:r>
            <w:r>
              <w:rPr>
                <w:rFonts w:hint="eastAsia" w:ascii="仿宋" w:hAnsi="仿宋" w:eastAsia="仿宋" w:cs="仿宋"/>
                <w:bCs/>
                <w:sz w:val="24"/>
                <w:szCs w:val="24"/>
              </w:rPr>
              <w:t>交</w:t>
            </w:r>
          </w:p>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tabs>
                <w:tab w:val="left" w:pos="0"/>
              </w:tabs>
              <w:kinsoku/>
              <w:overflowPunct/>
              <w:bidi w:val="0"/>
              <w:snapToGrid/>
              <w:spacing w:beforeLines="20" w:beforeAutospacing="0" w:afterLines="0" w:afterAutospacing="0" w:line="400" w:lineRule="exact"/>
              <w:ind w:left="226" w:hanging="225" w:hangingChars="94"/>
              <w:rPr>
                <w:rFonts w:hint="eastAsia" w:ascii="仿宋" w:hAnsi="仿宋" w:eastAsia="仿宋" w:cs="仿宋"/>
                <w:sz w:val="24"/>
                <w:szCs w:val="24"/>
                <w:lang w:val="zh-CN"/>
              </w:rPr>
            </w:pPr>
            <w:r>
              <w:rPr>
                <w:rFonts w:hint="eastAsia" w:ascii="仿宋" w:hAnsi="仿宋" w:eastAsia="仿宋" w:cs="仿宋"/>
                <w:sz w:val="24"/>
                <w:szCs w:val="24"/>
                <w:lang w:val="zh-CN"/>
              </w:rPr>
              <w:t>政采云一站式政府采购云平台</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开标时间及地点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left"/>
              <w:rPr>
                <w:rFonts w:hint="eastAsia" w:ascii="仿宋" w:hAnsi="仿宋" w:eastAsia="仿宋" w:cs="仿宋"/>
                <w:sz w:val="24"/>
                <w:szCs w:val="24"/>
                <w:lang w:val="zh-CN"/>
              </w:rPr>
            </w:pPr>
            <w:r>
              <w:rPr>
                <w:rFonts w:hint="eastAsia" w:ascii="仿宋" w:hAnsi="仿宋" w:eastAsia="仿宋" w:cs="仿宋"/>
                <w:sz w:val="24"/>
                <w:szCs w:val="24"/>
                <w:lang w:val="zh-CN"/>
              </w:rPr>
              <w:t>截止时间：</w:t>
            </w:r>
            <w:r>
              <w:rPr>
                <w:rFonts w:hint="eastAsia" w:ascii="仿宋" w:hAnsi="仿宋" w:eastAsia="仿宋" w:cs="仿宋"/>
                <w:sz w:val="24"/>
                <w:szCs w:val="24"/>
                <w:lang w:val="zh-CN" w:eastAsia="zh-CN"/>
              </w:rPr>
              <w:t>202</w:t>
            </w:r>
            <w:r>
              <w:rPr>
                <w:rFonts w:hint="eastAsia" w:ascii="仿宋" w:hAnsi="仿宋" w:eastAsia="仿宋" w:cs="仿宋"/>
                <w:sz w:val="24"/>
                <w:szCs w:val="24"/>
                <w:lang w:val="en-US" w:eastAsia="zh-CN"/>
              </w:rPr>
              <w:t>3</w:t>
            </w:r>
            <w:r>
              <w:rPr>
                <w:rFonts w:hint="eastAsia" w:ascii="仿宋" w:hAnsi="仿宋" w:eastAsia="仿宋" w:cs="仿宋"/>
                <w:sz w:val="24"/>
                <w:szCs w:val="24"/>
                <w:lang w:val="zh-CN" w:eastAsia="zh-CN"/>
              </w:rPr>
              <w:t>年</w:t>
            </w:r>
            <w:r>
              <w:rPr>
                <w:rFonts w:hint="eastAsia" w:ascii="仿宋" w:hAnsi="仿宋" w:eastAsia="仿宋" w:cs="仿宋"/>
                <w:sz w:val="24"/>
                <w:szCs w:val="24"/>
                <w:lang w:val="en-US" w:eastAsia="zh-CN"/>
              </w:rPr>
              <w:t>02</w:t>
            </w:r>
            <w:r>
              <w:rPr>
                <w:rFonts w:hint="eastAsia" w:ascii="仿宋" w:hAnsi="仿宋" w:eastAsia="仿宋" w:cs="仿宋"/>
                <w:sz w:val="24"/>
                <w:szCs w:val="24"/>
                <w:lang w:val="zh-CN" w:eastAsia="zh-CN"/>
              </w:rPr>
              <w:t>月</w:t>
            </w:r>
            <w:r>
              <w:rPr>
                <w:rFonts w:hint="eastAsia" w:ascii="仿宋" w:hAnsi="仿宋" w:eastAsia="仿宋" w:cs="仿宋"/>
                <w:sz w:val="24"/>
                <w:szCs w:val="24"/>
                <w:lang w:val="en-US" w:eastAsia="zh-CN"/>
              </w:rPr>
              <w:t>01</w:t>
            </w:r>
            <w:r>
              <w:rPr>
                <w:rFonts w:hint="eastAsia" w:ascii="仿宋" w:hAnsi="仿宋" w:eastAsia="仿宋" w:cs="仿宋"/>
                <w:sz w:val="24"/>
                <w:szCs w:val="24"/>
                <w:lang w:val="zh-CN" w:eastAsia="zh-CN"/>
              </w:rPr>
              <w:t>日1</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点</w:t>
            </w:r>
            <w:r>
              <w:rPr>
                <w:rFonts w:hint="eastAsia" w:ascii="仿宋" w:hAnsi="仿宋" w:eastAsia="仿宋" w:cs="仿宋"/>
                <w:sz w:val="24"/>
                <w:szCs w:val="24"/>
                <w:lang w:val="zh-CN" w:eastAsia="zh-CN"/>
              </w:rPr>
              <w:t>0</w:t>
            </w:r>
            <w:r>
              <w:rPr>
                <w:rFonts w:hint="eastAsia" w:ascii="仿宋" w:hAnsi="仿宋" w:eastAsia="仿宋" w:cs="仿宋"/>
                <w:sz w:val="24"/>
                <w:szCs w:val="24"/>
                <w:lang w:val="zh-CN"/>
              </w:rPr>
              <w:t>0分（北京时间）</w:t>
            </w:r>
          </w:p>
          <w:p>
            <w:pPr>
              <w:pStyle w:val="20"/>
              <w:keepNext w:val="0"/>
              <w:keepLines w:val="0"/>
              <w:widowControl w:val="0"/>
              <w:kinsoku/>
              <w:overflowPunct/>
              <w:bidi w:val="0"/>
              <w:snapToGrid/>
              <w:spacing w:beforeLines="20" w:beforeAutospacing="0" w:afterLines="0" w:afterAutospacing="0" w:line="40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zh-CN"/>
              </w:rPr>
              <w:t>地点：</w:t>
            </w:r>
            <w:r>
              <w:rPr>
                <w:rFonts w:hint="eastAsia" w:ascii="仿宋" w:hAnsi="仿宋" w:eastAsia="仿宋" w:cs="仿宋"/>
                <w:sz w:val="24"/>
                <w:szCs w:val="24"/>
                <w:lang w:val="en-US" w:eastAsia="zh-CN"/>
              </w:rPr>
              <w:t>温宿县政务服务和公共资源交易中心一楼</w:t>
            </w:r>
          </w:p>
          <w:p>
            <w:pPr>
              <w:pStyle w:val="20"/>
              <w:keepNext w:val="0"/>
              <w:keepLines w:val="0"/>
              <w:widowControl w:val="0"/>
              <w:kinsoku/>
              <w:overflowPunct/>
              <w:bidi w:val="0"/>
              <w:snapToGrid/>
              <w:spacing w:beforeLines="20" w:beforeAutospacing="0" w:afterLines="0" w:afterAutospacing="0" w:line="400" w:lineRule="exact"/>
              <w:jc w:val="left"/>
              <w:rPr>
                <w:rFonts w:hint="eastAsia" w:ascii="仿宋" w:hAnsi="仿宋" w:eastAsia="仿宋" w:cs="仿宋"/>
                <w:sz w:val="24"/>
                <w:szCs w:val="24"/>
                <w:lang w:val="zh-CN"/>
              </w:rPr>
            </w:pPr>
            <w:r>
              <w:rPr>
                <w:rFonts w:hint="eastAsia" w:ascii="仿宋" w:hAnsi="仿宋" w:eastAsia="仿宋" w:cs="仿宋"/>
                <w:sz w:val="24"/>
                <w:szCs w:val="24"/>
                <w:lang w:val="zh-CN"/>
              </w:rPr>
              <w:t>提交响应文件地点:</w:t>
            </w:r>
            <w:r>
              <w:rPr>
                <w:rFonts w:hint="eastAsia" w:ascii="仿宋" w:hAnsi="仿宋" w:eastAsia="仿宋" w:cs="仿宋"/>
                <w:b w:val="0"/>
                <w:bCs/>
                <w:sz w:val="24"/>
                <w:szCs w:val="24"/>
                <w:lang w:val="zh-CN"/>
              </w:rPr>
              <w:t>政采云一站式政府采购云平台</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谈判文件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4、供应商在开标时须携带制作加密电子响应文件所使用的CA锁，电脑须提前配置好浏览器（建议使用360浏览器或谷歌浏览器），以便开标时在线解密。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5、投标供应商应当在投标截止时间前，将生成的“电子加密响应文件”上传递交至“政府采购云平台”，投标截止时间以后上传递交的响应文件将被“政府采购云平台”拒收。 </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Style w:val="24"/>
                <w:rFonts w:hint="eastAsia" w:ascii="仿宋" w:hAnsi="仿宋" w:eastAsia="仿宋" w:cs="仿宋"/>
                <w:b w:val="0"/>
                <w:bCs w:val="0"/>
                <w:sz w:val="24"/>
                <w:szCs w:val="24"/>
                <w:lang w:val="zh-CN" w:eastAsia="zh-CN"/>
              </w:rPr>
            </w:pPr>
            <w:r>
              <w:rPr>
                <w:rStyle w:val="24"/>
                <w:rFonts w:hint="eastAsia" w:ascii="仿宋" w:hAnsi="仿宋" w:eastAsia="仿宋" w:cs="仿宋"/>
                <w:b w:val="0"/>
                <w:bCs w:val="0"/>
                <w:sz w:val="24"/>
                <w:szCs w:val="24"/>
                <w:lang w:val="en-US" w:eastAsia="zh-CN"/>
              </w:rPr>
              <w:t>说明</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300" w:lineRule="exact"/>
              <w:textAlignment w:val="auto"/>
              <w:rPr>
                <w:rStyle w:val="24"/>
                <w:rFonts w:hint="eastAsia" w:ascii="仿宋" w:hAnsi="仿宋" w:eastAsia="仿宋" w:cs="仿宋"/>
                <w:b w:val="0"/>
                <w:bCs w:val="0"/>
                <w:sz w:val="24"/>
                <w:szCs w:val="24"/>
                <w:lang w:val="zh-CN" w:eastAsia="zh-CN"/>
              </w:rPr>
            </w:pPr>
            <w:r>
              <w:rPr>
                <w:rStyle w:val="24"/>
                <w:rFonts w:hint="eastAsia" w:ascii="仿宋" w:hAnsi="仿宋" w:eastAsia="仿宋" w:cs="仿宋"/>
                <w:b w:val="0"/>
                <w:bCs w:val="0"/>
                <w:color w:val="auto"/>
                <w:sz w:val="24"/>
                <w:szCs w:val="22"/>
                <w:lang w:val="en-US" w:eastAsia="zh-CN"/>
              </w:rPr>
              <w:t>1、本项目谈判文件所有开、评标时间均以新疆政府采购网本项目竞争性谈判公告时间为准，如有异议请及时联系采购中心。</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textAlignment w:val="auto"/>
              <w:rPr>
                <w:rStyle w:val="24"/>
                <w:rFonts w:hint="eastAsia" w:ascii="仿宋" w:hAnsi="仿宋" w:eastAsia="仿宋" w:cs="仿宋"/>
                <w:b/>
                <w:bCs/>
                <w:color w:val="auto"/>
                <w:sz w:val="24"/>
                <w:szCs w:val="22"/>
                <w:lang w:val="en-US" w:eastAsia="zh-CN"/>
              </w:rPr>
            </w:pPr>
            <w:r>
              <w:rPr>
                <w:rStyle w:val="24"/>
                <w:rFonts w:hint="eastAsia" w:ascii="仿宋" w:hAnsi="仿宋" w:eastAsia="仿宋" w:cs="仿宋"/>
                <w:b/>
                <w:bCs/>
                <w:color w:val="auto"/>
                <w:sz w:val="24"/>
                <w:szCs w:val="22"/>
                <w:lang w:val="en-US" w:eastAsia="zh-CN"/>
              </w:rPr>
              <w:t>低于成本价</w:t>
            </w:r>
          </w:p>
          <w:p>
            <w:pPr>
              <w:pStyle w:val="20"/>
              <w:keepNext w:val="0"/>
              <w:keepLines w:val="0"/>
              <w:widowControl w:val="0"/>
              <w:kinsoku/>
              <w:overflowPunct/>
              <w:bidi w:val="0"/>
              <w:snapToGrid/>
              <w:spacing w:beforeLines="20" w:beforeAutospacing="0" w:afterLines="0" w:afterAutospacing="0" w:line="400" w:lineRule="exact"/>
              <w:textAlignment w:val="auto"/>
              <w:rPr>
                <w:rStyle w:val="24"/>
                <w:rFonts w:hint="eastAsia" w:ascii="仿宋" w:hAnsi="仿宋" w:eastAsia="仿宋" w:cs="仿宋"/>
                <w:b/>
                <w:bCs/>
                <w:color w:val="auto"/>
                <w:sz w:val="24"/>
                <w:szCs w:val="22"/>
                <w:lang w:val="en-US" w:eastAsia="zh-CN"/>
              </w:rPr>
            </w:pPr>
            <w:r>
              <w:rPr>
                <w:rStyle w:val="24"/>
                <w:rFonts w:hint="eastAsia" w:ascii="仿宋" w:hAnsi="仿宋" w:eastAsia="仿宋" w:cs="仿宋"/>
                <w:b/>
                <w:bCs/>
                <w:color w:val="auto"/>
                <w:sz w:val="24"/>
                <w:szCs w:val="22"/>
                <w:lang w:val="en-US" w:eastAsia="zh-CN"/>
              </w:rPr>
              <w:t>不正当竞争预防措施</w:t>
            </w:r>
          </w:p>
          <w:p>
            <w:pPr>
              <w:pStyle w:val="20"/>
              <w:keepNext w:val="0"/>
              <w:keepLines w:val="0"/>
              <w:widowControl w:val="0"/>
              <w:kinsoku/>
              <w:overflowPunct/>
              <w:bidi w:val="0"/>
              <w:snapToGrid/>
              <w:spacing w:beforeLines="20" w:beforeAutospacing="0" w:afterLines="0" w:afterAutospacing="0" w:line="400" w:lineRule="exact"/>
              <w:rPr>
                <w:rStyle w:val="24"/>
                <w:rFonts w:hint="eastAsia" w:ascii="仿宋" w:hAnsi="仿宋" w:eastAsia="仿宋" w:cs="仿宋"/>
                <w:b/>
                <w:bCs/>
                <w:sz w:val="24"/>
                <w:szCs w:val="24"/>
                <w:lang w:val="zh-CN" w:eastAsia="zh-CN"/>
              </w:rPr>
            </w:pP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300" w:lineRule="exact"/>
              <w:textAlignment w:val="auto"/>
              <w:rPr>
                <w:rStyle w:val="24"/>
                <w:rFonts w:hint="eastAsia" w:ascii="仿宋" w:hAnsi="仿宋" w:eastAsia="仿宋" w:cs="仿宋"/>
                <w:b/>
                <w:bCs/>
                <w:color w:val="auto"/>
                <w:sz w:val="24"/>
                <w:szCs w:val="22"/>
                <w:u w:val="single"/>
                <w:lang w:val="en-US" w:eastAsia="zh-CN"/>
              </w:rPr>
            </w:pPr>
            <w:r>
              <w:rPr>
                <w:rStyle w:val="24"/>
                <w:rFonts w:hint="eastAsia" w:ascii="仿宋" w:hAnsi="仿宋" w:eastAsia="仿宋" w:cs="仿宋"/>
                <w:b/>
                <w:bCs/>
                <w:color w:val="auto"/>
                <w:sz w:val="24"/>
                <w:szCs w:val="22"/>
                <w:u w:val="single"/>
                <w:lang w:val="en-US" w:eastAsia="zh-CN"/>
              </w:rPr>
              <w:t>低于成本价不正当竞争预防措施：</w:t>
            </w:r>
          </w:p>
          <w:p>
            <w:pPr>
              <w:pStyle w:val="20"/>
              <w:keepNext w:val="0"/>
              <w:keepLines w:val="0"/>
              <w:widowControl w:val="0"/>
              <w:kinsoku/>
              <w:overflowPunct/>
              <w:bidi w:val="0"/>
              <w:snapToGrid/>
              <w:spacing w:beforeLines="20" w:beforeAutospacing="0" w:afterLines="0" w:afterAutospacing="0" w:line="300" w:lineRule="exact"/>
              <w:textAlignment w:val="auto"/>
              <w:rPr>
                <w:rStyle w:val="24"/>
                <w:rFonts w:hint="eastAsia" w:ascii="仿宋" w:hAnsi="仿宋" w:eastAsia="仿宋" w:cs="仿宋"/>
                <w:b w:val="0"/>
                <w:bCs w:val="0"/>
                <w:color w:val="auto"/>
                <w:sz w:val="24"/>
                <w:szCs w:val="22"/>
                <w:lang w:val="en-US" w:eastAsia="zh-CN"/>
              </w:rPr>
            </w:pPr>
            <w:r>
              <w:rPr>
                <w:rStyle w:val="24"/>
                <w:rFonts w:hint="eastAsia" w:ascii="仿宋" w:hAnsi="仿宋" w:eastAsia="仿宋" w:cs="仿宋"/>
                <w:b w:val="0"/>
                <w:bCs w:val="0"/>
                <w:color w:val="auto"/>
                <w:sz w:val="24"/>
                <w:szCs w:val="22"/>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0"/>
              <w:keepNext w:val="0"/>
              <w:keepLines w:val="0"/>
              <w:widowControl w:val="0"/>
              <w:kinsoku/>
              <w:overflowPunct/>
              <w:bidi w:val="0"/>
              <w:snapToGrid/>
              <w:spacing w:beforeLines="20" w:beforeAutospacing="0" w:afterLines="0" w:afterAutospacing="0" w:line="300" w:lineRule="exact"/>
              <w:textAlignment w:val="auto"/>
              <w:rPr>
                <w:rStyle w:val="24"/>
                <w:rFonts w:hint="eastAsia" w:ascii="仿宋" w:hAnsi="仿宋" w:eastAsia="仿宋" w:cs="仿宋"/>
                <w:b w:val="0"/>
                <w:bCs w:val="0"/>
                <w:color w:val="auto"/>
                <w:sz w:val="24"/>
                <w:szCs w:val="22"/>
                <w:lang w:val="en-US" w:eastAsia="zh-CN"/>
              </w:rPr>
            </w:pPr>
            <w:r>
              <w:rPr>
                <w:rStyle w:val="24"/>
                <w:rFonts w:hint="eastAsia" w:ascii="仿宋" w:hAnsi="仿宋" w:eastAsia="仿宋" w:cs="仿宋"/>
                <w:b w:val="0"/>
                <w:bCs w:val="0"/>
                <w:color w:val="auto"/>
                <w:sz w:val="24"/>
                <w:szCs w:val="22"/>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0"/>
              <w:keepNext w:val="0"/>
              <w:keepLines w:val="0"/>
              <w:widowControl w:val="0"/>
              <w:kinsoku/>
              <w:overflowPunct/>
              <w:bidi w:val="0"/>
              <w:snapToGrid/>
              <w:spacing w:beforeLines="20" w:beforeAutospacing="0" w:afterLines="0" w:afterAutospacing="0" w:line="300" w:lineRule="exact"/>
              <w:textAlignment w:val="auto"/>
              <w:rPr>
                <w:rStyle w:val="24"/>
                <w:rFonts w:hint="eastAsia" w:ascii="仿宋" w:hAnsi="仿宋" w:eastAsia="仿宋" w:cs="仿宋"/>
                <w:b w:val="0"/>
                <w:bCs w:val="0"/>
                <w:color w:val="auto"/>
                <w:sz w:val="24"/>
                <w:szCs w:val="22"/>
                <w:lang w:val="en-US" w:eastAsia="zh-CN"/>
              </w:rPr>
            </w:pPr>
            <w:r>
              <w:rPr>
                <w:rStyle w:val="24"/>
                <w:rFonts w:hint="eastAsia" w:ascii="仿宋" w:hAnsi="仿宋" w:eastAsia="仿宋" w:cs="仿宋"/>
                <w:b w:val="0"/>
                <w:bCs w:val="0"/>
                <w:color w:val="auto"/>
                <w:sz w:val="24"/>
                <w:szCs w:val="22"/>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0"/>
              <w:keepNext w:val="0"/>
              <w:keepLines w:val="0"/>
              <w:widowControl w:val="0"/>
              <w:kinsoku/>
              <w:overflowPunct/>
              <w:bidi w:val="0"/>
              <w:snapToGrid/>
              <w:spacing w:beforeLines="20" w:beforeAutospacing="0" w:afterLines="0" w:afterAutospacing="0" w:line="300" w:lineRule="exact"/>
              <w:textAlignment w:val="auto"/>
              <w:rPr>
                <w:rStyle w:val="24"/>
                <w:rFonts w:hint="eastAsia" w:ascii="仿宋" w:hAnsi="仿宋" w:eastAsia="仿宋" w:cs="仿宋"/>
                <w:b/>
                <w:bCs/>
                <w:sz w:val="24"/>
                <w:szCs w:val="24"/>
                <w:lang w:val="zh-CN" w:eastAsia="zh-CN"/>
              </w:rPr>
            </w:pPr>
            <w:r>
              <w:rPr>
                <w:rStyle w:val="24"/>
                <w:rFonts w:hint="eastAsia" w:ascii="仿宋" w:hAnsi="仿宋" w:eastAsia="仿宋" w:cs="仿宋"/>
                <w:b w:val="0"/>
                <w:bCs w:val="0"/>
                <w:color w:val="auto"/>
                <w:sz w:val="24"/>
                <w:szCs w:val="22"/>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val="0"/>
              <w:kinsoku/>
              <w:overflowPunct/>
              <w:bidi w:val="0"/>
              <w:snapToGrid/>
              <w:spacing w:beforeLines="20" w:beforeAutospacing="0" w:afterLines="0" w:afterAutospacing="0" w:line="400" w:lineRule="exact"/>
              <w:rPr>
                <w:rStyle w:val="24"/>
                <w:rFonts w:hint="eastAsia" w:ascii="仿宋" w:hAnsi="仿宋" w:eastAsia="仿宋" w:cs="仿宋"/>
                <w:b w:val="0"/>
                <w:bCs w:val="0"/>
                <w:sz w:val="24"/>
                <w:szCs w:val="24"/>
                <w:lang w:val="zh-CN" w:eastAsia="zh-CN"/>
              </w:rPr>
            </w:pPr>
            <w:r>
              <w:rPr>
                <w:rStyle w:val="24"/>
                <w:rFonts w:hint="eastAsia" w:ascii="仿宋" w:hAnsi="仿宋" w:eastAsia="仿宋" w:cs="仿宋"/>
                <w:b w:val="0"/>
                <w:bCs w:val="0"/>
                <w:sz w:val="24"/>
                <w:szCs w:val="24"/>
                <w:lang w:val="zh-CN" w:eastAsia="zh-CN"/>
              </w:rPr>
              <w:t>其他补充事宜</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4"/>
              <w:keepNext w:val="0"/>
              <w:keepLines w:val="0"/>
              <w:widowControl w:val="0"/>
              <w:numPr>
                <w:ilvl w:val="0"/>
                <w:numId w:val="0"/>
              </w:numPr>
              <w:kinsoku/>
              <w:overflowPunct/>
              <w:bidi w:val="0"/>
              <w:snapToGrid/>
              <w:spacing w:line="400" w:lineRule="exact"/>
              <w:textAlignment w:val="auto"/>
              <w:rPr>
                <w:rStyle w:val="24"/>
                <w:rFonts w:hint="eastAsia" w:ascii="仿宋" w:hAnsi="仿宋" w:eastAsia="仿宋" w:cs="仿宋"/>
                <w:b w:val="0"/>
                <w:bCs w:val="0"/>
                <w:sz w:val="24"/>
                <w:szCs w:val="24"/>
                <w:lang w:val="zh-CN" w:eastAsia="zh-CN" w:bidi="ar-SA"/>
              </w:rPr>
            </w:pPr>
            <w:r>
              <w:rPr>
                <w:rStyle w:val="24"/>
                <w:rFonts w:hint="eastAsia" w:ascii="仿宋" w:hAnsi="仿宋" w:eastAsia="仿宋" w:cs="仿宋"/>
                <w:b w:val="0"/>
                <w:bCs w:val="0"/>
                <w:sz w:val="24"/>
                <w:szCs w:val="24"/>
                <w:lang w:val="en-US" w:eastAsia="zh-CN" w:bidi="ar-SA"/>
              </w:rPr>
              <w:t>1、</w:t>
            </w:r>
            <w:r>
              <w:rPr>
                <w:rStyle w:val="24"/>
                <w:rFonts w:hint="eastAsia" w:ascii="仿宋" w:hAnsi="仿宋" w:eastAsia="仿宋" w:cs="仿宋"/>
                <w:b w:val="0"/>
                <w:bCs w:val="0"/>
                <w:sz w:val="24"/>
                <w:szCs w:val="24"/>
                <w:lang w:val="zh-CN" w:eastAsia="zh-CN" w:bidi="ar-SA"/>
              </w:rPr>
              <w:t>场地服务费：供应商在提交响应文件时，需按规定缴纳场地服务费。</w:t>
            </w:r>
          </w:p>
          <w:p>
            <w:pPr>
              <w:pStyle w:val="14"/>
              <w:keepNext w:val="0"/>
              <w:keepLines w:val="0"/>
              <w:widowControl w:val="0"/>
              <w:numPr>
                <w:ilvl w:val="0"/>
                <w:numId w:val="0"/>
              </w:numPr>
              <w:kinsoku/>
              <w:overflowPunct/>
              <w:bidi w:val="0"/>
              <w:snapToGrid/>
              <w:spacing w:line="400" w:lineRule="exact"/>
              <w:textAlignment w:val="auto"/>
              <w:rPr>
                <w:rStyle w:val="24"/>
                <w:rFonts w:hint="eastAsia" w:ascii="仿宋" w:hAnsi="仿宋" w:eastAsia="仿宋" w:cs="仿宋"/>
                <w:b w:val="0"/>
                <w:bCs w:val="0"/>
                <w:sz w:val="24"/>
                <w:szCs w:val="24"/>
                <w:lang w:val="zh-CN" w:eastAsia="zh-CN" w:bidi="ar-SA"/>
              </w:rPr>
            </w:pPr>
            <w:r>
              <w:rPr>
                <w:rStyle w:val="24"/>
                <w:rFonts w:hint="eastAsia" w:ascii="仿宋" w:hAnsi="仿宋" w:eastAsia="仿宋" w:cs="仿宋"/>
                <w:b w:val="0"/>
                <w:bCs w:val="0"/>
                <w:sz w:val="24"/>
                <w:szCs w:val="24"/>
                <w:lang w:val="en-US" w:eastAsia="zh-CN" w:bidi="ar-SA"/>
              </w:rPr>
              <w:t>2、</w:t>
            </w:r>
            <w:r>
              <w:rPr>
                <w:rStyle w:val="24"/>
                <w:rFonts w:hint="eastAsia" w:ascii="仿宋" w:hAnsi="仿宋" w:eastAsia="仿宋" w:cs="仿宋"/>
                <w:b w:val="0"/>
                <w:bCs w:val="0"/>
                <w:sz w:val="24"/>
                <w:szCs w:val="24"/>
                <w:lang w:val="zh-CN" w:eastAsia="zh-CN" w:bidi="ar-SA"/>
              </w:rPr>
              <w:t>公证费：</w:t>
            </w:r>
            <w:r>
              <w:rPr>
                <w:rStyle w:val="24"/>
                <w:rFonts w:hint="eastAsia" w:ascii="仿宋" w:hAnsi="仿宋" w:eastAsia="仿宋" w:cs="仿宋"/>
                <w:b w:val="0"/>
                <w:bCs w:val="0"/>
                <w:sz w:val="24"/>
                <w:szCs w:val="24"/>
                <w:lang w:val="en-US" w:eastAsia="zh-CN" w:bidi="ar-SA"/>
              </w:rPr>
              <w:t>成交供应商</w:t>
            </w:r>
            <w:r>
              <w:rPr>
                <w:rStyle w:val="24"/>
                <w:rFonts w:hint="eastAsia" w:ascii="仿宋" w:hAnsi="仿宋" w:eastAsia="仿宋" w:cs="仿宋"/>
                <w:b w:val="0"/>
                <w:bCs w:val="0"/>
                <w:sz w:val="24"/>
                <w:szCs w:val="24"/>
                <w:lang w:val="zh-CN" w:eastAsia="zh-CN" w:bidi="ar-SA"/>
              </w:rPr>
              <w:t>需按规定缴纳公证费。</w:t>
            </w:r>
          </w:p>
          <w:p>
            <w:pPr>
              <w:pStyle w:val="14"/>
              <w:keepNext w:val="0"/>
              <w:keepLines w:val="0"/>
              <w:widowControl w:val="0"/>
              <w:numPr>
                <w:ilvl w:val="0"/>
                <w:numId w:val="0"/>
              </w:numPr>
              <w:kinsoku/>
              <w:overflowPunct/>
              <w:bidi w:val="0"/>
              <w:snapToGrid/>
              <w:spacing w:line="400" w:lineRule="exact"/>
              <w:textAlignment w:val="auto"/>
              <w:rPr>
                <w:rFonts w:hint="default" w:ascii="仿宋" w:hAnsi="仿宋" w:eastAsia="仿宋" w:cs="仿宋"/>
                <w:b w:val="0"/>
                <w:bCs w:val="0"/>
                <w:lang w:val="en-US" w:eastAsia="zh-CN"/>
              </w:rPr>
            </w:pPr>
            <w:r>
              <w:rPr>
                <w:rStyle w:val="24"/>
                <w:rFonts w:hint="eastAsia" w:ascii="仿宋" w:hAnsi="仿宋" w:eastAsia="仿宋" w:cs="仿宋"/>
                <w:b w:val="0"/>
                <w:bCs w:val="0"/>
                <w:sz w:val="24"/>
                <w:szCs w:val="24"/>
                <w:lang w:val="en-US" w:eastAsia="zh-CN" w:bidi="ar-SA"/>
              </w:rPr>
              <w:t>3、成交供应商</w:t>
            </w:r>
            <w:r>
              <w:rPr>
                <w:rStyle w:val="24"/>
                <w:rFonts w:hint="eastAsia" w:ascii="仿宋" w:hAnsi="仿宋" w:eastAsia="仿宋" w:cs="仿宋"/>
                <w:b w:val="0"/>
                <w:bCs w:val="0"/>
                <w:sz w:val="24"/>
                <w:szCs w:val="24"/>
                <w:lang w:val="zh-CN" w:eastAsia="zh-CN" w:bidi="ar-SA"/>
              </w:rPr>
              <w:t>应按本谈判文件的规定，在《成交结果通知书》核发时至核发后3天向采购代理机构支付中标服务费。</w:t>
            </w:r>
            <w:r>
              <w:rPr>
                <w:rStyle w:val="24"/>
                <w:rFonts w:hint="eastAsia" w:ascii="仿宋" w:hAnsi="仿宋" w:eastAsia="仿宋" w:cs="仿宋"/>
                <w:b w:val="0"/>
                <w:bCs w:val="0"/>
                <w:sz w:val="24"/>
                <w:szCs w:val="24"/>
                <w:lang w:val="en-US" w:eastAsia="zh-CN" w:bidi="ar-SA"/>
              </w:rPr>
              <w:t>4、本项目专门面向中小企业/小微企业。</w:t>
            </w:r>
          </w:p>
        </w:tc>
      </w:tr>
    </w:tbl>
    <w:p>
      <w:pPr>
        <w:pStyle w:val="20"/>
        <w:numPr>
          <w:ilvl w:val="0"/>
          <w:numId w:val="0"/>
        </w:numPr>
        <w:bidi w:val="0"/>
        <w:jc w:val="left"/>
        <w:outlineLvl w:val="0"/>
        <w:rPr>
          <w:rFonts w:hint="eastAsia" w:ascii="仿宋" w:hAnsi="仿宋" w:eastAsia="仿宋" w:cs="仿宋"/>
          <w:b/>
          <w:bCs/>
          <w:sz w:val="32"/>
          <w:szCs w:val="32"/>
        </w:rPr>
      </w:pPr>
      <w:bookmarkStart w:id="5" w:name="_Toc23821"/>
      <w:r>
        <w:rPr>
          <w:rFonts w:hint="eastAsia" w:ascii="仿宋" w:hAnsi="仿宋" w:eastAsia="仿宋" w:cs="仿宋"/>
        </w:rPr>
        <w:br w:type="page"/>
      </w:r>
      <w:bookmarkEnd w:id="5"/>
    </w:p>
    <w:p>
      <w:pPr>
        <w:pStyle w:val="20"/>
        <w:numPr>
          <w:ilvl w:val="0"/>
          <w:numId w:val="0"/>
        </w:numPr>
        <w:bidi w:val="0"/>
        <w:spacing w:beforeLines="0" w:beforeAutospacing="0" w:afterLines="50" w:afterAutospacing="0"/>
        <w:jc w:val="center"/>
        <w:outlineLvl w:val="1"/>
        <w:rPr>
          <w:rFonts w:hint="eastAsia" w:ascii="仿宋" w:hAnsi="仿宋" w:eastAsia="仿宋" w:cs="仿宋"/>
          <w:b/>
          <w:bCs/>
          <w:sz w:val="36"/>
          <w:szCs w:val="36"/>
        </w:rPr>
      </w:pPr>
      <w:r>
        <w:rPr>
          <w:rFonts w:hint="eastAsia" w:ascii="仿宋" w:hAnsi="仿宋" w:eastAsia="仿宋" w:cs="仿宋"/>
          <w:b/>
          <w:bCs/>
          <w:sz w:val="36"/>
          <w:szCs w:val="36"/>
        </w:rPr>
        <w:t xml:space="preserve"> </w:t>
      </w:r>
      <w:r>
        <w:rPr>
          <w:rFonts w:hint="eastAsia" w:ascii="仿宋" w:hAnsi="仿宋" w:eastAsia="仿宋" w:cs="仿宋"/>
          <w:b/>
          <w:bCs/>
          <w:sz w:val="36"/>
          <w:szCs w:val="36"/>
          <w:lang w:val="en-US" w:eastAsia="zh-CN"/>
        </w:rPr>
        <w:t>供应商</w:t>
      </w:r>
      <w:r>
        <w:rPr>
          <w:rFonts w:hint="eastAsia" w:ascii="仿宋" w:hAnsi="仿宋" w:eastAsia="仿宋" w:cs="仿宋"/>
          <w:b/>
          <w:bCs/>
          <w:sz w:val="36"/>
          <w:szCs w:val="36"/>
        </w:rPr>
        <w:t>须知</w:t>
      </w:r>
    </w:p>
    <w:p>
      <w:pPr>
        <w:pStyle w:val="20"/>
        <w:keepNext w:val="0"/>
        <w:keepLines w:val="0"/>
        <w:pageBreakBefore w:val="0"/>
        <w:widowControl w:val="0"/>
        <w:numPr>
          <w:ilvl w:val="0"/>
          <w:numId w:val="3"/>
        </w:numPr>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适用范围</w:t>
      </w:r>
    </w:p>
    <w:p>
      <w:pPr>
        <w:pStyle w:val="29"/>
        <w:keepNext w:val="0"/>
        <w:keepLines w:val="0"/>
        <w:pageBreakBefore w:val="0"/>
        <w:widowControl w:val="0"/>
        <w:kinsoku/>
        <w:overflowPunct/>
        <w:bidi w:val="0"/>
        <w:snapToGrid w:val="0"/>
        <w:spacing w:line="500" w:lineRule="exact"/>
        <w:ind w:firstLine="600" w:firstLineChars="200"/>
        <w:rPr>
          <w:rFonts w:hint="eastAsia" w:ascii="仿宋" w:hAnsi="仿宋" w:eastAsia="仿宋" w:cs="仿宋"/>
          <w:spacing w:val="10"/>
          <w:sz w:val="28"/>
          <w:szCs w:val="28"/>
        </w:rPr>
      </w:pPr>
      <w:r>
        <w:rPr>
          <w:rFonts w:hint="eastAsia" w:ascii="仿宋" w:hAnsi="仿宋" w:eastAsia="仿宋" w:cs="仿宋"/>
          <w:spacing w:val="10"/>
          <w:sz w:val="28"/>
          <w:szCs w:val="28"/>
        </w:rPr>
        <w:t>本谈判文件仅适用于本次竞争性谈判采购所叙述的采购项目。</w:t>
      </w:r>
    </w:p>
    <w:p>
      <w:pPr>
        <w:pStyle w:val="20"/>
        <w:keepNext w:val="0"/>
        <w:keepLines w:val="0"/>
        <w:pageBreakBefore w:val="0"/>
        <w:widowControl w:val="0"/>
        <w:numPr>
          <w:ilvl w:val="0"/>
          <w:numId w:val="3"/>
        </w:numPr>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定义</w:t>
      </w:r>
    </w:p>
    <w:p>
      <w:pPr>
        <w:pStyle w:val="20"/>
        <w:keepNext w:val="0"/>
        <w:keepLines w:val="0"/>
        <w:pageBreakBefore w:val="0"/>
        <w:widowControl w:val="0"/>
        <w:numPr>
          <w:ilvl w:val="0"/>
          <w:numId w:val="4"/>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”：系指按政府采购有关规定，受使用单位委托，组织本次竞争性谈判招标的机构。</w:t>
      </w:r>
    </w:p>
    <w:p>
      <w:pPr>
        <w:pStyle w:val="20"/>
        <w:keepNext w:val="0"/>
        <w:keepLines w:val="0"/>
        <w:pageBreakBefore w:val="0"/>
        <w:widowControl w:val="0"/>
        <w:numPr>
          <w:ilvl w:val="0"/>
          <w:numId w:val="4"/>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“采购人”：系指按政府采购有关法律、法规规定的采购单位。</w:t>
      </w:r>
    </w:p>
    <w:p>
      <w:pPr>
        <w:pStyle w:val="20"/>
        <w:keepNext w:val="0"/>
        <w:keepLines w:val="0"/>
        <w:pageBreakBefore w:val="0"/>
        <w:widowControl w:val="0"/>
        <w:numPr>
          <w:ilvl w:val="0"/>
          <w:numId w:val="4"/>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“谈判响应方”：即</w:t>
      </w:r>
      <w:r>
        <w:rPr>
          <w:rFonts w:hint="eastAsia" w:ascii="仿宋" w:hAnsi="仿宋" w:eastAsia="仿宋" w:cs="仿宋"/>
          <w:sz w:val="28"/>
          <w:szCs w:val="28"/>
          <w:lang w:val="en-US" w:eastAsia="zh-CN"/>
        </w:rPr>
        <w:t>供应商</w:t>
      </w:r>
      <w:r>
        <w:rPr>
          <w:rFonts w:hint="eastAsia" w:ascii="仿宋" w:hAnsi="仿宋" w:eastAsia="仿宋" w:cs="仿宋"/>
          <w:sz w:val="28"/>
          <w:szCs w:val="28"/>
        </w:rPr>
        <w:t>。</w:t>
      </w:r>
    </w:p>
    <w:p>
      <w:pPr>
        <w:pStyle w:val="20"/>
        <w:keepNext w:val="0"/>
        <w:keepLines w:val="0"/>
        <w:pageBreakBefore w:val="0"/>
        <w:widowControl w:val="0"/>
        <w:numPr>
          <w:ilvl w:val="0"/>
          <w:numId w:val="4"/>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“采购项目”：系指谈判文件要求的采购项目</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bookmarkStart w:id="6" w:name="_Toc27510"/>
      <w:bookmarkStart w:id="7" w:name="_Toc464831129"/>
      <w:r>
        <w:rPr>
          <w:rFonts w:hint="eastAsia" w:ascii="仿宋" w:hAnsi="仿宋" w:eastAsia="仿宋" w:cs="仿宋"/>
          <w:b/>
          <w:bCs/>
          <w:sz w:val="28"/>
          <w:szCs w:val="28"/>
        </w:rPr>
        <w:t>3、</w:t>
      </w:r>
      <w:bookmarkEnd w:id="6"/>
      <w:bookmarkEnd w:id="7"/>
      <w:r>
        <w:rPr>
          <w:rFonts w:hint="eastAsia" w:ascii="仿宋" w:hAnsi="仿宋" w:eastAsia="仿宋" w:cs="仿宋"/>
          <w:b/>
          <w:bCs/>
          <w:sz w:val="28"/>
          <w:szCs w:val="28"/>
        </w:rPr>
        <w:t>相关法律法规及原则</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（1）《中华人民共和国政府采购法》；</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（2）《中华人民共和国政府采购法实施条例》；</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（3）《政府采购非招标采购方式管理办法》；</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（4）《政府采购供应商投诉处理办法》；</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（5）其他有关法律、行政法规以及省市规范性文件规定。</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4、谈判费用</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sz w:val="28"/>
          <w:szCs w:val="28"/>
        </w:rPr>
        <w:t>不论谈判过程和结果如何，谈判响应方均应自行承担与本次谈判有关的全部费用。</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5、谈判报价</w:t>
      </w:r>
    </w:p>
    <w:p>
      <w:pPr>
        <w:pStyle w:val="20"/>
        <w:keepNext w:val="0"/>
        <w:keepLines w:val="0"/>
        <w:pageBreakBefore w:val="0"/>
        <w:widowControl w:val="0"/>
        <w:numPr>
          <w:ilvl w:val="0"/>
          <w:numId w:val="5"/>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所有报价均以人民币元为计算单位。</w:t>
      </w:r>
    </w:p>
    <w:p>
      <w:pPr>
        <w:pStyle w:val="20"/>
        <w:keepNext w:val="0"/>
        <w:keepLines w:val="0"/>
        <w:pageBreakBefore w:val="0"/>
        <w:widowControl w:val="0"/>
        <w:numPr>
          <w:ilvl w:val="0"/>
          <w:numId w:val="5"/>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eastAsia="zh-CN"/>
        </w:rPr>
        <w:t>响应报价</w:t>
      </w:r>
      <w:r>
        <w:rPr>
          <w:rFonts w:hint="eastAsia" w:ascii="仿宋" w:hAnsi="仿宋" w:eastAsia="仿宋" w:cs="仿宋"/>
          <w:sz w:val="28"/>
          <w:szCs w:val="28"/>
        </w:rPr>
        <w:t>是应包括货物、包装、运输、技术服务、各项检测、安装、保险、税金、货到就位以及等一切税金和费用。</w:t>
      </w:r>
    </w:p>
    <w:p>
      <w:pPr>
        <w:pStyle w:val="20"/>
        <w:keepNext w:val="0"/>
        <w:keepLines w:val="0"/>
        <w:pageBreakBefore w:val="0"/>
        <w:widowControl w:val="0"/>
        <w:numPr>
          <w:ilvl w:val="0"/>
          <w:numId w:val="5"/>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报价人报多包的，应对每包分别报价并分别填报报价一览表。</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6、</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的澄清</w:t>
      </w:r>
    </w:p>
    <w:p>
      <w:pPr>
        <w:pStyle w:val="20"/>
        <w:keepNext w:val="0"/>
        <w:keepLines w:val="0"/>
        <w:pageBreakBefore w:val="0"/>
        <w:widowControl w:val="0"/>
        <w:kinsoku/>
        <w:overflowPunct/>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任何要求对</w:t>
      </w:r>
      <w:r>
        <w:rPr>
          <w:rFonts w:hint="eastAsia" w:ascii="仿宋" w:hAnsi="仿宋" w:eastAsia="仿宋" w:cs="仿宋"/>
          <w:sz w:val="28"/>
          <w:szCs w:val="28"/>
          <w:lang w:eastAsia="zh-CN"/>
        </w:rPr>
        <w:t>谈判文件</w:t>
      </w:r>
      <w:r>
        <w:rPr>
          <w:rFonts w:hint="eastAsia" w:ascii="仿宋" w:hAnsi="仿宋" w:eastAsia="仿宋" w:cs="仿宋"/>
          <w:sz w:val="28"/>
          <w:szCs w:val="28"/>
        </w:rPr>
        <w:t>进行澄清的</w:t>
      </w:r>
      <w:r>
        <w:rPr>
          <w:rFonts w:hint="eastAsia" w:ascii="仿宋" w:hAnsi="仿宋" w:eastAsia="仿宋" w:cs="仿宋"/>
          <w:sz w:val="28"/>
          <w:szCs w:val="28"/>
          <w:lang w:val="en-US" w:eastAsia="zh-CN"/>
        </w:rPr>
        <w:t>供应商</w:t>
      </w:r>
      <w:r>
        <w:rPr>
          <w:rFonts w:hint="eastAsia" w:ascii="仿宋" w:hAnsi="仿宋" w:eastAsia="仿宋" w:cs="仿宋"/>
          <w:sz w:val="28"/>
          <w:szCs w:val="28"/>
        </w:rPr>
        <w:t>，均应在投标截止期3天前以书面形式（原件加盖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公章）送达</w:t>
      </w: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对投标截止期3天前收到的澄清要求将以书面形式（含邮件、传真、信息发布网站）予以答复,如</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在规定时间没有提出书面质疑则视为认同本竞争性谈判文件。</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7、</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的修改</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在投标截止期前的任何时候，无论出于何种原因，</w:t>
      </w:r>
      <w:r>
        <w:rPr>
          <w:rFonts w:hint="eastAsia" w:ascii="仿宋" w:hAnsi="仿宋" w:eastAsia="仿宋" w:cs="仿宋"/>
          <w:sz w:val="28"/>
          <w:szCs w:val="28"/>
          <w:lang w:eastAsia="zh-CN"/>
        </w:rPr>
        <w:t>采购代理机构</w:t>
      </w:r>
      <w:r>
        <w:rPr>
          <w:rFonts w:hint="eastAsia" w:ascii="仿宋" w:hAnsi="仿宋" w:eastAsia="仿宋" w:cs="仿宋"/>
          <w:sz w:val="28"/>
          <w:szCs w:val="28"/>
        </w:rPr>
        <w:t>均可主动地或在解答</w:t>
      </w:r>
      <w:r>
        <w:rPr>
          <w:rFonts w:hint="eastAsia" w:ascii="仿宋" w:hAnsi="仿宋" w:eastAsia="仿宋" w:cs="仿宋"/>
          <w:sz w:val="28"/>
          <w:szCs w:val="28"/>
          <w:lang w:val="en-US" w:eastAsia="zh-CN"/>
        </w:rPr>
        <w:t>供应商</w:t>
      </w:r>
      <w:r>
        <w:rPr>
          <w:rFonts w:hint="eastAsia" w:ascii="仿宋" w:hAnsi="仿宋" w:eastAsia="仿宋" w:cs="仿宋"/>
          <w:sz w:val="28"/>
          <w:szCs w:val="28"/>
        </w:rPr>
        <w:t>提出的澄清问题时对</w:t>
      </w:r>
      <w:r>
        <w:rPr>
          <w:rFonts w:hint="eastAsia" w:ascii="仿宋" w:hAnsi="仿宋" w:eastAsia="仿宋" w:cs="仿宋"/>
          <w:sz w:val="28"/>
          <w:szCs w:val="28"/>
          <w:lang w:eastAsia="zh-CN"/>
        </w:rPr>
        <w:t>谈判文件</w:t>
      </w:r>
      <w:r>
        <w:rPr>
          <w:rFonts w:hint="eastAsia" w:ascii="仿宋" w:hAnsi="仿宋" w:eastAsia="仿宋" w:cs="仿宋"/>
          <w:sz w:val="28"/>
          <w:szCs w:val="28"/>
        </w:rPr>
        <w:t>进行修改。</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谈判文件</w:t>
      </w:r>
      <w:r>
        <w:rPr>
          <w:rFonts w:hint="eastAsia" w:ascii="仿宋" w:hAnsi="仿宋" w:eastAsia="仿宋" w:cs="仿宋"/>
          <w:sz w:val="28"/>
          <w:szCs w:val="28"/>
        </w:rPr>
        <w:t>的修改将在指定的信息发布网站上进行公布。</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（2）为使</w:t>
      </w:r>
      <w:r>
        <w:rPr>
          <w:rFonts w:hint="eastAsia" w:ascii="仿宋" w:hAnsi="仿宋" w:eastAsia="仿宋" w:cs="仿宋"/>
          <w:sz w:val="28"/>
          <w:szCs w:val="28"/>
          <w:lang w:val="en-US" w:eastAsia="zh-CN"/>
        </w:rPr>
        <w:t>供应商</w:t>
      </w:r>
      <w:r>
        <w:rPr>
          <w:rFonts w:hint="eastAsia" w:ascii="仿宋" w:hAnsi="仿宋" w:eastAsia="仿宋" w:cs="仿宋"/>
          <w:sz w:val="28"/>
          <w:szCs w:val="28"/>
        </w:rPr>
        <w:t>编写</w:t>
      </w:r>
      <w:r>
        <w:rPr>
          <w:rFonts w:hint="eastAsia" w:ascii="仿宋" w:hAnsi="仿宋" w:eastAsia="仿宋" w:cs="仿宋"/>
          <w:sz w:val="28"/>
          <w:szCs w:val="28"/>
          <w:lang w:eastAsia="zh-CN"/>
        </w:rPr>
        <w:t>响应文件</w:t>
      </w:r>
      <w:r>
        <w:rPr>
          <w:rFonts w:hint="eastAsia" w:ascii="仿宋" w:hAnsi="仿宋" w:eastAsia="仿宋" w:cs="仿宋"/>
          <w:sz w:val="28"/>
          <w:szCs w:val="28"/>
        </w:rPr>
        <w:t>有充分的时间对</w:t>
      </w:r>
      <w:r>
        <w:rPr>
          <w:rFonts w:hint="eastAsia" w:ascii="仿宋" w:hAnsi="仿宋" w:eastAsia="仿宋" w:cs="仿宋"/>
          <w:sz w:val="28"/>
          <w:szCs w:val="28"/>
          <w:lang w:eastAsia="zh-CN"/>
        </w:rPr>
        <w:t>谈判文件</w:t>
      </w:r>
      <w:r>
        <w:rPr>
          <w:rFonts w:hint="eastAsia" w:ascii="仿宋" w:hAnsi="仿宋" w:eastAsia="仿宋" w:cs="仿宋"/>
          <w:sz w:val="28"/>
          <w:szCs w:val="28"/>
        </w:rPr>
        <w:t>的修改部分进行研究和响应，</w:t>
      </w:r>
      <w:r>
        <w:rPr>
          <w:rFonts w:hint="eastAsia" w:ascii="仿宋" w:hAnsi="仿宋" w:eastAsia="仿宋" w:cs="仿宋"/>
          <w:sz w:val="28"/>
          <w:szCs w:val="28"/>
          <w:lang w:eastAsia="zh-CN"/>
        </w:rPr>
        <w:t>采购代理机构</w:t>
      </w:r>
      <w:r>
        <w:rPr>
          <w:rFonts w:hint="eastAsia" w:ascii="仿宋" w:hAnsi="仿宋" w:eastAsia="仿宋" w:cs="仿宋"/>
          <w:sz w:val="28"/>
          <w:szCs w:val="28"/>
        </w:rPr>
        <w:t>有权推迟投标截止日期和开标日期，并将此变更在指定的信息发布网站上进行公布。</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w:t>
      </w:r>
      <w:r>
        <w:rPr>
          <w:rFonts w:hint="eastAsia" w:ascii="仿宋" w:hAnsi="仿宋" w:eastAsia="仿宋" w:cs="仿宋"/>
          <w:sz w:val="28"/>
          <w:szCs w:val="28"/>
        </w:rPr>
        <w:t>有义务自行浏览本次招标指定的信息发布网站，若因遗漏信息造成投标失误或失败，后果由</w:t>
      </w:r>
      <w:r>
        <w:rPr>
          <w:rFonts w:hint="eastAsia" w:ascii="仿宋" w:hAnsi="仿宋" w:eastAsia="仿宋" w:cs="仿宋"/>
          <w:sz w:val="28"/>
          <w:szCs w:val="28"/>
          <w:lang w:val="en-US" w:eastAsia="zh-CN"/>
        </w:rPr>
        <w:t>供应商</w:t>
      </w:r>
      <w:r>
        <w:rPr>
          <w:rFonts w:hint="eastAsia" w:ascii="仿宋" w:hAnsi="仿宋" w:eastAsia="仿宋" w:cs="仿宋"/>
          <w:sz w:val="28"/>
          <w:szCs w:val="28"/>
        </w:rPr>
        <w:t>自行承担。</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8、解释权</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（1）本次招标的最终解释权归</w:t>
      </w:r>
      <w:r>
        <w:rPr>
          <w:rFonts w:hint="eastAsia" w:ascii="仿宋" w:hAnsi="仿宋" w:eastAsia="仿宋" w:cs="仿宋"/>
          <w:sz w:val="28"/>
          <w:szCs w:val="28"/>
          <w:lang w:eastAsia="zh-CN"/>
        </w:rPr>
        <w:t>采购代理机构</w:t>
      </w:r>
      <w:r>
        <w:rPr>
          <w:rFonts w:hint="eastAsia" w:ascii="仿宋" w:hAnsi="仿宋" w:eastAsia="仿宋" w:cs="仿宋"/>
          <w:sz w:val="28"/>
          <w:szCs w:val="28"/>
        </w:rPr>
        <w:t>，当对一个问题有多种解释时以</w:t>
      </w:r>
      <w:r>
        <w:rPr>
          <w:rFonts w:hint="eastAsia" w:ascii="仿宋" w:hAnsi="仿宋" w:eastAsia="仿宋" w:cs="仿宋"/>
          <w:sz w:val="28"/>
          <w:szCs w:val="28"/>
          <w:lang w:eastAsia="zh-CN"/>
        </w:rPr>
        <w:t>采购代理机构</w:t>
      </w:r>
      <w:r>
        <w:rPr>
          <w:rFonts w:hint="eastAsia" w:ascii="仿宋" w:hAnsi="仿宋" w:eastAsia="仿宋" w:cs="仿宋"/>
          <w:sz w:val="28"/>
          <w:szCs w:val="28"/>
        </w:rPr>
        <w:t>的书面解释为准。</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未做须知明示，而又有相关法律、法规规定的，</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对此所做解释以相关的法律、法规的规定为依据。</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（3）若</w:t>
      </w:r>
      <w:r>
        <w:rPr>
          <w:rFonts w:hint="eastAsia" w:ascii="仿宋" w:hAnsi="仿宋" w:eastAsia="仿宋" w:cs="仿宋"/>
          <w:sz w:val="28"/>
          <w:szCs w:val="28"/>
          <w:lang w:val="en-US" w:eastAsia="zh-CN"/>
        </w:rPr>
        <w:t>供应商</w:t>
      </w:r>
      <w:r>
        <w:rPr>
          <w:rFonts w:hint="eastAsia" w:ascii="仿宋" w:hAnsi="仿宋" w:eastAsia="仿宋" w:cs="仿宋"/>
          <w:sz w:val="28"/>
          <w:szCs w:val="28"/>
        </w:rPr>
        <w:t>没有按</w:t>
      </w:r>
      <w:r>
        <w:rPr>
          <w:rFonts w:hint="eastAsia" w:ascii="仿宋" w:hAnsi="仿宋" w:eastAsia="仿宋" w:cs="仿宋"/>
          <w:sz w:val="28"/>
          <w:szCs w:val="28"/>
          <w:lang w:eastAsia="zh-CN"/>
        </w:rPr>
        <w:t>谈判文件</w:t>
      </w:r>
      <w:r>
        <w:rPr>
          <w:rFonts w:hint="eastAsia" w:ascii="仿宋" w:hAnsi="仿宋" w:eastAsia="仿宋" w:cs="仿宋"/>
          <w:sz w:val="28"/>
          <w:szCs w:val="28"/>
        </w:rPr>
        <w:t>的规定对</w:t>
      </w:r>
      <w:r>
        <w:rPr>
          <w:rFonts w:hint="eastAsia" w:ascii="仿宋" w:hAnsi="仿宋" w:eastAsia="仿宋" w:cs="仿宋"/>
          <w:sz w:val="28"/>
          <w:szCs w:val="28"/>
          <w:lang w:eastAsia="zh-CN"/>
        </w:rPr>
        <w:t>谈判文件</w:t>
      </w:r>
      <w:r>
        <w:rPr>
          <w:rFonts w:hint="eastAsia" w:ascii="仿宋" w:hAnsi="仿宋" w:eastAsia="仿宋" w:cs="仿宋"/>
          <w:sz w:val="28"/>
          <w:szCs w:val="28"/>
        </w:rPr>
        <w:t>提出书面异议，则视为</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同意及接受</w:t>
      </w:r>
      <w:r>
        <w:rPr>
          <w:rFonts w:hint="eastAsia" w:ascii="仿宋" w:hAnsi="仿宋" w:eastAsia="仿宋" w:cs="仿宋"/>
          <w:sz w:val="28"/>
          <w:szCs w:val="28"/>
          <w:lang w:eastAsia="zh-CN"/>
        </w:rPr>
        <w:t>谈判文件</w:t>
      </w:r>
      <w:r>
        <w:rPr>
          <w:rFonts w:hint="eastAsia" w:ascii="仿宋" w:hAnsi="仿宋" w:eastAsia="仿宋" w:cs="仿宋"/>
          <w:sz w:val="28"/>
          <w:szCs w:val="28"/>
        </w:rPr>
        <w:t>之全部内容及条款。</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9、竞争性谈判</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的组成</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第一章 招标公告；</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第二章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第三章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第四章 评标办法；</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lang w:val="en-US" w:eastAsia="zh-CN"/>
        </w:rPr>
        <w:t>采购清单</w:t>
      </w:r>
      <w:r>
        <w:rPr>
          <w:rFonts w:hint="eastAsia" w:ascii="仿宋" w:hAnsi="仿宋" w:eastAsia="仿宋" w:cs="仿宋"/>
          <w:sz w:val="28"/>
          <w:szCs w:val="28"/>
        </w:rPr>
        <w:t>；</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第六章 合同范本</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第七章 </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10、</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的语言和计量单位</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sz w:val="28"/>
          <w:szCs w:val="28"/>
        </w:rPr>
        <w:t>的</w:t>
      </w:r>
      <w:r>
        <w:rPr>
          <w:rFonts w:hint="eastAsia" w:ascii="仿宋" w:hAnsi="仿宋" w:eastAsia="仿宋" w:cs="仿宋"/>
          <w:sz w:val="28"/>
          <w:szCs w:val="28"/>
          <w:lang w:eastAsia="zh-CN"/>
        </w:rPr>
        <w:t>响应文件</w:t>
      </w:r>
      <w:r>
        <w:rPr>
          <w:rFonts w:hint="eastAsia" w:ascii="仿宋" w:hAnsi="仿宋" w:eastAsia="仿宋" w:cs="仿宋"/>
          <w:sz w:val="28"/>
          <w:szCs w:val="28"/>
        </w:rPr>
        <w:t>以及</w:t>
      </w:r>
      <w:r>
        <w:rPr>
          <w:rFonts w:hint="eastAsia" w:ascii="仿宋" w:hAnsi="仿宋" w:eastAsia="仿宋" w:cs="仿宋"/>
          <w:sz w:val="28"/>
          <w:szCs w:val="28"/>
          <w:lang w:val="en-US" w:eastAsia="zh-CN"/>
        </w:rPr>
        <w:t>供应商</w:t>
      </w:r>
      <w:r>
        <w:rPr>
          <w:rFonts w:hint="eastAsia" w:ascii="仿宋" w:hAnsi="仿宋" w:eastAsia="仿宋" w:cs="仿宋"/>
          <w:sz w:val="28"/>
          <w:szCs w:val="28"/>
        </w:rPr>
        <w:t>与</w:t>
      </w:r>
      <w:r>
        <w:rPr>
          <w:rFonts w:hint="eastAsia" w:ascii="仿宋" w:hAnsi="仿宋" w:eastAsia="仿宋" w:cs="仿宋"/>
          <w:sz w:val="28"/>
          <w:szCs w:val="28"/>
          <w:lang w:eastAsia="zh-CN"/>
        </w:rPr>
        <w:t>采购代理机构</w:t>
      </w:r>
      <w:r>
        <w:rPr>
          <w:rFonts w:hint="eastAsia" w:ascii="仿宋" w:hAnsi="仿宋" w:eastAsia="仿宋" w:cs="仿宋"/>
          <w:sz w:val="28"/>
          <w:szCs w:val="28"/>
        </w:rPr>
        <w:t>就有关招标活动的所有来往函电均应使用中文。</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响应文件</w:t>
      </w:r>
      <w:r>
        <w:rPr>
          <w:rFonts w:hint="eastAsia" w:ascii="仿宋" w:hAnsi="仿宋" w:eastAsia="仿宋" w:cs="仿宋"/>
          <w:sz w:val="28"/>
          <w:szCs w:val="28"/>
        </w:rPr>
        <w:t>中所使用的计量单位除</w:t>
      </w:r>
      <w:r>
        <w:rPr>
          <w:rFonts w:hint="eastAsia" w:ascii="仿宋" w:hAnsi="仿宋" w:eastAsia="仿宋" w:cs="仿宋"/>
          <w:sz w:val="28"/>
          <w:szCs w:val="28"/>
          <w:lang w:eastAsia="zh-CN"/>
        </w:rPr>
        <w:t>谈判文件</w:t>
      </w:r>
      <w:r>
        <w:rPr>
          <w:rFonts w:hint="eastAsia" w:ascii="仿宋" w:hAnsi="仿宋" w:eastAsia="仿宋" w:cs="仿宋"/>
          <w:sz w:val="28"/>
          <w:szCs w:val="28"/>
        </w:rPr>
        <w:t>中有特殊规定外，一律使用法定计量单位。</w:t>
      </w:r>
    </w:p>
    <w:p>
      <w:pPr>
        <w:pStyle w:val="20"/>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的组成</w:t>
      </w:r>
    </w:p>
    <w:p>
      <w:pPr>
        <w:pStyle w:val="20"/>
        <w:keepNext w:val="0"/>
        <w:keepLines w:val="0"/>
        <w:pageBreakBefore w:val="0"/>
        <w:widowControl w:val="0"/>
        <w:kinsoku/>
        <w:overflowPunct/>
        <w:bidi w:val="0"/>
        <w:spacing w:line="500" w:lineRule="exact"/>
        <w:ind w:firstLine="280" w:firstLineChars="100"/>
        <w:rPr>
          <w:rFonts w:hint="eastAsia" w:ascii="仿宋" w:hAnsi="仿宋" w:eastAsia="仿宋" w:cs="仿宋"/>
          <w:b w:val="0"/>
          <w:bCs w:val="0"/>
          <w:sz w:val="28"/>
          <w:szCs w:val="28"/>
        </w:rPr>
      </w:pPr>
      <w:r>
        <w:rPr>
          <w:rFonts w:hint="eastAsia"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pStyle w:val="20"/>
        <w:keepNext w:val="0"/>
        <w:keepLines w:val="0"/>
        <w:pageBreakBefore w:val="0"/>
        <w:widowControl w:val="0"/>
        <w:kinsoku/>
        <w:overflowPunct/>
        <w:bidi w:val="0"/>
        <w:spacing w:line="50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11.1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组成</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一、报价函</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二、报价一览表</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三、分项报价表</w:t>
      </w:r>
    </w:p>
    <w:p>
      <w:pPr>
        <w:tabs>
          <w:tab w:val="left" w:pos="720"/>
          <w:tab w:val="left" w:pos="1113"/>
          <w:tab w:val="left" w:pos="5355"/>
        </w:tabs>
        <w:spacing w:line="440" w:lineRule="exact"/>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四、报价货物技术规范偏离表</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五、法定代表人身份证明书</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 xml:space="preserve">六、法定代表人授权委托书 </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七、诚信投标承诺书</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八、反商业贿赂承诺书</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九、其他资格证明所需文件</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（1）提供有效经年检的营业执照；</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（2）（2020年-2022年任意一年）的财务报表（成立不足一年的提供成立至今的财务报表，包含资产负债表、现金流量表、利润表）</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（3）（2020年-2022年任意一年）的财务报表（成立不足一年的提供成立至今的财务报表，包含资产负债表、现金流量表、利润表）；</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4）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p>
    <w:p>
      <w:pPr>
        <w:numPr>
          <w:ilvl w:val="0"/>
          <w:numId w:val="0"/>
        </w:numPr>
        <w:spacing w:line="240" w:lineRule="auto"/>
        <w:ind w:leftChars="0"/>
        <w:jc w:val="both"/>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（5）报价人认为需要提供的其他技术材料。</w:t>
      </w:r>
    </w:p>
    <w:p/>
    <w:p>
      <w:pPr>
        <w:pStyle w:val="20"/>
        <w:keepNext w:val="0"/>
        <w:keepLines w:val="0"/>
        <w:pageBreakBefore w:val="0"/>
        <w:widowControl w:val="0"/>
        <w:kinsoku/>
        <w:overflowPunct/>
        <w:bidi w:val="0"/>
        <w:spacing w:line="500" w:lineRule="exact"/>
        <w:ind w:left="200" w:leftChars="100"/>
        <w:rPr>
          <w:rFonts w:hint="eastAsia" w:ascii="仿宋" w:hAnsi="仿宋" w:eastAsia="仿宋" w:cs="仿宋"/>
          <w:b/>
          <w:bCs/>
          <w:sz w:val="28"/>
          <w:szCs w:val="28"/>
        </w:rPr>
      </w:pPr>
    </w:p>
    <w:p>
      <w:pPr>
        <w:pStyle w:val="20"/>
        <w:keepNext w:val="0"/>
        <w:keepLines w:val="0"/>
        <w:pageBreakBefore w:val="0"/>
        <w:widowControl w:val="0"/>
        <w:kinsoku/>
        <w:overflowPunct/>
        <w:bidi w:val="0"/>
        <w:spacing w:line="500" w:lineRule="exact"/>
        <w:ind w:left="200" w:leftChars="100"/>
        <w:rPr>
          <w:rFonts w:hint="eastAsia" w:ascii="仿宋" w:hAnsi="仿宋" w:eastAsia="仿宋" w:cs="仿宋"/>
          <w:b/>
          <w:bCs/>
          <w:sz w:val="28"/>
          <w:szCs w:val="28"/>
        </w:rPr>
      </w:pPr>
      <w:r>
        <w:rPr>
          <w:rFonts w:hint="eastAsia" w:ascii="仿宋" w:hAnsi="仿宋" w:eastAsia="仿宋" w:cs="仿宋"/>
          <w:b/>
          <w:bCs/>
          <w:sz w:val="28"/>
          <w:szCs w:val="28"/>
        </w:rPr>
        <w:t>12、</w:t>
      </w:r>
      <w:bookmarkStart w:id="8" w:name="_Toc177870550"/>
      <w:bookmarkStart w:id="9" w:name="_Toc177825128"/>
      <w:bookmarkStart w:id="10" w:name="_Toc177824947"/>
      <w:bookmarkStart w:id="11" w:name="_Toc177824880"/>
      <w:r>
        <w:rPr>
          <w:rFonts w:hint="eastAsia" w:ascii="仿宋" w:hAnsi="仿宋" w:eastAsia="仿宋" w:cs="仿宋"/>
          <w:b/>
          <w:bCs/>
          <w:sz w:val="28"/>
          <w:szCs w:val="28"/>
          <w:lang w:eastAsia="zh-CN"/>
        </w:rPr>
        <w:t>履约</w:t>
      </w:r>
      <w:r>
        <w:rPr>
          <w:rFonts w:hint="eastAsia" w:ascii="仿宋" w:hAnsi="仿宋" w:eastAsia="仿宋" w:cs="仿宋"/>
          <w:b/>
          <w:bCs/>
          <w:sz w:val="28"/>
          <w:szCs w:val="28"/>
        </w:rPr>
        <w:t>保证金</w:t>
      </w:r>
      <w:bookmarkEnd w:id="8"/>
      <w:bookmarkEnd w:id="9"/>
      <w:bookmarkEnd w:id="10"/>
      <w:bookmarkEnd w:id="11"/>
    </w:p>
    <w:p>
      <w:pPr>
        <w:pStyle w:val="20"/>
        <w:keepNext w:val="0"/>
        <w:keepLines w:val="0"/>
        <w:pageBreakBefore w:val="0"/>
        <w:widowControl w:val="0"/>
        <w:kinsoku/>
        <w:overflowPunct/>
        <w:bidi w:val="0"/>
        <w:spacing w:line="500" w:lineRule="exact"/>
        <w:ind w:left="200" w:leftChars="100"/>
        <w:rPr>
          <w:rFonts w:hint="eastAsia"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rPr>
        <w:t>中标后需交纳中标总金额的</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rPr>
        <w:t>%作为履约保证金。</w:t>
      </w:r>
    </w:p>
    <w:p>
      <w:pPr>
        <w:pStyle w:val="20"/>
        <w:keepNext w:val="0"/>
        <w:keepLines w:val="0"/>
        <w:pageBreakBefore w:val="0"/>
        <w:widowControl w:val="0"/>
        <w:kinsoku/>
        <w:overflowPunct/>
        <w:bidi w:val="0"/>
        <w:spacing w:line="500" w:lineRule="exact"/>
        <w:ind w:firstLine="281" w:firstLineChars="100"/>
        <w:jc w:val="left"/>
        <w:rPr>
          <w:rFonts w:hint="eastAsia" w:ascii="仿宋" w:hAnsi="仿宋" w:eastAsia="仿宋" w:cs="仿宋"/>
          <w:b/>
          <w:bCs/>
          <w:sz w:val="28"/>
          <w:szCs w:val="28"/>
        </w:rPr>
      </w:pPr>
      <w:r>
        <w:rPr>
          <w:rFonts w:hint="eastAsia" w:ascii="仿宋" w:hAnsi="仿宋" w:eastAsia="仿宋" w:cs="仿宋"/>
          <w:b/>
          <w:bCs/>
          <w:sz w:val="28"/>
          <w:szCs w:val="28"/>
        </w:rPr>
        <w:t>13、</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的份数、签署和盖章</w:t>
      </w:r>
    </w:p>
    <w:p>
      <w:pPr>
        <w:pStyle w:val="20"/>
        <w:keepNext w:val="0"/>
        <w:keepLines w:val="0"/>
        <w:pageBreakBefore w:val="0"/>
        <w:widowControl w:val="0"/>
        <w:kinsoku/>
        <w:overflowPunct/>
        <w:bidi w:val="0"/>
        <w:spacing w:line="500" w:lineRule="exact"/>
        <w:ind w:firstLine="280" w:firstLineChars="100"/>
        <w:jc w:val="left"/>
        <w:rPr>
          <w:rFonts w:hint="eastAsia" w:ascii="仿宋" w:hAnsi="仿宋" w:eastAsia="仿宋" w:cs="仿宋"/>
          <w:sz w:val="28"/>
          <w:szCs w:val="28"/>
        </w:rPr>
      </w:pPr>
      <w:r>
        <w:rPr>
          <w:rFonts w:hint="eastAsia" w:ascii="仿宋" w:hAnsi="仿宋" w:eastAsia="仿宋" w:cs="仿宋"/>
          <w:sz w:val="28"/>
          <w:szCs w:val="28"/>
        </w:rPr>
        <w:t xml:space="preserve">13.1 </w:t>
      </w:r>
      <w:r>
        <w:rPr>
          <w:rFonts w:hint="eastAsia" w:ascii="仿宋" w:hAnsi="仿宋" w:eastAsia="仿宋" w:cs="仿宋"/>
          <w:sz w:val="28"/>
          <w:szCs w:val="28"/>
          <w:lang w:eastAsia="zh-CN"/>
        </w:rPr>
        <w:t>响应文件</w:t>
      </w:r>
      <w:r>
        <w:rPr>
          <w:rFonts w:hint="eastAsia" w:ascii="仿宋" w:hAnsi="仿宋" w:eastAsia="仿宋" w:cs="仿宋"/>
          <w:sz w:val="28"/>
          <w:szCs w:val="28"/>
        </w:rPr>
        <w:t>的份数已在《</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须知前附表》中列明。</w:t>
      </w:r>
    </w:p>
    <w:p>
      <w:pPr>
        <w:pStyle w:val="20"/>
        <w:keepNext w:val="0"/>
        <w:keepLines w:val="0"/>
        <w:pageBreakBefore w:val="0"/>
        <w:widowControl w:val="0"/>
        <w:kinsoku/>
        <w:overflowPunct/>
        <w:bidi w:val="0"/>
        <w:spacing w:line="500" w:lineRule="exact"/>
        <w:ind w:firstLine="280" w:firstLineChars="100"/>
        <w:jc w:val="left"/>
        <w:rPr>
          <w:rFonts w:hint="eastAsia"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lang w:eastAsia="zh-CN"/>
        </w:rPr>
        <w:t>响应文件</w:t>
      </w:r>
      <w:r>
        <w:rPr>
          <w:rFonts w:hint="eastAsia" w:ascii="仿宋" w:hAnsi="仿宋" w:eastAsia="仿宋" w:cs="仿宋"/>
          <w:sz w:val="28"/>
          <w:szCs w:val="28"/>
        </w:rPr>
        <w:t>正本和副本如有不一致之处，以正本为准。</w:t>
      </w:r>
    </w:p>
    <w:p>
      <w:pPr>
        <w:pStyle w:val="20"/>
        <w:keepNext w:val="0"/>
        <w:keepLines w:val="0"/>
        <w:pageBreakBefore w:val="0"/>
        <w:widowControl w:val="0"/>
        <w:kinsoku/>
        <w:overflowPunct/>
        <w:bidi w:val="0"/>
        <w:spacing w:line="500" w:lineRule="exact"/>
        <w:ind w:left="228" w:leftChars="114"/>
        <w:jc w:val="left"/>
        <w:rPr>
          <w:rFonts w:hint="eastAsia" w:ascii="仿宋" w:hAnsi="仿宋" w:eastAsia="仿宋" w:cs="仿宋"/>
          <w:sz w:val="28"/>
          <w:szCs w:val="28"/>
        </w:rPr>
      </w:pPr>
      <w:r>
        <w:rPr>
          <w:rFonts w:hint="eastAsia" w:ascii="仿宋" w:hAnsi="仿宋" w:eastAsia="仿宋" w:cs="仿宋"/>
          <w:sz w:val="28"/>
          <w:szCs w:val="28"/>
        </w:rPr>
        <w:t xml:space="preserve">13.3 </w:t>
      </w:r>
      <w:r>
        <w:rPr>
          <w:rFonts w:hint="eastAsia" w:ascii="仿宋" w:hAnsi="仿宋" w:eastAsia="仿宋" w:cs="仿宋"/>
          <w:sz w:val="28"/>
          <w:szCs w:val="28"/>
          <w:lang w:eastAsia="zh-CN"/>
        </w:rPr>
        <w:t>响应文件</w:t>
      </w:r>
      <w:r>
        <w:rPr>
          <w:rFonts w:hint="eastAsia" w:ascii="仿宋" w:hAnsi="仿宋" w:eastAsia="仿宋" w:cs="仿宋"/>
          <w:sz w:val="28"/>
          <w:szCs w:val="28"/>
        </w:rPr>
        <w:t>正本与副本均应使用不能擦去的墨水打印，由</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的法定代表人或其投标授权代理人亲自签署（或加盖法定代表人或其投标授权代理人的印章），并加盖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w:t>
      </w:r>
    </w:p>
    <w:p>
      <w:pPr>
        <w:pStyle w:val="20"/>
        <w:keepNext w:val="0"/>
        <w:keepLines w:val="0"/>
        <w:pageBreakBefore w:val="0"/>
        <w:widowControl w:val="0"/>
        <w:kinsoku/>
        <w:overflowPunct/>
        <w:bidi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13.4全套</w:t>
      </w:r>
      <w:r>
        <w:rPr>
          <w:rFonts w:hint="eastAsia" w:ascii="仿宋" w:hAnsi="仿宋" w:eastAsia="仿宋" w:cs="仿宋"/>
          <w:sz w:val="28"/>
          <w:szCs w:val="28"/>
          <w:lang w:eastAsia="zh-CN"/>
        </w:rPr>
        <w:t>响应文件</w:t>
      </w:r>
      <w:r>
        <w:rPr>
          <w:rFonts w:hint="eastAsia" w:ascii="仿宋" w:hAnsi="仿宋" w:eastAsia="仿宋" w:cs="仿宋"/>
          <w:sz w:val="28"/>
          <w:szCs w:val="28"/>
        </w:rPr>
        <w:t>应无涂改和行间插字，除非这些删改是根据</w:t>
      </w:r>
      <w:r>
        <w:rPr>
          <w:rFonts w:hint="eastAsia" w:ascii="仿宋" w:hAnsi="仿宋" w:eastAsia="仿宋" w:cs="仿宋"/>
          <w:sz w:val="28"/>
          <w:szCs w:val="28"/>
          <w:lang w:eastAsia="zh-CN"/>
        </w:rPr>
        <w:t>采购人</w:t>
      </w:r>
      <w:r>
        <w:rPr>
          <w:rFonts w:hint="eastAsia" w:ascii="仿宋" w:hAnsi="仿宋" w:eastAsia="仿宋" w:cs="仿宋"/>
          <w:sz w:val="28"/>
          <w:szCs w:val="28"/>
        </w:rPr>
        <w:t>的指示进行的，或者是</w:t>
      </w:r>
      <w:r>
        <w:rPr>
          <w:rFonts w:hint="eastAsia" w:ascii="仿宋" w:hAnsi="仿宋" w:eastAsia="仿宋" w:cs="仿宋"/>
          <w:sz w:val="28"/>
          <w:szCs w:val="28"/>
          <w:lang w:val="en-US" w:eastAsia="zh-CN"/>
        </w:rPr>
        <w:t>供应商</w:t>
      </w:r>
      <w:r>
        <w:rPr>
          <w:rFonts w:hint="eastAsia" w:ascii="仿宋" w:hAnsi="仿宋" w:eastAsia="仿宋" w:cs="仿宋"/>
          <w:sz w:val="28"/>
          <w:szCs w:val="28"/>
        </w:rPr>
        <w:t>造成的必须修改的错误。修改处应加盖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的法定代表人或其投标授权代理人的印章。</w:t>
      </w:r>
    </w:p>
    <w:p>
      <w:pPr>
        <w:pStyle w:val="8"/>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13.5</w:t>
      </w:r>
      <w:r>
        <w:rPr>
          <w:rFonts w:hint="eastAsia" w:ascii="仿宋" w:hAnsi="仿宋" w:eastAsia="仿宋" w:cs="仿宋"/>
          <w:sz w:val="28"/>
          <w:szCs w:val="28"/>
          <w:lang w:eastAsia="zh-CN"/>
        </w:rPr>
        <w:t>响应文件</w:t>
      </w:r>
      <w:r>
        <w:rPr>
          <w:rFonts w:hint="eastAsia" w:ascii="仿宋" w:hAnsi="仿宋" w:eastAsia="仿宋" w:cs="仿宋"/>
          <w:sz w:val="28"/>
          <w:szCs w:val="28"/>
        </w:rPr>
        <w:t>须法定代表人签字的地方，法定代表人必须签字，须委托代理人签字的地方委托代理人必须签字，</w:t>
      </w:r>
      <w:r>
        <w:rPr>
          <w:rFonts w:hint="eastAsia" w:ascii="仿宋" w:hAnsi="仿宋" w:eastAsia="仿宋" w:cs="仿宋"/>
          <w:sz w:val="28"/>
          <w:szCs w:val="28"/>
          <w:lang w:eastAsia="zh-CN"/>
        </w:rPr>
        <w:t>响应文件</w:t>
      </w:r>
      <w:r>
        <w:rPr>
          <w:rFonts w:hint="eastAsia" w:ascii="仿宋" w:hAnsi="仿宋" w:eastAsia="仿宋" w:cs="仿宋"/>
          <w:sz w:val="28"/>
          <w:szCs w:val="28"/>
        </w:rPr>
        <w:t>须在规定位置加盖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单位章，不得使用印章、签名章或其他电子制版签名，否则做无效标处理。</w:t>
      </w:r>
    </w:p>
    <w:p>
      <w:pPr>
        <w:pStyle w:val="20"/>
        <w:keepNext w:val="0"/>
        <w:keepLines w:val="0"/>
        <w:pageBreakBefore w:val="0"/>
        <w:widowControl w:val="0"/>
        <w:kinsoku/>
        <w:overflowPunct/>
        <w:bidi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13.6未按</w:t>
      </w:r>
      <w:r>
        <w:rPr>
          <w:rFonts w:hint="eastAsia" w:ascii="仿宋" w:hAnsi="仿宋" w:eastAsia="仿宋" w:cs="仿宋"/>
          <w:sz w:val="28"/>
          <w:szCs w:val="28"/>
          <w:lang w:eastAsia="zh-CN"/>
        </w:rPr>
        <w:t>谈判文件</w:t>
      </w:r>
      <w:r>
        <w:rPr>
          <w:rFonts w:hint="eastAsia" w:ascii="仿宋" w:hAnsi="仿宋" w:eastAsia="仿宋" w:cs="仿宋"/>
          <w:sz w:val="28"/>
          <w:szCs w:val="28"/>
        </w:rPr>
        <w:t>要求密封、签署、盖章和投递</w:t>
      </w:r>
      <w:r>
        <w:rPr>
          <w:rFonts w:hint="eastAsia" w:ascii="仿宋" w:hAnsi="仿宋" w:eastAsia="仿宋" w:cs="仿宋"/>
          <w:sz w:val="28"/>
          <w:szCs w:val="28"/>
          <w:lang w:eastAsia="zh-CN"/>
        </w:rPr>
        <w:t>响应文件</w:t>
      </w:r>
      <w:r>
        <w:rPr>
          <w:rFonts w:hint="eastAsia" w:ascii="仿宋" w:hAnsi="仿宋" w:eastAsia="仿宋" w:cs="仿宋"/>
          <w:sz w:val="28"/>
          <w:szCs w:val="28"/>
        </w:rPr>
        <w:t>的，将被作为无效的</w:t>
      </w:r>
      <w:r>
        <w:rPr>
          <w:rFonts w:hint="eastAsia" w:ascii="仿宋" w:hAnsi="仿宋" w:eastAsia="仿宋" w:cs="仿宋"/>
          <w:sz w:val="28"/>
          <w:szCs w:val="28"/>
          <w:lang w:eastAsia="zh-CN"/>
        </w:rPr>
        <w:t>响应文件</w:t>
      </w:r>
      <w:r>
        <w:rPr>
          <w:rFonts w:hint="eastAsia" w:ascii="仿宋" w:hAnsi="仿宋" w:eastAsia="仿宋" w:cs="仿宋"/>
          <w:sz w:val="28"/>
          <w:szCs w:val="28"/>
        </w:rPr>
        <w:t>对待。</w:t>
      </w:r>
    </w:p>
    <w:p>
      <w:pPr>
        <w:pStyle w:val="20"/>
        <w:keepNext w:val="0"/>
        <w:keepLines w:val="0"/>
        <w:pageBreakBefore w:val="0"/>
        <w:widowControl w:val="0"/>
        <w:kinsoku/>
        <w:overflowPunct/>
        <w:bidi w:val="0"/>
        <w:spacing w:line="500" w:lineRule="exact"/>
        <w:jc w:val="left"/>
        <w:rPr>
          <w:rFonts w:hint="eastAsia" w:ascii="仿宋" w:hAnsi="仿宋" w:eastAsia="仿宋" w:cs="仿宋"/>
          <w:b/>
          <w:bCs/>
          <w:sz w:val="28"/>
          <w:szCs w:val="28"/>
        </w:rPr>
      </w:pPr>
      <w:r>
        <w:rPr>
          <w:rFonts w:hint="eastAsia" w:ascii="仿宋" w:hAnsi="仿宋" w:eastAsia="仿宋" w:cs="仿宋"/>
          <w:b/>
          <w:bCs/>
          <w:sz w:val="28"/>
          <w:szCs w:val="28"/>
        </w:rPr>
        <w:t>14、</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的密封与装订</w:t>
      </w:r>
    </w:p>
    <w:p>
      <w:pPr>
        <w:pStyle w:val="20"/>
        <w:keepNext w:val="0"/>
        <w:keepLines w:val="0"/>
        <w:pageBreakBefore w:val="0"/>
        <w:widowControl w:val="0"/>
        <w:kinsoku/>
        <w:overflowPunct/>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应将</w:t>
      </w:r>
      <w:r>
        <w:rPr>
          <w:rFonts w:hint="eastAsia" w:ascii="仿宋" w:hAnsi="仿宋" w:eastAsia="仿宋" w:cs="仿宋"/>
          <w:sz w:val="28"/>
          <w:szCs w:val="28"/>
          <w:lang w:eastAsia="zh-CN"/>
        </w:rPr>
        <w:t>响应文件</w:t>
      </w:r>
      <w:r>
        <w:rPr>
          <w:rFonts w:hint="eastAsia" w:ascii="仿宋" w:hAnsi="仿宋" w:eastAsia="仿宋" w:cs="仿宋"/>
          <w:sz w:val="28"/>
          <w:szCs w:val="28"/>
        </w:rPr>
        <w:t>的正本、副本分别装订成册，再统一密封在一个的封袋中，并在封口处加盖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公章、法人章。</w:t>
      </w:r>
      <w:r>
        <w:rPr>
          <w:rFonts w:hint="eastAsia" w:ascii="仿宋" w:hAnsi="仿宋" w:eastAsia="仿宋" w:cs="仿宋"/>
          <w:sz w:val="28"/>
          <w:szCs w:val="28"/>
          <w:lang w:eastAsia="zh-CN"/>
        </w:rPr>
        <w:t>响应文件</w:t>
      </w:r>
      <w:r>
        <w:rPr>
          <w:rFonts w:hint="eastAsia" w:ascii="仿宋" w:hAnsi="仿宋" w:eastAsia="仿宋" w:cs="仿宋"/>
          <w:sz w:val="28"/>
          <w:szCs w:val="28"/>
        </w:rPr>
        <w:t>用A4纸打印，不得有散页，采用死页胶装。</w:t>
      </w:r>
    </w:p>
    <w:p>
      <w:pPr>
        <w:pStyle w:val="20"/>
        <w:keepNext w:val="0"/>
        <w:keepLines w:val="0"/>
        <w:pageBreakBefore w:val="0"/>
        <w:widowControl w:val="0"/>
        <w:kinsoku/>
        <w:overflowPunct/>
        <w:bidi w:val="0"/>
        <w:spacing w:line="500" w:lineRule="exact"/>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投标无效的情形</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1、实质上没有响应竞争性谈判文件要求的投标将被视为无效投标。</w:t>
      </w:r>
      <w:r>
        <w:rPr>
          <w:rFonts w:hint="eastAsia" w:ascii="仿宋" w:hAnsi="仿宋" w:eastAsia="仿宋" w:cs="仿宋"/>
          <w:sz w:val="28"/>
          <w:szCs w:val="28"/>
          <w:lang w:val="en-US" w:eastAsia="zh-CN"/>
        </w:rPr>
        <w:t>供应商</w:t>
      </w:r>
      <w:r>
        <w:rPr>
          <w:rFonts w:hint="eastAsia" w:ascii="仿宋" w:hAnsi="仿宋" w:eastAsia="仿宋" w:cs="仿宋"/>
          <w:kern w:val="2"/>
          <w:sz w:val="28"/>
          <w:szCs w:val="28"/>
          <w:lang w:val="en-US" w:eastAsia="zh-CN" w:bidi="ar-SA"/>
        </w:rPr>
        <w:t>不得通过修正或撤消不合要求的偏离或保留从而使其投标成为实质上响应的投标。</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在符合性审查和商务评议时，如发现下列情形之一的，投标文件将被视为无效投标：</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（1）投标文件超过投标截止时间送达的或未按规定地点送达的；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（2）未按规定密封、签章、装订的；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（3）资格证明文件不全的，或者不符合谈判文件标明的资格要求的；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（5）投标代表人未能出具身份证明或与法定代表人授权委托人身份不符的；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（6）投标有效期、质保期不能满足竞争性谈判文件要求的；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（7）未实质性响应竞争性谈判文件要求或者投标文件有招标方不能接受的附加条件的。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2.在技术评议时，如发现下列情形之一的，投标文件将被视为无效投标：</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（2）投标技术方案不明确，存在一个或一个以上备选（替代）投标方案且未注明哪个有效的。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3.在报价评议时，如发现下列情形之一的，投标文件将被视为无效投标：</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（1）未采用人民币报价或者未按照竞争性谈判文件标明的币种报价的；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（2）投标商报价明显高于市场平均价的；</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kern w:val="2"/>
          <w:sz w:val="28"/>
          <w:szCs w:val="28"/>
          <w:lang w:val="en-US" w:eastAsia="zh-CN" w:bidi="ar-SA"/>
        </w:rPr>
        <w:t>4.符合竞争性谈判谈判文件明确规定的其他无效投标条款的。</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b/>
          <w:bCs/>
          <w:sz w:val="28"/>
          <w:szCs w:val="28"/>
          <w:lang w:val="en-US" w:eastAsia="zh-CN"/>
        </w:rPr>
        <w:t>16、</w:t>
      </w:r>
      <w:r>
        <w:rPr>
          <w:rFonts w:hint="eastAsia" w:ascii="仿宋" w:hAnsi="仿宋" w:eastAsia="仿宋" w:cs="仿宋"/>
          <w:b/>
          <w:bCs/>
          <w:sz w:val="28"/>
          <w:szCs w:val="28"/>
        </w:rPr>
        <w:t>竞争性</w:t>
      </w:r>
      <w:r>
        <w:rPr>
          <w:rFonts w:hint="eastAsia" w:ascii="仿宋" w:hAnsi="仿宋" w:eastAsia="仿宋" w:cs="仿宋"/>
          <w:b/>
          <w:bCs/>
          <w:sz w:val="28"/>
          <w:szCs w:val="28"/>
          <w:lang w:val="en-US" w:eastAsia="zh-CN"/>
        </w:rPr>
        <w:t>谈判</w:t>
      </w:r>
      <w:r>
        <w:rPr>
          <w:rFonts w:hint="eastAsia" w:ascii="仿宋" w:hAnsi="仿宋" w:eastAsia="仿宋" w:cs="仿宋"/>
          <w:b/>
          <w:bCs/>
          <w:sz w:val="28"/>
          <w:szCs w:val="28"/>
        </w:rPr>
        <w:t>程序和成交标准</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bookmarkStart w:id="12" w:name="_Toc177870556"/>
      <w:bookmarkStart w:id="13" w:name="_Toc30675_WPSOffice_Level1"/>
      <w:r>
        <w:rPr>
          <w:rFonts w:hint="eastAsia" w:ascii="仿宋" w:hAnsi="仿宋" w:eastAsia="仿宋" w:cs="仿宋"/>
          <w:sz w:val="28"/>
          <w:szCs w:val="28"/>
          <w:lang w:val="en-US" w:eastAsia="zh-CN"/>
        </w:rPr>
        <w:t>1、谈判</w:t>
      </w:r>
      <w:r>
        <w:rPr>
          <w:rFonts w:hint="eastAsia" w:ascii="仿宋" w:hAnsi="仿宋" w:eastAsia="仿宋" w:cs="仿宋"/>
          <w:sz w:val="28"/>
          <w:szCs w:val="28"/>
        </w:rPr>
        <w:t>小组</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1.2 采购人根据本项目的特点，依照《中华人民共和国政府采购法》、《政府采购货物和服务招标投标管理办法(财政部第87号令)</w:t>
      </w:r>
      <w:r>
        <w:rPr>
          <w:rFonts w:hint="eastAsia" w:ascii="仿宋" w:hAnsi="仿宋" w:eastAsia="仿宋" w:cs="仿宋"/>
          <w:sz w:val="28"/>
          <w:szCs w:val="28"/>
        </w:rPr>
        <w:t>》的有关规定组建</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小组，成员人数为</w:t>
      </w:r>
      <w:r>
        <w:rPr>
          <w:rFonts w:hint="eastAsia" w:ascii="仿宋" w:hAnsi="仿宋" w:eastAsia="仿宋" w:cs="仿宋"/>
          <w:sz w:val="28"/>
          <w:szCs w:val="28"/>
          <w:lang w:val="en-US" w:eastAsia="zh-CN"/>
        </w:rPr>
        <w:t>3</w:t>
      </w:r>
      <w:r>
        <w:rPr>
          <w:rFonts w:hint="eastAsia" w:ascii="仿宋" w:hAnsi="仿宋" w:eastAsia="仿宋" w:cs="仿宋"/>
          <w:sz w:val="28"/>
          <w:szCs w:val="28"/>
        </w:rPr>
        <w:t>人（含）以上单数。</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2 </w:t>
      </w:r>
      <w:r>
        <w:rPr>
          <w:rFonts w:hint="eastAsia" w:ascii="仿宋" w:hAnsi="仿宋" w:eastAsia="仿宋" w:cs="仿宋"/>
          <w:sz w:val="28"/>
          <w:szCs w:val="28"/>
          <w:lang w:eastAsia="zh-CN"/>
        </w:rPr>
        <w:t>谈判</w:t>
      </w:r>
      <w:r>
        <w:rPr>
          <w:rFonts w:hint="eastAsia" w:ascii="仿宋" w:hAnsi="仿宋" w:eastAsia="仿宋" w:cs="仿宋"/>
          <w:sz w:val="28"/>
          <w:szCs w:val="28"/>
        </w:rPr>
        <w:t>小组将在</w:t>
      </w:r>
      <w:r>
        <w:rPr>
          <w:rFonts w:hint="eastAsia" w:ascii="仿宋" w:hAnsi="仿宋" w:eastAsia="仿宋" w:cs="仿宋"/>
          <w:sz w:val="28"/>
          <w:szCs w:val="28"/>
          <w:lang w:eastAsia="zh-CN"/>
        </w:rPr>
        <w:t>谈判</w:t>
      </w:r>
      <w:r>
        <w:rPr>
          <w:rFonts w:hint="eastAsia" w:ascii="仿宋" w:hAnsi="仿宋" w:eastAsia="仿宋" w:cs="仿宋"/>
          <w:sz w:val="28"/>
          <w:szCs w:val="28"/>
        </w:rPr>
        <w:t>文件规定的时间和地点集中与单一供应商分别进行</w:t>
      </w:r>
      <w:r>
        <w:rPr>
          <w:rFonts w:hint="eastAsia" w:ascii="仿宋" w:hAnsi="仿宋" w:eastAsia="仿宋" w:cs="仿宋"/>
          <w:sz w:val="28"/>
          <w:szCs w:val="28"/>
          <w:lang w:eastAsia="zh-CN"/>
        </w:rPr>
        <w:t>谈判，</w:t>
      </w:r>
      <w:r>
        <w:rPr>
          <w:rFonts w:hint="eastAsia" w:ascii="仿宋" w:hAnsi="仿宋" w:eastAsia="仿宋" w:cs="仿宋"/>
          <w:sz w:val="28"/>
          <w:szCs w:val="28"/>
        </w:rPr>
        <w:t>并给予所有参加</w:t>
      </w:r>
      <w:r>
        <w:rPr>
          <w:rFonts w:hint="eastAsia" w:ascii="仿宋" w:hAnsi="仿宋" w:eastAsia="仿宋" w:cs="仿宋"/>
          <w:sz w:val="28"/>
          <w:szCs w:val="28"/>
          <w:lang w:eastAsia="zh-CN"/>
        </w:rPr>
        <w:t>谈判</w:t>
      </w:r>
      <w:r>
        <w:rPr>
          <w:rFonts w:hint="eastAsia" w:ascii="仿宋" w:hAnsi="仿宋" w:eastAsia="仿宋" w:cs="仿宋"/>
          <w:sz w:val="28"/>
          <w:szCs w:val="28"/>
        </w:rPr>
        <w:t>的供应商平等的</w:t>
      </w:r>
      <w:r>
        <w:rPr>
          <w:rFonts w:hint="eastAsia" w:ascii="仿宋" w:hAnsi="仿宋" w:eastAsia="仿宋" w:cs="仿宋"/>
          <w:sz w:val="28"/>
          <w:szCs w:val="28"/>
          <w:lang w:eastAsia="zh-CN"/>
        </w:rPr>
        <w:t>谈判</w:t>
      </w:r>
      <w:r>
        <w:rPr>
          <w:rFonts w:hint="eastAsia" w:ascii="仿宋" w:hAnsi="仿宋" w:eastAsia="仿宋" w:cs="仿宋"/>
          <w:sz w:val="28"/>
          <w:szCs w:val="28"/>
        </w:rPr>
        <w:t>机会。</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.3 </w:t>
      </w:r>
      <w:r>
        <w:rPr>
          <w:rFonts w:hint="eastAsia" w:ascii="仿宋" w:hAnsi="仿宋" w:eastAsia="仿宋" w:cs="仿宋"/>
          <w:sz w:val="28"/>
          <w:szCs w:val="28"/>
          <w:lang w:eastAsia="zh-CN"/>
        </w:rPr>
        <w:t>谈判</w:t>
      </w:r>
      <w:r>
        <w:rPr>
          <w:rFonts w:hint="eastAsia" w:ascii="仿宋" w:hAnsi="仿宋" w:eastAsia="仿宋" w:cs="仿宋"/>
          <w:sz w:val="28"/>
          <w:szCs w:val="28"/>
        </w:rPr>
        <w:t>过程中，</w:t>
      </w:r>
      <w:r>
        <w:rPr>
          <w:rFonts w:hint="eastAsia" w:ascii="仿宋" w:hAnsi="仿宋" w:eastAsia="仿宋" w:cs="仿宋"/>
          <w:sz w:val="28"/>
          <w:szCs w:val="28"/>
          <w:lang w:eastAsia="zh-CN"/>
        </w:rPr>
        <w:t>谈判</w:t>
      </w:r>
      <w:r>
        <w:rPr>
          <w:rFonts w:hint="eastAsia" w:ascii="仿宋" w:hAnsi="仿宋" w:eastAsia="仿宋" w:cs="仿宋"/>
          <w:sz w:val="28"/>
          <w:szCs w:val="28"/>
        </w:rPr>
        <w:t>小组成员不得与供应商私下交换意见，并在</w:t>
      </w:r>
      <w:r>
        <w:rPr>
          <w:rFonts w:hint="eastAsia" w:ascii="仿宋" w:hAnsi="仿宋" w:eastAsia="仿宋" w:cs="仿宋"/>
          <w:sz w:val="28"/>
          <w:szCs w:val="28"/>
          <w:lang w:eastAsia="zh-CN"/>
        </w:rPr>
        <w:t>谈判</w:t>
      </w:r>
      <w:r>
        <w:rPr>
          <w:rFonts w:hint="eastAsia" w:ascii="仿宋" w:hAnsi="仿宋" w:eastAsia="仿宋" w:cs="仿宋"/>
          <w:sz w:val="28"/>
          <w:szCs w:val="28"/>
        </w:rPr>
        <w:t>工作结束后，不得将</w:t>
      </w:r>
      <w:r>
        <w:rPr>
          <w:rFonts w:hint="eastAsia" w:ascii="仿宋" w:hAnsi="仿宋" w:eastAsia="仿宋" w:cs="仿宋"/>
          <w:sz w:val="28"/>
          <w:szCs w:val="28"/>
          <w:lang w:eastAsia="zh-CN"/>
        </w:rPr>
        <w:t>谈判</w:t>
      </w:r>
      <w:r>
        <w:rPr>
          <w:rFonts w:hint="eastAsia" w:ascii="仿宋" w:hAnsi="仿宋" w:eastAsia="仿宋" w:cs="仿宋"/>
          <w:sz w:val="28"/>
          <w:szCs w:val="28"/>
        </w:rPr>
        <w:t>情况进行泄露。</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.4 回避</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评审专家不得参加与自己有利害关系的政府采购项目的评审活动。对与自己有利害关系的评审项目，如受到邀请，应主动提出回避。财政部门、采购人或采购代理机构也可要求该评审专家回避。</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bookmarkStart w:id="14" w:name="_Toc460703969"/>
      <w:bookmarkStart w:id="15" w:name="_Toc424211823"/>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谈判</w:t>
      </w:r>
      <w:r>
        <w:rPr>
          <w:rFonts w:hint="eastAsia" w:ascii="仿宋" w:hAnsi="仿宋" w:eastAsia="仿宋" w:cs="仿宋"/>
          <w:sz w:val="28"/>
          <w:szCs w:val="28"/>
        </w:rPr>
        <w:t>程序</w:t>
      </w:r>
      <w:bookmarkEnd w:id="14"/>
      <w:bookmarkEnd w:id="15"/>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谈判</w:t>
      </w:r>
      <w:r>
        <w:rPr>
          <w:rFonts w:hint="eastAsia" w:ascii="仿宋" w:hAnsi="仿宋" w:eastAsia="仿宋" w:cs="仿宋"/>
          <w:sz w:val="28"/>
          <w:szCs w:val="28"/>
        </w:rPr>
        <w:t>小组将依照以下程序进行</w:t>
      </w:r>
      <w:r>
        <w:rPr>
          <w:rFonts w:hint="eastAsia" w:ascii="仿宋" w:hAnsi="仿宋" w:eastAsia="仿宋" w:cs="仿宋"/>
          <w:sz w:val="28"/>
          <w:szCs w:val="28"/>
          <w:lang w:eastAsia="zh-CN"/>
        </w:rPr>
        <w:t>谈判</w:t>
      </w:r>
      <w:r>
        <w:rPr>
          <w:rFonts w:hint="eastAsia" w:ascii="仿宋" w:hAnsi="仿宋" w:eastAsia="仿宋" w:cs="仿宋"/>
          <w:sz w:val="28"/>
          <w:szCs w:val="28"/>
        </w:rPr>
        <w:t>评审，首先对响应文件进行资格性和符合性的初步审查</w:t>
      </w:r>
      <w:r>
        <w:rPr>
          <w:rFonts w:hint="eastAsia" w:ascii="仿宋" w:hAnsi="仿宋" w:eastAsia="仿宋" w:cs="仿宋"/>
          <w:sz w:val="28"/>
          <w:szCs w:val="28"/>
          <w:lang w:eastAsia="zh-CN"/>
        </w:rPr>
        <w:t>。</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资格性检查</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谈判</w:t>
      </w:r>
      <w:r>
        <w:rPr>
          <w:rFonts w:hint="eastAsia" w:ascii="仿宋" w:hAnsi="仿宋" w:eastAsia="仿宋" w:cs="仿宋"/>
          <w:sz w:val="28"/>
          <w:szCs w:val="28"/>
        </w:rPr>
        <w:t>小组依据法律法规和</w:t>
      </w:r>
      <w:r>
        <w:rPr>
          <w:rFonts w:hint="eastAsia" w:ascii="仿宋" w:hAnsi="仿宋" w:eastAsia="仿宋" w:cs="仿宋"/>
          <w:sz w:val="28"/>
          <w:szCs w:val="28"/>
          <w:lang w:eastAsia="zh-CN"/>
        </w:rPr>
        <w:t>谈判</w:t>
      </w:r>
      <w:r>
        <w:rPr>
          <w:rFonts w:hint="eastAsia" w:ascii="仿宋" w:hAnsi="仿宋" w:eastAsia="仿宋" w:cs="仿宋"/>
          <w:sz w:val="28"/>
          <w:szCs w:val="28"/>
        </w:rPr>
        <w:t>文件的规定,对响应文件中的资格证明文件是否齐全、以及证件有效性进行审查,以确定供应商是否具</w:t>
      </w:r>
      <w:r>
        <w:rPr>
          <w:rFonts w:hint="eastAsia" w:ascii="仿宋" w:hAnsi="仿宋" w:eastAsia="仿宋" w:cs="仿宋"/>
          <w:sz w:val="28"/>
          <w:szCs w:val="28"/>
          <w:lang w:val="en-US" w:eastAsia="zh-CN"/>
        </w:rPr>
        <w:t>有</w:t>
      </w:r>
      <w:r>
        <w:rPr>
          <w:rFonts w:hint="eastAsia" w:ascii="仿宋" w:hAnsi="仿宋" w:eastAsia="仿宋" w:cs="仿宋"/>
          <w:sz w:val="28"/>
          <w:szCs w:val="28"/>
        </w:rPr>
        <w:t>合格供应商资格</w:t>
      </w:r>
      <w:r>
        <w:rPr>
          <w:rFonts w:hint="eastAsia" w:ascii="仿宋" w:hAnsi="仿宋" w:eastAsia="仿宋" w:cs="仿宋"/>
          <w:sz w:val="28"/>
          <w:szCs w:val="28"/>
          <w:lang w:eastAsia="zh-CN"/>
        </w:rPr>
        <w:t>；</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2.2</w:t>
      </w:r>
      <w:r>
        <w:rPr>
          <w:rFonts w:hint="eastAsia" w:ascii="仿宋" w:hAnsi="仿宋" w:eastAsia="仿宋" w:cs="仿宋"/>
          <w:sz w:val="28"/>
          <w:szCs w:val="28"/>
        </w:rPr>
        <w:t>供应商资料（包括供应商单位基本情况表、企业情况简介）；</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 xml:space="preserve"> 供应商的</w:t>
      </w:r>
      <w:r>
        <w:rPr>
          <w:rFonts w:hint="eastAsia" w:ascii="仿宋" w:hAnsi="仿宋" w:eastAsia="仿宋" w:cs="仿宋"/>
          <w:sz w:val="28"/>
          <w:szCs w:val="28"/>
          <w:lang w:val="en-US" w:eastAsia="zh-CN"/>
        </w:rPr>
        <w:t>符合竞争性谈判公告中投标资格要求中所有资质上传原件扫描件</w:t>
      </w:r>
      <w:r>
        <w:rPr>
          <w:rFonts w:hint="eastAsia" w:ascii="仿宋" w:hAnsi="仿宋" w:eastAsia="仿宋" w:cs="仿宋"/>
          <w:sz w:val="28"/>
          <w:szCs w:val="28"/>
        </w:rPr>
        <w:t>；</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2.4</w:t>
      </w:r>
      <w:r>
        <w:rPr>
          <w:rFonts w:hint="eastAsia" w:ascii="仿宋" w:hAnsi="仿宋" w:eastAsia="仿宋" w:cs="仿宋"/>
          <w:sz w:val="28"/>
          <w:szCs w:val="28"/>
        </w:rPr>
        <w:t>供应商的公司财务状况报告或经第三方审计的财务报表</w:t>
      </w:r>
      <w:r>
        <w:rPr>
          <w:rFonts w:hint="eastAsia" w:ascii="仿宋" w:hAnsi="仿宋" w:eastAsia="仿宋" w:cs="仿宋"/>
          <w:sz w:val="28"/>
          <w:szCs w:val="28"/>
          <w:lang w:val="en-US" w:eastAsia="zh-CN"/>
        </w:rPr>
        <w:t>上传原件扫描件</w:t>
      </w:r>
      <w:r>
        <w:rPr>
          <w:rFonts w:hint="eastAsia" w:ascii="仿宋" w:hAnsi="仿宋" w:eastAsia="仿宋" w:cs="仿宋"/>
          <w:sz w:val="28"/>
          <w:szCs w:val="28"/>
        </w:rPr>
        <w:t>；</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2.5</w:t>
      </w:r>
      <w:r>
        <w:rPr>
          <w:rFonts w:hint="eastAsia" w:ascii="仿宋" w:hAnsi="仿宋" w:eastAsia="仿宋" w:cs="仿宋"/>
          <w:sz w:val="28"/>
          <w:szCs w:val="28"/>
        </w:rPr>
        <w:t>参与</w:t>
      </w:r>
      <w:r>
        <w:rPr>
          <w:rFonts w:hint="eastAsia" w:ascii="仿宋" w:hAnsi="仿宋" w:eastAsia="仿宋" w:cs="仿宋"/>
          <w:sz w:val="28"/>
          <w:szCs w:val="28"/>
          <w:lang w:eastAsia="zh-CN"/>
        </w:rPr>
        <w:t>谈判</w:t>
      </w:r>
      <w:r>
        <w:rPr>
          <w:rFonts w:hint="eastAsia" w:ascii="仿宋" w:hAnsi="仿宋" w:eastAsia="仿宋" w:cs="仿宋"/>
          <w:sz w:val="28"/>
          <w:szCs w:val="28"/>
        </w:rPr>
        <w:t>的供应商以他人的名义参加</w:t>
      </w:r>
      <w:r>
        <w:rPr>
          <w:rFonts w:hint="eastAsia" w:ascii="仿宋" w:hAnsi="仿宋" w:eastAsia="仿宋" w:cs="仿宋"/>
          <w:sz w:val="28"/>
          <w:szCs w:val="28"/>
          <w:lang w:eastAsia="zh-CN"/>
        </w:rPr>
        <w:t>谈判</w:t>
      </w:r>
      <w:r>
        <w:rPr>
          <w:rFonts w:hint="eastAsia" w:ascii="仿宋" w:hAnsi="仿宋" w:eastAsia="仿宋" w:cs="仿宋"/>
          <w:sz w:val="28"/>
          <w:szCs w:val="28"/>
        </w:rPr>
        <w:t>、串通、以行贿手段谋取成交</w:t>
      </w:r>
      <w:r>
        <w:rPr>
          <w:rFonts w:hint="eastAsia" w:ascii="仿宋" w:hAnsi="仿宋" w:eastAsia="仿宋" w:cs="仿宋"/>
          <w:sz w:val="28"/>
          <w:szCs w:val="28"/>
          <w:lang w:eastAsia="zh-CN"/>
        </w:rPr>
        <w:t>，</w:t>
      </w:r>
      <w:r>
        <w:rPr>
          <w:rFonts w:hint="eastAsia" w:ascii="仿宋" w:hAnsi="仿宋" w:eastAsia="仿宋" w:cs="仿宋"/>
          <w:sz w:val="28"/>
          <w:szCs w:val="28"/>
        </w:rPr>
        <w:t>或者以其他弄虚作假方式参加</w:t>
      </w:r>
      <w:r>
        <w:rPr>
          <w:rFonts w:hint="eastAsia" w:ascii="仿宋" w:hAnsi="仿宋" w:eastAsia="仿宋" w:cs="仿宋"/>
          <w:sz w:val="28"/>
          <w:szCs w:val="28"/>
          <w:lang w:eastAsia="zh-CN"/>
        </w:rPr>
        <w:t>谈判</w:t>
      </w:r>
      <w:r>
        <w:rPr>
          <w:rFonts w:hint="eastAsia" w:ascii="仿宋" w:hAnsi="仿宋" w:eastAsia="仿宋" w:cs="仿宋"/>
          <w:sz w:val="28"/>
          <w:szCs w:val="28"/>
        </w:rPr>
        <w:t>的，该参与</w:t>
      </w:r>
      <w:r>
        <w:rPr>
          <w:rFonts w:hint="eastAsia" w:ascii="仿宋" w:hAnsi="仿宋" w:eastAsia="仿宋" w:cs="仿宋"/>
          <w:sz w:val="28"/>
          <w:szCs w:val="28"/>
          <w:lang w:eastAsia="zh-CN"/>
        </w:rPr>
        <w:t>谈判</w:t>
      </w:r>
      <w:r>
        <w:rPr>
          <w:rFonts w:hint="eastAsia" w:ascii="仿宋" w:hAnsi="仿宋" w:eastAsia="仿宋" w:cs="仿宋"/>
          <w:sz w:val="28"/>
          <w:szCs w:val="28"/>
        </w:rPr>
        <w:t>的供应商的响应文件将作无效响应文件处理。</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2.6</w:t>
      </w:r>
      <w:r>
        <w:rPr>
          <w:rFonts w:hint="eastAsia" w:ascii="仿宋" w:hAnsi="仿宋" w:eastAsia="仿宋" w:cs="仿宋"/>
          <w:sz w:val="28"/>
          <w:szCs w:val="28"/>
        </w:rPr>
        <w:t>符合性检查</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依据</w:t>
      </w:r>
      <w:r>
        <w:rPr>
          <w:rFonts w:hint="eastAsia" w:ascii="仿宋" w:hAnsi="仿宋" w:eastAsia="仿宋" w:cs="仿宋"/>
          <w:sz w:val="28"/>
          <w:szCs w:val="28"/>
          <w:lang w:eastAsia="zh-CN"/>
        </w:rPr>
        <w:t>谈判</w:t>
      </w:r>
      <w:r>
        <w:rPr>
          <w:rFonts w:hint="eastAsia" w:ascii="仿宋" w:hAnsi="仿宋" w:eastAsia="仿宋" w:cs="仿宋"/>
          <w:sz w:val="28"/>
          <w:szCs w:val="28"/>
        </w:rPr>
        <w:t>文件的规定，从响应文件的有效性、完整性和对</w:t>
      </w:r>
      <w:r>
        <w:rPr>
          <w:rFonts w:hint="eastAsia" w:ascii="仿宋" w:hAnsi="仿宋" w:eastAsia="仿宋" w:cs="仿宋"/>
          <w:sz w:val="28"/>
          <w:szCs w:val="28"/>
          <w:lang w:eastAsia="zh-CN"/>
        </w:rPr>
        <w:t>谈判</w:t>
      </w:r>
      <w:r>
        <w:rPr>
          <w:rFonts w:hint="eastAsia" w:ascii="仿宋" w:hAnsi="仿宋" w:eastAsia="仿宋" w:cs="仿宋"/>
          <w:sz w:val="28"/>
          <w:szCs w:val="28"/>
        </w:rPr>
        <w:t>文件的响应程度进行审查，以确定是否对</w:t>
      </w:r>
      <w:r>
        <w:rPr>
          <w:rFonts w:hint="eastAsia" w:ascii="仿宋" w:hAnsi="仿宋" w:eastAsia="仿宋" w:cs="仿宋"/>
          <w:sz w:val="28"/>
          <w:szCs w:val="28"/>
          <w:lang w:eastAsia="zh-CN"/>
        </w:rPr>
        <w:t>谈判</w:t>
      </w:r>
      <w:r>
        <w:rPr>
          <w:rFonts w:hint="eastAsia" w:ascii="仿宋" w:hAnsi="仿宋" w:eastAsia="仿宋" w:cs="仿宋"/>
          <w:sz w:val="28"/>
          <w:szCs w:val="28"/>
        </w:rPr>
        <w:t>文件的实质性要求作出响应。符合性审查的内容包括：</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2.7</w:t>
      </w:r>
      <w:r>
        <w:rPr>
          <w:rFonts w:hint="eastAsia" w:ascii="仿宋" w:hAnsi="仿宋" w:eastAsia="仿宋" w:cs="仿宋"/>
          <w:sz w:val="28"/>
          <w:szCs w:val="28"/>
        </w:rPr>
        <w:t xml:space="preserve"> 响应文件内容是否齐全；</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2.8</w:t>
      </w:r>
      <w:r>
        <w:rPr>
          <w:rFonts w:hint="eastAsia" w:ascii="仿宋" w:hAnsi="仿宋" w:eastAsia="仿宋" w:cs="仿宋"/>
          <w:sz w:val="28"/>
          <w:szCs w:val="28"/>
        </w:rPr>
        <w:t xml:space="preserve"> 是否按照</w:t>
      </w:r>
      <w:r>
        <w:rPr>
          <w:rFonts w:hint="eastAsia" w:ascii="仿宋" w:hAnsi="仿宋" w:eastAsia="仿宋" w:cs="仿宋"/>
          <w:sz w:val="28"/>
          <w:szCs w:val="28"/>
          <w:lang w:eastAsia="zh-CN"/>
        </w:rPr>
        <w:t>谈判</w:t>
      </w:r>
      <w:r>
        <w:rPr>
          <w:rFonts w:hint="eastAsia" w:ascii="仿宋" w:hAnsi="仿宋" w:eastAsia="仿宋" w:cs="仿宋"/>
          <w:sz w:val="28"/>
          <w:szCs w:val="28"/>
        </w:rPr>
        <w:t>文件的要求签署、盖章；</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2.9</w:t>
      </w:r>
      <w:r>
        <w:rPr>
          <w:rFonts w:hint="eastAsia" w:ascii="仿宋" w:hAnsi="仿宋" w:eastAsia="仿宋" w:cs="仿宋"/>
          <w:sz w:val="28"/>
          <w:szCs w:val="28"/>
        </w:rPr>
        <w:t>响应文件是否有采购人不能接</w:t>
      </w:r>
      <w:r>
        <w:rPr>
          <w:rFonts w:hint="eastAsia" w:ascii="仿宋" w:hAnsi="仿宋" w:eastAsia="仿宋" w:cs="仿宋"/>
          <w:sz w:val="28"/>
          <w:szCs w:val="28"/>
          <w:lang w:val="en-US" w:eastAsia="zh-CN"/>
        </w:rPr>
        <w:t>受</w:t>
      </w:r>
      <w:r>
        <w:rPr>
          <w:rFonts w:hint="eastAsia" w:ascii="仿宋" w:hAnsi="仿宋" w:eastAsia="仿宋" w:cs="仿宋"/>
          <w:sz w:val="28"/>
          <w:szCs w:val="28"/>
        </w:rPr>
        <w:t>的条件；</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2.10违反相关</w:t>
      </w:r>
      <w:r>
        <w:rPr>
          <w:rFonts w:hint="eastAsia" w:ascii="仿宋" w:hAnsi="仿宋" w:eastAsia="仿宋" w:cs="仿宋"/>
          <w:sz w:val="28"/>
          <w:szCs w:val="28"/>
        </w:rPr>
        <w:t>法律、法规及本竞争性</w:t>
      </w:r>
      <w:r>
        <w:rPr>
          <w:rFonts w:hint="eastAsia" w:ascii="仿宋" w:hAnsi="仿宋" w:eastAsia="仿宋" w:cs="仿宋"/>
          <w:sz w:val="28"/>
          <w:szCs w:val="28"/>
          <w:lang w:eastAsia="zh-CN"/>
        </w:rPr>
        <w:t>谈判</w:t>
      </w:r>
      <w:r>
        <w:rPr>
          <w:rFonts w:hint="eastAsia" w:ascii="仿宋" w:hAnsi="仿宋" w:eastAsia="仿宋" w:cs="仿宋"/>
          <w:sz w:val="28"/>
          <w:szCs w:val="28"/>
        </w:rPr>
        <w:t>文件规定的属响应无效的情形。</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2.11</w:t>
      </w:r>
      <w:r>
        <w:rPr>
          <w:rFonts w:hint="eastAsia" w:ascii="仿宋" w:hAnsi="仿宋" w:eastAsia="仿宋" w:cs="仿宋"/>
          <w:sz w:val="28"/>
          <w:szCs w:val="28"/>
          <w:lang w:eastAsia="zh-CN"/>
        </w:rPr>
        <w:t>谈判</w:t>
      </w:r>
      <w:r>
        <w:rPr>
          <w:rFonts w:hint="eastAsia" w:ascii="仿宋" w:hAnsi="仿宋" w:eastAsia="仿宋" w:cs="仿宋"/>
          <w:sz w:val="28"/>
          <w:szCs w:val="28"/>
        </w:rPr>
        <w:t>过程和评标准则</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2.12</w:t>
      </w:r>
      <w:r>
        <w:rPr>
          <w:rFonts w:hint="eastAsia" w:ascii="仿宋" w:hAnsi="仿宋" w:eastAsia="仿宋" w:cs="仿宋"/>
          <w:sz w:val="28"/>
          <w:szCs w:val="28"/>
        </w:rPr>
        <w:t xml:space="preserve"> 在</w:t>
      </w:r>
      <w:r>
        <w:rPr>
          <w:rFonts w:hint="eastAsia" w:ascii="仿宋" w:hAnsi="仿宋" w:eastAsia="仿宋" w:cs="仿宋"/>
          <w:sz w:val="28"/>
          <w:szCs w:val="28"/>
          <w:lang w:eastAsia="zh-CN"/>
        </w:rPr>
        <w:t>谈判</w:t>
      </w:r>
      <w:r>
        <w:rPr>
          <w:rFonts w:hint="eastAsia" w:ascii="仿宋" w:hAnsi="仿宋" w:eastAsia="仿宋" w:cs="仿宋"/>
          <w:sz w:val="28"/>
          <w:szCs w:val="28"/>
        </w:rPr>
        <w:t>开始前，以递交响应文件顺序确定决定谈判顺序。</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2.13</w:t>
      </w:r>
      <w:r>
        <w:rPr>
          <w:rFonts w:hint="eastAsia" w:ascii="仿宋" w:hAnsi="仿宋" w:eastAsia="仿宋" w:cs="仿宋"/>
          <w:sz w:val="28"/>
          <w:szCs w:val="28"/>
        </w:rPr>
        <w:t>谈判过程将按照如下步骤进行：</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第一轮次：评审及应答阶段。</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w:t>
      </w:r>
      <w:r>
        <w:rPr>
          <w:rFonts w:hint="eastAsia" w:ascii="仿宋" w:hAnsi="仿宋" w:eastAsia="仿宋" w:cs="仿宋"/>
          <w:sz w:val="28"/>
          <w:szCs w:val="28"/>
          <w:lang w:eastAsia="zh-CN"/>
        </w:rPr>
        <w:t>、谈判</w:t>
      </w:r>
      <w:r>
        <w:rPr>
          <w:rFonts w:hint="eastAsia" w:ascii="仿宋" w:hAnsi="仿宋" w:eastAsia="仿宋" w:cs="仿宋"/>
          <w:sz w:val="28"/>
          <w:szCs w:val="28"/>
        </w:rPr>
        <w:t>小组从本项目技术方案、实施方案的可行性、先进性、安全性、实用性等方面对用户需求的满意程度（含同类项目业绩，人员资质，实施本项目的资金能力、技术能力、履约能力和用户信誉等方面的从业表现，及</w:t>
      </w:r>
      <w:r>
        <w:rPr>
          <w:rFonts w:hint="eastAsia" w:ascii="仿宋" w:hAnsi="仿宋" w:eastAsia="仿宋" w:cs="仿宋"/>
          <w:sz w:val="28"/>
          <w:szCs w:val="28"/>
          <w:lang w:val="en-US" w:eastAsia="zh-CN"/>
        </w:rPr>
        <w:t>相应</w:t>
      </w:r>
      <w:r>
        <w:rPr>
          <w:rFonts w:hint="eastAsia" w:ascii="仿宋" w:hAnsi="仿宋" w:eastAsia="仿宋" w:cs="仿宋"/>
          <w:sz w:val="28"/>
          <w:szCs w:val="28"/>
        </w:rPr>
        <w:t>服务等方面）进行评审。</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第二</w:t>
      </w:r>
      <w:r>
        <w:rPr>
          <w:rFonts w:hint="eastAsia" w:ascii="仿宋" w:hAnsi="仿宋" w:eastAsia="仿宋" w:cs="仿宋"/>
          <w:sz w:val="28"/>
          <w:szCs w:val="28"/>
          <w:lang w:eastAsia="zh-CN"/>
        </w:rPr>
        <w:t>、谈判</w:t>
      </w:r>
      <w:r>
        <w:rPr>
          <w:rFonts w:hint="eastAsia" w:ascii="仿宋" w:hAnsi="仿宋" w:eastAsia="仿宋" w:cs="仿宋"/>
          <w:sz w:val="28"/>
          <w:szCs w:val="28"/>
        </w:rPr>
        <w:t>小组对</w:t>
      </w:r>
      <w:r>
        <w:rPr>
          <w:rFonts w:hint="eastAsia" w:ascii="仿宋" w:hAnsi="仿宋" w:eastAsia="仿宋" w:cs="仿宋"/>
          <w:sz w:val="28"/>
          <w:szCs w:val="28"/>
          <w:lang w:val="en-US" w:eastAsia="zh-CN"/>
        </w:rPr>
        <w:t>产品性能等方面</w:t>
      </w:r>
      <w:r>
        <w:rPr>
          <w:rFonts w:hint="eastAsia" w:ascii="仿宋" w:hAnsi="仿宋" w:eastAsia="仿宋" w:cs="仿宋"/>
          <w:sz w:val="28"/>
          <w:szCs w:val="28"/>
        </w:rPr>
        <w:t>是否满足用户方要求进行评审。</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第三</w:t>
      </w:r>
      <w:r>
        <w:rPr>
          <w:rFonts w:hint="eastAsia" w:ascii="仿宋" w:hAnsi="仿宋" w:eastAsia="仿宋" w:cs="仿宋"/>
          <w:sz w:val="28"/>
          <w:szCs w:val="28"/>
          <w:lang w:eastAsia="zh-CN"/>
        </w:rPr>
        <w:t>、谈判</w:t>
      </w:r>
      <w:r>
        <w:rPr>
          <w:rFonts w:hint="eastAsia" w:ascii="仿宋" w:hAnsi="仿宋" w:eastAsia="仿宋" w:cs="仿宋"/>
          <w:sz w:val="28"/>
          <w:szCs w:val="28"/>
        </w:rPr>
        <w:t>小组根据评审、评议情况，要求谈判供应商就商务、技术、培训、服务等偏离情况做出进一步解释和承诺。</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第四</w:t>
      </w:r>
      <w:r>
        <w:rPr>
          <w:rFonts w:hint="eastAsia" w:ascii="仿宋" w:hAnsi="仿宋" w:eastAsia="仿宋" w:cs="仿宋"/>
          <w:sz w:val="28"/>
          <w:szCs w:val="28"/>
          <w:lang w:eastAsia="zh-CN"/>
        </w:rPr>
        <w:t>、</w:t>
      </w:r>
      <w:r>
        <w:rPr>
          <w:rFonts w:hint="eastAsia" w:ascii="仿宋" w:hAnsi="仿宋" w:eastAsia="仿宋" w:cs="仿宋"/>
          <w:sz w:val="28"/>
          <w:szCs w:val="28"/>
        </w:rPr>
        <w:t>重复上述过程，直至</w:t>
      </w:r>
      <w:r>
        <w:rPr>
          <w:rFonts w:hint="eastAsia" w:ascii="仿宋" w:hAnsi="仿宋" w:eastAsia="仿宋" w:cs="仿宋"/>
          <w:sz w:val="28"/>
          <w:szCs w:val="28"/>
          <w:lang w:eastAsia="zh-CN"/>
        </w:rPr>
        <w:t>谈判</w:t>
      </w:r>
      <w:r>
        <w:rPr>
          <w:rFonts w:hint="eastAsia" w:ascii="仿宋" w:hAnsi="仿宋" w:eastAsia="仿宋" w:cs="仿宋"/>
          <w:sz w:val="28"/>
          <w:szCs w:val="28"/>
        </w:rPr>
        <w:t>双方均认为准确、完全表达了自身的谈判意向。经此过程后，对于仍不能满足用户需求的供应商将被淘汰，未被淘汰的被认定为候选供应商。</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rPr>
        <w:t>轮次：评定成交阶段</w:t>
      </w:r>
    </w:p>
    <w:p>
      <w:pPr>
        <w:pStyle w:val="20"/>
        <w:keepNext w:val="0"/>
        <w:keepLines w:val="0"/>
        <w:pageBreakBefore w:val="0"/>
        <w:widowControl w:val="0"/>
        <w:kinsoku/>
        <w:overflowPunct/>
        <w:bidi w:val="0"/>
        <w:spacing w:line="500" w:lineRule="exact"/>
        <w:rPr>
          <w:rFonts w:hint="eastAsia" w:ascii="仿宋" w:hAnsi="仿宋" w:eastAsia="仿宋" w:cs="仿宋"/>
          <w:color w:val="FF0000"/>
          <w:sz w:val="28"/>
          <w:szCs w:val="28"/>
          <w:lang w:eastAsia="zh-CN"/>
        </w:rPr>
      </w:pPr>
      <w:r>
        <w:rPr>
          <w:rFonts w:hint="eastAsia" w:ascii="仿宋" w:hAnsi="仿宋" w:eastAsia="仿宋" w:cs="仿宋"/>
          <w:color w:val="FF0000"/>
          <w:sz w:val="28"/>
          <w:szCs w:val="28"/>
        </w:rPr>
        <w:t>在第一轮次的基础上，候选供应商进行二</w:t>
      </w:r>
      <w:r>
        <w:rPr>
          <w:rFonts w:hint="eastAsia" w:ascii="仿宋" w:hAnsi="仿宋" w:eastAsia="仿宋" w:cs="仿宋"/>
          <w:color w:val="FF0000"/>
          <w:sz w:val="28"/>
          <w:szCs w:val="28"/>
          <w:lang w:val="en-US" w:eastAsia="zh-CN"/>
        </w:rPr>
        <w:t>轮</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三轮</w:t>
      </w:r>
      <w:r>
        <w:rPr>
          <w:rFonts w:hint="eastAsia" w:ascii="仿宋" w:hAnsi="仿宋" w:eastAsia="仿宋" w:cs="仿宋"/>
          <w:color w:val="FF0000"/>
          <w:sz w:val="28"/>
          <w:szCs w:val="28"/>
        </w:rPr>
        <w:t>报价，</w:t>
      </w:r>
      <w:r>
        <w:rPr>
          <w:rFonts w:hint="eastAsia" w:ascii="仿宋" w:hAnsi="仿宋" w:eastAsia="仿宋" w:cs="仿宋"/>
          <w:color w:val="FF0000"/>
          <w:sz w:val="28"/>
          <w:szCs w:val="28"/>
          <w:lang w:eastAsia="zh-CN"/>
        </w:rPr>
        <w:t>谈判</w:t>
      </w:r>
      <w:r>
        <w:rPr>
          <w:rFonts w:hint="eastAsia" w:ascii="仿宋" w:hAnsi="仿宋" w:eastAsia="仿宋" w:cs="仿宋"/>
          <w:color w:val="FF0000"/>
          <w:sz w:val="28"/>
          <w:szCs w:val="28"/>
        </w:rPr>
        <w:t>小组</w:t>
      </w:r>
      <w:r>
        <w:rPr>
          <w:rFonts w:hint="eastAsia" w:ascii="仿宋" w:hAnsi="仿宋" w:eastAsia="仿宋" w:cs="仿宋"/>
          <w:color w:val="FF0000"/>
          <w:sz w:val="28"/>
          <w:szCs w:val="28"/>
          <w:lang w:val="en-US" w:eastAsia="zh-CN"/>
        </w:rPr>
        <w:t>经过评审</w:t>
      </w:r>
      <w:r>
        <w:rPr>
          <w:rFonts w:hint="eastAsia" w:ascii="仿宋" w:hAnsi="仿宋" w:eastAsia="仿宋" w:cs="仿宋"/>
          <w:color w:val="FF0000"/>
          <w:sz w:val="28"/>
          <w:szCs w:val="28"/>
        </w:rPr>
        <w:t>，</w:t>
      </w:r>
      <w:r>
        <w:rPr>
          <w:rFonts w:hint="eastAsia" w:ascii="仿宋" w:hAnsi="仿宋" w:eastAsia="仿宋" w:cs="仿宋"/>
          <w:color w:val="FF0000"/>
          <w:sz w:val="28"/>
          <w:szCs w:val="28"/>
          <w:lang w:val="en-US" w:eastAsia="zh-CN"/>
        </w:rPr>
        <w:t>报价最低</w:t>
      </w:r>
      <w:r>
        <w:rPr>
          <w:rFonts w:hint="eastAsia" w:ascii="仿宋" w:hAnsi="仿宋" w:eastAsia="仿宋" w:cs="仿宋"/>
          <w:color w:val="FF0000"/>
          <w:sz w:val="28"/>
          <w:szCs w:val="28"/>
        </w:rPr>
        <w:t>的投标企业中标</w:t>
      </w:r>
      <w:r>
        <w:rPr>
          <w:rFonts w:hint="eastAsia" w:ascii="仿宋" w:hAnsi="仿宋" w:eastAsia="仿宋" w:cs="仿宋"/>
          <w:color w:val="FF0000"/>
          <w:sz w:val="28"/>
          <w:szCs w:val="28"/>
          <w:lang w:eastAsia="zh-CN"/>
        </w:rPr>
        <w:t>。</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3响应文件的澄清</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评标委员会在评标过程中有权随时请投标人就响应文件中含混之处加以澄清或答疑。</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投标人对要求澄清的问题应以书面形式明确答复，并应有法人授权代表的签署。</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投标人的澄清文件是响应文件的组成部分，并取代响应文件中被澄清的部分。</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响应文件的澄清不得改变投标的实质内容。</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 如果投标人在响应文件中未对谈判文件中的条款或参数要求提出偏离意见或澄清，将视同投标人同意、确认或接受谈判文件的全部或相应部分的要求。</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4、中标单位的确定</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评标委员会按照谈判文件的评标办法负责向招标人推荐中标候选人。评标委员会有权推荐一家或者一至三家投标人为中标候选人、或者拒绝所有的投标人的投标。评标委员会成员无义务向投标人做出有关对评标的任何解释工作。</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排名第一的中标候选人放弃中标、因不可抗力提出不能履行合同，或者谈判文件规定应当提交合同履约保证金而在规定的期限内未能提交的，招标人可以确定排名第二的中标候选人为中标单位。排名第二的中标候选人因前款规定的同样原因不能签定合同的，招标人可以确定排名第三的中标候选人为中标单位。</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5、中标的标准</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 资格审查文件完整无缺；</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 报价合理;</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 满足工程要求与谈判文件无重大偏离；</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 能保证产品质量，保证交工期；</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 能提供最佳的服务，有较好的社会信誉。</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 中标通知</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 招标代理机构根据评委会的评标报告和招标人的定标结果，以书面形式向中标单位发出《成交通知书》。</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 在定标或《成交通知书》发出的同时，招标代理机构将通知未中标单位，并于7日内退回投标保证金。招标代理机构无义务解释落标原因，对于所有投标人的投标文件均不予以退还，但对其承担保密责任。</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7、拒绝某些或所有投标的权力。</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7.1招标人或招标代理机构有权在《成交通知书》发放之前的任何时候拒绝任何有不正当行为或扰乱正常招标工作的投标人，由此对相关投标人造成的损失不负责任。</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、合同</w:t>
      </w:r>
      <w:bookmarkEnd w:id="12"/>
      <w:bookmarkEnd w:id="13"/>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（一）签订合同</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1.成交人应自</w:t>
      </w:r>
      <w:r>
        <w:rPr>
          <w:rFonts w:hint="eastAsia" w:ascii="仿宋" w:hAnsi="仿宋" w:eastAsia="仿宋" w:cs="仿宋"/>
          <w:sz w:val="28"/>
          <w:szCs w:val="28"/>
          <w:lang w:val="en-US" w:eastAsia="zh-CN"/>
        </w:rPr>
        <w:t>成交通知书</w:t>
      </w:r>
      <w:r>
        <w:rPr>
          <w:rFonts w:hint="eastAsia" w:ascii="仿宋" w:hAnsi="仿宋" w:eastAsia="仿宋" w:cs="仿宋"/>
          <w:sz w:val="28"/>
          <w:szCs w:val="28"/>
        </w:rPr>
        <w:t>发出后</w:t>
      </w:r>
      <w:r>
        <w:rPr>
          <w:rFonts w:hint="eastAsia" w:ascii="仿宋" w:hAnsi="仿宋" w:eastAsia="仿宋" w:cs="仿宋"/>
          <w:sz w:val="28"/>
          <w:szCs w:val="28"/>
          <w:lang w:val="en-US" w:eastAsia="zh-CN"/>
        </w:rPr>
        <w:t>7</w:t>
      </w:r>
      <w:r>
        <w:rPr>
          <w:rFonts w:hint="eastAsia" w:ascii="仿宋" w:hAnsi="仿宋" w:eastAsia="仿宋" w:cs="仿宋"/>
          <w:sz w:val="28"/>
          <w:szCs w:val="28"/>
        </w:rPr>
        <w:t>日内与采购人签定合同。</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及评标过程中形成的有关澄清、修改文件的书面文件均作为签订合同依据，作为合同的附件，具有同等法律效力。</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（二）对</w:t>
      </w:r>
      <w:r>
        <w:rPr>
          <w:rFonts w:hint="eastAsia" w:ascii="仿宋" w:hAnsi="仿宋" w:eastAsia="仿宋" w:cs="仿宋"/>
          <w:sz w:val="28"/>
          <w:szCs w:val="28"/>
          <w:lang w:val="en-US" w:eastAsia="zh-CN"/>
        </w:rPr>
        <w:t>供应商</w:t>
      </w:r>
      <w:r>
        <w:rPr>
          <w:rFonts w:hint="eastAsia" w:ascii="仿宋" w:hAnsi="仿宋" w:eastAsia="仿宋" w:cs="仿宋"/>
          <w:sz w:val="28"/>
          <w:szCs w:val="28"/>
        </w:rPr>
        <w:t>不良行为的处罚</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发生下列情形之一的，将被列入不良行为记录名单，在一至三年内禁止参加政府采购活动。</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1、提供虚假资料谋取成交的；</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2、采取不正当手段诋毁、排挤其他供应商的；</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3、与采购人、其他供应商恶意串通的；</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4、向采购人、其他供应商行贿或者提供其他不正当利益的；</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5、在</w:t>
      </w:r>
      <w:r>
        <w:rPr>
          <w:rFonts w:hint="eastAsia" w:ascii="仿宋" w:hAnsi="仿宋" w:eastAsia="仿宋" w:cs="仿宋"/>
          <w:sz w:val="28"/>
          <w:szCs w:val="28"/>
          <w:lang w:val="en-US" w:eastAsia="zh-CN"/>
        </w:rPr>
        <w:t>谈判</w:t>
      </w:r>
      <w:r>
        <w:rPr>
          <w:rFonts w:hint="eastAsia" w:ascii="仿宋" w:hAnsi="仿宋" w:eastAsia="仿宋" w:cs="仿宋"/>
          <w:sz w:val="28"/>
          <w:szCs w:val="28"/>
        </w:rPr>
        <w:t>采购过程中与采购人进行协商谈判的；</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6、拒绝有关部门监督检查或提供虚假情况的；</w:t>
      </w:r>
    </w:p>
    <w:p>
      <w:pPr>
        <w:pStyle w:val="20"/>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有前六项情形之一的，成交无效。</w:t>
      </w:r>
    </w:p>
    <w:p>
      <w:pPr>
        <w:pStyle w:val="20"/>
        <w:bidi w:val="0"/>
        <w:spacing w:line="360" w:lineRule="auto"/>
        <w:jc w:val="both"/>
        <w:rPr>
          <w:rFonts w:hint="eastAsia" w:ascii="仿宋" w:hAnsi="仿宋" w:eastAsia="仿宋" w:cs="仿宋"/>
          <w:b/>
          <w:bCs/>
          <w:sz w:val="44"/>
          <w:szCs w:val="44"/>
        </w:rPr>
      </w:pPr>
      <w:r>
        <w:rPr>
          <w:rFonts w:hint="eastAsia" w:ascii="仿宋" w:hAnsi="仿宋" w:eastAsia="仿宋" w:cs="仿宋"/>
        </w:rPr>
        <w:br w:type="page"/>
      </w:r>
    </w:p>
    <w:p>
      <w:pPr>
        <w:pStyle w:val="20"/>
        <w:numPr>
          <w:ilvl w:val="0"/>
          <w:numId w:val="0"/>
        </w:numPr>
        <w:bidi w:val="0"/>
        <w:spacing w:beforeLines="0" w:beforeAutospacing="0" w:afterLines="50" w:afterAutospacing="0"/>
        <w:jc w:val="center"/>
        <w:outlineLvl w:val="0"/>
        <w:rPr>
          <w:rFonts w:hint="eastAsia" w:ascii="仿宋" w:hAnsi="仿宋" w:eastAsia="仿宋" w:cs="仿宋"/>
          <w:b/>
          <w:bCs/>
          <w:sz w:val="36"/>
          <w:szCs w:val="36"/>
        </w:rPr>
      </w:pPr>
      <w:bookmarkStart w:id="16" w:name="_Toc5802"/>
      <w:bookmarkStart w:id="17" w:name="_Toc16353"/>
      <w:r>
        <w:rPr>
          <w:rFonts w:hint="eastAsia" w:ascii="仿宋" w:hAnsi="仿宋" w:eastAsia="仿宋" w:cs="仿宋"/>
          <w:b/>
          <w:bCs/>
          <w:sz w:val="36"/>
          <w:szCs w:val="36"/>
        </w:rPr>
        <w:t>第</w:t>
      </w:r>
      <w:r>
        <w:rPr>
          <w:rFonts w:hint="eastAsia" w:ascii="仿宋" w:hAnsi="仿宋" w:eastAsia="仿宋" w:cs="仿宋"/>
          <w:b/>
          <w:bCs/>
          <w:sz w:val="36"/>
          <w:szCs w:val="36"/>
          <w:lang w:val="en-US" w:eastAsia="zh-CN"/>
        </w:rPr>
        <w:t>三</w:t>
      </w:r>
      <w:r>
        <w:rPr>
          <w:rFonts w:hint="eastAsia" w:ascii="仿宋" w:hAnsi="仿宋" w:eastAsia="仿宋" w:cs="仿宋"/>
          <w:b/>
          <w:bCs/>
          <w:sz w:val="36"/>
          <w:szCs w:val="36"/>
        </w:rPr>
        <w:t>章  评标办法</w:t>
      </w:r>
      <w:bookmarkEnd w:id="16"/>
      <w:bookmarkEnd w:id="17"/>
    </w:p>
    <w:p>
      <w:pPr>
        <w:jc w:val="center"/>
        <w:outlineLvl w:val="1"/>
        <w:rPr>
          <w:rFonts w:hint="eastAsia" w:ascii="仿宋" w:hAnsi="仿宋" w:eastAsia="仿宋" w:cs="仿宋"/>
          <w:b/>
          <w:sz w:val="28"/>
          <w:szCs w:val="28"/>
        </w:rPr>
      </w:pPr>
      <w:bookmarkStart w:id="18" w:name="_Toc13997"/>
      <w:r>
        <w:rPr>
          <w:rFonts w:hint="eastAsia" w:ascii="仿宋" w:hAnsi="仿宋" w:eastAsia="仿宋" w:cs="仿宋"/>
          <w:b/>
          <w:sz w:val="28"/>
          <w:szCs w:val="28"/>
        </w:rPr>
        <w:t>评审标准——</w:t>
      </w:r>
      <w:r>
        <w:rPr>
          <w:rFonts w:hint="eastAsia" w:ascii="仿宋" w:hAnsi="仿宋" w:eastAsia="仿宋" w:cs="仿宋"/>
          <w:b/>
          <w:sz w:val="28"/>
          <w:szCs w:val="28"/>
          <w:lang w:val="en-US" w:eastAsia="zh-CN"/>
        </w:rPr>
        <w:t>资格性、</w:t>
      </w:r>
      <w:r>
        <w:rPr>
          <w:rFonts w:hint="eastAsia" w:ascii="仿宋" w:hAnsi="仿宋" w:eastAsia="仿宋" w:cs="仿宋"/>
          <w:b/>
          <w:sz w:val="28"/>
          <w:szCs w:val="28"/>
        </w:rPr>
        <w:t>符合性评审标准</w:t>
      </w:r>
    </w:p>
    <w:tbl>
      <w:tblPr>
        <w:tblStyle w:val="15"/>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503"/>
        <w:gridCol w:w="2513"/>
        <w:gridCol w:w="4537"/>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9" w:hRule="atLeast"/>
          <w:jc w:val="center"/>
        </w:trPr>
        <w:tc>
          <w:tcPr>
            <w:tcW w:w="779" w:type="dxa"/>
            <w:noWrap w:val="0"/>
            <w:vAlign w:val="center"/>
          </w:tcPr>
          <w:p>
            <w:pPr>
              <w:jc w:val="center"/>
              <w:rPr>
                <w:rFonts w:hint="eastAsia" w:ascii="仿宋" w:hAnsi="仿宋" w:eastAsia="仿宋" w:cs="仿宋"/>
                <w:b/>
                <w:szCs w:val="21"/>
              </w:rPr>
            </w:pPr>
            <w:r>
              <w:rPr>
                <w:rFonts w:hint="eastAsia" w:ascii="仿宋" w:hAnsi="仿宋" w:eastAsia="仿宋" w:cs="仿宋"/>
                <w:b/>
                <w:szCs w:val="21"/>
              </w:rPr>
              <w:t>评审</w:t>
            </w:r>
          </w:p>
          <w:p>
            <w:pPr>
              <w:jc w:val="center"/>
              <w:rPr>
                <w:rFonts w:hint="eastAsia" w:ascii="仿宋" w:hAnsi="仿宋" w:eastAsia="仿宋" w:cs="仿宋"/>
                <w:b/>
                <w:szCs w:val="21"/>
              </w:rPr>
            </w:pPr>
            <w:r>
              <w:rPr>
                <w:rFonts w:hint="eastAsia" w:ascii="仿宋" w:hAnsi="仿宋" w:eastAsia="仿宋" w:cs="仿宋"/>
                <w:b/>
                <w:szCs w:val="21"/>
              </w:rPr>
              <w:t>因素</w:t>
            </w:r>
          </w:p>
        </w:tc>
        <w:tc>
          <w:tcPr>
            <w:tcW w:w="3016" w:type="dxa"/>
            <w:gridSpan w:val="2"/>
            <w:noWrap w:val="0"/>
            <w:vAlign w:val="center"/>
          </w:tcPr>
          <w:p>
            <w:pPr>
              <w:jc w:val="center"/>
              <w:rPr>
                <w:rFonts w:hint="eastAsia" w:ascii="仿宋" w:hAnsi="仿宋" w:eastAsia="仿宋" w:cs="仿宋"/>
                <w:b/>
                <w:szCs w:val="21"/>
              </w:rPr>
            </w:pPr>
            <w:r>
              <w:rPr>
                <w:rFonts w:hint="eastAsia" w:ascii="仿宋" w:hAnsi="仿宋" w:eastAsia="仿宋" w:cs="仿宋"/>
                <w:b/>
                <w:szCs w:val="21"/>
              </w:rPr>
              <w:t>评审内容</w:t>
            </w:r>
          </w:p>
        </w:tc>
        <w:tc>
          <w:tcPr>
            <w:tcW w:w="4537" w:type="dxa"/>
            <w:noWrap w:val="0"/>
            <w:vAlign w:val="center"/>
          </w:tcPr>
          <w:p>
            <w:pPr>
              <w:jc w:val="center"/>
              <w:rPr>
                <w:rFonts w:hint="eastAsia" w:ascii="仿宋" w:hAnsi="仿宋" w:eastAsia="仿宋" w:cs="仿宋"/>
                <w:b/>
                <w:szCs w:val="21"/>
              </w:rPr>
            </w:pPr>
            <w:r>
              <w:rPr>
                <w:rFonts w:hint="eastAsia" w:ascii="仿宋" w:hAnsi="仿宋" w:eastAsia="仿宋" w:cs="仿宋"/>
                <w:b/>
                <w:szCs w:val="21"/>
              </w:rPr>
              <w:t>评审标准</w:t>
            </w:r>
          </w:p>
        </w:tc>
        <w:tc>
          <w:tcPr>
            <w:tcW w:w="636" w:type="dxa"/>
            <w:noWrap w:val="0"/>
            <w:vAlign w:val="top"/>
          </w:tcPr>
          <w:p>
            <w:pPr>
              <w:jc w:val="center"/>
              <w:rPr>
                <w:rFonts w:hint="eastAsia" w:ascii="仿宋" w:hAnsi="仿宋" w:eastAsia="仿宋" w:cs="仿宋"/>
                <w:b/>
                <w:szCs w:val="21"/>
              </w:rPr>
            </w:pPr>
            <w:r>
              <w:rPr>
                <w:rFonts w:hint="eastAsia" w:ascii="仿宋" w:hAnsi="仿宋" w:eastAsia="仿宋" w:cs="仿宋"/>
                <w:b/>
                <w:szCs w:val="21"/>
              </w:rPr>
              <w:t>评审</w:t>
            </w:r>
          </w:p>
          <w:p>
            <w:pPr>
              <w:jc w:val="center"/>
              <w:rPr>
                <w:rFonts w:hint="eastAsia" w:ascii="仿宋" w:hAnsi="仿宋" w:eastAsia="仿宋" w:cs="仿宋"/>
                <w:b/>
                <w:szCs w:val="21"/>
              </w:rPr>
            </w:pPr>
            <w:r>
              <w:rPr>
                <w:rFonts w:hint="eastAsia" w:ascii="仿宋" w:hAnsi="仿宋" w:eastAsia="仿宋" w:cs="仿宋"/>
                <w:b/>
                <w:szCs w:val="21"/>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jc w:val="center"/>
        </w:trPr>
        <w:tc>
          <w:tcPr>
            <w:tcW w:w="779" w:type="dxa"/>
            <w:vMerge w:val="restart"/>
            <w:noWrap w:val="0"/>
            <w:vAlign w:val="center"/>
          </w:tcPr>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p>
            <w:pPr>
              <w:jc w:val="both"/>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初</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步</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评</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审</w:t>
            </w:r>
          </w:p>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tc>
        <w:tc>
          <w:tcPr>
            <w:tcW w:w="503" w:type="dxa"/>
            <w:vMerge w:val="restart"/>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资</w:t>
            </w:r>
          </w:p>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格</w:t>
            </w:r>
          </w:p>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审</w:t>
            </w:r>
          </w:p>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查</w:t>
            </w: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具有独立承担民事责任的能力</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经过有效年检的营业执照</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0"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tcBorders/>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具有良好的商业信誉和健全的财务会计制度</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（2020年-2022年任意一年）的财务报表（成立不足一年的提供成立至今的财务报表，包含资产负债表、现金流量表、利润表）。</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7"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tcBorders/>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有依法缴纳税收和社会保障资金的良好记录</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近六个月其中任意一个月的社保证明（需有相关人员的社保缴纳明细，退休人员需提供退休证明）和近六个月其中任意一个月完税证明；</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tcBorders/>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参加政府采购活动前三年内，在经营活动中没有重大违法记录</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参加政府采购活动前三年内在经营活动中没有重大违法记录的书面声明</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0"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tcBorders/>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企业信用</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zh-CN" w:eastAsia="zh-CN" w:bidi="ar-SA"/>
              </w:rPr>
              <w:t>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w:t>
            </w:r>
            <w:r>
              <w:rPr>
                <w:rFonts w:hint="eastAsia" w:ascii="仿宋" w:hAnsi="仿宋" w:eastAsia="仿宋" w:cs="仿宋"/>
                <w:color w:val="auto"/>
                <w:kern w:val="2"/>
                <w:sz w:val="22"/>
                <w:szCs w:val="22"/>
                <w:lang w:val="en-US" w:eastAsia="zh-CN" w:bidi="ar-SA"/>
              </w:rPr>
              <w:t>谈判</w:t>
            </w:r>
            <w:r>
              <w:rPr>
                <w:rFonts w:hint="eastAsia" w:ascii="仿宋" w:hAnsi="仿宋" w:eastAsia="仿宋" w:cs="仿宋"/>
                <w:color w:val="auto"/>
                <w:kern w:val="2"/>
                <w:sz w:val="22"/>
                <w:szCs w:val="22"/>
                <w:lang w:val="zh-CN" w:eastAsia="zh-CN" w:bidi="ar-SA"/>
              </w:rPr>
              <w:t>文件之日起至投标截止时间之日内﹚。</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tcBorders/>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供应商为中小企业</w:t>
            </w:r>
          </w:p>
        </w:tc>
        <w:tc>
          <w:tcPr>
            <w:tcW w:w="4537" w:type="dxa"/>
            <w:noWrap w:val="0"/>
            <w:vAlign w:val="center"/>
          </w:tcPr>
          <w:p>
            <w:pP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本项目专门面向中小企业</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5" w:hRule="atLeast"/>
          <w:jc w:val="center"/>
        </w:trPr>
        <w:tc>
          <w:tcPr>
            <w:tcW w:w="779" w:type="dxa"/>
            <w:vMerge w:val="continue"/>
            <w:noWrap w:val="0"/>
            <w:vAlign w:val="center"/>
          </w:tcPr>
          <w:p>
            <w:pPr>
              <w:pStyle w:val="14"/>
              <w:jc w:val="center"/>
              <w:rPr>
                <w:rFonts w:hint="eastAsia" w:ascii="仿宋" w:hAnsi="仿宋" w:eastAsia="仿宋" w:cs="仿宋"/>
                <w:color w:val="auto"/>
                <w:kern w:val="2"/>
                <w:sz w:val="22"/>
                <w:szCs w:val="22"/>
                <w:lang w:val="en-US" w:eastAsia="zh-CN" w:bidi="ar-SA"/>
              </w:rPr>
            </w:pPr>
          </w:p>
        </w:tc>
        <w:tc>
          <w:tcPr>
            <w:tcW w:w="503" w:type="dxa"/>
            <w:vMerge w:val="restart"/>
            <w:noWrap w:val="0"/>
            <w:vAlign w:val="center"/>
          </w:tcPr>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符</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合</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性</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审</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查</w:t>
            </w: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投标文件没有投标单位法定代表人或其授权代表签字（章）和加盖投标单位公章的；</w:t>
            </w:r>
          </w:p>
        </w:tc>
        <w:tc>
          <w:tcPr>
            <w:tcW w:w="636" w:type="dxa"/>
            <w:noWrap w:val="0"/>
            <w:vAlign w:val="top"/>
          </w:tcPr>
          <w:p>
            <w:pPr>
              <w:jc w:val="cente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投标的采购完成期限超过谈判文件规定期限的；</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4"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谈判文件中明确要求的事项而投标文件中未做出响应或做出错误响应的；</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不具备谈判文件中规定资格要求的；</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投标文件内容不详实或有虚假的；</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7"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投标报价是否超过采购金额；</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7" w:hRule="atLeast"/>
          <w:jc w:val="center"/>
        </w:trPr>
        <w:tc>
          <w:tcPr>
            <w:tcW w:w="779" w:type="dxa"/>
            <w:vMerge w:val="continue"/>
            <w:noWrap w:val="0"/>
            <w:vAlign w:val="center"/>
          </w:tcPr>
          <w:p>
            <w:pPr>
              <w:spacing w:before="72" w:beforeLines="30" w:line="312" w:lineRule="auto"/>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spacing w:before="72" w:beforeLines="30" w:line="312" w:lineRule="auto"/>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autoSpaceDE w:val="0"/>
              <w:autoSpaceDN w:val="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投标文件前后表述相互矛盾的；</w:t>
            </w:r>
          </w:p>
        </w:tc>
        <w:tc>
          <w:tcPr>
            <w:tcW w:w="636" w:type="dxa"/>
            <w:noWrap w:val="0"/>
            <w:vAlign w:val="top"/>
          </w:tcPr>
          <w:p>
            <w:pPr>
              <w:spacing w:before="72" w:beforeLines="30" w:line="312"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8968" w:type="dxa"/>
            <w:gridSpan w:val="5"/>
            <w:noWrap w:val="0"/>
            <w:vAlign w:val="center"/>
          </w:tcPr>
          <w:p>
            <w:pPr>
              <w:spacing w:before="72" w:beforeLines="30" w:line="312" w:lineRule="auto"/>
              <w:rPr>
                <w:rFonts w:hint="eastAsia" w:ascii="仿宋" w:hAnsi="仿宋" w:eastAsia="仿宋" w:cs="仿宋"/>
                <w:sz w:val="24"/>
                <w:szCs w:val="24"/>
              </w:rPr>
            </w:pPr>
            <w:r>
              <w:rPr>
                <w:rFonts w:hint="eastAsia" w:ascii="仿宋" w:hAnsi="仿宋" w:eastAsia="仿宋" w:cs="仿宋"/>
                <w:b/>
                <w:bCs/>
                <w:sz w:val="24"/>
                <w:szCs w:val="24"/>
              </w:rPr>
              <w:t>注：以上检查内容必须全部满足检查标准，否则视为无效投标。</w:t>
            </w:r>
          </w:p>
        </w:tc>
      </w:tr>
    </w:tbl>
    <w:p>
      <w:pPr>
        <w:pStyle w:val="20"/>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评审方法</w:t>
      </w:r>
      <w:bookmarkEnd w:id="18"/>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采用的</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方式:最低</w:t>
      </w:r>
      <w:r>
        <w:rPr>
          <w:rFonts w:hint="eastAsia" w:ascii="仿宋" w:hAnsi="仿宋" w:eastAsia="仿宋" w:cs="仿宋"/>
          <w:color w:val="auto"/>
          <w:sz w:val="28"/>
          <w:szCs w:val="28"/>
          <w:lang w:eastAsia="zh-CN"/>
        </w:rPr>
        <w:t>评标</w:t>
      </w:r>
      <w:r>
        <w:rPr>
          <w:rFonts w:hint="eastAsia" w:ascii="仿宋" w:hAnsi="仿宋" w:eastAsia="仿宋" w:cs="仿宋"/>
          <w:color w:val="auto"/>
          <w:sz w:val="28"/>
          <w:szCs w:val="28"/>
        </w:rPr>
        <w:t>价法</w:t>
      </w:r>
      <w:r>
        <w:rPr>
          <w:rFonts w:hint="eastAsia" w:ascii="仿宋" w:hAnsi="仿宋" w:eastAsia="仿宋" w:cs="仿宋"/>
          <w:color w:val="auto"/>
          <w:sz w:val="28"/>
          <w:szCs w:val="28"/>
          <w:lang w:eastAsia="zh-CN"/>
        </w:rPr>
        <w:t>，是指以价格为主要因素确定成交供应商的评审方法。即在全部满足成交通知书实质性要求，且采购需求、质量和服务相等的前提下，依据统一的价格要素评定最低报价，按最终报价由低到高的顺序排序，确定成交供应商或推荐成交候选人的评审方法。</w:t>
      </w:r>
    </w:p>
    <w:p>
      <w:pPr>
        <w:pStyle w:val="20"/>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19" w:name="_Toc7987"/>
      <w:bookmarkStart w:id="20" w:name="_Toc24199"/>
      <w:bookmarkStart w:id="21" w:name="_Toc7692"/>
      <w:r>
        <w:rPr>
          <w:rFonts w:hint="eastAsia" w:ascii="仿宋" w:hAnsi="仿宋" w:eastAsia="仿宋" w:cs="仿宋"/>
          <w:color w:val="auto"/>
          <w:sz w:val="28"/>
          <w:szCs w:val="28"/>
          <w:lang w:val="en-US" w:eastAsia="zh-CN"/>
        </w:rPr>
        <w:t>3.评审标准</w:t>
      </w:r>
      <w:bookmarkEnd w:id="19"/>
      <w:bookmarkEnd w:id="20"/>
      <w:bookmarkEnd w:id="21"/>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.1初步评审标准</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.1.1资格性审查：评标办法前附表</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.1.2符合性审查：评标办法前附表</w:t>
      </w:r>
    </w:p>
    <w:p>
      <w:pPr>
        <w:pStyle w:val="20"/>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22" w:name="_Toc12165"/>
      <w:bookmarkStart w:id="23" w:name="_Toc29867"/>
      <w:bookmarkStart w:id="24" w:name="_Toc21244"/>
      <w:r>
        <w:rPr>
          <w:rFonts w:hint="eastAsia" w:ascii="仿宋" w:hAnsi="仿宋" w:eastAsia="仿宋" w:cs="仿宋"/>
          <w:color w:val="auto"/>
          <w:sz w:val="28"/>
          <w:szCs w:val="28"/>
          <w:lang w:val="en-US" w:eastAsia="zh-CN"/>
        </w:rPr>
        <w:t>4.评审程序</w:t>
      </w:r>
      <w:bookmarkEnd w:id="22"/>
      <w:bookmarkEnd w:id="23"/>
      <w:bookmarkEnd w:id="24"/>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.1初步评审</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.1.1</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提交第二章“</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lang w:eastAsia="zh-CN"/>
        </w:rPr>
        <w:t>须知前附表</w:t>
      </w:r>
      <w:r>
        <w:rPr>
          <w:rFonts w:hint="eastAsia" w:ascii="仿宋" w:hAnsi="仿宋" w:eastAsia="仿宋" w:cs="仿宋"/>
          <w:color w:val="auto"/>
          <w:sz w:val="28"/>
          <w:szCs w:val="28"/>
        </w:rPr>
        <w:t>”第</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项规定的有关证明和证件的原件，以便核验。</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依据本章第</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款规定的标准对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进行初步评审。有一项不符合评审标准的，作废标处理。</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有以下情形之一的，其投标作废标处理：</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（1）串通投标或弄虚作假或有其他违法行为的；</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（2）不按</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要求澄清、说明或补正的。</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函中</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与工程量汇总价不一致时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（4）提供虚假资料的其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认定</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以低于成本报价竞标的。</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附有</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不能接受的条件。</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偏离</w:t>
      </w:r>
      <w:r>
        <w:rPr>
          <w:rFonts w:hint="eastAsia" w:ascii="仿宋" w:hAnsi="仿宋" w:eastAsia="仿宋" w:cs="仿宋"/>
          <w:color w:val="auto"/>
          <w:sz w:val="28"/>
          <w:szCs w:val="28"/>
          <w:lang w:eastAsia="zh-CN"/>
        </w:rPr>
        <w:t>谈判文件</w:t>
      </w:r>
      <w:r>
        <w:rPr>
          <w:rFonts w:hint="eastAsia" w:ascii="仿宋" w:hAnsi="仿宋" w:eastAsia="仿宋" w:cs="仿宋"/>
          <w:color w:val="auto"/>
          <w:sz w:val="28"/>
          <w:szCs w:val="28"/>
        </w:rPr>
        <w:t>实质性要求和条件的。</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）一个</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递交两份或多分内容不同的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中对同一招标项目有两个或多个报价，且未声明哪一个报价有效的。</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按以下原则对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进行修正，修正的价格经</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书面确认后具有约束力。</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不接受修正价格的，其投标作废标处理。</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（2）总价金额与依据单价计算出的结果不一致的，以单价金额为准修正总价，但单价金额小数点有明显错误的除外。</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.2详细评审</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4.3</w:t>
      </w:r>
      <w:r>
        <w:rPr>
          <w:rFonts w:hint="eastAsia" w:ascii="仿宋" w:hAnsi="仿宋" w:eastAsia="仿宋" w:cs="仿宋"/>
          <w:color w:val="auto"/>
          <w:sz w:val="28"/>
          <w:szCs w:val="28"/>
        </w:rPr>
        <w:t>、谈判结束，主持人公布谈判结果。</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4.4</w:t>
      </w:r>
      <w:r>
        <w:rPr>
          <w:rFonts w:hint="eastAsia" w:ascii="仿宋" w:hAnsi="仿宋" w:eastAsia="仿宋" w:cs="仿宋"/>
          <w:color w:val="auto"/>
          <w:sz w:val="28"/>
          <w:szCs w:val="28"/>
        </w:rPr>
        <w:t>、谈判中的注意事项：</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pStyle w:val="20"/>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谈判文件有实质性变动的，谈判小组应当以书面形式通知参加谈判的供应商。</w:t>
      </w:r>
    </w:p>
    <w:p>
      <w:pPr>
        <w:pStyle w:val="14"/>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14"/>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14"/>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14"/>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14"/>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20"/>
        <w:numPr>
          <w:ilvl w:val="0"/>
          <w:numId w:val="0"/>
        </w:numPr>
        <w:tabs>
          <w:tab w:val="left" w:pos="0"/>
        </w:tabs>
        <w:bidi w:val="0"/>
        <w:spacing w:beforeLines="0" w:beforeAutospacing="0" w:afterLines="50" w:afterAutospacing="0"/>
        <w:ind w:leftChars="0"/>
        <w:jc w:val="center"/>
        <w:outlineLvl w:val="9"/>
        <w:rPr>
          <w:rFonts w:hint="eastAsia" w:ascii="仿宋" w:hAnsi="仿宋" w:eastAsia="仿宋" w:cs="仿宋"/>
          <w:b/>
          <w:bCs/>
          <w:sz w:val="36"/>
          <w:szCs w:val="36"/>
          <w:lang w:val="en-US" w:eastAsia="zh-CN"/>
        </w:rPr>
      </w:pPr>
      <w:bookmarkStart w:id="25" w:name="_Toc26281"/>
    </w:p>
    <w:p>
      <w:pPr>
        <w:pStyle w:val="20"/>
        <w:numPr>
          <w:ilvl w:val="0"/>
          <w:numId w:val="0"/>
        </w:numPr>
        <w:tabs>
          <w:tab w:val="left" w:pos="0"/>
        </w:tabs>
        <w:bidi w:val="0"/>
        <w:spacing w:beforeLines="0" w:beforeAutospacing="0" w:afterLines="50" w:afterAutospacing="0"/>
        <w:ind w:leftChars="0"/>
        <w:jc w:val="center"/>
        <w:outlineLvl w:val="9"/>
        <w:rPr>
          <w:rFonts w:hint="eastAsia" w:ascii="仿宋" w:hAnsi="仿宋" w:eastAsia="仿宋" w:cs="仿宋"/>
          <w:b/>
          <w:bCs/>
          <w:sz w:val="36"/>
          <w:szCs w:val="36"/>
          <w:lang w:val="en-US" w:eastAsia="zh-CN"/>
        </w:rPr>
      </w:pPr>
    </w:p>
    <w:bookmarkEnd w:id="25"/>
    <w:p>
      <w:pPr>
        <w:pStyle w:val="20"/>
        <w:numPr>
          <w:ilvl w:val="0"/>
          <w:numId w:val="6"/>
        </w:numPr>
        <w:tabs>
          <w:tab w:val="left" w:pos="0"/>
        </w:tabs>
        <w:bidi w:val="0"/>
        <w:spacing w:beforeLines="0" w:beforeAutospacing="0" w:afterLines="50" w:afterAutospacing="0"/>
        <w:ind w:leftChars="0"/>
        <w:jc w:val="center"/>
        <w:outlineLvl w:val="0"/>
        <w:rPr>
          <w:rFonts w:hint="eastAsia" w:ascii="仿宋" w:hAnsi="仿宋" w:eastAsia="仿宋" w:cs="仿宋"/>
          <w:b/>
          <w:bCs/>
          <w:sz w:val="36"/>
          <w:szCs w:val="36"/>
          <w:lang w:val="en-US" w:eastAsia="zh-CN"/>
        </w:rPr>
      </w:pPr>
      <w:bookmarkStart w:id="26" w:name="_Toc13808"/>
      <w:r>
        <w:rPr>
          <w:rFonts w:hint="eastAsia" w:ascii="仿宋" w:hAnsi="仿宋" w:eastAsia="仿宋" w:cs="仿宋"/>
          <w:b/>
          <w:bCs/>
          <w:sz w:val="36"/>
          <w:szCs w:val="36"/>
          <w:lang w:val="en-US" w:eastAsia="zh-CN"/>
        </w:rPr>
        <w:t>采购清单</w:t>
      </w:r>
      <w:bookmarkEnd w:id="26"/>
    </w:p>
    <w:p>
      <w:pPr>
        <w:rPr>
          <w:rFonts w:hint="eastAsia"/>
          <w:sz w:val="28"/>
          <w:szCs w:val="28"/>
          <w:lang w:val="en-US" w:eastAsia="zh-CN"/>
        </w:rPr>
      </w:pPr>
      <w:r>
        <w:rPr>
          <w:rFonts w:hint="eastAsia"/>
          <w:sz w:val="28"/>
          <w:szCs w:val="28"/>
          <w:lang w:val="en-US" w:eastAsia="zh-CN"/>
        </w:rPr>
        <w:t>尺寸规格：3×1.8×2.3米</w:t>
      </w:r>
    </w:p>
    <w:p>
      <w:pPr>
        <w:rPr>
          <w:rFonts w:hint="eastAsia"/>
          <w:sz w:val="28"/>
          <w:szCs w:val="28"/>
          <w:lang w:val="en-US" w:eastAsia="zh-CN"/>
        </w:rPr>
      </w:pPr>
      <w:r>
        <w:rPr>
          <w:rFonts w:hint="eastAsia"/>
          <w:sz w:val="28"/>
          <w:szCs w:val="28"/>
          <w:lang w:val="en-US" w:eastAsia="zh-CN"/>
        </w:rPr>
        <w:t>材料：（1）餐车支撑柱采用40×60mm和40×40mm镀锌方管。</w:t>
      </w:r>
    </w:p>
    <w:p>
      <w:pPr>
        <w:numPr>
          <w:ilvl w:val="0"/>
          <w:numId w:val="7"/>
        </w:numPr>
        <w:rPr>
          <w:rFonts w:hint="eastAsia"/>
          <w:sz w:val="28"/>
          <w:szCs w:val="28"/>
          <w:lang w:val="en-US" w:eastAsia="zh-CN"/>
        </w:rPr>
      </w:pPr>
      <w:r>
        <w:rPr>
          <w:rFonts w:hint="eastAsia"/>
          <w:sz w:val="28"/>
          <w:szCs w:val="28"/>
          <w:lang w:val="en-US" w:eastAsia="zh-CN"/>
        </w:rPr>
        <w:t>主体底盘框架40×80mm和40×60mm镀锌方管焊接（中间和弹簧板固定的部分）加强横管使用40×60mm×2mm镀锌方管。</w:t>
      </w:r>
    </w:p>
    <w:p>
      <w:pPr>
        <w:numPr>
          <w:ilvl w:val="0"/>
          <w:numId w:val="7"/>
        </w:numPr>
        <w:rPr>
          <w:rFonts w:hint="default"/>
          <w:sz w:val="28"/>
          <w:szCs w:val="28"/>
          <w:lang w:val="en-US" w:eastAsia="zh-CN"/>
        </w:rPr>
      </w:pPr>
      <w:r>
        <w:rPr>
          <w:rFonts w:hint="eastAsia"/>
          <w:sz w:val="28"/>
          <w:szCs w:val="28"/>
          <w:lang w:val="en-US" w:eastAsia="zh-CN"/>
        </w:rPr>
        <w:t>餐车外墙采用金属雕花板做墙面装饰，内饰采用PVC板做墙面装饰。</w:t>
      </w:r>
    </w:p>
    <w:p>
      <w:pPr>
        <w:numPr>
          <w:ilvl w:val="0"/>
          <w:numId w:val="7"/>
        </w:numPr>
        <w:rPr>
          <w:rFonts w:hint="default"/>
          <w:sz w:val="28"/>
          <w:szCs w:val="28"/>
          <w:lang w:val="en-US" w:eastAsia="zh-CN"/>
        </w:rPr>
      </w:pPr>
      <w:r>
        <w:rPr>
          <w:rFonts w:hint="eastAsia"/>
          <w:sz w:val="28"/>
          <w:szCs w:val="28"/>
          <w:lang w:val="en-US" w:eastAsia="zh-CN"/>
        </w:rPr>
        <w:t>内地面采用防滑压花钢板上铺地革的工艺，天花板采用PVC板吊顶。</w:t>
      </w:r>
    </w:p>
    <w:p>
      <w:pPr>
        <w:numPr>
          <w:ilvl w:val="0"/>
          <w:numId w:val="7"/>
        </w:numPr>
        <w:rPr>
          <w:rFonts w:hint="default"/>
          <w:sz w:val="28"/>
          <w:szCs w:val="28"/>
          <w:lang w:val="en-US" w:eastAsia="zh-CN"/>
        </w:rPr>
      </w:pPr>
      <w:r>
        <w:rPr>
          <w:rFonts w:hint="eastAsia"/>
          <w:sz w:val="28"/>
          <w:szCs w:val="28"/>
          <w:lang w:val="en-US" w:eastAsia="zh-CN"/>
        </w:rPr>
        <w:t>餐车门打开方式为侧开门或后开门，窗户为上下对开窗及上下液压杆式窗，玻璃为5毫米钢化玻璃。</w:t>
      </w:r>
    </w:p>
    <w:p>
      <w:pPr>
        <w:numPr>
          <w:ilvl w:val="0"/>
          <w:numId w:val="7"/>
        </w:numPr>
        <w:rPr>
          <w:rFonts w:hint="default"/>
          <w:sz w:val="28"/>
          <w:szCs w:val="28"/>
          <w:lang w:val="en-US" w:eastAsia="zh-CN"/>
        </w:rPr>
      </w:pPr>
      <w:r>
        <w:rPr>
          <w:rFonts w:hint="eastAsia"/>
          <w:sz w:val="28"/>
          <w:szCs w:val="28"/>
          <w:lang w:val="en-US" w:eastAsia="zh-CN"/>
        </w:rPr>
        <w:t>车内配置：照明灯，五孔插座，电源控制盒，控制开关，车内需加配电暖气。</w:t>
      </w:r>
    </w:p>
    <w:p>
      <w:pPr>
        <w:numPr>
          <w:ilvl w:val="0"/>
          <w:numId w:val="7"/>
        </w:numPr>
        <w:rPr>
          <w:rFonts w:hint="default"/>
          <w:sz w:val="28"/>
          <w:szCs w:val="28"/>
          <w:lang w:val="en-US" w:eastAsia="zh-CN"/>
        </w:rPr>
      </w:pPr>
      <w:r>
        <w:rPr>
          <w:rFonts w:hint="eastAsia"/>
          <w:sz w:val="28"/>
          <w:szCs w:val="28"/>
          <w:lang w:val="en-US" w:eastAsia="zh-CN"/>
        </w:rPr>
        <w:t>质保一年。</w:t>
      </w: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pStyle w:val="14"/>
        <w:numPr>
          <w:ilvl w:val="0"/>
          <w:numId w:val="0"/>
        </w:numPr>
        <w:rPr>
          <w:rFonts w:hint="eastAsia"/>
          <w:lang w:val="en-US"/>
        </w:rPr>
      </w:pPr>
    </w:p>
    <w:p>
      <w:pPr>
        <w:jc w:val="center"/>
        <w:outlineLvl w:val="0"/>
        <w:rPr>
          <w:rFonts w:hint="eastAsia" w:ascii="仿宋" w:hAnsi="仿宋" w:eastAsia="仿宋" w:cs="仿宋"/>
          <w:b/>
          <w:color w:val="000000"/>
          <w:sz w:val="32"/>
          <w:szCs w:val="32"/>
          <w:lang w:val="zh-CN"/>
        </w:rPr>
      </w:pPr>
      <w:bookmarkStart w:id="27" w:name="_Toc29648"/>
      <w:bookmarkStart w:id="28" w:name="_Toc6563"/>
      <w:r>
        <w:rPr>
          <w:rFonts w:hint="eastAsia" w:ascii="仿宋" w:hAnsi="仿宋" w:eastAsia="仿宋" w:cs="仿宋"/>
          <w:b/>
          <w:color w:val="000000"/>
          <w:sz w:val="32"/>
          <w:szCs w:val="32"/>
          <w:lang w:val="zh-CN"/>
        </w:rPr>
        <w:t>第</w:t>
      </w:r>
      <w:r>
        <w:rPr>
          <w:rFonts w:hint="eastAsia" w:ascii="仿宋" w:hAnsi="仿宋" w:eastAsia="仿宋" w:cs="仿宋"/>
          <w:b/>
          <w:color w:val="000000"/>
          <w:sz w:val="32"/>
          <w:szCs w:val="32"/>
          <w:lang w:val="en-US" w:eastAsia="zh-CN"/>
        </w:rPr>
        <w:t xml:space="preserve">五章 </w:t>
      </w:r>
      <w:r>
        <w:rPr>
          <w:rFonts w:hint="eastAsia" w:ascii="仿宋" w:hAnsi="仿宋" w:eastAsia="仿宋" w:cs="仿宋"/>
          <w:b/>
          <w:color w:val="000000"/>
          <w:sz w:val="32"/>
          <w:szCs w:val="32"/>
          <w:lang w:val="zh-CN"/>
        </w:rPr>
        <w:t>政府采购买卖合同</w:t>
      </w:r>
      <w:bookmarkEnd w:id="27"/>
    </w:p>
    <w:p>
      <w:pPr>
        <w:bidi w:val="0"/>
        <w:jc w:val="center"/>
        <w:rPr>
          <w:rFonts w:hint="eastAsia" w:ascii="仿宋" w:hAnsi="仿宋" w:eastAsia="仿宋" w:cs="仿宋"/>
          <w:sz w:val="32"/>
          <w:szCs w:val="40"/>
        </w:rPr>
      </w:pPr>
      <w:bookmarkStart w:id="29" w:name="_Toc14040"/>
      <w:bookmarkStart w:id="30" w:name="_Toc23011_WPSOffice_Level2"/>
      <w:bookmarkStart w:id="31" w:name="_Toc952"/>
      <w:bookmarkStart w:id="32" w:name="_Toc28778_WPSOffice_Level2"/>
      <w:bookmarkStart w:id="33" w:name="_Toc17025_WPSOffice_Level2"/>
      <w:r>
        <w:rPr>
          <w:rFonts w:hint="eastAsia" w:ascii="仿宋" w:hAnsi="仿宋" w:eastAsia="仿宋" w:cs="仿宋"/>
          <w:sz w:val="32"/>
          <w:szCs w:val="40"/>
        </w:rPr>
        <w:t>（样本）</w:t>
      </w:r>
      <w:bookmarkEnd w:id="29"/>
      <w:bookmarkEnd w:id="30"/>
      <w:bookmarkEnd w:id="31"/>
      <w:bookmarkEnd w:id="32"/>
      <w:bookmarkEnd w:id="33"/>
    </w:p>
    <w:p>
      <w:pPr>
        <w:tabs>
          <w:tab w:val="left" w:pos="8280"/>
        </w:tabs>
        <w:spacing w:line="360" w:lineRule="auto"/>
        <w:rPr>
          <w:rFonts w:hint="eastAsia" w:ascii="仿宋" w:hAnsi="仿宋" w:eastAsia="仿宋" w:cs="仿宋"/>
          <w:sz w:val="24"/>
        </w:rPr>
      </w:pPr>
    </w:p>
    <w:p>
      <w:pPr>
        <w:jc w:val="center"/>
        <w:rPr>
          <w:rFonts w:hint="eastAsia" w:ascii="仿宋" w:hAnsi="仿宋" w:eastAsia="仿宋" w:cs="仿宋"/>
          <w:b/>
          <w:sz w:val="24"/>
        </w:rPr>
      </w:pPr>
      <w:bookmarkStart w:id="34" w:name="_Toc8597_WPSOffice_Level2"/>
      <w:bookmarkStart w:id="35" w:name="_Toc29086_WPSOffice_Level2"/>
      <w:bookmarkStart w:id="36" w:name="_Toc3208_WPSOffice_Level2"/>
      <w:r>
        <w:rPr>
          <w:rFonts w:hint="eastAsia" w:ascii="仿宋" w:hAnsi="仿宋" w:eastAsia="仿宋" w:cs="仿宋"/>
          <w:b/>
          <w:sz w:val="24"/>
        </w:rPr>
        <w:t>（货物类、服务类）</w:t>
      </w:r>
      <w:bookmarkEnd w:id="34"/>
      <w:bookmarkEnd w:id="35"/>
      <w:bookmarkEnd w:id="36"/>
    </w:p>
    <w:p>
      <w:pPr>
        <w:spacing w:line="400" w:lineRule="exact"/>
        <w:rPr>
          <w:rFonts w:hint="eastAsia" w:ascii="仿宋" w:hAnsi="仿宋" w:eastAsia="仿宋" w:cs="仿宋"/>
          <w:sz w:val="24"/>
          <w:u w:val="single"/>
        </w:rPr>
      </w:pPr>
      <w:r>
        <w:rPr>
          <w:rFonts w:hint="eastAsia" w:ascii="仿宋" w:hAnsi="仿宋" w:eastAsia="仿宋" w:cs="仿宋"/>
          <w:sz w:val="24"/>
        </w:rPr>
        <w:t>出卖人：</w:t>
      </w:r>
      <w:r>
        <w:rPr>
          <w:rFonts w:hint="eastAsia" w:ascii="仿宋" w:hAnsi="仿宋" w:eastAsia="仿宋" w:cs="仿宋"/>
          <w:sz w:val="24"/>
          <w:u w:val="single"/>
        </w:rPr>
        <w:t xml:space="preserve">                        </w:t>
      </w:r>
      <w:r>
        <w:rPr>
          <w:rFonts w:hint="eastAsia" w:ascii="仿宋" w:hAnsi="仿宋" w:eastAsia="仿宋" w:cs="仿宋"/>
          <w:sz w:val="24"/>
        </w:rPr>
        <w:t xml:space="preserve">  签订地点：</w:t>
      </w:r>
      <w:r>
        <w:rPr>
          <w:rFonts w:hint="eastAsia" w:ascii="仿宋" w:hAnsi="仿宋" w:eastAsia="仿宋" w:cs="仿宋"/>
          <w:sz w:val="24"/>
          <w:u w:val="single"/>
        </w:rPr>
        <w:t xml:space="preserve">                        </w:t>
      </w:r>
    </w:p>
    <w:p>
      <w:pPr>
        <w:spacing w:line="400" w:lineRule="exact"/>
        <w:rPr>
          <w:rFonts w:hint="eastAsia" w:ascii="仿宋" w:hAnsi="仿宋" w:eastAsia="仿宋" w:cs="仿宋"/>
          <w:sz w:val="24"/>
        </w:rPr>
      </w:pPr>
      <w:r>
        <w:rPr>
          <w:rFonts w:hint="eastAsia" w:ascii="仿宋" w:hAnsi="仿宋" w:eastAsia="仿宋" w:cs="仿宋"/>
          <w:sz w:val="24"/>
        </w:rPr>
        <w:t>买受人：</w:t>
      </w:r>
      <w:r>
        <w:rPr>
          <w:rFonts w:hint="eastAsia" w:ascii="仿宋" w:hAnsi="仿宋" w:eastAsia="仿宋" w:cs="仿宋"/>
          <w:sz w:val="24"/>
          <w:u w:val="single"/>
        </w:rPr>
        <w:t xml:space="preserve">                        </w:t>
      </w:r>
      <w:r>
        <w:rPr>
          <w:rFonts w:hint="eastAsia" w:ascii="仿宋" w:hAnsi="仿宋" w:eastAsia="仿宋" w:cs="仿宋"/>
          <w:sz w:val="24"/>
        </w:rPr>
        <w:t xml:space="preserve">  签订时间：</w:t>
      </w:r>
      <w:r>
        <w:rPr>
          <w:rFonts w:hint="eastAsia" w:ascii="仿宋" w:hAnsi="仿宋" w:eastAsia="仿宋" w:cs="仿宋"/>
          <w:sz w:val="24"/>
          <w:u w:val="single"/>
        </w:rPr>
        <w:t xml:space="preserve">                        </w:t>
      </w:r>
    </w:p>
    <w:p>
      <w:pPr>
        <w:numPr>
          <w:ilvl w:val="0"/>
          <w:numId w:val="8"/>
        </w:numPr>
        <w:spacing w:line="400" w:lineRule="exact"/>
        <w:rPr>
          <w:rFonts w:hint="eastAsia" w:ascii="仿宋" w:hAnsi="仿宋" w:eastAsia="仿宋" w:cs="仿宋"/>
          <w:sz w:val="24"/>
        </w:rPr>
      </w:pPr>
      <w:r>
        <w:rPr>
          <w:rFonts w:hint="eastAsia" w:ascii="仿宋" w:hAnsi="仿宋" w:eastAsia="仿宋" w:cs="仿宋"/>
          <w:sz w:val="24"/>
        </w:rPr>
        <w:t>采购项目、数量、单价及金额</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248"/>
        <w:gridCol w:w="798"/>
        <w:gridCol w:w="881"/>
        <w:gridCol w:w="1414"/>
        <w:gridCol w:w="1493"/>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采购项目</w:t>
            </w:r>
          </w:p>
        </w:tc>
        <w:tc>
          <w:tcPr>
            <w:tcW w:w="1189"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规格要求</w:t>
            </w:r>
          </w:p>
        </w:tc>
        <w:tc>
          <w:tcPr>
            <w:tcW w:w="422"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数量</w:t>
            </w:r>
          </w:p>
        </w:tc>
        <w:tc>
          <w:tcPr>
            <w:tcW w:w="466"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单位</w:t>
            </w:r>
          </w:p>
        </w:tc>
        <w:tc>
          <w:tcPr>
            <w:tcW w:w="746"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单价（元）</w:t>
            </w:r>
          </w:p>
        </w:tc>
        <w:tc>
          <w:tcPr>
            <w:tcW w:w="790"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金额（元）</w:t>
            </w:r>
          </w:p>
        </w:tc>
        <w:tc>
          <w:tcPr>
            <w:tcW w:w="584"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top"/>
          </w:tcPr>
          <w:p>
            <w:pPr>
              <w:spacing w:line="400" w:lineRule="exact"/>
              <w:jc w:val="center"/>
              <w:rPr>
                <w:rFonts w:hint="eastAsia" w:ascii="仿宋" w:hAnsi="仿宋" w:eastAsia="仿宋" w:cs="仿宋"/>
                <w:b/>
                <w:sz w:val="24"/>
              </w:rPr>
            </w:pPr>
            <w:r>
              <w:rPr>
                <w:rFonts w:hint="eastAsia" w:ascii="仿宋" w:hAnsi="仿宋" w:eastAsia="仿宋" w:cs="仿宋"/>
                <w:b/>
                <w:sz w:val="24"/>
              </w:rPr>
              <w:t>合计</w:t>
            </w:r>
          </w:p>
        </w:tc>
        <w:tc>
          <w:tcPr>
            <w:tcW w:w="2825" w:type="pct"/>
            <w:gridSpan w:val="4"/>
            <w:noWrap w:val="0"/>
            <w:vAlign w:val="top"/>
          </w:tcPr>
          <w:p>
            <w:pPr>
              <w:spacing w:line="400" w:lineRule="exact"/>
              <w:rPr>
                <w:rFonts w:hint="eastAsia" w:ascii="仿宋" w:hAnsi="仿宋" w:eastAsia="仿宋" w:cs="仿宋"/>
                <w:sz w:val="24"/>
              </w:rPr>
            </w:pPr>
            <w:r>
              <w:rPr>
                <w:rFonts w:hint="eastAsia" w:ascii="仿宋" w:hAnsi="仿宋" w:eastAsia="仿宋" w:cs="仿宋"/>
                <w:sz w:val="24"/>
              </w:rPr>
              <w:t>大写：</w:t>
            </w:r>
          </w:p>
        </w:tc>
        <w:tc>
          <w:tcPr>
            <w:tcW w:w="1374" w:type="pct"/>
            <w:gridSpan w:val="2"/>
            <w:noWrap w:val="0"/>
            <w:vAlign w:val="top"/>
          </w:tcPr>
          <w:p>
            <w:pPr>
              <w:spacing w:line="400" w:lineRule="exact"/>
              <w:rPr>
                <w:rFonts w:hint="eastAsia" w:ascii="仿宋" w:hAnsi="仿宋" w:eastAsia="仿宋" w:cs="仿宋"/>
                <w:sz w:val="24"/>
              </w:rPr>
            </w:pPr>
            <w:r>
              <w:rPr>
                <w:rFonts w:hint="eastAsia" w:ascii="仿宋" w:hAnsi="仿宋" w:eastAsia="仿宋" w:cs="仿宋"/>
                <w:sz w:val="24"/>
              </w:rPr>
              <w:t>小写：元</w:t>
            </w:r>
          </w:p>
        </w:tc>
      </w:tr>
    </w:tbl>
    <w:p>
      <w:pPr>
        <w:numPr>
          <w:ilvl w:val="0"/>
          <w:numId w:val="8"/>
        </w:numPr>
        <w:spacing w:line="400" w:lineRule="exact"/>
        <w:rPr>
          <w:rFonts w:hint="eastAsia" w:ascii="仿宋" w:hAnsi="仿宋" w:eastAsia="仿宋" w:cs="仿宋"/>
          <w:sz w:val="24"/>
        </w:rPr>
      </w:pPr>
      <w:r>
        <w:rPr>
          <w:rFonts w:hint="eastAsia" w:ascii="仿宋" w:hAnsi="仿宋" w:eastAsia="仿宋" w:cs="仿宋"/>
          <w:sz w:val="24"/>
        </w:rPr>
        <w:t>质量标准:</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第三条 </w:t>
      </w:r>
      <w:r>
        <w:rPr>
          <w:rFonts w:hint="eastAsia" w:ascii="仿宋" w:hAnsi="仿宋" w:eastAsia="仿宋" w:cs="仿宋"/>
          <w:sz w:val="24"/>
        </w:rPr>
        <w:t>出卖人对质量负责的条件及期限：</w:t>
      </w:r>
      <w:r>
        <w:rPr>
          <w:rFonts w:hint="eastAsia" w:ascii="仿宋" w:hAnsi="仿宋" w:eastAsia="仿宋" w:cs="仿宋"/>
          <w:sz w:val="24"/>
          <w:u w:val="single"/>
        </w:rPr>
        <w:t xml:space="preserve">                                 </w:t>
      </w:r>
    </w:p>
    <w:p>
      <w:pPr>
        <w:spacing w:line="400" w:lineRule="exact"/>
        <w:rPr>
          <w:rFonts w:hint="eastAsia" w:ascii="仿宋" w:hAnsi="仿宋" w:eastAsia="仿宋" w:cs="仿宋"/>
          <w:sz w:val="24"/>
        </w:rPr>
      </w:pPr>
      <w:r>
        <w:rPr>
          <w:rFonts w:hint="eastAsia" w:ascii="仿宋" w:hAnsi="仿宋" w:eastAsia="仿宋" w:cs="仿宋"/>
          <w:b/>
          <w:sz w:val="24"/>
        </w:rPr>
        <w:t>第四条</w:t>
      </w:r>
      <w:r>
        <w:rPr>
          <w:rFonts w:hint="eastAsia" w:ascii="仿宋" w:hAnsi="仿宋" w:eastAsia="仿宋" w:cs="仿宋"/>
          <w:sz w:val="24"/>
        </w:rPr>
        <w:t xml:space="preserve"> 包装标准、包装物的供应与回收：</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第五条 </w:t>
      </w:r>
      <w:r>
        <w:rPr>
          <w:rFonts w:hint="eastAsia" w:ascii="仿宋" w:hAnsi="仿宋" w:eastAsia="仿宋" w:cs="仿宋"/>
          <w:sz w:val="24"/>
        </w:rPr>
        <w:t>采购项目的附（配）件、工具数量及供应办法：</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第六条 </w:t>
      </w:r>
      <w:r>
        <w:rPr>
          <w:rFonts w:hint="eastAsia" w:ascii="仿宋" w:hAnsi="仿宋" w:eastAsia="仿宋" w:cs="仿宋"/>
          <w:sz w:val="24"/>
        </w:rPr>
        <w:t>合理损耗标准及计算方法：</w:t>
      </w:r>
      <w:r>
        <w:rPr>
          <w:rFonts w:hint="eastAsia" w:ascii="仿宋" w:hAnsi="仿宋" w:eastAsia="仿宋" w:cs="仿宋"/>
          <w:sz w:val="24"/>
          <w:u w:val="single"/>
        </w:rPr>
        <w:t xml:space="preserve">                                      </w:t>
      </w:r>
    </w:p>
    <w:p>
      <w:pPr>
        <w:spacing w:line="400" w:lineRule="exact"/>
        <w:rPr>
          <w:rFonts w:hint="eastAsia" w:ascii="仿宋" w:hAnsi="仿宋" w:eastAsia="仿宋" w:cs="仿宋"/>
          <w:sz w:val="24"/>
        </w:rPr>
      </w:pPr>
      <w:r>
        <w:rPr>
          <w:rFonts w:hint="eastAsia" w:ascii="仿宋" w:hAnsi="仿宋" w:eastAsia="仿宋" w:cs="仿宋"/>
          <w:b/>
          <w:sz w:val="24"/>
        </w:rPr>
        <w:t xml:space="preserve">第七条 </w:t>
      </w:r>
      <w:r>
        <w:rPr>
          <w:rFonts w:hint="eastAsia" w:ascii="仿宋" w:hAnsi="仿宋" w:eastAsia="仿宋" w:cs="仿宋"/>
          <w:sz w:val="24"/>
        </w:rPr>
        <w:t>采购项目所有权自</w:t>
      </w:r>
      <w:r>
        <w:rPr>
          <w:rFonts w:hint="eastAsia" w:ascii="仿宋" w:hAnsi="仿宋" w:eastAsia="仿宋" w:cs="仿宋"/>
          <w:sz w:val="24"/>
          <w:u w:val="single"/>
        </w:rPr>
        <w:t xml:space="preserve">             </w:t>
      </w:r>
      <w:r>
        <w:rPr>
          <w:rFonts w:hint="eastAsia" w:ascii="仿宋" w:hAnsi="仿宋" w:eastAsia="仿宋" w:cs="仿宋"/>
          <w:sz w:val="24"/>
        </w:rPr>
        <w:t>时起转移，但买受人未履行支付价款义务的，采购项目属于</w:t>
      </w:r>
      <w:r>
        <w:rPr>
          <w:rFonts w:hint="eastAsia" w:ascii="仿宋" w:hAnsi="仿宋" w:eastAsia="仿宋" w:cs="仿宋"/>
          <w:sz w:val="24"/>
          <w:u w:val="single"/>
        </w:rPr>
        <w:t xml:space="preserve">           </w:t>
      </w:r>
      <w:r>
        <w:rPr>
          <w:rFonts w:hint="eastAsia" w:ascii="仿宋" w:hAnsi="仿宋" w:eastAsia="仿宋" w:cs="仿宋"/>
          <w:sz w:val="24"/>
        </w:rPr>
        <w:t>所有。</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第八条 </w:t>
      </w:r>
      <w:r>
        <w:rPr>
          <w:rFonts w:hint="eastAsia" w:ascii="仿宋" w:hAnsi="仿宋" w:eastAsia="仿宋" w:cs="仿宋"/>
          <w:sz w:val="24"/>
        </w:rPr>
        <w:t>提供采购项目的方式、地点、时间：</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第九条 </w:t>
      </w:r>
      <w:r>
        <w:rPr>
          <w:rFonts w:hint="eastAsia" w:ascii="仿宋" w:hAnsi="仿宋" w:eastAsia="仿宋" w:cs="仿宋"/>
          <w:sz w:val="24"/>
        </w:rPr>
        <w:t>运输方式及到达地和费用负担：</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第十条 </w:t>
      </w:r>
      <w:r>
        <w:rPr>
          <w:rFonts w:hint="eastAsia" w:ascii="仿宋" w:hAnsi="仿宋" w:eastAsia="仿宋" w:cs="仿宋"/>
          <w:sz w:val="24"/>
        </w:rPr>
        <w:t>检验标准、方法、地点及期限：</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第十一条 </w:t>
      </w:r>
      <w:r>
        <w:rPr>
          <w:rFonts w:hint="eastAsia" w:ascii="仿宋" w:hAnsi="仿宋" w:eastAsia="仿宋" w:cs="仿宋"/>
          <w:sz w:val="24"/>
        </w:rPr>
        <w:t>采购项目的安装调试：</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第十二条 </w:t>
      </w:r>
      <w:r>
        <w:rPr>
          <w:rFonts w:hint="eastAsia" w:ascii="仿宋" w:hAnsi="仿宋" w:eastAsia="仿宋" w:cs="仿宋"/>
          <w:sz w:val="24"/>
        </w:rPr>
        <w:t>结算方式、时间及地点：</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第十三条 </w:t>
      </w:r>
      <w:r>
        <w:rPr>
          <w:rFonts w:hint="eastAsia" w:ascii="仿宋" w:hAnsi="仿宋" w:eastAsia="仿宋" w:cs="仿宋"/>
          <w:sz w:val="24"/>
        </w:rPr>
        <w:t>担保方式（可另立担保合同）：</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第十四条 </w:t>
      </w:r>
      <w:r>
        <w:rPr>
          <w:rFonts w:hint="eastAsia" w:ascii="仿宋" w:hAnsi="仿宋" w:eastAsia="仿宋" w:cs="仿宋"/>
          <w:sz w:val="24"/>
        </w:rPr>
        <w:t>本合同解除的条件：</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第十五条</w:t>
      </w:r>
      <w:r>
        <w:rPr>
          <w:rFonts w:hint="eastAsia" w:ascii="仿宋" w:hAnsi="仿宋" w:eastAsia="仿宋" w:cs="仿宋"/>
          <w:sz w:val="24"/>
        </w:rPr>
        <w:t xml:space="preserve"> 违约责任：</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第十六条 </w:t>
      </w:r>
      <w:r>
        <w:rPr>
          <w:rFonts w:hint="eastAsia" w:ascii="仿宋" w:hAnsi="仿宋" w:eastAsia="仿宋" w:cs="仿宋"/>
          <w:sz w:val="24"/>
        </w:rPr>
        <w:t>合同争议的解决方式：本合同在履行过程中发生的争议，双方当事人协商解决；也可由当地工商行政管理部门调解；协商或调解不成的，按下列</w:t>
      </w:r>
      <w:r>
        <w:rPr>
          <w:rFonts w:hint="eastAsia" w:ascii="仿宋" w:hAnsi="仿宋" w:eastAsia="仿宋" w:cs="仿宋"/>
          <w:sz w:val="24"/>
          <w:u w:val="single"/>
        </w:rPr>
        <w:t xml:space="preserve">       </w:t>
      </w:r>
    </w:p>
    <w:p>
      <w:pPr>
        <w:spacing w:line="400" w:lineRule="exact"/>
        <w:rPr>
          <w:rFonts w:hint="eastAsia" w:ascii="仿宋" w:hAnsi="仿宋" w:eastAsia="仿宋" w:cs="仿宋"/>
          <w:sz w:val="24"/>
        </w:rPr>
      </w:pPr>
      <w:r>
        <w:rPr>
          <w:rFonts w:hint="eastAsia" w:ascii="仿宋" w:hAnsi="仿宋" w:eastAsia="仿宋" w:cs="仿宋"/>
          <w:sz w:val="24"/>
        </w:rPr>
        <w:t>种方式解决。</w:t>
      </w:r>
    </w:p>
    <w:p>
      <w:pPr>
        <w:spacing w:line="400" w:lineRule="exact"/>
        <w:rPr>
          <w:rFonts w:hint="eastAsia" w:ascii="仿宋" w:hAnsi="仿宋" w:eastAsia="仿宋" w:cs="仿宋"/>
          <w:sz w:val="24"/>
        </w:rPr>
      </w:pPr>
      <w:bookmarkStart w:id="37" w:name="_Toc15947_WPSOffice_Level2"/>
      <w:bookmarkStart w:id="38" w:name="_Toc20263_WPSOffice_Level2"/>
      <w:bookmarkStart w:id="39" w:name="_Toc27582_WPSOffice_Level2"/>
      <w:r>
        <w:rPr>
          <w:rFonts w:hint="eastAsia" w:ascii="仿宋" w:hAnsi="仿宋" w:eastAsia="仿宋" w:cs="仿宋"/>
          <w:sz w:val="24"/>
        </w:rPr>
        <w:t>（一）提交</w:t>
      </w:r>
      <w:r>
        <w:rPr>
          <w:rFonts w:hint="eastAsia" w:ascii="仿宋" w:hAnsi="仿宋" w:eastAsia="仿宋" w:cs="仿宋"/>
          <w:sz w:val="24"/>
          <w:u w:val="single"/>
        </w:rPr>
        <w:t xml:space="preserve">               </w:t>
      </w:r>
      <w:r>
        <w:rPr>
          <w:rFonts w:hint="eastAsia" w:ascii="仿宋" w:hAnsi="仿宋" w:eastAsia="仿宋" w:cs="仿宋"/>
          <w:sz w:val="24"/>
        </w:rPr>
        <w:t>仲裁委员会仲裁；</w:t>
      </w:r>
      <w:bookmarkEnd w:id="37"/>
      <w:bookmarkEnd w:id="38"/>
      <w:bookmarkEnd w:id="39"/>
    </w:p>
    <w:p>
      <w:pPr>
        <w:spacing w:line="400" w:lineRule="exact"/>
        <w:rPr>
          <w:rFonts w:hint="eastAsia" w:ascii="仿宋" w:hAnsi="仿宋" w:eastAsia="仿宋" w:cs="仿宋"/>
          <w:sz w:val="24"/>
        </w:rPr>
      </w:pPr>
      <w:bookmarkStart w:id="40" w:name="_Toc3654_WPSOffice_Level2"/>
      <w:bookmarkStart w:id="41" w:name="_Toc18458_WPSOffice_Level2"/>
      <w:bookmarkStart w:id="42" w:name="_Toc26445_WPSOffice_Level2"/>
      <w:r>
        <w:rPr>
          <w:rFonts w:hint="eastAsia" w:ascii="仿宋" w:hAnsi="仿宋" w:eastAsia="仿宋" w:cs="仿宋"/>
          <w:sz w:val="24"/>
        </w:rPr>
        <w:t>（二）依法向人民法院起诉。</w:t>
      </w:r>
      <w:bookmarkEnd w:id="40"/>
      <w:bookmarkEnd w:id="41"/>
      <w:bookmarkEnd w:id="42"/>
    </w:p>
    <w:p>
      <w:pPr>
        <w:spacing w:line="400" w:lineRule="exact"/>
        <w:rPr>
          <w:rFonts w:hint="eastAsia" w:ascii="仿宋" w:hAnsi="仿宋" w:eastAsia="仿宋" w:cs="仿宋"/>
          <w:sz w:val="24"/>
        </w:rPr>
      </w:pPr>
      <w:r>
        <w:rPr>
          <w:rFonts w:hint="eastAsia" w:ascii="仿宋" w:hAnsi="仿宋" w:eastAsia="仿宋" w:cs="仿宋"/>
          <w:b/>
          <w:sz w:val="24"/>
        </w:rPr>
        <w:t xml:space="preserve">第十七条 </w:t>
      </w:r>
      <w:r>
        <w:rPr>
          <w:rFonts w:hint="eastAsia" w:ascii="仿宋" w:hAnsi="仿宋" w:eastAsia="仿宋" w:cs="仿宋"/>
          <w:sz w:val="24"/>
        </w:rPr>
        <w:t>本合同自</w:t>
      </w:r>
      <w:r>
        <w:rPr>
          <w:rFonts w:hint="eastAsia" w:ascii="仿宋" w:hAnsi="仿宋" w:eastAsia="仿宋" w:cs="仿宋"/>
          <w:sz w:val="24"/>
          <w:u w:val="single"/>
        </w:rPr>
        <w:t xml:space="preserve">                  </w:t>
      </w:r>
      <w:r>
        <w:rPr>
          <w:rFonts w:hint="eastAsia" w:ascii="仿宋" w:hAnsi="仿宋" w:eastAsia="仿宋" w:cs="仿宋"/>
          <w:sz w:val="24"/>
        </w:rPr>
        <w:t>起生效。</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第十八条 </w:t>
      </w:r>
      <w:r>
        <w:rPr>
          <w:rFonts w:hint="eastAsia" w:ascii="仿宋" w:hAnsi="仿宋" w:eastAsia="仿宋" w:cs="仿宋"/>
          <w:sz w:val="24"/>
        </w:rPr>
        <w:t>其他约定事项：</w:t>
      </w:r>
    </w:p>
    <w:tbl>
      <w:tblPr>
        <w:tblStyle w:val="15"/>
        <w:tblpPr w:leftFromText="180" w:rightFromText="180" w:vertAnchor="text" w:horzAnchor="page" w:tblpX="1123" w:tblpY="643"/>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2498" w:type="pct"/>
            <w:noWrap w:val="0"/>
            <w:vAlign w:val="top"/>
          </w:tcPr>
          <w:p>
            <w:pPr>
              <w:bidi w:val="0"/>
              <w:jc w:val="center"/>
              <w:rPr>
                <w:rFonts w:hint="eastAsia" w:ascii="仿宋" w:hAnsi="仿宋" w:eastAsia="仿宋" w:cs="仿宋"/>
              </w:rPr>
            </w:pPr>
            <w:r>
              <w:rPr>
                <w:rFonts w:hint="eastAsia" w:ascii="仿宋" w:hAnsi="仿宋" w:eastAsia="仿宋" w:cs="仿宋"/>
                <w:sz w:val="28"/>
                <w:szCs w:val="36"/>
              </w:rPr>
              <w:t>出卖人</w:t>
            </w:r>
          </w:p>
          <w:p>
            <w:pPr>
              <w:bidi w:val="0"/>
              <w:rPr>
                <w:rFonts w:hint="eastAsia" w:ascii="仿宋" w:hAnsi="仿宋" w:eastAsia="仿宋" w:cs="仿宋"/>
                <w:sz w:val="28"/>
                <w:szCs w:val="36"/>
              </w:rPr>
            </w:pPr>
            <w:r>
              <w:rPr>
                <w:rFonts w:hint="eastAsia" w:ascii="仿宋" w:hAnsi="仿宋" w:eastAsia="仿宋" w:cs="仿宋"/>
                <w:sz w:val="28"/>
                <w:szCs w:val="36"/>
              </w:rPr>
              <w:t>出卖人（章）：</w:t>
            </w:r>
          </w:p>
          <w:p>
            <w:pPr>
              <w:bidi w:val="0"/>
              <w:rPr>
                <w:rFonts w:hint="eastAsia" w:ascii="仿宋" w:hAnsi="仿宋" w:eastAsia="仿宋" w:cs="仿宋"/>
                <w:sz w:val="28"/>
                <w:szCs w:val="36"/>
              </w:rPr>
            </w:pPr>
            <w:r>
              <w:rPr>
                <w:rFonts w:hint="eastAsia" w:ascii="仿宋" w:hAnsi="仿宋" w:eastAsia="仿宋" w:cs="仿宋"/>
                <w:sz w:val="28"/>
                <w:szCs w:val="36"/>
              </w:rPr>
              <w:t>住所：</w:t>
            </w:r>
          </w:p>
          <w:p>
            <w:pPr>
              <w:bidi w:val="0"/>
              <w:rPr>
                <w:rFonts w:hint="eastAsia" w:ascii="仿宋" w:hAnsi="仿宋" w:eastAsia="仿宋" w:cs="仿宋"/>
                <w:sz w:val="28"/>
                <w:szCs w:val="36"/>
              </w:rPr>
            </w:pPr>
            <w:r>
              <w:rPr>
                <w:rFonts w:hint="eastAsia" w:ascii="仿宋" w:hAnsi="仿宋" w:eastAsia="仿宋" w:cs="仿宋"/>
                <w:sz w:val="28"/>
                <w:szCs w:val="36"/>
              </w:rPr>
              <w:t>法定代表人：</w:t>
            </w:r>
          </w:p>
          <w:p>
            <w:pPr>
              <w:bidi w:val="0"/>
              <w:rPr>
                <w:rFonts w:hint="eastAsia" w:ascii="仿宋" w:hAnsi="仿宋" w:eastAsia="仿宋" w:cs="仿宋"/>
                <w:sz w:val="28"/>
                <w:szCs w:val="36"/>
              </w:rPr>
            </w:pPr>
            <w:r>
              <w:rPr>
                <w:rFonts w:hint="eastAsia" w:ascii="仿宋" w:hAnsi="仿宋" w:eastAsia="仿宋" w:cs="仿宋"/>
                <w:sz w:val="28"/>
                <w:szCs w:val="36"/>
              </w:rPr>
              <w:t>委托代理人：</w:t>
            </w:r>
          </w:p>
          <w:p>
            <w:pPr>
              <w:bidi w:val="0"/>
              <w:rPr>
                <w:rFonts w:hint="eastAsia" w:ascii="仿宋" w:hAnsi="仿宋" w:eastAsia="仿宋" w:cs="仿宋"/>
                <w:sz w:val="28"/>
                <w:szCs w:val="36"/>
              </w:rPr>
            </w:pPr>
            <w:r>
              <w:rPr>
                <w:rFonts w:hint="eastAsia" w:ascii="仿宋" w:hAnsi="仿宋" w:eastAsia="仿宋" w:cs="仿宋"/>
                <w:sz w:val="28"/>
                <w:szCs w:val="36"/>
              </w:rPr>
              <w:t>户名：</w:t>
            </w:r>
          </w:p>
          <w:p>
            <w:pPr>
              <w:bidi w:val="0"/>
              <w:rPr>
                <w:rFonts w:hint="eastAsia" w:ascii="仿宋" w:hAnsi="仿宋" w:eastAsia="仿宋" w:cs="仿宋"/>
                <w:sz w:val="28"/>
                <w:szCs w:val="36"/>
              </w:rPr>
            </w:pPr>
            <w:r>
              <w:rPr>
                <w:rFonts w:hint="eastAsia" w:ascii="仿宋" w:hAnsi="仿宋" w:eastAsia="仿宋" w:cs="仿宋"/>
                <w:sz w:val="28"/>
                <w:szCs w:val="36"/>
              </w:rPr>
              <w:t>开户银行：</w:t>
            </w:r>
          </w:p>
          <w:p>
            <w:pPr>
              <w:bidi w:val="0"/>
              <w:rPr>
                <w:rFonts w:hint="eastAsia" w:ascii="仿宋" w:hAnsi="仿宋" w:eastAsia="仿宋" w:cs="仿宋"/>
                <w:sz w:val="28"/>
                <w:szCs w:val="36"/>
              </w:rPr>
            </w:pPr>
            <w:r>
              <w:rPr>
                <w:rFonts w:hint="eastAsia" w:ascii="仿宋" w:hAnsi="仿宋" w:eastAsia="仿宋" w:cs="仿宋"/>
                <w:sz w:val="28"/>
                <w:szCs w:val="36"/>
              </w:rPr>
              <w:t>账号：</w:t>
            </w:r>
          </w:p>
          <w:p>
            <w:pPr>
              <w:bidi w:val="0"/>
              <w:rPr>
                <w:rFonts w:hint="eastAsia" w:ascii="仿宋" w:hAnsi="仿宋" w:eastAsia="仿宋" w:cs="仿宋"/>
              </w:rPr>
            </w:pPr>
          </w:p>
        </w:tc>
        <w:tc>
          <w:tcPr>
            <w:tcW w:w="2501" w:type="pct"/>
            <w:noWrap w:val="0"/>
            <w:vAlign w:val="top"/>
          </w:tcPr>
          <w:p>
            <w:pPr>
              <w:bidi w:val="0"/>
              <w:jc w:val="center"/>
              <w:rPr>
                <w:rFonts w:hint="eastAsia" w:ascii="仿宋" w:hAnsi="仿宋" w:eastAsia="仿宋" w:cs="仿宋"/>
                <w:sz w:val="28"/>
                <w:szCs w:val="36"/>
              </w:rPr>
            </w:pPr>
            <w:r>
              <w:rPr>
                <w:rFonts w:hint="eastAsia" w:ascii="仿宋" w:hAnsi="仿宋" w:eastAsia="仿宋" w:cs="仿宋"/>
                <w:sz w:val="28"/>
                <w:szCs w:val="36"/>
              </w:rPr>
              <w:t>买受人</w:t>
            </w:r>
          </w:p>
          <w:p>
            <w:pPr>
              <w:bidi w:val="0"/>
              <w:rPr>
                <w:rFonts w:hint="eastAsia" w:ascii="仿宋" w:hAnsi="仿宋" w:eastAsia="仿宋" w:cs="仿宋"/>
                <w:sz w:val="28"/>
                <w:szCs w:val="36"/>
              </w:rPr>
            </w:pPr>
            <w:r>
              <w:rPr>
                <w:rFonts w:hint="eastAsia" w:ascii="仿宋" w:hAnsi="仿宋" w:eastAsia="仿宋" w:cs="仿宋"/>
                <w:sz w:val="28"/>
                <w:szCs w:val="36"/>
              </w:rPr>
              <w:t>买受人（章）：</w:t>
            </w:r>
          </w:p>
          <w:p>
            <w:pPr>
              <w:bidi w:val="0"/>
              <w:rPr>
                <w:rFonts w:hint="eastAsia" w:ascii="仿宋" w:hAnsi="仿宋" w:eastAsia="仿宋" w:cs="仿宋"/>
                <w:sz w:val="28"/>
                <w:szCs w:val="36"/>
              </w:rPr>
            </w:pPr>
            <w:r>
              <w:rPr>
                <w:rFonts w:hint="eastAsia" w:ascii="仿宋" w:hAnsi="仿宋" w:eastAsia="仿宋" w:cs="仿宋"/>
                <w:sz w:val="28"/>
                <w:szCs w:val="36"/>
              </w:rPr>
              <w:t>住所：</w:t>
            </w:r>
          </w:p>
          <w:p>
            <w:pPr>
              <w:bidi w:val="0"/>
              <w:rPr>
                <w:rFonts w:hint="eastAsia" w:ascii="仿宋" w:hAnsi="仿宋" w:eastAsia="仿宋" w:cs="仿宋"/>
                <w:sz w:val="28"/>
                <w:szCs w:val="36"/>
              </w:rPr>
            </w:pPr>
            <w:r>
              <w:rPr>
                <w:rFonts w:hint="eastAsia" w:ascii="仿宋" w:hAnsi="仿宋" w:eastAsia="仿宋" w:cs="仿宋"/>
                <w:sz w:val="28"/>
                <w:szCs w:val="36"/>
              </w:rPr>
              <w:t>法定代表人：</w:t>
            </w:r>
          </w:p>
          <w:p>
            <w:pPr>
              <w:bidi w:val="0"/>
              <w:rPr>
                <w:rFonts w:hint="eastAsia" w:ascii="仿宋" w:hAnsi="仿宋" w:eastAsia="仿宋" w:cs="仿宋"/>
                <w:sz w:val="28"/>
                <w:szCs w:val="36"/>
              </w:rPr>
            </w:pPr>
            <w:r>
              <w:rPr>
                <w:rFonts w:hint="eastAsia" w:ascii="仿宋" w:hAnsi="仿宋" w:eastAsia="仿宋" w:cs="仿宋"/>
                <w:sz w:val="28"/>
                <w:szCs w:val="36"/>
              </w:rPr>
              <w:t>委托代理人：</w:t>
            </w:r>
          </w:p>
          <w:p>
            <w:pPr>
              <w:bidi w:val="0"/>
              <w:rPr>
                <w:rFonts w:hint="eastAsia" w:ascii="仿宋" w:hAnsi="仿宋" w:eastAsia="仿宋" w:cs="仿宋"/>
                <w:sz w:val="28"/>
                <w:szCs w:val="36"/>
              </w:rPr>
            </w:pPr>
            <w:r>
              <w:rPr>
                <w:rFonts w:hint="eastAsia" w:ascii="仿宋" w:hAnsi="仿宋" w:eastAsia="仿宋" w:cs="仿宋"/>
                <w:sz w:val="28"/>
                <w:szCs w:val="36"/>
              </w:rPr>
              <w:t>电话：</w:t>
            </w:r>
          </w:p>
          <w:p>
            <w:pPr>
              <w:bidi w:val="0"/>
              <w:rPr>
                <w:rFonts w:hint="eastAsia" w:ascii="仿宋" w:hAnsi="仿宋" w:eastAsia="仿宋" w:cs="仿宋"/>
              </w:rPr>
            </w:pPr>
          </w:p>
        </w:tc>
      </w:tr>
    </w:tbl>
    <w:p>
      <w:pPr>
        <w:pStyle w:val="20"/>
        <w:numPr>
          <w:ilvl w:val="0"/>
          <w:numId w:val="0"/>
        </w:numPr>
        <w:bidi w:val="0"/>
        <w:snapToGrid w:val="0"/>
        <w:spacing w:line="500" w:lineRule="exact"/>
        <w:jc w:val="center"/>
        <w:outlineLvl w:val="9"/>
        <w:rPr>
          <w:rFonts w:hint="eastAsia" w:ascii="仿宋" w:hAnsi="仿宋" w:eastAsia="仿宋" w:cs="仿宋"/>
          <w:b/>
          <w:spacing w:val="20"/>
          <w:sz w:val="44"/>
          <w:szCs w:val="44"/>
        </w:rPr>
        <w:sectPr>
          <w:footerReference r:id="rId3" w:type="default"/>
          <w:pgSz w:w="11906" w:h="16838"/>
          <w:pgMar w:top="1440" w:right="1266" w:bottom="1440" w:left="1400" w:header="0" w:footer="992" w:gutter="0"/>
          <w:pgNumType w:fmt="decimal"/>
          <w:cols w:space="720" w:num="1"/>
          <w:formProt w:val="0"/>
          <w:docGrid w:type="lines" w:linePitch="312" w:charSpace="43007"/>
        </w:sectPr>
      </w:pPr>
    </w:p>
    <w:p>
      <w:pPr>
        <w:pStyle w:val="20"/>
        <w:numPr>
          <w:ilvl w:val="0"/>
          <w:numId w:val="0"/>
        </w:numPr>
        <w:bidi w:val="0"/>
        <w:snapToGrid w:val="0"/>
        <w:spacing w:line="500" w:lineRule="exact"/>
        <w:jc w:val="center"/>
        <w:outlineLvl w:val="0"/>
        <w:rPr>
          <w:rFonts w:hint="eastAsia" w:ascii="仿宋" w:hAnsi="仿宋" w:eastAsia="仿宋" w:cs="仿宋"/>
          <w:b/>
          <w:spacing w:val="20"/>
          <w:sz w:val="44"/>
          <w:szCs w:val="44"/>
        </w:rPr>
      </w:pPr>
      <w:bookmarkStart w:id="43" w:name="_Toc9972"/>
      <w:r>
        <w:rPr>
          <w:rFonts w:hint="eastAsia" w:ascii="仿宋" w:hAnsi="仿宋" w:eastAsia="仿宋" w:cs="仿宋"/>
          <w:b/>
          <w:spacing w:val="20"/>
          <w:sz w:val="44"/>
          <w:szCs w:val="44"/>
        </w:rPr>
        <w:t>第</w:t>
      </w:r>
      <w:r>
        <w:rPr>
          <w:rFonts w:hint="eastAsia" w:ascii="仿宋" w:hAnsi="仿宋" w:eastAsia="仿宋" w:cs="仿宋"/>
          <w:b/>
          <w:spacing w:val="20"/>
          <w:sz w:val="44"/>
          <w:szCs w:val="44"/>
          <w:lang w:val="en-US" w:eastAsia="zh-CN"/>
        </w:rPr>
        <w:t>六</w:t>
      </w:r>
      <w:r>
        <w:rPr>
          <w:rFonts w:hint="eastAsia" w:ascii="仿宋" w:hAnsi="仿宋" w:eastAsia="仿宋" w:cs="仿宋"/>
          <w:b/>
          <w:spacing w:val="20"/>
          <w:sz w:val="44"/>
          <w:szCs w:val="44"/>
        </w:rPr>
        <w:t xml:space="preserve">章  </w:t>
      </w:r>
      <w:r>
        <w:rPr>
          <w:rFonts w:hint="eastAsia" w:ascii="仿宋" w:hAnsi="仿宋" w:eastAsia="仿宋" w:cs="仿宋"/>
          <w:b/>
          <w:spacing w:val="20"/>
          <w:sz w:val="44"/>
          <w:szCs w:val="44"/>
          <w:lang w:eastAsia="zh-CN"/>
        </w:rPr>
        <w:t>响应文件</w:t>
      </w:r>
      <w:r>
        <w:rPr>
          <w:rFonts w:hint="eastAsia" w:ascii="仿宋" w:hAnsi="仿宋" w:eastAsia="仿宋" w:cs="仿宋"/>
          <w:b/>
          <w:spacing w:val="20"/>
          <w:sz w:val="44"/>
          <w:szCs w:val="44"/>
        </w:rPr>
        <w:t>格式</w:t>
      </w:r>
      <w:bookmarkEnd w:id="28"/>
      <w:bookmarkEnd w:id="43"/>
    </w:p>
    <w:p>
      <w:pPr>
        <w:pStyle w:val="20"/>
        <w:bidi w:val="0"/>
        <w:snapToGrid w:val="0"/>
        <w:spacing w:line="500" w:lineRule="exact"/>
        <w:rPr>
          <w:rFonts w:hint="eastAsia" w:ascii="仿宋" w:hAnsi="仿宋" w:eastAsia="仿宋" w:cs="仿宋"/>
          <w:b/>
          <w:spacing w:val="20"/>
          <w:sz w:val="28"/>
          <w:szCs w:val="28"/>
        </w:rPr>
      </w:pPr>
    </w:p>
    <w:p>
      <w:pPr>
        <w:bidi w:val="0"/>
        <w:rPr>
          <w:rFonts w:hint="eastAsia" w:ascii="仿宋" w:hAnsi="仿宋" w:eastAsia="仿宋" w:cs="仿宋"/>
          <w:b/>
          <w:bCs/>
          <w:sz w:val="24"/>
          <w:szCs w:val="32"/>
          <w:lang w:eastAsia="zh-CN"/>
        </w:rPr>
      </w:pPr>
      <w:bookmarkStart w:id="44" w:name="_Toc398"/>
      <w:bookmarkStart w:id="45" w:name="_Toc24203"/>
      <w:r>
        <w:rPr>
          <w:rFonts w:hint="eastAsia" w:ascii="仿宋" w:hAnsi="仿宋" w:eastAsia="仿宋" w:cs="仿宋"/>
          <w:b/>
          <w:bCs/>
          <w:sz w:val="24"/>
          <w:szCs w:val="32"/>
        </w:rPr>
        <w:t>报价文件封面</w:t>
      </w:r>
    </w:p>
    <w:p>
      <w:pPr>
        <w:spacing w:line="500" w:lineRule="exact"/>
        <w:ind w:right="160"/>
        <w:jc w:val="right"/>
        <w:rPr>
          <w:rFonts w:hint="eastAsia" w:ascii="仿宋" w:hAnsi="仿宋" w:eastAsia="仿宋" w:cs="仿宋"/>
          <w:b/>
          <w:color w:val="auto"/>
          <w:sz w:val="28"/>
          <w:szCs w:val="28"/>
        </w:rPr>
      </w:pPr>
      <w:bookmarkStart w:id="46" w:name="_Toc28620_WPSOffice_Level2"/>
      <w:bookmarkStart w:id="47" w:name="_Toc15891_WPSOffice_Level2"/>
      <w:bookmarkStart w:id="48" w:name="_Toc30999_WPSOffice_Level2"/>
      <w:r>
        <w:rPr>
          <w:rFonts w:hint="eastAsia" w:ascii="仿宋" w:hAnsi="仿宋" w:eastAsia="仿宋" w:cs="仿宋"/>
          <w:b/>
          <w:color w:val="auto"/>
          <w:sz w:val="28"/>
          <w:szCs w:val="28"/>
        </w:rPr>
        <w:t>（正/副）本</w:t>
      </w:r>
      <w:bookmarkEnd w:id="46"/>
      <w:bookmarkEnd w:id="47"/>
      <w:bookmarkEnd w:id="48"/>
    </w:p>
    <w:p>
      <w:pPr>
        <w:spacing w:line="460" w:lineRule="exact"/>
        <w:rPr>
          <w:rFonts w:hint="eastAsia" w:ascii="仿宋" w:hAnsi="仿宋" w:eastAsia="仿宋" w:cs="仿宋"/>
          <w:b/>
          <w:sz w:val="52"/>
          <w:szCs w:val="52"/>
        </w:rPr>
      </w:pPr>
    </w:p>
    <w:p>
      <w:pPr>
        <w:spacing w:line="460" w:lineRule="exact"/>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bookmarkStart w:id="49" w:name="_Toc28778_WPSOffice_Level1"/>
      <w:bookmarkStart w:id="50" w:name="_Toc17025_WPSOffice_Level1"/>
      <w:bookmarkStart w:id="51" w:name="_Toc9167_WPSOffice_Level1"/>
      <w:bookmarkStart w:id="52" w:name="_Toc23434_WPSOffice_Level1"/>
      <w:bookmarkStart w:id="53" w:name="_Toc23011_WPSOffice_Level1"/>
      <w:r>
        <w:rPr>
          <w:rFonts w:hint="eastAsia" w:ascii="仿宋" w:hAnsi="仿宋" w:eastAsia="仿宋" w:cs="仿宋"/>
          <w:b/>
          <w:sz w:val="52"/>
          <w:szCs w:val="52"/>
        </w:rPr>
        <w:fldChar w:fldCharType="begin"/>
      </w:r>
      <w:r>
        <w:rPr>
          <w:rFonts w:hint="eastAsia" w:ascii="仿宋" w:hAnsi="仿宋" w:eastAsia="仿宋" w:cs="仿宋"/>
          <w:b/>
          <w:sz w:val="52"/>
          <w:szCs w:val="52"/>
        </w:rPr>
        <w:instrText xml:space="preserve"> HYPERLINK "https://www.zcygov.cn/proj-procurement/project-result-detail/60b135bc4ed2121c?utm=web-bid-inviting-front.6a89804f.0.0.0d6f67f0220111edb4b573e09c159702" \t "https://www.zcygov.cn/bid-inviting/purchaseFileMake/_blank" </w:instrText>
      </w:r>
      <w:r>
        <w:rPr>
          <w:rFonts w:hint="eastAsia" w:ascii="仿宋" w:hAnsi="仿宋" w:eastAsia="仿宋" w:cs="仿宋"/>
          <w:b/>
          <w:sz w:val="52"/>
          <w:szCs w:val="52"/>
        </w:rPr>
        <w:fldChar w:fldCharType="separate"/>
      </w:r>
      <w:r>
        <w:rPr>
          <w:rFonts w:hint="eastAsia" w:ascii="仿宋" w:hAnsi="仿宋" w:eastAsia="仿宋" w:cs="仿宋"/>
          <w:b/>
          <w:sz w:val="52"/>
          <w:szCs w:val="52"/>
          <w:lang w:eastAsia="zh-CN"/>
        </w:rPr>
        <w:t>温宿县柯柯牙镇塔格拉克村移动餐车采购项目</w:t>
      </w:r>
      <w:r>
        <w:rPr>
          <w:rFonts w:hint="eastAsia" w:ascii="仿宋" w:hAnsi="仿宋" w:eastAsia="仿宋" w:cs="仿宋"/>
          <w:b/>
          <w:sz w:val="52"/>
          <w:szCs w:val="52"/>
        </w:rPr>
        <w:fldChar w:fldCharType="end"/>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w:t>
      </w:r>
      <w:r>
        <w:rPr>
          <w:rFonts w:hint="eastAsia" w:ascii="仿宋" w:hAnsi="仿宋" w:eastAsia="仿宋" w:cs="仿宋"/>
          <w:b/>
          <w:sz w:val="36"/>
          <w:szCs w:val="36"/>
          <w:lang w:val="en-US" w:eastAsia="zh-CN"/>
        </w:rPr>
        <w:t>项目</w:t>
      </w:r>
      <w:r>
        <w:rPr>
          <w:rFonts w:hint="eastAsia" w:ascii="仿宋" w:hAnsi="仿宋" w:eastAsia="仿宋" w:cs="仿宋"/>
          <w:b/>
          <w:sz w:val="36"/>
          <w:szCs w:val="36"/>
        </w:rPr>
        <w:t>编号：</w:t>
      </w:r>
      <w:r>
        <w:rPr>
          <w:rFonts w:hint="eastAsia" w:ascii="仿宋" w:hAnsi="仿宋" w:eastAsia="仿宋" w:cs="仿宋"/>
          <w:b/>
          <w:sz w:val="36"/>
          <w:szCs w:val="36"/>
          <w:lang w:eastAsia="zh-CN"/>
        </w:rPr>
        <w:t>WSFS-2022-06</w:t>
      </w:r>
      <w:r>
        <w:rPr>
          <w:rFonts w:hint="eastAsia" w:ascii="仿宋" w:hAnsi="仿宋" w:eastAsia="仿宋" w:cs="仿宋"/>
          <w:b/>
          <w:sz w:val="36"/>
          <w:szCs w:val="36"/>
        </w:rPr>
        <w:t>）</w:t>
      </w:r>
      <w:bookmarkEnd w:id="49"/>
      <w:bookmarkEnd w:id="50"/>
      <w:bookmarkEnd w:id="51"/>
      <w:bookmarkEnd w:id="52"/>
      <w:bookmarkEnd w:id="53"/>
    </w:p>
    <w:p>
      <w:pPr>
        <w:spacing w:line="360" w:lineRule="auto"/>
        <w:jc w:val="center"/>
        <w:rPr>
          <w:rFonts w:hint="eastAsia" w:ascii="仿宋" w:hAnsi="仿宋" w:eastAsia="仿宋" w:cs="仿宋"/>
          <w:b/>
          <w:sz w:val="36"/>
          <w:szCs w:val="36"/>
        </w:rPr>
      </w:pPr>
    </w:p>
    <w:p>
      <w:pPr>
        <w:adjustRightInd w:val="0"/>
        <w:snapToGrid w:val="0"/>
        <w:jc w:val="center"/>
        <w:rPr>
          <w:rFonts w:hint="eastAsia" w:ascii="仿宋" w:hAnsi="仿宋" w:eastAsia="仿宋" w:cs="仿宋"/>
          <w:b/>
          <w:sz w:val="72"/>
          <w:szCs w:val="72"/>
        </w:rPr>
      </w:pPr>
      <w:bookmarkStart w:id="54" w:name="_Toc31206_WPSOffice_Level2"/>
      <w:bookmarkStart w:id="55" w:name="_Toc14289_WPSOffice_Level2"/>
      <w:bookmarkStart w:id="56" w:name="_Toc19619_WPSOffice_Level2"/>
      <w:bookmarkStart w:id="57" w:name="_Toc22831_WPSOffice_Level2"/>
      <w:r>
        <w:rPr>
          <w:rFonts w:hint="eastAsia" w:ascii="仿宋" w:hAnsi="仿宋" w:eastAsia="仿宋" w:cs="仿宋"/>
          <w:b/>
          <w:sz w:val="72"/>
          <w:szCs w:val="72"/>
        </w:rPr>
        <w:t>报</w:t>
      </w:r>
      <w:bookmarkEnd w:id="54"/>
      <w:bookmarkEnd w:id="55"/>
      <w:bookmarkEnd w:id="56"/>
      <w:bookmarkEnd w:id="57"/>
    </w:p>
    <w:p>
      <w:pPr>
        <w:adjustRightInd w:val="0"/>
        <w:snapToGrid w:val="0"/>
        <w:jc w:val="center"/>
        <w:rPr>
          <w:rFonts w:hint="eastAsia" w:ascii="仿宋" w:hAnsi="仿宋" w:eastAsia="仿宋" w:cs="仿宋"/>
          <w:b/>
          <w:sz w:val="72"/>
          <w:szCs w:val="72"/>
        </w:rPr>
      </w:pPr>
      <w:bookmarkStart w:id="58" w:name="_Toc9205_WPSOffice_Level2"/>
      <w:bookmarkStart w:id="59" w:name="_Toc30275_WPSOffice_Level2"/>
      <w:bookmarkStart w:id="60" w:name="_Toc4033_WPSOffice_Level2"/>
      <w:bookmarkStart w:id="61" w:name="_Toc28035_WPSOffice_Level2"/>
      <w:r>
        <w:rPr>
          <w:rFonts w:hint="eastAsia" w:ascii="仿宋" w:hAnsi="仿宋" w:eastAsia="仿宋" w:cs="仿宋"/>
          <w:b/>
          <w:sz w:val="72"/>
          <w:szCs w:val="72"/>
        </w:rPr>
        <w:t>价</w:t>
      </w:r>
      <w:bookmarkEnd w:id="58"/>
      <w:bookmarkEnd w:id="59"/>
      <w:bookmarkEnd w:id="60"/>
      <w:bookmarkEnd w:id="61"/>
    </w:p>
    <w:p>
      <w:pPr>
        <w:adjustRightInd w:val="0"/>
        <w:snapToGrid w:val="0"/>
        <w:jc w:val="center"/>
        <w:rPr>
          <w:rFonts w:hint="eastAsia" w:ascii="仿宋" w:hAnsi="仿宋" w:eastAsia="仿宋" w:cs="仿宋"/>
          <w:b/>
          <w:sz w:val="72"/>
          <w:szCs w:val="72"/>
        </w:rPr>
      </w:pPr>
      <w:bookmarkStart w:id="62" w:name="_Toc9951_WPSOffice_Level2"/>
      <w:bookmarkStart w:id="63" w:name="_Toc28680_WPSOffice_Level2"/>
      <w:bookmarkStart w:id="64" w:name="_Toc30784_WPSOffice_Level2"/>
      <w:bookmarkStart w:id="65" w:name="_Toc18944_WPSOffice_Level2"/>
      <w:r>
        <w:rPr>
          <w:rFonts w:hint="eastAsia" w:ascii="仿宋" w:hAnsi="仿宋" w:eastAsia="仿宋" w:cs="仿宋"/>
          <w:b/>
          <w:sz w:val="72"/>
          <w:szCs w:val="72"/>
        </w:rPr>
        <w:t>文</w:t>
      </w:r>
      <w:bookmarkEnd w:id="62"/>
      <w:bookmarkEnd w:id="63"/>
      <w:bookmarkEnd w:id="64"/>
      <w:bookmarkEnd w:id="65"/>
    </w:p>
    <w:p>
      <w:pPr>
        <w:adjustRightInd w:val="0"/>
        <w:snapToGrid w:val="0"/>
        <w:jc w:val="center"/>
        <w:rPr>
          <w:rFonts w:hint="eastAsia" w:ascii="仿宋" w:hAnsi="仿宋" w:eastAsia="仿宋" w:cs="仿宋"/>
          <w:b/>
          <w:sz w:val="72"/>
          <w:szCs w:val="72"/>
        </w:rPr>
      </w:pPr>
      <w:bookmarkStart w:id="66" w:name="_Toc8291_WPSOffice_Level2"/>
      <w:bookmarkStart w:id="67" w:name="_Toc27044_WPSOffice_Level2"/>
      <w:bookmarkStart w:id="68" w:name="_Toc3083_WPSOffice_Level2"/>
      <w:bookmarkStart w:id="69" w:name="_Toc11087_WPSOffice_Level2"/>
      <w:r>
        <w:rPr>
          <w:rFonts w:hint="eastAsia" w:ascii="仿宋" w:hAnsi="仿宋" w:eastAsia="仿宋" w:cs="仿宋"/>
          <w:b/>
          <w:sz w:val="72"/>
          <w:szCs w:val="72"/>
        </w:rPr>
        <w:t>件</w:t>
      </w:r>
      <w:bookmarkEnd w:id="66"/>
      <w:bookmarkEnd w:id="67"/>
      <w:bookmarkEnd w:id="68"/>
      <w:bookmarkEnd w:id="69"/>
    </w:p>
    <w:p>
      <w:pPr>
        <w:spacing w:line="360" w:lineRule="auto"/>
        <w:jc w:val="center"/>
        <w:rPr>
          <w:rFonts w:hint="eastAsia" w:ascii="仿宋" w:hAnsi="仿宋" w:eastAsia="仿宋" w:cs="仿宋"/>
          <w:b/>
          <w:sz w:val="36"/>
          <w:szCs w:val="36"/>
        </w:rPr>
      </w:pPr>
    </w:p>
    <w:p>
      <w:pPr>
        <w:spacing w:line="360" w:lineRule="auto"/>
        <w:jc w:val="center"/>
        <w:rPr>
          <w:rFonts w:hint="eastAsia" w:ascii="仿宋" w:hAnsi="仿宋" w:eastAsia="仿宋" w:cs="仿宋"/>
          <w:b/>
          <w:sz w:val="36"/>
          <w:szCs w:val="36"/>
        </w:rPr>
      </w:pPr>
    </w:p>
    <w:p>
      <w:pPr>
        <w:spacing w:line="360" w:lineRule="auto"/>
        <w:ind w:firstLine="2080" w:firstLineChars="650"/>
        <w:rPr>
          <w:rFonts w:hint="eastAsia" w:ascii="仿宋" w:hAnsi="仿宋" w:eastAsia="仿宋" w:cs="仿宋"/>
          <w:sz w:val="32"/>
          <w:szCs w:val="32"/>
        </w:rPr>
      </w:pPr>
      <w:bookmarkStart w:id="70" w:name="_Toc83_WPSOffice_Level2"/>
      <w:r>
        <w:rPr>
          <w:rFonts w:hint="eastAsia" w:ascii="仿宋" w:hAnsi="仿宋" w:eastAsia="仿宋" w:cs="仿宋"/>
          <w:sz w:val="32"/>
          <w:szCs w:val="32"/>
        </w:rPr>
        <w:t>报价供应商名称：</w:t>
      </w:r>
      <w:r>
        <w:rPr>
          <w:rFonts w:hint="eastAsia" w:ascii="仿宋" w:hAnsi="仿宋" w:eastAsia="仿宋" w:cs="仿宋"/>
          <w:sz w:val="32"/>
          <w:szCs w:val="32"/>
          <w:u w:val="single"/>
        </w:rPr>
        <w:t xml:space="preserve">         </w:t>
      </w:r>
      <w:r>
        <w:rPr>
          <w:rFonts w:hint="eastAsia" w:ascii="仿宋" w:hAnsi="仿宋" w:eastAsia="仿宋" w:cs="仿宋"/>
          <w:sz w:val="32"/>
          <w:szCs w:val="32"/>
        </w:rPr>
        <w:t>（加盖单位公章）</w:t>
      </w:r>
      <w:bookmarkEnd w:id="70"/>
    </w:p>
    <w:p>
      <w:pPr>
        <w:spacing w:line="360" w:lineRule="auto"/>
        <w:ind w:firstLine="2080" w:firstLineChars="650"/>
        <w:rPr>
          <w:rFonts w:hint="eastAsia" w:ascii="仿宋" w:hAnsi="仿宋" w:eastAsia="仿宋" w:cs="仿宋"/>
          <w:sz w:val="32"/>
          <w:szCs w:val="32"/>
          <w:lang w:eastAsia="zh-CN"/>
        </w:rPr>
      </w:pPr>
      <w:bookmarkStart w:id="71" w:name="_Toc28021_WPSOffice_Level2"/>
      <w:r>
        <w:rPr>
          <w:rFonts w:hint="eastAsia" w:ascii="仿宋" w:hAnsi="仿宋" w:eastAsia="仿宋" w:cs="仿宋"/>
          <w:sz w:val="32"/>
          <w:szCs w:val="32"/>
        </w:rPr>
        <w:t>法定代表人或委托代理人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签字或盖章）</w:t>
      </w:r>
      <w:r>
        <w:rPr>
          <w:rFonts w:hint="eastAsia" w:ascii="仿宋" w:hAnsi="仿宋" w:eastAsia="仿宋" w:cs="仿宋"/>
          <w:sz w:val="32"/>
          <w:szCs w:val="32"/>
          <w:lang w:eastAsia="zh-CN"/>
        </w:rPr>
        <w:t>：</w:t>
      </w:r>
    </w:p>
    <w:p>
      <w:pPr>
        <w:spacing w:line="360" w:lineRule="auto"/>
        <w:ind w:firstLine="2080" w:firstLineChars="650"/>
        <w:rPr>
          <w:rFonts w:hint="eastAsia" w:ascii="仿宋" w:hAnsi="仿宋" w:eastAsia="仿宋" w:cs="仿宋"/>
          <w:sz w:val="32"/>
          <w:szCs w:val="32"/>
        </w:rPr>
      </w:pPr>
      <w:r>
        <w:rPr>
          <w:rFonts w:hint="eastAsia" w:ascii="仿宋" w:hAnsi="仿宋" w:eastAsia="仿宋" w:cs="仿宋"/>
          <w:sz w:val="32"/>
          <w:szCs w:val="32"/>
        </w:rPr>
        <w:t>联系电话：</w:t>
      </w:r>
      <w:bookmarkEnd w:id="71"/>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 xml:space="preserve">  </w:t>
      </w:r>
    </w:p>
    <w:p>
      <w:pPr>
        <w:spacing w:line="360" w:lineRule="auto"/>
        <w:jc w:val="center"/>
        <w:rPr>
          <w:rFonts w:hint="eastAsia" w:ascii="仿宋" w:hAnsi="仿宋" w:eastAsia="仿宋" w:cs="仿宋"/>
        </w:rPr>
      </w:pPr>
      <w:r>
        <w:rPr>
          <w:rFonts w:hint="eastAsia" w:ascii="仿宋" w:hAnsi="仿宋" w:eastAsia="仿宋" w:cs="仿宋"/>
          <w:b/>
          <w:sz w:val="36"/>
          <w:szCs w:val="36"/>
        </w:rPr>
        <w:t xml:space="preserve"> </w:t>
      </w:r>
      <w:bookmarkStart w:id="72" w:name="_Toc29086_WPSOffice_Level1"/>
      <w:bookmarkStart w:id="73" w:name="_Toc9046_WPSOffice_Level1"/>
      <w:bookmarkStart w:id="74" w:name="_Toc24695_WPSOffice_Level1"/>
      <w:bookmarkStart w:id="75" w:name="_Toc8597_WPSOffice_Level1"/>
      <w:bookmarkStart w:id="76" w:name="_Toc3208_WPSOffice_Level1"/>
      <w:r>
        <w:rPr>
          <w:rFonts w:hint="eastAsia" w:ascii="仿宋" w:hAnsi="仿宋" w:eastAsia="仿宋" w:cs="仿宋"/>
          <w:b/>
          <w:sz w:val="36"/>
          <w:szCs w:val="36"/>
        </w:rPr>
        <w:t>年　 月   日</w:t>
      </w:r>
      <w:bookmarkEnd w:id="72"/>
      <w:bookmarkEnd w:id="73"/>
      <w:bookmarkEnd w:id="74"/>
      <w:bookmarkEnd w:id="75"/>
      <w:bookmarkEnd w:id="76"/>
    </w:p>
    <w:p>
      <w:pPr>
        <w:tabs>
          <w:tab w:val="left" w:pos="1905"/>
        </w:tabs>
        <w:spacing w:line="360" w:lineRule="auto"/>
        <w:ind w:right="-11"/>
        <w:jc w:val="left"/>
        <w:rPr>
          <w:rFonts w:hint="eastAsia" w:ascii="仿宋" w:hAnsi="仿宋" w:eastAsia="仿宋" w:cs="仿宋"/>
          <w:sz w:val="24"/>
        </w:rPr>
      </w:pPr>
    </w:p>
    <w:p>
      <w:pPr>
        <w:rPr>
          <w:rFonts w:hint="eastAsia" w:ascii="仿宋" w:hAnsi="仿宋" w:eastAsia="仿宋" w:cs="仿宋"/>
          <w:b/>
          <w:bCs/>
          <w:lang w:eastAsia="zh-CN"/>
        </w:rPr>
      </w:pPr>
    </w:p>
    <w:p>
      <w:pPr>
        <w:jc w:val="both"/>
        <w:rPr>
          <w:rFonts w:hint="eastAsia" w:ascii="仿宋" w:hAnsi="仿宋" w:eastAsia="仿宋" w:cs="仿宋"/>
          <w:b/>
          <w:bCs/>
          <w:sz w:val="36"/>
          <w:szCs w:val="36"/>
          <w:lang w:eastAsia="zh-CN"/>
        </w:rPr>
      </w:pPr>
      <w:bookmarkStart w:id="77" w:name="_Toc16883_WPSOffice_Level1"/>
      <w:bookmarkStart w:id="78" w:name="_Toc16340_WPSOffice_Level1"/>
    </w:p>
    <w:p>
      <w:pPr>
        <w:jc w:val="center"/>
        <w:rPr>
          <w:rFonts w:hint="eastAsia" w:ascii="仿宋" w:hAnsi="仿宋" w:eastAsia="仿宋" w:cs="仿宋"/>
          <w:b/>
          <w:bCs/>
          <w:sz w:val="36"/>
          <w:szCs w:val="36"/>
          <w:lang w:eastAsia="zh-CN"/>
        </w:rPr>
      </w:pPr>
      <w:bookmarkStart w:id="79" w:name="_Toc15947_WPSOffice_Level1"/>
      <w:bookmarkStart w:id="80" w:name="_Toc27582_WPSOffice_Level1"/>
      <w:bookmarkStart w:id="81" w:name="_Toc20263_WPSOffice_Level1"/>
      <w:r>
        <w:rPr>
          <w:rFonts w:hint="eastAsia" w:ascii="仿宋" w:hAnsi="仿宋" w:eastAsia="仿宋" w:cs="仿宋"/>
          <w:b/>
          <w:bCs/>
          <w:sz w:val="36"/>
          <w:szCs w:val="36"/>
          <w:lang w:eastAsia="zh-CN"/>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lang w:eastAsia="zh-CN"/>
        </w:rPr>
        <w:t>录</w:t>
      </w:r>
      <w:bookmarkEnd w:id="77"/>
      <w:bookmarkEnd w:id="78"/>
      <w:bookmarkEnd w:id="79"/>
      <w:bookmarkEnd w:id="80"/>
      <w:bookmarkEnd w:id="81"/>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一、报价函</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二、报价一览表</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三、分项报价表</w:t>
      </w:r>
    </w:p>
    <w:p>
      <w:pPr>
        <w:tabs>
          <w:tab w:val="left" w:pos="720"/>
          <w:tab w:val="left" w:pos="1113"/>
          <w:tab w:val="left" w:pos="5355"/>
        </w:tabs>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四、报价货物技术规范偏离表</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五、法定代表人身份证明书</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六、法定代表人授权委托书 </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七、诚信投标承诺书</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八、反商业贿赂承诺书</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九、其他资格证明所需文件</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（1）提供有效经年检的营业执照；</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（2）近六个月其中任意一个月的社保证明（需有相关人员的社保缴纳明细，退休人员需提供退休证明）和近六个月其中任意一个月完税证明；</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（3）（2020年-2022年任意一年）的财务报表（成立不足一年的提供成立至今的财务报表，包含资产负债表、现金流量表、利润表）；</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p>
    <w:p>
      <w:pPr>
        <w:numPr>
          <w:ilvl w:val="0"/>
          <w:numId w:val="0"/>
        </w:numPr>
        <w:spacing w:line="240" w:lineRule="auto"/>
        <w:ind w:leftChars="0"/>
        <w:jc w:val="both"/>
        <w:rPr>
          <w:rFonts w:hint="eastAsia" w:ascii="仿宋" w:hAnsi="仿宋" w:eastAsia="仿宋" w:cs="仿宋"/>
          <w:sz w:val="24"/>
          <w:szCs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szCs w:val="24"/>
          <w:lang w:val="en-US" w:eastAsia="zh-CN"/>
        </w:rPr>
        <w:t>报价人认为需要提供的其他技术材料。</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30"/>
        <w:numPr>
          <w:ilvl w:val="0"/>
          <w:numId w:val="0"/>
        </w:numPr>
        <w:bidi w:val="0"/>
        <w:snapToGrid w:val="0"/>
        <w:spacing w:before="0" w:beforeAutospacing="0" w:after="0" w:afterAutospacing="0" w:line="500" w:lineRule="exact"/>
        <w:ind w:firstLine="1988" w:firstLineChars="900"/>
        <w:jc w:val="both"/>
        <w:outlineLvl w:val="9"/>
        <w:rPr>
          <w:rFonts w:hint="eastAsia" w:ascii="仿宋" w:hAnsi="仿宋" w:eastAsia="仿宋" w:cs="仿宋"/>
          <w:sz w:val="22"/>
          <w:szCs w:val="22"/>
        </w:rPr>
      </w:pPr>
    </w:p>
    <w:bookmarkEnd w:id="44"/>
    <w:bookmarkEnd w:id="45"/>
    <w:p>
      <w:pPr>
        <w:pStyle w:val="30"/>
        <w:numPr>
          <w:ilvl w:val="0"/>
          <w:numId w:val="0"/>
        </w:numPr>
        <w:bidi w:val="0"/>
        <w:snapToGrid w:val="0"/>
        <w:spacing w:before="0" w:beforeAutospacing="0" w:after="0" w:afterAutospacing="0" w:line="500" w:lineRule="exact"/>
        <w:ind w:firstLine="2890" w:firstLineChars="900"/>
        <w:jc w:val="both"/>
        <w:outlineLvl w:val="9"/>
        <w:rPr>
          <w:rFonts w:hint="eastAsia" w:ascii="仿宋" w:hAnsi="仿宋" w:eastAsia="仿宋" w:cs="仿宋"/>
          <w:bCs w:val="0"/>
          <w:spacing w:val="20"/>
          <w:szCs w:val="28"/>
        </w:rPr>
      </w:pPr>
    </w:p>
    <w:p>
      <w:pPr>
        <w:pStyle w:val="14"/>
        <w:ind w:left="0" w:leftChars="0" w:firstLine="0" w:firstLineChars="0"/>
        <w:rPr>
          <w:rFonts w:hint="eastAsia"/>
          <w:lang w:eastAsia="zh-CN"/>
        </w:rPr>
      </w:pPr>
      <w:bookmarkStart w:id="95" w:name="_GoBack"/>
      <w:bookmarkEnd w:id="95"/>
    </w:p>
    <w:p>
      <w:pPr>
        <w:pStyle w:val="20"/>
        <w:widowControl/>
        <w:autoSpaceDE w:val="0"/>
        <w:autoSpaceDN w:val="0"/>
        <w:bidi w:val="0"/>
        <w:spacing w:before="120" w:beforeAutospacing="0" w:after="120" w:afterAutospacing="0" w:line="300" w:lineRule="auto"/>
        <w:ind w:right="-481"/>
        <w:jc w:val="center"/>
        <w:rPr>
          <w:rFonts w:hint="eastAsia" w:ascii="仿宋" w:hAnsi="仿宋" w:eastAsia="仿宋" w:cs="仿宋"/>
          <w:color w:val="auto"/>
          <w:kern w:val="2"/>
          <w:sz w:val="28"/>
          <w:szCs w:val="28"/>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28"/>
          <w:szCs w:val="28"/>
        </w:rPr>
        <w:t>报价函</w:t>
      </w:r>
    </w:p>
    <w:p>
      <w:pPr>
        <w:pStyle w:val="20"/>
        <w:widowControl/>
        <w:autoSpaceDE w:val="0"/>
        <w:autoSpaceDN w:val="0"/>
        <w:bidi w:val="0"/>
        <w:spacing w:line="380" w:lineRule="exact"/>
        <w:ind w:right="-481"/>
        <w:rPr>
          <w:rFonts w:hint="eastAsia" w:ascii="仿宋" w:hAnsi="仿宋" w:eastAsia="仿宋" w:cs="仿宋"/>
          <w:color w:val="auto"/>
          <w:kern w:val="2"/>
          <w:sz w:val="24"/>
          <w:szCs w:val="24"/>
          <w:u w:val="single"/>
        </w:rPr>
      </w:pP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致：</w:t>
      </w:r>
      <w:r>
        <w:rPr>
          <w:rFonts w:hint="eastAsia" w:ascii="仿宋" w:hAnsi="仿宋" w:eastAsia="仿宋" w:cs="仿宋"/>
          <w:color w:val="auto"/>
          <w:kern w:val="2"/>
          <w:sz w:val="22"/>
          <w:szCs w:val="22"/>
          <w:u w:val="single"/>
          <w:lang w:val="en-US" w:eastAsia="zh-CN" w:bidi="ar-SA"/>
        </w:rPr>
        <w:t>（采 购 人）</w:t>
      </w:r>
      <w:r>
        <w:rPr>
          <w:rFonts w:hint="eastAsia" w:ascii="仿宋" w:hAnsi="仿宋" w:eastAsia="仿宋" w:cs="仿宋"/>
          <w:color w:val="auto"/>
          <w:kern w:val="2"/>
          <w:sz w:val="22"/>
          <w:szCs w:val="22"/>
          <w:lang w:val="en-US" w:eastAsia="zh-CN" w:bidi="ar-SA"/>
        </w:rPr>
        <w:t xml:space="preserve">  </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根据贵方</w:t>
      </w:r>
      <w:r>
        <w:rPr>
          <w:rFonts w:hint="eastAsia" w:ascii="仿宋" w:hAnsi="仿宋" w:eastAsia="仿宋" w:cs="仿宋"/>
          <w:color w:val="auto"/>
          <w:kern w:val="2"/>
          <w:sz w:val="22"/>
          <w:szCs w:val="22"/>
          <w:u w:val="single"/>
          <w:lang w:val="en-US" w:eastAsia="zh-CN" w:bidi="ar-SA"/>
        </w:rPr>
        <w:t xml:space="preserve">             （项目名称）</w:t>
      </w:r>
      <w:r>
        <w:rPr>
          <w:rFonts w:hint="eastAsia" w:ascii="仿宋" w:hAnsi="仿宋" w:eastAsia="仿宋" w:cs="仿宋"/>
          <w:color w:val="auto"/>
          <w:kern w:val="2"/>
          <w:sz w:val="22"/>
          <w:szCs w:val="22"/>
          <w:lang w:val="en-US" w:eastAsia="zh-CN" w:bidi="ar-SA"/>
        </w:rPr>
        <w:t>谈判文件，我方</w:t>
      </w:r>
      <w:r>
        <w:rPr>
          <w:rFonts w:hint="eastAsia" w:ascii="仿宋" w:hAnsi="仿宋" w:eastAsia="仿宋" w:cs="仿宋"/>
          <w:color w:val="auto"/>
          <w:kern w:val="2"/>
          <w:sz w:val="22"/>
          <w:szCs w:val="22"/>
          <w:u w:val="single"/>
          <w:lang w:val="en-US" w:eastAsia="zh-CN" w:bidi="ar-SA"/>
        </w:rPr>
        <w:t xml:space="preserve">           　　（报价供应商名称）</w:t>
      </w:r>
      <w:r>
        <w:rPr>
          <w:rFonts w:hint="eastAsia" w:ascii="仿宋" w:hAnsi="仿宋" w:eastAsia="仿宋" w:cs="仿宋"/>
          <w:color w:val="auto"/>
          <w:kern w:val="2"/>
          <w:sz w:val="22"/>
          <w:szCs w:val="22"/>
          <w:lang w:val="en-US" w:eastAsia="zh-CN" w:bidi="ar-SA"/>
        </w:rPr>
        <w:t>作为报价供应商正式授权</w:t>
      </w:r>
      <w:r>
        <w:rPr>
          <w:rFonts w:hint="eastAsia" w:ascii="仿宋" w:hAnsi="仿宋" w:eastAsia="仿宋" w:cs="仿宋"/>
          <w:color w:val="auto"/>
          <w:kern w:val="2"/>
          <w:sz w:val="22"/>
          <w:szCs w:val="22"/>
          <w:u w:val="single"/>
          <w:lang w:val="en-US" w:eastAsia="zh-CN" w:bidi="ar-SA"/>
        </w:rPr>
        <w:t>　           （授权代表全名，职务）</w:t>
      </w:r>
      <w:r>
        <w:rPr>
          <w:rFonts w:hint="eastAsia" w:ascii="仿宋" w:hAnsi="仿宋" w:eastAsia="仿宋" w:cs="仿宋"/>
          <w:color w:val="auto"/>
          <w:kern w:val="2"/>
          <w:sz w:val="22"/>
          <w:szCs w:val="22"/>
          <w:lang w:val="en-US" w:eastAsia="zh-CN" w:bidi="ar-SA"/>
        </w:rPr>
        <w:t>代表我方处理有关本报价的一切事宜。</w:t>
      </w:r>
    </w:p>
    <w:p>
      <w:pPr>
        <w:pStyle w:val="2"/>
        <w:spacing w:line="240" w:lineRule="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在此提交的报价文件中，包括如下内容，并已密封装袋正本壹份，副本叁份：</w:t>
      </w:r>
    </w:p>
    <w:p>
      <w:pPr>
        <w:pStyle w:val="2"/>
        <w:spacing w:line="240" w:lineRule="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按“报价供应商须知”要求编制的报价文件我方己完全明白谈判文件的所有条款要求，并重申以下几点：</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报价函</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报价一览表</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分项报价表</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法定代表人身份证明</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法定代表人授权委托书</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诚信投标承诺书</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反商业贿赂承诺书</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其他资格证明所需文件</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（1）提供有效经年检的营业执照；</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（2）近六个月其中任意一个月的社保证明（需有相关人员的社保缴纳明细，退休人员需提供退休证明）和近六个月其中任意一个月完税证明；</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（3）（2020年-2022年任意一年）的财务报表（成立不足一年的提供成立至今的财务报表，包含资产负债表、现金流量表、利润表）；</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4）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（5）报价人认为需要提供的其他技术材料。</w:t>
      </w:r>
    </w:p>
    <w:p>
      <w:pPr>
        <w:spacing w:line="240" w:lineRule="auto"/>
        <w:ind w:firstLine="220" w:firstLineChars="1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据此函，签字人兹宣布同意如下：</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（1）我们承担根据谈判文件的规定，完成合同的责任和义务。</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（2）我们已详细审核全部谈判文件，参考资料及有关附件，我们知道必须放弃提出含糊不清或误解的权利。</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（3）我们同意在谈判文件规定的开标日期起遵循本投标书，并在投标有效期满之前均具有约束力，并有可能中标。</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（4）同意向贵方提供可能要求的与本投标有关的任何数据或资料。</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（5）我们完全理解贵方不一定接受最低报价的投标或收到的任何投标。</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（6）如果我方中标，将根据谈判文件的规定，及时签订合同，并严格履行合同的责任和义务。</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w:t>
      </w:r>
    </w:p>
    <w:p>
      <w:pPr>
        <w:spacing w:line="240" w:lineRule="auto"/>
        <w:ind w:left="315" w:firstLine="3360" w:firstLineChars="1400"/>
        <w:rPr>
          <w:rStyle w:val="24"/>
          <w:rFonts w:hint="eastAsia" w:ascii="仿宋" w:hAnsi="仿宋" w:eastAsia="仿宋" w:cs="仿宋"/>
          <w:color w:val="auto"/>
          <w:sz w:val="24"/>
          <w:szCs w:val="24"/>
        </w:rPr>
      </w:pPr>
    </w:p>
    <w:p>
      <w:pPr>
        <w:spacing w:line="240" w:lineRule="auto"/>
        <w:ind w:left="315"/>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供应商全称（公章）：               </w:t>
      </w:r>
    </w:p>
    <w:p>
      <w:pPr>
        <w:spacing w:line="240" w:lineRule="auto"/>
        <w:ind w:left="315"/>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法定代表人（签字）：               </w:t>
      </w:r>
    </w:p>
    <w:p>
      <w:pPr>
        <w:spacing w:line="240" w:lineRule="auto"/>
        <w:ind w:left="315"/>
        <w:jc w:val="center"/>
        <w:rPr>
          <w:rFonts w:hint="eastAsia" w:ascii="仿宋" w:hAnsi="仿宋" w:eastAsia="仿宋" w:cs="仿宋"/>
          <w:color w:val="auto"/>
          <w:sz w:val="28"/>
          <w:szCs w:val="28"/>
          <w:lang w:val="zh-CN"/>
        </w:rPr>
      </w:pPr>
      <w:r>
        <w:rPr>
          <w:rFonts w:hint="eastAsia" w:ascii="仿宋" w:hAnsi="仿宋" w:eastAsia="仿宋" w:cs="仿宋"/>
          <w:color w:val="auto"/>
          <w:kern w:val="2"/>
          <w:sz w:val="22"/>
          <w:szCs w:val="22"/>
          <w:lang w:val="en-US" w:eastAsia="zh-CN" w:bidi="ar-SA"/>
        </w:rPr>
        <w:t>年   月   日</w:t>
      </w:r>
      <w:r>
        <w:rPr>
          <w:rFonts w:hint="eastAsia" w:ascii="仿宋" w:hAnsi="仿宋" w:eastAsia="仿宋" w:cs="仿宋"/>
        </w:rPr>
        <w:br w:type="page"/>
      </w:r>
    </w:p>
    <w:p>
      <w:pPr>
        <w:pStyle w:val="20"/>
        <w:widowControl/>
        <w:autoSpaceDE w:val="0"/>
        <w:autoSpaceDN w:val="0"/>
        <w:bidi w:val="0"/>
        <w:spacing w:line="480" w:lineRule="auto"/>
        <w:ind w:right="-481" w:firstLine="2700" w:firstLineChars="900"/>
        <w:jc w:val="both"/>
        <w:rPr>
          <w:rFonts w:hint="eastAsia" w:ascii="仿宋" w:hAnsi="仿宋" w:eastAsia="仿宋" w:cs="仿宋"/>
          <w:color w:val="auto"/>
          <w:sz w:val="28"/>
          <w:szCs w:val="28"/>
          <w:lang w:val="zh-CN"/>
        </w:rPr>
      </w:pPr>
      <w:r>
        <w:rPr>
          <w:rFonts w:hint="eastAsia" w:ascii="仿宋" w:hAnsi="仿宋" w:eastAsia="仿宋" w:cs="仿宋"/>
          <w:color w:val="auto"/>
          <w:kern w:val="2"/>
          <w:sz w:val="30"/>
          <w:szCs w:val="30"/>
          <w:lang w:eastAsia="zh-CN"/>
        </w:rPr>
        <w:t>二、</w:t>
      </w:r>
      <w:r>
        <w:rPr>
          <w:rFonts w:hint="eastAsia" w:ascii="仿宋" w:hAnsi="仿宋" w:eastAsia="仿宋" w:cs="仿宋"/>
          <w:color w:val="auto"/>
          <w:kern w:val="2"/>
          <w:sz w:val="28"/>
          <w:szCs w:val="28"/>
        </w:rPr>
        <w:t>报价</w:t>
      </w:r>
      <w:r>
        <w:rPr>
          <w:rFonts w:hint="eastAsia" w:ascii="仿宋" w:hAnsi="仿宋" w:eastAsia="仿宋" w:cs="仿宋"/>
          <w:color w:val="auto"/>
          <w:sz w:val="28"/>
          <w:szCs w:val="28"/>
          <w:lang w:val="zh-CN"/>
        </w:rPr>
        <w:t>一览表（</w:t>
      </w:r>
      <w:r>
        <w:rPr>
          <w:rFonts w:hint="eastAsia" w:ascii="仿宋" w:hAnsi="仿宋" w:eastAsia="仿宋" w:cs="仿宋"/>
          <w:color w:val="auto"/>
          <w:sz w:val="28"/>
          <w:szCs w:val="28"/>
          <w:lang w:val="en-US" w:eastAsia="zh-CN"/>
        </w:rPr>
        <w:t>第一轮报价</w:t>
      </w:r>
      <w:r>
        <w:rPr>
          <w:rFonts w:hint="eastAsia" w:ascii="仿宋" w:hAnsi="仿宋" w:eastAsia="仿宋" w:cs="仿宋"/>
          <w:color w:val="auto"/>
          <w:sz w:val="28"/>
          <w:szCs w:val="28"/>
          <w:lang w:val="zh-CN"/>
        </w:rPr>
        <w:t>）</w:t>
      </w:r>
    </w:p>
    <w:tbl>
      <w:tblPr>
        <w:tblStyle w:val="15"/>
        <w:tblW w:w="9500" w:type="dxa"/>
        <w:jc w:val="center"/>
        <w:tblLayout w:type="fixed"/>
        <w:tblCellMar>
          <w:top w:w="0" w:type="dxa"/>
          <w:left w:w="108" w:type="dxa"/>
          <w:bottom w:w="0" w:type="dxa"/>
          <w:right w:w="108" w:type="dxa"/>
        </w:tblCellMar>
      </w:tblPr>
      <w:tblGrid>
        <w:gridCol w:w="1900"/>
        <w:gridCol w:w="7599"/>
      </w:tblGrid>
      <w:tr>
        <w:tblPrEx>
          <w:tblCellMar>
            <w:top w:w="0" w:type="dxa"/>
            <w:left w:w="108" w:type="dxa"/>
            <w:bottom w:w="0" w:type="dxa"/>
            <w:right w:w="108" w:type="dxa"/>
          </w:tblCellMar>
        </w:tblPrEx>
        <w:trPr>
          <w:trHeight w:val="903"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20"/>
              <w:widowControl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20"/>
              <w:widowControl w:val="0"/>
              <w:bidi w:val="0"/>
              <w:spacing w:line="440" w:lineRule="exact"/>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92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20"/>
              <w:widowControl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编号</w:t>
            </w:r>
          </w:p>
        </w:tc>
        <w:tc>
          <w:tcPr>
            <w:tcW w:w="7599" w:type="dxa"/>
            <w:tcBorders>
              <w:top w:val="single" w:color="000000" w:sz="4" w:space="0"/>
              <w:left w:val="single" w:color="000000" w:sz="4" w:space="0"/>
              <w:bottom w:val="single" w:color="000000" w:sz="4" w:space="0"/>
              <w:right w:val="single" w:color="000000" w:sz="4" w:space="0"/>
            </w:tcBorders>
          </w:tcPr>
          <w:p>
            <w:pPr>
              <w:pStyle w:val="20"/>
              <w:widowControl w:val="0"/>
              <w:bidi w:val="0"/>
              <w:spacing w:line="440" w:lineRule="exact"/>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1657"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20"/>
              <w:widowControl w:val="0"/>
              <w:bidi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供货期限</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20"/>
              <w:widowControl w:val="0"/>
              <w:bidi w:val="0"/>
              <w:spacing w:line="440" w:lineRule="exact"/>
              <w:rPr>
                <w:rFonts w:hint="eastAsia" w:ascii="仿宋" w:hAnsi="仿宋" w:eastAsia="仿宋" w:cs="仿宋"/>
                <w:color w:val="auto"/>
                <w:sz w:val="24"/>
                <w:szCs w:val="24"/>
                <w:u w:val="single"/>
                <w:lang w:eastAsia="zh-CN"/>
              </w:rPr>
            </w:pPr>
          </w:p>
        </w:tc>
      </w:tr>
      <w:tr>
        <w:tblPrEx>
          <w:tblCellMar>
            <w:top w:w="0" w:type="dxa"/>
            <w:left w:w="108" w:type="dxa"/>
            <w:bottom w:w="0" w:type="dxa"/>
            <w:right w:w="108" w:type="dxa"/>
          </w:tblCellMar>
        </w:tblPrEx>
        <w:trPr>
          <w:trHeight w:val="170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20"/>
              <w:widowControl w:val="0"/>
              <w:bidi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响应报价</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20"/>
              <w:widowControl w:val="0"/>
              <w:bidi w:val="0"/>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小写：</w:t>
            </w:r>
          </w:p>
          <w:p>
            <w:pPr>
              <w:pStyle w:val="20"/>
              <w:widowControl w:val="0"/>
              <w:bidi w:val="0"/>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大写：</w:t>
            </w:r>
          </w:p>
          <w:p>
            <w:pPr>
              <w:pStyle w:val="20"/>
              <w:widowControl w:val="0"/>
              <w:bidi w:val="0"/>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（注：该报价含货物采购、运输、安装、调试及税费）</w:t>
            </w:r>
          </w:p>
        </w:tc>
      </w:tr>
      <w:tr>
        <w:tblPrEx>
          <w:tblCellMar>
            <w:top w:w="0" w:type="dxa"/>
            <w:left w:w="108" w:type="dxa"/>
            <w:bottom w:w="0" w:type="dxa"/>
            <w:right w:w="108" w:type="dxa"/>
          </w:tblCellMar>
        </w:tblPrEx>
        <w:trPr>
          <w:trHeight w:val="1105"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20"/>
              <w:widowControl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599" w:type="dxa"/>
            <w:tcBorders>
              <w:top w:val="single" w:color="000000" w:sz="4" w:space="0"/>
              <w:left w:val="single" w:color="000000" w:sz="4" w:space="0"/>
              <w:bottom w:val="single" w:color="000000" w:sz="4" w:space="0"/>
              <w:right w:val="single" w:color="000000" w:sz="4" w:space="0"/>
            </w:tcBorders>
          </w:tcPr>
          <w:p>
            <w:pPr>
              <w:pStyle w:val="20"/>
              <w:widowControl w:val="0"/>
              <w:bidi w:val="0"/>
              <w:spacing w:line="440" w:lineRule="exact"/>
              <w:jc w:val="center"/>
              <w:rPr>
                <w:rFonts w:hint="eastAsia" w:ascii="仿宋" w:hAnsi="仿宋" w:eastAsia="仿宋" w:cs="仿宋"/>
                <w:color w:val="auto"/>
                <w:sz w:val="24"/>
                <w:szCs w:val="24"/>
              </w:rPr>
            </w:pPr>
          </w:p>
        </w:tc>
      </w:tr>
    </w:tbl>
    <w:p>
      <w:pPr>
        <w:pStyle w:val="31"/>
        <w:bidi w:val="0"/>
        <w:rPr>
          <w:rFonts w:hint="eastAsia" w:ascii="仿宋" w:hAnsi="仿宋" w:eastAsia="仿宋" w:cs="仿宋"/>
          <w:color w:val="auto"/>
          <w:szCs w:val="24"/>
        </w:rPr>
      </w:pPr>
    </w:p>
    <w:p>
      <w:pPr>
        <w:pStyle w:val="31"/>
        <w:bidi w:val="0"/>
        <w:rPr>
          <w:rFonts w:hint="eastAsia" w:ascii="仿宋" w:hAnsi="仿宋" w:eastAsia="仿宋" w:cs="仿宋"/>
          <w:color w:val="auto"/>
          <w:szCs w:val="24"/>
        </w:rPr>
      </w:pPr>
    </w:p>
    <w:p>
      <w:pPr>
        <w:pStyle w:val="20"/>
        <w:bidi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pPr>
        <w:pStyle w:val="20"/>
        <w:bidi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pStyle w:val="20"/>
        <w:bidi w:val="0"/>
        <w:spacing w:line="360" w:lineRule="auto"/>
        <w:ind w:firstLine="5760" w:firstLineChars="2400"/>
        <w:jc w:val="left"/>
        <w:rPr>
          <w:rFonts w:hint="eastAsia" w:ascii="仿宋" w:hAnsi="仿宋" w:eastAsia="仿宋" w:cs="仿宋"/>
          <w:color w:val="auto"/>
          <w:sz w:val="24"/>
          <w:szCs w:val="24"/>
        </w:rPr>
      </w:pPr>
      <w:r>
        <w:rPr>
          <w:rFonts w:hint="eastAsia" w:ascii="仿宋" w:hAnsi="仿宋" w:eastAsia="仿宋" w:cs="仿宋"/>
          <w:color w:val="auto"/>
          <w:sz w:val="24"/>
          <w:szCs w:val="24"/>
        </w:rPr>
        <w:t>手 机：</w:t>
      </w:r>
      <w:r>
        <w:rPr>
          <w:rFonts w:hint="eastAsia" w:ascii="仿宋" w:hAnsi="仿宋" w:eastAsia="仿宋" w:cs="仿宋"/>
          <w:color w:val="auto"/>
          <w:sz w:val="24"/>
          <w:szCs w:val="24"/>
          <w:u w:val="single"/>
        </w:rPr>
        <w:t xml:space="preserve">                    </w:t>
      </w:r>
    </w:p>
    <w:p>
      <w:pPr>
        <w:pStyle w:val="20"/>
        <w:bidi w:val="0"/>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p>
    <w:p>
      <w:pPr>
        <w:pStyle w:val="20"/>
        <w:bidi w:val="0"/>
        <w:spacing w:line="360" w:lineRule="auto"/>
        <w:ind w:firstLine="6720" w:firstLineChars="2800"/>
        <w:rPr>
          <w:rFonts w:hint="eastAsia" w:ascii="仿宋" w:hAnsi="仿宋" w:eastAsia="仿宋" w:cs="仿宋"/>
          <w:color w:val="auto"/>
          <w:sz w:val="24"/>
          <w:szCs w:val="24"/>
        </w:rPr>
      </w:pPr>
    </w:p>
    <w:p>
      <w:pPr>
        <w:pStyle w:val="20"/>
        <w:bidi w:val="0"/>
        <w:spacing w:line="420" w:lineRule="exact"/>
        <w:ind w:firstLine="6000" w:firstLineChars="2500"/>
        <w:rPr>
          <w:rFonts w:hint="eastAsia" w:ascii="仿宋" w:hAnsi="仿宋" w:eastAsia="仿宋" w:cs="仿宋"/>
          <w:color w:val="auto"/>
          <w:sz w:val="24"/>
          <w:szCs w:val="24"/>
          <w:lang w:val="zh-CN"/>
        </w:rPr>
      </w:pPr>
      <w:r>
        <w:rPr>
          <w:rFonts w:hint="eastAsia" w:ascii="仿宋" w:hAnsi="仿宋" w:eastAsia="仿宋" w:cs="仿宋"/>
          <w:color w:val="auto"/>
          <w:sz w:val="24"/>
          <w:szCs w:val="24"/>
        </w:rPr>
        <w:t>年    月    日</w:t>
      </w:r>
      <w:r>
        <w:rPr>
          <w:rFonts w:hint="eastAsia" w:ascii="仿宋" w:hAnsi="仿宋" w:eastAsia="仿宋" w:cs="仿宋"/>
        </w:rPr>
        <w:br w:type="page"/>
      </w:r>
    </w:p>
    <w:p>
      <w:pPr>
        <w:pStyle w:val="32"/>
        <w:bidi w:val="0"/>
        <w:jc w:val="center"/>
        <w:rPr>
          <w:rFonts w:hint="eastAsia" w:ascii="仿宋" w:hAnsi="仿宋" w:eastAsia="仿宋" w:cs="仿宋"/>
          <w:color w:val="auto"/>
          <w:lang w:val="zh-CN"/>
        </w:rPr>
      </w:pPr>
      <w:r>
        <w:rPr>
          <w:rFonts w:hint="eastAsia" w:ascii="仿宋" w:hAnsi="仿宋" w:eastAsia="仿宋" w:cs="仿宋"/>
          <w:color w:val="auto"/>
          <w:szCs w:val="21"/>
          <w:lang w:val="zh-CN"/>
        </w:rPr>
        <w:t>三、</w:t>
      </w:r>
      <w:r>
        <w:rPr>
          <w:rFonts w:hint="eastAsia" w:ascii="仿宋" w:hAnsi="仿宋" w:eastAsia="仿宋" w:cs="仿宋"/>
          <w:color w:val="auto"/>
          <w:lang w:val="zh-CN"/>
        </w:rPr>
        <w:t>分项报价明细表（格式可自拟）</w:t>
      </w:r>
    </w:p>
    <w:p>
      <w:pPr>
        <w:pStyle w:val="20"/>
        <w:autoSpaceDE w:val="0"/>
        <w:autoSpaceDN w:val="0"/>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项目名称：                             项目编号：</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501"/>
        <w:gridCol w:w="1512"/>
        <w:gridCol w:w="2102"/>
        <w:gridCol w:w="771"/>
        <w:gridCol w:w="771"/>
        <w:gridCol w:w="105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12" w:space="0"/>
              <w:left w:val="single" w:color="auto" w:sz="12" w:space="0"/>
              <w:bottom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bCs/>
              </w:rPr>
              <w:t>项目</w:t>
            </w:r>
          </w:p>
        </w:tc>
        <w:tc>
          <w:tcPr>
            <w:tcW w:w="794" w:type="pct"/>
            <w:tcBorders>
              <w:top w:val="single" w:color="auto" w:sz="12" w:space="0"/>
              <w:bottom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bCs/>
              </w:rPr>
              <w:t>货物名称</w:t>
            </w:r>
          </w:p>
        </w:tc>
        <w:tc>
          <w:tcPr>
            <w:tcW w:w="1912" w:type="pct"/>
            <w:gridSpan w:val="2"/>
            <w:tcBorders>
              <w:top w:val="single" w:color="auto" w:sz="12" w:space="0"/>
              <w:bottom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bCs/>
              </w:rPr>
              <w:t>品牌型号规格</w:t>
            </w:r>
          </w:p>
        </w:tc>
        <w:tc>
          <w:tcPr>
            <w:tcW w:w="408" w:type="pct"/>
            <w:tcBorders>
              <w:top w:val="single" w:color="auto" w:sz="12" w:space="0"/>
              <w:bottom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rPr>
              <w:t>数量</w:t>
            </w:r>
          </w:p>
        </w:tc>
        <w:tc>
          <w:tcPr>
            <w:tcW w:w="408" w:type="pct"/>
            <w:tcBorders>
              <w:top w:val="single" w:color="auto" w:sz="12" w:space="0"/>
              <w:bottom w:val="single" w:color="auto" w:sz="12" w:space="0"/>
            </w:tcBorders>
            <w:vAlign w:val="center"/>
          </w:tcPr>
          <w:p>
            <w:pPr>
              <w:ind w:right="-11"/>
              <w:jc w:val="center"/>
              <w:rPr>
                <w:rFonts w:hint="eastAsia" w:ascii="仿宋" w:hAnsi="仿宋" w:eastAsia="仿宋" w:cs="仿宋"/>
                <w:b/>
              </w:rPr>
            </w:pPr>
            <w:r>
              <w:rPr>
                <w:rFonts w:hint="eastAsia" w:ascii="仿宋" w:hAnsi="仿宋" w:eastAsia="仿宋" w:cs="仿宋"/>
                <w:b/>
                <w:bCs/>
              </w:rPr>
              <w:t>单位</w:t>
            </w:r>
          </w:p>
        </w:tc>
        <w:tc>
          <w:tcPr>
            <w:tcW w:w="558" w:type="pct"/>
            <w:tcBorders>
              <w:top w:val="single" w:color="auto" w:sz="12" w:space="0"/>
              <w:bottom w:val="single" w:color="auto" w:sz="12" w:space="0"/>
              <w:right w:val="single" w:color="auto" w:sz="4" w:space="0"/>
            </w:tcBorders>
            <w:vAlign w:val="center"/>
          </w:tcPr>
          <w:p>
            <w:pPr>
              <w:ind w:right="-11"/>
              <w:jc w:val="center"/>
              <w:rPr>
                <w:rFonts w:hint="eastAsia" w:ascii="仿宋" w:hAnsi="仿宋" w:eastAsia="仿宋" w:cs="仿宋"/>
                <w:b/>
                <w:bCs/>
                <w:lang w:eastAsia="zh-CN"/>
              </w:rPr>
            </w:pPr>
            <w:r>
              <w:rPr>
                <w:rFonts w:hint="eastAsia" w:ascii="仿宋" w:hAnsi="仿宋" w:eastAsia="仿宋" w:cs="仿宋"/>
                <w:b/>
                <w:bCs/>
                <w:lang w:eastAsia="zh-CN"/>
              </w:rPr>
              <w:t>单价</w:t>
            </w:r>
          </w:p>
          <w:p>
            <w:pPr>
              <w:ind w:right="-11"/>
              <w:jc w:val="center"/>
              <w:rPr>
                <w:rFonts w:hint="eastAsia" w:ascii="仿宋" w:hAnsi="仿宋" w:eastAsia="仿宋" w:cs="仿宋"/>
                <w:b/>
                <w:bCs/>
                <w:lang w:eastAsia="zh-CN"/>
              </w:rPr>
            </w:pPr>
            <w:r>
              <w:rPr>
                <w:rFonts w:hint="eastAsia" w:ascii="仿宋" w:hAnsi="仿宋" w:eastAsia="仿宋" w:cs="仿宋"/>
              </w:rPr>
              <w:t>（含税）</w:t>
            </w:r>
          </w:p>
        </w:tc>
        <w:tc>
          <w:tcPr>
            <w:tcW w:w="511" w:type="pct"/>
            <w:tcBorders>
              <w:top w:val="single" w:color="auto" w:sz="12" w:space="0"/>
              <w:bottom w:val="single" w:color="auto" w:sz="12" w:space="0"/>
              <w:right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bCs/>
              </w:rPr>
              <w:t>总价</w:t>
            </w:r>
          </w:p>
          <w:p>
            <w:pPr>
              <w:ind w:right="-11"/>
              <w:jc w:val="center"/>
              <w:rPr>
                <w:rFonts w:hint="eastAsia" w:ascii="仿宋" w:hAnsi="仿宋" w:eastAsia="仿宋" w:cs="仿宋"/>
              </w:rPr>
            </w:pPr>
            <w:r>
              <w:rPr>
                <w:rFonts w:hint="eastAsia" w:ascii="仿宋" w:hAnsi="仿宋" w:eastAsia="仿宋" w:cs="仿宋"/>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06" w:type="pct"/>
            <w:tcBorders>
              <w:left w:val="single" w:color="auto" w:sz="12" w:space="0"/>
            </w:tcBorders>
            <w:vAlign w:val="center"/>
          </w:tcPr>
          <w:p>
            <w:pPr>
              <w:ind w:right="-1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94"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1912" w:type="pct"/>
            <w:gridSpan w:val="2"/>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558" w:type="pct"/>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c>
          <w:tcPr>
            <w:tcW w:w="511" w:type="pct"/>
            <w:tcBorders>
              <w:right w:val="single" w:color="auto" w:sz="1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06" w:type="pct"/>
            <w:tcBorders>
              <w:left w:val="single" w:color="auto" w:sz="12" w:space="0"/>
            </w:tcBorders>
            <w:vAlign w:val="center"/>
          </w:tcPr>
          <w:p>
            <w:pPr>
              <w:ind w:right="-1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94"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1912" w:type="pct"/>
            <w:gridSpan w:val="2"/>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558" w:type="pct"/>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c>
          <w:tcPr>
            <w:tcW w:w="511" w:type="pct"/>
            <w:tcBorders>
              <w:right w:val="single" w:color="auto" w:sz="1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06" w:type="pct"/>
            <w:tcBorders>
              <w:left w:val="single" w:color="auto" w:sz="12" w:space="0"/>
            </w:tcBorders>
            <w:vAlign w:val="center"/>
          </w:tcPr>
          <w:p>
            <w:pPr>
              <w:ind w:right="-1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794"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1912" w:type="pct"/>
            <w:gridSpan w:val="2"/>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558" w:type="pct"/>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c>
          <w:tcPr>
            <w:tcW w:w="511" w:type="pct"/>
            <w:tcBorders>
              <w:right w:val="single" w:color="auto" w:sz="1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000" w:type="pct"/>
            <w:gridSpan w:val="3"/>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rPr>
            </w:pPr>
            <w:r>
              <w:rPr>
                <w:rFonts w:hint="eastAsia" w:ascii="仿宋" w:hAnsi="仿宋" w:eastAsia="仿宋" w:cs="仿宋"/>
                <w:color w:val="auto"/>
                <w:sz w:val="24"/>
                <w:szCs w:val="24"/>
                <w:lang w:val="zh-CN" w:eastAsia="zh-CN"/>
              </w:rPr>
              <w:t>总报价</w:t>
            </w:r>
          </w:p>
        </w:tc>
        <w:tc>
          <w:tcPr>
            <w:tcW w:w="2999" w:type="pct"/>
            <w:gridSpan w:val="5"/>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lang w:eastAsia="zh-CN"/>
              </w:rPr>
            </w:pPr>
            <w:r>
              <w:rPr>
                <w:rFonts w:hint="eastAsia" w:ascii="仿宋" w:hAnsi="仿宋" w:eastAsia="仿宋" w:cs="仿宋"/>
                <w:lang w:eastAsia="zh-CN"/>
              </w:rPr>
              <w:t>小写：（大写：）</w:t>
            </w:r>
          </w:p>
        </w:tc>
      </w:tr>
    </w:tbl>
    <w:p>
      <w:pPr>
        <w:pStyle w:val="20"/>
        <w:autoSpaceDE w:val="0"/>
        <w:autoSpaceDN w:val="0"/>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 </w:t>
      </w:r>
    </w:p>
    <w:p>
      <w:pPr>
        <w:pStyle w:val="20"/>
        <w:autoSpaceDE w:val="0"/>
        <w:autoSpaceDN w:val="0"/>
        <w:bidi w:val="0"/>
        <w:spacing w:line="360" w:lineRule="auto"/>
        <w:rPr>
          <w:rFonts w:hint="eastAsia" w:ascii="仿宋" w:hAnsi="仿宋" w:eastAsia="仿宋" w:cs="仿宋"/>
          <w:color w:val="auto"/>
          <w:sz w:val="24"/>
          <w:szCs w:val="24"/>
          <w:lang w:val="zh-CN"/>
        </w:rPr>
      </w:pPr>
    </w:p>
    <w:p>
      <w:pPr>
        <w:pStyle w:val="31"/>
        <w:bidi w:val="0"/>
        <w:rPr>
          <w:rFonts w:hint="eastAsia" w:ascii="仿宋" w:hAnsi="仿宋" w:eastAsia="仿宋" w:cs="仿宋"/>
          <w:color w:val="auto"/>
          <w:szCs w:val="24"/>
          <w:lang w:val="zh-CN"/>
        </w:rPr>
      </w:pPr>
    </w:p>
    <w:p>
      <w:pPr>
        <w:pStyle w:val="31"/>
        <w:bidi w:val="0"/>
        <w:ind w:firstLine="4320" w:firstLineChars="180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供应商名称</w:t>
      </w:r>
      <w:r>
        <w:rPr>
          <w:rFonts w:hint="eastAsia" w:ascii="仿宋" w:hAnsi="仿宋" w:eastAsia="仿宋" w:cs="仿宋"/>
          <w:color w:val="auto"/>
          <w:szCs w:val="24"/>
          <w:lang w:val="en-US" w:eastAsia="zh-CN"/>
        </w:rPr>
        <w:t xml:space="preserve"> </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lang w:val="zh-CN"/>
        </w:rPr>
        <w:t>（盖公章）：</w:t>
      </w:r>
    </w:p>
    <w:p>
      <w:pPr>
        <w:pStyle w:val="31"/>
        <w:bidi w:val="0"/>
        <w:jc w:val="right"/>
        <w:rPr>
          <w:rFonts w:hint="eastAsia" w:ascii="仿宋" w:hAnsi="仿宋" w:eastAsia="仿宋" w:cs="仿宋"/>
          <w:color w:val="auto"/>
          <w:szCs w:val="24"/>
          <w:lang w:val="zh-CN"/>
        </w:rPr>
      </w:pPr>
      <w:r>
        <w:rPr>
          <w:rFonts w:hint="eastAsia" w:ascii="仿宋" w:hAnsi="仿宋" w:eastAsia="仿宋" w:cs="仿宋"/>
          <w:color w:val="auto"/>
          <w:szCs w:val="24"/>
          <w:lang w:val="zh-CN"/>
        </w:rPr>
        <w:t>供应商法定代表人或者被授权代表</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lang w:val="zh-CN"/>
        </w:rPr>
        <w:t>（签字）：</w:t>
      </w:r>
    </w:p>
    <w:p>
      <w:pPr>
        <w:pStyle w:val="20"/>
        <w:bidi w:val="0"/>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 xml:space="preserve"> 月</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pPr>
        <w:pStyle w:val="20"/>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20"/>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20"/>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20"/>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20"/>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20"/>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20"/>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snapToGrid w:val="0"/>
        <w:spacing w:line="500" w:lineRule="exact"/>
        <w:jc w:val="center"/>
        <w:rPr>
          <w:rFonts w:hint="eastAsia" w:ascii="仿宋" w:hAnsi="仿宋" w:eastAsia="仿宋" w:cs="仿宋"/>
          <w:b/>
          <w:bCs w:val="0"/>
          <w:spacing w:val="20"/>
          <w:kern w:val="44"/>
          <w:sz w:val="28"/>
          <w:szCs w:val="28"/>
          <w:lang w:val="en-US" w:eastAsia="zh-CN" w:bidi="ar-SA"/>
        </w:rPr>
      </w:pPr>
      <w:r>
        <w:rPr>
          <w:rFonts w:hint="eastAsia" w:ascii="仿宋" w:hAnsi="仿宋" w:eastAsia="仿宋" w:cs="仿宋"/>
          <w:b/>
          <w:bCs w:val="0"/>
          <w:spacing w:val="20"/>
          <w:kern w:val="44"/>
          <w:sz w:val="28"/>
          <w:szCs w:val="28"/>
          <w:lang w:val="zh-CN" w:eastAsia="zh-CN" w:bidi="ar-SA"/>
        </w:rPr>
        <w:t>四、</w:t>
      </w:r>
      <w:r>
        <w:rPr>
          <w:rFonts w:hint="eastAsia" w:ascii="仿宋" w:hAnsi="仿宋" w:eastAsia="仿宋" w:cs="仿宋"/>
          <w:b/>
          <w:bCs w:val="0"/>
          <w:spacing w:val="20"/>
          <w:kern w:val="44"/>
          <w:sz w:val="28"/>
          <w:szCs w:val="28"/>
          <w:lang w:val="en-US" w:eastAsia="zh-CN" w:bidi="ar-SA"/>
        </w:rPr>
        <w:t>技术偏离表</w:t>
      </w:r>
    </w:p>
    <w:p>
      <w:pPr>
        <w:tabs>
          <w:tab w:val="left" w:pos="0"/>
        </w:tabs>
        <w:spacing w:line="380" w:lineRule="exact"/>
        <w:jc w:val="center"/>
        <w:rPr>
          <w:rFonts w:hint="eastAsia" w:ascii="仿宋" w:hAnsi="仿宋" w:eastAsia="仿宋" w:cs="仿宋"/>
          <w:b/>
        </w:rPr>
      </w:pPr>
    </w:p>
    <w:tbl>
      <w:tblPr>
        <w:tblStyle w:val="15"/>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382"/>
        <w:gridCol w:w="902"/>
        <w:gridCol w:w="2296"/>
        <w:gridCol w:w="1758"/>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2" w:type="dxa"/>
            <w:tcBorders>
              <w:top w:val="double"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序号</w:t>
            </w:r>
          </w:p>
        </w:tc>
        <w:tc>
          <w:tcPr>
            <w:tcW w:w="2382"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货物名称</w:t>
            </w:r>
          </w:p>
        </w:tc>
        <w:tc>
          <w:tcPr>
            <w:tcW w:w="902"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数量</w:t>
            </w:r>
          </w:p>
        </w:tc>
        <w:tc>
          <w:tcPr>
            <w:tcW w:w="2296"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lang w:val="en-US" w:eastAsia="zh-CN"/>
              </w:rPr>
              <w:t>谈判</w:t>
            </w:r>
            <w:r>
              <w:rPr>
                <w:rFonts w:hint="eastAsia" w:ascii="仿宋" w:hAnsi="仿宋" w:eastAsia="仿宋" w:cs="仿宋"/>
              </w:rPr>
              <w:t>文件技术</w:t>
            </w:r>
          </w:p>
          <w:p>
            <w:pPr>
              <w:tabs>
                <w:tab w:val="left" w:pos="0"/>
              </w:tabs>
              <w:spacing w:line="380" w:lineRule="exact"/>
              <w:jc w:val="center"/>
              <w:rPr>
                <w:rFonts w:hint="eastAsia" w:ascii="仿宋" w:hAnsi="仿宋" w:eastAsia="仿宋" w:cs="仿宋"/>
              </w:rPr>
            </w:pPr>
            <w:r>
              <w:rPr>
                <w:rFonts w:hint="eastAsia" w:ascii="仿宋" w:hAnsi="仿宋" w:eastAsia="仿宋" w:cs="仿宋"/>
              </w:rPr>
              <w:t>规范、要求</w:t>
            </w:r>
          </w:p>
        </w:tc>
        <w:tc>
          <w:tcPr>
            <w:tcW w:w="1758"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lang w:val="en-US" w:eastAsia="zh-CN"/>
              </w:rPr>
              <w:t>报价</w:t>
            </w:r>
            <w:r>
              <w:rPr>
                <w:rFonts w:hint="eastAsia" w:ascii="仿宋" w:hAnsi="仿宋" w:eastAsia="仿宋" w:cs="仿宋"/>
              </w:rPr>
              <w:t>文件</w:t>
            </w:r>
          </w:p>
          <w:p>
            <w:pPr>
              <w:tabs>
                <w:tab w:val="left" w:pos="0"/>
              </w:tabs>
              <w:spacing w:line="380" w:lineRule="exact"/>
              <w:jc w:val="center"/>
              <w:rPr>
                <w:rFonts w:hint="eastAsia" w:ascii="仿宋" w:hAnsi="仿宋" w:eastAsia="仿宋" w:cs="仿宋"/>
              </w:rPr>
            </w:pPr>
            <w:r>
              <w:rPr>
                <w:rFonts w:hint="eastAsia" w:ascii="仿宋" w:hAnsi="仿宋" w:eastAsia="仿宋" w:cs="仿宋"/>
              </w:rPr>
              <w:t>对应规范</w:t>
            </w:r>
          </w:p>
        </w:tc>
        <w:tc>
          <w:tcPr>
            <w:tcW w:w="1125" w:type="dxa"/>
            <w:tcBorders>
              <w:top w:val="double"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2" w:type="dxa"/>
            <w:tcBorders>
              <w:top w:val="dotted"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38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90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296"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758"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125" w:type="dxa"/>
            <w:tcBorders>
              <w:top w:val="dotted"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42" w:type="dxa"/>
            <w:tcBorders>
              <w:top w:val="dotted"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38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90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296"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758"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125" w:type="dxa"/>
            <w:tcBorders>
              <w:top w:val="dotted"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42" w:type="dxa"/>
            <w:tcBorders>
              <w:top w:val="dotted" w:color="auto" w:sz="4" w:space="0"/>
              <w:left w:val="double"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382"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902"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296"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758"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125" w:type="dxa"/>
            <w:tcBorders>
              <w:top w:val="dotted" w:color="auto" w:sz="4" w:space="0"/>
              <w:left w:val="dotted" w:color="auto" w:sz="4" w:space="0"/>
              <w:bottom w:val="double" w:color="auto" w:sz="4" w:space="0"/>
              <w:right w:val="double" w:color="auto" w:sz="4" w:space="0"/>
            </w:tcBorders>
            <w:vAlign w:val="center"/>
          </w:tcPr>
          <w:p>
            <w:pPr>
              <w:tabs>
                <w:tab w:val="left" w:pos="0"/>
              </w:tabs>
              <w:spacing w:line="380" w:lineRule="exact"/>
              <w:jc w:val="center"/>
              <w:rPr>
                <w:rFonts w:hint="eastAsia" w:ascii="仿宋" w:hAnsi="仿宋" w:eastAsia="仿宋" w:cs="仿宋"/>
              </w:rPr>
            </w:pPr>
          </w:p>
        </w:tc>
      </w:tr>
    </w:tbl>
    <w:p>
      <w:pPr>
        <w:tabs>
          <w:tab w:val="left" w:pos="0"/>
        </w:tabs>
        <w:spacing w:line="380" w:lineRule="exact"/>
        <w:ind w:firstLine="689" w:firstLineChars="343"/>
        <w:rPr>
          <w:rFonts w:hint="eastAsia" w:ascii="仿宋" w:hAnsi="仿宋" w:eastAsia="仿宋" w:cs="仿宋"/>
          <w:b/>
        </w:rPr>
      </w:pPr>
    </w:p>
    <w:p>
      <w:pPr>
        <w:tabs>
          <w:tab w:val="left" w:pos="0"/>
        </w:tabs>
        <w:spacing w:line="380" w:lineRule="exact"/>
        <w:ind w:firstLine="689" w:firstLineChars="343"/>
        <w:rPr>
          <w:rFonts w:hint="eastAsia" w:ascii="仿宋" w:hAnsi="仿宋" w:eastAsia="仿宋" w:cs="仿宋"/>
          <w:b/>
          <w:bCs/>
        </w:rPr>
      </w:pPr>
      <w:r>
        <w:rPr>
          <w:rFonts w:hint="eastAsia" w:ascii="仿宋" w:hAnsi="仿宋" w:eastAsia="仿宋" w:cs="仿宋"/>
          <w:b/>
        </w:rPr>
        <w:t xml:space="preserve">授权代表签字：                                        </w:t>
      </w:r>
      <w:r>
        <w:rPr>
          <w:rFonts w:hint="eastAsia" w:ascii="仿宋" w:hAnsi="仿宋" w:eastAsia="仿宋" w:cs="仿宋"/>
          <w:b/>
          <w:bCs/>
        </w:rPr>
        <w:t>日期：</w:t>
      </w:r>
    </w:p>
    <w:p>
      <w:pPr>
        <w:tabs>
          <w:tab w:val="left" w:pos="0"/>
        </w:tabs>
        <w:spacing w:line="380" w:lineRule="exact"/>
        <w:ind w:firstLine="689" w:firstLineChars="343"/>
        <w:rPr>
          <w:rFonts w:hint="eastAsia" w:ascii="仿宋" w:hAnsi="仿宋" w:eastAsia="仿宋" w:cs="仿宋"/>
          <w:b/>
        </w:rPr>
      </w:pPr>
    </w:p>
    <w:p>
      <w:pPr>
        <w:pStyle w:val="8"/>
        <w:spacing w:line="360" w:lineRule="auto"/>
        <w:ind w:firstLine="708" w:firstLineChars="295"/>
        <w:rPr>
          <w:rFonts w:hint="eastAsia" w:ascii="仿宋" w:hAnsi="仿宋" w:eastAsia="仿宋" w:cs="仿宋"/>
          <w:szCs w:val="24"/>
        </w:rPr>
      </w:pPr>
      <w:r>
        <w:rPr>
          <w:rFonts w:hint="eastAsia" w:ascii="仿宋" w:hAnsi="仿宋" w:eastAsia="仿宋" w:cs="仿宋"/>
          <w:szCs w:val="24"/>
        </w:rPr>
        <w:t xml:space="preserve">                 </w:t>
      </w:r>
    </w:p>
    <w:p>
      <w:pPr>
        <w:pStyle w:val="8"/>
        <w:spacing w:line="360" w:lineRule="auto"/>
        <w:rPr>
          <w:rFonts w:hint="eastAsia" w:ascii="仿宋" w:hAnsi="仿宋" w:eastAsia="仿宋" w:cs="仿宋"/>
          <w:b/>
          <w:bCs/>
          <w:szCs w:val="24"/>
        </w:rPr>
      </w:pPr>
      <w:r>
        <w:rPr>
          <w:rFonts w:hint="eastAsia" w:ascii="仿宋" w:hAnsi="仿宋" w:eastAsia="仿宋" w:cs="仿宋"/>
          <w:b/>
          <w:bCs/>
          <w:szCs w:val="24"/>
        </w:rPr>
        <w:t>注：（1）如无偏离请注明“无”字。</w:t>
      </w:r>
    </w:p>
    <w:p>
      <w:pPr>
        <w:pStyle w:val="20"/>
        <w:widowControl/>
        <w:autoSpaceDE w:val="0"/>
        <w:autoSpaceDN w:val="0"/>
        <w:bidi w:val="0"/>
        <w:ind w:right="-481"/>
        <w:jc w:val="left"/>
        <w:rPr>
          <w:rStyle w:val="24"/>
          <w:rFonts w:hint="eastAsia" w:ascii="仿宋" w:hAnsi="仿宋" w:eastAsia="仿宋" w:cs="仿宋"/>
          <w:color w:val="auto"/>
          <w:sz w:val="24"/>
          <w:szCs w:val="24"/>
        </w:rPr>
      </w:pPr>
    </w:p>
    <w:p>
      <w:pPr>
        <w:pStyle w:val="20"/>
        <w:widowControl/>
        <w:autoSpaceDE w:val="0"/>
        <w:autoSpaceDN w:val="0"/>
        <w:bidi w:val="0"/>
        <w:spacing w:line="460" w:lineRule="exact"/>
        <w:ind w:firstLine="4515" w:firstLineChars="2150"/>
        <w:rPr>
          <w:rFonts w:hint="eastAsia" w:ascii="仿宋" w:hAnsi="仿宋" w:eastAsia="仿宋" w:cs="仿宋"/>
          <w:color w:val="auto"/>
          <w:kern w:val="2"/>
          <w:sz w:val="24"/>
          <w:szCs w:val="24"/>
          <w:u w:val="single"/>
        </w:rPr>
      </w:pPr>
      <w:r>
        <w:rPr>
          <w:rFonts w:hint="eastAsia" w:ascii="仿宋" w:hAnsi="仿宋" w:eastAsia="仿宋" w:cs="仿宋"/>
        </w:rPr>
        <w:br w:type="page"/>
      </w:r>
    </w:p>
    <w:p>
      <w:pPr>
        <w:pStyle w:val="20"/>
        <w:bidi w:val="0"/>
        <w:spacing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法定代表人身份证明</w:t>
      </w:r>
    </w:p>
    <w:p>
      <w:pPr>
        <w:pStyle w:val="20"/>
        <w:bidi w:val="0"/>
        <w:spacing w:line="440" w:lineRule="exact"/>
        <w:rPr>
          <w:rFonts w:hint="eastAsia" w:ascii="仿宋" w:hAnsi="仿宋" w:eastAsia="仿宋" w:cs="仿宋"/>
          <w:color w:val="auto"/>
          <w:sz w:val="20"/>
        </w:rPr>
      </w:pP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（供应商名称）的法定代表人。</w:t>
      </w:r>
    </w:p>
    <w:p>
      <w:pPr>
        <w:pStyle w:val="20"/>
        <w:bidi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p>
    <w:p>
      <w:pPr>
        <w:pStyle w:val="20"/>
        <w:bidi w:val="0"/>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注：1、法定代表人参加本次投标的应签署本文件并附本人身份证复印件；</w:t>
      </w: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b/>
          <w:bCs/>
          <w:color w:val="auto"/>
          <w:szCs w:val="21"/>
        </w:rPr>
        <w:t>2、如法定代表人不参加本次投标，应签署《法定代表人授权委托书》。</w:t>
      </w: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p>
    <w:p>
      <w:pPr>
        <w:pStyle w:val="20"/>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（公章）</w:t>
      </w:r>
    </w:p>
    <w:p>
      <w:pPr>
        <w:pStyle w:val="20"/>
        <w:widowControl/>
        <w:autoSpaceDE w:val="0"/>
        <w:autoSpaceDN w:val="0"/>
        <w:bidi w:val="0"/>
        <w:spacing w:line="460" w:lineRule="exact"/>
        <w:rPr>
          <w:rFonts w:hint="eastAsia" w:ascii="仿宋" w:hAnsi="仿宋" w:eastAsia="仿宋" w:cs="仿宋"/>
          <w:color w:val="auto"/>
          <w:kern w:val="2"/>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pStyle w:val="20"/>
        <w:widowControl/>
        <w:autoSpaceDE w:val="0"/>
        <w:autoSpaceDN w:val="0"/>
        <w:bidi w:val="0"/>
        <w:spacing w:line="460" w:lineRule="exact"/>
        <w:rPr>
          <w:rFonts w:hint="eastAsia" w:ascii="仿宋" w:hAnsi="仿宋" w:eastAsia="仿宋" w:cs="仿宋"/>
          <w:color w:val="auto"/>
          <w:kern w:val="2"/>
          <w:sz w:val="24"/>
          <w:szCs w:val="24"/>
        </w:rPr>
      </w:pPr>
      <w:r>
        <w:rPr>
          <w:rFonts w:hint="eastAsia" w:ascii="仿宋" w:hAnsi="仿宋" w:eastAsia="仿宋" w:cs="仿宋"/>
        </w:rPr>
        <w:br w:type="page"/>
      </w:r>
    </w:p>
    <w:p>
      <w:pPr>
        <w:pStyle w:val="20"/>
        <w:widowControl/>
        <w:autoSpaceDE w:val="0"/>
        <w:autoSpaceDN w:val="0"/>
        <w:bidi w:val="0"/>
        <w:spacing w:line="460" w:lineRule="exact"/>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六、</w:t>
      </w:r>
      <w:r>
        <w:rPr>
          <w:rFonts w:hint="eastAsia" w:ascii="仿宋" w:hAnsi="仿宋" w:eastAsia="仿宋" w:cs="仿宋"/>
          <w:color w:val="auto"/>
          <w:kern w:val="2"/>
          <w:sz w:val="28"/>
          <w:szCs w:val="28"/>
        </w:rPr>
        <w:t>法定代表人授权委托书</w:t>
      </w:r>
    </w:p>
    <w:p>
      <w:pPr>
        <w:pStyle w:val="20"/>
        <w:widowControl/>
        <w:autoSpaceDE w:val="0"/>
        <w:autoSpaceDN w:val="0"/>
        <w:bidi w:val="0"/>
        <w:spacing w:line="360" w:lineRule="auto"/>
        <w:rPr>
          <w:rFonts w:hint="eastAsia" w:ascii="仿宋" w:hAnsi="仿宋" w:eastAsia="仿宋" w:cs="仿宋"/>
          <w:color w:val="auto"/>
          <w:kern w:val="2"/>
          <w:sz w:val="24"/>
          <w:szCs w:val="24"/>
        </w:rPr>
      </w:pPr>
    </w:p>
    <w:p>
      <w:pPr>
        <w:pStyle w:val="20"/>
        <w:widowControl/>
        <w:autoSpaceDE w:val="0"/>
        <w:autoSpaceDN w:val="0"/>
        <w:bidi w:val="0"/>
        <w:spacing w:line="48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（采购</w:t>
      </w:r>
      <w:r>
        <w:rPr>
          <w:rFonts w:hint="eastAsia" w:ascii="仿宋" w:hAnsi="仿宋" w:eastAsia="仿宋" w:cs="仿宋"/>
          <w:color w:val="auto"/>
          <w:kern w:val="2"/>
          <w:sz w:val="24"/>
          <w:szCs w:val="24"/>
          <w:u w:val="single"/>
          <w:lang w:val="en-US" w:eastAsia="zh-CN"/>
        </w:rPr>
        <w:t>代理</w:t>
      </w:r>
      <w:r>
        <w:rPr>
          <w:rFonts w:hint="eastAsia" w:ascii="仿宋" w:hAnsi="仿宋" w:eastAsia="仿宋" w:cs="仿宋"/>
          <w:color w:val="auto"/>
          <w:kern w:val="2"/>
          <w:sz w:val="24"/>
          <w:szCs w:val="24"/>
          <w:u w:val="single"/>
        </w:rPr>
        <w:t xml:space="preserve">机构）   </w:t>
      </w:r>
      <w:r>
        <w:rPr>
          <w:rStyle w:val="24"/>
          <w:rFonts w:hint="eastAsia" w:ascii="仿宋" w:hAnsi="仿宋" w:eastAsia="仿宋" w:cs="仿宋"/>
          <w:color w:val="auto"/>
          <w:sz w:val="24"/>
          <w:szCs w:val="24"/>
        </w:rPr>
        <w:t>：</w:t>
      </w:r>
    </w:p>
    <w:p>
      <w:pPr>
        <w:pStyle w:val="20"/>
        <w:widowControl/>
        <w:autoSpaceDE w:val="0"/>
        <w:autoSpaceDN w:val="0"/>
        <w:bidi w:val="0"/>
        <w:spacing w:line="480" w:lineRule="auto"/>
        <w:ind w:firstLine="480"/>
        <w:rPr>
          <w:rFonts w:hint="eastAsia" w:ascii="仿宋" w:hAnsi="仿宋" w:eastAsia="仿宋" w:cs="仿宋"/>
          <w:color w:val="auto"/>
          <w:kern w:val="2"/>
          <w:sz w:val="24"/>
          <w:szCs w:val="24"/>
        </w:rPr>
      </w:pPr>
      <w:r>
        <w:rPr>
          <w:rStyle w:val="24"/>
          <w:rFonts w:hint="eastAsia" w:ascii="仿宋" w:hAnsi="仿宋" w:eastAsia="仿宋" w:cs="仿宋"/>
          <w:color w:val="auto"/>
          <w:sz w:val="24"/>
          <w:szCs w:val="24"/>
        </w:rPr>
        <w:t>我</w:t>
      </w:r>
      <w:r>
        <w:rPr>
          <w:rFonts w:hint="eastAsia" w:ascii="仿宋" w:hAnsi="仿宋" w:eastAsia="仿宋" w:cs="仿宋"/>
          <w:color w:val="auto"/>
          <w:kern w:val="2"/>
          <w:sz w:val="24"/>
          <w:szCs w:val="24"/>
          <w:u w:val="single"/>
        </w:rPr>
        <w:t xml:space="preserve">   （姓名） </w:t>
      </w:r>
      <w:r>
        <w:rPr>
          <w:rStyle w:val="24"/>
          <w:rFonts w:hint="eastAsia" w:ascii="仿宋" w:hAnsi="仿宋" w:eastAsia="仿宋" w:cs="仿宋"/>
          <w:color w:val="auto"/>
          <w:sz w:val="24"/>
          <w:szCs w:val="24"/>
        </w:rPr>
        <w:t>系</w:t>
      </w:r>
      <w:r>
        <w:rPr>
          <w:rFonts w:hint="eastAsia" w:ascii="仿宋" w:hAnsi="仿宋" w:eastAsia="仿宋" w:cs="仿宋"/>
          <w:color w:val="auto"/>
          <w:kern w:val="2"/>
          <w:sz w:val="24"/>
          <w:szCs w:val="24"/>
          <w:u w:val="single"/>
        </w:rPr>
        <w:t xml:space="preserve">    （供应商名称）</w:t>
      </w:r>
      <w:r>
        <w:rPr>
          <w:rStyle w:val="24"/>
          <w:rFonts w:hint="eastAsia" w:ascii="仿宋" w:hAnsi="仿宋" w:eastAsia="仿宋" w:cs="仿宋"/>
          <w:color w:val="auto"/>
          <w:sz w:val="24"/>
          <w:szCs w:val="24"/>
        </w:rPr>
        <w:t>法定代表人，现授权委托我公司的</w:t>
      </w:r>
      <w:r>
        <w:rPr>
          <w:rFonts w:hint="eastAsia" w:ascii="仿宋" w:hAnsi="仿宋" w:eastAsia="仿宋" w:cs="仿宋"/>
          <w:color w:val="auto"/>
          <w:kern w:val="2"/>
          <w:sz w:val="24"/>
          <w:szCs w:val="24"/>
          <w:u w:val="single"/>
        </w:rPr>
        <w:t xml:space="preserve">  （姓名、职务或者职称）</w:t>
      </w:r>
      <w:r>
        <w:rPr>
          <w:rStyle w:val="24"/>
          <w:rFonts w:hint="eastAsia" w:ascii="仿宋" w:hAnsi="仿宋" w:eastAsia="仿宋" w:cs="仿宋"/>
          <w:color w:val="auto"/>
          <w:sz w:val="24"/>
          <w:szCs w:val="24"/>
        </w:rPr>
        <w:t>为我公司本次</w:t>
      </w:r>
      <w:r>
        <w:rPr>
          <w:rFonts w:hint="eastAsia" w:ascii="仿宋" w:hAnsi="仿宋" w:eastAsia="仿宋" w:cs="仿宋"/>
          <w:color w:val="auto"/>
          <w:kern w:val="2"/>
          <w:sz w:val="24"/>
          <w:szCs w:val="24"/>
          <w:u w:val="single"/>
        </w:rPr>
        <w:t xml:space="preserve">             </w:t>
      </w:r>
      <w:r>
        <w:rPr>
          <w:rStyle w:val="24"/>
          <w:rFonts w:hint="eastAsia" w:ascii="仿宋" w:hAnsi="仿宋" w:eastAsia="仿宋" w:cs="仿宋"/>
          <w:color w:val="auto"/>
          <w:sz w:val="24"/>
          <w:szCs w:val="24"/>
        </w:rPr>
        <w:t>项目的授权代表，代表我方办理本次报价、签约等相关事宜，签署全部有关的文件、协议、合同并具有法律效力。</w:t>
      </w:r>
    </w:p>
    <w:p>
      <w:pPr>
        <w:pStyle w:val="20"/>
        <w:widowControl/>
        <w:autoSpaceDE w:val="0"/>
        <w:autoSpaceDN w:val="0"/>
        <w:bidi w:val="0"/>
        <w:spacing w:line="480" w:lineRule="auto"/>
        <w:ind w:firstLine="480"/>
        <w:rPr>
          <w:rStyle w:val="24"/>
          <w:rFonts w:hint="eastAsia" w:ascii="仿宋" w:hAnsi="仿宋" w:eastAsia="仿宋" w:cs="仿宋"/>
          <w:color w:val="auto"/>
          <w:sz w:val="24"/>
          <w:szCs w:val="24"/>
        </w:rPr>
      </w:pPr>
      <w:r>
        <w:rPr>
          <w:rStyle w:val="24"/>
          <w:rFonts w:hint="eastAsia" w:ascii="仿宋" w:hAnsi="仿宋" w:eastAsia="仿宋" w:cs="仿宋"/>
          <w:color w:val="auto"/>
          <w:sz w:val="24"/>
          <w:szCs w:val="24"/>
        </w:rPr>
        <w:t>在我方未发出撤销授权委托书的书面通知以前，本授权委托书一直有效。被授权人签署的所有文件（在授权书有效期内签署的）不因授权撤销而失效。</w:t>
      </w:r>
    </w:p>
    <w:p>
      <w:pPr>
        <w:pStyle w:val="20"/>
        <w:widowControl/>
        <w:autoSpaceDE w:val="0"/>
        <w:autoSpaceDN w:val="0"/>
        <w:bidi w:val="0"/>
        <w:spacing w:line="480" w:lineRule="auto"/>
        <w:ind w:firstLine="480"/>
        <w:rPr>
          <w:rStyle w:val="24"/>
          <w:rFonts w:hint="eastAsia" w:ascii="仿宋" w:hAnsi="仿宋" w:eastAsia="仿宋" w:cs="仿宋"/>
          <w:color w:val="auto"/>
          <w:sz w:val="24"/>
          <w:szCs w:val="24"/>
        </w:rPr>
      </w:pPr>
      <w:r>
        <w:rPr>
          <w:rStyle w:val="24"/>
          <w:rFonts w:hint="eastAsia" w:ascii="仿宋" w:hAnsi="仿宋" w:eastAsia="仿宋" w:cs="仿宋"/>
          <w:color w:val="auto"/>
          <w:sz w:val="24"/>
          <w:szCs w:val="24"/>
        </w:rPr>
        <w:t>被授权代表无权转让委托权。特此授权。</w:t>
      </w:r>
    </w:p>
    <w:p>
      <w:pPr>
        <w:pStyle w:val="20"/>
        <w:widowControl/>
        <w:autoSpaceDE w:val="0"/>
        <w:autoSpaceDN w:val="0"/>
        <w:bidi w:val="0"/>
        <w:spacing w:line="480" w:lineRule="auto"/>
        <w:ind w:firstLine="480"/>
        <w:rPr>
          <w:rFonts w:hint="eastAsia" w:ascii="仿宋" w:hAnsi="仿宋" w:eastAsia="仿宋" w:cs="仿宋"/>
          <w:color w:val="auto"/>
          <w:kern w:val="2"/>
          <w:sz w:val="24"/>
          <w:szCs w:val="24"/>
        </w:rPr>
      </w:pPr>
      <w:r>
        <w:rPr>
          <w:rStyle w:val="24"/>
          <w:rFonts w:hint="eastAsia" w:ascii="仿宋" w:hAnsi="仿宋" w:eastAsia="仿宋" w:cs="仿宋"/>
          <w:color w:val="auto"/>
          <w:sz w:val="24"/>
          <w:szCs w:val="24"/>
        </w:rPr>
        <w:t>本授权委托书于</w:t>
      </w:r>
      <w:r>
        <w:rPr>
          <w:rFonts w:hint="eastAsia" w:ascii="仿宋" w:hAnsi="仿宋" w:eastAsia="仿宋" w:cs="仿宋"/>
          <w:color w:val="auto"/>
          <w:kern w:val="2"/>
          <w:sz w:val="24"/>
          <w:szCs w:val="24"/>
          <w:u w:val="single"/>
        </w:rPr>
        <w:t xml:space="preserve">        </w:t>
      </w:r>
      <w:r>
        <w:rPr>
          <w:rStyle w:val="24"/>
          <w:rFonts w:hint="eastAsia" w:ascii="仿宋" w:hAnsi="仿宋" w:eastAsia="仿宋" w:cs="仿宋"/>
          <w:color w:val="auto"/>
          <w:sz w:val="24"/>
          <w:szCs w:val="24"/>
        </w:rPr>
        <w:t>年</w:t>
      </w:r>
      <w:r>
        <w:rPr>
          <w:rFonts w:hint="eastAsia" w:ascii="仿宋" w:hAnsi="仿宋" w:eastAsia="仿宋" w:cs="仿宋"/>
          <w:color w:val="auto"/>
          <w:kern w:val="2"/>
          <w:sz w:val="24"/>
          <w:szCs w:val="24"/>
          <w:u w:val="single"/>
        </w:rPr>
        <w:t xml:space="preserve">        </w:t>
      </w:r>
      <w:r>
        <w:rPr>
          <w:rStyle w:val="24"/>
          <w:rFonts w:hint="eastAsia" w:ascii="仿宋" w:hAnsi="仿宋" w:eastAsia="仿宋" w:cs="仿宋"/>
          <w:color w:val="auto"/>
          <w:sz w:val="24"/>
          <w:szCs w:val="24"/>
        </w:rPr>
        <w:t>月</w:t>
      </w:r>
      <w:r>
        <w:rPr>
          <w:rFonts w:hint="eastAsia" w:ascii="仿宋" w:hAnsi="仿宋" w:eastAsia="仿宋" w:cs="仿宋"/>
          <w:color w:val="auto"/>
          <w:kern w:val="2"/>
          <w:sz w:val="24"/>
          <w:szCs w:val="24"/>
          <w:u w:val="single"/>
        </w:rPr>
        <w:t xml:space="preserve">        </w:t>
      </w:r>
      <w:r>
        <w:rPr>
          <w:rStyle w:val="24"/>
          <w:rFonts w:hint="eastAsia" w:ascii="仿宋" w:hAnsi="仿宋" w:eastAsia="仿宋" w:cs="仿宋"/>
          <w:color w:val="auto"/>
          <w:sz w:val="24"/>
          <w:szCs w:val="24"/>
        </w:rPr>
        <w:t>日签字生效,特此声明。</w:t>
      </w:r>
    </w:p>
    <w:p>
      <w:pPr>
        <w:pStyle w:val="20"/>
        <w:widowControl/>
        <w:autoSpaceDE w:val="0"/>
        <w:autoSpaceDN w:val="0"/>
        <w:bidi w:val="0"/>
        <w:spacing w:line="360" w:lineRule="auto"/>
        <w:rPr>
          <w:rFonts w:hint="eastAsia" w:ascii="仿宋" w:hAnsi="仿宋" w:eastAsia="仿宋" w:cs="仿宋"/>
          <w:color w:val="auto"/>
          <w:kern w:val="2"/>
          <w:sz w:val="24"/>
          <w:szCs w:val="24"/>
        </w:rPr>
      </w:pPr>
    </w:p>
    <w:p>
      <w:pPr>
        <w:pStyle w:val="20"/>
        <w:widowControl/>
        <w:autoSpaceDE w:val="0"/>
        <w:autoSpaceDN w:val="0"/>
        <w:bidi w:val="0"/>
        <w:spacing w:line="360" w:lineRule="auto"/>
        <w:ind w:right="-481"/>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(附法人代表身份证以及被授权代表身份证复印件)</w:t>
      </w:r>
    </w:p>
    <w:p>
      <w:pPr>
        <w:pStyle w:val="20"/>
        <w:widowControl/>
        <w:autoSpaceDE w:val="0"/>
        <w:autoSpaceDN w:val="0"/>
        <w:bidi w:val="0"/>
        <w:spacing w:line="360" w:lineRule="auto"/>
        <w:ind w:right="-481"/>
        <w:jc w:val="center"/>
        <w:rPr>
          <w:rFonts w:hint="eastAsia" w:ascii="仿宋" w:hAnsi="仿宋" w:eastAsia="仿宋" w:cs="仿宋"/>
          <w:color w:val="auto"/>
          <w:kern w:val="2"/>
          <w:sz w:val="24"/>
          <w:szCs w:val="24"/>
        </w:rPr>
      </w:pPr>
    </w:p>
    <w:p>
      <w:pPr>
        <w:pStyle w:val="20"/>
        <w:widowControl/>
        <w:autoSpaceDE w:val="0"/>
        <w:autoSpaceDN w:val="0"/>
        <w:bidi w:val="0"/>
        <w:spacing w:line="360" w:lineRule="auto"/>
        <w:ind w:right="-481"/>
        <w:jc w:val="center"/>
        <w:rPr>
          <w:rFonts w:hint="eastAsia" w:ascii="仿宋" w:hAnsi="仿宋" w:eastAsia="仿宋" w:cs="仿宋"/>
          <w:color w:val="auto"/>
          <w:kern w:val="2"/>
          <w:sz w:val="24"/>
          <w:szCs w:val="24"/>
        </w:rPr>
      </w:pPr>
    </w:p>
    <w:p>
      <w:pPr>
        <w:pStyle w:val="20"/>
        <w:widowControl/>
        <w:autoSpaceDE w:val="0"/>
        <w:autoSpaceDN w:val="0"/>
        <w:bidi w:val="0"/>
        <w:spacing w:line="360" w:lineRule="auto"/>
        <w:ind w:right="-481"/>
        <w:rPr>
          <w:rStyle w:val="24"/>
          <w:rFonts w:hint="eastAsia" w:ascii="仿宋" w:hAnsi="仿宋" w:eastAsia="仿宋" w:cs="仿宋"/>
          <w:color w:val="auto"/>
          <w:sz w:val="24"/>
          <w:szCs w:val="24"/>
        </w:rPr>
      </w:pPr>
      <w:r>
        <w:rPr>
          <w:rStyle w:val="24"/>
          <w:rFonts w:hint="eastAsia" w:ascii="仿宋" w:hAnsi="仿宋" w:eastAsia="仿宋" w:cs="仿宋"/>
          <w:color w:val="auto"/>
          <w:sz w:val="24"/>
          <w:szCs w:val="24"/>
        </w:rPr>
        <w:t>被授权代表姓名：             性 别：              年 龄：</w:t>
      </w:r>
    </w:p>
    <w:p>
      <w:pPr>
        <w:pStyle w:val="20"/>
        <w:widowControl/>
        <w:autoSpaceDE w:val="0"/>
        <w:autoSpaceDN w:val="0"/>
        <w:bidi w:val="0"/>
        <w:spacing w:line="360" w:lineRule="auto"/>
        <w:ind w:right="-481"/>
        <w:rPr>
          <w:rStyle w:val="24"/>
          <w:rFonts w:hint="eastAsia" w:ascii="仿宋" w:hAnsi="仿宋" w:eastAsia="仿宋" w:cs="仿宋"/>
          <w:color w:val="auto"/>
          <w:sz w:val="24"/>
          <w:szCs w:val="24"/>
        </w:rPr>
      </w:pPr>
      <w:r>
        <w:rPr>
          <w:rStyle w:val="24"/>
          <w:rFonts w:hint="eastAsia" w:ascii="仿宋" w:hAnsi="仿宋" w:eastAsia="仿宋" w:cs="仿宋"/>
          <w:color w:val="auto"/>
          <w:sz w:val="24"/>
          <w:szCs w:val="24"/>
        </w:rPr>
        <w:t>单  位：                     部 门：              职 务：</w:t>
      </w:r>
    </w:p>
    <w:p>
      <w:pPr>
        <w:pStyle w:val="20"/>
        <w:widowControl/>
        <w:autoSpaceDE w:val="0"/>
        <w:autoSpaceDN w:val="0"/>
        <w:bidi w:val="0"/>
        <w:spacing w:line="360" w:lineRule="auto"/>
        <w:ind w:right="-481"/>
        <w:rPr>
          <w:rFonts w:hint="eastAsia" w:ascii="仿宋" w:hAnsi="仿宋" w:eastAsia="仿宋" w:cs="仿宋"/>
          <w:color w:val="auto"/>
          <w:kern w:val="2"/>
          <w:sz w:val="24"/>
          <w:szCs w:val="24"/>
        </w:rPr>
      </w:pPr>
    </w:p>
    <w:p>
      <w:pPr>
        <w:pStyle w:val="20"/>
        <w:widowControl/>
        <w:autoSpaceDE w:val="0"/>
        <w:autoSpaceDN w:val="0"/>
        <w:bidi w:val="0"/>
        <w:spacing w:line="360" w:lineRule="auto"/>
        <w:ind w:right="-481" w:firstLine="4320"/>
        <w:rPr>
          <w:rStyle w:val="24"/>
          <w:rFonts w:hint="eastAsia" w:ascii="仿宋" w:hAnsi="仿宋" w:eastAsia="仿宋" w:cs="仿宋"/>
          <w:color w:val="auto"/>
          <w:sz w:val="24"/>
          <w:szCs w:val="24"/>
        </w:rPr>
      </w:pPr>
      <w:r>
        <w:rPr>
          <w:rStyle w:val="24"/>
          <w:rFonts w:hint="eastAsia" w:ascii="仿宋" w:hAnsi="仿宋" w:eastAsia="仿宋" w:cs="仿宋"/>
          <w:color w:val="auto"/>
          <w:sz w:val="24"/>
          <w:szCs w:val="24"/>
        </w:rPr>
        <w:t>供应商（公章）：</w:t>
      </w:r>
    </w:p>
    <w:p>
      <w:pPr>
        <w:pStyle w:val="20"/>
        <w:widowControl/>
        <w:autoSpaceDE w:val="0"/>
        <w:autoSpaceDN w:val="0"/>
        <w:bidi w:val="0"/>
        <w:spacing w:line="360" w:lineRule="auto"/>
        <w:ind w:right="-481" w:firstLine="4320"/>
        <w:rPr>
          <w:rStyle w:val="24"/>
          <w:rFonts w:hint="eastAsia" w:ascii="仿宋" w:hAnsi="仿宋" w:eastAsia="仿宋" w:cs="仿宋"/>
          <w:color w:val="auto"/>
          <w:sz w:val="24"/>
          <w:szCs w:val="24"/>
        </w:rPr>
      </w:pPr>
      <w:r>
        <w:rPr>
          <w:rStyle w:val="24"/>
          <w:rFonts w:hint="eastAsia" w:ascii="仿宋" w:hAnsi="仿宋" w:eastAsia="仿宋" w:cs="仿宋"/>
          <w:color w:val="auto"/>
          <w:sz w:val="24"/>
          <w:szCs w:val="24"/>
        </w:rPr>
        <w:t>法定代表人（签字）：</w:t>
      </w:r>
    </w:p>
    <w:p>
      <w:pPr>
        <w:pStyle w:val="20"/>
        <w:bidi w:val="0"/>
        <w:spacing w:beforeAutospacing="1" w:afterAutospacing="1"/>
        <w:jc w:val="center"/>
        <w:rPr>
          <w:rStyle w:val="24"/>
          <w:rFonts w:hint="eastAsia" w:ascii="仿宋" w:hAnsi="仿宋" w:eastAsia="仿宋" w:cs="仿宋"/>
          <w:color w:val="auto"/>
          <w:sz w:val="24"/>
          <w:szCs w:val="24"/>
        </w:rPr>
      </w:pPr>
      <w:r>
        <w:rPr>
          <w:rStyle w:val="24"/>
          <w:rFonts w:hint="eastAsia" w:ascii="仿宋" w:hAnsi="仿宋" w:eastAsia="仿宋" w:cs="仿宋"/>
          <w:color w:val="auto"/>
          <w:sz w:val="24"/>
          <w:szCs w:val="24"/>
          <w:lang w:val="en-US" w:eastAsia="zh-CN"/>
        </w:rPr>
        <w:t xml:space="preserve">                    </w:t>
      </w:r>
      <w:r>
        <w:rPr>
          <w:rStyle w:val="24"/>
          <w:rFonts w:hint="eastAsia" w:ascii="仿宋" w:hAnsi="仿宋" w:eastAsia="仿宋" w:cs="仿宋"/>
          <w:color w:val="auto"/>
          <w:sz w:val="24"/>
          <w:szCs w:val="24"/>
        </w:rPr>
        <w:t>日 期：      年   月   日</w:t>
      </w:r>
    </w:p>
    <w:p>
      <w:pPr>
        <w:pStyle w:val="14"/>
        <w:rPr>
          <w:rStyle w:val="24"/>
          <w:rFonts w:hint="eastAsia" w:ascii="仿宋" w:hAnsi="仿宋" w:eastAsia="仿宋" w:cs="仿宋"/>
          <w:color w:val="auto"/>
          <w:sz w:val="24"/>
          <w:szCs w:val="24"/>
        </w:rPr>
      </w:pPr>
    </w:p>
    <w:p>
      <w:pPr>
        <w:pStyle w:val="14"/>
        <w:rPr>
          <w:rStyle w:val="24"/>
          <w:rFonts w:hint="eastAsia" w:ascii="仿宋" w:hAnsi="仿宋" w:eastAsia="仿宋" w:cs="仿宋"/>
          <w:color w:val="auto"/>
          <w:sz w:val="24"/>
          <w:szCs w:val="24"/>
        </w:rPr>
      </w:pPr>
    </w:p>
    <w:p>
      <w:pPr>
        <w:pStyle w:val="14"/>
        <w:rPr>
          <w:rStyle w:val="24"/>
          <w:rFonts w:hint="eastAsia" w:ascii="仿宋" w:hAnsi="仿宋" w:eastAsia="仿宋" w:cs="仿宋"/>
          <w:color w:val="auto"/>
          <w:sz w:val="24"/>
          <w:szCs w:val="24"/>
        </w:rPr>
      </w:pPr>
    </w:p>
    <w:p>
      <w:pPr>
        <w:pStyle w:val="14"/>
        <w:rPr>
          <w:rStyle w:val="24"/>
          <w:rFonts w:hint="eastAsia" w:ascii="仿宋" w:hAnsi="仿宋" w:eastAsia="仿宋" w:cs="仿宋"/>
          <w:color w:val="auto"/>
          <w:sz w:val="24"/>
          <w:szCs w:val="24"/>
        </w:rPr>
      </w:pPr>
    </w:p>
    <w:p>
      <w:pPr>
        <w:pStyle w:val="14"/>
        <w:rPr>
          <w:rStyle w:val="24"/>
          <w:rFonts w:hint="eastAsia" w:ascii="仿宋" w:hAnsi="仿宋" w:eastAsia="仿宋" w:cs="仿宋"/>
          <w:color w:val="auto"/>
          <w:sz w:val="24"/>
          <w:szCs w:val="24"/>
        </w:rPr>
      </w:pPr>
    </w:p>
    <w:p>
      <w:pPr>
        <w:pStyle w:val="14"/>
        <w:rPr>
          <w:rStyle w:val="24"/>
          <w:rFonts w:hint="eastAsia" w:ascii="仿宋" w:hAnsi="仿宋" w:eastAsia="仿宋" w:cs="仿宋"/>
          <w:color w:val="auto"/>
          <w:sz w:val="24"/>
          <w:szCs w:val="24"/>
        </w:rPr>
      </w:pPr>
    </w:p>
    <w:p>
      <w:pPr>
        <w:pStyle w:val="14"/>
        <w:rPr>
          <w:rStyle w:val="24"/>
          <w:rFonts w:hint="eastAsia" w:ascii="仿宋" w:hAnsi="仿宋" w:eastAsia="仿宋" w:cs="仿宋"/>
          <w:color w:val="auto"/>
          <w:sz w:val="24"/>
          <w:szCs w:val="24"/>
        </w:rPr>
      </w:pPr>
    </w:p>
    <w:p>
      <w:pPr>
        <w:pStyle w:val="14"/>
        <w:rPr>
          <w:rStyle w:val="24"/>
          <w:rFonts w:hint="eastAsia" w:ascii="仿宋" w:hAnsi="仿宋" w:eastAsia="仿宋" w:cs="仿宋"/>
          <w:color w:val="auto"/>
          <w:sz w:val="24"/>
          <w:szCs w:val="24"/>
          <w:lang w:eastAsia="zh-CN"/>
        </w:rPr>
      </w:pPr>
    </w:p>
    <w:p>
      <w:pPr>
        <w:spacing w:line="500" w:lineRule="exact"/>
        <w:jc w:val="center"/>
        <w:rPr>
          <w:rFonts w:hint="eastAsia" w:ascii="仿宋" w:hAnsi="仿宋" w:eastAsia="仿宋" w:cs="仿宋"/>
          <w:b/>
          <w:bCs/>
          <w:spacing w:val="20"/>
          <w:sz w:val="28"/>
          <w:szCs w:val="36"/>
        </w:rPr>
      </w:pPr>
      <w:r>
        <w:rPr>
          <w:rFonts w:hint="eastAsia" w:ascii="仿宋" w:hAnsi="仿宋" w:eastAsia="仿宋" w:cs="仿宋"/>
          <w:b/>
          <w:bCs/>
          <w:spacing w:val="20"/>
          <w:sz w:val="28"/>
          <w:szCs w:val="36"/>
          <w:lang w:val="en-US" w:eastAsia="zh-CN"/>
        </w:rPr>
        <w:t>七、</w:t>
      </w:r>
      <w:r>
        <w:rPr>
          <w:rFonts w:hint="eastAsia" w:ascii="仿宋" w:hAnsi="仿宋" w:eastAsia="仿宋" w:cs="仿宋"/>
          <w:b/>
          <w:bCs/>
          <w:spacing w:val="20"/>
          <w:sz w:val="28"/>
          <w:szCs w:val="36"/>
        </w:rPr>
        <w:t>诚信投标承诺书</w:t>
      </w:r>
    </w:p>
    <w:p>
      <w:pPr>
        <w:spacing w:line="360" w:lineRule="auto"/>
        <w:ind w:right="-146" w:rightChars="-73"/>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（采购人）：</w:t>
      </w:r>
    </w:p>
    <w:p>
      <w:pPr>
        <w:spacing w:line="360" w:lineRule="auto"/>
        <w:ind w:right="-146" w:rightChars="-73"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我公司参与</w:t>
      </w:r>
      <w:r>
        <w:rPr>
          <w:rFonts w:hint="eastAsia" w:ascii="仿宋" w:hAnsi="仿宋" w:eastAsia="仿宋" w:cs="仿宋"/>
          <w:color w:val="auto"/>
          <w:kern w:val="2"/>
          <w:sz w:val="24"/>
          <w:szCs w:val="24"/>
          <w:u w:val="single"/>
          <w:lang w:val="en-US" w:eastAsia="zh-CN" w:bidi="ar-SA"/>
        </w:rPr>
        <w:t xml:space="preserve">                          （项目名称、编号）</w:t>
      </w:r>
      <w:r>
        <w:rPr>
          <w:rFonts w:hint="eastAsia" w:ascii="仿宋" w:hAnsi="仿宋" w:eastAsia="仿宋" w:cs="仿宋"/>
          <w:color w:val="auto"/>
          <w:kern w:val="2"/>
          <w:sz w:val="24"/>
          <w:szCs w:val="24"/>
          <w:lang w:val="en-US" w:eastAsia="zh-CN" w:bidi="ar-SA"/>
        </w:rPr>
        <w:t>投标，本公司郑重承诺：</w:t>
      </w:r>
    </w:p>
    <w:p>
      <w:pPr>
        <w:spacing w:line="360" w:lineRule="auto"/>
        <w:ind w:firstLine="480" w:firstLineChars="200"/>
        <w:rPr>
          <w:rFonts w:hint="eastAsia" w:ascii="仿宋" w:hAnsi="仿宋" w:eastAsia="仿宋" w:cs="仿宋"/>
          <w:color w:val="auto"/>
          <w:kern w:val="2"/>
          <w:sz w:val="24"/>
          <w:szCs w:val="24"/>
          <w:lang w:val="en-US" w:eastAsia="zh-CN" w:bidi="ar-SA"/>
        </w:rPr>
      </w:pPr>
      <w:bookmarkStart w:id="82" w:name="_Toc20901_WPSOffice_Level1"/>
      <w:bookmarkStart w:id="83" w:name="_Toc27730_WPSOffice_Level1"/>
      <w:r>
        <w:rPr>
          <w:rFonts w:hint="eastAsia" w:ascii="仿宋" w:hAnsi="仿宋" w:eastAsia="仿宋" w:cs="仿宋"/>
          <w:color w:val="auto"/>
          <w:kern w:val="2"/>
          <w:sz w:val="24"/>
          <w:szCs w:val="24"/>
          <w:lang w:val="en-US" w:eastAsia="zh-CN" w:bidi="ar-SA"/>
        </w:rPr>
        <w:t>1、自觉遵守《中华人民共和国政府采购法》等法律法规的规定；</w:t>
      </w:r>
      <w:bookmarkEnd w:id="82"/>
      <w:bookmarkEnd w:id="83"/>
    </w:p>
    <w:p>
      <w:pPr>
        <w:snapToGrid w:val="0"/>
        <w:spacing w:line="360" w:lineRule="auto"/>
        <w:ind w:firstLine="480" w:firstLineChars="200"/>
        <w:rPr>
          <w:rFonts w:hint="eastAsia" w:ascii="仿宋" w:hAnsi="仿宋" w:eastAsia="仿宋" w:cs="仿宋"/>
          <w:color w:val="auto"/>
          <w:kern w:val="2"/>
          <w:sz w:val="24"/>
          <w:szCs w:val="24"/>
          <w:lang w:val="en-US" w:eastAsia="zh-CN" w:bidi="ar-SA"/>
        </w:rPr>
      </w:pPr>
      <w:bookmarkStart w:id="84" w:name="_Toc5856_WPSOffice_Level1"/>
      <w:bookmarkStart w:id="85" w:name="_Toc526_WPSOffice_Level1"/>
      <w:r>
        <w:rPr>
          <w:rFonts w:hint="eastAsia" w:ascii="仿宋" w:hAnsi="仿宋" w:eastAsia="仿宋" w:cs="仿宋"/>
          <w:color w:val="auto"/>
          <w:kern w:val="2"/>
          <w:sz w:val="24"/>
          <w:szCs w:val="24"/>
          <w:lang w:val="en-US" w:eastAsia="zh-CN" w:bidi="ar-SA"/>
        </w:rPr>
        <w:t>2、报价文件中所提供的资格文件、证明、材料及技术参数真实有效，不存在虚假应标；</w:t>
      </w:r>
      <w:bookmarkEnd w:id="84"/>
      <w:bookmarkEnd w:id="85"/>
    </w:p>
    <w:p>
      <w:pPr>
        <w:snapToGrid w:val="0"/>
        <w:spacing w:line="360" w:lineRule="auto"/>
        <w:ind w:firstLine="480" w:firstLineChars="200"/>
        <w:rPr>
          <w:rFonts w:hint="eastAsia" w:ascii="仿宋" w:hAnsi="仿宋" w:eastAsia="仿宋" w:cs="仿宋"/>
          <w:color w:val="auto"/>
          <w:kern w:val="2"/>
          <w:sz w:val="24"/>
          <w:szCs w:val="24"/>
          <w:lang w:val="en-US" w:eastAsia="zh-CN" w:bidi="ar-SA"/>
        </w:rPr>
      </w:pPr>
      <w:bookmarkStart w:id="86" w:name="_Toc1107_WPSOffice_Level1"/>
      <w:bookmarkStart w:id="87" w:name="_Toc25877_WPSOffice_Level1"/>
      <w:r>
        <w:rPr>
          <w:rFonts w:hint="eastAsia" w:ascii="仿宋" w:hAnsi="仿宋" w:eastAsia="仿宋" w:cs="仿宋"/>
          <w:color w:val="auto"/>
          <w:kern w:val="2"/>
          <w:sz w:val="24"/>
          <w:szCs w:val="24"/>
          <w:lang w:val="en-US" w:eastAsia="zh-CN" w:bidi="ar-SA"/>
        </w:rPr>
        <w:t>3、我司提供的所有产品均为原厂生产的正规渠道产品。</w:t>
      </w:r>
      <w:bookmarkEnd w:id="86"/>
      <w:bookmarkEnd w:id="87"/>
    </w:p>
    <w:p>
      <w:pPr>
        <w:snapToGrid w:val="0"/>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我公司若违反上述承诺，愿接受取消报价（中标）资格及其他任何形式的处理。</w:t>
      </w:r>
    </w:p>
    <w:p>
      <w:pPr>
        <w:snapToGrid w:val="0"/>
        <w:spacing w:line="360" w:lineRule="auto"/>
        <w:ind w:firstLine="420" w:firstLineChars="175"/>
        <w:rPr>
          <w:rFonts w:hint="eastAsia" w:ascii="仿宋" w:hAnsi="仿宋" w:eastAsia="仿宋" w:cs="仿宋"/>
          <w:color w:val="auto"/>
          <w:kern w:val="2"/>
          <w:sz w:val="24"/>
          <w:szCs w:val="24"/>
          <w:lang w:val="en-US" w:eastAsia="zh-CN" w:bidi="ar-SA"/>
        </w:rPr>
      </w:pPr>
    </w:p>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报价供应商全称（公章）：</w:t>
      </w:r>
    </w:p>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法定代表人或授权代表（签字或盖章）：</w:t>
      </w:r>
    </w:p>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 期：  年  月  日</w:t>
      </w:r>
    </w:p>
    <w:p>
      <w:pPr>
        <w:spacing w:line="360" w:lineRule="auto"/>
        <w:rPr>
          <w:rFonts w:hint="eastAsia" w:ascii="仿宋" w:hAnsi="仿宋" w:eastAsia="仿宋" w:cs="仿宋"/>
          <w:b/>
          <w:bCs/>
          <w:sz w:val="28"/>
          <w:szCs w:val="28"/>
        </w:rPr>
      </w:pPr>
    </w:p>
    <w:p>
      <w:pPr>
        <w:spacing w:line="460" w:lineRule="exact"/>
        <w:rPr>
          <w:rFonts w:hint="eastAsia" w:ascii="仿宋" w:hAnsi="仿宋" w:eastAsia="仿宋" w:cs="仿宋"/>
          <w:bCs/>
          <w:szCs w:val="21"/>
        </w:rPr>
      </w:pPr>
    </w:p>
    <w:p>
      <w:pPr>
        <w:spacing w:line="460" w:lineRule="exact"/>
        <w:rPr>
          <w:rFonts w:hint="eastAsia" w:ascii="仿宋" w:hAnsi="仿宋" w:eastAsia="仿宋" w:cs="仿宋"/>
          <w:bCs/>
          <w:szCs w:val="21"/>
        </w:rPr>
      </w:pPr>
    </w:p>
    <w:p>
      <w:pPr>
        <w:spacing w:line="460" w:lineRule="exact"/>
        <w:rPr>
          <w:rFonts w:hint="eastAsia" w:ascii="仿宋" w:hAnsi="仿宋" w:eastAsia="仿宋" w:cs="仿宋"/>
          <w:bCs/>
          <w:szCs w:val="21"/>
        </w:rPr>
      </w:pPr>
    </w:p>
    <w:p>
      <w:pPr>
        <w:spacing w:line="460" w:lineRule="exact"/>
        <w:rPr>
          <w:rFonts w:hint="eastAsia" w:ascii="仿宋" w:hAnsi="仿宋" w:eastAsia="仿宋" w:cs="仿宋"/>
          <w:szCs w:val="21"/>
          <w:u w:val="single"/>
        </w:rPr>
      </w:pPr>
      <w:r>
        <w:rPr>
          <w:rFonts w:hint="eastAsia" w:ascii="仿宋" w:hAnsi="仿宋" w:eastAsia="仿宋" w:cs="仿宋"/>
          <w:bCs/>
          <w:szCs w:val="21"/>
        </w:rPr>
        <w:t>附注</w:t>
      </w:r>
      <w:r>
        <w:rPr>
          <w:rFonts w:hint="eastAsia" w:ascii="仿宋" w:hAnsi="仿宋" w:eastAsia="仿宋" w:cs="仿宋"/>
          <w:szCs w:val="21"/>
        </w:rPr>
        <w:t>：</w:t>
      </w:r>
      <w:r>
        <w:rPr>
          <w:rFonts w:hint="eastAsia" w:ascii="仿宋" w:hAnsi="仿宋" w:eastAsia="仿宋" w:cs="仿宋"/>
          <w:szCs w:val="21"/>
          <w:u w:val="single"/>
        </w:rPr>
        <w:t>▲本承诺书格式不得修改。</w:t>
      </w:r>
    </w:p>
    <w:p>
      <w:pPr>
        <w:rPr>
          <w:rFonts w:hint="eastAsia" w:ascii="仿宋" w:hAnsi="仿宋" w:eastAsia="仿宋" w:cs="仿宋"/>
        </w:rPr>
      </w:pPr>
      <w:r>
        <w:rPr>
          <w:rFonts w:hint="eastAsia" w:ascii="仿宋" w:hAnsi="仿宋" w:eastAsia="仿宋" w:cs="仿宋"/>
        </w:rPr>
        <w:br w:type="page"/>
      </w:r>
    </w:p>
    <w:p>
      <w:pPr>
        <w:widowControl/>
        <w:autoSpaceDE w:val="0"/>
        <w:autoSpaceDN w:val="0"/>
        <w:adjustRightInd w:val="0"/>
        <w:spacing w:line="440" w:lineRule="exact"/>
        <w:ind w:firstLine="504"/>
        <w:rPr>
          <w:rStyle w:val="24"/>
          <w:rFonts w:hint="eastAsia" w:ascii="仿宋" w:hAnsi="仿宋" w:eastAsia="仿宋" w:cs="仿宋"/>
          <w:sz w:val="24"/>
          <w:szCs w:val="24"/>
        </w:rPr>
      </w:pPr>
      <w:bookmarkStart w:id="88" w:name="_Toc25991_WPSOffice_Level2"/>
      <w:bookmarkStart w:id="89" w:name="_Toc15878_WPSOffice_Level2"/>
      <w:bookmarkStart w:id="90" w:name="_Toc30942_WPSOffice_Level2"/>
      <w:r>
        <w:rPr>
          <w:rStyle w:val="24"/>
          <w:rFonts w:hint="eastAsia" w:ascii="仿宋" w:hAnsi="仿宋" w:eastAsia="仿宋" w:cs="仿宋"/>
          <w:sz w:val="24"/>
          <w:szCs w:val="24"/>
        </w:rPr>
        <w:t>（中小微企业、节能、环保等其他资料，投标单位可自拟）</w:t>
      </w:r>
    </w:p>
    <w:p>
      <w:pPr>
        <w:widowControl/>
        <w:autoSpaceDE w:val="0"/>
        <w:autoSpaceDN w:val="0"/>
        <w:adjustRightInd w:val="0"/>
        <w:spacing w:line="440" w:lineRule="exact"/>
        <w:ind w:right="-481" w:firstLine="756"/>
        <w:jc w:val="center"/>
        <w:rPr>
          <w:rFonts w:hint="eastAsia" w:ascii="仿宋" w:hAnsi="仿宋" w:eastAsia="仿宋" w:cs="仿宋"/>
          <w:b/>
          <w:bCs/>
          <w:kern w:val="1"/>
          <w:sz w:val="28"/>
          <w:szCs w:val="28"/>
        </w:rPr>
      </w:pPr>
      <w:r>
        <w:rPr>
          <w:rFonts w:hint="eastAsia" w:ascii="仿宋" w:hAnsi="仿宋" w:eastAsia="仿宋" w:cs="仿宋"/>
          <w:b/>
          <w:bCs/>
          <w:kern w:val="1"/>
          <w:sz w:val="28"/>
          <w:szCs w:val="28"/>
        </w:rPr>
        <w:t>中小企业声明函（工程、货物）</w:t>
      </w:r>
    </w:p>
    <w:p>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本公司（联合体）郑重声明，根据《政府采购促进中小企业发展管理办法》（财库﹝2020﹞46 号）的规定，本公司参加</w:t>
      </w:r>
      <w:r>
        <w:rPr>
          <w:rStyle w:val="24"/>
          <w:rFonts w:hint="eastAsia" w:ascii="仿宋" w:hAnsi="仿宋" w:eastAsia="仿宋" w:cs="仿宋"/>
          <w:sz w:val="24"/>
          <w:szCs w:val="24"/>
          <w:u w:val="single"/>
        </w:rPr>
        <w:t>（单位名称）</w:t>
      </w:r>
      <w:r>
        <w:rPr>
          <w:rStyle w:val="24"/>
          <w:rFonts w:hint="eastAsia" w:ascii="仿宋" w:hAnsi="仿宋" w:eastAsia="仿宋" w:cs="仿宋"/>
          <w:sz w:val="24"/>
          <w:szCs w:val="24"/>
        </w:rPr>
        <w:t>的</w:t>
      </w:r>
      <w:r>
        <w:rPr>
          <w:rStyle w:val="24"/>
          <w:rFonts w:hint="eastAsia" w:ascii="仿宋" w:hAnsi="仿宋" w:eastAsia="仿宋" w:cs="仿宋"/>
          <w:sz w:val="24"/>
          <w:szCs w:val="24"/>
          <w:u w:val="single"/>
        </w:rPr>
        <w:t>（项目名称）</w:t>
      </w:r>
      <w:r>
        <w:rPr>
          <w:rStyle w:val="24"/>
          <w:rFonts w:hint="eastAsia" w:ascii="仿宋" w:hAnsi="仿宋" w:eastAsia="仿宋" w:cs="仿宋"/>
          <w:sz w:val="24"/>
          <w:szCs w:val="24"/>
        </w:rPr>
        <w:t>采购活动，提供的相关产品全部由符合政策要求的中小企业制造。相关企业的具体情况如下：</w:t>
      </w:r>
    </w:p>
    <w:p>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1.</w:t>
      </w:r>
      <w:r>
        <w:rPr>
          <w:rStyle w:val="24"/>
          <w:rFonts w:hint="eastAsia" w:ascii="仿宋" w:hAnsi="仿宋" w:eastAsia="仿宋" w:cs="仿宋"/>
          <w:sz w:val="24"/>
          <w:szCs w:val="24"/>
          <w:u w:val="single"/>
        </w:rPr>
        <w:t xml:space="preserve">  （标的名称）  </w:t>
      </w:r>
      <w:r>
        <w:rPr>
          <w:rStyle w:val="24"/>
          <w:rFonts w:hint="eastAsia" w:ascii="仿宋" w:hAnsi="仿宋" w:eastAsia="仿宋" w:cs="仿宋"/>
          <w:sz w:val="24"/>
          <w:szCs w:val="24"/>
        </w:rPr>
        <w:t>，属于</w:t>
      </w:r>
      <w:r>
        <w:rPr>
          <w:rStyle w:val="24"/>
          <w:rFonts w:hint="eastAsia" w:ascii="仿宋" w:hAnsi="仿宋" w:eastAsia="仿宋" w:cs="仿宋"/>
          <w:sz w:val="24"/>
          <w:szCs w:val="24"/>
          <w:u w:val="single"/>
        </w:rPr>
        <w:t xml:space="preserve">（采购文件中明确的所属行业） </w:t>
      </w:r>
      <w:r>
        <w:rPr>
          <w:rStyle w:val="24"/>
          <w:rFonts w:hint="eastAsia" w:ascii="仿宋" w:hAnsi="仿宋" w:eastAsia="仿宋" w:cs="仿宋"/>
          <w:sz w:val="24"/>
          <w:szCs w:val="24"/>
        </w:rPr>
        <w:t>行业；制造商为</w:t>
      </w:r>
      <w:r>
        <w:rPr>
          <w:rStyle w:val="24"/>
          <w:rFonts w:hint="eastAsia" w:ascii="仿宋" w:hAnsi="仿宋" w:eastAsia="仿宋" w:cs="仿宋"/>
          <w:sz w:val="24"/>
          <w:szCs w:val="24"/>
          <w:u w:val="single"/>
        </w:rPr>
        <w:t>（企业名称）</w:t>
      </w:r>
      <w:r>
        <w:rPr>
          <w:rStyle w:val="24"/>
          <w:rFonts w:hint="eastAsia" w:ascii="仿宋" w:hAnsi="仿宋" w:eastAsia="仿宋" w:cs="仿宋"/>
          <w:sz w:val="24"/>
          <w:szCs w:val="24"/>
        </w:rPr>
        <w:t>，从业人员</w:t>
      </w:r>
      <w:r>
        <w:rPr>
          <w:rStyle w:val="24"/>
          <w:rFonts w:hint="eastAsia" w:ascii="仿宋" w:hAnsi="仿宋" w:eastAsia="仿宋" w:cs="仿宋"/>
          <w:sz w:val="24"/>
          <w:szCs w:val="24"/>
          <w:u w:val="single"/>
        </w:rPr>
        <w:t xml:space="preserve">    </w:t>
      </w:r>
      <w:r>
        <w:rPr>
          <w:rStyle w:val="24"/>
          <w:rFonts w:hint="eastAsia" w:ascii="仿宋" w:hAnsi="仿宋" w:eastAsia="仿宋" w:cs="仿宋"/>
          <w:sz w:val="24"/>
          <w:szCs w:val="24"/>
        </w:rPr>
        <w:t>人，营业收入为</w:t>
      </w:r>
      <w:r>
        <w:rPr>
          <w:rStyle w:val="24"/>
          <w:rFonts w:hint="eastAsia" w:ascii="仿宋" w:hAnsi="仿宋" w:eastAsia="仿宋" w:cs="仿宋"/>
          <w:sz w:val="24"/>
          <w:szCs w:val="24"/>
          <w:u w:val="single"/>
        </w:rPr>
        <w:t xml:space="preserve">     </w:t>
      </w:r>
      <w:r>
        <w:rPr>
          <w:rStyle w:val="24"/>
          <w:rFonts w:hint="eastAsia" w:ascii="仿宋" w:hAnsi="仿宋" w:eastAsia="仿宋" w:cs="仿宋"/>
          <w:sz w:val="24"/>
          <w:szCs w:val="24"/>
        </w:rPr>
        <w:t>万元，资产总额为</w:t>
      </w:r>
      <w:r>
        <w:rPr>
          <w:rStyle w:val="24"/>
          <w:rFonts w:hint="eastAsia" w:ascii="仿宋" w:hAnsi="仿宋" w:eastAsia="仿宋" w:cs="仿宋"/>
          <w:sz w:val="24"/>
          <w:szCs w:val="24"/>
          <w:u w:val="single"/>
        </w:rPr>
        <w:t xml:space="preserve">    </w:t>
      </w:r>
      <w:r>
        <w:rPr>
          <w:rStyle w:val="24"/>
          <w:rFonts w:hint="eastAsia" w:ascii="仿宋" w:hAnsi="仿宋" w:eastAsia="仿宋" w:cs="仿宋"/>
          <w:sz w:val="24"/>
          <w:szCs w:val="24"/>
        </w:rPr>
        <w:t>万元，属于</w:t>
      </w:r>
      <w:r>
        <w:rPr>
          <w:rStyle w:val="24"/>
          <w:rFonts w:hint="eastAsia" w:ascii="仿宋" w:hAnsi="仿宋" w:eastAsia="仿宋" w:cs="仿宋"/>
          <w:sz w:val="24"/>
          <w:szCs w:val="24"/>
          <w:u w:val="single"/>
        </w:rPr>
        <w:t xml:space="preserve"> （中型企业、小型企业、微型企业）</w:t>
      </w:r>
      <w:r>
        <w:rPr>
          <w:rStyle w:val="24"/>
          <w:rFonts w:hint="eastAsia" w:ascii="仿宋" w:hAnsi="仿宋" w:eastAsia="仿宋" w:cs="仿宋"/>
          <w:sz w:val="24"/>
          <w:szCs w:val="24"/>
        </w:rPr>
        <w:t>；</w:t>
      </w:r>
    </w:p>
    <w:p>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2.</w:t>
      </w:r>
      <w:r>
        <w:rPr>
          <w:rStyle w:val="24"/>
          <w:rFonts w:hint="eastAsia" w:ascii="仿宋" w:hAnsi="仿宋" w:eastAsia="仿宋" w:cs="仿宋"/>
          <w:sz w:val="24"/>
          <w:szCs w:val="24"/>
          <w:u w:val="single"/>
        </w:rPr>
        <w:t xml:space="preserve">  （标的名称）  </w:t>
      </w:r>
      <w:r>
        <w:rPr>
          <w:rStyle w:val="24"/>
          <w:rFonts w:hint="eastAsia" w:ascii="仿宋" w:hAnsi="仿宋" w:eastAsia="仿宋" w:cs="仿宋"/>
          <w:sz w:val="24"/>
          <w:szCs w:val="24"/>
        </w:rPr>
        <w:t>，属于</w:t>
      </w:r>
      <w:r>
        <w:rPr>
          <w:rStyle w:val="24"/>
          <w:rFonts w:hint="eastAsia" w:ascii="仿宋" w:hAnsi="仿宋" w:eastAsia="仿宋" w:cs="仿宋"/>
          <w:sz w:val="24"/>
          <w:szCs w:val="24"/>
          <w:u w:val="single"/>
        </w:rPr>
        <w:t>（采购文件中明确的所属行业） 行业</w:t>
      </w:r>
      <w:r>
        <w:rPr>
          <w:rStyle w:val="24"/>
          <w:rFonts w:hint="eastAsia" w:ascii="仿宋" w:hAnsi="仿宋" w:eastAsia="仿宋" w:cs="仿宋"/>
          <w:sz w:val="24"/>
          <w:szCs w:val="24"/>
        </w:rPr>
        <w:t>；制造商为</w:t>
      </w:r>
      <w:r>
        <w:rPr>
          <w:rStyle w:val="24"/>
          <w:rFonts w:hint="eastAsia" w:ascii="仿宋" w:hAnsi="仿宋" w:eastAsia="仿宋" w:cs="仿宋"/>
          <w:sz w:val="24"/>
          <w:szCs w:val="24"/>
          <w:u w:val="single"/>
        </w:rPr>
        <w:t>（企业名称）</w:t>
      </w:r>
      <w:r>
        <w:rPr>
          <w:rStyle w:val="24"/>
          <w:rFonts w:hint="eastAsia" w:ascii="仿宋" w:hAnsi="仿宋" w:eastAsia="仿宋" w:cs="仿宋"/>
          <w:sz w:val="24"/>
          <w:szCs w:val="24"/>
        </w:rPr>
        <w:t>，从业人员</w:t>
      </w:r>
      <w:r>
        <w:rPr>
          <w:rStyle w:val="24"/>
          <w:rFonts w:hint="eastAsia" w:ascii="仿宋" w:hAnsi="仿宋" w:eastAsia="仿宋" w:cs="仿宋"/>
          <w:sz w:val="24"/>
          <w:szCs w:val="24"/>
          <w:u w:val="single"/>
        </w:rPr>
        <w:t xml:space="preserve">    </w:t>
      </w:r>
      <w:r>
        <w:rPr>
          <w:rStyle w:val="24"/>
          <w:rFonts w:hint="eastAsia" w:ascii="仿宋" w:hAnsi="仿宋" w:eastAsia="仿宋" w:cs="仿宋"/>
          <w:sz w:val="24"/>
          <w:szCs w:val="24"/>
        </w:rPr>
        <w:t>人，营业收入为</w:t>
      </w:r>
      <w:r>
        <w:rPr>
          <w:rStyle w:val="24"/>
          <w:rFonts w:hint="eastAsia" w:ascii="仿宋" w:hAnsi="仿宋" w:eastAsia="仿宋" w:cs="仿宋"/>
          <w:sz w:val="24"/>
          <w:szCs w:val="24"/>
          <w:u w:val="single"/>
        </w:rPr>
        <w:t xml:space="preserve">    </w:t>
      </w:r>
      <w:r>
        <w:rPr>
          <w:rStyle w:val="24"/>
          <w:rFonts w:hint="eastAsia" w:ascii="仿宋" w:hAnsi="仿宋" w:eastAsia="仿宋" w:cs="仿宋"/>
          <w:sz w:val="24"/>
          <w:szCs w:val="24"/>
        </w:rPr>
        <w:t>万元，资产总额为</w:t>
      </w:r>
      <w:r>
        <w:rPr>
          <w:rStyle w:val="24"/>
          <w:rFonts w:hint="eastAsia" w:ascii="仿宋" w:hAnsi="仿宋" w:eastAsia="仿宋" w:cs="仿宋"/>
          <w:sz w:val="24"/>
          <w:szCs w:val="24"/>
          <w:u w:val="single"/>
        </w:rPr>
        <w:t xml:space="preserve">    </w:t>
      </w:r>
      <w:r>
        <w:rPr>
          <w:rStyle w:val="24"/>
          <w:rFonts w:hint="eastAsia" w:ascii="仿宋" w:hAnsi="仿宋" w:eastAsia="仿宋" w:cs="仿宋"/>
          <w:sz w:val="24"/>
          <w:szCs w:val="24"/>
        </w:rPr>
        <w:t>万元，属于</w:t>
      </w:r>
      <w:r>
        <w:rPr>
          <w:rStyle w:val="24"/>
          <w:rFonts w:hint="eastAsia" w:ascii="仿宋" w:hAnsi="仿宋" w:eastAsia="仿宋" w:cs="仿宋"/>
          <w:sz w:val="24"/>
          <w:szCs w:val="24"/>
          <w:u w:val="single"/>
        </w:rPr>
        <w:t>（中型企业、小型 企业、微型企业）</w:t>
      </w:r>
      <w:r>
        <w:rPr>
          <w:rStyle w:val="24"/>
          <w:rFonts w:hint="eastAsia" w:ascii="仿宋" w:hAnsi="仿宋" w:eastAsia="仿宋" w:cs="仿宋"/>
          <w:sz w:val="24"/>
          <w:szCs w:val="24"/>
        </w:rPr>
        <w:t>；</w:t>
      </w:r>
    </w:p>
    <w:p>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w:t>
      </w:r>
    </w:p>
    <w:p>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以上企业，不属于大企业的分支机构，不存在控股股东为大企业的情形，也不存在与大企业的负责人为同一人的情形。</w:t>
      </w:r>
    </w:p>
    <w:p>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本企业对上述声明内容的真实性负责。如有虚假，将依 法承担相应责任。</w:t>
      </w:r>
    </w:p>
    <w:p>
      <w:pPr>
        <w:widowControl/>
        <w:autoSpaceDE w:val="0"/>
        <w:autoSpaceDN w:val="0"/>
        <w:adjustRightInd w:val="0"/>
        <w:spacing w:line="440" w:lineRule="exact"/>
        <w:ind w:firstLine="480"/>
        <w:rPr>
          <w:rStyle w:val="24"/>
          <w:rFonts w:hint="eastAsia" w:ascii="仿宋" w:hAnsi="仿宋" w:eastAsia="仿宋" w:cs="仿宋"/>
          <w:sz w:val="24"/>
          <w:szCs w:val="24"/>
        </w:rPr>
      </w:pPr>
    </w:p>
    <w:p>
      <w:pPr>
        <w:widowControl/>
        <w:autoSpaceDE w:val="0"/>
        <w:autoSpaceDN w:val="0"/>
        <w:adjustRightInd w:val="0"/>
        <w:spacing w:line="440" w:lineRule="exact"/>
        <w:ind w:firstLine="480"/>
        <w:rPr>
          <w:rStyle w:val="24"/>
          <w:rFonts w:hint="eastAsia" w:ascii="仿宋" w:hAnsi="仿宋" w:eastAsia="仿宋" w:cs="仿宋"/>
          <w:sz w:val="24"/>
          <w:szCs w:val="24"/>
        </w:rPr>
      </w:pPr>
    </w:p>
    <w:p>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企业名称（盖章）：</w:t>
      </w:r>
    </w:p>
    <w:p>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 xml:space="preserve">日 期：   </w:t>
      </w:r>
    </w:p>
    <w:p>
      <w:pPr>
        <w:spacing w:line="440" w:lineRule="exact"/>
        <w:rPr>
          <w:rStyle w:val="24"/>
          <w:rFonts w:hint="eastAsia" w:ascii="仿宋" w:hAnsi="仿宋" w:eastAsia="仿宋" w:cs="仿宋"/>
          <w:sz w:val="24"/>
          <w:szCs w:val="24"/>
        </w:rPr>
      </w:pPr>
      <w:r>
        <w:rPr>
          <w:rStyle w:val="24"/>
          <w:rFonts w:hint="eastAsia" w:ascii="仿宋" w:hAnsi="仿宋" w:eastAsia="仿宋" w:cs="仿宋"/>
          <w:sz w:val="24"/>
          <w:szCs w:val="24"/>
        </w:rPr>
        <w:t xml:space="preserve"> </w:t>
      </w:r>
    </w:p>
    <w:p>
      <w:pPr>
        <w:spacing w:line="360" w:lineRule="auto"/>
        <w:rPr>
          <w:rStyle w:val="24"/>
          <w:rFonts w:hint="eastAsia" w:ascii="仿宋" w:hAnsi="仿宋" w:eastAsia="仿宋" w:cs="仿宋"/>
          <w:sz w:val="24"/>
          <w:szCs w:val="24"/>
        </w:rPr>
      </w:pPr>
    </w:p>
    <w:p>
      <w:pPr>
        <w:spacing w:before="158" w:beforeLines="50" w:after="158" w:afterLines="50" w:line="300" w:lineRule="auto"/>
        <w:rPr>
          <w:rFonts w:hint="eastAsia" w:ascii="仿宋" w:hAnsi="仿宋" w:eastAsia="仿宋" w:cs="仿宋"/>
          <w:bCs/>
          <w:sz w:val="24"/>
        </w:rPr>
      </w:pPr>
      <w:r>
        <w:rPr>
          <w:rFonts w:hint="eastAsia" w:ascii="仿宋" w:hAnsi="仿宋" w:eastAsia="仿宋" w:cs="仿宋"/>
          <w:bCs/>
          <w:sz w:val="24"/>
        </w:rPr>
        <w:t>注：符合中小企业划型标准的企业请提供本函，不符合的不提供本函。</w:t>
      </w:r>
    </w:p>
    <w:p>
      <w:pPr>
        <w:pStyle w:val="14"/>
        <w:ind w:firstLine="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sz w:val="24"/>
          <w:lang w:val="en-US" w:eastAsia="zh-CN"/>
        </w:rPr>
        <w:t xml:space="preserve"> 供应商须提供中小微企业库查询截图。</w:t>
      </w:r>
    </w:p>
    <w:p>
      <w:pPr>
        <w:spacing w:line="360" w:lineRule="auto"/>
        <w:rPr>
          <w:rStyle w:val="24"/>
          <w:rFonts w:hint="eastAsia" w:ascii="仿宋" w:hAnsi="仿宋" w:eastAsia="仿宋" w:cs="仿宋"/>
          <w:sz w:val="24"/>
          <w:szCs w:val="24"/>
        </w:rPr>
      </w:pPr>
    </w:p>
    <w:p>
      <w:pPr>
        <w:spacing w:line="360" w:lineRule="auto"/>
        <w:rPr>
          <w:rStyle w:val="24"/>
          <w:rFonts w:hint="eastAsia" w:ascii="仿宋" w:hAnsi="仿宋" w:eastAsia="仿宋" w:cs="仿宋"/>
          <w:sz w:val="24"/>
          <w:szCs w:val="24"/>
        </w:rPr>
      </w:pPr>
    </w:p>
    <w:p>
      <w:pPr>
        <w:rPr>
          <w:rFonts w:hint="eastAsia" w:ascii="仿宋" w:hAnsi="仿宋" w:eastAsia="仿宋" w:cs="仿宋"/>
        </w:rPr>
      </w:pPr>
      <w:r>
        <w:rPr>
          <w:rStyle w:val="24"/>
          <w:rFonts w:hint="eastAsia" w:ascii="仿宋" w:hAnsi="仿宋" w:eastAsia="仿宋" w:cs="仿宋"/>
          <w:sz w:val="22"/>
        </w:rPr>
        <w:t>注：从业人员、营业收入、资产总额填报上一年度数据，无上一年度数据的新成立企业可不填报。</w:t>
      </w:r>
    </w:p>
    <w:p>
      <w:pPr>
        <w:widowControl/>
        <w:autoSpaceDE w:val="0"/>
        <w:autoSpaceDN w:val="0"/>
        <w:adjustRightInd w:val="0"/>
        <w:spacing w:line="440" w:lineRule="exact"/>
        <w:rPr>
          <w:rStyle w:val="24"/>
          <w:rFonts w:hint="eastAsia" w:ascii="仿宋" w:hAnsi="仿宋" w:eastAsia="仿宋" w:cs="仿宋"/>
          <w:sz w:val="24"/>
          <w:szCs w:val="24"/>
        </w:rPr>
      </w:pPr>
    </w:p>
    <w:p>
      <w:pPr>
        <w:pStyle w:val="38"/>
        <w:ind w:firstLine="480"/>
        <w:rPr>
          <w:rStyle w:val="24"/>
          <w:rFonts w:hint="eastAsia" w:ascii="仿宋" w:hAnsi="仿宋" w:eastAsia="仿宋" w:cs="仿宋"/>
          <w:sz w:val="24"/>
          <w:szCs w:val="24"/>
        </w:rPr>
      </w:pPr>
    </w:p>
    <w:p>
      <w:pPr>
        <w:pStyle w:val="38"/>
        <w:ind w:firstLine="480"/>
        <w:rPr>
          <w:rStyle w:val="24"/>
          <w:rFonts w:hint="eastAsia" w:ascii="仿宋" w:hAnsi="仿宋" w:eastAsia="仿宋" w:cs="仿宋"/>
          <w:sz w:val="24"/>
          <w:szCs w:val="24"/>
        </w:rPr>
      </w:pPr>
    </w:p>
    <w:p>
      <w:pPr>
        <w:pStyle w:val="39"/>
        <w:jc w:val="center"/>
        <w:outlineLvl w:val="9"/>
        <w:rPr>
          <w:rFonts w:hint="eastAsia" w:ascii="仿宋" w:hAnsi="仿宋" w:eastAsia="仿宋" w:cs="仿宋"/>
          <w:b/>
          <w:bCs w:val="0"/>
          <w:color w:val="auto"/>
          <w:lang w:val="en-US" w:eastAsia="zh-CN"/>
        </w:rPr>
      </w:pPr>
    </w:p>
    <w:p>
      <w:pPr>
        <w:pStyle w:val="39"/>
        <w:jc w:val="center"/>
        <w:outlineLvl w:val="9"/>
        <w:rPr>
          <w:rFonts w:hint="eastAsia" w:ascii="仿宋" w:hAnsi="仿宋" w:eastAsia="仿宋" w:cs="仿宋"/>
          <w:b/>
          <w:bCs w:val="0"/>
          <w:color w:val="auto"/>
          <w:lang w:val="en-US" w:eastAsia="zh-CN"/>
        </w:rPr>
      </w:pPr>
    </w:p>
    <w:p>
      <w:pPr>
        <w:pStyle w:val="39"/>
        <w:jc w:val="center"/>
        <w:outlineLvl w:val="0"/>
        <w:rPr>
          <w:rFonts w:hint="eastAsia" w:ascii="仿宋" w:hAnsi="仿宋" w:eastAsia="仿宋" w:cs="仿宋"/>
          <w:b/>
          <w:bCs w:val="0"/>
          <w:color w:val="auto"/>
          <w:lang w:val="en-US" w:eastAsia="zh-CN"/>
        </w:rPr>
      </w:pPr>
      <w:bookmarkStart w:id="91" w:name="_Toc8300"/>
      <w:r>
        <w:rPr>
          <w:rFonts w:hint="eastAsia" w:ascii="仿宋" w:hAnsi="仿宋" w:eastAsia="仿宋" w:cs="仿宋"/>
          <w:b/>
          <w:bCs w:val="0"/>
          <w:color w:val="auto"/>
          <w:lang w:val="en-US" w:eastAsia="zh-CN"/>
        </w:rPr>
        <w:t>残疾人福利性单位声明函</w:t>
      </w:r>
      <w:bookmarkEnd w:id="91"/>
    </w:p>
    <w:p>
      <w:pPr>
        <w:spacing w:before="145" w:beforeLines="50" w:after="145" w:afterLines="50" w:line="300" w:lineRule="auto"/>
        <w:ind w:firstLine="624" w:firstLineChars="200"/>
        <w:rPr>
          <w:rFonts w:hint="eastAsia" w:ascii="仿宋" w:hAnsi="仿宋" w:eastAsia="仿宋" w:cs="仿宋"/>
          <w:spacing w:val="6"/>
          <w:sz w:val="30"/>
          <w:szCs w:val="30"/>
        </w:rPr>
      </w:pP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本单位郑重声明，根据《财政部 民政部 中国残疾人联合会关于促进残疾人就业政府采购政策的通知》（财库〔2017〕 141号）的规定，本单位为符合条件的残疾人福利性单位，且本单位参加</w:t>
      </w:r>
      <w:r>
        <w:rPr>
          <w:rStyle w:val="24"/>
          <w:rFonts w:hint="eastAsia" w:ascii="仿宋" w:hAnsi="仿宋" w:eastAsia="仿宋" w:cs="仿宋"/>
          <w:sz w:val="32"/>
          <w:szCs w:val="32"/>
          <w:u w:val="single"/>
        </w:rPr>
        <w:t>______</w:t>
      </w:r>
      <w:r>
        <w:rPr>
          <w:rFonts w:hint="eastAsia" w:ascii="仿宋" w:hAnsi="仿宋" w:eastAsia="仿宋" w:cs="仿宋"/>
          <w:spacing w:val="20"/>
          <w:sz w:val="22"/>
          <w:szCs w:val="28"/>
          <w:lang w:val="en-US" w:eastAsia="zh-CN"/>
        </w:rPr>
        <w:t>单位的采购文件编号为</w:t>
      </w:r>
      <w:r>
        <w:rPr>
          <w:rStyle w:val="24"/>
          <w:rFonts w:hint="eastAsia" w:ascii="仿宋" w:hAnsi="仿宋" w:eastAsia="仿宋" w:cs="仿宋"/>
          <w:sz w:val="32"/>
          <w:szCs w:val="32"/>
          <w:u w:val="single"/>
        </w:rPr>
        <w:t>______</w:t>
      </w:r>
      <w:r>
        <w:rPr>
          <w:rFonts w:hint="eastAsia" w:ascii="仿宋" w:hAnsi="仿宋" w:eastAsia="仿宋" w:cs="仿宋"/>
          <w:spacing w:val="20"/>
          <w:sz w:val="22"/>
          <w:szCs w:val="28"/>
          <w:lang w:val="en-US" w:eastAsia="zh-CN"/>
        </w:rPr>
        <w:t>的</w:t>
      </w:r>
      <w:r>
        <w:rPr>
          <w:rStyle w:val="24"/>
          <w:rFonts w:hint="eastAsia" w:ascii="仿宋" w:hAnsi="仿宋" w:eastAsia="仿宋" w:cs="仿宋"/>
          <w:sz w:val="32"/>
          <w:szCs w:val="32"/>
          <w:u w:val="single"/>
        </w:rPr>
        <w:t xml:space="preserve">       </w:t>
      </w:r>
      <w:r>
        <w:rPr>
          <w:rFonts w:hint="eastAsia" w:ascii="仿宋" w:hAnsi="仿宋" w:eastAsia="仿宋" w:cs="仿宋"/>
          <w:spacing w:val="20"/>
          <w:sz w:val="22"/>
          <w:szCs w:val="28"/>
          <w:lang w:val="en-US" w:eastAsia="zh-CN"/>
        </w:rPr>
        <w:t>项目采购活动提供本单位制造的服务或产品（由本单位承担工程/提供服务），或者提供其他残疾人福利性单位制造的服务或产品（不包括使用非残疾人福利性单位注册商标的服务或产品）。</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本单位在本次政府采购活动中提供的残疾人福利单位产品报价合计为人民币</w:t>
      </w:r>
      <w:r>
        <w:rPr>
          <w:rFonts w:hint="eastAsia" w:ascii="仿宋" w:hAnsi="仿宋" w:eastAsia="仿宋" w:cs="仿宋"/>
          <w:spacing w:val="20"/>
          <w:sz w:val="22"/>
          <w:szCs w:val="28"/>
          <w:u w:val="single"/>
          <w:lang w:val="en-US" w:eastAsia="zh-CN"/>
        </w:rPr>
        <w:t>（大写）      圆整（￥：     ）</w:t>
      </w:r>
      <w:r>
        <w:rPr>
          <w:rFonts w:hint="eastAsia" w:ascii="仿宋" w:hAnsi="仿宋" w:eastAsia="仿宋" w:cs="仿宋"/>
          <w:spacing w:val="20"/>
          <w:sz w:val="22"/>
          <w:szCs w:val="28"/>
          <w:lang w:val="en-US" w:eastAsia="zh-CN"/>
        </w:rPr>
        <w:t>。</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本单位对上述声明的真实性负责。如有虚假，将依法承担相应责任。</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（备注：1、投标人如不提供此声明函，价格将不做相应扣除。2、中标投标人为残疾人福利单位的，此声明函将随中标结果同时公告，接受社会监督）</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企业名称（公章）：</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日  期：</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p>
    <w:p>
      <w:pPr>
        <w:widowControl/>
        <w:autoSpaceDE w:val="0"/>
        <w:autoSpaceDN w:val="0"/>
        <w:adjustRightInd w:val="0"/>
        <w:spacing w:line="440" w:lineRule="exact"/>
        <w:ind w:firstLine="480"/>
        <w:rPr>
          <w:rFonts w:hint="eastAsia" w:ascii="仿宋" w:hAnsi="仿宋" w:eastAsia="仿宋" w:cs="仿宋"/>
          <w:b/>
          <w:bCs/>
          <w:spacing w:val="20"/>
          <w:szCs w:val="22"/>
          <w:lang w:val="en-US" w:eastAsia="zh-CN"/>
        </w:rPr>
      </w:pPr>
      <w:r>
        <w:rPr>
          <w:rFonts w:hint="eastAsia" w:ascii="仿宋" w:hAnsi="仿宋" w:eastAsia="仿宋" w:cs="仿宋"/>
          <w:b/>
          <w:bCs/>
          <w:spacing w:val="20"/>
          <w:sz w:val="22"/>
          <w:szCs w:val="28"/>
          <w:lang w:val="en-US" w:eastAsia="zh-CN"/>
        </w:rPr>
        <w:t>注：符合条件的残疾人福利性单位请提供本函，不符合的不提供本函。</w:t>
      </w: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ind w:firstLine="3213" w:firstLineChars="1000"/>
        <w:jc w:val="both"/>
        <w:rPr>
          <w:rFonts w:hint="eastAsia" w:ascii="仿宋" w:hAnsi="仿宋" w:eastAsia="仿宋" w:cs="仿宋"/>
          <w:b/>
          <w:bCs w:val="0"/>
          <w:color w:val="auto"/>
          <w:kern w:val="0"/>
          <w:sz w:val="32"/>
          <w:szCs w:val="24"/>
          <w:lang w:val="en-US" w:eastAsia="zh-CN" w:bidi="ar-SA"/>
        </w:rPr>
      </w:pPr>
    </w:p>
    <w:p>
      <w:pPr>
        <w:ind w:firstLine="3213" w:firstLineChars="1000"/>
        <w:jc w:val="both"/>
        <w:rPr>
          <w:rFonts w:hint="eastAsia" w:ascii="仿宋" w:hAnsi="仿宋" w:eastAsia="仿宋" w:cs="仿宋"/>
          <w:b/>
          <w:bCs/>
          <w:sz w:val="36"/>
          <w:szCs w:val="36"/>
          <w:lang w:val="en-US" w:eastAsia="zh-CN"/>
        </w:rPr>
      </w:pPr>
      <w:r>
        <w:rPr>
          <w:rFonts w:hint="eastAsia" w:ascii="仿宋" w:hAnsi="仿宋" w:eastAsia="仿宋" w:cs="仿宋"/>
          <w:b/>
          <w:bCs w:val="0"/>
          <w:color w:val="auto"/>
          <w:kern w:val="0"/>
          <w:sz w:val="32"/>
          <w:szCs w:val="24"/>
          <w:lang w:val="en-US" w:eastAsia="zh-CN" w:bidi="ar-SA"/>
        </w:rPr>
        <w:t>监狱企业申明函</w:t>
      </w:r>
    </w:p>
    <w:p>
      <w:pPr>
        <w:ind w:firstLine="1620" w:firstLineChars="900"/>
        <w:rPr>
          <w:rFonts w:hint="eastAsia" w:ascii="仿宋" w:hAnsi="仿宋" w:eastAsia="仿宋" w:cs="仿宋"/>
          <w:sz w:val="18"/>
          <w:szCs w:val="18"/>
        </w:rPr>
      </w:pPr>
    </w:p>
    <w:p>
      <w:pPr>
        <w:tabs>
          <w:tab w:val="left" w:pos="3538"/>
        </w:tabs>
        <w:spacing w:line="360" w:lineRule="auto"/>
        <w:jc w:val="center"/>
        <w:rPr>
          <w:rFonts w:hint="eastAsia" w:ascii="仿宋" w:hAnsi="仿宋" w:eastAsia="仿宋" w:cs="仿宋"/>
          <w:sz w:val="28"/>
          <w:szCs w:val="28"/>
        </w:rPr>
      </w:pPr>
      <w:r>
        <w:rPr>
          <w:rFonts w:hint="eastAsia" w:ascii="仿宋" w:hAnsi="仿宋" w:eastAsia="仿宋" w:cs="仿宋"/>
          <w:sz w:val="36"/>
          <w:szCs w:val="36"/>
        </w:rPr>
        <w:t>【</w:t>
      </w:r>
      <w:r>
        <w:rPr>
          <w:rFonts w:hint="eastAsia" w:ascii="仿宋" w:hAnsi="仿宋" w:eastAsia="仿宋" w:cs="仿宋"/>
          <w:spacing w:val="20"/>
          <w:sz w:val="24"/>
          <w:szCs w:val="32"/>
          <w:lang w:val="en-US" w:eastAsia="zh-CN"/>
        </w:rPr>
        <w:t>非监狱企业的不用提供</w:t>
      </w:r>
      <w:r>
        <w:rPr>
          <w:rFonts w:hint="eastAsia" w:ascii="仿宋" w:hAnsi="仿宋" w:eastAsia="仿宋" w:cs="仿宋"/>
          <w:sz w:val="36"/>
          <w:szCs w:val="36"/>
        </w:rPr>
        <w:t>】</w:t>
      </w:r>
    </w:p>
    <w:p>
      <w:pPr>
        <w:spacing w:line="360" w:lineRule="auto"/>
        <w:ind w:firstLine="3740" w:firstLineChars="1700"/>
        <w:rPr>
          <w:rFonts w:hint="eastAsia" w:ascii="仿宋" w:hAnsi="仿宋" w:eastAsia="仿宋" w:cs="仿宋"/>
          <w:sz w:val="22"/>
          <w:szCs w:val="22"/>
        </w:rPr>
      </w:pPr>
    </w:p>
    <w:p>
      <w:pPr>
        <w:widowControl/>
        <w:autoSpaceDE w:val="0"/>
        <w:autoSpaceDN w:val="0"/>
        <w:adjustRightInd w:val="0"/>
        <w:spacing w:line="360" w:lineRule="auto"/>
        <w:ind w:firstLine="48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本企业郑重声明，根据《关于政府采购支持监狱企业发展有关间想的通知》（财库［2014］68号）的规定，本企业为监狱企业。</w:t>
      </w:r>
    </w:p>
    <w:p>
      <w:pPr>
        <w:widowControl/>
        <w:autoSpaceDE w:val="0"/>
        <w:autoSpaceDN w:val="0"/>
        <w:adjustRightInd w:val="0"/>
        <w:spacing w:line="360" w:lineRule="auto"/>
        <w:ind w:firstLine="480"/>
        <w:rPr>
          <w:rFonts w:hint="eastAsia" w:ascii="仿宋" w:hAnsi="仿宋" w:eastAsia="仿宋" w:cs="仿宋"/>
          <w:spacing w:val="20"/>
          <w:sz w:val="24"/>
          <w:szCs w:val="32"/>
          <w:lang w:val="en-US" w:eastAsia="zh-CN"/>
        </w:rPr>
      </w:pPr>
    </w:p>
    <w:p>
      <w:pPr>
        <w:widowControl/>
        <w:autoSpaceDE w:val="0"/>
        <w:autoSpaceDN w:val="0"/>
        <w:adjustRightInd w:val="0"/>
        <w:spacing w:line="360" w:lineRule="auto"/>
        <w:ind w:firstLine="480"/>
        <w:rPr>
          <w:rFonts w:hint="eastAsia" w:ascii="仿宋" w:hAnsi="仿宋" w:eastAsia="仿宋" w:cs="仿宋"/>
          <w:sz w:val="36"/>
          <w:szCs w:val="36"/>
          <w:u w:val="single"/>
          <w:lang w:val="en-US" w:eastAsia="zh-CN"/>
        </w:rPr>
      </w:pPr>
      <w:r>
        <w:rPr>
          <w:rFonts w:hint="eastAsia" w:ascii="仿宋" w:hAnsi="仿宋" w:eastAsia="仿宋" w:cs="仿宋"/>
          <w:spacing w:val="20"/>
          <w:sz w:val="24"/>
          <w:szCs w:val="32"/>
          <w:lang w:val="en-US" w:eastAsia="zh-CN"/>
        </w:rPr>
        <w:t xml:space="preserve">根据上述标准，我企业属于监狱企业的理由为：  </w:t>
      </w:r>
      <w:r>
        <w:rPr>
          <w:rFonts w:hint="eastAsia" w:ascii="仿宋" w:hAnsi="仿宋" w:eastAsia="仿宋" w:cs="仿宋"/>
          <w:sz w:val="36"/>
          <w:szCs w:val="36"/>
          <w:u w:val="single"/>
          <w:lang w:val="en-US" w:eastAsia="zh-CN"/>
        </w:rPr>
        <w:t xml:space="preserve">                              </w:t>
      </w:r>
    </w:p>
    <w:p>
      <w:pPr>
        <w:spacing w:line="360" w:lineRule="auto"/>
        <w:ind w:left="400" w:leftChars="200" w:firstLine="0" w:firstLineChars="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本企业为参加（项目名称：</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none"/>
          <w:lang w:val="en-US" w:eastAsia="zh-CN"/>
        </w:rPr>
        <w:t>）</w:t>
      </w:r>
      <w:r>
        <w:rPr>
          <w:rFonts w:hint="eastAsia" w:ascii="仿宋" w:hAnsi="仿宋" w:eastAsia="仿宋" w:cs="仿宋"/>
          <w:spacing w:val="20"/>
          <w:sz w:val="24"/>
          <w:szCs w:val="32"/>
          <w:lang w:val="en-US" w:eastAsia="zh-CN"/>
        </w:rPr>
        <w:t>（项目编号：</w:t>
      </w:r>
      <w:r>
        <w:rPr>
          <w:rFonts w:hint="eastAsia" w:ascii="仿宋" w:hAnsi="仿宋" w:eastAsia="仿宋" w:cs="仿宋"/>
          <w:spacing w:val="20"/>
          <w:sz w:val="24"/>
          <w:szCs w:val="32"/>
          <w:u w:val="single"/>
          <w:lang w:val="en-US" w:eastAsia="zh-CN"/>
        </w:rPr>
        <w:t xml:space="preserve">                  </w:t>
      </w:r>
      <w:r>
        <w:rPr>
          <w:rFonts w:hint="eastAsia" w:ascii="仿宋" w:hAnsi="仿宋" w:eastAsia="仿宋" w:cs="仿宋"/>
          <w:spacing w:val="20"/>
          <w:sz w:val="24"/>
          <w:szCs w:val="32"/>
          <w:lang w:val="en-US" w:eastAsia="zh-CN"/>
        </w:rPr>
        <w:t>）采购活动提供本企业的产品。</w:t>
      </w:r>
    </w:p>
    <w:p>
      <w:pPr>
        <w:spacing w:line="360" w:lineRule="auto"/>
        <w:ind w:firstLine="720" w:firstLineChars="200"/>
        <w:rPr>
          <w:rFonts w:hint="eastAsia" w:ascii="仿宋" w:hAnsi="仿宋" w:eastAsia="仿宋" w:cs="仿宋"/>
          <w:sz w:val="36"/>
          <w:szCs w:val="36"/>
        </w:rPr>
      </w:pPr>
    </w:p>
    <w:p>
      <w:pPr>
        <w:spacing w:line="360" w:lineRule="auto"/>
        <w:ind w:left="400" w:leftChars="200" w:firstLine="0" w:firstLineChars="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本企业对上述声明的真实性负责。如有虚假，将依法承担相应责任。</w:t>
      </w:r>
    </w:p>
    <w:p>
      <w:pPr>
        <w:spacing w:line="360" w:lineRule="auto"/>
        <w:rPr>
          <w:rFonts w:hint="eastAsia" w:ascii="仿宋" w:hAnsi="仿宋" w:eastAsia="仿宋" w:cs="仿宋"/>
          <w:spacing w:val="20"/>
          <w:sz w:val="24"/>
          <w:szCs w:val="32"/>
          <w:lang w:val="en-US" w:eastAsia="zh-CN"/>
        </w:rPr>
      </w:pPr>
    </w:p>
    <w:p>
      <w:pPr>
        <w:spacing w:line="360" w:lineRule="auto"/>
        <w:ind w:left="400" w:leftChars="200" w:firstLine="0" w:firstLineChars="0"/>
        <w:rPr>
          <w:rFonts w:hint="eastAsia" w:ascii="仿宋" w:hAnsi="仿宋" w:eastAsia="仿宋" w:cs="仿宋"/>
          <w:spacing w:val="20"/>
          <w:sz w:val="24"/>
          <w:szCs w:val="32"/>
          <w:lang w:val="en-US" w:eastAsia="zh-CN"/>
        </w:rPr>
      </w:pPr>
    </w:p>
    <w:p>
      <w:pPr>
        <w:spacing w:line="360" w:lineRule="auto"/>
        <w:ind w:left="400" w:leftChars="200" w:firstLine="0" w:firstLineChars="0"/>
        <w:rPr>
          <w:rFonts w:hint="eastAsia" w:ascii="仿宋" w:hAnsi="仿宋" w:eastAsia="仿宋" w:cs="仿宋"/>
          <w:spacing w:val="20"/>
          <w:sz w:val="24"/>
          <w:szCs w:val="32"/>
          <w:lang w:val="en-US" w:eastAsia="zh-CN"/>
        </w:rPr>
      </w:pPr>
    </w:p>
    <w:p>
      <w:pPr>
        <w:spacing w:line="360" w:lineRule="auto"/>
        <w:ind w:left="400" w:leftChars="200" w:firstLine="0" w:firstLineChars="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供应商名称（盖章）：</w:t>
      </w:r>
    </w:p>
    <w:p>
      <w:pPr>
        <w:spacing w:line="360" w:lineRule="auto"/>
        <w:ind w:left="400" w:leftChars="200" w:firstLine="0" w:firstLineChars="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日期：  年  月  日</w:t>
      </w:r>
    </w:p>
    <w:p>
      <w:pPr>
        <w:spacing w:line="360" w:lineRule="auto"/>
        <w:ind w:left="400" w:leftChars="200" w:firstLine="0" w:firstLineChars="0"/>
        <w:rPr>
          <w:rFonts w:hint="eastAsia" w:ascii="仿宋" w:hAnsi="仿宋" w:eastAsia="仿宋" w:cs="仿宋"/>
          <w:spacing w:val="20"/>
          <w:sz w:val="24"/>
          <w:szCs w:val="32"/>
          <w:lang w:val="en-US" w:eastAsia="zh-CN"/>
        </w:rPr>
      </w:pPr>
    </w:p>
    <w:p>
      <w:pPr>
        <w:spacing w:line="360" w:lineRule="auto"/>
        <w:ind w:left="400" w:leftChars="200" w:firstLine="560" w:firstLineChars="20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监狱企业参加政府采购活动时，应当提供由省级以上监狱管理局，戒毒管理局（含新疆生产建设兵团）出具的属于监狱企业的证明文件：</w:t>
      </w:r>
    </w:p>
    <w:p>
      <w:pPr>
        <w:spacing w:line="360" w:lineRule="auto"/>
        <w:ind w:left="400" w:leftChars="200" w:firstLine="0" w:firstLineChars="0"/>
        <w:rPr>
          <w:rFonts w:hint="eastAsia" w:ascii="仿宋" w:hAnsi="仿宋" w:eastAsia="仿宋" w:cs="仿宋"/>
          <w:spacing w:val="20"/>
          <w:sz w:val="24"/>
          <w:szCs w:val="32"/>
          <w:lang w:val="en-US" w:eastAsia="zh-CN"/>
        </w:rPr>
      </w:pPr>
    </w:p>
    <w:p>
      <w:pPr>
        <w:spacing w:line="360" w:lineRule="auto"/>
        <w:ind w:left="400" w:leftChars="200" w:firstLine="560" w:firstLineChars="20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hint="eastAsia" w:ascii="仿宋" w:hAnsi="仿宋" w:eastAsia="仿宋" w:cs="仿宋"/>
          <w:sz w:val="24"/>
          <w:szCs w:val="24"/>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rPr>
      </w:pPr>
      <w:r>
        <w:rPr>
          <w:rFonts w:hint="eastAsia" w:ascii="仿宋" w:hAnsi="仿宋" w:eastAsia="仿宋" w:cs="仿宋"/>
          <w:b/>
          <w:sz w:val="28"/>
          <w:szCs w:val="28"/>
          <w:lang w:val="en-US" w:eastAsia="zh-CN"/>
        </w:rPr>
        <w:t>八、反商业贿赂承诺书</w:t>
      </w:r>
      <w:bookmarkEnd w:id="88"/>
      <w:bookmarkEnd w:id="89"/>
      <w:bookmarkEnd w:id="90"/>
    </w:p>
    <w:p>
      <w:pPr>
        <w:snapToGrid w:val="0"/>
        <w:spacing w:line="360" w:lineRule="auto"/>
        <w:ind w:firstLine="560" w:firstLineChars="200"/>
        <w:rPr>
          <w:rFonts w:hint="eastAsia" w:ascii="仿宋" w:hAnsi="仿宋" w:eastAsia="仿宋" w:cs="仿宋"/>
          <w:color w:val="auto"/>
          <w:spacing w:val="20"/>
          <w:sz w:val="24"/>
          <w:szCs w:val="32"/>
          <w:u w:val="single"/>
          <w:lang w:val="en-US" w:eastAsia="zh-CN"/>
        </w:rPr>
      </w:pPr>
      <w:r>
        <w:rPr>
          <w:rFonts w:hint="eastAsia" w:ascii="仿宋" w:hAnsi="仿宋" w:eastAsia="仿宋" w:cs="仿宋"/>
          <w:color w:val="auto"/>
          <w:spacing w:val="20"/>
          <w:sz w:val="24"/>
          <w:szCs w:val="32"/>
          <w:lang w:val="en-US" w:eastAsia="zh-CN"/>
        </w:rPr>
        <w:t>致：</w:t>
      </w:r>
      <w:r>
        <w:rPr>
          <w:rFonts w:hint="eastAsia" w:ascii="仿宋" w:hAnsi="仿宋" w:eastAsia="仿宋" w:cs="仿宋"/>
          <w:color w:val="auto"/>
          <w:spacing w:val="20"/>
          <w:sz w:val="24"/>
          <w:szCs w:val="32"/>
          <w:u w:val="single"/>
          <w:lang w:val="en-US" w:eastAsia="zh-CN"/>
        </w:rPr>
        <w:t>（采购人）</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为了进一步营造公平竞争的</w:t>
      </w:r>
      <w:r>
        <w:rPr>
          <w:rFonts w:hint="eastAsia" w:ascii="仿宋" w:hAnsi="仿宋" w:eastAsia="仿宋" w:cs="仿宋"/>
          <w:spacing w:val="20"/>
          <w:sz w:val="24"/>
          <w:szCs w:val="24"/>
          <w:lang w:val="en-US" w:eastAsia="zh-CN"/>
        </w:rPr>
        <w:t>市场环</w:t>
      </w:r>
      <w:r>
        <w:rPr>
          <w:rFonts w:hint="eastAsia" w:ascii="仿宋" w:hAnsi="仿宋" w:eastAsia="仿宋" w:cs="仿宋"/>
          <w:spacing w:val="20"/>
          <w:sz w:val="24"/>
          <w:szCs w:val="32"/>
          <w:lang w:val="en-US" w:eastAsia="zh-CN"/>
        </w:rPr>
        <w:t>境，维护市场秩序，我方在政府采购活动中郑重承诺：</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一、依法参与政府采购活动，遵纪守法，诚信经营，公平竞争。</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二、不向采购单位、集中采购机构和政府采购评审专家提供任何形式的商业贿赂；对索取或接受商业贿赂的单位和个人，及时向财政部门或纪检监察机关举报。</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三、坚决做到不提供虚假资质文件和虚假材料谋取中标。</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四、不采取不正当手段诋毁、排挤其他投标人，与其他投标人保持公平的竞争关系。</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五、不与采购单位、集中采购机构和政府采购评审专家串通，自觉维护政府采购公平竞争的市场秩序。</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六、不与其他投标人串通采取围标、陪标等商业欺诈手段谋取中标，积极维护国家利益、社会公共利益和采购单位的合法权益。</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七、严格履行政府采购合同约定的责任和义务，保质保量地完成采购合同规定的任务，准确兑现售后服务承诺。</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八、自觉接受并积极配合财政部门和纪检监察机关依法实施的监督检查，如实反映情况，及时提供有关证明材料。</w:t>
      </w:r>
    </w:p>
    <w:p>
      <w:pPr>
        <w:snapToGrid w:val="0"/>
        <w:spacing w:line="360" w:lineRule="auto"/>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 </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报价供应商全称（公章）：</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法定代表人或授权代表（签</w:t>
      </w:r>
      <w:r>
        <w:rPr>
          <w:rFonts w:hint="eastAsia" w:ascii="仿宋" w:hAnsi="仿宋" w:eastAsia="仿宋" w:cs="仿宋"/>
          <w:sz w:val="28"/>
          <w:szCs w:val="28"/>
          <w:lang w:val="en-US" w:eastAsia="zh-CN"/>
        </w:rPr>
        <w:t>字或盖章</w:t>
      </w:r>
      <w:r>
        <w:rPr>
          <w:rFonts w:hint="eastAsia" w:ascii="仿宋" w:hAnsi="仿宋" w:eastAsia="仿宋" w:cs="仿宋"/>
          <w:sz w:val="28"/>
          <w:szCs w:val="28"/>
        </w:rPr>
        <w:t>）：</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日 期：  年  月  日</w:t>
      </w:r>
    </w:p>
    <w:p>
      <w:pPr>
        <w:spacing w:line="460" w:lineRule="exact"/>
        <w:rPr>
          <w:rFonts w:hint="eastAsia" w:ascii="仿宋" w:hAnsi="仿宋" w:eastAsia="仿宋" w:cs="仿宋"/>
          <w:bCs/>
          <w:szCs w:val="21"/>
        </w:rPr>
      </w:pPr>
    </w:p>
    <w:p>
      <w:pPr>
        <w:spacing w:line="460" w:lineRule="exact"/>
        <w:rPr>
          <w:rFonts w:hint="eastAsia" w:ascii="仿宋" w:hAnsi="仿宋" w:eastAsia="仿宋" w:cs="仿宋"/>
          <w:szCs w:val="21"/>
          <w:u w:val="single"/>
        </w:rPr>
      </w:pPr>
      <w:r>
        <w:rPr>
          <w:rFonts w:hint="eastAsia" w:ascii="仿宋" w:hAnsi="仿宋" w:eastAsia="仿宋" w:cs="仿宋"/>
          <w:bCs/>
          <w:szCs w:val="21"/>
        </w:rPr>
        <w:t>附注</w:t>
      </w:r>
      <w:r>
        <w:rPr>
          <w:rFonts w:hint="eastAsia" w:ascii="仿宋" w:hAnsi="仿宋" w:eastAsia="仿宋" w:cs="仿宋"/>
          <w:szCs w:val="21"/>
        </w:rPr>
        <w:t>：</w:t>
      </w:r>
      <w:r>
        <w:rPr>
          <w:rFonts w:hint="eastAsia" w:ascii="仿宋" w:hAnsi="仿宋" w:eastAsia="仿宋" w:cs="仿宋"/>
          <w:szCs w:val="21"/>
          <w:u w:val="single"/>
        </w:rPr>
        <w:t>▲本承诺书格式不得修改。</w:t>
      </w:r>
    </w:p>
    <w:p>
      <w:pPr>
        <w:rPr>
          <w:rFonts w:hint="eastAsia" w:ascii="仿宋" w:hAnsi="仿宋" w:eastAsia="仿宋" w:cs="仿宋"/>
        </w:rPr>
      </w:pPr>
      <w:r>
        <w:rPr>
          <w:rFonts w:hint="eastAsia" w:ascii="仿宋" w:hAnsi="仿宋" w:eastAsia="仿宋" w:cs="仿宋"/>
        </w:rPr>
        <w:br w:type="page"/>
      </w:r>
    </w:p>
    <w:p>
      <w:pPr>
        <w:numPr>
          <w:ilvl w:val="0"/>
          <w:numId w:val="0"/>
        </w:numPr>
        <w:jc w:val="center"/>
        <w:rPr>
          <w:rFonts w:hint="eastAsia" w:ascii="仿宋" w:hAnsi="仿宋" w:eastAsia="仿宋" w:cs="仿宋"/>
          <w:b/>
          <w:bCs/>
          <w:sz w:val="28"/>
          <w:szCs w:val="28"/>
          <w:lang w:eastAsia="zh-CN"/>
        </w:rPr>
      </w:pPr>
      <w:bookmarkStart w:id="92" w:name="_Toc24391_WPSOffice_Level2"/>
      <w:bookmarkStart w:id="93" w:name="_Toc4677_WPSOffice_Level2"/>
      <w:bookmarkStart w:id="94" w:name="_Toc9059_WPSOffice_Level2"/>
      <w:r>
        <w:rPr>
          <w:rFonts w:hint="eastAsia" w:ascii="仿宋" w:hAnsi="仿宋" w:eastAsia="仿宋" w:cs="仿宋"/>
          <w:b/>
          <w:bCs/>
          <w:sz w:val="28"/>
          <w:szCs w:val="28"/>
          <w:lang w:val="en-US" w:eastAsia="zh-CN"/>
        </w:rPr>
        <w:t>九、其</w:t>
      </w:r>
      <w:r>
        <w:rPr>
          <w:rFonts w:hint="eastAsia" w:ascii="仿宋" w:hAnsi="仿宋" w:eastAsia="仿宋" w:cs="仿宋"/>
          <w:b/>
          <w:bCs/>
          <w:sz w:val="28"/>
          <w:szCs w:val="28"/>
          <w:lang w:eastAsia="zh-CN"/>
        </w:rPr>
        <w:t>他资格证明所需文件</w:t>
      </w:r>
      <w:bookmarkEnd w:id="92"/>
      <w:bookmarkEnd w:id="93"/>
      <w:bookmarkEnd w:id="94"/>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（1）提供有效经年检的营业执照；</w:t>
      </w:r>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近六个月其中任意一个月的社保证明（需有相关人员的社保缴纳明细，退休人员需提供退休证明）和近六个月其中任意一个月完税证明；</w:t>
      </w:r>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（3）提供</w:t>
      </w:r>
      <w:r>
        <w:rPr>
          <w:rFonts w:hint="eastAsia" w:ascii="仿宋" w:hAnsi="仿宋" w:eastAsia="仿宋" w:cs="仿宋"/>
          <w:color w:val="auto"/>
          <w:sz w:val="24"/>
          <w:szCs w:val="24"/>
          <w:lang w:val="en-US" w:eastAsia="zh-CN"/>
        </w:rPr>
        <w:t>2021年</w:t>
      </w:r>
      <w:r>
        <w:rPr>
          <w:rFonts w:hint="eastAsia" w:ascii="仿宋" w:hAnsi="仿宋" w:eastAsia="仿宋" w:cs="仿宋"/>
          <w:color w:val="auto"/>
          <w:sz w:val="24"/>
          <w:szCs w:val="24"/>
        </w:rPr>
        <w:t>的财务审计报告或财务报表(成立不足一年提供成立至今财务报表）；</w:t>
      </w:r>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eastAsia="zh-CN"/>
        </w:rPr>
        <w:t>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r>
        <w:rPr>
          <w:rFonts w:hint="eastAsia" w:ascii="仿宋" w:hAnsi="仿宋" w:eastAsia="仿宋" w:cs="仿宋"/>
          <w:color w:val="auto"/>
          <w:sz w:val="24"/>
          <w:szCs w:val="24"/>
        </w:rPr>
        <w:t>；</w:t>
      </w:r>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（5）报价人认为需要提供的其他技术材料。</w:t>
      </w:r>
    </w:p>
    <w:p>
      <w:pPr>
        <w:tabs>
          <w:tab w:val="left" w:pos="1560"/>
          <w:tab w:val="left" w:pos="5355"/>
          <w:tab w:val="left" w:pos="6300"/>
        </w:tabs>
        <w:spacing w:line="440" w:lineRule="exact"/>
        <w:ind w:left="720"/>
        <w:rPr>
          <w:rFonts w:hint="eastAsia" w:ascii="仿宋" w:hAnsi="仿宋" w:eastAsia="仿宋" w:cs="仿宋"/>
          <w:color w:val="FF0000"/>
          <w:sz w:val="24"/>
          <w:szCs w:val="24"/>
          <w:lang w:eastAsia="zh-CN"/>
        </w:rPr>
      </w:pPr>
    </w:p>
    <w:p>
      <w:pPr>
        <w:numPr>
          <w:ilvl w:val="0"/>
          <w:numId w:val="0"/>
        </w:numPr>
        <w:jc w:val="both"/>
        <w:rPr>
          <w:rFonts w:hint="eastAsia" w:ascii="仿宋" w:hAnsi="仿宋" w:eastAsia="仿宋" w:cs="仿宋"/>
        </w:rPr>
      </w:pPr>
    </w:p>
    <w:p>
      <w:pPr>
        <w:pStyle w:val="14"/>
        <w:bidi w:val="0"/>
        <w:ind w:left="0" w:leftChars="0" w:firstLine="0" w:firstLineChars="0"/>
        <w:rPr>
          <w:rFonts w:hint="eastAsia" w:ascii="仿宋" w:hAnsi="仿宋" w:eastAsia="仿宋" w:cs="仿宋"/>
          <w:b/>
          <w:bCs/>
          <w:sz w:val="28"/>
          <w:szCs w:val="28"/>
        </w:rPr>
      </w:pPr>
    </w:p>
    <w:sectPr>
      <w:pgSz w:w="11906" w:h="16838"/>
      <w:pgMar w:top="1440" w:right="1266" w:bottom="1440" w:left="1400" w:header="0" w:footer="992" w:gutter="0"/>
      <w:pgNumType w:fmt="decimal"/>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bidi w:val="0"/>
      <w:snapToGrid w:val="0"/>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057C2"/>
    <w:multiLevelType w:val="singleLevel"/>
    <w:tmpl w:val="B17057C2"/>
    <w:lvl w:ilvl="0" w:tentative="0">
      <w:start w:val="1"/>
      <w:numFmt w:val="decimal"/>
      <w:suff w:val="nothing"/>
      <w:lvlText w:val="%1、"/>
      <w:lvlJc w:val="left"/>
    </w:lvl>
  </w:abstractNum>
  <w:abstractNum w:abstractNumId="1">
    <w:nsid w:val="BF205925"/>
    <w:multiLevelType w:val="multilevel"/>
    <w:tmpl w:val="BF205925"/>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053208E"/>
    <w:multiLevelType w:val="multilevel"/>
    <w:tmpl w:val="0053208E"/>
    <w:lvl w:ilvl="0" w:tentative="0">
      <w:start w:val="1"/>
      <w:numFmt w:val="chineseCountingThousand"/>
      <w:pStyle w:val="26"/>
      <w:suff w:val="nothing"/>
      <w:lvlText w:val="第%1部分"/>
      <w:lvlJc w:val="center"/>
      <w:pPr>
        <w:tabs>
          <w:tab w:val="left" w:pos="0"/>
        </w:tabs>
        <w:ind w:left="0" w:firstLine="288"/>
      </w:pPr>
      <w:rPr>
        <w:sz w:val="28"/>
        <w:szCs w:val="28"/>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12B59FB8"/>
    <w:multiLevelType w:val="singleLevel"/>
    <w:tmpl w:val="12B59FB8"/>
    <w:lvl w:ilvl="0" w:tentative="0">
      <w:start w:val="4"/>
      <w:numFmt w:val="chineseCounting"/>
      <w:suff w:val="space"/>
      <w:lvlText w:val="第%1章"/>
      <w:lvlJc w:val="left"/>
      <w:rPr>
        <w:rFonts w:hint="eastAsia"/>
      </w:rPr>
    </w:lvl>
  </w:abstractNum>
  <w:abstractNum w:abstractNumId="5">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BC6D44"/>
    <w:multiLevelType w:val="singleLevel"/>
    <w:tmpl w:val="4BBC6D44"/>
    <w:lvl w:ilvl="0" w:tentative="0">
      <w:start w:val="3"/>
      <w:numFmt w:val="decimal"/>
      <w:suff w:val="nothing"/>
      <w:lvlText w:val="%1、"/>
      <w:lvlJc w:val="left"/>
    </w:lvl>
  </w:abstractNum>
  <w:abstractNum w:abstractNumId="7">
    <w:nsid w:val="59ADCABA"/>
    <w:multiLevelType w:val="multilevel"/>
    <w:tmpl w:val="59ADCAB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8">
    <w:nsid w:val="71FCADEF"/>
    <w:multiLevelType w:val="singleLevel"/>
    <w:tmpl w:val="71FCADEF"/>
    <w:lvl w:ilvl="0" w:tentative="0">
      <w:start w:val="2"/>
      <w:numFmt w:val="decimal"/>
      <w:suff w:val="nothing"/>
      <w:lvlText w:val="（%1）"/>
      <w:lvlJc w:val="left"/>
    </w:lvl>
  </w:abstractNum>
  <w:num w:numId="1">
    <w:abstractNumId w:val="3"/>
  </w:num>
  <w:num w:numId="2">
    <w:abstractNumId w:val="6"/>
  </w:num>
  <w:num w:numId="3">
    <w:abstractNumId w:val="2"/>
  </w:num>
  <w:num w:numId="4">
    <w:abstractNumId w:val="7"/>
  </w:num>
  <w:num w:numId="5">
    <w:abstractNumId w:val="1"/>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MjQ5NzU4YmUzOGYzNWZhZGVjODA5MmIwOTlhYmMifQ=="/>
  </w:docVars>
  <w:rsids>
    <w:rsidRoot w:val="00000000"/>
    <w:rsid w:val="01DF60A4"/>
    <w:rsid w:val="022104AD"/>
    <w:rsid w:val="04687D87"/>
    <w:rsid w:val="04942CF4"/>
    <w:rsid w:val="084A75A1"/>
    <w:rsid w:val="09954F67"/>
    <w:rsid w:val="0F505749"/>
    <w:rsid w:val="11D43F68"/>
    <w:rsid w:val="15C5475E"/>
    <w:rsid w:val="1692667C"/>
    <w:rsid w:val="17871CFD"/>
    <w:rsid w:val="1B647E5B"/>
    <w:rsid w:val="1B6805A2"/>
    <w:rsid w:val="1CC24203"/>
    <w:rsid w:val="21E82125"/>
    <w:rsid w:val="23A0132F"/>
    <w:rsid w:val="23B567AE"/>
    <w:rsid w:val="259C15A5"/>
    <w:rsid w:val="281859DB"/>
    <w:rsid w:val="2ACD6370"/>
    <w:rsid w:val="2EEC1D37"/>
    <w:rsid w:val="30944CE1"/>
    <w:rsid w:val="32186458"/>
    <w:rsid w:val="3A9105B7"/>
    <w:rsid w:val="40835C11"/>
    <w:rsid w:val="447926F8"/>
    <w:rsid w:val="44CA77A5"/>
    <w:rsid w:val="47F1470A"/>
    <w:rsid w:val="49CB4D16"/>
    <w:rsid w:val="4C674BA3"/>
    <w:rsid w:val="4F06315E"/>
    <w:rsid w:val="50F5134C"/>
    <w:rsid w:val="51BB3418"/>
    <w:rsid w:val="552C79A0"/>
    <w:rsid w:val="57DA1D5C"/>
    <w:rsid w:val="584053B2"/>
    <w:rsid w:val="5CBB0D0E"/>
    <w:rsid w:val="5EFB451C"/>
    <w:rsid w:val="60377BEC"/>
    <w:rsid w:val="60A658E8"/>
    <w:rsid w:val="612E1568"/>
    <w:rsid w:val="62894429"/>
    <w:rsid w:val="6566101A"/>
    <w:rsid w:val="664B30A6"/>
    <w:rsid w:val="665F0CD5"/>
    <w:rsid w:val="678604D6"/>
    <w:rsid w:val="67EA19F5"/>
    <w:rsid w:val="6A7A778D"/>
    <w:rsid w:val="6B0A5424"/>
    <w:rsid w:val="6CB10D34"/>
    <w:rsid w:val="6FC7304D"/>
    <w:rsid w:val="700A558B"/>
    <w:rsid w:val="7126796B"/>
    <w:rsid w:val="75E55243"/>
    <w:rsid w:val="79785EF3"/>
    <w:rsid w:val="7DC76635"/>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a heading"/>
    <w:basedOn w:val="1"/>
    <w:next w:val="1"/>
    <w:unhideWhenUsed/>
    <w:qFormat/>
    <w:uiPriority w:val="99"/>
    <w:pPr>
      <w:spacing w:before="120"/>
    </w:pPr>
    <w:rPr>
      <w:rFonts w:ascii="Arial" w:hAnsi="Arial"/>
      <w:sz w:val="24"/>
    </w:rPr>
  </w:style>
  <w:style w:type="paragraph" w:styleId="6">
    <w:name w:val="Body Text"/>
    <w:basedOn w:val="1"/>
    <w:next w:val="1"/>
    <w:qFormat/>
    <w:uiPriority w:val="0"/>
    <w:pPr>
      <w:spacing w:after="120" w:afterLines="0"/>
    </w:pPr>
  </w:style>
  <w:style w:type="paragraph" w:styleId="7">
    <w:name w:val="Body Text Indent"/>
    <w:basedOn w:val="1"/>
    <w:unhideWhenUsed/>
    <w:qFormat/>
    <w:uiPriority w:val="0"/>
    <w:pPr>
      <w:spacing w:before="0" w:beforeAutospacing="0" w:after="120" w:afterAutospacing="0" w:line="312" w:lineRule="atLeast"/>
      <w:ind w:firstLine="0" w:firstLineChars="100"/>
    </w:pPr>
    <w:rPr>
      <w:sz w:val="21"/>
    </w:rPr>
  </w:style>
  <w:style w:type="paragraph" w:styleId="8">
    <w:name w:val="Plain Text"/>
    <w:basedOn w:val="1"/>
    <w:qFormat/>
    <w:uiPriority w:val="0"/>
    <w:pPr>
      <w:spacing w:line="382" w:lineRule="exact"/>
      <w:ind w:firstLine="0" w:firstLineChars="200"/>
    </w:pPr>
    <w:rPr>
      <w:rFonts w:ascii="宋体" w:hAnsi="宋体" w:cs="Courier New"/>
      <w:sz w:val="24"/>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99"/>
    <w:pPr>
      <w:snapToGrid w:val="0"/>
      <w:jc w:val="left"/>
    </w:pPr>
    <w:rPr>
      <w:sz w:val="18"/>
    </w:rPr>
  </w:style>
  <w:style w:type="paragraph" w:styleId="12">
    <w:name w:val="Normal (Web)"/>
    <w:basedOn w:val="1"/>
    <w:qFormat/>
    <w:uiPriority w:val="0"/>
    <w:pPr>
      <w:widowControl/>
      <w:spacing w:before="100" w:beforeLines="0" w:beforeAutospacing="1" w:after="100" w:afterLines="0" w:afterAutospacing="1"/>
      <w:jc w:val="left"/>
    </w:pPr>
    <w:rPr>
      <w:rFonts w:ascii="宋体"/>
      <w:kern w:val="0"/>
      <w:sz w:val="24"/>
    </w:rPr>
  </w:style>
  <w:style w:type="paragraph" w:styleId="13">
    <w:name w:val="Body Text First Indent"/>
    <w:basedOn w:val="6"/>
    <w:qFormat/>
    <w:uiPriority w:val="0"/>
    <w:pPr>
      <w:ind w:firstLine="420" w:firstLineChars="100"/>
    </w:pPr>
    <w:rPr>
      <w:rFonts w:ascii="Arial" w:hAnsi="Arial"/>
    </w:rPr>
  </w:style>
  <w:style w:type="paragraph" w:styleId="14">
    <w:name w:val="Body Text First Indent 2"/>
    <w:basedOn w:val="7"/>
    <w:qFormat/>
    <w:uiPriority w:val="0"/>
    <w:pPr>
      <w:ind w:firstLine="0" w:firstLineChars="200"/>
    </w:pPr>
    <w:rPr>
      <w:kern w:val="2"/>
      <w:szCs w:val="20"/>
    </w:rPr>
  </w:style>
  <w:style w:type="table" w:styleId="16">
    <w:name w:val="Table Grid"/>
    <w:basedOn w:val="15"/>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BodyText"/>
    <w:basedOn w:val="1"/>
    <w:next w:val="19"/>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9">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20">
    <w:name w:val="正文1"/>
    <w:next w:val="14"/>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21">
    <w:name w:val="正文文本1"/>
    <w:basedOn w:val="20"/>
    <w:semiHidden/>
    <w:qFormat/>
    <w:uiPriority w:val="0"/>
    <w:pPr>
      <w:spacing w:before="40" w:beforeAutospacing="0" w:after="40" w:afterAutospacing="0" w:line="320" w:lineRule="atLeast"/>
      <w:ind w:firstLine="357"/>
      <w:textAlignment w:val="baseline"/>
    </w:pPr>
    <w:rPr>
      <w:sz w:val="18"/>
    </w:rPr>
  </w:style>
  <w:style w:type="paragraph" w:customStyle="1" w:styleId="22">
    <w:name w:val="正文缩进1"/>
    <w:basedOn w:val="20"/>
    <w:unhideWhenUsed/>
    <w:qFormat/>
    <w:uiPriority w:val="0"/>
    <w:pPr>
      <w:ind w:firstLine="0" w:firstLineChars="200"/>
    </w:pPr>
    <w:rPr>
      <w:rFonts w:ascii="Calibri" w:hAnsi="Calibri"/>
    </w:rPr>
  </w:style>
  <w:style w:type="character" w:customStyle="1" w:styleId="23">
    <w:name w:val="默认段落字体1"/>
    <w:qFormat/>
    <w:uiPriority w:val="0"/>
  </w:style>
  <w:style w:type="character" w:customStyle="1" w:styleId="24">
    <w:name w:val="样式 仿宋"/>
    <w:qFormat/>
    <w:uiPriority w:val="0"/>
    <w:rPr>
      <w:rFonts w:ascii="仿宋" w:hAnsi="仿宋" w:eastAsia="仿宋"/>
      <w:kern w:val="2"/>
    </w:rPr>
  </w:style>
  <w:style w:type="character" w:customStyle="1" w:styleId="25">
    <w:name w:val="索引链接"/>
    <w:basedOn w:val="23"/>
    <w:qFormat/>
    <w:uiPriority w:val="0"/>
  </w:style>
  <w:style w:type="paragraph" w:customStyle="1" w:styleId="26">
    <w:name w:val="标题 11"/>
    <w:basedOn w:val="20"/>
    <w:next w:val="20"/>
    <w:qFormat/>
    <w:uiPriority w:val="0"/>
    <w:pPr>
      <w:keepNext/>
      <w:keepLines/>
      <w:numPr>
        <w:ilvl w:val="0"/>
        <w:numId w:val="1"/>
      </w:numPr>
      <w:spacing w:before="340" w:beforeAutospacing="0" w:after="330" w:afterAutospacing="0" w:line="578" w:lineRule="atLeast"/>
      <w:outlineLvl w:val="0"/>
    </w:pPr>
    <w:rPr>
      <w:b/>
      <w:bCs/>
      <w:kern w:val="2"/>
      <w:sz w:val="44"/>
      <w:szCs w:val="44"/>
    </w:rPr>
  </w:style>
  <w:style w:type="paragraph" w:customStyle="1" w:styleId="27">
    <w:name w:val="页脚1"/>
    <w:basedOn w:val="20"/>
    <w:qFormat/>
    <w:uiPriority w:val="0"/>
    <w:pPr>
      <w:tabs>
        <w:tab w:val="center" w:pos="4153"/>
        <w:tab w:val="right" w:pos="8306"/>
      </w:tabs>
      <w:snapToGrid w:val="0"/>
      <w:jc w:val="left"/>
    </w:pPr>
    <w:rPr>
      <w:sz w:val="18"/>
    </w:rPr>
  </w:style>
  <w:style w:type="paragraph" w:customStyle="1" w:styleId="28">
    <w:name w:val="目录 11"/>
    <w:basedOn w:val="20"/>
    <w:next w:val="20"/>
    <w:qFormat/>
    <w:uiPriority w:val="0"/>
  </w:style>
  <w:style w:type="paragraph" w:customStyle="1" w:styleId="29">
    <w:name w:val="样式1"/>
    <w:basedOn w:val="20"/>
    <w:qFormat/>
    <w:uiPriority w:val="0"/>
    <w:rPr>
      <w:rFonts w:ascii="宋体" w:hAnsi="宋体"/>
      <w:szCs w:val="21"/>
    </w:rPr>
  </w:style>
  <w:style w:type="paragraph" w:customStyle="1" w:styleId="30">
    <w:name w:val="样式 标题 1 + 四号 居中 段前: 12 磅 段后: 12 磅 行距: 单倍行距"/>
    <w:basedOn w:val="26"/>
    <w:qFormat/>
    <w:uiPriority w:val="0"/>
    <w:pPr>
      <w:numPr>
        <w:ilvl w:val="0"/>
        <w:numId w:val="0"/>
      </w:numPr>
      <w:spacing w:before="240" w:beforeAutospacing="0" w:after="240" w:afterAutospacing="0" w:line="240" w:lineRule="auto"/>
      <w:jc w:val="center"/>
    </w:pPr>
    <w:rPr>
      <w:rFonts w:cs="宋体"/>
      <w:sz w:val="28"/>
      <w:szCs w:val="20"/>
    </w:rPr>
  </w:style>
  <w:style w:type="paragraph" w:customStyle="1" w:styleId="31">
    <w:name w:val="样式 仿宋 行距: 1.5 倍行距"/>
    <w:basedOn w:val="20"/>
    <w:qFormat/>
    <w:uiPriority w:val="0"/>
    <w:pPr>
      <w:spacing w:line="360" w:lineRule="auto"/>
    </w:pPr>
    <w:rPr>
      <w:rFonts w:ascii="仿宋" w:hAnsi="仿宋" w:eastAsia="仿宋" w:cs="宋体"/>
      <w:sz w:val="24"/>
      <w:szCs w:val="20"/>
    </w:rPr>
  </w:style>
  <w:style w:type="paragraph" w:customStyle="1" w:styleId="32">
    <w:name w:val="样式 宋体 四号 居中 行距: 1.5 倍行距"/>
    <w:basedOn w:val="20"/>
    <w:qFormat/>
    <w:uiPriority w:val="0"/>
    <w:pPr>
      <w:spacing w:line="360" w:lineRule="auto"/>
      <w:jc w:val="center"/>
    </w:pPr>
    <w:rPr>
      <w:rFonts w:ascii="宋体" w:hAnsi="宋体" w:cs="宋体"/>
      <w:sz w:val="28"/>
      <w:szCs w:val="20"/>
    </w:rPr>
  </w:style>
  <w:style w:type="paragraph" w:customStyle="1" w:styleId="33">
    <w:name w:val="正文缩进_0"/>
    <w:basedOn w:val="34"/>
    <w:unhideWhenUsed/>
    <w:qFormat/>
    <w:uiPriority w:val="0"/>
    <w:pPr>
      <w:ind w:firstLine="0" w:firstLineChars="200"/>
    </w:pPr>
    <w:rPr>
      <w:rFonts w:ascii="Calibri" w:hAnsi="Calibri"/>
      <w:szCs w:val="22"/>
    </w:rPr>
  </w:style>
  <w:style w:type="paragraph" w:customStyle="1" w:styleId="34">
    <w:name w:val="正文_0"/>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35">
    <w:name w:val="(符号)三标题1."/>
    <w:basedOn w:val="20"/>
    <w:qFormat/>
    <w:uiPriority w:val="0"/>
    <w:pPr>
      <w:suppressAutoHyphens w:val="0"/>
      <w:spacing w:before="140" w:beforeAutospacing="0" w:after="140" w:afterAutospacing="0" w:line="500" w:lineRule="exact"/>
      <w:outlineLvl w:val="2"/>
    </w:pPr>
    <w:rPr>
      <w:rFonts w:ascii="楷体_GB2312" w:hAnsi="楷体_GB2312" w:eastAsia="楷体_GB2312" w:cs="宋体"/>
      <w:b/>
      <w:bCs/>
      <w:kern w:val="2"/>
      <w:sz w:val="28"/>
      <w:szCs w:val="20"/>
      <w:lang w:eastAsia="zh-CN"/>
    </w:rPr>
  </w:style>
  <w:style w:type="paragraph" w:customStyle="1" w:styleId="36">
    <w:name w:val="框架内容"/>
    <w:basedOn w:val="20"/>
    <w:qFormat/>
    <w:uiPriority w:val="0"/>
  </w:style>
  <w:style w:type="paragraph" w:customStyle="1" w:styleId="37">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8">
    <w:name w:val="Normal Indent1"/>
    <w:basedOn w:val="1"/>
    <w:unhideWhenUsed/>
    <w:qFormat/>
    <w:uiPriority w:val="99"/>
    <w:pPr>
      <w:spacing w:beforeLines="0" w:afterLines="0"/>
      <w:ind w:firstLine="420" w:firstLineChars="200"/>
    </w:pPr>
    <w:rPr>
      <w:rFonts w:hint="default"/>
      <w:sz w:val="21"/>
    </w:rPr>
  </w:style>
  <w:style w:type="paragraph" w:customStyle="1" w:styleId="39">
    <w:name w:val="Normal_11"/>
    <w:qFormat/>
    <w:uiPriority w:val="0"/>
    <w:rPr>
      <w:rFonts w:ascii="黑体" w:hAnsi="黑体" w:eastAsia="黑体" w:cs="Times New Roman"/>
      <w:b/>
      <w:sz w:val="32"/>
      <w:szCs w:val="24"/>
      <w:lang w:bidi="ar-SA"/>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styleId="4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42">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16222</Words>
  <Characters>16931</Characters>
  <Paragraphs>691</Paragraphs>
  <TotalTime>13</TotalTime>
  <ScaleCrop>false</ScaleCrop>
  <LinksUpToDate>false</LinksUpToDate>
  <CharactersWithSpaces>18801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Administrator</cp:lastModifiedBy>
  <cp:lastPrinted>2022-08-31T03:28:00Z</cp:lastPrinted>
  <dcterms:modified xsi:type="dcterms:W3CDTF">2023-01-28T11:09:07Z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107D2D0ACFD54EB493427B847F972233</vt:lpwstr>
  </property>
  <property fmtid="{D5CDD505-2E9C-101B-9397-08002B2CF9AE}" pid="3" name="KSOProductBuildVer">
    <vt:lpwstr>2052-11.1.0.13703</vt:lpwstr>
  </property>
</Properties>
</file>