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ascii="华文中宋" w:hAnsi="华文中宋" w:eastAsia="华文中宋" w:cs="华文中宋"/>
          <w:b/>
          <w:color w:val="000000" w:themeColor="text1"/>
          <w:sz w:val="52"/>
          <w:szCs w:val="52"/>
          <w14:textFill>
            <w14:solidFill>
              <w14:schemeClr w14:val="tx1"/>
            </w14:solidFill>
          </w14:textFill>
        </w:rPr>
      </w:pPr>
    </w:p>
    <w:p>
      <w:pPr>
        <w:spacing w:line="240" w:lineRule="atLeast"/>
        <w:jc w:val="center"/>
        <w:rPr>
          <w:rFonts w:hint="eastAsia" w:ascii="华文中宋" w:hAnsi="华文中宋" w:eastAsia="华文中宋" w:cs="华文中宋"/>
          <w:b/>
          <w:color w:val="000000" w:themeColor="text1"/>
          <w:sz w:val="52"/>
          <w:szCs w:val="52"/>
          <w:lang w:eastAsia="zh-CN"/>
          <w14:textFill>
            <w14:solidFill>
              <w14:schemeClr w14:val="tx1"/>
            </w14:solidFill>
          </w14:textFill>
        </w:rPr>
      </w:pPr>
      <w:r>
        <w:rPr>
          <w:rFonts w:hint="eastAsia" w:ascii="华文中宋" w:hAnsi="华文中宋" w:eastAsia="华文中宋" w:cs="华文中宋"/>
          <w:b/>
          <w:color w:val="000000" w:themeColor="text1"/>
          <w:sz w:val="52"/>
          <w:szCs w:val="52"/>
          <w14:textFill>
            <w14:solidFill>
              <w14:schemeClr w14:val="tx1"/>
            </w14:solidFill>
          </w14:textFill>
        </w:rPr>
        <w:t xml:space="preserve"> </w:t>
      </w:r>
      <w:r>
        <w:rPr>
          <w:rFonts w:hint="eastAsia" w:ascii="华文中宋" w:hAnsi="华文中宋" w:eastAsia="华文中宋" w:cs="华文中宋"/>
          <w:b/>
          <w:color w:val="000000" w:themeColor="text1"/>
          <w:sz w:val="52"/>
          <w:szCs w:val="52"/>
          <w:lang w:eastAsia="zh-CN"/>
          <w14:textFill>
            <w14:solidFill>
              <w14:schemeClr w14:val="tx1"/>
            </w14:solidFill>
          </w14:textFill>
        </w:rPr>
        <w:t>疏勒县2023年高素质农民培训</w:t>
      </w:r>
    </w:p>
    <w:p>
      <w:pPr>
        <w:spacing w:line="240" w:lineRule="atLeast"/>
        <w:jc w:val="center"/>
        <w:rPr>
          <w:rFonts w:ascii="华文中宋" w:hAnsi="华文中宋" w:eastAsia="华文中宋" w:cs="华文中宋"/>
          <w:b/>
          <w:color w:val="000000" w:themeColor="text1"/>
          <w:sz w:val="52"/>
          <w:szCs w:val="52"/>
          <w14:textFill>
            <w14:solidFill>
              <w14:schemeClr w14:val="tx1"/>
            </w14:solidFill>
          </w14:textFill>
        </w:rPr>
      </w:pPr>
      <w:r>
        <w:rPr>
          <w:rFonts w:hint="eastAsia" w:ascii="华文中宋" w:hAnsi="华文中宋" w:eastAsia="华文中宋" w:cs="华文中宋"/>
          <w:b/>
          <w:color w:val="000000" w:themeColor="text1"/>
          <w:sz w:val="52"/>
          <w:szCs w:val="52"/>
          <w:lang w:eastAsia="zh-CN"/>
          <w14:textFill>
            <w14:solidFill>
              <w14:schemeClr w14:val="tx1"/>
            </w14:solidFill>
          </w14:textFill>
        </w:rPr>
        <w:t>项目</w:t>
      </w:r>
    </w:p>
    <w:p>
      <w:pPr>
        <w:spacing w:line="240" w:lineRule="atLeast"/>
        <w:jc w:val="center"/>
        <w:rPr>
          <w:rFonts w:ascii="华文中宋" w:hAnsi="华文中宋" w:eastAsia="华文中宋" w:cs="华文中宋"/>
          <w:bCs/>
          <w:color w:val="000000" w:themeColor="text1"/>
          <w:sz w:val="52"/>
          <w:szCs w:val="52"/>
          <w14:textFill>
            <w14:solidFill>
              <w14:schemeClr w14:val="tx1"/>
            </w14:solidFill>
          </w14:textFill>
        </w:rPr>
      </w:pPr>
      <w:r>
        <w:rPr>
          <w:rFonts w:hint="eastAsia" w:ascii="华文中宋" w:hAnsi="华文中宋" w:eastAsia="华文中宋" w:cs="华文中宋"/>
          <w:bCs/>
          <w:color w:val="000000" w:themeColor="text1"/>
          <w:sz w:val="52"/>
          <w:szCs w:val="52"/>
          <w14:textFill>
            <w14:solidFill>
              <w14:schemeClr w14:val="tx1"/>
            </w14:solidFill>
          </w14:textFill>
        </w:rPr>
        <w:t xml:space="preserve"> </w:t>
      </w:r>
      <w:r>
        <w:rPr>
          <w:rFonts w:hint="eastAsia" w:ascii="华文中宋" w:hAnsi="华文中宋" w:eastAsia="华文中宋" w:cs="华文中宋"/>
          <w:b/>
          <w:color w:val="000000" w:themeColor="text1"/>
          <w:sz w:val="52"/>
          <w:szCs w:val="52"/>
          <w14:textFill>
            <w14:solidFill>
              <w14:schemeClr w14:val="tx1"/>
            </w14:solidFill>
          </w14:textFill>
        </w:rPr>
        <w:t>公开招标文件</w:t>
      </w:r>
      <w:r>
        <w:rPr>
          <w:rFonts w:hint="eastAsia" w:ascii="华文中宋" w:hAnsi="华文中宋" w:eastAsia="华文中宋" w:cs="华文中宋"/>
          <w:b/>
          <w:color w:val="000000" w:themeColor="text1"/>
          <w:sz w:val="52"/>
          <w:szCs w:val="52"/>
          <w14:textFill>
            <w14:solidFill>
              <w14:schemeClr w14:val="tx1"/>
            </w14:solidFill>
          </w14:textFill>
        </w:rPr>
        <w:tab/>
      </w:r>
    </w:p>
    <w:p>
      <w:pPr>
        <w:spacing w:line="240" w:lineRule="atLeast"/>
        <w:ind w:left="1079" w:leftChars="257" w:hanging="540"/>
        <w:jc w:val="center"/>
        <w:rPr>
          <w:rFonts w:ascii="华文中宋" w:hAnsi="华文中宋" w:eastAsia="华文中宋" w:cs="华文中宋"/>
          <w:bCs/>
          <w:color w:val="000000" w:themeColor="text1"/>
          <w:sz w:val="52"/>
          <w:szCs w:val="52"/>
          <w14:textFill>
            <w14:solidFill>
              <w14:schemeClr w14:val="tx1"/>
            </w14:solidFill>
          </w14:textFill>
        </w:rPr>
      </w:pPr>
    </w:p>
    <w:p>
      <w:pPr>
        <w:spacing w:line="240" w:lineRule="atLeast"/>
        <w:ind w:left="1079" w:leftChars="257" w:hanging="540"/>
        <w:jc w:val="center"/>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（项目编号：</w:t>
      </w:r>
      <w:r>
        <w:rPr>
          <w:rFonts w:hint="eastAsia" w:ascii="仿宋_GB2312" w:eastAsia="仿宋_GB2312"/>
          <w:bCs/>
          <w:color w:val="000000" w:themeColor="text1"/>
          <w:sz w:val="32"/>
          <w:szCs w:val="32"/>
          <w:lang w:eastAsia="zh-CN"/>
          <w14:textFill>
            <w14:solidFill>
              <w14:schemeClr w14:val="tx1"/>
            </w14:solidFill>
          </w14:textFill>
        </w:rPr>
        <w:t>KSSLX（GK）-XJFX-2023-01</w:t>
      </w:r>
      <w:r>
        <w:rPr>
          <w:rFonts w:hint="eastAsia" w:ascii="仿宋_GB2312" w:eastAsia="仿宋_GB2312"/>
          <w:bCs/>
          <w:color w:val="000000" w:themeColor="text1"/>
          <w:sz w:val="32"/>
          <w:szCs w:val="32"/>
          <w14:textFill>
            <w14:solidFill>
              <w14:schemeClr w14:val="tx1"/>
            </w14:solidFill>
          </w14:textFill>
        </w:rPr>
        <w:t>）</w:t>
      </w:r>
    </w:p>
    <w:p>
      <w:pPr>
        <w:spacing w:line="240" w:lineRule="atLeast"/>
        <w:ind w:left="1079" w:leftChars="257" w:hanging="540"/>
        <w:jc w:val="center"/>
        <w:rPr>
          <w:rFonts w:ascii="仿宋_GB2312" w:eastAsia="仿宋_GB2312"/>
          <w:b/>
          <w:color w:val="000000" w:themeColor="text1"/>
          <w:sz w:val="32"/>
          <w:szCs w:val="32"/>
          <w14:textFill>
            <w14:solidFill>
              <w14:schemeClr w14:val="tx1"/>
            </w14:solidFill>
          </w14:textFill>
        </w:rPr>
      </w:pPr>
    </w:p>
    <w:p>
      <w:pPr>
        <w:spacing w:line="240" w:lineRule="atLeast"/>
        <w:ind w:left="1079" w:leftChars="257" w:hanging="540"/>
        <w:jc w:val="center"/>
        <w:rPr>
          <w:rFonts w:ascii="仿宋_GB2312" w:eastAsia="仿宋_GB2312"/>
          <w:b/>
          <w:color w:val="000000" w:themeColor="text1"/>
          <w:sz w:val="36"/>
          <w:szCs w:val="36"/>
          <w14:textFill>
            <w14:solidFill>
              <w14:schemeClr w14:val="tx1"/>
            </w14:solidFill>
          </w14:textFill>
        </w:rPr>
      </w:pPr>
      <w:r>
        <w:rPr>
          <w:rFonts w:hint="eastAsia" w:ascii="仿宋_GB2312" w:eastAsia="仿宋_GB2312"/>
          <w:b/>
          <w:color w:val="000000" w:themeColor="text1"/>
          <w:sz w:val="36"/>
          <w:szCs w:val="36"/>
          <w14:textFill>
            <w14:solidFill>
              <w14:schemeClr w14:val="tx1"/>
            </w14:solidFill>
          </w14:textFill>
        </w:rPr>
        <w:t>第一册</w:t>
      </w:r>
    </w:p>
    <w:p>
      <w:pPr>
        <w:spacing w:line="240" w:lineRule="atLeast"/>
        <w:ind w:left="1079" w:leftChars="257" w:hanging="540"/>
        <w:jc w:val="center"/>
        <w:rPr>
          <w:rFonts w:ascii="仿宋_GB2312" w:eastAsia="仿宋_GB2312"/>
          <w:b/>
          <w:color w:val="000000" w:themeColor="text1"/>
          <w:sz w:val="52"/>
          <w14:textFill>
            <w14:solidFill>
              <w14:schemeClr w14:val="tx1"/>
            </w14:solidFill>
          </w14:textFill>
        </w:rPr>
      </w:pPr>
    </w:p>
    <w:p>
      <w:pPr>
        <w:spacing w:line="360" w:lineRule="auto"/>
        <w:ind w:firstLine="837" w:firstLineChars="299"/>
        <w:jc w:val="left"/>
        <w:rPr>
          <w:rFonts w:hint="eastAsia" w:ascii="仿宋_GB2312" w:hAnsi="仿宋" w:eastAsia="仿宋_GB2312" w:cs="黑体"/>
          <w:color w:val="000000" w:themeColor="text1"/>
          <w:sz w:val="28"/>
          <w:szCs w:val="28"/>
          <w:u w:val="single"/>
          <w:lang w:eastAsia="zh-CN"/>
          <w14:textFill>
            <w14:solidFill>
              <w14:schemeClr w14:val="tx1"/>
            </w14:solidFill>
          </w14:textFill>
        </w:rPr>
      </w:pPr>
      <w:r>
        <w:rPr>
          <w:rFonts w:hint="eastAsia" w:ascii="仿宋_GB2312" w:hAnsi="仿宋" w:eastAsia="仿宋_GB2312" w:cs="黑体"/>
          <w:color w:val="000000" w:themeColor="text1"/>
          <w:sz w:val="28"/>
          <w:szCs w:val="28"/>
          <w14:textFill>
            <w14:solidFill>
              <w14:schemeClr w14:val="tx1"/>
            </w14:solidFill>
          </w14:textFill>
        </w:rPr>
        <w:t>采 购 人：</w:t>
      </w:r>
      <w:r>
        <w:rPr>
          <w:rFonts w:hint="eastAsia" w:ascii="仿宋_GB2312" w:hAnsi="仿宋" w:eastAsia="仿宋_GB2312"/>
          <w:color w:val="000000" w:themeColor="text1"/>
          <w:sz w:val="28"/>
          <w:szCs w:val="28"/>
          <w:lang w:eastAsia="zh-CN"/>
          <w14:textFill>
            <w14:solidFill>
              <w14:schemeClr w14:val="tx1"/>
            </w14:solidFill>
          </w14:textFill>
        </w:rPr>
        <w:t>疏勒县农业农村局</w:t>
      </w:r>
    </w:p>
    <w:p>
      <w:pPr>
        <w:spacing w:line="360" w:lineRule="auto"/>
        <w:ind w:firstLine="837" w:firstLineChars="299"/>
        <w:jc w:val="left"/>
        <w:rPr>
          <w:rFonts w:hint="eastAsia" w:ascii="仿宋_GB2312" w:hAnsi="仿宋" w:eastAsia="仿宋_GB2312" w:cs="黑体"/>
          <w:color w:val="000000" w:themeColor="text1"/>
          <w:sz w:val="28"/>
          <w:szCs w:val="28"/>
          <w:lang w:eastAsia="zh-CN"/>
          <w14:textFill>
            <w14:solidFill>
              <w14:schemeClr w14:val="tx1"/>
            </w14:solidFill>
          </w14:textFill>
        </w:rPr>
      </w:pPr>
      <w:r>
        <w:rPr>
          <w:rFonts w:hint="eastAsia" w:ascii="仿宋_GB2312" w:hAnsi="仿宋" w:eastAsia="仿宋_GB2312" w:cs="黑体"/>
          <w:color w:val="000000" w:themeColor="text1"/>
          <w:sz w:val="28"/>
          <w:szCs w:val="28"/>
          <w14:textFill>
            <w14:solidFill>
              <w14:schemeClr w14:val="tx1"/>
            </w14:solidFill>
          </w14:textFill>
        </w:rPr>
        <w:t>采购代理机构：</w:t>
      </w:r>
      <w:r>
        <w:rPr>
          <w:rFonts w:hint="eastAsia" w:ascii="仿宋_GB2312" w:hAnsi="仿宋" w:eastAsia="仿宋_GB2312" w:cs="黑体"/>
          <w:color w:val="000000" w:themeColor="text1"/>
          <w:sz w:val="28"/>
          <w:szCs w:val="28"/>
          <w:lang w:eastAsia="zh-CN"/>
          <w14:textFill>
            <w14:solidFill>
              <w14:schemeClr w14:val="tx1"/>
            </w14:solidFill>
          </w14:textFill>
        </w:rPr>
        <w:t>新疆福鑫建设项目管理有限公司</w:t>
      </w:r>
    </w:p>
    <w:p>
      <w:pPr>
        <w:spacing w:line="360" w:lineRule="auto"/>
        <w:ind w:firstLine="837" w:firstLineChars="299"/>
        <w:jc w:val="left"/>
        <w:rPr>
          <w:rFonts w:hint="eastAsia" w:ascii="仿宋_GB2312" w:hAnsi="仿宋" w:eastAsia="仿宋_GB2312" w:cs="黑体"/>
          <w:color w:val="000000" w:themeColor="text1"/>
          <w:sz w:val="28"/>
          <w:szCs w:val="28"/>
          <w:lang w:eastAsia="zh-CN"/>
          <w14:textFill>
            <w14:solidFill>
              <w14:schemeClr w14:val="tx1"/>
            </w14:solidFill>
          </w14:textFill>
        </w:rPr>
      </w:pPr>
      <w:r>
        <w:rPr>
          <w:rFonts w:hint="eastAsia" w:ascii="仿宋_GB2312" w:hAnsi="仿宋" w:eastAsia="仿宋_GB2312" w:cs="黑体"/>
          <w:color w:val="000000" w:themeColor="text1"/>
          <w:sz w:val="28"/>
          <w:szCs w:val="28"/>
          <w14:textFill>
            <w14:solidFill>
              <w14:schemeClr w14:val="tx1"/>
            </w14:solidFill>
          </w14:textFill>
        </w:rPr>
        <w:t>代理机构地址：</w:t>
      </w:r>
      <w:r>
        <w:rPr>
          <w:rFonts w:hint="eastAsia" w:ascii="仿宋_GB2312" w:hAnsi="仿宋" w:eastAsia="仿宋_GB2312" w:cs="黑体"/>
          <w:color w:val="000000" w:themeColor="text1"/>
          <w:sz w:val="28"/>
          <w:szCs w:val="28"/>
          <w:lang w:eastAsia="zh-CN"/>
          <w14:textFill>
            <w14:solidFill>
              <w14:schemeClr w14:val="tx1"/>
            </w14:solidFill>
          </w14:textFill>
        </w:rPr>
        <w:t>阿克陶县乐陶苑西四号2楼</w:t>
      </w:r>
    </w:p>
    <w:p>
      <w:pPr>
        <w:spacing w:line="360" w:lineRule="auto"/>
        <w:ind w:firstLine="837" w:firstLineChars="299"/>
        <w:jc w:val="left"/>
        <w:rPr>
          <w:rFonts w:ascii="仿宋_GB2312" w:hAnsi="仿宋" w:eastAsia="仿宋_GB2312" w:cs="黑体"/>
          <w:color w:val="000000" w:themeColor="text1"/>
          <w:sz w:val="28"/>
          <w:szCs w:val="28"/>
          <w14:textFill>
            <w14:solidFill>
              <w14:schemeClr w14:val="tx1"/>
            </w14:solidFill>
          </w14:textFill>
        </w:rPr>
      </w:pPr>
      <w:r>
        <w:rPr>
          <w:rFonts w:hint="eastAsia" w:ascii="仿宋_GB2312" w:hAnsi="仿宋" w:eastAsia="仿宋_GB2312" w:cs="黑体"/>
          <w:color w:val="000000" w:themeColor="text1"/>
          <w:sz w:val="28"/>
          <w:szCs w:val="28"/>
          <w14:textFill>
            <w14:solidFill>
              <w14:schemeClr w14:val="tx1"/>
            </w14:solidFill>
          </w14:textFill>
        </w:rPr>
        <w:t xml:space="preserve">联   系   人：贾凤琴 </w:t>
      </w:r>
    </w:p>
    <w:p>
      <w:pPr>
        <w:spacing w:line="360" w:lineRule="auto"/>
        <w:ind w:firstLine="837" w:firstLineChars="299"/>
        <w:jc w:val="left"/>
        <w:rPr>
          <w:rFonts w:hint="eastAsia" w:ascii="仿宋_GB2312" w:hAnsi="仿宋" w:eastAsia="仿宋_GB2312" w:cs="黑体"/>
          <w:color w:val="000000" w:themeColor="text1"/>
          <w:sz w:val="28"/>
          <w:szCs w:val="28"/>
          <w:lang w:eastAsia="zh-CN"/>
          <w14:textFill>
            <w14:solidFill>
              <w14:schemeClr w14:val="tx1"/>
            </w14:solidFill>
          </w14:textFill>
        </w:rPr>
      </w:pPr>
      <w:r>
        <w:rPr>
          <w:rFonts w:hint="eastAsia" w:ascii="仿宋_GB2312" w:hAnsi="仿宋" w:eastAsia="仿宋_GB2312" w:cs="黑体"/>
          <w:color w:val="000000" w:themeColor="text1"/>
          <w:sz w:val="28"/>
          <w:szCs w:val="28"/>
          <w14:textFill>
            <w14:solidFill>
              <w14:schemeClr w14:val="tx1"/>
            </w14:solidFill>
          </w14:textFill>
        </w:rPr>
        <w:t>联  系 电 话：</w:t>
      </w:r>
      <w:r>
        <w:rPr>
          <w:rFonts w:hint="eastAsia" w:ascii="仿宋_GB2312" w:hAnsi="仿宋" w:eastAsia="仿宋_GB2312" w:cs="黑体"/>
          <w:color w:val="000000" w:themeColor="text1"/>
          <w:sz w:val="28"/>
          <w:szCs w:val="28"/>
          <w:lang w:eastAsia="zh-CN"/>
          <w14:textFill>
            <w14:solidFill>
              <w14:schemeClr w14:val="tx1"/>
            </w14:solidFill>
          </w14:textFill>
        </w:rPr>
        <w:t>18099986683</w:t>
      </w:r>
    </w:p>
    <w:p>
      <w:pPr>
        <w:spacing w:line="240" w:lineRule="atLeast"/>
        <w:ind w:left="1079" w:leftChars="257" w:hanging="540"/>
        <w:rPr>
          <w:rFonts w:ascii="仿宋_GB2312" w:eastAsia="仿宋_GB2312"/>
          <w:b/>
          <w:color w:val="000000" w:themeColor="text1"/>
          <w:szCs w:val="21"/>
          <w14:textFill>
            <w14:solidFill>
              <w14:schemeClr w14:val="tx1"/>
            </w14:solidFill>
          </w14:textFill>
        </w:rPr>
      </w:pPr>
    </w:p>
    <w:p>
      <w:pPr>
        <w:spacing w:line="240" w:lineRule="atLeast"/>
        <w:ind w:left="1079" w:leftChars="257" w:hanging="540"/>
        <w:jc w:val="center"/>
        <w:rPr>
          <w:rFonts w:ascii="仿宋_GB2312" w:eastAsia="仿宋_GB2312"/>
          <w:b/>
          <w:color w:val="000000" w:themeColor="text1"/>
          <w:sz w:val="52"/>
          <w14:textFill>
            <w14:solidFill>
              <w14:schemeClr w14:val="tx1"/>
            </w14:solidFill>
          </w14:textFill>
        </w:rPr>
      </w:pPr>
    </w:p>
    <w:p>
      <w:pPr>
        <w:spacing w:line="600" w:lineRule="exact"/>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发  出 日 期：</w:t>
      </w:r>
      <w:r>
        <w:rPr>
          <w:rFonts w:hint="eastAsia" w:ascii="宋体" w:hAnsi="宋体" w:cs="宋体"/>
          <w:b/>
          <w:bCs/>
          <w:color w:val="000000" w:themeColor="text1"/>
          <w:sz w:val="30"/>
          <w:szCs w:val="30"/>
          <w:u w:val="single"/>
          <w14:textFill>
            <w14:solidFill>
              <w14:schemeClr w14:val="tx1"/>
            </w14:solidFill>
          </w14:textFill>
        </w:rPr>
        <w:t>202</w:t>
      </w:r>
      <w:r>
        <w:rPr>
          <w:rFonts w:hint="eastAsia" w:ascii="宋体" w:hAnsi="宋体" w:cs="宋体"/>
          <w:b/>
          <w:bCs/>
          <w:color w:val="000000" w:themeColor="text1"/>
          <w:sz w:val="30"/>
          <w:szCs w:val="30"/>
          <w:u w:val="single"/>
          <w:lang w:val="en-US" w:eastAsia="zh-CN"/>
          <w14:textFill>
            <w14:solidFill>
              <w14:schemeClr w14:val="tx1"/>
            </w14:solidFill>
          </w14:textFill>
        </w:rPr>
        <w:t>3</w:t>
      </w:r>
      <w:r>
        <w:rPr>
          <w:rFonts w:hint="eastAsia" w:ascii="宋体" w:hAnsi="宋体" w:cs="宋体"/>
          <w:b/>
          <w:bCs/>
          <w:color w:val="000000" w:themeColor="text1"/>
          <w:sz w:val="30"/>
          <w:szCs w:val="30"/>
          <w:u w:val="single"/>
          <w14:textFill>
            <w14:solidFill>
              <w14:schemeClr w14:val="tx1"/>
            </w14:solidFill>
          </w14:textFill>
        </w:rPr>
        <w:t>年</w:t>
      </w:r>
      <w:r>
        <w:rPr>
          <w:rFonts w:hint="eastAsia" w:ascii="宋体" w:hAnsi="宋体" w:cs="宋体"/>
          <w:b/>
          <w:bCs/>
          <w:color w:val="000000" w:themeColor="text1"/>
          <w:sz w:val="30"/>
          <w:szCs w:val="30"/>
          <w:u w:val="single"/>
          <w:lang w:val="en-US" w:eastAsia="zh-CN"/>
          <w14:textFill>
            <w14:solidFill>
              <w14:schemeClr w14:val="tx1"/>
            </w14:solidFill>
          </w14:textFill>
        </w:rPr>
        <w:t>01</w:t>
      </w:r>
      <w:r>
        <w:rPr>
          <w:rFonts w:hint="eastAsia" w:ascii="宋体" w:hAnsi="宋体" w:cs="宋体"/>
          <w:b/>
          <w:bCs/>
          <w:color w:val="000000" w:themeColor="text1"/>
          <w:sz w:val="30"/>
          <w:szCs w:val="30"/>
          <w:u w:val="single"/>
          <w14:textFill>
            <w14:solidFill>
              <w14:schemeClr w14:val="tx1"/>
            </w14:solidFill>
          </w14:textFill>
        </w:rPr>
        <w:t>月</w:t>
      </w:r>
    </w:p>
    <w:p>
      <w:pPr>
        <w:spacing w:line="240" w:lineRule="atLeast"/>
        <w:ind w:left="1079" w:leftChars="257" w:hanging="540"/>
        <w:jc w:val="center"/>
        <w:rPr>
          <w:rFonts w:ascii="仿宋_GB2312" w:eastAsia="仿宋_GB2312"/>
          <w:b/>
          <w:color w:val="000000" w:themeColor="text1"/>
          <w:sz w:val="32"/>
          <w14:textFill>
            <w14:solidFill>
              <w14:schemeClr w14:val="tx1"/>
            </w14:solidFill>
          </w14:textFill>
        </w:rPr>
      </w:pPr>
      <w:r>
        <w:rPr>
          <w:rFonts w:ascii="仿宋_GB2312" w:eastAsia="仿宋_GB2312"/>
          <w:b/>
          <w:color w:val="000000" w:themeColor="text1"/>
          <w:sz w:val="52"/>
          <w14:textFill>
            <w14:solidFill>
              <w14:schemeClr w14:val="tx1"/>
            </w14:solidFill>
          </w14:textFill>
        </w:rPr>
        <w:br w:type="page"/>
      </w:r>
      <w:r>
        <w:rPr>
          <w:rFonts w:hint="eastAsia" w:ascii="仿宋_GB2312" w:eastAsia="仿宋_GB2312"/>
          <w:b/>
          <w:color w:val="000000" w:themeColor="text1"/>
          <w:sz w:val="32"/>
          <w14:textFill>
            <w14:solidFill>
              <w14:schemeClr w14:val="tx1"/>
            </w14:solidFill>
          </w14:textFill>
        </w:rPr>
        <w:t>目  录</w:t>
      </w:r>
    </w:p>
    <w:p>
      <w:pPr>
        <w:spacing w:line="240" w:lineRule="atLeast"/>
        <w:ind w:left="1079" w:leftChars="257" w:hanging="540"/>
        <w:jc w:val="center"/>
        <w:rPr>
          <w:rFonts w:ascii="仿宋_GB2312" w:eastAsia="仿宋_GB2312"/>
          <w:b/>
          <w:color w:val="000000" w:themeColor="text1"/>
          <w:sz w:val="32"/>
          <w14:textFill>
            <w14:solidFill>
              <w14:schemeClr w14:val="tx1"/>
            </w14:solidFill>
          </w14:textFill>
        </w:rPr>
      </w:pPr>
    </w:p>
    <w:p>
      <w:pPr>
        <w:pStyle w:val="16"/>
        <w:tabs>
          <w:tab w:val="left" w:pos="1260"/>
          <w:tab w:val="right" w:leader="dot" w:pos="8222"/>
        </w:tabs>
        <w:rPr>
          <w:color w:val="000000" w:themeColor="text1"/>
          <w:szCs w:val="22"/>
          <w14:textFill>
            <w14:solidFill>
              <w14:schemeClr w14:val="tx1"/>
            </w14:solidFill>
          </w14:textFill>
        </w:rPr>
      </w:pPr>
      <w:r>
        <w:rPr>
          <w:rFonts w:ascii="宋体" w:hAnsi="宋体" w:cs="宋体"/>
          <w:color w:val="000000" w:themeColor="text1"/>
          <w:kern w:val="0"/>
          <w:szCs w:val="21"/>
          <w14:textFill>
            <w14:solidFill>
              <w14:schemeClr w14:val="tx1"/>
            </w14:solidFill>
          </w14:textFill>
        </w:rPr>
        <w:fldChar w:fldCharType="begin"/>
      </w:r>
      <w:r>
        <w:rPr>
          <w:rFonts w:ascii="宋体" w:hAnsi="宋体" w:cs="宋体"/>
          <w:color w:val="000000" w:themeColor="text1"/>
          <w:kern w:val="0"/>
          <w:szCs w:val="21"/>
          <w14:textFill>
            <w14:solidFill>
              <w14:schemeClr w14:val="tx1"/>
            </w14:solidFill>
          </w14:textFill>
        </w:rPr>
        <w:instrText xml:space="preserve"> TOC \o "1-3" \h \z \u </w:instrText>
      </w:r>
      <w:r>
        <w:rPr>
          <w:rFonts w:ascii="宋体" w:hAnsi="宋体" w:cs="宋体"/>
          <w:color w:val="000000" w:themeColor="text1"/>
          <w:kern w:val="0"/>
          <w:szCs w:val="21"/>
          <w14:textFill>
            <w14:solidFill>
              <w14:schemeClr w14:val="tx1"/>
            </w14:solidFill>
          </w14:textFill>
        </w:rPr>
        <w:fldChar w:fldCharType="separate"/>
      </w:r>
      <w:r>
        <w:fldChar w:fldCharType="begin"/>
      </w:r>
      <w:r>
        <w:instrText xml:space="preserve"> HYPERLINK \l "_Toc94108759" </w:instrText>
      </w:r>
      <w:r>
        <w:fldChar w:fldCharType="separate"/>
      </w:r>
      <w:r>
        <w:rPr>
          <w:rStyle w:val="31"/>
          <w:rFonts w:hint="eastAsia" w:ascii="仿宋_GB2312" w:eastAsia="仿宋_GB2312"/>
          <w:color w:val="000000" w:themeColor="text1"/>
          <w14:textFill>
            <w14:solidFill>
              <w14:schemeClr w14:val="tx1"/>
            </w14:solidFill>
          </w14:textFill>
        </w:rPr>
        <w:t>第1章</w:t>
      </w:r>
      <w:r>
        <w:rPr>
          <w:color w:val="000000" w:themeColor="text1"/>
          <w:szCs w:val="22"/>
          <w14:textFill>
            <w14:solidFill>
              <w14:schemeClr w14:val="tx1"/>
            </w14:solidFill>
          </w14:textFill>
        </w:rPr>
        <w:tab/>
      </w:r>
      <w:r>
        <w:rPr>
          <w:rStyle w:val="31"/>
          <w:rFonts w:hint="eastAsia" w:ascii="仿宋_GB2312" w:eastAsia="仿宋_GB2312"/>
          <w:color w:val="000000" w:themeColor="text1"/>
          <w14:textFill>
            <w14:solidFill>
              <w14:schemeClr w14:val="tx1"/>
            </w14:solidFill>
          </w14:textFill>
        </w:rPr>
        <w:t>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8"/>
        <w:tabs>
          <w:tab w:val="right" w:leader="dot" w:pos="8222"/>
        </w:tabs>
        <w:rPr>
          <w:color w:val="000000" w:themeColor="text1"/>
          <w:szCs w:val="22"/>
          <w14:textFill>
            <w14:solidFill>
              <w14:schemeClr w14:val="tx1"/>
            </w14:solidFill>
          </w14:textFill>
        </w:rPr>
      </w:pPr>
      <w:r>
        <w:fldChar w:fldCharType="begin"/>
      </w:r>
      <w:r>
        <w:instrText xml:space="preserve"> HYPERLINK \l "_Toc94108760" </w:instrText>
      </w:r>
      <w:r>
        <w:fldChar w:fldCharType="separate"/>
      </w:r>
      <w:r>
        <w:rPr>
          <w:rStyle w:val="31"/>
          <w:rFonts w:hint="eastAsia" w:ascii="仿宋_GB2312" w:hAnsi="宋体" w:eastAsia="仿宋_GB2312"/>
          <w:color w:val="000000" w:themeColor="text1"/>
          <w14:textFill>
            <w14:solidFill>
              <w14:schemeClr w14:val="tx1"/>
            </w14:solidFill>
          </w14:textFill>
        </w:rPr>
        <w:t>一</w:t>
      </w:r>
      <w:r>
        <w:rPr>
          <w:rStyle w:val="31"/>
          <w:rFonts w:ascii="仿宋_GB2312" w:hAnsi="宋体" w:eastAsia="仿宋_GB2312"/>
          <w:color w:val="000000" w:themeColor="text1"/>
          <w14:textFill>
            <w14:solidFill>
              <w14:schemeClr w14:val="tx1"/>
            </w14:solidFill>
          </w14:textFill>
        </w:rPr>
        <w:t xml:space="preserve">   </w:t>
      </w:r>
      <w:r>
        <w:rPr>
          <w:rStyle w:val="31"/>
          <w:rFonts w:hint="eastAsia" w:ascii="仿宋_GB2312" w:hAnsi="宋体" w:eastAsia="仿宋_GB2312"/>
          <w:color w:val="000000" w:themeColor="text1"/>
          <w14:textFill>
            <w14:solidFill>
              <w14:schemeClr w14:val="tx1"/>
            </w14:solidFill>
          </w14:textFill>
        </w:rPr>
        <w:t>总</w:t>
      </w:r>
      <w:r>
        <w:rPr>
          <w:rStyle w:val="31"/>
          <w:rFonts w:ascii="仿宋_GB2312" w:hAnsi="宋体" w:eastAsia="仿宋_GB2312"/>
          <w:color w:val="000000" w:themeColor="text1"/>
          <w14:textFill>
            <w14:solidFill>
              <w14:schemeClr w14:val="tx1"/>
            </w14:solidFill>
          </w14:textFill>
        </w:rPr>
        <w:t xml:space="preserve">  </w:t>
      </w:r>
      <w:r>
        <w:rPr>
          <w:rStyle w:val="31"/>
          <w:rFonts w:hint="eastAsia" w:ascii="仿宋_GB2312" w:hAnsi="宋体" w:eastAsia="仿宋_GB2312"/>
          <w:color w:val="000000" w:themeColor="text1"/>
          <w14:textFill>
            <w14:solidFill>
              <w14:schemeClr w14:val="tx1"/>
            </w14:solidFill>
          </w14:textFill>
        </w:rPr>
        <w:t>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_Toc94108760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"_Toc94108761" </w:instrText>
      </w:r>
      <w:r>
        <w:fldChar w:fldCharType="separate"/>
      </w:r>
      <w:r>
        <w:rPr>
          <w:rStyle w:val="31"/>
          <w:rFonts w:ascii="仿宋_GB2312" w:hAnsi="宋体" w:eastAsia="仿宋_GB2312"/>
          <w:color w:val="000000" w:themeColor="text1"/>
          <w14:textFill>
            <w14:solidFill>
              <w14:schemeClr w14:val="tx1"/>
            </w14:solidFill>
          </w14:textFill>
        </w:rPr>
        <w:t>1.</w:t>
      </w:r>
      <w:r>
        <w:rPr>
          <w:rStyle w:val="31"/>
          <w:rFonts w:hint="eastAsia" w:ascii="仿宋_GB2312" w:hAnsi="宋体" w:eastAsia="仿宋_GB2312"/>
          <w:color w:val="000000" w:themeColor="text1"/>
          <w14:textFill>
            <w14:solidFill>
              <w14:schemeClr w14:val="tx1"/>
            </w14:solidFill>
          </w14:textFill>
        </w:rPr>
        <w:t>采购人、采购代理机构及投标人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"_Toc94108762" </w:instrText>
      </w:r>
      <w:r>
        <w:fldChar w:fldCharType="separate"/>
      </w:r>
      <w:r>
        <w:rPr>
          <w:rStyle w:val="31"/>
          <w:rFonts w:ascii="仿宋_GB2312" w:hAnsi="宋体" w:eastAsia="仿宋_GB2312"/>
          <w:color w:val="000000" w:themeColor="text1"/>
          <w14:textFill>
            <w14:solidFill>
              <w14:schemeClr w14:val="tx1"/>
            </w14:solidFill>
          </w14:textFill>
        </w:rPr>
        <w:t>2.</w:t>
      </w:r>
      <w:r>
        <w:rPr>
          <w:rStyle w:val="31"/>
          <w:rFonts w:hint="eastAsia" w:ascii="仿宋_GB2312" w:hAnsi="宋体" w:eastAsia="仿宋_GB2312"/>
          <w:color w:val="000000" w:themeColor="text1"/>
          <w14:textFill>
            <w14:solidFill>
              <w14:schemeClr w14:val="tx1"/>
            </w14:solidFill>
          </w14:textFill>
        </w:rPr>
        <w:t>资金来源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"_Toc94108763" </w:instrText>
      </w:r>
      <w:r>
        <w:fldChar w:fldCharType="separate"/>
      </w:r>
      <w:r>
        <w:rPr>
          <w:rStyle w:val="31"/>
          <w:rFonts w:ascii="仿宋_GB2312" w:hAnsi="宋体" w:eastAsia="仿宋_GB2312"/>
          <w:color w:val="000000" w:themeColor="text1"/>
          <w14:textFill>
            <w14:solidFill>
              <w14:schemeClr w14:val="tx1"/>
            </w14:solidFill>
          </w14:textFill>
        </w:rPr>
        <w:t>3.</w:t>
      </w:r>
      <w:r>
        <w:rPr>
          <w:rStyle w:val="31"/>
          <w:rFonts w:hint="eastAsia" w:ascii="仿宋_GB2312" w:hAnsi="宋体" w:eastAsia="仿宋_GB2312"/>
          <w:color w:val="000000" w:themeColor="text1"/>
          <w14:textFill>
            <w14:solidFill>
              <w14:schemeClr w14:val="tx1"/>
            </w14:solidFill>
          </w14:textFill>
        </w:rPr>
        <w:t>投标费用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"_Toc94108764" </w:instrText>
      </w:r>
      <w:r>
        <w:fldChar w:fldCharType="separate"/>
      </w:r>
      <w:r>
        <w:rPr>
          <w:rStyle w:val="31"/>
          <w:rFonts w:ascii="仿宋_GB2312" w:hAnsi="宋体" w:eastAsia="仿宋_GB2312"/>
          <w:color w:val="000000" w:themeColor="text1"/>
          <w14:textFill>
            <w14:solidFill>
              <w14:schemeClr w14:val="tx1"/>
            </w14:solidFill>
          </w14:textFill>
        </w:rPr>
        <w:t>4.</w:t>
      </w:r>
      <w:r>
        <w:rPr>
          <w:rStyle w:val="31"/>
          <w:rFonts w:hint="eastAsia" w:ascii="仿宋_GB2312" w:hAnsi="宋体" w:eastAsia="仿宋_GB2312"/>
          <w:color w:val="000000" w:themeColor="text1"/>
          <w14:textFill>
            <w14:solidFill>
              <w14:schemeClr w14:val="tx1"/>
            </w14:solidFill>
          </w14:textFill>
        </w:rPr>
        <w:t>适用法律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8"/>
        <w:tabs>
          <w:tab w:val="right" w:leader="dot" w:pos="8222"/>
        </w:tabs>
        <w:rPr>
          <w:color w:val="000000" w:themeColor="text1"/>
          <w:szCs w:val="22"/>
          <w14:textFill>
            <w14:solidFill>
              <w14:schemeClr w14:val="tx1"/>
            </w14:solidFill>
          </w14:textFill>
        </w:rPr>
      </w:pPr>
      <w:r>
        <w:fldChar w:fldCharType="begin"/>
      </w:r>
      <w:r>
        <w:instrText xml:space="preserve"> HYPERLINK \l "_Toc94108765" </w:instrText>
      </w:r>
      <w:r>
        <w:fldChar w:fldCharType="separate"/>
      </w:r>
      <w:r>
        <w:rPr>
          <w:rStyle w:val="31"/>
          <w:rFonts w:hint="eastAsia" w:ascii="仿宋_GB2312" w:eastAsia="仿宋_GB2312"/>
          <w:color w:val="000000" w:themeColor="text1"/>
          <w14:textFill>
            <w14:solidFill>
              <w14:schemeClr w14:val="tx1"/>
            </w14:solidFill>
          </w14:textFill>
        </w:rPr>
        <w:t>二</w:t>
      </w:r>
      <w:r>
        <w:rPr>
          <w:rStyle w:val="31"/>
          <w:rFonts w:ascii="仿宋_GB2312" w:eastAsia="仿宋_GB2312"/>
          <w:color w:val="000000" w:themeColor="text1"/>
          <w14:textFill>
            <w14:solidFill>
              <w14:schemeClr w14:val="tx1"/>
            </w14:solidFill>
          </w14:textFill>
        </w:rPr>
        <w:t xml:space="preserve">   </w:t>
      </w:r>
      <w:r>
        <w:rPr>
          <w:rStyle w:val="31"/>
          <w:rFonts w:hint="eastAsia" w:ascii="仿宋_GB2312" w:eastAsia="仿宋_GB2312"/>
          <w:color w:val="000000" w:themeColor="text1"/>
          <w14:textFill>
            <w14:solidFill>
              <w14:schemeClr w14:val="tx1"/>
            </w14:solidFill>
          </w14:textFill>
        </w:rPr>
        <w:t>招标文件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"_Toc94108766" </w:instrText>
      </w:r>
      <w:r>
        <w:fldChar w:fldCharType="separate"/>
      </w:r>
      <w:r>
        <w:rPr>
          <w:rStyle w:val="31"/>
          <w:rFonts w:ascii="仿宋_GB2312" w:hAnsi="宋体" w:eastAsia="仿宋_GB2312"/>
          <w:color w:val="000000" w:themeColor="text1"/>
          <w14:textFill>
            <w14:solidFill>
              <w14:schemeClr w14:val="tx1"/>
            </w14:solidFill>
          </w14:textFill>
        </w:rPr>
        <w:t>5.</w:t>
      </w:r>
      <w:r>
        <w:rPr>
          <w:rStyle w:val="31"/>
          <w:rFonts w:hint="eastAsia" w:ascii="仿宋_GB2312" w:hAnsi="宋体" w:eastAsia="仿宋_GB2312"/>
          <w:color w:val="000000" w:themeColor="text1"/>
          <w14:textFill>
            <w14:solidFill>
              <w14:schemeClr w14:val="tx1"/>
            </w14:solidFill>
          </w14:textFill>
        </w:rPr>
        <w:t>招标文件构成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"_Toc94108767" </w:instrText>
      </w:r>
      <w:r>
        <w:fldChar w:fldCharType="separate"/>
      </w:r>
      <w:r>
        <w:rPr>
          <w:rStyle w:val="31"/>
          <w:rFonts w:ascii="仿宋_GB2312" w:hAnsi="宋体" w:eastAsia="仿宋_GB2312"/>
          <w:color w:val="000000" w:themeColor="text1"/>
          <w14:textFill>
            <w14:solidFill>
              <w14:schemeClr w14:val="tx1"/>
            </w14:solidFill>
          </w14:textFill>
        </w:rPr>
        <w:t>6.</w:t>
      </w:r>
      <w:r>
        <w:rPr>
          <w:rStyle w:val="31"/>
          <w:rFonts w:hint="eastAsia" w:ascii="仿宋_GB2312" w:hAnsi="宋体" w:eastAsia="仿宋_GB2312"/>
          <w:color w:val="000000" w:themeColor="text1"/>
          <w14:textFill>
            <w14:solidFill>
              <w14:schemeClr w14:val="tx1"/>
            </w14:solidFill>
          </w14:textFill>
        </w:rPr>
        <w:t>招标文件的澄清与修改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"_Toc94108768" </w:instrText>
      </w:r>
      <w:r>
        <w:fldChar w:fldCharType="separate"/>
      </w:r>
      <w:r>
        <w:rPr>
          <w:rStyle w:val="31"/>
          <w:rFonts w:ascii="仿宋_GB2312" w:hAnsi="宋体" w:eastAsia="仿宋_GB2312"/>
          <w:color w:val="000000" w:themeColor="text1"/>
          <w14:textFill>
            <w14:solidFill>
              <w14:schemeClr w14:val="tx1"/>
            </w14:solidFill>
          </w14:textFill>
        </w:rPr>
        <w:t>7.</w:t>
      </w:r>
      <w:r>
        <w:rPr>
          <w:rStyle w:val="31"/>
          <w:rFonts w:hint="eastAsia" w:ascii="仿宋_GB2312" w:hAnsi="宋体" w:eastAsia="仿宋_GB2312"/>
          <w:color w:val="000000" w:themeColor="text1"/>
          <w14:textFill>
            <w14:solidFill>
              <w14:schemeClr w14:val="tx1"/>
            </w14:solidFill>
          </w14:textFill>
        </w:rPr>
        <w:t>投标截止时间的顺延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8"/>
        <w:tabs>
          <w:tab w:val="right" w:leader="dot" w:pos="8222"/>
        </w:tabs>
        <w:rPr>
          <w:color w:val="000000" w:themeColor="text1"/>
          <w:szCs w:val="22"/>
          <w14:textFill>
            <w14:solidFill>
              <w14:schemeClr w14:val="tx1"/>
            </w14:solidFill>
          </w14:textFill>
        </w:rPr>
      </w:pPr>
      <w:r>
        <w:fldChar w:fldCharType="begin"/>
      </w:r>
      <w:r>
        <w:instrText xml:space="preserve"> HYPERLINK \l "_Toc94108769" </w:instrText>
      </w:r>
      <w:r>
        <w:fldChar w:fldCharType="separate"/>
      </w:r>
      <w:r>
        <w:rPr>
          <w:rStyle w:val="31"/>
          <w:rFonts w:hint="eastAsia" w:ascii="仿宋_GB2312" w:hAnsi="宋体" w:eastAsia="仿宋_GB2312"/>
          <w:color w:val="000000" w:themeColor="text1"/>
          <w14:textFill>
            <w14:solidFill>
              <w14:schemeClr w14:val="tx1"/>
            </w14:solidFill>
          </w14:textFill>
        </w:rPr>
        <w:t>三</w:t>
      </w:r>
      <w:r>
        <w:rPr>
          <w:rStyle w:val="31"/>
          <w:rFonts w:ascii="仿宋_GB2312" w:hAnsi="宋体" w:eastAsia="仿宋_GB2312"/>
          <w:color w:val="000000" w:themeColor="text1"/>
          <w14:textFill>
            <w14:solidFill>
              <w14:schemeClr w14:val="tx1"/>
            </w14:solidFill>
          </w14:textFill>
        </w:rPr>
        <w:t xml:space="preserve">   </w:t>
      </w:r>
      <w:r>
        <w:rPr>
          <w:rStyle w:val="31"/>
          <w:rFonts w:hint="eastAsia" w:ascii="仿宋_GB2312" w:hAnsi="宋体" w:eastAsia="仿宋_GB2312"/>
          <w:color w:val="000000" w:themeColor="text1"/>
          <w14:textFill>
            <w14:solidFill>
              <w14:schemeClr w14:val="tx1"/>
            </w14:solidFill>
          </w14:textFill>
        </w:rPr>
        <w:t>投标文件的编制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"_Toc94108770" </w:instrText>
      </w:r>
      <w:r>
        <w:fldChar w:fldCharType="separate"/>
      </w:r>
      <w:r>
        <w:rPr>
          <w:rStyle w:val="31"/>
          <w:rFonts w:ascii="仿宋_GB2312" w:hAnsi="宋体" w:eastAsia="仿宋_GB2312"/>
          <w:color w:val="000000" w:themeColor="text1"/>
          <w14:textFill>
            <w14:solidFill>
              <w14:schemeClr w14:val="tx1"/>
            </w14:solidFill>
          </w14:textFill>
        </w:rPr>
        <w:t>8.</w:t>
      </w:r>
      <w:r>
        <w:rPr>
          <w:rStyle w:val="31"/>
          <w:rFonts w:hint="eastAsia" w:ascii="仿宋_GB2312" w:hAnsi="宋体" w:eastAsia="仿宋_GB2312"/>
          <w:color w:val="000000" w:themeColor="text1"/>
          <w14:textFill>
            <w14:solidFill>
              <w14:schemeClr w14:val="tx1"/>
            </w14:solidFill>
          </w14:textFill>
        </w:rPr>
        <w:t>投标范围及投标文件中标准和计量单位的使用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"_Toc94108771" </w:instrText>
      </w:r>
      <w:r>
        <w:fldChar w:fldCharType="separate"/>
      </w:r>
      <w:r>
        <w:rPr>
          <w:rStyle w:val="31"/>
          <w:rFonts w:ascii="仿宋_GB2312" w:hAnsi="宋体" w:eastAsia="仿宋_GB2312"/>
          <w:color w:val="000000" w:themeColor="text1"/>
          <w14:textFill>
            <w14:solidFill>
              <w14:schemeClr w14:val="tx1"/>
            </w14:solidFill>
          </w14:textFill>
        </w:rPr>
        <w:t>9.</w:t>
      </w:r>
      <w:r>
        <w:rPr>
          <w:rStyle w:val="31"/>
          <w:rFonts w:hint="eastAsia" w:ascii="仿宋_GB2312" w:hAnsi="宋体" w:eastAsia="仿宋_GB2312"/>
          <w:color w:val="000000" w:themeColor="text1"/>
          <w14:textFill>
            <w14:solidFill>
              <w14:schemeClr w14:val="tx1"/>
            </w14:solidFill>
          </w14:textFill>
        </w:rPr>
        <w:t>投标文件构成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_Toc94108771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"_Toc94108772" </w:instrText>
      </w:r>
      <w:r>
        <w:fldChar w:fldCharType="separate"/>
      </w:r>
      <w:r>
        <w:rPr>
          <w:rStyle w:val="31"/>
          <w:rFonts w:ascii="仿宋_GB2312" w:hAnsi="宋体" w:eastAsia="仿宋_GB2312"/>
          <w:color w:val="000000" w:themeColor="text1"/>
          <w14:textFill>
            <w14:solidFill>
              <w14:schemeClr w14:val="tx1"/>
            </w14:solidFill>
          </w14:textFill>
        </w:rPr>
        <w:t>10.</w:t>
      </w:r>
      <w:r>
        <w:rPr>
          <w:rStyle w:val="31"/>
          <w:rFonts w:hint="eastAsia" w:ascii="仿宋_GB2312" w:hAnsi="宋体" w:eastAsia="仿宋_GB2312"/>
          <w:color w:val="000000" w:themeColor="text1"/>
          <w14:textFill>
            <w14:solidFill>
              <w14:schemeClr w14:val="tx1"/>
            </w14:solidFill>
          </w14:textFill>
        </w:rPr>
        <w:t>证明投标标的的合格性和符合招标文件规定的响应文件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"_Toc94108773" </w:instrText>
      </w:r>
      <w:r>
        <w:fldChar w:fldCharType="separate"/>
      </w:r>
      <w:r>
        <w:rPr>
          <w:rStyle w:val="31"/>
          <w:rFonts w:ascii="仿宋_GB2312" w:hAnsi="宋体" w:eastAsia="仿宋_GB2312"/>
          <w:color w:val="000000" w:themeColor="text1"/>
          <w14:textFill>
            <w14:solidFill>
              <w14:schemeClr w14:val="tx1"/>
            </w14:solidFill>
          </w14:textFill>
        </w:rPr>
        <w:t>11.</w:t>
      </w:r>
      <w:r>
        <w:rPr>
          <w:rStyle w:val="31"/>
          <w:rFonts w:hint="eastAsia" w:ascii="仿宋_GB2312" w:hAnsi="宋体" w:eastAsia="仿宋_GB2312"/>
          <w:color w:val="000000" w:themeColor="text1"/>
          <w14:textFill>
            <w14:solidFill>
              <w14:schemeClr w14:val="tx1"/>
            </w14:solidFill>
          </w14:textFill>
        </w:rPr>
        <w:t>投标报价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"_Toc94108774" </w:instrText>
      </w:r>
      <w:r>
        <w:fldChar w:fldCharType="separate"/>
      </w:r>
      <w:r>
        <w:rPr>
          <w:rStyle w:val="31"/>
          <w:rFonts w:ascii="仿宋_GB2312" w:hAnsi="宋体" w:eastAsia="仿宋_GB2312"/>
          <w:color w:val="000000" w:themeColor="text1"/>
          <w14:textFill>
            <w14:solidFill>
              <w14:schemeClr w14:val="tx1"/>
            </w14:solidFill>
          </w14:textFill>
        </w:rPr>
        <w:t>12.</w:t>
      </w:r>
      <w:r>
        <w:rPr>
          <w:rStyle w:val="31"/>
          <w:rFonts w:hint="eastAsia" w:ascii="仿宋_GB2312" w:hAnsi="宋体" w:eastAsia="仿宋_GB2312"/>
          <w:color w:val="000000" w:themeColor="text1"/>
          <w14:textFill>
            <w14:solidFill>
              <w14:schemeClr w14:val="tx1"/>
            </w14:solidFill>
          </w14:textFill>
        </w:rPr>
        <w:t>投标保证金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_Toc94108774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"_Toc94108775" </w:instrText>
      </w:r>
      <w:r>
        <w:fldChar w:fldCharType="separate"/>
      </w:r>
      <w:r>
        <w:rPr>
          <w:rStyle w:val="31"/>
          <w:rFonts w:ascii="仿宋_GB2312" w:hAnsi="宋体" w:eastAsia="仿宋_GB2312"/>
          <w:color w:val="000000" w:themeColor="text1"/>
          <w14:textFill>
            <w14:solidFill>
              <w14:schemeClr w14:val="tx1"/>
            </w14:solidFill>
          </w14:textFill>
        </w:rPr>
        <w:t>13.</w:t>
      </w:r>
      <w:r>
        <w:rPr>
          <w:rStyle w:val="31"/>
          <w:rFonts w:hint="eastAsia" w:ascii="仿宋_GB2312" w:hAnsi="宋体" w:eastAsia="仿宋_GB2312"/>
          <w:color w:val="000000" w:themeColor="text1"/>
          <w14:textFill>
            <w14:solidFill>
              <w14:schemeClr w14:val="tx1"/>
            </w14:solidFill>
          </w14:textFill>
        </w:rPr>
        <w:t>投标有效期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"_Toc94108776" </w:instrText>
      </w:r>
      <w:r>
        <w:fldChar w:fldCharType="separate"/>
      </w:r>
      <w:r>
        <w:rPr>
          <w:rStyle w:val="31"/>
          <w:rFonts w:ascii="仿宋_GB2312" w:hAnsi="宋体" w:eastAsia="仿宋_GB2312"/>
          <w:color w:val="000000" w:themeColor="text1"/>
          <w14:textFill>
            <w14:solidFill>
              <w14:schemeClr w14:val="tx1"/>
            </w14:solidFill>
          </w14:textFill>
        </w:rPr>
        <w:t>14.</w:t>
      </w:r>
      <w:r>
        <w:rPr>
          <w:rStyle w:val="31"/>
          <w:rFonts w:hint="eastAsia" w:ascii="仿宋_GB2312" w:hAnsi="宋体" w:eastAsia="仿宋_GB2312"/>
          <w:color w:val="000000" w:themeColor="text1"/>
          <w14:textFill>
            <w14:solidFill>
              <w14:schemeClr w14:val="tx1"/>
            </w14:solidFill>
          </w14:textFill>
        </w:rPr>
        <w:t>投标文件的签署及规定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8"/>
        <w:tabs>
          <w:tab w:val="right" w:leader="dot" w:pos="8222"/>
        </w:tabs>
        <w:rPr>
          <w:color w:val="000000" w:themeColor="text1"/>
          <w:szCs w:val="22"/>
          <w14:textFill>
            <w14:solidFill>
              <w14:schemeClr w14:val="tx1"/>
            </w14:solidFill>
          </w14:textFill>
        </w:rPr>
      </w:pPr>
      <w:r>
        <w:fldChar w:fldCharType="begin"/>
      </w:r>
      <w:r>
        <w:instrText xml:space="preserve"> HYPERLINK \l "_Toc94108777" </w:instrText>
      </w:r>
      <w:r>
        <w:fldChar w:fldCharType="separate"/>
      </w:r>
      <w:r>
        <w:rPr>
          <w:rStyle w:val="31"/>
          <w:rFonts w:hint="eastAsia" w:ascii="仿宋_GB2312" w:hAnsi="宋体" w:eastAsia="仿宋_GB2312"/>
          <w:color w:val="000000" w:themeColor="text1"/>
          <w14:textFill>
            <w14:solidFill>
              <w14:schemeClr w14:val="tx1"/>
            </w14:solidFill>
          </w14:textFill>
        </w:rPr>
        <w:t>四</w:t>
      </w:r>
      <w:r>
        <w:rPr>
          <w:rStyle w:val="31"/>
          <w:rFonts w:ascii="仿宋_GB2312" w:hAnsi="宋体" w:eastAsia="仿宋_GB2312"/>
          <w:color w:val="000000" w:themeColor="text1"/>
          <w14:textFill>
            <w14:solidFill>
              <w14:schemeClr w14:val="tx1"/>
            </w14:solidFill>
          </w14:textFill>
        </w:rPr>
        <w:t xml:space="preserve">   </w:t>
      </w:r>
      <w:r>
        <w:rPr>
          <w:rStyle w:val="31"/>
          <w:rFonts w:hint="eastAsia" w:ascii="仿宋_GB2312" w:hAnsi="宋体" w:eastAsia="仿宋_GB2312"/>
          <w:color w:val="000000" w:themeColor="text1"/>
          <w14:textFill>
            <w14:solidFill>
              <w14:schemeClr w14:val="tx1"/>
            </w14:solidFill>
          </w14:textFill>
        </w:rPr>
        <w:t>投标文件的递交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"_Toc94108778" </w:instrText>
      </w:r>
      <w:r>
        <w:fldChar w:fldCharType="separate"/>
      </w:r>
      <w:r>
        <w:rPr>
          <w:rStyle w:val="31"/>
          <w:rFonts w:ascii="仿宋_GB2312" w:hAnsi="宋体" w:eastAsia="仿宋_GB2312"/>
          <w:color w:val="000000" w:themeColor="text1"/>
          <w14:textFill>
            <w14:solidFill>
              <w14:schemeClr w14:val="tx1"/>
            </w14:solidFill>
          </w14:textFill>
        </w:rPr>
        <w:t>15.</w:t>
      </w:r>
      <w:r>
        <w:rPr>
          <w:rStyle w:val="31"/>
          <w:rFonts w:hint="eastAsia" w:ascii="仿宋_GB2312" w:hAnsi="宋体" w:eastAsia="仿宋_GB2312"/>
          <w:color w:val="000000" w:themeColor="text1"/>
          <w14:textFill>
            <w14:solidFill>
              <w14:schemeClr w14:val="tx1"/>
            </w14:solidFill>
          </w14:textFill>
        </w:rPr>
        <w:t>投标文件的密封和标记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"_Toc94108779" </w:instrText>
      </w:r>
      <w:r>
        <w:fldChar w:fldCharType="separate"/>
      </w:r>
      <w:r>
        <w:rPr>
          <w:rStyle w:val="31"/>
          <w:rFonts w:ascii="仿宋_GB2312" w:hAnsi="宋体" w:eastAsia="仿宋_GB2312"/>
          <w:color w:val="000000" w:themeColor="text1"/>
          <w14:textFill>
            <w14:solidFill>
              <w14:schemeClr w14:val="tx1"/>
            </w14:solidFill>
          </w14:textFill>
        </w:rPr>
        <w:t>16.</w:t>
      </w:r>
      <w:r>
        <w:rPr>
          <w:rStyle w:val="31"/>
          <w:rFonts w:hint="eastAsia" w:ascii="仿宋_GB2312" w:hAnsi="宋体" w:eastAsia="仿宋_GB2312"/>
          <w:color w:val="000000" w:themeColor="text1"/>
          <w14:textFill>
            <w14:solidFill>
              <w14:schemeClr w14:val="tx1"/>
            </w14:solidFill>
          </w14:textFill>
        </w:rPr>
        <w:t>投标截止</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_Toc94108779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"_Toc94108780" </w:instrText>
      </w:r>
      <w:r>
        <w:fldChar w:fldCharType="separate"/>
      </w:r>
      <w:r>
        <w:rPr>
          <w:rStyle w:val="31"/>
          <w:rFonts w:ascii="仿宋_GB2312" w:hAnsi="宋体" w:eastAsia="仿宋_GB2312"/>
          <w:color w:val="000000" w:themeColor="text1"/>
          <w14:textFill>
            <w14:solidFill>
              <w14:schemeClr w14:val="tx1"/>
            </w14:solidFill>
          </w14:textFill>
        </w:rPr>
        <w:t>17.</w:t>
      </w:r>
      <w:r>
        <w:rPr>
          <w:rStyle w:val="31"/>
          <w:rFonts w:hint="eastAsia" w:ascii="仿宋_GB2312" w:hAnsi="宋体" w:eastAsia="仿宋_GB2312"/>
          <w:color w:val="000000" w:themeColor="text1"/>
          <w14:textFill>
            <w14:solidFill>
              <w14:schemeClr w14:val="tx1"/>
            </w14:solidFill>
          </w14:textFill>
        </w:rPr>
        <w:t>投标文件的接收、修改与撤回</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8"/>
        <w:tabs>
          <w:tab w:val="right" w:leader="dot" w:pos="8222"/>
        </w:tabs>
        <w:rPr>
          <w:color w:val="000000" w:themeColor="text1"/>
          <w:szCs w:val="22"/>
          <w14:textFill>
            <w14:solidFill>
              <w14:schemeClr w14:val="tx1"/>
            </w14:solidFill>
          </w14:textFill>
        </w:rPr>
      </w:pPr>
      <w:r>
        <w:fldChar w:fldCharType="begin"/>
      </w:r>
      <w:r>
        <w:instrText xml:space="preserve"> HYPERLINK \l "_Toc94108781" </w:instrText>
      </w:r>
      <w:r>
        <w:fldChar w:fldCharType="separate"/>
      </w:r>
      <w:r>
        <w:rPr>
          <w:rStyle w:val="31"/>
          <w:rFonts w:hint="eastAsia" w:ascii="仿宋_GB2312" w:hAnsi="宋体" w:eastAsia="仿宋_GB2312"/>
          <w:color w:val="000000" w:themeColor="text1"/>
          <w14:textFill>
            <w14:solidFill>
              <w14:schemeClr w14:val="tx1"/>
            </w14:solidFill>
          </w14:textFill>
        </w:rPr>
        <w:t>五</w:t>
      </w:r>
      <w:r>
        <w:rPr>
          <w:rStyle w:val="31"/>
          <w:rFonts w:ascii="仿宋_GB2312" w:hAnsi="宋体" w:eastAsia="仿宋_GB2312"/>
          <w:color w:val="000000" w:themeColor="text1"/>
          <w14:textFill>
            <w14:solidFill>
              <w14:schemeClr w14:val="tx1"/>
            </w14:solidFill>
          </w14:textFill>
        </w:rPr>
        <w:t xml:space="preserve">   </w:t>
      </w:r>
      <w:r>
        <w:rPr>
          <w:rStyle w:val="31"/>
          <w:rFonts w:hint="eastAsia" w:ascii="仿宋_GB2312" w:hAnsi="宋体" w:eastAsia="仿宋_GB2312"/>
          <w:color w:val="000000" w:themeColor="text1"/>
          <w14:textFill>
            <w14:solidFill>
              <w14:schemeClr w14:val="tx1"/>
            </w14:solidFill>
          </w14:textFill>
        </w:rPr>
        <w:t>开标及评标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"_Toc94108782" </w:instrText>
      </w:r>
      <w:r>
        <w:fldChar w:fldCharType="separate"/>
      </w:r>
      <w:r>
        <w:rPr>
          <w:rStyle w:val="31"/>
          <w:rFonts w:ascii="仿宋_GB2312" w:hAnsi="宋体" w:eastAsia="仿宋_GB2312"/>
          <w:color w:val="000000" w:themeColor="text1"/>
          <w14:textFill>
            <w14:solidFill>
              <w14:schemeClr w14:val="tx1"/>
            </w14:solidFill>
          </w14:textFill>
        </w:rPr>
        <w:t>18.</w:t>
      </w:r>
      <w:r>
        <w:rPr>
          <w:rStyle w:val="31"/>
          <w:rFonts w:hint="eastAsia" w:ascii="仿宋_GB2312" w:hAnsi="宋体" w:eastAsia="仿宋_GB2312"/>
          <w:color w:val="000000" w:themeColor="text1"/>
          <w14:textFill>
            <w14:solidFill>
              <w14:schemeClr w14:val="tx1"/>
            </w14:solidFill>
          </w14:textFill>
        </w:rPr>
        <w:t>开标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"_Toc94108783" </w:instrText>
      </w:r>
      <w:r>
        <w:fldChar w:fldCharType="separate"/>
      </w:r>
      <w:r>
        <w:rPr>
          <w:rStyle w:val="31"/>
          <w:rFonts w:ascii="仿宋_GB2312" w:hAnsi="宋体" w:eastAsia="仿宋_GB2312"/>
          <w:color w:val="000000" w:themeColor="text1"/>
          <w14:textFill>
            <w14:solidFill>
              <w14:schemeClr w14:val="tx1"/>
            </w14:solidFill>
          </w14:textFill>
        </w:rPr>
        <w:t>19.</w:t>
      </w:r>
      <w:r>
        <w:rPr>
          <w:rStyle w:val="31"/>
          <w:rFonts w:hint="eastAsia" w:ascii="仿宋_GB2312" w:hAnsi="宋体" w:eastAsia="仿宋_GB2312"/>
          <w:color w:val="000000" w:themeColor="text1"/>
          <w14:textFill>
            <w14:solidFill>
              <w14:schemeClr w14:val="tx1"/>
            </w14:solidFill>
          </w14:textFill>
        </w:rPr>
        <w:t>资格审查及组建评标委员会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"_Toc94108784" </w:instrText>
      </w:r>
      <w:r>
        <w:fldChar w:fldCharType="separate"/>
      </w:r>
      <w:r>
        <w:rPr>
          <w:rStyle w:val="31"/>
          <w:rFonts w:ascii="仿宋_GB2312" w:hAnsi="宋体" w:eastAsia="仿宋_GB2312"/>
          <w:color w:val="000000" w:themeColor="text1"/>
          <w14:textFill>
            <w14:solidFill>
              <w14:schemeClr w14:val="tx1"/>
            </w14:solidFill>
          </w14:textFill>
        </w:rPr>
        <w:t>20.</w:t>
      </w:r>
      <w:r>
        <w:rPr>
          <w:rStyle w:val="31"/>
          <w:rFonts w:hint="eastAsia" w:ascii="仿宋_GB2312" w:hAnsi="宋体" w:eastAsia="仿宋_GB2312"/>
          <w:color w:val="000000" w:themeColor="text1"/>
          <w14:textFill>
            <w14:solidFill>
              <w14:schemeClr w14:val="tx1"/>
            </w14:solidFill>
          </w14:textFill>
        </w:rPr>
        <w:t>投标文件的符合性审查与澄清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_Toc94108784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"_Toc94108785" </w:instrText>
      </w:r>
      <w:r>
        <w:fldChar w:fldCharType="separate"/>
      </w:r>
      <w:r>
        <w:rPr>
          <w:rStyle w:val="31"/>
          <w:rFonts w:ascii="仿宋_GB2312" w:hAnsi="宋体" w:eastAsia="仿宋_GB2312"/>
          <w:color w:val="000000" w:themeColor="text1"/>
          <w14:textFill>
            <w14:solidFill>
              <w14:schemeClr w14:val="tx1"/>
            </w14:solidFill>
          </w14:textFill>
        </w:rPr>
        <w:t>21.</w:t>
      </w:r>
      <w:r>
        <w:rPr>
          <w:rStyle w:val="31"/>
          <w:rFonts w:hint="eastAsia" w:ascii="仿宋_GB2312" w:hAnsi="宋体" w:eastAsia="仿宋_GB2312"/>
          <w:color w:val="000000" w:themeColor="text1"/>
          <w14:textFill>
            <w14:solidFill>
              <w14:schemeClr w14:val="tx1"/>
            </w14:solidFill>
          </w14:textFill>
        </w:rPr>
        <w:t>投标偏离</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"_Toc94108786" </w:instrText>
      </w:r>
      <w:r>
        <w:fldChar w:fldCharType="separate"/>
      </w:r>
      <w:r>
        <w:rPr>
          <w:rStyle w:val="31"/>
          <w:rFonts w:ascii="仿宋_GB2312" w:hAnsi="宋体" w:eastAsia="仿宋_GB2312"/>
          <w:color w:val="000000" w:themeColor="text1"/>
          <w14:textFill>
            <w14:solidFill>
              <w14:schemeClr w14:val="tx1"/>
            </w14:solidFill>
          </w14:textFill>
        </w:rPr>
        <w:t>22.</w:t>
      </w:r>
      <w:r>
        <w:rPr>
          <w:rStyle w:val="31"/>
          <w:rFonts w:hint="eastAsia" w:ascii="仿宋_GB2312" w:hAnsi="宋体" w:eastAsia="仿宋_GB2312"/>
          <w:color w:val="000000" w:themeColor="text1"/>
          <w14:textFill>
            <w14:solidFill>
              <w14:schemeClr w14:val="tx1"/>
            </w14:solidFill>
          </w14:textFill>
        </w:rPr>
        <w:t>投标无效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"_Toc94108787" </w:instrText>
      </w:r>
      <w:r>
        <w:fldChar w:fldCharType="separate"/>
      </w:r>
      <w:r>
        <w:rPr>
          <w:rStyle w:val="31"/>
          <w:rFonts w:ascii="仿宋_GB2312" w:hAnsi="宋体" w:eastAsia="仿宋_GB2312"/>
          <w:color w:val="000000" w:themeColor="text1"/>
          <w14:textFill>
            <w14:solidFill>
              <w14:schemeClr w14:val="tx1"/>
            </w14:solidFill>
          </w14:textFill>
        </w:rPr>
        <w:t>24.</w:t>
      </w:r>
      <w:r>
        <w:rPr>
          <w:rStyle w:val="31"/>
          <w:rFonts w:hint="eastAsia" w:ascii="仿宋_GB2312" w:hAnsi="宋体" w:eastAsia="仿宋_GB2312"/>
          <w:color w:val="000000" w:themeColor="text1"/>
          <w14:textFill>
            <w14:solidFill>
              <w14:schemeClr w14:val="tx1"/>
            </w14:solidFill>
          </w14:textFill>
        </w:rPr>
        <w:t>废标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"_Toc94108788" </w:instrText>
      </w:r>
      <w:r>
        <w:fldChar w:fldCharType="separate"/>
      </w:r>
      <w:r>
        <w:rPr>
          <w:rStyle w:val="31"/>
          <w:rFonts w:ascii="仿宋_GB2312" w:hAnsi="宋体" w:eastAsia="仿宋_GB2312"/>
          <w:color w:val="000000" w:themeColor="text1"/>
          <w14:textFill>
            <w14:solidFill>
              <w14:schemeClr w14:val="tx1"/>
            </w14:solidFill>
          </w14:textFill>
        </w:rPr>
        <w:t>25.</w:t>
      </w:r>
      <w:r>
        <w:rPr>
          <w:rStyle w:val="31"/>
          <w:rFonts w:hint="eastAsia" w:ascii="仿宋_GB2312" w:hAnsi="宋体" w:eastAsia="仿宋_GB2312"/>
          <w:color w:val="000000" w:themeColor="text1"/>
          <w14:textFill>
            <w14:solidFill>
              <w14:schemeClr w14:val="tx1"/>
            </w14:solidFill>
          </w14:textFill>
        </w:rPr>
        <w:t>保密原则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_Toc94108788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8"/>
        <w:tabs>
          <w:tab w:val="right" w:leader="dot" w:pos="8222"/>
        </w:tabs>
        <w:rPr>
          <w:color w:val="000000" w:themeColor="text1"/>
          <w:szCs w:val="22"/>
          <w14:textFill>
            <w14:solidFill>
              <w14:schemeClr w14:val="tx1"/>
            </w14:solidFill>
          </w14:textFill>
        </w:rPr>
      </w:pPr>
      <w:r>
        <w:fldChar w:fldCharType="begin"/>
      </w:r>
      <w:r>
        <w:instrText xml:space="preserve"> HYPERLINK \l "_Toc94108789" </w:instrText>
      </w:r>
      <w:r>
        <w:fldChar w:fldCharType="separate"/>
      </w:r>
      <w:r>
        <w:rPr>
          <w:rStyle w:val="31"/>
          <w:rFonts w:hint="eastAsia" w:ascii="仿宋_GB2312" w:hAnsi="宋体" w:eastAsia="仿宋_GB2312"/>
          <w:color w:val="000000" w:themeColor="text1"/>
          <w14:textFill>
            <w14:solidFill>
              <w14:schemeClr w14:val="tx1"/>
            </w14:solidFill>
          </w14:textFill>
        </w:rPr>
        <w:t>六</w:t>
      </w:r>
      <w:r>
        <w:rPr>
          <w:rStyle w:val="31"/>
          <w:rFonts w:ascii="仿宋_GB2312" w:hAnsi="宋体" w:eastAsia="仿宋_GB2312"/>
          <w:color w:val="000000" w:themeColor="text1"/>
          <w14:textFill>
            <w14:solidFill>
              <w14:schemeClr w14:val="tx1"/>
            </w14:solidFill>
          </w14:textFill>
        </w:rPr>
        <w:t xml:space="preserve">   </w:t>
      </w:r>
      <w:r>
        <w:rPr>
          <w:rStyle w:val="31"/>
          <w:rFonts w:hint="eastAsia" w:ascii="仿宋_GB2312" w:hAnsi="宋体" w:eastAsia="仿宋_GB2312"/>
          <w:color w:val="000000" w:themeColor="text1"/>
          <w14:textFill>
            <w14:solidFill>
              <w14:schemeClr w14:val="tx1"/>
            </w14:solidFill>
          </w14:textFill>
        </w:rPr>
        <w:t>确定中标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_Toc94108789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"_Toc94108790" </w:instrText>
      </w:r>
      <w:r>
        <w:fldChar w:fldCharType="separate"/>
      </w:r>
      <w:r>
        <w:rPr>
          <w:rStyle w:val="31"/>
          <w:rFonts w:ascii="仿宋_GB2312" w:hAnsi="宋体" w:eastAsia="仿宋_GB2312"/>
          <w:color w:val="000000" w:themeColor="text1"/>
          <w14:textFill>
            <w14:solidFill>
              <w14:schemeClr w14:val="tx1"/>
            </w14:solidFill>
          </w14:textFill>
        </w:rPr>
        <w:t>26.</w:t>
      </w:r>
      <w:r>
        <w:rPr>
          <w:rStyle w:val="31"/>
          <w:rFonts w:hint="eastAsia" w:ascii="仿宋_GB2312" w:hAnsi="宋体" w:eastAsia="仿宋_GB2312"/>
          <w:color w:val="000000" w:themeColor="text1"/>
          <w14:textFill>
            <w14:solidFill>
              <w14:schemeClr w14:val="tx1"/>
            </w14:solidFill>
          </w14:textFill>
        </w:rPr>
        <w:t>中标候选人的确定原则及标准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"_Toc94108791" </w:instrText>
      </w:r>
      <w:r>
        <w:fldChar w:fldCharType="separate"/>
      </w:r>
      <w:r>
        <w:rPr>
          <w:rStyle w:val="31"/>
          <w:rFonts w:ascii="仿宋_GB2312" w:hAnsi="宋体" w:eastAsia="仿宋_GB2312"/>
          <w:color w:val="000000" w:themeColor="text1"/>
          <w14:textFill>
            <w14:solidFill>
              <w14:schemeClr w14:val="tx1"/>
            </w14:solidFill>
          </w14:textFill>
        </w:rPr>
        <w:t>27.</w:t>
      </w:r>
      <w:r>
        <w:rPr>
          <w:rStyle w:val="31"/>
          <w:rFonts w:hint="eastAsia" w:ascii="仿宋_GB2312" w:hAnsi="宋体" w:eastAsia="仿宋_GB2312"/>
          <w:color w:val="000000" w:themeColor="text1"/>
          <w14:textFill>
            <w14:solidFill>
              <w14:schemeClr w14:val="tx1"/>
            </w14:solidFill>
          </w14:textFill>
        </w:rPr>
        <w:t>确定中标候选人和中标人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"_Toc94108792" </w:instrText>
      </w:r>
      <w:r>
        <w:fldChar w:fldCharType="separate"/>
      </w:r>
      <w:r>
        <w:rPr>
          <w:rStyle w:val="31"/>
          <w:rFonts w:ascii="仿宋_GB2312" w:hAnsi="宋体" w:eastAsia="仿宋_GB2312"/>
          <w:color w:val="000000" w:themeColor="text1"/>
          <w14:textFill>
            <w14:solidFill>
              <w14:schemeClr w14:val="tx1"/>
            </w14:solidFill>
          </w14:textFill>
        </w:rPr>
        <w:t>28.</w:t>
      </w:r>
      <w:r>
        <w:rPr>
          <w:rStyle w:val="31"/>
          <w:rFonts w:hint="eastAsia" w:ascii="仿宋_GB2312" w:hAnsi="宋体" w:eastAsia="仿宋_GB2312"/>
          <w:color w:val="000000" w:themeColor="text1"/>
          <w14:textFill>
            <w14:solidFill>
              <w14:schemeClr w14:val="tx1"/>
            </w14:solidFill>
          </w14:textFill>
        </w:rPr>
        <w:t>采购任务取消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"_Toc94108793" </w:instrText>
      </w:r>
      <w:r>
        <w:fldChar w:fldCharType="separate"/>
      </w:r>
      <w:r>
        <w:rPr>
          <w:rStyle w:val="31"/>
          <w:rFonts w:ascii="仿宋_GB2312" w:hAnsi="宋体" w:eastAsia="仿宋_GB2312"/>
          <w:color w:val="000000" w:themeColor="text1"/>
          <w14:textFill>
            <w14:solidFill>
              <w14:schemeClr w14:val="tx1"/>
            </w14:solidFill>
          </w14:textFill>
        </w:rPr>
        <w:t>29.</w:t>
      </w:r>
      <w:r>
        <w:rPr>
          <w:rStyle w:val="31"/>
          <w:rFonts w:hint="eastAsia" w:ascii="仿宋_GB2312" w:hAnsi="宋体" w:eastAsia="仿宋_GB2312"/>
          <w:color w:val="000000" w:themeColor="text1"/>
          <w14:textFill>
            <w14:solidFill>
              <w14:schemeClr w14:val="tx1"/>
            </w14:solidFill>
          </w14:textFill>
        </w:rPr>
        <w:t>中标通知书和招标结果通知书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"_Toc94108794" </w:instrText>
      </w:r>
      <w:r>
        <w:fldChar w:fldCharType="separate"/>
      </w:r>
      <w:r>
        <w:rPr>
          <w:rStyle w:val="31"/>
          <w:rFonts w:ascii="仿宋_GB2312" w:hAnsi="宋体" w:eastAsia="仿宋_GB2312"/>
          <w:color w:val="000000" w:themeColor="text1"/>
          <w14:textFill>
            <w14:solidFill>
              <w14:schemeClr w14:val="tx1"/>
            </w14:solidFill>
          </w14:textFill>
        </w:rPr>
        <w:t>30.</w:t>
      </w:r>
      <w:r>
        <w:rPr>
          <w:rStyle w:val="31"/>
          <w:rFonts w:hint="eastAsia" w:ascii="仿宋_GB2312" w:hAnsi="宋体" w:eastAsia="仿宋_GB2312"/>
          <w:color w:val="000000" w:themeColor="text1"/>
          <w14:textFill>
            <w14:solidFill>
              <w14:schemeClr w14:val="tx1"/>
            </w14:solidFill>
          </w14:textFill>
        </w:rPr>
        <w:t>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"_Toc94108795" </w:instrText>
      </w:r>
      <w:r>
        <w:fldChar w:fldCharType="separate"/>
      </w:r>
      <w:r>
        <w:rPr>
          <w:rStyle w:val="31"/>
          <w:rFonts w:ascii="仿宋_GB2312" w:hAnsi="宋体" w:eastAsia="仿宋_GB2312"/>
          <w:color w:val="000000" w:themeColor="text1"/>
          <w14:textFill>
            <w14:solidFill>
              <w14:schemeClr w14:val="tx1"/>
            </w14:solidFill>
          </w14:textFill>
        </w:rPr>
        <w:t>31.</w:t>
      </w:r>
      <w:r>
        <w:rPr>
          <w:rStyle w:val="31"/>
          <w:rFonts w:hint="eastAsia" w:ascii="仿宋_GB2312" w:hAnsi="宋体" w:eastAsia="仿宋_GB2312"/>
          <w:color w:val="000000" w:themeColor="text1"/>
          <w14:textFill>
            <w14:solidFill>
              <w14:schemeClr w14:val="tx1"/>
            </w14:solidFill>
          </w14:textFill>
        </w:rPr>
        <w:t>履约保证金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"_Toc94108796" </w:instrText>
      </w:r>
      <w:r>
        <w:fldChar w:fldCharType="separate"/>
      </w:r>
      <w:r>
        <w:rPr>
          <w:rStyle w:val="31"/>
          <w:rFonts w:ascii="仿宋_GB2312" w:hAnsi="宋体" w:eastAsia="仿宋_GB2312"/>
          <w:color w:val="000000" w:themeColor="text1"/>
          <w14:textFill>
            <w14:solidFill>
              <w14:schemeClr w14:val="tx1"/>
            </w14:solidFill>
          </w14:textFill>
        </w:rPr>
        <w:t>32.</w:t>
      </w:r>
      <w:r>
        <w:rPr>
          <w:rStyle w:val="31"/>
          <w:rFonts w:hint="eastAsia" w:ascii="仿宋_GB2312" w:hAnsi="宋体" w:eastAsia="仿宋_GB2312"/>
          <w:color w:val="000000" w:themeColor="text1"/>
          <w14:textFill>
            <w14:solidFill>
              <w14:schemeClr w14:val="tx1"/>
            </w14:solidFill>
          </w14:textFill>
        </w:rPr>
        <w:t>中标服务费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"_Toc94108797" </w:instrText>
      </w:r>
      <w:r>
        <w:fldChar w:fldCharType="separate"/>
      </w:r>
      <w:r>
        <w:rPr>
          <w:rStyle w:val="31"/>
          <w:rFonts w:ascii="仿宋_GB2312" w:hAnsi="宋体" w:eastAsia="仿宋_GB2312"/>
          <w:color w:val="000000" w:themeColor="text1"/>
          <w14:textFill>
            <w14:solidFill>
              <w14:schemeClr w14:val="tx1"/>
            </w14:solidFill>
          </w14:textFill>
        </w:rPr>
        <w:t>33.</w:t>
      </w:r>
      <w:r>
        <w:rPr>
          <w:rStyle w:val="31"/>
          <w:rFonts w:hint="eastAsia" w:ascii="仿宋_GB2312" w:hAnsi="宋体" w:eastAsia="仿宋_GB2312"/>
          <w:color w:val="000000" w:themeColor="text1"/>
          <w14:textFill>
            <w14:solidFill>
              <w14:schemeClr w14:val="tx1"/>
            </w14:solidFill>
          </w14:textFill>
        </w:rPr>
        <w:t>政府采购信用担保</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"_Toc94108798" </w:instrText>
      </w:r>
      <w:r>
        <w:fldChar w:fldCharType="separate"/>
      </w:r>
      <w:r>
        <w:rPr>
          <w:rStyle w:val="31"/>
          <w:rFonts w:ascii="仿宋_GB2312" w:hAnsi="宋体" w:eastAsia="仿宋_GB2312"/>
          <w:color w:val="000000" w:themeColor="text1"/>
          <w14:textFill>
            <w14:solidFill>
              <w14:schemeClr w14:val="tx1"/>
            </w14:solidFill>
          </w14:textFill>
        </w:rPr>
        <w:t>34.</w:t>
      </w:r>
      <w:r>
        <w:rPr>
          <w:rStyle w:val="31"/>
          <w:rFonts w:hint="eastAsia" w:ascii="仿宋_GB2312" w:hAnsi="宋体" w:eastAsia="仿宋_GB2312"/>
          <w:color w:val="000000" w:themeColor="text1"/>
          <w14:textFill>
            <w14:solidFill>
              <w14:schemeClr w14:val="tx1"/>
            </w14:solidFill>
          </w14:textFill>
        </w:rPr>
        <w:t>廉洁自律规定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"_Toc94108799" </w:instrText>
      </w:r>
      <w:r>
        <w:fldChar w:fldCharType="separate"/>
      </w:r>
      <w:r>
        <w:rPr>
          <w:rStyle w:val="31"/>
          <w:rFonts w:ascii="仿宋_GB2312" w:hAnsi="宋体" w:eastAsia="仿宋_GB2312"/>
          <w:color w:val="000000" w:themeColor="text1"/>
          <w14:textFill>
            <w14:solidFill>
              <w14:schemeClr w14:val="tx1"/>
            </w14:solidFill>
          </w14:textFill>
        </w:rPr>
        <w:t>35.</w:t>
      </w:r>
      <w:r>
        <w:rPr>
          <w:rStyle w:val="31"/>
          <w:rFonts w:hint="eastAsia" w:ascii="仿宋_GB2312" w:hAnsi="宋体" w:eastAsia="仿宋_GB2312"/>
          <w:color w:val="000000" w:themeColor="text1"/>
          <w14:textFill>
            <w14:solidFill>
              <w14:schemeClr w14:val="tx1"/>
            </w14:solidFill>
          </w14:textFill>
        </w:rPr>
        <w:t>人员回避</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_Toc94108799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22"/>
        </w:tabs>
        <w:rPr>
          <w:color w:val="000000" w:themeColor="text1"/>
          <w:szCs w:val="22"/>
          <w14:textFill>
            <w14:solidFill>
              <w14:schemeClr w14:val="tx1"/>
            </w14:solidFill>
          </w14:textFill>
        </w:rPr>
      </w:pPr>
      <w:r>
        <w:fldChar w:fldCharType="begin"/>
      </w:r>
      <w:r>
        <w:instrText xml:space="preserve"> HYPERLINK \l "_Toc94108800" </w:instrText>
      </w:r>
      <w:r>
        <w:fldChar w:fldCharType="separate"/>
      </w:r>
      <w:r>
        <w:rPr>
          <w:rStyle w:val="31"/>
          <w:rFonts w:ascii="仿宋_GB2312" w:hAnsi="宋体" w:eastAsia="仿宋_GB2312"/>
          <w:color w:val="000000" w:themeColor="text1"/>
          <w14:textFill>
            <w14:solidFill>
              <w14:schemeClr w14:val="tx1"/>
            </w14:solidFill>
          </w14:textFill>
        </w:rPr>
        <w:t>36.</w:t>
      </w:r>
      <w:r>
        <w:rPr>
          <w:rStyle w:val="31"/>
          <w:rFonts w:hint="eastAsia" w:ascii="仿宋_GB2312" w:hAnsi="宋体" w:eastAsia="仿宋_GB2312"/>
          <w:color w:val="000000" w:themeColor="text1"/>
          <w14:textFill>
            <w14:solidFill>
              <w14:schemeClr w14:val="tx1"/>
            </w14:solidFill>
          </w14:textFill>
        </w:rPr>
        <w:t>质疑与接收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_Toc94108800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8"/>
        <w:tabs>
          <w:tab w:val="right" w:leader="dot" w:pos="8222"/>
        </w:tabs>
        <w:rPr>
          <w:color w:val="000000" w:themeColor="text1"/>
          <w:szCs w:val="22"/>
          <w14:textFill>
            <w14:solidFill>
              <w14:schemeClr w14:val="tx1"/>
            </w14:solidFill>
          </w14:textFill>
        </w:rPr>
      </w:pPr>
      <w:r>
        <w:fldChar w:fldCharType="begin"/>
      </w:r>
      <w:r>
        <w:instrText xml:space="preserve"> HYPERLINK \l "_Toc94108801" </w:instrText>
      </w:r>
      <w:r>
        <w:fldChar w:fldCharType="separate"/>
      </w:r>
      <w:r>
        <w:rPr>
          <w:rStyle w:val="31"/>
          <w:rFonts w:hint="eastAsia" w:ascii="仿宋_GB2312" w:eastAsia="仿宋_GB2312"/>
          <w:color w:val="000000" w:themeColor="text1"/>
          <w14:textFill>
            <w14:solidFill>
              <w14:schemeClr w14:val="tx1"/>
            </w14:solidFill>
          </w14:textFill>
        </w:rPr>
        <w:t>附件</w:t>
      </w:r>
      <w:r>
        <w:rPr>
          <w:rStyle w:val="31"/>
          <w:rFonts w:ascii="仿宋_GB2312" w:eastAsia="仿宋_GB2312"/>
          <w:color w:val="000000" w:themeColor="text1"/>
          <w14:textFill>
            <w14:solidFill>
              <w14:schemeClr w14:val="tx1"/>
            </w14:solidFill>
          </w14:textFill>
        </w:rPr>
        <w:t>1</w:t>
      </w:r>
      <w:r>
        <w:rPr>
          <w:rStyle w:val="31"/>
          <w:rFonts w:hint="eastAsia" w:ascii="仿宋_GB2312" w:eastAsia="仿宋_GB2312"/>
          <w:color w:val="000000" w:themeColor="text1"/>
          <w14:textFill>
            <w14:solidFill>
              <w14:schemeClr w14:val="tx1"/>
            </w14:solidFill>
          </w14:textFill>
        </w:rPr>
        <w:t>：履约保证金保函（格式）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_Toc94108801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8"/>
        <w:tabs>
          <w:tab w:val="right" w:leader="dot" w:pos="8222"/>
        </w:tabs>
        <w:rPr>
          <w:color w:val="000000" w:themeColor="text1"/>
          <w:szCs w:val="22"/>
          <w14:textFill>
            <w14:solidFill>
              <w14:schemeClr w14:val="tx1"/>
            </w14:solidFill>
          </w14:textFill>
        </w:rPr>
      </w:pPr>
      <w:r>
        <w:fldChar w:fldCharType="begin"/>
      </w:r>
      <w:r>
        <w:instrText xml:space="preserve"> HYPERLINK \l "_Toc94108802" </w:instrText>
      </w:r>
      <w:r>
        <w:fldChar w:fldCharType="separate"/>
      </w:r>
      <w:r>
        <w:rPr>
          <w:rStyle w:val="31"/>
          <w:rFonts w:hint="eastAsia" w:ascii="仿宋_GB2312" w:eastAsia="仿宋_GB2312"/>
          <w:color w:val="000000" w:themeColor="text1"/>
          <w14:textFill>
            <w14:solidFill>
              <w14:schemeClr w14:val="tx1"/>
            </w14:solidFill>
          </w14:textFill>
        </w:rPr>
        <w:t>附件</w:t>
      </w:r>
      <w:r>
        <w:rPr>
          <w:rStyle w:val="31"/>
          <w:rFonts w:ascii="仿宋_GB2312" w:eastAsia="仿宋_GB2312"/>
          <w:color w:val="000000" w:themeColor="text1"/>
          <w14:textFill>
            <w14:solidFill>
              <w14:schemeClr w14:val="tx1"/>
            </w14:solidFill>
          </w14:textFill>
        </w:rPr>
        <w:t>2</w:t>
      </w:r>
      <w:r>
        <w:rPr>
          <w:rStyle w:val="31"/>
          <w:rFonts w:hint="eastAsia" w:ascii="仿宋_GB2312" w:eastAsia="仿宋_GB2312"/>
          <w:color w:val="000000" w:themeColor="text1"/>
          <w14:textFill>
            <w14:solidFill>
              <w14:schemeClr w14:val="tx1"/>
            </w14:solidFill>
          </w14:textFill>
        </w:rPr>
        <w:t>：履约担保函格式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_Toc94108802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8"/>
        <w:tabs>
          <w:tab w:val="right" w:leader="dot" w:pos="8222"/>
        </w:tabs>
        <w:rPr>
          <w:color w:val="000000" w:themeColor="text1"/>
          <w:szCs w:val="22"/>
          <w14:textFill>
            <w14:solidFill>
              <w14:schemeClr w14:val="tx1"/>
            </w14:solidFill>
          </w14:textFill>
        </w:rPr>
      </w:pPr>
      <w:r>
        <w:fldChar w:fldCharType="begin"/>
      </w:r>
      <w:r>
        <w:instrText xml:space="preserve"> HYPERLINK \l "_Toc94108803" </w:instrText>
      </w:r>
      <w:r>
        <w:fldChar w:fldCharType="separate"/>
      </w:r>
      <w:r>
        <w:rPr>
          <w:rStyle w:val="31"/>
          <w:rFonts w:hint="eastAsia" w:ascii="仿宋_GB2312" w:eastAsia="仿宋_GB2312"/>
          <w:color w:val="000000" w:themeColor="text1"/>
          <w14:textFill>
            <w14:solidFill>
              <w14:schemeClr w14:val="tx1"/>
            </w14:solidFill>
          </w14:textFill>
        </w:rPr>
        <w:t>（采用政府采购信用担保形式时使用）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_Toc94108803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6"/>
        <w:tabs>
          <w:tab w:val="right" w:leader="dot" w:pos="8222"/>
        </w:tabs>
        <w:rPr>
          <w:color w:val="000000" w:themeColor="text1"/>
          <w:szCs w:val="22"/>
          <w14:textFill>
            <w14:solidFill>
              <w14:schemeClr w14:val="tx1"/>
            </w14:solidFill>
          </w14:textFill>
        </w:rPr>
      </w:pPr>
      <w:r>
        <w:fldChar w:fldCharType="begin"/>
      </w:r>
      <w:r>
        <w:instrText xml:space="preserve"> HYPERLINK \l "_Toc94108804" </w:instrText>
      </w:r>
      <w:r>
        <w:fldChar w:fldCharType="separate"/>
      </w:r>
      <w:r>
        <w:rPr>
          <w:rStyle w:val="31"/>
          <w:rFonts w:hint="eastAsia" w:ascii="仿宋_GB2312" w:eastAsia="仿宋_GB2312"/>
          <w:color w:val="000000" w:themeColor="text1"/>
          <w14:textFill>
            <w14:solidFill>
              <w14:schemeClr w14:val="tx1"/>
            </w14:solidFill>
          </w14:textFill>
        </w:rPr>
        <w:t>第</w:t>
      </w:r>
      <w:r>
        <w:rPr>
          <w:rStyle w:val="31"/>
          <w:rFonts w:ascii="仿宋_GB2312" w:eastAsia="仿宋_GB2312"/>
          <w:color w:val="000000" w:themeColor="text1"/>
          <w14:textFill>
            <w14:solidFill>
              <w14:schemeClr w14:val="tx1"/>
            </w14:solidFill>
          </w14:textFill>
        </w:rPr>
        <w:t>2</w:t>
      </w:r>
      <w:r>
        <w:rPr>
          <w:rStyle w:val="31"/>
          <w:rFonts w:hint="eastAsia" w:ascii="仿宋_GB2312" w:eastAsia="仿宋_GB2312"/>
          <w:color w:val="000000" w:themeColor="text1"/>
          <w14:textFill>
            <w14:solidFill>
              <w14:schemeClr w14:val="tx1"/>
            </w14:solidFill>
          </w14:textFill>
        </w:rPr>
        <w:t>章</w:t>
      </w:r>
      <w:r>
        <w:rPr>
          <w:rStyle w:val="31"/>
          <w:rFonts w:ascii="仿宋_GB2312" w:eastAsia="仿宋_GB2312"/>
          <w:color w:val="000000" w:themeColor="text1"/>
          <w14:textFill>
            <w14:solidFill>
              <w14:schemeClr w14:val="tx1"/>
            </w14:solidFill>
          </w14:textFill>
        </w:rPr>
        <w:t xml:space="preserve">  </w:t>
      </w:r>
      <w:r>
        <w:rPr>
          <w:rStyle w:val="31"/>
          <w:rFonts w:hint="eastAsia" w:ascii="仿宋_GB2312" w:eastAsia="仿宋_GB2312"/>
          <w:color w:val="000000" w:themeColor="text1"/>
          <w14:textFill>
            <w14:solidFill>
              <w14:schemeClr w14:val="tx1"/>
            </w14:solidFill>
          </w14:textFill>
        </w:rPr>
        <w:t>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_Toc94108804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6"/>
        <w:tabs>
          <w:tab w:val="right" w:leader="dot" w:pos="8222"/>
        </w:tabs>
        <w:rPr>
          <w:color w:val="000000" w:themeColor="text1"/>
          <w:szCs w:val="22"/>
          <w14:textFill>
            <w14:solidFill>
              <w14:schemeClr w14:val="tx1"/>
            </w14:solidFill>
          </w14:textFill>
        </w:rPr>
      </w:pPr>
      <w:r>
        <w:fldChar w:fldCharType="begin"/>
      </w:r>
      <w:r>
        <w:instrText xml:space="preserve"> HYPERLINK \l "_Toc94108817" </w:instrText>
      </w:r>
      <w:r>
        <w:fldChar w:fldCharType="separate"/>
      </w:r>
      <w:r>
        <w:rPr>
          <w:rStyle w:val="31"/>
          <w:rFonts w:hint="eastAsia" w:ascii="仿宋_GB2312" w:eastAsia="仿宋_GB2312"/>
          <w:color w:val="000000" w:themeColor="text1"/>
          <w14:textFill>
            <w14:solidFill>
              <w14:schemeClr w14:val="tx1"/>
            </w14:solidFill>
          </w14:textFill>
        </w:rPr>
        <w:t>第</w:t>
      </w:r>
      <w:r>
        <w:rPr>
          <w:rStyle w:val="31"/>
          <w:rFonts w:ascii="仿宋_GB2312" w:eastAsia="仿宋_GB2312"/>
          <w:color w:val="000000" w:themeColor="text1"/>
          <w14:textFill>
            <w14:solidFill>
              <w14:schemeClr w14:val="tx1"/>
            </w14:solidFill>
          </w14:textFill>
        </w:rPr>
        <w:t>3</w:t>
      </w:r>
      <w:r>
        <w:rPr>
          <w:rStyle w:val="31"/>
          <w:rFonts w:hint="eastAsia" w:ascii="仿宋_GB2312" w:eastAsia="仿宋_GB2312"/>
          <w:color w:val="000000" w:themeColor="text1"/>
          <w14:textFill>
            <w14:solidFill>
              <w14:schemeClr w14:val="tx1"/>
            </w14:solidFill>
          </w14:textFill>
        </w:rPr>
        <w:t>章</w:t>
      </w:r>
      <w:r>
        <w:rPr>
          <w:rStyle w:val="31"/>
          <w:rFonts w:ascii="仿宋_GB2312" w:eastAsia="仿宋_GB2312"/>
          <w:color w:val="000000" w:themeColor="text1"/>
          <w14:textFill>
            <w14:solidFill>
              <w14:schemeClr w14:val="tx1"/>
            </w14:solidFill>
          </w14:textFill>
        </w:rPr>
        <w:t xml:space="preserve">  </w:t>
      </w:r>
      <w:r>
        <w:rPr>
          <w:rStyle w:val="31"/>
          <w:rFonts w:hint="eastAsia" w:ascii="仿宋_GB2312" w:eastAsia="仿宋_GB2312"/>
          <w:color w:val="000000" w:themeColor="text1"/>
          <w14:textFill>
            <w14:solidFill>
              <w14:schemeClr w14:val="tx1"/>
            </w14:solidFill>
          </w14:textFill>
        </w:rPr>
        <w:t>招标公告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end"/>
      </w:r>
      <w:r>
        <w:rPr>
          <w:rStyle w:val="31"/>
          <w:rFonts w:hint="eastAsia"/>
          <w:color w:val="000000" w:themeColor="text1"/>
          <w14:textFill>
            <w14:solidFill>
              <w14:schemeClr w14:val="tx1"/>
            </w14:solidFill>
          </w14:textFill>
        </w:rPr>
        <w:t>39</w:t>
      </w:r>
    </w:p>
    <w:p>
      <w:pPr>
        <w:pStyle w:val="16"/>
        <w:tabs>
          <w:tab w:val="right" w:leader="dot" w:pos="8222"/>
        </w:tabs>
        <w:rPr>
          <w:color w:val="000000" w:themeColor="text1"/>
          <w:szCs w:val="22"/>
          <w14:textFill>
            <w14:solidFill>
              <w14:schemeClr w14:val="tx1"/>
            </w14:solidFill>
          </w14:textFill>
        </w:rPr>
      </w:pPr>
      <w:r>
        <w:fldChar w:fldCharType="begin"/>
      </w:r>
      <w:r>
        <w:instrText xml:space="preserve"> HYPERLINK \l "_Toc94108818" </w:instrText>
      </w:r>
      <w:r>
        <w:fldChar w:fldCharType="separate"/>
      </w:r>
      <w:r>
        <w:rPr>
          <w:rStyle w:val="31"/>
          <w:rFonts w:hint="eastAsia" w:ascii="仿宋_GB2312" w:eastAsia="仿宋_GB2312"/>
          <w:color w:val="000000" w:themeColor="text1"/>
          <w14:textFill>
            <w14:solidFill>
              <w14:schemeClr w14:val="tx1"/>
            </w14:solidFill>
          </w14:textFill>
        </w:rPr>
        <w:t>第</w:t>
      </w:r>
      <w:r>
        <w:rPr>
          <w:rStyle w:val="31"/>
          <w:rFonts w:ascii="仿宋_GB2312" w:eastAsia="仿宋_GB2312"/>
          <w:color w:val="000000" w:themeColor="text1"/>
          <w14:textFill>
            <w14:solidFill>
              <w14:schemeClr w14:val="tx1"/>
            </w14:solidFill>
          </w14:textFill>
        </w:rPr>
        <w:t>4</w:t>
      </w:r>
      <w:r>
        <w:rPr>
          <w:rStyle w:val="31"/>
          <w:rFonts w:hint="eastAsia" w:ascii="仿宋_GB2312" w:eastAsia="仿宋_GB2312"/>
          <w:color w:val="000000" w:themeColor="text1"/>
          <w14:textFill>
            <w14:solidFill>
              <w14:schemeClr w14:val="tx1"/>
            </w14:solidFill>
          </w14:textFill>
        </w:rPr>
        <w:t>章</w:t>
      </w:r>
      <w:r>
        <w:rPr>
          <w:rStyle w:val="31"/>
          <w:color w:val="000000" w:themeColor="text1"/>
          <w14:textFill>
            <w14:solidFill>
              <w14:schemeClr w14:val="tx1"/>
            </w14:solidFill>
          </w14:textFill>
        </w:rPr>
        <w:t xml:space="preserve">  </w:t>
      </w:r>
      <w:r>
        <w:rPr>
          <w:rStyle w:val="31"/>
          <w:rFonts w:hint="eastAsia" w:ascii="仿宋_GB2312" w:eastAsia="仿宋_GB2312"/>
          <w:color w:val="000000" w:themeColor="text1"/>
          <w14:textFill>
            <w14:solidFill>
              <w14:schemeClr w14:val="tx1"/>
            </w14:solidFill>
          </w14:textFill>
        </w:rPr>
        <w:t>投标人须知资料表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_Toc94108818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6"/>
        <w:tabs>
          <w:tab w:val="right" w:leader="dot" w:pos="8222"/>
        </w:tabs>
        <w:rPr>
          <w:rStyle w:val="31"/>
          <w:color w:val="000000" w:themeColor="text1"/>
          <w14:textFill>
            <w14:solidFill>
              <w14:schemeClr w14:val="tx1"/>
            </w14:solidFill>
          </w14:textFill>
        </w:rPr>
      </w:pPr>
      <w:r>
        <w:fldChar w:fldCharType="begin"/>
      </w:r>
      <w:r>
        <w:instrText xml:space="preserve"> HYPERLINK \l "_Toc94108819" </w:instrText>
      </w:r>
      <w:r>
        <w:fldChar w:fldCharType="separate"/>
      </w:r>
      <w:r>
        <w:rPr>
          <w:rStyle w:val="31"/>
          <w:rFonts w:hint="eastAsia" w:ascii="仿宋_GB2312" w:eastAsia="仿宋_GB2312"/>
          <w:color w:val="000000" w:themeColor="text1"/>
          <w14:textFill>
            <w14:solidFill>
              <w14:schemeClr w14:val="tx1"/>
            </w14:solidFill>
          </w14:textFill>
        </w:rPr>
        <w:t>第</w:t>
      </w:r>
      <w:r>
        <w:rPr>
          <w:rStyle w:val="31"/>
          <w:rFonts w:ascii="仿宋_GB2312" w:eastAsia="仿宋_GB2312"/>
          <w:color w:val="000000" w:themeColor="text1"/>
          <w14:textFill>
            <w14:solidFill>
              <w14:schemeClr w14:val="tx1"/>
            </w14:solidFill>
          </w14:textFill>
        </w:rPr>
        <w:t>5</w:t>
      </w:r>
      <w:r>
        <w:rPr>
          <w:rStyle w:val="31"/>
          <w:rFonts w:hint="eastAsia" w:ascii="仿宋_GB2312" w:eastAsia="仿宋_GB2312"/>
          <w:color w:val="000000" w:themeColor="text1"/>
          <w14:textFill>
            <w14:solidFill>
              <w14:schemeClr w14:val="tx1"/>
            </w14:solidFill>
          </w14:textFill>
        </w:rPr>
        <w:t>章</w:t>
      </w:r>
      <w:r>
        <w:rPr>
          <w:rStyle w:val="31"/>
          <w:rFonts w:ascii="仿宋_GB2312" w:eastAsia="仿宋_GB2312"/>
          <w:color w:val="000000" w:themeColor="text1"/>
          <w14:textFill>
            <w14:solidFill>
              <w14:schemeClr w14:val="tx1"/>
            </w14:solidFill>
          </w14:textFill>
        </w:rPr>
        <w:t xml:space="preserve">  </w:t>
      </w:r>
      <w:r>
        <w:rPr>
          <w:rStyle w:val="31"/>
          <w:rFonts w:hint="eastAsia" w:ascii="仿宋_GB2312" w:eastAsia="仿宋_GB2312"/>
          <w:color w:val="000000" w:themeColor="text1"/>
          <w14:textFill>
            <w14:solidFill>
              <w14:schemeClr w14:val="tx1"/>
            </w14:solidFill>
          </w14:textFill>
        </w:rPr>
        <w:t>服务需求</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4</w:t>
      </w:r>
      <w:r>
        <w:rPr>
          <w:rFonts w:hint="eastAsia"/>
          <w:color w:val="000000" w:themeColor="text1"/>
          <w14:textFill>
            <w14:solidFill>
              <w14:schemeClr w14:val="tx1"/>
            </w14:solidFill>
          </w14:textFill>
        </w:rPr>
        <w:fldChar w:fldCharType="end"/>
      </w:r>
      <w:r>
        <w:rPr>
          <w:rStyle w:val="31"/>
          <w:rFonts w:hint="eastAsia"/>
          <w:color w:val="000000" w:themeColor="text1"/>
          <w14:textFill>
            <w14:solidFill>
              <w14:schemeClr w14:val="tx1"/>
            </w14:solidFill>
          </w14:textFill>
        </w:rPr>
        <w:t>2</w:t>
      </w:r>
    </w:p>
    <w:p>
      <w:pPr>
        <w:rPr>
          <w:color w:val="000000" w:themeColor="text1"/>
          <w14:textFill>
            <w14:solidFill>
              <w14:schemeClr w14:val="tx1"/>
            </w14:solidFill>
          </w14:textFill>
        </w:rPr>
      </w:pPr>
      <w:r>
        <w:rPr>
          <w:rFonts w:hint="eastAsia" w:ascii="仿宋_GB2312" w:eastAsia="仿宋_GB2312"/>
          <w:color w:val="000000" w:themeColor="text1"/>
          <w:sz w:val="20"/>
          <w14:textFill>
            <w14:solidFill>
              <w14:schemeClr w14:val="tx1"/>
            </w14:solidFill>
          </w14:textFill>
        </w:rPr>
        <w:t>第6章   评标方法和标准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...47</w:t>
      </w:r>
    </w:p>
    <w:p>
      <w:pPr>
        <w:pStyle w:val="16"/>
        <w:tabs>
          <w:tab w:val="right" w:leader="dot" w:pos="8222"/>
        </w:tabs>
        <w:rPr>
          <w:color w:val="000000" w:themeColor="text1"/>
          <w:szCs w:val="22"/>
          <w14:textFill>
            <w14:solidFill>
              <w14:schemeClr w14:val="tx1"/>
            </w14:solidFill>
          </w14:textFill>
        </w:rPr>
      </w:pPr>
      <w:r>
        <w:fldChar w:fldCharType="begin"/>
      </w:r>
      <w:r>
        <w:instrText xml:space="preserve"> HYPERLINK \l "_Toc94108820" </w:instrText>
      </w:r>
      <w:r>
        <w:fldChar w:fldCharType="separate"/>
      </w:r>
      <w:r>
        <w:rPr>
          <w:rStyle w:val="31"/>
          <w:rFonts w:hint="eastAsia" w:ascii="仿宋_GB2312" w:eastAsia="仿宋_GB2312"/>
          <w:color w:val="000000" w:themeColor="text1"/>
          <w14:textFill>
            <w14:solidFill>
              <w14:schemeClr w14:val="tx1"/>
            </w14:solidFill>
          </w14:textFill>
        </w:rPr>
        <w:t>第</w:t>
      </w:r>
      <w:r>
        <w:rPr>
          <w:rStyle w:val="31"/>
          <w:rFonts w:ascii="仿宋_GB2312" w:eastAsia="仿宋_GB2312"/>
          <w:color w:val="000000" w:themeColor="text1"/>
          <w14:textFill>
            <w14:solidFill>
              <w14:schemeClr w14:val="tx1"/>
            </w14:solidFill>
          </w14:textFill>
        </w:rPr>
        <w:t>7</w:t>
      </w:r>
      <w:r>
        <w:rPr>
          <w:rStyle w:val="31"/>
          <w:rFonts w:hint="eastAsia" w:ascii="仿宋_GB2312" w:eastAsia="仿宋_GB2312"/>
          <w:color w:val="000000" w:themeColor="text1"/>
          <w14:textFill>
            <w14:solidFill>
              <w14:schemeClr w14:val="tx1"/>
            </w14:solidFill>
          </w14:textFill>
        </w:rPr>
        <w:t>章</w:t>
      </w:r>
      <w:r>
        <w:rPr>
          <w:rStyle w:val="31"/>
          <w:rFonts w:ascii="仿宋_GB2312" w:eastAsia="仿宋_GB2312"/>
          <w:color w:val="000000" w:themeColor="text1"/>
          <w14:textFill>
            <w14:solidFill>
              <w14:schemeClr w14:val="tx1"/>
            </w14:solidFill>
          </w14:textFill>
        </w:rPr>
        <w:t xml:space="preserve">  </w:t>
      </w:r>
      <w:r>
        <w:rPr>
          <w:rStyle w:val="31"/>
          <w:rFonts w:hint="eastAsia" w:ascii="仿宋_GB2312" w:eastAsia="仿宋_GB2312"/>
          <w:color w:val="000000" w:themeColor="text1"/>
          <w14:textFill>
            <w14:solidFill>
              <w14:schemeClr w14:val="tx1"/>
            </w14:solidFill>
          </w14:textFill>
        </w:rPr>
        <w:t>政府采购合同</w:t>
      </w:r>
      <w:r>
        <w:rPr>
          <w:color w:val="000000" w:themeColor="text1"/>
          <w14:textFill>
            <w14:solidFill>
              <w14:schemeClr w14:val="tx1"/>
            </w14:solidFill>
          </w14:textFill>
        </w:rPr>
        <w:tab/>
      </w:r>
      <w:r>
        <w:rPr>
          <w:rFonts w:hint="eastAsia"/>
          <w:color w:val="000000" w:themeColor="text1"/>
          <w14:textFill>
            <w14:solidFill>
              <w14:schemeClr w14:val="tx1"/>
            </w14:solidFill>
          </w14:textFill>
        </w:rPr>
        <w:t>5</w:t>
      </w:r>
      <w:r>
        <w:rPr>
          <w:rFonts w:hint="eastAsia"/>
          <w:color w:val="000000" w:themeColor="text1"/>
          <w14:textFill>
            <w14:solidFill>
              <w14:schemeClr w14:val="tx1"/>
            </w14:solidFill>
          </w14:textFill>
        </w:rPr>
        <w:fldChar w:fldCharType="end"/>
      </w:r>
      <w:r>
        <w:rPr>
          <w:rStyle w:val="31"/>
          <w:rFonts w:hint="eastAsia"/>
          <w:color w:val="000000" w:themeColor="text1"/>
          <w14:textFill>
            <w14:solidFill>
              <w14:schemeClr w14:val="tx1"/>
            </w14:solidFill>
          </w14:textFill>
        </w:rPr>
        <w:t>2</w:t>
      </w:r>
    </w:p>
    <w:p>
      <w:pPr>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7"/>
        <w:tabs>
          <w:tab w:val="right" w:leader="dot" w:pos="8222"/>
        </w:tabs>
        <w:rPr>
          <w:color w:val="000000" w:themeColor="text1"/>
          <w14:textFill>
            <w14:solidFill>
              <w14:schemeClr w14:val="tx1"/>
            </w14:solidFill>
          </w14:textFill>
        </w:rPr>
      </w:pPr>
    </w:p>
    <w:p>
      <w:pPr>
        <w:pStyle w:val="3"/>
        <w:numPr>
          <w:ilvl w:val="0"/>
          <w:numId w:val="2"/>
        </w:numPr>
        <w:tabs>
          <w:tab w:val="left" w:pos="0"/>
          <w:tab w:val="right" w:leader="dot" w:pos="8222"/>
          <w:tab w:val="clear" w:pos="3134"/>
        </w:tabs>
        <w:spacing w:before="0" w:after="0" w:line="240" w:lineRule="atLeast"/>
        <w:ind w:hanging="3134"/>
        <w:rPr>
          <w:rFonts w:ascii="仿宋_GB2312" w:eastAsia="仿宋_GB2312"/>
          <w:color w:val="000000" w:themeColor="text1"/>
          <w14:textFill>
            <w14:solidFill>
              <w14:schemeClr w14:val="tx1"/>
            </w14:solidFill>
          </w14:textFill>
        </w:rPr>
      </w:pPr>
      <w:r>
        <w:rPr>
          <w:rFonts w:hAnsi="宋体" w:cs="宋体"/>
          <w:color w:val="000000" w:themeColor="text1"/>
          <w:kern w:val="0"/>
          <w:szCs w:val="21"/>
          <w14:textFill>
            <w14:solidFill>
              <w14:schemeClr w14:val="tx1"/>
            </w14:solidFill>
          </w14:textFill>
        </w:rPr>
        <w:fldChar w:fldCharType="end"/>
      </w:r>
      <w:bookmarkStart w:id="0" w:name="_Toc94108759"/>
      <w:bookmarkStart w:id="1" w:name="_Toc216582804"/>
      <w:bookmarkStart w:id="2" w:name="_Toc518923059"/>
      <w:r>
        <w:rPr>
          <w:rFonts w:hint="eastAsia" w:ascii="仿宋_GB2312" w:eastAsia="仿宋_GB2312"/>
          <w:color w:val="000000" w:themeColor="text1"/>
          <w14:textFill>
            <w14:solidFill>
              <w14:schemeClr w14:val="tx1"/>
            </w14:solidFill>
          </w14:textFill>
        </w:rPr>
        <w:t>投标人须知</w:t>
      </w:r>
      <w:bookmarkEnd w:id="0"/>
      <w:bookmarkEnd w:id="1"/>
      <w:bookmarkEnd w:id="2"/>
    </w:p>
    <w:p>
      <w:pPr>
        <w:pStyle w:val="4"/>
        <w:spacing w:before="0" w:line="240" w:lineRule="atLeast"/>
        <w:ind w:left="1079" w:leftChars="257" w:hanging="540"/>
        <w:rPr>
          <w:rFonts w:ascii="仿宋_GB2312" w:hAnsi="宋体" w:eastAsia="仿宋_GB2312"/>
          <w:color w:val="000000" w:themeColor="text1"/>
          <w:sz w:val="28"/>
          <w14:textFill>
            <w14:solidFill>
              <w14:schemeClr w14:val="tx1"/>
            </w14:solidFill>
          </w14:textFill>
        </w:rPr>
      </w:pPr>
      <w:bookmarkStart w:id="3" w:name="_Toc520356143"/>
      <w:bookmarkStart w:id="4" w:name="_Toc216582805"/>
      <w:bookmarkStart w:id="5" w:name="_Toc518923060"/>
      <w:bookmarkStart w:id="6" w:name="_Toc94108760"/>
      <w:r>
        <w:rPr>
          <w:rFonts w:hint="eastAsia" w:ascii="仿宋_GB2312" w:hAnsi="宋体" w:eastAsia="仿宋_GB2312"/>
          <w:color w:val="000000" w:themeColor="text1"/>
          <w:sz w:val="28"/>
          <w14:textFill>
            <w14:solidFill>
              <w14:schemeClr w14:val="tx1"/>
            </w14:solidFill>
          </w14:textFill>
        </w:rPr>
        <w:t xml:space="preserve">一   </w:t>
      </w:r>
      <w:bookmarkEnd w:id="3"/>
      <w:bookmarkEnd w:id="4"/>
      <w:r>
        <w:rPr>
          <w:rFonts w:hint="eastAsia" w:ascii="仿宋_GB2312" w:hAnsi="宋体" w:eastAsia="仿宋_GB2312"/>
          <w:color w:val="000000" w:themeColor="text1"/>
          <w:sz w:val="28"/>
          <w14:textFill>
            <w14:solidFill>
              <w14:schemeClr w14:val="tx1"/>
            </w14:solidFill>
          </w14:textFill>
        </w:rPr>
        <w:t>总  则</w:t>
      </w:r>
      <w:bookmarkEnd w:id="5"/>
      <w:bookmarkEnd w:id="6"/>
    </w:p>
    <w:p>
      <w:pPr>
        <w:pStyle w:val="7"/>
        <w:rPr>
          <w:color w:val="000000" w:themeColor="text1"/>
          <w14:textFill>
            <w14:solidFill>
              <w14:schemeClr w14:val="tx1"/>
            </w14:solidFill>
          </w14:textFill>
        </w:rPr>
      </w:pP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7" w:name="_Toc520356144"/>
      <w:bookmarkStart w:id="8" w:name="_Toc94108761"/>
      <w:bookmarkStart w:id="9" w:name="_Toc518923061"/>
      <w:r>
        <w:rPr>
          <w:rFonts w:hint="eastAsia" w:ascii="仿宋_GB2312" w:hAnsi="宋体" w:eastAsia="仿宋_GB2312"/>
          <w:color w:val="000000" w:themeColor="text1"/>
          <w:u w:val="none"/>
          <w14:textFill>
            <w14:solidFill>
              <w14:schemeClr w14:val="tx1"/>
            </w14:solidFill>
          </w14:textFill>
        </w:rPr>
        <w:t>1.采购人、采购</w:t>
      </w:r>
      <w:r>
        <w:rPr>
          <w:rFonts w:ascii="仿宋_GB2312" w:hAnsi="宋体" w:eastAsia="仿宋_GB2312"/>
          <w:color w:val="000000" w:themeColor="text1"/>
          <w:u w:val="none"/>
          <w14:textFill>
            <w14:solidFill>
              <w14:schemeClr w14:val="tx1"/>
            </w14:solidFill>
          </w14:textFill>
        </w:rPr>
        <w:t>代理机构</w:t>
      </w:r>
      <w:r>
        <w:rPr>
          <w:rFonts w:hint="eastAsia" w:ascii="仿宋_GB2312" w:hAnsi="宋体" w:eastAsia="仿宋_GB2312"/>
          <w:color w:val="000000" w:themeColor="text1"/>
          <w:u w:val="none"/>
          <w14:textFill>
            <w14:solidFill>
              <w14:schemeClr w14:val="tx1"/>
            </w14:solidFill>
          </w14:textFill>
        </w:rPr>
        <w:t>及</w:t>
      </w:r>
      <w:bookmarkEnd w:id="7"/>
      <w:r>
        <w:rPr>
          <w:rFonts w:hint="eastAsia" w:ascii="仿宋_GB2312" w:hAnsi="宋体" w:eastAsia="仿宋_GB2312"/>
          <w:color w:val="000000" w:themeColor="text1"/>
          <w:u w:val="none"/>
          <w14:textFill>
            <w14:solidFill>
              <w14:schemeClr w14:val="tx1"/>
            </w14:solidFill>
          </w14:textFill>
        </w:rPr>
        <w:t>投标人</w:t>
      </w:r>
      <w:bookmarkEnd w:id="8"/>
      <w:bookmarkEnd w:id="9"/>
    </w:p>
    <w:p>
      <w:pPr>
        <w:numPr>
          <w:ilvl w:val="1"/>
          <w:numId w:val="3"/>
        </w:numPr>
        <w:tabs>
          <w:tab w:val="left" w:pos="0"/>
          <w:tab w:val="clear" w:pos="900"/>
        </w:tabs>
        <w:spacing w:line="240" w:lineRule="atLeast"/>
        <w:ind w:hanging="898"/>
        <w:rPr>
          <w:rFonts w:ascii="黑体"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    采购人：是指</w:t>
      </w:r>
      <w:r>
        <w:rPr>
          <w:rFonts w:ascii="仿宋_GB2312" w:hAnsi="宋体" w:eastAsia="仿宋_GB2312"/>
          <w:color w:val="000000" w:themeColor="text1"/>
          <w:sz w:val="24"/>
          <w14:textFill>
            <w14:solidFill>
              <w14:schemeClr w14:val="tx1"/>
            </w14:solidFill>
          </w14:textFill>
        </w:rPr>
        <w:t>依法</w:t>
      </w:r>
      <w:r>
        <w:rPr>
          <w:rFonts w:hint="eastAsia" w:ascii="仿宋_GB2312" w:hAnsi="宋体" w:eastAsia="仿宋_GB2312"/>
          <w:color w:val="000000" w:themeColor="text1"/>
          <w:sz w:val="24"/>
          <w14:textFill>
            <w14:solidFill>
              <w14:schemeClr w14:val="tx1"/>
            </w14:solidFill>
          </w14:textFill>
        </w:rPr>
        <w:t>开展</w:t>
      </w:r>
      <w:r>
        <w:rPr>
          <w:rFonts w:ascii="仿宋_GB2312" w:hAnsi="宋体" w:eastAsia="仿宋_GB2312"/>
          <w:color w:val="000000" w:themeColor="text1"/>
          <w:sz w:val="24"/>
          <w14:textFill>
            <w14:solidFill>
              <w14:schemeClr w14:val="tx1"/>
            </w14:solidFill>
          </w14:textFill>
        </w:rPr>
        <w:t>政府采购</w:t>
      </w:r>
      <w:r>
        <w:rPr>
          <w:rFonts w:hint="eastAsia" w:ascii="仿宋_GB2312" w:hAnsi="宋体" w:eastAsia="仿宋_GB2312"/>
          <w:color w:val="000000" w:themeColor="text1"/>
          <w:sz w:val="24"/>
          <w14:textFill>
            <w14:solidFill>
              <w14:schemeClr w14:val="tx1"/>
            </w14:solidFill>
          </w14:textFill>
        </w:rPr>
        <w:t>活动</w:t>
      </w:r>
      <w:r>
        <w:rPr>
          <w:rFonts w:ascii="仿宋_GB2312" w:hAnsi="宋体" w:eastAsia="仿宋_GB2312"/>
          <w:color w:val="000000" w:themeColor="text1"/>
          <w:sz w:val="24"/>
          <w14:textFill>
            <w14:solidFill>
              <w14:schemeClr w14:val="tx1"/>
            </w14:solidFill>
          </w14:textFill>
        </w:rPr>
        <w:t>的国家</w:t>
      </w:r>
      <w:r>
        <w:rPr>
          <w:rFonts w:hint="eastAsia" w:ascii="仿宋_GB2312" w:hAnsi="宋体" w:eastAsia="仿宋_GB2312"/>
          <w:color w:val="000000" w:themeColor="text1"/>
          <w:sz w:val="24"/>
          <w14:textFill>
            <w14:solidFill>
              <w14:schemeClr w14:val="tx1"/>
            </w14:solidFill>
          </w14:textFill>
        </w:rPr>
        <w:t>机关</w:t>
      </w:r>
      <w:r>
        <w:rPr>
          <w:rFonts w:ascii="仿宋_GB2312" w:hAnsi="宋体" w:eastAsia="仿宋_GB2312"/>
          <w:color w:val="000000" w:themeColor="text1"/>
          <w:sz w:val="24"/>
          <w14:textFill>
            <w14:solidFill>
              <w14:schemeClr w14:val="tx1"/>
            </w14:solidFill>
          </w14:textFill>
        </w:rPr>
        <w:t>、事业单位、团体组织</w:t>
      </w:r>
      <w:r>
        <w:rPr>
          <w:rFonts w:hint="eastAsia" w:ascii="仿宋_GB2312" w:hAnsi="宋体" w:eastAsia="仿宋_GB2312"/>
          <w:color w:val="000000" w:themeColor="text1"/>
          <w:sz w:val="24"/>
          <w14:textFill>
            <w14:solidFill>
              <w14:schemeClr w14:val="tx1"/>
            </w14:solidFill>
          </w14:textFill>
        </w:rPr>
        <w:t>。</w:t>
      </w:r>
      <w:r>
        <w:rPr>
          <w:rFonts w:hint="eastAsia" w:ascii="黑体" w:hAnsi="宋体" w:eastAsia="仿宋_GB2312"/>
          <w:color w:val="000000" w:themeColor="text1"/>
          <w:sz w:val="24"/>
          <w14:textFill>
            <w14:solidFill>
              <w14:schemeClr w14:val="tx1"/>
            </w14:solidFill>
          </w14:textFill>
        </w:rPr>
        <w:t>本项目的采购人见</w:t>
      </w:r>
      <w:r>
        <w:rPr>
          <w:rFonts w:hint="eastAsia" w:ascii="仿宋_GB2312" w:hAnsi="宋体" w:eastAsia="仿宋_GB2312"/>
          <w:b/>
          <w:bCs/>
          <w:color w:val="000000" w:themeColor="text1"/>
          <w:sz w:val="24"/>
          <w:u w:val="single"/>
          <w14:textFill>
            <w14:solidFill>
              <w14:schemeClr w14:val="tx1"/>
            </w14:solidFill>
          </w14:textFill>
        </w:rPr>
        <w:t>投标人须知资料表</w:t>
      </w:r>
      <w:r>
        <w:rPr>
          <w:rFonts w:hint="eastAsia" w:ascii="黑体" w:hAnsi="宋体" w:eastAsia="仿宋_GB2312"/>
          <w:color w:val="000000" w:themeColor="text1"/>
          <w:sz w:val="24"/>
          <w14:textFill>
            <w14:solidFill>
              <w14:schemeClr w14:val="tx1"/>
            </w14:solidFill>
          </w14:textFill>
        </w:rPr>
        <w:t>。</w:t>
      </w:r>
    </w:p>
    <w:p>
      <w:pPr>
        <w:numPr>
          <w:ilvl w:val="1"/>
          <w:numId w:val="3"/>
        </w:numPr>
        <w:tabs>
          <w:tab w:val="left" w:pos="0"/>
          <w:tab w:val="clear" w:pos="900"/>
        </w:tabs>
        <w:spacing w:line="240" w:lineRule="atLeast"/>
        <w:ind w:hanging="898"/>
        <w:rPr>
          <w:rFonts w:ascii="黑体" w:hAnsi="宋体" w:eastAsia="仿宋_GB2312"/>
          <w:color w:val="000000" w:themeColor="text1"/>
          <w:sz w:val="24"/>
          <w14:textFill>
            <w14:solidFill>
              <w14:schemeClr w14:val="tx1"/>
            </w14:solidFill>
          </w14:textFill>
        </w:rPr>
      </w:pPr>
      <w:r>
        <w:rPr>
          <w:rFonts w:hint="eastAsia" w:ascii="黑体" w:hAnsi="宋体" w:eastAsia="仿宋_GB2312"/>
          <w:color w:val="000000" w:themeColor="text1"/>
          <w:sz w:val="24"/>
          <w14:textFill>
            <w14:solidFill>
              <w14:schemeClr w14:val="tx1"/>
            </w14:solidFill>
          </w14:textFill>
        </w:rPr>
        <w:t xml:space="preserve">    采购代理机构：是指集中采购机构或从事采购代理业务的社会中介机构。本项目的采购代理机构见</w:t>
      </w:r>
      <w:r>
        <w:rPr>
          <w:rFonts w:hint="eastAsia" w:ascii="仿宋_GB2312" w:hAnsi="宋体" w:eastAsia="仿宋_GB2312"/>
          <w:b/>
          <w:bCs/>
          <w:color w:val="000000" w:themeColor="text1"/>
          <w:sz w:val="24"/>
          <w:u w:val="single"/>
          <w14:textFill>
            <w14:solidFill>
              <w14:schemeClr w14:val="tx1"/>
            </w14:solidFill>
          </w14:textFill>
        </w:rPr>
        <w:t>投标人须知资料表</w:t>
      </w:r>
      <w:r>
        <w:rPr>
          <w:rFonts w:hint="eastAsia" w:ascii="黑体" w:hAnsi="宋体" w:eastAsia="仿宋_GB2312"/>
          <w:color w:val="000000" w:themeColor="text1"/>
          <w:sz w:val="24"/>
          <w14:textFill>
            <w14:solidFill>
              <w14:schemeClr w14:val="tx1"/>
            </w14:solidFill>
          </w14:textFill>
        </w:rPr>
        <w:t>。</w:t>
      </w:r>
    </w:p>
    <w:p>
      <w:pPr>
        <w:numPr>
          <w:ilvl w:val="1"/>
          <w:numId w:val="3"/>
        </w:numPr>
        <w:spacing w:line="240" w:lineRule="atLeast"/>
        <w:ind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投标人</w:t>
      </w:r>
      <w:r>
        <w:rPr>
          <w:rFonts w:ascii="仿宋_GB2312" w:hAnsi="宋体" w:eastAsia="仿宋_GB2312"/>
          <w:color w:val="000000" w:themeColor="text1"/>
          <w:sz w:val="24"/>
          <w14:textFill>
            <w14:solidFill>
              <w14:schemeClr w14:val="tx1"/>
            </w14:solidFill>
          </w14:textFill>
        </w:rPr>
        <w:t>：是指向采购人提供货物、工程或者服务的法人、非法人组织或者自然人。</w:t>
      </w:r>
      <w:r>
        <w:rPr>
          <w:rFonts w:hint="eastAsia" w:ascii="仿宋_GB2312" w:hAnsi="宋体" w:eastAsia="仿宋_GB2312"/>
          <w:color w:val="000000" w:themeColor="text1"/>
          <w:sz w:val="24"/>
          <w14:textFill>
            <w14:solidFill>
              <w14:schemeClr w14:val="tx1"/>
            </w14:solidFill>
          </w14:textFill>
        </w:rPr>
        <w:t>本项目</w:t>
      </w:r>
      <w:r>
        <w:rPr>
          <w:rFonts w:ascii="仿宋_GB2312" w:hAnsi="宋体" w:eastAsia="仿宋_GB2312"/>
          <w:color w:val="000000" w:themeColor="text1"/>
          <w:sz w:val="24"/>
          <w14:textFill>
            <w14:solidFill>
              <w14:schemeClr w14:val="tx1"/>
            </w14:solidFill>
          </w14:textFill>
        </w:rPr>
        <w:t>的</w:t>
      </w:r>
      <w:r>
        <w:rPr>
          <w:rFonts w:hint="eastAsia" w:ascii="仿宋_GB2312" w:hAnsi="宋体" w:eastAsia="仿宋_GB2312"/>
          <w:color w:val="000000" w:themeColor="text1"/>
          <w:sz w:val="24"/>
          <w14:textFill>
            <w14:solidFill>
              <w14:schemeClr w14:val="tx1"/>
            </w14:solidFill>
          </w14:textFill>
        </w:rPr>
        <w:t>投标人须满足以下条件：</w:t>
      </w:r>
    </w:p>
    <w:p>
      <w:pPr>
        <w:spacing w:line="240" w:lineRule="atLeast"/>
        <w:ind w:left="850" w:hanging="849" w:hangingChars="354"/>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w:t>
      </w:r>
      <w:r>
        <w:rPr>
          <w:rFonts w:ascii="仿宋_GB2312" w:hAnsi="宋体" w:eastAsia="仿宋_GB2312"/>
          <w:color w:val="000000" w:themeColor="text1"/>
          <w:sz w:val="24"/>
          <w14:textFill>
            <w14:solidFill>
              <w14:schemeClr w14:val="tx1"/>
            </w14:solidFill>
          </w14:textFill>
        </w:rPr>
        <w:t>3.1</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在中华人民共和国境内注册，能够独立承担民事责任，有生产或供应能力的</w:t>
      </w:r>
      <w:r>
        <w:rPr>
          <w:rFonts w:hint="eastAsia" w:ascii="黑体" w:hAnsi="宋体" w:eastAsia="仿宋_GB2312"/>
          <w:color w:val="000000" w:themeColor="text1"/>
          <w:sz w:val="24"/>
          <w14:textFill>
            <w14:solidFill>
              <w14:schemeClr w14:val="tx1"/>
            </w14:solidFill>
          </w14:textFill>
        </w:rPr>
        <w:t>本国供应商</w:t>
      </w:r>
      <w:r>
        <w:rPr>
          <w:rFonts w:hint="eastAsia" w:ascii="仿宋_GB2312" w:hAnsi="宋体" w:eastAsia="仿宋_GB2312"/>
          <w:color w:val="000000" w:themeColor="text1"/>
          <w:sz w:val="24"/>
          <w14:textFill>
            <w14:solidFill>
              <w14:schemeClr w14:val="tx1"/>
            </w14:solidFill>
          </w14:textFill>
        </w:rPr>
        <w:t>。</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 xml:space="preserve">1.3.2  </w:t>
      </w:r>
      <w:r>
        <w:rPr>
          <w:rFonts w:hint="eastAsia" w:ascii="仿宋_GB2312" w:hAnsi="宋体" w:eastAsia="仿宋_GB2312"/>
          <w:color w:val="000000" w:themeColor="text1"/>
          <w:sz w:val="24"/>
          <w14:textFill>
            <w14:solidFill>
              <w14:schemeClr w14:val="tx1"/>
            </w14:solidFill>
          </w14:textFill>
        </w:rPr>
        <w:t>具备《中华人民共和国政府采购法》第二十二条关于供应商条件的规定，遵守本项目采购人本级</w:t>
      </w:r>
      <w:r>
        <w:rPr>
          <w:rFonts w:ascii="仿宋_GB2312" w:hAnsi="宋体" w:eastAsia="仿宋_GB2312"/>
          <w:color w:val="000000" w:themeColor="text1"/>
          <w:sz w:val="24"/>
          <w14:textFill>
            <w14:solidFill>
              <w14:schemeClr w14:val="tx1"/>
            </w14:solidFill>
          </w14:textFill>
        </w:rPr>
        <w:t>和上级财政部门</w:t>
      </w:r>
      <w:r>
        <w:rPr>
          <w:rFonts w:hint="eastAsia" w:ascii="仿宋_GB2312" w:hAnsi="宋体" w:eastAsia="仿宋_GB2312"/>
          <w:color w:val="000000" w:themeColor="text1"/>
          <w:sz w:val="24"/>
          <w14:textFill>
            <w14:solidFill>
              <w14:schemeClr w14:val="tx1"/>
            </w14:solidFill>
          </w14:textFill>
        </w:rPr>
        <w:t>政府采购的有关规定。</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w:t>
      </w:r>
      <w:r>
        <w:rPr>
          <w:rFonts w:ascii="仿宋_GB2312" w:hAnsi="宋体" w:eastAsia="仿宋_GB2312"/>
          <w:color w:val="000000" w:themeColor="text1"/>
          <w:sz w:val="24"/>
          <w14:textFill>
            <w14:solidFill>
              <w14:schemeClr w14:val="tx1"/>
            </w14:solidFill>
          </w14:textFill>
        </w:rPr>
        <w:t>3</w:t>
      </w:r>
      <w:r>
        <w:rPr>
          <w:rFonts w:hint="eastAsia" w:ascii="仿宋_GB2312" w:hAnsi="宋体" w:eastAsia="仿宋_GB2312"/>
          <w:color w:val="000000" w:themeColor="text1"/>
          <w:sz w:val="24"/>
          <w14:textFill>
            <w14:solidFill>
              <w14:schemeClr w14:val="tx1"/>
            </w14:solidFill>
          </w14:textFill>
        </w:rPr>
        <w:t>.3   以采购代理机构认可</w:t>
      </w:r>
      <w:r>
        <w:rPr>
          <w:rFonts w:ascii="仿宋_GB2312" w:hAnsi="宋体" w:eastAsia="仿宋_GB2312"/>
          <w:color w:val="000000" w:themeColor="text1"/>
          <w:sz w:val="24"/>
          <w14:textFill>
            <w14:solidFill>
              <w14:schemeClr w14:val="tx1"/>
            </w14:solidFill>
          </w14:textFill>
        </w:rPr>
        <w:t>的方式</w:t>
      </w:r>
      <w:r>
        <w:rPr>
          <w:rFonts w:hint="eastAsia" w:ascii="仿宋_GB2312" w:hAnsi="宋体" w:eastAsia="仿宋_GB2312"/>
          <w:color w:val="000000" w:themeColor="text1"/>
          <w:sz w:val="24"/>
          <w14:textFill>
            <w14:solidFill>
              <w14:schemeClr w14:val="tx1"/>
            </w14:solidFill>
          </w14:textFill>
        </w:rPr>
        <w:t>获得了本项目的招标文件。</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w:t>
      </w:r>
      <w:r>
        <w:rPr>
          <w:rFonts w:ascii="仿宋_GB2312" w:hAnsi="宋体" w:eastAsia="仿宋_GB2312"/>
          <w:color w:val="000000" w:themeColor="text1"/>
          <w:sz w:val="24"/>
          <w14:textFill>
            <w14:solidFill>
              <w14:schemeClr w14:val="tx1"/>
            </w14:solidFill>
          </w14:textFill>
        </w:rPr>
        <w:t>3</w:t>
      </w:r>
      <w:r>
        <w:rPr>
          <w:rFonts w:hint="eastAsia" w:ascii="仿宋_GB2312" w:hAnsi="宋体" w:eastAsia="仿宋_GB2312"/>
          <w:color w:val="000000" w:themeColor="text1"/>
          <w:sz w:val="24"/>
          <w14:textFill>
            <w14:solidFill>
              <w14:schemeClr w14:val="tx1"/>
            </w14:solidFill>
          </w14:textFill>
        </w:rPr>
        <w:t>.4   符合</w:t>
      </w:r>
      <w:r>
        <w:rPr>
          <w:rFonts w:hint="eastAsia" w:ascii="仿宋_GB2312" w:hAnsi="宋体" w:eastAsia="仿宋_GB2312"/>
          <w:color w:val="000000" w:themeColor="text1"/>
          <w:sz w:val="24"/>
          <w:u w:val="single"/>
          <w14:textFill>
            <w14:solidFill>
              <w14:schemeClr w14:val="tx1"/>
            </w14:solidFill>
          </w14:textFill>
        </w:rPr>
        <w:t>投标人须知资料表</w:t>
      </w:r>
      <w:r>
        <w:rPr>
          <w:rFonts w:hint="eastAsia" w:ascii="仿宋_GB2312" w:hAnsi="宋体" w:eastAsia="仿宋_GB2312"/>
          <w:color w:val="000000" w:themeColor="text1"/>
          <w:sz w:val="24"/>
          <w14:textFill>
            <w14:solidFill>
              <w14:schemeClr w14:val="tx1"/>
            </w14:solidFill>
          </w14:textFill>
        </w:rPr>
        <w:t>中规定的其他要求。</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w:t>
      </w:r>
      <w:r>
        <w:rPr>
          <w:rFonts w:ascii="仿宋_GB2312" w:hAnsi="宋体" w:eastAsia="仿宋_GB2312"/>
          <w:color w:val="000000" w:themeColor="text1"/>
          <w:sz w:val="24"/>
          <w14:textFill>
            <w14:solidFill>
              <w14:schemeClr w14:val="tx1"/>
            </w14:solidFill>
          </w14:textFill>
        </w:rPr>
        <w:t>3</w:t>
      </w:r>
      <w:r>
        <w:rPr>
          <w:rFonts w:hint="eastAsia" w:ascii="仿宋_GB2312" w:hAnsi="宋体" w:eastAsia="仿宋_GB2312"/>
          <w:color w:val="000000" w:themeColor="text1"/>
          <w:sz w:val="24"/>
          <w14:textFill>
            <w14:solidFill>
              <w14:schemeClr w14:val="tx1"/>
            </w14:solidFill>
          </w14:textFill>
        </w:rPr>
        <w:t>.5   若</w:t>
      </w:r>
      <w:r>
        <w:rPr>
          <w:rFonts w:hint="eastAsia" w:ascii="仿宋_GB2312" w:hAnsi="宋体" w:eastAsia="仿宋_GB2312"/>
          <w:color w:val="000000" w:themeColor="text1"/>
          <w:sz w:val="24"/>
          <w:u w:val="single"/>
          <w14:textFill>
            <w14:solidFill>
              <w14:schemeClr w14:val="tx1"/>
            </w14:solidFill>
          </w14:textFill>
        </w:rPr>
        <w:t>投标人须知资料表</w:t>
      </w:r>
      <w:r>
        <w:rPr>
          <w:rFonts w:hint="eastAsia" w:ascii="仿宋_GB2312" w:hAnsi="宋体" w:eastAsia="仿宋_GB2312"/>
          <w:color w:val="000000" w:themeColor="text1"/>
          <w:sz w:val="24"/>
          <w14:textFill>
            <w14:solidFill>
              <w14:schemeClr w14:val="tx1"/>
            </w14:solidFill>
          </w14:textFill>
        </w:rPr>
        <w:t>中写明</w:t>
      </w:r>
      <w:r>
        <w:rPr>
          <w:rFonts w:ascii="仿宋_GB2312" w:hAnsi="宋体" w:eastAsia="仿宋_GB2312"/>
          <w:color w:val="000000" w:themeColor="text1"/>
          <w:sz w:val="24"/>
          <w14:textFill>
            <w14:solidFill>
              <w14:schemeClr w14:val="tx1"/>
            </w14:solidFill>
          </w14:textFill>
        </w:rPr>
        <w:t>专门面向中小企业采购</w:t>
      </w:r>
      <w:r>
        <w:rPr>
          <w:rFonts w:hint="eastAsia" w:ascii="仿宋_GB2312" w:hAnsi="宋体" w:eastAsia="仿宋_GB2312"/>
          <w:color w:val="000000" w:themeColor="text1"/>
          <w:sz w:val="24"/>
          <w14:textFill>
            <w14:solidFill>
              <w14:schemeClr w14:val="tx1"/>
            </w14:solidFill>
          </w14:textFill>
        </w:rPr>
        <w:t>的，如投标人为非中小企业，其投标将被认定为投标无效。</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w:t>
      </w:r>
      <w:r>
        <w:rPr>
          <w:rFonts w:ascii="仿宋_GB2312" w:hAnsi="宋体" w:eastAsia="仿宋_GB2312"/>
          <w:color w:val="000000" w:themeColor="text1"/>
          <w:sz w:val="24"/>
          <w14:textFill>
            <w14:solidFill>
              <w14:schemeClr w14:val="tx1"/>
            </w14:solidFill>
          </w14:textFill>
        </w:rPr>
        <w:t>4</w:t>
      </w:r>
      <w:r>
        <w:rPr>
          <w:rFonts w:hint="eastAsia" w:ascii="仿宋_GB2312" w:hAnsi="宋体" w:eastAsia="仿宋_GB2312"/>
          <w:color w:val="000000" w:themeColor="text1"/>
          <w:sz w:val="24"/>
          <w14:textFill>
            <w14:solidFill>
              <w14:schemeClr w14:val="tx1"/>
            </w14:solidFill>
          </w14:textFill>
        </w:rPr>
        <w:t xml:space="preserve">     如</w:t>
      </w:r>
      <w:r>
        <w:rPr>
          <w:rFonts w:hint="eastAsia" w:ascii="仿宋_GB2312" w:hAnsi="宋体" w:eastAsia="仿宋_GB2312"/>
          <w:color w:val="000000" w:themeColor="text1"/>
          <w:sz w:val="24"/>
          <w:u w:val="single"/>
          <w14:textFill>
            <w14:solidFill>
              <w14:schemeClr w14:val="tx1"/>
            </w14:solidFill>
          </w14:textFill>
        </w:rPr>
        <w:t>投标人须知资料表</w:t>
      </w:r>
      <w:r>
        <w:rPr>
          <w:rFonts w:hint="eastAsia" w:ascii="仿宋_GB2312" w:hAnsi="宋体" w:eastAsia="仿宋_GB2312"/>
          <w:color w:val="000000" w:themeColor="text1"/>
          <w:sz w:val="24"/>
          <w14:textFill>
            <w14:solidFill>
              <w14:schemeClr w14:val="tx1"/>
            </w14:solidFill>
          </w14:textFill>
        </w:rPr>
        <w:t>中允许联合体投标，对联合体规定如下：</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w:t>
      </w:r>
      <w:r>
        <w:rPr>
          <w:rFonts w:ascii="仿宋_GB2312" w:hAnsi="宋体" w:eastAsia="仿宋_GB2312"/>
          <w:color w:val="000000" w:themeColor="text1"/>
          <w:sz w:val="24"/>
          <w14:textFill>
            <w14:solidFill>
              <w14:schemeClr w14:val="tx1"/>
            </w14:solidFill>
          </w14:textFill>
        </w:rPr>
        <w:t>4</w:t>
      </w:r>
      <w:r>
        <w:rPr>
          <w:rFonts w:hint="eastAsia" w:ascii="仿宋_GB2312" w:hAnsi="宋体" w:eastAsia="仿宋_GB2312"/>
          <w:color w:val="000000" w:themeColor="text1"/>
          <w:sz w:val="24"/>
          <w14:textFill>
            <w14:solidFill>
              <w14:schemeClr w14:val="tx1"/>
            </w14:solidFill>
          </w14:textFill>
        </w:rPr>
        <w:t>.1   两个以上供应商可以组成一个投标联合体，以一个投标人的身份投标。</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w:t>
      </w:r>
      <w:r>
        <w:rPr>
          <w:rFonts w:ascii="仿宋_GB2312" w:hAnsi="宋体" w:eastAsia="仿宋_GB2312"/>
          <w:color w:val="000000" w:themeColor="text1"/>
          <w:sz w:val="24"/>
          <w14:textFill>
            <w14:solidFill>
              <w14:schemeClr w14:val="tx1"/>
            </w14:solidFill>
          </w14:textFill>
        </w:rPr>
        <w:t>4</w:t>
      </w:r>
      <w:r>
        <w:rPr>
          <w:rFonts w:hint="eastAsia" w:ascii="仿宋_GB2312" w:hAnsi="宋体" w:eastAsia="仿宋_GB2312"/>
          <w:color w:val="000000" w:themeColor="text1"/>
          <w:sz w:val="24"/>
          <w14:textFill>
            <w14:solidFill>
              <w14:schemeClr w14:val="tx1"/>
            </w14:solidFill>
          </w14:textFill>
        </w:rPr>
        <w:t>.2   联合体各方均应符合《中华人民共和国政府采购法》第二十二条规定的条件。</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w:t>
      </w:r>
      <w:r>
        <w:rPr>
          <w:rFonts w:ascii="仿宋_GB2312" w:hAnsi="宋体" w:eastAsia="仿宋_GB2312"/>
          <w:color w:val="000000" w:themeColor="text1"/>
          <w:sz w:val="24"/>
          <w14:textFill>
            <w14:solidFill>
              <w14:schemeClr w14:val="tx1"/>
            </w14:solidFill>
          </w14:textFill>
        </w:rPr>
        <w:t>4</w:t>
      </w:r>
      <w:r>
        <w:rPr>
          <w:rFonts w:hint="eastAsia" w:ascii="仿宋_GB2312" w:hAnsi="宋体" w:eastAsia="仿宋_GB2312"/>
          <w:color w:val="000000" w:themeColor="text1"/>
          <w:sz w:val="24"/>
          <w14:textFill>
            <w14:solidFill>
              <w14:schemeClr w14:val="tx1"/>
            </w14:solidFill>
          </w14:textFill>
        </w:rPr>
        <w:t>.3   采购人根据采购项目对投标人的特殊要求，联合体各方均应满足符合相关规定。</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w:t>
      </w:r>
      <w:r>
        <w:rPr>
          <w:rFonts w:ascii="仿宋_GB2312" w:hAnsi="宋体" w:eastAsia="仿宋_GB2312"/>
          <w:color w:val="000000" w:themeColor="text1"/>
          <w:sz w:val="24"/>
          <w14:textFill>
            <w14:solidFill>
              <w14:schemeClr w14:val="tx1"/>
            </w14:solidFill>
          </w14:textFill>
        </w:rPr>
        <w:t>4</w:t>
      </w:r>
      <w:r>
        <w:rPr>
          <w:rFonts w:hint="eastAsia" w:ascii="仿宋_GB2312" w:hAnsi="宋体" w:eastAsia="仿宋_GB2312"/>
          <w:color w:val="000000" w:themeColor="text1"/>
          <w:sz w:val="24"/>
          <w14:textFill>
            <w14:solidFill>
              <w14:schemeClr w14:val="tx1"/>
            </w14:solidFill>
          </w14:textFill>
        </w:rPr>
        <w:t>.4   联合体各方应签订共同投标协议，明确约定联合体各方承担的工作和相应的责任，并将共同投标协议连同投标文件一并提交招标采购单位。</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w:t>
      </w:r>
      <w:r>
        <w:rPr>
          <w:rFonts w:ascii="仿宋_GB2312" w:hAnsi="宋体" w:eastAsia="仿宋_GB2312"/>
          <w:color w:val="000000" w:themeColor="text1"/>
          <w:sz w:val="24"/>
          <w14:textFill>
            <w14:solidFill>
              <w14:schemeClr w14:val="tx1"/>
            </w14:solidFill>
          </w14:textFill>
        </w:rPr>
        <w:t>4</w:t>
      </w:r>
      <w:r>
        <w:rPr>
          <w:rFonts w:hint="eastAsia" w:ascii="仿宋_GB2312" w:hAnsi="宋体" w:eastAsia="仿宋_GB2312"/>
          <w:color w:val="000000" w:themeColor="text1"/>
          <w:sz w:val="24"/>
          <w14:textFill>
            <w14:solidFill>
              <w14:schemeClr w14:val="tx1"/>
            </w14:solidFill>
          </w14:textFill>
        </w:rPr>
        <w:t xml:space="preserve">.5   </w:t>
      </w:r>
      <w:r>
        <w:rPr>
          <w:rFonts w:ascii="仿宋_GB2312" w:hAnsi="宋体" w:eastAsia="仿宋_GB2312"/>
          <w:color w:val="000000" w:themeColor="text1"/>
          <w:sz w:val="24"/>
          <w14:textFill>
            <w14:solidFill>
              <w14:schemeClr w14:val="tx1"/>
            </w14:solidFill>
          </w14:textFill>
        </w:rPr>
        <w:t>大中型企业</w:t>
      </w:r>
      <w:r>
        <w:rPr>
          <w:rFonts w:hint="eastAsia" w:ascii="仿宋_GB2312" w:hAnsi="宋体" w:eastAsia="仿宋_GB2312"/>
          <w:color w:val="000000" w:themeColor="text1"/>
          <w:sz w:val="24"/>
          <w14:textFill>
            <w14:solidFill>
              <w14:schemeClr w14:val="tx1"/>
            </w14:solidFill>
          </w14:textFill>
        </w:rPr>
        <w:t>、</w:t>
      </w:r>
      <w:r>
        <w:rPr>
          <w:rFonts w:ascii="仿宋_GB2312" w:hAnsi="宋体" w:eastAsia="仿宋_GB2312"/>
          <w:color w:val="000000" w:themeColor="text1"/>
          <w:sz w:val="24"/>
          <w14:textFill>
            <w14:solidFill>
              <w14:schemeClr w14:val="tx1"/>
            </w14:solidFill>
          </w14:textFill>
        </w:rPr>
        <w:t>其他自然人、法人或者</w:t>
      </w:r>
      <w:r>
        <w:rPr>
          <w:rFonts w:hint="eastAsia" w:ascii="仿宋_GB2312" w:hAnsi="宋体" w:eastAsia="仿宋_GB2312"/>
          <w:color w:val="000000" w:themeColor="text1"/>
          <w:sz w:val="24"/>
          <w14:textFill>
            <w14:solidFill>
              <w14:schemeClr w14:val="tx1"/>
            </w14:solidFill>
          </w14:textFill>
        </w:rPr>
        <w:t>非法人组织</w:t>
      </w:r>
      <w:r>
        <w:rPr>
          <w:rFonts w:ascii="仿宋_GB2312" w:hAnsi="宋体" w:eastAsia="仿宋_GB2312"/>
          <w:color w:val="000000" w:themeColor="text1"/>
          <w:sz w:val="24"/>
          <w14:textFill>
            <w14:solidFill>
              <w14:schemeClr w14:val="tx1"/>
            </w14:solidFill>
          </w14:textFill>
        </w:rPr>
        <w:t>与小型、微型企业组成联合体共同参加</w:t>
      </w:r>
      <w:r>
        <w:rPr>
          <w:rFonts w:hint="eastAsia" w:ascii="仿宋_GB2312" w:hAnsi="宋体" w:eastAsia="仿宋_GB2312"/>
          <w:color w:val="000000" w:themeColor="text1"/>
          <w:sz w:val="24"/>
          <w14:textFill>
            <w14:solidFill>
              <w14:schemeClr w14:val="tx1"/>
            </w14:solidFill>
          </w14:textFill>
        </w:rPr>
        <w:t>投标，共同投标</w:t>
      </w:r>
      <w:r>
        <w:rPr>
          <w:rFonts w:ascii="仿宋_GB2312" w:hAnsi="宋体" w:eastAsia="仿宋_GB2312"/>
          <w:color w:val="000000" w:themeColor="text1"/>
          <w:sz w:val="24"/>
          <w14:textFill>
            <w14:solidFill>
              <w14:schemeClr w14:val="tx1"/>
            </w14:solidFill>
          </w14:textFill>
        </w:rPr>
        <w:t>协议中</w:t>
      </w:r>
      <w:r>
        <w:rPr>
          <w:rFonts w:hint="eastAsia" w:ascii="仿宋_GB2312" w:hAnsi="宋体" w:eastAsia="仿宋_GB2312"/>
          <w:color w:val="000000" w:themeColor="text1"/>
          <w:sz w:val="24"/>
          <w14:textFill>
            <w14:solidFill>
              <w14:schemeClr w14:val="tx1"/>
            </w14:solidFill>
          </w14:textFill>
        </w:rPr>
        <w:t>应写明</w:t>
      </w:r>
      <w:r>
        <w:rPr>
          <w:rFonts w:ascii="仿宋_GB2312" w:hAnsi="宋体" w:eastAsia="仿宋_GB2312"/>
          <w:color w:val="000000" w:themeColor="text1"/>
          <w:sz w:val="24"/>
          <w14:textFill>
            <w14:solidFill>
              <w14:schemeClr w14:val="tx1"/>
            </w14:solidFill>
          </w14:textFill>
        </w:rPr>
        <w:t>小型、微型企业的协议合同金额占到</w:t>
      </w:r>
      <w:r>
        <w:rPr>
          <w:rFonts w:hint="eastAsia" w:ascii="仿宋_GB2312" w:hAnsi="宋体" w:eastAsia="仿宋_GB2312"/>
          <w:color w:val="000000" w:themeColor="text1"/>
          <w:sz w:val="24"/>
          <w14:textFill>
            <w14:solidFill>
              <w14:schemeClr w14:val="tx1"/>
            </w14:solidFill>
          </w14:textFill>
        </w:rPr>
        <w:t>共同投标</w:t>
      </w:r>
      <w:r>
        <w:rPr>
          <w:rFonts w:ascii="仿宋_GB2312" w:hAnsi="宋体" w:eastAsia="仿宋_GB2312"/>
          <w:color w:val="000000" w:themeColor="text1"/>
          <w:sz w:val="24"/>
          <w14:textFill>
            <w14:solidFill>
              <w14:schemeClr w14:val="tx1"/>
            </w14:solidFill>
          </w14:textFill>
        </w:rPr>
        <w:t>协议</w:t>
      </w:r>
      <w:r>
        <w:rPr>
          <w:rFonts w:hint="eastAsia" w:ascii="仿宋_GB2312" w:hAnsi="宋体" w:eastAsia="仿宋_GB2312"/>
          <w:color w:val="000000" w:themeColor="text1"/>
          <w:sz w:val="24"/>
          <w14:textFill>
            <w14:solidFill>
              <w14:schemeClr w14:val="tx1"/>
            </w14:solidFill>
          </w14:textFill>
        </w:rPr>
        <w:t>投标</w:t>
      </w:r>
      <w:r>
        <w:rPr>
          <w:rFonts w:ascii="仿宋_GB2312" w:hAnsi="宋体" w:eastAsia="仿宋_GB2312"/>
          <w:color w:val="000000" w:themeColor="text1"/>
          <w:sz w:val="24"/>
          <w14:textFill>
            <w14:solidFill>
              <w14:schemeClr w14:val="tx1"/>
            </w14:solidFill>
          </w14:textFill>
        </w:rPr>
        <w:t>总金额</w:t>
      </w:r>
      <w:r>
        <w:rPr>
          <w:rFonts w:hint="eastAsia" w:ascii="仿宋_GB2312" w:hAnsi="宋体" w:eastAsia="仿宋_GB2312"/>
          <w:color w:val="000000" w:themeColor="text1"/>
          <w:sz w:val="24"/>
          <w14:textFill>
            <w14:solidFill>
              <w14:schemeClr w14:val="tx1"/>
            </w14:solidFill>
          </w14:textFill>
        </w:rPr>
        <w:t>的比例。</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w:t>
      </w:r>
      <w:r>
        <w:rPr>
          <w:rFonts w:ascii="仿宋_GB2312" w:hAnsi="宋体" w:eastAsia="仿宋_GB2312"/>
          <w:color w:val="000000" w:themeColor="text1"/>
          <w:sz w:val="24"/>
          <w14:textFill>
            <w14:solidFill>
              <w14:schemeClr w14:val="tx1"/>
            </w14:solidFill>
          </w14:textFill>
        </w:rPr>
        <w:t>4</w:t>
      </w:r>
      <w:r>
        <w:rPr>
          <w:rFonts w:hint="eastAsia" w:ascii="仿宋_GB2312" w:hAnsi="宋体" w:eastAsia="仿宋_GB2312"/>
          <w:color w:val="000000" w:themeColor="text1"/>
          <w:sz w:val="24"/>
          <w14:textFill>
            <w14:solidFill>
              <w14:schemeClr w14:val="tx1"/>
            </w14:solidFill>
          </w14:textFill>
        </w:rPr>
        <w:t>.6  联合</w:t>
      </w:r>
      <w:r>
        <w:rPr>
          <w:rFonts w:ascii="仿宋_GB2312" w:hAnsi="宋体" w:eastAsia="仿宋_GB2312"/>
          <w:color w:val="000000" w:themeColor="text1"/>
          <w:sz w:val="24"/>
          <w14:textFill>
            <w14:solidFill>
              <w14:schemeClr w14:val="tx1"/>
            </w14:solidFill>
          </w14:textFill>
        </w:rPr>
        <w:t>体中有</w:t>
      </w:r>
      <w:r>
        <w:rPr>
          <w:rFonts w:hint="eastAsia" w:ascii="仿宋_GB2312" w:hAnsi="宋体" w:eastAsia="仿宋_GB2312"/>
          <w:color w:val="000000" w:themeColor="text1"/>
          <w:sz w:val="24"/>
          <w14:textFill>
            <w14:solidFill>
              <w14:schemeClr w14:val="tx1"/>
            </w14:solidFill>
          </w14:textFill>
        </w:rPr>
        <w:t>同</w:t>
      </w:r>
      <w:r>
        <w:rPr>
          <w:rFonts w:ascii="仿宋_GB2312" w:hAnsi="宋体" w:eastAsia="仿宋_GB2312"/>
          <w:color w:val="000000" w:themeColor="text1"/>
          <w:sz w:val="24"/>
          <w14:textFill>
            <w14:solidFill>
              <w14:schemeClr w14:val="tx1"/>
            </w14:solidFill>
          </w14:textFill>
        </w:rPr>
        <w:t>类资质的供应商按照联合体分</w:t>
      </w:r>
      <w:r>
        <w:rPr>
          <w:rFonts w:hint="eastAsia" w:ascii="仿宋_GB2312" w:hAnsi="宋体" w:eastAsia="仿宋_GB2312"/>
          <w:color w:val="000000" w:themeColor="text1"/>
          <w:sz w:val="24"/>
          <w14:textFill>
            <w14:solidFill>
              <w14:schemeClr w14:val="tx1"/>
            </w14:solidFill>
          </w14:textFill>
        </w:rPr>
        <w:t>工</w:t>
      </w:r>
      <w:r>
        <w:rPr>
          <w:rFonts w:ascii="仿宋_GB2312" w:hAnsi="宋体" w:eastAsia="仿宋_GB2312"/>
          <w:color w:val="000000" w:themeColor="text1"/>
          <w:sz w:val="24"/>
          <w14:textFill>
            <w14:solidFill>
              <w14:schemeClr w14:val="tx1"/>
            </w14:solidFill>
          </w14:textFill>
        </w:rPr>
        <w:t>承担</w:t>
      </w:r>
      <w:r>
        <w:rPr>
          <w:rFonts w:hint="eastAsia" w:ascii="仿宋_GB2312" w:hAnsi="宋体" w:eastAsia="仿宋_GB2312"/>
          <w:color w:val="000000" w:themeColor="text1"/>
          <w:sz w:val="24"/>
          <w14:textFill>
            <w14:solidFill>
              <w14:schemeClr w14:val="tx1"/>
            </w14:solidFill>
          </w14:textFill>
        </w:rPr>
        <w:t>相</w:t>
      </w:r>
      <w:r>
        <w:rPr>
          <w:rFonts w:ascii="仿宋_GB2312" w:hAnsi="宋体" w:eastAsia="仿宋_GB2312"/>
          <w:color w:val="000000" w:themeColor="text1"/>
          <w:sz w:val="24"/>
          <w14:textFill>
            <w14:solidFill>
              <w14:schemeClr w14:val="tx1"/>
            </w14:solidFill>
          </w14:textFill>
        </w:rPr>
        <w:t>同工作的，按照资质等级</w:t>
      </w:r>
      <w:r>
        <w:rPr>
          <w:rFonts w:hint="eastAsia" w:ascii="仿宋_GB2312" w:hAnsi="宋体" w:eastAsia="仿宋_GB2312"/>
          <w:color w:val="000000" w:themeColor="text1"/>
          <w:sz w:val="24"/>
          <w14:textFill>
            <w14:solidFill>
              <w14:schemeClr w14:val="tx1"/>
            </w14:solidFill>
          </w14:textFill>
        </w:rPr>
        <w:t>较低</w:t>
      </w:r>
      <w:r>
        <w:rPr>
          <w:rFonts w:ascii="仿宋_GB2312" w:hAnsi="宋体" w:eastAsia="仿宋_GB2312"/>
          <w:color w:val="000000" w:themeColor="text1"/>
          <w:sz w:val="24"/>
          <w14:textFill>
            <w14:solidFill>
              <w14:schemeClr w14:val="tx1"/>
            </w14:solidFill>
          </w14:textFill>
        </w:rPr>
        <w:t>的供应商确定资质等级。</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 xml:space="preserve">1.4.7  </w:t>
      </w:r>
      <w:r>
        <w:rPr>
          <w:rFonts w:hint="eastAsia" w:ascii="仿宋_GB2312" w:hAnsi="宋体" w:eastAsia="仿宋_GB2312"/>
          <w:color w:val="000000" w:themeColor="text1"/>
          <w:sz w:val="24"/>
          <w14:textFill>
            <w14:solidFill>
              <w14:schemeClr w14:val="tx1"/>
            </w14:solidFill>
          </w14:textFill>
        </w:rPr>
        <w:t>以</w:t>
      </w:r>
      <w:r>
        <w:rPr>
          <w:rFonts w:ascii="仿宋_GB2312" w:hAnsi="宋体" w:eastAsia="仿宋_GB2312"/>
          <w:color w:val="000000" w:themeColor="text1"/>
          <w:sz w:val="24"/>
          <w14:textFill>
            <w14:solidFill>
              <w14:schemeClr w14:val="tx1"/>
            </w14:solidFill>
          </w14:textFill>
        </w:rPr>
        <w:t>联合体形式参加政府采购活动的，联合体各方不得再</w:t>
      </w:r>
      <w:r>
        <w:rPr>
          <w:rFonts w:hint="eastAsia" w:ascii="仿宋_GB2312" w:hAnsi="宋体" w:eastAsia="仿宋_GB2312"/>
          <w:color w:val="000000" w:themeColor="text1"/>
          <w:sz w:val="24"/>
          <w14:textFill>
            <w14:solidFill>
              <w14:schemeClr w14:val="tx1"/>
            </w14:solidFill>
          </w14:textFill>
        </w:rPr>
        <w:t>单独</w:t>
      </w:r>
      <w:r>
        <w:rPr>
          <w:rFonts w:ascii="仿宋_GB2312" w:hAnsi="宋体" w:eastAsia="仿宋_GB2312"/>
          <w:color w:val="000000" w:themeColor="text1"/>
          <w:sz w:val="24"/>
          <w14:textFill>
            <w14:solidFill>
              <w14:schemeClr w14:val="tx1"/>
            </w14:solidFill>
          </w14:textFill>
        </w:rPr>
        <w:t>参加或者与其他供应商另外组成联合体参加</w:t>
      </w:r>
      <w:r>
        <w:rPr>
          <w:rFonts w:hint="eastAsia" w:ascii="仿宋_GB2312" w:hAnsi="宋体" w:eastAsia="仿宋_GB2312"/>
          <w:color w:val="000000" w:themeColor="text1"/>
          <w:sz w:val="24"/>
          <w14:textFill>
            <w14:solidFill>
              <w14:schemeClr w14:val="tx1"/>
            </w14:solidFill>
          </w14:textFill>
        </w:rPr>
        <w:t>本项目投标，否则</w:t>
      </w:r>
      <w:r>
        <w:rPr>
          <w:rFonts w:ascii="仿宋_GB2312" w:hAnsi="宋体" w:eastAsia="仿宋_GB2312"/>
          <w:color w:val="000000" w:themeColor="text1"/>
          <w:sz w:val="24"/>
          <w14:textFill>
            <w14:solidFill>
              <w14:schemeClr w14:val="tx1"/>
            </w14:solidFill>
          </w14:textFill>
        </w:rPr>
        <w:t>相关投标</w:t>
      </w:r>
      <w:r>
        <w:rPr>
          <w:rFonts w:hint="eastAsia" w:ascii="仿宋_GB2312" w:hAnsi="宋体" w:eastAsia="仿宋_GB2312"/>
          <w:color w:val="000000" w:themeColor="text1"/>
          <w:sz w:val="24"/>
          <w14:textFill>
            <w14:solidFill>
              <w14:schemeClr w14:val="tx1"/>
            </w14:solidFill>
          </w14:textFill>
        </w:rPr>
        <w:t>将被认定为</w:t>
      </w:r>
      <w:r>
        <w:rPr>
          <w:rFonts w:hint="eastAsia" w:ascii="仿宋_GB2312" w:hAnsi="宋体" w:eastAsia="仿宋_GB2312"/>
          <w:b/>
          <w:bCs/>
          <w:color w:val="000000" w:themeColor="text1"/>
          <w:sz w:val="24"/>
          <w14:textFill>
            <w14:solidFill>
              <w14:schemeClr w14:val="tx1"/>
            </w14:solidFill>
          </w14:textFill>
        </w:rPr>
        <w:t>投标无效</w:t>
      </w:r>
      <w:r>
        <w:rPr>
          <w:rFonts w:hint="eastAsia" w:ascii="仿宋_GB2312" w:hAnsi="宋体" w:eastAsia="仿宋_GB2312"/>
          <w:color w:val="000000" w:themeColor="text1"/>
          <w:sz w:val="24"/>
          <w14:textFill>
            <w14:solidFill>
              <w14:schemeClr w14:val="tx1"/>
            </w14:solidFill>
          </w14:textFill>
        </w:rPr>
        <w:t>。</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w:t>
      </w:r>
      <w:r>
        <w:rPr>
          <w:rFonts w:ascii="仿宋_GB2312" w:hAnsi="宋体" w:eastAsia="仿宋_GB2312"/>
          <w:color w:val="000000" w:themeColor="text1"/>
          <w:sz w:val="24"/>
          <w14:textFill>
            <w14:solidFill>
              <w14:schemeClr w14:val="tx1"/>
            </w14:solidFill>
          </w14:textFill>
        </w:rPr>
        <w:t>4</w:t>
      </w:r>
      <w:r>
        <w:rPr>
          <w:rFonts w:hint="eastAsia" w:ascii="仿宋_GB2312" w:hAnsi="宋体" w:eastAsia="仿宋_GB2312"/>
          <w:color w:val="000000" w:themeColor="text1"/>
          <w:sz w:val="24"/>
          <w14:textFill>
            <w14:solidFill>
              <w14:schemeClr w14:val="tx1"/>
            </w14:solidFill>
          </w14:textFill>
        </w:rPr>
        <w:t>.8   对联合体投标的其他资格要求见</w:t>
      </w:r>
      <w:r>
        <w:rPr>
          <w:rFonts w:hint="eastAsia" w:ascii="仿宋_GB2312" w:hAnsi="宋体" w:eastAsia="仿宋_GB2312"/>
          <w:color w:val="000000" w:themeColor="text1"/>
          <w:sz w:val="24"/>
          <w:u w:val="single"/>
          <w14:textFill>
            <w14:solidFill>
              <w14:schemeClr w14:val="tx1"/>
            </w14:solidFill>
          </w14:textFill>
        </w:rPr>
        <w:t>投标人须知资料表</w:t>
      </w:r>
      <w:r>
        <w:rPr>
          <w:rFonts w:hint="eastAsia" w:ascii="仿宋_GB2312" w:hAnsi="宋体" w:eastAsia="仿宋_GB2312"/>
          <w:color w:val="000000" w:themeColor="text1"/>
          <w:sz w:val="24"/>
          <w14:textFill>
            <w14:solidFill>
              <w14:schemeClr w14:val="tx1"/>
            </w14:solidFill>
          </w14:textFill>
        </w:rPr>
        <w:t>。</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1.5    单位</w:t>
      </w:r>
      <w:r>
        <w:rPr>
          <w:rFonts w:ascii="仿宋_GB2312" w:hAnsi="宋体" w:eastAsia="仿宋_GB2312"/>
          <w:color w:val="000000" w:themeColor="text1"/>
          <w:sz w:val="24"/>
          <w14:textFill>
            <w14:solidFill>
              <w14:schemeClr w14:val="tx1"/>
            </w14:solidFill>
          </w14:textFill>
        </w:rPr>
        <w:t>负责人为同一</w:t>
      </w:r>
      <w:r>
        <w:rPr>
          <w:rFonts w:hint="eastAsia" w:ascii="仿宋_GB2312" w:hAnsi="宋体" w:eastAsia="仿宋_GB2312"/>
          <w:color w:val="000000" w:themeColor="text1"/>
          <w:sz w:val="24"/>
          <w14:textFill>
            <w14:solidFill>
              <w14:schemeClr w14:val="tx1"/>
            </w14:solidFill>
          </w14:textFill>
        </w:rPr>
        <w:t>人</w:t>
      </w:r>
      <w:r>
        <w:rPr>
          <w:rFonts w:ascii="仿宋_GB2312" w:hAnsi="宋体" w:eastAsia="仿宋_GB2312"/>
          <w:color w:val="000000" w:themeColor="text1"/>
          <w:sz w:val="24"/>
          <w14:textFill>
            <w14:solidFill>
              <w14:schemeClr w14:val="tx1"/>
            </w14:solidFill>
          </w14:textFill>
        </w:rPr>
        <w:t>或者存在</w:t>
      </w:r>
      <w:r>
        <w:rPr>
          <w:rFonts w:hint="eastAsia" w:ascii="仿宋_GB2312" w:hAnsi="宋体" w:eastAsia="仿宋_GB2312"/>
          <w:color w:val="000000" w:themeColor="text1"/>
          <w:sz w:val="24"/>
          <w14:textFill>
            <w14:solidFill>
              <w14:schemeClr w14:val="tx1"/>
            </w14:solidFill>
          </w14:textFill>
        </w:rPr>
        <w:t>直接</w:t>
      </w:r>
      <w:r>
        <w:rPr>
          <w:rFonts w:ascii="仿宋_GB2312" w:hAnsi="宋体" w:eastAsia="仿宋_GB2312"/>
          <w:color w:val="000000" w:themeColor="text1"/>
          <w:sz w:val="24"/>
          <w14:textFill>
            <w14:solidFill>
              <w14:schemeClr w14:val="tx1"/>
            </w14:solidFill>
          </w14:textFill>
        </w:rPr>
        <w:t>控股、管理</w:t>
      </w:r>
      <w:r>
        <w:rPr>
          <w:rFonts w:hint="eastAsia" w:ascii="仿宋_GB2312" w:hAnsi="宋体" w:eastAsia="仿宋_GB2312"/>
          <w:color w:val="000000" w:themeColor="text1"/>
          <w:sz w:val="24"/>
          <w14:textFill>
            <w14:solidFill>
              <w14:schemeClr w14:val="tx1"/>
            </w14:solidFill>
          </w14:textFill>
        </w:rPr>
        <w:t>关系</w:t>
      </w:r>
      <w:r>
        <w:rPr>
          <w:rFonts w:ascii="仿宋_GB2312" w:hAnsi="宋体" w:eastAsia="仿宋_GB2312"/>
          <w:color w:val="000000" w:themeColor="text1"/>
          <w:sz w:val="24"/>
          <w14:textFill>
            <w14:solidFill>
              <w14:schemeClr w14:val="tx1"/>
            </w14:solidFill>
          </w14:textFill>
        </w:rPr>
        <w:t>的不同供应商，</w:t>
      </w:r>
      <w:r>
        <w:rPr>
          <w:rFonts w:hint="eastAsia" w:ascii="仿宋_GB2312" w:hAnsi="宋体" w:eastAsia="仿宋_GB2312"/>
          <w:color w:val="000000" w:themeColor="text1"/>
          <w:sz w:val="24"/>
          <w14:textFill>
            <w14:solidFill>
              <w14:schemeClr w14:val="tx1"/>
            </w14:solidFill>
          </w14:textFill>
        </w:rPr>
        <w:t>其相关投标将被认定为</w:t>
      </w:r>
      <w:r>
        <w:rPr>
          <w:rFonts w:hint="eastAsia" w:ascii="仿宋_GB2312" w:hAnsi="宋体" w:eastAsia="仿宋_GB2312"/>
          <w:b/>
          <w:bCs/>
          <w:color w:val="000000" w:themeColor="text1"/>
          <w:sz w:val="24"/>
          <w14:textFill>
            <w14:solidFill>
              <w14:schemeClr w14:val="tx1"/>
            </w14:solidFill>
          </w14:textFill>
        </w:rPr>
        <w:t>投标无效</w:t>
      </w:r>
      <w:r>
        <w:rPr>
          <w:rFonts w:ascii="仿宋_GB2312" w:hAnsi="宋体" w:eastAsia="仿宋_GB2312"/>
          <w:color w:val="000000" w:themeColor="text1"/>
          <w:sz w:val="24"/>
          <w14:textFill>
            <w14:solidFill>
              <w14:schemeClr w14:val="tx1"/>
            </w14:solidFill>
          </w14:textFill>
        </w:rPr>
        <w:t>。</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6</w:t>
      </w:r>
      <w:r>
        <w:rPr>
          <w:rFonts w:ascii="仿宋_GB2312" w:hAnsi="宋体" w:eastAsia="仿宋_GB2312"/>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为本项目提供过整体设计、规范编制或者项目管理、监理、检测等服务的供应商，不得再参加本项目上述</w:t>
      </w:r>
      <w:r>
        <w:rPr>
          <w:rFonts w:ascii="仿宋_GB2312" w:hAnsi="宋体" w:eastAsia="仿宋_GB2312"/>
          <w:b/>
          <w:color w:val="000000" w:themeColor="text1"/>
          <w:sz w:val="24"/>
          <w14:textFill>
            <w14:solidFill>
              <w14:schemeClr w14:val="tx1"/>
            </w14:solidFill>
          </w14:textFill>
        </w:rPr>
        <w:t>服务以外</w:t>
      </w:r>
      <w:r>
        <w:rPr>
          <w:rFonts w:hint="eastAsia" w:ascii="仿宋_GB2312" w:hAnsi="宋体" w:eastAsia="仿宋_GB2312"/>
          <w:b/>
          <w:color w:val="000000" w:themeColor="text1"/>
          <w:sz w:val="24"/>
          <w14:textFill>
            <w14:solidFill>
              <w14:schemeClr w14:val="tx1"/>
            </w14:solidFill>
          </w14:textFill>
        </w:rPr>
        <w:t>的其他采购活动。</w:t>
      </w:r>
      <w:r>
        <w:rPr>
          <w:rFonts w:ascii="仿宋_GB2312" w:hAnsi="宋体" w:eastAsia="仿宋_GB2312"/>
          <w:b/>
          <w:color w:val="000000" w:themeColor="text1"/>
          <w:sz w:val="24"/>
          <w14:textFill>
            <w14:solidFill>
              <w14:schemeClr w14:val="tx1"/>
            </w14:solidFill>
          </w14:textFill>
        </w:rPr>
        <w:t>否则</w:t>
      </w:r>
      <w:r>
        <w:rPr>
          <w:rFonts w:hint="eastAsia" w:ascii="仿宋_GB2312" w:hAnsi="宋体" w:eastAsia="仿宋_GB2312"/>
          <w:b/>
          <w:color w:val="000000" w:themeColor="text1"/>
          <w:sz w:val="24"/>
          <w14:textFill>
            <w14:solidFill>
              <w14:schemeClr w14:val="tx1"/>
            </w14:solidFill>
          </w14:textFill>
        </w:rPr>
        <w:t>其投标将被认定为投标无效。</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1.7</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投标人在投标过程中不得向采购人提供或给予影响其正常决策行为的</w:t>
      </w:r>
      <w:r>
        <w:rPr>
          <w:rFonts w:ascii="仿宋_GB2312" w:hAnsi="宋体" w:eastAsia="仿宋_GB2312"/>
          <w:color w:val="000000" w:themeColor="text1"/>
          <w:sz w:val="24"/>
          <w14:textFill>
            <w14:solidFill>
              <w14:schemeClr w14:val="tx1"/>
            </w14:solidFill>
          </w14:textFill>
        </w:rPr>
        <w:t>任何</w:t>
      </w:r>
      <w:r>
        <w:rPr>
          <w:rFonts w:hint="eastAsia" w:ascii="仿宋_GB2312" w:hAnsi="宋体" w:eastAsia="仿宋_GB2312"/>
          <w:color w:val="000000" w:themeColor="text1"/>
          <w:sz w:val="24"/>
          <w14:textFill>
            <w14:solidFill>
              <w14:schemeClr w14:val="tx1"/>
            </w14:solidFill>
          </w14:textFill>
        </w:rPr>
        <w:t>有</w:t>
      </w:r>
      <w:r>
        <w:rPr>
          <w:rFonts w:ascii="仿宋_GB2312" w:hAnsi="宋体" w:eastAsia="仿宋_GB2312"/>
          <w:color w:val="000000" w:themeColor="text1"/>
          <w:sz w:val="24"/>
          <w14:textFill>
            <w14:solidFill>
              <w14:schemeClr w14:val="tx1"/>
            </w14:solidFill>
          </w14:textFill>
        </w:rPr>
        <w:t>价值物品</w:t>
      </w:r>
      <w:r>
        <w:rPr>
          <w:rFonts w:hint="eastAsia" w:ascii="仿宋_GB2312" w:hAnsi="宋体" w:eastAsia="仿宋_GB2312"/>
          <w:color w:val="000000" w:themeColor="text1"/>
          <w:sz w:val="24"/>
          <w14:textFill>
            <w14:solidFill>
              <w14:schemeClr w14:val="tx1"/>
            </w14:solidFill>
          </w14:textFill>
        </w:rPr>
        <w:t>或</w:t>
      </w:r>
      <w:r>
        <w:rPr>
          <w:rFonts w:ascii="仿宋_GB2312" w:hAnsi="宋体" w:eastAsia="仿宋_GB2312"/>
          <w:color w:val="000000" w:themeColor="text1"/>
          <w:sz w:val="24"/>
          <w14:textFill>
            <w14:solidFill>
              <w14:schemeClr w14:val="tx1"/>
            </w14:solidFill>
          </w14:textFill>
        </w:rPr>
        <w:t>服务</w:t>
      </w:r>
      <w:r>
        <w:rPr>
          <w:rFonts w:hint="eastAsia" w:ascii="仿宋_GB2312" w:hAnsi="宋体" w:eastAsia="仿宋_GB2312"/>
          <w:color w:val="000000" w:themeColor="text1"/>
          <w:sz w:val="24"/>
          <w14:textFill>
            <w14:solidFill>
              <w14:schemeClr w14:val="tx1"/>
            </w14:solidFill>
          </w14:textFill>
        </w:rPr>
        <w:t>。一经发现，其投标将被认定为</w:t>
      </w:r>
      <w:r>
        <w:rPr>
          <w:rFonts w:hint="eastAsia" w:ascii="仿宋_GB2312" w:hAnsi="宋体" w:eastAsia="仿宋_GB2312"/>
          <w:b/>
          <w:bCs/>
          <w:color w:val="000000" w:themeColor="text1"/>
          <w:sz w:val="24"/>
          <w14:textFill>
            <w14:solidFill>
              <w14:schemeClr w14:val="tx1"/>
            </w14:solidFill>
          </w14:textFill>
        </w:rPr>
        <w:t>投标无效</w:t>
      </w:r>
      <w:r>
        <w:rPr>
          <w:rFonts w:hint="eastAsia" w:ascii="仿宋_GB2312" w:hAnsi="宋体" w:eastAsia="仿宋_GB2312"/>
          <w:color w:val="000000" w:themeColor="text1"/>
          <w:sz w:val="24"/>
          <w14:textFill>
            <w14:solidFill>
              <w14:schemeClr w14:val="tx1"/>
            </w14:solidFill>
          </w14:textFill>
        </w:rPr>
        <w:t>。</w:t>
      </w: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10" w:name="_Toc94108762"/>
      <w:bookmarkStart w:id="11" w:name="_Toc518923062"/>
      <w:r>
        <w:rPr>
          <w:rFonts w:hint="eastAsia" w:ascii="仿宋_GB2312" w:hAnsi="宋体" w:eastAsia="仿宋_GB2312"/>
          <w:color w:val="000000" w:themeColor="text1"/>
          <w:u w:val="none"/>
          <w14:textFill>
            <w14:solidFill>
              <w14:schemeClr w14:val="tx1"/>
            </w14:solidFill>
          </w14:textFill>
        </w:rPr>
        <w:t>2.资金来源</w:t>
      </w:r>
      <w:bookmarkEnd w:id="10"/>
      <w:bookmarkEnd w:id="11"/>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w:t>
      </w:r>
      <w:r>
        <w:rPr>
          <w:rFonts w:ascii="仿宋_GB2312" w:hAnsi="宋体" w:eastAsia="仿宋_GB2312"/>
          <w:color w:val="000000" w:themeColor="text1"/>
          <w:sz w:val="24"/>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本项目的采购人已获得足以支付本次招标后所签订的合同项下的资金（包括财政性资金和本项目采购</w:t>
      </w:r>
      <w:r>
        <w:rPr>
          <w:rFonts w:ascii="仿宋_GB2312" w:hAnsi="宋体" w:eastAsia="仿宋_GB2312"/>
          <w:color w:val="000000" w:themeColor="text1"/>
          <w:sz w:val="24"/>
          <w14:textFill>
            <w14:solidFill>
              <w14:schemeClr w14:val="tx1"/>
            </w14:solidFill>
          </w14:textFill>
        </w:rPr>
        <w:t>中无法</w:t>
      </w:r>
      <w:r>
        <w:rPr>
          <w:rFonts w:hint="eastAsia" w:ascii="仿宋_GB2312" w:hAnsi="宋体" w:eastAsia="仿宋_GB2312"/>
          <w:color w:val="000000" w:themeColor="text1"/>
          <w:sz w:val="24"/>
          <w14:textFill>
            <w14:solidFill>
              <w14:schemeClr w14:val="tx1"/>
            </w14:solidFill>
          </w14:textFill>
        </w:rPr>
        <w:t>与</w:t>
      </w:r>
      <w:r>
        <w:rPr>
          <w:rFonts w:ascii="仿宋_GB2312" w:hAnsi="宋体" w:eastAsia="仿宋_GB2312"/>
          <w:color w:val="000000" w:themeColor="text1"/>
          <w:sz w:val="24"/>
          <w14:textFill>
            <w14:solidFill>
              <w14:schemeClr w14:val="tx1"/>
            </w14:solidFill>
          </w14:textFill>
        </w:rPr>
        <w:t>财政性资金分割的非财政性资金</w:t>
      </w:r>
      <w:r>
        <w:rPr>
          <w:rFonts w:hint="eastAsia" w:ascii="仿宋_GB2312" w:hAnsi="宋体" w:eastAsia="仿宋_GB2312"/>
          <w:color w:val="000000" w:themeColor="text1"/>
          <w:sz w:val="24"/>
          <w14:textFill>
            <w14:solidFill>
              <w14:schemeClr w14:val="tx1"/>
            </w14:solidFill>
          </w14:textFill>
        </w:rPr>
        <w:t>）。</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2.2    项目预算金额和分项或分包最高限价</w:t>
      </w:r>
      <w:r>
        <w:rPr>
          <w:rFonts w:hint="eastAsia" w:ascii="仿宋_GB2312" w:hAnsi="宋体" w:eastAsia="仿宋_GB2312"/>
          <w:b/>
          <w:bCs/>
          <w:color w:val="000000" w:themeColor="text1"/>
          <w:sz w:val="24"/>
          <w:u w:val="single"/>
          <w14:textFill>
            <w14:solidFill>
              <w14:schemeClr w14:val="tx1"/>
            </w14:solidFill>
          </w14:textFill>
        </w:rPr>
        <w:t>见投标人须知资料表</w:t>
      </w:r>
      <w:r>
        <w:rPr>
          <w:rFonts w:hint="eastAsia" w:ascii="仿宋_GB2312" w:hAnsi="宋体" w:eastAsia="仿宋_GB2312"/>
          <w:color w:val="000000" w:themeColor="text1"/>
          <w:sz w:val="24"/>
          <w14:textFill>
            <w14:solidFill>
              <w14:schemeClr w14:val="tx1"/>
            </w14:solidFill>
          </w14:textFill>
        </w:rPr>
        <w:t>。</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2.3    投标人报价超过招标文件规定的预算金额或者分项、分包最高限价的，其投标将被认定为</w:t>
      </w:r>
      <w:r>
        <w:rPr>
          <w:rFonts w:hint="eastAsia" w:ascii="仿宋_GB2312" w:hAnsi="宋体" w:eastAsia="仿宋_GB2312"/>
          <w:b/>
          <w:bCs/>
          <w:color w:val="000000" w:themeColor="text1"/>
          <w:sz w:val="24"/>
          <w14:textFill>
            <w14:solidFill>
              <w14:schemeClr w14:val="tx1"/>
            </w14:solidFill>
          </w14:textFill>
        </w:rPr>
        <w:t>投标无效</w:t>
      </w:r>
      <w:r>
        <w:rPr>
          <w:rFonts w:hint="eastAsia" w:ascii="仿宋_GB2312" w:hAnsi="宋体" w:eastAsia="仿宋_GB2312"/>
          <w:color w:val="000000" w:themeColor="text1"/>
          <w:sz w:val="24"/>
          <w14:textFill>
            <w14:solidFill>
              <w14:schemeClr w14:val="tx1"/>
            </w14:solidFill>
          </w14:textFill>
        </w:rPr>
        <w:t>。</w:t>
      </w: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12" w:name="_Toc518923063"/>
      <w:bookmarkStart w:id="13" w:name="_Toc94108763"/>
      <w:bookmarkStart w:id="14" w:name="_Toc520356145"/>
      <w:r>
        <w:rPr>
          <w:rFonts w:hint="eastAsia" w:ascii="仿宋_GB2312" w:hAnsi="宋体" w:eastAsia="仿宋_GB2312"/>
          <w:color w:val="000000" w:themeColor="text1"/>
          <w:u w:val="none"/>
          <w14:textFill>
            <w14:solidFill>
              <w14:schemeClr w14:val="tx1"/>
            </w14:solidFill>
          </w14:textFill>
        </w:rPr>
        <w:t>3.投标费用</w:t>
      </w:r>
      <w:bookmarkEnd w:id="12"/>
      <w:bookmarkEnd w:id="13"/>
      <w:bookmarkEnd w:id="14"/>
    </w:p>
    <w:p>
      <w:pPr>
        <w:spacing w:line="240" w:lineRule="atLeast"/>
        <w:ind w:left="900" w:hanging="900" w:hangingChars="375"/>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ab/>
      </w:r>
      <w:r>
        <w:rPr>
          <w:rFonts w:hint="eastAsia" w:ascii="仿宋_GB2312" w:eastAsia="仿宋_GB2312"/>
          <w:color w:val="000000" w:themeColor="text1"/>
          <w:sz w:val="24"/>
          <w14:textFill>
            <w14:solidFill>
              <w14:schemeClr w14:val="tx1"/>
            </w14:solidFill>
          </w14:textFill>
        </w:rPr>
        <w:t>不论投标的结果如何，投标人应承担所有与准备和参加投标有关的费用。</w:t>
      </w: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15" w:name="_Toc94108764"/>
      <w:bookmarkStart w:id="16" w:name="_Toc518923064"/>
      <w:r>
        <w:rPr>
          <w:rFonts w:hint="eastAsia" w:ascii="仿宋_GB2312" w:hAnsi="宋体" w:eastAsia="仿宋_GB2312"/>
          <w:color w:val="000000" w:themeColor="text1"/>
          <w:u w:val="none"/>
          <w14:textFill>
            <w14:solidFill>
              <w14:schemeClr w14:val="tx1"/>
            </w14:solidFill>
          </w14:textFill>
        </w:rPr>
        <w:t>4.适用法律</w:t>
      </w:r>
      <w:bookmarkEnd w:id="15"/>
      <w:bookmarkEnd w:id="16"/>
    </w:p>
    <w:p>
      <w:pPr>
        <w:spacing w:line="240" w:lineRule="atLeast"/>
        <w:ind w:left="900" w:hanging="900" w:hangingChars="37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本项目</w:t>
      </w:r>
      <w:r>
        <w:rPr>
          <w:rFonts w:hint="eastAsia" w:ascii="仿宋_GB2312" w:hAnsi="宋体" w:eastAsia="仿宋_GB2312"/>
          <w:color w:val="000000" w:themeColor="text1"/>
          <w:sz w:val="24"/>
          <w14:textFill>
            <w14:solidFill>
              <w14:schemeClr w14:val="tx1"/>
            </w14:solidFill>
          </w14:textFill>
        </w:rPr>
        <w:t>采购人、</w:t>
      </w:r>
      <w:r>
        <w:rPr>
          <w:rFonts w:ascii="仿宋_GB2312" w:hAnsi="宋体" w:eastAsia="仿宋_GB2312"/>
          <w:color w:val="000000" w:themeColor="text1"/>
          <w:sz w:val="24"/>
          <w14:textFill>
            <w14:solidFill>
              <w14:schemeClr w14:val="tx1"/>
            </w14:solidFill>
          </w14:textFill>
        </w:rPr>
        <w:t>采购代理机构</w:t>
      </w:r>
      <w:r>
        <w:rPr>
          <w:rFonts w:hint="eastAsia" w:ascii="仿宋_GB2312" w:eastAsia="仿宋_GB2312"/>
          <w:color w:val="000000" w:themeColor="text1"/>
          <w:sz w:val="24"/>
          <w14:textFill>
            <w14:solidFill>
              <w14:schemeClr w14:val="tx1"/>
            </w14:solidFill>
          </w14:textFill>
        </w:rPr>
        <w:t>、投标人、评标委员会的相关行为均受《中华人民共和国政府采购法》、《</w:t>
      </w:r>
      <w:r>
        <w:rPr>
          <w:rFonts w:ascii="仿宋_GB2312" w:eastAsia="仿宋_GB2312"/>
          <w:color w:val="000000" w:themeColor="text1"/>
          <w:sz w:val="24"/>
          <w14:textFill>
            <w14:solidFill>
              <w14:schemeClr w14:val="tx1"/>
            </w14:solidFill>
          </w14:textFill>
        </w:rPr>
        <w:t>中华人民共和国政府采购法实施条例》</w:t>
      </w:r>
      <w:r>
        <w:rPr>
          <w:rFonts w:hint="eastAsia" w:ascii="仿宋_GB2312" w:eastAsia="仿宋_GB2312"/>
          <w:color w:val="000000" w:themeColor="text1"/>
          <w:sz w:val="24"/>
          <w14:textFill>
            <w14:solidFill>
              <w14:schemeClr w14:val="tx1"/>
            </w14:solidFill>
          </w14:textFill>
        </w:rPr>
        <w:t>及本项目</w:t>
      </w:r>
      <w:r>
        <w:rPr>
          <w:rFonts w:hint="eastAsia" w:ascii="仿宋_GB2312" w:hAnsi="宋体" w:eastAsia="仿宋_GB2312"/>
          <w:color w:val="000000" w:themeColor="text1"/>
          <w:sz w:val="24"/>
          <w14:textFill>
            <w14:solidFill>
              <w14:schemeClr w14:val="tx1"/>
            </w14:solidFill>
          </w14:textFill>
        </w:rPr>
        <w:t>本级</w:t>
      </w:r>
      <w:r>
        <w:rPr>
          <w:rFonts w:ascii="仿宋_GB2312" w:hAnsi="宋体" w:eastAsia="仿宋_GB2312"/>
          <w:color w:val="000000" w:themeColor="text1"/>
          <w:sz w:val="24"/>
          <w14:textFill>
            <w14:solidFill>
              <w14:schemeClr w14:val="tx1"/>
            </w14:solidFill>
          </w14:textFill>
        </w:rPr>
        <w:t>和上级财政部门</w:t>
      </w:r>
      <w:r>
        <w:rPr>
          <w:rFonts w:hint="eastAsia" w:ascii="仿宋_GB2312" w:eastAsia="仿宋_GB2312"/>
          <w:color w:val="000000" w:themeColor="text1"/>
          <w:sz w:val="24"/>
          <w14:textFill>
            <w14:solidFill>
              <w14:schemeClr w14:val="tx1"/>
            </w14:solidFill>
          </w14:textFill>
        </w:rPr>
        <w:t>政府采购有关规定的约束，其权利受到上述法律法规的保护。</w:t>
      </w:r>
    </w:p>
    <w:p>
      <w:pPr>
        <w:spacing w:line="240" w:lineRule="atLeast"/>
        <w:rPr>
          <w:rFonts w:ascii="仿宋_GB2312" w:eastAsia="仿宋_GB2312"/>
          <w:color w:val="000000" w:themeColor="text1"/>
          <w:sz w:val="24"/>
          <w14:textFill>
            <w14:solidFill>
              <w14:schemeClr w14:val="tx1"/>
            </w14:solidFill>
          </w14:textFill>
        </w:rPr>
      </w:pPr>
    </w:p>
    <w:p>
      <w:pPr>
        <w:pStyle w:val="4"/>
        <w:spacing w:before="0" w:line="240" w:lineRule="atLeast"/>
        <w:ind w:left="1079" w:leftChars="257" w:hanging="540"/>
        <w:rPr>
          <w:rFonts w:ascii="仿宋_GB2312" w:eastAsia="仿宋_GB2312"/>
          <w:color w:val="000000" w:themeColor="text1"/>
          <w:sz w:val="28"/>
          <w14:textFill>
            <w14:solidFill>
              <w14:schemeClr w14:val="tx1"/>
            </w14:solidFill>
          </w14:textFill>
        </w:rPr>
      </w:pPr>
      <w:bookmarkStart w:id="17" w:name="_Toc216582806"/>
      <w:bookmarkStart w:id="18" w:name="_Toc518923065"/>
      <w:bookmarkStart w:id="19" w:name="_Toc520356146"/>
      <w:bookmarkStart w:id="20" w:name="_Toc94108765"/>
      <w:r>
        <w:rPr>
          <w:rFonts w:hint="eastAsia" w:ascii="仿宋_GB2312" w:eastAsia="仿宋_GB2312"/>
          <w:color w:val="000000" w:themeColor="text1"/>
          <w:sz w:val="28"/>
          <w14:textFill>
            <w14:solidFill>
              <w14:schemeClr w14:val="tx1"/>
            </w14:solidFill>
          </w14:textFill>
        </w:rPr>
        <w:t>二   招标文件</w:t>
      </w:r>
      <w:bookmarkEnd w:id="17"/>
      <w:bookmarkEnd w:id="18"/>
      <w:bookmarkEnd w:id="19"/>
      <w:bookmarkEnd w:id="20"/>
    </w:p>
    <w:p>
      <w:pPr>
        <w:pStyle w:val="7"/>
        <w:rPr>
          <w:color w:val="000000" w:themeColor="text1"/>
          <w14:textFill>
            <w14:solidFill>
              <w14:schemeClr w14:val="tx1"/>
            </w14:solidFill>
          </w14:textFill>
        </w:rPr>
      </w:pP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21" w:name="_Toc94108766"/>
      <w:bookmarkStart w:id="22" w:name="_Toc520356147"/>
      <w:bookmarkStart w:id="23" w:name="_Toc518923066"/>
      <w:r>
        <w:rPr>
          <w:rFonts w:hint="eastAsia" w:ascii="仿宋_GB2312" w:hAnsi="宋体" w:eastAsia="仿宋_GB2312"/>
          <w:color w:val="000000" w:themeColor="text1"/>
          <w:u w:val="none"/>
          <w14:textFill>
            <w14:solidFill>
              <w14:schemeClr w14:val="tx1"/>
            </w14:solidFill>
          </w14:textFill>
        </w:rPr>
        <w:t>5.招标文件构成</w:t>
      </w:r>
      <w:bookmarkEnd w:id="21"/>
      <w:bookmarkEnd w:id="22"/>
      <w:bookmarkEnd w:id="23"/>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5.1</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招标文件分为</w:t>
      </w:r>
      <w:r>
        <w:rPr>
          <w:rFonts w:ascii="仿宋_GB2312" w:hAnsi="宋体" w:eastAsia="仿宋_GB2312"/>
          <w:color w:val="000000" w:themeColor="text1"/>
          <w:sz w:val="24"/>
          <w14:textFill>
            <w14:solidFill>
              <w14:schemeClr w14:val="tx1"/>
            </w14:solidFill>
          </w14:textFill>
        </w:rPr>
        <w:t>三</w:t>
      </w:r>
      <w:r>
        <w:rPr>
          <w:rFonts w:hint="eastAsia" w:ascii="仿宋_GB2312" w:hAnsi="宋体" w:eastAsia="仿宋_GB2312"/>
          <w:color w:val="000000" w:themeColor="text1"/>
          <w:sz w:val="24"/>
          <w14:textFill>
            <w14:solidFill>
              <w14:schemeClr w14:val="tx1"/>
            </w14:solidFill>
          </w14:textFill>
        </w:rPr>
        <w:t>册共7章，内容如下：</w:t>
      </w:r>
    </w:p>
    <w:p>
      <w:pPr>
        <w:spacing w:line="240" w:lineRule="atLeast"/>
        <w:ind w:left="1078" w:leftChars="428" w:hanging="180" w:hangingChars="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第一册 </w:t>
      </w:r>
    </w:p>
    <w:p>
      <w:pPr>
        <w:spacing w:line="240" w:lineRule="atLeast"/>
        <w:ind w:left="1078" w:leftChars="428" w:hanging="180" w:hangingChars="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第1章  投标人须知</w:t>
      </w:r>
    </w:p>
    <w:p>
      <w:pPr>
        <w:spacing w:line="240" w:lineRule="atLeast"/>
        <w:ind w:left="901"/>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第2章　投标文件格式</w:t>
      </w:r>
    </w:p>
    <w:p>
      <w:pPr>
        <w:spacing w:line="240" w:lineRule="atLeast"/>
        <w:ind w:left="1080" w:leftChars="429" w:hanging="18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第二册</w:t>
      </w:r>
    </w:p>
    <w:p>
      <w:pPr>
        <w:numPr>
          <w:ilvl w:val="0"/>
          <w:numId w:val="4"/>
        </w:numPr>
        <w:spacing w:line="240" w:lineRule="atLeast"/>
        <w:ind w:left="1080" w:leftChars="429" w:hanging="18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 招标公告</w:t>
      </w:r>
    </w:p>
    <w:p>
      <w:pPr>
        <w:numPr>
          <w:ilvl w:val="0"/>
          <w:numId w:val="4"/>
        </w:numPr>
        <w:spacing w:line="240" w:lineRule="atLeast"/>
        <w:ind w:left="1080" w:leftChars="429" w:hanging="18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 投标人须知资料表</w:t>
      </w:r>
    </w:p>
    <w:p>
      <w:pPr>
        <w:numPr>
          <w:ilvl w:val="0"/>
          <w:numId w:val="4"/>
        </w:numPr>
        <w:spacing w:line="240" w:lineRule="atLeast"/>
        <w:ind w:left="1080" w:leftChars="429" w:hanging="18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 服务需求</w:t>
      </w:r>
    </w:p>
    <w:p>
      <w:pPr>
        <w:numPr>
          <w:ilvl w:val="0"/>
          <w:numId w:val="4"/>
        </w:numPr>
        <w:spacing w:line="240" w:lineRule="atLeast"/>
        <w:ind w:left="1080" w:leftChars="429" w:hanging="18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 评标方法和标准</w:t>
      </w:r>
    </w:p>
    <w:p>
      <w:pPr>
        <w:spacing w:line="240" w:lineRule="atLeast"/>
        <w:ind w:left="901"/>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第三册</w:t>
      </w:r>
    </w:p>
    <w:p>
      <w:pPr>
        <w:numPr>
          <w:ilvl w:val="0"/>
          <w:numId w:val="4"/>
        </w:numPr>
        <w:spacing w:line="240" w:lineRule="atLeast"/>
        <w:ind w:left="1080" w:leftChars="429" w:hanging="18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 政府</w:t>
      </w:r>
      <w:r>
        <w:rPr>
          <w:rFonts w:ascii="仿宋_GB2312" w:hAnsi="宋体" w:eastAsia="仿宋_GB2312"/>
          <w:color w:val="000000" w:themeColor="text1"/>
          <w:sz w:val="24"/>
          <w14:textFill>
            <w14:solidFill>
              <w14:schemeClr w14:val="tx1"/>
            </w14:solidFill>
          </w14:textFill>
        </w:rPr>
        <w:t>采购</w:t>
      </w:r>
      <w:r>
        <w:rPr>
          <w:rFonts w:hint="eastAsia" w:ascii="仿宋_GB2312" w:hAnsi="宋体" w:eastAsia="仿宋_GB2312"/>
          <w:color w:val="000000" w:themeColor="text1"/>
          <w:sz w:val="24"/>
          <w14:textFill>
            <w14:solidFill>
              <w14:schemeClr w14:val="tx1"/>
            </w14:solidFill>
          </w14:textFill>
        </w:rPr>
        <w:t>合同格式</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5</w:t>
      </w:r>
      <w:r>
        <w:rPr>
          <w:rFonts w:ascii="仿宋_GB2312" w:hAnsi="宋体" w:eastAsia="仿宋_GB2312"/>
          <w:color w:val="000000" w:themeColor="text1"/>
          <w:sz w:val="24"/>
          <w14:textFill>
            <w14:solidFill>
              <w14:schemeClr w14:val="tx1"/>
            </w14:solidFill>
          </w14:textFill>
        </w:rPr>
        <w:t>.2</w:t>
      </w:r>
      <w:r>
        <w:rPr>
          <w:rFonts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如本文件的前后内容不一致，以最后描述为准。</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5.3    投标人应认真阅读招标文件所有的事项、格式、条款和技术规范等。如投标人没有按照招标文件要求提交全部资料，或者投标文件没有对招标文件在各方面都做出实质性响应，可能</w:t>
      </w:r>
      <w:r>
        <w:rPr>
          <w:rFonts w:ascii="仿宋_GB2312" w:hAnsi="宋体" w:eastAsia="仿宋_GB2312"/>
          <w:color w:val="000000" w:themeColor="text1"/>
          <w:sz w:val="24"/>
          <w14:textFill>
            <w14:solidFill>
              <w14:schemeClr w14:val="tx1"/>
            </w14:solidFill>
          </w14:textFill>
        </w:rPr>
        <w:t>导致</w:t>
      </w:r>
      <w:r>
        <w:rPr>
          <w:rFonts w:hint="eastAsia" w:ascii="仿宋_GB2312" w:hAnsi="宋体" w:eastAsia="仿宋_GB2312"/>
          <w:color w:val="000000" w:themeColor="text1"/>
          <w:sz w:val="24"/>
          <w14:textFill>
            <w14:solidFill>
              <w14:schemeClr w14:val="tx1"/>
            </w14:solidFill>
          </w14:textFill>
        </w:rPr>
        <w:t>其投标被认定为</w:t>
      </w:r>
      <w:r>
        <w:rPr>
          <w:rFonts w:hint="eastAsia" w:ascii="仿宋_GB2312" w:hAnsi="宋体" w:eastAsia="仿宋_GB2312"/>
          <w:b/>
          <w:bCs/>
          <w:color w:val="000000" w:themeColor="text1"/>
          <w:sz w:val="24"/>
          <w14:textFill>
            <w14:solidFill>
              <w14:schemeClr w14:val="tx1"/>
            </w14:solidFill>
          </w14:textFill>
        </w:rPr>
        <w:t>投标无效</w:t>
      </w:r>
      <w:r>
        <w:rPr>
          <w:rFonts w:hint="eastAsia" w:ascii="仿宋_GB2312" w:hAnsi="宋体" w:eastAsia="仿宋_GB2312"/>
          <w:color w:val="000000" w:themeColor="text1"/>
          <w:sz w:val="24"/>
          <w14:textFill>
            <w14:solidFill>
              <w14:schemeClr w14:val="tx1"/>
            </w14:solidFill>
          </w14:textFill>
        </w:rPr>
        <w:t>。</w:t>
      </w:r>
    </w:p>
    <w:p>
      <w:pPr>
        <w:pStyle w:val="5"/>
        <w:spacing w:before="0" w:after="0" w:line="240" w:lineRule="atLeast"/>
        <w:rPr>
          <w:b w:val="0"/>
          <w:color w:val="000000" w:themeColor="text1"/>
          <w:u w:val="none"/>
          <w14:textFill>
            <w14:solidFill>
              <w14:schemeClr w14:val="tx1"/>
            </w14:solidFill>
          </w14:textFill>
        </w:rPr>
      </w:pPr>
      <w:bookmarkStart w:id="24" w:name="_Toc520356148"/>
      <w:bookmarkStart w:id="25" w:name="_Toc94108767"/>
      <w:bookmarkStart w:id="26" w:name="_Toc518923067"/>
      <w:r>
        <w:rPr>
          <w:rFonts w:hint="eastAsia" w:ascii="仿宋_GB2312" w:hAnsi="宋体" w:eastAsia="仿宋_GB2312"/>
          <w:color w:val="000000" w:themeColor="text1"/>
          <w:u w:val="none"/>
          <w14:textFill>
            <w14:solidFill>
              <w14:schemeClr w14:val="tx1"/>
            </w14:solidFill>
          </w14:textFill>
        </w:rPr>
        <w:t>6.招标文件的澄清</w:t>
      </w:r>
      <w:bookmarkEnd w:id="24"/>
      <w:r>
        <w:rPr>
          <w:rFonts w:hint="eastAsia" w:ascii="仿宋_GB2312" w:hAnsi="宋体" w:eastAsia="仿宋_GB2312"/>
          <w:color w:val="000000" w:themeColor="text1"/>
          <w:u w:val="none"/>
          <w14:textFill>
            <w14:solidFill>
              <w14:schemeClr w14:val="tx1"/>
            </w14:solidFill>
          </w14:textFill>
        </w:rPr>
        <w:t>与</w:t>
      </w:r>
      <w:r>
        <w:rPr>
          <w:rFonts w:ascii="仿宋_GB2312" w:hAnsi="宋体" w:eastAsia="仿宋_GB2312"/>
          <w:color w:val="000000" w:themeColor="text1"/>
          <w:u w:val="none"/>
          <w14:textFill>
            <w14:solidFill>
              <w14:schemeClr w14:val="tx1"/>
            </w14:solidFill>
          </w14:textFill>
        </w:rPr>
        <w:t>修改</w:t>
      </w:r>
      <w:bookmarkEnd w:id="25"/>
      <w:bookmarkEnd w:id="26"/>
    </w:p>
    <w:p>
      <w:pPr>
        <w:spacing w:line="240" w:lineRule="atLeast"/>
        <w:ind w:left="900" w:hanging="900" w:hangingChars="37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6.1</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为了</w:t>
      </w:r>
      <w:r>
        <w:rPr>
          <w:rFonts w:ascii="仿宋_GB2312" w:eastAsia="仿宋_GB2312"/>
          <w:color w:val="000000" w:themeColor="text1"/>
          <w:sz w:val="24"/>
          <w14:textFill>
            <w14:solidFill>
              <w14:schemeClr w14:val="tx1"/>
            </w14:solidFill>
          </w14:textFill>
        </w:rPr>
        <w:t>保证对招标文件的</w:t>
      </w:r>
      <w:r>
        <w:rPr>
          <w:rFonts w:hint="eastAsia" w:ascii="仿宋_GB2312" w:eastAsia="仿宋_GB2312"/>
          <w:color w:val="000000" w:themeColor="text1"/>
          <w:sz w:val="24"/>
          <w14:textFill>
            <w14:solidFill>
              <w14:schemeClr w14:val="tx1"/>
            </w14:solidFill>
          </w14:textFill>
        </w:rPr>
        <w:t>澄清</w:t>
      </w:r>
      <w:r>
        <w:rPr>
          <w:rFonts w:ascii="仿宋_GB2312" w:eastAsia="仿宋_GB2312"/>
          <w:color w:val="000000" w:themeColor="text1"/>
          <w:sz w:val="24"/>
          <w14:textFill>
            <w14:solidFill>
              <w14:schemeClr w14:val="tx1"/>
            </w14:solidFill>
          </w14:textFill>
        </w:rPr>
        <w:t>和修改满足</w:t>
      </w:r>
      <w:r>
        <w:rPr>
          <w:rFonts w:hint="eastAsia" w:ascii="仿宋_GB2312" w:eastAsia="仿宋_GB2312"/>
          <w:color w:val="000000" w:themeColor="text1"/>
          <w:sz w:val="24"/>
          <w14:textFill>
            <w14:solidFill>
              <w14:schemeClr w14:val="tx1"/>
            </w14:solidFill>
          </w14:textFill>
        </w:rPr>
        <w:t>法律</w:t>
      </w:r>
      <w:r>
        <w:rPr>
          <w:rFonts w:ascii="仿宋_GB2312" w:eastAsia="仿宋_GB2312"/>
          <w:color w:val="000000" w:themeColor="text1"/>
          <w:sz w:val="24"/>
          <w14:textFill>
            <w14:solidFill>
              <w14:schemeClr w14:val="tx1"/>
            </w14:solidFill>
          </w14:textFill>
        </w:rPr>
        <w:t>的</w:t>
      </w:r>
      <w:r>
        <w:rPr>
          <w:rFonts w:hint="eastAsia" w:ascii="仿宋_GB2312" w:eastAsia="仿宋_GB2312"/>
          <w:color w:val="000000" w:themeColor="text1"/>
          <w:sz w:val="24"/>
          <w14:textFill>
            <w14:solidFill>
              <w14:schemeClr w14:val="tx1"/>
            </w14:solidFill>
          </w14:textFill>
        </w:rPr>
        <w:t>时限</w:t>
      </w:r>
      <w:r>
        <w:rPr>
          <w:rFonts w:ascii="仿宋_GB2312" w:eastAsia="仿宋_GB2312"/>
          <w:color w:val="000000" w:themeColor="text1"/>
          <w:sz w:val="24"/>
          <w14:textFill>
            <w14:solidFill>
              <w14:schemeClr w14:val="tx1"/>
            </w14:solidFill>
          </w14:textFill>
        </w:rPr>
        <w:t>要求，</w:t>
      </w:r>
      <w:r>
        <w:rPr>
          <w:rFonts w:hint="eastAsia" w:ascii="仿宋_GB2312" w:eastAsia="仿宋_GB2312"/>
          <w:color w:val="000000" w:themeColor="text1"/>
          <w:sz w:val="24"/>
          <w14:textFill>
            <w14:solidFill>
              <w14:schemeClr w14:val="tx1"/>
            </w14:solidFill>
          </w14:textFill>
        </w:rPr>
        <w:t>任何要求对招标文件进行澄清的投标人，均</w:t>
      </w:r>
      <w:r>
        <w:rPr>
          <w:rFonts w:ascii="仿宋_GB2312" w:eastAsia="仿宋_GB2312"/>
          <w:color w:val="000000" w:themeColor="text1"/>
          <w:sz w:val="24"/>
          <w14:textFill>
            <w14:solidFill>
              <w14:schemeClr w14:val="tx1"/>
            </w14:solidFill>
          </w14:textFill>
        </w:rPr>
        <w:t>应在投标截止</w:t>
      </w:r>
      <w:r>
        <w:rPr>
          <w:rFonts w:hint="eastAsia" w:ascii="仿宋_GB2312" w:eastAsia="仿宋_GB2312"/>
          <w:color w:val="000000" w:themeColor="text1"/>
          <w:sz w:val="24"/>
          <w14:textFill>
            <w14:solidFill>
              <w14:schemeClr w14:val="tx1"/>
            </w14:solidFill>
          </w14:textFill>
        </w:rPr>
        <w:t>期十五日前，以书面形式将澄清要求通知采购人或</w:t>
      </w:r>
      <w:r>
        <w:rPr>
          <w:rFonts w:ascii="仿宋_GB2312" w:eastAsia="仿宋_GB2312"/>
          <w:color w:val="000000" w:themeColor="text1"/>
          <w:sz w:val="24"/>
          <w14:textFill>
            <w14:solidFill>
              <w14:schemeClr w14:val="tx1"/>
            </w14:solidFill>
          </w14:textFill>
        </w:rPr>
        <w:t>采购代理机构</w:t>
      </w:r>
      <w:r>
        <w:rPr>
          <w:rFonts w:hint="eastAsia" w:ascii="仿宋_GB2312" w:eastAsia="仿宋_GB2312"/>
          <w:color w:val="000000" w:themeColor="text1"/>
          <w:sz w:val="24"/>
          <w14:textFill>
            <w14:solidFill>
              <w14:schemeClr w14:val="tx1"/>
            </w14:solidFill>
          </w14:textFill>
        </w:rPr>
        <w:t>。</w:t>
      </w:r>
    </w:p>
    <w:p>
      <w:pPr>
        <w:spacing w:line="240" w:lineRule="atLeast"/>
        <w:ind w:left="900" w:hanging="900" w:hangingChars="375"/>
        <w:rPr>
          <w:rFonts w:ascii="仿宋_GB2312" w:eastAsia="仿宋_GB2312"/>
          <w:color w:val="000000" w:themeColor="text1"/>
          <w:sz w:val="24"/>
          <w14:textFill>
            <w14:solidFill>
              <w14:schemeClr w14:val="tx1"/>
            </w14:solidFill>
          </w14:textFill>
        </w:rPr>
      </w:pPr>
      <w:bookmarkStart w:id="27" w:name="_Ref467378678"/>
      <w:bookmarkStart w:id="28" w:name="_Toc520356149"/>
      <w:r>
        <w:rPr>
          <w:rFonts w:ascii="仿宋_GB2312" w:eastAsia="仿宋_GB2312"/>
          <w:color w:val="000000" w:themeColor="text1"/>
          <w:sz w:val="24"/>
          <w14:textFill>
            <w14:solidFill>
              <w14:schemeClr w14:val="tx1"/>
            </w14:solidFill>
          </w14:textFill>
        </w:rPr>
        <w:t>6.2</w:t>
      </w:r>
      <w:r>
        <w:rPr>
          <w:rFonts w:ascii="仿宋_GB2312" w:eastAsia="仿宋_GB2312"/>
          <w:color w:val="000000" w:themeColor="text1"/>
          <w:sz w:val="24"/>
          <w14:textFill>
            <w14:solidFill>
              <w14:schemeClr w14:val="tx1"/>
            </w14:solidFill>
          </w14:textFill>
        </w:rPr>
        <w:tab/>
      </w:r>
      <w:r>
        <w:rPr>
          <w:rFonts w:hint="eastAsia" w:ascii="仿宋_GB2312" w:eastAsia="仿宋_GB2312"/>
          <w:color w:val="000000" w:themeColor="text1"/>
          <w:sz w:val="24"/>
          <w14:textFill>
            <w14:solidFill>
              <w14:schemeClr w14:val="tx1"/>
            </w14:solidFill>
          </w14:textFill>
        </w:rPr>
        <w:t>采购人可主动地或在解答投标人提出的澄清问题时对招标文件澄清</w:t>
      </w:r>
      <w:r>
        <w:rPr>
          <w:rFonts w:ascii="仿宋_GB2312" w:eastAsia="仿宋_GB2312"/>
          <w:color w:val="000000" w:themeColor="text1"/>
          <w:sz w:val="24"/>
          <w14:textFill>
            <w14:solidFill>
              <w14:schemeClr w14:val="tx1"/>
            </w14:solidFill>
          </w14:textFill>
        </w:rPr>
        <w:t>或</w:t>
      </w:r>
      <w:r>
        <w:rPr>
          <w:rFonts w:hint="eastAsia" w:ascii="仿宋_GB2312" w:eastAsia="仿宋_GB2312"/>
          <w:color w:val="000000" w:themeColor="text1"/>
          <w:sz w:val="24"/>
          <w14:textFill>
            <w14:solidFill>
              <w14:schemeClr w14:val="tx1"/>
            </w14:solidFill>
          </w14:textFill>
        </w:rPr>
        <w:t>修改。</w:t>
      </w:r>
      <w:r>
        <w:rPr>
          <w:rFonts w:ascii="仿宋_GB2312" w:eastAsia="仿宋_GB2312"/>
          <w:color w:val="000000" w:themeColor="text1"/>
          <w:sz w:val="24"/>
          <w14:textFill>
            <w14:solidFill>
              <w14:schemeClr w14:val="tx1"/>
            </w14:solidFill>
          </w14:textFill>
        </w:rPr>
        <w:t>采购代理机构</w:t>
      </w:r>
      <w:r>
        <w:rPr>
          <w:rFonts w:hint="eastAsia" w:ascii="仿宋_GB2312" w:eastAsia="仿宋_GB2312"/>
          <w:color w:val="000000" w:themeColor="text1"/>
          <w:sz w:val="24"/>
          <w14:textFill>
            <w14:solidFill>
              <w14:schemeClr w14:val="tx1"/>
            </w14:solidFill>
          </w14:textFill>
        </w:rPr>
        <w:t>将以发布澄清（更正）</w:t>
      </w:r>
      <w:r>
        <w:rPr>
          <w:rFonts w:ascii="仿宋_GB2312" w:eastAsia="仿宋_GB2312"/>
          <w:color w:val="000000" w:themeColor="text1"/>
          <w:sz w:val="24"/>
          <w14:textFill>
            <w14:solidFill>
              <w14:schemeClr w14:val="tx1"/>
            </w14:solidFill>
          </w14:textFill>
        </w:rPr>
        <w:t>公告</w:t>
      </w:r>
      <w:r>
        <w:rPr>
          <w:rFonts w:hint="eastAsia" w:ascii="仿宋_GB2312" w:eastAsia="仿宋_GB2312"/>
          <w:color w:val="000000" w:themeColor="text1"/>
          <w:sz w:val="24"/>
          <w14:textFill>
            <w14:solidFill>
              <w14:schemeClr w14:val="tx1"/>
            </w14:solidFill>
          </w14:textFill>
        </w:rPr>
        <w:t>的</w:t>
      </w:r>
      <w:r>
        <w:rPr>
          <w:rFonts w:ascii="仿宋_GB2312" w:eastAsia="仿宋_GB2312"/>
          <w:color w:val="000000" w:themeColor="text1"/>
          <w:sz w:val="24"/>
          <w14:textFill>
            <w14:solidFill>
              <w14:schemeClr w14:val="tx1"/>
            </w14:solidFill>
          </w14:textFill>
        </w:rPr>
        <w:t>方式，</w:t>
      </w:r>
      <w:r>
        <w:rPr>
          <w:rFonts w:hint="eastAsia" w:ascii="仿宋_GB2312" w:eastAsia="仿宋_GB2312"/>
          <w:color w:val="000000" w:themeColor="text1"/>
          <w:sz w:val="24"/>
          <w14:textFill>
            <w14:solidFill>
              <w14:schemeClr w14:val="tx1"/>
            </w14:solidFill>
          </w14:textFill>
        </w:rPr>
        <w:t>澄清或修改招标</w:t>
      </w:r>
      <w:r>
        <w:rPr>
          <w:rFonts w:ascii="仿宋_GB2312" w:eastAsia="仿宋_GB2312"/>
          <w:color w:val="000000" w:themeColor="text1"/>
          <w:sz w:val="24"/>
          <w14:textFill>
            <w14:solidFill>
              <w14:schemeClr w14:val="tx1"/>
            </w14:solidFill>
          </w14:textFill>
        </w:rPr>
        <w:t>文件</w:t>
      </w:r>
      <w:r>
        <w:rPr>
          <w:rFonts w:hint="eastAsia" w:ascii="仿宋_GB2312" w:eastAsia="仿宋_GB2312"/>
          <w:color w:val="000000" w:themeColor="text1"/>
          <w:sz w:val="24"/>
          <w14:textFill>
            <w14:solidFill>
              <w14:schemeClr w14:val="tx1"/>
            </w14:solidFill>
          </w14:textFill>
        </w:rPr>
        <w:t>，澄清或修改</w:t>
      </w:r>
      <w:r>
        <w:rPr>
          <w:rFonts w:ascii="仿宋_GB2312" w:eastAsia="仿宋_GB2312"/>
          <w:color w:val="000000" w:themeColor="text1"/>
          <w:sz w:val="24"/>
          <w14:textFill>
            <w14:solidFill>
              <w14:schemeClr w14:val="tx1"/>
            </w14:solidFill>
          </w14:textFill>
        </w:rPr>
        <w:t>内容</w:t>
      </w:r>
      <w:r>
        <w:rPr>
          <w:rFonts w:hint="eastAsia" w:ascii="仿宋_GB2312" w:eastAsia="仿宋_GB2312"/>
          <w:color w:val="000000" w:themeColor="text1"/>
          <w:sz w:val="24"/>
          <w14:textFill>
            <w14:solidFill>
              <w14:schemeClr w14:val="tx1"/>
            </w14:solidFill>
          </w14:textFill>
        </w:rPr>
        <w:t>作</w:t>
      </w:r>
      <w:r>
        <w:rPr>
          <w:rFonts w:ascii="仿宋_GB2312" w:eastAsia="仿宋_GB2312"/>
          <w:color w:val="000000" w:themeColor="text1"/>
          <w:sz w:val="24"/>
          <w14:textFill>
            <w14:solidFill>
              <w14:schemeClr w14:val="tx1"/>
            </w14:solidFill>
          </w14:textFill>
        </w:rPr>
        <w:t>为招标文件</w:t>
      </w:r>
      <w:r>
        <w:rPr>
          <w:rFonts w:hint="eastAsia" w:ascii="仿宋_GB2312" w:eastAsia="仿宋_GB2312"/>
          <w:color w:val="000000" w:themeColor="text1"/>
          <w:sz w:val="24"/>
          <w14:textFill>
            <w14:solidFill>
              <w14:schemeClr w14:val="tx1"/>
            </w14:solidFill>
          </w14:textFill>
        </w:rPr>
        <w:t>的</w:t>
      </w:r>
      <w:r>
        <w:rPr>
          <w:rFonts w:ascii="仿宋_GB2312" w:eastAsia="仿宋_GB2312"/>
          <w:color w:val="000000" w:themeColor="text1"/>
          <w:sz w:val="24"/>
          <w14:textFill>
            <w14:solidFill>
              <w14:schemeClr w14:val="tx1"/>
            </w14:solidFill>
          </w14:textFill>
        </w:rPr>
        <w:t>组成部分</w:t>
      </w:r>
      <w:r>
        <w:rPr>
          <w:rFonts w:hint="eastAsia" w:ascii="仿宋_GB2312" w:eastAsia="仿宋_GB2312"/>
          <w:color w:val="000000" w:themeColor="text1"/>
          <w:sz w:val="24"/>
          <w14:textFill>
            <w14:solidFill>
              <w14:schemeClr w14:val="tx1"/>
            </w14:solidFill>
          </w14:textFill>
        </w:rPr>
        <w:t>。</w:t>
      </w:r>
    </w:p>
    <w:p>
      <w:pPr>
        <w:spacing w:line="240" w:lineRule="atLeast"/>
        <w:ind w:left="900" w:hanging="900" w:hangingChars="375"/>
        <w:rPr>
          <w:rFonts w:ascii="仿宋" w:hAnsi="仿宋" w:eastAsia="仿宋"/>
          <w:color w:val="000000" w:themeColor="text1"/>
          <w14:textFill>
            <w14:solidFill>
              <w14:schemeClr w14:val="tx1"/>
            </w14:solidFill>
          </w14:textFill>
        </w:rPr>
      </w:pPr>
      <w:r>
        <w:rPr>
          <w:rFonts w:ascii="仿宋_GB2312" w:eastAsia="仿宋_GB2312"/>
          <w:color w:val="000000" w:themeColor="text1"/>
          <w:sz w:val="24"/>
          <w14:textFill>
            <w14:solidFill>
              <w14:schemeClr w14:val="tx1"/>
            </w14:solidFill>
          </w14:textFill>
        </w:rPr>
        <w:t>6.3</w:t>
      </w:r>
      <w:r>
        <w:rPr>
          <w:rFonts w:ascii="仿宋_GB2312" w:eastAsia="仿宋_GB2312"/>
          <w:color w:val="000000" w:themeColor="text1"/>
          <w:sz w:val="24"/>
          <w14:textFill>
            <w14:solidFill>
              <w14:schemeClr w14:val="tx1"/>
            </w14:solidFill>
          </w14:textFill>
        </w:rPr>
        <w:tab/>
      </w:r>
      <w:r>
        <w:rPr>
          <w:rFonts w:hint="eastAsia" w:ascii="仿宋_GB2312" w:eastAsia="仿宋_GB2312"/>
          <w:color w:val="000000" w:themeColor="text1"/>
          <w:sz w:val="24"/>
          <w14:textFill>
            <w14:solidFill>
              <w14:schemeClr w14:val="tx1"/>
            </w14:solidFill>
          </w14:textFill>
        </w:rPr>
        <w:t>澄清</w:t>
      </w:r>
      <w:r>
        <w:rPr>
          <w:rFonts w:ascii="仿宋_GB2312" w:eastAsia="仿宋_GB2312"/>
          <w:color w:val="000000" w:themeColor="text1"/>
          <w:sz w:val="24"/>
          <w14:textFill>
            <w14:solidFill>
              <w14:schemeClr w14:val="tx1"/>
            </w14:solidFill>
          </w14:textFill>
        </w:rPr>
        <w:t>或者修改的内容可能影响投标文件编制的，采购代理机构</w:t>
      </w:r>
      <w:r>
        <w:rPr>
          <w:rFonts w:hint="eastAsia" w:ascii="仿宋_GB2312" w:eastAsia="仿宋_GB2312"/>
          <w:color w:val="000000" w:themeColor="text1"/>
          <w:sz w:val="24"/>
          <w14:textFill>
            <w14:solidFill>
              <w14:schemeClr w14:val="tx1"/>
            </w14:solidFill>
          </w14:textFill>
        </w:rPr>
        <w:t>将以发布澄清（更正）</w:t>
      </w:r>
      <w:r>
        <w:rPr>
          <w:rFonts w:ascii="仿宋_GB2312" w:eastAsia="仿宋_GB2312"/>
          <w:color w:val="000000" w:themeColor="text1"/>
          <w:sz w:val="24"/>
          <w14:textFill>
            <w14:solidFill>
              <w14:schemeClr w14:val="tx1"/>
            </w14:solidFill>
          </w14:textFill>
        </w:rPr>
        <w:t>公告</w:t>
      </w:r>
      <w:r>
        <w:rPr>
          <w:rFonts w:hint="eastAsia" w:ascii="仿宋_GB2312" w:eastAsia="仿宋_GB2312"/>
          <w:color w:val="000000" w:themeColor="text1"/>
          <w:sz w:val="24"/>
          <w14:textFill>
            <w14:solidFill>
              <w14:schemeClr w14:val="tx1"/>
            </w14:solidFill>
          </w14:textFill>
        </w:rPr>
        <w:t>的</w:t>
      </w:r>
      <w:r>
        <w:rPr>
          <w:rFonts w:ascii="仿宋_GB2312" w:eastAsia="仿宋_GB2312"/>
          <w:color w:val="000000" w:themeColor="text1"/>
          <w:sz w:val="24"/>
          <w14:textFill>
            <w14:solidFill>
              <w14:schemeClr w14:val="tx1"/>
            </w14:solidFill>
          </w14:textFill>
        </w:rPr>
        <w:t>方式</w:t>
      </w:r>
      <w:r>
        <w:rPr>
          <w:rFonts w:hint="eastAsia" w:ascii="仿宋_GB2312" w:eastAsia="仿宋_GB2312"/>
          <w:color w:val="000000" w:themeColor="text1"/>
          <w:sz w:val="24"/>
          <w14:textFill>
            <w14:solidFill>
              <w14:schemeClr w14:val="tx1"/>
            </w14:solidFill>
          </w14:textFill>
        </w:rPr>
        <w:t>告知所有潜在投标人，并对其具有约束力。</w:t>
      </w:r>
    </w:p>
    <w:p>
      <w:pPr>
        <w:pStyle w:val="5"/>
        <w:tabs>
          <w:tab w:val="left" w:pos="900"/>
        </w:tabs>
        <w:spacing w:before="0" w:after="0" w:line="240" w:lineRule="atLeast"/>
        <w:rPr>
          <w:rFonts w:ascii="仿宋_GB2312" w:hAnsi="宋体" w:eastAsia="仿宋_GB2312"/>
          <w:color w:val="000000" w:themeColor="text1"/>
          <w:u w:val="none"/>
          <w14:textFill>
            <w14:solidFill>
              <w14:schemeClr w14:val="tx1"/>
            </w14:solidFill>
          </w14:textFill>
        </w:rPr>
      </w:pPr>
      <w:bookmarkStart w:id="29" w:name="_Toc518923068"/>
      <w:bookmarkStart w:id="30" w:name="_Toc94108768"/>
      <w:r>
        <w:rPr>
          <w:rFonts w:hint="eastAsia" w:ascii="仿宋_GB2312" w:hAnsi="宋体" w:eastAsia="仿宋_GB2312"/>
          <w:color w:val="000000" w:themeColor="text1"/>
          <w:u w:val="none"/>
          <w14:textFill>
            <w14:solidFill>
              <w14:schemeClr w14:val="tx1"/>
            </w14:solidFill>
          </w14:textFill>
        </w:rPr>
        <w:t>7</w:t>
      </w:r>
      <w:bookmarkEnd w:id="27"/>
      <w:bookmarkEnd w:id="28"/>
      <w:r>
        <w:rPr>
          <w:rFonts w:hint="eastAsia" w:ascii="仿宋_GB2312" w:hAnsi="宋体" w:eastAsia="仿宋_GB2312"/>
          <w:color w:val="000000" w:themeColor="text1"/>
          <w:u w:val="none"/>
          <w14:textFill>
            <w14:solidFill>
              <w14:schemeClr w14:val="tx1"/>
            </w14:solidFill>
          </w14:textFill>
        </w:rPr>
        <w:t>.投标截止</w:t>
      </w:r>
      <w:r>
        <w:rPr>
          <w:rFonts w:ascii="仿宋_GB2312" w:hAnsi="宋体" w:eastAsia="仿宋_GB2312"/>
          <w:color w:val="000000" w:themeColor="text1"/>
          <w:u w:val="none"/>
          <w14:textFill>
            <w14:solidFill>
              <w14:schemeClr w14:val="tx1"/>
            </w14:solidFill>
          </w14:textFill>
        </w:rPr>
        <w:t>时间的顺延</w:t>
      </w:r>
      <w:bookmarkEnd w:id="29"/>
      <w:bookmarkEnd w:id="30"/>
    </w:p>
    <w:p>
      <w:pPr>
        <w:spacing w:line="240" w:lineRule="atLeast"/>
        <w:ind w:left="900" w:hanging="900" w:hangingChars="375"/>
        <w:rPr>
          <w:rFonts w:ascii="仿宋_GB2312"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ab/>
      </w:r>
      <w:r>
        <w:rPr>
          <w:rFonts w:hint="eastAsia" w:ascii="仿宋_GB2312" w:eastAsia="仿宋_GB2312"/>
          <w:color w:val="000000" w:themeColor="text1"/>
          <w:sz w:val="24"/>
          <w14:textFill>
            <w14:solidFill>
              <w14:schemeClr w14:val="tx1"/>
            </w14:solidFill>
          </w14:textFill>
        </w:rPr>
        <w:t>为使投标人准备投标时有足够的时间对招标文件的澄清</w:t>
      </w:r>
      <w:r>
        <w:rPr>
          <w:rFonts w:ascii="仿宋_GB2312" w:eastAsia="仿宋_GB2312"/>
          <w:color w:val="000000" w:themeColor="text1"/>
          <w:sz w:val="24"/>
          <w14:textFill>
            <w14:solidFill>
              <w14:schemeClr w14:val="tx1"/>
            </w14:solidFill>
          </w14:textFill>
        </w:rPr>
        <w:t>或者</w:t>
      </w:r>
      <w:r>
        <w:rPr>
          <w:rFonts w:hint="eastAsia" w:ascii="仿宋_GB2312" w:eastAsia="仿宋_GB2312"/>
          <w:color w:val="000000" w:themeColor="text1"/>
          <w:sz w:val="24"/>
          <w14:textFill>
            <w14:solidFill>
              <w14:schemeClr w14:val="tx1"/>
            </w14:solidFill>
          </w14:textFill>
        </w:rPr>
        <w:t>修改部分进行研究，采购人将</w:t>
      </w:r>
      <w:r>
        <w:rPr>
          <w:rFonts w:ascii="仿宋_GB2312" w:eastAsia="仿宋_GB2312"/>
          <w:color w:val="000000" w:themeColor="text1"/>
          <w:sz w:val="24"/>
          <w14:textFill>
            <w14:solidFill>
              <w14:schemeClr w14:val="tx1"/>
            </w14:solidFill>
          </w14:textFill>
        </w:rPr>
        <w:t>依法</w:t>
      </w:r>
      <w:r>
        <w:rPr>
          <w:rFonts w:hint="eastAsia" w:ascii="仿宋_GB2312" w:eastAsia="仿宋_GB2312"/>
          <w:color w:val="000000" w:themeColor="text1"/>
          <w:sz w:val="24"/>
          <w14:textFill>
            <w14:solidFill>
              <w14:schemeClr w14:val="tx1"/>
            </w14:solidFill>
          </w14:textFill>
        </w:rPr>
        <w:t>决定是否顺延投标截止时间。</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p>
    <w:p>
      <w:pPr>
        <w:pStyle w:val="4"/>
        <w:tabs>
          <w:tab w:val="left" w:pos="900"/>
        </w:tabs>
        <w:spacing w:before="0" w:line="240" w:lineRule="atLeast"/>
        <w:ind w:left="1079" w:leftChars="257" w:hanging="540"/>
        <w:rPr>
          <w:rFonts w:ascii="仿宋_GB2312" w:hAnsi="宋体" w:eastAsia="仿宋_GB2312"/>
          <w:color w:val="000000" w:themeColor="text1"/>
          <w:sz w:val="28"/>
          <w14:textFill>
            <w14:solidFill>
              <w14:schemeClr w14:val="tx1"/>
            </w14:solidFill>
          </w14:textFill>
        </w:rPr>
      </w:pPr>
      <w:bookmarkStart w:id="31" w:name="_Toc516367020"/>
      <w:bookmarkStart w:id="32" w:name="_Toc520356150"/>
      <w:bookmarkStart w:id="33" w:name="_Toc518923069"/>
      <w:bookmarkStart w:id="34" w:name="_Toc94108769"/>
      <w:bookmarkStart w:id="35" w:name="_Toc216582807"/>
      <w:r>
        <w:rPr>
          <w:rFonts w:hint="eastAsia" w:ascii="仿宋_GB2312" w:hAnsi="宋体" w:eastAsia="仿宋_GB2312"/>
          <w:color w:val="000000" w:themeColor="text1"/>
          <w:sz w:val="28"/>
          <w14:textFill>
            <w14:solidFill>
              <w14:schemeClr w14:val="tx1"/>
            </w14:solidFill>
          </w14:textFill>
        </w:rPr>
        <w:t>三   投标文件</w:t>
      </w:r>
      <w:bookmarkEnd w:id="31"/>
      <w:r>
        <w:rPr>
          <w:rFonts w:hint="eastAsia" w:ascii="仿宋_GB2312" w:hAnsi="宋体" w:eastAsia="仿宋_GB2312"/>
          <w:color w:val="000000" w:themeColor="text1"/>
          <w:sz w:val="28"/>
          <w14:textFill>
            <w14:solidFill>
              <w14:schemeClr w14:val="tx1"/>
            </w14:solidFill>
          </w14:textFill>
        </w:rPr>
        <w:t>的编制</w:t>
      </w:r>
      <w:bookmarkEnd w:id="32"/>
      <w:bookmarkEnd w:id="33"/>
      <w:bookmarkEnd w:id="34"/>
      <w:bookmarkEnd w:id="35"/>
    </w:p>
    <w:p>
      <w:pPr>
        <w:pStyle w:val="7"/>
        <w:rPr>
          <w:color w:val="000000" w:themeColor="text1"/>
          <w14:textFill>
            <w14:solidFill>
              <w14:schemeClr w14:val="tx1"/>
            </w14:solidFill>
          </w14:textFill>
        </w:rPr>
      </w:pPr>
    </w:p>
    <w:p>
      <w:pPr>
        <w:pStyle w:val="5"/>
        <w:tabs>
          <w:tab w:val="left" w:pos="900"/>
        </w:tabs>
        <w:spacing w:before="0" w:after="0" w:line="240" w:lineRule="atLeast"/>
        <w:rPr>
          <w:rFonts w:ascii="仿宋_GB2312" w:hAnsi="宋体" w:eastAsia="仿宋_GB2312"/>
          <w:color w:val="000000" w:themeColor="text1"/>
          <w:u w:val="none"/>
          <w14:textFill>
            <w14:solidFill>
              <w14:schemeClr w14:val="tx1"/>
            </w14:solidFill>
          </w14:textFill>
        </w:rPr>
      </w:pPr>
      <w:bookmarkStart w:id="36" w:name="_Toc518923070"/>
      <w:bookmarkStart w:id="37" w:name="_Toc516367021"/>
      <w:bookmarkStart w:id="38" w:name="_Toc520356151"/>
      <w:bookmarkStart w:id="39" w:name="_Toc94108770"/>
      <w:r>
        <w:rPr>
          <w:rFonts w:hint="eastAsia" w:ascii="仿宋_GB2312" w:hAnsi="宋体" w:eastAsia="仿宋_GB2312"/>
          <w:color w:val="000000" w:themeColor="text1"/>
          <w:u w:val="none"/>
          <w14:textFill>
            <w14:solidFill>
              <w14:schemeClr w14:val="tx1"/>
            </w14:solidFill>
          </w14:textFill>
        </w:rPr>
        <w:t>8</w:t>
      </w:r>
      <w:r>
        <w:rPr>
          <w:rFonts w:ascii="仿宋_GB2312" w:hAnsi="宋体" w:eastAsia="仿宋_GB2312"/>
          <w:color w:val="000000" w:themeColor="text1"/>
          <w:u w:val="none"/>
          <w14:textFill>
            <w14:solidFill>
              <w14:schemeClr w14:val="tx1"/>
            </w14:solidFill>
          </w14:textFill>
        </w:rPr>
        <w:t>.</w:t>
      </w:r>
      <w:r>
        <w:rPr>
          <w:rFonts w:hint="eastAsia" w:ascii="仿宋_GB2312" w:hAnsi="宋体" w:eastAsia="仿宋_GB2312"/>
          <w:color w:val="000000" w:themeColor="text1"/>
          <w:u w:val="none"/>
          <w14:textFill>
            <w14:solidFill>
              <w14:schemeClr w14:val="tx1"/>
            </w14:solidFill>
          </w14:textFill>
        </w:rPr>
        <w:t>投标范围及投标文件中标准和计量单位的使用</w:t>
      </w:r>
      <w:bookmarkEnd w:id="36"/>
      <w:bookmarkEnd w:id="37"/>
      <w:bookmarkEnd w:id="38"/>
      <w:bookmarkEnd w:id="39"/>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8</w:t>
      </w:r>
      <w:r>
        <w:rPr>
          <w:rFonts w:ascii="仿宋_GB2312" w:hAnsi="宋体" w:eastAsia="仿宋_GB2312"/>
          <w:color w:val="000000" w:themeColor="text1"/>
          <w:sz w:val="24"/>
          <w14:textFill>
            <w14:solidFill>
              <w14:schemeClr w14:val="tx1"/>
            </w14:solidFill>
          </w14:textFill>
        </w:rPr>
        <w:t>.1</w:t>
      </w:r>
      <w:r>
        <w:rPr>
          <w:rFonts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项目</w:t>
      </w:r>
      <w:r>
        <w:rPr>
          <w:rFonts w:ascii="仿宋_GB2312" w:hAnsi="宋体" w:eastAsia="仿宋_GB2312"/>
          <w:color w:val="000000" w:themeColor="text1"/>
          <w:sz w:val="24"/>
          <w14:textFill>
            <w14:solidFill>
              <w14:schemeClr w14:val="tx1"/>
            </w14:solidFill>
          </w14:textFill>
        </w:rPr>
        <w:t>有分包的，</w:t>
      </w:r>
      <w:r>
        <w:rPr>
          <w:rFonts w:hint="eastAsia" w:ascii="仿宋_GB2312" w:hAnsi="宋体" w:eastAsia="仿宋_GB2312"/>
          <w:color w:val="000000" w:themeColor="text1"/>
          <w:sz w:val="24"/>
          <w14:textFill>
            <w14:solidFill>
              <w14:schemeClr w14:val="tx1"/>
            </w14:solidFill>
          </w14:textFill>
        </w:rPr>
        <w:t>投标人可对招标文件其中一个或几个分包进行投标，除非在</w:t>
      </w:r>
      <w:r>
        <w:rPr>
          <w:rFonts w:hint="eastAsia" w:ascii="仿宋_GB2312" w:hAnsi="宋体" w:eastAsia="仿宋_GB2312"/>
          <w:color w:val="000000" w:themeColor="text1"/>
          <w:sz w:val="24"/>
          <w:u w:val="single"/>
          <w14:textFill>
            <w14:solidFill>
              <w14:schemeClr w14:val="tx1"/>
            </w14:solidFill>
          </w14:textFill>
        </w:rPr>
        <w:t>投标人须知资料表</w:t>
      </w:r>
      <w:r>
        <w:rPr>
          <w:rFonts w:hint="eastAsia" w:ascii="仿宋_GB2312" w:hAnsi="宋体" w:eastAsia="仿宋_GB2312"/>
          <w:color w:val="000000" w:themeColor="text1"/>
          <w:sz w:val="24"/>
          <w14:textFill>
            <w14:solidFill>
              <w14:schemeClr w14:val="tx1"/>
            </w14:solidFill>
          </w14:textFill>
        </w:rPr>
        <w:t>中另有规定。</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 xml:space="preserve">8.2    </w:t>
      </w:r>
      <w:r>
        <w:rPr>
          <w:rFonts w:hint="eastAsia" w:ascii="仿宋_GB2312" w:hAnsi="宋体" w:eastAsia="仿宋_GB2312"/>
          <w:color w:val="000000" w:themeColor="text1"/>
          <w:sz w:val="24"/>
          <w14:textFill>
            <w14:solidFill>
              <w14:schemeClr w14:val="tx1"/>
            </w14:solidFill>
          </w14:textFill>
        </w:rPr>
        <w:t>投标人应当</w:t>
      </w:r>
      <w:r>
        <w:rPr>
          <w:rFonts w:ascii="仿宋_GB2312" w:hAnsi="宋体" w:eastAsia="仿宋_GB2312"/>
          <w:color w:val="000000" w:themeColor="text1"/>
          <w:sz w:val="24"/>
          <w14:textFill>
            <w14:solidFill>
              <w14:schemeClr w14:val="tx1"/>
            </w14:solidFill>
          </w14:textFill>
        </w:rPr>
        <w:t>对所投分包</w:t>
      </w:r>
      <w:r>
        <w:rPr>
          <w:rFonts w:hint="eastAsia" w:ascii="仿宋_GB2312" w:hAnsi="宋体" w:eastAsia="仿宋_GB2312"/>
          <w:color w:val="000000" w:themeColor="text1"/>
          <w:sz w:val="24"/>
          <w14:textFill>
            <w14:solidFill>
              <w14:schemeClr w14:val="tx1"/>
            </w14:solidFill>
          </w14:textFill>
        </w:rPr>
        <w:t>招标文件中“服务需求”所列的所有服务内容进行投标，</w:t>
      </w:r>
      <w:r>
        <w:rPr>
          <w:rFonts w:ascii="仿宋_GB2312" w:hAnsi="宋体" w:eastAsia="仿宋_GB2312"/>
          <w:color w:val="000000" w:themeColor="text1"/>
          <w:sz w:val="24"/>
          <w14:textFill>
            <w14:solidFill>
              <w14:schemeClr w14:val="tx1"/>
            </w14:solidFill>
          </w14:textFill>
        </w:rPr>
        <w:t>如</w:t>
      </w:r>
      <w:r>
        <w:rPr>
          <w:rFonts w:hint="eastAsia" w:ascii="仿宋_GB2312" w:hAnsi="宋体" w:eastAsia="仿宋_GB2312"/>
          <w:color w:val="000000" w:themeColor="text1"/>
          <w:sz w:val="24"/>
          <w14:textFill>
            <w14:solidFill>
              <w14:schemeClr w14:val="tx1"/>
            </w14:solidFill>
          </w14:textFill>
        </w:rPr>
        <w:t>仅</w:t>
      </w:r>
      <w:r>
        <w:rPr>
          <w:rFonts w:ascii="仿宋_GB2312" w:hAnsi="宋体" w:eastAsia="仿宋_GB2312"/>
          <w:color w:val="000000" w:themeColor="text1"/>
          <w:sz w:val="24"/>
          <w14:textFill>
            <w14:solidFill>
              <w14:schemeClr w14:val="tx1"/>
            </w14:solidFill>
          </w14:textFill>
        </w:rPr>
        <w:t>响应</w:t>
      </w:r>
      <w:r>
        <w:rPr>
          <w:rFonts w:hint="eastAsia" w:ascii="仿宋_GB2312" w:hAnsi="宋体" w:eastAsia="仿宋_GB2312"/>
          <w:color w:val="000000" w:themeColor="text1"/>
          <w:sz w:val="24"/>
          <w14:textFill>
            <w14:solidFill>
              <w14:schemeClr w14:val="tx1"/>
            </w14:solidFill>
          </w14:textFill>
        </w:rPr>
        <w:t>分包中的部分内容</w:t>
      </w:r>
      <w:r>
        <w:rPr>
          <w:rFonts w:ascii="仿宋_GB2312" w:hAnsi="宋体" w:eastAsia="仿宋_GB2312"/>
          <w:color w:val="000000" w:themeColor="text1"/>
          <w:sz w:val="24"/>
          <w14:textFill>
            <w14:solidFill>
              <w14:schemeClr w14:val="tx1"/>
            </w14:solidFill>
          </w14:textFill>
        </w:rPr>
        <w:t>，其投标</w:t>
      </w:r>
      <w:r>
        <w:rPr>
          <w:rFonts w:hint="eastAsia" w:ascii="仿宋_GB2312" w:hAnsi="宋体" w:eastAsia="仿宋_GB2312"/>
          <w:color w:val="000000" w:themeColor="text1"/>
          <w:sz w:val="24"/>
          <w14:textFill>
            <w14:solidFill>
              <w14:schemeClr w14:val="tx1"/>
            </w14:solidFill>
          </w14:textFill>
        </w:rPr>
        <w:t>将被认定为</w:t>
      </w:r>
      <w:r>
        <w:rPr>
          <w:rFonts w:hint="eastAsia" w:ascii="仿宋_GB2312" w:hAnsi="宋体" w:eastAsia="仿宋_GB2312"/>
          <w:b/>
          <w:bCs/>
          <w:color w:val="000000" w:themeColor="text1"/>
          <w:sz w:val="24"/>
          <w14:textFill>
            <w14:solidFill>
              <w14:schemeClr w14:val="tx1"/>
            </w14:solidFill>
          </w14:textFill>
        </w:rPr>
        <w:t>投标无效</w:t>
      </w:r>
      <w:r>
        <w:rPr>
          <w:rFonts w:hint="eastAsia" w:ascii="仿宋_GB2312" w:hAnsi="宋体" w:eastAsia="仿宋_GB2312"/>
          <w:color w:val="000000" w:themeColor="text1"/>
          <w:sz w:val="24"/>
          <w14:textFill>
            <w14:solidFill>
              <w14:schemeClr w14:val="tx1"/>
            </w14:solidFill>
          </w14:textFill>
        </w:rPr>
        <w:t>。</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8.</w:t>
      </w:r>
      <w:r>
        <w:rPr>
          <w:rFonts w:ascii="仿宋_GB2312" w:hAnsi="宋体" w:eastAsia="仿宋_GB2312"/>
          <w:color w:val="000000" w:themeColor="text1"/>
          <w:sz w:val="24"/>
          <w14:textFill>
            <w14:solidFill>
              <w14:schemeClr w14:val="tx1"/>
            </w14:solidFill>
          </w14:textFill>
        </w:rPr>
        <w:t xml:space="preserve">3    </w:t>
      </w:r>
      <w:r>
        <w:rPr>
          <w:rFonts w:hint="eastAsia" w:ascii="仿宋_GB2312" w:hAnsi="宋体" w:eastAsia="仿宋_GB2312"/>
          <w:color w:val="000000" w:themeColor="text1"/>
          <w:sz w:val="24"/>
          <w14:textFill>
            <w14:solidFill>
              <w14:schemeClr w14:val="tx1"/>
            </w14:solidFill>
          </w14:textFill>
        </w:rPr>
        <w:t xml:space="preserve"> 无论招标文件第5章服务需求中是否要求，投标人所投服务均应符合国家强制性标准。</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8.</w:t>
      </w:r>
      <w:r>
        <w:rPr>
          <w:rFonts w:ascii="仿宋_GB2312" w:hAnsi="宋体" w:eastAsia="仿宋_GB2312"/>
          <w:color w:val="000000" w:themeColor="text1"/>
          <w:sz w:val="24"/>
          <w14:textFill>
            <w14:solidFill>
              <w14:schemeClr w14:val="tx1"/>
            </w14:solidFill>
          </w14:textFill>
        </w:rPr>
        <w:t>4</w:t>
      </w:r>
      <w:r>
        <w:rPr>
          <w:rFonts w:hint="eastAsia" w:ascii="仿宋_GB2312" w:hAnsi="宋体" w:eastAsia="仿宋_GB2312"/>
          <w:color w:val="000000" w:themeColor="text1"/>
          <w:sz w:val="24"/>
          <w14:textFill>
            <w14:solidFill>
              <w14:schemeClr w14:val="tx1"/>
            </w14:solidFill>
          </w14:textFill>
        </w:rPr>
        <w:t xml:space="preserve">     除招标文件中有特殊要求外，投标文件中所使用的计量单位，应采用中华人民共和国法定计量单位。</w:t>
      </w:r>
    </w:p>
    <w:p>
      <w:pPr>
        <w:pStyle w:val="5"/>
        <w:tabs>
          <w:tab w:val="left" w:pos="900"/>
        </w:tabs>
        <w:spacing w:before="0" w:after="0" w:line="240" w:lineRule="atLeast"/>
        <w:rPr>
          <w:rFonts w:ascii="仿宋_GB2312" w:hAnsi="宋体" w:eastAsia="仿宋_GB2312"/>
          <w:color w:val="000000" w:themeColor="text1"/>
          <w:u w:val="none"/>
          <w14:textFill>
            <w14:solidFill>
              <w14:schemeClr w14:val="tx1"/>
            </w14:solidFill>
          </w14:textFill>
        </w:rPr>
      </w:pPr>
      <w:bookmarkStart w:id="40" w:name="_Ref467306195"/>
      <w:bookmarkStart w:id="41" w:name="_Ref467306676"/>
      <w:bookmarkStart w:id="42" w:name="_Toc516367022"/>
      <w:bookmarkStart w:id="43" w:name="_Toc520356152"/>
      <w:bookmarkStart w:id="44" w:name="_Toc94108771"/>
      <w:bookmarkStart w:id="45" w:name="_Toc518923071"/>
      <w:r>
        <w:rPr>
          <w:rFonts w:hint="eastAsia" w:ascii="仿宋_GB2312" w:hAnsi="宋体" w:eastAsia="仿宋_GB2312"/>
          <w:color w:val="000000" w:themeColor="text1"/>
          <w:u w:val="none"/>
          <w14:textFill>
            <w14:solidFill>
              <w14:schemeClr w14:val="tx1"/>
            </w14:solidFill>
          </w14:textFill>
        </w:rPr>
        <w:t>9</w:t>
      </w:r>
      <w:r>
        <w:rPr>
          <w:rFonts w:ascii="仿宋_GB2312" w:hAnsi="宋体" w:eastAsia="仿宋_GB2312"/>
          <w:color w:val="000000" w:themeColor="text1"/>
          <w:u w:val="none"/>
          <w14:textFill>
            <w14:solidFill>
              <w14:schemeClr w14:val="tx1"/>
            </w14:solidFill>
          </w14:textFill>
        </w:rPr>
        <w:t>.</w:t>
      </w:r>
      <w:r>
        <w:rPr>
          <w:rFonts w:hint="eastAsia" w:ascii="仿宋_GB2312" w:hAnsi="宋体" w:eastAsia="仿宋_GB2312"/>
          <w:color w:val="000000" w:themeColor="text1"/>
          <w:u w:val="none"/>
          <w14:textFill>
            <w14:solidFill>
              <w14:schemeClr w14:val="tx1"/>
            </w14:solidFill>
          </w14:textFill>
        </w:rPr>
        <w:t>投标文件</w:t>
      </w:r>
      <w:bookmarkEnd w:id="40"/>
      <w:bookmarkEnd w:id="41"/>
      <w:bookmarkEnd w:id="42"/>
      <w:r>
        <w:rPr>
          <w:rFonts w:hint="eastAsia" w:ascii="仿宋_GB2312" w:hAnsi="宋体" w:eastAsia="仿宋_GB2312"/>
          <w:color w:val="000000" w:themeColor="text1"/>
          <w:u w:val="none"/>
          <w14:textFill>
            <w14:solidFill>
              <w14:schemeClr w14:val="tx1"/>
            </w14:solidFill>
          </w14:textFill>
        </w:rPr>
        <w:t>构成</w:t>
      </w:r>
      <w:bookmarkEnd w:id="43"/>
      <w:bookmarkEnd w:id="44"/>
      <w:bookmarkEnd w:id="45"/>
    </w:p>
    <w:p>
      <w:pPr>
        <w:tabs>
          <w:tab w:val="left" w:pos="900"/>
          <w:tab w:val="left" w:pos="5580"/>
        </w:tabs>
        <w:spacing w:line="240" w:lineRule="atLeast"/>
        <w:ind w:left="960" w:hanging="960" w:hangingChars="400"/>
        <w:jc w:val="left"/>
        <w:rPr>
          <w:rFonts w:ascii="仿宋_GB2312" w:hAnsi="宋体" w:eastAsia="仿宋_GB2312"/>
          <w:b/>
          <w:bCs/>
          <w:color w:val="000000" w:themeColor="text1"/>
          <w:sz w:val="24"/>
          <w:u w:val="single"/>
          <w14:textFill>
            <w14:solidFill>
              <w14:schemeClr w14:val="tx1"/>
            </w14:solidFill>
          </w14:textFill>
        </w:rPr>
      </w:pPr>
      <w:bookmarkStart w:id="46" w:name="_Ref467052588"/>
      <w:r>
        <w:rPr>
          <w:rFonts w:hint="eastAsia" w:ascii="仿宋_GB2312" w:hAnsi="宋体" w:eastAsia="仿宋_GB2312"/>
          <w:color w:val="000000" w:themeColor="text1"/>
          <w:sz w:val="24"/>
          <w14:textFill>
            <w14:solidFill>
              <w14:schemeClr w14:val="tx1"/>
            </w14:solidFill>
          </w14:textFill>
        </w:rPr>
        <w:t>9</w:t>
      </w:r>
      <w:r>
        <w:rPr>
          <w:rFonts w:ascii="仿宋_GB2312" w:hAnsi="宋体" w:eastAsia="仿宋_GB2312"/>
          <w:color w:val="000000" w:themeColor="text1"/>
          <w:sz w:val="24"/>
          <w14:textFill>
            <w14:solidFill>
              <w14:schemeClr w14:val="tx1"/>
            </w14:solidFill>
          </w14:textFill>
        </w:rPr>
        <w:t xml:space="preserve">.1    </w:t>
      </w:r>
      <w:r>
        <w:rPr>
          <w:rFonts w:ascii="仿宋_GB2312" w:hAnsi="宋体" w:eastAsia="仿宋_GB2312"/>
          <w:color w:val="000000" w:themeColor="text1"/>
          <w:sz w:val="24"/>
          <w:u w:val="single"/>
          <w14:textFill>
            <w14:solidFill>
              <w14:schemeClr w14:val="tx1"/>
            </w14:solidFill>
          </w14:textFill>
        </w:rPr>
        <w:t xml:space="preserve"> </w:t>
      </w:r>
      <w:bookmarkEnd w:id="46"/>
      <w:r>
        <w:rPr>
          <w:rFonts w:hint="eastAsia" w:ascii="楷体" w:hAnsi="楷体" w:eastAsia="楷体" w:cs="楷体"/>
          <w:b/>
          <w:bCs/>
          <w:i/>
          <w:iCs/>
          <w:color w:val="000000"/>
          <w:sz w:val="24"/>
          <w:u w:val="single"/>
        </w:rPr>
        <w:t>投标人须在投标截止时间前完成在系统上递交电子响应文件。投标人的电子响应文件是经过CA证书加密后上传提交的，任何单位或个人均无法在投标截止时间(即</w:t>
      </w:r>
      <w:r>
        <w:rPr>
          <w:rFonts w:hint="eastAsia" w:ascii="楷体" w:hAnsi="楷体" w:eastAsia="楷体" w:cs="楷体"/>
          <w:b/>
          <w:bCs/>
          <w:i/>
          <w:iCs/>
          <w:color w:val="000000"/>
          <w:sz w:val="24"/>
          <w:u w:val="single"/>
          <w:lang w:eastAsia="zh-CN"/>
        </w:rPr>
        <w:t>开标</w:t>
      </w:r>
      <w:r>
        <w:rPr>
          <w:rFonts w:hint="eastAsia" w:ascii="楷体" w:hAnsi="楷体" w:eastAsia="楷体" w:cs="楷体"/>
          <w:b/>
          <w:bCs/>
          <w:i/>
          <w:iCs/>
          <w:color w:val="000000"/>
          <w:sz w:val="24"/>
          <w:u w:val="single"/>
        </w:rPr>
        <w:t>时间)之前查看或篡改，不存在泄密风险。（严格按照政采云电子投标流程制作并上传电子响应文件）</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9.</w:t>
      </w:r>
      <w:r>
        <w:rPr>
          <w:rFonts w:ascii="仿宋_GB2312" w:hAnsi="宋体" w:eastAsia="仿宋_GB2312"/>
          <w:color w:val="000000" w:themeColor="text1"/>
          <w:sz w:val="24"/>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 xml:space="preserve">   </w:t>
      </w:r>
      <w:r>
        <w:rPr>
          <w:rFonts w:ascii="仿宋_GB2312" w:hAnsi="宋体"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上述文件应按照招标文件规定的格式填写、签署和盖章。若投标人未依照要求制作装订投标文件的，则视为不响应招标文件编制投标文件的要求，</w:t>
      </w:r>
      <w:r>
        <w:rPr>
          <w:rFonts w:hint="eastAsia" w:ascii="仿宋_GB2312" w:hAnsi="宋体" w:eastAsia="仿宋_GB2312"/>
          <w:b/>
          <w:bCs/>
          <w:color w:val="000000" w:themeColor="text1"/>
          <w:sz w:val="24"/>
          <w14:textFill>
            <w14:solidFill>
              <w14:schemeClr w14:val="tx1"/>
            </w14:solidFill>
          </w14:textFill>
        </w:rPr>
        <w:t>为无效投标。</w:t>
      </w:r>
    </w:p>
    <w:p>
      <w:pPr>
        <w:pStyle w:val="5"/>
        <w:tabs>
          <w:tab w:val="left" w:pos="900"/>
        </w:tabs>
        <w:spacing w:before="0" w:after="0" w:line="240" w:lineRule="atLeast"/>
        <w:rPr>
          <w:rFonts w:ascii="仿宋_GB2312" w:hAnsi="宋体" w:eastAsia="仿宋_GB2312"/>
          <w:color w:val="000000" w:themeColor="text1"/>
          <w:u w:val="none"/>
          <w14:textFill>
            <w14:solidFill>
              <w14:schemeClr w14:val="tx1"/>
            </w14:solidFill>
          </w14:textFill>
        </w:rPr>
      </w:pPr>
      <w:bookmarkStart w:id="47" w:name="_Toc520356153"/>
      <w:bookmarkStart w:id="48" w:name="_Toc516367023"/>
      <w:bookmarkStart w:id="49" w:name="_Toc508185920"/>
      <w:bookmarkStart w:id="50" w:name="_Toc94108772"/>
      <w:bookmarkStart w:id="51" w:name="_Toc518923072"/>
      <w:bookmarkStart w:id="52" w:name="_Toc520356155"/>
      <w:r>
        <w:rPr>
          <w:rFonts w:hint="eastAsia" w:ascii="仿宋_GB2312" w:hAnsi="宋体" w:eastAsia="仿宋_GB2312"/>
          <w:color w:val="000000" w:themeColor="text1"/>
          <w:u w:val="none"/>
          <w14:textFill>
            <w14:solidFill>
              <w14:schemeClr w14:val="tx1"/>
            </w14:solidFill>
          </w14:textFill>
        </w:rPr>
        <w:t>10</w:t>
      </w:r>
      <w:r>
        <w:rPr>
          <w:rFonts w:ascii="仿宋_GB2312" w:hAnsi="宋体" w:eastAsia="仿宋_GB2312"/>
          <w:color w:val="000000" w:themeColor="text1"/>
          <w:u w:val="none"/>
          <w14:textFill>
            <w14:solidFill>
              <w14:schemeClr w14:val="tx1"/>
            </w14:solidFill>
          </w14:textFill>
        </w:rPr>
        <w:t>.</w:t>
      </w:r>
      <w:r>
        <w:rPr>
          <w:rFonts w:hint="eastAsia" w:ascii="仿宋_GB2312" w:hAnsi="宋体" w:eastAsia="仿宋_GB2312"/>
          <w:color w:val="000000" w:themeColor="text1"/>
          <w:u w:val="none"/>
          <w14:textFill>
            <w14:solidFill>
              <w14:schemeClr w14:val="tx1"/>
            </w14:solidFill>
          </w14:textFill>
        </w:rPr>
        <w:t>证明投标</w:t>
      </w:r>
      <w:r>
        <w:rPr>
          <w:rFonts w:ascii="仿宋_GB2312" w:hAnsi="宋体" w:eastAsia="仿宋_GB2312"/>
          <w:color w:val="000000" w:themeColor="text1"/>
          <w:u w:val="none"/>
          <w14:textFill>
            <w14:solidFill>
              <w14:schemeClr w14:val="tx1"/>
            </w14:solidFill>
          </w14:textFill>
        </w:rPr>
        <w:t>标的</w:t>
      </w:r>
      <w:r>
        <w:rPr>
          <w:rFonts w:hint="eastAsia" w:ascii="仿宋_GB2312" w:hAnsi="宋体" w:eastAsia="仿宋_GB2312"/>
          <w:color w:val="000000" w:themeColor="text1"/>
          <w:u w:val="none"/>
          <w14:textFill>
            <w14:solidFill>
              <w14:schemeClr w14:val="tx1"/>
            </w14:solidFill>
          </w14:textFill>
        </w:rPr>
        <w:t>的合格性和符合招标文件规定的响应文件</w:t>
      </w:r>
      <w:bookmarkEnd w:id="47"/>
      <w:bookmarkEnd w:id="48"/>
      <w:bookmarkEnd w:id="49"/>
      <w:bookmarkEnd w:id="50"/>
      <w:bookmarkEnd w:id="51"/>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10</w:t>
      </w:r>
      <w:r>
        <w:rPr>
          <w:rFonts w:ascii="仿宋_GB2312" w:hAnsi="宋体" w:eastAsia="仿宋_GB2312"/>
          <w:color w:val="000000" w:themeColor="text1"/>
          <w:sz w:val="24"/>
          <w14:textFill>
            <w14:solidFill>
              <w14:schemeClr w14:val="tx1"/>
            </w14:solidFill>
          </w14:textFill>
        </w:rPr>
        <w:t>.1</w:t>
      </w:r>
      <w:r>
        <w:rPr>
          <w:rFonts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投标人应提交证明文件，证明其投标</w:t>
      </w:r>
      <w:r>
        <w:rPr>
          <w:rFonts w:ascii="仿宋_GB2312" w:hAnsi="宋体" w:eastAsia="仿宋_GB2312"/>
          <w:color w:val="000000" w:themeColor="text1"/>
          <w:sz w:val="24"/>
          <w14:textFill>
            <w14:solidFill>
              <w14:schemeClr w14:val="tx1"/>
            </w14:solidFill>
          </w14:textFill>
        </w:rPr>
        <w:t>内容</w:t>
      </w:r>
      <w:r>
        <w:rPr>
          <w:rFonts w:hint="eastAsia" w:ascii="仿宋_GB2312" w:hAnsi="宋体" w:eastAsia="仿宋_GB2312"/>
          <w:color w:val="000000" w:themeColor="text1"/>
          <w:sz w:val="24"/>
          <w14:textFill>
            <w14:solidFill>
              <w14:schemeClr w14:val="tx1"/>
            </w14:solidFill>
          </w14:textFill>
        </w:rPr>
        <w:t>符合招标文件规定。该证明文件是投标文件的一部分。</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bookmarkStart w:id="53" w:name="_Ref467306244"/>
      <w:r>
        <w:rPr>
          <w:rFonts w:hint="eastAsia" w:ascii="仿宋_GB2312" w:hAnsi="宋体" w:eastAsia="仿宋_GB2312"/>
          <w:color w:val="000000" w:themeColor="text1"/>
          <w:sz w:val="24"/>
          <w14:textFill>
            <w14:solidFill>
              <w14:schemeClr w14:val="tx1"/>
            </w14:solidFill>
          </w14:textFill>
        </w:rPr>
        <w:t>10</w:t>
      </w:r>
      <w:r>
        <w:rPr>
          <w:rFonts w:ascii="仿宋_GB2312" w:hAnsi="宋体" w:eastAsia="仿宋_GB2312"/>
          <w:color w:val="000000" w:themeColor="text1"/>
          <w:sz w:val="24"/>
          <w14:textFill>
            <w14:solidFill>
              <w14:schemeClr w14:val="tx1"/>
            </w14:solidFill>
          </w14:textFill>
        </w:rPr>
        <w:t>.2</w:t>
      </w:r>
      <w:r>
        <w:rPr>
          <w:rFonts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上款所述的证明文件，可以是文字资料、图纸和数据</w:t>
      </w:r>
      <w:bookmarkEnd w:id="53"/>
      <w:r>
        <w:rPr>
          <w:rFonts w:hint="eastAsia" w:ascii="仿宋_GB2312" w:hAnsi="宋体" w:eastAsia="仿宋_GB2312"/>
          <w:color w:val="000000" w:themeColor="text1"/>
          <w:sz w:val="24"/>
          <w14:textFill>
            <w14:solidFill>
              <w14:schemeClr w14:val="tx1"/>
            </w14:solidFill>
          </w14:textFill>
        </w:rPr>
        <w:t>。</w:t>
      </w: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54" w:name="_Toc94108773"/>
      <w:bookmarkStart w:id="55" w:name="_Toc518923073"/>
      <w:r>
        <w:rPr>
          <w:rFonts w:ascii="仿宋_GB2312" w:hAnsi="宋体" w:eastAsia="仿宋_GB2312"/>
          <w:color w:val="000000" w:themeColor="text1"/>
          <w:u w:val="none"/>
          <w14:textFill>
            <w14:solidFill>
              <w14:schemeClr w14:val="tx1"/>
            </w14:solidFill>
          </w14:textFill>
        </w:rPr>
        <w:t>1</w:t>
      </w:r>
      <w:r>
        <w:rPr>
          <w:rFonts w:hint="eastAsia" w:ascii="仿宋_GB2312" w:hAnsi="宋体" w:eastAsia="仿宋_GB2312"/>
          <w:color w:val="000000" w:themeColor="text1"/>
          <w:u w:val="none"/>
          <w14:textFill>
            <w14:solidFill>
              <w14:schemeClr w14:val="tx1"/>
            </w14:solidFill>
          </w14:textFill>
        </w:rPr>
        <w:t>1.投标报价</w:t>
      </w:r>
      <w:bookmarkEnd w:id="52"/>
      <w:bookmarkEnd w:id="54"/>
      <w:bookmarkEnd w:id="55"/>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1</w:t>
      </w:r>
      <w:r>
        <w:rPr>
          <w:rFonts w:ascii="仿宋_GB2312" w:hAnsi="宋体" w:eastAsia="仿宋_GB2312"/>
          <w:color w:val="000000" w:themeColor="text1"/>
          <w:sz w:val="24"/>
          <w14:textFill>
            <w14:solidFill>
              <w14:schemeClr w14:val="tx1"/>
            </w14:solidFill>
          </w14:textFill>
        </w:rPr>
        <w:t>.1</w:t>
      </w:r>
      <w:r>
        <w:rPr>
          <w:rFonts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所有投标均以人民币报价。投标人的投标报价应遵守《中华人民共和国价格法</w:t>
      </w:r>
      <w:r>
        <w:rPr>
          <w:rFonts w:hint="eastAsia" w:ascii="仿宋_GB2312" w:eastAsia="仿宋_GB2312"/>
          <w:color w:val="000000" w:themeColor="text1"/>
          <w:sz w:val="24"/>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。同时，根据</w:t>
      </w:r>
      <w:r>
        <w:rPr>
          <w:rFonts w:hint="eastAsia" w:ascii="仿宋_GB2312" w:eastAsia="仿宋_GB2312"/>
          <w:color w:val="000000" w:themeColor="text1"/>
          <w:sz w:val="24"/>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中华人民共和国政府采购法</w:t>
      </w:r>
      <w:r>
        <w:rPr>
          <w:rFonts w:hint="eastAsia" w:ascii="仿宋_GB2312" w:eastAsia="仿宋_GB2312"/>
          <w:color w:val="000000" w:themeColor="text1"/>
          <w:sz w:val="24"/>
          <w14:textFill>
            <w14:solidFill>
              <w14:schemeClr w14:val="tx1"/>
            </w14:solidFill>
          </w14:textFill>
        </w:rPr>
        <w:t>》第二条的规定，为保证公平竞争，如有主体投标标的的赠与行为，</w:t>
      </w:r>
      <w:r>
        <w:rPr>
          <w:rFonts w:hint="eastAsia" w:ascii="仿宋_GB2312" w:hAnsi="宋体" w:eastAsia="仿宋_GB2312"/>
          <w:color w:val="000000" w:themeColor="text1"/>
          <w:sz w:val="24"/>
          <w14:textFill>
            <w14:solidFill>
              <w14:schemeClr w14:val="tx1"/>
            </w14:solidFill>
          </w14:textFill>
        </w:rPr>
        <w:t>其投标将被认定为</w:t>
      </w:r>
      <w:r>
        <w:rPr>
          <w:rFonts w:hint="eastAsia" w:ascii="仿宋_GB2312" w:hAnsi="宋体" w:eastAsia="仿宋_GB2312"/>
          <w:b/>
          <w:bCs/>
          <w:color w:val="000000" w:themeColor="text1"/>
          <w:sz w:val="24"/>
          <w14:textFill>
            <w14:solidFill>
              <w14:schemeClr w14:val="tx1"/>
            </w14:solidFill>
          </w14:textFill>
        </w:rPr>
        <w:t>投标无效</w:t>
      </w:r>
      <w:r>
        <w:rPr>
          <w:rFonts w:hint="eastAsia" w:ascii="仿宋_GB2312" w:hAnsi="宋体" w:eastAsia="仿宋_GB2312"/>
          <w:color w:val="000000" w:themeColor="text1"/>
          <w:sz w:val="24"/>
          <w14:textFill>
            <w14:solidFill>
              <w14:schemeClr w14:val="tx1"/>
            </w14:solidFill>
          </w14:textFill>
        </w:rPr>
        <w:t>。</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1</w:t>
      </w:r>
      <w:r>
        <w:rPr>
          <w:rFonts w:ascii="仿宋_GB2312" w:hAnsi="宋体" w:eastAsia="仿宋_GB2312"/>
          <w:color w:val="000000" w:themeColor="text1"/>
          <w:sz w:val="24"/>
          <w14:textFill>
            <w14:solidFill>
              <w14:schemeClr w14:val="tx1"/>
            </w14:solidFill>
          </w14:textFill>
        </w:rPr>
        <w:t>.2</w:t>
      </w:r>
      <w:r>
        <w:rPr>
          <w:rFonts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投标人应在投标分项报价表上标明分项服务的价格（如适用）和总价，并由法定代表人或其委托</w:t>
      </w:r>
      <w:r>
        <w:rPr>
          <w:rFonts w:ascii="仿宋_GB2312" w:hAnsi="宋体" w:eastAsia="仿宋_GB2312"/>
          <w:color w:val="000000" w:themeColor="text1"/>
          <w:sz w:val="24"/>
          <w14:textFill>
            <w14:solidFill>
              <w14:schemeClr w14:val="tx1"/>
            </w14:solidFill>
          </w14:textFill>
        </w:rPr>
        <w:t>代理人</w:t>
      </w:r>
      <w:r>
        <w:rPr>
          <w:rFonts w:hint="eastAsia" w:ascii="仿宋_GB2312" w:hAnsi="宋体" w:eastAsia="仿宋_GB2312"/>
          <w:color w:val="000000" w:themeColor="text1"/>
          <w:sz w:val="24"/>
          <w14:textFill>
            <w14:solidFill>
              <w14:schemeClr w14:val="tx1"/>
            </w14:solidFill>
          </w14:textFill>
        </w:rPr>
        <w:t>签署。</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11</w:t>
      </w:r>
      <w:r>
        <w:rPr>
          <w:rFonts w:ascii="仿宋_GB2312" w:hAnsi="宋体" w:eastAsia="仿宋_GB2312"/>
          <w:color w:val="000000" w:themeColor="text1"/>
          <w:sz w:val="24"/>
          <w14:textFill>
            <w14:solidFill>
              <w14:schemeClr w14:val="tx1"/>
            </w14:solidFill>
          </w14:textFill>
        </w:rPr>
        <w:t>.3</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采购人不接受具有附加条件的报价。</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11.</w:t>
      </w:r>
      <w:r>
        <w:rPr>
          <w:rFonts w:ascii="仿宋_GB2312" w:hAnsi="宋体" w:eastAsia="仿宋_GB2312"/>
          <w:color w:val="000000" w:themeColor="text1"/>
          <w:sz w:val="24"/>
          <w14:textFill>
            <w14:solidFill>
              <w14:schemeClr w14:val="tx1"/>
            </w14:solidFill>
          </w14:textFill>
        </w:rPr>
        <w:t>4</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投标人所报的各分项投标报价在合同履行过程中是固定不变的，不得以任何理由予以变更。任何包含价格调整要求的投标，将被认定为投标无效。</w:t>
      </w: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56" w:name="_Toc518923074"/>
      <w:bookmarkStart w:id="57" w:name="_Ref467306513"/>
      <w:bookmarkStart w:id="58" w:name="_Toc94108774"/>
      <w:bookmarkStart w:id="59" w:name="_Toc520356156"/>
      <w:r>
        <w:rPr>
          <w:rFonts w:ascii="仿宋_GB2312" w:hAnsi="宋体" w:eastAsia="仿宋_GB2312"/>
          <w:color w:val="000000" w:themeColor="text1"/>
          <w:u w:val="none"/>
          <w14:textFill>
            <w14:solidFill>
              <w14:schemeClr w14:val="tx1"/>
            </w14:solidFill>
          </w14:textFill>
        </w:rPr>
        <w:t>1</w:t>
      </w:r>
      <w:r>
        <w:rPr>
          <w:rFonts w:hint="eastAsia" w:ascii="仿宋_GB2312" w:hAnsi="宋体" w:eastAsia="仿宋_GB2312"/>
          <w:color w:val="000000" w:themeColor="text1"/>
          <w:u w:val="none"/>
          <w14:textFill>
            <w14:solidFill>
              <w14:schemeClr w14:val="tx1"/>
            </w14:solidFill>
          </w14:textFill>
        </w:rPr>
        <w:t>2.投标保证金</w:t>
      </w:r>
      <w:bookmarkEnd w:id="56"/>
      <w:bookmarkEnd w:id="57"/>
      <w:bookmarkEnd w:id="58"/>
      <w:bookmarkEnd w:id="59"/>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bookmarkStart w:id="60" w:name="_Ref467306302"/>
      <w:r>
        <w:rPr>
          <w:rFonts w:ascii="仿宋_GB2312" w:hAnsi="宋体" w:eastAsia="仿宋_GB2312"/>
          <w:color w:val="000000" w:themeColor="text1"/>
          <w:sz w:val="24"/>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2</w:t>
      </w:r>
      <w:r>
        <w:rPr>
          <w:rFonts w:ascii="仿宋_GB2312" w:hAnsi="宋体" w:eastAsia="仿宋_GB2312"/>
          <w:color w:val="000000" w:themeColor="text1"/>
          <w:sz w:val="24"/>
          <w14:textFill>
            <w14:solidFill>
              <w14:schemeClr w14:val="tx1"/>
            </w14:solidFill>
          </w14:textFill>
        </w:rPr>
        <w:t>.1</w:t>
      </w:r>
      <w:r>
        <w:rPr>
          <w:rFonts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投标人应提交</w:t>
      </w:r>
      <w:r>
        <w:rPr>
          <w:rFonts w:hint="eastAsia" w:ascii="仿宋_GB2312" w:hAnsi="宋体" w:eastAsia="仿宋_GB2312"/>
          <w:color w:val="000000" w:themeColor="text1"/>
          <w:sz w:val="24"/>
          <w:u w:val="single"/>
          <w14:textFill>
            <w14:solidFill>
              <w14:schemeClr w14:val="tx1"/>
            </w14:solidFill>
          </w14:textFill>
        </w:rPr>
        <w:t>投标人须知资料表</w:t>
      </w:r>
      <w:r>
        <w:rPr>
          <w:rFonts w:hint="eastAsia" w:ascii="仿宋_GB2312" w:hAnsi="宋体" w:eastAsia="仿宋_GB2312"/>
          <w:color w:val="000000" w:themeColor="text1"/>
          <w:sz w:val="24"/>
          <w14:textFill>
            <w14:solidFill>
              <w14:schemeClr w14:val="tx1"/>
            </w14:solidFill>
          </w14:textFill>
        </w:rPr>
        <w:t>中规定的投标保证金</w:t>
      </w:r>
      <w:bookmarkEnd w:id="60"/>
      <w:r>
        <w:rPr>
          <w:rFonts w:hint="eastAsia" w:ascii="仿宋_GB2312" w:hAnsi="宋体" w:eastAsia="仿宋_GB2312"/>
          <w:color w:val="000000" w:themeColor="text1"/>
          <w:sz w:val="24"/>
          <w14:textFill>
            <w14:solidFill>
              <w14:schemeClr w14:val="tx1"/>
            </w14:solidFill>
          </w14:textFill>
        </w:rPr>
        <w:t>，并作为其投标的一部分。</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2</w:t>
      </w:r>
      <w:r>
        <w:rPr>
          <w:rFonts w:ascii="仿宋_GB2312" w:hAnsi="宋体" w:eastAsia="仿宋_GB2312"/>
          <w:color w:val="000000" w:themeColor="text1"/>
          <w:sz w:val="24"/>
          <w14:textFill>
            <w14:solidFill>
              <w14:schemeClr w14:val="tx1"/>
            </w14:solidFill>
          </w14:textFill>
        </w:rPr>
        <w:t>.2</w:t>
      </w:r>
      <w:r>
        <w:rPr>
          <w:rFonts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投标人存在下列情形</w:t>
      </w:r>
      <w:r>
        <w:rPr>
          <w:rFonts w:ascii="仿宋_GB2312" w:hAnsi="宋体" w:eastAsia="仿宋_GB2312"/>
          <w:color w:val="000000" w:themeColor="text1"/>
          <w:sz w:val="24"/>
          <w14:textFill>
            <w14:solidFill>
              <w14:schemeClr w14:val="tx1"/>
            </w14:solidFill>
          </w14:textFill>
        </w:rPr>
        <w:t>的</w:t>
      </w:r>
      <w:r>
        <w:rPr>
          <w:rFonts w:hint="eastAsia" w:ascii="仿宋_GB2312" w:hAnsi="宋体" w:eastAsia="仿宋_GB2312"/>
          <w:color w:val="000000" w:themeColor="text1"/>
          <w:sz w:val="24"/>
          <w14:textFill>
            <w14:solidFill>
              <w14:schemeClr w14:val="tx1"/>
            </w14:solidFill>
          </w14:textFill>
        </w:rPr>
        <w:t>，投标保证金不予退还：</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 （1）在投标有效期内，撤销投标的；</w:t>
      </w:r>
    </w:p>
    <w:p>
      <w:pPr>
        <w:pStyle w:val="13"/>
        <w:tabs>
          <w:tab w:val="left" w:pos="2240"/>
        </w:tabs>
        <w:spacing w:line="240" w:lineRule="atLeast"/>
        <w:ind w:left="1079" w:leftChars="371" w:hanging="300" w:hangingChars="12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（2）中标后不按本须知第30条的规定与采购人签订合同的；</w:t>
      </w:r>
    </w:p>
    <w:p>
      <w:pPr>
        <w:pStyle w:val="13"/>
        <w:tabs>
          <w:tab w:val="left" w:pos="2240"/>
        </w:tabs>
        <w:spacing w:line="240" w:lineRule="atLeast"/>
        <w:ind w:left="1079" w:leftChars="371" w:hanging="300" w:hangingChars="12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（3）中标后不按本须知第31条的规定提交履约保证金的；</w:t>
      </w:r>
    </w:p>
    <w:p>
      <w:pPr>
        <w:pStyle w:val="13"/>
        <w:tabs>
          <w:tab w:val="left" w:pos="2240"/>
        </w:tabs>
        <w:spacing w:line="240" w:lineRule="atLeast"/>
        <w:ind w:left="1079" w:leftChars="371" w:hanging="300" w:hangingChars="12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（4）中标后不按本须知第32条的规定缴纳中标服务费的；</w:t>
      </w:r>
    </w:p>
    <w:p>
      <w:pPr>
        <w:pStyle w:val="13"/>
        <w:tabs>
          <w:tab w:val="left" w:pos="2240"/>
        </w:tabs>
        <w:spacing w:line="240" w:lineRule="atLeast"/>
        <w:ind w:left="1079" w:leftChars="371" w:hanging="300" w:hangingChars="12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（5）存在其他违法</w:t>
      </w:r>
      <w:r>
        <w:rPr>
          <w:rFonts w:ascii="仿宋_GB2312" w:hAnsi="宋体" w:eastAsia="仿宋_GB2312"/>
          <w:color w:val="000000" w:themeColor="text1"/>
          <w:sz w:val="24"/>
          <w14:textFill>
            <w14:solidFill>
              <w14:schemeClr w14:val="tx1"/>
            </w14:solidFill>
          </w14:textFill>
        </w:rPr>
        <w:t>违规行为的</w:t>
      </w:r>
      <w:r>
        <w:rPr>
          <w:rFonts w:hint="eastAsia" w:ascii="仿宋_GB2312" w:hAnsi="宋体" w:eastAsia="仿宋_GB2312"/>
          <w:color w:val="000000" w:themeColor="text1"/>
          <w:sz w:val="24"/>
          <w14:textFill>
            <w14:solidFill>
              <w14:schemeClr w14:val="tx1"/>
            </w14:solidFill>
          </w14:textFill>
        </w:rPr>
        <w:t>。</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bookmarkStart w:id="61" w:name="_Ref467306336"/>
      <w:r>
        <w:rPr>
          <w:rFonts w:hint="eastAsia" w:ascii="仿宋_GB2312" w:hAnsi="宋体" w:eastAsia="仿宋_GB2312"/>
          <w:color w:val="000000" w:themeColor="text1"/>
          <w:sz w:val="24"/>
          <w14:textFill>
            <w14:solidFill>
              <w14:schemeClr w14:val="tx1"/>
            </w14:solidFill>
          </w14:textFill>
        </w:rPr>
        <w:t>12.3</w:t>
      </w:r>
      <w:r>
        <w:rPr>
          <w:rFonts w:hint="eastAsia" w:ascii="仿宋_GB2312" w:hAnsi="宋体" w:eastAsia="仿宋_GB2312"/>
          <w:color w:val="000000" w:themeColor="text1"/>
          <w:sz w:val="24"/>
          <w14:textFill>
            <w14:solidFill>
              <w14:schemeClr w14:val="tx1"/>
            </w14:solidFill>
          </w14:textFill>
        </w:rPr>
        <w:tab/>
      </w:r>
      <w:bookmarkEnd w:id="61"/>
      <w:r>
        <w:rPr>
          <w:rFonts w:hint="eastAsia" w:ascii="仿宋_GB2312" w:hAnsi="宋体" w:eastAsia="仿宋_GB2312"/>
          <w:color w:val="000000" w:themeColor="text1"/>
          <w:sz w:val="24"/>
          <w14:textFill>
            <w14:solidFill>
              <w14:schemeClr w14:val="tx1"/>
            </w14:solidFill>
          </w14:textFill>
        </w:rPr>
        <w:t>政府采购信用担保试点范围内的项目，接受符合财政部门规定的政府采购投标担保函原件。</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12.4</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投标人未按本须知第12</w:t>
      </w:r>
      <w:r>
        <w:rPr>
          <w:rFonts w:ascii="仿宋_GB2312" w:hAnsi="宋体" w:eastAsia="仿宋_GB2312"/>
          <w:color w:val="000000" w:themeColor="text1"/>
          <w:sz w:val="24"/>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和</w:t>
      </w:r>
      <w:r>
        <w:rPr>
          <w:rFonts w:ascii="仿宋_GB2312" w:hAnsi="宋体" w:eastAsia="仿宋_GB2312"/>
          <w:color w:val="000000" w:themeColor="text1"/>
          <w:sz w:val="24"/>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2</w:t>
      </w:r>
      <w:r>
        <w:rPr>
          <w:rFonts w:ascii="仿宋_GB2312" w:hAnsi="宋体" w:eastAsia="仿宋_GB2312"/>
          <w:color w:val="000000" w:themeColor="text1"/>
          <w:sz w:val="24"/>
          <w14:textFill>
            <w14:solidFill>
              <w14:schemeClr w14:val="tx1"/>
            </w14:solidFill>
          </w14:textFill>
        </w:rPr>
        <w:t>.3</w:t>
      </w:r>
      <w:r>
        <w:rPr>
          <w:rFonts w:hint="eastAsia" w:ascii="仿宋_GB2312" w:hAnsi="宋体" w:eastAsia="仿宋_GB2312"/>
          <w:color w:val="000000" w:themeColor="text1"/>
          <w:sz w:val="24"/>
          <w14:textFill>
            <w14:solidFill>
              <w14:schemeClr w14:val="tx1"/>
            </w14:solidFill>
          </w14:textFill>
        </w:rPr>
        <w:t>条规定提交投标保证金的，其投标将被认定为</w:t>
      </w:r>
      <w:r>
        <w:rPr>
          <w:rFonts w:hint="eastAsia" w:ascii="仿宋_GB2312" w:hAnsi="宋体" w:eastAsia="仿宋_GB2312"/>
          <w:b/>
          <w:color w:val="000000" w:themeColor="text1"/>
          <w:sz w:val="24"/>
          <w14:textFill>
            <w14:solidFill>
              <w14:schemeClr w14:val="tx1"/>
            </w14:solidFill>
          </w14:textFill>
        </w:rPr>
        <w:t>投标无效</w:t>
      </w:r>
      <w:r>
        <w:rPr>
          <w:rFonts w:hint="eastAsia" w:ascii="仿宋_GB2312" w:hAnsi="宋体" w:eastAsia="仿宋_GB2312"/>
          <w:color w:val="000000" w:themeColor="text1"/>
          <w:sz w:val="24"/>
          <w14:textFill>
            <w14:solidFill>
              <w14:schemeClr w14:val="tx1"/>
            </w14:solidFill>
          </w14:textFill>
        </w:rPr>
        <w:t>。</w:t>
      </w:r>
    </w:p>
    <w:p>
      <w:pPr>
        <w:spacing w:line="240" w:lineRule="atLeas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12.4.1</w:t>
      </w:r>
      <w:r>
        <w:rPr>
          <w:rFonts w:ascii="仿宋_GB2312" w:hAnsi="宋体" w:eastAsia="仿宋_GB2312"/>
          <w:color w:val="000000" w:themeColor="text1"/>
          <w:sz w:val="24"/>
          <w14:textFill>
            <w14:solidFill>
              <w14:schemeClr w14:val="tx1"/>
            </w14:solidFill>
          </w14:textFill>
        </w:rPr>
        <w:t xml:space="preserve">  采用电汇形式的</w:t>
      </w:r>
      <w:r>
        <w:rPr>
          <w:rFonts w:hint="eastAsia" w:ascii="仿宋_GB2312" w:hAnsi="宋体" w:eastAsia="仿宋_GB2312"/>
          <w:color w:val="000000" w:themeColor="text1"/>
          <w:sz w:val="24"/>
          <w14:textFill>
            <w14:solidFill>
              <w14:schemeClr w14:val="tx1"/>
            </w14:solidFill>
          </w14:textFill>
        </w:rPr>
        <w:t>，</w:t>
      </w:r>
      <w:r>
        <w:rPr>
          <w:rFonts w:ascii="仿宋_GB2312" w:hAnsi="宋体" w:eastAsia="仿宋_GB2312"/>
          <w:color w:val="000000" w:themeColor="text1"/>
          <w:sz w:val="24"/>
          <w14:textFill>
            <w14:solidFill>
              <w14:schemeClr w14:val="tx1"/>
            </w14:solidFill>
          </w14:textFill>
        </w:rPr>
        <w:t>一般可以实时入账</w:t>
      </w:r>
      <w:r>
        <w:rPr>
          <w:rFonts w:hint="eastAsia" w:ascii="仿宋_GB2312" w:hAnsi="宋体" w:eastAsia="仿宋_GB2312"/>
          <w:color w:val="000000" w:themeColor="text1"/>
          <w:sz w:val="24"/>
          <w14:textFill>
            <w14:solidFill>
              <w14:schemeClr w14:val="tx1"/>
            </w14:solidFill>
          </w14:textFill>
        </w:rPr>
        <w:t>；</w:t>
      </w:r>
    </w:p>
    <w:p>
      <w:pPr>
        <w:spacing w:line="240" w:lineRule="atLeast"/>
        <w:ind w:left="960" w:hanging="960" w:hangingChars="400"/>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12.4.2  采用支票形式的</w:t>
      </w:r>
      <w:r>
        <w:rPr>
          <w:rFonts w:hint="eastAsia" w:ascii="仿宋_GB2312" w:hAnsi="宋体" w:eastAsia="仿宋_GB2312"/>
          <w:color w:val="000000" w:themeColor="text1"/>
          <w:sz w:val="24"/>
          <w14:textFill>
            <w14:solidFill>
              <w14:schemeClr w14:val="tx1"/>
            </w14:solidFill>
          </w14:textFill>
        </w:rPr>
        <w:t>，投标人</w:t>
      </w:r>
      <w:r>
        <w:rPr>
          <w:rFonts w:ascii="仿宋_GB2312" w:hAnsi="宋体" w:eastAsia="仿宋_GB2312"/>
          <w:color w:val="000000" w:themeColor="text1"/>
          <w:sz w:val="24"/>
          <w14:textFill>
            <w14:solidFill>
              <w14:schemeClr w14:val="tx1"/>
            </w14:solidFill>
          </w14:textFill>
        </w:rPr>
        <w:t>则应</w:t>
      </w:r>
      <w:r>
        <w:rPr>
          <w:rFonts w:hint="eastAsia" w:ascii="仿宋_GB2312" w:hAnsi="宋体" w:eastAsia="仿宋_GB2312"/>
          <w:color w:val="000000" w:themeColor="text1"/>
          <w:sz w:val="24"/>
          <w14:textFill>
            <w14:solidFill>
              <w14:schemeClr w14:val="tx1"/>
            </w14:solidFill>
          </w14:textFill>
        </w:rPr>
        <w:t>充分考虑支票入账时间，以</w:t>
      </w:r>
      <w:r>
        <w:rPr>
          <w:rFonts w:ascii="仿宋_GB2312" w:hAnsi="宋体" w:eastAsia="仿宋_GB2312"/>
          <w:color w:val="000000" w:themeColor="text1"/>
          <w:sz w:val="24"/>
          <w14:textFill>
            <w14:solidFill>
              <w14:schemeClr w14:val="tx1"/>
            </w14:solidFill>
          </w14:textFill>
        </w:rPr>
        <w:t>确保</w:t>
      </w:r>
      <w:r>
        <w:rPr>
          <w:rFonts w:hint="eastAsia" w:ascii="仿宋_GB2312" w:hAnsi="宋体" w:eastAsia="仿宋_GB2312"/>
          <w:color w:val="000000" w:themeColor="text1"/>
          <w:sz w:val="24"/>
          <w14:textFill>
            <w14:solidFill>
              <w14:schemeClr w14:val="tx1"/>
            </w14:solidFill>
          </w14:textFill>
        </w:rPr>
        <w:t>投标保证金能按时进入指定账户。根据</w:t>
      </w:r>
      <w:r>
        <w:rPr>
          <w:rFonts w:ascii="仿宋_GB2312" w:hAnsi="宋体" w:eastAsia="仿宋_GB2312"/>
          <w:color w:val="000000" w:themeColor="text1"/>
          <w:sz w:val="24"/>
          <w14:textFill>
            <w14:solidFill>
              <w14:schemeClr w14:val="tx1"/>
            </w14:solidFill>
          </w14:textFill>
        </w:rPr>
        <w:t>银行信息交换和付款时间</w:t>
      </w:r>
      <w:r>
        <w:rPr>
          <w:rFonts w:hint="eastAsia" w:ascii="仿宋_GB2312" w:hAnsi="宋体" w:eastAsia="仿宋_GB2312"/>
          <w:color w:val="000000" w:themeColor="text1"/>
          <w:sz w:val="24"/>
          <w14:textFill>
            <w14:solidFill>
              <w14:schemeClr w14:val="tx1"/>
            </w14:solidFill>
          </w14:textFill>
        </w:rPr>
        <w:t>，支票从递交至实际入账一般需要4-</w:t>
      </w:r>
      <w:r>
        <w:rPr>
          <w:rFonts w:ascii="仿宋_GB2312" w:hAnsi="宋体" w:eastAsia="仿宋_GB2312"/>
          <w:color w:val="000000" w:themeColor="text1"/>
          <w:sz w:val="24"/>
          <w14:textFill>
            <w14:solidFill>
              <w14:schemeClr w14:val="tx1"/>
            </w14:solidFill>
          </w14:textFill>
        </w:rPr>
        <w:t>5个工作日</w:t>
      </w:r>
      <w:r>
        <w:rPr>
          <w:rFonts w:hint="eastAsia" w:ascii="仿宋_GB2312" w:hAnsi="宋体" w:eastAsia="仿宋_GB2312"/>
          <w:color w:val="000000" w:themeColor="text1"/>
          <w:sz w:val="24"/>
          <w14:textFill>
            <w14:solidFill>
              <w14:schemeClr w14:val="tx1"/>
            </w14:solidFill>
          </w14:textFill>
        </w:rPr>
        <w:t>。如投标人未及时提交支票或支票不符合银行委托收款要求（如污损、折叠、胶装等），导致投标保证金不能按时进入指定账户的，将按照招标文件的第22.2条相关规定处理。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12.5  </w:t>
      </w:r>
      <w:r>
        <w:rPr>
          <w:rFonts w:ascii="仿宋_GB2312" w:hAnsi="宋体"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 联合体投标的，可以由联合体中的一方或者共同提交投标保证金。以一方名义提交投标保证金的，对联合体各方均具有约束力。</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12.6</w:t>
      </w:r>
      <w:r>
        <w:rPr>
          <w:rFonts w:hint="eastAsia" w:ascii="仿宋_GB2312" w:hAnsi="宋体" w:eastAsia="仿宋_GB2312"/>
          <w:color w:val="000000" w:themeColor="text1"/>
          <w:sz w:val="24"/>
          <w14:textFill>
            <w14:solidFill>
              <w14:schemeClr w14:val="tx1"/>
            </w14:solidFill>
          </w14:textFill>
        </w:rPr>
        <w:tab/>
      </w:r>
      <w:r>
        <w:rPr>
          <w:rFonts w:ascii="仿宋_GB2312" w:hAnsi="宋体" w:eastAsia="仿宋_GB2312"/>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投标</w:t>
      </w:r>
      <w:r>
        <w:rPr>
          <w:rFonts w:ascii="仿宋_GB2312" w:hAnsi="宋体" w:eastAsia="仿宋_GB2312"/>
          <w:b/>
          <w:color w:val="000000" w:themeColor="text1"/>
          <w:sz w:val="24"/>
          <w14:textFill>
            <w14:solidFill>
              <w14:schemeClr w14:val="tx1"/>
            </w14:solidFill>
          </w14:textFill>
        </w:rPr>
        <w:t>保证金的退还</w:t>
      </w:r>
    </w:p>
    <w:p>
      <w:pPr>
        <w:spacing w:line="240" w:lineRule="atLeast"/>
        <w:ind w:left="1020" w:hanging="1020" w:hangingChars="42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 xml:space="preserve">12.6.1  </w:t>
      </w:r>
      <w:r>
        <w:rPr>
          <w:rFonts w:hint="eastAsia" w:ascii="仿宋_GB2312" w:hAnsi="宋体" w:eastAsia="仿宋_GB2312"/>
          <w:color w:val="000000" w:themeColor="text1"/>
          <w:sz w:val="24"/>
          <w14:textFill>
            <w14:solidFill>
              <w14:schemeClr w14:val="tx1"/>
            </w14:solidFill>
          </w14:textFill>
        </w:rPr>
        <w:t>中标人应在与采购人签订合同之日</w:t>
      </w:r>
      <w:r>
        <w:rPr>
          <w:rFonts w:ascii="仿宋_GB2312" w:hAnsi="宋体" w:eastAsia="仿宋_GB2312"/>
          <w:color w:val="000000" w:themeColor="text1"/>
          <w:sz w:val="24"/>
          <w14:textFill>
            <w14:solidFill>
              <w14:schemeClr w14:val="tx1"/>
            </w14:solidFill>
          </w14:textFill>
        </w:rPr>
        <w:t>起</w:t>
      </w:r>
      <w:r>
        <w:rPr>
          <w:rFonts w:hint="eastAsia" w:ascii="仿宋_GB2312" w:hAnsi="宋体" w:eastAsia="仿宋_GB2312"/>
          <w:color w:val="000000" w:themeColor="text1"/>
          <w:sz w:val="24"/>
          <w14:textFill>
            <w14:solidFill>
              <w14:schemeClr w14:val="tx1"/>
            </w14:solidFill>
          </w14:textFill>
        </w:rPr>
        <w:t>5个工作日内，及时</w:t>
      </w:r>
      <w:r>
        <w:rPr>
          <w:rFonts w:ascii="仿宋_GB2312" w:hAnsi="宋体" w:eastAsia="仿宋_GB2312"/>
          <w:color w:val="000000" w:themeColor="text1"/>
          <w:sz w:val="24"/>
          <w14:textFill>
            <w14:solidFill>
              <w14:schemeClr w14:val="tx1"/>
            </w14:solidFill>
          </w14:textFill>
        </w:rPr>
        <w:t>联系</w:t>
      </w:r>
      <w:r>
        <w:rPr>
          <w:rFonts w:hint="eastAsia" w:ascii="仿宋_GB2312" w:hAnsi="宋体" w:eastAsia="仿宋_GB2312"/>
          <w:color w:val="000000" w:themeColor="text1"/>
          <w:sz w:val="24"/>
          <w14:textFill>
            <w14:solidFill>
              <w14:schemeClr w14:val="tx1"/>
            </w14:solidFill>
          </w14:textFill>
        </w:rPr>
        <w:t>保证金收受</w:t>
      </w:r>
      <w:r>
        <w:rPr>
          <w:rFonts w:ascii="仿宋_GB2312" w:hAnsi="宋体" w:eastAsia="仿宋_GB2312"/>
          <w:color w:val="000000" w:themeColor="text1"/>
          <w:sz w:val="24"/>
          <w14:textFill>
            <w14:solidFill>
              <w14:schemeClr w14:val="tx1"/>
            </w14:solidFill>
          </w14:textFill>
        </w:rPr>
        <w:t>机构</w:t>
      </w:r>
      <w:r>
        <w:rPr>
          <w:rFonts w:hint="eastAsia" w:ascii="仿宋_GB2312" w:hAnsi="宋体" w:eastAsia="仿宋_GB2312"/>
          <w:color w:val="000000" w:themeColor="text1"/>
          <w:sz w:val="24"/>
          <w14:textFill>
            <w14:solidFill>
              <w14:schemeClr w14:val="tx1"/>
            </w14:solidFill>
          </w14:textFill>
        </w:rPr>
        <w:t>办理投标保证金无息退还手续。</w:t>
      </w:r>
    </w:p>
    <w:p>
      <w:pPr>
        <w:ind w:left="1020" w:hanging="1020" w:hangingChars="42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 xml:space="preserve">12.6.2  </w:t>
      </w:r>
      <w:r>
        <w:rPr>
          <w:rFonts w:hint="eastAsia" w:ascii="仿宋_GB2312" w:hAnsi="宋体" w:eastAsia="仿宋_GB2312"/>
          <w:color w:val="000000" w:themeColor="text1"/>
          <w:sz w:val="24"/>
          <w14:textFill>
            <w14:solidFill>
              <w14:schemeClr w14:val="tx1"/>
            </w14:solidFill>
          </w14:textFill>
        </w:rPr>
        <w:t>未中标投标人的投标保证金将在中标通知书发出之日暨中标结果公告公布之日起5个工作日内无息退还。投标人</w:t>
      </w:r>
      <w:r>
        <w:rPr>
          <w:rFonts w:ascii="仿宋_GB2312" w:hAnsi="宋体" w:eastAsia="仿宋_GB2312"/>
          <w:color w:val="000000" w:themeColor="text1"/>
          <w:sz w:val="24"/>
          <w14:textFill>
            <w14:solidFill>
              <w14:schemeClr w14:val="tx1"/>
            </w14:solidFill>
          </w14:textFill>
        </w:rPr>
        <w:t>及时联系</w:t>
      </w:r>
      <w:r>
        <w:rPr>
          <w:rFonts w:hint="eastAsia" w:ascii="仿宋_GB2312" w:hAnsi="宋体" w:eastAsia="仿宋_GB2312"/>
          <w:color w:val="000000" w:themeColor="text1"/>
          <w:sz w:val="24"/>
          <w14:textFill>
            <w14:solidFill>
              <w14:schemeClr w14:val="tx1"/>
            </w14:solidFill>
          </w14:textFill>
        </w:rPr>
        <w:t>保证金收受</w:t>
      </w:r>
      <w:r>
        <w:rPr>
          <w:rFonts w:ascii="仿宋_GB2312" w:hAnsi="宋体" w:eastAsia="仿宋_GB2312"/>
          <w:color w:val="000000" w:themeColor="text1"/>
          <w:sz w:val="24"/>
          <w14:textFill>
            <w14:solidFill>
              <w14:schemeClr w14:val="tx1"/>
            </w14:solidFill>
          </w14:textFill>
        </w:rPr>
        <w:t>机构</w:t>
      </w:r>
      <w:r>
        <w:rPr>
          <w:rFonts w:hint="eastAsia" w:ascii="仿宋_GB2312" w:hAnsi="宋体" w:eastAsia="仿宋_GB2312"/>
          <w:color w:val="000000" w:themeColor="text1"/>
          <w:sz w:val="24"/>
          <w14:textFill>
            <w14:solidFill>
              <w14:schemeClr w14:val="tx1"/>
            </w14:solidFill>
          </w14:textFill>
        </w:rPr>
        <w:t>办理退还投标保证金手续。</w:t>
      </w:r>
      <w:bookmarkStart w:id="62" w:name="_Toc518923075"/>
    </w:p>
    <w:p>
      <w:pPr>
        <w:ind w:left="1020" w:hanging="1020" w:hangingChars="42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12.6.3  政府采购投标担保函不予退回。</w:t>
      </w:r>
      <w:bookmarkEnd w:id="62"/>
    </w:p>
    <w:p>
      <w:pPr>
        <w:spacing w:line="240" w:lineRule="atLeast"/>
        <w:ind w:left="960" w:hanging="960" w:hangingChars="4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12.7</w:t>
      </w:r>
      <w:r>
        <w:rPr>
          <w:rFonts w:ascii="仿宋_GB2312" w:hAnsi="宋体" w:eastAsia="仿宋_GB2312"/>
          <w:color w:val="000000" w:themeColor="text1"/>
          <w:sz w:val="24"/>
          <w14:textFill>
            <w14:solidFill>
              <w14:schemeClr w14:val="tx1"/>
            </w14:solidFill>
          </w14:textFill>
        </w:rPr>
        <w:t xml:space="preserve">    因投标人自身原因导致无法及时退还的</w:t>
      </w:r>
      <w:r>
        <w:rPr>
          <w:rFonts w:hint="eastAsia" w:ascii="仿宋_GB2312" w:hAnsi="宋体" w:eastAsia="仿宋_GB2312"/>
          <w:color w:val="000000" w:themeColor="text1"/>
          <w:sz w:val="24"/>
          <w14:textFill>
            <w14:solidFill>
              <w14:schemeClr w14:val="tx1"/>
            </w14:solidFill>
          </w14:textFill>
        </w:rPr>
        <w:t>，</w:t>
      </w:r>
      <w:r>
        <w:rPr>
          <w:rFonts w:ascii="仿宋_GB2312" w:hAnsi="宋体" w:eastAsia="仿宋_GB2312"/>
          <w:color w:val="000000" w:themeColor="text1"/>
          <w:sz w:val="24"/>
          <w14:textFill>
            <w14:solidFill>
              <w14:schemeClr w14:val="tx1"/>
            </w14:solidFill>
          </w14:textFill>
        </w:rPr>
        <w:t>采购人或采购代理机构</w:t>
      </w:r>
      <w:r>
        <w:rPr>
          <w:rFonts w:hint="eastAsia" w:ascii="仿宋_GB2312" w:hAnsi="宋体" w:eastAsia="仿宋_GB2312"/>
          <w:color w:val="000000" w:themeColor="text1"/>
          <w:sz w:val="24"/>
          <w14:textFill>
            <w14:solidFill>
              <w14:schemeClr w14:val="tx1"/>
            </w14:solidFill>
          </w14:textFill>
        </w:rPr>
        <w:t>将</w:t>
      </w:r>
      <w:r>
        <w:rPr>
          <w:rFonts w:ascii="仿宋_GB2312" w:hAnsi="宋体" w:eastAsia="仿宋_GB2312"/>
          <w:color w:val="000000" w:themeColor="text1"/>
          <w:sz w:val="24"/>
          <w14:textFill>
            <w14:solidFill>
              <w14:schemeClr w14:val="tx1"/>
            </w14:solidFill>
          </w14:textFill>
        </w:rPr>
        <w:t>不承担</w:t>
      </w:r>
      <w:r>
        <w:rPr>
          <w:rFonts w:hint="eastAsia" w:ascii="仿宋_GB2312" w:hAnsi="宋体" w:eastAsia="仿宋_GB2312"/>
          <w:color w:val="000000" w:themeColor="text1"/>
          <w:sz w:val="24"/>
          <w14:textFill>
            <w14:solidFill>
              <w14:schemeClr w14:val="tx1"/>
            </w14:solidFill>
          </w14:textFill>
        </w:rPr>
        <w:t>相应责任</w:t>
      </w:r>
      <w:r>
        <w:rPr>
          <w:rFonts w:ascii="仿宋_GB2312" w:hAnsi="宋体" w:eastAsia="仿宋_GB2312"/>
          <w:color w:val="000000" w:themeColor="text1"/>
          <w:sz w:val="24"/>
          <w14:textFill>
            <w14:solidFill>
              <w14:schemeClr w14:val="tx1"/>
            </w14:solidFill>
          </w14:textFill>
        </w:rPr>
        <w:t>。</w:t>
      </w:r>
    </w:p>
    <w:p>
      <w:pPr>
        <w:spacing w:line="240" w:lineRule="atLeast"/>
        <w:ind w:left="960" w:hanging="960" w:hangingChars="4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12.8    投标商应单独填列投标保证金退还申请表并加盖单位公章，便于投标保证金的退还。</w:t>
      </w:r>
    </w:p>
    <w:p>
      <w:pPr>
        <w:widowControl/>
        <w:spacing w:line="360" w:lineRule="auto"/>
        <w:ind w:firstLine="2767" w:firstLineChars="1318"/>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投标保证金退还申请表</w:t>
      </w:r>
    </w:p>
    <w:p>
      <w:pPr>
        <w:pStyle w:val="23"/>
        <w:ind w:firstLine="422"/>
        <w:rPr>
          <w:rFonts w:ascii="宋体" w:hAnsi="宋体"/>
          <w:b/>
          <w:bCs/>
          <w:color w:val="000000" w:themeColor="text1"/>
          <w:kern w:val="0"/>
          <w:sz w:val="21"/>
          <w:szCs w:val="21"/>
          <w14:textFill>
            <w14:solidFill>
              <w14:schemeClr w14:val="tx1"/>
            </w14:solidFill>
          </w14:textFill>
        </w:rPr>
      </w:pPr>
      <w:r>
        <w:rPr>
          <w:rFonts w:hint="eastAsia" w:ascii="宋体" w:hAnsi="宋体"/>
          <w:b/>
          <w:bCs/>
          <w:color w:val="000000" w:themeColor="text1"/>
          <w:kern w:val="0"/>
          <w:sz w:val="21"/>
          <w:szCs w:val="21"/>
          <w14:textFill>
            <w14:solidFill>
              <w14:schemeClr w14:val="tx1"/>
            </w14:solidFill>
          </w14:textFill>
        </w:rPr>
        <w:t>投标商名称（加盖公章）：</w:t>
      </w:r>
    </w:p>
    <w:tbl>
      <w:tblPr>
        <w:tblStyle w:val="26"/>
        <w:tblW w:w="0" w:type="auto"/>
        <w:tblInd w:w="93" w:type="dxa"/>
        <w:tblLayout w:type="fixed"/>
        <w:tblCellMar>
          <w:top w:w="0" w:type="dxa"/>
          <w:left w:w="108" w:type="dxa"/>
          <w:bottom w:w="0" w:type="dxa"/>
          <w:right w:w="108" w:type="dxa"/>
        </w:tblCellMar>
      </w:tblPr>
      <w:tblGrid>
        <w:gridCol w:w="1640"/>
        <w:gridCol w:w="2740"/>
        <w:gridCol w:w="2000"/>
        <w:gridCol w:w="1820"/>
      </w:tblGrid>
      <w:tr>
        <w:tblPrEx>
          <w:tblCellMar>
            <w:top w:w="0" w:type="dxa"/>
            <w:left w:w="108" w:type="dxa"/>
            <w:bottom w:w="0" w:type="dxa"/>
            <w:right w:w="108" w:type="dxa"/>
          </w:tblCellMar>
        </w:tblPrEx>
        <w:trPr>
          <w:trHeight w:val="477" w:hRule="atLeast"/>
        </w:trPr>
        <w:tc>
          <w:tcPr>
            <w:tcW w:w="16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采购项目名称</w:t>
            </w:r>
          </w:p>
        </w:tc>
        <w:tc>
          <w:tcPr>
            <w:tcW w:w="274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200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所投标段（如不分包则不填写）</w:t>
            </w:r>
          </w:p>
        </w:tc>
        <w:tc>
          <w:tcPr>
            <w:tcW w:w="1820"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400" w:hRule="atLeast"/>
        </w:trPr>
        <w:tc>
          <w:tcPr>
            <w:tcW w:w="16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采购项目编号</w:t>
            </w:r>
          </w:p>
        </w:tc>
        <w:tc>
          <w:tcPr>
            <w:tcW w:w="274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200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投标保证金金额</w:t>
            </w:r>
          </w:p>
        </w:tc>
        <w:tc>
          <w:tcPr>
            <w:tcW w:w="1820"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661" w:hRule="atLeast"/>
        </w:trPr>
        <w:tc>
          <w:tcPr>
            <w:tcW w:w="16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投标商名称</w:t>
            </w:r>
          </w:p>
        </w:tc>
        <w:tc>
          <w:tcPr>
            <w:tcW w:w="274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c>
          <w:tcPr>
            <w:tcW w:w="200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联系人及联系电话（手机号）</w:t>
            </w:r>
          </w:p>
        </w:tc>
        <w:tc>
          <w:tcPr>
            <w:tcW w:w="1820"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479" w:hRule="atLeast"/>
        </w:trPr>
        <w:tc>
          <w:tcPr>
            <w:tcW w:w="16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开户银行</w:t>
            </w:r>
          </w:p>
        </w:tc>
        <w:tc>
          <w:tcPr>
            <w:tcW w:w="656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415" w:hRule="atLeast"/>
        </w:trPr>
        <w:tc>
          <w:tcPr>
            <w:tcW w:w="16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银行帐号</w:t>
            </w:r>
          </w:p>
        </w:tc>
        <w:tc>
          <w:tcPr>
            <w:tcW w:w="656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416" w:hRule="atLeast"/>
        </w:trPr>
        <w:tc>
          <w:tcPr>
            <w:tcW w:w="16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行    号</w:t>
            </w:r>
          </w:p>
        </w:tc>
        <w:tc>
          <w:tcPr>
            <w:tcW w:w="656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themeColor="text1"/>
                <w:kern w:val="0"/>
                <w:sz w:val="20"/>
                <w:szCs w:val="20"/>
                <w14:textFill>
                  <w14:solidFill>
                    <w14:schemeClr w14:val="tx1"/>
                  </w14:solidFill>
                </w14:textFill>
              </w:rPr>
            </w:pPr>
            <w:r>
              <w:rPr>
                <w:rFonts w:hint="eastAsia" w:ascii="宋体" w:hAnsi="宋体" w:cs="宋体"/>
                <w:b/>
                <w:bCs/>
                <w:color w:val="000000" w:themeColor="text1"/>
                <w:kern w:val="0"/>
                <w:sz w:val="20"/>
                <w:szCs w:val="20"/>
                <w14:textFill>
                  <w14:solidFill>
                    <w14:schemeClr w14:val="tx1"/>
                  </w14:solidFill>
                </w14:textFill>
              </w:rPr>
              <w:t>　</w:t>
            </w:r>
          </w:p>
        </w:tc>
      </w:tr>
    </w:tbl>
    <w:p>
      <w:pPr>
        <w:spacing w:line="240" w:lineRule="atLeast"/>
        <w:ind w:left="960" w:hanging="960" w:hangingChars="400"/>
        <w:rPr>
          <w:rFonts w:ascii="仿宋_GB2312" w:hAnsi="宋体" w:eastAsia="仿宋_GB2312"/>
          <w:color w:val="000000" w:themeColor="text1"/>
          <w:sz w:val="24"/>
          <w14:textFill>
            <w14:solidFill>
              <w14:schemeClr w14:val="tx1"/>
            </w14:solidFill>
          </w14:textFill>
        </w:rPr>
      </w:pP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63" w:name="_Toc94108775"/>
      <w:bookmarkStart w:id="64" w:name="_Toc518923076"/>
      <w:bookmarkStart w:id="65" w:name="_Toc520356157"/>
      <w:r>
        <w:rPr>
          <w:rFonts w:hint="eastAsia" w:ascii="仿宋_GB2312" w:hAnsi="宋体" w:eastAsia="仿宋_GB2312"/>
          <w:color w:val="000000" w:themeColor="text1"/>
          <w:u w:val="none"/>
          <w14:textFill>
            <w14:solidFill>
              <w14:schemeClr w14:val="tx1"/>
            </w14:solidFill>
          </w14:textFill>
        </w:rPr>
        <w:t>13.投标有效期</w:t>
      </w:r>
      <w:bookmarkEnd w:id="63"/>
      <w:bookmarkEnd w:id="64"/>
      <w:bookmarkEnd w:id="65"/>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13.1</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投标应在</w:t>
      </w:r>
      <w:r>
        <w:rPr>
          <w:rFonts w:hint="eastAsia" w:ascii="仿宋_GB2312" w:hAnsi="宋体" w:eastAsia="仿宋_GB2312"/>
          <w:color w:val="000000" w:themeColor="text1"/>
          <w:sz w:val="24"/>
          <w:u w:val="single"/>
          <w14:textFill>
            <w14:solidFill>
              <w14:schemeClr w14:val="tx1"/>
            </w14:solidFill>
          </w14:textFill>
        </w:rPr>
        <w:t>投标人须知资料表</w:t>
      </w:r>
      <w:r>
        <w:rPr>
          <w:rFonts w:hint="eastAsia" w:ascii="仿宋_GB2312" w:hAnsi="宋体" w:eastAsia="仿宋_GB2312"/>
          <w:color w:val="000000" w:themeColor="text1"/>
          <w:sz w:val="24"/>
          <w14:textFill>
            <w14:solidFill>
              <w14:schemeClr w14:val="tx1"/>
            </w14:solidFill>
          </w14:textFill>
        </w:rPr>
        <w:t>中规定时间内保持有效。投标有效期不满足要求的投标，其投标将被认定为</w:t>
      </w:r>
      <w:r>
        <w:rPr>
          <w:rFonts w:hint="eastAsia" w:ascii="仿宋_GB2312" w:hAnsi="宋体" w:eastAsia="仿宋_GB2312"/>
          <w:b/>
          <w:color w:val="000000" w:themeColor="text1"/>
          <w:sz w:val="24"/>
          <w14:textFill>
            <w14:solidFill>
              <w14:schemeClr w14:val="tx1"/>
            </w14:solidFill>
          </w14:textFill>
        </w:rPr>
        <w:t>投标无效</w:t>
      </w:r>
      <w:r>
        <w:rPr>
          <w:rFonts w:hint="eastAsia" w:ascii="仿宋_GB2312" w:hAnsi="宋体" w:eastAsia="仿宋_GB2312"/>
          <w:color w:val="000000" w:themeColor="text1"/>
          <w:sz w:val="24"/>
          <w14:textFill>
            <w14:solidFill>
              <w14:schemeClr w14:val="tx1"/>
            </w14:solidFill>
          </w14:textFill>
        </w:rPr>
        <w:t>。</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13.2</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为</w:t>
      </w:r>
      <w:r>
        <w:rPr>
          <w:rFonts w:ascii="仿宋_GB2312" w:hAnsi="宋体" w:eastAsia="仿宋_GB2312"/>
          <w:color w:val="000000" w:themeColor="text1"/>
          <w:sz w:val="24"/>
          <w14:textFill>
            <w14:solidFill>
              <w14:schemeClr w14:val="tx1"/>
            </w14:solidFill>
          </w14:textFill>
        </w:rPr>
        <w:t>保证有充分时间签订合同，</w:t>
      </w:r>
      <w:r>
        <w:rPr>
          <w:rFonts w:hint="eastAsia" w:ascii="仿宋_GB2312" w:hAnsi="宋体" w:eastAsia="仿宋_GB2312"/>
          <w:color w:val="000000" w:themeColor="text1"/>
          <w:sz w:val="24"/>
          <w14:textFill>
            <w14:solidFill>
              <w14:schemeClr w14:val="tx1"/>
            </w14:solidFill>
          </w14:textFill>
        </w:rPr>
        <w:t>采购人或</w:t>
      </w:r>
      <w:r>
        <w:rPr>
          <w:rFonts w:ascii="仿宋_GB2312" w:hAnsi="宋体" w:eastAsia="仿宋_GB2312"/>
          <w:color w:val="000000" w:themeColor="text1"/>
          <w:sz w:val="24"/>
          <w14:textFill>
            <w14:solidFill>
              <w14:schemeClr w14:val="tx1"/>
            </w14:solidFill>
          </w14:textFill>
        </w:rPr>
        <w:t>采购代理机构</w:t>
      </w:r>
      <w:r>
        <w:rPr>
          <w:rFonts w:hint="eastAsia" w:ascii="仿宋_GB2312" w:hAnsi="宋体" w:eastAsia="仿宋_GB2312"/>
          <w:color w:val="000000" w:themeColor="text1"/>
          <w:sz w:val="24"/>
          <w14:textFill>
            <w14:solidFill>
              <w14:schemeClr w14:val="tx1"/>
            </w14:solidFill>
          </w14:textFill>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color w:val="000000" w:themeColor="text1"/>
          <w:sz w:val="24"/>
          <w14:textFill>
            <w14:solidFill>
              <w14:schemeClr w14:val="tx1"/>
            </w14:solidFill>
          </w14:textFill>
        </w:rPr>
        <w:t>有效期的</w:t>
      </w:r>
      <w:r>
        <w:rPr>
          <w:rFonts w:hint="eastAsia" w:ascii="仿宋_GB2312" w:hAnsi="宋体" w:eastAsia="仿宋_GB2312"/>
          <w:color w:val="000000" w:themeColor="text1"/>
          <w:sz w:val="24"/>
          <w14:textFill>
            <w14:solidFill>
              <w14:schemeClr w14:val="tx1"/>
            </w14:solidFill>
          </w14:textFill>
        </w:rPr>
        <w:t>要求，其投标保证金将及时</w:t>
      </w:r>
      <w:r>
        <w:rPr>
          <w:rFonts w:ascii="仿宋_GB2312" w:hAnsi="宋体" w:eastAsia="仿宋_GB2312"/>
          <w:color w:val="000000" w:themeColor="text1"/>
          <w:sz w:val="24"/>
          <w14:textFill>
            <w14:solidFill>
              <w14:schemeClr w14:val="tx1"/>
            </w14:solidFill>
          </w14:textFill>
        </w:rPr>
        <w:t>按规定</w:t>
      </w:r>
      <w:r>
        <w:rPr>
          <w:rFonts w:hint="eastAsia" w:ascii="仿宋_GB2312" w:hAnsi="宋体" w:eastAsia="仿宋_GB2312"/>
          <w:color w:val="000000" w:themeColor="text1"/>
          <w:sz w:val="24"/>
          <w14:textFill>
            <w14:solidFill>
              <w14:schemeClr w14:val="tx1"/>
            </w14:solidFill>
          </w14:textFill>
        </w:rPr>
        <w:t>无息</w:t>
      </w:r>
      <w:r>
        <w:rPr>
          <w:rFonts w:ascii="仿宋_GB2312" w:hAnsi="宋体" w:eastAsia="仿宋_GB2312"/>
          <w:color w:val="000000" w:themeColor="text1"/>
          <w:sz w:val="24"/>
          <w14:textFill>
            <w14:solidFill>
              <w14:schemeClr w14:val="tx1"/>
            </w14:solidFill>
          </w14:textFill>
        </w:rPr>
        <w:t>退还</w:t>
      </w:r>
      <w:r>
        <w:rPr>
          <w:rFonts w:hint="eastAsia" w:ascii="仿宋_GB2312" w:hAnsi="宋体" w:eastAsia="仿宋_GB2312"/>
          <w:color w:val="000000" w:themeColor="text1"/>
          <w:sz w:val="24"/>
          <w14:textFill>
            <w14:solidFill>
              <w14:schemeClr w14:val="tx1"/>
            </w14:solidFill>
          </w14:textFill>
        </w:rPr>
        <w:t>。上述要求和答复都应以书面形式提交。</w:t>
      </w: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66" w:name="_Toc520356158"/>
      <w:bookmarkStart w:id="67" w:name="_Toc94108776"/>
      <w:bookmarkStart w:id="68" w:name="_Toc518923077"/>
      <w:r>
        <w:rPr>
          <w:rFonts w:hint="eastAsia" w:ascii="仿宋_GB2312" w:hAnsi="宋体" w:eastAsia="仿宋_GB2312"/>
          <w:color w:val="000000" w:themeColor="text1"/>
          <w:u w:val="none"/>
          <w14:textFill>
            <w14:solidFill>
              <w14:schemeClr w14:val="tx1"/>
            </w14:solidFill>
          </w14:textFill>
        </w:rPr>
        <w:t>14.投标文件的签署</w:t>
      </w:r>
      <w:bookmarkEnd w:id="66"/>
      <w:r>
        <w:rPr>
          <w:rFonts w:hint="eastAsia" w:ascii="仿宋_GB2312" w:hAnsi="宋体" w:eastAsia="仿宋_GB2312"/>
          <w:color w:val="000000" w:themeColor="text1"/>
          <w:u w:val="none"/>
          <w14:textFill>
            <w14:solidFill>
              <w14:schemeClr w14:val="tx1"/>
            </w14:solidFill>
          </w14:textFill>
        </w:rPr>
        <w:t>及规定</w:t>
      </w:r>
      <w:bookmarkEnd w:id="67"/>
      <w:bookmarkEnd w:id="68"/>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14.1</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投标人应按</w:t>
      </w:r>
      <w:r>
        <w:rPr>
          <w:rFonts w:hint="eastAsia" w:ascii="仿宋_GB2312" w:hAnsi="宋体" w:eastAsia="仿宋_GB2312"/>
          <w:color w:val="000000" w:themeColor="text1"/>
          <w:sz w:val="24"/>
          <w:u w:val="single"/>
          <w14:textFill>
            <w14:solidFill>
              <w14:schemeClr w14:val="tx1"/>
            </w14:solidFill>
          </w14:textFill>
        </w:rPr>
        <w:t>投标人须知资料表</w:t>
      </w:r>
      <w:r>
        <w:rPr>
          <w:rFonts w:hint="eastAsia" w:ascii="仿宋_GB2312" w:hAnsi="宋体" w:eastAsia="仿宋_GB2312"/>
          <w:color w:val="000000" w:themeColor="text1"/>
          <w:sz w:val="24"/>
          <w14:textFill>
            <w14:solidFill>
              <w14:schemeClr w14:val="tx1"/>
            </w14:solidFill>
          </w14:textFill>
        </w:rPr>
        <w:t>中的规定，准备和递交投标文件资格证明文件、商务</w:t>
      </w:r>
      <w:r>
        <w:rPr>
          <w:rFonts w:ascii="仿宋_GB2312" w:hAnsi="宋体" w:eastAsia="仿宋_GB2312"/>
          <w:color w:val="000000" w:themeColor="text1"/>
          <w:sz w:val="24"/>
          <w14:textFill>
            <w14:solidFill>
              <w14:schemeClr w14:val="tx1"/>
            </w14:solidFill>
          </w14:textFill>
        </w:rPr>
        <w:t>和技术文件</w:t>
      </w:r>
      <w:r>
        <w:rPr>
          <w:rFonts w:hint="eastAsia" w:ascii="仿宋_GB2312" w:hAnsi="宋体" w:eastAsia="仿宋_GB2312"/>
          <w:color w:val="000000" w:themeColor="text1"/>
          <w:sz w:val="24"/>
          <w14:textFill>
            <w14:solidFill>
              <w14:schemeClr w14:val="tx1"/>
            </w14:solidFill>
          </w14:textFill>
        </w:rPr>
        <w:t>正本、副本和电子文档，每份资格证明文件、商务</w:t>
      </w:r>
      <w:r>
        <w:rPr>
          <w:rFonts w:ascii="仿宋_GB2312" w:hAnsi="宋体" w:eastAsia="仿宋_GB2312"/>
          <w:color w:val="000000" w:themeColor="text1"/>
          <w:sz w:val="24"/>
          <w14:textFill>
            <w14:solidFill>
              <w14:schemeClr w14:val="tx1"/>
            </w14:solidFill>
          </w14:textFill>
        </w:rPr>
        <w:t>和技术</w:t>
      </w:r>
      <w:r>
        <w:rPr>
          <w:rFonts w:hint="eastAsia" w:ascii="仿宋_GB2312" w:hAnsi="宋体" w:eastAsia="仿宋_GB2312"/>
          <w:color w:val="000000" w:themeColor="text1"/>
          <w:sz w:val="24"/>
          <w14:textFill>
            <w14:solidFill>
              <w14:schemeClr w14:val="tx1"/>
            </w14:solidFill>
          </w14:textFill>
        </w:rPr>
        <w:t>文件封皮须清楚地标明“正本”或“副本”。若正本和副本不符，以正本为准。</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14.2</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投标文件的正本需打印或用不褪色墨水书写，并由投标人的法定代表人或其委托代理人按招标文件规定在投标文件上签字并加盖单位印章。委托代理人须持有书面的“法定代表人授权委托书”（投标文件格式二），并将其附在投标文件中。如对投标文件进行了修改，则应由投标人法定代表人或其委托代理人在每一修改处签字。投标文件的副本可采用正本的复印件。</w:t>
      </w:r>
    </w:p>
    <w:p>
      <w:pPr>
        <w:spacing w:line="240" w:lineRule="atLeast"/>
        <w:ind w:left="900" w:hanging="900" w:hangingChars="375"/>
        <w:rPr>
          <w:rFonts w:ascii="仿宋_GB2312" w:hAnsi="宋体" w:eastAsia="仿宋_GB2312"/>
          <w:b/>
          <w:bCs/>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 xml:space="preserve">14.3    </w:t>
      </w:r>
      <w:r>
        <w:rPr>
          <w:rFonts w:hint="eastAsia" w:ascii="仿宋_GB2312" w:hAnsi="宋体" w:eastAsia="仿宋_GB2312"/>
          <w:color w:val="000000" w:themeColor="text1"/>
          <w:sz w:val="24"/>
          <w14:textFill>
            <w14:solidFill>
              <w14:schemeClr w14:val="tx1"/>
            </w14:solidFill>
          </w14:textFill>
        </w:rPr>
        <w:t>所有投标</w:t>
      </w:r>
      <w:r>
        <w:rPr>
          <w:rFonts w:ascii="仿宋_GB2312" w:hAnsi="宋体" w:eastAsia="仿宋_GB2312"/>
          <w:color w:val="000000" w:themeColor="text1"/>
          <w:sz w:val="24"/>
          <w14:textFill>
            <w14:solidFill>
              <w14:schemeClr w14:val="tx1"/>
            </w14:solidFill>
          </w14:textFill>
        </w:rPr>
        <w:t>文件</w:t>
      </w:r>
      <w:r>
        <w:rPr>
          <w:rFonts w:hint="eastAsia" w:ascii="仿宋_GB2312" w:hAnsi="宋体" w:eastAsia="仿宋_GB2312"/>
          <w:color w:val="000000" w:themeColor="text1"/>
          <w:sz w:val="24"/>
          <w14:textFill>
            <w14:solidFill>
              <w14:schemeClr w14:val="tx1"/>
            </w14:solidFill>
          </w14:textFill>
        </w:rPr>
        <w:t>采用</w:t>
      </w:r>
      <w:r>
        <w:rPr>
          <w:rFonts w:ascii="仿宋_GB2312" w:hAnsi="宋体" w:eastAsia="仿宋_GB2312"/>
          <w:color w:val="000000" w:themeColor="text1"/>
          <w:sz w:val="24"/>
          <w14:textFill>
            <w14:solidFill>
              <w14:schemeClr w14:val="tx1"/>
            </w14:solidFill>
          </w14:textFill>
        </w:rPr>
        <w:t>不可拆装的胶</w:t>
      </w:r>
      <w:r>
        <w:rPr>
          <w:rFonts w:hint="eastAsia" w:ascii="仿宋_GB2312" w:hAnsi="宋体" w:eastAsia="仿宋_GB2312"/>
          <w:color w:val="000000" w:themeColor="text1"/>
          <w:sz w:val="24"/>
          <w14:textFill>
            <w14:solidFill>
              <w14:schemeClr w14:val="tx1"/>
            </w14:solidFill>
          </w14:textFill>
        </w:rPr>
        <w:t>订</w:t>
      </w:r>
      <w:r>
        <w:rPr>
          <w:rFonts w:ascii="仿宋_GB2312" w:hAnsi="宋体" w:eastAsia="仿宋_GB2312"/>
          <w:color w:val="000000" w:themeColor="text1"/>
          <w:sz w:val="24"/>
          <w14:textFill>
            <w14:solidFill>
              <w14:schemeClr w14:val="tx1"/>
            </w14:solidFill>
          </w14:textFill>
        </w:rPr>
        <w:t>方式</w:t>
      </w:r>
      <w:r>
        <w:rPr>
          <w:rFonts w:hint="eastAsia" w:ascii="仿宋_GB2312" w:hAnsi="宋体" w:eastAsia="仿宋_GB2312"/>
          <w:color w:val="000000" w:themeColor="text1"/>
          <w:sz w:val="24"/>
          <w14:textFill>
            <w14:solidFill>
              <w14:schemeClr w14:val="tx1"/>
            </w14:solidFill>
          </w14:textFill>
        </w:rPr>
        <w:t>装订</w:t>
      </w:r>
      <w:r>
        <w:rPr>
          <w:rFonts w:ascii="仿宋_GB2312" w:hAnsi="宋体" w:eastAsia="仿宋_GB2312"/>
          <w:color w:val="000000" w:themeColor="text1"/>
          <w:sz w:val="24"/>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否则将被认定为</w:t>
      </w:r>
      <w:r>
        <w:rPr>
          <w:rFonts w:hint="eastAsia" w:ascii="仿宋_GB2312" w:hAnsi="宋体" w:eastAsia="仿宋_GB2312"/>
          <w:b/>
          <w:bCs/>
          <w:color w:val="000000" w:themeColor="text1"/>
          <w:sz w:val="24"/>
          <w14:textFill>
            <w14:solidFill>
              <w14:schemeClr w14:val="tx1"/>
            </w14:solidFill>
          </w14:textFill>
        </w:rPr>
        <w:t>投标无效。</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14.</w:t>
      </w:r>
      <w:r>
        <w:rPr>
          <w:rFonts w:ascii="仿宋_GB2312" w:hAnsi="宋体" w:eastAsia="仿宋_GB2312"/>
          <w:color w:val="000000" w:themeColor="text1"/>
          <w:sz w:val="24"/>
          <w14:textFill>
            <w14:solidFill>
              <w14:schemeClr w14:val="tx1"/>
            </w14:solidFill>
          </w14:textFill>
        </w:rPr>
        <w:t>4</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投标文件因字迹潦草、表达不清或</w:t>
      </w:r>
      <w:r>
        <w:rPr>
          <w:rFonts w:ascii="仿宋_GB2312" w:hAnsi="宋体" w:eastAsia="仿宋_GB2312"/>
          <w:color w:val="000000" w:themeColor="text1"/>
          <w:sz w:val="24"/>
          <w14:textFill>
            <w14:solidFill>
              <w14:schemeClr w14:val="tx1"/>
            </w14:solidFill>
          </w14:textFill>
        </w:rPr>
        <w:t>装订不当</w:t>
      </w:r>
      <w:r>
        <w:rPr>
          <w:rFonts w:hint="eastAsia" w:ascii="仿宋_GB2312" w:hAnsi="宋体" w:eastAsia="仿宋_GB2312"/>
          <w:color w:val="000000" w:themeColor="text1"/>
          <w:sz w:val="24"/>
          <w14:textFill>
            <w14:solidFill>
              <w14:schemeClr w14:val="tx1"/>
            </w14:solidFill>
          </w14:textFill>
        </w:rPr>
        <w:t>所引起的后果由投标人负责。</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p>
    <w:p>
      <w:pPr>
        <w:pStyle w:val="4"/>
        <w:spacing w:before="0" w:line="240" w:lineRule="atLeast"/>
        <w:ind w:left="1079" w:leftChars="257" w:hanging="540"/>
        <w:rPr>
          <w:rFonts w:ascii="仿宋_GB2312" w:hAnsi="宋体" w:eastAsia="仿宋_GB2312"/>
          <w:color w:val="000000" w:themeColor="text1"/>
          <w:sz w:val="24"/>
          <w14:textFill>
            <w14:solidFill>
              <w14:schemeClr w14:val="tx1"/>
            </w14:solidFill>
          </w14:textFill>
        </w:rPr>
      </w:pPr>
      <w:bookmarkStart w:id="69" w:name="_Toc520356159"/>
      <w:bookmarkStart w:id="70" w:name="_Toc518923078"/>
      <w:bookmarkStart w:id="71" w:name="_Toc216582808"/>
      <w:bookmarkStart w:id="72" w:name="_Toc94108777"/>
      <w:r>
        <w:rPr>
          <w:rFonts w:hint="eastAsia" w:ascii="仿宋_GB2312" w:hAnsi="宋体" w:eastAsia="仿宋_GB2312"/>
          <w:color w:val="000000" w:themeColor="text1"/>
          <w:sz w:val="24"/>
          <w14:textFill>
            <w14:solidFill>
              <w14:schemeClr w14:val="tx1"/>
            </w14:solidFill>
          </w14:textFill>
        </w:rPr>
        <w:t>四   投标文件的递交</w:t>
      </w:r>
      <w:bookmarkEnd w:id="69"/>
      <w:bookmarkEnd w:id="70"/>
      <w:bookmarkEnd w:id="71"/>
      <w:bookmarkEnd w:id="72"/>
    </w:p>
    <w:p>
      <w:pPr>
        <w:pStyle w:val="7"/>
        <w:rPr>
          <w:color w:val="000000" w:themeColor="text1"/>
          <w14:textFill>
            <w14:solidFill>
              <w14:schemeClr w14:val="tx1"/>
            </w14:solidFill>
          </w14:textFill>
        </w:rPr>
      </w:pP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73" w:name="_Toc518923079"/>
      <w:bookmarkStart w:id="74" w:name="_Toc520356160"/>
      <w:bookmarkStart w:id="75" w:name="_Toc94108778"/>
      <w:r>
        <w:rPr>
          <w:rFonts w:hint="eastAsia" w:ascii="仿宋_GB2312" w:hAnsi="宋体" w:eastAsia="仿宋_GB2312"/>
          <w:color w:val="000000" w:themeColor="text1"/>
          <w:u w:val="none"/>
          <w14:textFill>
            <w14:solidFill>
              <w14:schemeClr w14:val="tx1"/>
            </w14:solidFill>
          </w14:textFill>
        </w:rPr>
        <w:t>15.投标文件的密封和标记</w:t>
      </w:r>
      <w:bookmarkEnd w:id="73"/>
      <w:bookmarkEnd w:id="74"/>
      <w:bookmarkEnd w:id="75"/>
    </w:p>
    <w:p>
      <w:pPr>
        <w:spacing w:line="240" w:lineRule="atLeast"/>
        <w:ind w:left="900" w:hanging="900" w:hangingChars="375"/>
        <w:rPr>
          <w:rFonts w:hint="eastAsia" w:ascii="楷体" w:hAnsi="楷体" w:eastAsia="楷体" w:cs="楷体"/>
          <w:b/>
          <w:bCs/>
          <w:color w:val="000000"/>
          <w:sz w:val="24"/>
          <w:u w:val="single"/>
        </w:rPr>
      </w:pPr>
      <w:r>
        <w:rPr>
          <w:rFonts w:hint="eastAsia" w:ascii="仿宋_GB2312" w:hAnsi="宋体" w:eastAsia="仿宋_GB2312"/>
          <w:color w:val="000000" w:themeColor="text1"/>
          <w:sz w:val="24"/>
          <w14:textFill>
            <w14:solidFill>
              <w14:schemeClr w14:val="tx1"/>
            </w14:solidFill>
          </w14:textFill>
        </w:rPr>
        <w:t xml:space="preserve">15.1   </w:t>
      </w:r>
      <w:r>
        <w:rPr>
          <w:rFonts w:hint="eastAsia" w:ascii="楷体" w:hAnsi="楷体" w:eastAsia="楷体" w:cs="楷体"/>
          <w:b/>
          <w:bCs/>
          <w:color w:val="000000"/>
          <w:sz w:val="24"/>
          <w:u w:val="single"/>
        </w:rPr>
        <w:t>为方便评审及进行资格审查，投标人须在投标截止时间前完成在系统上递交电子响应文件。投标人的电子响应文件是经过CA证书加密后上传提交的，任何单位或个人均无法在投标截止时间(即</w:t>
      </w:r>
      <w:r>
        <w:rPr>
          <w:rFonts w:hint="eastAsia" w:ascii="楷体" w:hAnsi="楷体" w:eastAsia="楷体" w:cs="楷体"/>
          <w:b/>
          <w:bCs/>
          <w:color w:val="000000"/>
          <w:sz w:val="24"/>
          <w:u w:val="single"/>
          <w:lang w:eastAsia="zh-CN"/>
        </w:rPr>
        <w:t>开标</w:t>
      </w:r>
      <w:r>
        <w:rPr>
          <w:rFonts w:hint="eastAsia" w:ascii="楷体" w:hAnsi="楷体" w:eastAsia="楷体" w:cs="楷体"/>
          <w:b/>
          <w:bCs/>
          <w:color w:val="000000"/>
          <w:sz w:val="24"/>
          <w:u w:val="single"/>
        </w:rPr>
        <w:t>时间)之前查看或篡改，不存在泄密风险。（严格按照政采云电子投标流程制作并上传电子响应文件）</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15.2   所有包装封皮和信封上均应：</w:t>
      </w:r>
    </w:p>
    <w:p>
      <w:pPr>
        <w:spacing w:line="240" w:lineRule="atLeast"/>
        <w:ind w:left="897" w:leftChars="399" w:hanging="60" w:hangingChars="2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（1）注明招标公告或投标邀请书中指明的项目名称、招标编号、投标人名称和“在（开标时间）之前不得启封”的字样。</w:t>
      </w:r>
    </w:p>
    <w:p>
      <w:pPr>
        <w:spacing w:line="240" w:lineRule="atLeast"/>
        <w:ind w:left="897" w:leftChars="399" w:hanging="60" w:hangingChars="25"/>
        <w:rPr>
          <w:rFonts w:ascii="仿宋_GB2312" w:hAnsi="宋体" w:eastAsia="仿宋_GB2312"/>
          <w:b/>
          <w:bCs/>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w:t>
      </w:r>
      <w:r>
        <w:rPr>
          <w:rFonts w:hint="eastAsia" w:ascii="仿宋_GB2312" w:hAnsi="宋体" w:eastAsia="仿宋_GB2312"/>
          <w:b/>
          <w:bCs/>
          <w:color w:val="000000" w:themeColor="text1"/>
          <w:sz w:val="24"/>
          <w14:textFill>
            <w14:solidFill>
              <w14:schemeClr w14:val="tx1"/>
            </w14:solidFill>
          </w14:textFill>
        </w:rPr>
        <w:t>在封口处加盖投标人单位章，或由法定代表人（或其委托代理人）签</w:t>
      </w:r>
      <w:r>
        <w:rPr>
          <w:rFonts w:hint="eastAsia" w:ascii="仿宋_GB2312" w:hAnsi="宋体" w:eastAsia="仿宋_GB2312"/>
          <w:b/>
          <w:bCs/>
          <w:color w:val="000000" w:themeColor="text1"/>
          <w:sz w:val="24"/>
          <w:lang w:eastAsia="zh-CN"/>
          <w14:textFill>
            <w14:solidFill>
              <w14:schemeClr w14:val="tx1"/>
            </w14:solidFill>
          </w14:textFill>
        </w:rPr>
        <w:t>章</w:t>
      </w:r>
      <w:r>
        <w:rPr>
          <w:rFonts w:hint="eastAsia" w:ascii="仿宋_GB2312" w:hAnsi="宋体" w:eastAsia="仿宋_GB2312"/>
          <w:b/>
          <w:bCs/>
          <w:color w:val="000000" w:themeColor="text1"/>
          <w:sz w:val="24"/>
          <w14:textFill>
            <w14:solidFill>
              <w14:schemeClr w14:val="tx1"/>
            </w14:solidFill>
          </w14:textFill>
        </w:rPr>
        <w:t>。</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15.</w:t>
      </w:r>
      <w:r>
        <w:rPr>
          <w:rFonts w:ascii="仿宋_GB2312" w:hAnsi="宋体" w:eastAsia="仿宋_GB2312"/>
          <w:color w:val="000000" w:themeColor="text1"/>
          <w:sz w:val="24"/>
          <w14:textFill>
            <w14:solidFill>
              <w14:schemeClr w14:val="tx1"/>
            </w14:solidFill>
          </w14:textFill>
        </w:rPr>
        <w:t>3</w:t>
      </w:r>
      <w:r>
        <w:rPr>
          <w:rFonts w:hint="eastAsia" w:ascii="仿宋_GB2312" w:hAnsi="宋体" w:eastAsia="仿宋_GB2312"/>
          <w:color w:val="000000" w:themeColor="text1"/>
          <w:sz w:val="24"/>
          <w14:textFill>
            <w14:solidFill>
              <w14:schemeClr w14:val="tx1"/>
            </w14:solidFill>
          </w14:textFill>
        </w:rPr>
        <w:t xml:space="preserve">    如果投标人未按上述要求密封，其</w:t>
      </w:r>
      <w:r>
        <w:rPr>
          <w:rFonts w:ascii="仿宋_GB2312" w:hAnsi="宋体" w:eastAsia="仿宋_GB2312"/>
          <w:color w:val="000000" w:themeColor="text1"/>
          <w:sz w:val="24"/>
          <w14:textFill>
            <w14:solidFill>
              <w14:schemeClr w14:val="tx1"/>
            </w14:solidFill>
          </w14:textFill>
        </w:rPr>
        <w:t>投标文件</w:t>
      </w:r>
      <w:r>
        <w:rPr>
          <w:rFonts w:hint="eastAsia" w:ascii="仿宋_GB2312" w:hAnsi="宋体" w:eastAsia="仿宋_GB2312"/>
          <w:color w:val="000000" w:themeColor="text1"/>
          <w:sz w:val="24"/>
          <w14:textFill>
            <w14:solidFill>
              <w14:schemeClr w14:val="tx1"/>
            </w14:solidFill>
          </w14:textFill>
        </w:rPr>
        <w:t>将</w:t>
      </w:r>
      <w:r>
        <w:rPr>
          <w:rFonts w:hint="eastAsia" w:ascii="仿宋_GB2312" w:hAnsi="宋体" w:eastAsia="仿宋_GB2312"/>
          <w:b/>
          <w:bCs/>
          <w:color w:val="000000" w:themeColor="text1"/>
          <w:sz w:val="24"/>
          <w14:textFill>
            <w14:solidFill>
              <w14:schemeClr w14:val="tx1"/>
            </w14:solidFill>
          </w14:textFill>
        </w:rPr>
        <w:t>被</w:t>
      </w:r>
      <w:r>
        <w:rPr>
          <w:rFonts w:ascii="仿宋_GB2312" w:hAnsi="宋体" w:eastAsia="仿宋_GB2312"/>
          <w:b/>
          <w:bCs/>
          <w:color w:val="000000" w:themeColor="text1"/>
          <w:sz w:val="24"/>
          <w14:textFill>
            <w14:solidFill>
              <w14:schemeClr w14:val="tx1"/>
            </w14:solidFill>
          </w14:textFill>
        </w:rPr>
        <w:t>拒绝接收</w:t>
      </w:r>
      <w:r>
        <w:rPr>
          <w:rFonts w:hint="eastAsia" w:ascii="仿宋_GB2312" w:hAnsi="宋体" w:eastAsia="仿宋_GB2312"/>
          <w:b/>
          <w:bCs/>
          <w:color w:val="000000" w:themeColor="text1"/>
          <w:sz w:val="24"/>
          <w14:textFill>
            <w14:solidFill>
              <w14:schemeClr w14:val="tx1"/>
            </w14:solidFill>
          </w14:textFill>
        </w:rPr>
        <w:t>。</w:t>
      </w:r>
    </w:p>
    <w:p>
      <w:pPr>
        <w:spacing w:line="240" w:lineRule="atLeast"/>
        <w:ind w:left="900" w:hanging="900" w:hangingChars="375"/>
        <w:rPr>
          <w:rFonts w:ascii="仿宋_GB2312" w:hAnsi="宋体" w:eastAsia="仿宋_GB2312"/>
          <w:color w:val="000000" w:themeColor="text1"/>
          <w:sz w:val="24"/>
          <w:u w:val="single"/>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 xml:space="preserve">15.4    </w:t>
      </w:r>
      <w:r>
        <w:rPr>
          <w:rFonts w:ascii="仿宋_GB2312" w:hAnsi="宋体" w:eastAsia="仿宋_GB2312"/>
          <w:b/>
          <w:bCs/>
          <w:color w:val="000000" w:themeColor="text1"/>
          <w:sz w:val="24"/>
          <w:u w:val="single"/>
          <w14:textFill>
            <w14:solidFill>
              <w14:schemeClr w14:val="tx1"/>
            </w14:solidFill>
          </w14:textFill>
        </w:rPr>
        <w:t>资格证明文件密封装订在其他投标文件中，其</w:t>
      </w:r>
      <w:r>
        <w:rPr>
          <w:rFonts w:hint="eastAsia" w:ascii="仿宋_GB2312" w:hAnsi="宋体" w:eastAsia="仿宋_GB2312"/>
          <w:b/>
          <w:bCs/>
          <w:color w:val="000000" w:themeColor="text1"/>
          <w:sz w:val="24"/>
          <w:u w:val="single"/>
          <w14:textFill>
            <w14:solidFill>
              <w14:schemeClr w14:val="tx1"/>
            </w14:solidFill>
          </w14:textFill>
        </w:rPr>
        <w:t>投标将被认定为投标无效。</w:t>
      </w: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76" w:name="_Toc94108779"/>
      <w:bookmarkStart w:id="77" w:name="_Toc520356161"/>
      <w:bookmarkStart w:id="78" w:name="_Toc518923080"/>
      <w:r>
        <w:rPr>
          <w:rFonts w:hint="eastAsia" w:ascii="仿宋_GB2312" w:hAnsi="宋体" w:eastAsia="仿宋_GB2312"/>
          <w:color w:val="000000" w:themeColor="text1"/>
          <w:u w:val="none"/>
          <w14:textFill>
            <w14:solidFill>
              <w14:schemeClr w14:val="tx1"/>
            </w14:solidFill>
          </w14:textFill>
        </w:rPr>
        <w:t>16.投标截止</w:t>
      </w:r>
      <w:bookmarkEnd w:id="76"/>
      <w:bookmarkEnd w:id="77"/>
      <w:bookmarkEnd w:id="78"/>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16.1</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投标人应在</w:t>
      </w:r>
      <w:r>
        <w:rPr>
          <w:rFonts w:hint="eastAsia" w:ascii="仿宋_GB2312" w:hAnsi="宋体" w:eastAsia="仿宋_GB2312"/>
          <w:b/>
          <w:bCs/>
          <w:color w:val="000000" w:themeColor="text1"/>
          <w:sz w:val="24"/>
          <w:u w:val="single"/>
          <w14:textFill>
            <w14:solidFill>
              <w14:schemeClr w14:val="tx1"/>
            </w14:solidFill>
          </w14:textFill>
        </w:rPr>
        <w:t>投标人须知资料表</w:t>
      </w:r>
      <w:r>
        <w:rPr>
          <w:rFonts w:hint="eastAsia" w:ascii="仿宋_GB2312" w:hAnsi="宋体" w:eastAsia="仿宋_GB2312"/>
          <w:color w:val="000000" w:themeColor="text1"/>
          <w:sz w:val="24"/>
          <w14:textFill>
            <w14:solidFill>
              <w14:schemeClr w14:val="tx1"/>
            </w14:solidFill>
          </w14:textFill>
        </w:rPr>
        <w:t>中规定的截止时间前，将投标文件递交到招标公告中规定的地点。</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16.2</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采购人和采购代理机构有权按本须知的规定，延迟投标截止时间。在此情况下，采购人、采购代理机构和投标人受投标截止时间制约的所有权利和义务均应延长至新的截止时间。</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16.3</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采购人和采购代理机构将拒绝接收在投标截止时间后送达的投标文件。</w:t>
      </w: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79" w:name="_Toc94108780"/>
      <w:bookmarkStart w:id="80" w:name="_Toc520356162"/>
      <w:bookmarkStart w:id="81" w:name="_Toc518923081"/>
      <w:r>
        <w:rPr>
          <w:rFonts w:hint="eastAsia" w:ascii="仿宋_GB2312" w:hAnsi="宋体" w:eastAsia="仿宋_GB2312"/>
          <w:color w:val="000000" w:themeColor="text1"/>
          <w:u w:val="none"/>
          <w14:textFill>
            <w14:solidFill>
              <w14:schemeClr w14:val="tx1"/>
            </w14:solidFill>
          </w14:textFill>
        </w:rPr>
        <w:t>17.投标文件的接收、修改与撤回</w:t>
      </w:r>
      <w:bookmarkEnd w:id="79"/>
      <w:bookmarkEnd w:id="80"/>
      <w:bookmarkEnd w:id="81"/>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 xml:space="preserve">17.1   </w:t>
      </w:r>
      <w:r>
        <w:rPr>
          <w:rFonts w:hint="eastAsia" w:ascii="仿宋_GB2312" w:hAnsi="宋体" w:eastAsia="仿宋_GB2312"/>
          <w:color w:val="000000" w:themeColor="text1"/>
          <w:sz w:val="24"/>
          <w14:textFill>
            <w14:solidFill>
              <w14:schemeClr w14:val="tx1"/>
            </w14:solidFill>
          </w14:textFill>
        </w:rPr>
        <w:t>在投标截止时间后送达投标文件的</w:t>
      </w:r>
      <w:r>
        <w:rPr>
          <w:rFonts w:ascii="仿宋_GB2312" w:hAnsi="宋体" w:eastAsia="仿宋_GB2312"/>
          <w:color w:val="000000" w:themeColor="text1"/>
          <w:sz w:val="24"/>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采购人和</w:t>
      </w:r>
      <w:r>
        <w:rPr>
          <w:rFonts w:ascii="仿宋_GB2312" w:hAnsi="宋体" w:eastAsia="仿宋_GB2312"/>
          <w:color w:val="000000" w:themeColor="text1"/>
          <w:sz w:val="24"/>
          <w14:textFill>
            <w14:solidFill>
              <w14:schemeClr w14:val="tx1"/>
            </w14:solidFill>
          </w14:textFill>
        </w:rPr>
        <w:t>采购代理机构</w:t>
      </w:r>
      <w:r>
        <w:rPr>
          <w:rFonts w:hint="eastAsia" w:ascii="仿宋_GB2312" w:hAnsi="宋体" w:eastAsia="仿宋_GB2312"/>
          <w:color w:val="000000" w:themeColor="text1"/>
          <w:sz w:val="24"/>
          <w14:textFill>
            <w14:solidFill>
              <w14:schemeClr w14:val="tx1"/>
            </w14:solidFill>
          </w14:textFill>
        </w:rPr>
        <w:t>将</w:t>
      </w:r>
      <w:r>
        <w:rPr>
          <w:rFonts w:ascii="仿宋_GB2312" w:hAnsi="宋体" w:eastAsia="仿宋_GB2312"/>
          <w:color w:val="000000" w:themeColor="text1"/>
          <w:sz w:val="24"/>
          <w14:textFill>
            <w14:solidFill>
              <w14:schemeClr w14:val="tx1"/>
            </w14:solidFill>
          </w14:textFill>
        </w:rPr>
        <w:t>拒绝接收</w:t>
      </w:r>
      <w:r>
        <w:rPr>
          <w:rFonts w:hint="eastAsia" w:ascii="仿宋_GB2312" w:hAnsi="宋体" w:eastAsia="仿宋_GB2312"/>
          <w:color w:val="000000" w:themeColor="text1"/>
          <w:sz w:val="24"/>
          <w14:textFill>
            <w14:solidFill>
              <w14:schemeClr w14:val="tx1"/>
            </w14:solidFill>
          </w14:textFill>
        </w:rPr>
        <w:t>。</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17.</w:t>
      </w:r>
      <w:r>
        <w:rPr>
          <w:rFonts w:ascii="仿宋_GB2312" w:hAnsi="宋体" w:eastAsia="仿宋_GB2312"/>
          <w:color w:val="000000" w:themeColor="text1"/>
          <w:sz w:val="24"/>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采购人</w:t>
      </w:r>
      <w:r>
        <w:rPr>
          <w:rFonts w:ascii="仿宋_GB2312" w:hAnsi="宋体" w:eastAsia="仿宋_GB2312"/>
          <w:color w:val="000000" w:themeColor="text1"/>
          <w:sz w:val="24"/>
          <w14:textFill>
            <w14:solidFill>
              <w14:schemeClr w14:val="tx1"/>
            </w14:solidFill>
          </w14:textFill>
        </w:rPr>
        <w:t>或者采购代理机构收到投标文件后，应</w:t>
      </w:r>
      <w:r>
        <w:rPr>
          <w:rFonts w:hint="eastAsia" w:ascii="仿宋_GB2312" w:hAnsi="宋体" w:eastAsia="仿宋_GB2312"/>
          <w:color w:val="000000" w:themeColor="text1"/>
          <w:sz w:val="24"/>
          <w14:textFill>
            <w14:solidFill>
              <w14:schemeClr w14:val="tx1"/>
            </w14:solidFill>
          </w14:textFill>
        </w:rPr>
        <w:t>当如实</w:t>
      </w:r>
      <w:r>
        <w:rPr>
          <w:rFonts w:ascii="仿宋_GB2312" w:hAnsi="宋体" w:eastAsia="仿宋_GB2312"/>
          <w:color w:val="000000" w:themeColor="text1"/>
          <w:sz w:val="24"/>
          <w14:textFill>
            <w14:solidFill>
              <w14:schemeClr w14:val="tx1"/>
            </w14:solidFill>
          </w14:textFill>
        </w:rPr>
        <w:t>记载</w:t>
      </w:r>
      <w:r>
        <w:rPr>
          <w:rFonts w:hint="eastAsia" w:ascii="仿宋_GB2312" w:hAnsi="宋体" w:eastAsia="仿宋_GB2312"/>
          <w:color w:val="000000" w:themeColor="text1"/>
          <w:sz w:val="24"/>
          <w14:textFill>
            <w14:solidFill>
              <w14:schemeClr w14:val="tx1"/>
            </w14:solidFill>
          </w14:textFill>
        </w:rPr>
        <w:t>投标</w:t>
      </w:r>
      <w:r>
        <w:rPr>
          <w:rFonts w:ascii="仿宋_GB2312" w:hAnsi="宋体" w:eastAsia="仿宋_GB2312"/>
          <w:color w:val="000000" w:themeColor="text1"/>
          <w:sz w:val="24"/>
          <w14:textFill>
            <w14:solidFill>
              <w14:schemeClr w14:val="tx1"/>
            </w14:solidFill>
          </w14:textFill>
        </w:rPr>
        <w:t>文件的送达时间和密封情况，并向投标人出具</w:t>
      </w:r>
      <w:r>
        <w:rPr>
          <w:rFonts w:hint="eastAsia" w:ascii="仿宋_GB2312" w:hAnsi="宋体" w:eastAsia="仿宋_GB2312"/>
          <w:color w:val="000000" w:themeColor="text1"/>
          <w:sz w:val="24"/>
          <w14:textFill>
            <w14:solidFill>
              <w14:schemeClr w14:val="tx1"/>
            </w14:solidFill>
          </w14:textFill>
        </w:rPr>
        <w:t>以下</w:t>
      </w:r>
      <w:r>
        <w:rPr>
          <w:rFonts w:ascii="仿宋_GB2312" w:hAnsi="宋体" w:eastAsia="仿宋_GB2312"/>
          <w:color w:val="000000" w:themeColor="text1"/>
          <w:sz w:val="24"/>
          <w14:textFill>
            <w14:solidFill>
              <w14:schemeClr w14:val="tx1"/>
            </w14:solidFill>
          </w14:textFill>
        </w:rPr>
        <w:t>签收回执。</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17.</w:t>
      </w:r>
      <w:r>
        <w:rPr>
          <w:rFonts w:ascii="仿宋_GB2312" w:hAnsi="宋体" w:eastAsia="仿宋_GB2312"/>
          <w:color w:val="000000" w:themeColor="text1"/>
          <w:sz w:val="24"/>
          <w14:textFill>
            <w14:solidFill>
              <w14:schemeClr w14:val="tx1"/>
            </w14:solidFill>
          </w14:textFill>
        </w:rPr>
        <w:t>3</w:t>
      </w:r>
      <w:r>
        <w:rPr>
          <w:rFonts w:hint="eastAsia" w:ascii="仿宋_GB2312" w:hAnsi="宋体" w:eastAsia="仿宋_GB2312"/>
          <w:color w:val="000000" w:themeColor="text1"/>
          <w:sz w:val="24"/>
          <w14:textFill>
            <w14:solidFill>
              <w14:schemeClr w14:val="tx1"/>
            </w14:solidFill>
          </w14:textFill>
        </w:rPr>
        <w:t xml:space="preserve">   递交投标</w:t>
      </w:r>
      <w:r>
        <w:rPr>
          <w:rFonts w:ascii="仿宋_GB2312" w:hAnsi="宋体" w:eastAsia="仿宋_GB2312"/>
          <w:color w:val="000000" w:themeColor="text1"/>
          <w:sz w:val="24"/>
          <w14:textFill>
            <w14:solidFill>
              <w14:schemeClr w14:val="tx1"/>
            </w14:solidFill>
          </w14:textFill>
        </w:rPr>
        <w:t>文件</w:t>
      </w:r>
      <w:r>
        <w:rPr>
          <w:rFonts w:hint="eastAsia" w:ascii="仿宋_GB2312" w:hAnsi="宋体" w:eastAsia="仿宋_GB2312"/>
          <w:color w:val="000000" w:themeColor="text1"/>
          <w:sz w:val="24"/>
          <w14:textFill>
            <w14:solidFill>
              <w14:schemeClr w14:val="tx1"/>
            </w14:solidFill>
          </w14:textFill>
        </w:rPr>
        <w:t>以后，如果投标人要</w:t>
      </w:r>
      <w:r>
        <w:rPr>
          <w:rFonts w:ascii="仿宋_GB2312" w:hAnsi="宋体" w:eastAsia="仿宋_GB2312"/>
          <w:color w:val="000000" w:themeColor="text1"/>
          <w:sz w:val="24"/>
          <w14:textFill>
            <w14:solidFill>
              <w14:schemeClr w14:val="tx1"/>
            </w14:solidFill>
          </w14:textFill>
        </w:rPr>
        <w:t>进行</w:t>
      </w:r>
      <w:r>
        <w:rPr>
          <w:rFonts w:hint="eastAsia" w:ascii="仿宋_GB2312" w:hAnsi="宋体" w:eastAsia="仿宋_GB2312"/>
          <w:color w:val="000000" w:themeColor="text1"/>
          <w:sz w:val="24"/>
          <w14:textFill>
            <w14:solidFill>
              <w14:schemeClr w14:val="tx1"/>
            </w14:solidFill>
          </w14:textFill>
        </w:rPr>
        <w:t>修改或撤回</w:t>
      </w:r>
      <w:r>
        <w:rPr>
          <w:rFonts w:ascii="仿宋_GB2312" w:hAnsi="宋体" w:eastAsia="仿宋_GB2312"/>
          <w:color w:val="000000" w:themeColor="text1"/>
          <w:sz w:val="24"/>
          <w14:textFill>
            <w14:solidFill>
              <w14:schemeClr w14:val="tx1"/>
            </w14:solidFill>
          </w14:textFill>
        </w:rPr>
        <w:t>投标</w:t>
      </w:r>
      <w:r>
        <w:rPr>
          <w:rFonts w:hint="eastAsia" w:ascii="仿宋_GB2312" w:hAnsi="宋体" w:eastAsia="仿宋_GB2312"/>
          <w:color w:val="000000" w:themeColor="text1"/>
          <w:sz w:val="24"/>
          <w14:textFill>
            <w14:solidFill>
              <w14:schemeClr w14:val="tx1"/>
            </w14:solidFill>
          </w14:textFill>
        </w:rPr>
        <w:t>，须提出书面申请</w:t>
      </w:r>
      <w:r>
        <w:rPr>
          <w:rFonts w:ascii="仿宋_GB2312" w:hAnsi="宋体" w:eastAsia="仿宋_GB2312"/>
          <w:color w:val="000000" w:themeColor="text1"/>
          <w:sz w:val="24"/>
          <w14:textFill>
            <w14:solidFill>
              <w14:schemeClr w14:val="tx1"/>
            </w14:solidFill>
          </w14:textFill>
        </w:rPr>
        <w:t>并</w:t>
      </w:r>
      <w:r>
        <w:rPr>
          <w:rFonts w:hint="eastAsia" w:ascii="仿宋_GB2312" w:hAnsi="宋体" w:eastAsia="仿宋_GB2312"/>
          <w:color w:val="000000" w:themeColor="text1"/>
          <w:sz w:val="24"/>
          <w14:textFill>
            <w14:solidFill>
              <w14:schemeClr w14:val="tx1"/>
            </w14:solidFill>
          </w14:textFill>
        </w:rPr>
        <w:t>在投标截止时间前送达开标地点，投标人对投标文件的修改或撤回通知应按本须知规定编制、密封、标记。</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        采购人和</w:t>
      </w:r>
      <w:r>
        <w:rPr>
          <w:rFonts w:ascii="仿宋_GB2312" w:hAnsi="宋体" w:eastAsia="仿宋_GB2312"/>
          <w:color w:val="000000" w:themeColor="text1"/>
          <w:sz w:val="24"/>
          <w14:textFill>
            <w14:solidFill>
              <w14:schemeClr w14:val="tx1"/>
            </w14:solidFill>
          </w14:textFill>
        </w:rPr>
        <w:t>采购代理机构</w:t>
      </w:r>
      <w:r>
        <w:rPr>
          <w:rFonts w:hint="eastAsia" w:ascii="仿宋_GB2312" w:hAnsi="宋体" w:eastAsia="仿宋_GB2312"/>
          <w:color w:val="000000" w:themeColor="text1"/>
          <w:sz w:val="24"/>
          <w14:textFill>
            <w14:solidFill>
              <w14:schemeClr w14:val="tx1"/>
            </w14:solidFill>
          </w14:textFill>
        </w:rPr>
        <w:t>将予以接收，并视为投标文件的组成部分。</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17.</w:t>
      </w:r>
      <w:r>
        <w:rPr>
          <w:rFonts w:ascii="仿宋_GB2312" w:hAnsi="宋体" w:eastAsia="仿宋_GB2312"/>
          <w:color w:val="000000" w:themeColor="text1"/>
          <w:sz w:val="24"/>
          <w14:textFill>
            <w14:solidFill>
              <w14:schemeClr w14:val="tx1"/>
            </w14:solidFill>
          </w14:textFill>
        </w:rPr>
        <w:t>4</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在投标截止期之后，采购</w:t>
      </w:r>
      <w:r>
        <w:rPr>
          <w:rFonts w:ascii="仿宋_GB2312" w:hAnsi="宋体" w:eastAsia="仿宋_GB2312"/>
          <w:color w:val="000000" w:themeColor="text1"/>
          <w:sz w:val="24"/>
          <w14:textFill>
            <w14:solidFill>
              <w14:schemeClr w14:val="tx1"/>
            </w14:solidFill>
          </w14:textFill>
        </w:rPr>
        <w:t>人和</w:t>
      </w:r>
      <w:r>
        <w:rPr>
          <w:rFonts w:hint="eastAsia" w:ascii="仿宋_GB2312" w:hAnsi="宋体" w:eastAsia="仿宋_GB2312"/>
          <w:color w:val="000000" w:themeColor="text1"/>
          <w:sz w:val="24"/>
          <w14:textFill>
            <w14:solidFill>
              <w14:schemeClr w14:val="tx1"/>
            </w14:solidFill>
          </w14:textFill>
        </w:rPr>
        <w:t>采购</w:t>
      </w:r>
      <w:r>
        <w:rPr>
          <w:rFonts w:ascii="仿宋_GB2312" w:hAnsi="宋体" w:eastAsia="仿宋_GB2312"/>
          <w:color w:val="000000" w:themeColor="text1"/>
          <w:sz w:val="24"/>
          <w14:textFill>
            <w14:solidFill>
              <w14:schemeClr w14:val="tx1"/>
            </w14:solidFill>
          </w14:textFill>
        </w:rPr>
        <w:t>代理机构不接</w:t>
      </w:r>
      <w:r>
        <w:rPr>
          <w:rFonts w:hint="eastAsia" w:ascii="仿宋_GB2312" w:hAnsi="宋体" w:eastAsia="仿宋_GB2312"/>
          <w:color w:val="000000" w:themeColor="text1"/>
          <w:sz w:val="24"/>
          <w14:textFill>
            <w14:solidFill>
              <w14:schemeClr w14:val="tx1"/>
            </w14:solidFill>
          </w14:textFill>
        </w:rPr>
        <w:t>受投标人主动对其投标文件做任何修改。</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17.</w:t>
      </w:r>
      <w:r>
        <w:rPr>
          <w:rFonts w:ascii="仿宋_GB2312" w:hAnsi="宋体" w:eastAsia="仿宋_GB2312"/>
          <w:color w:val="000000" w:themeColor="text1"/>
          <w:sz w:val="24"/>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采购人和</w:t>
      </w:r>
      <w:r>
        <w:rPr>
          <w:rFonts w:ascii="仿宋_GB2312" w:hAnsi="宋体" w:eastAsia="仿宋_GB2312"/>
          <w:color w:val="000000" w:themeColor="text1"/>
          <w:sz w:val="24"/>
          <w14:textFill>
            <w14:solidFill>
              <w14:schemeClr w14:val="tx1"/>
            </w14:solidFill>
          </w14:textFill>
        </w:rPr>
        <w:t>采购代理机构</w:t>
      </w:r>
      <w:r>
        <w:rPr>
          <w:rFonts w:hint="eastAsia" w:ascii="仿宋_GB2312" w:hAnsi="宋体" w:eastAsia="仿宋_GB2312"/>
          <w:color w:val="000000" w:themeColor="text1"/>
          <w:sz w:val="24"/>
          <w14:textFill>
            <w14:solidFill>
              <w14:schemeClr w14:val="tx1"/>
            </w14:solidFill>
          </w14:textFill>
        </w:rPr>
        <w:t>对所接收投标文件概不退回。</w:t>
      </w:r>
    </w:p>
    <w:p>
      <w:pPr>
        <w:spacing w:line="240" w:lineRule="atLeast"/>
        <w:ind w:left="1079" w:leftChars="257" w:hanging="540"/>
        <w:rPr>
          <w:rFonts w:ascii="仿宋_GB2312" w:hAnsi="宋体" w:eastAsia="仿宋_GB2312"/>
          <w:color w:val="000000" w:themeColor="text1"/>
          <w:sz w:val="24"/>
          <w14:textFill>
            <w14:solidFill>
              <w14:schemeClr w14:val="tx1"/>
            </w14:solidFill>
          </w14:textFill>
        </w:rPr>
      </w:pPr>
    </w:p>
    <w:p>
      <w:pPr>
        <w:pStyle w:val="4"/>
        <w:spacing w:before="0" w:line="240" w:lineRule="atLeast"/>
        <w:ind w:left="1079" w:leftChars="257" w:hanging="540"/>
        <w:rPr>
          <w:rFonts w:ascii="仿宋_GB2312" w:hAnsi="宋体" w:eastAsia="仿宋_GB2312"/>
          <w:color w:val="000000" w:themeColor="text1"/>
          <w:sz w:val="24"/>
          <w14:textFill>
            <w14:solidFill>
              <w14:schemeClr w14:val="tx1"/>
            </w14:solidFill>
          </w14:textFill>
        </w:rPr>
      </w:pPr>
      <w:bookmarkStart w:id="82" w:name="_Toc518923082"/>
      <w:bookmarkStart w:id="83" w:name="_Toc520356163"/>
      <w:bookmarkStart w:id="84" w:name="_Toc216582809"/>
      <w:bookmarkStart w:id="85" w:name="_Toc94108781"/>
      <w:r>
        <w:rPr>
          <w:rFonts w:hint="eastAsia" w:ascii="仿宋_GB2312" w:hAnsi="宋体" w:eastAsia="仿宋_GB2312"/>
          <w:color w:val="000000" w:themeColor="text1"/>
          <w:sz w:val="24"/>
          <w14:textFill>
            <w14:solidFill>
              <w14:schemeClr w14:val="tx1"/>
            </w14:solidFill>
          </w14:textFill>
        </w:rPr>
        <w:t>五   开标及评标</w:t>
      </w:r>
      <w:bookmarkEnd w:id="82"/>
      <w:bookmarkEnd w:id="83"/>
      <w:bookmarkEnd w:id="84"/>
      <w:bookmarkEnd w:id="85"/>
    </w:p>
    <w:p>
      <w:pPr>
        <w:pStyle w:val="7"/>
        <w:rPr>
          <w:color w:val="000000" w:themeColor="text1"/>
          <w14:textFill>
            <w14:solidFill>
              <w14:schemeClr w14:val="tx1"/>
            </w14:solidFill>
          </w14:textFill>
        </w:rPr>
      </w:pP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86" w:name="_Toc518923083"/>
      <w:bookmarkStart w:id="87" w:name="_Toc520356164"/>
      <w:bookmarkStart w:id="88" w:name="_Toc94108782"/>
      <w:r>
        <w:rPr>
          <w:rFonts w:hint="eastAsia" w:ascii="仿宋_GB2312" w:hAnsi="宋体" w:eastAsia="仿宋_GB2312"/>
          <w:color w:val="000000" w:themeColor="text1"/>
          <w:u w:val="none"/>
          <w14:textFill>
            <w14:solidFill>
              <w14:schemeClr w14:val="tx1"/>
            </w14:solidFill>
          </w14:textFill>
        </w:rPr>
        <w:t>18.开标</w:t>
      </w:r>
      <w:bookmarkEnd w:id="86"/>
      <w:bookmarkEnd w:id="87"/>
      <w:bookmarkEnd w:id="88"/>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18.1</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采购人和</w:t>
      </w:r>
      <w:r>
        <w:rPr>
          <w:rFonts w:ascii="仿宋_GB2312" w:hAnsi="宋体" w:eastAsia="仿宋_GB2312"/>
          <w:color w:val="000000" w:themeColor="text1"/>
          <w:sz w:val="24"/>
          <w14:textFill>
            <w14:solidFill>
              <w14:schemeClr w14:val="tx1"/>
            </w14:solidFill>
          </w14:textFill>
        </w:rPr>
        <w:t>采购代理机构</w:t>
      </w:r>
      <w:r>
        <w:rPr>
          <w:rFonts w:hint="eastAsia" w:ascii="仿宋_GB2312" w:hAnsi="宋体" w:eastAsia="仿宋_GB2312"/>
          <w:color w:val="000000" w:themeColor="text1"/>
          <w:sz w:val="24"/>
          <w14:textFill>
            <w14:solidFill>
              <w14:schemeClr w14:val="tx1"/>
            </w14:solidFill>
          </w14:textFill>
        </w:rPr>
        <w:t>将按</w:t>
      </w:r>
      <w:r>
        <w:rPr>
          <w:rFonts w:hint="eastAsia" w:ascii="仿宋_GB2312" w:hAnsi="宋体" w:eastAsia="仿宋_GB2312"/>
          <w:b/>
          <w:bCs/>
          <w:color w:val="000000" w:themeColor="text1"/>
          <w:sz w:val="24"/>
          <w:u w:val="single"/>
          <w14:textFill>
            <w14:solidFill>
              <w14:schemeClr w14:val="tx1"/>
            </w14:solidFill>
          </w14:textFill>
        </w:rPr>
        <w:t>投标人须知资料表</w:t>
      </w:r>
      <w:r>
        <w:rPr>
          <w:rFonts w:hint="eastAsia" w:ascii="仿宋_GB2312" w:hAnsi="宋体" w:eastAsia="仿宋_GB2312"/>
          <w:color w:val="000000" w:themeColor="text1"/>
          <w:sz w:val="24"/>
          <w14:textFill>
            <w14:solidFill>
              <w14:schemeClr w14:val="tx1"/>
            </w14:solidFill>
          </w14:textFill>
        </w:rPr>
        <w:t xml:space="preserve">中规定的开标时间和地点组织公开开标并邀请所有投标人代表参加。  </w:t>
      </w:r>
    </w:p>
    <w:p>
      <w:pPr>
        <w:spacing w:line="240" w:lineRule="atLeast"/>
        <w:ind w:firstLine="960" w:firstLineChars="400"/>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投标人不足</w:t>
      </w:r>
      <w:r>
        <w:rPr>
          <w:rFonts w:hint="eastAsia" w:ascii="仿宋_GB2312" w:hAnsi="宋体" w:eastAsia="仿宋_GB2312"/>
          <w:color w:val="000000" w:themeColor="text1"/>
          <w:sz w:val="24"/>
          <w14:textFill>
            <w14:solidFill>
              <w14:schemeClr w14:val="tx1"/>
            </w14:solidFill>
          </w14:textFill>
        </w:rPr>
        <w:t>3家的，不得开标。</w:t>
      </w:r>
    </w:p>
    <w:p>
      <w:pPr>
        <w:spacing w:line="240" w:lineRule="atLeast"/>
        <w:ind w:left="960" w:hanging="960" w:hangingChars="4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18.2   开标时，由投标人或其推选的代表检查自己或所代表的投标文件的密封情况，经记录后，由采购人</w:t>
      </w:r>
      <w:r>
        <w:rPr>
          <w:rFonts w:ascii="仿宋_GB2312" w:hAnsi="宋体" w:eastAsia="仿宋_GB2312"/>
          <w:color w:val="000000" w:themeColor="text1"/>
          <w:sz w:val="24"/>
          <w14:textFill>
            <w14:solidFill>
              <w14:schemeClr w14:val="tx1"/>
            </w14:solidFill>
          </w14:textFill>
        </w:rPr>
        <w:t>或采购代理机构</w:t>
      </w:r>
      <w:r>
        <w:rPr>
          <w:rFonts w:hint="eastAsia" w:ascii="仿宋_GB2312" w:hAnsi="宋体" w:eastAsia="仿宋_GB2312"/>
          <w:color w:val="000000" w:themeColor="text1"/>
          <w:sz w:val="24"/>
          <w14:textFill>
            <w14:solidFill>
              <w14:schemeClr w14:val="tx1"/>
            </w14:solidFill>
          </w14:textFill>
        </w:rPr>
        <w:t>当众拆封投标</w:t>
      </w:r>
      <w:r>
        <w:rPr>
          <w:rFonts w:ascii="仿宋_GB2312" w:hAnsi="宋体" w:eastAsia="仿宋_GB2312"/>
          <w:color w:val="000000" w:themeColor="text1"/>
          <w:sz w:val="24"/>
          <w14:textFill>
            <w14:solidFill>
              <w14:schemeClr w14:val="tx1"/>
            </w14:solidFill>
          </w14:textFill>
        </w:rPr>
        <w:t>文件第一部分</w:t>
      </w:r>
      <w:r>
        <w:rPr>
          <w:rFonts w:hint="eastAsia" w:ascii="仿宋_GB2312" w:hAnsi="宋体" w:eastAsia="仿宋_GB2312"/>
          <w:color w:val="000000" w:themeColor="text1"/>
          <w:sz w:val="24"/>
          <w14:textFill>
            <w14:solidFill>
              <w14:schemeClr w14:val="tx1"/>
            </w14:solidFill>
          </w14:textFill>
        </w:rPr>
        <w:t>，宣读投标人名称、投标价格及招标文件规定的内容。对于投标人在投标截止期前递交的投标声明，在开标时当众宣读，评标时有效。</w:t>
      </w:r>
    </w:p>
    <w:p>
      <w:pPr>
        <w:spacing w:line="240" w:lineRule="atLeast"/>
        <w:ind w:left="1078" w:leftChars="428" w:hanging="180" w:hangingChars="75"/>
        <w:rPr>
          <w:rFonts w:ascii="黑体"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未宣读投标价格、价格折扣等实质内容，评标时不予承认。</w:t>
      </w:r>
    </w:p>
    <w:p>
      <w:pPr>
        <w:spacing w:line="240" w:lineRule="atLeast"/>
        <w:ind w:left="960" w:hanging="960" w:hangingChars="4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18.3</w:t>
      </w:r>
      <w:r>
        <w:rPr>
          <w:rFonts w:hint="eastAsia" w:ascii="黑体" w:hAnsi="宋体"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采购人</w:t>
      </w:r>
      <w:r>
        <w:rPr>
          <w:rFonts w:ascii="仿宋_GB2312" w:hAnsi="宋体" w:eastAsia="仿宋_GB2312"/>
          <w:color w:val="000000" w:themeColor="text1"/>
          <w:sz w:val="24"/>
          <w14:textFill>
            <w14:solidFill>
              <w14:schemeClr w14:val="tx1"/>
            </w14:solidFill>
          </w14:textFill>
        </w:rPr>
        <w:t>或采购代理机构</w:t>
      </w:r>
      <w:r>
        <w:rPr>
          <w:rFonts w:hint="eastAsia" w:ascii="仿宋_GB2312" w:hAnsi="宋体" w:eastAsia="仿宋_GB2312"/>
          <w:color w:val="000000" w:themeColor="text1"/>
          <w:sz w:val="24"/>
          <w14:textFill>
            <w14:solidFill>
              <w14:schemeClr w14:val="tx1"/>
            </w14:solidFill>
          </w14:textFill>
        </w:rPr>
        <w:t>将对开标</w:t>
      </w:r>
      <w:r>
        <w:rPr>
          <w:rFonts w:ascii="仿宋_GB2312" w:hAnsi="宋体" w:eastAsia="仿宋_GB2312"/>
          <w:color w:val="000000" w:themeColor="text1"/>
          <w:sz w:val="24"/>
          <w14:textFill>
            <w14:solidFill>
              <w14:schemeClr w14:val="tx1"/>
            </w14:solidFill>
          </w14:textFill>
        </w:rPr>
        <w:t>过程</w:t>
      </w:r>
      <w:r>
        <w:rPr>
          <w:rFonts w:hint="eastAsia" w:ascii="仿宋_GB2312" w:hAnsi="宋体" w:eastAsia="仿宋_GB2312"/>
          <w:color w:val="000000" w:themeColor="text1"/>
          <w:sz w:val="24"/>
          <w14:textFill>
            <w14:solidFill>
              <w14:schemeClr w14:val="tx1"/>
            </w14:solidFill>
          </w14:textFill>
        </w:rPr>
        <w:t>进行记录</w:t>
      </w:r>
      <w:bookmarkStart w:id="89" w:name="_Toc520356165"/>
      <w:r>
        <w:rPr>
          <w:rFonts w:hint="eastAsia" w:ascii="仿宋_GB2312" w:hAnsi="宋体" w:eastAsia="仿宋_GB2312"/>
          <w:color w:val="000000" w:themeColor="text1"/>
          <w:sz w:val="24"/>
          <w14:textFill>
            <w14:solidFill>
              <w14:schemeClr w14:val="tx1"/>
            </w14:solidFill>
          </w14:textFill>
        </w:rPr>
        <w:t>，由</w:t>
      </w:r>
      <w:r>
        <w:rPr>
          <w:rFonts w:ascii="仿宋_GB2312" w:hAnsi="宋体" w:eastAsia="仿宋_GB2312"/>
          <w:color w:val="000000" w:themeColor="text1"/>
          <w:sz w:val="24"/>
          <w14:textFill>
            <w14:solidFill>
              <w14:schemeClr w14:val="tx1"/>
            </w14:solidFill>
          </w14:textFill>
        </w:rPr>
        <w:t>参加开标的各投标人代表和</w:t>
      </w:r>
      <w:r>
        <w:rPr>
          <w:rFonts w:hint="eastAsia" w:ascii="仿宋_GB2312" w:hAnsi="宋体" w:eastAsia="仿宋_GB2312"/>
          <w:color w:val="000000" w:themeColor="text1"/>
          <w:sz w:val="24"/>
          <w14:textFill>
            <w14:solidFill>
              <w14:schemeClr w14:val="tx1"/>
            </w14:solidFill>
          </w14:textFill>
        </w:rPr>
        <w:t>相关</w:t>
      </w:r>
      <w:r>
        <w:rPr>
          <w:rFonts w:ascii="仿宋_GB2312" w:hAnsi="宋体" w:eastAsia="仿宋_GB2312"/>
          <w:color w:val="000000" w:themeColor="text1"/>
          <w:sz w:val="24"/>
          <w14:textFill>
            <w14:solidFill>
              <w14:schemeClr w14:val="tx1"/>
            </w14:solidFill>
          </w14:textFill>
        </w:rPr>
        <w:t>工作人员签字确认，</w:t>
      </w:r>
      <w:r>
        <w:rPr>
          <w:rFonts w:hint="eastAsia" w:ascii="仿宋_GB2312" w:hAnsi="宋体" w:eastAsia="仿宋_GB2312"/>
          <w:color w:val="000000" w:themeColor="text1"/>
          <w:sz w:val="24"/>
          <w14:textFill>
            <w14:solidFill>
              <w14:schemeClr w14:val="tx1"/>
            </w14:solidFill>
          </w14:textFill>
        </w:rPr>
        <w:t>并存档备查。</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18.</w:t>
      </w:r>
      <w:r>
        <w:rPr>
          <w:rFonts w:ascii="仿宋_GB2312" w:hAnsi="宋体" w:eastAsia="仿宋_GB2312"/>
          <w:color w:val="000000" w:themeColor="text1"/>
          <w:sz w:val="24"/>
          <w14:textFill>
            <w14:solidFill>
              <w14:schemeClr w14:val="tx1"/>
            </w14:solidFill>
          </w14:textFill>
        </w:rPr>
        <w:t>4</w:t>
      </w:r>
      <w:r>
        <w:rPr>
          <w:rFonts w:hint="eastAsia" w:ascii="黑体" w:hAnsi="宋体"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投标人代表对开标过程和开标记录有疑义，以及认为采购人、采购代理机构相关工作人员有需要回避的情形的，应当场提出询问或者回避申请。</w:t>
      </w: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90" w:name="_Toc94108783"/>
      <w:bookmarkStart w:id="91" w:name="_Toc518923084"/>
      <w:r>
        <w:rPr>
          <w:rFonts w:hint="eastAsia" w:ascii="仿宋_GB2312" w:hAnsi="宋体" w:eastAsia="仿宋_GB2312"/>
          <w:color w:val="000000" w:themeColor="text1"/>
          <w:u w:val="none"/>
          <w14:textFill>
            <w14:solidFill>
              <w14:schemeClr w14:val="tx1"/>
            </w14:solidFill>
          </w14:textFill>
        </w:rPr>
        <w:t>19</w:t>
      </w:r>
      <w:bookmarkEnd w:id="89"/>
      <w:r>
        <w:rPr>
          <w:rFonts w:hint="eastAsia" w:ascii="仿宋_GB2312" w:hAnsi="宋体" w:eastAsia="仿宋_GB2312"/>
          <w:color w:val="000000" w:themeColor="text1"/>
          <w:u w:val="none"/>
          <w14:textFill>
            <w14:solidFill>
              <w14:schemeClr w14:val="tx1"/>
            </w14:solidFill>
          </w14:textFill>
        </w:rPr>
        <w:t>.资格审查及组建评标委员会</w:t>
      </w:r>
      <w:bookmarkEnd w:id="90"/>
      <w:bookmarkEnd w:id="91"/>
    </w:p>
    <w:p>
      <w:pPr>
        <w:spacing w:line="240" w:lineRule="atLeast"/>
        <w:ind w:left="1025" w:hanging="1024" w:hangingChars="427"/>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19.1    采购人或采购代理机构依据法律法规和招标文件中规定的内</w:t>
      </w:r>
      <w:r>
        <w:rPr>
          <w:rFonts w:ascii="仿宋_GB2312" w:hAnsi="宋体" w:eastAsia="仿宋_GB2312"/>
          <w:color w:val="000000" w:themeColor="text1"/>
          <w:sz w:val="24"/>
          <w14:textFill>
            <w14:solidFill>
              <w14:schemeClr w14:val="tx1"/>
            </w14:solidFill>
          </w14:textFill>
        </w:rPr>
        <w:t>容</w:t>
      </w:r>
      <w:r>
        <w:rPr>
          <w:rFonts w:hint="eastAsia" w:ascii="仿宋_GB2312" w:hAnsi="宋体" w:eastAsia="仿宋_GB2312"/>
          <w:color w:val="000000" w:themeColor="text1"/>
          <w:sz w:val="24"/>
          <w14:textFill>
            <w14:solidFill>
              <w14:schemeClr w14:val="tx1"/>
            </w14:solidFill>
          </w14:textFill>
        </w:rPr>
        <w:t>，对投标人的资格进行审查。未</w:t>
      </w:r>
      <w:r>
        <w:rPr>
          <w:rFonts w:ascii="仿宋_GB2312" w:hAnsi="宋体" w:eastAsia="仿宋_GB2312"/>
          <w:color w:val="000000" w:themeColor="text1"/>
          <w:sz w:val="24"/>
          <w14:textFill>
            <w14:solidFill>
              <w14:schemeClr w14:val="tx1"/>
            </w14:solidFill>
          </w14:textFill>
        </w:rPr>
        <w:t>通过资格审查的投标人</w:t>
      </w:r>
      <w:r>
        <w:rPr>
          <w:rFonts w:hint="eastAsia" w:ascii="仿宋_GB2312" w:hAnsi="宋体" w:eastAsia="仿宋_GB2312"/>
          <w:color w:val="000000" w:themeColor="text1"/>
          <w:sz w:val="24"/>
          <w14:textFill>
            <w14:solidFill>
              <w14:schemeClr w14:val="tx1"/>
            </w14:solidFill>
          </w14:textFill>
        </w:rPr>
        <w:t>不</w:t>
      </w:r>
      <w:r>
        <w:rPr>
          <w:rFonts w:ascii="仿宋_GB2312" w:hAnsi="宋体" w:eastAsia="仿宋_GB2312"/>
          <w:color w:val="000000" w:themeColor="text1"/>
          <w:sz w:val="24"/>
          <w14:textFill>
            <w14:solidFill>
              <w14:schemeClr w14:val="tx1"/>
            </w14:solidFill>
          </w14:textFill>
        </w:rPr>
        <w:t>进入评标；</w:t>
      </w:r>
      <w:r>
        <w:rPr>
          <w:rFonts w:hint="eastAsia" w:ascii="仿宋_GB2312" w:hAnsi="宋体" w:eastAsia="仿宋_GB2312"/>
          <w:color w:val="000000" w:themeColor="text1"/>
          <w:sz w:val="24"/>
          <w14:textFill>
            <w14:solidFill>
              <w14:schemeClr w14:val="tx1"/>
            </w14:solidFill>
          </w14:textFill>
        </w:rPr>
        <w:t>进入评标的投标人不足3家</w:t>
      </w:r>
      <w:r>
        <w:rPr>
          <w:rFonts w:ascii="仿宋_GB2312" w:hAnsi="宋体" w:eastAsia="仿宋_GB2312"/>
          <w:color w:val="000000" w:themeColor="text1"/>
          <w:sz w:val="24"/>
          <w14:textFill>
            <w14:solidFill>
              <w14:schemeClr w14:val="tx1"/>
            </w14:solidFill>
          </w14:textFill>
        </w:rPr>
        <w:t>的</w:t>
      </w:r>
      <w:r>
        <w:rPr>
          <w:rFonts w:hint="eastAsia" w:ascii="仿宋_GB2312" w:hAnsi="宋体" w:eastAsia="仿宋_GB2312"/>
          <w:color w:val="000000" w:themeColor="text1"/>
          <w:sz w:val="24"/>
          <w14:textFill>
            <w14:solidFill>
              <w14:schemeClr w14:val="tx1"/>
            </w14:solidFill>
          </w14:textFill>
        </w:rPr>
        <w:t>，不得评标。</w:t>
      </w:r>
    </w:p>
    <w:p>
      <w:pPr>
        <w:widowControl/>
        <w:spacing w:line="440" w:lineRule="exact"/>
        <w:ind w:firstLine="540" w:firstLineChars="225"/>
        <w:rPr>
          <w:rFonts w:ascii="仿宋_GB2312" w:hAnsi="宋体" w:eastAsia="仿宋_GB2312"/>
          <w:b/>
          <w:color w:val="000000" w:themeColor="text1"/>
          <w:sz w:val="24"/>
          <w14:textFill>
            <w14:solidFill>
              <w14:schemeClr w14:val="tx1"/>
            </w14:solidFill>
          </w14:textFill>
        </w:rPr>
      </w:pPr>
      <w:bookmarkStart w:id="92" w:name="_Hlk22377230"/>
      <w:r>
        <w:rPr>
          <w:rFonts w:hint="eastAsia" w:ascii="仿宋_GB2312" w:hAnsi="宋体" w:eastAsia="仿宋_GB2312"/>
          <w:b/>
          <w:color w:val="000000" w:themeColor="text1"/>
          <w:sz w:val="24"/>
          <w14:textFill>
            <w14:solidFill>
              <w14:schemeClr w14:val="tx1"/>
            </w14:solidFill>
          </w14:textFill>
        </w:rPr>
        <w:t>本项目开标现场必须提供的资格审查证件：其中 ：1-8项为开标时资格审查的必备条件，在规定的投标截止时间内未提供则视为对招标文件资格审查内容的不响应，投标将被拒绝，（不接受第二次提供）。(除必须要求原件外,其他资料原件、复印件或影印件均可)</w:t>
      </w:r>
    </w:p>
    <w:bookmarkEnd w:id="92"/>
    <w:p>
      <w:pPr>
        <w:pStyle w:val="20"/>
        <w:widowControl/>
        <w:spacing w:before="0" w:after="0" w:line="400" w:lineRule="exact"/>
        <w:ind w:firstLine="420"/>
        <w:jc w:val="both"/>
        <w:rPr>
          <w:rFonts w:ascii="仿宋_GB2312" w:hAnsi="宋体" w:eastAsia="仿宋_GB2312"/>
          <w:color w:val="000000" w:themeColor="text1"/>
          <w:kern w:val="2"/>
          <w14:textFill>
            <w14:solidFill>
              <w14:schemeClr w14:val="tx1"/>
            </w14:solidFill>
          </w14:textFill>
        </w:rPr>
      </w:pPr>
      <w:r>
        <w:rPr>
          <w:rFonts w:hint="eastAsia" w:ascii="仿宋_GB2312" w:hAnsi="宋体" w:eastAsia="仿宋_GB2312"/>
          <w:color w:val="000000" w:themeColor="text1"/>
          <w:kern w:val="2"/>
          <w14:textFill>
            <w14:solidFill>
              <w14:schemeClr w14:val="tx1"/>
            </w14:solidFill>
          </w14:textFill>
        </w:rPr>
        <w:t>1、合格三证合一营业执照（复印件加盖公章）；</w:t>
      </w:r>
    </w:p>
    <w:p>
      <w:pPr>
        <w:pStyle w:val="20"/>
        <w:widowControl/>
        <w:spacing w:before="0" w:after="0" w:line="400" w:lineRule="exact"/>
        <w:ind w:firstLine="420"/>
        <w:jc w:val="both"/>
        <w:rPr>
          <w:rFonts w:ascii="仿宋_GB2312" w:hAnsi="宋体" w:eastAsia="仿宋_GB2312"/>
          <w:color w:val="000000" w:themeColor="text1"/>
          <w:kern w:val="2"/>
          <w14:textFill>
            <w14:solidFill>
              <w14:schemeClr w14:val="tx1"/>
            </w14:solidFill>
          </w14:textFill>
        </w:rPr>
      </w:pPr>
      <w:r>
        <w:rPr>
          <w:rFonts w:hint="eastAsia" w:ascii="仿宋_GB2312" w:hAnsi="宋体" w:eastAsia="仿宋_GB2312"/>
          <w:color w:val="000000" w:themeColor="text1"/>
          <w:kern w:val="2"/>
          <w14:textFill>
            <w14:solidFill>
              <w14:schemeClr w14:val="tx1"/>
            </w14:solidFill>
          </w14:textFill>
        </w:rPr>
        <w:t>2、法人本人投标的需提供法人身份证原件；被授权委托人需提供法人授权委托书原件、法人身份证复印件及被授权委托人身份证原件；</w:t>
      </w:r>
    </w:p>
    <w:p>
      <w:pPr>
        <w:pStyle w:val="20"/>
        <w:widowControl/>
        <w:spacing w:before="0" w:after="0" w:line="400" w:lineRule="exact"/>
        <w:ind w:firstLine="420"/>
        <w:jc w:val="both"/>
        <w:rPr>
          <w:rFonts w:ascii="仿宋_GB2312" w:hAnsi="宋体" w:eastAsia="仿宋_GB2312"/>
          <w:color w:val="000000" w:themeColor="text1"/>
          <w:kern w:val="2"/>
          <w14:textFill>
            <w14:solidFill>
              <w14:schemeClr w14:val="tx1"/>
            </w14:solidFill>
          </w14:textFill>
        </w:rPr>
      </w:pPr>
      <w:r>
        <w:rPr>
          <w:rFonts w:hint="eastAsia" w:ascii="仿宋_GB2312" w:hAnsi="宋体" w:eastAsia="仿宋_GB2312"/>
          <w:color w:val="000000" w:themeColor="text1"/>
          <w:kern w:val="2"/>
          <w14:textFill>
            <w14:solidFill>
              <w14:schemeClr w14:val="tx1"/>
            </w14:solidFill>
          </w14:textFill>
        </w:rPr>
        <w:t>3、2021年度经会计事务所出具财务审计报告；（新成立的公司须提供近一个月的银行资信证明）（复印件加盖公章）；</w:t>
      </w:r>
    </w:p>
    <w:p>
      <w:pPr>
        <w:pStyle w:val="20"/>
        <w:widowControl/>
        <w:spacing w:before="0" w:after="0" w:line="400" w:lineRule="exact"/>
        <w:ind w:left="420"/>
        <w:jc w:val="both"/>
        <w:rPr>
          <w:rFonts w:ascii="仿宋_GB2312" w:hAnsi="宋体" w:eastAsia="仿宋_GB2312"/>
          <w:color w:val="000000" w:themeColor="text1"/>
          <w:kern w:val="2"/>
          <w14:textFill>
            <w14:solidFill>
              <w14:schemeClr w14:val="tx1"/>
            </w14:solidFill>
          </w14:textFill>
        </w:rPr>
      </w:pPr>
      <w:r>
        <w:rPr>
          <w:rFonts w:hint="eastAsia" w:ascii="仿宋_GB2312" w:hAnsi="宋体" w:eastAsia="仿宋_GB2312"/>
          <w:color w:val="000000" w:themeColor="text1"/>
          <w:kern w:val="2"/>
          <w14:textFill>
            <w14:solidFill>
              <w14:schemeClr w14:val="tx1"/>
            </w14:solidFill>
          </w14:textFill>
        </w:rPr>
        <w:t>4、依法缴纳近三个月的社会保险社保缴纳凭证；依法缴纳近三个月的税收良好记录证明；</w:t>
      </w:r>
    </w:p>
    <w:p>
      <w:pPr>
        <w:pStyle w:val="20"/>
        <w:widowControl/>
        <w:spacing w:before="0" w:after="0" w:line="400" w:lineRule="exact"/>
        <w:ind w:left="420"/>
        <w:jc w:val="both"/>
        <w:rPr>
          <w:rFonts w:ascii="仿宋_GB2312" w:hAnsi="宋体" w:eastAsia="仿宋_GB2312"/>
          <w:color w:val="auto"/>
          <w:kern w:val="2"/>
        </w:rPr>
      </w:pPr>
      <w:r>
        <w:rPr>
          <w:rFonts w:hint="eastAsia" w:ascii="仿宋_GB2312" w:hAnsi="宋体" w:eastAsia="仿宋_GB2312"/>
          <w:color w:val="000000" w:themeColor="text1"/>
          <w:kern w:val="2"/>
          <w14:textFill>
            <w14:solidFill>
              <w14:schemeClr w14:val="tx1"/>
            </w14:solidFill>
          </w14:textFill>
        </w:rPr>
        <w:t>5、在“信用中国”网站 被列入失信被执行人、重大税收违法案件当事人名单；“中国政府采购网”严重违法失信行为记录名单的（尚在处罚期内的）；“</w:t>
      </w:r>
      <w:r>
        <w:rPr>
          <w:rFonts w:hint="eastAsia" w:ascii="仿宋_GB2312" w:hAnsi="宋体" w:eastAsia="仿宋_GB2312"/>
          <w:color w:val="auto"/>
          <w:kern w:val="2"/>
        </w:rPr>
        <w:t>国家企业信用信息公示系统”列入经营异常名录信息、列入严重违法失信企业名单（黑名单）信息的企业投标商，拒绝参与该项目投标；</w:t>
      </w:r>
    </w:p>
    <w:p>
      <w:pPr>
        <w:pStyle w:val="20"/>
        <w:widowControl/>
        <w:spacing w:before="0" w:after="0" w:line="400" w:lineRule="exact"/>
        <w:ind w:left="420"/>
        <w:jc w:val="both"/>
        <w:rPr>
          <w:rFonts w:ascii="仿宋_GB2312" w:hAnsi="宋体" w:eastAsia="仿宋_GB2312"/>
          <w:color w:val="auto"/>
          <w:kern w:val="2"/>
        </w:rPr>
      </w:pPr>
      <w:r>
        <w:rPr>
          <w:rFonts w:hint="eastAsia" w:ascii="仿宋_GB2312" w:eastAsia="仿宋_GB2312"/>
          <w:color w:val="auto"/>
        </w:rPr>
        <w:t>6、</w:t>
      </w:r>
      <w:r>
        <w:rPr>
          <w:rFonts w:hint="eastAsia" w:ascii="仿宋_GB2312" w:hAnsi="宋体" w:eastAsia="仿宋_GB2312"/>
          <w:color w:val="auto"/>
          <w:kern w:val="2"/>
        </w:rPr>
        <w:t>提供针对本次项目《反商业贿赂承诺书》；</w:t>
      </w:r>
    </w:p>
    <w:p>
      <w:pPr>
        <w:pStyle w:val="20"/>
        <w:widowControl/>
        <w:spacing w:before="0" w:after="0" w:line="400" w:lineRule="exact"/>
        <w:ind w:left="420"/>
        <w:jc w:val="both"/>
        <w:rPr>
          <w:rFonts w:hint="eastAsia" w:ascii="仿宋_GB2312" w:hAnsi="宋体" w:eastAsia="仿宋_GB2312"/>
          <w:color w:val="auto"/>
          <w:kern w:val="2"/>
        </w:rPr>
      </w:pPr>
      <w:r>
        <w:rPr>
          <w:rFonts w:hint="eastAsia" w:ascii="仿宋_GB2312" w:hAnsi="宋体" w:eastAsia="仿宋_GB2312"/>
          <w:color w:val="auto"/>
          <w:kern w:val="2"/>
          <w:lang w:val="en-US" w:eastAsia="zh-CN"/>
        </w:rPr>
        <w:t>7</w:t>
      </w:r>
      <w:r>
        <w:rPr>
          <w:rFonts w:hint="eastAsia" w:ascii="仿宋_GB2312" w:hAnsi="宋体" w:eastAsia="仿宋_GB2312"/>
          <w:color w:val="auto"/>
          <w:kern w:val="2"/>
        </w:rPr>
        <w:t>、提供本单位在参加政府采购活动中前三年内无重大违法记录的承诺声明函；</w:t>
      </w:r>
    </w:p>
    <w:p>
      <w:pPr>
        <w:pStyle w:val="21"/>
        <w:ind w:left="0" w:leftChars="0" w:firstLine="480" w:firstLineChars="200"/>
        <w:rPr>
          <w:rFonts w:hint="eastAsia" w:ascii="仿宋_GB2312" w:hAnsi="宋体"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s="Times New Roman"/>
          <w:color w:val="000000" w:themeColor="text1"/>
          <w:kern w:val="2"/>
          <w:sz w:val="24"/>
          <w:szCs w:val="24"/>
          <w:lang w:val="en-US" w:eastAsia="zh-CN" w:bidi="ar-SA"/>
          <w14:textFill>
            <w14:solidFill>
              <w14:schemeClr w14:val="tx1"/>
            </w14:solidFill>
          </w14:textFill>
        </w:rPr>
        <w:t>8、培训机构具有办学许可证明或相关认证；</w:t>
      </w:r>
    </w:p>
    <w:p>
      <w:pPr>
        <w:spacing w:line="240" w:lineRule="atLeast"/>
        <w:ind w:left="424" w:leftChars="201" w:hanging="2"/>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投标人提供的上述资格证明文件中涉及复印件和影印件的，均需加盖公章并注明“与原件一致”。</w:t>
      </w:r>
    </w:p>
    <w:p>
      <w:pPr>
        <w:pStyle w:val="20"/>
        <w:widowControl/>
        <w:spacing w:before="0" w:after="0" w:line="400" w:lineRule="exact"/>
        <w:ind w:firstLine="420"/>
        <w:jc w:val="both"/>
        <w:rPr>
          <w:rFonts w:ascii="仿宋_GB2312" w:hAnsi="宋体" w:eastAsia="仿宋_GB2312"/>
          <w:color w:val="000000" w:themeColor="text1"/>
          <w:highlight w:val="yellow"/>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投标人提供的企业法人营业执照（三证合一）应当在国家市场监督管理总局“国家企业信用信息公示系统”(</w:t>
      </w:r>
      <w:r>
        <w:fldChar w:fldCharType="begin"/>
      </w:r>
      <w:r>
        <w:instrText xml:space="preserve"> HYPERLINK "http://www.gsxt.gov.cn" </w:instrText>
      </w:r>
      <w:r>
        <w:fldChar w:fldCharType="separate"/>
      </w:r>
      <w:r>
        <w:rPr>
          <w:rFonts w:ascii="仿宋_GB2312" w:hAnsi="宋体" w:eastAsia="仿宋_GB2312"/>
          <w:color w:val="000000" w:themeColor="text1"/>
          <w14:textFill>
            <w14:solidFill>
              <w14:schemeClr w14:val="tx1"/>
            </w14:solidFill>
          </w14:textFill>
        </w:rPr>
        <w:t>www.gsxt.gov.cn</w:t>
      </w:r>
      <w:r>
        <w:rPr>
          <w:rFonts w:ascii="仿宋_GB2312" w:hAnsi="宋体" w:eastAsia="仿宋_GB2312"/>
          <w:color w:val="000000" w:themeColor="text1"/>
          <w14:textFill>
            <w14:solidFill>
              <w14:schemeClr w14:val="tx1"/>
            </w14:solidFill>
          </w14:textFill>
        </w:rPr>
        <w:fldChar w:fldCharType="end"/>
      </w:r>
      <w:r>
        <w:rPr>
          <w:rFonts w:hint="eastAsia" w:ascii="仿宋_GB2312" w:hAnsi="宋体" w:eastAsia="仿宋_GB2312"/>
          <w:color w:val="000000" w:themeColor="text1"/>
          <w14:textFill>
            <w14:solidFill>
              <w14:schemeClr w14:val="tx1"/>
            </w14:solidFill>
          </w14:textFill>
        </w:rPr>
        <w:t>)中可查询到，且相关内容信息核对无误。开标时在上述网站中查询不到或者查询内容不一致的或者“经营异常”企业均视为无效。</w:t>
      </w:r>
    </w:p>
    <w:p>
      <w:pPr>
        <w:spacing w:line="360" w:lineRule="auto"/>
        <w:ind w:left="424" w:leftChars="201" w:hanging="2"/>
        <w:rPr>
          <w:rFonts w:ascii="仿宋_GB2312" w:hAnsi="宋体" w:eastAsia="仿宋_GB2312"/>
          <w:color w:val="000000" w:themeColor="text1"/>
          <w:sz w:val="24"/>
          <w14:textFill>
            <w14:solidFill>
              <w14:schemeClr w14:val="tx1"/>
            </w14:solidFill>
          </w14:textFill>
        </w:rPr>
      </w:pPr>
      <w:r>
        <w:rPr>
          <w:rFonts w:hint="eastAsia" w:ascii="楷体" w:hAnsi="楷体" w:eastAsia="楷体" w:cs="微软雅黑 Light"/>
          <w:b/>
          <w:iCs/>
          <w:color w:val="000000" w:themeColor="text1"/>
          <w:sz w:val="24"/>
          <w14:textFill>
            <w14:solidFill>
              <w14:schemeClr w14:val="tx1"/>
            </w14:solidFill>
          </w14:textFill>
        </w:rPr>
        <w:t>通过资格审查的投标人少于不足三家的，不得评标。</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 xml:space="preserve">19.2   </w:t>
      </w:r>
      <w:r>
        <w:rPr>
          <w:rFonts w:hint="eastAsia" w:ascii="仿宋_GB2312" w:hAnsi="宋体" w:eastAsia="仿宋_GB2312"/>
          <w:color w:val="000000" w:themeColor="text1"/>
          <w:sz w:val="24"/>
          <w14:textFill>
            <w14:solidFill>
              <w14:schemeClr w14:val="tx1"/>
            </w14:solidFill>
          </w14:textFill>
        </w:rPr>
        <w:t>采购人</w:t>
      </w:r>
      <w:r>
        <w:rPr>
          <w:rFonts w:ascii="仿宋_GB2312" w:hAnsi="宋体" w:eastAsia="仿宋_GB2312"/>
          <w:color w:val="000000" w:themeColor="text1"/>
          <w:sz w:val="24"/>
          <w14:textFill>
            <w14:solidFill>
              <w14:schemeClr w14:val="tx1"/>
            </w14:solidFill>
          </w14:textFill>
        </w:rPr>
        <w:t>或采购代理机构</w:t>
      </w:r>
      <w:r>
        <w:rPr>
          <w:rFonts w:hint="eastAsia" w:ascii="仿宋_GB2312" w:hAnsi="宋体" w:eastAsia="仿宋_GB2312"/>
          <w:color w:val="000000" w:themeColor="text1"/>
          <w:sz w:val="24"/>
          <w14:textFill>
            <w14:solidFill>
              <w14:schemeClr w14:val="tx1"/>
            </w14:solidFill>
          </w14:textFill>
        </w:rPr>
        <w:t>将在</w:t>
      </w:r>
      <w:r>
        <w:rPr>
          <w:rFonts w:ascii="仿宋_GB2312" w:hAnsi="宋体" w:eastAsia="仿宋_GB2312"/>
          <w:color w:val="000000" w:themeColor="text1"/>
          <w:sz w:val="24"/>
          <w14:textFill>
            <w14:solidFill>
              <w14:schemeClr w14:val="tx1"/>
            </w14:solidFill>
          </w14:textFill>
        </w:rPr>
        <w:t>开标前1</w:t>
      </w:r>
      <w:r>
        <w:rPr>
          <w:rFonts w:hint="eastAsia" w:ascii="仿宋_GB2312" w:hAnsi="宋体" w:eastAsia="仿宋_GB2312"/>
          <w:color w:val="000000" w:themeColor="text1"/>
          <w:sz w:val="24"/>
          <w14:textFill>
            <w14:solidFill>
              <w14:schemeClr w14:val="tx1"/>
            </w14:solidFill>
          </w14:textFill>
        </w:rPr>
        <w:t>个</w:t>
      </w:r>
      <w:r>
        <w:rPr>
          <w:rFonts w:ascii="仿宋_GB2312" w:hAnsi="宋体" w:eastAsia="仿宋_GB2312"/>
          <w:color w:val="000000" w:themeColor="text1"/>
          <w:sz w:val="24"/>
          <w14:textFill>
            <w14:solidFill>
              <w14:schemeClr w14:val="tx1"/>
            </w14:solidFill>
          </w14:textFill>
        </w:rPr>
        <w:t>工作日至投标截止后</w:t>
      </w:r>
      <w:r>
        <w:rPr>
          <w:rFonts w:hint="eastAsia" w:ascii="仿宋_GB2312" w:hAnsi="宋体" w:eastAsia="仿宋_GB2312"/>
          <w:color w:val="000000" w:themeColor="text1"/>
          <w:sz w:val="24"/>
          <w14:textFill>
            <w14:solidFill>
              <w14:schemeClr w14:val="tx1"/>
            </w14:solidFill>
          </w14:textFill>
        </w:rPr>
        <w:t>1小时的期间内查询投标人的信用记录。投标人存在不良信用记录的，其投标将被认定为投标无效。</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19.2</w:t>
      </w:r>
      <w:r>
        <w:rPr>
          <w:rFonts w:hint="eastAsia" w:ascii="仿宋_GB2312" w:hAnsi="宋体" w:eastAsia="仿宋_GB2312"/>
          <w:color w:val="000000" w:themeColor="text1"/>
          <w:sz w:val="24"/>
          <w14:textFill>
            <w14:solidFill>
              <w14:schemeClr w14:val="tx1"/>
            </w14:solidFill>
          </w14:textFill>
        </w:rPr>
        <w:t>.1</w:t>
      </w:r>
      <w:r>
        <w:rPr>
          <w:rFonts w:ascii="仿宋_GB2312" w:hAnsi="宋体"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不良信用记录指：供应商在信用中国（www.creditchina.gov.cn）、中国政府采购网（www.ccgp.gov.cn）国家企业信用信息公示系(http://www.gsxt.gov.cn)网站被列入失信被执行人、重大税收违法案件当事人名单，以及存在《中华人民共和国政府采购法实施条例》第十九条规定的行政处罚记录。</w:t>
      </w:r>
    </w:p>
    <w:p>
      <w:pPr>
        <w:spacing w:line="240" w:lineRule="atLeast"/>
        <w:ind w:left="735" w:leftChars="35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以联合体形式</w:t>
      </w:r>
      <w:r>
        <w:rPr>
          <w:rFonts w:ascii="仿宋_GB2312" w:hAnsi="宋体" w:eastAsia="仿宋_GB2312"/>
          <w:color w:val="000000" w:themeColor="text1"/>
          <w:sz w:val="24"/>
          <w14:textFill>
            <w14:solidFill>
              <w14:schemeClr w14:val="tx1"/>
            </w14:solidFill>
          </w14:textFill>
        </w:rPr>
        <w:t>参加</w:t>
      </w:r>
      <w:r>
        <w:rPr>
          <w:rFonts w:hint="eastAsia" w:ascii="仿宋_GB2312" w:hAnsi="宋体" w:eastAsia="仿宋_GB2312"/>
          <w:color w:val="000000" w:themeColor="text1"/>
          <w:sz w:val="24"/>
          <w14:textFill>
            <w14:solidFill>
              <w14:schemeClr w14:val="tx1"/>
            </w14:solidFill>
          </w14:textFill>
        </w:rPr>
        <w:t>投标的，联合体任何成员存在以上不良信用记录的，联合体投标将被认定为投标无效。</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19.2</w:t>
      </w:r>
      <w:r>
        <w:rPr>
          <w:rFonts w:hint="eastAsia" w:ascii="仿宋_GB2312" w:hAnsi="宋体" w:eastAsia="仿宋_GB2312"/>
          <w:color w:val="000000" w:themeColor="text1"/>
          <w:sz w:val="24"/>
          <w14:textFill>
            <w14:solidFill>
              <w14:schemeClr w14:val="tx1"/>
            </w14:solidFill>
          </w14:textFill>
        </w:rPr>
        <w:t>.2</w:t>
      </w:r>
      <w:r>
        <w:rPr>
          <w:rFonts w:ascii="仿宋_GB2312" w:hAnsi="宋体"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查询及记录方式：采购人</w:t>
      </w:r>
      <w:r>
        <w:rPr>
          <w:rFonts w:ascii="仿宋_GB2312" w:hAnsi="宋体" w:eastAsia="仿宋_GB2312"/>
          <w:color w:val="000000" w:themeColor="text1"/>
          <w:sz w:val="24"/>
          <w14:textFill>
            <w14:solidFill>
              <w14:schemeClr w14:val="tx1"/>
            </w14:solidFill>
          </w14:textFill>
        </w:rPr>
        <w:t>或采购代理机构</w:t>
      </w:r>
      <w:r>
        <w:rPr>
          <w:rFonts w:hint="eastAsia" w:ascii="仿宋_GB2312" w:hAnsi="宋体" w:eastAsia="仿宋_GB2312"/>
          <w:color w:val="000000" w:themeColor="text1"/>
          <w:sz w:val="24"/>
          <w14:textFill>
            <w14:solidFill>
              <w14:schemeClr w14:val="tx1"/>
            </w14:solidFill>
          </w14:textFill>
        </w:rPr>
        <w:t>经办人将查询网页打印、签字并存档备查。投标人不良信用记录以采购人</w:t>
      </w:r>
      <w:r>
        <w:rPr>
          <w:rFonts w:ascii="仿宋_GB2312" w:hAnsi="宋体" w:eastAsia="仿宋_GB2312"/>
          <w:color w:val="000000" w:themeColor="text1"/>
          <w:sz w:val="24"/>
          <w14:textFill>
            <w14:solidFill>
              <w14:schemeClr w14:val="tx1"/>
            </w14:solidFill>
          </w14:textFill>
        </w:rPr>
        <w:t>或采购代理机构</w:t>
      </w:r>
      <w:r>
        <w:rPr>
          <w:rFonts w:hint="eastAsia" w:ascii="仿宋_GB2312" w:hAnsi="宋体" w:eastAsia="仿宋_GB2312"/>
          <w:color w:val="000000" w:themeColor="text1"/>
          <w:sz w:val="24"/>
          <w14:textFill>
            <w14:solidFill>
              <w14:schemeClr w14:val="tx1"/>
            </w14:solidFill>
          </w14:textFill>
        </w:rPr>
        <w:t>查询结果为准。</w:t>
      </w:r>
    </w:p>
    <w:p>
      <w:pPr>
        <w:spacing w:line="240" w:lineRule="atLeast"/>
        <w:ind w:left="840" w:leftChars="4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在本</w:t>
      </w:r>
      <w:r>
        <w:rPr>
          <w:rFonts w:ascii="仿宋_GB2312" w:hAnsi="宋体" w:eastAsia="仿宋_GB2312"/>
          <w:color w:val="000000" w:themeColor="text1"/>
          <w:sz w:val="24"/>
          <w14:textFill>
            <w14:solidFill>
              <w14:schemeClr w14:val="tx1"/>
            </w14:solidFill>
          </w14:textFill>
        </w:rPr>
        <w:t>招标文件规定</w:t>
      </w:r>
      <w:r>
        <w:rPr>
          <w:rFonts w:hint="eastAsia" w:ascii="仿宋_GB2312" w:hAnsi="宋体" w:eastAsia="仿宋_GB2312"/>
          <w:color w:val="000000" w:themeColor="text1"/>
          <w:sz w:val="24"/>
          <w14:textFill>
            <w14:solidFill>
              <w14:schemeClr w14:val="tx1"/>
            </w14:solidFill>
          </w14:textFill>
        </w:rPr>
        <w:t>的查询时间之后，网站信息发生的任何变更均不再作为评标依据。</w:t>
      </w:r>
    </w:p>
    <w:p>
      <w:pPr>
        <w:spacing w:line="240" w:lineRule="atLeast"/>
        <w:ind w:left="840" w:leftChars="4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投标人自行提供的与网站信息不一致的其他证明材料亦不作为资格审查</w:t>
      </w:r>
      <w:r>
        <w:rPr>
          <w:rFonts w:ascii="仿宋_GB2312" w:hAnsi="宋体" w:eastAsia="仿宋_GB2312"/>
          <w:color w:val="000000" w:themeColor="text1"/>
          <w:sz w:val="24"/>
          <w14:textFill>
            <w14:solidFill>
              <w14:schemeClr w14:val="tx1"/>
            </w14:solidFill>
          </w14:textFill>
        </w:rPr>
        <w:t>的</w:t>
      </w:r>
      <w:r>
        <w:rPr>
          <w:rFonts w:hint="eastAsia" w:ascii="仿宋_GB2312" w:hAnsi="宋体" w:eastAsia="仿宋_GB2312"/>
          <w:color w:val="000000" w:themeColor="text1"/>
          <w:sz w:val="24"/>
          <w14:textFill>
            <w14:solidFill>
              <w14:schemeClr w14:val="tx1"/>
            </w14:solidFill>
          </w14:textFill>
        </w:rPr>
        <w:t>依据。</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 xml:space="preserve">19.3   </w:t>
      </w:r>
      <w:r>
        <w:rPr>
          <w:rFonts w:hint="eastAsia" w:ascii="仿宋_GB2312" w:hAnsi="宋体" w:eastAsia="仿宋_GB2312"/>
          <w:color w:val="000000" w:themeColor="text1"/>
          <w:sz w:val="24"/>
          <w14:textFill>
            <w14:solidFill>
              <w14:schemeClr w14:val="tx1"/>
            </w14:solidFill>
          </w14:textFill>
        </w:rPr>
        <w:t>按照《</w:t>
      </w:r>
      <w:r>
        <w:rPr>
          <w:rFonts w:ascii="仿宋_GB2312" w:hAnsi="宋体" w:eastAsia="仿宋_GB2312"/>
          <w:color w:val="000000" w:themeColor="text1"/>
          <w:sz w:val="24"/>
          <w14:textFill>
            <w14:solidFill>
              <w14:schemeClr w14:val="tx1"/>
            </w14:solidFill>
          </w14:textFill>
        </w:rPr>
        <w:t>中华人民共和国政府采购法》</w:t>
      </w:r>
      <w:r>
        <w:rPr>
          <w:rFonts w:hint="eastAsia" w:ascii="仿宋_GB2312" w:hAnsi="宋体" w:eastAsia="仿宋_GB2312"/>
          <w:color w:val="000000" w:themeColor="text1"/>
          <w:sz w:val="24"/>
          <w14:textFill>
            <w14:solidFill>
              <w14:schemeClr w14:val="tx1"/>
            </w14:solidFill>
          </w14:textFill>
        </w:rPr>
        <w:t>、</w:t>
      </w:r>
      <w:r>
        <w:rPr>
          <w:rFonts w:ascii="仿宋_GB2312" w:hAnsi="宋体" w:eastAsia="仿宋_GB2312"/>
          <w:color w:val="000000" w:themeColor="text1"/>
          <w:sz w:val="24"/>
          <w14:textFill>
            <w14:solidFill>
              <w14:schemeClr w14:val="tx1"/>
            </w14:solidFill>
          </w14:textFill>
        </w:rPr>
        <w:t>《中华人民共和国政府采购</w:t>
      </w:r>
      <w:r>
        <w:rPr>
          <w:rFonts w:hint="eastAsia" w:ascii="仿宋_GB2312" w:hAnsi="宋体" w:eastAsia="仿宋_GB2312"/>
          <w:color w:val="000000" w:themeColor="text1"/>
          <w:sz w:val="24"/>
          <w14:textFill>
            <w14:solidFill>
              <w14:schemeClr w14:val="tx1"/>
            </w14:solidFill>
          </w14:textFill>
        </w:rPr>
        <w:t>法</w:t>
      </w:r>
      <w:r>
        <w:rPr>
          <w:rFonts w:ascii="仿宋_GB2312" w:hAnsi="宋体" w:eastAsia="仿宋_GB2312"/>
          <w:color w:val="000000" w:themeColor="text1"/>
          <w:sz w:val="24"/>
          <w14:textFill>
            <w14:solidFill>
              <w14:schemeClr w14:val="tx1"/>
            </w14:solidFill>
          </w14:textFill>
        </w:rPr>
        <w:t>实施条例》</w:t>
      </w:r>
      <w:r>
        <w:rPr>
          <w:rFonts w:hint="eastAsia" w:ascii="仿宋_GB2312" w:hAnsi="宋体" w:eastAsia="仿宋_GB2312"/>
          <w:color w:val="000000" w:themeColor="text1"/>
          <w:sz w:val="24"/>
          <w14:textFill>
            <w14:solidFill>
              <w14:schemeClr w14:val="tx1"/>
            </w14:solidFill>
          </w14:textFill>
        </w:rPr>
        <w:t>及本</w:t>
      </w:r>
      <w:r>
        <w:rPr>
          <w:rFonts w:hint="eastAsia" w:ascii="仿宋_GB2312" w:hAnsi="宋体" w:eastAsia="仿宋_GB2312"/>
          <w:color w:val="auto"/>
          <w:sz w:val="24"/>
        </w:rPr>
        <w:t>项目本级</w:t>
      </w:r>
      <w:r>
        <w:rPr>
          <w:rFonts w:ascii="仿宋_GB2312" w:hAnsi="宋体" w:eastAsia="仿宋_GB2312"/>
          <w:color w:val="auto"/>
          <w:sz w:val="24"/>
        </w:rPr>
        <w:t>和上级财政部门</w:t>
      </w:r>
      <w:r>
        <w:rPr>
          <w:rFonts w:hint="eastAsia" w:ascii="仿宋_GB2312" w:hAnsi="宋体" w:eastAsia="仿宋_GB2312"/>
          <w:color w:val="auto"/>
          <w:sz w:val="24"/>
        </w:rPr>
        <w:t>的有关规定依法组建的</w:t>
      </w:r>
      <w:r>
        <w:rPr>
          <w:rFonts w:ascii="仿宋_GB2312" w:hAnsi="宋体" w:eastAsia="仿宋_GB2312"/>
          <w:color w:val="auto"/>
          <w:sz w:val="24"/>
        </w:rPr>
        <w:t>评标委员会</w:t>
      </w:r>
      <w:r>
        <w:rPr>
          <w:rFonts w:hint="eastAsia" w:ascii="仿宋_GB2312" w:hAnsi="宋体" w:eastAsia="仿宋_GB2312"/>
          <w:color w:val="auto"/>
          <w:sz w:val="24"/>
        </w:rPr>
        <w:t>，负责本</w:t>
      </w:r>
      <w:r>
        <w:rPr>
          <w:rFonts w:ascii="仿宋_GB2312" w:hAnsi="宋体" w:eastAsia="仿宋_GB2312"/>
          <w:color w:val="auto"/>
          <w:sz w:val="24"/>
        </w:rPr>
        <w:t>项目</w:t>
      </w:r>
      <w:r>
        <w:rPr>
          <w:rFonts w:hint="eastAsia" w:ascii="仿宋_GB2312" w:hAnsi="宋体" w:eastAsia="仿宋_GB2312"/>
          <w:color w:val="auto"/>
          <w:sz w:val="24"/>
        </w:rPr>
        <w:t>评标工作。</w:t>
      </w:r>
      <w:bookmarkStart w:id="93" w:name="_Toc520356166"/>
      <w:r>
        <w:rPr>
          <w:rFonts w:hint="eastAsia" w:ascii="仿宋_GB2312" w:hAnsi="宋体" w:eastAsia="仿宋_GB2312"/>
          <w:b/>
          <w:bCs/>
          <w:color w:val="auto"/>
          <w:sz w:val="24"/>
        </w:rPr>
        <w:t>本项目评标委员会成员5名。</w:t>
      </w:r>
    </w:p>
    <w:p>
      <w:pPr>
        <w:pStyle w:val="5"/>
        <w:spacing w:before="0" w:after="0" w:line="240" w:lineRule="atLeast"/>
        <w:rPr>
          <w:rFonts w:ascii="仿宋_GB2312" w:hAnsi="宋体" w:eastAsia="仿宋_GB2312"/>
          <w:b w:val="0"/>
          <w:bCs/>
          <w:color w:val="000000" w:themeColor="text1"/>
          <w:bdr w:val="single" w:color="auto" w:sz="4" w:space="0"/>
          <w14:textFill>
            <w14:solidFill>
              <w14:schemeClr w14:val="tx1"/>
            </w14:solidFill>
          </w14:textFill>
        </w:rPr>
      </w:pPr>
      <w:bookmarkStart w:id="94" w:name="_Toc94108784"/>
      <w:bookmarkStart w:id="95" w:name="_Toc518923085"/>
      <w:r>
        <w:rPr>
          <w:rFonts w:ascii="仿宋_GB2312" w:hAnsi="宋体" w:eastAsia="仿宋_GB2312"/>
          <w:color w:val="000000" w:themeColor="text1"/>
          <w:u w:val="none"/>
          <w14:textFill>
            <w14:solidFill>
              <w14:schemeClr w14:val="tx1"/>
            </w14:solidFill>
          </w14:textFill>
        </w:rPr>
        <w:t>20</w:t>
      </w:r>
      <w:r>
        <w:rPr>
          <w:rFonts w:hint="eastAsia" w:ascii="仿宋_GB2312" w:hAnsi="宋体" w:eastAsia="仿宋_GB2312"/>
          <w:color w:val="000000" w:themeColor="text1"/>
          <w:u w:val="none"/>
          <w14:textFill>
            <w14:solidFill>
              <w14:schemeClr w14:val="tx1"/>
            </w14:solidFill>
          </w14:textFill>
        </w:rPr>
        <w:t>.投标文件的</w:t>
      </w:r>
      <w:bookmarkEnd w:id="93"/>
      <w:r>
        <w:rPr>
          <w:rFonts w:hint="eastAsia" w:ascii="仿宋_GB2312" w:hAnsi="宋体" w:eastAsia="仿宋_GB2312"/>
          <w:color w:val="000000" w:themeColor="text1"/>
          <w:u w:val="none"/>
          <w14:textFill>
            <w14:solidFill>
              <w14:schemeClr w14:val="tx1"/>
            </w14:solidFill>
          </w14:textFill>
        </w:rPr>
        <w:t>符合性审查与澄清</w:t>
      </w:r>
      <w:bookmarkEnd w:id="94"/>
      <w:bookmarkEnd w:id="95"/>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20</w:t>
      </w:r>
      <w:r>
        <w:rPr>
          <w:rFonts w:hint="eastAsia" w:ascii="仿宋_GB2312" w:hAnsi="宋体" w:eastAsia="仿宋_GB2312"/>
          <w:color w:val="000000" w:themeColor="text1"/>
          <w:sz w:val="24"/>
          <w14:textFill>
            <w14:solidFill>
              <w14:schemeClr w14:val="tx1"/>
            </w14:solidFill>
          </w14:textFill>
        </w:rPr>
        <w:t xml:space="preserve">.1 </w:t>
      </w:r>
      <w:r>
        <w:rPr>
          <w:rFonts w:ascii="仿宋_GB2312" w:hAnsi="宋体"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 符合性审查是</w:t>
      </w:r>
      <w:r>
        <w:rPr>
          <w:rFonts w:ascii="仿宋_GB2312" w:hAnsi="宋体" w:eastAsia="仿宋_GB2312"/>
          <w:color w:val="000000" w:themeColor="text1"/>
          <w:sz w:val="24"/>
          <w14:textFill>
            <w14:solidFill>
              <w14:schemeClr w14:val="tx1"/>
            </w14:solidFill>
          </w14:textFill>
        </w:rPr>
        <w:t>指</w:t>
      </w:r>
      <w:r>
        <w:rPr>
          <w:rFonts w:hint="eastAsia" w:ascii="仿宋_GB2312" w:hAnsi="宋体" w:eastAsia="仿宋_GB2312"/>
          <w:color w:val="000000" w:themeColor="text1"/>
          <w:sz w:val="24"/>
          <w14:textFill>
            <w14:solidFill>
              <w14:schemeClr w14:val="tx1"/>
            </w14:solidFill>
          </w14:textFill>
        </w:rPr>
        <w:t>依据招标文件的规定，从投标文件的有效性和完整性对招标文件的响应程度进行审查，以确定是否对招标文件的实质性要求做出响应。</w:t>
      </w:r>
      <w:bookmarkStart w:id="96" w:name="_Hlt522424701"/>
      <w:bookmarkEnd w:id="96"/>
      <w:bookmarkStart w:id="97" w:name="_Toc520356167"/>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w:t>
      </w:r>
      <w:r>
        <w:rPr>
          <w:rFonts w:ascii="仿宋_GB2312" w:hAnsi="宋体" w:eastAsia="仿宋_GB2312"/>
          <w:color w:val="000000" w:themeColor="text1"/>
          <w:sz w:val="24"/>
          <w14:textFill>
            <w14:solidFill>
              <w14:schemeClr w14:val="tx1"/>
            </w14:solidFill>
          </w14:textFill>
        </w:rPr>
        <w:t>0</w:t>
      </w:r>
      <w:r>
        <w:rPr>
          <w:rFonts w:hint="eastAsia" w:ascii="仿宋_GB2312" w:hAnsi="宋体" w:eastAsia="仿宋_GB2312"/>
          <w:color w:val="000000" w:themeColor="text1"/>
          <w:sz w:val="24"/>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投标文件的澄清</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w:t>
      </w:r>
      <w:r>
        <w:rPr>
          <w:rFonts w:ascii="仿宋_GB2312" w:hAnsi="宋体" w:eastAsia="仿宋_GB2312"/>
          <w:color w:val="000000" w:themeColor="text1"/>
          <w:sz w:val="24"/>
          <w14:textFill>
            <w14:solidFill>
              <w14:schemeClr w14:val="tx1"/>
            </w14:solidFill>
          </w14:textFill>
        </w:rPr>
        <w:t>0</w:t>
      </w:r>
      <w:r>
        <w:rPr>
          <w:rFonts w:hint="eastAsia" w:ascii="仿宋_GB2312" w:hAnsi="宋体" w:eastAsia="仿宋_GB2312"/>
          <w:color w:val="000000" w:themeColor="text1"/>
          <w:sz w:val="24"/>
          <w14:textFill>
            <w14:solidFill>
              <w14:schemeClr w14:val="tx1"/>
            </w14:solidFill>
          </w14:textFill>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color w:val="000000" w:themeColor="text1"/>
          <w:sz w:val="24"/>
          <w14:textFill>
            <w14:solidFill>
              <w14:schemeClr w14:val="tx1"/>
            </w14:solidFill>
          </w14:textFill>
        </w:rPr>
        <w:t>情况</w:t>
      </w:r>
      <w:r>
        <w:rPr>
          <w:rFonts w:hint="eastAsia" w:ascii="仿宋_GB2312" w:hAnsi="宋体" w:eastAsia="仿宋_GB2312"/>
          <w:color w:val="000000" w:themeColor="text1"/>
          <w:sz w:val="24"/>
          <w14:textFill>
            <w14:solidFill>
              <w14:schemeClr w14:val="tx1"/>
            </w14:solidFill>
          </w14:textFill>
        </w:rPr>
        <w:t>作必要的澄清、说明或</w:t>
      </w:r>
      <w:r>
        <w:rPr>
          <w:rFonts w:ascii="仿宋_GB2312" w:hAnsi="宋体" w:eastAsia="仿宋_GB2312"/>
          <w:color w:val="000000" w:themeColor="text1"/>
          <w:sz w:val="24"/>
          <w14:textFill>
            <w14:solidFill>
              <w14:schemeClr w14:val="tx1"/>
            </w14:solidFill>
          </w14:textFill>
        </w:rPr>
        <w:t>补正</w:t>
      </w:r>
      <w:r>
        <w:rPr>
          <w:rFonts w:hint="eastAsia" w:ascii="仿宋_GB2312" w:hAnsi="宋体" w:eastAsia="仿宋_GB2312"/>
          <w:color w:val="000000" w:themeColor="text1"/>
          <w:sz w:val="24"/>
          <w14:textFill>
            <w14:solidFill>
              <w14:schemeClr w14:val="tx1"/>
            </w14:solidFill>
          </w14:textFill>
        </w:rPr>
        <w:t>。投标人澄清、说明或</w:t>
      </w:r>
      <w:r>
        <w:rPr>
          <w:rFonts w:ascii="仿宋_GB2312" w:hAnsi="宋体" w:eastAsia="仿宋_GB2312"/>
          <w:color w:val="000000" w:themeColor="text1"/>
          <w:sz w:val="24"/>
          <w14:textFill>
            <w14:solidFill>
              <w14:schemeClr w14:val="tx1"/>
            </w14:solidFill>
          </w14:textFill>
        </w:rPr>
        <w:t>补正</w:t>
      </w:r>
      <w:r>
        <w:rPr>
          <w:rFonts w:hint="eastAsia" w:ascii="仿宋_GB2312" w:hAnsi="宋体" w:eastAsia="仿宋_GB2312"/>
          <w:color w:val="000000" w:themeColor="text1"/>
          <w:sz w:val="24"/>
          <w14:textFill>
            <w14:solidFill>
              <w14:schemeClr w14:val="tx1"/>
            </w14:solidFill>
          </w14:textFill>
        </w:rPr>
        <w:t>。应在评标委员会规定的时间内以书面方式进行，并不得超出投标文件范围或者改变投标文件的实质性内容。</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w:t>
      </w:r>
      <w:r>
        <w:rPr>
          <w:rFonts w:ascii="仿宋_GB2312" w:hAnsi="宋体" w:eastAsia="仿宋_GB2312"/>
          <w:color w:val="000000" w:themeColor="text1"/>
          <w:sz w:val="24"/>
          <w14:textFill>
            <w14:solidFill>
              <w14:schemeClr w14:val="tx1"/>
            </w14:solidFill>
          </w14:textFill>
        </w:rPr>
        <w:t>0</w:t>
      </w:r>
      <w:r>
        <w:rPr>
          <w:rFonts w:hint="eastAsia" w:ascii="仿宋_GB2312" w:hAnsi="宋体" w:eastAsia="仿宋_GB2312"/>
          <w:color w:val="000000" w:themeColor="text1"/>
          <w:sz w:val="24"/>
          <w14:textFill>
            <w14:solidFill>
              <w14:schemeClr w14:val="tx1"/>
            </w14:solidFill>
          </w14:textFill>
        </w:rPr>
        <w:t>.2.2  投标</w:t>
      </w:r>
      <w:r>
        <w:rPr>
          <w:rFonts w:ascii="仿宋_GB2312" w:hAnsi="宋体" w:eastAsia="仿宋_GB2312"/>
          <w:color w:val="000000" w:themeColor="text1"/>
          <w:sz w:val="24"/>
          <w14:textFill>
            <w14:solidFill>
              <w14:schemeClr w14:val="tx1"/>
            </w14:solidFill>
          </w14:textFill>
        </w:rPr>
        <w:t>人的</w:t>
      </w:r>
      <w:r>
        <w:rPr>
          <w:rFonts w:hint="eastAsia" w:ascii="仿宋_GB2312" w:hAnsi="宋体" w:eastAsia="仿宋_GB2312"/>
          <w:color w:val="000000" w:themeColor="text1"/>
          <w:sz w:val="24"/>
          <w14:textFill>
            <w14:solidFill>
              <w14:schemeClr w14:val="tx1"/>
            </w14:solidFill>
          </w14:textFill>
        </w:rPr>
        <w:t>澄清、说明或</w:t>
      </w:r>
      <w:r>
        <w:rPr>
          <w:rFonts w:ascii="仿宋_GB2312" w:hAnsi="宋体" w:eastAsia="仿宋_GB2312"/>
          <w:color w:val="000000" w:themeColor="text1"/>
          <w:sz w:val="24"/>
          <w14:textFill>
            <w14:solidFill>
              <w14:schemeClr w14:val="tx1"/>
            </w14:solidFill>
          </w14:textFill>
        </w:rPr>
        <w:t>补正</w:t>
      </w:r>
      <w:r>
        <w:rPr>
          <w:rFonts w:hint="eastAsia" w:ascii="仿宋_GB2312" w:hAnsi="宋体" w:eastAsia="仿宋_GB2312"/>
          <w:color w:val="000000" w:themeColor="text1"/>
          <w:sz w:val="24"/>
          <w14:textFill>
            <w14:solidFill>
              <w14:schemeClr w14:val="tx1"/>
            </w14:solidFill>
          </w14:textFill>
        </w:rPr>
        <w:t>将作为投标文件的一部分。</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w:t>
      </w:r>
      <w:r>
        <w:rPr>
          <w:rFonts w:ascii="仿宋_GB2312" w:hAnsi="宋体" w:eastAsia="仿宋_GB2312"/>
          <w:color w:val="000000" w:themeColor="text1"/>
          <w:sz w:val="24"/>
          <w14:textFill>
            <w14:solidFill>
              <w14:schemeClr w14:val="tx1"/>
            </w14:solidFill>
          </w14:textFill>
        </w:rPr>
        <w:t>0</w:t>
      </w:r>
      <w:r>
        <w:rPr>
          <w:rFonts w:hint="eastAsia" w:ascii="仿宋_GB2312" w:hAnsi="宋体" w:eastAsia="仿宋_GB2312"/>
          <w:color w:val="000000" w:themeColor="text1"/>
          <w:sz w:val="24"/>
          <w14:textFill>
            <w14:solidFill>
              <w14:schemeClr w14:val="tx1"/>
            </w14:solidFill>
          </w14:textFill>
        </w:rPr>
        <w:t xml:space="preserve">.3 </w:t>
      </w:r>
      <w:r>
        <w:rPr>
          <w:rFonts w:ascii="仿宋_GB2312" w:hAnsi="宋体"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  投标文件报价出现前后不一致的，按照下列规定修正：</w:t>
      </w:r>
    </w:p>
    <w:p>
      <w:pPr>
        <w:spacing w:line="240" w:lineRule="atLeast"/>
        <w:ind w:left="1020" w:hanging="1020" w:hangingChars="42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（一）投标文件中开标一览表（报价表）内容与投标文件中相应内容不一致的，以开标一览表（报价表）为准；</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（二）大写金额和小写金额不一致的，以大写金额为准；</w:t>
      </w:r>
    </w:p>
    <w:p>
      <w:pPr>
        <w:spacing w:line="240" w:lineRule="atLeast"/>
        <w:ind w:left="1020" w:hanging="1020" w:hangingChars="42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（三）单价金额小数点或者百分比有明显错位的，以开标一览表的总价为准，并修改单价；</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（四）总价金额与按单价汇总金额不一致的，以单价金额计算结果为准。</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同时出现两种以上不一致的，按照前款规定的顺序修正。修正后的报价按照第2</w:t>
      </w:r>
      <w:r>
        <w:rPr>
          <w:rFonts w:ascii="仿宋_GB2312" w:hAnsi="宋体" w:eastAsia="仿宋_GB2312"/>
          <w:color w:val="000000" w:themeColor="text1"/>
          <w:sz w:val="24"/>
          <w14:textFill>
            <w14:solidFill>
              <w14:schemeClr w14:val="tx1"/>
            </w14:solidFill>
          </w14:textFill>
        </w:rPr>
        <w:t>0.2</w:t>
      </w:r>
      <w:r>
        <w:rPr>
          <w:rFonts w:hint="eastAsia" w:ascii="仿宋_GB2312" w:hAnsi="宋体" w:eastAsia="仿宋_GB2312"/>
          <w:color w:val="000000" w:themeColor="text1"/>
          <w:sz w:val="24"/>
          <w14:textFill>
            <w14:solidFill>
              <w14:schemeClr w14:val="tx1"/>
            </w14:solidFill>
          </w14:textFill>
        </w:rPr>
        <w:t>条的规定经投标人确认后产生约束力，投标人不确认的，将被认定为投标无效。</w:t>
      </w:r>
    </w:p>
    <w:p>
      <w:pPr>
        <w:spacing w:line="240" w:lineRule="atLeast"/>
        <w:ind w:left="735" w:leftChars="350" w:firstLine="120" w:firstLineChars="5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对不同文字文本投标文件的解释发生异议的，以中文文本为准。</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20.</w:t>
      </w:r>
      <w:r>
        <w:rPr>
          <w:rFonts w:ascii="仿宋_GB2312" w:hAnsi="宋体" w:eastAsia="仿宋_GB2312"/>
          <w:color w:val="000000" w:themeColor="text1"/>
          <w:sz w:val="24"/>
          <w14:textFill>
            <w14:solidFill>
              <w14:schemeClr w14:val="tx1"/>
            </w14:solidFill>
          </w14:textFill>
        </w:rPr>
        <w:t>4</w:t>
      </w:r>
      <w:r>
        <w:rPr>
          <w:rFonts w:hint="eastAsia" w:ascii="仿宋_GB2312" w:hAnsi="宋体" w:eastAsia="仿宋_GB2312"/>
          <w:color w:val="000000" w:themeColor="text1"/>
          <w:sz w:val="24"/>
          <w14:textFill>
            <w14:solidFill>
              <w14:schemeClr w14:val="tx1"/>
            </w14:solidFill>
          </w14:textFill>
        </w:rPr>
        <w:t xml:space="preserve">   投标人为</w:t>
      </w:r>
      <w:r>
        <w:rPr>
          <w:rFonts w:ascii="仿宋_GB2312" w:hAnsi="宋体" w:eastAsia="仿宋_GB2312"/>
          <w:color w:val="000000" w:themeColor="text1"/>
          <w:sz w:val="24"/>
          <w14:textFill>
            <w14:solidFill>
              <w14:schemeClr w14:val="tx1"/>
            </w14:solidFill>
          </w14:textFill>
        </w:rPr>
        <w:t>提供服务所</w:t>
      </w:r>
      <w:r>
        <w:rPr>
          <w:rFonts w:hint="eastAsia" w:ascii="仿宋_GB2312" w:hAnsi="宋体" w:eastAsia="仿宋_GB2312"/>
          <w:color w:val="000000" w:themeColor="text1"/>
          <w:sz w:val="24"/>
          <w14:textFill>
            <w14:solidFill>
              <w14:schemeClr w14:val="tx1"/>
            </w14:solidFill>
          </w14:textFill>
        </w:rPr>
        <w:t>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98" w:name="_Toc94108785"/>
      <w:bookmarkStart w:id="99" w:name="_Toc518923086"/>
      <w:r>
        <w:rPr>
          <w:rFonts w:hint="eastAsia" w:ascii="仿宋_GB2312" w:hAnsi="宋体" w:eastAsia="仿宋_GB2312"/>
          <w:color w:val="000000" w:themeColor="text1"/>
          <w:u w:val="none"/>
          <w14:textFill>
            <w14:solidFill>
              <w14:schemeClr w14:val="tx1"/>
            </w14:solidFill>
          </w14:textFill>
        </w:rPr>
        <w:t>21.投标偏离</w:t>
      </w:r>
      <w:bookmarkEnd w:id="98"/>
      <w:bookmarkEnd w:id="99"/>
    </w:p>
    <w:p>
      <w:pPr>
        <w:spacing w:line="240" w:lineRule="atLeast"/>
        <w:ind w:left="847" w:leftChars="99" w:hanging="640" w:hangingChars="267"/>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  </w:t>
      </w:r>
      <w:r>
        <w:rPr>
          <w:rFonts w:ascii="仿宋_GB2312" w:hAnsi="宋体"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评标委员会可以接受投标文件中不构成实质性偏离的不正规或不一致。</w:t>
      </w: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100" w:name="_Toc518923087"/>
      <w:bookmarkStart w:id="101" w:name="_Toc94108786"/>
      <w:r>
        <w:rPr>
          <w:rFonts w:hint="eastAsia" w:ascii="仿宋_GB2312" w:hAnsi="宋体" w:eastAsia="仿宋_GB2312"/>
          <w:color w:val="000000" w:themeColor="text1"/>
          <w:u w:val="none"/>
          <w14:textFill>
            <w14:solidFill>
              <w14:schemeClr w14:val="tx1"/>
            </w14:solidFill>
          </w14:textFill>
        </w:rPr>
        <w:t>22.投标无效</w:t>
      </w:r>
      <w:bookmarkEnd w:id="100"/>
      <w:bookmarkEnd w:id="101"/>
    </w:p>
    <w:p>
      <w:pPr>
        <w:spacing w:line="240" w:lineRule="atLeast"/>
        <w:ind w:left="852" w:leftChars="-23"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22</w:t>
      </w:r>
      <w:r>
        <w:rPr>
          <w:rFonts w:hint="eastAsia" w:ascii="仿宋_GB2312" w:hAnsi="宋体" w:eastAsia="仿宋_GB2312"/>
          <w:color w:val="000000" w:themeColor="text1"/>
          <w:sz w:val="24"/>
          <w14:textFill>
            <w14:solidFill>
              <w14:schemeClr w14:val="tx1"/>
            </w14:solidFill>
          </w14:textFill>
        </w:rPr>
        <w:t>.</w:t>
      </w:r>
      <w:r>
        <w:rPr>
          <w:rFonts w:ascii="仿宋_GB2312" w:hAnsi="宋体" w:eastAsia="仿宋_GB2312"/>
          <w:color w:val="000000" w:themeColor="text1"/>
          <w:sz w:val="24"/>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 xml:space="preserve">  </w:t>
      </w:r>
      <w:r>
        <w:rPr>
          <w:rFonts w:ascii="仿宋_GB2312" w:hAnsi="宋体"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_GB2312" w:hAnsi="宋体" w:eastAsia="仿宋_GB2312"/>
          <w:b/>
          <w:bCs/>
          <w:color w:val="000000" w:themeColor="text1"/>
          <w:sz w:val="24"/>
          <w14:textFill>
            <w14:solidFill>
              <w14:schemeClr w14:val="tx1"/>
            </w14:solidFill>
          </w14:textFill>
        </w:rPr>
        <w:t>投标无效</w:t>
      </w:r>
      <w:r>
        <w:rPr>
          <w:rFonts w:hint="eastAsia" w:ascii="仿宋_GB2312" w:hAnsi="宋体" w:eastAsia="仿宋_GB2312"/>
          <w:color w:val="000000" w:themeColor="text1"/>
          <w:sz w:val="24"/>
          <w14:textFill>
            <w14:solidFill>
              <w14:schemeClr w14:val="tx1"/>
            </w14:solidFill>
          </w14:textFill>
        </w:rPr>
        <w:t>。投标人不得通过修正或撤销不符合要求的偏离从而使其投标成为实质上响应的投标。</w:t>
      </w:r>
    </w:p>
    <w:p>
      <w:pPr>
        <w:spacing w:line="240" w:lineRule="atLeast"/>
        <w:ind w:left="896" w:leftChars="427"/>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评标委员会决定投标的响应性只根据招标</w:t>
      </w:r>
      <w:r>
        <w:rPr>
          <w:rFonts w:ascii="仿宋_GB2312" w:hAnsi="宋体" w:eastAsia="仿宋_GB2312"/>
          <w:color w:val="000000" w:themeColor="text1"/>
          <w:sz w:val="24"/>
          <w14:textFill>
            <w14:solidFill>
              <w14:schemeClr w14:val="tx1"/>
            </w14:solidFill>
          </w14:textFill>
        </w:rPr>
        <w:t>文件要求</w:t>
      </w:r>
      <w:r>
        <w:rPr>
          <w:rFonts w:hint="eastAsia" w:ascii="仿宋_GB2312" w:hAnsi="宋体" w:eastAsia="仿宋_GB2312"/>
          <w:color w:val="000000" w:themeColor="text1"/>
          <w:sz w:val="24"/>
          <w14:textFill>
            <w14:solidFill>
              <w14:schemeClr w14:val="tx1"/>
            </w14:solidFill>
          </w14:textFill>
        </w:rPr>
        <w:t>、投标文件内容及财政</w:t>
      </w:r>
      <w:r>
        <w:rPr>
          <w:rFonts w:ascii="仿宋_GB2312" w:hAnsi="宋体" w:eastAsia="仿宋_GB2312"/>
          <w:color w:val="000000" w:themeColor="text1"/>
          <w:sz w:val="24"/>
          <w14:textFill>
            <w14:solidFill>
              <w14:schemeClr w14:val="tx1"/>
            </w14:solidFill>
          </w14:textFill>
        </w:rPr>
        <w:t>主管部门</w:t>
      </w:r>
      <w:r>
        <w:rPr>
          <w:rFonts w:hint="eastAsia" w:ascii="仿宋_GB2312" w:hAnsi="宋体" w:eastAsia="仿宋_GB2312"/>
          <w:color w:val="000000" w:themeColor="text1"/>
          <w:sz w:val="24"/>
          <w14:textFill>
            <w14:solidFill>
              <w14:schemeClr w14:val="tx1"/>
            </w14:solidFill>
          </w14:textFill>
        </w:rPr>
        <w:t>指定相关</w:t>
      </w:r>
      <w:r>
        <w:rPr>
          <w:rFonts w:ascii="仿宋_GB2312" w:hAnsi="宋体" w:eastAsia="仿宋_GB2312"/>
          <w:color w:val="000000" w:themeColor="text1"/>
          <w:sz w:val="24"/>
          <w14:textFill>
            <w14:solidFill>
              <w14:schemeClr w14:val="tx1"/>
            </w14:solidFill>
          </w14:textFill>
        </w:rPr>
        <w:t>信息发布媒体。</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22</w:t>
      </w:r>
      <w:r>
        <w:rPr>
          <w:rFonts w:hint="eastAsia" w:ascii="仿宋_GB2312" w:hAnsi="宋体" w:eastAsia="仿宋_GB2312"/>
          <w:color w:val="000000" w:themeColor="text1"/>
          <w:sz w:val="24"/>
          <w14:textFill>
            <w14:solidFill>
              <w14:schemeClr w14:val="tx1"/>
            </w14:solidFill>
          </w14:textFill>
        </w:rPr>
        <w:t>.</w:t>
      </w:r>
      <w:r>
        <w:rPr>
          <w:rFonts w:ascii="仿宋_GB2312" w:hAnsi="宋体" w:eastAsia="仿宋_GB2312"/>
          <w:color w:val="000000" w:themeColor="text1"/>
          <w:sz w:val="24"/>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如发现下列情况之一的，其投标将被认定为投标无效：（</w:t>
      </w:r>
      <w:r>
        <w:rPr>
          <w:rFonts w:hint="eastAsia" w:ascii="仿宋_GB2312" w:hAnsi="宋体" w:eastAsia="仿宋_GB2312"/>
          <w:b/>
          <w:color w:val="000000" w:themeColor="text1"/>
          <w:sz w:val="24"/>
          <w14:textFill>
            <w14:solidFill>
              <w14:schemeClr w14:val="tx1"/>
            </w14:solidFill>
          </w14:textFill>
        </w:rPr>
        <w:t>以下情形</w:t>
      </w:r>
      <w:r>
        <w:rPr>
          <w:rFonts w:hint="eastAsia" w:ascii="仿宋_GB2312" w:eastAsia="仿宋_GB2312"/>
          <w:b/>
          <w:color w:val="000000" w:themeColor="text1"/>
          <w:sz w:val="24"/>
          <w14:textFill>
            <w14:solidFill>
              <w14:schemeClr w14:val="tx1"/>
            </w14:solidFill>
          </w14:textFill>
        </w:rPr>
        <w:t>应当在招标文件中规定，并以醒目的方式标明</w:t>
      </w:r>
      <w:r>
        <w:rPr>
          <w:rFonts w:hint="eastAsia" w:ascii="仿宋_GB2312" w:hAnsi="宋体" w:eastAsia="仿宋_GB2312"/>
          <w:color w:val="000000" w:themeColor="text1"/>
          <w:sz w:val="24"/>
          <w14:textFill>
            <w14:solidFill>
              <w14:schemeClr w14:val="tx1"/>
            </w14:solidFill>
          </w14:textFill>
        </w:rPr>
        <w:t>）</w:t>
      </w:r>
    </w:p>
    <w:p>
      <w:pPr>
        <w:numPr>
          <w:ilvl w:val="0"/>
          <w:numId w:val="5"/>
        </w:numPr>
        <w:spacing w:line="240" w:lineRule="atLeast"/>
        <w:ind w:left="1080" w:leftChars="429" w:hanging="18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未按招标文件规定的形式和金额提交投标保证金的；</w:t>
      </w:r>
    </w:p>
    <w:p>
      <w:pPr>
        <w:numPr>
          <w:ilvl w:val="0"/>
          <w:numId w:val="5"/>
        </w:numPr>
        <w:spacing w:line="240" w:lineRule="atLeast"/>
        <w:ind w:left="1080" w:leftChars="429" w:hanging="18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未按照招标文件规定要求签署、盖章的；</w:t>
      </w:r>
    </w:p>
    <w:p>
      <w:pPr>
        <w:numPr>
          <w:ilvl w:val="0"/>
          <w:numId w:val="5"/>
        </w:numPr>
        <w:spacing w:line="240" w:lineRule="atLeast"/>
        <w:ind w:left="1080" w:leftChars="429" w:hanging="18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未满足招标文件中技术</w:t>
      </w:r>
      <w:r>
        <w:rPr>
          <w:rFonts w:ascii="仿宋_GB2312" w:hAnsi="宋体" w:eastAsia="仿宋_GB2312"/>
          <w:color w:val="000000" w:themeColor="text1"/>
          <w:sz w:val="24"/>
          <w14:textFill>
            <w14:solidFill>
              <w14:schemeClr w14:val="tx1"/>
            </w14:solidFill>
          </w14:textFill>
        </w:rPr>
        <w:t>条款</w:t>
      </w:r>
      <w:r>
        <w:rPr>
          <w:rFonts w:hint="eastAsia" w:ascii="仿宋_GB2312" w:hAnsi="宋体" w:eastAsia="仿宋_GB2312"/>
          <w:color w:val="000000" w:themeColor="text1"/>
          <w:sz w:val="24"/>
          <w14:textFill>
            <w14:solidFill>
              <w14:schemeClr w14:val="tx1"/>
            </w14:solidFill>
          </w14:textFill>
        </w:rPr>
        <w:t>的实质性要求；</w:t>
      </w:r>
    </w:p>
    <w:p>
      <w:pPr>
        <w:numPr>
          <w:ilvl w:val="0"/>
          <w:numId w:val="5"/>
        </w:numPr>
        <w:spacing w:line="240" w:lineRule="atLeast"/>
        <w:ind w:left="1080" w:leftChars="429" w:hanging="180"/>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与其他投标人串通投标</w:t>
      </w:r>
      <w:r>
        <w:rPr>
          <w:rFonts w:hint="eastAsia" w:ascii="仿宋_GB2312" w:hAnsi="宋体" w:eastAsia="仿宋_GB2312"/>
          <w:color w:val="000000" w:themeColor="text1"/>
          <w:sz w:val="24"/>
          <w14:textFill>
            <w14:solidFill>
              <w14:schemeClr w14:val="tx1"/>
            </w14:solidFill>
          </w14:textFill>
        </w:rPr>
        <w:t>，</w:t>
      </w:r>
      <w:r>
        <w:rPr>
          <w:rFonts w:ascii="仿宋_GB2312" w:hAnsi="宋体" w:eastAsia="仿宋_GB2312"/>
          <w:color w:val="000000" w:themeColor="text1"/>
          <w:sz w:val="24"/>
          <w14:textFill>
            <w14:solidFill>
              <w14:schemeClr w14:val="tx1"/>
            </w14:solidFill>
          </w14:textFill>
        </w:rPr>
        <w:t>或者与招标人串通投标</w:t>
      </w:r>
      <w:r>
        <w:rPr>
          <w:rFonts w:hint="eastAsia" w:ascii="仿宋_GB2312" w:hAnsi="宋体" w:eastAsia="仿宋_GB2312"/>
          <w:color w:val="000000" w:themeColor="text1"/>
          <w:sz w:val="24"/>
          <w14:textFill>
            <w14:solidFill>
              <w14:schemeClr w14:val="tx1"/>
            </w14:solidFill>
          </w14:textFill>
        </w:rPr>
        <w:t>；</w:t>
      </w:r>
    </w:p>
    <w:p>
      <w:pPr>
        <w:numPr>
          <w:ilvl w:val="0"/>
          <w:numId w:val="5"/>
        </w:numPr>
        <w:spacing w:line="240" w:lineRule="atLeast"/>
        <w:ind w:left="1080" w:leftChars="429" w:hanging="18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属于招标文件规定的其他投标无效情形；</w:t>
      </w:r>
    </w:p>
    <w:p>
      <w:pPr>
        <w:numPr>
          <w:ilvl w:val="0"/>
          <w:numId w:val="5"/>
        </w:numPr>
        <w:spacing w:line="240" w:lineRule="atLeast"/>
        <w:ind w:left="1080" w:leftChars="429" w:hanging="180"/>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评标委员会认为投标人的报价明显低于其他通过符合性检查投标人的报价</w:t>
      </w:r>
      <w:r>
        <w:rPr>
          <w:rFonts w:hint="eastAsia" w:ascii="仿宋_GB2312" w:hAnsi="宋体" w:eastAsia="仿宋_GB2312"/>
          <w:color w:val="000000" w:themeColor="text1"/>
          <w:sz w:val="24"/>
          <w14:textFill>
            <w14:solidFill>
              <w14:schemeClr w14:val="tx1"/>
            </w14:solidFill>
          </w14:textFill>
        </w:rPr>
        <w:t>，</w:t>
      </w:r>
      <w:r>
        <w:rPr>
          <w:rFonts w:ascii="仿宋_GB2312" w:hAnsi="宋体" w:eastAsia="仿宋_GB2312"/>
          <w:color w:val="000000" w:themeColor="text1"/>
          <w:sz w:val="24"/>
          <w14:textFill>
            <w14:solidFill>
              <w14:schemeClr w14:val="tx1"/>
            </w14:solidFill>
          </w14:textFill>
        </w:rPr>
        <w:t>有可能影响履约的</w:t>
      </w:r>
      <w:r>
        <w:rPr>
          <w:rFonts w:hint="eastAsia" w:ascii="仿宋_GB2312" w:hAnsi="宋体" w:eastAsia="仿宋_GB2312"/>
          <w:color w:val="000000" w:themeColor="text1"/>
          <w:sz w:val="24"/>
          <w14:textFill>
            <w14:solidFill>
              <w14:schemeClr w14:val="tx1"/>
            </w14:solidFill>
          </w14:textFill>
        </w:rPr>
        <w:t>，且</w:t>
      </w:r>
      <w:r>
        <w:rPr>
          <w:rFonts w:ascii="仿宋_GB2312" w:hAnsi="宋体" w:eastAsia="仿宋_GB2312"/>
          <w:color w:val="000000" w:themeColor="text1"/>
          <w:sz w:val="24"/>
          <w14:textFill>
            <w14:solidFill>
              <w14:schemeClr w14:val="tx1"/>
            </w14:solidFill>
          </w14:textFill>
        </w:rPr>
        <w:t>投标人未按照规定证明其报价合理性的</w:t>
      </w:r>
      <w:r>
        <w:rPr>
          <w:rFonts w:hint="eastAsia" w:ascii="仿宋_GB2312" w:hAnsi="宋体" w:eastAsia="仿宋_GB2312"/>
          <w:color w:val="000000" w:themeColor="text1"/>
          <w:sz w:val="24"/>
          <w14:textFill>
            <w14:solidFill>
              <w14:schemeClr w14:val="tx1"/>
            </w14:solidFill>
          </w14:textFill>
        </w:rPr>
        <w:t>；</w:t>
      </w:r>
    </w:p>
    <w:p>
      <w:pPr>
        <w:numPr>
          <w:ilvl w:val="0"/>
          <w:numId w:val="5"/>
        </w:numPr>
        <w:spacing w:line="240" w:lineRule="atLeast"/>
        <w:ind w:left="1080" w:leftChars="429" w:hanging="18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投标文件含有采购人不能接受的附加条件的；</w:t>
      </w:r>
    </w:p>
    <w:p>
      <w:pPr>
        <w:numPr>
          <w:ilvl w:val="0"/>
          <w:numId w:val="5"/>
        </w:numPr>
        <w:tabs>
          <w:tab w:val="left" w:pos="0"/>
        </w:tabs>
        <w:spacing w:line="240" w:lineRule="atLeast"/>
        <w:ind w:left="1080" w:leftChars="429" w:hanging="18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不符合法规和招标文件中规定的其他实质性要求的。</w:t>
      </w:r>
    </w:p>
    <w:p>
      <w:pPr>
        <w:spacing w:line="240" w:lineRule="atLeast"/>
        <w:rPr>
          <w:color w:val="000000" w:themeColor="text1"/>
          <w14:textFill>
            <w14:solidFill>
              <w14:schemeClr w14:val="tx1"/>
            </w14:solidFill>
          </w14:textFill>
        </w:rPr>
      </w:pPr>
      <w:bookmarkStart w:id="102" w:name="_Toc518923088"/>
      <w:r>
        <w:rPr>
          <w:rFonts w:hint="eastAsia" w:ascii="仿宋_GB2312" w:hAnsi="宋体" w:eastAsia="仿宋_GB2312"/>
          <w:b/>
          <w:color w:val="000000" w:themeColor="text1"/>
          <w:kern w:val="0"/>
          <w:sz w:val="24"/>
          <w:szCs w:val="20"/>
          <w14:textFill>
            <w14:solidFill>
              <w14:schemeClr w14:val="tx1"/>
            </w14:solidFill>
          </w14:textFill>
        </w:rPr>
        <w:t>23</w:t>
      </w:r>
      <w:bookmarkEnd w:id="97"/>
      <w:r>
        <w:rPr>
          <w:rFonts w:hint="eastAsia" w:ascii="仿宋_GB2312" w:hAnsi="宋体" w:eastAsia="仿宋_GB2312"/>
          <w:b/>
          <w:color w:val="000000" w:themeColor="text1"/>
          <w:kern w:val="0"/>
          <w:sz w:val="24"/>
          <w:szCs w:val="20"/>
          <w14:textFill>
            <w14:solidFill>
              <w14:schemeClr w14:val="tx1"/>
            </w14:solidFill>
          </w14:textFill>
        </w:rPr>
        <w:t>.比较与评价</w:t>
      </w:r>
      <w:bookmarkEnd w:id="102"/>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23</w:t>
      </w:r>
      <w:r>
        <w:rPr>
          <w:rFonts w:hint="eastAsia" w:ascii="仿宋_GB2312" w:hAnsi="宋体" w:eastAsia="仿宋_GB2312"/>
          <w:color w:val="000000" w:themeColor="text1"/>
          <w:sz w:val="24"/>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23</w:t>
      </w:r>
      <w:r>
        <w:rPr>
          <w:rFonts w:hint="eastAsia" w:ascii="仿宋_GB2312" w:hAnsi="宋体" w:eastAsia="仿宋_GB2312"/>
          <w:color w:val="000000" w:themeColor="text1"/>
          <w:sz w:val="24"/>
          <w14:textFill>
            <w14:solidFill>
              <w14:schemeClr w14:val="tx1"/>
            </w14:solidFill>
          </w14:textFill>
        </w:rPr>
        <w:t xml:space="preserve">.2  </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评标严格按照招标文件的要求和条件进行。根据实际情况，在</w:t>
      </w:r>
      <w:r>
        <w:rPr>
          <w:rFonts w:hint="eastAsia" w:ascii="仿宋_GB2312" w:hAnsi="宋体" w:eastAsia="仿宋_GB2312"/>
          <w:color w:val="000000" w:themeColor="text1"/>
          <w:sz w:val="24"/>
          <w:u w:val="single"/>
          <w14:textFill>
            <w14:solidFill>
              <w14:schemeClr w14:val="tx1"/>
            </w14:solidFill>
          </w14:textFill>
        </w:rPr>
        <w:t>投标人须知资料表</w:t>
      </w:r>
      <w:r>
        <w:rPr>
          <w:rFonts w:hint="eastAsia" w:ascii="仿宋_GB2312" w:hAnsi="宋体" w:eastAsia="仿宋_GB2312"/>
          <w:color w:val="000000" w:themeColor="text1"/>
          <w:sz w:val="24"/>
          <w14:textFill>
            <w14:solidFill>
              <w14:schemeClr w14:val="tx1"/>
            </w14:solidFill>
          </w14:textFill>
        </w:rPr>
        <w:t>中规定采用下列一种评标方法，详细评标标准见招标文件第六章：</w:t>
      </w:r>
    </w:p>
    <w:p>
      <w:pPr>
        <w:pStyle w:val="13"/>
        <w:spacing w:line="240" w:lineRule="atLeast"/>
        <w:ind w:left="823" w:leftChars="392"/>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综合评分法，是</w:t>
      </w:r>
      <w:r>
        <w:rPr>
          <w:rFonts w:ascii="仿宋_GB2312" w:hAnsi="宋体" w:eastAsia="仿宋_GB2312"/>
          <w:color w:val="000000" w:themeColor="text1"/>
          <w:sz w:val="24"/>
          <w:szCs w:val="24"/>
          <w14:textFill>
            <w14:solidFill>
              <w14:schemeClr w14:val="tx1"/>
            </w14:solidFill>
          </w14:textFill>
        </w:rPr>
        <w:t>指投标文件满足招标</w:t>
      </w:r>
      <w:r>
        <w:rPr>
          <w:rFonts w:hint="eastAsia" w:ascii="仿宋_GB2312" w:hAnsi="宋体" w:eastAsia="仿宋_GB2312"/>
          <w:color w:val="000000" w:themeColor="text1"/>
          <w:sz w:val="24"/>
          <w:szCs w:val="24"/>
          <w14:textFill>
            <w14:solidFill>
              <w14:schemeClr w14:val="tx1"/>
            </w14:solidFill>
          </w14:textFill>
        </w:rPr>
        <w:t>文件</w:t>
      </w:r>
      <w:r>
        <w:rPr>
          <w:rFonts w:ascii="仿宋_GB2312" w:hAnsi="宋体" w:eastAsia="仿宋_GB2312"/>
          <w:color w:val="000000" w:themeColor="text1"/>
          <w:sz w:val="24"/>
          <w:szCs w:val="24"/>
          <w14:textFill>
            <w14:solidFill>
              <w14:schemeClr w14:val="tx1"/>
            </w14:solidFill>
          </w14:textFill>
        </w:rPr>
        <w:t>全部实质性要求</w:t>
      </w:r>
      <w:r>
        <w:rPr>
          <w:rFonts w:hint="eastAsia" w:ascii="仿宋_GB2312" w:hAnsi="宋体" w:eastAsia="仿宋_GB2312"/>
          <w:color w:val="000000" w:themeColor="text1"/>
          <w:sz w:val="24"/>
          <w:szCs w:val="24"/>
          <w14:textFill>
            <w14:solidFill>
              <w14:schemeClr w14:val="tx1"/>
            </w14:solidFill>
          </w14:textFill>
        </w:rPr>
        <w:t>，</w:t>
      </w:r>
      <w:r>
        <w:rPr>
          <w:rFonts w:ascii="仿宋_GB2312" w:hAnsi="宋体" w:eastAsia="仿宋_GB2312"/>
          <w:color w:val="000000" w:themeColor="text1"/>
          <w:sz w:val="24"/>
          <w:szCs w:val="24"/>
          <w14:textFill>
            <w14:solidFill>
              <w14:schemeClr w14:val="tx1"/>
            </w14:solidFill>
          </w14:textFill>
        </w:rPr>
        <w:t>且按照评审因素的</w:t>
      </w:r>
      <w:r>
        <w:rPr>
          <w:rFonts w:hint="eastAsia" w:ascii="仿宋_GB2312" w:hAnsi="宋体" w:eastAsia="仿宋_GB2312"/>
          <w:color w:val="000000" w:themeColor="text1"/>
          <w:sz w:val="24"/>
          <w:szCs w:val="24"/>
          <w14:textFill>
            <w14:solidFill>
              <w14:schemeClr w14:val="tx1"/>
            </w14:solidFill>
          </w14:textFill>
        </w:rPr>
        <w:t>量化</w:t>
      </w:r>
      <w:r>
        <w:rPr>
          <w:rFonts w:ascii="仿宋_GB2312" w:hAnsi="宋体" w:eastAsia="仿宋_GB2312"/>
          <w:color w:val="000000" w:themeColor="text1"/>
          <w:sz w:val="24"/>
          <w:szCs w:val="24"/>
          <w14:textFill>
            <w14:solidFill>
              <w14:schemeClr w14:val="tx1"/>
            </w14:solidFill>
          </w14:textFill>
        </w:rPr>
        <w:t>指标评审得分最高的</w:t>
      </w:r>
      <w:r>
        <w:rPr>
          <w:rFonts w:hint="eastAsia" w:ascii="仿宋_GB2312" w:hAnsi="宋体" w:eastAsia="仿宋_GB2312"/>
          <w:color w:val="000000" w:themeColor="text1"/>
          <w:sz w:val="24"/>
          <w:szCs w:val="24"/>
          <w14:textFill>
            <w14:solidFill>
              <w14:schemeClr w14:val="tx1"/>
            </w14:solidFill>
          </w14:textFill>
        </w:rPr>
        <w:t>投标人</w:t>
      </w:r>
      <w:r>
        <w:rPr>
          <w:rFonts w:ascii="仿宋_GB2312" w:hAnsi="宋体" w:eastAsia="仿宋_GB2312"/>
          <w:color w:val="000000" w:themeColor="text1"/>
          <w:sz w:val="24"/>
          <w:szCs w:val="24"/>
          <w14:textFill>
            <w14:solidFill>
              <w14:schemeClr w14:val="tx1"/>
            </w14:solidFill>
          </w14:textFill>
        </w:rPr>
        <w:t>为中标候选人的评标方法。</w:t>
      </w:r>
    </w:p>
    <w:p>
      <w:pPr>
        <w:pStyle w:val="13"/>
        <w:spacing w:line="240" w:lineRule="atLeast"/>
        <w:ind w:left="900" w:hanging="900" w:hangingChars="375"/>
        <w:rPr>
          <w:rFonts w:ascii="仿宋_GB2312" w:hAnsi="宋体" w:eastAsia="仿宋_GB2312"/>
          <w:color w:val="000000" w:themeColor="text1"/>
          <w:sz w:val="24"/>
          <w:szCs w:val="24"/>
          <w14:textFill>
            <w14:solidFill>
              <w14:schemeClr w14:val="tx1"/>
            </w14:solidFill>
          </w14:textFill>
        </w:rPr>
      </w:pPr>
      <w:r>
        <w:rPr>
          <w:rFonts w:ascii="仿宋_GB2312" w:hAnsi="宋体" w:eastAsia="仿宋_GB2312"/>
          <w:color w:val="000000" w:themeColor="text1"/>
          <w:sz w:val="24"/>
          <w:szCs w:val="24"/>
          <w14:textFill>
            <w14:solidFill>
              <w14:schemeClr w14:val="tx1"/>
            </w14:solidFill>
          </w14:textFill>
        </w:rPr>
        <w:t>23</w:t>
      </w:r>
      <w:r>
        <w:rPr>
          <w:rFonts w:hint="eastAsia" w:ascii="仿宋_GB2312" w:hAnsi="宋体" w:eastAsia="仿宋_GB2312"/>
          <w:color w:val="000000" w:themeColor="text1"/>
          <w:sz w:val="24"/>
          <w:szCs w:val="24"/>
          <w14:textFill>
            <w14:solidFill>
              <w14:schemeClr w14:val="tx1"/>
            </w14:solidFill>
          </w14:textFill>
        </w:rPr>
        <w:t>.3   根据《政府采购促进中小企业发展管理办法》（财库[2020]46号）、《</w:t>
      </w:r>
      <w:r>
        <w:rPr>
          <w:rFonts w:ascii="仿宋_GB2312" w:hAnsi="宋体" w:eastAsia="仿宋_GB2312"/>
          <w:color w:val="000000" w:themeColor="text1"/>
          <w:sz w:val="24"/>
          <w:szCs w:val="24"/>
          <w14:textFill>
            <w14:solidFill>
              <w14:schemeClr w14:val="tx1"/>
            </w14:solidFill>
          </w14:textFill>
        </w:rPr>
        <w:t>财政部 司法部关于政府采购支持监狱企业发展有关问题的通知</w:t>
      </w:r>
      <w:r>
        <w:rPr>
          <w:rFonts w:hint="eastAsia" w:ascii="仿宋_GB2312" w:hAnsi="宋体" w:eastAsia="仿宋_GB2312"/>
          <w:color w:val="000000" w:themeColor="text1"/>
          <w:sz w:val="24"/>
          <w:szCs w:val="24"/>
          <w14:textFill>
            <w14:solidFill>
              <w14:schemeClr w14:val="tx1"/>
            </w14:solidFill>
          </w14:textFill>
        </w:rPr>
        <w:t>》（财库〔2014〕68号）和《三部门联合发布关于促进残疾人就业政府采购政策的通知》（</w:t>
      </w:r>
      <w:bookmarkStart w:id="103" w:name="sendNo"/>
      <w:r>
        <w:rPr>
          <w:rFonts w:hint="eastAsia" w:ascii="仿宋_GB2312" w:hAnsi="宋体" w:eastAsia="仿宋_GB2312"/>
          <w:bCs/>
          <w:color w:val="000000" w:themeColor="text1"/>
          <w:sz w:val="24"/>
          <w:szCs w:val="24"/>
          <w14:textFill>
            <w14:solidFill>
              <w14:schemeClr w14:val="tx1"/>
            </w14:solidFill>
          </w14:textFill>
        </w:rPr>
        <w:t>财库〔</w:t>
      </w:r>
      <w:bookmarkEnd w:id="103"/>
      <w:r>
        <w:rPr>
          <w:rFonts w:hint="eastAsia" w:ascii="仿宋_GB2312" w:hAnsi="宋体" w:eastAsia="仿宋_GB2312"/>
          <w:bCs/>
          <w:color w:val="000000" w:themeColor="text1"/>
          <w:sz w:val="24"/>
          <w:szCs w:val="24"/>
          <w14:textFill>
            <w14:solidFill>
              <w14:schemeClr w14:val="tx1"/>
            </w14:solidFill>
          </w14:textFill>
        </w:rPr>
        <w:t>2017〕141号</w:t>
      </w:r>
      <w:r>
        <w:rPr>
          <w:rFonts w:hint="eastAsia" w:ascii="仿宋_GB2312" w:hAnsi="宋体" w:eastAsia="仿宋_GB2312"/>
          <w:color w:val="000000" w:themeColor="text1"/>
          <w:sz w:val="24"/>
          <w:szCs w:val="24"/>
          <w14:textFill>
            <w14:solidFill>
              <w14:schemeClr w14:val="tx1"/>
            </w14:solidFill>
          </w14:textFill>
        </w:rPr>
        <w:t>）的规定，对满足价格扣除条件且在投标文件中提交了《投标人企业类型声明函》或省级以上监狱管理局、戒毒管理局（含新疆生产建设兵团）出具的属于监狱企业的证明文件的投标人，其投标报价扣除6%后参与评审。具体办法详见招标文件第6章。</w:t>
      </w:r>
    </w:p>
    <w:p>
      <w:pPr>
        <w:pStyle w:val="13"/>
        <w:spacing w:line="240" w:lineRule="atLeast"/>
        <w:ind w:left="900" w:hanging="900" w:hangingChars="375"/>
        <w:rPr>
          <w:rFonts w:ascii="仿宋_GB2312" w:hAnsi="宋体" w:eastAsia="仿宋_GB2312"/>
          <w:b/>
          <w:bCs/>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 xml:space="preserve">       </w:t>
      </w:r>
      <w:r>
        <w:rPr>
          <w:rFonts w:hint="eastAsia" w:ascii="仿宋_GB2312" w:hAnsi="宋体" w:eastAsia="仿宋_GB2312"/>
          <w:b/>
          <w:bCs/>
          <w:color w:val="000000" w:themeColor="text1"/>
          <w:sz w:val="24"/>
          <w:szCs w:val="24"/>
          <w14:textFill>
            <w14:solidFill>
              <w14:schemeClr w14:val="tx1"/>
            </w14:solidFill>
          </w14:textFill>
        </w:rPr>
        <w:t xml:space="preserve"> 本项目采用招标方式：公开招标，评分方法：综合评分法</w:t>
      </w: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104" w:name="_Toc520356168"/>
      <w:bookmarkStart w:id="105" w:name="_Toc518923089"/>
      <w:bookmarkStart w:id="106" w:name="_Toc94108787"/>
      <w:r>
        <w:rPr>
          <w:rFonts w:ascii="仿宋_GB2312" w:hAnsi="宋体" w:eastAsia="仿宋_GB2312"/>
          <w:color w:val="000000" w:themeColor="text1"/>
          <w:u w:val="none"/>
          <w14:textFill>
            <w14:solidFill>
              <w14:schemeClr w14:val="tx1"/>
            </w14:solidFill>
          </w14:textFill>
        </w:rPr>
        <w:t>24</w:t>
      </w:r>
      <w:bookmarkEnd w:id="104"/>
      <w:r>
        <w:rPr>
          <w:rFonts w:hint="eastAsia" w:ascii="仿宋_GB2312" w:hAnsi="宋体" w:eastAsia="仿宋_GB2312"/>
          <w:color w:val="000000" w:themeColor="text1"/>
          <w:u w:val="none"/>
          <w14:textFill>
            <w14:solidFill>
              <w14:schemeClr w14:val="tx1"/>
            </w14:solidFill>
          </w14:textFill>
        </w:rPr>
        <w:t>.废标</w:t>
      </w:r>
      <w:bookmarkEnd w:id="105"/>
      <w:bookmarkEnd w:id="106"/>
    </w:p>
    <w:p>
      <w:pPr>
        <w:spacing w:line="240" w:lineRule="atLeast"/>
        <w:ind w:left="897" w:leftChars="399" w:hanging="60" w:hangingChars="2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出现下列情形之一，将导致项目废标： </w:t>
      </w:r>
    </w:p>
    <w:p>
      <w:pPr>
        <w:spacing w:line="240" w:lineRule="atLeast"/>
        <w:ind w:left="898" w:leftChars="405" w:hanging="48" w:hangingChars="2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（1）符合专业条件的供应商或者对招标文件做实质性响应的供应商不足三家；</w:t>
      </w:r>
    </w:p>
    <w:p>
      <w:pPr>
        <w:spacing w:line="240" w:lineRule="atLeast"/>
        <w:ind w:left="898" w:leftChars="405" w:hanging="48" w:hangingChars="2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（2）出现影响采购公正的违法、违规行为的；</w:t>
      </w:r>
    </w:p>
    <w:p>
      <w:pPr>
        <w:spacing w:line="240" w:lineRule="atLeast"/>
        <w:ind w:left="898" w:leftChars="405" w:hanging="48" w:hangingChars="2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（3）投标人的报价均超过了采购预算，采购人不能支付的；</w:t>
      </w:r>
    </w:p>
    <w:p>
      <w:pPr>
        <w:spacing w:line="240" w:lineRule="atLeast"/>
        <w:ind w:left="898" w:leftChars="405" w:hanging="48" w:hangingChars="2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（4）因重大变故，采购任务取消的。   </w:t>
      </w: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107" w:name="_Toc518923090"/>
      <w:bookmarkStart w:id="108" w:name="_Toc94108788"/>
      <w:bookmarkStart w:id="109" w:name="_Toc520356169"/>
      <w:r>
        <w:rPr>
          <w:rFonts w:ascii="仿宋_GB2312" w:hAnsi="宋体" w:eastAsia="仿宋_GB2312"/>
          <w:color w:val="000000" w:themeColor="text1"/>
          <w:u w:val="none"/>
          <w14:textFill>
            <w14:solidFill>
              <w14:schemeClr w14:val="tx1"/>
            </w14:solidFill>
          </w14:textFill>
        </w:rPr>
        <w:t>25</w:t>
      </w:r>
      <w:r>
        <w:rPr>
          <w:rFonts w:hint="eastAsia" w:ascii="仿宋_GB2312" w:hAnsi="宋体" w:eastAsia="仿宋_GB2312"/>
          <w:color w:val="000000" w:themeColor="text1"/>
          <w:u w:val="none"/>
          <w14:textFill>
            <w14:solidFill>
              <w14:schemeClr w14:val="tx1"/>
            </w14:solidFill>
          </w14:textFill>
        </w:rPr>
        <w:t>.保密原则</w:t>
      </w:r>
      <w:bookmarkEnd w:id="107"/>
      <w:bookmarkEnd w:id="108"/>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25</w:t>
      </w:r>
      <w:r>
        <w:rPr>
          <w:rFonts w:hint="eastAsia" w:ascii="仿宋_GB2312" w:hAnsi="宋体" w:eastAsia="仿宋_GB2312"/>
          <w:color w:val="000000" w:themeColor="text1"/>
          <w:sz w:val="24"/>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评标将在严格保密的情况下进行。</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25</w:t>
      </w:r>
      <w:r>
        <w:rPr>
          <w:rFonts w:hint="eastAsia" w:ascii="仿宋_GB2312" w:hAnsi="宋体" w:eastAsia="仿宋_GB2312"/>
          <w:color w:val="000000" w:themeColor="text1"/>
          <w:sz w:val="24"/>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政府</w:t>
      </w:r>
      <w:r>
        <w:rPr>
          <w:rFonts w:ascii="仿宋_GB2312" w:hAnsi="宋体" w:eastAsia="仿宋_GB2312"/>
          <w:color w:val="000000" w:themeColor="text1"/>
          <w:sz w:val="24"/>
          <w14:textFill>
            <w14:solidFill>
              <w14:schemeClr w14:val="tx1"/>
            </w14:solidFill>
          </w14:textFill>
        </w:rPr>
        <w:t>采购评审专家应当</w:t>
      </w:r>
      <w:r>
        <w:rPr>
          <w:rFonts w:hint="eastAsia" w:ascii="仿宋_GB2312" w:hAnsi="宋体" w:eastAsia="仿宋_GB2312"/>
          <w:color w:val="000000" w:themeColor="text1"/>
          <w:sz w:val="24"/>
          <w14:textFill>
            <w14:solidFill>
              <w14:schemeClr w14:val="tx1"/>
            </w14:solidFill>
          </w14:textFill>
        </w:rPr>
        <w:t>遵</w:t>
      </w:r>
      <w:r>
        <w:rPr>
          <w:rFonts w:ascii="仿宋_GB2312" w:hAnsi="宋体" w:eastAsia="仿宋_GB2312"/>
          <w:color w:val="000000" w:themeColor="text1"/>
          <w:sz w:val="24"/>
          <w14:textFill>
            <w14:solidFill>
              <w14:schemeClr w14:val="tx1"/>
            </w14:solidFill>
          </w14:textFill>
        </w:rPr>
        <w:t>守评审工作纪律，不得</w:t>
      </w:r>
      <w:r>
        <w:rPr>
          <w:rFonts w:hint="eastAsia" w:ascii="仿宋_GB2312" w:hAnsi="宋体" w:eastAsia="仿宋_GB2312"/>
          <w:color w:val="000000" w:themeColor="text1"/>
          <w:sz w:val="24"/>
          <w14:textFill>
            <w14:solidFill>
              <w14:schemeClr w14:val="tx1"/>
            </w14:solidFill>
          </w14:textFill>
        </w:rPr>
        <w:t>泄露</w:t>
      </w:r>
      <w:r>
        <w:rPr>
          <w:rFonts w:ascii="仿宋_GB2312" w:hAnsi="宋体" w:eastAsia="仿宋_GB2312"/>
          <w:color w:val="000000" w:themeColor="text1"/>
          <w:sz w:val="24"/>
          <w14:textFill>
            <w14:solidFill>
              <w14:schemeClr w14:val="tx1"/>
            </w14:solidFill>
          </w14:textFill>
        </w:rPr>
        <w:t>评审</w:t>
      </w:r>
      <w:r>
        <w:rPr>
          <w:rFonts w:hint="eastAsia" w:ascii="仿宋_GB2312" w:hAnsi="宋体" w:eastAsia="仿宋_GB2312"/>
          <w:color w:val="000000" w:themeColor="text1"/>
          <w:sz w:val="24"/>
          <w14:textFill>
            <w14:solidFill>
              <w14:schemeClr w14:val="tx1"/>
            </w14:solidFill>
          </w14:textFill>
        </w:rPr>
        <w:t>文件</w:t>
      </w:r>
      <w:r>
        <w:rPr>
          <w:rFonts w:ascii="仿宋_GB2312" w:hAnsi="宋体" w:eastAsia="仿宋_GB2312"/>
          <w:color w:val="000000" w:themeColor="text1"/>
          <w:sz w:val="24"/>
          <w14:textFill>
            <w14:solidFill>
              <w14:schemeClr w14:val="tx1"/>
            </w14:solidFill>
          </w14:textFill>
        </w:rPr>
        <w:t>、评审情况和评审中获悉的商业秘密。</w:t>
      </w:r>
    </w:p>
    <w:p>
      <w:pPr>
        <w:spacing w:line="240" w:lineRule="atLeast"/>
        <w:ind w:left="1079" w:leftChars="257" w:hanging="540"/>
        <w:rPr>
          <w:rFonts w:ascii="仿宋_GB2312" w:hAnsi="宋体" w:eastAsia="仿宋_GB2312"/>
          <w:color w:val="000000" w:themeColor="text1"/>
          <w:sz w:val="24"/>
          <w14:textFill>
            <w14:solidFill>
              <w14:schemeClr w14:val="tx1"/>
            </w14:solidFill>
          </w14:textFill>
        </w:rPr>
      </w:pPr>
    </w:p>
    <w:p>
      <w:pPr>
        <w:pStyle w:val="4"/>
        <w:spacing w:before="0" w:line="240" w:lineRule="atLeast"/>
        <w:ind w:left="1079" w:leftChars="257" w:hanging="540"/>
        <w:rPr>
          <w:rFonts w:ascii="仿宋_GB2312" w:hAnsi="宋体" w:eastAsia="仿宋_GB2312"/>
          <w:color w:val="000000" w:themeColor="text1"/>
          <w:sz w:val="24"/>
          <w14:textFill>
            <w14:solidFill>
              <w14:schemeClr w14:val="tx1"/>
            </w14:solidFill>
          </w14:textFill>
        </w:rPr>
      </w:pPr>
      <w:bookmarkStart w:id="110" w:name="_Toc216582810"/>
      <w:bookmarkStart w:id="111" w:name="_Toc94108789"/>
      <w:bookmarkStart w:id="112" w:name="_Toc518923091"/>
      <w:r>
        <w:rPr>
          <w:rFonts w:hint="eastAsia" w:ascii="仿宋_GB2312" w:hAnsi="宋体" w:eastAsia="仿宋_GB2312"/>
          <w:color w:val="000000" w:themeColor="text1"/>
          <w:sz w:val="24"/>
          <w14:textFill>
            <w14:solidFill>
              <w14:schemeClr w14:val="tx1"/>
            </w14:solidFill>
          </w14:textFill>
        </w:rPr>
        <w:t xml:space="preserve">六   </w:t>
      </w:r>
      <w:bookmarkEnd w:id="109"/>
      <w:r>
        <w:rPr>
          <w:rFonts w:hint="eastAsia" w:ascii="仿宋_GB2312" w:hAnsi="宋体" w:eastAsia="仿宋_GB2312"/>
          <w:color w:val="000000" w:themeColor="text1"/>
          <w:sz w:val="24"/>
          <w14:textFill>
            <w14:solidFill>
              <w14:schemeClr w14:val="tx1"/>
            </w14:solidFill>
          </w14:textFill>
        </w:rPr>
        <w:t>确定中标</w:t>
      </w:r>
      <w:bookmarkEnd w:id="110"/>
      <w:bookmarkEnd w:id="111"/>
      <w:bookmarkEnd w:id="112"/>
    </w:p>
    <w:p>
      <w:pPr>
        <w:pStyle w:val="7"/>
        <w:rPr>
          <w:color w:val="000000" w:themeColor="text1"/>
          <w14:textFill>
            <w14:solidFill>
              <w14:schemeClr w14:val="tx1"/>
            </w14:solidFill>
          </w14:textFill>
        </w:rPr>
      </w:pP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113" w:name="_Ref467307010"/>
      <w:bookmarkStart w:id="114" w:name="_Toc520356170"/>
      <w:bookmarkStart w:id="115" w:name="_Toc518923092"/>
      <w:bookmarkStart w:id="116" w:name="_Toc94108790"/>
      <w:r>
        <w:rPr>
          <w:rFonts w:ascii="仿宋_GB2312" w:hAnsi="宋体" w:eastAsia="仿宋_GB2312"/>
          <w:color w:val="000000" w:themeColor="text1"/>
          <w:u w:val="none"/>
          <w14:textFill>
            <w14:solidFill>
              <w14:schemeClr w14:val="tx1"/>
            </w14:solidFill>
          </w14:textFill>
        </w:rPr>
        <w:t>26</w:t>
      </w:r>
      <w:r>
        <w:rPr>
          <w:rFonts w:hint="eastAsia" w:ascii="仿宋_GB2312" w:hAnsi="宋体" w:eastAsia="仿宋_GB2312"/>
          <w:color w:val="000000" w:themeColor="text1"/>
          <w:u w:val="none"/>
          <w14:textFill>
            <w14:solidFill>
              <w14:schemeClr w14:val="tx1"/>
            </w14:solidFill>
          </w14:textFill>
        </w:rPr>
        <w:t>.中标候选人的确定原则及标准</w:t>
      </w:r>
      <w:bookmarkEnd w:id="113"/>
      <w:bookmarkEnd w:id="114"/>
      <w:bookmarkEnd w:id="115"/>
      <w:bookmarkEnd w:id="116"/>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除第2</w:t>
      </w:r>
      <w:r>
        <w:rPr>
          <w:rFonts w:ascii="仿宋_GB2312" w:hAnsi="宋体" w:eastAsia="仿宋_GB2312"/>
          <w:color w:val="000000" w:themeColor="text1"/>
          <w:sz w:val="24"/>
          <w14:textFill>
            <w14:solidFill>
              <w14:schemeClr w14:val="tx1"/>
            </w14:solidFill>
          </w14:textFill>
        </w:rPr>
        <w:t>8</w:t>
      </w:r>
      <w:r>
        <w:rPr>
          <w:rFonts w:hint="eastAsia" w:ascii="仿宋_GB2312" w:hAnsi="宋体" w:eastAsia="仿宋_GB2312"/>
          <w:color w:val="000000" w:themeColor="text1"/>
          <w:sz w:val="24"/>
          <w14:textFill>
            <w14:solidFill>
              <w14:schemeClr w14:val="tx1"/>
            </w14:solidFill>
          </w14:textFill>
        </w:rPr>
        <w:t>条规定外，对实质上响应招标文件的</w:t>
      </w:r>
      <w:r>
        <w:rPr>
          <w:rFonts w:ascii="仿宋_GB2312" w:hAnsi="宋体" w:eastAsia="仿宋_GB2312"/>
          <w:color w:val="000000" w:themeColor="text1"/>
          <w:sz w:val="24"/>
          <w14:textFill>
            <w14:solidFill>
              <w14:schemeClr w14:val="tx1"/>
            </w14:solidFill>
          </w14:textFill>
        </w:rPr>
        <w:t>投标人</w:t>
      </w:r>
      <w:r>
        <w:rPr>
          <w:rFonts w:hint="eastAsia" w:ascii="仿宋_GB2312" w:hAnsi="宋体" w:eastAsia="仿宋_GB2312"/>
          <w:color w:val="000000" w:themeColor="text1"/>
          <w:sz w:val="24"/>
          <w14:textFill>
            <w14:solidFill>
              <w14:schemeClr w14:val="tx1"/>
            </w14:solidFill>
          </w14:textFill>
        </w:rPr>
        <w:t>按下列方法</w:t>
      </w:r>
      <w:r>
        <w:rPr>
          <w:rFonts w:ascii="仿宋_GB2312" w:hAnsi="宋体" w:eastAsia="仿宋_GB2312"/>
          <w:color w:val="000000" w:themeColor="text1"/>
          <w:sz w:val="24"/>
          <w14:textFill>
            <w14:solidFill>
              <w14:schemeClr w14:val="tx1"/>
            </w14:solidFill>
          </w14:textFill>
        </w:rPr>
        <w:t>进行排序</w:t>
      </w:r>
      <w:r>
        <w:rPr>
          <w:rFonts w:hint="eastAsia" w:ascii="仿宋_GB2312" w:hAnsi="宋体" w:eastAsia="仿宋_GB2312"/>
          <w:color w:val="000000" w:themeColor="text1"/>
          <w:sz w:val="24"/>
          <w14:textFill>
            <w14:solidFill>
              <w14:schemeClr w14:val="tx1"/>
            </w14:solidFill>
          </w14:textFill>
        </w:rPr>
        <w:t>，确定</w:t>
      </w:r>
      <w:r>
        <w:rPr>
          <w:rFonts w:ascii="仿宋_GB2312" w:hAnsi="宋体" w:eastAsia="仿宋_GB2312"/>
          <w:color w:val="000000" w:themeColor="text1"/>
          <w:sz w:val="24"/>
          <w14:textFill>
            <w14:solidFill>
              <w14:schemeClr w14:val="tx1"/>
            </w14:solidFill>
          </w14:textFill>
        </w:rPr>
        <w:t>中标候选人</w:t>
      </w:r>
      <w:r>
        <w:rPr>
          <w:rFonts w:hint="eastAsia" w:ascii="仿宋_GB2312" w:hAnsi="宋体" w:eastAsia="仿宋_GB2312"/>
          <w:color w:val="000000" w:themeColor="text1"/>
          <w:sz w:val="24"/>
          <w14:textFill>
            <w14:solidFill>
              <w14:schemeClr w14:val="tx1"/>
            </w14:solidFill>
          </w14:textFill>
        </w:rPr>
        <w:t>：</w:t>
      </w:r>
    </w:p>
    <w:p>
      <w:pPr>
        <w:spacing w:line="240" w:lineRule="atLeast"/>
        <w:ind w:left="901"/>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（1）采用最低评标价法的，除了算术</w:t>
      </w:r>
      <w:r>
        <w:rPr>
          <w:rFonts w:ascii="仿宋_GB2312" w:hAnsi="宋体" w:eastAsia="仿宋_GB2312"/>
          <w:color w:val="000000" w:themeColor="text1"/>
          <w:sz w:val="24"/>
          <w14:textFill>
            <w14:solidFill>
              <w14:schemeClr w14:val="tx1"/>
            </w14:solidFill>
          </w14:textFill>
        </w:rPr>
        <w:t>修正和落实政府采购</w:t>
      </w:r>
      <w:r>
        <w:rPr>
          <w:rFonts w:hint="eastAsia" w:ascii="仿宋_GB2312" w:hAnsi="宋体" w:eastAsia="仿宋_GB2312"/>
          <w:color w:val="000000" w:themeColor="text1"/>
          <w:sz w:val="24"/>
          <w14:textFill>
            <w14:solidFill>
              <w14:schemeClr w14:val="tx1"/>
            </w14:solidFill>
          </w14:textFill>
        </w:rPr>
        <w:t>政策</w:t>
      </w:r>
      <w:r>
        <w:rPr>
          <w:rFonts w:ascii="仿宋_GB2312" w:hAnsi="宋体" w:eastAsia="仿宋_GB2312"/>
          <w:color w:val="000000" w:themeColor="text1"/>
          <w:sz w:val="24"/>
          <w14:textFill>
            <w14:solidFill>
              <w14:schemeClr w14:val="tx1"/>
            </w14:solidFill>
          </w14:textFill>
        </w:rPr>
        <w:t>需</w:t>
      </w:r>
      <w:r>
        <w:rPr>
          <w:rFonts w:hint="eastAsia" w:ascii="仿宋_GB2312" w:hAnsi="宋体" w:eastAsia="仿宋_GB2312"/>
          <w:color w:val="000000" w:themeColor="text1"/>
          <w:sz w:val="24"/>
          <w14:textFill>
            <w14:solidFill>
              <w14:schemeClr w14:val="tx1"/>
            </w14:solidFill>
          </w14:textFill>
        </w:rPr>
        <w:t>进行的</w:t>
      </w:r>
      <w:r>
        <w:rPr>
          <w:rFonts w:ascii="仿宋_GB2312" w:hAnsi="宋体" w:eastAsia="仿宋_GB2312"/>
          <w:color w:val="000000" w:themeColor="text1"/>
          <w:sz w:val="24"/>
          <w14:textFill>
            <w14:solidFill>
              <w14:schemeClr w14:val="tx1"/>
            </w14:solidFill>
          </w14:textFill>
        </w:rPr>
        <w:t>价格扣除外，不</w:t>
      </w:r>
      <w:r>
        <w:rPr>
          <w:rFonts w:hint="eastAsia" w:ascii="仿宋_GB2312" w:hAnsi="宋体" w:eastAsia="仿宋_GB2312"/>
          <w:color w:val="000000" w:themeColor="text1"/>
          <w:sz w:val="24"/>
          <w14:textFill>
            <w14:solidFill>
              <w14:schemeClr w14:val="tx1"/>
            </w14:solidFill>
          </w14:textFill>
        </w:rPr>
        <w:t>对</w:t>
      </w:r>
      <w:r>
        <w:rPr>
          <w:rFonts w:ascii="仿宋_GB2312" w:hAnsi="宋体" w:eastAsia="仿宋_GB2312"/>
          <w:color w:val="000000" w:themeColor="text1"/>
          <w:sz w:val="24"/>
          <w14:textFill>
            <w14:solidFill>
              <w14:schemeClr w14:val="tx1"/>
            </w14:solidFill>
          </w14:textFill>
        </w:rPr>
        <w:t>投标人的投标价格进行任何调整。</w:t>
      </w:r>
      <w:r>
        <w:rPr>
          <w:rFonts w:hint="eastAsia" w:ascii="仿宋_GB2312" w:hAnsi="宋体" w:eastAsia="仿宋_GB2312"/>
          <w:color w:val="000000" w:themeColor="text1"/>
          <w:sz w:val="24"/>
          <w14:textFill>
            <w14:solidFill>
              <w14:schemeClr w14:val="tx1"/>
            </w14:solidFill>
          </w14:textFill>
        </w:rPr>
        <w:t>评标结果</w:t>
      </w:r>
      <w:r>
        <w:rPr>
          <w:rFonts w:ascii="仿宋_GB2312" w:hAnsi="宋体" w:eastAsia="仿宋_GB2312"/>
          <w:color w:val="000000" w:themeColor="text1"/>
          <w:sz w:val="24"/>
          <w14:textFill>
            <w14:solidFill>
              <w14:schemeClr w14:val="tx1"/>
            </w14:solidFill>
          </w14:textFill>
        </w:rPr>
        <w:t>按</w:t>
      </w:r>
      <w:r>
        <w:rPr>
          <w:rFonts w:hint="eastAsia" w:ascii="仿宋_GB2312" w:hAnsi="宋体" w:eastAsia="仿宋_GB2312"/>
          <w:color w:val="000000" w:themeColor="text1"/>
          <w:sz w:val="24"/>
          <w14:textFill>
            <w14:solidFill>
              <w14:schemeClr w14:val="tx1"/>
            </w14:solidFill>
          </w14:textFill>
        </w:rPr>
        <w:t>修正</w:t>
      </w:r>
      <w:r>
        <w:rPr>
          <w:rFonts w:ascii="仿宋_GB2312" w:hAnsi="宋体" w:eastAsia="仿宋_GB2312"/>
          <w:color w:val="000000" w:themeColor="text1"/>
          <w:sz w:val="24"/>
          <w14:textFill>
            <w14:solidFill>
              <w14:schemeClr w14:val="tx1"/>
            </w14:solidFill>
          </w14:textFill>
        </w:rPr>
        <w:t>和扣除后的投标报价</w:t>
      </w:r>
      <w:r>
        <w:rPr>
          <w:rFonts w:hint="eastAsia" w:ascii="仿宋_GB2312" w:hAnsi="宋体" w:eastAsia="仿宋_GB2312"/>
          <w:color w:val="000000" w:themeColor="text1"/>
          <w:sz w:val="24"/>
          <w14:textFill>
            <w14:solidFill>
              <w14:schemeClr w14:val="tx1"/>
            </w14:solidFill>
          </w14:textFill>
        </w:rPr>
        <w:t>由低到高顺序排列。报价相同的处理</w:t>
      </w:r>
      <w:r>
        <w:rPr>
          <w:rFonts w:ascii="仿宋_GB2312" w:hAnsi="宋体" w:eastAsia="仿宋_GB2312"/>
          <w:color w:val="000000" w:themeColor="text1"/>
          <w:sz w:val="24"/>
          <w14:textFill>
            <w14:solidFill>
              <w14:schemeClr w14:val="tx1"/>
            </w14:solidFill>
          </w14:textFill>
        </w:rPr>
        <w:t>方式</w:t>
      </w:r>
      <w:r>
        <w:rPr>
          <w:rFonts w:hint="eastAsia" w:ascii="仿宋_GB2312" w:hAnsi="宋体" w:eastAsia="仿宋_GB2312"/>
          <w:color w:val="000000" w:themeColor="text1"/>
          <w:sz w:val="24"/>
          <w14:textFill>
            <w14:solidFill>
              <w14:schemeClr w14:val="tx1"/>
            </w14:solidFill>
          </w14:textFill>
        </w:rPr>
        <w:t>详见招标</w:t>
      </w:r>
      <w:r>
        <w:rPr>
          <w:rFonts w:ascii="仿宋_GB2312" w:hAnsi="宋体" w:eastAsia="仿宋_GB2312"/>
          <w:color w:val="000000" w:themeColor="text1"/>
          <w:sz w:val="24"/>
          <w14:textFill>
            <w14:solidFill>
              <w14:schemeClr w14:val="tx1"/>
            </w14:solidFill>
          </w14:textFill>
        </w:rPr>
        <w:t>文件</w:t>
      </w:r>
      <w:r>
        <w:rPr>
          <w:rFonts w:hint="eastAsia" w:ascii="仿宋_GB2312" w:hAnsi="宋体" w:eastAsia="仿宋_GB2312"/>
          <w:color w:val="000000" w:themeColor="text1"/>
          <w:sz w:val="24"/>
          <w14:textFill>
            <w14:solidFill>
              <w14:schemeClr w14:val="tx1"/>
            </w14:solidFill>
          </w14:textFill>
        </w:rPr>
        <w:t>第6章。</w:t>
      </w:r>
    </w:p>
    <w:p>
      <w:pPr>
        <w:spacing w:line="240" w:lineRule="atLeast"/>
        <w:ind w:left="901"/>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（2）采用综合评分法的，评标</w:t>
      </w:r>
      <w:r>
        <w:rPr>
          <w:rFonts w:ascii="仿宋_GB2312" w:hAnsi="宋体" w:eastAsia="仿宋_GB2312"/>
          <w:color w:val="000000" w:themeColor="text1"/>
          <w:sz w:val="24"/>
          <w14:textFill>
            <w14:solidFill>
              <w14:schemeClr w14:val="tx1"/>
            </w14:solidFill>
          </w14:textFill>
        </w:rPr>
        <w:t>结果</w:t>
      </w:r>
      <w:r>
        <w:rPr>
          <w:rFonts w:hint="eastAsia" w:ascii="仿宋_GB2312" w:hAnsi="宋体" w:eastAsia="仿宋_GB2312"/>
          <w:color w:val="000000" w:themeColor="text1"/>
          <w:sz w:val="24"/>
          <w14:textFill>
            <w14:solidFill>
              <w14:schemeClr w14:val="tx1"/>
            </w14:solidFill>
          </w14:textFill>
        </w:rPr>
        <w:t>按评审后得分由高到低顺序排列。得分相同的，按修正</w:t>
      </w:r>
      <w:r>
        <w:rPr>
          <w:rFonts w:ascii="仿宋_GB2312" w:hAnsi="宋体" w:eastAsia="仿宋_GB2312"/>
          <w:color w:val="000000" w:themeColor="text1"/>
          <w:sz w:val="24"/>
          <w14:textFill>
            <w14:solidFill>
              <w14:schemeClr w14:val="tx1"/>
            </w14:solidFill>
          </w14:textFill>
        </w:rPr>
        <w:t>和扣除后的</w:t>
      </w:r>
      <w:r>
        <w:rPr>
          <w:rFonts w:hint="eastAsia" w:ascii="仿宋_GB2312" w:hAnsi="宋体" w:eastAsia="仿宋_GB2312"/>
          <w:color w:val="000000" w:themeColor="text1"/>
          <w:sz w:val="24"/>
          <w14:textFill>
            <w14:solidFill>
              <w14:schemeClr w14:val="tx1"/>
            </w14:solidFill>
          </w14:textFill>
        </w:rPr>
        <w:t>投标报价由低到高顺序排列。得分与投标报价均相同的处理</w:t>
      </w:r>
      <w:r>
        <w:rPr>
          <w:rFonts w:ascii="仿宋_GB2312" w:hAnsi="宋体" w:eastAsia="仿宋_GB2312"/>
          <w:color w:val="000000" w:themeColor="text1"/>
          <w:sz w:val="24"/>
          <w14:textFill>
            <w14:solidFill>
              <w14:schemeClr w14:val="tx1"/>
            </w14:solidFill>
          </w14:textFill>
        </w:rPr>
        <w:t>方式</w:t>
      </w:r>
      <w:r>
        <w:rPr>
          <w:rFonts w:hint="eastAsia" w:ascii="仿宋_GB2312" w:hAnsi="宋体" w:eastAsia="仿宋_GB2312"/>
          <w:color w:val="000000" w:themeColor="text1"/>
          <w:sz w:val="24"/>
          <w14:textFill>
            <w14:solidFill>
              <w14:schemeClr w14:val="tx1"/>
            </w14:solidFill>
          </w14:textFill>
        </w:rPr>
        <w:t>详见招标</w:t>
      </w:r>
      <w:r>
        <w:rPr>
          <w:rFonts w:ascii="仿宋_GB2312" w:hAnsi="宋体" w:eastAsia="仿宋_GB2312"/>
          <w:color w:val="000000" w:themeColor="text1"/>
          <w:sz w:val="24"/>
          <w14:textFill>
            <w14:solidFill>
              <w14:schemeClr w14:val="tx1"/>
            </w14:solidFill>
          </w14:textFill>
        </w:rPr>
        <w:t>文件</w:t>
      </w:r>
      <w:r>
        <w:rPr>
          <w:rFonts w:hint="eastAsia" w:ascii="仿宋_GB2312" w:hAnsi="宋体" w:eastAsia="仿宋_GB2312"/>
          <w:color w:val="000000" w:themeColor="text1"/>
          <w:sz w:val="24"/>
          <w14:textFill>
            <w14:solidFill>
              <w14:schemeClr w14:val="tx1"/>
            </w14:solidFill>
          </w14:textFill>
        </w:rPr>
        <w:t>第6章。</w:t>
      </w: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117" w:name="_Toc520356171"/>
      <w:bookmarkStart w:id="118" w:name="_Toc518923093"/>
      <w:bookmarkStart w:id="119" w:name="_Toc94108791"/>
      <w:r>
        <w:rPr>
          <w:rFonts w:ascii="仿宋_GB2312" w:hAnsi="宋体" w:eastAsia="仿宋_GB2312"/>
          <w:color w:val="000000" w:themeColor="text1"/>
          <w:u w:val="none"/>
          <w14:textFill>
            <w14:solidFill>
              <w14:schemeClr w14:val="tx1"/>
            </w14:solidFill>
          </w14:textFill>
        </w:rPr>
        <w:t>27</w:t>
      </w:r>
      <w:bookmarkEnd w:id="117"/>
      <w:r>
        <w:rPr>
          <w:rFonts w:hint="eastAsia" w:ascii="仿宋_GB2312" w:hAnsi="宋体" w:eastAsia="仿宋_GB2312"/>
          <w:color w:val="000000" w:themeColor="text1"/>
          <w:u w:val="none"/>
          <w14:textFill>
            <w14:solidFill>
              <w14:schemeClr w14:val="tx1"/>
            </w14:solidFill>
          </w14:textFill>
        </w:rPr>
        <w:t>.确定中标候选人和中标人</w:t>
      </w:r>
      <w:bookmarkEnd w:id="118"/>
      <w:bookmarkEnd w:id="119"/>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评标委员会将根据评标标准，按</w:t>
      </w:r>
      <w:r>
        <w:rPr>
          <w:rFonts w:hint="eastAsia" w:ascii="仿宋_GB2312" w:hAnsi="宋体" w:eastAsia="仿宋_GB2312"/>
          <w:color w:val="000000" w:themeColor="text1"/>
          <w:sz w:val="24"/>
          <w:u w:val="single"/>
          <w14:textFill>
            <w14:solidFill>
              <w14:schemeClr w14:val="tx1"/>
            </w14:solidFill>
          </w14:textFill>
        </w:rPr>
        <w:t>投标人须知资料表中</w:t>
      </w:r>
      <w:r>
        <w:rPr>
          <w:rFonts w:hint="eastAsia" w:ascii="仿宋_GB2312" w:hAnsi="宋体" w:eastAsia="仿宋_GB2312"/>
          <w:color w:val="000000" w:themeColor="text1"/>
          <w:sz w:val="24"/>
          <w14:textFill>
            <w14:solidFill>
              <w14:schemeClr w14:val="tx1"/>
            </w14:solidFill>
          </w14:textFill>
        </w:rPr>
        <w:t>规定</w:t>
      </w:r>
      <w:r>
        <w:rPr>
          <w:rFonts w:ascii="仿宋_GB2312" w:hAnsi="宋体" w:eastAsia="仿宋_GB2312"/>
          <w:color w:val="000000" w:themeColor="text1"/>
          <w:sz w:val="24"/>
          <w14:textFill>
            <w14:solidFill>
              <w14:schemeClr w14:val="tx1"/>
            </w14:solidFill>
          </w14:textFill>
        </w:rPr>
        <w:t>数量</w:t>
      </w:r>
      <w:r>
        <w:rPr>
          <w:rFonts w:hint="eastAsia" w:ascii="仿宋_GB2312" w:hAnsi="宋体" w:eastAsia="仿宋_GB2312"/>
          <w:color w:val="000000" w:themeColor="text1"/>
          <w:sz w:val="24"/>
          <w14:textFill>
            <w14:solidFill>
              <w14:schemeClr w14:val="tx1"/>
            </w14:solidFill>
          </w14:textFill>
        </w:rPr>
        <w:t>推荐中标候选人；或根据采购人的委托，直接确定中标人。</w:t>
      </w:r>
    </w:p>
    <w:p>
      <w:pPr>
        <w:pStyle w:val="5"/>
        <w:tabs>
          <w:tab w:val="left" w:pos="900"/>
        </w:tabs>
        <w:spacing w:before="0" w:after="0" w:line="240" w:lineRule="atLeast"/>
        <w:rPr>
          <w:rFonts w:ascii="仿宋_GB2312" w:hAnsi="宋体" w:eastAsia="仿宋_GB2312"/>
          <w:color w:val="000000" w:themeColor="text1"/>
          <w:u w:val="none"/>
          <w14:textFill>
            <w14:solidFill>
              <w14:schemeClr w14:val="tx1"/>
            </w14:solidFill>
          </w14:textFill>
        </w:rPr>
      </w:pPr>
      <w:bookmarkStart w:id="120" w:name="_Toc520356173"/>
      <w:bookmarkStart w:id="121" w:name="_Ref467306874"/>
      <w:bookmarkStart w:id="122" w:name="_Toc518923094"/>
      <w:bookmarkStart w:id="123" w:name="_Toc94108792"/>
      <w:r>
        <w:rPr>
          <w:rFonts w:ascii="仿宋_GB2312" w:hAnsi="宋体" w:eastAsia="仿宋_GB2312"/>
          <w:color w:val="000000" w:themeColor="text1"/>
          <w:u w:val="none"/>
          <w14:textFill>
            <w14:solidFill>
              <w14:schemeClr w14:val="tx1"/>
            </w14:solidFill>
          </w14:textFill>
        </w:rPr>
        <w:t>28</w:t>
      </w:r>
      <w:bookmarkEnd w:id="120"/>
      <w:bookmarkEnd w:id="121"/>
      <w:r>
        <w:rPr>
          <w:rFonts w:hint="eastAsia" w:ascii="仿宋_GB2312" w:hAnsi="宋体" w:eastAsia="仿宋_GB2312"/>
          <w:color w:val="000000" w:themeColor="text1"/>
          <w:u w:val="none"/>
          <w14:textFill>
            <w14:solidFill>
              <w14:schemeClr w14:val="tx1"/>
            </w14:solidFill>
          </w14:textFill>
        </w:rPr>
        <w:t>.采购任务取消</w:t>
      </w:r>
      <w:bookmarkEnd w:id="122"/>
      <w:bookmarkEnd w:id="123"/>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因重大变故采购任务取消时，采购人有权拒绝任何投标人中标，且对受影响的投标人不承担任何责任。</w:t>
      </w:r>
      <w:bookmarkStart w:id="124" w:name="_Toc520356174"/>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125" w:name="_Toc518923095"/>
      <w:bookmarkStart w:id="126" w:name="_Toc94108793"/>
      <w:r>
        <w:rPr>
          <w:rFonts w:ascii="仿宋_GB2312" w:hAnsi="宋体" w:eastAsia="仿宋_GB2312"/>
          <w:color w:val="000000" w:themeColor="text1"/>
          <w:u w:val="none"/>
          <w14:textFill>
            <w14:solidFill>
              <w14:schemeClr w14:val="tx1"/>
            </w14:solidFill>
          </w14:textFill>
        </w:rPr>
        <w:t>29</w:t>
      </w:r>
      <w:r>
        <w:rPr>
          <w:rFonts w:hint="eastAsia" w:ascii="仿宋_GB2312" w:hAnsi="宋体" w:eastAsia="仿宋_GB2312"/>
          <w:color w:val="000000" w:themeColor="text1"/>
          <w:u w:val="none"/>
          <w14:textFill>
            <w14:solidFill>
              <w14:schemeClr w14:val="tx1"/>
            </w14:solidFill>
          </w14:textFill>
        </w:rPr>
        <w:t>.中标通知书</w:t>
      </w:r>
      <w:bookmarkEnd w:id="124"/>
      <w:r>
        <w:rPr>
          <w:rFonts w:hint="eastAsia" w:ascii="仿宋_GB2312" w:hAnsi="宋体" w:eastAsia="仿宋_GB2312"/>
          <w:color w:val="000000" w:themeColor="text1"/>
          <w:u w:val="none"/>
          <w14:textFill>
            <w14:solidFill>
              <w14:schemeClr w14:val="tx1"/>
            </w14:solidFill>
          </w14:textFill>
        </w:rPr>
        <w:t>和招标结果通知书</w:t>
      </w:r>
      <w:bookmarkEnd w:id="125"/>
      <w:bookmarkEnd w:id="126"/>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29</w:t>
      </w:r>
      <w:r>
        <w:rPr>
          <w:rFonts w:hint="eastAsia" w:ascii="仿宋_GB2312" w:hAnsi="宋体" w:eastAsia="仿宋_GB2312"/>
          <w:color w:val="000000" w:themeColor="text1"/>
          <w:sz w:val="24"/>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在投标有效期内，中标人确定后，采购人或者</w:t>
      </w:r>
      <w:r>
        <w:rPr>
          <w:rFonts w:ascii="仿宋_GB2312" w:hAnsi="宋体" w:eastAsia="仿宋_GB2312"/>
          <w:color w:val="000000" w:themeColor="text1"/>
          <w:sz w:val="24"/>
          <w14:textFill>
            <w14:solidFill>
              <w14:schemeClr w14:val="tx1"/>
            </w14:solidFill>
          </w14:textFill>
        </w:rPr>
        <w:t>采购代理机构</w:t>
      </w:r>
      <w:r>
        <w:rPr>
          <w:rFonts w:hint="eastAsia" w:ascii="仿宋_GB2312" w:hAnsi="宋体" w:eastAsia="仿宋_GB2312"/>
          <w:color w:val="000000" w:themeColor="text1"/>
          <w:sz w:val="24"/>
          <w14:textFill>
            <w14:solidFill>
              <w14:schemeClr w14:val="tx1"/>
            </w14:solidFill>
          </w14:textFill>
        </w:rPr>
        <w:t>发布</w:t>
      </w:r>
      <w:r>
        <w:rPr>
          <w:rFonts w:ascii="仿宋_GB2312" w:hAnsi="宋体" w:eastAsia="仿宋_GB2312"/>
          <w:color w:val="000000" w:themeColor="text1"/>
          <w:sz w:val="24"/>
          <w14:textFill>
            <w14:solidFill>
              <w14:schemeClr w14:val="tx1"/>
            </w14:solidFill>
          </w14:textFill>
        </w:rPr>
        <w:t>中标公告，同时</w:t>
      </w:r>
      <w:r>
        <w:rPr>
          <w:rFonts w:hint="eastAsia" w:ascii="仿宋_GB2312" w:hAnsi="宋体" w:eastAsia="仿宋_GB2312"/>
          <w:color w:val="000000" w:themeColor="text1"/>
          <w:sz w:val="24"/>
          <w14:textFill>
            <w14:solidFill>
              <w14:schemeClr w14:val="tx1"/>
            </w14:solidFill>
          </w14:textFill>
        </w:rPr>
        <w:t>以书面形式向中标人发出中标通知书；</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29</w:t>
      </w:r>
      <w:r>
        <w:rPr>
          <w:rFonts w:hint="eastAsia" w:ascii="仿宋_GB2312" w:hAnsi="宋体" w:eastAsia="仿宋_GB2312"/>
          <w:color w:val="000000" w:themeColor="text1"/>
          <w:sz w:val="24"/>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中标通知书是合同的组成部分；</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29.3    招标结果通知书和中标通知书同时发出。招标结果通知书中将告知未通过资格审查的投标人未通过的原因；采用综合评分法评审的，还将告知未中标人本人的评审得分和排序。</w:t>
      </w: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127" w:name="_Ref467307204"/>
      <w:bookmarkStart w:id="128" w:name="_Ref467307062"/>
      <w:bookmarkStart w:id="129" w:name="_Toc94108794"/>
      <w:bookmarkStart w:id="130" w:name="_Ref467306978"/>
      <w:bookmarkStart w:id="131" w:name="_Ref467306377"/>
      <w:bookmarkStart w:id="132" w:name="_Toc518923096"/>
      <w:bookmarkStart w:id="133" w:name="_Toc520356175"/>
      <w:r>
        <w:rPr>
          <w:rFonts w:ascii="仿宋_GB2312" w:hAnsi="宋体" w:eastAsia="仿宋_GB2312"/>
          <w:color w:val="000000" w:themeColor="text1"/>
          <w:u w:val="none"/>
          <w14:textFill>
            <w14:solidFill>
              <w14:schemeClr w14:val="tx1"/>
            </w14:solidFill>
          </w14:textFill>
        </w:rPr>
        <w:t>30</w:t>
      </w:r>
      <w:r>
        <w:rPr>
          <w:rFonts w:hint="eastAsia" w:ascii="仿宋_GB2312" w:hAnsi="宋体" w:eastAsia="仿宋_GB2312"/>
          <w:color w:val="000000" w:themeColor="text1"/>
          <w:u w:val="none"/>
          <w14:textFill>
            <w14:solidFill>
              <w14:schemeClr w14:val="tx1"/>
            </w14:solidFill>
          </w14:textFill>
        </w:rPr>
        <w:t>.签订合同</w:t>
      </w:r>
      <w:bookmarkEnd w:id="127"/>
      <w:bookmarkEnd w:id="128"/>
      <w:bookmarkEnd w:id="129"/>
      <w:bookmarkEnd w:id="130"/>
      <w:bookmarkEnd w:id="131"/>
      <w:bookmarkEnd w:id="132"/>
      <w:bookmarkEnd w:id="133"/>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30</w:t>
      </w:r>
      <w:r>
        <w:rPr>
          <w:rFonts w:hint="eastAsia" w:ascii="仿宋_GB2312" w:hAnsi="宋体" w:eastAsia="仿宋_GB2312"/>
          <w:color w:val="000000" w:themeColor="text1"/>
          <w:sz w:val="24"/>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中标人应当自发出中标通知书之日起30日内，与采购人签订合同。</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30</w:t>
      </w:r>
      <w:r>
        <w:rPr>
          <w:rFonts w:hint="eastAsia" w:ascii="仿宋_GB2312" w:hAnsi="宋体" w:eastAsia="仿宋_GB2312"/>
          <w:color w:val="000000" w:themeColor="text1"/>
          <w:sz w:val="24"/>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ab/>
      </w:r>
      <w:bookmarkStart w:id="134" w:name="_Toc520356176"/>
      <w:bookmarkStart w:id="135" w:name="_Ref467306425"/>
      <w:bookmarkStart w:id="136" w:name="_Ref467307090"/>
      <w:r>
        <w:rPr>
          <w:rFonts w:hint="eastAsia" w:ascii="仿宋_GB2312" w:hAnsi="宋体" w:eastAsia="仿宋_GB2312"/>
          <w:color w:val="000000" w:themeColor="text1"/>
          <w:sz w:val="24"/>
          <w14:textFill>
            <w14:solidFill>
              <w14:schemeClr w14:val="tx1"/>
            </w14:solidFill>
          </w14:textFill>
        </w:rPr>
        <w:t>招标文件、中标人的投标文件及其澄清文件等，均为签订合同的依据。</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30</w:t>
      </w:r>
      <w:r>
        <w:rPr>
          <w:rFonts w:hint="eastAsia" w:ascii="仿宋_GB2312" w:hAnsi="宋体" w:eastAsia="仿宋_GB2312"/>
          <w:color w:val="000000" w:themeColor="text1"/>
          <w:sz w:val="24"/>
          <w14:textFill>
            <w14:solidFill>
              <w14:schemeClr w14:val="tx1"/>
            </w14:solidFill>
          </w14:textFill>
        </w:rPr>
        <w:t>.3   中</w:t>
      </w:r>
      <w:r>
        <w:rPr>
          <w:rFonts w:ascii="仿宋_GB2312" w:hAnsi="宋体" w:eastAsia="仿宋_GB2312"/>
          <w:color w:val="000000" w:themeColor="text1"/>
          <w:sz w:val="24"/>
          <w14:textFill>
            <w14:solidFill>
              <w14:schemeClr w14:val="tx1"/>
            </w14:solidFill>
          </w14:textFill>
        </w:rPr>
        <w:t>标</w:t>
      </w:r>
      <w:r>
        <w:rPr>
          <w:rFonts w:hint="eastAsia" w:ascii="仿宋_GB2312" w:hAnsi="宋体" w:eastAsia="仿宋_GB2312"/>
          <w:color w:val="000000" w:themeColor="text1"/>
          <w:sz w:val="24"/>
          <w14:textFill>
            <w14:solidFill>
              <w14:schemeClr w14:val="tx1"/>
            </w14:solidFill>
          </w14:textFill>
        </w:rPr>
        <w:t>人</w:t>
      </w:r>
      <w:r>
        <w:rPr>
          <w:rFonts w:ascii="仿宋_GB2312" w:hAnsi="宋体" w:eastAsia="仿宋_GB2312"/>
          <w:color w:val="000000" w:themeColor="text1"/>
          <w:sz w:val="24"/>
          <w14:textFill>
            <w14:solidFill>
              <w14:schemeClr w14:val="tx1"/>
            </w14:solidFill>
          </w14:textFill>
        </w:rPr>
        <w:t>拒绝与采购人签订合同的，采购人可以按照评审报告推荐的中标候选人</w:t>
      </w:r>
      <w:r>
        <w:rPr>
          <w:rFonts w:hint="eastAsia" w:ascii="仿宋_GB2312" w:hAnsi="宋体" w:eastAsia="仿宋_GB2312"/>
          <w:color w:val="000000" w:themeColor="text1"/>
          <w:sz w:val="24"/>
          <w14:textFill>
            <w14:solidFill>
              <w14:schemeClr w14:val="tx1"/>
            </w14:solidFill>
          </w14:textFill>
        </w:rPr>
        <w:t>名单</w:t>
      </w:r>
      <w:r>
        <w:rPr>
          <w:rFonts w:ascii="仿宋_GB2312" w:hAnsi="宋体" w:eastAsia="仿宋_GB2312"/>
          <w:color w:val="000000" w:themeColor="text1"/>
          <w:sz w:val="24"/>
          <w14:textFill>
            <w14:solidFill>
              <w14:schemeClr w14:val="tx1"/>
            </w14:solidFill>
          </w14:textFill>
        </w:rPr>
        <w:t>排序</w:t>
      </w:r>
      <w:r>
        <w:rPr>
          <w:rFonts w:hint="eastAsia" w:ascii="仿宋_GB2312" w:hAnsi="宋体" w:eastAsia="仿宋_GB2312"/>
          <w:color w:val="000000" w:themeColor="text1"/>
          <w:sz w:val="24"/>
          <w14:textFill>
            <w14:solidFill>
              <w14:schemeClr w14:val="tx1"/>
            </w14:solidFill>
          </w14:textFill>
        </w:rPr>
        <w:t>，</w:t>
      </w:r>
      <w:r>
        <w:rPr>
          <w:rFonts w:ascii="仿宋_GB2312" w:hAnsi="宋体" w:eastAsia="仿宋_GB2312"/>
          <w:color w:val="000000" w:themeColor="text1"/>
          <w:sz w:val="24"/>
          <w14:textFill>
            <w14:solidFill>
              <w14:schemeClr w14:val="tx1"/>
            </w14:solidFill>
          </w14:textFill>
        </w:rPr>
        <w:t>确定下一</w:t>
      </w:r>
      <w:r>
        <w:rPr>
          <w:rFonts w:hint="eastAsia" w:ascii="仿宋_GB2312" w:hAnsi="宋体" w:eastAsia="仿宋_GB2312"/>
          <w:color w:val="000000" w:themeColor="text1"/>
          <w:sz w:val="24"/>
          <w14:textFill>
            <w14:solidFill>
              <w14:schemeClr w14:val="tx1"/>
            </w14:solidFill>
          </w14:textFill>
        </w:rPr>
        <w:t>中标候选</w:t>
      </w:r>
      <w:r>
        <w:rPr>
          <w:rFonts w:ascii="仿宋_GB2312" w:hAnsi="宋体" w:eastAsia="仿宋_GB2312"/>
          <w:color w:val="000000" w:themeColor="text1"/>
          <w:sz w:val="24"/>
          <w14:textFill>
            <w14:solidFill>
              <w14:schemeClr w14:val="tx1"/>
            </w14:solidFill>
          </w14:textFill>
        </w:rPr>
        <w:t>人为中标</w:t>
      </w:r>
      <w:r>
        <w:rPr>
          <w:rFonts w:hint="eastAsia" w:ascii="仿宋_GB2312" w:hAnsi="宋体" w:eastAsia="仿宋_GB2312"/>
          <w:color w:val="000000" w:themeColor="text1"/>
          <w:sz w:val="24"/>
          <w14:textFill>
            <w14:solidFill>
              <w14:schemeClr w14:val="tx1"/>
            </w14:solidFill>
          </w14:textFill>
        </w:rPr>
        <w:t>人</w:t>
      </w:r>
      <w:r>
        <w:rPr>
          <w:rFonts w:ascii="仿宋_GB2312" w:hAnsi="宋体" w:eastAsia="仿宋_GB2312"/>
          <w:color w:val="000000" w:themeColor="text1"/>
          <w:sz w:val="24"/>
          <w14:textFill>
            <w14:solidFill>
              <w14:schemeClr w14:val="tx1"/>
            </w14:solidFill>
          </w14:textFill>
        </w:rPr>
        <w:t>，也可以重新开展政府采购活动。</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30</w:t>
      </w:r>
      <w:r>
        <w:rPr>
          <w:rFonts w:hint="eastAsia" w:ascii="仿宋_GB2312" w:hAnsi="宋体" w:eastAsia="仿宋_GB2312"/>
          <w:color w:val="000000" w:themeColor="text1"/>
          <w:sz w:val="24"/>
          <w14:textFill>
            <w14:solidFill>
              <w14:schemeClr w14:val="tx1"/>
            </w14:solidFill>
          </w14:textFill>
        </w:rPr>
        <w:t>.4   当出现法规规定的</w:t>
      </w:r>
      <w:r>
        <w:rPr>
          <w:rFonts w:hint="eastAsia" w:ascii="仿宋_GB2312" w:hAnsi="宋体" w:eastAsia="仿宋_GB2312"/>
          <w:b/>
          <w:color w:val="000000" w:themeColor="text1"/>
          <w:sz w:val="24"/>
          <w14:textFill>
            <w14:solidFill>
              <w14:schemeClr w14:val="tx1"/>
            </w14:solidFill>
          </w14:textFill>
        </w:rPr>
        <w:t>中标无效或中标结果无效</w:t>
      </w:r>
      <w:r>
        <w:rPr>
          <w:rFonts w:hint="eastAsia" w:ascii="仿宋_GB2312" w:hAnsi="宋体" w:eastAsia="仿宋_GB2312"/>
          <w:color w:val="000000" w:themeColor="text1"/>
          <w:sz w:val="24"/>
          <w14:textFill>
            <w14:solidFill>
              <w14:schemeClr w14:val="tx1"/>
            </w14:solidFill>
          </w14:textFill>
        </w:rPr>
        <w:t>情形时，采购人可与排名下一位的中标候选人另行签订合同，或依法重新开展</w:t>
      </w:r>
      <w:r>
        <w:rPr>
          <w:rFonts w:ascii="仿宋_GB2312" w:hAnsi="宋体" w:eastAsia="仿宋_GB2312"/>
          <w:color w:val="000000" w:themeColor="text1"/>
          <w:sz w:val="24"/>
          <w14:textFill>
            <w14:solidFill>
              <w14:schemeClr w14:val="tx1"/>
            </w14:solidFill>
          </w14:textFill>
        </w:rPr>
        <w:t>采购活动</w:t>
      </w:r>
      <w:r>
        <w:rPr>
          <w:rFonts w:hint="eastAsia" w:ascii="仿宋_GB2312" w:hAnsi="宋体" w:eastAsia="仿宋_GB2312"/>
          <w:color w:val="000000" w:themeColor="text1"/>
          <w:sz w:val="24"/>
          <w14:textFill>
            <w14:solidFill>
              <w14:schemeClr w14:val="tx1"/>
            </w14:solidFill>
          </w14:textFill>
        </w:rPr>
        <w:t>。</w:t>
      </w: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137" w:name="_Toc518923097"/>
      <w:bookmarkStart w:id="138" w:name="_Toc94108795"/>
      <w:r>
        <w:rPr>
          <w:rFonts w:ascii="仿宋_GB2312" w:hAnsi="宋体" w:eastAsia="仿宋_GB2312"/>
          <w:color w:val="000000" w:themeColor="text1"/>
          <w:u w:val="none"/>
          <w14:textFill>
            <w14:solidFill>
              <w14:schemeClr w14:val="tx1"/>
            </w14:solidFill>
          </w14:textFill>
        </w:rPr>
        <w:t>31</w:t>
      </w:r>
      <w:r>
        <w:rPr>
          <w:rFonts w:hint="eastAsia" w:ascii="仿宋_GB2312" w:hAnsi="宋体" w:eastAsia="仿宋_GB2312"/>
          <w:color w:val="000000" w:themeColor="text1"/>
          <w:u w:val="none"/>
          <w14:textFill>
            <w14:solidFill>
              <w14:schemeClr w14:val="tx1"/>
            </w14:solidFill>
          </w14:textFill>
        </w:rPr>
        <w:t>.履约保证金</w:t>
      </w:r>
      <w:bookmarkEnd w:id="134"/>
      <w:bookmarkEnd w:id="135"/>
      <w:bookmarkEnd w:id="136"/>
      <w:bookmarkEnd w:id="137"/>
      <w:bookmarkEnd w:id="138"/>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31</w:t>
      </w:r>
      <w:r>
        <w:rPr>
          <w:rFonts w:hint="eastAsia" w:ascii="仿宋_GB2312" w:hAnsi="宋体" w:eastAsia="仿宋_GB2312"/>
          <w:color w:val="000000" w:themeColor="text1"/>
          <w:sz w:val="24"/>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中标人应按照</w:t>
      </w:r>
      <w:r>
        <w:rPr>
          <w:rFonts w:hint="eastAsia" w:ascii="仿宋_GB2312" w:hAnsi="宋体" w:eastAsia="仿宋_GB2312"/>
          <w:color w:val="000000" w:themeColor="text1"/>
          <w:sz w:val="24"/>
          <w:u w:val="single"/>
          <w14:textFill>
            <w14:solidFill>
              <w14:schemeClr w14:val="tx1"/>
            </w14:solidFill>
          </w14:textFill>
        </w:rPr>
        <w:t>投标人须知资料表</w:t>
      </w:r>
      <w:r>
        <w:rPr>
          <w:rFonts w:hint="eastAsia" w:ascii="仿宋_GB2312" w:hAnsi="宋体" w:eastAsia="仿宋_GB2312"/>
          <w:color w:val="000000" w:themeColor="text1"/>
          <w:sz w:val="24"/>
          <w14:textFill>
            <w14:solidFill>
              <w14:schemeClr w14:val="tx1"/>
            </w14:solidFill>
          </w14:textFill>
        </w:rPr>
        <w:t>规定向采购人缴纳履约保证金（如采用保函形式，格式见本章附件</w:t>
      </w:r>
      <w:r>
        <w:rPr>
          <w:rFonts w:ascii="仿宋_GB2312" w:hAnsi="宋体" w:eastAsia="仿宋_GB2312"/>
          <w:color w:val="000000" w:themeColor="text1"/>
          <w:sz w:val="24"/>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31</w:t>
      </w:r>
      <w:r>
        <w:rPr>
          <w:rFonts w:hint="eastAsia" w:ascii="仿宋_GB2312" w:hAnsi="宋体" w:eastAsia="仿宋_GB2312"/>
          <w:color w:val="000000" w:themeColor="text1"/>
          <w:sz w:val="24"/>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ab/>
      </w:r>
      <w:r>
        <w:rPr>
          <w:rFonts w:hint="eastAsia" w:ascii="仿宋_GB2312" w:hAnsi="宋体" w:eastAsia="仿宋_GB2312"/>
          <w:color w:val="000000" w:themeColor="text1"/>
          <w:sz w:val="24"/>
          <w14:textFill>
            <w14:solidFill>
              <w14:schemeClr w14:val="tx1"/>
            </w14:solidFill>
          </w14:textFill>
        </w:rPr>
        <w:t>政府采购利用担保试点范围内的项目，除3</w:t>
      </w:r>
      <w:r>
        <w:rPr>
          <w:rFonts w:ascii="仿宋_GB2312" w:hAnsi="宋体" w:eastAsia="仿宋_GB2312"/>
          <w:color w:val="000000" w:themeColor="text1"/>
          <w:sz w:val="24"/>
          <w14:textFill>
            <w14:solidFill>
              <w14:schemeClr w14:val="tx1"/>
            </w14:solidFill>
          </w14:textFill>
        </w:rPr>
        <w:t>1</w:t>
      </w:r>
      <w:r>
        <w:rPr>
          <w:rFonts w:hint="eastAsia" w:ascii="仿宋_GB2312" w:hAnsi="宋体" w:eastAsia="仿宋_GB2312"/>
          <w:color w:val="000000" w:themeColor="text1"/>
          <w:sz w:val="24"/>
          <w14:textFill>
            <w14:solidFill>
              <w14:schemeClr w14:val="tx1"/>
            </w14:solidFill>
          </w14:textFill>
        </w:rPr>
        <w:t>.1规定的情形外，中标人也可以按照财政部门的规定，向采购人提供合格的履约担保函（格式见本章附件</w:t>
      </w:r>
      <w:r>
        <w:rPr>
          <w:rFonts w:ascii="仿宋_GB2312" w:hAnsi="宋体" w:eastAsia="仿宋_GB2312"/>
          <w:color w:val="000000" w:themeColor="text1"/>
          <w:sz w:val="24"/>
          <w14:textFill>
            <w14:solidFill>
              <w14:schemeClr w14:val="tx1"/>
            </w14:solidFill>
          </w14:textFill>
        </w:rPr>
        <w:t>2</w:t>
      </w:r>
      <w:r>
        <w:rPr>
          <w:rFonts w:hint="eastAsia" w:ascii="仿宋_GB2312" w:hAnsi="宋体" w:eastAsia="仿宋_GB2312"/>
          <w:color w:val="000000" w:themeColor="text1"/>
          <w:sz w:val="24"/>
          <w14:textFill>
            <w14:solidFill>
              <w14:schemeClr w14:val="tx1"/>
            </w14:solidFill>
          </w14:textFill>
        </w:rPr>
        <w:t>）。</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31</w:t>
      </w:r>
      <w:r>
        <w:rPr>
          <w:rFonts w:hint="eastAsia" w:ascii="仿宋_GB2312" w:hAnsi="宋体" w:eastAsia="仿宋_GB2312"/>
          <w:color w:val="000000" w:themeColor="text1"/>
          <w:sz w:val="24"/>
          <w14:textFill>
            <w14:solidFill>
              <w14:schemeClr w14:val="tx1"/>
            </w14:solidFill>
          </w14:textFill>
        </w:rPr>
        <w:t>.3   如果中标人没有按照上述履约保证金的规定执行，将视为放弃中标资格，中标人的投标保证金将不予退还。在此情况下，采购人可</w:t>
      </w:r>
      <w:r>
        <w:rPr>
          <w:rFonts w:ascii="仿宋_GB2312" w:hAnsi="宋体" w:eastAsia="仿宋_GB2312"/>
          <w:color w:val="000000" w:themeColor="text1"/>
          <w:sz w:val="24"/>
          <w14:textFill>
            <w14:solidFill>
              <w14:schemeClr w14:val="tx1"/>
            </w14:solidFill>
          </w14:textFill>
        </w:rPr>
        <w:t>确定下一</w:t>
      </w:r>
      <w:r>
        <w:rPr>
          <w:rFonts w:hint="eastAsia" w:ascii="仿宋_GB2312" w:hAnsi="宋体" w:eastAsia="仿宋_GB2312"/>
          <w:color w:val="000000" w:themeColor="text1"/>
          <w:sz w:val="24"/>
          <w14:textFill>
            <w14:solidFill>
              <w14:schemeClr w14:val="tx1"/>
            </w14:solidFill>
          </w14:textFill>
        </w:rPr>
        <w:t>候选</w:t>
      </w:r>
      <w:r>
        <w:rPr>
          <w:rFonts w:ascii="仿宋_GB2312" w:hAnsi="宋体" w:eastAsia="仿宋_GB2312"/>
          <w:color w:val="000000" w:themeColor="text1"/>
          <w:sz w:val="24"/>
          <w14:textFill>
            <w14:solidFill>
              <w14:schemeClr w14:val="tx1"/>
            </w14:solidFill>
          </w14:textFill>
        </w:rPr>
        <w:t>人为中标</w:t>
      </w:r>
      <w:r>
        <w:rPr>
          <w:rFonts w:hint="eastAsia" w:ascii="仿宋_GB2312" w:hAnsi="宋体" w:eastAsia="仿宋_GB2312"/>
          <w:color w:val="000000" w:themeColor="text1"/>
          <w:sz w:val="24"/>
          <w14:textFill>
            <w14:solidFill>
              <w14:schemeClr w14:val="tx1"/>
            </w14:solidFill>
          </w14:textFill>
        </w:rPr>
        <w:t>人</w:t>
      </w:r>
      <w:r>
        <w:rPr>
          <w:rFonts w:ascii="仿宋_GB2312" w:hAnsi="宋体" w:eastAsia="仿宋_GB2312"/>
          <w:color w:val="000000" w:themeColor="text1"/>
          <w:sz w:val="24"/>
          <w14:textFill>
            <w14:solidFill>
              <w14:schemeClr w14:val="tx1"/>
            </w14:solidFill>
          </w14:textFill>
        </w:rPr>
        <w:t>，也可以重新开展采购活动。</w:t>
      </w: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139" w:name="_Toc518923098"/>
      <w:bookmarkStart w:id="140" w:name="_Toc94108796"/>
      <w:r>
        <w:rPr>
          <w:rFonts w:hint="eastAsia" w:ascii="仿宋_GB2312" w:hAnsi="宋体" w:eastAsia="仿宋_GB2312"/>
          <w:color w:val="000000" w:themeColor="text1"/>
          <w:u w:val="none"/>
          <w14:textFill>
            <w14:solidFill>
              <w14:schemeClr w14:val="tx1"/>
            </w14:solidFill>
          </w14:textFill>
        </w:rPr>
        <w:t>3</w:t>
      </w:r>
      <w:r>
        <w:rPr>
          <w:rFonts w:ascii="仿宋_GB2312" w:hAnsi="宋体" w:eastAsia="仿宋_GB2312"/>
          <w:color w:val="000000" w:themeColor="text1"/>
          <w:u w:val="none"/>
          <w14:textFill>
            <w14:solidFill>
              <w14:schemeClr w14:val="tx1"/>
            </w14:solidFill>
          </w14:textFill>
        </w:rPr>
        <w:t>2</w:t>
      </w:r>
      <w:r>
        <w:rPr>
          <w:rFonts w:hint="eastAsia" w:ascii="仿宋_GB2312" w:hAnsi="宋体" w:eastAsia="仿宋_GB2312"/>
          <w:color w:val="000000" w:themeColor="text1"/>
          <w:u w:val="none"/>
          <w14:textFill>
            <w14:solidFill>
              <w14:schemeClr w14:val="tx1"/>
            </w14:solidFill>
          </w14:textFill>
        </w:rPr>
        <w:t>.中标服务费</w:t>
      </w:r>
      <w:bookmarkEnd w:id="139"/>
      <w:bookmarkEnd w:id="140"/>
    </w:p>
    <w:p>
      <w:pPr>
        <w:spacing w:line="240" w:lineRule="atLeast"/>
        <w:ind w:left="840" w:leftChars="200" w:hanging="420" w:hangingChars="1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   成交人须按照供应商须知资料表规定，向采购代理机构支付成交服务费</w:t>
      </w: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141" w:name="_Toc518923099"/>
      <w:bookmarkStart w:id="142" w:name="_Toc94108797"/>
      <w:r>
        <w:rPr>
          <w:rFonts w:hint="eastAsia" w:ascii="仿宋_GB2312" w:hAnsi="宋体" w:eastAsia="仿宋_GB2312"/>
          <w:color w:val="000000" w:themeColor="text1"/>
          <w:u w:val="none"/>
          <w14:textFill>
            <w14:solidFill>
              <w14:schemeClr w14:val="tx1"/>
            </w14:solidFill>
          </w14:textFill>
        </w:rPr>
        <w:t>3</w:t>
      </w:r>
      <w:r>
        <w:rPr>
          <w:rFonts w:ascii="仿宋_GB2312" w:hAnsi="宋体" w:eastAsia="仿宋_GB2312"/>
          <w:color w:val="000000" w:themeColor="text1"/>
          <w:u w:val="none"/>
          <w14:textFill>
            <w14:solidFill>
              <w14:schemeClr w14:val="tx1"/>
            </w14:solidFill>
          </w14:textFill>
        </w:rPr>
        <w:t>3</w:t>
      </w:r>
      <w:r>
        <w:rPr>
          <w:rFonts w:hint="eastAsia" w:ascii="仿宋_GB2312" w:hAnsi="宋体" w:eastAsia="仿宋_GB2312"/>
          <w:color w:val="000000" w:themeColor="text1"/>
          <w:u w:val="none"/>
          <w14:textFill>
            <w14:solidFill>
              <w14:schemeClr w14:val="tx1"/>
            </w14:solidFill>
          </w14:textFill>
        </w:rPr>
        <w:t>.政府采购信用担保</w:t>
      </w:r>
      <w:bookmarkEnd w:id="141"/>
      <w:bookmarkEnd w:id="142"/>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w:t>
      </w:r>
      <w:r>
        <w:rPr>
          <w:rFonts w:ascii="仿宋_GB2312" w:hAnsi="宋体" w:eastAsia="仿宋_GB2312"/>
          <w:color w:val="000000" w:themeColor="text1"/>
          <w:sz w:val="24"/>
          <w14:textFill>
            <w14:solidFill>
              <w14:schemeClr w14:val="tx1"/>
            </w14:solidFill>
          </w14:textFill>
        </w:rPr>
        <w:t>3</w:t>
      </w:r>
      <w:r>
        <w:rPr>
          <w:rFonts w:hint="eastAsia" w:ascii="仿宋_GB2312" w:hAnsi="宋体" w:eastAsia="仿宋_GB2312"/>
          <w:color w:val="000000" w:themeColor="text1"/>
          <w:sz w:val="24"/>
          <w14:textFill>
            <w14:solidFill>
              <w14:schemeClr w14:val="tx1"/>
            </w14:solidFill>
          </w14:textFill>
        </w:rPr>
        <w:t>.1   本</w:t>
      </w:r>
      <w:r>
        <w:rPr>
          <w:rFonts w:ascii="仿宋_GB2312" w:hAnsi="宋体" w:eastAsia="仿宋_GB2312"/>
          <w:color w:val="000000" w:themeColor="text1"/>
          <w:sz w:val="24"/>
          <w14:textFill>
            <w14:solidFill>
              <w14:schemeClr w14:val="tx1"/>
            </w14:solidFill>
          </w14:textFill>
        </w:rPr>
        <w:t>项目是否属于信用担保试点范围</w:t>
      </w:r>
      <w:r>
        <w:rPr>
          <w:rFonts w:hint="eastAsia" w:ascii="仿宋_GB2312" w:hAnsi="宋体" w:eastAsia="仿宋_GB2312"/>
          <w:color w:val="000000" w:themeColor="text1"/>
          <w:sz w:val="24"/>
          <w14:textFill>
            <w14:solidFill>
              <w14:schemeClr w14:val="tx1"/>
            </w14:solidFill>
          </w14:textFill>
        </w:rPr>
        <w:t>见投标人须知资料表。</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33.2   如</w:t>
      </w:r>
      <w:r>
        <w:rPr>
          <w:rFonts w:ascii="仿宋_GB2312" w:hAnsi="宋体" w:eastAsia="仿宋_GB2312"/>
          <w:color w:val="000000" w:themeColor="text1"/>
          <w:sz w:val="24"/>
          <w14:textFill>
            <w14:solidFill>
              <w14:schemeClr w14:val="tx1"/>
            </w14:solidFill>
          </w14:textFill>
        </w:rPr>
        <w:t>属于</w:t>
      </w:r>
      <w:r>
        <w:rPr>
          <w:rFonts w:hint="eastAsia" w:ascii="仿宋_GB2312" w:hAnsi="宋体" w:eastAsia="仿宋_GB2312"/>
          <w:color w:val="000000" w:themeColor="text1"/>
          <w:sz w:val="24"/>
          <w14:textFill>
            <w14:solidFill>
              <w14:schemeClr w14:val="tx1"/>
            </w14:solidFill>
          </w14:textFill>
        </w:rPr>
        <w:t>政府采购信用担保试点范围内，中小型企业投标人可以自由按照财政部门的规定，采用投标担保、履约担保和融资担保。</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w:t>
      </w:r>
      <w:r>
        <w:rPr>
          <w:rFonts w:ascii="仿宋_GB2312" w:hAnsi="宋体" w:eastAsia="仿宋_GB2312"/>
          <w:color w:val="000000" w:themeColor="text1"/>
          <w:sz w:val="24"/>
          <w14:textFill>
            <w14:solidFill>
              <w14:schemeClr w14:val="tx1"/>
            </w14:solidFill>
          </w14:textFill>
        </w:rPr>
        <w:t>3</w:t>
      </w:r>
      <w:r>
        <w:rPr>
          <w:rFonts w:hint="eastAsia" w:ascii="仿宋_GB2312" w:hAnsi="宋体" w:eastAsia="仿宋_GB2312"/>
          <w:color w:val="000000" w:themeColor="text1"/>
          <w:sz w:val="24"/>
          <w14:textFill>
            <w14:solidFill>
              <w14:schemeClr w14:val="tx1"/>
            </w14:solidFill>
          </w14:textFill>
        </w:rPr>
        <w:t>.2.1 投标人递交的投标担保函和履约担保函应符合本招标文件的规定。</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w:t>
      </w:r>
      <w:r>
        <w:rPr>
          <w:rFonts w:ascii="仿宋_GB2312" w:hAnsi="宋体" w:eastAsia="仿宋_GB2312"/>
          <w:color w:val="000000" w:themeColor="text1"/>
          <w:sz w:val="24"/>
          <w14:textFill>
            <w14:solidFill>
              <w14:schemeClr w14:val="tx1"/>
            </w14:solidFill>
          </w14:textFill>
        </w:rPr>
        <w:t>3</w:t>
      </w:r>
      <w:r>
        <w:rPr>
          <w:rFonts w:hint="eastAsia" w:ascii="仿宋_GB2312" w:hAnsi="宋体" w:eastAsia="仿宋_GB2312"/>
          <w:color w:val="000000" w:themeColor="text1"/>
          <w:sz w:val="24"/>
          <w14:textFill>
            <w14:solidFill>
              <w14:schemeClr w14:val="tx1"/>
            </w14:solidFill>
          </w14:textFill>
        </w:rPr>
        <w:t>.</w:t>
      </w:r>
      <w:r>
        <w:rPr>
          <w:rFonts w:ascii="仿宋_GB2312" w:hAnsi="宋体" w:eastAsia="仿宋_GB2312"/>
          <w:color w:val="000000" w:themeColor="text1"/>
          <w:sz w:val="24"/>
          <w14:textFill>
            <w14:solidFill>
              <w14:schemeClr w14:val="tx1"/>
            </w14:solidFill>
          </w14:textFill>
        </w:rPr>
        <w:t>2.2</w:t>
      </w:r>
      <w:r>
        <w:rPr>
          <w:rFonts w:hint="eastAsia" w:ascii="仿宋_GB2312" w:hAnsi="宋体" w:eastAsia="仿宋_GB2312"/>
          <w:color w:val="000000" w:themeColor="text1"/>
          <w:sz w:val="24"/>
          <w14:textFill>
            <w14:solidFill>
              <w14:schemeClr w14:val="tx1"/>
            </w14:solidFill>
          </w14:textFill>
        </w:rPr>
        <w:t xml:space="preserve"> 中标人可以采取融资担保的形式为政府采购项目履约进行融资。</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w:t>
      </w:r>
      <w:r>
        <w:rPr>
          <w:rFonts w:ascii="仿宋_GB2312" w:hAnsi="宋体" w:eastAsia="仿宋_GB2312"/>
          <w:color w:val="000000" w:themeColor="text1"/>
          <w:sz w:val="24"/>
          <w14:textFill>
            <w14:solidFill>
              <w14:schemeClr w14:val="tx1"/>
            </w14:solidFill>
          </w14:textFill>
        </w:rPr>
        <w:t>3</w:t>
      </w:r>
      <w:r>
        <w:rPr>
          <w:rFonts w:hint="eastAsia" w:ascii="仿宋_GB2312" w:hAnsi="宋体" w:eastAsia="仿宋_GB2312"/>
          <w:color w:val="000000" w:themeColor="text1"/>
          <w:sz w:val="24"/>
          <w14:textFill>
            <w14:solidFill>
              <w14:schemeClr w14:val="tx1"/>
            </w14:solidFill>
          </w14:textFill>
        </w:rPr>
        <w:t>.</w:t>
      </w:r>
      <w:r>
        <w:rPr>
          <w:rFonts w:ascii="仿宋_GB2312" w:hAnsi="宋体" w:eastAsia="仿宋_GB2312"/>
          <w:color w:val="000000" w:themeColor="text1"/>
          <w:sz w:val="24"/>
          <w14:textFill>
            <w14:solidFill>
              <w14:schemeClr w14:val="tx1"/>
            </w14:solidFill>
          </w14:textFill>
        </w:rPr>
        <w:t>2.3</w:t>
      </w:r>
      <w:r>
        <w:rPr>
          <w:rFonts w:hint="eastAsia" w:ascii="仿宋_GB2312" w:hAnsi="宋体" w:eastAsia="仿宋_GB2312"/>
          <w:color w:val="000000" w:themeColor="text1"/>
          <w:sz w:val="24"/>
          <w14:textFill>
            <w14:solidFill>
              <w14:schemeClr w14:val="tx1"/>
            </w14:solidFill>
          </w14:textFill>
        </w:rPr>
        <w:t xml:space="preserve"> 合格的政府采购专业信用担保机构见投标人须知资料表。</w:t>
      </w: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143" w:name="_Toc518923100"/>
      <w:bookmarkStart w:id="144" w:name="_Toc94108798"/>
      <w:r>
        <w:rPr>
          <w:rFonts w:hint="eastAsia" w:ascii="仿宋_GB2312" w:hAnsi="宋体" w:eastAsia="仿宋_GB2312"/>
          <w:color w:val="000000" w:themeColor="text1"/>
          <w:u w:val="none"/>
          <w14:textFill>
            <w14:solidFill>
              <w14:schemeClr w14:val="tx1"/>
            </w14:solidFill>
          </w14:textFill>
        </w:rPr>
        <w:t>3</w:t>
      </w:r>
      <w:r>
        <w:rPr>
          <w:rFonts w:ascii="仿宋_GB2312" w:hAnsi="宋体" w:eastAsia="仿宋_GB2312"/>
          <w:color w:val="000000" w:themeColor="text1"/>
          <w:u w:val="none"/>
          <w14:textFill>
            <w14:solidFill>
              <w14:schemeClr w14:val="tx1"/>
            </w14:solidFill>
          </w14:textFill>
        </w:rPr>
        <w:t>4.</w:t>
      </w:r>
      <w:r>
        <w:rPr>
          <w:rFonts w:hint="eastAsia" w:ascii="仿宋_GB2312" w:hAnsi="宋体" w:eastAsia="仿宋_GB2312"/>
          <w:color w:val="000000" w:themeColor="text1"/>
          <w:u w:val="none"/>
          <w14:textFill>
            <w14:solidFill>
              <w14:schemeClr w14:val="tx1"/>
            </w14:solidFill>
          </w14:textFill>
        </w:rPr>
        <w:t>廉洁自律</w:t>
      </w:r>
      <w:r>
        <w:rPr>
          <w:rFonts w:ascii="仿宋_GB2312" w:hAnsi="宋体" w:eastAsia="仿宋_GB2312"/>
          <w:color w:val="000000" w:themeColor="text1"/>
          <w:u w:val="none"/>
          <w14:textFill>
            <w14:solidFill>
              <w14:schemeClr w14:val="tx1"/>
            </w14:solidFill>
          </w14:textFill>
        </w:rPr>
        <w:t>规定</w:t>
      </w:r>
      <w:bookmarkEnd w:id="143"/>
      <w:bookmarkEnd w:id="144"/>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w:t>
      </w:r>
      <w:r>
        <w:rPr>
          <w:rFonts w:ascii="仿宋_GB2312" w:hAnsi="宋体" w:eastAsia="仿宋_GB2312"/>
          <w:color w:val="000000" w:themeColor="text1"/>
          <w:sz w:val="24"/>
          <w14:textFill>
            <w14:solidFill>
              <w14:schemeClr w14:val="tx1"/>
            </w14:solidFill>
          </w14:textFill>
        </w:rPr>
        <w:t>4</w:t>
      </w:r>
      <w:r>
        <w:rPr>
          <w:rFonts w:hint="eastAsia" w:ascii="仿宋_GB2312" w:hAnsi="宋体" w:eastAsia="仿宋_GB2312"/>
          <w:color w:val="000000" w:themeColor="text1"/>
          <w:sz w:val="24"/>
          <w14:textFill>
            <w14:solidFill>
              <w14:schemeClr w14:val="tx1"/>
            </w14:solidFill>
          </w14:textFill>
        </w:rPr>
        <w:t xml:space="preserve">.1 </w:t>
      </w:r>
      <w:r>
        <w:rPr>
          <w:rFonts w:ascii="仿宋_GB2312" w:hAnsi="宋体"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采购代理机构</w:t>
      </w:r>
      <w:r>
        <w:rPr>
          <w:rFonts w:ascii="仿宋_GB2312" w:hAnsi="宋体" w:eastAsia="仿宋_GB2312"/>
          <w:color w:val="000000" w:themeColor="text1"/>
          <w:sz w:val="24"/>
          <w14:textFill>
            <w14:solidFill>
              <w14:schemeClr w14:val="tx1"/>
            </w14:solidFill>
          </w14:textFill>
        </w:rPr>
        <w:t>工作人员</w:t>
      </w:r>
      <w:r>
        <w:rPr>
          <w:rFonts w:hint="eastAsia" w:ascii="仿宋_GB2312" w:hAnsi="宋体" w:eastAsia="仿宋_GB2312"/>
          <w:color w:val="000000" w:themeColor="text1"/>
          <w:sz w:val="24"/>
          <w14:textFill>
            <w14:solidFill>
              <w14:schemeClr w14:val="tx1"/>
            </w14:solidFill>
          </w14:textFill>
        </w:rPr>
        <w:t>不得以不正当手段获取政府采购代理业务，不得与采购人、供应商恶意串通操纵政府采购活动。</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 xml:space="preserve">34.2   </w:t>
      </w:r>
      <w:r>
        <w:rPr>
          <w:rFonts w:hint="eastAsia" w:ascii="仿宋_GB2312" w:hAnsi="宋体" w:eastAsia="仿宋_GB2312"/>
          <w:color w:val="000000" w:themeColor="text1"/>
          <w:sz w:val="24"/>
          <w14:textFill>
            <w14:solidFill>
              <w14:schemeClr w14:val="tx1"/>
            </w14:solidFill>
          </w14:textFill>
        </w:rPr>
        <w:t>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w:t>
      </w:r>
      <w:r>
        <w:rPr>
          <w:rFonts w:ascii="仿宋_GB2312" w:hAnsi="宋体" w:eastAsia="仿宋_GB2312"/>
          <w:color w:val="000000" w:themeColor="text1"/>
          <w:sz w:val="24"/>
          <w14:textFill>
            <w14:solidFill>
              <w14:schemeClr w14:val="tx1"/>
            </w14:solidFill>
          </w14:textFill>
        </w:rPr>
        <w:t>4</w:t>
      </w:r>
      <w:r>
        <w:rPr>
          <w:rFonts w:hint="eastAsia" w:ascii="仿宋_GB2312" w:hAnsi="宋体" w:eastAsia="仿宋_GB2312"/>
          <w:color w:val="000000" w:themeColor="text1"/>
          <w:sz w:val="24"/>
          <w14:textFill>
            <w14:solidFill>
              <w14:schemeClr w14:val="tx1"/>
            </w14:solidFill>
          </w14:textFill>
        </w:rPr>
        <w:t>.3   为强化采购</w:t>
      </w:r>
      <w:r>
        <w:rPr>
          <w:rFonts w:ascii="仿宋_GB2312" w:hAnsi="宋体" w:eastAsia="仿宋_GB2312"/>
          <w:color w:val="000000" w:themeColor="text1"/>
          <w:sz w:val="24"/>
          <w14:textFill>
            <w14:solidFill>
              <w14:schemeClr w14:val="tx1"/>
            </w14:solidFill>
          </w14:textFill>
        </w:rPr>
        <w:t>代理机构内部监督机制</w:t>
      </w:r>
      <w:r>
        <w:rPr>
          <w:rFonts w:hint="eastAsia" w:ascii="仿宋_GB2312" w:hAnsi="宋体" w:eastAsia="仿宋_GB2312"/>
          <w:color w:val="000000" w:themeColor="text1"/>
          <w:sz w:val="24"/>
          <w14:textFill>
            <w14:solidFill>
              <w14:schemeClr w14:val="tx1"/>
            </w14:solidFill>
          </w14:textFill>
        </w:rPr>
        <w:t>，供应商可按</w:t>
      </w:r>
      <w:r>
        <w:rPr>
          <w:rFonts w:hint="eastAsia" w:ascii="仿宋_GB2312" w:hAnsi="宋体" w:eastAsia="仿宋_GB2312"/>
          <w:color w:val="000000" w:themeColor="text1"/>
          <w:sz w:val="24"/>
          <w:u w:val="single"/>
          <w14:textFill>
            <w14:solidFill>
              <w14:schemeClr w14:val="tx1"/>
            </w14:solidFill>
          </w14:textFill>
        </w:rPr>
        <w:t>投标人须知资料表中</w:t>
      </w:r>
      <w:r>
        <w:rPr>
          <w:rFonts w:ascii="仿宋_GB2312" w:hAnsi="宋体" w:eastAsia="仿宋_GB2312"/>
          <w:color w:val="000000" w:themeColor="text1"/>
          <w:sz w:val="24"/>
          <w:u w:val="single"/>
          <w14:textFill>
            <w14:solidFill>
              <w14:schemeClr w14:val="tx1"/>
            </w14:solidFill>
          </w14:textFill>
        </w:rPr>
        <w:t>的</w:t>
      </w:r>
      <w:r>
        <w:rPr>
          <w:rFonts w:hint="eastAsia" w:ascii="仿宋_GB2312" w:hAnsi="宋体" w:eastAsia="仿宋_GB2312"/>
          <w:color w:val="000000" w:themeColor="text1"/>
          <w:sz w:val="24"/>
          <w14:textFill>
            <w14:solidFill>
              <w14:schemeClr w14:val="tx1"/>
            </w14:solidFill>
          </w14:textFill>
        </w:rPr>
        <w:t>监督电话</w:t>
      </w:r>
      <w:r>
        <w:rPr>
          <w:rFonts w:ascii="仿宋_GB2312" w:hAnsi="宋体" w:eastAsia="仿宋_GB2312"/>
          <w:color w:val="000000" w:themeColor="text1"/>
          <w:sz w:val="24"/>
          <w14:textFill>
            <w14:solidFill>
              <w14:schemeClr w14:val="tx1"/>
            </w14:solidFill>
          </w14:textFill>
        </w:rPr>
        <w:t>和</w:t>
      </w:r>
      <w:r>
        <w:rPr>
          <w:rFonts w:hint="eastAsia" w:ascii="仿宋_GB2312" w:hAnsi="宋体" w:eastAsia="仿宋_GB2312"/>
          <w:color w:val="000000" w:themeColor="text1"/>
          <w:sz w:val="24"/>
          <w14:textFill>
            <w14:solidFill>
              <w14:schemeClr w14:val="tx1"/>
            </w14:solidFill>
          </w14:textFill>
        </w:rPr>
        <w:t>信箱，反映采购代理机构的廉洁自律</w:t>
      </w:r>
      <w:r>
        <w:rPr>
          <w:rFonts w:ascii="仿宋_GB2312" w:hAnsi="宋体" w:eastAsia="仿宋_GB2312"/>
          <w:color w:val="000000" w:themeColor="text1"/>
          <w:sz w:val="24"/>
          <w14:textFill>
            <w14:solidFill>
              <w14:schemeClr w14:val="tx1"/>
            </w14:solidFill>
          </w14:textFill>
        </w:rPr>
        <w:t>等</w:t>
      </w:r>
      <w:r>
        <w:rPr>
          <w:rFonts w:hint="eastAsia" w:ascii="仿宋_GB2312" w:hAnsi="宋体" w:eastAsia="仿宋_GB2312"/>
          <w:color w:val="000000" w:themeColor="text1"/>
          <w:sz w:val="24"/>
          <w14:textFill>
            <w14:solidFill>
              <w14:schemeClr w14:val="tx1"/>
            </w14:solidFill>
          </w14:textFill>
        </w:rPr>
        <w:t>问题。</w:t>
      </w: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145" w:name="_Toc94108799"/>
      <w:bookmarkStart w:id="146" w:name="_Toc518923101"/>
      <w:r>
        <w:rPr>
          <w:rFonts w:hint="eastAsia" w:ascii="仿宋_GB2312" w:hAnsi="宋体" w:eastAsia="仿宋_GB2312"/>
          <w:color w:val="000000" w:themeColor="text1"/>
          <w:u w:val="none"/>
          <w14:textFill>
            <w14:solidFill>
              <w14:schemeClr w14:val="tx1"/>
            </w14:solidFill>
          </w14:textFill>
        </w:rPr>
        <w:t>3</w:t>
      </w:r>
      <w:r>
        <w:rPr>
          <w:rFonts w:ascii="仿宋_GB2312" w:hAnsi="宋体" w:eastAsia="仿宋_GB2312"/>
          <w:color w:val="000000" w:themeColor="text1"/>
          <w:u w:val="none"/>
          <w14:textFill>
            <w14:solidFill>
              <w14:schemeClr w14:val="tx1"/>
            </w14:solidFill>
          </w14:textFill>
        </w:rPr>
        <w:t>5</w:t>
      </w:r>
      <w:r>
        <w:rPr>
          <w:rFonts w:hint="eastAsia" w:ascii="仿宋_GB2312" w:hAnsi="宋体" w:eastAsia="仿宋_GB2312"/>
          <w:color w:val="000000" w:themeColor="text1"/>
          <w:u w:val="none"/>
          <w14:textFill>
            <w14:solidFill>
              <w14:schemeClr w14:val="tx1"/>
            </w14:solidFill>
          </w14:textFill>
        </w:rPr>
        <w:t>.人员回避</w:t>
      </w:r>
      <w:bookmarkEnd w:id="145"/>
      <w:bookmarkEnd w:id="146"/>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投标人</w:t>
      </w:r>
      <w:r>
        <w:rPr>
          <w:rFonts w:ascii="仿宋_GB2312" w:hAnsi="宋体" w:eastAsia="仿宋_GB2312"/>
          <w:color w:val="000000" w:themeColor="text1"/>
          <w:sz w:val="24"/>
          <w14:textFill>
            <w14:solidFill>
              <w14:schemeClr w14:val="tx1"/>
            </w14:solidFill>
          </w14:textFill>
        </w:rPr>
        <w:t>认为采购人员</w:t>
      </w:r>
      <w:r>
        <w:rPr>
          <w:rFonts w:hint="eastAsia" w:ascii="仿宋_GB2312" w:hAnsi="宋体" w:eastAsia="仿宋_GB2312"/>
          <w:color w:val="000000" w:themeColor="text1"/>
          <w:sz w:val="24"/>
          <w14:textFill>
            <w14:solidFill>
              <w14:schemeClr w14:val="tx1"/>
            </w14:solidFill>
          </w14:textFill>
        </w:rPr>
        <w:t>及其</w:t>
      </w:r>
      <w:r>
        <w:rPr>
          <w:rFonts w:ascii="仿宋_GB2312" w:hAnsi="宋体" w:eastAsia="仿宋_GB2312"/>
          <w:color w:val="000000" w:themeColor="text1"/>
          <w:sz w:val="24"/>
          <w14:textFill>
            <w14:solidFill>
              <w14:schemeClr w14:val="tx1"/>
            </w14:solidFill>
          </w14:textFill>
        </w:rPr>
        <w:t>相关人员有</w:t>
      </w:r>
      <w:r>
        <w:rPr>
          <w:rFonts w:hint="eastAsia" w:ascii="仿宋_GB2312" w:hAnsi="宋体" w:eastAsia="仿宋_GB2312"/>
          <w:color w:val="000000" w:themeColor="text1"/>
          <w:sz w:val="24"/>
          <w14:textFill>
            <w14:solidFill>
              <w14:schemeClr w14:val="tx1"/>
            </w14:solidFill>
          </w14:textFill>
        </w:rPr>
        <w:t>法律</w:t>
      </w:r>
      <w:r>
        <w:rPr>
          <w:rFonts w:ascii="仿宋_GB2312" w:hAnsi="宋体" w:eastAsia="仿宋_GB2312"/>
          <w:color w:val="000000" w:themeColor="text1"/>
          <w:sz w:val="24"/>
          <w14:textFill>
            <w14:solidFill>
              <w14:schemeClr w14:val="tx1"/>
            </w14:solidFill>
          </w14:textFill>
        </w:rPr>
        <w:t>法规所列与其他供应商</w:t>
      </w:r>
      <w:r>
        <w:rPr>
          <w:rFonts w:hint="eastAsia" w:ascii="仿宋_GB2312" w:hAnsi="宋体" w:eastAsia="仿宋_GB2312"/>
          <w:color w:val="000000" w:themeColor="text1"/>
          <w:sz w:val="24"/>
          <w14:textFill>
            <w14:solidFill>
              <w14:schemeClr w14:val="tx1"/>
            </w14:solidFill>
          </w14:textFill>
        </w:rPr>
        <w:t>有</w:t>
      </w:r>
      <w:r>
        <w:rPr>
          <w:rFonts w:ascii="仿宋_GB2312" w:hAnsi="宋体" w:eastAsia="仿宋_GB2312"/>
          <w:color w:val="000000" w:themeColor="text1"/>
          <w:sz w:val="24"/>
          <w14:textFill>
            <w14:solidFill>
              <w14:schemeClr w14:val="tx1"/>
            </w14:solidFill>
          </w14:textFill>
        </w:rPr>
        <w:t>利害关系的，可以向</w:t>
      </w:r>
      <w:r>
        <w:rPr>
          <w:rFonts w:hint="eastAsia" w:ascii="仿宋_GB2312" w:hAnsi="宋体" w:eastAsia="仿宋_GB2312"/>
          <w:color w:val="000000" w:themeColor="text1"/>
          <w:sz w:val="24"/>
          <w14:textFill>
            <w14:solidFill>
              <w14:schemeClr w14:val="tx1"/>
            </w14:solidFill>
          </w14:textFill>
        </w:rPr>
        <w:t>采购人或</w:t>
      </w:r>
      <w:r>
        <w:rPr>
          <w:rFonts w:ascii="仿宋_GB2312" w:hAnsi="宋体" w:eastAsia="仿宋_GB2312"/>
          <w:color w:val="000000" w:themeColor="text1"/>
          <w:sz w:val="24"/>
          <w14:textFill>
            <w14:solidFill>
              <w14:schemeClr w14:val="tx1"/>
            </w14:solidFill>
          </w14:textFill>
        </w:rPr>
        <w:t>采购代理机构书面提出回避申请，并说明理由。</w:t>
      </w:r>
    </w:p>
    <w:p>
      <w:pPr>
        <w:pStyle w:val="5"/>
        <w:spacing w:before="0" w:after="0" w:line="240" w:lineRule="atLeast"/>
        <w:rPr>
          <w:rFonts w:ascii="仿宋_GB2312" w:hAnsi="宋体" w:eastAsia="仿宋_GB2312"/>
          <w:color w:val="000000" w:themeColor="text1"/>
          <w:u w:val="none"/>
          <w14:textFill>
            <w14:solidFill>
              <w14:schemeClr w14:val="tx1"/>
            </w14:solidFill>
          </w14:textFill>
        </w:rPr>
      </w:pPr>
      <w:bookmarkStart w:id="147" w:name="_Toc518923102"/>
      <w:bookmarkStart w:id="148" w:name="_Toc94108800"/>
      <w:r>
        <w:rPr>
          <w:rFonts w:hint="eastAsia" w:ascii="仿宋_GB2312" w:hAnsi="宋体" w:eastAsia="仿宋_GB2312"/>
          <w:color w:val="000000" w:themeColor="text1"/>
          <w:u w:val="none"/>
          <w14:textFill>
            <w14:solidFill>
              <w14:schemeClr w14:val="tx1"/>
            </w14:solidFill>
          </w14:textFill>
        </w:rPr>
        <w:t>36.质疑与接收</w:t>
      </w:r>
      <w:bookmarkEnd w:id="147"/>
      <w:bookmarkEnd w:id="148"/>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36.1</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投标人认为招标文件、招标过程和中标结果使自己的权益受到损害的，可以根据</w:t>
      </w:r>
      <w:r>
        <w:rPr>
          <w:rFonts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中华人民共和国政府</w:t>
      </w:r>
      <w:r>
        <w:rPr>
          <w:rFonts w:ascii="仿宋_GB2312" w:eastAsia="仿宋_GB2312"/>
          <w:color w:val="000000" w:themeColor="text1"/>
          <w:sz w:val="24"/>
          <w14:textFill>
            <w14:solidFill>
              <w14:schemeClr w14:val="tx1"/>
            </w14:solidFill>
          </w14:textFill>
        </w:rPr>
        <w:t>采购法》</w:t>
      </w:r>
      <w:r>
        <w:rPr>
          <w:rFonts w:hint="eastAsia" w:ascii="仿宋_GB2312" w:eastAsia="仿宋_GB2312"/>
          <w:color w:val="000000" w:themeColor="text1"/>
          <w:sz w:val="24"/>
          <w14:textFill>
            <w14:solidFill>
              <w14:schemeClr w14:val="tx1"/>
            </w14:solidFill>
          </w14:textFill>
        </w:rPr>
        <w:t>、</w:t>
      </w:r>
      <w:r>
        <w:rPr>
          <w:rFonts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中华人民共和国政府</w:t>
      </w:r>
      <w:r>
        <w:rPr>
          <w:rFonts w:ascii="仿宋_GB2312" w:eastAsia="仿宋_GB2312"/>
          <w:color w:val="000000" w:themeColor="text1"/>
          <w:sz w:val="24"/>
          <w14:textFill>
            <w14:solidFill>
              <w14:schemeClr w14:val="tx1"/>
            </w14:solidFill>
          </w14:textFill>
        </w:rPr>
        <w:t>采购法实施条例》</w:t>
      </w:r>
      <w:r>
        <w:rPr>
          <w:rFonts w:hint="eastAsia" w:ascii="仿宋_GB2312" w:eastAsia="仿宋_GB2312"/>
          <w:color w:val="000000" w:themeColor="text1"/>
          <w:sz w:val="24"/>
          <w14:textFill>
            <w14:solidFill>
              <w14:schemeClr w14:val="tx1"/>
            </w14:solidFill>
          </w14:textFill>
        </w:rPr>
        <w:t>和</w:t>
      </w:r>
      <w:r>
        <w:rPr>
          <w:rFonts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政府</w:t>
      </w:r>
      <w:r>
        <w:rPr>
          <w:rFonts w:ascii="仿宋_GB2312" w:eastAsia="仿宋_GB2312"/>
          <w:color w:val="000000" w:themeColor="text1"/>
          <w:sz w:val="24"/>
          <w14:textFill>
            <w14:solidFill>
              <w14:schemeClr w14:val="tx1"/>
            </w14:solidFill>
          </w14:textFill>
        </w:rPr>
        <w:t>采购质疑和投诉办法》</w:t>
      </w:r>
      <w:r>
        <w:rPr>
          <w:rFonts w:hint="eastAsia" w:ascii="仿宋_GB2312" w:eastAsia="仿宋_GB2312"/>
          <w:color w:val="000000" w:themeColor="text1"/>
          <w:sz w:val="24"/>
          <w14:textFill>
            <w14:solidFill>
              <w14:schemeClr w14:val="tx1"/>
            </w14:solidFill>
          </w14:textFill>
        </w:rPr>
        <w:t>的</w:t>
      </w:r>
      <w:r>
        <w:rPr>
          <w:rFonts w:ascii="仿宋_GB2312" w:eastAsia="仿宋_GB2312"/>
          <w:color w:val="000000" w:themeColor="text1"/>
          <w:sz w:val="24"/>
          <w14:textFill>
            <w14:solidFill>
              <w14:schemeClr w14:val="tx1"/>
            </w14:solidFill>
          </w14:textFill>
        </w:rPr>
        <w:t>有关规定，</w:t>
      </w:r>
      <w:r>
        <w:rPr>
          <w:rFonts w:hint="eastAsia" w:ascii="仿宋_GB2312" w:eastAsia="仿宋_GB2312"/>
          <w:color w:val="000000" w:themeColor="text1"/>
          <w:sz w:val="24"/>
          <w14:textFill>
            <w14:solidFill>
              <w14:schemeClr w14:val="tx1"/>
            </w14:solidFill>
          </w14:textFill>
        </w:rPr>
        <w:t>依法向采购人或其委托的采购代理机构提出质疑。</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36.2  </w:t>
      </w:r>
      <w:r>
        <w:rPr>
          <w:rFonts w:hint="eastAsia" w:ascii="仿宋_GB2312" w:eastAsia="仿宋_GB2312"/>
          <w:color w:val="000000" w:themeColor="text1"/>
          <w:sz w:val="24"/>
          <w14:textFill>
            <w14:solidFill>
              <w14:schemeClr w14:val="tx1"/>
            </w14:solidFill>
          </w14:textFill>
        </w:rPr>
        <w:t>质疑供应商</w:t>
      </w:r>
      <w:r>
        <w:rPr>
          <w:rFonts w:ascii="仿宋_GB2312" w:eastAsia="仿宋_GB2312"/>
          <w:color w:val="000000" w:themeColor="text1"/>
          <w:sz w:val="24"/>
          <w14:textFill>
            <w14:solidFill>
              <w14:schemeClr w14:val="tx1"/>
            </w14:solidFill>
          </w14:textFill>
        </w:rPr>
        <w:t>应按照财政部制定的</w:t>
      </w:r>
      <w:r>
        <w:rPr>
          <w:rFonts w:hint="eastAsia" w:ascii="仿宋_GB2312" w:eastAsia="仿宋_GB2312"/>
          <w:color w:val="000000" w:themeColor="text1"/>
          <w:sz w:val="24"/>
          <w14:textFill>
            <w14:solidFill>
              <w14:schemeClr w14:val="tx1"/>
            </w14:solidFill>
          </w14:textFill>
        </w:rPr>
        <w:t>《政府采购质疑函范本》格式（可从财政部官方网站下载）和</w:t>
      </w:r>
      <w:r>
        <w:rPr>
          <w:rFonts w:ascii="仿宋_GB2312" w:eastAsia="仿宋_GB2312"/>
          <w:color w:val="000000" w:themeColor="text1"/>
          <w:sz w:val="24"/>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政府</w:t>
      </w:r>
      <w:r>
        <w:rPr>
          <w:rFonts w:ascii="仿宋_GB2312" w:eastAsia="仿宋_GB2312"/>
          <w:color w:val="000000" w:themeColor="text1"/>
          <w:sz w:val="24"/>
          <w14:textFill>
            <w14:solidFill>
              <w14:schemeClr w14:val="tx1"/>
            </w14:solidFill>
          </w14:textFill>
        </w:rPr>
        <w:t>采购质疑和投诉办法》的要求</w:t>
      </w:r>
      <w:r>
        <w:rPr>
          <w:rFonts w:hint="eastAsia" w:ascii="仿宋_GB2312" w:eastAsia="仿宋_GB2312"/>
          <w:color w:val="000000" w:themeColor="text1"/>
          <w:sz w:val="24"/>
          <w14:textFill>
            <w14:solidFill>
              <w14:schemeClr w14:val="tx1"/>
            </w14:solidFill>
          </w14:textFill>
        </w:rPr>
        <w:t>，</w:t>
      </w:r>
      <w:r>
        <w:rPr>
          <w:rFonts w:ascii="仿宋_GB2312" w:eastAsia="仿宋_GB2312"/>
          <w:color w:val="000000" w:themeColor="text1"/>
          <w:sz w:val="24"/>
          <w14:textFill>
            <w14:solidFill>
              <w14:schemeClr w14:val="tx1"/>
            </w14:solidFill>
          </w14:textFill>
        </w:rPr>
        <w:t>在法定质疑期内</w:t>
      </w:r>
      <w:r>
        <w:rPr>
          <w:rFonts w:hint="eastAsia" w:ascii="仿宋_GB2312" w:eastAsia="仿宋_GB2312"/>
          <w:color w:val="000000" w:themeColor="text1"/>
          <w:sz w:val="24"/>
          <w14:textFill>
            <w14:solidFill>
              <w14:schemeClr w14:val="tx1"/>
            </w14:solidFill>
          </w14:textFill>
        </w:rPr>
        <w:t>以纸质形式</w:t>
      </w:r>
      <w:r>
        <w:rPr>
          <w:rFonts w:ascii="仿宋_GB2312" w:eastAsia="仿宋_GB2312"/>
          <w:color w:val="000000" w:themeColor="text1"/>
          <w:sz w:val="24"/>
          <w14:textFill>
            <w14:solidFill>
              <w14:schemeClr w14:val="tx1"/>
            </w14:solidFill>
          </w14:textFill>
        </w:rPr>
        <w:t>提出质疑</w:t>
      </w:r>
      <w:r>
        <w:rPr>
          <w:rFonts w:hint="eastAsia" w:ascii="仿宋_GB2312" w:eastAsia="仿宋_GB2312"/>
          <w:color w:val="000000" w:themeColor="text1"/>
          <w:sz w:val="24"/>
          <w14:textFill>
            <w14:solidFill>
              <w14:schemeClr w14:val="tx1"/>
            </w14:solidFill>
          </w14:textFill>
        </w:rPr>
        <w:t>，针对同一采购程序环节的质疑应一次性提出。</w:t>
      </w:r>
    </w:p>
    <w:p>
      <w:pPr>
        <w:spacing w:line="240" w:lineRule="atLeast"/>
        <w:ind w:left="851" w:leftChars="405" w:hanging="1"/>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超出法定质疑期的、重复提出的、分次</w:t>
      </w:r>
      <w:r>
        <w:rPr>
          <w:rFonts w:ascii="仿宋_GB2312" w:eastAsia="仿宋_GB2312"/>
          <w:color w:val="000000" w:themeColor="text1"/>
          <w:sz w:val="24"/>
          <w14:textFill>
            <w14:solidFill>
              <w14:schemeClr w14:val="tx1"/>
            </w14:solidFill>
          </w14:textFill>
        </w:rPr>
        <w:t>提出的</w:t>
      </w:r>
      <w:r>
        <w:rPr>
          <w:rFonts w:hint="eastAsia" w:ascii="仿宋_GB2312" w:eastAsia="仿宋_GB2312"/>
          <w:color w:val="000000" w:themeColor="text1"/>
          <w:sz w:val="24"/>
          <w14:textFill>
            <w14:solidFill>
              <w14:schemeClr w14:val="tx1"/>
            </w14:solidFill>
          </w14:textFill>
        </w:rPr>
        <w:t>或内容、</w:t>
      </w:r>
      <w:r>
        <w:rPr>
          <w:rFonts w:ascii="仿宋_GB2312" w:eastAsia="仿宋_GB2312"/>
          <w:color w:val="000000" w:themeColor="text1"/>
          <w:sz w:val="24"/>
          <w14:textFill>
            <w14:solidFill>
              <w14:schemeClr w14:val="tx1"/>
            </w14:solidFill>
          </w14:textFill>
        </w:rPr>
        <w:t>形式不符合《</w:t>
      </w:r>
      <w:r>
        <w:rPr>
          <w:rFonts w:hint="eastAsia" w:ascii="仿宋_GB2312" w:eastAsia="仿宋_GB2312"/>
          <w:color w:val="000000" w:themeColor="text1"/>
          <w:sz w:val="24"/>
          <w14:textFill>
            <w14:solidFill>
              <w14:schemeClr w14:val="tx1"/>
            </w14:solidFill>
          </w14:textFill>
        </w:rPr>
        <w:t>政府</w:t>
      </w:r>
      <w:r>
        <w:rPr>
          <w:rFonts w:ascii="仿宋_GB2312" w:eastAsia="仿宋_GB2312"/>
          <w:color w:val="000000" w:themeColor="text1"/>
          <w:sz w:val="24"/>
          <w14:textFill>
            <w14:solidFill>
              <w14:schemeClr w14:val="tx1"/>
            </w14:solidFill>
          </w14:textFill>
        </w:rPr>
        <w:t>采购质疑和投诉办法》</w:t>
      </w:r>
      <w:r>
        <w:rPr>
          <w:rFonts w:hint="eastAsia" w:ascii="仿宋_GB2312" w:eastAsia="仿宋_GB2312"/>
          <w:color w:val="000000" w:themeColor="text1"/>
          <w:sz w:val="24"/>
          <w14:textFill>
            <w14:solidFill>
              <w14:schemeClr w14:val="tx1"/>
            </w14:solidFill>
          </w14:textFill>
        </w:rPr>
        <w:t>的，质疑供应商</w:t>
      </w:r>
      <w:r>
        <w:rPr>
          <w:rFonts w:ascii="仿宋_GB2312" w:eastAsia="仿宋_GB2312"/>
          <w:color w:val="000000" w:themeColor="text1"/>
          <w:sz w:val="24"/>
          <w14:textFill>
            <w14:solidFill>
              <w14:schemeClr w14:val="tx1"/>
            </w14:solidFill>
          </w14:textFill>
        </w:rPr>
        <w:t>将依法承担不利后果。</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36.3  采购代理机构质疑函接收部门、联系电话和通讯地址,</w:t>
      </w:r>
      <w:r>
        <w:rPr>
          <w:rFonts w:hint="eastAsia" w:ascii="仿宋_GB2312" w:hAnsi="宋体" w:eastAsia="仿宋_GB2312"/>
          <w:color w:val="000000" w:themeColor="text1"/>
          <w:sz w:val="24"/>
          <w14:textFill>
            <w14:solidFill>
              <w14:schemeClr w14:val="tx1"/>
            </w14:solidFill>
          </w14:textFill>
        </w:rPr>
        <w:t xml:space="preserve"> 见</w:t>
      </w:r>
      <w:r>
        <w:rPr>
          <w:rFonts w:hint="eastAsia" w:ascii="仿宋_GB2312" w:hAnsi="宋体" w:eastAsia="仿宋_GB2312"/>
          <w:color w:val="000000" w:themeColor="text1"/>
          <w:sz w:val="24"/>
          <w:u w:val="single"/>
          <w14:textFill>
            <w14:solidFill>
              <w14:schemeClr w14:val="tx1"/>
            </w14:solidFill>
          </w14:textFill>
        </w:rPr>
        <w:t>投标人须知资料表。</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36.4  质疑的提出</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36.5  本采购文件中所称质疑及答复，是指参加本次采购活动的供应商对政府采购活动中的采购文件、采购过程和成交结果向采购方提出质疑，采购方答复质疑的行为。</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36.6  供应商认为采购文件、采购过程和成交结果使自己的权益受到损害的，可以在知道或者应知其权益受到损害之日起7个工作日内，以书面形式向采购方提出质疑。供应商应知其权益受到损害之日，是指：</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（一）对可以质疑的采购文件提出质疑的，为收到采购文件之日或者采购文件公告期限届满之日；</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（二）对采购过程提出质疑的，为各采购程序环节结束之日；</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（三）对成交结果提出质疑的，为成交结果公告期限届满之日。</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36.7   对可以质疑的采购文件提出质疑的，质疑人为参与本项目的报价方或潜在报价方。可质疑的文件为采购公告以及采购文件（包括属于其组成部分的澄清、修改、补充文件和评审标准、合同文本等）。</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36.9   提出质疑应当符合下列条件：</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（一）质疑主体应当符合有关规定；</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（二）在质疑法定期限内提出；</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（三）属于可以提出质疑的政府采购事项受理范围和本项目采购人的管辖权范围；</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（四）政府采购法律、法规、规章规定的其他条件。</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36.10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36.11   质疑人所提供的证明材料应当具有真实性、合法性以及与质疑事项的关联性和证明力，否则不能作为认定该质疑事项成立的依据。</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36.12   质疑人提出质疑时应当提交质疑函。质疑函包括下列内容：</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（一）提出质疑的质疑人的名称、地址、邮编、联系人及联系电话等；</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（二）质疑项目的名称、编号；</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（三）质疑事项；</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（四）事实依据和证明材料；</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（五）法律依据；</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（六）提出质疑的日期。</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质疑函采用实名制。质疑人为自然人的应当由本人签字，并附有效身份证明文件；质疑人为法人或者非法人组织的应当由法定代表人或者负责人签字并加盖公章，并附有效身份证明文件。</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36.13    质疑人可以委托代理人进行质疑。代理人应当提交授权委托书。授权委托书应当载明委托代理的具体权限、期限和相关事项。</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36.14、  质疑的审查和受理</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采购方在收到质疑函后应当及时审查是否符合质疑受理条件，对符合质疑受理条件的，及时予以受理。</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36.15    对不符合质疑受理条件的，分别按照下列不同情形予以处理：</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（一）质疑函内容不符合规定的，告知质疑人进行修改并重新提出质疑。修改后质疑事项仍不具体、不明确或者最终递交质疑函的时间超过质疑法定期限的，不予受理；</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（二）质疑主体不符合有关规定的，告知质疑人不予受理；</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（三）超过质疑法定期限提出质疑的，告知质疑人不予受理；</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（四）对不属于可以提出质疑的政府采购事项提出质疑的，告知质疑人不予受理；</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（五）质疑不属于本项目采购方管辖的，告知质疑人向有管辖权的采购人提出质疑；</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（六）质疑不符合其他条件的，告知质疑人不予受理。</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36.16、 质疑的处理和答复</w:t>
      </w:r>
    </w:p>
    <w:p>
      <w:pPr>
        <w:spacing w:line="240" w:lineRule="atLeast"/>
        <w:ind w:left="1090" w:leftChars="68" w:hanging="948" w:hangingChars="3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36.17   采购方受理质疑后，将及时把质疑函发送给被质疑人，并要求其在一定限期内提交书面答复，同时提供有关证据、依据和相关材料。</w:t>
      </w:r>
    </w:p>
    <w:p>
      <w:pPr>
        <w:spacing w:line="240" w:lineRule="atLeast"/>
        <w:ind w:left="1090" w:leftChars="68" w:hanging="948" w:hangingChars="3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36.18   对于质疑事项中涉及的问题较多、情况比较复杂的，为了全面查清事实、取得充分的证据，采购方认为有必要时，可以进行调查取证或者组织质证。</w:t>
      </w:r>
    </w:p>
    <w:p>
      <w:pPr>
        <w:spacing w:line="240" w:lineRule="atLeast"/>
        <w:ind w:left="1090" w:leftChars="68" w:hanging="948" w:hangingChars="3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36.19   对评审过程、成交结果提出质疑的，采购方可以组织原评审委员会协助答复质疑。</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36.20   质疑处理过程中，质疑人书面申请撤回质疑的，将终止质疑处理程序。</w:t>
      </w:r>
    </w:p>
    <w:p>
      <w:pPr>
        <w:spacing w:line="240" w:lineRule="atLeast"/>
        <w:ind w:left="1090" w:leftChars="68" w:hanging="948" w:hangingChars="3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36.21   质疑人拒绝配合采购方依法对质疑进行调查处理的，采购方将按质疑人自动撤回质疑处理；被质疑人拒绝配合采购方依法对质疑进行调查 处理的，采购方将视同其认可质疑事项。</w:t>
      </w:r>
    </w:p>
    <w:p>
      <w:pPr>
        <w:spacing w:line="240" w:lineRule="atLeast"/>
        <w:ind w:left="1090" w:leftChars="68" w:hanging="948" w:hangingChars="3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36.23   质疑人拒绝配合采购方依法对质疑进行调查处理的，采购方将按质疑人自动撤回质疑处理；被质疑人拒绝配合采购方依法对质疑进行调查处理的，采购方将视同其认可质疑事项。</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36.24   采购方将在正式受理质疑后7个工作日内作出答复。</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36.25   质疑答复应当包括下列内容：</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（一）质疑人的姓名或者名称；</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（二）收到质疑函的日期、质疑项目名称及编号；</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（三）质疑事项、质疑答复的具体内容、事实依据和法律依据；</w:t>
      </w:r>
    </w:p>
    <w:p>
      <w:pPr>
        <w:spacing w:line="240" w:lineRule="atLeast"/>
        <w:ind w:left="850" w:leftChars="68" w:hanging="708" w:hangingChars="295"/>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（四）告知质疑供应商依法投诉的权利；</w:t>
      </w:r>
    </w:p>
    <w:p>
      <w:pPr>
        <w:spacing w:line="240" w:lineRule="atLeast"/>
        <w:ind w:left="667" w:leftChars="318"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（五）质疑答复人名称；</w:t>
      </w:r>
    </w:p>
    <w:p>
      <w:pPr>
        <w:spacing w:line="240" w:lineRule="atLeast"/>
        <w:ind w:left="667" w:leftChars="318"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（六）答复质疑的日期。</w:t>
      </w:r>
    </w:p>
    <w:p>
      <w:pPr>
        <w:spacing w:line="240" w:lineRule="atLeast"/>
        <w:ind w:left="904" w:hanging="900" w:hangingChars="375"/>
        <w:rPr>
          <w:rFonts w:ascii="仿宋_GB2312" w:hAnsi="宋体" w:eastAsia="仿宋_GB2312"/>
          <w:b/>
          <w:bCs/>
          <w:color w:val="000000" w:themeColor="text1"/>
          <w:sz w:val="24"/>
          <w14:textFill>
            <w14:solidFill>
              <w14:schemeClr w14:val="tx1"/>
            </w14:solidFill>
          </w14:textFill>
        </w:rPr>
      </w:pPr>
    </w:p>
    <w:p>
      <w:pPr>
        <w:pStyle w:val="7"/>
        <w:rPr>
          <w:rFonts w:ascii="仿宋_GB2312" w:hAnsi="宋体" w:eastAsia="仿宋_GB2312"/>
          <w:b/>
          <w:bCs/>
          <w:color w:val="000000" w:themeColor="text1"/>
          <w:sz w:val="24"/>
          <w14:textFill>
            <w14:solidFill>
              <w14:schemeClr w14:val="tx1"/>
            </w14:solidFill>
          </w14:textFill>
        </w:rPr>
      </w:pPr>
    </w:p>
    <w:p>
      <w:pPr>
        <w:rPr>
          <w:rFonts w:ascii="仿宋_GB2312" w:hAnsi="宋体" w:eastAsia="仿宋_GB2312"/>
          <w:b/>
          <w:bCs/>
          <w:color w:val="000000" w:themeColor="text1"/>
          <w:sz w:val="24"/>
          <w14:textFill>
            <w14:solidFill>
              <w14:schemeClr w14:val="tx1"/>
            </w14:solidFill>
          </w14:textFill>
        </w:rPr>
      </w:pPr>
    </w:p>
    <w:p>
      <w:pPr>
        <w:pStyle w:val="7"/>
        <w:rPr>
          <w:rFonts w:ascii="仿宋_GB2312" w:hAnsi="宋体" w:eastAsia="仿宋_GB2312"/>
          <w:b/>
          <w:bCs/>
          <w:color w:val="000000" w:themeColor="text1"/>
          <w:sz w:val="24"/>
          <w14:textFill>
            <w14:solidFill>
              <w14:schemeClr w14:val="tx1"/>
            </w14:solidFill>
          </w14:textFill>
        </w:rPr>
      </w:pPr>
    </w:p>
    <w:p>
      <w:pPr>
        <w:rPr>
          <w:rFonts w:ascii="仿宋_GB2312" w:hAnsi="宋体" w:eastAsia="仿宋_GB2312"/>
          <w:b/>
          <w:bCs/>
          <w:color w:val="000000" w:themeColor="text1"/>
          <w:sz w:val="24"/>
          <w14:textFill>
            <w14:solidFill>
              <w14:schemeClr w14:val="tx1"/>
            </w14:solidFill>
          </w14:textFill>
        </w:rPr>
      </w:pPr>
    </w:p>
    <w:p>
      <w:pPr>
        <w:pStyle w:val="7"/>
        <w:rPr>
          <w:rFonts w:ascii="仿宋_GB2312" w:hAnsi="宋体" w:eastAsia="仿宋_GB2312"/>
          <w:b/>
          <w:bCs/>
          <w:color w:val="000000" w:themeColor="text1"/>
          <w:sz w:val="24"/>
          <w14:textFill>
            <w14:solidFill>
              <w14:schemeClr w14:val="tx1"/>
            </w14:solidFill>
          </w14:textFill>
        </w:rPr>
      </w:pPr>
    </w:p>
    <w:p>
      <w:pPr>
        <w:rPr>
          <w:rFonts w:ascii="仿宋_GB2312" w:hAnsi="宋体" w:eastAsia="仿宋_GB2312"/>
          <w:b/>
          <w:bCs/>
          <w:color w:val="000000" w:themeColor="text1"/>
          <w:sz w:val="24"/>
          <w14:textFill>
            <w14:solidFill>
              <w14:schemeClr w14:val="tx1"/>
            </w14:solidFill>
          </w14:textFill>
        </w:rPr>
      </w:pPr>
    </w:p>
    <w:p>
      <w:pPr>
        <w:pStyle w:val="7"/>
        <w:rPr>
          <w:rFonts w:ascii="仿宋_GB2312" w:hAnsi="宋体" w:eastAsia="仿宋_GB2312"/>
          <w:b/>
          <w:bCs/>
          <w:color w:val="000000" w:themeColor="text1"/>
          <w:sz w:val="24"/>
          <w14:textFill>
            <w14:solidFill>
              <w14:schemeClr w14:val="tx1"/>
            </w14:solidFill>
          </w14:textFill>
        </w:rPr>
      </w:pPr>
    </w:p>
    <w:p>
      <w:pPr>
        <w:rPr>
          <w:rFonts w:ascii="仿宋_GB2312" w:hAnsi="宋体" w:eastAsia="仿宋_GB2312"/>
          <w:b/>
          <w:bCs/>
          <w:color w:val="000000" w:themeColor="text1"/>
          <w:sz w:val="24"/>
          <w14:textFill>
            <w14:solidFill>
              <w14:schemeClr w14:val="tx1"/>
            </w14:solidFill>
          </w14:textFill>
        </w:rPr>
      </w:pPr>
    </w:p>
    <w:p>
      <w:pPr>
        <w:pStyle w:val="7"/>
        <w:rPr>
          <w:rFonts w:ascii="仿宋_GB2312" w:hAnsi="宋体" w:eastAsia="仿宋_GB2312"/>
          <w:b/>
          <w:bCs/>
          <w:color w:val="000000" w:themeColor="text1"/>
          <w:sz w:val="24"/>
          <w14:textFill>
            <w14:solidFill>
              <w14:schemeClr w14:val="tx1"/>
            </w14:solidFill>
          </w14:textFill>
        </w:rPr>
      </w:pPr>
    </w:p>
    <w:p>
      <w:pPr>
        <w:rPr>
          <w:rFonts w:ascii="仿宋_GB2312" w:hAnsi="宋体" w:eastAsia="仿宋_GB2312"/>
          <w:b/>
          <w:bCs/>
          <w:color w:val="000000" w:themeColor="text1"/>
          <w:sz w:val="24"/>
          <w14:textFill>
            <w14:solidFill>
              <w14:schemeClr w14:val="tx1"/>
            </w14:solidFill>
          </w14:textFill>
        </w:rPr>
      </w:pPr>
    </w:p>
    <w:p>
      <w:pPr>
        <w:pStyle w:val="7"/>
        <w:rPr>
          <w:rFonts w:ascii="仿宋_GB2312" w:hAnsi="宋体" w:eastAsia="仿宋_GB2312"/>
          <w:b/>
          <w:bCs/>
          <w:color w:val="000000" w:themeColor="text1"/>
          <w:sz w:val="24"/>
          <w14:textFill>
            <w14:solidFill>
              <w14:schemeClr w14:val="tx1"/>
            </w14:solidFill>
          </w14:textFill>
        </w:rPr>
      </w:pPr>
    </w:p>
    <w:p>
      <w:pPr>
        <w:rPr>
          <w:rFonts w:ascii="仿宋_GB2312" w:hAnsi="宋体" w:eastAsia="仿宋_GB2312"/>
          <w:b/>
          <w:bCs/>
          <w:color w:val="000000" w:themeColor="text1"/>
          <w:sz w:val="24"/>
          <w14:textFill>
            <w14:solidFill>
              <w14:schemeClr w14:val="tx1"/>
            </w14:solidFill>
          </w14:textFill>
        </w:rPr>
      </w:pPr>
    </w:p>
    <w:p>
      <w:pPr>
        <w:pStyle w:val="7"/>
        <w:rPr>
          <w:rFonts w:ascii="仿宋_GB2312" w:hAnsi="宋体" w:eastAsia="仿宋_GB2312"/>
          <w:b/>
          <w:bCs/>
          <w:color w:val="000000" w:themeColor="text1"/>
          <w:sz w:val="24"/>
          <w14:textFill>
            <w14:solidFill>
              <w14:schemeClr w14:val="tx1"/>
            </w14:solidFill>
          </w14:textFill>
        </w:rPr>
      </w:pPr>
    </w:p>
    <w:p>
      <w:pPr>
        <w:rPr>
          <w:rFonts w:ascii="仿宋_GB2312" w:hAnsi="宋体" w:eastAsia="仿宋_GB2312"/>
          <w:b/>
          <w:bCs/>
          <w:color w:val="000000" w:themeColor="text1"/>
          <w:sz w:val="24"/>
          <w14:textFill>
            <w14:solidFill>
              <w14:schemeClr w14:val="tx1"/>
            </w14:solidFill>
          </w14:textFill>
        </w:rPr>
      </w:pPr>
    </w:p>
    <w:p>
      <w:pPr>
        <w:pStyle w:val="7"/>
        <w:rPr>
          <w:rFonts w:ascii="仿宋_GB2312" w:hAnsi="宋体" w:eastAsia="仿宋_GB2312"/>
          <w:b/>
          <w:bCs/>
          <w:color w:val="000000" w:themeColor="text1"/>
          <w:sz w:val="24"/>
          <w14:textFill>
            <w14:solidFill>
              <w14:schemeClr w14:val="tx1"/>
            </w14:solidFill>
          </w14:textFill>
        </w:rPr>
      </w:pPr>
    </w:p>
    <w:p>
      <w:pPr>
        <w:rPr>
          <w:rFonts w:ascii="仿宋_GB2312" w:hAnsi="宋体" w:eastAsia="仿宋_GB2312"/>
          <w:b/>
          <w:bCs/>
          <w:color w:val="000000" w:themeColor="text1"/>
          <w:sz w:val="24"/>
          <w14:textFill>
            <w14:solidFill>
              <w14:schemeClr w14:val="tx1"/>
            </w14:solidFill>
          </w14:textFill>
        </w:rPr>
      </w:pPr>
    </w:p>
    <w:p>
      <w:pPr>
        <w:pStyle w:val="7"/>
        <w:rPr>
          <w:rFonts w:ascii="仿宋_GB2312" w:hAnsi="宋体" w:eastAsia="仿宋_GB2312"/>
          <w:b/>
          <w:bCs/>
          <w:color w:val="000000" w:themeColor="text1"/>
          <w:sz w:val="24"/>
          <w14:textFill>
            <w14:solidFill>
              <w14:schemeClr w14:val="tx1"/>
            </w14:solidFill>
          </w14:textFill>
        </w:rPr>
      </w:pPr>
    </w:p>
    <w:p>
      <w:pPr>
        <w:rPr>
          <w:rFonts w:ascii="仿宋_GB2312" w:hAnsi="宋体" w:eastAsia="仿宋_GB2312"/>
          <w:b/>
          <w:bCs/>
          <w:color w:val="000000" w:themeColor="text1"/>
          <w:sz w:val="24"/>
          <w14:textFill>
            <w14:solidFill>
              <w14:schemeClr w14:val="tx1"/>
            </w14:solidFill>
          </w14:textFill>
        </w:rPr>
      </w:pPr>
    </w:p>
    <w:p>
      <w:pPr>
        <w:pStyle w:val="7"/>
        <w:rPr>
          <w:rFonts w:ascii="仿宋_GB2312" w:hAnsi="宋体" w:eastAsia="仿宋_GB2312"/>
          <w:b/>
          <w:bCs/>
          <w:color w:val="000000" w:themeColor="text1"/>
          <w:sz w:val="24"/>
          <w14:textFill>
            <w14:solidFill>
              <w14:schemeClr w14:val="tx1"/>
            </w14:solidFill>
          </w14:textFill>
        </w:rPr>
      </w:pPr>
    </w:p>
    <w:p>
      <w:pPr>
        <w:rPr>
          <w:rFonts w:ascii="仿宋_GB2312" w:hAnsi="宋体" w:eastAsia="仿宋_GB2312"/>
          <w:b/>
          <w:bCs/>
          <w:color w:val="000000" w:themeColor="text1"/>
          <w:sz w:val="24"/>
          <w14:textFill>
            <w14:solidFill>
              <w14:schemeClr w14:val="tx1"/>
            </w14:solidFill>
          </w14:textFill>
        </w:rPr>
      </w:pPr>
    </w:p>
    <w:p>
      <w:pPr>
        <w:pStyle w:val="7"/>
        <w:rPr>
          <w:rFonts w:ascii="仿宋_GB2312" w:hAnsi="宋体" w:eastAsia="仿宋_GB2312"/>
          <w:b/>
          <w:bCs/>
          <w:color w:val="000000" w:themeColor="text1"/>
          <w:sz w:val="24"/>
          <w14:textFill>
            <w14:solidFill>
              <w14:schemeClr w14:val="tx1"/>
            </w14:solidFill>
          </w14:textFill>
        </w:rPr>
      </w:pPr>
    </w:p>
    <w:p>
      <w:pPr>
        <w:rPr>
          <w:rFonts w:ascii="仿宋_GB2312" w:hAnsi="宋体" w:eastAsia="仿宋_GB2312"/>
          <w:b/>
          <w:bCs/>
          <w:color w:val="000000" w:themeColor="text1"/>
          <w:sz w:val="24"/>
          <w14:textFill>
            <w14:solidFill>
              <w14:schemeClr w14:val="tx1"/>
            </w14:solidFill>
          </w14:textFill>
        </w:rPr>
      </w:pPr>
    </w:p>
    <w:p>
      <w:pPr>
        <w:pStyle w:val="7"/>
        <w:rPr>
          <w:rFonts w:ascii="仿宋_GB2312" w:hAnsi="宋体" w:eastAsia="仿宋_GB2312"/>
          <w:b/>
          <w:bCs/>
          <w:color w:val="000000" w:themeColor="text1"/>
          <w:sz w:val="24"/>
          <w14:textFill>
            <w14:solidFill>
              <w14:schemeClr w14:val="tx1"/>
            </w14:solidFill>
          </w14:textFill>
        </w:rPr>
      </w:pPr>
    </w:p>
    <w:p>
      <w:pPr>
        <w:rPr>
          <w:rFonts w:ascii="仿宋_GB2312" w:hAnsi="宋体" w:eastAsia="仿宋_GB2312"/>
          <w:b/>
          <w:bCs/>
          <w:color w:val="000000" w:themeColor="text1"/>
          <w:sz w:val="24"/>
          <w14:textFill>
            <w14:solidFill>
              <w14:schemeClr w14:val="tx1"/>
            </w14:solidFill>
          </w14:textFill>
        </w:rPr>
      </w:pPr>
    </w:p>
    <w:p>
      <w:pPr>
        <w:pStyle w:val="7"/>
        <w:rPr>
          <w:rFonts w:ascii="仿宋_GB2312" w:hAnsi="宋体" w:eastAsia="仿宋_GB2312"/>
          <w:b/>
          <w:bCs/>
          <w:color w:val="000000" w:themeColor="text1"/>
          <w:sz w:val="24"/>
          <w14:textFill>
            <w14:solidFill>
              <w14:schemeClr w14:val="tx1"/>
            </w14:solidFill>
          </w14:textFill>
        </w:rPr>
      </w:pPr>
    </w:p>
    <w:p>
      <w:pPr>
        <w:rPr>
          <w:rFonts w:ascii="仿宋_GB2312" w:hAnsi="宋体" w:eastAsia="仿宋_GB2312"/>
          <w:b/>
          <w:bCs/>
          <w:color w:val="000000" w:themeColor="text1"/>
          <w:sz w:val="24"/>
          <w14:textFill>
            <w14:solidFill>
              <w14:schemeClr w14:val="tx1"/>
            </w14:solidFill>
          </w14:textFill>
        </w:rPr>
      </w:pPr>
    </w:p>
    <w:p>
      <w:pPr>
        <w:pStyle w:val="7"/>
        <w:rPr>
          <w:rFonts w:ascii="仿宋_GB2312" w:hAnsi="宋体" w:eastAsia="仿宋_GB2312"/>
          <w:b/>
          <w:bCs/>
          <w:color w:val="000000" w:themeColor="text1"/>
          <w:sz w:val="24"/>
          <w14:textFill>
            <w14:solidFill>
              <w14:schemeClr w14:val="tx1"/>
            </w14:solidFill>
          </w14:textFill>
        </w:rPr>
      </w:pPr>
    </w:p>
    <w:p>
      <w:pPr>
        <w:rPr>
          <w:rFonts w:ascii="仿宋_GB2312" w:hAnsi="宋体" w:eastAsia="仿宋_GB2312"/>
          <w:b/>
          <w:bCs/>
          <w:color w:val="000000" w:themeColor="text1"/>
          <w:sz w:val="24"/>
          <w14:textFill>
            <w14:solidFill>
              <w14:schemeClr w14:val="tx1"/>
            </w14:solidFill>
          </w14:textFill>
        </w:rPr>
      </w:pPr>
    </w:p>
    <w:p>
      <w:pPr>
        <w:pStyle w:val="7"/>
      </w:pPr>
    </w:p>
    <w:p>
      <w:pPr>
        <w:spacing w:line="240" w:lineRule="atLeast"/>
        <w:ind w:left="904" w:hanging="900" w:hangingChars="375"/>
        <w:rPr>
          <w:rFonts w:ascii="仿宋_GB2312" w:hAnsi="宋体" w:eastAsia="仿宋_GB2312"/>
          <w:b/>
          <w:bCs/>
          <w:color w:val="000000" w:themeColor="text1"/>
          <w:sz w:val="24"/>
          <w14:textFill>
            <w14:solidFill>
              <w14:schemeClr w14:val="tx1"/>
            </w14:solidFill>
          </w14:textFill>
        </w:rPr>
      </w:pPr>
      <w:r>
        <w:rPr>
          <w:rFonts w:hint="eastAsia" w:ascii="仿宋_GB2312" w:hAnsi="宋体" w:eastAsia="仿宋_GB2312"/>
          <w:b/>
          <w:bCs/>
          <w:color w:val="000000" w:themeColor="text1"/>
          <w:sz w:val="24"/>
          <w14:textFill>
            <w14:solidFill>
              <w14:schemeClr w14:val="tx1"/>
            </w14:solidFill>
          </w14:textFill>
        </w:rPr>
        <w:t>质疑函范本</w:t>
      </w:r>
    </w:p>
    <w:p>
      <w:pPr>
        <w:spacing w:line="240" w:lineRule="atLeast"/>
        <w:ind w:left="900" w:hanging="900" w:hangingChars="375"/>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一、质疑供应商基本信息</w:t>
      </w:r>
    </w:p>
    <w:p>
      <w:pPr>
        <w:spacing w:line="240" w:lineRule="atLeast"/>
        <w:ind w:left="900" w:hanging="900" w:hangingChars="375"/>
        <w:rPr>
          <w:rFonts w:ascii="仿宋_GB2312" w:hAnsi="宋体" w:eastAsia="仿宋_GB2312"/>
          <w:color w:val="000000" w:themeColor="text1"/>
          <w:sz w:val="24"/>
          <w:u w:val="dotted"/>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质疑供应商：</w:t>
      </w:r>
      <w:r>
        <w:rPr>
          <w:rFonts w:hint="eastAsia" w:ascii="仿宋_GB2312" w:hAnsi="宋体" w:eastAsia="仿宋_GB2312"/>
          <w:color w:val="000000" w:themeColor="text1"/>
          <w:sz w:val="24"/>
          <w:u w:val="dotted"/>
          <w14:textFill>
            <w14:solidFill>
              <w14:schemeClr w14:val="tx1"/>
            </w14:solidFill>
          </w14:textFill>
        </w:rPr>
        <w:t xml:space="preserve">                                        </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地址：</w:t>
      </w:r>
      <w:r>
        <w:rPr>
          <w:rFonts w:hint="eastAsia" w:ascii="仿宋_GB2312" w:hAnsi="宋体" w:eastAsia="仿宋_GB2312"/>
          <w:color w:val="000000" w:themeColor="text1"/>
          <w:sz w:val="24"/>
          <w:u w:val="dotted"/>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邮编：</w:t>
      </w:r>
      <w:r>
        <w:rPr>
          <w:rFonts w:hint="eastAsia" w:ascii="仿宋_GB2312" w:hAnsi="宋体" w:eastAsia="仿宋_GB2312"/>
          <w:color w:val="000000" w:themeColor="text1"/>
          <w:sz w:val="24"/>
          <w:u w:val="dotted"/>
          <w14:textFill>
            <w14:solidFill>
              <w14:schemeClr w14:val="tx1"/>
            </w14:solidFill>
          </w14:textFill>
        </w:rPr>
        <w:t xml:space="preserve">                                                   </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联系人：</w:t>
      </w:r>
      <w:r>
        <w:rPr>
          <w:rFonts w:hint="eastAsia" w:ascii="仿宋_GB2312" w:hAnsi="宋体" w:eastAsia="仿宋_GB2312"/>
          <w:color w:val="000000" w:themeColor="text1"/>
          <w:sz w:val="24"/>
          <w:u w:val="dotted"/>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联系电话：</w:t>
      </w:r>
      <w:r>
        <w:rPr>
          <w:rFonts w:hint="eastAsia" w:ascii="仿宋_GB2312" w:hAnsi="宋体" w:eastAsia="仿宋_GB2312"/>
          <w:color w:val="000000" w:themeColor="text1"/>
          <w:sz w:val="24"/>
          <w:u w:val="dotted"/>
          <w14:textFill>
            <w14:solidFill>
              <w14:schemeClr w14:val="tx1"/>
            </w14:solidFill>
          </w14:textFill>
        </w:rPr>
        <w:t xml:space="preserve">                              </w:t>
      </w:r>
    </w:p>
    <w:p>
      <w:pPr>
        <w:spacing w:line="240" w:lineRule="atLeast"/>
        <w:ind w:left="900" w:hanging="900" w:hangingChars="375"/>
        <w:rPr>
          <w:rFonts w:ascii="仿宋_GB2312" w:hAnsi="宋体" w:eastAsia="仿宋_GB2312"/>
          <w:color w:val="000000" w:themeColor="text1"/>
          <w:sz w:val="24"/>
          <w:u w:val="dotted"/>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授权代表：</w:t>
      </w:r>
      <w:r>
        <w:rPr>
          <w:rFonts w:hint="eastAsia" w:ascii="仿宋_GB2312" w:hAnsi="宋体" w:eastAsia="仿宋_GB2312"/>
          <w:color w:val="000000" w:themeColor="text1"/>
          <w:sz w:val="24"/>
          <w:u w:val="dotted"/>
          <w14:textFill>
            <w14:solidFill>
              <w14:schemeClr w14:val="tx1"/>
            </w14:solidFill>
          </w14:textFill>
        </w:rPr>
        <w:t xml:space="preserve">                                          </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联系电话：</w:t>
      </w:r>
      <w:r>
        <w:rPr>
          <w:rFonts w:hint="eastAsia" w:ascii="仿宋_GB2312" w:hAnsi="宋体" w:eastAsia="仿宋_GB2312"/>
          <w:color w:val="000000" w:themeColor="text1"/>
          <w:sz w:val="24"/>
          <w:u w:val="dotted"/>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 </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地址： </w:t>
      </w:r>
      <w:r>
        <w:rPr>
          <w:rFonts w:hint="eastAsia" w:ascii="仿宋_GB2312" w:hAnsi="宋体" w:eastAsia="仿宋_GB2312"/>
          <w:color w:val="000000" w:themeColor="text1"/>
          <w:sz w:val="24"/>
          <w:u w:val="dotted"/>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邮编：</w:t>
      </w:r>
      <w:r>
        <w:rPr>
          <w:rFonts w:hint="eastAsia" w:ascii="仿宋_GB2312" w:hAnsi="宋体" w:eastAsia="仿宋_GB2312"/>
          <w:color w:val="000000" w:themeColor="text1"/>
          <w:sz w:val="24"/>
          <w:u w:val="dotted"/>
          <w14:textFill>
            <w14:solidFill>
              <w14:schemeClr w14:val="tx1"/>
            </w14:solidFill>
          </w14:textFill>
        </w:rPr>
        <w:t xml:space="preserve">                                                </w:t>
      </w:r>
    </w:p>
    <w:p>
      <w:pPr>
        <w:spacing w:line="240" w:lineRule="atLeast"/>
        <w:ind w:left="900" w:hanging="900" w:hangingChars="375"/>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二、质疑项目基本情况</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质疑项目的名称：</w:t>
      </w:r>
      <w:r>
        <w:rPr>
          <w:rFonts w:hint="eastAsia" w:ascii="仿宋_GB2312" w:hAnsi="宋体" w:eastAsia="仿宋_GB2312"/>
          <w:color w:val="000000" w:themeColor="text1"/>
          <w:sz w:val="24"/>
          <w:u w:val="dotted"/>
          <w14:textFill>
            <w14:solidFill>
              <w14:schemeClr w14:val="tx1"/>
            </w14:solidFill>
          </w14:textFill>
        </w:rPr>
        <w:t xml:space="preserve">                                      </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质疑项目的编号：</w:t>
      </w:r>
      <w:r>
        <w:rPr>
          <w:rFonts w:hint="eastAsia" w:ascii="仿宋_GB2312" w:hAnsi="宋体" w:eastAsia="仿宋_GB2312"/>
          <w:color w:val="000000" w:themeColor="text1"/>
          <w:sz w:val="24"/>
          <w:u w:val="dotted"/>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包号：</w:t>
      </w:r>
      <w:r>
        <w:rPr>
          <w:rFonts w:hint="eastAsia" w:ascii="仿宋_GB2312" w:hAnsi="宋体" w:eastAsia="仿宋_GB2312"/>
          <w:color w:val="000000" w:themeColor="text1"/>
          <w:sz w:val="24"/>
          <w:u w:val="dotted"/>
          <w14:textFill>
            <w14:solidFill>
              <w14:schemeClr w14:val="tx1"/>
            </w14:solidFill>
          </w14:textFill>
        </w:rPr>
        <w:t xml:space="preserve">                 </w:t>
      </w:r>
    </w:p>
    <w:p>
      <w:pPr>
        <w:spacing w:line="240" w:lineRule="atLeast"/>
        <w:ind w:left="900" w:hanging="900" w:hangingChars="375"/>
        <w:rPr>
          <w:rFonts w:ascii="仿宋_GB2312" w:hAnsi="宋体" w:eastAsia="仿宋_GB2312"/>
          <w:color w:val="000000" w:themeColor="text1"/>
          <w:sz w:val="24"/>
          <w:u w:val="dotted"/>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采购人名称：</w:t>
      </w:r>
      <w:r>
        <w:rPr>
          <w:rFonts w:hint="eastAsia" w:ascii="仿宋_GB2312" w:hAnsi="宋体" w:eastAsia="仿宋_GB2312"/>
          <w:color w:val="000000" w:themeColor="text1"/>
          <w:sz w:val="24"/>
          <w:u w:val="dotted"/>
          <w14:textFill>
            <w14:solidFill>
              <w14:schemeClr w14:val="tx1"/>
            </w14:solidFill>
          </w14:textFill>
        </w:rPr>
        <w:t xml:space="preserve">                                         </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采购文件获取日期：</w:t>
      </w:r>
      <w:r>
        <w:rPr>
          <w:rFonts w:hint="eastAsia" w:ascii="仿宋_GB2312" w:hAnsi="宋体" w:eastAsia="仿宋_GB2312"/>
          <w:color w:val="000000" w:themeColor="text1"/>
          <w:sz w:val="24"/>
          <w:u w:val="dotted"/>
          <w14:textFill>
            <w14:solidFill>
              <w14:schemeClr w14:val="tx1"/>
            </w14:solidFill>
          </w14:textFill>
        </w:rPr>
        <w:t xml:space="preserve">                                           </w:t>
      </w:r>
    </w:p>
    <w:p>
      <w:pPr>
        <w:spacing w:line="240" w:lineRule="atLeast"/>
        <w:ind w:left="900" w:hanging="900" w:hangingChars="375"/>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三、质疑事项具体内容</w:t>
      </w:r>
    </w:p>
    <w:p>
      <w:pPr>
        <w:spacing w:line="240" w:lineRule="atLeast"/>
        <w:ind w:left="900" w:hanging="900" w:hangingChars="375"/>
        <w:rPr>
          <w:rFonts w:ascii="仿宋_GB2312" w:hAnsi="宋体" w:eastAsia="仿宋_GB2312"/>
          <w:color w:val="000000" w:themeColor="text1"/>
          <w:sz w:val="24"/>
          <w:u w:val="dotted"/>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质疑事项1：</w:t>
      </w:r>
      <w:r>
        <w:rPr>
          <w:rFonts w:hint="eastAsia" w:ascii="仿宋_GB2312" w:hAnsi="宋体" w:eastAsia="仿宋_GB2312"/>
          <w:color w:val="000000" w:themeColor="text1"/>
          <w:sz w:val="24"/>
          <w:u w:val="dotted"/>
          <w14:textFill>
            <w14:solidFill>
              <w14:schemeClr w14:val="tx1"/>
            </w14:solidFill>
          </w14:textFill>
        </w:rPr>
        <w:t xml:space="preserve">                                         </w:t>
      </w:r>
    </w:p>
    <w:p>
      <w:pPr>
        <w:spacing w:line="240" w:lineRule="atLeast"/>
        <w:ind w:left="900" w:hanging="900" w:hangingChars="375"/>
        <w:rPr>
          <w:rFonts w:ascii="仿宋_GB2312" w:hAnsi="宋体" w:eastAsia="仿宋_GB2312"/>
          <w:color w:val="000000" w:themeColor="text1"/>
          <w:sz w:val="24"/>
          <w:u w:val="dotted"/>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事实依据：</w:t>
      </w:r>
      <w:r>
        <w:rPr>
          <w:rFonts w:hint="eastAsia" w:ascii="仿宋_GB2312" w:hAnsi="宋体" w:eastAsia="仿宋_GB2312"/>
          <w:color w:val="000000" w:themeColor="text1"/>
          <w:sz w:val="24"/>
          <w:u w:val="dotted"/>
          <w14:textFill>
            <w14:solidFill>
              <w14:schemeClr w14:val="tx1"/>
            </w14:solidFill>
          </w14:textFill>
        </w:rPr>
        <w:t xml:space="preserve">                                          </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u w:val="dotted"/>
          <w14:textFill>
            <w14:solidFill>
              <w14:schemeClr w14:val="tx1"/>
            </w14:solidFill>
          </w14:textFill>
        </w:rPr>
        <w:t xml:space="preserve">                                                       </w:t>
      </w:r>
    </w:p>
    <w:p>
      <w:pPr>
        <w:spacing w:line="240" w:lineRule="atLeast"/>
        <w:ind w:left="900" w:hanging="900" w:hangingChars="375"/>
        <w:rPr>
          <w:rFonts w:ascii="仿宋_GB2312" w:hAnsi="宋体" w:eastAsia="仿宋_GB2312"/>
          <w:color w:val="000000" w:themeColor="text1"/>
          <w:sz w:val="24"/>
          <w:u w:val="dotted"/>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法律依据：</w:t>
      </w:r>
      <w:r>
        <w:rPr>
          <w:rFonts w:hint="eastAsia" w:ascii="仿宋_GB2312" w:hAnsi="宋体" w:eastAsia="仿宋_GB2312"/>
          <w:color w:val="000000" w:themeColor="text1"/>
          <w:sz w:val="24"/>
          <w:u w:val="dotted"/>
          <w14:textFill>
            <w14:solidFill>
              <w14:schemeClr w14:val="tx1"/>
            </w14:solidFill>
          </w14:textFill>
        </w:rPr>
        <w:t xml:space="preserve">                                          </w:t>
      </w:r>
    </w:p>
    <w:p>
      <w:pPr>
        <w:spacing w:line="240" w:lineRule="atLeast"/>
        <w:ind w:left="900" w:hanging="900" w:hangingChars="375"/>
        <w:rPr>
          <w:rFonts w:ascii="仿宋_GB2312" w:hAnsi="宋体" w:eastAsia="仿宋_GB2312"/>
          <w:color w:val="000000" w:themeColor="text1"/>
          <w:sz w:val="24"/>
          <w:u w:val="dotted"/>
          <w14:textFill>
            <w14:solidFill>
              <w14:schemeClr w14:val="tx1"/>
            </w14:solidFill>
          </w14:textFill>
        </w:rPr>
      </w:pPr>
      <w:r>
        <w:rPr>
          <w:rFonts w:hint="eastAsia" w:ascii="仿宋_GB2312" w:hAnsi="宋体" w:eastAsia="仿宋_GB2312"/>
          <w:color w:val="000000" w:themeColor="text1"/>
          <w:sz w:val="24"/>
          <w:u w:val="dotted"/>
          <w14:textFill>
            <w14:solidFill>
              <w14:schemeClr w14:val="tx1"/>
            </w14:solidFill>
          </w14:textFill>
        </w:rPr>
        <w:t xml:space="preserve">                                                     </w:t>
      </w:r>
    </w:p>
    <w:p>
      <w:pPr>
        <w:spacing w:line="240" w:lineRule="atLeast"/>
        <w:ind w:left="900" w:hanging="900" w:hangingChars="375"/>
        <w:rPr>
          <w:rFonts w:ascii="仿宋_GB2312" w:hAnsi="宋体" w:eastAsia="仿宋_GB2312"/>
          <w:color w:val="000000" w:themeColor="text1"/>
          <w:sz w:val="24"/>
          <w:u w:val="dotted"/>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质疑事项2</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w:t>
      </w:r>
    </w:p>
    <w:p>
      <w:pPr>
        <w:spacing w:line="240" w:lineRule="atLeast"/>
        <w:ind w:left="900" w:hanging="900" w:hangingChars="375"/>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四、与质疑事项相关的质疑请求</w:t>
      </w:r>
    </w:p>
    <w:p>
      <w:pPr>
        <w:spacing w:line="240" w:lineRule="atLeast"/>
        <w:ind w:left="900" w:hanging="900" w:hangingChars="375"/>
        <w:rPr>
          <w:rFonts w:ascii="仿宋_GB2312" w:hAnsi="宋体" w:eastAsia="仿宋_GB2312"/>
          <w:color w:val="000000" w:themeColor="text1"/>
          <w:sz w:val="24"/>
          <w:u w:val="dotted"/>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请求：</w:t>
      </w:r>
      <w:r>
        <w:rPr>
          <w:rFonts w:hint="eastAsia" w:ascii="仿宋_GB2312" w:hAnsi="宋体" w:eastAsia="仿宋_GB2312"/>
          <w:color w:val="000000" w:themeColor="text1"/>
          <w:sz w:val="24"/>
          <w:u w:val="dotted"/>
          <w14:textFill>
            <w14:solidFill>
              <w14:schemeClr w14:val="tx1"/>
            </w14:solidFill>
          </w14:textFill>
        </w:rPr>
        <w:t xml:space="preserve">                                               </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签字(签章)：                   公章：                      </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日期：    </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p>
    <w:p>
      <w:pPr>
        <w:pStyle w:val="7"/>
        <w:rPr>
          <w:rFonts w:ascii="仿宋_GB2312" w:hAnsi="宋体" w:eastAsia="仿宋_GB2312"/>
          <w:color w:val="000000" w:themeColor="text1"/>
          <w:sz w:val="24"/>
          <w14:textFill>
            <w14:solidFill>
              <w14:schemeClr w14:val="tx1"/>
            </w14:solidFill>
          </w14:textFill>
        </w:rPr>
      </w:pPr>
    </w:p>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p>
    <w:p>
      <w:pPr>
        <w:spacing w:line="240" w:lineRule="atLeast"/>
        <w:ind w:left="904" w:hanging="900" w:hangingChars="375"/>
        <w:rPr>
          <w:rFonts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质疑函制作说明：</w:t>
      </w:r>
    </w:p>
    <w:p>
      <w:pPr>
        <w:spacing w:line="240" w:lineRule="atLeast"/>
        <w:ind w:left="1"/>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1.供应商提出质疑时，应提交质疑函和必要的证明材料。</w:t>
      </w:r>
    </w:p>
    <w:p>
      <w:pPr>
        <w:spacing w:line="240" w:lineRule="atLeas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240" w:lineRule="atLeas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3.质疑供应商若对项目的某一分包进行质疑，质疑函中应列明具体分包号。</w:t>
      </w:r>
    </w:p>
    <w:p>
      <w:pPr>
        <w:spacing w:line="240" w:lineRule="atLeas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4.质疑函的质疑事项应具体、明确，并有必要的事实依据和法律依据。</w:t>
      </w:r>
    </w:p>
    <w:p>
      <w:pPr>
        <w:spacing w:line="240" w:lineRule="atLeas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5.质疑函的质疑请求应与质疑事项相关。</w:t>
      </w:r>
    </w:p>
    <w:p>
      <w:pPr>
        <w:spacing w:line="240" w:lineRule="atLeast"/>
        <w:ind w:left="1"/>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pPr>
        <w:spacing w:line="240" w:lineRule="atLeast"/>
        <w:ind w:left="900" w:hanging="900" w:hangingChars="375"/>
        <w:rPr>
          <w:rFonts w:ascii="仿宋_GB2312" w:hAnsi="宋体" w:eastAsia="仿宋_GB2312"/>
          <w:color w:val="000000" w:themeColor="text1"/>
          <w:sz w:val="24"/>
          <w14:textFill>
            <w14:solidFill>
              <w14:schemeClr w14:val="tx1"/>
            </w14:solidFill>
          </w14:textFill>
        </w:rPr>
      </w:pPr>
    </w:p>
    <w:p>
      <w:pPr>
        <w:pStyle w:val="4"/>
        <w:spacing w:before="0" w:line="240" w:lineRule="atLeast"/>
        <w:ind w:left="1079" w:leftChars="257" w:hanging="540"/>
        <w:rPr>
          <w:rFonts w:ascii="仿宋_GB2312" w:eastAsia="仿宋_GB2312"/>
          <w:color w:val="000000" w:themeColor="text1"/>
          <w:szCs w:val="24"/>
          <w14:textFill>
            <w14:solidFill>
              <w14:schemeClr w14:val="tx1"/>
            </w14:solidFill>
          </w14:textFill>
        </w:rPr>
      </w:pPr>
      <w:r>
        <w:rPr>
          <w:rFonts w:ascii="仿宋_GB2312" w:hAnsi="宋体" w:eastAsia="仿宋_GB2312"/>
          <w:color w:val="000000" w:themeColor="text1"/>
          <w14:textFill>
            <w14:solidFill>
              <w14:schemeClr w14:val="tx1"/>
            </w14:solidFill>
          </w14:textFill>
        </w:rPr>
        <w:br w:type="page"/>
      </w:r>
      <w:bookmarkStart w:id="149" w:name="_Toc94108801"/>
      <w:bookmarkStart w:id="150" w:name="_Toc518923103"/>
      <w:r>
        <w:rPr>
          <w:rFonts w:hint="eastAsia" w:ascii="仿宋_GB2312" w:eastAsia="仿宋_GB2312"/>
          <w:color w:val="000000" w:themeColor="text1"/>
          <w:szCs w:val="24"/>
          <w14:textFill>
            <w14:solidFill>
              <w14:schemeClr w14:val="tx1"/>
            </w14:solidFill>
          </w14:textFill>
        </w:rPr>
        <w:t>附件</w:t>
      </w:r>
      <w:r>
        <w:rPr>
          <w:rFonts w:ascii="仿宋_GB2312" w:eastAsia="仿宋_GB2312"/>
          <w:color w:val="000000" w:themeColor="text1"/>
          <w:szCs w:val="24"/>
          <w14:textFill>
            <w14:solidFill>
              <w14:schemeClr w14:val="tx1"/>
            </w14:solidFill>
          </w14:textFill>
        </w:rPr>
        <w:t>1</w:t>
      </w:r>
      <w:r>
        <w:rPr>
          <w:rFonts w:hint="eastAsia" w:ascii="仿宋_GB2312" w:eastAsia="仿宋_GB2312"/>
          <w:color w:val="000000" w:themeColor="text1"/>
          <w:szCs w:val="24"/>
          <w14:textFill>
            <w14:solidFill>
              <w14:schemeClr w14:val="tx1"/>
            </w14:solidFill>
          </w14:textFill>
        </w:rPr>
        <w:t>：履约保证金保函（格式）</w:t>
      </w:r>
      <w:bookmarkEnd w:id="149"/>
      <w:bookmarkEnd w:id="150"/>
    </w:p>
    <w:p>
      <w:pPr>
        <w:pStyle w:val="13"/>
        <w:spacing w:line="240" w:lineRule="atLeast"/>
        <w:ind w:left="1079" w:leftChars="257" w:hanging="540"/>
        <w:rPr>
          <w:rFonts w:ascii="仿宋_GB2312" w:hAnsi="宋体" w:eastAsia="仿宋_GB2312"/>
          <w:b/>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 xml:space="preserve">                         （中标后开具）</w:t>
      </w:r>
    </w:p>
    <w:p>
      <w:pPr>
        <w:pStyle w:val="13"/>
        <w:spacing w:line="240" w:lineRule="atLeast"/>
        <w:ind w:left="1079" w:leftChars="257" w:hanging="540"/>
        <w:rPr>
          <w:rFonts w:ascii="仿宋_GB2312" w:hAnsi="宋体" w:eastAsia="仿宋_GB2312"/>
          <w:b/>
          <w:color w:val="000000" w:themeColor="text1"/>
          <w:sz w:val="24"/>
          <w14:textFill>
            <w14:solidFill>
              <w14:schemeClr w14:val="tx1"/>
            </w14:solidFill>
          </w14:textFill>
        </w:rPr>
      </w:pPr>
    </w:p>
    <w:p>
      <w:pPr>
        <w:pStyle w:val="13"/>
        <w:spacing w:line="240" w:lineRule="atLeas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致: (</w:t>
      </w:r>
      <w:r>
        <w:rPr>
          <w:rFonts w:hint="eastAsia" w:ascii="仿宋_GB2312" w:hAnsi="宋体" w:eastAsia="仿宋_GB2312"/>
          <w:i/>
          <w:color w:val="000000" w:themeColor="text1"/>
          <w:sz w:val="24"/>
          <w:u w:val="single"/>
          <w14:textFill>
            <w14:solidFill>
              <w14:schemeClr w14:val="tx1"/>
            </w14:solidFill>
          </w14:textFill>
        </w:rPr>
        <w:t>买方名称</w:t>
      </w:r>
      <w:r>
        <w:rPr>
          <w:rFonts w:hint="eastAsia" w:ascii="仿宋_GB2312" w:hAnsi="宋体" w:eastAsia="仿宋_GB2312"/>
          <w:color w:val="000000" w:themeColor="text1"/>
          <w:sz w:val="24"/>
          <w14:textFill>
            <w14:solidFill>
              <w14:schemeClr w14:val="tx1"/>
            </w14:solidFill>
          </w14:textFill>
        </w:rPr>
        <w:t>)</w:t>
      </w:r>
    </w:p>
    <w:p>
      <w:pPr>
        <w:pStyle w:val="13"/>
        <w:spacing w:line="240" w:lineRule="atLeast"/>
        <w:ind w:left="1079" w:leftChars="257" w:hanging="540"/>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号合同履约保函</w:t>
      </w:r>
    </w:p>
    <w:p>
      <w:pPr>
        <w:pStyle w:val="13"/>
        <w:spacing w:line="240" w:lineRule="atLeast"/>
        <w:ind w:left="1079" w:leftChars="257" w:hanging="540"/>
        <w:jc w:val="center"/>
        <w:rPr>
          <w:rFonts w:ascii="仿宋_GB2312" w:hAnsi="宋体" w:eastAsia="仿宋_GB2312"/>
          <w:color w:val="000000" w:themeColor="text1"/>
          <w:sz w:val="24"/>
          <w14:textFill>
            <w14:solidFill>
              <w14:schemeClr w14:val="tx1"/>
            </w14:solidFill>
          </w14:textFill>
        </w:rPr>
      </w:pPr>
    </w:p>
    <w:p>
      <w:pPr>
        <w:pStyle w:val="13"/>
        <w:spacing w:line="240" w:lineRule="atLeast"/>
        <w:ind w:firstLine="600" w:firstLineChars="25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本保函作为贵方与(</w:t>
      </w:r>
      <w:r>
        <w:rPr>
          <w:rFonts w:hint="eastAsia" w:ascii="仿宋_GB2312" w:hAnsi="宋体" w:eastAsia="仿宋_GB2312"/>
          <w:i/>
          <w:color w:val="000000" w:themeColor="text1"/>
          <w:sz w:val="24"/>
          <w:u w:val="single"/>
          <w14:textFill>
            <w14:solidFill>
              <w14:schemeClr w14:val="tx1"/>
            </w14:solidFill>
          </w14:textFill>
        </w:rPr>
        <w:t>卖方名称</w:t>
      </w:r>
      <w:r>
        <w:rPr>
          <w:rFonts w:hint="eastAsia" w:ascii="仿宋_GB2312" w:hAnsi="宋体" w:eastAsia="仿宋_GB2312"/>
          <w:color w:val="000000" w:themeColor="text1"/>
          <w:sz w:val="24"/>
          <w14:textFill>
            <w14:solidFill>
              <w14:schemeClr w14:val="tx1"/>
            </w14:solidFill>
          </w14:textFill>
        </w:rPr>
        <w:t>)(以下简称卖方)于</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年</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月</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日就</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项目(以下简称项目)项下提供(</w:t>
      </w:r>
      <w:r>
        <w:rPr>
          <w:rFonts w:hint="eastAsia" w:ascii="仿宋_GB2312" w:hAnsi="宋体" w:eastAsia="仿宋_GB2312"/>
          <w:i/>
          <w:color w:val="000000" w:themeColor="text1"/>
          <w:sz w:val="24"/>
          <w:u w:val="single"/>
          <w14:textFill>
            <w14:solidFill>
              <w14:schemeClr w14:val="tx1"/>
            </w14:solidFill>
          </w14:textFill>
        </w:rPr>
        <w:t>服务名称</w:t>
      </w:r>
      <w:r>
        <w:rPr>
          <w:rFonts w:hint="eastAsia" w:ascii="仿宋_GB2312" w:hAnsi="宋体" w:eastAsia="仿宋_GB2312"/>
          <w:color w:val="000000" w:themeColor="text1"/>
          <w:sz w:val="24"/>
          <w14:textFill>
            <w14:solidFill>
              <w14:schemeClr w14:val="tx1"/>
            </w14:solidFill>
          </w14:textFill>
        </w:rPr>
        <w:t>)(以下简称服务)签订的(</w:t>
      </w:r>
      <w:r>
        <w:rPr>
          <w:rFonts w:hint="eastAsia" w:ascii="仿宋_GB2312" w:hAnsi="宋体" w:eastAsia="仿宋_GB2312"/>
          <w:i/>
          <w:color w:val="000000" w:themeColor="text1"/>
          <w:sz w:val="24"/>
          <w:u w:val="single"/>
          <w14:textFill>
            <w14:solidFill>
              <w14:schemeClr w14:val="tx1"/>
            </w14:solidFill>
          </w14:textFill>
        </w:rPr>
        <w:t>合同号</w:t>
      </w:r>
      <w:r>
        <w:rPr>
          <w:rFonts w:hint="eastAsia" w:ascii="仿宋_GB2312" w:hAnsi="宋体" w:eastAsia="仿宋_GB2312"/>
          <w:color w:val="000000" w:themeColor="text1"/>
          <w:sz w:val="24"/>
          <w14:textFill>
            <w14:solidFill>
              <w14:schemeClr w14:val="tx1"/>
            </w14:solidFill>
          </w14:textFill>
        </w:rPr>
        <w:t>)号合同的履约保函。</w:t>
      </w:r>
    </w:p>
    <w:p>
      <w:pPr>
        <w:pStyle w:val="13"/>
        <w:spacing w:line="240" w:lineRule="atLeast"/>
        <w:ind w:firstLine="540" w:firstLineChars="22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w:t>
      </w:r>
      <w:r>
        <w:rPr>
          <w:rFonts w:hint="eastAsia" w:ascii="仿宋_GB2312" w:hAnsi="宋体" w:eastAsia="仿宋_GB2312"/>
          <w:i/>
          <w:color w:val="000000" w:themeColor="text1"/>
          <w:sz w:val="24"/>
          <w:u w:val="single"/>
          <w14:textFill>
            <w14:solidFill>
              <w14:schemeClr w14:val="tx1"/>
            </w14:solidFill>
          </w14:textFill>
        </w:rPr>
        <w:t>出具保函的银行名称</w:t>
      </w:r>
      <w:r>
        <w:rPr>
          <w:rFonts w:hint="eastAsia" w:ascii="仿宋_GB2312" w:hAnsi="宋体" w:eastAsia="仿宋_GB2312"/>
          <w:color w:val="000000" w:themeColor="text1"/>
          <w:sz w:val="24"/>
          <w14:textFill>
            <w14:solidFill>
              <w14:schemeClr w14:val="tx1"/>
            </w14:solidFill>
          </w14:textFill>
        </w:rPr>
        <w:t>)(以下简称银行)无条件地、不可撤销地具结保证本行、其继承人和受让人无追索地向贵方以(</w:t>
      </w:r>
      <w:r>
        <w:rPr>
          <w:rFonts w:hint="eastAsia" w:ascii="仿宋_GB2312" w:hAnsi="宋体" w:eastAsia="仿宋_GB2312"/>
          <w:i/>
          <w:color w:val="000000" w:themeColor="text1"/>
          <w:sz w:val="24"/>
          <w:u w:val="single"/>
          <w14:textFill>
            <w14:solidFill>
              <w14:schemeClr w14:val="tx1"/>
            </w14:solidFill>
          </w14:textFill>
        </w:rPr>
        <w:t>货币名称</w:t>
      </w:r>
      <w:r>
        <w:rPr>
          <w:rFonts w:hint="eastAsia" w:ascii="仿宋_GB2312" w:hAnsi="宋体" w:eastAsia="仿宋_GB2312"/>
          <w:color w:val="000000" w:themeColor="text1"/>
          <w:sz w:val="24"/>
          <w14:textFill>
            <w14:solidFill>
              <w14:schemeClr w14:val="tx1"/>
            </w14:solidFill>
          </w14:textFill>
        </w:rPr>
        <w:t>)支付总额不超过(</w:t>
      </w:r>
      <w:r>
        <w:rPr>
          <w:rFonts w:hint="eastAsia" w:ascii="仿宋_GB2312" w:hAnsi="宋体" w:eastAsia="仿宋_GB2312"/>
          <w:i/>
          <w:color w:val="000000" w:themeColor="text1"/>
          <w:sz w:val="24"/>
          <w:u w:val="single"/>
          <w14:textFill>
            <w14:solidFill>
              <w14:schemeClr w14:val="tx1"/>
            </w14:solidFill>
          </w14:textFill>
        </w:rPr>
        <w:t>货币数量</w:t>
      </w:r>
      <w:r>
        <w:rPr>
          <w:rFonts w:hint="eastAsia" w:ascii="仿宋_GB2312" w:hAnsi="宋体" w:eastAsia="仿宋_GB2312"/>
          <w:color w:val="000000" w:themeColor="text1"/>
          <w:sz w:val="24"/>
          <w14:textFill>
            <w14:solidFill>
              <w14:schemeClr w14:val="tx1"/>
            </w14:solidFill>
          </w14:textFill>
        </w:rPr>
        <w:t>),即相当于合同价格的</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%,并以此约定如下:</w:t>
      </w:r>
    </w:p>
    <w:p>
      <w:pPr>
        <w:pStyle w:val="13"/>
        <w:spacing w:line="240" w:lineRule="atLeast"/>
        <w:ind w:left="539" w:leftChars="257"/>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2.本保函项下的任何支付应为免税和净值。对于现有或将来的税收、关税、收费、费用扣减或预提税款，不论这些款项是何种性质和由谁征收，都不应从本保函项下的支付中扣除。</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3"/>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4.本保函在本合同规定的保证期期满前完全有效。</w:t>
      </w:r>
    </w:p>
    <w:p>
      <w:pPr>
        <w:pStyle w:val="13"/>
        <w:spacing w:line="240" w:lineRule="atLeast"/>
        <w:ind w:left="1079" w:leftChars="257" w:hanging="540"/>
        <w:rPr>
          <w:rFonts w:ascii="仿宋_GB2312" w:hAnsi="宋体" w:eastAsia="仿宋_GB2312"/>
          <w:color w:val="000000" w:themeColor="text1"/>
          <w:sz w:val="24"/>
          <w14:textFill>
            <w14:solidFill>
              <w14:schemeClr w14:val="tx1"/>
            </w14:solidFill>
          </w14:textFill>
        </w:rPr>
      </w:pPr>
    </w:p>
    <w:p>
      <w:pPr>
        <w:pStyle w:val="13"/>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谨启</w:t>
      </w:r>
    </w:p>
    <w:p>
      <w:pPr>
        <w:pStyle w:val="13"/>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出具保函银行名称：</w:t>
      </w:r>
      <w:r>
        <w:rPr>
          <w:rFonts w:hint="eastAsia" w:ascii="仿宋_GB2312" w:hAnsi="宋体" w:eastAsia="仿宋_GB2312"/>
          <w:color w:val="000000" w:themeColor="text1"/>
          <w:sz w:val="24"/>
          <w:u w:val="single"/>
          <w14:textFill>
            <w14:solidFill>
              <w14:schemeClr w14:val="tx1"/>
            </w14:solidFill>
          </w14:textFill>
        </w:rPr>
        <w:t xml:space="preserve">                             </w:t>
      </w:r>
    </w:p>
    <w:p>
      <w:pPr>
        <w:pStyle w:val="13"/>
        <w:spacing w:line="240" w:lineRule="atLeast"/>
        <w:ind w:left="1079" w:leftChars="257" w:hanging="540"/>
        <w:rPr>
          <w:rFonts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签字人姓名和职务：</w:t>
      </w:r>
      <w:r>
        <w:rPr>
          <w:rFonts w:hint="eastAsia" w:ascii="仿宋_GB2312" w:hAnsi="宋体" w:eastAsia="仿宋_GB2312"/>
          <w:color w:val="000000" w:themeColor="text1"/>
          <w:sz w:val="24"/>
          <w:u w:val="single"/>
          <w14:textFill>
            <w14:solidFill>
              <w14:schemeClr w14:val="tx1"/>
            </w14:solidFill>
          </w14:textFill>
        </w:rPr>
        <w:t xml:space="preserve">                             </w:t>
      </w:r>
    </w:p>
    <w:p>
      <w:pPr>
        <w:pStyle w:val="13"/>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签字人签名</w:t>
      </w:r>
      <w:r>
        <w:rPr>
          <w:rFonts w:hint="eastAsia" w:ascii="仿宋_GB2312" w:hAnsi="宋体" w:eastAsia="仿宋_GB2312"/>
          <w:color w:val="000000" w:themeColor="text1"/>
          <w:sz w:val="24"/>
          <w:lang w:eastAsia="zh-CN"/>
          <w14:textFill>
            <w14:solidFill>
              <w14:schemeClr w14:val="tx1"/>
            </w14:solidFill>
          </w14:textFill>
        </w:rPr>
        <w:t>（签章）</w:t>
      </w:r>
      <w:r>
        <w:rPr>
          <w:rFonts w:hint="eastAsia" w:ascii="仿宋_GB2312" w:hAnsi="宋体" w:eastAsia="仿宋_GB2312"/>
          <w:color w:val="000000" w:themeColor="text1"/>
          <w:sz w:val="24"/>
          <w14:textFill>
            <w14:solidFill>
              <w14:schemeClr w14:val="tx1"/>
            </w14:solidFill>
          </w14:textFill>
        </w:rPr>
        <w:t>：</w:t>
      </w:r>
      <w:r>
        <w:rPr>
          <w:rFonts w:hint="eastAsia" w:ascii="仿宋_GB2312" w:hAnsi="宋体" w:eastAsia="仿宋_GB2312"/>
          <w:color w:val="000000" w:themeColor="text1"/>
          <w:sz w:val="24"/>
          <w:u w:val="single"/>
          <w14:textFill>
            <w14:solidFill>
              <w14:schemeClr w14:val="tx1"/>
            </w14:solidFill>
          </w14:textFill>
        </w:rPr>
        <w:t xml:space="preserve">                    </w:t>
      </w:r>
    </w:p>
    <w:p>
      <w:pPr>
        <w:pStyle w:val="13"/>
        <w:spacing w:line="240" w:lineRule="atLeast"/>
        <w:ind w:left="1079" w:leftChars="257" w:hanging="540"/>
        <w:rPr>
          <w:rFonts w:ascii="仿宋_GB2312" w:eastAsia="仿宋_GB2312"/>
          <w:color w:val="000000" w:themeColor="text1"/>
          <w:sz w:val="24"/>
          <w:u w:val="single"/>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公章：</w:t>
      </w:r>
      <w:r>
        <w:rPr>
          <w:rFonts w:hint="eastAsia" w:ascii="仿宋_GB2312" w:hAnsi="宋体" w:eastAsia="仿宋_GB2312"/>
          <w:color w:val="000000" w:themeColor="text1"/>
          <w:sz w:val="24"/>
          <w:u w:val="single"/>
          <w14:textFill>
            <w14:solidFill>
              <w14:schemeClr w14:val="tx1"/>
            </w14:solidFill>
          </w14:textFill>
        </w:rPr>
        <w:t xml:space="preserve">                                         </w:t>
      </w:r>
    </w:p>
    <w:p>
      <w:pPr>
        <w:pStyle w:val="4"/>
        <w:spacing w:before="0" w:line="240" w:lineRule="atLeast"/>
        <w:ind w:left="1079" w:leftChars="257" w:hanging="540"/>
        <w:rPr>
          <w:rFonts w:ascii="仿宋_GB2312" w:eastAsia="仿宋_GB2312"/>
          <w:color w:val="000000" w:themeColor="text1"/>
          <w:szCs w:val="24"/>
          <w14:textFill>
            <w14:solidFill>
              <w14:schemeClr w14:val="tx1"/>
            </w14:solidFill>
          </w14:textFill>
        </w:rPr>
      </w:pPr>
      <w:r>
        <w:rPr>
          <w:rFonts w:ascii="仿宋_GB2312" w:eastAsia="仿宋_GB2312"/>
          <w:color w:val="000000" w:themeColor="text1"/>
          <w14:textFill>
            <w14:solidFill>
              <w14:schemeClr w14:val="tx1"/>
            </w14:solidFill>
          </w14:textFill>
        </w:rPr>
        <w:br w:type="page"/>
      </w:r>
      <w:bookmarkStart w:id="151" w:name="_Toc94108802"/>
      <w:bookmarkStart w:id="152" w:name="_Toc518923104"/>
      <w:r>
        <w:rPr>
          <w:rFonts w:hint="eastAsia" w:ascii="仿宋_GB2312" w:eastAsia="仿宋_GB2312"/>
          <w:color w:val="000000" w:themeColor="text1"/>
          <w:szCs w:val="24"/>
          <w14:textFill>
            <w14:solidFill>
              <w14:schemeClr w14:val="tx1"/>
            </w14:solidFill>
          </w14:textFill>
        </w:rPr>
        <w:t>附件</w:t>
      </w:r>
      <w:r>
        <w:rPr>
          <w:rFonts w:ascii="仿宋_GB2312" w:eastAsia="仿宋_GB2312"/>
          <w:color w:val="000000" w:themeColor="text1"/>
          <w:szCs w:val="24"/>
          <w14:textFill>
            <w14:solidFill>
              <w14:schemeClr w14:val="tx1"/>
            </w14:solidFill>
          </w14:textFill>
        </w:rPr>
        <w:t>2</w:t>
      </w:r>
      <w:r>
        <w:rPr>
          <w:rFonts w:hint="eastAsia" w:ascii="仿宋_GB2312" w:eastAsia="仿宋_GB2312"/>
          <w:color w:val="000000" w:themeColor="text1"/>
          <w:szCs w:val="24"/>
          <w14:textFill>
            <w14:solidFill>
              <w14:schemeClr w14:val="tx1"/>
            </w14:solidFill>
          </w14:textFill>
        </w:rPr>
        <w:t>：履约担保函格式</w:t>
      </w:r>
      <w:bookmarkEnd w:id="151"/>
      <w:bookmarkEnd w:id="152"/>
    </w:p>
    <w:p>
      <w:pPr>
        <w:pStyle w:val="4"/>
        <w:spacing w:before="0" w:line="240" w:lineRule="atLeast"/>
        <w:ind w:left="1079" w:leftChars="257" w:hanging="540"/>
        <w:rPr>
          <w:rFonts w:ascii="仿宋_GB2312" w:eastAsia="仿宋_GB2312"/>
          <w:b w:val="0"/>
          <w:color w:val="000000" w:themeColor="text1"/>
          <w14:textFill>
            <w14:solidFill>
              <w14:schemeClr w14:val="tx1"/>
            </w14:solidFill>
          </w14:textFill>
        </w:rPr>
      </w:pPr>
      <w:bookmarkStart w:id="153" w:name="_Toc518923105"/>
      <w:bookmarkStart w:id="154" w:name="_Toc515904842"/>
      <w:bookmarkStart w:id="155" w:name="_Toc94108803"/>
      <w:r>
        <w:rPr>
          <w:rFonts w:hint="eastAsia" w:ascii="仿宋_GB2312" w:eastAsia="仿宋_GB2312"/>
          <w:color w:val="000000" w:themeColor="text1"/>
          <w:szCs w:val="24"/>
          <w14:textFill>
            <w14:solidFill>
              <w14:schemeClr w14:val="tx1"/>
            </w14:solidFill>
          </w14:textFill>
        </w:rPr>
        <w:t>（采用政府采购信用担保形式时</w:t>
      </w:r>
      <w:r>
        <w:rPr>
          <w:rFonts w:ascii="仿宋_GB2312" w:eastAsia="仿宋_GB2312"/>
          <w:color w:val="000000" w:themeColor="text1"/>
          <w:szCs w:val="24"/>
          <w14:textFill>
            <w14:solidFill>
              <w14:schemeClr w14:val="tx1"/>
            </w14:solidFill>
          </w14:textFill>
        </w:rPr>
        <w:t>使用）</w:t>
      </w:r>
      <w:bookmarkEnd w:id="153"/>
      <w:bookmarkEnd w:id="154"/>
      <w:bookmarkEnd w:id="155"/>
    </w:p>
    <w:p>
      <w:pPr>
        <w:spacing w:line="240" w:lineRule="atLeast"/>
        <w:ind w:left="1079" w:leftChars="257" w:hanging="540"/>
        <w:rPr>
          <w:rFonts w:ascii="仿宋_GB2312" w:hAnsi="Arial" w:eastAsia="仿宋_GB2312"/>
          <w:b/>
          <w:color w:val="000000" w:themeColor="text1"/>
          <w:kern w:val="0"/>
          <w:sz w:val="24"/>
          <w:szCs w:val="20"/>
          <w14:textFill>
            <w14:solidFill>
              <w14:schemeClr w14:val="tx1"/>
            </w14:solidFill>
          </w14:textFill>
        </w:rPr>
      </w:pPr>
    </w:p>
    <w:p>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政府采购履约担保函（项目用）</w:t>
      </w:r>
    </w:p>
    <w:p>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                                                   编号：</w:t>
      </w:r>
    </w:p>
    <w:p>
      <w:pPr>
        <w:rPr>
          <w:rFonts w:ascii="仿宋" w:hAnsi="仿宋" w:eastAsia="仿宋"/>
          <w:color w:val="000000" w:themeColor="text1"/>
          <w:sz w:val="24"/>
          <w14:textFill>
            <w14:solidFill>
              <w14:schemeClr w14:val="tx1"/>
            </w14:solidFill>
          </w14:textFill>
        </w:rPr>
      </w:pP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（采购人）：</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鉴于你方与 </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（以下简称供应商）于</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年</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月</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日签定编号为</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的《</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政府采购合同》（以下简称主合同），且依据该合同的约定，供应商应在</w:t>
      </w:r>
      <w:r>
        <w:rPr>
          <w:rFonts w:hint="eastAsia" w:ascii="仿宋_GB2312" w:hAnsi="宋体" w:eastAsia="仿宋_GB2312"/>
          <w:color w:val="000000" w:themeColor="text1"/>
          <w:sz w:val="24"/>
          <w:u w:val="single"/>
          <w14:textFill>
            <w14:solidFill>
              <w14:schemeClr w14:val="tx1"/>
            </w14:solidFill>
          </w14:textFill>
        </w:rPr>
        <w:t xml:space="preserve">    年    月   日</w:t>
      </w:r>
      <w:r>
        <w:rPr>
          <w:rFonts w:hint="eastAsia" w:ascii="仿宋_GB2312" w:hAnsi="宋体" w:eastAsia="仿宋_GB2312"/>
          <w:color w:val="000000" w:themeColor="text1"/>
          <w:sz w:val="24"/>
          <w14:textFill>
            <w14:solidFill>
              <w14:schemeClr w14:val="tx1"/>
            </w14:solidFill>
          </w14:textFill>
        </w:rPr>
        <w:t>前向你方交纳履约保证金，且可以履约担保函的形式交纳履约保证金。应供应商的申请，我方以保证的方式向你方提供如下履约保证金担保：</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一、保证责任的情形及保证金额</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（一）在供应商出现下列情形之一时，我方承担保证责任：</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1．将中标项目转让给他人，或者在投标文件中未说明，且未经采购招标机构人同意，将中标项目分包给他人的；</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2．主合同约定的应当缴纳履约保证金的情形: </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（1）未按主合同约定的质量、数量和期限供应货物/提供服务/完成工程的；</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（二）我方的保证范围是主合同约定的合同价款总额的</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%数额为         元（大写</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），币种为</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。（即主合同履约保证金金额）</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二、保证的方式及保证期间</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我方保证的方式为：连带责任保证。</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我方保证的期间为：自本合同生效之日起至供应商按照主合同约定的供货/完工期限届满后</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日内。</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如果供应商未按主合同约定向贵方供应货物/提供服务/完成工程的，由我方在保证金额内向你方支付上述款项。</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三、承担保证责任的程序</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1．你方要求我方承担保证责任的，应在本保函保证期间内向我方发出书面索赔通知。索赔通知应写明要求索赔的金额，支付款项应到达的帐号。并附有证明供应商违约事实的证明材料。</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如果你方与供应商因货物质量问题产生争议，你方还需同时提供        部门出具的质量检测报告，或经诉讼（仲裁）程序裁决后的裁决书、调解书，本保证人即按照检测结果或裁决书、调解书决定是否承担保证责任。</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 我方收到你方的书面索赔通知及相应证明材料，在</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工作日内进行核定后按照本保函的承诺承担保证责任。</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四、保证责任的终止</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1．保证期间届满你方未向我方书面主张保证责任的，自保证期间届满次日起，我方保证责任自动终止。保证期间届满前，主合同约定的货物\工程\服务全部验收合格的，自验收合格日起，我方保证责任自动终止。</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2．我方按照本保函向你方履行了保证责任后，自我方向你方支付款项（支付款项从我方账户划出）之日起，保证责任即终止。</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3．按照法律法规的规定或出现应终止我方保证责任的其它情形的，我方在本保函项下的保证责任亦终止。</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五、免责条款</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1．因你方违反主合同约定致使供应商不能履行义务的，我方不承担保证责任。</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2．依照法律法规的规定或你方与供应商的另行约定，全部或者部分免除供应商应缴纳的保证金义务的，我方亦免除相应的保证责任。</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3．因不可抗力造成供应商不能履行供货义务的，我方不承担保证责任。</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六、争议的解决</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因本保函发生的纠纷，由你我双方协商解决，协商不成的，通过诉讼程序解决，诉讼管辖地法院为</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法院。</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七、保函的生效</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本保函自我方加盖公章之日起生效。</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     </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保证人：（公章）</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 xml:space="preserve">                   </w:t>
      </w:r>
    </w:p>
    <w:p>
      <w:pPr>
        <w:pStyle w:val="13"/>
        <w:spacing w:line="240" w:lineRule="atLeast"/>
        <w:ind w:left="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                                           年     月    日</w:t>
      </w:r>
    </w:p>
    <w:p>
      <w:pPr>
        <w:pStyle w:val="7"/>
        <w:spacing w:line="240" w:lineRule="atLeast"/>
        <w:ind w:firstLine="0"/>
        <w:rPr>
          <w:rFonts w:ascii="仿宋_GB2312" w:hAnsi="宋体" w:eastAsia="仿宋_GB2312"/>
          <w:color w:val="000000" w:themeColor="text1"/>
          <w:kern w:val="2"/>
          <w:szCs w:val="24"/>
          <w14:textFill>
            <w14:solidFill>
              <w14:schemeClr w14:val="tx1"/>
            </w14:solidFill>
          </w14:textFill>
        </w:rPr>
      </w:pPr>
      <w:r>
        <w:rPr>
          <w:rFonts w:ascii="仿宋_GB2312" w:hAnsi="Arial" w:eastAsia="仿宋_GB2312"/>
          <w:b/>
          <w:color w:val="000000" w:themeColor="text1"/>
          <w14:textFill>
            <w14:solidFill>
              <w14:schemeClr w14:val="tx1"/>
            </w14:solidFill>
          </w14:textFill>
        </w:rPr>
        <w:br w:type="page"/>
      </w:r>
    </w:p>
    <w:p>
      <w:pPr>
        <w:pStyle w:val="3"/>
        <w:spacing w:before="0" w:after="0" w:line="240" w:lineRule="atLeast"/>
        <w:rPr>
          <w:rFonts w:ascii="仿宋_GB2312" w:eastAsia="仿宋_GB2312"/>
          <w:color w:val="000000" w:themeColor="text1"/>
          <w14:textFill>
            <w14:solidFill>
              <w14:schemeClr w14:val="tx1"/>
            </w14:solidFill>
          </w14:textFill>
        </w:rPr>
      </w:pPr>
      <w:bookmarkStart w:id="156" w:name="_Toc518923106"/>
      <w:bookmarkStart w:id="157" w:name="_Toc216582812"/>
      <w:bookmarkStart w:id="158" w:name="_Toc94108804"/>
      <w:r>
        <w:rPr>
          <w:rFonts w:hint="eastAsia" w:ascii="仿宋_GB2312" w:eastAsia="仿宋_GB2312"/>
          <w:color w:val="000000" w:themeColor="text1"/>
          <w14:textFill>
            <w14:solidFill>
              <w14:schemeClr w14:val="tx1"/>
            </w14:solidFill>
          </w14:textFill>
        </w:rPr>
        <w:t>第2章  投标文件格式</w:t>
      </w:r>
      <w:bookmarkEnd w:id="156"/>
      <w:bookmarkEnd w:id="157"/>
      <w:bookmarkEnd w:id="158"/>
    </w:p>
    <w:p>
      <w:pPr>
        <w:spacing w:line="240" w:lineRule="atLeast"/>
        <w:ind w:left="735" w:leftChars="350" w:firstLine="120" w:firstLineChars="50"/>
        <w:rPr>
          <w:rFonts w:ascii="仿宋_GB2312" w:hAnsi="宋体" w:eastAsia="仿宋_GB2312"/>
          <w:color w:val="000000" w:themeColor="text1"/>
          <w:sz w:val="24"/>
          <w14:textFill>
            <w14:solidFill>
              <w14:schemeClr w14:val="tx1"/>
            </w14:solidFill>
          </w14:textFill>
        </w:rPr>
      </w:pPr>
    </w:p>
    <w:p>
      <w:pPr>
        <w:pStyle w:val="4"/>
        <w:spacing w:before="0" w:line="240" w:lineRule="atLeast"/>
        <w:ind w:left="1079" w:leftChars="257" w:hanging="540"/>
        <w:rPr>
          <w:rFonts w:ascii="仿宋_GB2312" w:hAnsi="宋体" w:eastAsia="仿宋_GB2312"/>
          <w:color w:val="000000" w:themeColor="text1"/>
          <w:sz w:val="24"/>
          <w14:textFill>
            <w14:solidFill>
              <w14:schemeClr w14:val="tx1"/>
            </w14:solidFill>
          </w14:textFill>
        </w:rPr>
      </w:pPr>
      <w:bookmarkStart w:id="159" w:name="_Toc94108805"/>
      <w:bookmarkStart w:id="160" w:name="_Toc518923107"/>
      <w:r>
        <w:rPr>
          <w:rFonts w:ascii="仿宋_GB2312" w:hAnsi="宋体" w:eastAsia="仿宋_GB2312"/>
          <w:color w:val="000000" w:themeColor="text1"/>
          <w:sz w:val="24"/>
          <w14:textFill>
            <w14:solidFill>
              <w14:schemeClr w14:val="tx1"/>
            </w14:solidFill>
          </w14:textFill>
        </w:rPr>
        <w:t>第一部分</w:t>
      </w:r>
      <w:r>
        <w:rPr>
          <w:rFonts w:hint="eastAsia" w:ascii="仿宋_GB2312" w:hAnsi="宋体" w:eastAsia="仿宋_GB2312"/>
          <w:color w:val="000000" w:themeColor="text1"/>
          <w:sz w:val="24"/>
          <w14:textFill>
            <w14:solidFill>
              <w14:schemeClr w14:val="tx1"/>
            </w14:solidFill>
          </w14:textFill>
        </w:rPr>
        <w:t xml:space="preserve"> 开标一览表及资格证明文件</w:t>
      </w:r>
      <w:bookmarkEnd w:id="159"/>
      <w:bookmarkEnd w:id="160"/>
    </w:p>
    <w:p>
      <w:pPr>
        <w:spacing w:line="240" w:lineRule="atLeast"/>
        <w:ind w:left="708" w:hanging="708" w:hangingChars="295"/>
        <w:jc w:val="center"/>
        <w:rPr>
          <w:rFonts w:ascii="仿宋_GB2312" w:hAnsi="宋体" w:eastAsia="仿宋_GB2312"/>
          <w:color w:val="000000" w:themeColor="text1"/>
          <w:sz w:val="24"/>
          <w14:textFill>
            <w14:solidFill>
              <w14:schemeClr w14:val="tx1"/>
            </w14:solidFill>
          </w14:textFill>
        </w:rPr>
      </w:pPr>
    </w:p>
    <w:p>
      <w:pPr>
        <w:tabs>
          <w:tab w:val="left" w:pos="5580"/>
        </w:tabs>
        <w:spacing w:line="240" w:lineRule="atLeast"/>
        <w:ind w:left="1" w:firstLine="564" w:firstLineChars="23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1.满足《中华人民共和国政府采购法》第二十二条规定；</w:t>
      </w:r>
    </w:p>
    <w:p>
      <w:pPr>
        <w:tabs>
          <w:tab w:val="left" w:pos="5580"/>
        </w:tabs>
        <w:spacing w:line="240" w:lineRule="atLeast"/>
        <w:ind w:left="1" w:firstLine="564" w:firstLineChars="23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2.落实政府采购政策需满足的资格要求：无</w:t>
      </w:r>
    </w:p>
    <w:p>
      <w:pPr>
        <w:tabs>
          <w:tab w:val="left" w:pos="5580"/>
        </w:tabs>
        <w:spacing w:line="240" w:lineRule="atLeast"/>
        <w:ind w:left="1" w:firstLine="564" w:firstLineChars="23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3.本项目的特定资格要求：</w:t>
      </w:r>
    </w:p>
    <w:p>
      <w:pPr>
        <w:spacing w:line="240" w:lineRule="atLeast"/>
        <w:ind w:left="424" w:leftChars="201" w:hanging="2"/>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（1）开标一览表；</w:t>
      </w:r>
    </w:p>
    <w:p>
      <w:pPr>
        <w:spacing w:line="240" w:lineRule="atLeast"/>
        <w:ind w:left="424" w:leftChars="201" w:hanging="2"/>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（2）合格三证合一营业执照</w:t>
      </w:r>
      <w:r>
        <w:rPr>
          <w:rFonts w:hint="eastAsia" w:ascii="仿宋_GB2312" w:eastAsia="仿宋_GB2312"/>
          <w:color w:val="000000" w:themeColor="text1"/>
          <w:sz w:val="24"/>
          <w14:textFill>
            <w14:solidFill>
              <w14:schemeClr w14:val="tx1"/>
            </w14:solidFill>
          </w14:textFill>
        </w:rPr>
        <w:t>（复印件加盖公章）</w:t>
      </w:r>
      <w:r>
        <w:rPr>
          <w:rFonts w:hint="eastAsia" w:ascii="仿宋_GB2312" w:hAnsi="宋体" w:eastAsia="仿宋_GB2312"/>
          <w:color w:val="000000" w:themeColor="text1"/>
          <w:sz w:val="24"/>
          <w14:textFill>
            <w14:solidFill>
              <w14:schemeClr w14:val="tx1"/>
            </w14:solidFill>
          </w14:textFill>
        </w:rPr>
        <w:t>；</w:t>
      </w:r>
    </w:p>
    <w:p>
      <w:pPr>
        <w:tabs>
          <w:tab w:val="left" w:pos="5580"/>
        </w:tabs>
        <w:spacing w:line="240" w:lineRule="atLeas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（3）法人本人投标的需提供法人身份证原件；被授权委托人需提供法人授权委托书原件、法人身份证复印件及被授权委托人身份证原件；</w:t>
      </w:r>
    </w:p>
    <w:p>
      <w:pPr>
        <w:tabs>
          <w:tab w:val="left" w:pos="5580"/>
        </w:tabs>
        <w:spacing w:line="240" w:lineRule="atLeas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（4）2021年度经会计事务所出具财务审计报告；（新成立的公司须提供近一个月的银行资信证明）；</w:t>
      </w:r>
    </w:p>
    <w:p>
      <w:pPr>
        <w:tabs>
          <w:tab w:val="left" w:pos="5580"/>
        </w:tabs>
        <w:spacing w:line="240" w:lineRule="atLeast"/>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（5）依法缴纳近三个月的社会保险社保缴纳凭证；依法缴纳近三个月的税收良好记录证明；</w:t>
      </w:r>
    </w:p>
    <w:p>
      <w:pPr>
        <w:tabs>
          <w:tab w:val="left" w:pos="5580"/>
        </w:tabs>
        <w:spacing w:line="240" w:lineRule="atLeast"/>
        <w:ind w:left="1" w:firstLine="564" w:firstLineChars="23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（6）</w:t>
      </w:r>
      <w:r>
        <w:rPr>
          <w:rFonts w:hint="eastAsia" w:ascii="仿宋_GB2312" w:hAnsi="宋体" w:eastAsia="仿宋_GB2312" w:cs="Times New Roman"/>
          <w:color w:val="000000" w:themeColor="text1"/>
          <w:sz w:val="24"/>
          <w14:textFill>
            <w14:solidFill>
              <w14:schemeClr w14:val="tx1"/>
            </w14:solidFill>
          </w14:textFill>
        </w:rPr>
        <w:t>在本公告发出至投标截止间内在“信用中国”网站（http://www.creditchina.gov.cn）、中国政府采购网（http://www.ccgp.gov.cn）、国家企业信用信息公示系统(http://www.gsxt.gov.cn)无尚在处罚期内的不良行为记录网上截图</w:t>
      </w:r>
      <w:r>
        <w:rPr>
          <w:rFonts w:hint="eastAsia" w:ascii="仿宋_GB2312" w:hAnsi="宋体" w:eastAsia="仿宋_GB2312" w:cs="Times New Roman"/>
          <w:color w:val="000000" w:themeColor="text1"/>
          <w:sz w:val="24"/>
          <w:lang w:eastAsia="zh-CN"/>
          <w14:textFill>
            <w14:solidFill>
              <w14:schemeClr w14:val="tx1"/>
            </w14:solidFill>
          </w14:textFill>
        </w:rPr>
        <w:t>加盖公章</w:t>
      </w:r>
      <w:r>
        <w:rPr>
          <w:rFonts w:hint="eastAsia" w:ascii="仿宋_GB2312" w:hAnsi="宋体" w:eastAsia="仿宋_GB2312" w:cs="Times New Roman"/>
          <w:color w:val="000000" w:themeColor="text1"/>
          <w:sz w:val="24"/>
          <w14:textFill>
            <w14:solidFill>
              <w14:schemeClr w14:val="tx1"/>
            </w14:solidFill>
          </w14:textFill>
        </w:rPr>
        <w:t>； </w:t>
      </w:r>
    </w:p>
    <w:p>
      <w:pPr>
        <w:tabs>
          <w:tab w:val="left" w:pos="5580"/>
        </w:tabs>
        <w:spacing w:line="240" w:lineRule="atLeast"/>
        <w:ind w:left="565"/>
        <w:rPr>
          <w:rFonts w:eastAsia="仿宋_GB2312"/>
        </w:rPr>
      </w:pPr>
      <w:r>
        <w:rPr>
          <w:rFonts w:hint="eastAsia" w:ascii="仿宋_GB2312" w:hAnsi="宋体" w:eastAsia="仿宋_GB2312"/>
          <w:color w:val="000000" w:themeColor="text1"/>
          <w:sz w:val="24"/>
          <w14:textFill>
            <w14:solidFill>
              <w14:schemeClr w14:val="tx1"/>
            </w14:solidFill>
          </w14:textFill>
        </w:rPr>
        <w:t>（7）提供针对本次项目《反商业贿赂承诺书》；</w:t>
      </w:r>
    </w:p>
    <w:p>
      <w:pPr>
        <w:tabs>
          <w:tab w:val="left" w:pos="5580"/>
        </w:tabs>
        <w:spacing w:line="240" w:lineRule="atLeast"/>
        <w:ind w:left="565"/>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（8）提供本单位在参加政府采购活动中前三年内无重大违法记录的承诺声明函；</w:t>
      </w:r>
    </w:p>
    <w:p>
      <w:pPr>
        <w:pStyle w:val="7"/>
        <w:rPr>
          <w:rFonts w:hint="eastAsia" w:eastAsia="仿宋_GB2312"/>
          <w:color w:val="auto"/>
          <w:lang w:eastAsia="zh-CN"/>
        </w:rPr>
      </w:pPr>
      <w:r>
        <w:rPr>
          <w:rFonts w:hint="eastAsia" w:ascii="仿宋_GB2312" w:hAnsi="宋体" w:eastAsia="仿宋_GB2312"/>
          <w:color w:val="000000" w:themeColor="text1"/>
          <w:sz w:val="24"/>
          <w:lang w:eastAsia="zh-CN"/>
          <w14:textFill>
            <w14:solidFill>
              <w14:schemeClr w14:val="tx1"/>
            </w14:solidFill>
          </w14:textFill>
        </w:rPr>
        <w:t>（</w:t>
      </w:r>
      <w:r>
        <w:rPr>
          <w:rFonts w:hint="eastAsia" w:ascii="仿宋_GB2312" w:hAnsi="宋体" w:eastAsia="仿宋_GB2312"/>
          <w:color w:val="000000" w:themeColor="text1"/>
          <w:sz w:val="24"/>
          <w:lang w:val="en-US" w:eastAsia="zh-CN"/>
          <w14:textFill>
            <w14:solidFill>
              <w14:schemeClr w14:val="tx1"/>
            </w14:solidFill>
          </w14:textFill>
        </w:rPr>
        <w:t>9</w:t>
      </w:r>
      <w:r>
        <w:rPr>
          <w:rFonts w:hint="eastAsia" w:ascii="仿宋_GB2312" w:hAnsi="宋体" w:eastAsia="仿宋_GB2312"/>
          <w:color w:val="000000" w:themeColor="text1"/>
          <w:sz w:val="24"/>
          <w:lang w:eastAsia="zh-CN"/>
          <w14:textFill>
            <w14:solidFill>
              <w14:schemeClr w14:val="tx1"/>
            </w14:solidFill>
          </w14:textFill>
        </w:rPr>
        <w:t>）培训机构具</w:t>
      </w:r>
      <w:r>
        <w:rPr>
          <w:rFonts w:hint="eastAsia" w:ascii="仿宋_GB2312" w:hAnsi="宋体" w:eastAsia="仿宋_GB2312"/>
          <w:color w:val="auto"/>
          <w:sz w:val="24"/>
          <w:lang w:eastAsia="zh-CN"/>
        </w:rPr>
        <w:t>有办学许可证明或相关认证；</w:t>
      </w:r>
    </w:p>
    <w:p>
      <w:pPr>
        <w:tabs>
          <w:tab w:val="left" w:pos="5580"/>
        </w:tabs>
        <w:spacing w:line="320" w:lineRule="exact"/>
        <w:ind w:firstLine="480" w:firstLineChars="200"/>
        <w:rPr>
          <w:rFonts w:ascii="仿宋_GB2312" w:hAnsi="宋体" w:eastAsia="仿宋_GB2312"/>
          <w:color w:val="auto"/>
          <w:sz w:val="24"/>
        </w:rPr>
      </w:pPr>
      <w:r>
        <w:rPr>
          <w:rFonts w:hint="eastAsia" w:ascii="仿宋_GB2312" w:hAnsi="宋体" w:eastAsia="仿宋_GB2312"/>
          <w:color w:val="auto"/>
          <w:sz w:val="24"/>
        </w:rPr>
        <w:t>（</w:t>
      </w:r>
      <w:r>
        <w:rPr>
          <w:rFonts w:hint="eastAsia" w:ascii="仿宋_GB2312" w:hAnsi="宋体" w:eastAsia="仿宋_GB2312"/>
          <w:color w:val="auto"/>
          <w:sz w:val="24"/>
          <w:lang w:val="en-US" w:eastAsia="zh-CN"/>
        </w:rPr>
        <w:t>10</w:t>
      </w:r>
      <w:r>
        <w:rPr>
          <w:rFonts w:hint="eastAsia" w:ascii="仿宋_GB2312" w:hAnsi="宋体" w:eastAsia="仿宋_GB2312"/>
          <w:color w:val="auto"/>
          <w:sz w:val="24"/>
        </w:rPr>
        <w:t>）</w:t>
      </w:r>
      <w:r>
        <w:rPr>
          <w:rFonts w:hint="eastAsia" w:ascii="仿宋_GB2312" w:hAnsi="宋体" w:eastAsia="仿宋_GB2312" w:cs="Times New Roman"/>
          <w:color w:val="auto"/>
          <w:sz w:val="24"/>
          <w:lang w:eastAsia="zh-CN"/>
        </w:rPr>
        <w:t>投标保证金缴纳凭证；</w:t>
      </w:r>
    </w:p>
    <w:p>
      <w:pPr>
        <w:tabs>
          <w:tab w:val="left" w:pos="5580"/>
        </w:tabs>
        <w:spacing w:line="240" w:lineRule="atLeast"/>
        <w:ind w:firstLine="480" w:firstLineChars="200"/>
        <w:rPr>
          <w:rFonts w:ascii="仿宋_GB2312" w:hAnsi="宋体" w:eastAsia="仿宋_GB2312"/>
          <w:color w:val="auto"/>
          <w:sz w:val="24"/>
        </w:rPr>
      </w:pPr>
      <w:r>
        <w:rPr>
          <w:rFonts w:ascii="仿宋_GB2312" w:eastAsia="仿宋_GB2312"/>
          <w:b w:val="0"/>
          <w:color w:val="auto"/>
          <w:sz w:val="24"/>
        </w:rPr>
        <w:t>（</w:t>
      </w:r>
      <w:r>
        <w:rPr>
          <w:rFonts w:hint="eastAsia" w:ascii="仿宋_GB2312" w:eastAsia="仿宋_GB2312"/>
          <w:b w:val="0"/>
          <w:color w:val="auto"/>
          <w:sz w:val="24"/>
        </w:rPr>
        <w:t>1</w:t>
      </w:r>
      <w:r>
        <w:rPr>
          <w:rFonts w:hint="eastAsia" w:ascii="仿宋_GB2312" w:eastAsia="仿宋_GB2312"/>
          <w:b w:val="0"/>
          <w:color w:val="auto"/>
          <w:sz w:val="24"/>
          <w:lang w:val="en-US" w:eastAsia="zh-CN"/>
        </w:rPr>
        <w:t>1</w:t>
      </w:r>
      <w:r>
        <w:rPr>
          <w:rFonts w:ascii="仿宋_GB2312" w:eastAsia="仿宋_GB2312"/>
          <w:b w:val="0"/>
          <w:color w:val="auto"/>
          <w:sz w:val="24"/>
        </w:rPr>
        <w:t>）</w:t>
      </w:r>
      <w:r>
        <w:rPr>
          <w:rFonts w:hint="eastAsia" w:ascii="仿宋_GB2312" w:hAnsi="宋体" w:eastAsia="仿宋_GB2312"/>
          <w:color w:val="auto"/>
          <w:sz w:val="24"/>
        </w:rPr>
        <w:t>投标人须知资料表要求的其他资格证明文件（包括技术参数需提供的资料等，详见第五章货物需求一览表及技术规格要求）;</w:t>
      </w:r>
    </w:p>
    <w:p>
      <w:pPr>
        <w:pStyle w:val="8"/>
      </w:pPr>
    </w:p>
    <w:p>
      <w:pPr>
        <w:pStyle w:val="22"/>
        <w:ind w:firstLine="240"/>
        <w:rPr>
          <w:rFonts w:ascii="仿宋_GB2312" w:hAnsi="宋体" w:eastAsia="仿宋_GB2312"/>
          <w:color w:val="000000" w:themeColor="text1"/>
          <w:sz w:val="24"/>
          <w14:textFill>
            <w14:solidFill>
              <w14:schemeClr w14:val="tx1"/>
            </w14:solidFill>
          </w14:textFill>
        </w:rPr>
      </w:pPr>
      <w:bookmarkStart w:id="161" w:name="_Toc518923108"/>
    </w:p>
    <w:p>
      <w:pPr>
        <w:pStyle w:val="22"/>
        <w:ind w:firstLine="240"/>
        <w:rPr>
          <w:rFonts w:ascii="仿宋_GB2312" w:hAnsi="宋体" w:eastAsia="仿宋_GB2312"/>
          <w:color w:val="000000" w:themeColor="text1"/>
          <w:sz w:val="24"/>
          <w14:textFill>
            <w14:solidFill>
              <w14:schemeClr w14:val="tx1"/>
            </w14:solidFill>
          </w14:textFill>
        </w:rPr>
      </w:pPr>
    </w:p>
    <w:p>
      <w:pPr>
        <w:pStyle w:val="22"/>
        <w:ind w:firstLine="240"/>
        <w:rPr>
          <w:rFonts w:ascii="仿宋_GB2312" w:hAnsi="宋体" w:eastAsia="仿宋_GB2312"/>
          <w:color w:val="000000" w:themeColor="text1"/>
          <w:sz w:val="24"/>
          <w14:textFill>
            <w14:solidFill>
              <w14:schemeClr w14:val="tx1"/>
            </w14:solidFill>
          </w14:textFill>
        </w:rPr>
      </w:pPr>
    </w:p>
    <w:p>
      <w:pPr>
        <w:pStyle w:val="22"/>
        <w:ind w:firstLine="240"/>
        <w:rPr>
          <w:rFonts w:ascii="仿宋_GB2312" w:hAnsi="宋体" w:eastAsia="仿宋_GB2312"/>
          <w:color w:val="000000" w:themeColor="text1"/>
          <w:sz w:val="24"/>
          <w14:textFill>
            <w14:solidFill>
              <w14:schemeClr w14:val="tx1"/>
            </w14:solidFill>
          </w14:textFill>
        </w:rPr>
      </w:pPr>
    </w:p>
    <w:p>
      <w:pPr>
        <w:pStyle w:val="22"/>
        <w:ind w:firstLine="240"/>
        <w:rPr>
          <w:rFonts w:ascii="仿宋_GB2312" w:hAnsi="宋体" w:eastAsia="仿宋_GB2312"/>
          <w:color w:val="000000" w:themeColor="text1"/>
          <w:sz w:val="24"/>
          <w14:textFill>
            <w14:solidFill>
              <w14:schemeClr w14:val="tx1"/>
            </w14:solidFill>
          </w14:textFill>
        </w:rPr>
      </w:pPr>
    </w:p>
    <w:p>
      <w:pPr>
        <w:pStyle w:val="22"/>
        <w:ind w:firstLine="240"/>
        <w:rPr>
          <w:rFonts w:ascii="仿宋_GB2312" w:hAnsi="宋体" w:eastAsia="仿宋_GB2312"/>
          <w:color w:val="000000" w:themeColor="text1"/>
          <w:sz w:val="24"/>
          <w14:textFill>
            <w14:solidFill>
              <w14:schemeClr w14:val="tx1"/>
            </w14:solidFill>
          </w14:textFill>
        </w:rPr>
      </w:pPr>
    </w:p>
    <w:p>
      <w:pPr>
        <w:pStyle w:val="22"/>
        <w:ind w:firstLine="240"/>
        <w:rPr>
          <w:rFonts w:ascii="仿宋_GB2312" w:hAnsi="宋体" w:eastAsia="仿宋_GB2312"/>
          <w:color w:val="000000" w:themeColor="text1"/>
          <w:sz w:val="24"/>
          <w14:textFill>
            <w14:solidFill>
              <w14:schemeClr w14:val="tx1"/>
            </w14:solidFill>
          </w14:textFill>
        </w:rPr>
      </w:pPr>
    </w:p>
    <w:p>
      <w:pPr>
        <w:pStyle w:val="22"/>
        <w:ind w:firstLine="240"/>
        <w:rPr>
          <w:rFonts w:ascii="仿宋_GB2312" w:hAnsi="宋体" w:eastAsia="仿宋_GB2312"/>
          <w:color w:val="000000" w:themeColor="text1"/>
          <w:sz w:val="24"/>
          <w14:textFill>
            <w14:solidFill>
              <w14:schemeClr w14:val="tx1"/>
            </w14:solidFill>
          </w14:textFill>
        </w:rPr>
      </w:pPr>
    </w:p>
    <w:p>
      <w:pPr>
        <w:tabs>
          <w:tab w:val="left" w:pos="5580"/>
        </w:tabs>
        <w:spacing w:line="240" w:lineRule="atLeast"/>
        <w:ind w:firstLine="1440" w:firstLineChars="600"/>
        <w:jc w:val="center"/>
        <w:rPr>
          <w:rFonts w:ascii="仿宋_GB2312" w:hAnsi="宋体" w:eastAsia="仿宋_GB2312"/>
          <w:color w:val="000000" w:themeColor="text1"/>
          <w:sz w:val="24"/>
          <w14:textFill>
            <w14:solidFill>
              <w14:schemeClr w14:val="tx1"/>
            </w14:solidFill>
          </w14:textFill>
        </w:rPr>
      </w:pPr>
    </w:p>
    <w:p>
      <w:pPr>
        <w:pStyle w:val="32"/>
        <w:numPr>
          <w:ilvl w:val="0"/>
          <w:numId w:val="0"/>
        </w:numPr>
      </w:pPr>
    </w:p>
    <w:p>
      <w:pPr>
        <w:pStyle w:val="33"/>
      </w:pPr>
    </w:p>
    <w:p>
      <w:pPr>
        <w:tabs>
          <w:tab w:val="left" w:pos="5580"/>
        </w:tabs>
        <w:spacing w:line="240" w:lineRule="atLeast"/>
        <w:ind w:firstLine="1440" w:firstLineChars="600"/>
        <w:jc w:val="center"/>
        <w:rPr>
          <w:rFonts w:ascii="仿宋_GB2312" w:hAnsi="宋体" w:eastAsia="仿宋_GB2312"/>
          <w:color w:val="000000" w:themeColor="text1"/>
          <w:sz w:val="24"/>
          <w14:textFill>
            <w14:solidFill>
              <w14:schemeClr w14:val="tx1"/>
            </w14:solidFill>
          </w14:textFill>
        </w:rPr>
      </w:pPr>
    </w:p>
    <w:p>
      <w:pPr>
        <w:tabs>
          <w:tab w:val="left" w:pos="5580"/>
        </w:tabs>
        <w:spacing w:line="240" w:lineRule="atLeast"/>
        <w:rPr>
          <w:rFonts w:ascii="仿宋_GB2312" w:hAnsi="宋体" w:eastAsia="仿宋_GB2312"/>
          <w:color w:val="000000" w:themeColor="text1"/>
          <w:sz w:val="24"/>
          <w14:textFill>
            <w14:solidFill>
              <w14:schemeClr w14:val="tx1"/>
            </w14:solidFill>
          </w14:textFill>
        </w:rPr>
      </w:pPr>
    </w:p>
    <w:p>
      <w:pPr>
        <w:tabs>
          <w:tab w:val="left" w:pos="5580"/>
        </w:tabs>
        <w:spacing w:line="240" w:lineRule="atLeast"/>
        <w:ind w:firstLine="1440" w:firstLineChars="600"/>
        <w:jc w:val="center"/>
        <w:rPr>
          <w:rFonts w:ascii="仿宋_GB2312" w:hAnsi="宋体" w:eastAsia="仿宋_GB2312"/>
          <w:b/>
          <w:color w:val="000000" w:themeColor="text1"/>
          <w:kern w:val="0"/>
          <w:sz w:val="24"/>
          <w:szCs w:val="20"/>
          <w14:textFill>
            <w14:solidFill>
              <w14:schemeClr w14:val="tx1"/>
            </w14:solidFill>
          </w14:textFill>
        </w:rPr>
      </w:pPr>
      <w:r>
        <w:rPr>
          <w:rFonts w:hint="eastAsia" w:ascii="仿宋_GB2312" w:hAnsi="宋体" w:eastAsia="仿宋_GB2312"/>
          <w:b/>
          <w:color w:val="000000" w:themeColor="text1"/>
          <w:kern w:val="0"/>
          <w:sz w:val="24"/>
          <w:szCs w:val="20"/>
          <w14:textFill>
            <w14:solidFill>
              <w14:schemeClr w14:val="tx1"/>
            </w14:solidFill>
          </w14:textFill>
        </w:rPr>
        <w:t>1、开标一览表（投标文件格式一）</w:t>
      </w:r>
      <w:bookmarkEnd w:id="161"/>
    </w:p>
    <w:p>
      <w:pPr>
        <w:pStyle w:val="7"/>
        <w:tabs>
          <w:tab w:val="left" w:pos="5580"/>
        </w:tabs>
        <w:spacing w:line="240" w:lineRule="atLeast"/>
        <w:ind w:left="1079" w:leftChars="257" w:hanging="540"/>
        <w:jc w:val="center"/>
        <w:rPr>
          <w:rFonts w:ascii="仿宋_GB2312" w:hAnsi="宋体" w:eastAsia="仿宋_GB2312"/>
          <w:b/>
          <w:color w:val="000000" w:themeColor="text1"/>
          <w14:textFill>
            <w14:solidFill>
              <w14:schemeClr w14:val="tx1"/>
            </w14:solidFill>
          </w14:textFill>
        </w:rPr>
      </w:pPr>
      <w:bookmarkStart w:id="162" w:name="_Hlt520356241"/>
      <w:bookmarkEnd w:id="162"/>
      <w:bookmarkStart w:id="163" w:name="_Toc494296984"/>
      <w:bookmarkStart w:id="164" w:name="_Toc480942349"/>
      <w:bookmarkStart w:id="165" w:name="_Ref467988698"/>
      <w:bookmarkStart w:id="166" w:name="_Toc520356217"/>
      <w:bookmarkStart w:id="167" w:name="_Toc216582813"/>
    </w:p>
    <w:p>
      <w:pPr>
        <w:pStyle w:val="7"/>
        <w:tabs>
          <w:tab w:val="left" w:pos="5580"/>
        </w:tabs>
        <w:spacing w:line="240" w:lineRule="atLeast"/>
        <w:ind w:left="1079" w:leftChars="257" w:hanging="540"/>
        <w:jc w:val="center"/>
        <w:rPr>
          <w:rFonts w:ascii="仿宋_GB2312" w:hAnsi="宋体" w:eastAsia="仿宋_GB2312"/>
          <w:b/>
          <w:color w:val="000000" w:themeColor="text1"/>
          <w14:textFill>
            <w14:solidFill>
              <w14:schemeClr w14:val="tx1"/>
            </w14:solidFill>
          </w14:textFill>
        </w:rPr>
      </w:pPr>
      <w:r>
        <w:rPr>
          <w:rFonts w:hint="eastAsia" w:ascii="仿宋_GB2312" w:hAnsi="宋体" w:eastAsia="仿宋_GB2312"/>
          <w:b/>
          <w:color w:val="000000" w:themeColor="text1"/>
          <w14:textFill>
            <w14:solidFill>
              <w14:schemeClr w14:val="tx1"/>
            </w14:solidFill>
          </w14:textFill>
        </w:rPr>
        <w:t>开标一览表</w:t>
      </w:r>
      <w:bookmarkEnd w:id="163"/>
      <w:r>
        <w:rPr>
          <w:rFonts w:hint="eastAsia" w:ascii="仿宋_GB2312" w:hAnsi="宋体" w:eastAsia="仿宋_GB2312"/>
          <w:b/>
          <w:color w:val="000000" w:themeColor="text1"/>
          <w14:textFill>
            <w14:solidFill>
              <w14:schemeClr w14:val="tx1"/>
            </w14:solidFill>
          </w14:textFill>
        </w:rPr>
        <w:cr/>
      </w:r>
    </w:p>
    <w:p>
      <w:pPr>
        <w:pStyle w:val="7"/>
        <w:tabs>
          <w:tab w:val="left" w:pos="5580"/>
        </w:tabs>
        <w:spacing w:line="240" w:lineRule="atLeast"/>
        <w:ind w:left="1079" w:leftChars="257" w:hanging="540"/>
        <w:rPr>
          <w:rFonts w:ascii="仿宋_GB2312" w:hAnsi="宋体" w:eastAsia="仿宋_GB2312"/>
          <w:color w:val="000000" w:themeColor="text1"/>
          <w14:textFill>
            <w14:solidFill>
              <w14:schemeClr w14:val="tx1"/>
            </w14:solidFill>
          </w14:textFill>
        </w:rPr>
      </w:pPr>
    </w:p>
    <w:p>
      <w:pPr>
        <w:tabs>
          <w:tab w:val="left" w:pos="1800"/>
          <w:tab w:val="left" w:pos="5580"/>
        </w:tabs>
        <w:spacing w:line="240" w:lineRule="atLeast"/>
        <w:ind w:left="1079" w:leftChars="257" w:right="-867" w:rightChars="-413"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项目名称：　                  招标编号：                 分包号：         </w:t>
      </w:r>
    </w:p>
    <w:p>
      <w:pPr>
        <w:tabs>
          <w:tab w:val="left" w:pos="1800"/>
          <w:tab w:val="left" w:pos="5580"/>
        </w:tabs>
        <w:spacing w:line="240" w:lineRule="atLeast"/>
        <w:ind w:left="1079" w:leftChars="257" w:right="-867" w:rightChars="-413"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报价单位：人民币</w:t>
      </w:r>
      <w:r>
        <w:rPr>
          <w:rFonts w:hint="eastAsia" w:ascii="仿宋_GB2312" w:hAnsi="宋体" w:eastAsia="仿宋_GB2312"/>
          <w:b/>
          <w:color w:val="000000" w:themeColor="text1"/>
          <w:sz w:val="24"/>
          <w14:textFill>
            <w14:solidFill>
              <w14:schemeClr w14:val="tx1"/>
            </w14:solidFill>
          </w14:textFill>
        </w:rPr>
        <w:t xml:space="preserve">  元</w:t>
      </w:r>
    </w:p>
    <w:tbl>
      <w:tblPr>
        <w:tblStyle w:val="26"/>
        <w:tblpPr w:leftFromText="180" w:rightFromText="180" w:vertAnchor="text" w:horzAnchor="page" w:tblpX="1845" w:tblpY="593"/>
        <w:tblOverlap w:val="never"/>
        <w:tblW w:w="4998" w:type="pct"/>
        <w:tblInd w:w="0" w:type="dxa"/>
        <w:tblLayout w:type="autofit"/>
        <w:tblCellMar>
          <w:top w:w="0" w:type="dxa"/>
          <w:left w:w="0" w:type="dxa"/>
          <w:bottom w:w="0" w:type="dxa"/>
          <w:right w:w="0" w:type="dxa"/>
        </w:tblCellMar>
      </w:tblPr>
      <w:tblGrid>
        <w:gridCol w:w="1188"/>
        <w:gridCol w:w="1497"/>
        <w:gridCol w:w="1867"/>
        <w:gridCol w:w="1497"/>
        <w:gridCol w:w="1504"/>
        <w:gridCol w:w="771"/>
      </w:tblGrid>
      <w:tr>
        <w:tblPrEx>
          <w:tblCellMar>
            <w:top w:w="0" w:type="dxa"/>
            <w:left w:w="0" w:type="dxa"/>
            <w:bottom w:w="0" w:type="dxa"/>
            <w:right w:w="0" w:type="dxa"/>
          </w:tblCellMar>
        </w:tblPrEx>
        <w:trPr>
          <w:trHeight w:val="1146" w:hRule="atLeast"/>
        </w:trPr>
        <w:tc>
          <w:tcPr>
            <w:tcW w:w="714" w:type="pct"/>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line="240" w:lineRule="atLeast"/>
              <w:ind w:right="-199"/>
              <w:jc w:val="left"/>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项目</w:t>
            </w:r>
            <w:r>
              <w:rPr>
                <w:rFonts w:hint="eastAsia" w:ascii="仿宋_GB2312" w:hAnsi="宋体" w:eastAsia="仿宋_GB2312"/>
                <w:color w:val="000000" w:themeColor="text1"/>
                <w:sz w:val="24"/>
                <w14:textFill>
                  <w14:solidFill>
                    <w14:schemeClr w14:val="tx1"/>
                  </w14:solidFill>
                </w14:textFill>
              </w:rPr>
              <w:t>名称</w:t>
            </w:r>
          </w:p>
        </w:tc>
        <w:tc>
          <w:tcPr>
            <w:tcW w:w="899" w:type="pct"/>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sz w:val="24"/>
                <w:lang w:val="en-US" w:eastAsia="zh-CN"/>
              </w:rPr>
              <w:t>投标总价</w:t>
            </w:r>
          </w:p>
        </w:tc>
        <w:tc>
          <w:tcPr>
            <w:tcW w:w="1121" w:type="pct"/>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投标保证金</w:t>
            </w:r>
          </w:p>
        </w:tc>
        <w:tc>
          <w:tcPr>
            <w:tcW w:w="899" w:type="pct"/>
            <w:tcBorders>
              <w:top w:val="single" w:color="auto" w:sz="8" w:space="0"/>
              <w:left w:val="nil"/>
              <w:bottom w:val="single" w:color="auto" w:sz="8" w:space="0"/>
              <w:right w:val="single" w:color="auto" w:sz="4" w:space="0"/>
            </w:tcBorders>
            <w:noWrap w:val="0"/>
            <w:vAlign w:val="center"/>
          </w:tcPr>
          <w:p>
            <w:pPr>
              <w:tabs>
                <w:tab w:val="left" w:pos="5580"/>
              </w:tabs>
              <w:spacing w:line="240" w:lineRule="atLeas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履约期限</w:t>
            </w:r>
          </w:p>
        </w:tc>
        <w:tc>
          <w:tcPr>
            <w:tcW w:w="903" w:type="pct"/>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履约地点</w:t>
            </w:r>
          </w:p>
        </w:tc>
        <w:tc>
          <w:tcPr>
            <w:tcW w:w="463" w:type="pct"/>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line="240" w:lineRule="atLeast"/>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备注</w:t>
            </w:r>
          </w:p>
        </w:tc>
      </w:tr>
      <w:tr>
        <w:tblPrEx>
          <w:tblCellMar>
            <w:top w:w="0" w:type="dxa"/>
            <w:left w:w="0" w:type="dxa"/>
            <w:bottom w:w="0" w:type="dxa"/>
            <w:right w:w="0" w:type="dxa"/>
          </w:tblCellMar>
        </w:tblPrEx>
        <w:trPr>
          <w:cantSplit/>
          <w:trHeight w:val="1146" w:hRule="atLeast"/>
        </w:trPr>
        <w:tc>
          <w:tcPr>
            <w:tcW w:w="714" w:type="pct"/>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color w:val="000000" w:themeColor="text1"/>
                <w:sz w:val="24"/>
                <w14:textFill>
                  <w14:solidFill>
                    <w14:schemeClr w14:val="tx1"/>
                  </w14:solidFill>
                </w14:textFill>
              </w:rPr>
            </w:pPr>
          </w:p>
        </w:tc>
        <w:tc>
          <w:tcPr>
            <w:tcW w:w="899" w:type="pct"/>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jc w:val="center"/>
              <w:rPr>
                <w:rFonts w:hint="default" w:ascii="仿宋_GB2312" w:hAnsi="宋体" w:eastAsia="仿宋_GB2312"/>
                <w:color w:val="000000" w:themeColor="text1"/>
                <w:sz w:val="24"/>
                <w:lang w:val="en-US"/>
                <w14:textFill>
                  <w14:solidFill>
                    <w14:schemeClr w14:val="tx1"/>
                  </w14:solidFill>
                </w14:textFill>
              </w:rPr>
            </w:pPr>
          </w:p>
        </w:tc>
        <w:tc>
          <w:tcPr>
            <w:tcW w:w="1121" w:type="pct"/>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color w:val="000000" w:themeColor="text1"/>
                <w:sz w:val="24"/>
                <w14:textFill>
                  <w14:solidFill>
                    <w14:schemeClr w14:val="tx1"/>
                  </w14:solidFill>
                </w14:textFill>
              </w:rPr>
            </w:pPr>
          </w:p>
        </w:tc>
        <w:tc>
          <w:tcPr>
            <w:tcW w:w="899" w:type="pct"/>
            <w:tcBorders>
              <w:top w:val="single" w:color="auto" w:sz="8" w:space="0"/>
              <w:left w:val="nil"/>
              <w:bottom w:val="single" w:color="auto" w:sz="4" w:space="0"/>
              <w:right w:val="single" w:color="auto" w:sz="4" w:space="0"/>
            </w:tcBorders>
            <w:noWrap w:val="0"/>
            <w:vAlign w:val="center"/>
          </w:tcPr>
          <w:p>
            <w:pPr>
              <w:tabs>
                <w:tab w:val="left" w:pos="5580"/>
              </w:tabs>
              <w:spacing w:line="240" w:lineRule="atLeast"/>
              <w:ind w:left="1079" w:leftChars="257" w:hanging="540"/>
              <w:jc w:val="center"/>
              <w:rPr>
                <w:rFonts w:hint="eastAsia" w:ascii="仿宋_GB2312" w:hAnsi="宋体" w:eastAsia="仿宋_GB2312"/>
                <w:color w:val="000000" w:themeColor="text1"/>
                <w:sz w:val="24"/>
                <w14:textFill>
                  <w14:solidFill>
                    <w14:schemeClr w14:val="tx1"/>
                  </w14:solidFill>
                </w14:textFill>
              </w:rPr>
            </w:pPr>
          </w:p>
        </w:tc>
        <w:tc>
          <w:tcPr>
            <w:tcW w:w="903" w:type="pct"/>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79" w:leftChars="257" w:hanging="540"/>
              <w:jc w:val="center"/>
              <w:rPr>
                <w:rFonts w:hint="eastAsia" w:ascii="仿宋_GB2312" w:hAnsi="宋体" w:eastAsia="仿宋_GB2312"/>
                <w:color w:val="000000" w:themeColor="text1"/>
                <w:sz w:val="24"/>
                <w14:textFill>
                  <w14:solidFill>
                    <w14:schemeClr w14:val="tx1"/>
                  </w14:solidFill>
                </w14:textFill>
              </w:rPr>
            </w:pPr>
          </w:p>
        </w:tc>
        <w:tc>
          <w:tcPr>
            <w:tcW w:w="463" w:type="pct"/>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line="240" w:lineRule="atLeast"/>
              <w:ind w:left="1079" w:leftChars="257" w:hanging="540"/>
              <w:jc w:val="center"/>
              <w:rPr>
                <w:rFonts w:hint="eastAsia" w:ascii="仿宋_GB2312" w:hAnsi="宋体" w:eastAsia="仿宋_GB2312"/>
                <w:color w:val="000000" w:themeColor="text1"/>
                <w:sz w:val="24"/>
                <w14:textFill>
                  <w14:solidFill>
                    <w14:schemeClr w14:val="tx1"/>
                  </w14:solidFill>
                </w14:textFill>
              </w:rPr>
            </w:pPr>
          </w:p>
        </w:tc>
      </w:tr>
    </w:tbl>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p>
    <w:p>
      <w:pPr>
        <w:pStyle w:val="13"/>
        <w:tabs>
          <w:tab w:val="left" w:pos="5580"/>
        </w:tabs>
        <w:spacing w:line="240" w:lineRule="atLeast"/>
        <w:ind w:left="1079" w:leftChars="257" w:hanging="540"/>
        <w:rPr>
          <w:rFonts w:ascii="仿宋_GB2312" w:hAnsi="宋体" w:eastAsia="仿宋_GB2312"/>
          <w:color w:val="000000" w:themeColor="text1"/>
          <w:sz w:val="24"/>
          <w:u w:val="single"/>
          <w14:textFill>
            <w14:solidFill>
              <w14:schemeClr w14:val="tx1"/>
            </w14:solidFill>
          </w14:textFill>
        </w:rPr>
      </w:pPr>
    </w:p>
    <w:p>
      <w:pPr>
        <w:pStyle w:val="13"/>
        <w:tabs>
          <w:tab w:val="left" w:pos="5580"/>
        </w:tabs>
        <w:spacing w:line="240" w:lineRule="atLeast"/>
        <w:ind w:left="1079" w:leftChars="257" w:hanging="540"/>
        <w:rPr>
          <w:rFonts w:ascii="仿宋_GB2312" w:hAnsi="宋体" w:eastAsia="仿宋_GB2312"/>
          <w:color w:val="000000" w:themeColor="text1"/>
          <w:sz w:val="24"/>
          <w:u w:val="single"/>
          <w14:textFill>
            <w14:solidFill>
              <w14:schemeClr w14:val="tx1"/>
            </w14:solidFill>
          </w14:textFill>
        </w:rPr>
      </w:pP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投标人名称（单位章）：</w:t>
      </w:r>
      <w:r>
        <w:rPr>
          <w:rFonts w:hint="eastAsia" w:ascii="仿宋_GB2312" w:hAnsi="宋体" w:eastAsia="仿宋_GB2312"/>
          <w:color w:val="000000" w:themeColor="text1"/>
          <w:sz w:val="24"/>
          <w:u w:val="single"/>
          <w14:textFill>
            <w14:solidFill>
              <w14:schemeClr w14:val="tx1"/>
            </w14:solidFill>
          </w14:textFill>
        </w:rPr>
        <w:t xml:space="preserve">                       </w:t>
      </w:r>
    </w:p>
    <w:p>
      <w:pPr>
        <w:pStyle w:val="13"/>
        <w:tabs>
          <w:tab w:val="left" w:pos="5580"/>
        </w:tabs>
        <w:spacing w:line="240" w:lineRule="atLeast"/>
        <w:ind w:left="1079" w:leftChars="257" w:hanging="540"/>
        <w:rPr>
          <w:rFonts w:hint="default" w:ascii="仿宋_GB2312" w:hAnsi="宋体" w:eastAsia="仿宋_GB2312"/>
          <w:color w:val="000000" w:themeColor="text1"/>
          <w:sz w:val="24"/>
          <w:u w:val="single"/>
          <w:lang w:val="en-US"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法定代表人</w:t>
      </w:r>
      <w:r>
        <w:rPr>
          <w:rFonts w:ascii="仿宋_GB2312" w:hAnsi="宋体" w:eastAsia="仿宋_GB2312"/>
          <w:color w:val="000000" w:themeColor="text1"/>
          <w:sz w:val="24"/>
          <w14:textFill>
            <w14:solidFill>
              <w14:schemeClr w14:val="tx1"/>
            </w14:solidFill>
          </w14:textFill>
        </w:rPr>
        <w:t>或其</w:t>
      </w:r>
      <w:r>
        <w:rPr>
          <w:rFonts w:hint="eastAsia" w:ascii="仿宋_GB2312" w:hAnsi="宋体" w:eastAsia="仿宋_GB2312"/>
          <w:color w:val="000000" w:themeColor="text1"/>
          <w:sz w:val="24"/>
          <w14:textFill>
            <w14:solidFill>
              <w14:schemeClr w14:val="tx1"/>
            </w14:solidFill>
          </w14:textFill>
        </w:rPr>
        <w:t>委托</w:t>
      </w:r>
      <w:r>
        <w:rPr>
          <w:rFonts w:ascii="仿宋_GB2312" w:hAnsi="宋体" w:eastAsia="仿宋_GB2312"/>
          <w:color w:val="000000" w:themeColor="text1"/>
          <w:sz w:val="24"/>
          <w14:textFill>
            <w14:solidFill>
              <w14:schemeClr w14:val="tx1"/>
            </w14:solidFill>
          </w14:textFill>
        </w:rPr>
        <w:t>代理人</w:t>
      </w:r>
      <w:r>
        <w:rPr>
          <w:rFonts w:hint="eastAsia" w:ascii="仿宋_GB2312" w:hAnsi="宋体" w:eastAsia="仿宋_GB2312"/>
          <w:color w:val="000000" w:themeColor="text1"/>
          <w:sz w:val="24"/>
          <w14:textFill>
            <w14:solidFill>
              <w14:schemeClr w14:val="tx1"/>
            </w14:solidFill>
          </w14:textFill>
        </w:rPr>
        <w:t>(</w:t>
      </w:r>
      <w:r>
        <w:rPr>
          <w:rFonts w:hint="eastAsia" w:ascii="仿宋_GB2312" w:hAnsi="宋体" w:eastAsia="仿宋_GB2312"/>
          <w:color w:val="000000" w:themeColor="text1"/>
          <w:sz w:val="24"/>
          <w:lang w:eastAsia="zh-CN"/>
          <w14:textFill>
            <w14:solidFill>
              <w14:schemeClr w14:val="tx1"/>
            </w14:solidFill>
          </w14:textFill>
        </w:rPr>
        <w:t>签章</w:t>
      </w:r>
      <w:r>
        <w:rPr>
          <w:rFonts w:hint="eastAsia" w:ascii="仿宋_GB2312" w:hAnsi="宋体" w:eastAsia="仿宋_GB2312"/>
          <w:color w:val="000000" w:themeColor="text1"/>
          <w:sz w:val="24"/>
          <w14:textFill>
            <w14:solidFill>
              <w14:schemeClr w14:val="tx1"/>
            </w14:solidFill>
          </w14:textFill>
        </w:rPr>
        <w:t>):</w:t>
      </w:r>
      <w:r>
        <w:rPr>
          <w:rFonts w:ascii="仿宋_GB2312" w:hAnsi="宋体" w:eastAsia="仿宋_GB2312"/>
          <w:color w:val="000000" w:themeColor="text1"/>
          <w:sz w:val="24"/>
          <w:u w:val="single"/>
          <w14:textFill>
            <w14:solidFill>
              <w14:schemeClr w14:val="tx1"/>
            </w14:solidFill>
          </w14:textFill>
        </w:rPr>
        <w:tab/>
      </w:r>
      <w:r>
        <w:rPr>
          <w:rFonts w:hint="eastAsia" w:ascii="仿宋_GB2312" w:hAnsi="宋体" w:eastAsia="仿宋_GB2312"/>
          <w:color w:val="000000" w:themeColor="text1"/>
          <w:sz w:val="24"/>
          <w:u w:val="single"/>
          <w:lang w:val="en-US" w:eastAsia="zh-CN"/>
          <w14:textFill>
            <w14:solidFill>
              <w14:schemeClr w14:val="tx1"/>
            </w14:solidFill>
          </w14:textFill>
        </w:rPr>
        <w:t xml:space="preserve">       </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注:1、此表应按投标人须知的规定装订密封。</w:t>
      </w:r>
    </w:p>
    <w:p>
      <w:pPr>
        <w:pStyle w:val="13"/>
        <w:numPr>
          <w:ilvl w:val="0"/>
          <w:numId w:val="6"/>
        </w:numPr>
        <w:tabs>
          <w:tab w:val="left" w:pos="5580"/>
        </w:tabs>
        <w:spacing w:line="240" w:lineRule="atLeast"/>
        <w:ind w:left="1078" w:leftChars="428" w:hanging="180" w:hangingChars="75"/>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此表中，每个分包的投标总价应和投标分项报价表的总价相一致。</w:t>
      </w:r>
    </w:p>
    <w:p>
      <w:pPr>
        <w:pStyle w:val="13"/>
        <w:tabs>
          <w:tab w:val="left" w:pos="5580"/>
        </w:tabs>
        <w:spacing w:line="240" w:lineRule="atLeast"/>
        <w:ind w:left="741" w:leftChars="353"/>
        <w:rPr>
          <w:rFonts w:ascii="仿宋_GB2312" w:hAnsi="宋体" w:eastAsia="仿宋_GB2312"/>
          <w:color w:val="000000" w:themeColor="text1"/>
          <w:sz w:val="24"/>
          <w14:textFill>
            <w14:solidFill>
              <w14:schemeClr w14:val="tx1"/>
            </w14:solidFill>
          </w14:textFill>
        </w:rPr>
      </w:pPr>
    </w:p>
    <w:p>
      <w:pPr>
        <w:pStyle w:val="13"/>
        <w:tabs>
          <w:tab w:val="left" w:pos="5580"/>
        </w:tabs>
        <w:spacing w:line="240" w:lineRule="atLeast"/>
        <w:ind w:left="741" w:leftChars="353"/>
        <w:rPr>
          <w:rFonts w:ascii="仿宋_GB2312" w:hAnsi="宋体" w:eastAsia="仿宋_GB2312"/>
          <w:color w:val="000000" w:themeColor="text1"/>
          <w:sz w:val="24"/>
          <w14:textFill>
            <w14:solidFill>
              <w14:schemeClr w14:val="tx1"/>
            </w14:solidFill>
          </w14:textFill>
        </w:rPr>
      </w:pPr>
    </w:p>
    <w:p>
      <w:pPr>
        <w:pStyle w:val="13"/>
        <w:tabs>
          <w:tab w:val="left" w:pos="5580"/>
        </w:tabs>
        <w:spacing w:line="240" w:lineRule="atLeast"/>
        <w:ind w:left="741" w:leftChars="353"/>
        <w:rPr>
          <w:rFonts w:ascii="仿宋_GB2312" w:hAnsi="宋体" w:eastAsia="仿宋_GB2312"/>
          <w:color w:val="000000" w:themeColor="text1"/>
          <w:sz w:val="24"/>
          <w14:textFill>
            <w14:solidFill>
              <w14:schemeClr w14:val="tx1"/>
            </w14:solidFill>
          </w14:textFill>
        </w:rPr>
      </w:pPr>
    </w:p>
    <w:p>
      <w:pPr>
        <w:pStyle w:val="13"/>
        <w:tabs>
          <w:tab w:val="left" w:pos="5580"/>
        </w:tabs>
        <w:spacing w:line="240" w:lineRule="atLeast"/>
        <w:ind w:left="741" w:leftChars="353"/>
        <w:rPr>
          <w:rFonts w:ascii="仿宋_GB2312" w:hAnsi="宋体" w:eastAsia="仿宋_GB2312"/>
          <w:color w:val="000000" w:themeColor="text1"/>
          <w:sz w:val="24"/>
          <w14:textFill>
            <w14:solidFill>
              <w14:schemeClr w14:val="tx1"/>
            </w14:solidFill>
          </w14:textFill>
        </w:rPr>
      </w:pPr>
    </w:p>
    <w:p>
      <w:pPr>
        <w:pStyle w:val="13"/>
        <w:tabs>
          <w:tab w:val="left" w:pos="5580"/>
        </w:tabs>
        <w:spacing w:line="240" w:lineRule="atLeast"/>
        <w:ind w:left="741" w:leftChars="353"/>
        <w:rPr>
          <w:rFonts w:ascii="仿宋_GB2312" w:hAnsi="宋体" w:eastAsia="仿宋_GB2312"/>
          <w:color w:val="000000" w:themeColor="text1"/>
          <w:sz w:val="24"/>
          <w14:textFill>
            <w14:solidFill>
              <w14:schemeClr w14:val="tx1"/>
            </w14:solidFill>
          </w14:textFill>
        </w:rPr>
      </w:pPr>
    </w:p>
    <w:p>
      <w:pPr>
        <w:pStyle w:val="13"/>
        <w:tabs>
          <w:tab w:val="left" w:pos="5580"/>
        </w:tabs>
        <w:spacing w:line="240" w:lineRule="atLeast"/>
        <w:ind w:left="741" w:leftChars="353"/>
        <w:rPr>
          <w:rFonts w:ascii="仿宋_GB2312" w:hAnsi="宋体" w:eastAsia="仿宋_GB2312"/>
          <w:color w:val="000000" w:themeColor="text1"/>
          <w:sz w:val="24"/>
          <w14:textFill>
            <w14:solidFill>
              <w14:schemeClr w14:val="tx1"/>
            </w14:solidFill>
          </w14:textFill>
        </w:rPr>
      </w:pPr>
    </w:p>
    <w:p>
      <w:pPr>
        <w:pStyle w:val="13"/>
        <w:tabs>
          <w:tab w:val="left" w:pos="5580"/>
        </w:tabs>
        <w:spacing w:line="240" w:lineRule="atLeast"/>
        <w:ind w:left="741" w:leftChars="353"/>
        <w:rPr>
          <w:rFonts w:ascii="仿宋_GB2312" w:hAnsi="宋体" w:eastAsia="仿宋_GB2312"/>
          <w:color w:val="000000" w:themeColor="text1"/>
          <w:sz w:val="24"/>
          <w14:textFill>
            <w14:solidFill>
              <w14:schemeClr w14:val="tx1"/>
            </w14:solidFill>
          </w14:textFill>
        </w:rPr>
      </w:pPr>
    </w:p>
    <w:p>
      <w:pPr>
        <w:pStyle w:val="13"/>
        <w:tabs>
          <w:tab w:val="left" w:pos="5580"/>
        </w:tabs>
        <w:spacing w:line="240" w:lineRule="atLeast"/>
        <w:ind w:left="741" w:leftChars="353"/>
        <w:rPr>
          <w:rFonts w:ascii="仿宋_GB2312" w:hAnsi="宋体" w:eastAsia="仿宋_GB2312"/>
          <w:color w:val="000000" w:themeColor="text1"/>
          <w:sz w:val="24"/>
          <w14:textFill>
            <w14:solidFill>
              <w14:schemeClr w14:val="tx1"/>
            </w14:solidFill>
          </w14:textFill>
        </w:rPr>
      </w:pPr>
    </w:p>
    <w:p>
      <w:pPr>
        <w:pStyle w:val="13"/>
        <w:tabs>
          <w:tab w:val="left" w:pos="5580"/>
        </w:tabs>
        <w:spacing w:line="240" w:lineRule="atLeast"/>
        <w:ind w:left="741" w:leftChars="353"/>
        <w:rPr>
          <w:rFonts w:ascii="仿宋_GB2312" w:hAnsi="宋体" w:eastAsia="仿宋_GB2312"/>
          <w:color w:val="000000" w:themeColor="text1"/>
          <w:sz w:val="24"/>
          <w14:textFill>
            <w14:solidFill>
              <w14:schemeClr w14:val="tx1"/>
            </w14:solidFill>
          </w14:textFill>
        </w:rPr>
      </w:pPr>
    </w:p>
    <w:p>
      <w:pPr>
        <w:pStyle w:val="13"/>
        <w:tabs>
          <w:tab w:val="left" w:pos="5580"/>
        </w:tabs>
        <w:spacing w:line="240" w:lineRule="atLeast"/>
        <w:ind w:left="741" w:leftChars="353"/>
        <w:rPr>
          <w:rFonts w:ascii="仿宋_GB2312" w:hAnsi="宋体" w:eastAsia="仿宋_GB2312"/>
          <w:color w:val="000000" w:themeColor="text1"/>
          <w:sz w:val="24"/>
          <w14:textFill>
            <w14:solidFill>
              <w14:schemeClr w14:val="tx1"/>
            </w14:solidFill>
          </w14:textFill>
        </w:rPr>
      </w:pPr>
    </w:p>
    <w:p>
      <w:pPr>
        <w:pStyle w:val="13"/>
        <w:tabs>
          <w:tab w:val="left" w:pos="5580"/>
        </w:tabs>
        <w:spacing w:line="240" w:lineRule="atLeast"/>
        <w:ind w:left="741" w:leftChars="353"/>
        <w:rPr>
          <w:rFonts w:ascii="仿宋_GB2312" w:hAnsi="宋体" w:eastAsia="仿宋_GB2312"/>
          <w:color w:val="000000" w:themeColor="text1"/>
          <w:sz w:val="24"/>
          <w14:textFill>
            <w14:solidFill>
              <w14:schemeClr w14:val="tx1"/>
            </w14:solidFill>
          </w14:textFill>
        </w:rPr>
      </w:pPr>
    </w:p>
    <w:p>
      <w:pPr>
        <w:pStyle w:val="13"/>
        <w:tabs>
          <w:tab w:val="left" w:pos="5580"/>
        </w:tabs>
        <w:spacing w:line="240" w:lineRule="atLeast"/>
        <w:ind w:left="741" w:leftChars="353"/>
        <w:rPr>
          <w:rFonts w:ascii="仿宋_GB2312" w:hAnsi="宋体" w:eastAsia="仿宋_GB2312"/>
          <w:color w:val="000000" w:themeColor="text1"/>
          <w:sz w:val="24"/>
          <w14:textFill>
            <w14:solidFill>
              <w14:schemeClr w14:val="tx1"/>
            </w14:solidFill>
          </w14:textFill>
        </w:rPr>
      </w:pPr>
    </w:p>
    <w:p>
      <w:pPr>
        <w:pStyle w:val="13"/>
        <w:tabs>
          <w:tab w:val="left" w:pos="5580"/>
        </w:tabs>
        <w:spacing w:line="240" w:lineRule="atLeast"/>
        <w:ind w:left="741" w:leftChars="353"/>
        <w:rPr>
          <w:rFonts w:ascii="仿宋_GB2312" w:hAnsi="宋体" w:eastAsia="仿宋_GB2312"/>
          <w:color w:val="000000" w:themeColor="text1"/>
          <w:sz w:val="24"/>
          <w14:textFill>
            <w14:solidFill>
              <w14:schemeClr w14:val="tx1"/>
            </w14:solidFill>
          </w14:textFill>
        </w:rPr>
      </w:pPr>
    </w:p>
    <w:p>
      <w:pPr>
        <w:pStyle w:val="13"/>
        <w:tabs>
          <w:tab w:val="left" w:pos="5580"/>
        </w:tabs>
        <w:spacing w:line="240" w:lineRule="atLeast"/>
        <w:ind w:left="741" w:leftChars="353"/>
        <w:rPr>
          <w:rFonts w:ascii="仿宋_GB2312" w:hAnsi="宋体" w:eastAsia="仿宋_GB2312"/>
          <w:color w:val="000000" w:themeColor="text1"/>
          <w:sz w:val="24"/>
          <w14:textFill>
            <w14:solidFill>
              <w14:schemeClr w14:val="tx1"/>
            </w14:solidFill>
          </w14:textFill>
        </w:rPr>
      </w:pPr>
    </w:p>
    <w:p>
      <w:pPr>
        <w:pStyle w:val="13"/>
        <w:tabs>
          <w:tab w:val="left" w:pos="5580"/>
        </w:tabs>
        <w:spacing w:line="240" w:lineRule="atLeast"/>
        <w:ind w:left="741" w:leftChars="353"/>
        <w:rPr>
          <w:rFonts w:ascii="仿宋_GB2312" w:hAnsi="宋体" w:eastAsia="仿宋_GB2312"/>
          <w:color w:val="000000" w:themeColor="text1"/>
          <w:sz w:val="24"/>
          <w14:textFill>
            <w14:solidFill>
              <w14:schemeClr w14:val="tx1"/>
            </w14:solidFill>
          </w14:textFill>
        </w:rPr>
      </w:pPr>
    </w:p>
    <w:p>
      <w:pPr>
        <w:pStyle w:val="13"/>
        <w:tabs>
          <w:tab w:val="left" w:pos="5580"/>
        </w:tabs>
        <w:spacing w:line="240" w:lineRule="atLeast"/>
        <w:ind w:left="741" w:leftChars="353"/>
        <w:rPr>
          <w:rFonts w:ascii="仿宋_GB2312" w:hAnsi="宋体" w:eastAsia="仿宋_GB2312"/>
          <w:color w:val="000000" w:themeColor="text1"/>
          <w:sz w:val="24"/>
          <w14:textFill>
            <w14:solidFill>
              <w14:schemeClr w14:val="tx1"/>
            </w14:solidFill>
          </w14:textFill>
        </w:rPr>
      </w:pPr>
    </w:p>
    <w:p/>
    <w:p>
      <w:pPr>
        <w:tabs>
          <w:tab w:val="left" w:pos="5580"/>
        </w:tabs>
        <w:spacing w:line="360" w:lineRule="exact"/>
        <w:jc w:val="center"/>
        <w:rPr>
          <w:rFonts w:ascii="宋体" w:hAnsi="宋体" w:cs="宋体"/>
          <w:b/>
          <w:bCs/>
          <w:color w:val="000000" w:themeColor="text1"/>
          <w:sz w:val="28"/>
          <w:szCs w:val="28"/>
          <w14:textFill>
            <w14:solidFill>
              <w14:schemeClr w14:val="tx1"/>
            </w14:solidFill>
          </w14:textFill>
        </w:rPr>
      </w:pPr>
      <w:bookmarkStart w:id="168" w:name="_Toc518923115"/>
      <w:r>
        <w:rPr>
          <w:rFonts w:hint="eastAsia" w:ascii="宋体" w:hAnsi="宋体" w:cs="宋体"/>
          <w:b/>
          <w:bCs/>
          <w:color w:val="000000" w:themeColor="text1"/>
          <w:sz w:val="28"/>
          <w:szCs w:val="28"/>
          <w14:textFill>
            <w14:solidFill>
              <w14:schemeClr w14:val="tx1"/>
            </w14:solidFill>
          </w14:textFill>
        </w:rPr>
        <w:t>2、单位三证合一营业执照（复印件加盖公章）</w:t>
      </w:r>
    </w:p>
    <w:p>
      <w:pPr>
        <w:tabs>
          <w:tab w:val="left" w:pos="5580"/>
        </w:tabs>
        <w:spacing w:line="360" w:lineRule="exact"/>
        <w:rPr>
          <w:rFonts w:ascii="宋体" w:hAnsi="宋体" w:cs="宋体"/>
          <w:b/>
          <w:bCs/>
          <w:color w:val="000000" w:themeColor="text1"/>
          <w:sz w:val="28"/>
          <w:szCs w:val="28"/>
          <w14:textFill>
            <w14:solidFill>
              <w14:schemeClr w14:val="tx1"/>
            </w14:solidFill>
          </w14:textFill>
        </w:rPr>
      </w:pPr>
    </w:p>
    <w:p>
      <w:pPr>
        <w:tabs>
          <w:tab w:val="left" w:pos="5580"/>
        </w:tabs>
        <w:spacing w:line="360" w:lineRule="exact"/>
        <w:rPr>
          <w:rFonts w:ascii="宋体" w:hAnsi="宋体" w:cs="宋体"/>
          <w:b/>
          <w:bCs/>
          <w:color w:val="000000" w:themeColor="text1"/>
          <w:sz w:val="28"/>
          <w:szCs w:val="28"/>
          <w14:textFill>
            <w14:solidFill>
              <w14:schemeClr w14:val="tx1"/>
            </w14:solidFill>
          </w14:textFill>
        </w:rPr>
      </w:pPr>
    </w:p>
    <w:p>
      <w:pPr>
        <w:tabs>
          <w:tab w:val="left" w:pos="5580"/>
        </w:tabs>
        <w:spacing w:line="360" w:lineRule="exact"/>
        <w:rPr>
          <w:rFonts w:ascii="宋体" w:hAnsi="宋体" w:cs="宋体"/>
          <w:b/>
          <w:bCs/>
          <w:color w:val="000000" w:themeColor="text1"/>
          <w:sz w:val="28"/>
          <w:szCs w:val="28"/>
          <w14:textFill>
            <w14:solidFill>
              <w14:schemeClr w14:val="tx1"/>
            </w14:solidFill>
          </w14:textFill>
        </w:rPr>
      </w:pPr>
    </w:p>
    <w:p>
      <w:pPr>
        <w:tabs>
          <w:tab w:val="left" w:pos="5580"/>
        </w:tabs>
        <w:spacing w:line="360" w:lineRule="exact"/>
        <w:rPr>
          <w:rFonts w:ascii="宋体" w:hAnsi="宋体" w:cs="宋体"/>
          <w:b/>
          <w:bCs/>
          <w:color w:val="000000" w:themeColor="text1"/>
          <w:sz w:val="28"/>
          <w:szCs w:val="28"/>
          <w14:textFill>
            <w14:solidFill>
              <w14:schemeClr w14:val="tx1"/>
            </w14:solidFill>
          </w14:textFill>
        </w:rPr>
      </w:pPr>
    </w:p>
    <w:p>
      <w:pPr>
        <w:tabs>
          <w:tab w:val="left" w:pos="5580"/>
        </w:tabs>
        <w:spacing w:line="360" w:lineRule="exact"/>
        <w:rPr>
          <w:rFonts w:ascii="宋体" w:hAnsi="宋体" w:cs="宋体"/>
          <w:b/>
          <w:bCs/>
          <w:color w:val="000000" w:themeColor="text1"/>
          <w:sz w:val="28"/>
          <w:szCs w:val="28"/>
          <w14:textFill>
            <w14:solidFill>
              <w14:schemeClr w14:val="tx1"/>
            </w14:solidFill>
          </w14:textFill>
        </w:rPr>
      </w:pPr>
    </w:p>
    <w:p>
      <w:pPr>
        <w:tabs>
          <w:tab w:val="left" w:pos="5580"/>
        </w:tabs>
        <w:spacing w:line="360" w:lineRule="exact"/>
        <w:rPr>
          <w:rFonts w:ascii="宋体" w:hAnsi="宋体" w:cs="宋体"/>
          <w:b/>
          <w:bCs/>
          <w:color w:val="000000" w:themeColor="text1"/>
          <w:sz w:val="28"/>
          <w:szCs w:val="28"/>
          <w14:textFill>
            <w14:solidFill>
              <w14:schemeClr w14:val="tx1"/>
            </w14:solidFill>
          </w14:textFill>
        </w:rPr>
      </w:pPr>
    </w:p>
    <w:p>
      <w:pPr>
        <w:tabs>
          <w:tab w:val="left" w:pos="5580"/>
        </w:tabs>
        <w:spacing w:line="360" w:lineRule="exact"/>
        <w:rPr>
          <w:rFonts w:ascii="宋体" w:hAnsi="宋体" w:cs="宋体"/>
          <w:b/>
          <w:bCs/>
          <w:color w:val="000000" w:themeColor="text1"/>
          <w:sz w:val="28"/>
          <w:szCs w:val="28"/>
          <w14:textFill>
            <w14:solidFill>
              <w14:schemeClr w14:val="tx1"/>
            </w14:solidFill>
          </w14:textFill>
        </w:rPr>
      </w:pPr>
    </w:p>
    <w:p>
      <w:pPr>
        <w:pStyle w:val="7"/>
        <w:rPr>
          <w:rFonts w:hAnsi="宋体" w:cs="宋体"/>
          <w:b/>
          <w:bCs/>
          <w:color w:val="000000" w:themeColor="text1"/>
          <w:sz w:val="28"/>
          <w:szCs w:val="28"/>
          <w14:textFill>
            <w14:solidFill>
              <w14:schemeClr w14:val="tx1"/>
            </w14:solidFill>
          </w14:textFill>
        </w:rPr>
      </w:pPr>
    </w:p>
    <w:p>
      <w:pPr>
        <w:pStyle w:val="7"/>
        <w:rPr>
          <w:rFonts w:hAnsi="宋体" w:cs="宋体"/>
          <w:b/>
          <w:bCs/>
          <w:color w:val="000000" w:themeColor="text1"/>
          <w:sz w:val="28"/>
          <w:szCs w:val="28"/>
          <w14:textFill>
            <w14:solidFill>
              <w14:schemeClr w14:val="tx1"/>
            </w14:solidFill>
          </w14:textFill>
        </w:rPr>
      </w:pPr>
    </w:p>
    <w:p>
      <w:pPr>
        <w:pStyle w:val="7"/>
        <w:rPr>
          <w:rFonts w:hAnsi="宋体" w:cs="宋体"/>
          <w:b/>
          <w:bCs/>
          <w:color w:val="000000" w:themeColor="text1"/>
          <w:sz w:val="28"/>
          <w:szCs w:val="28"/>
          <w14:textFill>
            <w14:solidFill>
              <w14:schemeClr w14:val="tx1"/>
            </w14:solidFill>
          </w14:textFill>
        </w:rPr>
      </w:pPr>
    </w:p>
    <w:p>
      <w:pPr>
        <w:pStyle w:val="7"/>
        <w:rPr>
          <w:rFonts w:hAnsi="宋体" w:cs="宋体"/>
          <w:b/>
          <w:bCs/>
          <w:color w:val="000000" w:themeColor="text1"/>
          <w:sz w:val="28"/>
          <w:szCs w:val="28"/>
          <w14:textFill>
            <w14:solidFill>
              <w14:schemeClr w14:val="tx1"/>
            </w14:solidFill>
          </w14:textFill>
        </w:rPr>
      </w:pPr>
    </w:p>
    <w:p>
      <w:pPr>
        <w:tabs>
          <w:tab w:val="left" w:pos="5580"/>
        </w:tabs>
        <w:spacing w:line="360" w:lineRule="exact"/>
        <w:rPr>
          <w:rFonts w:ascii="宋体" w:hAnsi="宋体" w:cs="宋体"/>
          <w:b/>
          <w:bCs/>
          <w:color w:val="000000" w:themeColor="text1"/>
          <w:sz w:val="28"/>
          <w:szCs w:val="28"/>
          <w14:textFill>
            <w14:solidFill>
              <w14:schemeClr w14:val="tx1"/>
            </w14:solidFill>
          </w14:textFill>
        </w:rPr>
      </w:pPr>
    </w:p>
    <w:p>
      <w:pPr>
        <w:tabs>
          <w:tab w:val="left" w:pos="5580"/>
        </w:tabs>
        <w:spacing w:line="360" w:lineRule="exact"/>
        <w:ind w:left="1" w:firstLine="658" w:firstLineChars="235"/>
        <w:rPr>
          <w:rFonts w:ascii="宋体" w:hAnsi="宋体" w:cs="宋体"/>
          <w:color w:val="000000" w:themeColor="text1"/>
          <w:sz w:val="28"/>
          <w:szCs w:val="28"/>
          <w14:textFill>
            <w14:solidFill>
              <w14:schemeClr w14:val="tx1"/>
            </w14:solidFill>
          </w14:textFill>
        </w:rPr>
      </w:pPr>
    </w:p>
    <w:p>
      <w:pPr>
        <w:adjustRightInd w:val="0"/>
        <w:snapToGrid w:val="0"/>
        <w:spacing w:before="312" w:beforeLines="100" w:after="312" w:afterLines="100" w:line="360" w:lineRule="exact"/>
        <w:rPr>
          <w:rFonts w:ascii="宋体" w:hAnsi="宋体" w:cs="宋体"/>
          <w:b/>
          <w:bCs/>
          <w:color w:val="000000" w:themeColor="text1"/>
          <w:sz w:val="28"/>
          <w:szCs w:val="28"/>
          <w14:textFill>
            <w14:solidFill>
              <w14:schemeClr w14:val="tx1"/>
            </w14:solidFill>
          </w14:textFill>
        </w:rPr>
      </w:pPr>
    </w:p>
    <w:p>
      <w:pPr>
        <w:pStyle w:val="7"/>
        <w:rPr>
          <w:rFonts w:hAnsi="宋体" w:cs="宋体"/>
          <w:b/>
          <w:bCs/>
          <w:color w:val="000000" w:themeColor="text1"/>
          <w:sz w:val="28"/>
          <w:szCs w:val="28"/>
          <w14:textFill>
            <w14:solidFill>
              <w14:schemeClr w14:val="tx1"/>
            </w14:solidFill>
          </w14:textFill>
        </w:rPr>
      </w:pPr>
    </w:p>
    <w:p>
      <w:pPr>
        <w:pStyle w:val="7"/>
        <w:rPr>
          <w:rFonts w:hAnsi="宋体" w:cs="宋体"/>
          <w:b/>
          <w:bCs/>
          <w:color w:val="000000" w:themeColor="text1"/>
          <w:sz w:val="28"/>
          <w:szCs w:val="28"/>
          <w14:textFill>
            <w14:solidFill>
              <w14:schemeClr w14:val="tx1"/>
            </w14:solidFill>
          </w14:textFill>
        </w:rPr>
      </w:pPr>
    </w:p>
    <w:p>
      <w:pPr>
        <w:pStyle w:val="7"/>
        <w:rPr>
          <w:rFonts w:hAnsi="宋体" w:cs="宋体"/>
          <w:b/>
          <w:bCs/>
          <w:color w:val="000000" w:themeColor="text1"/>
          <w:sz w:val="28"/>
          <w:szCs w:val="28"/>
          <w14:textFill>
            <w14:solidFill>
              <w14:schemeClr w14:val="tx1"/>
            </w14:solidFill>
          </w14:textFill>
        </w:rPr>
      </w:pPr>
    </w:p>
    <w:p>
      <w:pPr>
        <w:pStyle w:val="7"/>
        <w:rPr>
          <w:rFonts w:hAnsi="宋体" w:cs="宋体"/>
          <w:b/>
          <w:bCs/>
          <w:color w:val="000000" w:themeColor="text1"/>
          <w:sz w:val="28"/>
          <w:szCs w:val="28"/>
          <w14:textFill>
            <w14:solidFill>
              <w14:schemeClr w14:val="tx1"/>
            </w14:solidFill>
          </w14:textFill>
        </w:rPr>
      </w:pPr>
    </w:p>
    <w:p>
      <w:pPr>
        <w:pStyle w:val="7"/>
        <w:rPr>
          <w:rFonts w:hAnsi="宋体" w:cs="宋体"/>
          <w:b/>
          <w:bCs/>
          <w:color w:val="000000" w:themeColor="text1"/>
          <w:sz w:val="28"/>
          <w:szCs w:val="28"/>
          <w14:textFill>
            <w14:solidFill>
              <w14:schemeClr w14:val="tx1"/>
            </w14:solidFill>
          </w14:textFill>
        </w:rPr>
      </w:pPr>
    </w:p>
    <w:p>
      <w:pPr>
        <w:pStyle w:val="7"/>
        <w:rPr>
          <w:rFonts w:hAnsi="宋体" w:cs="宋体"/>
          <w:b/>
          <w:bCs/>
          <w:color w:val="000000" w:themeColor="text1"/>
          <w:sz w:val="28"/>
          <w:szCs w:val="28"/>
          <w14:textFill>
            <w14:solidFill>
              <w14:schemeClr w14:val="tx1"/>
            </w14:solidFill>
          </w14:textFill>
        </w:rPr>
      </w:pPr>
    </w:p>
    <w:p>
      <w:pPr>
        <w:rPr>
          <w:rFonts w:hAnsi="宋体" w:cs="宋体"/>
          <w:b/>
          <w:bCs/>
          <w:color w:val="000000" w:themeColor="text1"/>
          <w:sz w:val="28"/>
          <w:szCs w:val="28"/>
          <w14:textFill>
            <w14:solidFill>
              <w14:schemeClr w14:val="tx1"/>
            </w14:solidFill>
          </w14:textFill>
        </w:rPr>
      </w:pPr>
    </w:p>
    <w:p>
      <w:pPr>
        <w:pStyle w:val="2"/>
      </w:pPr>
    </w:p>
    <w:p>
      <w:pPr>
        <w:pStyle w:val="7"/>
        <w:rPr>
          <w:rFonts w:hAnsi="宋体" w:cs="宋体"/>
          <w:b/>
          <w:bCs/>
          <w:color w:val="000000" w:themeColor="text1"/>
          <w:sz w:val="28"/>
          <w:szCs w:val="28"/>
          <w14:textFill>
            <w14:solidFill>
              <w14:schemeClr w14:val="tx1"/>
            </w14:solidFill>
          </w14:textFill>
        </w:rPr>
      </w:pPr>
    </w:p>
    <w:p>
      <w:pPr>
        <w:pStyle w:val="7"/>
        <w:rPr>
          <w:rFonts w:hAnsi="宋体" w:cs="宋体"/>
          <w:b/>
          <w:bCs/>
          <w:color w:val="000000" w:themeColor="text1"/>
          <w:sz w:val="28"/>
          <w:szCs w:val="28"/>
          <w14:textFill>
            <w14:solidFill>
              <w14:schemeClr w14:val="tx1"/>
            </w14:solidFill>
          </w14:textFill>
        </w:rPr>
      </w:pPr>
    </w:p>
    <w:p>
      <w:pPr>
        <w:adjustRightInd w:val="0"/>
        <w:snapToGrid w:val="0"/>
        <w:spacing w:before="312" w:beforeLines="100" w:after="312" w:afterLines="100" w:line="360" w:lineRule="exact"/>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3、法定代表人身份证明书；法人授权委托书附法人身份证复印件及授权委托人身份证复印件加盖公章；</w:t>
      </w:r>
    </w:p>
    <w:p>
      <w:pPr>
        <w:spacing w:line="440" w:lineRule="exact"/>
        <w:jc w:val="center"/>
        <w:rPr>
          <w:rFonts w:ascii="宋体" w:hAnsi="宋体" w:cs="宋体"/>
          <w:b/>
          <w:bCs/>
          <w:sz w:val="24"/>
        </w:rPr>
      </w:pPr>
      <w:r>
        <w:rPr>
          <w:rFonts w:hint="eastAsia" w:ascii="宋体" w:hAnsi="宋体" w:cs="宋体"/>
          <w:b/>
          <w:color w:val="000000" w:themeColor="text1"/>
          <w:sz w:val="28"/>
          <w:szCs w:val="28"/>
          <w14:textFill>
            <w14:solidFill>
              <w14:schemeClr w14:val="tx1"/>
            </w14:solidFill>
          </w14:textFill>
        </w:rPr>
        <w:t>3.1</w:t>
      </w:r>
      <w:bookmarkStart w:id="169" w:name="_Toc5526"/>
      <w:bookmarkStart w:id="170" w:name="_Toc23635"/>
      <w:bookmarkStart w:id="171" w:name="_Toc2262"/>
      <w:bookmarkStart w:id="172" w:name="_Toc21910"/>
      <w:bookmarkStart w:id="173" w:name="_Toc20323"/>
      <w:bookmarkStart w:id="174" w:name="_Toc22222"/>
      <w:bookmarkStart w:id="175" w:name="_Toc15498"/>
      <w:bookmarkStart w:id="176" w:name="_Toc8895"/>
      <w:bookmarkStart w:id="177" w:name="_Toc13996"/>
      <w:r>
        <w:rPr>
          <w:rFonts w:hint="eastAsia" w:ascii="宋体" w:hAnsi="宋体" w:cs="宋体"/>
          <w:b/>
          <w:bCs/>
          <w:sz w:val="24"/>
        </w:rPr>
        <w:t xml:space="preserve"> 法定代表人身份证明（法人投标用）</w:t>
      </w:r>
      <w:bookmarkEnd w:id="169"/>
      <w:bookmarkEnd w:id="170"/>
      <w:bookmarkEnd w:id="171"/>
      <w:bookmarkEnd w:id="172"/>
      <w:bookmarkEnd w:id="173"/>
      <w:bookmarkEnd w:id="174"/>
      <w:bookmarkEnd w:id="175"/>
      <w:bookmarkEnd w:id="176"/>
      <w:bookmarkEnd w:id="177"/>
    </w:p>
    <w:p>
      <w:pPr>
        <w:rPr>
          <w:rFonts w:ascii="宋体" w:hAnsi="宋体" w:cs="宋体"/>
        </w:rPr>
      </w:pPr>
    </w:p>
    <w:p>
      <w:pPr>
        <w:spacing w:line="360" w:lineRule="auto"/>
        <w:rPr>
          <w:rFonts w:ascii="宋体" w:hAnsi="宋体" w:cs="宋体"/>
          <w:sz w:val="24"/>
          <w:szCs w:val="20"/>
        </w:rPr>
      </w:pPr>
      <w:r>
        <w:rPr>
          <w:rFonts w:hint="eastAsia" w:ascii="宋体" w:hAnsi="宋体" w:cs="宋体"/>
          <w:sz w:val="24"/>
        </w:rPr>
        <w:t xml:space="preserve"> </w:t>
      </w:r>
      <w:r>
        <w:rPr>
          <w:rFonts w:hint="eastAsia" w:ascii="宋体" w:hAnsi="宋体" w:cs="宋体"/>
          <w:sz w:val="24"/>
          <w:szCs w:val="20"/>
          <w:u w:val="single"/>
        </w:rPr>
        <w:t xml:space="preserve">              </w:t>
      </w:r>
      <w:r>
        <w:rPr>
          <w:rFonts w:hint="eastAsia" w:ascii="宋体" w:hAnsi="宋体" w:cs="宋体"/>
          <w:sz w:val="24"/>
          <w:szCs w:val="20"/>
        </w:rPr>
        <w:t>同志，现任我单位</w:t>
      </w:r>
      <w:r>
        <w:rPr>
          <w:rFonts w:hint="eastAsia" w:ascii="宋体" w:hAnsi="宋体" w:cs="宋体"/>
          <w:sz w:val="24"/>
          <w:szCs w:val="20"/>
          <w:u w:val="single"/>
        </w:rPr>
        <w:t xml:space="preserve">          </w:t>
      </w:r>
      <w:r>
        <w:rPr>
          <w:rFonts w:hint="eastAsia" w:ascii="宋体" w:hAnsi="宋体" w:cs="宋体"/>
          <w:sz w:val="24"/>
          <w:szCs w:val="20"/>
        </w:rPr>
        <w:t>职务，为法定代表人，特此证明。</w:t>
      </w:r>
    </w:p>
    <w:p>
      <w:pPr>
        <w:spacing w:line="360" w:lineRule="auto"/>
        <w:ind w:firstLine="240" w:firstLineChars="100"/>
        <w:rPr>
          <w:rFonts w:ascii="宋体" w:hAnsi="宋体" w:cs="宋体"/>
          <w:sz w:val="24"/>
          <w:szCs w:val="20"/>
        </w:rPr>
      </w:pPr>
      <w:r>
        <w:rPr>
          <w:rFonts w:hint="eastAsia" w:ascii="宋体" w:hAnsi="宋体" w:cs="宋体"/>
          <w:sz w:val="24"/>
          <w:szCs w:val="20"/>
        </w:rPr>
        <w:t>签发日期：</w:t>
      </w:r>
      <w:r>
        <w:rPr>
          <w:rFonts w:hint="eastAsia" w:ascii="宋体" w:hAnsi="宋体" w:cs="宋体"/>
          <w:sz w:val="24"/>
          <w:szCs w:val="20"/>
          <w:u w:val="single"/>
        </w:rPr>
        <w:t xml:space="preserve">             </w:t>
      </w:r>
      <w:r>
        <w:rPr>
          <w:rFonts w:hint="eastAsia" w:ascii="宋体" w:hAnsi="宋体" w:cs="宋体"/>
          <w:sz w:val="24"/>
          <w:szCs w:val="20"/>
        </w:rPr>
        <w:t xml:space="preserve">     单位：</w:t>
      </w:r>
      <w:r>
        <w:rPr>
          <w:rFonts w:hint="eastAsia" w:ascii="宋体" w:hAnsi="宋体" w:cs="宋体"/>
          <w:sz w:val="24"/>
          <w:szCs w:val="20"/>
          <w:u w:val="single"/>
        </w:rPr>
        <w:t xml:space="preserve">           </w:t>
      </w:r>
    </w:p>
    <w:p>
      <w:pPr>
        <w:spacing w:line="360" w:lineRule="auto"/>
        <w:ind w:firstLine="240" w:firstLineChars="100"/>
        <w:rPr>
          <w:rFonts w:ascii="宋体" w:hAnsi="宋体" w:cs="宋体"/>
          <w:sz w:val="24"/>
          <w:szCs w:val="20"/>
          <w:u w:val="single"/>
        </w:rPr>
      </w:pPr>
      <w:r>
        <w:rPr>
          <w:rFonts w:hint="eastAsia" w:ascii="宋体" w:hAnsi="宋体" w:cs="宋体"/>
          <w:sz w:val="24"/>
          <w:szCs w:val="20"/>
        </w:rPr>
        <w:t>附：代表人性别：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身份证号码：</w:t>
      </w:r>
      <w:r>
        <w:rPr>
          <w:rFonts w:hint="eastAsia" w:ascii="宋体" w:hAnsi="宋体" w:cs="宋体"/>
          <w:sz w:val="24"/>
          <w:szCs w:val="20"/>
          <w:u w:val="single"/>
        </w:rPr>
        <w:t xml:space="preserve">            </w:t>
      </w:r>
    </w:p>
    <w:p>
      <w:pPr>
        <w:spacing w:line="360" w:lineRule="auto"/>
        <w:ind w:firstLine="240" w:firstLineChars="100"/>
        <w:rPr>
          <w:rFonts w:ascii="宋体" w:hAnsi="宋体" w:cs="宋体"/>
          <w:sz w:val="24"/>
          <w:szCs w:val="20"/>
          <w:u w:val="single"/>
        </w:rPr>
      </w:pPr>
      <w:r>
        <w:rPr>
          <w:rFonts w:hint="eastAsia" w:ascii="宋体" w:hAnsi="宋体" w:cs="宋体"/>
          <w:sz w:val="24"/>
          <w:szCs w:val="20"/>
        </w:rPr>
        <w:t>联系电话：</w:t>
      </w:r>
      <w:r>
        <w:rPr>
          <w:rFonts w:hint="eastAsia" w:ascii="宋体" w:hAnsi="宋体" w:cs="宋体"/>
          <w:sz w:val="24"/>
          <w:szCs w:val="20"/>
          <w:u w:val="single"/>
        </w:rPr>
        <w:t xml:space="preserve">           </w:t>
      </w:r>
      <w:r>
        <w:rPr>
          <w:rFonts w:hint="eastAsia" w:ascii="宋体" w:hAnsi="宋体" w:cs="宋体"/>
          <w:sz w:val="24"/>
          <w:szCs w:val="20"/>
        </w:rPr>
        <w:t>营业执照号码：</w:t>
      </w:r>
      <w:r>
        <w:rPr>
          <w:rFonts w:hint="eastAsia" w:ascii="宋体" w:hAnsi="宋体" w:cs="宋体"/>
          <w:sz w:val="24"/>
          <w:szCs w:val="20"/>
          <w:u w:val="single"/>
        </w:rPr>
        <w:t xml:space="preserve">             </w:t>
      </w:r>
      <w:r>
        <w:rPr>
          <w:rFonts w:hint="eastAsia" w:ascii="宋体" w:hAnsi="宋体" w:cs="宋体"/>
          <w:sz w:val="24"/>
          <w:szCs w:val="20"/>
        </w:rPr>
        <w:t xml:space="preserve"> 经济性质：</w:t>
      </w:r>
      <w:r>
        <w:rPr>
          <w:rFonts w:hint="eastAsia" w:ascii="宋体" w:hAnsi="宋体" w:cs="宋体"/>
          <w:sz w:val="24"/>
          <w:szCs w:val="20"/>
          <w:u w:val="single"/>
        </w:rPr>
        <w:t xml:space="preserve">       </w:t>
      </w:r>
    </w:p>
    <w:p>
      <w:pPr>
        <w:spacing w:line="360" w:lineRule="auto"/>
        <w:rPr>
          <w:rFonts w:ascii="宋体" w:hAnsi="宋体" w:cs="宋体"/>
          <w:sz w:val="24"/>
          <w:szCs w:val="20"/>
        </w:rPr>
      </w:pPr>
      <w:r>
        <w:rPr>
          <w:rFonts w:hint="eastAsia" w:ascii="宋体" w:hAnsi="宋体" w:cs="宋体"/>
          <w:sz w:val="24"/>
          <w:szCs w:val="20"/>
        </w:rPr>
        <w:t>说明：</w:t>
      </w:r>
    </w:p>
    <w:p>
      <w:pPr>
        <w:spacing w:line="360" w:lineRule="auto"/>
        <w:ind w:firstLine="240" w:firstLineChars="100"/>
        <w:rPr>
          <w:rFonts w:ascii="宋体" w:hAnsi="宋体" w:cs="宋体"/>
          <w:sz w:val="24"/>
          <w:szCs w:val="20"/>
        </w:rPr>
      </w:pPr>
      <w:r>
        <w:rPr>
          <w:rFonts w:hint="eastAsia" w:ascii="宋体" w:hAnsi="宋体" w:cs="宋体"/>
          <w:sz w:val="24"/>
          <w:szCs w:val="20"/>
        </w:rPr>
        <w:t>1、法定代表人为企业事业单位、国家机关、社会团体的主要行政负责人。</w:t>
      </w:r>
    </w:p>
    <w:p>
      <w:pPr>
        <w:spacing w:line="360" w:lineRule="auto"/>
        <w:rPr>
          <w:rFonts w:ascii="宋体" w:hAnsi="宋体" w:cs="宋体"/>
          <w:sz w:val="24"/>
          <w:szCs w:val="20"/>
        </w:rPr>
      </w:pPr>
      <w:r>
        <w:rPr>
          <w:rFonts w:hint="eastAsia" w:ascii="宋体" w:hAnsi="宋体" w:cs="宋体"/>
          <w:sz w:val="24"/>
          <w:szCs w:val="20"/>
        </w:rPr>
        <w:t xml:space="preserve">  2、内容必须填写真实、清楚、涂改无效，不得转让。</w:t>
      </w:r>
    </w:p>
    <w:p>
      <w:pPr>
        <w:spacing w:line="360" w:lineRule="auto"/>
        <w:ind w:firstLine="240" w:firstLineChars="100"/>
        <w:rPr>
          <w:rFonts w:ascii="宋体" w:hAnsi="宋体" w:cs="宋体"/>
          <w:sz w:val="24"/>
          <w:szCs w:val="20"/>
        </w:rPr>
      </w:pPr>
      <w:r>
        <w:rPr>
          <w:rFonts w:hint="eastAsia" w:ascii="宋体" w:hAnsi="宋体" w:cs="宋体"/>
          <w:sz w:val="24"/>
          <w:szCs w:val="20"/>
        </w:rPr>
        <w:t>3、将此证明书原件提交采购代理机构作为谈判响应文件附件。</w:t>
      </w:r>
    </w:p>
    <w:p>
      <w:pPr>
        <w:spacing w:line="360" w:lineRule="auto"/>
        <w:rPr>
          <w:rFonts w:ascii="宋体" w:hAnsi="宋体" w:cs="宋体"/>
          <w:sz w:val="24"/>
          <w:szCs w:val="20"/>
        </w:rPr>
      </w:pPr>
      <w:r>
        <w:rPr>
          <w:rFonts w:hint="eastAsia" w:ascii="宋体" w:hAnsi="宋体" w:cs="宋体"/>
          <w:sz w:val="24"/>
          <w:szCs w:val="20"/>
        </w:rPr>
        <w:t xml:space="preserve">  (为避免废标，请投标人务必提供本附件)</w:t>
      </w:r>
    </w:p>
    <w:p>
      <w:pPr>
        <w:spacing w:line="360" w:lineRule="auto"/>
        <w:rPr>
          <w:rFonts w:ascii="宋体" w:hAnsi="宋体" w:cs="宋体"/>
          <w:sz w:val="24"/>
          <w:szCs w:val="20"/>
        </w:rPr>
      </w:pPr>
      <w:r>
        <w:rPr>
          <w:rFonts w:hint="eastAsia" w:ascii="宋体" w:hAnsi="宋体" w:cs="宋体"/>
          <w:sz w:val="24"/>
          <w:szCs w:val="20"/>
        </w:rPr>
        <mc:AlternateContent>
          <mc:Choice Requires="wps">
            <w:drawing>
              <wp:anchor distT="0" distB="0" distL="114300" distR="114300" simplePos="0" relativeHeight="251663360"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24.75pt;width:183.75pt;z-index:251663360;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gT5kQy8CAABgBAAADgAAAAAAAAABACAAAAAlAQAAZHJzL2Uyb0RvYy54bWxQ&#10;SwUGAAAAAAYABgBZAQAAx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宋体" w:hAnsi="宋体" w:cs="宋体"/>
          <w:sz w:val="24"/>
          <w:szCs w:val="20"/>
        </w:rPr>
        <mc:AlternateContent>
          <mc:Choice Requires="wps">
            <w:drawing>
              <wp:anchor distT="0" distB="0" distL="114300" distR="114300" simplePos="0" relativeHeight="251664384"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7"/>
                            </w:pPr>
                          </w:p>
                          <w:p>
                            <w:pPr>
                              <w:pStyle w:val="7"/>
                            </w:pPr>
                          </w:p>
                          <w:p>
                            <w:pPr>
                              <w:pStyle w:val="7"/>
                            </w:pPr>
                          </w:p>
                          <w:p>
                            <w:pPr>
                              <w:pStyle w:val="7"/>
                            </w:pPr>
                          </w:p>
                        </w:txbxContent>
                      </wps:txbx>
                      <wps:bodyPr upright="1"/>
                    </wps:wsp>
                  </a:graphicData>
                </a:graphic>
              </wp:anchor>
            </w:drawing>
          </mc:Choice>
          <mc:Fallback>
            <w:pict>
              <v:roundrect id="_x0000_s1026" o:spid="_x0000_s1026" o:spt="2" style="position:absolute;left:0pt;margin-left:229.8pt;margin-top:2.25pt;height:122.6pt;width:205.5pt;z-index:251664384;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L2ZNH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TDEyREPFb759+fPz6+/vv26ufyBYBo06FypwvXKXfpgFMFPCvfA6fSEV1GddDyddeR8RhcXJrHy5&#10;mILkFPbG0+m8nGTli/tw50N8w61GyaixtzvDPkD1sqhk/zbErC4bKBL2GSOhFdRqTxQaz2azeeIJ&#10;iIMzWHeYKTJYJdlGKpUnvtm+Uh5BaI03+RmCH7kpg7rEdzEHaSiBXhfQY2BqB3oF02Ryj0LCQ+RF&#10;md5/ISdmaxLaI4OMkNxI1XLCXhuG4sFBIQxcQJw4aM4wUhzua7KyZyRSneMJOiiToHm+DSBkkinV&#10;81jBZMV+28NqMreWHaAhds7LpoVCjDP9tAMNmPUdLkvq8IfzDHr/g1j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CL2ZNHLQIAAGg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7"/>
                      </w:pPr>
                    </w:p>
                    <w:p>
                      <w:pPr>
                        <w:pStyle w:val="7"/>
                      </w:pPr>
                    </w:p>
                    <w:p>
                      <w:pPr>
                        <w:pStyle w:val="7"/>
                      </w:pPr>
                    </w:p>
                    <w:p>
                      <w:pPr>
                        <w:pStyle w:val="7"/>
                      </w:pPr>
                    </w:p>
                  </w:txbxContent>
                </v:textbox>
              </v:roundrect>
            </w:pict>
          </mc:Fallback>
        </mc:AlternateContent>
      </w:r>
    </w:p>
    <w:p>
      <w:pPr>
        <w:spacing w:line="360" w:lineRule="auto"/>
        <w:rPr>
          <w:rFonts w:ascii="宋体" w:hAnsi="宋体" w:cs="宋体"/>
          <w:sz w:val="24"/>
          <w:szCs w:val="20"/>
        </w:rPr>
      </w:pPr>
    </w:p>
    <w:p>
      <w:pPr>
        <w:spacing w:line="360" w:lineRule="auto"/>
        <w:rPr>
          <w:rFonts w:ascii="宋体" w:hAnsi="宋体" w:cs="宋体"/>
          <w:sz w:val="24"/>
          <w:szCs w:val="20"/>
        </w:rPr>
      </w:pPr>
    </w:p>
    <w:p>
      <w:pPr>
        <w:autoSpaceDE w:val="0"/>
        <w:autoSpaceDN w:val="0"/>
        <w:adjustRightInd w:val="0"/>
        <w:spacing w:line="360" w:lineRule="auto"/>
        <w:ind w:right="246"/>
        <w:rPr>
          <w:rFonts w:ascii="宋体" w:hAnsi="宋体" w:cs="宋体"/>
          <w:sz w:val="24"/>
          <w:szCs w:val="20"/>
        </w:rPr>
      </w:pPr>
    </w:p>
    <w:p>
      <w:pPr>
        <w:autoSpaceDE w:val="0"/>
        <w:autoSpaceDN w:val="0"/>
        <w:adjustRightInd w:val="0"/>
        <w:spacing w:line="360" w:lineRule="auto"/>
        <w:ind w:right="246" w:firstLine="784" w:firstLineChars="327"/>
        <w:rPr>
          <w:rFonts w:ascii="宋体" w:hAnsi="宋体" w:cs="宋体"/>
          <w:sz w:val="24"/>
          <w:szCs w:val="20"/>
        </w:rPr>
      </w:pPr>
      <w:r>
        <w:rPr>
          <w:rFonts w:hint="eastAsia" w:ascii="宋体" w:hAnsi="宋体" w:cs="宋体"/>
          <w:sz w:val="24"/>
          <w:szCs w:val="20"/>
        </w:rPr>
        <w:t xml:space="preserve">投标人（盖章）：                              </w:t>
      </w:r>
    </w:p>
    <w:p>
      <w:pPr>
        <w:adjustRightInd w:val="0"/>
        <w:snapToGrid w:val="0"/>
        <w:spacing w:line="360" w:lineRule="auto"/>
        <w:ind w:firstLine="784" w:firstLineChars="327"/>
        <w:rPr>
          <w:rFonts w:ascii="宋体" w:hAnsi="宋体" w:cs="宋体"/>
          <w:sz w:val="24"/>
          <w:szCs w:val="20"/>
        </w:rPr>
      </w:pPr>
    </w:p>
    <w:p>
      <w:pPr>
        <w:pStyle w:val="7"/>
        <w:rPr>
          <w:rFonts w:hAnsi="宋体" w:cs="宋体"/>
        </w:rPr>
      </w:pPr>
    </w:p>
    <w:p>
      <w:pPr>
        <w:adjustRightInd w:val="0"/>
        <w:snapToGrid w:val="0"/>
        <w:spacing w:line="360" w:lineRule="auto"/>
        <w:ind w:firstLine="784" w:firstLineChars="327"/>
        <w:rPr>
          <w:rFonts w:ascii="宋体" w:hAnsi="宋体" w:cs="宋体"/>
          <w:sz w:val="24"/>
          <w:szCs w:val="20"/>
        </w:rPr>
      </w:pPr>
      <w:r>
        <w:rPr>
          <w:rFonts w:hint="eastAsia" w:ascii="宋体" w:hAnsi="宋体" w:cs="宋体"/>
          <w:sz w:val="24"/>
          <w:szCs w:val="20"/>
        </w:rPr>
        <w:t>法定代表人签</w:t>
      </w:r>
      <w:r>
        <w:rPr>
          <w:rFonts w:hint="eastAsia" w:ascii="宋体" w:hAnsi="宋体" w:cs="宋体"/>
          <w:sz w:val="24"/>
          <w:szCs w:val="20"/>
          <w:lang w:eastAsia="zh-CN"/>
        </w:rPr>
        <w:t>章</w:t>
      </w:r>
      <w:r>
        <w:rPr>
          <w:rFonts w:hint="eastAsia" w:ascii="宋体" w:hAnsi="宋体" w:cs="宋体"/>
          <w:sz w:val="24"/>
          <w:szCs w:val="20"/>
        </w:rPr>
        <w:t xml:space="preserve">：                    </w:t>
      </w:r>
    </w:p>
    <w:p>
      <w:pPr>
        <w:adjustRightInd w:val="0"/>
        <w:snapToGrid w:val="0"/>
        <w:spacing w:line="360" w:lineRule="auto"/>
        <w:ind w:firstLine="784" w:firstLineChars="327"/>
        <w:rPr>
          <w:rFonts w:ascii="宋体" w:hAnsi="宋体" w:cs="宋体"/>
          <w:sz w:val="24"/>
          <w:szCs w:val="20"/>
        </w:rPr>
      </w:pPr>
      <w:r>
        <w:rPr>
          <w:rFonts w:hint="eastAsia" w:ascii="宋体" w:hAnsi="宋体" w:cs="宋体"/>
          <w:sz w:val="24"/>
          <w:szCs w:val="20"/>
        </w:rPr>
        <w:t xml:space="preserve">日期：  年   月   日                                       </w:t>
      </w:r>
    </w:p>
    <w:p>
      <w:pPr>
        <w:pStyle w:val="13"/>
        <w:tabs>
          <w:tab w:val="left" w:pos="5580"/>
        </w:tabs>
        <w:spacing w:line="240" w:lineRule="atLeast"/>
        <w:ind w:left="1079" w:leftChars="257" w:hanging="540"/>
        <w:rPr>
          <w:rFonts w:hAnsi="宋体" w:cs="宋体"/>
          <w:sz w:val="24"/>
        </w:rPr>
      </w:pPr>
      <w:r>
        <w:rPr>
          <w:rFonts w:hint="eastAsia" w:hAnsi="宋体" w:cs="宋体"/>
          <w:sz w:val="24"/>
        </w:rPr>
        <w:t>说明：1.提供有效的营业执照等证明文件复印件，复印件上应加盖本单位章。</w:t>
      </w:r>
    </w:p>
    <w:p>
      <w:pPr>
        <w:pStyle w:val="13"/>
        <w:tabs>
          <w:tab w:val="left" w:pos="5580"/>
        </w:tabs>
        <w:spacing w:line="240" w:lineRule="atLeast"/>
        <w:ind w:left="1079" w:leftChars="257" w:hanging="540"/>
        <w:rPr>
          <w:rFonts w:hAnsi="宋体" w:cs="宋体"/>
          <w:sz w:val="24"/>
        </w:rPr>
      </w:pPr>
      <w:r>
        <w:rPr>
          <w:rFonts w:hint="eastAsia" w:hAnsi="宋体" w:cs="宋体"/>
          <w:sz w:val="24"/>
        </w:rPr>
        <w:t xml:space="preserve">      2. 投标人为自然人的，应提供身份证明的复印件。</w:t>
      </w:r>
    </w:p>
    <w:p>
      <w:pPr>
        <w:pStyle w:val="13"/>
        <w:tabs>
          <w:tab w:val="left" w:pos="5580"/>
        </w:tabs>
        <w:spacing w:line="240" w:lineRule="atLeast"/>
        <w:ind w:firstLine="360" w:firstLineChars="150"/>
        <w:rPr>
          <w:rFonts w:hAnsi="宋体" w:cs="宋体"/>
          <w:sz w:val="24"/>
        </w:rPr>
      </w:pPr>
      <w:r>
        <w:rPr>
          <w:rFonts w:hint="eastAsia" w:hAnsi="宋体" w:cs="宋体"/>
          <w:sz w:val="24"/>
        </w:rPr>
        <w:t xml:space="preserve">      3.联合体投标应提供联合体各方满足以上要求的证明文件。</w:t>
      </w:r>
    </w:p>
    <w:p>
      <w:pPr>
        <w:adjustRightInd w:val="0"/>
        <w:snapToGrid w:val="0"/>
        <w:spacing w:before="312" w:beforeLines="100" w:after="312" w:afterLines="100" w:line="360" w:lineRule="auto"/>
        <w:ind w:firstLine="1960" w:firstLineChars="700"/>
        <w:rPr>
          <w:rFonts w:ascii="宋体" w:hAnsi="宋体" w:cs="宋体"/>
          <w:b/>
          <w:color w:val="000000" w:themeColor="text1"/>
          <w:sz w:val="28"/>
          <w:szCs w:val="28"/>
          <w14:textFill>
            <w14:solidFill>
              <w14:schemeClr w14:val="tx1"/>
            </w14:solidFill>
          </w14:textFill>
        </w:rPr>
      </w:pPr>
    </w:p>
    <w:p>
      <w:pPr>
        <w:pStyle w:val="13"/>
        <w:rPr>
          <w:rFonts w:hAnsi="宋体" w:cs="宋体"/>
          <w:b/>
          <w:color w:val="000000" w:themeColor="text1"/>
          <w:sz w:val="28"/>
          <w:szCs w:val="28"/>
          <w14:textFill>
            <w14:solidFill>
              <w14:schemeClr w14:val="tx1"/>
            </w14:solidFill>
          </w14:textFill>
        </w:rPr>
      </w:pPr>
    </w:p>
    <w:p>
      <w:pPr>
        <w:rPr>
          <w:rFonts w:ascii="宋体" w:hAnsi="宋体" w:cs="宋体"/>
          <w:b/>
          <w:color w:val="000000" w:themeColor="text1"/>
          <w:sz w:val="28"/>
          <w:szCs w:val="28"/>
          <w14:textFill>
            <w14:solidFill>
              <w14:schemeClr w14:val="tx1"/>
            </w14:solidFill>
          </w14:textFill>
        </w:rPr>
      </w:pPr>
    </w:p>
    <w:p>
      <w:pPr>
        <w:pStyle w:val="8"/>
      </w:pPr>
    </w:p>
    <w:p/>
    <w:p>
      <w:pPr>
        <w:adjustRightInd w:val="0"/>
        <w:snapToGrid w:val="0"/>
        <w:spacing w:before="312" w:beforeLines="100" w:after="312" w:afterLines="100" w:line="36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b/>
          <w:bCs/>
          <w:sz w:val="24"/>
        </w:rPr>
        <w:t>3.2</w:t>
      </w:r>
      <w:r>
        <w:rPr>
          <w:rFonts w:hint="eastAsia" w:ascii="宋体" w:hAnsi="宋体" w:cs="宋体"/>
          <w:b/>
          <w:color w:val="000000" w:themeColor="text1"/>
          <w:sz w:val="28"/>
          <w:szCs w:val="28"/>
          <w14:textFill>
            <w14:solidFill>
              <w14:schemeClr w14:val="tx1"/>
            </w14:solidFill>
          </w14:textFill>
        </w:rPr>
        <w:t>法定代表人授权委托书</w:t>
      </w:r>
    </w:p>
    <w:p>
      <w:pPr>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sz w:val="24"/>
        </w:rPr>
        <w:t>本授权书声明：注册于</w:t>
      </w:r>
      <w:r>
        <w:rPr>
          <w:rFonts w:hint="eastAsia" w:ascii="宋体" w:hAnsi="宋体" w:cs="宋体"/>
          <w:sz w:val="24"/>
          <w:u w:val="single"/>
        </w:rPr>
        <w:t>（国家或地区的名称）</w:t>
      </w:r>
      <w:r>
        <w:rPr>
          <w:rFonts w:hint="eastAsia" w:ascii="宋体" w:hAnsi="宋体" w:cs="宋体"/>
          <w:sz w:val="24"/>
        </w:rPr>
        <w:t>的（</w:t>
      </w:r>
      <w:r>
        <w:rPr>
          <w:rFonts w:hint="eastAsia" w:ascii="宋体" w:hAnsi="宋体" w:cs="宋体"/>
          <w:i/>
          <w:sz w:val="24"/>
          <w:u w:val="single"/>
        </w:rPr>
        <w:t>投标人</w:t>
      </w:r>
      <w:r>
        <w:rPr>
          <w:rFonts w:hint="eastAsia" w:ascii="宋体" w:hAnsi="宋体" w:cs="宋体"/>
          <w:sz w:val="24"/>
        </w:rPr>
        <w:t>）的在下面签字的（</w:t>
      </w:r>
      <w:r>
        <w:rPr>
          <w:rFonts w:hint="eastAsia" w:ascii="宋体" w:hAnsi="宋体" w:cs="宋体"/>
          <w:i/>
          <w:sz w:val="24"/>
          <w:u w:val="single"/>
        </w:rPr>
        <w:t>法人代表姓名、职务</w:t>
      </w:r>
      <w:r>
        <w:rPr>
          <w:rFonts w:hint="eastAsia" w:ascii="宋体" w:hAnsi="宋体" w:cs="宋体"/>
          <w:sz w:val="24"/>
        </w:rPr>
        <w:t>）代表我单位授权（</w:t>
      </w:r>
      <w:r>
        <w:rPr>
          <w:rFonts w:hint="eastAsia" w:ascii="宋体" w:hAnsi="宋体" w:cs="宋体"/>
          <w:i/>
          <w:sz w:val="24"/>
          <w:u w:val="single"/>
        </w:rPr>
        <w:t>单位名称</w:t>
      </w:r>
      <w:r>
        <w:rPr>
          <w:rFonts w:hint="eastAsia" w:ascii="宋体" w:hAnsi="宋体" w:cs="宋体"/>
          <w:sz w:val="24"/>
        </w:rPr>
        <w:t>）的在下面签字的（</w:t>
      </w:r>
      <w:r>
        <w:rPr>
          <w:rFonts w:hint="eastAsia" w:ascii="宋体" w:hAnsi="宋体" w:cs="宋体"/>
          <w:i/>
          <w:sz w:val="24"/>
          <w:u w:val="single"/>
        </w:rPr>
        <w:t>被授权人的姓名、职务</w:t>
      </w:r>
      <w:r>
        <w:rPr>
          <w:rFonts w:hint="eastAsia" w:ascii="宋体" w:hAnsi="宋体" w:cs="宋体"/>
          <w:sz w:val="24"/>
        </w:rPr>
        <w:t>）为我单位的合法代理人，就（</w:t>
      </w:r>
      <w:r>
        <w:rPr>
          <w:rFonts w:hint="eastAsia" w:ascii="宋体" w:hAnsi="宋体" w:cs="宋体"/>
          <w:i/>
          <w:sz w:val="24"/>
          <w:u w:val="single"/>
        </w:rPr>
        <w:t>项目名称</w:t>
      </w:r>
      <w:r>
        <w:rPr>
          <w:rFonts w:hint="eastAsia" w:ascii="宋体" w:hAnsi="宋体" w:cs="宋体"/>
          <w:sz w:val="24"/>
        </w:rPr>
        <w:t>）的（</w:t>
      </w:r>
      <w:r>
        <w:rPr>
          <w:rFonts w:hint="eastAsia" w:ascii="宋体" w:hAnsi="宋体" w:cs="宋体"/>
          <w:i/>
          <w:sz w:val="24"/>
          <w:u w:val="single"/>
        </w:rPr>
        <w:t>合同名称</w:t>
      </w:r>
      <w:r>
        <w:rPr>
          <w:rFonts w:hint="eastAsia" w:ascii="宋体" w:hAnsi="宋体" w:cs="宋体"/>
          <w:sz w:val="24"/>
        </w:rPr>
        <w:t>）投标，以我单位名义处理一切与之有关的事务。</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附：法定代表人身份证复印件</w:t>
      </w:r>
    </w:p>
    <w:p>
      <w:pPr>
        <w:pStyle w:val="13"/>
        <w:tabs>
          <w:tab w:val="left" w:pos="5580"/>
        </w:tabs>
        <w:spacing w:line="240" w:lineRule="atLeast"/>
        <w:ind w:left="1079" w:leftChars="257" w:hanging="540"/>
        <w:rPr>
          <w:rFonts w:hAnsi="宋体" w:cs="宋体"/>
          <w:sz w:val="24"/>
        </w:rPr>
      </w:pPr>
      <w:r>
        <w:rPr>
          <w:rFonts w:hint="eastAsia" w:hAnsi="宋体" w:cs="宋体"/>
          <w:sz w:val="24"/>
        </w:rPr>
        <w:t>本授权书于</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日签字生效,特此声明。</w:t>
      </w:r>
    </w:p>
    <w:p>
      <w:pPr>
        <w:pStyle w:val="13"/>
        <w:tabs>
          <w:tab w:val="left" w:pos="5580"/>
        </w:tabs>
        <w:spacing w:line="240" w:lineRule="atLeast"/>
        <w:ind w:left="1079" w:leftChars="257" w:hanging="540"/>
        <w:rPr>
          <w:rFonts w:hAnsi="宋体" w:cs="宋体"/>
          <w:sz w:val="24"/>
        </w:rPr>
      </w:pPr>
      <w:r>
        <w:rPr>
          <w:rFonts w:hint="eastAsia" w:hAnsi="宋体" w:cs="宋体"/>
          <w:sz w:val="24"/>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184785</wp:posOffset>
                </wp:positionV>
                <wp:extent cx="2745740" cy="1230630"/>
                <wp:effectExtent l="7620" t="7620" r="8890" b="19050"/>
                <wp:wrapNone/>
                <wp:docPr id="4" name="圆角矩形 4"/>
                <wp:cNvGraphicFramePr/>
                <a:graphic xmlns:a="http://schemas.openxmlformats.org/drawingml/2006/main">
                  <a:graphicData uri="http://schemas.microsoft.com/office/word/2010/wordprocessingShape">
                    <wps:wsp>
                      <wps:cNvSpPr/>
                      <wps:spPr>
                        <a:xfrm>
                          <a:off x="0" y="0"/>
                          <a:ext cx="2745740" cy="123063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wps:txbx>
                      <wps:bodyPr upright="1"/>
                    </wps:wsp>
                  </a:graphicData>
                </a:graphic>
              </wp:anchor>
            </w:drawing>
          </mc:Choice>
          <mc:Fallback>
            <w:pict>
              <v:roundrect id="_x0000_s1026" o:spid="_x0000_s1026" o:spt="2" style="position:absolute;left:0pt;margin-left:-4.9pt;margin-top:14.55pt;height:96.9pt;width:216.2pt;z-index:251660288;mso-width-relative:page;mso-height-relative:page;" fillcolor="#FFFFFF" filled="t" stroked="t" coordsize="21600,21600" arcsize="0.166666666666667" o:gfxdata="UEsDBAoAAAAAAIdO4kAAAAAAAAAAAAAAAAAEAAAAZHJzL1BLAwQUAAAACACHTuJA9jfGUNoAAAAJ&#10;AQAADwAAAGRycy9kb3ducmV2LnhtbE2PwU7DMBBE70j8g7VI3Fo7BrUkjVMhJJBAHNqUCzc33iZR&#10;YzuK3abh61lO5bgzo5m3+fpiO3bGIbTeKUjmAhi6ypvW1Qq+dq+zJ2Ahamd05x0qmDDAuri9yXVm&#10;/Oi2eC5jzajEhUwraGLsM85D1aDVYe57dOQd/GB1pHOouRn0SOW241KIBbe6dbTQ6B5fGqyO5ckq&#10;GH+m49vnEh8+xPb9udwtp833plXq/i4RK2ARL/Eahj98QoeCmPb+5ExgnYJZSuRRgUwTYOQ/SrkA&#10;tidByhR4kfP/HxS/UEsDBBQAAAAIAIdO4kD+lENkJgIAAFgEAAAOAAAAZHJzL2Uyb0RvYy54bWyt&#10;VEuOEzEQ3SNxB8t70p1MJola6cyCEDYIRgwcwPGn28g/2U66cwEOwBoJiQ3iEBxnBMeg7DSZDyyy&#10;oFtyl+2q51evyr286rVCe+6DtKbG41GJETfUMmmaGr9/t3m2wChEYhhR1vAaH3jAV6unT5adq/jE&#10;tlYx7hGAmFB1rsZtjK4qikBbrkkYWccNbArrNYkw9U3BPOkAXatiUpazorOeOW8pDwFW18dNPCD6&#10;cwCtEJLytaU7zU08onquSISUQitdwKvMVghO4xshAo9I1RgyjXmEQ8DeprFYLUnVeOJaSQcK5BwK&#10;j3LSRBo49AS1JpGgnZd/QWlJvQ1WxBG1ujgmkhWBLMblI21uWuJ4zgWkDu4kevh/sPT1/tojyWo8&#10;xcgQDQW//fzx17dPP798v/3xFU2TQp0LFTjeuGs/zAKYKd1eeJ2+kAjqs6qHk6q8j4jC4mQ+vZxP&#10;QXAKe+PJRTm7yLoXd+HOh/iSW42SUWNvd4a9hdplScn+VYhZWzYwJOwDRkIrqNSeKDSezWbzxBMQ&#10;B2ew/mCmyGCVZBupVJ74ZvtceQShNd7kZwh+4KYM6oDv5WJ+CdQJdLqADgNTO1ArmCaTexAS7iMv&#10;yvT+CzkxW5PQHhlkhORGqpYT9sIwFA8O6mDg+uHEQXOGkeJwW5OVPSOR6hxP0EEZECZV8FizZMV+&#10;2w+F3Fp2gAbYOS+bFqQfZ8LJCRouKzpcjtTR9+cZ9O6HsP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9jfGUNoAAAAJAQAADwAAAAAAAAABACAAAAAiAAAAZHJzL2Rvd25yZXYueG1sUEsBAhQAFAAA&#10;AAgAh07iQP6UQ2QmAgAAWAQAAA4AAAAAAAAAAQAgAAAAKQEAAGRycy9lMm9Eb2MueG1sUEsFBgAA&#10;AAAGAAYAWQEAAMEFA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v:textbox>
              </v:roundrect>
            </w:pict>
          </mc:Fallback>
        </mc:AlternateContent>
      </w:r>
    </w:p>
    <w:p>
      <w:pPr>
        <w:pStyle w:val="13"/>
        <w:tabs>
          <w:tab w:val="left" w:pos="5580"/>
        </w:tabs>
        <w:spacing w:line="240" w:lineRule="atLeast"/>
        <w:ind w:left="1079" w:leftChars="257" w:hanging="540"/>
        <w:rPr>
          <w:rFonts w:hAnsi="宋体" w:cs="宋体"/>
          <w:sz w:val="24"/>
        </w:rPr>
      </w:pPr>
      <w:r>
        <w:rPr>
          <w:rFonts w:hint="eastAsia" w:hAnsi="宋体" w:cs="宋体"/>
          <w:sz w:val="24"/>
        </w:rPr>
        <mc:AlternateContent>
          <mc:Choice Requires="wps">
            <w:drawing>
              <wp:anchor distT="0" distB="0" distL="114300" distR="114300" simplePos="0" relativeHeight="251659264" behindDoc="0" locked="0" layoutInCell="1" allowOverlap="1">
                <wp:simplePos x="0" y="0"/>
                <wp:positionH relativeFrom="column">
                  <wp:posOffset>2930525</wp:posOffset>
                </wp:positionH>
                <wp:positionV relativeFrom="paragraph">
                  <wp:posOffset>24765</wp:posOffset>
                </wp:positionV>
                <wp:extent cx="2702560" cy="1219200"/>
                <wp:effectExtent l="8255" t="7620" r="13335" b="11430"/>
                <wp:wrapNone/>
                <wp:docPr id="5" name="圆角矩形 5"/>
                <wp:cNvGraphicFramePr/>
                <a:graphic xmlns:a="http://schemas.openxmlformats.org/drawingml/2006/main">
                  <a:graphicData uri="http://schemas.microsoft.com/office/word/2010/wordprocessingShape">
                    <wps:wsp>
                      <wps:cNvSpPr/>
                      <wps:spPr>
                        <a:xfrm>
                          <a:off x="0" y="0"/>
                          <a:ext cx="2702560" cy="121920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30.75pt;margin-top:1.95pt;height:96pt;width:212.8pt;z-index:251659264;mso-width-relative:page;mso-height-relative:page;" fillcolor="#FFFFFF" filled="t" stroked="t" coordsize="21600,21600" arcsize="0.166666666666667" o:gfxdata="UEsDBAoAAAAAAIdO4kAAAAAAAAAAAAAAAAAEAAAAZHJzL1BLAwQUAAAACACHTuJAb9nTtNsAAAAJ&#10;AQAADwAAAGRycy9kb3ducmV2LnhtbE2Py07DMBBF90j8gzVI7KgdSptH41QICSRQF23Khp0bT5Oo&#10;sR3FbtPw9QwrWI7u0b1n8vXVdOyCg2+dlRDNBDC0ldOtrSV87l8fEmA+KKtV5yxKmNDDuri9yVWm&#10;3Wh3eClDzajE+kxJaELoM8591aBRfuZ6tJQd3WBUoHOouR7USOWm449CLLlRraWFRvX40mB1Ks9G&#10;wvg9nd42Mc4/xO79udzH0/Zr20p5fxeJFbCA1/AHw68+qUNBTgd3ttqzTsLTMloQKmGeAqM8SeII&#10;2IHAdJECL3L+/4PiB1BLAwQUAAAACACHTuJAUc6ubyQCAABYBAAADgAAAGRycy9lMm9Eb2MueG1s&#10;rVRLjtQwEN0jcQfLezpJS/0h6vQsaJoNghEDB3D7kxj5J9vdSV+AA7BGQmKDOMQcZwTHoOwOPR9Y&#10;zIJEcsp21fOrV+WsLgat0IH7IK1pcDUpMeKGWiZN2+AP77fPlhiFSAwjyhre4CMP+GL99MmqdzWf&#10;2s4qxj0CEBPq3jW4i9HVRRFoxzUJE+u4gU1hvSYRpr4tmCc9oGtVTMtyXvTWM+ct5SHA6ua0iUdE&#10;/xhAK4SkfGPpXnMTT6ieKxIhpdBJF/A6sxWC0/hWiMAjUg2GTGMe4RCwd2ks1itSt564TtKRAnkM&#10;hQc5aSINHHqG2pBI0N7Lv6C0pN4GK+KEWl2cEsmKQBZV+UCbq444nnMBqYM7ix7+Hyx9c7j0SLIG&#10;zzAyREPBb758+vX988+vP26uv6FZUqh3oQbHK3fpx1kAM6U7CK/TFxJBQ1b1eFaVDxFRWJwuyuls&#10;DoJT2Kum1XPogoRa3IY7H+IrbjVKRoO93Rv2DmqXJSWH1yFmbdnIkLCPGAmtoFIHolA1n88XI+Lo&#10;DNh/MFNksEqyrVQqT3y7e6E8gtAGb/MzBt9zUwb1wHe2XIAylECnC+gwMLUDtYJpM7l7IeEu8rJM&#10;77+QE7MNCd2JQUZIbqTuOGEvDUPx6KAOBq4fThw0ZxgpDrc1WdkzEqke4wk6KANSpwqeapasOOyG&#10;sZA7y47QAHvnZduB9FUmnJyg4XKNxsuROvruPIPe/hD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v2dO02wAAAAkBAAAPAAAAAAAAAAEAIAAAACIAAABkcnMvZG93bnJldi54bWxQSwECFAAUAAAA&#10;CACHTuJAUc6ubyQCAABYBAAADgAAAAAAAAABACAAAAAqAQAAZHJzL2Uyb0RvYy54bWxQSwUGAAAA&#10;AAYABgBZAQAAwAU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法人身份证复印件反面</w:t>
                      </w:r>
                    </w:p>
                    <w:p/>
                  </w:txbxContent>
                </v:textbox>
              </v:roundrect>
            </w:pict>
          </mc:Fallback>
        </mc:AlternateContent>
      </w:r>
    </w:p>
    <w:p>
      <w:pPr>
        <w:pStyle w:val="13"/>
        <w:tabs>
          <w:tab w:val="left" w:pos="5580"/>
        </w:tabs>
        <w:spacing w:line="240" w:lineRule="atLeast"/>
        <w:ind w:left="1079" w:leftChars="257" w:hanging="540"/>
        <w:rPr>
          <w:rFonts w:hAnsi="宋体" w:cs="宋体"/>
          <w:sz w:val="24"/>
        </w:rPr>
      </w:pPr>
    </w:p>
    <w:p>
      <w:pPr>
        <w:pStyle w:val="13"/>
        <w:tabs>
          <w:tab w:val="left" w:pos="5580"/>
        </w:tabs>
        <w:spacing w:line="240" w:lineRule="atLeast"/>
        <w:ind w:left="1079" w:leftChars="257" w:hanging="540"/>
        <w:rPr>
          <w:rFonts w:hAnsi="宋体" w:cs="宋体"/>
          <w:sz w:val="24"/>
        </w:rPr>
      </w:pPr>
    </w:p>
    <w:p>
      <w:pPr>
        <w:pStyle w:val="13"/>
        <w:tabs>
          <w:tab w:val="left" w:pos="5580"/>
        </w:tabs>
        <w:spacing w:line="240" w:lineRule="atLeast"/>
        <w:ind w:left="1079" w:leftChars="257" w:hanging="540"/>
        <w:rPr>
          <w:rFonts w:hAnsi="宋体" w:cs="宋体"/>
          <w:sz w:val="24"/>
        </w:rPr>
      </w:pPr>
    </w:p>
    <w:p>
      <w:pPr>
        <w:pStyle w:val="13"/>
        <w:tabs>
          <w:tab w:val="left" w:pos="5580"/>
        </w:tabs>
        <w:spacing w:line="240" w:lineRule="atLeast"/>
        <w:ind w:left="1079" w:leftChars="257" w:hanging="540"/>
        <w:rPr>
          <w:rFonts w:hAnsi="宋体" w:cs="宋体"/>
          <w:sz w:val="24"/>
        </w:rPr>
      </w:pPr>
    </w:p>
    <w:p>
      <w:pPr>
        <w:pStyle w:val="13"/>
        <w:tabs>
          <w:tab w:val="left" w:pos="5580"/>
        </w:tabs>
        <w:spacing w:line="240" w:lineRule="atLeast"/>
        <w:rPr>
          <w:rFonts w:hAnsi="宋体" w:cs="宋体"/>
          <w:sz w:val="24"/>
        </w:rPr>
      </w:pPr>
    </w:p>
    <w:p>
      <w:pPr>
        <w:pStyle w:val="13"/>
        <w:tabs>
          <w:tab w:val="left" w:pos="5580"/>
        </w:tabs>
        <w:spacing w:line="240" w:lineRule="atLeast"/>
        <w:ind w:left="1079" w:leftChars="257" w:hanging="540"/>
        <w:rPr>
          <w:rFonts w:hAnsi="宋体" w:cs="宋体"/>
          <w:sz w:val="24"/>
        </w:rPr>
      </w:pPr>
      <w:r>
        <w:rPr>
          <w:rFonts w:hint="eastAsia" w:hAnsi="宋体" w:cs="宋体"/>
          <w:sz w:val="24"/>
        </w:rPr>
        <mc:AlternateContent>
          <mc:Choice Requires="wps">
            <w:drawing>
              <wp:anchor distT="0" distB="0" distL="114300" distR="114300" simplePos="0" relativeHeight="251662336" behindDoc="0" locked="0" layoutInCell="1" allowOverlap="1">
                <wp:simplePos x="0" y="0"/>
                <wp:positionH relativeFrom="column">
                  <wp:posOffset>102870</wp:posOffset>
                </wp:positionH>
                <wp:positionV relativeFrom="paragraph">
                  <wp:posOffset>167640</wp:posOffset>
                </wp:positionV>
                <wp:extent cx="2789555" cy="1270000"/>
                <wp:effectExtent l="7620" t="7620" r="22225" b="17780"/>
                <wp:wrapNone/>
                <wp:docPr id="6" name="圆角矩形 6"/>
                <wp:cNvGraphicFramePr/>
                <a:graphic xmlns:a="http://schemas.openxmlformats.org/drawingml/2006/main">
                  <a:graphicData uri="http://schemas.microsoft.com/office/word/2010/wordprocessingShape">
                    <wps:wsp>
                      <wps:cNvSpPr/>
                      <wps:spPr>
                        <a:xfrm>
                          <a:off x="0" y="0"/>
                          <a:ext cx="2789555" cy="127000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Ansi="宋体"/>
                              </w:rPr>
                            </w:pPr>
                          </w:p>
                          <w:p>
                            <w:pPr>
                              <w:rPr>
                                <w:rFonts w:hAnsi="宋体"/>
                              </w:rPr>
                            </w:pPr>
                          </w:p>
                          <w:p>
                            <w:pPr>
                              <w:rPr>
                                <w:rFonts w:hAnsi="宋体"/>
                              </w:rPr>
                            </w:pPr>
                          </w:p>
                          <w:p>
                            <w:r>
                              <w:rPr>
                                <w:rFonts w:hint="eastAsia" w:hAnsi="宋体"/>
                              </w:rPr>
                              <w:t>授权委托人身份证复印件反面</w:t>
                            </w:r>
                          </w:p>
                          <w:p/>
                        </w:txbxContent>
                      </wps:txbx>
                      <wps:bodyPr upright="1"/>
                    </wps:wsp>
                  </a:graphicData>
                </a:graphic>
              </wp:anchor>
            </w:drawing>
          </mc:Choice>
          <mc:Fallback>
            <w:pict>
              <v:roundrect id="_x0000_s1026" o:spid="_x0000_s1026" o:spt="2" style="position:absolute;left:0pt;margin-left:8.1pt;margin-top:13.2pt;height:100pt;width:219.65pt;z-index:251662336;mso-width-relative:page;mso-height-relative:page;" fillcolor="#FFFFFF" filled="t" stroked="t" coordsize="21600,21600" arcsize="0.166666666666667" o:gfxdata="UEsDBAoAAAAAAIdO4kAAAAAAAAAAAAAAAAAEAAAAZHJzL1BLAwQUAAAACACHTuJAnmuC7dgAAAAJ&#10;AQAADwAAAGRycy9kb3ducmV2LnhtbE2PTU+DQBCG7yb+h82YeLNLsdCGsjTGRBONh5Z68bZlRyBl&#10;Zwm7LcVf7/Skx/cj7zyTby62E2ccfOtIwXwWgUCqnGmpVvC5f3lYgfBBk9GdI1QwoYdNcXuT68y4&#10;kXZ4LkMteIR8phU0IfSZlL5q0Go/cz0SZ99usDqwHGppBj3yuO1kHEWptLolvtDoHp8brI7lySoY&#10;f6bj68cSH9+j3dtTuV9O269tq9T93Txagwh4CX9luOIzOhTMdHAnMl50rNOYmwridAGC80WSJCAO&#10;bFwdWeTy/wfFL1BLAwQUAAAACACHTuJAZc4KPCMCAABYBAAADgAAAGRycy9lMm9Eb2MueG1srVRN&#10;jtMwFN4jcQfLe5q0UtMSNZ0FpWwQjBg4gOufxMh/st0mvQAHYI2ExAZxiDnOCI7Bsxs6P7CYBY6U&#10;PNvvff7e956zuhi0Qgfug7SmwdNJiRE31DJp2gZ/eL99tsQoRGIYUdbwBh95wBfrp09Wvav5zHZW&#10;Me4RgJhQ967BXYyuLopAO65JmFjHDWwK6zWJMPVtwTzpAV2rYlaWVdFbz5y3lIcAq5vTJh4R/WMA&#10;rRCS8o2le81NPKF6rkiElEInXcDrzFYITuNbIQKPSDUYMo35DYeAvUvvYr0ideuJ6yQdKZDHUHiQ&#10;kybSwKFnqA2JBO29/AtKS+ptsCJOqNXFKZGsCGQxLR9oc9URx3MuIHVwZ9HD/4Olbw6XHknW4Aoj&#10;QzQU/ObLp1/fP//8+uPm+huqkkK9CzU4XrlLP84CmCndQXidvpAIGrKqx7OqfIiIwuJssXw+n88x&#10;orA3nS1KGAm1uA13PsRX3GqUjAZ7uzfsHdQuS0oOr0PM2rKRIWEfMRJaQaUORKFpVVWLEXF0Buw/&#10;mCkyWCXZViqVJ77dvVAeQWiDt3mMwffclEE98J0vF4k6gU4X0GFgagdqBdNmcvdCwl3kZZmefyEn&#10;ZhsSuhODjJDcSN1xwl4ahuLRQR0MXD+cOGjOMFIcbmuysmckUj3GE3RQBqROFTzVLFlx2A1jIXeW&#10;HaEB9s7LtgPpp5lwcoKGyzUaL0fq6LvzDHr7Q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5r&#10;gu3YAAAACQEAAA8AAAAAAAAAAQAgAAAAIgAAAGRycy9kb3ducmV2LnhtbFBLAQIUABQAAAAIAIdO&#10;4kBlzgo8IwIAAFgEAAAOAAAAAAAAAAEAIAAAACcBAABkcnMvZTJvRG9jLnhtbFBLBQYAAAAABgAG&#10;AFkBAAC8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r>
                        <w:rPr>
                          <w:rFonts w:hint="eastAsia" w:hAnsi="宋体"/>
                        </w:rPr>
                        <w:t>授权委托人身份证复印件反面</w:t>
                      </w:r>
                    </w:p>
                    <w:p/>
                  </w:txbxContent>
                </v:textbox>
              </v:roundrect>
            </w:pict>
          </mc:Fallback>
        </mc:AlternateContent>
      </w:r>
      <w:r>
        <w:rPr>
          <w:rFonts w:hint="eastAsia" w:hAnsi="宋体" w:cs="宋体"/>
          <w:sz w:val="24"/>
        </w:rPr>
        <mc:AlternateContent>
          <mc:Choice Requires="wps">
            <w:drawing>
              <wp:anchor distT="0" distB="0" distL="114300" distR="114300" simplePos="0" relativeHeight="251661312" behindDoc="1" locked="0" layoutInCell="1" allowOverlap="1">
                <wp:simplePos x="0" y="0"/>
                <wp:positionH relativeFrom="column">
                  <wp:posOffset>-93345</wp:posOffset>
                </wp:positionH>
                <wp:positionV relativeFrom="paragraph">
                  <wp:posOffset>196850</wp:posOffset>
                </wp:positionV>
                <wp:extent cx="2819400" cy="1242060"/>
                <wp:effectExtent l="4445" t="4445" r="14605" b="10795"/>
                <wp:wrapThrough wrapText="bothSides">
                  <wp:wrapPolygon>
                    <wp:start x="550" y="-77"/>
                    <wp:lineTo x="-34" y="1248"/>
                    <wp:lineTo x="-34" y="19800"/>
                    <wp:lineTo x="258" y="21125"/>
                    <wp:lineTo x="550" y="21456"/>
                    <wp:lineTo x="20836" y="21456"/>
                    <wp:lineTo x="21566" y="19800"/>
                    <wp:lineTo x="21566" y="1248"/>
                    <wp:lineTo x="20982" y="-77"/>
                    <wp:lineTo x="550" y="-77"/>
                  </wp:wrapPolygon>
                </wp:wrapThrough>
                <wp:docPr id="7" name="流程图: 可选过程 7"/>
                <wp:cNvGraphicFramePr/>
                <a:graphic xmlns:a="http://schemas.openxmlformats.org/drawingml/2006/main">
                  <a:graphicData uri="http://schemas.microsoft.com/office/word/2010/wordprocessingShape">
                    <wps:wsp>
                      <wps:cNvSpPr/>
                      <wps:spPr>
                        <a:xfrm>
                          <a:off x="0" y="0"/>
                          <a:ext cx="2819400" cy="12420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7.35pt;margin-top:15.5pt;height:97.8pt;width:222pt;mso-wrap-distance-left:9pt;mso-wrap-distance-right:9pt;z-index:-251655168;mso-width-relative:page;mso-height-relative:page;" fillcolor="#FFFFFF" filled="t" stroked="t" coordsize="21600,21600" wrapcoords="550 -77 -34 1248 -34 19800 258 21125 550 21456 20836 21456 21566 19800 21566 1248 20982 -77 550 -77" o:gfxdata="UEsDBAoAAAAAAIdO4kAAAAAAAAAAAAAAAAAEAAAAZHJzL1BLAwQUAAAACACHTuJAto2u2dkAAAAK&#10;AQAADwAAAGRycy9kb3ducmV2LnhtbE2PQU+EMBCF7yb+h2ZMvO2WwobdRYaN0ejJi7iJ10IrJdKW&#10;0MKiv97xpMfJfHnve+VptQNb9BR67xDENgGmXetV7zqE89vT5gAsROmUHLzTCF86wKm6viplofzF&#10;veqljh2jEBcKiWBiHAvOQ2u0lWHrR+3o9+EnKyOdU8fVJC8UbgeeJknOrewdNRg56gej2896tgjr&#10;y3dznJ9FW0dzyPfv2fJ4f+aItzciuQMW9Rr/YPjVJ3WoyKnxs1OBDQgbsdsTipAJ2kTALj1mwBqE&#10;NM1z4FXJ/0+ofgBQSwMEFAAAAAgAh07iQBa8LGEqAgAAUAQAAA4AAABkcnMvZTJvRG9jLnhtbK1U&#10;S67TMBSdI7EHy3OatHrfqOkTeqVMEFR6sIBbx0ks+SfbbdIZjBBiwALYADNGTGE1j88uuHZK3wcG&#10;HZBBcv25x+ece53pRa8k2XDnhdElHY9ySrhmphK6Kemrl4tHZ5T4ALoCaTQv6ZZ7ejF7+GDa2YJP&#10;TGtkxR1BEO2Lzpa0DcEWWeZZyxX4kbFc42JtnIKAQ9dklYMO0ZXMJnl+knXGVdYZxr3H2fmwSHeI&#10;7hBAU9eC8blha8V1GFAdlxBQkm+F9XSW2NY1Z+FFXXseiCwpKg3pjYdgvIrvbDaFonFgW8F2FOAQ&#10;Cvc0KRAaD91DzSEAWTvxF5QSzBlv6jBiRmWDkOQIqhjn97y5asHypAWt9nZvuv9/sOz5ZumIqEp6&#10;SokGhQX//uXNj0/vrz9+Lcj1h8+/Xr/7+e0tTpDTaFZnfYE5V3bpdiOPYVTe107FL2oifTJ4uzeY&#10;94EwnJycjc+PcvSe4dp4cjTJT1IJspt063x4yo0iMShpLU132YILj2XgTkPgy6F1ktuweeYD8sD8&#10;P3mRgjdSVAshZRq4ZnUpHdkAtsAiPVEIptzZJjXpSnp+PDlGdoB9XWM/YagseuN1k867k+FvA+fp&#10;+RdwJDYH3w4EEkLcBoUSqChFLYfqia5I2Fr0X+O1o5GM4hUlkuMtjVHaGUDIQ3aiOqlRZCzXUKAY&#10;hX7VI0wMV6baYuHX1ommRZ/HiXpcwUZL7uwuRezk2+MEevMjm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o2u2dkAAAAKAQAADwAAAAAAAAABACAAAAAiAAAAZHJzL2Rvd25yZXYueG1sUEsBAhQA&#10;FAAAAAgAh07iQBa8LGEqAgAAUAQAAA4AAAAAAAAAAQAgAAAAKAEAAGRycy9lMm9Eb2MueG1sUEsF&#10;BgAAAAAGAAYAWQEAAMQ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txbxContent>
                </v:textbox>
                <w10:wrap type="through"/>
              </v:shape>
            </w:pict>
          </mc:Fallback>
        </mc:AlternateContent>
      </w:r>
    </w:p>
    <w:p>
      <w:pPr>
        <w:pStyle w:val="13"/>
        <w:tabs>
          <w:tab w:val="left" w:pos="5580"/>
        </w:tabs>
        <w:spacing w:line="240" w:lineRule="atLeast"/>
        <w:ind w:left="1079" w:leftChars="257" w:hanging="540"/>
        <w:rPr>
          <w:rFonts w:hAnsi="宋体" w:cs="宋体"/>
          <w:sz w:val="24"/>
        </w:rPr>
      </w:pPr>
    </w:p>
    <w:p>
      <w:pPr>
        <w:pStyle w:val="13"/>
        <w:tabs>
          <w:tab w:val="left" w:pos="5580"/>
        </w:tabs>
        <w:spacing w:line="240" w:lineRule="atLeast"/>
        <w:rPr>
          <w:rFonts w:hAnsi="宋体" w:cs="宋体"/>
          <w:sz w:val="24"/>
        </w:rPr>
      </w:pPr>
    </w:p>
    <w:p>
      <w:pPr>
        <w:pStyle w:val="13"/>
        <w:tabs>
          <w:tab w:val="left" w:pos="5580"/>
        </w:tabs>
        <w:spacing w:line="240" w:lineRule="atLeast"/>
        <w:rPr>
          <w:rFonts w:hAnsi="宋体" w:cs="宋体"/>
          <w:sz w:val="24"/>
        </w:rPr>
      </w:pPr>
    </w:p>
    <w:p>
      <w:pPr>
        <w:pStyle w:val="13"/>
        <w:tabs>
          <w:tab w:val="left" w:pos="5580"/>
        </w:tabs>
        <w:spacing w:line="240" w:lineRule="atLeast"/>
        <w:ind w:left="1079" w:leftChars="257" w:hanging="540"/>
        <w:rPr>
          <w:rFonts w:hAnsi="宋体" w:cs="宋体"/>
          <w:sz w:val="24"/>
        </w:rPr>
      </w:pPr>
    </w:p>
    <w:p>
      <w:pPr>
        <w:pStyle w:val="13"/>
        <w:tabs>
          <w:tab w:val="left" w:pos="5580"/>
        </w:tabs>
        <w:spacing w:line="240" w:lineRule="atLeast"/>
        <w:ind w:left="1079" w:leftChars="257" w:hanging="540"/>
        <w:rPr>
          <w:rFonts w:hAnsi="宋体" w:cs="宋体"/>
          <w:sz w:val="24"/>
        </w:rPr>
      </w:pPr>
    </w:p>
    <w:p>
      <w:pPr>
        <w:pStyle w:val="13"/>
        <w:tabs>
          <w:tab w:val="left" w:pos="5580"/>
        </w:tabs>
        <w:spacing w:line="240" w:lineRule="atLeast"/>
        <w:rPr>
          <w:rFonts w:hAnsi="宋体" w:cs="宋体"/>
          <w:sz w:val="24"/>
        </w:rPr>
      </w:pPr>
    </w:p>
    <w:p>
      <w:pPr>
        <w:pStyle w:val="13"/>
        <w:tabs>
          <w:tab w:val="left" w:pos="5580"/>
        </w:tabs>
        <w:spacing w:line="240" w:lineRule="atLeast"/>
        <w:rPr>
          <w:rFonts w:hAnsi="宋体" w:cs="宋体"/>
          <w:sz w:val="24"/>
        </w:rPr>
      </w:pPr>
    </w:p>
    <w:p>
      <w:pPr>
        <w:pStyle w:val="13"/>
        <w:tabs>
          <w:tab w:val="left" w:pos="5580"/>
        </w:tabs>
        <w:spacing w:line="240" w:lineRule="atLeast"/>
        <w:ind w:left="-539" w:leftChars="-257" w:firstLine="900" w:firstLineChars="375"/>
        <w:rPr>
          <w:rFonts w:hAnsi="宋体" w:cs="宋体"/>
          <w:sz w:val="24"/>
        </w:rPr>
      </w:pPr>
    </w:p>
    <w:p>
      <w:pPr>
        <w:pStyle w:val="13"/>
        <w:tabs>
          <w:tab w:val="left" w:pos="5580"/>
        </w:tabs>
        <w:spacing w:line="240" w:lineRule="atLeast"/>
        <w:ind w:firstLine="480" w:firstLineChars="200"/>
        <w:rPr>
          <w:rFonts w:hAnsi="宋体" w:cs="宋体"/>
          <w:sz w:val="24"/>
          <w:u w:val="single"/>
        </w:rPr>
      </w:pPr>
      <w:r>
        <w:rPr>
          <w:rFonts w:hint="eastAsia" w:hAnsi="宋体" w:cs="宋体"/>
          <w:sz w:val="24"/>
          <w:u w:val="single" w:color="FFFFFF"/>
        </w:rPr>
        <w:t>投标</w:t>
      </w:r>
      <w:r>
        <w:rPr>
          <w:rFonts w:hint="eastAsia" w:hAnsi="宋体" w:cs="宋体"/>
          <w:sz w:val="24"/>
        </w:rPr>
        <w:t>人（盖单位章）;</w:t>
      </w:r>
      <w:r>
        <w:rPr>
          <w:rFonts w:hint="eastAsia" w:hAnsi="宋体" w:cs="宋体"/>
          <w:sz w:val="24"/>
          <w:u w:val="single"/>
        </w:rPr>
        <w:t xml:space="preserve">                           </w:t>
      </w:r>
    </w:p>
    <w:p>
      <w:pPr>
        <w:pStyle w:val="13"/>
        <w:tabs>
          <w:tab w:val="left" w:pos="5580"/>
        </w:tabs>
        <w:spacing w:line="240" w:lineRule="atLeast"/>
        <w:ind w:firstLine="480" w:firstLineChars="200"/>
        <w:rPr>
          <w:rFonts w:hAnsi="宋体" w:cs="宋体"/>
          <w:sz w:val="24"/>
        </w:rPr>
      </w:pPr>
      <w:r>
        <w:rPr>
          <w:rFonts w:hint="eastAsia" w:hAnsi="宋体" w:cs="宋体"/>
          <w:sz w:val="24"/>
          <w:u w:val="single" w:color="FFFFFF"/>
        </w:rPr>
        <w:t>法定代表人（签</w:t>
      </w:r>
      <w:r>
        <w:rPr>
          <w:rFonts w:hint="eastAsia" w:ascii="仿宋_GB2312" w:hAnsi="宋体" w:eastAsia="仿宋_GB2312"/>
          <w:color w:val="000000" w:themeColor="text1"/>
          <w:sz w:val="24"/>
          <w:lang w:eastAsia="zh-CN"/>
          <w14:textFill>
            <w14:solidFill>
              <w14:schemeClr w14:val="tx1"/>
            </w14:solidFill>
          </w14:textFill>
        </w:rPr>
        <w:t>章</w:t>
      </w:r>
      <w:r>
        <w:rPr>
          <w:rFonts w:hint="eastAsia" w:hAnsi="宋体" w:cs="宋体"/>
          <w:sz w:val="24"/>
          <w:u w:val="single" w:color="FFFFFF"/>
        </w:rPr>
        <w:t>）</w:t>
      </w:r>
      <w:r>
        <w:rPr>
          <w:rFonts w:hint="eastAsia" w:hAnsi="宋体" w:cs="宋体"/>
          <w:sz w:val="24"/>
        </w:rPr>
        <w:t>：</w:t>
      </w:r>
      <w:r>
        <w:rPr>
          <w:rFonts w:hint="eastAsia" w:hAnsi="宋体" w:cs="宋体"/>
          <w:sz w:val="24"/>
          <w:u w:val="single"/>
        </w:rPr>
        <w:t xml:space="preserve">                     </w:t>
      </w:r>
    </w:p>
    <w:p>
      <w:pPr>
        <w:pStyle w:val="13"/>
        <w:tabs>
          <w:tab w:val="left" w:pos="5580"/>
        </w:tabs>
        <w:spacing w:line="240" w:lineRule="atLeast"/>
        <w:ind w:firstLine="480" w:firstLineChars="200"/>
        <w:rPr>
          <w:rFonts w:hAnsi="宋体" w:cs="宋体"/>
          <w:sz w:val="24"/>
          <w:u w:val="single"/>
        </w:rPr>
      </w:pPr>
      <w:r>
        <w:rPr>
          <w:rFonts w:hint="eastAsia" w:hAnsi="宋体" w:cs="宋体"/>
          <w:sz w:val="24"/>
          <w:u w:val="single" w:color="EEECE1"/>
        </w:rPr>
        <w:t>身份证号</w:t>
      </w:r>
      <w:r>
        <w:rPr>
          <w:rFonts w:hint="eastAsia" w:hAnsi="宋体" w:cs="宋体"/>
          <w:sz w:val="24"/>
        </w:rPr>
        <w:t>码：</w:t>
      </w:r>
      <w:r>
        <w:rPr>
          <w:rFonts w:hint="eastAsia" w:hAnsi="宋体" w:cs="宋体"/>
          <w:sz w:val="24"/>
          <w:u w:val="single"/>
        </w:rPr>
        <w:t xml:space="preserve">__________________________________ </w:t>
      </w:r>
    </w:p>
    <w:p>
      <w:pPr>
        <w:pStyle w:val="13"/>
        <w:tabs>
          <w:tab w:val="left" w:pos="5580"/>
        </w:tabs>
        <w:spacing w:line="240" w:lineRule="atLeast"/>
        <w:ind w:firstLine="480" w:firstLineChars="200"/>
        <w:rPr>
          <w:rFonts w:hAnsi="宋体" w:cs="宋体"/>
          <w:sz w:val="24"/>
          <w:u w:val="single"/>
        </w:rPr>
      </w:pPr>
      <w:r>
        <w:rPr>
          <w:rFonts w:hint="eastAsia" w:hAnsi="宋体" w:cs="宋体"/>
          <w:sz w:val="24"/>
        </w:rPr>
        <w:t>委托代理人：</w:t>
      </w:r>
      <w:r>
        <w:rPr>
          <w:rFonts w:hint="eastAsia" w:hAnsi="宋体" w:cs="宋体"/>
          <w:sz w:val="24"/>
          <w:u w:val="single"/>
        </w:rPr>
        <w:t xml:space="preserve">                                   </w:t>
      </w:r>
    </w:p>
    <w:p>
      <w:pPr>
        <w:pStyle w:val="13"/>
        <w:tabs>
          <w:tab w:val="left" w:pos="5580"/>
        </w:tabs>
        <w:spacing w:line="240" w:lineRule="atLeast"/>
        <w:ind w:firstLine="480" w:firstLineChars="200"/>
        <w:rPr>
          <w:rFonts w:hAnsi="宋体" w:cs="宋体"/>
          <w:sz w:val="24"/>
          <w:u w:val="single"/>
        </w:rPr>
      </w:pPr>
      <w:r>
        <w:rPr>
          <w:rFonts w:hint="eastAsia" w:hAnsi="宋体" w:cs="宋体"/>
          <w:sz w:val="24"/>
        </w:rPr>
        <w:t>身份证号码：</w:t>
      </w:r>
      <w:r>
        <w:rPr>
          <w:rFonts w:hint="eastAsia" w:hAnsi="宋体" w:cs="宋体"/>
          <w:sz w:val="24"/>
          <w:u w:val="single"/>
        </w:rPr>
        <w:t xml:space="preserve">                                   </w:t>
      </w:r>
    </w:p>
    <w:p>
      <w:pPr>
        <w:pStyle w:val="13"/>
        <w:tabs>
          <w:tab w:val="left" w:pos="5580"/>
        </w:tabs>
        <w:spacing w:line="240" w:lineRule="atLeast"/>
        <w:ind w:firstLine="480" w:firstLineChars="200"/>
        <w:rPr>
          <w:rFonts w:hAnsi="宋体" w:cs="宋体"/>
          <w:sz w:val="24"/>
        </w:rPr>
      </w:pPr>
      <w:r>
        <w:rPr>
          <w:rFonts w:hint="eastAsia" w:hAnsi="宋体" w:cs="宋体"/>
          <w:sz w:val="24"/>
          <w:u w:val="single" w:color="FFFFFF"/>
        </w:rPr>
        <w:t>详细通讯地址</w:t>
      </w:r>
      <w:r>
        <w:rPr>
          <w:rFonts w:hint="eastAsia" w:hAnsi="宋体" w:cs="宋体"/>
          <w:sz w:val="24"/>
        </w:rPr>
        <w:t>：</w:t>
      </w:r>
      <w:r>
        <w:rPr>
          <w:rFonts w:hint="eastAsia" w:hAnsi="宋体" w:cs="宋体"/>
          <w:sz w:val="24"/>
          <w:u w:val="single"/>
        </w:rPr>
        <w:t xml:space="preserve">                                 </w:t>
      </w:r>
    </w:p>
    <w:p>
      <w:pPr>
        <w:pStyle w:val="13"/>
        <w:tabs>
          <w:tab w:val="left" w:pos="5580"/>
        </w:tabs>
        <w:spacing w:line="240" w:lineRule="atLeast"/>
        <w:ind w:firstLine="480" w:firstLineChars="200"/>
        <w:rPr>
          <w:rFonts w:hAnsi="宋体" w:cs="宋体"/>
          <w:sz w:val="24"/>
        </w:rPr>
      </w:pPr>
      <w:r>
        <w:rPr>
          <w:rFonts w:hint="eastAsia" w:hAnsi="宋体" w:cs="宋体"/>
          <w:sz w:val="24"/>
          <w:u w:val="single" w:color="FFFFFF"/>
        </w:rPr>
        <w:t xml:space="preserve">邮 政 编 码 </w:t>
      </w:r>
      <w:r>
        <w:rPr>
          <w:rFonts w:hint="eastAsia" w:hAnsi="宋体" w:cs="宋体"/>
          <w:sz w:val="24"/>
        </w:rPr>
        <w:t>：</w:t>
      </w:r>
      <w:r>
        <w:rPr>
          <w:rFonts w:hint="eastAsia" w:hAnsi="宋体" w:cs="宋体"/>
          <w:sz w:val="24"/>
          <w:u w:val="single"/>
        </w:rPr>
        <w:t xml:space="preserve">                                 </w:t>
      </w:r>
    </w:p>
    <w:p>
      <w:pPr>
        <w:pStyle w:val="13"/>
        <w:tabs>
          <w:tab w:val="left" w:pos="5580"/>
        </w:tabs>
        <w:spacing w:line="240" w:lineRule="atLeast"/>
        <w:ind w:firstLine="480" w:firstLineChars="200"/>
        <w:rPr>
          <w:rFonts w:hAnsi="宋体" w:cs="宋体"/>
          <w:sz w:val="24"/>
        </w:rPr>
      </w:pPr>
      <w:r>
        <w:rPr>
          <w:rFonts w:hint="eastAsia" w:hAnsi="宋体" w:cs="宋体"/>
          <w:sz w:val="24"/>
          <w:u w:val="single" w:color="FFFFFF"/>
        </w:rPr>
        <w:t>传　　　　真</w:t>
      </w:r>
      <w:r>
        <w:rPr>
          <w:rFonts w:hint="eastAsia" w:hAnsi="宋体" w:cs="宋体"/>
          <w:sz w:val="24"/>
        </w:rPr>
        <w:t>：</w:t>
      </w:r>
      <w:r>
        <w:rPr>
          <w:rFonts w:hint="eastAsia" w:hAnsi="宋体" w:cs="宋体"/>
          <w:sz w:val="24"/>
          <w:u w:val="single"/>
        </w:rPr>
        <w:t xml:space="preserve">                                 </w:t>
      </w:r>
    </w:p>
    <w:p>
      <w:pPr>
        <w:pStyle w:val="13"/>
        <w:tabs>
          <w:tab w:val="left" w:pos="5580"/>
        </w:tabs>
        <w:spacing w:line="240" w:lineRule="atLeast"/>
        <w:ind w:firstLine="480" w:firstLineChars="200"/>
        <w:rPr>
          <w:rFonts w:hAnsi="宋体" w:cs="宋体"/>
          <w:sz w:val="24"/>
          <w:u w:val="single"/>
        </w:rPr>
      </w:pPr>
      <w:r>
        <w:rPr>
          <w:rFonts w:hint="eastAsia" w:hAnsi="宋体" w:cs="宋体"/>
          <w:sz w:val="24"/>
          <w:u w:val="single" w:color="FFFFFF"/>
        </w:rPr>
        <w:t>电　　　　话</w:t>
      </w:r>
      <w:r>
        <w:rPr>
          <w:rFonts w:hint="eastAsia" w:hAnsi="宋体" w:cs="宋体"/>
          <w:sz w:val="24"/>
        </w:rPr>
        <w:t>：</w:t>
      </w:r>
      <w:r>
        <w:rPr>
          <w:rFonts w:hint="eastAsia" w:hAnsi="宋体" w:cs="宋体"/>
          <w:sz w:val="24"/>
          <w:u w:val="single"/>
        </w:rPr>
        <w:t xml:space="preserve">                                 </w:t>
      </w:r>
    </w:p>
    <w:p>
      <w:pPr>
        <w:pStyle w:val="13"/>
        <w:tabs>
          <w:tab w:val="left" w:pos="5580"/>
        </w:tabs>
        <w:spacing w:line="240" w:lineRule="atLeast"/>
        <w:ind w:left="1079" w:leftChars="257" w:hanging="540"/>
        <w:rPr>
          <w:rFonts w:ascii="仿宋" w:hAnsi="仿宋" w:eastAsia="仿宋"/>
          <w:b/>
          <w:color w:val="000000" w:themeColor="text1"/>
          <w:sz w:val="24"/>
          <w14:textFill>
            <w14:solidFill>
              <w14:schemeClr w14:val="tx1"/>
            </w14:solidFill>
          </w14:textFill>
        </w:rPr>
      </w:pPr>
    </w:p>
    <w:p>
      <w:pPr>
        <w:pStyle w:val="13"/>
        <w:tabs>
          <w:tab w:val="left" w:pos="5580"/>
        </w:tabs>
        <w:spacing w:line="240" w:lineRule="atLeast"/>
        <w:ind w:left="1108" w:leftChars="371" w:hanging="329" w:hangingChars="157"/>
        <w:rPr>
          <w:rFonts w:hAnsi="宋体" w:cs="宋体"/>
          <w:color w:val="000000" w:themeColor="text1"/>
          <w:sz w:val="24"/>
          <w14:textFill>
            <w14:solidFill>
              <w14:schemeClr w14:val="tx1"/>
            </w14:solidFill>
          </w14:textFill>
        </w:rPr>
      </w:pPr>
      <w:r>
        <w:rPr>
          <w:rFonts w:hint="eastAsia"/>
          <w:color w:val="000000" w:themeColor="text1"/>
          <w14:textFill>
            <w14:solidFill>
              <w14:schemeClr w14:val="tx1"/>
            </w14:solidFill>
          </w14:textFill>
        </w:rPr>
        <w:t>注：</w:t>
      </w:r>
      <w:r>
        <w:rPr>
          <w:rFonts w:hint="eastAsia" w:hAnsi="宋体" w:cs="宋体"/>
          <w:color w:val="000000" w:themeColor="text1"/>
          <w:sz w:val="24"/>
          <w14:textFill>
            <w14:solidFill>
              <w14:schemeClr w14:val="tx1"/>
            </w14:solidFill>
          </w14:textFill>
        </w:rPr>
        <w:t>1. 投标人为自然人的，应提供身份证明的复印件。</w:t>
      </w:r>
    </w:p>
    <w:p>
      <w:pPr>
        <w:pStyle w:val="13"/>
        <w:tabs>
          <w:tab w:val="left" w:pos="5580"/>
        </w:tabs>
        <w:spacing w:line="240" w:lineRule="atLeast"/>
        <w:ind w:left="1079" w:leftChars="257" w:hanging="540"/>
        <w:rPr>
          <w:rFonts w:hAnsi="宋体" w:cs="宋体"/>
          <w:color w:val="000000" w:themeColor="text1"/>
          <w:sz w:val="24"/>
          <w:u w:val="single"/>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2.联合体投标应提供联合体各方满足以上要求的证明文件。</w:t>
      </w:r>
    </w:p>
    <w:p>
      <w:pPr>
        <w:tabs>
          <w:tab w:val="left" w:pos="5580"/>
        </w:tabs>
        <w:spacing w:line="360" w:lineRule="exact"/>
        <w:rPr>
          <w:rFonts w:ascii="宋体" w:hAnsi="宋体" w:cs="宋体"/>
          <w:b/>
          <w:bCs/>
          <w:color w:val="000000" w:themeColor="text1"/>
          <w:sz w:val="28"/>
          <w:szCs w:val="28"/>
          <w14:textFill>
            <w14:solidFill>
              <w14:schemeClr w14:val="tx1"/>
            </w14:solidFill>
          </w14:textFill>
        </w:rPr>
      </w:pPr>
    </w:p>
    <w:p>
      <w:pPr>
        <w:pStyle w:val="13"/>
        <w:rPr>
          <w:rFonts w:hAnsi="宋体" w:cs="宋体"/>
          <w:b/>
          <w:bCs/>
          <w:color w:val="000000" w:themeColor="text1"/>
          <w:sz w:val="28"/>
          <w:szCs w:val="28"/>
          <w14:textFill>
            <w14:solidFill>
              <w14:schemeClr w14:val="tx1"/>
            </w14:solidFill>
          </w14:textFill>
        </w:rPr>
      </w:pPr>
    </w:p>
    <w:p/>
    <w:p>
      <w:pPr>
        <w:tabs>
          <w:tab w:val="left" w:pos="5580"/>
        </w:tabs>
        <w:spacing w:line="240" w:lineRule="atLeast"/>
        <w:ind w:left="539" w:leftChars="257"/>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4、依法缴纳近三个月的社会保险社保缴纳凭证；依法缴纳近三个月的税收良好记录证明；</w:t>
      </w:r>
    </w:p>
    <w:p>
      <w:pPr>
        <w:pStyle w:val="7"/>
        <w:ind w:firstLine="0"/>
        <w:rPr>
          <w:color w:val="000000" w:themeColor="text1"/>
          <w14:textFill>
            <w14:solidFill>
              <w14:schemeClr w14:val="tx1"/>
            </w14:solidFill>
          </w14:textFill>
        </w:rPr>
      </w:pPr>
    </w:p>
    <w:p>
      <w:pPr>
        <w:pStyle w:val="7"/>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1.按照投标人须知资料表中的规定提供复印件。</w:t>
      </w:r>
    </w:p>
    <w:p>
      <w:pPr>
        <w:pStyle w:val="7"/>
        <w:ind w:firstLine="0"/>
        <w:rPr>
          <w:color w:val="000000" w:themeColor="text1"/>
          <w14:textFill>
            <w14:solidFill>
              <w14:schemeClr w14:val="tx1"/>
            </w14:solidFill>
          </w14:textFill>
        </w:rPr>
      </w:pPr>
      <w:r>
        <w:rPr>
          <w:color w:val="000000" w:themeColor="text1"/>
          <w14:textFill>
            <w14:solidFill>
              <w14:schemeClr w14:val="tx1"/>
            </w14:solidFill>
          </w14:textFill>
        </w:rPr>
        <w:t xml:space="preserve">      2.复印件上应加盖本单位章。</w:t>
      </w:r>
    </w:p>
    <w:p>
      <w:pPr>
        <w:pStyle w:val="7"/>
        <w:ind w:firstLine="0"/>
        <w:rPr>
          <w:color w:val="000000" w:themeColor="text1"/>
          <w14:textFill>
            <w14:solidFill>
              <w14:schemeClr w14:val="tx1"/>
            </w14:solidFill>
          </w14:textFill>
        </w:rPr>
      </w:pPr>
      <w:r>
        <w:rPr>
          <w:color w:val="000000" w:themeColor="text1"/>
          <w14:textFill>
            <w14:solidFill>
              <w14:schemeClr w14:val="tx1"/>
            </w14:solidFill>
          </w14:textFill>
        </w:rPr>
        <w:t xml:space="preserve">      3.如果是联合体投标，联合体各方均需提供上述证明。</w:t>
      </w:r>
    </w:p>
    <w:p>
      <w:pPr>
        <w:pStyle w:val="7"/>
        <w:ind w:firstLine="0"/>
        <w:rPr>
          <w:color w:val="000000" w:themeColor="text1"/>
          <w14:textFill>
            <w14:solidFill>
              <w14:schemeClr w14:val="tx1"/>
            </w14:solidFill>
          </w14:textFill>
        </w:rPr>
      </w:pPr>
    </w:p>
    <w:p>
      <w:pPr>
        <w:pStyle w:val="7"/>
        <w:ind w:firstLine="0"/>
        <w:rPr>
          <w:color w:val="000000" w:themeColor="text1"/>
          <w14:textFill>
            <w14:solidFill>
              <w14:schemeClr w14:val="tx1"/>
            </w14:solidFill>
          </w14:textFill>
        </w:rPr>
      </w:pPr>
    </w:p>
    <w:p>
      <w:pPr>
        <w:pStyle w:val="7"/>
        <w:ind w:firstLine="0"/>
        <w:rPr>
          <w:color w:val="000000" w:themeColor="text1"/>
          <w14:textFill>
            <w14:solidFill>
              <w14:schemeClr w14:val="tx1"/>
            </w14:solidFill>
          </w14:textFill>
        </w:rPr>
      </w:pPr>
    </w:p>
    <w:p>
      <w:pPr>
        <w:pStyle w:val="7"/>
        <w:ind w:firstLine="0"/>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
      <w:pPr>
        <w:pStyle w:val="7"/>
        <w:ind w:firstLine="0"/>
        <w:rPr>
          <w:color w:val="000000" w:themeColor="text1"/>
          <w14:textFill>
            <w14:solidFill>
              <w14:schemeClr w14:val="tx1"/>
            </w14:solidFill>
          </w14:textFill>
        </w:rPr>
      </w:pPr>
    </w:p>
    <w:p>
      <w:pPr>
        <w:pStyle w:val="7"/>
        <w:spacing w:line="440" w:lineRule="exact"/>
        <w:ind w:firstLine="0"/>
        <w:rPr>
          <w:color w:val="000000" w:themeColor="text1"/>
          <w14:textFill>
            <w14:solidFill>
              <w14:schemeClr w14:val="tx1"/>
            </w14:solidFill>
          </w14:textFill>
        </w:rPr>
      </w:pPr>
    </w:p>
    <w:p>
      <w:pPr>
        <w:tabs>
          <w:tab w:val="left" w:pos="5580"/>
        </w:tabs>
        <w:spacing w:line="440" w:lineRule="exact"/>
        <w:ind w:left="539" w:leftChars="257"/>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5、具有良好的商业信誉和健全的财务会计制度，提供2021年度的审计报告（新成立的公司须提供近一个月的银行资信证明）；</w:t>
      </w:r>
    </w:p>
    <w:p>
      <w:pPr>
        <w:pStyle w:val="7"/>
        <w:ind w:left="720" w:hanging="720" w:hangingChars="300"/>
        <w:rPr>
          <w:color w:val="000000" w:themeColor="text1"/>
          <w14:textFill>
            <w14:solidFill>
              <w14:schemeClr w14:val="tx1"/>
            </w14:solidFill>
          </w14:textFill>
        </w:rPr>
      </w:pPr>
      <w:r>
        <w:rPr>
          <w:rFonts w:hint="eastAsia"/>
          <w:color w:val="000000" w:themeColor="text1"/>
          <w14:textFill>
            <w14:solidFill>
              <w14:schemeClr w14:val="tx1"/>
            </w14:solidFill>
          </w14:textFill>
        </w:rPr>
        <w:t>注：1、如提供本单位2021年度经会计师事务所出具的审计报告复印件（成立不足一年的提供企业成立至今的财务报表复印件），须加盖本单位章。</w:t>
      </w:r>
    </w:p>
    <w:p>
      <w:pPr>
        <w:pStyle w:val="7"/>
        <w:ind w:left="718" w:leftChars="342"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pStyle w:val="7"/>
        <w:ind w:firstLine="72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3、如果是联合体投标，联合体各方均需提供上述证明。</w:t>
      </w:r>
    </w:p>
    <w:p>
      <w:pPr>
        <w:pStyle w:val="7"/>
        <w:ind w:firstLine="720" w:firstLineChars="300"/>
        <w:rPr>
          <w:color w:val="000000" w:themeColor="text1"/>
          <w14:textFill>
            <w14:solidFill>
              <w14:schemeClr w14:val="tx1"/>
            </w14:solidFill>
          </w14:textFill>
        </w:rPr>
      </w:pPr>
      <w:r>
        <w:rPr>
          <w:rFonts w:hint="eastAsia"/>
          <w:color w:val="000000" w:themeColor="text1"/>
          <w14:textFill>
            <w14:solidFill>
              <w14:schemeClr w14:val="tx1"/>
            </w14:solidFill>
          </w14:textFill>
        </w:rPr>
        <w:t>4、如采用合格的投标担保函的，可提供投标担保函复印件替代。</w:t>
      </w:r>
    </w:p>
    <w:p>
      <w:pPr>
        <w:pStyle w:val="7"/>
        <w:ind w:firstLine="0"/>
        <w:rPr>
          <w:color w:val="000000" w:themeColor="text1"/>
          <w14:textFill>
            <w14:solidFill>
              <w14:schemeClr w14:val="tx1"/>
            </w14:solidFill>
          </w14:textFill>
        </w:rPr>
      </w:pPr>
    </w:p>
    <w:p>
      <w:pPr>
        <w:pStyle w:val="7"/>
        <w:ind w:firstLine="0"/>
        <w:rPr>
          <w:color w:val="000000" w:themeColor="text1"/>
          <w14:textFill>
            <w14:solidFill>
              <w14:schemeClr w14:val="tx1"/>
            </w14:solidFill>
          </w14:textFill>
        </w:rPr>
      </w:pPr>
    </w:p>
    <w:p>
      <w:pPr>
        <w:pStyle w:val="8"/>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3"/>
      </w:pPr>
    </w:p>
    <w:p>
      <w:pPr>
        <w:pStyle w:val="13"/>
      </w:pPr>
    </w:p>
    <w:p>
      <w:pPr>
        <w:pStyle w:val="7"/>
        <w:ind w:firstLine="0"/>
        <w:rPr>
          <w:color w:val="000000" w:themeColor="text1"/>
          <w14:textFill>
            <w14:solidFill>
              <w14:schemeClr w14:val="tx1"/>
            </w14:solidFill>
          </w14:textFill>
        </w:rPr>
      </w:pPr>
    </w:p>
    <w:p>
      <w:pPr>
        <w:tabs>
          <w:tab w:val="left" w:pos="5580"/>
        </w:tabs>
        <w:spacing w:line="400" w:lineRule="exact"/>
        <w:ind w:left="539" w:leftChars="257"/>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6、在本公告发出至投标截止间内在“信用中国”网站（http://www.creditchina.gov.cn）、中国政府采购网（http://www.ccgp.gov.cn）、国家企业信用信息公示系统(http://www.gsxt.gov.cn)无尚在处罚期内的不良行为记录网上截图</w:t>
      </w:r>
      <w:r>
        <w:rPr>
          <w:rFonts w:hint="eastAsia" w:ascii="宋体" w:hAnsi="宋体" w:cs="宋体"/>
          <w:b/>
          <w:bCs/>
          <w:color w:val="000000" w:themeColor="text1"/>
          <w:sz w:val="28"/>
          <w:szCs w:val="28"/>
          <w:lang w:eastAsia="zh-CN"/>
          <w14:textFill>
            <w14:solidFill>
              <w14:schemeClr w14:val="tx1"/>
            </w14:solidFill>
          </w14:textFill>
        </w:rPr>
        <w:t>加盖公章</w:t>
      </w:r>
      <w:r>
        <w:rPr>
          <w:rFonts w:hint="eastAsia" w:ascii="宋体" w:hAnsi="宋体" w:cs="宋体"/>
          <w:b/>
          <w:bCs/>
          <w:color w:val="000000" w:themeColor="text1"/>
          <w:sz w:val="28"/>
          <w:szCs w:val="28"/>
          <w14:textFill>
            <w14:solidFill>
              <w14:schemeClr w14:val="tx1"/>
            </w14:solidFill>
          </w14:textFill>
        </w:rPr>
        <w:t>；</w:t>
      </w:r>
    </w:p>
    <w:p>
      <w:pPr>
        <w:tabs>
          <w:tab w:val="left" w:pos="5580"/>
        </w:tabs>
        <w:spacing w:line="240" w:lineRule="atLeast"/>
        <w:jc w:val="center"/>
        <w:rPr>
          <w:rFonts w:ascii="宋体" w:hAnsi="宋体" w:cs="宋体"/>
          <w:b/>
          <w:bCs/>
          <w:color w:val="000000" w:themeColor="text1"/>
          <w:sz w:val="28"/>
          <w:szCs w:val="28"/>
          <w14:textFill>
            <w14:solidFill>
              <w14:schemeClr w14:val="tx1"/>
            </w14:solidFill>
          </w14:textFill>
        </w:rPr>
      </w:pPr>
    </w:p>
    <w:p>
      <w:pPr>
        <w:tabs>
          <w:tab w:val="left" w:pos="5580"/>
        </w:tabs>
        <w:spacing w:line="400" w:lineRule="exact"/>
        <w:ind w:left="539" w:leftChars="257"/>
        <w:rPr>
          <w:rFonts w:ascii="宋体" w:hAnsi="宋体" w:cs="宋体"/>
          <w:b/>
          <w:bCs/>
          <w:color w:val="000000" w:themeColor="text1"/>
          <w:sz w:val="28"/>
          <w:szCs w:val="28"/>
          <w14:textFill>
            <w14:solidFill>
              <w14:schemeClr w14:val="tx1"/>
            </w14:solidFill>
          </w14:textFill>
        </w:rPr>
      </w:pPr>
    </w:p>
    <w:p>
      <w:pPr>
        <w:pStyle w:val="7"/>
        <w:ind w:firstLine="0"/>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2"/>
        <w:ind w:firstLine="210"/>
        <w:rPr>
          <w:color w:val="000000" w:themeColor="text1"/>
          <w14:textFill>
            <w14:solidFill>
              <w14:schemeClr w14:val="tx1"/>
            </w14:solidFill>
          </w14:textFill>
        </w:rPr>
      </w:pPr>
    </w:p>
    <w:p>
      <w:pPr>
        <w:tabs>
          <w:tab w:val="left" w:pos="5580"/>
        </w:tabs>
        <w:spacing w:line="360" w:lineRule="exact"/>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7、投标单位（供应商）提供针对本次项目《反商业贿赂承诺书》</w:t>
      </w:r>
    </w:p>
    <w:p>
      <w:pPr>
        <w:pStyle w:val="7"/>
        <w:ind w:firstLine="0"/>
        <w:rPr>
          <w:color w:val="000000" w:themeColor="text1"/>
          <w14:textFill>
            <w14:solidFill>
              <w14:schemeClr w14:val="tx1"/>
            </w14:solidFill>
          </w14:textFill>
        </w:rPr>
      </w:pPr>
    </w:p>
    <w:p>
      <w:pPr>
        <w:pStyle w:val="7"/>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注：（自拟）</w:t>
      </w:r>
    </w:p>
    <w:p>
      <w:pPr>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ind w:firstLine="0"/>
        <w:rPr>
          <w:rFonts w:hAnsi="宋体" w:cs="宋体"/>
          <w:b/>
          <w:bCs/>
          <w:color w:val="000000" w:themeColor="text1"/>
          <w:sz w:val="28"/>
          <w:szCs w:val="28"/>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8、</w:t>
      </w:r>
      <w:r>
        <w:rPr>
          <w:rFonts w:hAnsi="宋体" w:cs="宋体"/>
          <w:b/>
          <w:bCs/>
          <w:color w:val="000000" w:themeColor="text1"/>
          <w:sz w:val="28"/>
          <w:szCs w:val="28"/>
          <w14:textFill>
            <w14:solidFill>
              <w14:schemeClr w14:val="tx1"/>
            </w14:solidFill>
          </w14:textFill>
        </w:rPr>
        <w:t>参加政府采购活动近3年内，在经营活动中没有重大违法记录的书面声明；</w:t>
      </w:r>
    </w:p>
    <w:p>
      <w:pPr>
        <w:pStyle w:val="7"/>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1.投标人应按照相关法规规定如实作出说明。</w:t>
      </w:r>
    </w:p>
    <w:p>
      <w:pPr>
        <w:pStyle w:val="7"/>
        <w:ind w:firstLine="720" w:firstLineChars="300"/>
        <w:rPr>
          <w:color w:val="000000" w:themeColor="text1"/>
          <w14:textFill>
            <w14:solidFill>
              <w14:schemeClr w14:val="tx1"/>
            </w14:solidFill>
          </w14:textFill>
        </w:rPr>
      </w:pPr>
      <w:r>
        <w:rPr>
          <w:color w:val="000000" w:themeColor="text1"/>
          <w14:textFill>
            <w14:solidFill>
              <w14:schemeClr w14:val="tx1"/>
            </w14:solidFill>
          </w14:textFill>
        </w:rPr>
        <w:t>2．按照招标文件的规定加盖本单位章（自然人投标的无需盖章，需要签</w:t>
      </w:r>
      <w:r>
        <w:rPr>
          <w:rFonts w:hint="eastAsia" w:ascii="仿宋_GB2312" w:hAnsi="宋体" w:eastAsia="仿宋_GB2312"/>
          <w:color w:val="000000" w:themeColor="text1"/>
          <w:sz w:val="24"/>
          <w:lang w:eastAsia="zh-CN"/>
          <w14:textFill>
            <w14:solidFill>
              <w14:schemeClr w14:val="tx1"/>
            </w14:solidFill>
          </w14:textFill>
        </w:rPr>
        <w:t>章</w:t>
      </w:r>
      <w:r>
        <w:rPr>
          <w:color w:val="000000" w:themeColor="text1"/>
          <w14:textFill>
            <w14:solidFill>
              <w14:schemeClr w14:val="tx1"/>
            </w14:solidFill>
          </w14:textFill>
        </w:rPr>
        <w:t>）。</w:t>
      </w:r>
    </w:p>
    <w:p>
      <w:pPr>
        <w:pStyle w:val="7"/>
        <w:ind w:firstLine="0"/>
        <w:rPr>
          <w:color w:val="000000" w:themeColor="text1"/>
          <w14:textFill>
            <w14:solidFill>
              <w14:schemeClr w14:val="tx1"/>
            </w14:solidFill>
          </w14:textFill>
        </w:rPr>
      </w:pPr>
      <w:r>
        <w:rPr>
          <w:color w:val="000000" w:themeColor="text1"/>
          <w14:textFill>
            <w14:solidFill>
              <w14:schemeClr w14:val="tx1"/>
            </w14:solidFill>
          </w14:textFill>
        </w:rPr>
        <w:t xml:space="preserve">      3.如果是联合体投标，联合体各方均需提供上述证明</w:t>
      </w:r>
      <w:r>
        <w:rPr>
          <w:rFonts w:hint="eastAsia"/>
          <w:color w:val="000000" w:themeColor="text1"/>
          <w14:textFill>
            <w14:solidFill>
              <w14:schemeClr w14:val="tx1"/>
            </w14:solidFill>
          </w14:textFill>
        </w:rPr>
        <w:t>（本项目不接受联合体投标）</w:t>
      </w:r>
      <w:r>
        <w:rPr>
          <w:color w:val="000000" w:themeColor="text1"/>
          <w14:textFill>
            <w14:solidFill>
              <w14:schemeClr w14:val="tx1"/>
            </w14:solidFill>
          </w14:textFill>
        </w:rPr>
        <w:t>。</w:t>
      </w:r>
    </w:p>
    <w:p>
      <w:pPr>
        <w:pStyle w:val="7"/>
        <w:ind w:firstLine="0"/>
        <w:rPr>
          <w:color w:val="000000" w:themeColor="text1"/>
          <w14:textFill>
            <w14:solidFill>
              <w14:schemeClr w14:val="tx1"/>
            </w14:solidFill>
          </w14:textFill>
        </w:rPr>
      </w:pPr>
    </w:p>
    <w:p>
      <w:pPr>
        <w:tabs>
          <w:tab w:val="left" w:pos="5580"/>
        </w:tabs>
        <w:spacing w:line="360" w:lineRule="exact"/>
        <w:rPr>
          <w:rFonts w:ascii="宋体" w:hAnsi="宋体" w:cs="宋体"/>
          <w:b/>
          <w:bCs/>
          <w:color w:val="000000" w:themeColor="text1"/>
          <w:sz w:val="28"/>
          <w:szCs w:val="28"/>
          <w14:textFill>
            <w14:solidFill>
              <w14:schemeClr w14:val="tx1"/>
            </w14:solidFill>
          </w14:textFill>
        </w:rPr>
      </w:pPr>
    </w:p>
    <w:p>
      <w:pPr>
        <w:tabs>
          <w:tab w:val="left" w:pos="5580"/>
        </w:tabs>
        <w:spacing w:line="360" w:lineRule="exact"/>
        <w:jc w:val="center"/>
        <w:rPr>
          <w:rFonts w:ascii="宋体" w:hAnsi="宋体" w:cs="宋体"/>
          <w:b/>
          <w:bCs/>
          <w:color w:val="000000" w:themeColor="text1"/>
          <w:sz w:val="28"/>
          <w:szCs w:val="28"/>
          <w14:textFill>
            <w14:solidFill>
              <w14:schemeClr w14:val="tx1"/>
            </w14:solidFill>
          </w14:textFill>
        </w:rPr>
      </w:pPr>
    </w:p>
    <w:p>
      <w:pPr>
        <w:tabs>
          <w:tab w:val="left" w:pos="5580"/>
        </w:tabs>
        <w:spacing w:line="360" w:lineRule="exact"/>
        <w:jc w:val="both"/>
        <w:rPr>
          <w:rFonts w:ascii="宋体" w:hAnsi="宋体" w:cs="宋体"/>
          <w:b/>
          <w:bCs/>
          <w:color w:val="000000" w:themeColor="text1"/>
          <w:sz w:val="28"/>
          <w:szCs w:val="28"/>
          <w14:textFill>
            <w14:solidFill>
              <w14:schemeClr w14:val="tx1"/>
            </w14:solidFill>
          </w14:textFill>
        </w:rPr>
      </w:pPr>
    </w:p>
    <w:p>
      <w:pPr>
        <w:tabs>
          <w:tab w:val="left" w:pos="5580"/>
        </w:tabs>
        <w:spacing w:line="360" w:lineRule="exact"/>
        <w:jc w:val="center"/>
        <w:rPr>
          <w:rFonts w:ascii="宋体" w:hAnsi="宋体" w:cs="宋体"/>
          <w:b/>
          <w:bCs/>
          <w:color w:val="000000" w:themeColor="text1"/>
          <w:sz w:val="28"/>
          <w:szCs w:val="28"/>
          <w14:textFill>
            <w14:solidFill>
              <w14:schemeClr w14:val="tx1"/>
            </w14:solidFill>
          </w14:textFill>
        </w:rPr>
      </w:pPr>
    </w:p>
    <w:p>
      <w:pPr>
        <w:tabs>
          <w:tab w:val="left" w:pos="5580"/>
        </w:tabs>
        <w:spacing w:line="360" w:lineRule="exact"/>
        <w:jc w:val="center"/>
        <w:rPr>
          <w:rFonts w:ascii="宋体" w:hAnsi="宋体" w:cs="宋体"/>
          <w:b/>
          <w:bCs/>
          <w:color w:val="000000" w:themeColor="text1"/>
          <w:sz w:val="28"/>
          <w:szCs w:val="28"/>
          <w14:textFill>
            <w14:solidFill>
              <w14:schemeClr w14:val="tx1"/>
            </w14:solidFill>
          </w14:textFill>
        </w:rPr>
      </w:pPr>
    </w:p>
    <w:p>
      <w:pPr>
        <w:tabs>
          <w:tab w:val="left" w:pos="5580"/>
        </w:tabs>
        <w:spacing w:line="360" w:lineRule="exact"/>
        <w:jc w:val="center"/>
        <w:rPr>
          <w:rFonts w:ascii="宋体" w:hAnsi="宋体" w:cs="宋体"/>
          <w:b/>
          <w:bCs/>
          <w:color w:val="000000" w:themeColor="text1"/>
          <w:sz w:val="28"/>
          <w:szCs w:val="28"/>
          <w14:textFill>
            <w14:solidFill>
              <w14:schemeClr w14:val="tx1"/>
            </w14:solidFill>
          </w14:textFill>
        </w:rPr>
      </w:pPr>
    </w:p>
    <w:p>
      <w:pPr>
        <w:numPr>
          <w:ilvl w:val="0"/>
          <w:numId w:val="7"/>
        </w:numPr>
        <w:tabs>
          <w:tab w:val="left" w:pos="5580"/>
        </w:tabs>
        <w:spacing w:line="360" w:lineRule="auto"/>
        <w:jc w:val="both"/>
        <w:rPr>
          <w:rFonts w:hint="eastAsia" w:ascii="宋体" w:hAnsi="宋体" w:cs="宋体"/>
          <w:b/>
          <w:bCs/>
          <w:color w:val="000000" w:themeColor="text1"/>
          <w:sz w:val="28"/>
          <w:szCs w:val="28"/>
          <w:lang w:eastAsia="zh-CN"/>
          <w14:textFill>
            <w14:solidFill>
              <w14:schemeClr w14:val="tx1"/>
            </w14:solidFill>
          </w14:textFill>
        </w:rPr>
      </w:pPr>
      <w:r>
        <w:rPr>
          <w:rFonts w:hint="eastAsia" w:ascii="宋体" w:hAnsi="宋体" w:cs="宋体"/>
          <w:b/>
          <w:bCs/>
          <w:color w:val="000000" w:themeColor="text1"/>
          <w:sz w:val="28"/>
          <w:szCs w:val="28"/>
          <w:lang w:eastAsia="zh-CN"/>
          <w14:textFill>
            <w14:solidFill>
              <w14:schemeClr w14:val="tx1"/>
            </w14:solidFill>
          </w14:textFill>
        </w:rPr>
        <w:t>培训机构具有办学许可证明或相关认证</w:t>
      </w:r>
    </w:p>
    <w:p>
      <w:pPr>
        <w:numPr>
          <w:ilvl w:val="0"/>
          <w:numId w:val="0"/>
        </w:numPr>
        <w:tabs>
          <w:tab w:val="left" w:pos="5580"/>
        </w:tabs>
        <w:spacing w:line="360" w:lineRule="auto"/>
        <w:jc w:val="both"/>
        <w:rPr>
          <w:rFonts w:ascii="宋体" w:hAnsi="宋体" w:cs="宋体"/>
          <w:b/>
          <w:bCs/>
          <w:color w:val="000000" w:themeColor="text1"/>
          <w:sz w:val="28"/>
          <w:szCs w:val="28"/>
          <w14:textFill>
            <w14:solidFill>
              <w14:schemeClr w14:val="tx1"/>
            </w14:solidFill>
          </w14:textFill>
        </w:rPr>
      </w:pPr>
    </w:p>
    <w:p>
      <w:pPr>
        <w:pStyle w:val="7"/>
        <w:rPr>
          <w:rFonts w:ascii="宋体" w:hAnsi="宋体" w:cs="宋体"/>
          <w:b/>
          <w:bCs/>
          <w:color w:val="000000" w:themeColor="text1"/>
          <w:sz w:val="28"/>
          <w:szCs w:val="28"/>
          <w14:textFill>
            <w14:solidFill>
              <w14:schemeClr w14:val="tx1"/>
            </w14:solidFill>
          </w14:textFill>
        </w:rPr>
      </w:pPr>
    </w:p>
    <w:p>
      <w:pPr>
        <w:rPr>
          <w:rFonts w:ascii="宋体" w:hAnsi="宋体" w:cs="宋体"/>
          <w:b/>
          <w:bCs/>
          <w:color w:val="000000" w:themeColor="text1"/>
          <w:sz w:val="28"/>
          <w:szCs w:val="28"/>
          <w14:textFill>
            <w14:solidFill>
              <w14:schemeClr w14:val="tx1"/>
            </w14:solidFill>
          </w14:textFill>
        </w:rPr>
      </w:pPr>
    </w:p>
    <w:p>
      <w:pPr>
        <w:pStyle w:val="7"/>
        <w:rPr>
          <w:rFonts w:ascii="宋体" w:hAnsi="宋体" w:cs="宋体"/>
          <w:b/>
          <w:bCs/>
          <w:color w:val="000000" w:themeColor="text1"/>
          <w:sz w:val="28"/>
          <w:szCs w:val="28"/>
          <w14:textFill>
            <w14:solidFill>
              <w14:schemeClr w14:val="tx1"/>
            </w14:solidFill>
          </w14:textFill>
        </w:rPr>
      </w:pPr>
    </w:p>
    <w:p/>
    <w:p>
      <w:pPr>
        <w:numPr>
          <w:ilvl w:val="0"/>
          <w:numId w:val="7"/>
        </w:numPr>
        <w:tabs>
          <w:tab w:val="left" w:pos="5580"/>
        </w:tabs>
        <w:spacing w:line="480" w:lineRule="auto"/>
        <w:jc w:val="center"/>
        <w:rPr>
          <w:rFonts w:ascii="宋体" w:hAnsi="宋体" w:cs="宋体"/>
          <w:b/>
          <w:bCs/>
          <w:color w:val="000000" w:themeColor="text1"/>
          <w:sz w:val="32"/>
          <w:szCs w:val="32"/>
          <w14:textFill>
            <w14:solidFill>
              <w14:schemeClr w14:val="tx1"/>
            </w14:solidFill>
          </w14:textFill>
        </w:rPr>
      </w:pPr>
      <w:r>
        <w:rPr>
          <w:rFonts w:hint="eastAsia"/>
          <w:b/>
          <w:bCs/>
          <w:color w:val="000000" w:themeColor="text1"/>
          <w:sz w:val="28"/>
          <w:szCs w:val="28"/>
          <w:lang w:eastAsia="zh-CN"/>
          <w14:textFill>
            <w14:solidFill>
              <w14:schemeClr w14:val="tx1"/>
            </w14:solidFill>
          </w14:textFill>
        </w:rPr>
        <w:t>投标保证金缴纳凭证</w:t>
      </w:r>
    </w:p>
    <w:p>
      <w:pPr>
        <w:pStyle w:val="2"/>
        <w:spacing w:line="360"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投标人可将本项目投标保证金支付的汇款凭证、支票、汇票作为缴纳凭证装订在本部分，复印件上应加盖本单位章；</w:t>
      </w:r>
    </w:p>
    <w:p>
      <w:pPr>
        <w:pStyle w:val="2"/>
        <w:rPr>
          <w:color w:val="000000" w:themeColor="text1"/>
          <w14:textFill>
            <w14:solidFill>
              <w14:schemeClr w14:val="tx1"/>
            </w14:solidFill>
          </w14:textFill>
        </w:rPr>
      </w:pPr>
    </w:p>
    <w:p>
      <w:pPr>
        <w:spacing w:line="240" w:lineRule="atLeast"/>
        <w:rPr>
          <w:rFonts w:ascii="仿宋" w:hAnsi="仿宋" w:eastAsia="仿宋"/>
          <w:color w:val="000000" w:themeColor="text1"/>
          <w:sz w:val="24"/>
          <w14:textFill>
            <w14:solidFill>
              <w14:schemeClr w14:val="tx1"/>
            </w14:solidFill>
          </w14:textFill>
        </w:rPr>
      </w:pPr>
      <w:r>
        <w:rPr>
          <w:rFonts w:hint="eastAsia"/>
          <w:color w:val="000000" w:themeColor="text1"/>
          <w14:textFill>
            <w14:solidFill>
              <w14:schemeClr w14:val="tx1"/>
            </w14:solidFill>
          </w14:textFill>
        </w:rPr>
        <w:t xml:space="preserve">    </w:t>
      </w:r>
    </w:p>
    <w:p>
      <w:pPr>
        <w:pStyle w:val="2"/>
        <w:ind w:left="718" w:leftChars="342"/>
        <w:rPr>
          <w:color w:val="000000" w:themeColor="text1"/>
          <w14:textFill>
            <w14:solidFill>
              <w14:schemeClr w14:val="tx1"/>
            </w14:solidFill>
          </w14:textFill>
        </w:rPr>
      </w:pPr>
    </w:p>
    <w:tbl>
      <w:tblPr>
        <w:tblStyle w:val="26"/>
        <w:tblpPr w:leftFromText="180" w:rightFromText="180" w:vertAnchor="text" w:horzAnchor="page" w:tblpX="2886" w:tblpY="9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5900" w:type="dxa"/>
            <w:vAlign w:val="center"/>
          </w:tcPr>
          <w:p>
            <w:pPr>
              <w:pStyle w:val="2"/>
              <w:jc w:val="center"/>
              <w:rPr>
                <w:rFonts w:hint="eastAsia" w:eastAsia="宋体"/>
                <w:b/>
                <w:bCs/>
                <w:color w:val="000000" w:themeColor="text1"/>
                <w:sz w:val="24"/>
                <w:szCs w:val="24"/>
                <w:lang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投标保证金缴纳凭证</w:t>
            </w:r>
          </w:p>
        </w:tc>
      </w:tr>
    </w:tbl>
    <w:p>
      <w:pPr>
        <w:tabs>
          <w:tab w:val="left" w:pos="5580"/>
        </w:tabs>
        <w:spacing w:line="36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tabs>
          <w:tab w:val="left" w:pos="5580"/>
        </w:tabs>
        <w:spacing w:line="360" w:lineRule="exact"/>
        <w:jc w:val="center"/>
        <w:rPr>
          <w:color w:val="000000" w:themeColor="text1"/>
          <w14:textFill>
            <w14:solidFill>
              <w14:schemeClr w14:val="tx1"/>
            </w14:solidFill>
          </w14:textFill>
        </w:rPr>
      </w:pPr>
    </w:p>
    <w:p>
      <w:pPr>
        <w:rPr>
          <w:rFonts w:ascii="宋体" w:hAnsi="宋体" w:cs="宋体"/>
          <w:b/>
          <w:bCs/>
          <w:color w:val="000000" w:themeColor="text1"/>
          <w:sz w:val="28"/>
          <w:szCs w:val="28"/>
          <w14:textFill>
            <w14:solidFill>
              <w14:schemeClr w14:val="tx1"/>
            </w14:solidFill>
          </w14:textFill>
        </w:rPr>
      </w:pPr>
    </w:p>
    <w:p>
      <w:pPr>
        <w:pStyle w:val="9"/>
      </w:pPr>
    </w:p>
    <w:p>
      <w:pPr>
        <w:numPr>
          <w:ilvl w:val="0"/>
          <w:numId w:val="0"/>
        </w:numPr>
        <w:tabs>
          <w:tab w:val="left" w:pos="5580"/>
        </w:tabs>
        <w:spacing w:line="360" w:lineRule="auto"/>
        <w:ind w:left="210" w:leftChars="0"/>
        <w:jc w:val="both"/>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11、</w:t>
      </w:r>
      <w:r>
        <w:rPr>
          <w:rFonts w:hint="eastAsia" w:ascii="宋体" w:hAnsi="宋体" w:cs="宋体"/>
          <w:b/>
          <w:bCs/>
          <w:color w:val="000000" w:themeColor="text1"/>
          <w:sz w:val="28"/>
          <w:szCs w:val="28"/>
          <w14:textFill>
            <w14:solidFill>
              <w14:schemeClr w14:val="tx1"/>
            </w14:solidFill>
          </w14:textFill>
        </w:rPr>
        <w:t>投标人须知资料表要求的其他资格证明文件;</w:t>
      </w:r>
    </w:p>
    <w:p>
      <w:pPr>
        <w:tabs>
          <w:tab w:val="left" w:pos="5580"/>
        </w:tabs>
        <w:spacing w:line="360" w:lineRule="auto"/>
        <w:jc w:val="left"/>
        <w:rPr>
          <w:rFonts w:ascii="宋体"/>
          <w:color w:val="000000" w:themeColor="text1"/>
          <w14:textFill>
            <w14:solidFill>
              <w14:schemeClr w14:val="tx1"/>
            </w14:solidFill>
          </w14:textFill>
        </w:rPr>
      </w:pPr>
    </w:p>
    <w:p>
      <w:pPr>
        <w:pStyle w:val="7"/>
        <w:spacing w:line="360" w:lineRule="auto"/>
        <w:ind w:left="720" w:hanging="720" w:hangingChars="300"/>
        <w:rPr>
          <w:color w:val="000000" w:themeColor="text1"/>
          <w14:textFill>
            <w14:solidFill>
              <w14:schemeClr w14:val="tx1"/>
            </w14:solidFill>
          </w14:textFill>
        </w:rPr>
      </w:pPr>
      <w:r>
        <w:rPr>
          <w:rFonts w:hint="eastAsia"/>
          <w:color w:val="000000" w:themeColor="text1"/>
          <w14:textFill>
            <w14:solidFill>
              <w14:schemeClr w14:val="tx1"/>
            </w14:solidFill>
          </w14:textFill>
        </w:rPr>
        <w:t>注：1.应提供投标人须知资料表要求的其他资格证明文件。</w:t>
      </w:r>
    </w:p>
    <w:p>
      <w:pPr>
        <w:pStyle w:val="7"/>
        <w:spacing w:line="360" w:lineRule="auto"/>
        <w:ind w:left="720" w:hanging="720" w:hangingChars="3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2.复印件上应加盖本单位章（自然人投标的无需盖章，需要签</w:t>
      </w:r>
      <w:r>
        <w:rPr>
          <w:rFonts w:hint="eastAsia"/>
          <w:color w:val="000000" w:themeColor="text1"/>
          <w:lang w:eastAsia="zh-CN"/>
          <w14:textFill>
            <w14:solidFill>
              <w14:schemeClr w14:val="tx1"/>
            </w14:solidFill>
          </w14:textFill>
        </w:rPr>
        <w:t>章</w:t>
      </w:r>
      <w:r>
        <w:rPr>
          <w:rFonts w:hint="eastAsia"/>
          <w:color w:val="000000" w:themeColor="text1"/>
          <w14:textFill>
            <w14:solidFill>
              <w14:schemeClr w14:val="tx1"/>
            </w14:solidFill>
          </w14:textFill>
        </w:rPr>
        <w:t>）。</w:t>
      </w:r>
    </w:p>
    <w:p>
      <w:pPr>
        <w:pStyle w:val="7"/>
        <w:spacing w:line="360" w:lineRule="auto"/>
        <w:ind w:left="720" w:hanging="720" w:hangingChars="3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3. 如果是联合体投标，联合体各方需提供的满足招标文件要求的其他资格证明文件。</w:t>
      </w:r>
    </w:p>
    <w:p>
      <w:pPr>
        <w:spacing w:line="360" w:lineRule="auto"/>
        <w:rPr>
          <w:color w:val="000000" w:themeColor="text1"/>
          <w:sz w:val="24"/>
          <w14:textFill>
            <w14:solidFill>
              <w14:schemeClr w14:val="tx1"/>
            </w14:solidFill>
          </w14:textFill>
        </w:rPr>
      </w:pPr>
    </w:p>
    <w:p>
      <w:pPr>
        <w:pStyle w:val="14"/>
        <w:tabs>
          <w:tab w:val="center" w:pos="4140"/>
          <w:tab w:val="right" w:pos="8300"/>
          <w:tab w:val="clear" w:pos="4153"/>
          <w:tab w:val="clear" w:pos="8306"/>
        </w:tabs>
        <w:spacing w:line="440" w:lineRule="exact"/>
        <w:jc w:val="both"/>
        <w:rPr>
          <w:rFonts w:ascii="仿宋_GB2312" w:hAnsi="宋体" w:eastAsia="仿宋_GB2312"/>
          <w:color w:val="000000" w:themeColor="text1"/>
          <w:sz w:val="24"/>
          <w14:textFill>
            <w14:solidFill>
              <w14:schemeClr w14:val="tx1"/>
            </w14:solidFill>
          </w14:textFill>
        </w:rPr>
      </w:pPr>
    </w:p>
    <w:p>
      <w:pPr>
        <w:pStyle w:val="14"/>
        <w:tabs>
          <w:tab w:val="center" w:pos="4140"/>
          <w:tab w:val="right" w:pos="8300"/>
          <w:tab w:val="clear" w:pos="4153"/>
          <w:tab w:val="clear" w:pos="8306"/>
        </w:tabs>
        <w:spacing w:line="440" w:lineRule="exact"/>
        <w:ind w:firstLine="840" w:firstLineChars="300"/>
        <w:jc w:val="both"/>
        <w:rPr>
          <w:rFonts w:hAnsi="宋体" w:cs="宋体"/>
          <w:b/>
          <w:bCs/>
          <w:color w:val="000000" w:themeColor="text1"/>
          <w:kern w:val="2"/>
          <w:sz w:val="28"/>
          <w:szCs w:val="28"/>
          <w14:textFill>
            <w14:solidFill>
              <w14:schemeClr w14:val="tx1"/>
            </w14:solidFill>
          </w14:textFill>
        </w:rPr>
      </w:pPr>
    </w:p>
    <w:p>
      <w:pPr>
        <w:pStyle w:val="14"/>
        <w:tabs>
          <w:tab w:val="center" w:pos="4140"/>
          <w:tab w:val="right" w:pos="8300"/>
          <w:tab w:val="clear" w:pos="4153"/>
          <w:tab w:val="clear" w:pos="8306"/>
        </w:tabs>
        <w:spacing w:line="440" w:lineRule="exact"/>
        <w:ind w:firstLine="840" w:firstLineChars="300"/>
        <w:jc w:val="both"/>
        <w:rPr>
          <w:rFonts w:hAnsi="宋体" w:cs="宋体"/>
          <w:b/>
          <w:bCs/>
          <w:color w:val="000000" w:themeColor="text1"/>
          <w:kern w:val="2"/>
          <w:sz w:val="28"/>
          <w:szCs w:val="28"/>
          <w14:textFill>
            <w14:solidFill>
              <w14:schemeClr w14:val="tx1"/>
            </w14:solidFill>
          </w14:textFill>
        </w:rPr>
      </w:pPr>
    </w:p>
    <w:p>
      <w:pPr>
        <w:pStyle w:val="14"/>
        <w:tabs>
          <w:tab w:val="center" w:pos="4140"/>
          <w:tab w:val="right" w:pos="8300"/>
          <w:tab w:val="clear" w:pos="4153"/>
          <w:tab w:val="clear" w:pos="8306"/>
        </w:tabs>
        <w:spacing w:line="440" w:lineRule="exact"/>
        <w:ind w:firstLine="840" w:firstLineChars="300"/>
        <w:jc w:val="both"/>
        <w:rPr>
          <w:rFonts w:hAnsi="宋体" w:cs="宋体"/>
          <w:b/>
          <w:bCs/>
          <w:color w:val="000000" w:themeColor="text1"/>
          <w:kern w:val="2"/>
          <w:sz w:val="28"/>
          <w:szCs w:val="28"/>
          <w14:textFill>
            <w14:solidFill>
              <w14:schemeClr w14:val="tx1"/>
            </w14:solidFill>
          </w14:textFill>
        </w:rPr>
      </w:pPr>
    </w:p>
    <w:p>
      <w:pPr>
        <w:pStyle w:val="14"/>
        <w:tabs>
          <w:tab w:val="center" w:pos="4140"/>
          <w:tab w:val="right" w:pos="8300"/>
          <w:tab w:val="clear" w:pos="4153"/>
          <w:tab w:val="clear" w:pos="8306"/>
        </w:tabs>
        <w:spacing w:line="440" w:lineRule="exact"/>
        <w:ind w:firstLine="840" w:firstLineChars="300"/>
        <w:jc w:val="both"/>
        <w:rPr>
          <w:rFonts w:hAnsi="宋体" w:cs="宋体"/>
          <w:b/>
          <w:bCs/>
          <w:color w:val="000000" w:themeColor="text1"/>
          <w:kern w:val="2"/>
          <w:sz w:val="28"/>
          <w:szCs w:val="28"/>
          <w14:textFill>
            <w14:solidFill>
              <w14:schemeClr w14:val="tx1"/>
            </w14:solidFill>
          </w14:textFill>
        </w:rPr>
      </w:pPr>
    </w:p>
    <w:p>
      <w:pPr>
        <w:pStyle w:val="14"/>
        <w:tabs>
          <w:tab w:val="center" w:pos="4140"/>
          <w:tab w:val="right" w:pos="8300"/>
          <w:tab w:val="clear" w:pos="4153"/>
          <w:tab w:val="clear" w:pos="8306"/>
        </w:tabs>
        <w:spacing w:line="440" w:lineRule="exact"/>
        <w:ind w:firstLine="840" w:firstLineChars="300"/>
        <w:jc w:val="both"/>
        <w:rPr>
          <w:rFonts w:hAnsi="宋体" w:cs="宋体"/>
          <w:b/>
          <w:bCs/>
          <w:color w:val="000000" w:themeColor="text1"/>
          <w:kern w:val="2"/>
          <w:sz w:val="28"/>
          <w:szCs w:val="28"/>
          <w14:textFill>
            <w14:solidFill>
              <w14:schemeClr w14:val="tx1"/>
            </w14:solidFill>
          </w14:textFill>
        </w:rPr>
      </w:pPr>
    </w:p>
    <w:p>
      <w:pPr>
        <w:pStyle w:val="14"/>
        <w:tabs>
          <w:tab w:val="center" w:pos="4140"/>
          <w:tab w:val="right" w:pos="8300"/>
          <w:tab w:val="clear" w:pos="4153"/>
          <w:tab w:val="clear" w:pos="8306"/>
        </w:tabs>
        <w:spacing w:line="440" w:lineRule="exact"/>
        <w:ind w:firstLine="840" w:firstLineChars="300"/>
        <w:jc w:val="both"/>
        <w:rPr>
          <w:rFonts w:hAnsi="宋体" w:cs="宋体"/>
          <w:b/>
          <w:bCs/>
          <w:color w:val="000000" w:themeColor="text1"/>
          <w:kern w:val="2"/>
          <w:sz w:val="28"/>
          <w:szCs w:val="28"/>
          <w14:textFill>
            <w14:solidFill>
              <w14:schemeClr w14:val="tx1"/>
            </w14:solidFill>
          </w14:textFill>
        </w:rPr>
      </w:pPr>
    </w:p>
    <w:p>
      <w:pPr>
        <w:pStyle w:val="14"/>
        <w:tabs>
          <w:tab w:val="center" w:pos="4140"/>
          <w:tab w:val="right" w:pos="8300"/>
          <w:tab w:val="clear" w:pos="4153"/>
          <w:tab w:val="clear" w:pos="8306"/>
        </w:tabs>
        <w:spacing w:line="440" w:lineRule="exact"/>
        <w:ind w:firstLine="840" w:firstLineChars="300"/>
        <w:jc w:val="both"/>
        <w:rPr>
          <w:rFonts w:hAnsi="宋体" w:cs="宋体"/>
          <w:b/>
          <w:bCs/>
          <w:color w:val="000000" w:themeColor="text1"/>
          <w:kern w:val="2"/>
          <w:sz w:val="28"/>
          <w:szCs w:val="28"/>
          <w14:textFill>
            <w14:solidFill>
              <w14:schemeClr w14:val="tx1"/>
            </w14:solidFill>
          </w14:textFill>
        </w:rPr>
      </w:pPr>
    </w:p>
    <w:p>
      <w:pPr>
        <w:pStyle w:val="14"/>
        <w:tabs>
          <w:tab w:val="center" w:pos="4140"/>
          <w:tab w:val="right" w:pos="8300"/>
          <w:tab w:val="clear" w:pos="4153"/>
          <w:tab w:val="clear" w:pos="8306"/>
        </w:tabs>
        <w:spacing w:line="440" w:lineRule="exact"/>
        <w:ind w:firstLine="840" w:firstLineChars="300"/>
        <w:jc w:val="both"/>
        <w:rPr>
          <w:rFonts w:hAnsi="宋体" w:cs="宋体"/>
          <w:b/>
          <w:bCs/>
          <w:color w:val="000000" w:themeColor="text1"/>
          <w:kern w:val="2"/>
          <w:sz w:val="28"/>
          <w:szCs w:val="28"/>
          <w14:textFill>
            <w14:solidFill>
              <w14:schemeClr w14:val="tx1"/>
            </w14:solidFill>
          </w14:textFill>
        </w:rPr>
      </w:pPr>
    </w:p>
    <w:p>
      <w:pPr>
        <w:pStyle w:val="14"/>
        <w:tabs>
          <w:tab w:val="center" w:pos="4140"/>
          <w:tab w:val="right" w:pos="8300"/>
          <w:tab w:val="clear" w:pos="4153"/>
          <w:tab w:val="clear" w:pos="8306"/>
        </w:tabs>
        <w:spacing w:line="440" w:lineRule="exact"/>
        <w:ind w:firstLine="840" w:firstLineChars="300"/>
        <w:jc w:val="both"/>
        <w:rPr>
          <w:rFonts w:hAnsi="宋体" w:cs="宋体"/>
          <w:b/>
          <w:bCs/>
          <w:color w:val="000000" w:themeColor="text1"/>
          <w:kern w:val="2"/>
          <w:sz w:val="28"/>
          <w:szCs w:val="28"/>
          <w14:textFill>
            <w14:solidFill>
              <w14:schemeClr w14:val="tx1"/>
            </w14:solidFill>
          </w14:textFill>
        </w:rPr>
      </w:pPr>
    </w:p>
    <w:p>
      <w:pPr>
        <w:pStyle w:val="14"/>
        <w:tabs>
          <w:tab w:val="center" w:pos="4140"/>
          <w:tab w:val="right" w:pos="8300"/>
          <w:tab w:val="clear" w:pos="4153"/>
          <w:tab w:val="clear" w:pos="8306"/>
        </w:tabs>
        <w:spacing w:line="440" w:lineRule="exact"/>
        <w:ind w:firstLine="840" w:firstLineChars="300"/>
        <w:jc w:val="both"/>
        <w:rPr>
          <w:rFonts w:hAnsi="宋体" w:cs="宋体"/>
          <w:b/>
          <w:bCs/>
          <w:color w:val="000000" w:themeColor="text1"/>
          <w:kern w:val="2"/>
          <w:sz w:val="28"/>
          <w:szCs w:val="28"/>
          <w14:textFill>
            <w14:solidFill>
              <w14:schemeClr w14:val="tx1"/>
            </w14:solidFill>
          </w14:textFill>
        </w:rPr>
      </w:pPr>
    </w:p>
    <w:p>
      <w:pPr>
        <w:pStyle w:val="14"/>
        <w:tabs>
          <w:tab w:val="center" w:pos="4140"/>
          <w:tab w:val="right" w:pos="8300"/>
          <w:tab w:val="clear" w:pos="4153"/>
          <w:tab w:val="clear" w:pos="8306"/>
        </w:tabs>
        <w:spacing w:line="440" w:lineRule="exact"/>
        <w:ind w:firstLine="840" w:firstLineChars="300"/>
        <w:jc w:val="both"/>
        <w:rPr>
          <w:rFonts w:hAnsi="宋体" w:cs="宋体"/>
          <w:b/>
          <w:bCs/>
          <w:color w:val="000000" w:themeColor="text1"/>
          <w:kern w:val="2"/>
          <w:sz w:val="28"/>
          <w:szCs w:val="28"/>
          <w14:textFill>
            <w14:solidFill>
              <w14:schemeClr w14:val="tx1"/>
            </w14:solidFill>
          </w14:textFill>
        </w:rPr>
      </w:pPr>
    </w:p>
    <w:p>
      <w:pPr>
        <w:pStyle w:val="14"/>
        <w:tabs>
          <w:tab w:val="center" w:pos="4140"/>
          <w:tab w:val="right" w:pos="8300"/>
          <w:tab w:val="clear" w:pos="4153"/>
          <w:tab w:val="clear" w:pos="8306"/>
        </w:tabs>
        <w:spacing w:line="440" w:lineRule="exact"/>
        <w:ind w:firstLine="840" w:firstLineChars="300"/>
        <w:jc w:val="both"/>
        <w:rPr>
          <w:rFonts w:hAnsi="宋体" w:cs="宋体"/>
          <w:b/>
          <w:bCs/>
          <w:color w:val="000000" w:themeColor="text1"/>
          <w:kern w:val="2"/>
          <w:sz w:val="28"/>
          <w:szCs w:val="28"/>
          <w14:textFill>
            <w14:solidFill>
              <w14:schemeClr w14:val="tx1"/>
            </w14:solidFill>
          </w14:textFill>
        </w:rPr>
      </w:pPr>
    </w:p>
    <w:p>
      <w:pPr>
        <w:pStyle w:val="14"/>
        <w:tabs>
          <w:tab w:val="center" w:pos="4140"/>
          <w:tab w:val="right" w:pos="8300"/>
          <w:tab w:val="clear" w:pos="4153"/>
          <w:tab w:val="clear" w:pos="8306"/>
        </w:tabs>
        <w:spacing w:line="440" w:lineRule="exact"/>
        <w:ind w:firstLine="840" w:firstLineChars="300"/>
        <w:jc w:val="both"/>
        <w:rPr>
          <w:rFonts w:hAnsi="宋体" w:cs="宋体"/>
          <w:b/>
          <w:bCs/>
          <w:color w:val="000000" w:themeColor="text1"/>
          <w:kern w:val="2"/>
          <w:sz w:val="28"/>
          <w:szCs w:val="28"/>
          <w14:textFill>
            <w14:solidFill>
              <w14:schemeClr w14:val="tx1"/>
            </w14:solidFill>
          </w14:textFill>
        </w:rPr>
      </w:pPr>
    </w:p>
    <w:p>
      <w:pPr>
        <w:pStyle w:val="14"/>
        <w:tabs>
          <w:tab w:val="center" w:pos="4140"/>
          <w:tab w:val="right" w:pos="8300"/>
          <w:tab w:val="clear" w:pos="4153"/>
          <w:tab w:val="clear" w:pos="8306"/>
        </w:tabs>
        <w:spacing w:line="440" w:lineRule="exact"/>
        <w:ind w:firstLine="840" w:firstLineChars="300"/>
        <w:jc w:val="both"/>
        <w:rPr>
          <w:rFonts w:hAnsi="宋体" w:cs="宋体"/>
          <w:b/>
          <w:bCs/>
          <w:color w:val="000000" w:themeColor="text1"/>
          <w:kern w:val="2"/>
          <w:sz w:val="28"/>
          <w:szCs w:val="28"/>
          <w14:textFill>
            <w14:solidFill>
              <w14:schemeClr w14:val="tx1"/>
            </w14:solidFill>
          </w14:textFill>
        </w:rPr>
      </w:pPr>
    </w:p>
    <w:p>
      <w:pPr>
        <w:pStyle w:val="14"/>
        <w:tabs>
          <w:tab w:val="center" w:pos="4140"/>
          <w:tab w:val="right" w:pos="8300"/>
          <w:tab w:val="clear" w:pos="4153"/>
          <w:tab w:val="clear" w:pos="8306"/>
        </w:tabs>
        <w:spacing w:line="440" w:lineRule="exact"/>
        <w:ind w:firstLine="840" w:firstLineChars="300"/>
        <w:jc w:val="both"/>
        <w:rPr>
          <w:rFonts w:hAnsi="宋体" w:cs="宋体"/>
          <w:b/>
          <w:bCs/>
          <w:color w:val="000000" w:themeColor="text1"/>
          <w:kern w:val="2"/>
          <w:sz w:val="28"/>
          <w:szCs w:val="28"/>
          <w14:textFill>
            <w14:solidFill>
              <w14:schemeClr w14:val="tx1"/>
            </w14:solidFill>
          </w14:textFill>
        </w:rPr>
      </w:pPr>
    </w:p>
    <w:p>
      <w:pPr>
        <w:pStyle w:val="14"/>
        <w:tabs>
          <w:tab w:val="center" w:pos="4140"/>
          <w:tab w:val="right" w:pos="8300"/>
          <w:tab w:val="clear" w:pos="4153"/>
          <w:tab w:val="clear" w:pos="8306"/>
        </w:tabs>
        <w:spacing w:line="440" w:lineRule="exact"/>
        <w:ind w:firstLine="840" w:firstLineChars="300"/>
        <w:jc w:val="both"/>
        <w:rPr>
          <w:rFonts w:hAnsi="宋体" w:cs="宋体"/>
          <w:b/>
          <w:bCs/>
          <w:color w:val="000000" w:themeColor="text1"/>
          <w:kern w:val="2"/>
          <w:sz w:val="28"/>
          <w:szCs w:val="28"/>
          <w14:textFill>
            <w14:solidFill>
              <w14:schemeClr w14:val="tx1"/>
            </w14:solidFill>
          </w14:textFill>
        </w:rPr>
      </w:pPr>
    </w:p>
    <w:p>
      <w:pPr>
        <w:pStyle w:val="14"/>
        <w:tabs>
          <w:tab w:val="center" w:pos="4140"/>
          <w:tab w:val="right" w:pos="8300"/>
          <w:tab w:val="clear" w:pos="4153"/>
          <w:tab w:val="clear" w:pos="8306"/>
        </w:tabs>
        <w:spacing w:line="440" w:lineRule="exact"/>
        <w:ind w:firstLine="840" w:firstLineChars="300"/>
        <w:jc w:val="both"/>
        <w:rPr>
          <w:rFonts w:hAnsi="宋体" w:cs="宋体"/>
          <w:b/>
          <w:bCs/>
          <w:color w:val="000000" w:themeColor="text1"/>
          <w:kern w:val="2"/>
          <w:sz w:val="28"/>
          <w:szCs w:val="28"/>
          <w14:textFill>
            <w14:solidFill>
              <w14:schemeClr w14:val="tx1"/>
            </w14:solidFill>
          </w14:textFill>
        </w:rPr>
      </w:pPr>
    </w:p>
    <w:p>
      <w:pPr>
        <w:pStyle w:val="14"/>
        <w:tabs>
          <w:tab w:val="center" w:pos="4140"/>
          <w:tab w:val="right" w:pos="8300"/>
          <w:tab w:val="clear" w:pos="4153"/>
          <w:tab w:val="clear" w:pos="8306"/>
        </w:tabs>
        <w:spacing w:line="440" w:lineRule="exact"/>
        <w:ind w:firstLine="840" w:firstLineChars="300"/>
        <w:jc w:val="both"/>
        <w:rPr>
          <w:rFonts w:hAnsi="宋体" w:cs="宋体"/>
          <w:b/>
          <w:bCs/>
          <w:color w:val="000000" w:themeColor="text1"/>
          <w:kern w:val="2"/>
          <w:sz w:val="28"/>
          <w:szCs w:val="28"/>
          <w14:textFill>
            <w14:solidFill>
              <w14:schemeClr w14:val="tx1"/>
            </w14:solidFill>
          </w14:textFill>
        </w:rPr>
      </w:pPr>
    </w:p>
    <w:p>
      <w:pPr>
        <w:pStyle w:val="14"/>
        <w:tabs>
          <w:tab w:val="center" w:pos="4140"/>
          <w:tab w:val="right" w:pos="8300"/>
          <w:tab w:val="clear" w:pos="4153"/>
          <w:tab w:val="clear" w:pos="8306"/>
        </w:tabs>
        <w:spacing w:line="440" w:lineRule="exact"/>
        <w:ind w:firstLine="840" w:firstLineChars="300"/>
        <w:jc w:val="both"/>
        <w:rPr>
          <w:rFonts w:hAnsi="宋体" w:cs="宋体"/>
          <w:b/>
          <w:bCs/>
          <w:color w:val="000000" w:themeColor="text1"/>
          <w:kern w:val="2"/>
          <w:sz w:val="28"/>
          <w:szCs w:val="28"/>
          <w14:textFill>
            <w14:solidFill>
              <w14:schemeClr w14:val="tx1"/>
            </w14:solidFill>
          </w14:textFill>
        </w:rPr>
      </w:pPr>
    </w:p>
    <w:p>
      <w:pPr>
        <w:pStyle w:val="14"/>
        <w:tabs>
          <w:tab w:val="center" w:pos="4140"/>
          <w:tab w:val="right" w:pos="8300"/>
          <w:tab w:val="clear" w:pos="4153"/>
          <w:tab w:val="clear" w:pos="8306"/>
        </w:tabs>
        <w:spacing w:line="440" w:lineRule="exact"/>
        <w:ind w:firstLine="840" w:firstLineChars="300"/>
        <w:jc w:val="both"/>
        <w:rPr>
          <w:rFonts w:hAnsi="宋体" w:cs="宋体"/>
          <w:b/>
          <w:bCs/>
          <w:color w:val="000000" w:themeColor="text1"/>
          <w:kern w:val="2"/>
          <w:sz w:val="28"/>
          <w:szCs w:val="28"/>
          <w14:textFill>
            <w14:solidFill>
              <w14:schemeClr w14:val="tx1"/>
            </w14:solidFill>
          </w14:textFill>
        </w:rPr>
      </w:pPr>
      <w:r>
        <w:rPr>
          <w:rFonts w:hint="eastAsia" w:hAnsi="宋体" w:cs="宋体"/>
          <w:b/>
          <w:bCs/>
          <w:color w:val="000000" w:themeColor="text1"/>
          <w:kern w:val="2"/>
          <w:sz w:val="28"/>
          <w:szCs w:val="28"/>
          <w14:textFill>
            <w14:solidFill>
              <w14:schemeClr w14:val="tx1"/>
            </w14:solidFill>
          </w14:textFill>
        </w:rPr>
        <w:t>第二部分  商务及技术文件</w:t>
      </w:r>
      <w:bookmarkEnd w:id="168"/>
    </w:p>
    <w:p>
      <w:pPr>
        <w:pStyle w:val="13"/>
        <w:ind w:left="1079" w:leftChars="257" w:hanging="540"/>
        <w:rPr>
          <w:rFonts w:ascii="仿宋_GB2312" w:hAnsi="宋体" w:eastAsia="仿宋_GB2312"/>
          <w:color w:val="000000" w:themeColor="text1"/>
          <w:sz w:val="24"/>
          <w14:textFill>
            <w14:solidFill>
              <w14:schemeClr w14:val="tx1"/>
            </w14:solidFill>
          </w14:textFill>
        </w:rPr>
      </w:pP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1、投标书（附件四）</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2-1 投标人企业（单位）类型声明函（附件五）</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3、投标分项报价表（附件七）</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4、服务需求偏离表（附件八）</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5、项目负责人及实施班子人员简历表（需提供项目负责人及班子人员资格证明资料及近三个月的社保证明，后附相关职称证书）（附件九）</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6、同类项目业绩一览表（附中标通知书或合同）（附件十）</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7、总体技术方案</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8、组织实施方案 </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9、进度安排     </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10、质量保证措施 </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11、服务措施     </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12、其他资料</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br w:type="page"/>
      </w:r>
    </w:p>
    <w:p>
      <w:pPr>
        <w:pStyle w:val="4"/>
        <w:spacing w:before="0" w:line="240" w:lineRule="atLeast"/>
        <w:ind w:left="1079" w:leftChars="257" w:hanging="540"/>
        <w:rPr>
          <w:rFonts w:ascii="仿宋_GB2312" w:hAnsi="宋体" w:eastAsia="仿宋_GB2312"/>
          <w:color w:val="000000" w:themeColor="text1"/>
          <w:sz w:val="24"/>
          <w14:textFill>
            <w14:solidFill>
              <w14:schemeClr w14:val="tx1"/>
            </w14:solidFill>
          </w14:textFill>
        </w:rPr>
      </w:pPr>
      <w:bookmarkStart w:id="178" w:name="_Toc94108812"/>
      <w:bookmarkStart w:id="179" w:name="_Toc518923116"/>
      <w:r>
        <w:rPr>
          <w:rFonts w:hint="eastAsia" w:ascii="仿宋_GB2312" w:hAnsi="宋体" w:eastAsia="仿宋_GB2312"/>
          <w:color w:val="000000" w:themeColor="text1"/>
          <w:sz w:val="24"/>
          <w14:textFill>
            <w14:solidFill>
              <w14:schemeClr w14:val="tx1"/>
            </w14:solidFill>
          </w14:textFill>
        </w:rPr>
        <w:t xml:space="preserve">1   </w:t>
      </w:r>
      <w:bookmarkStart w:id="180" w:name="_Hlt520355504"/>
      <w:bookmarkEnd w:id="180"/>
      <w:r>
        <w:rPr>
          <w:rFonts w:hint="eastAsia" w:ascii="仿宋_GB2312" w:hAnsi="宋体" w:eastAsia="仿宋_GB2312"/>
          <w:color w:val="000000" w:themeColor="text1"/>
          <w:sz w:val="24"/>
          <w14:textFill>
            <w14:solidFill>
              <w14:schemeClr w14:val="tx1"/>
            </w14:solidFill>
          </w14:textFill>
        </w:rPr>
        <w:t>投标</w:t>
      </w:r>
      <w:bookmarkEnd w:id="164"/>
      <w:bookmarkEnd w:id="165"/>
      <w:r>
        <w:rPr>
          <w:rFonts w:hint="eastAsia" w:ascii="仿宋_GB2312" w:hAnsi="宋体" w:eastAsia="仿宋_GB2312"/>
          <w:color w:val="000000" w:themeColor="text1"/>
          <w:sz w:val="24"/>
          <w14:textFill>
            <w14:solidFill>
              <w14:schemeClr w14:val="tx1"/>
            </w14:solidFill>
          </w14:textFill>
        </w:rPr>
        <w:t>书</w:t>
      </w:r>
      <w:bookmarkEnd w:id="166"/>
      <w:r>
        <w:rPr>
          <w:rFonts w:hint="eastAsia" w:ascii="仿宋_GB2312" w:hAnsi="宋体" w:eastAsia="仿宋_GB2312"/>
          <w:color w:val="000000" w:themeColor="text1"/>
          <w:sz w:val="24"/>
          <w14:textFill>
            <w14:solidFill>
              <w14:schemeClr w14:val="tx1"/>
            </w14:solidFill>
          </w14:textFill>
        </w:rPr>
        <w:t>（</w:t>
      </w:r>
      <w:r>
        <w:rPr>
          <w:rFonts w:ascii="仿宋_GB2312" w:hAnsi="宋体" w:eastAsia="仿宋_GB2312"/>
          <w:color w:val="000000" w:themeColor="text1"/>
          <w:sz w:val="24"/>
          <w14:textFill>
            <w14:solidFill>
              <w14:schemeClr w14:val="tx1"/>
            </w14:solidFill>
          </w14:textFill>
        </w:rPr>
        <w:t>投标文件</w:t>
      </w:r>
      <w:r>
        <w:rPr>
          <w:rFonts w:hint="eastAsia" w:ascii="仿宋_GB2312" w:hAnsi="宋体" w:eastAsia="仿宋_GB2312"/>
          <w:color w:val="000000" w:themeColor="text1"/>
          <w:sz w:val="24"/>
          <w14:textFill>
            <w14:solidFill>
              <w14:schemeClr w14:val="tx1"/>
            </w14:solidFill>
          </w14:textFill>
        </w:rPr>
        <w:t>格式三）</w:t>
      </w:r>
      <w:bookmarkEnd w:id="167"/>
      <w:bookmarkEnd w:id="178"/>
      <w:bookmarkEnd w:id="179"/>
    </w:p>
    <w:p>
      <w:pPr>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p>
    <w:p>
      <w:pPr>
        <w:pStyle w:val="13"/>
        <w:tabs>
          <w:tab w:val="left" w:pos="5580"/>
        </w:tabs>
        <w:spacing w:line="240" w:lineRule="atLeast"/>
        <w:rPr>
          <w:rFonts w:hint="eastAsia" w:ascii="仿宋_GB2312" w:hAnsi="宋体" w:eastAsia="仿宋_GB2312"/>
          <w:color w:val="000000" w:themeColor="text1"/>
          <w:sz w:val="24"/>
          <w:lang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致：</w:t>
      </w:r>
      <w:r>
        <w:rPr>
          <w:rFonts w:hint="eastAsia" w:ascii="仿宋_GB2312" w:hAnsi="宋体" w:eastAsia="仿宋_GB2312"/>
          <w:color w:val="000000" w:themeColor="text1"/>
          <w:sz w:val="24"/>
          <w:lang w:eastAsia="zh-CN"/>
          <w14:textFill>
            <w14:solidFill>
              <w14:schemeClr w14:val="tx1"/>
            </w14:solidFill>
          </w14:textFill>
        </w:rPr>
        <w:t>新疆福鑫建设项目管理有限公司</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p>
    <w:p>
      <w:pPr>
        <w:pStyle w:val="13"/>
        <w:tabs>
          <w:tab w:val="left" w:pos="5580"/>
        </w:tabs>
        <w:spacing w:line="240" w:lineRule="atLeast"/>
        <w:ind w:left="2" w:leftChars="1"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根据贵方(</w:t>
      </w:r>
      <w:r>
        <w:rPr>
          <w:rFonts w:hint="eastAsia" w:ascii="仿宋_GB2312" w:hAnsi="宋体" w:eastAsia="仿宋_GB2312"/>
          <w:i/>
          <w:color w:val="000000" w:themeColor="text1"/>
          <w:sz w:val="24"/>
          <w:u w:val="single"/>
          <w14:textFill>
            <w14:solidFill>
              <w14:schemeClr w14:val="tx1"/>
            </w14:solidFill>
          </w14:textFill>
        </w:rPr>
        <w:t>项目名称</w:t>
      </w:r>
      <w:r>
        <w:rPr>
          <w:rFonts w:hint="eastAsia" w:ascii="仿宋_GB2312" w:hAnsi="宋体" w:eastAsia="仿宋_GB2312"/>
          <w:color w:val="000000" w:themeColor="text1"/>
          <w:sz w:val="24"/>
          <w14:textFill>
            <w14:solidFill>
              <w14:schemeClr w14:val="tx1"/>
            </w14:solidFill>
          </w14:textFill>
        </w:rPr>
        <w:t>)项目的投标邀请(</w:t>
      </w:r>
      <w:r>
        <w:rPr>
          <w:rFonts w:hint="eastAsia" w:ascii="仿宋_GB2312" w:hAnsi="宋体" w:eastAsia="仿宋_GB2312"/>
          <w:i/>
          <w:color w:val="000000" w:themeColor="text1"/>
          <w:sz w:val="24"/>
          <w:u w:val="single"/>
          <w14:textFill>
            <w14:solidFill>
              <w14:schemeClr w14:val="tx1"/>
            </w14:solidFill>
          </w14:textFill>
        </w:rPr>
        <w:t>招标编号</w:t>
      </w:r>
      <w:r>
        <w:rPr>
          <w:rFonts w:hint="eastAsia" w:ascii="仿宋_GB2312" w:hAnsi="宋体" w:eastAsia="仿宋_GB2312"/>
          <w:color w:val="000000" w:themeColor="text1"/>
          <w:sz w:val="24"/>
          <w14:textFill>
            <w14:solidFill>
              <w14:schemeClr w14:val="tx1"/>
            </w14:solidFill>
          </w14:textFill>
        </w:rPr>
        <w:t>),签字代表(</w:t>
      </w:r>
      <w:r>
        <w:rPr>
          <w:rFonts w:hint="eastAsia" w:ascii="仿宋_GB2312" w:hAnsi="宋体" w:eastAsia="仿宋_GB2312"/>
          <w:i/>
          <w:color w:val="000000" w:themeColor="text1"/>
          <w:sz w:val="24"/>
          <w:u w:val="single"/>
          <w14:textFill>
            <w14:solidFill>
              <w14:schemeClr w14:val="tx1"/>
            </w14:solidFill>
          </w14:textFill>
        </w:rPr>
        <w:t>姓名、职务</w:t>
      </w:r>
      <w:r>
        <w:rPr>
          <w:rFonts w:hint="eastAsia" w:ascii="仿宋_GB2312" w:hAnsi="宋体" w:eastAsia="仿宋_GB2312"/>
          <w:color w:val="000000" w:themeColor="text1"/>
          <w:sz w:val="24"/>
          <w14:textFill>
            <w14:solidFill>
              <w14:schemeClr w14:val="tx1"/>
            </w14:solidFill>
          </w14:textFill>
        </w:rPr>
        <w:t>)经正式授权并代表投标人（</w:t>
      </w:r>
      <w:r>
        <w:rPr>
          <w:rFonts w:hint="eastAsia" w:ascii="仿宋_GB2312" w:hAnsi="宋体" w:eastAsia="仿宋_GB2312"/>
          <w:i/>
          <w:color w:val="000000" w:themeColor="text1"/>
          <w:sz w:val="24"/>
          <w:u w:val="single"/>
          <w14:textFill>
            <w14:solidFill>
              <w14:schemeClr w14:val="tx1"/>
            </w14:solidFill>
          </w14:textFill>
        </w:rPr>
        <w:t>名称、地址</w:t>
      </w:r>
      <w:r>
        <w:rPr>
          <w:rFonts w:hint="eastAsia" w:ascii="仿宋_GB2312" w:hAnsi="宋体" w:eastAsia="仿宋_GB2312"/>
          <w:color w:val="000000" w:themeColor="text1"/>
          <w:sz w:val="24"/>
          <w14:textFill>
            <w14:solidFill>
              <w14:schemeClr w14:val="tx1"/>
            </w14:solidFill>
          </w14:textFill>
        </w:rPr>
        <w:t>）提交下述文件正本</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份、副本</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份及电子文档</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份，并以</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形式出具的金额为人民币</w:t>
      </w:r>
      <w:r>
        <w:rPr>
          <w:rFonts w:hint="eastAsia" w:ascii="仿宋_GB2312" w:hAnsi="宋体" w:eastAsia="仿宋_GB2312"/>
          <w:color w:val="000000" w:themeColor="text1"/>
          <w:sz w:val="24"/>
          <w:u w:val="single"/>
          <w14:textFill>
            <w14:solidFill>
              <w14:schemeClr w14:val="tx1"/>
            </w14:solidFill>
          </w14:textFill>
        </w:rPr>
        <w:t>　　　　</w:t>
      </w:r>
      <w:r>
        <w:rPr>
          <w:rFonts w:hint="eastAsia" w:ascii="仿宋_GB2312" w:hAnsi="宋体" w:eastAsia="仿宋_GB2312"/>
          <w:color w:val="000000" w:themeColor="text1"/>
          <w:sz w:val="24"/>
          <w14:textFill>
            <w14:solidFill>
              <w14:schemeClr w14:val="tx1"/>
            </w14:solidFill>
          </w14:textFill>
        </w:rPr>
        <w:t>元的投标保证金。</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据此，签字代表宣布同意如下：</w:t>
      </w:r>
    </w:p>
    <w:p>
      <w:pPr>
        <w:pStyle w:val="13"/>
        <w:tabs>
          <w:tab w:val="left" w:pos="720"/>
          <w:tab w:val="left" w:pos="900"/>
        </w:tabs>
        <w:spacing w:line="240" w:lineRule="atLeast"/>
        <w:ind w:left="768" w:leftChars="257" w:hanging="229"/>
        <w:rPr>
          <w:rFonts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（1）附投标价格表中规定的应提供服务</w:t>
      </w:r>
      <w:r>
        <w:rPr>
          <w:rFonts w:ascii="仿宋_GB2312" w:hAnsi="宋体" w:eastAsia="仿宋_GB2312"/>
          <w:color w:val="000000" w:themeColor="text1"/>
          <w:sz w:val="24"/>
          <w14:textFill>
            <w14:solidFill>
              <w14:schemeClr w14:val="tx1"/>
            </w14:solidFill>
          </w14:textFill>
        </w:rPr>
        <w:t>的</w:t>
      </w:r>
      <w:r>
        <w:rPr>
          <w:rFonts w:hint="eastAsia" w:ascii="仿宋_GB2312" w:hAnsi="宋体" w:eastAsia="仿宋_GB2312"/>
          <w:color w:val="000000" w:themeColor="text1"/>
          <w:sz w:val="24"/>
          <w14:textFill>
            <w14:solidFill>
              <w14:schemeClr w14:val="tx1"/>
            </w14:solidFill>
          </w14:textFill>
        </w:rPr>
        <w:t>投标总价详见开标</w:t>
      </w:r>
      <w:r>
        <w:rPr>
          <w:rFonts w:ascii="仿宋_GB2312" w:hAnsi="宋体" w:eastAsia="仿宋_GB2312"/>
          <w:color w:val="000000" w:themeColor="text1"/>
          <w:sz w:val="24"/>
          <w14:textFill>
            <w14:solidFill>
              <w14:schemeClr w14:val="tx1"/>
            </w14:solidFill>
          </w14:textFill>
        </w:rPr>
        <w:t>一览表，</w:t>
      </w:r>
      <w:r>
        <w:rPr>
          <w:rFonts w:hint="eastAsia" w:ascii="仿宋_GB2312" w:hAnsi="宋体" w:eastAsia="仿宋_GB2312"/>
          <w:color w:val="000000" w:themeColor="text1"/>
          <w:sz w:val="24"/>
          <w:u w:val="single"/>
          <w14:textFill>
            <w14:solidFill>
              <w14:schemeClr w14:val="tx1"/>
            </w14:solidFill>
          </w14:textFill>
        </w:rPr>
        <w:t>其中由</w:t>
      </w:r>
      <w:r>
        <w:rPr>
          <w:rFonts w:ascii="仿宋_GB2312" w:hAnsi="宋体" w:eastAsia="仿宋_GB2312"/>
          <w:color w:val="000000" w:themeColor="text1"/>
          <w:sz w:val="24"/>
          <w:u w:val="single"/>
          <w14:textFill>
            <w14:solidFill>
              <w14:schemeClr w14:val="tx1"/>
            </w14:solidFill>
          </w14:textFill>
        </w:rPr>
        <w:t>小型和</w:t>
      </w:r>
      <w:r>
        <w:rPr>
          <w:rFonts w:ascii="仿宋_GB2312" w:hAnsi="宋体" w:eastAsia="仿宋_GB2312"/>
          <w:color w:val="000000" w:themeColor="text1"/>
          <w:sz w:val="24"/>
          <w14:textFill>
            <w14:solidFill>
              <w14:schemeClr w14:val="tx1"/>
            </w14:solidFill>
          </w14:textFill>
        </w:rPr>
        <w:t>微型企业</w:t>
      </w:r>
      <w:r>
        <w:rPr>
          <w:rFonts w:hint="eastAsia" w:ascii="仿宋_GB2312" w:hAnsi="宋体" w:eastAsia="仿宋_GB2312"/>
          <w:color w:val="000000" w:themeColor="text1"/>
          <w:sz w:val="24"/>
          <w14:textFill>
            <w14:solidFill>
              <w14:schemeClr w14:val="tx1"/>
            </w14:solidFill>
          </w14:textFill>
        </w:rPr>
        <w:t>制造</w:t>
      </w:r>
      <w:r>
        <w:rPr>
          <w:rFonts w:ascii="仿宋_GB2312" w:hAnsi="宋体" w:eastAsia="仿宋_GB2312"/>
          <w:color w:val="000000" w:themeColor="text1"/>
          <w:sz w:val="24"/>
          <w14:textFill>
            <w14:solidFill>
              <w14:schemeClr w14:val="tx1"/>
            </w14:solidFill>
          </w14:textFill>
        </w:rPr>
        <w:t>产品的价格</w:t>
      </w:r>
      <w:r>
        <w:rPr>
          <w:rFonts w:hint="eastAsia" w:ascii="仿宋_GB2312" w:hAnsi="宋体" w:eastAsia="仿宋_GB2312"/>
          <w:color w:val="000000" w:themeColor="text1"/>
          <w:sz w:val="24"/>
          <w14:textFill>
            <w14:solidFill>
              <w14:schemeClr w14:val="tx1"/>
            </w14:solidFill>
          </w14:textFill>
        </w:rPr>
        <w:t>为</w:t>
      </w:r>
      <w:r>
        <w:rPr>
          <w:rFonts w:hint="eastAsia" w:ascii="仿宋_GB2312" w:hAnsi="宋体" w:eastAsia="仿宋_GB2312"/>
          <w:color w:val="000000" w:themeColor="text1"/>
          <w:sz w:val="24"/>
          <w:u w:val="single"/>
          <w14:textFill>
            <w14:solidFill>
              <w14:schemeClr w14:val="tx1"/>
            </w14:solidFill>
          </w14:textFill>
        </w:rPr>
        <w:t>　　  （用文字和数字表示），占投标总价   %</w:t>
      </w:r>
      <w:r>
        <w:rPr>
          <w:rFonts w:hint="eastAsia" w:ascii="仿宋_GB2312" w:hAnsi="宋体" w:eastAsia="仿宋_GB2312"/>
          <w:color w:val="000000" w:themeColor="text1"/>
          <w:sz w:val="24"/>
          <w14:textFill>
            <w14:solidFill>
              <w14:schemeClr w14:val="tx1"/>
            </w14:solidFill>
          </w14:textFill>
        </w:rPr>
        <w:t>。</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（2）本投标有效期为自投标截止之日起</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个日历日。</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w:t>
      </w:r>
      <w:r>
        <w:rPr>
          <w:rFonts w:ascii="仿宋_GB2312" w:hAnsi="宋体" w:eastAsia="仿宋_GB2312"/>
          <w:color w:val="000000" w:themeColor="text1"/>
          <w:sz w:val="24"/>
          <w14:textFill>
            <w14:solidFill>
              <w14:schemeClr w14:val="tx1"/>
            </w14:solidFill>
          </w14:textFill>
        </w:rPr>
        <w:t>联合体</w:t>
      </w:r>
      <w:r>
        <w:rPr>
          <w:rFonts w:hint="eastAsia" w:ascii="仿宋_GB2312" w:hAnsi="宋体" w:eastAsia="仿宋_GB2312"/>
          <w:color w:val="000000" w:themeColor="text1"/>
          <w:sz w:val="24"/>
          <w14:textFill>
            <w14:solidFill>
              <w14:schemeClr w14:val="tx1"/>
            </w14:solidFill>
          </w14:textFill>
        </w:rPr>
        <w:t>中</w:t>
      </w:r>
      <w:r>
        <w:rPr>
          <w:rFonts w:ascii="仿宋_GB2312" w:hAnsi="宋体" w:eastAsia="仿宋_GB2312"/>
          <w:color w:val="000000" w:themeColor="text1"/>
          <w:sz w:val="24"/>
          <w14:textFill>
            <w14:solidFill>
              <w14:schemeClr w14:val="tx1"/>
            </w14:solidFill>
          </w14:textFill>
        </w:rPr>
        <w:t>的大中型企业和其他自然人、法人或者</w:t>
      </w:r>
      <w:r>
        <w:rPr>
          <w:rFonts w:hint="eastAsia" w:ascii="仿宋_GB2312" w:hAnsi="宋体" w:eastAsia="仿宋_GB2312"/>
          <w:color w:val="000000" w:themeColor="text1"/>
          <w:sz w:val="24"/>
          <w14:textFill>
            <w14:solidFill>
              <w14:schemeClr w14:val="tx1"/>
            </w14:solidFill>
          </w14:textFill>
        </w:rPr>
        <w:t>非法人组织</w:t>
      </w:r>
      <w:r>
        <w:rPr>
          <w:rFonts w:ascii="仿宋_GB2312" w:hAnsi="宋体" w:eastAsia="仿宋_GB2312"/>
          <w:color w:val="000000" w:themeColor="text1"/>
          <w:sz w:val="24"/>
          <w14:textFill>
            <w14:solidFill>
              <w14:schemeClr w14:val="tx1"/>
            </w14:solidFill>
          </w14:textFill>
        </w:rPr>
        <w:t>，与</w:t>
      </w:r>
      <w:r>
        <w:rPr>
          <w:rFonts w:hint="eastAsia" w:ascii="仿宋_GB2312" w:hAnsi="宋体" w:eastAsia="仿宋_GB2312"/>
          <w:color w:val="000000" w:themeColor="text1"/>
          <w:sz w:val="24"/>
          <w14:textFill>
            <w14:solidFill>
              <w14:schemeClr w14:val="tx1"/>
            </w14:solidFill>
          </w14:textFill>
        </w:rPr>
        <w:t>联合体中的</w:t>
      </w:r>
      <w:r>
        <w:rPr>
          <w:rFonts w:ascii="仿宋_GB2312" w:hAnsi="宋体" w:eastAsia="仿宋_GB2312"/>
          <w:color w:val="000000" w:themeColor="text1"/>
          <w:sz w:val="24"/>
          <w14:textFill>
            <w14:solidFill>
              <w14:schemeClr w14:val="tx1"/>
            </w14:solidFill>
          </w14:textFill>
        </w:rPr>
        <w:t>小型、微型企业之间</w:t>
      </w:r>
      <w:r>
        <w:rPr>
          <w:rFonts w:hint="eastAsia" w:ascii="仿宋_GB2312" w:hAnsi="宋体" w:eastAsia="仿宋_GB2312"/>
          <w:color w:val="000000" w:themeColor="text1"/>
          <w:sz w:val="24"/>
          <w:u w:val="single"/>
          <w14:textFill>
            <w14:solidFill>
              <w14:schemeClr w14:val="tx1"/>
            </w14:solidFill>
          </w14:textFill>
        </w:rPr>
        <w:t xml:space="preserve">     （</w:t>
      </w:r>
      <w:r>
        <w:rPr>
          <w:rFonts w:ascii="仿宋_GB2312" w:hAnsi="宋体" w:eastAsia="仿宋_GB2312"/>
          <w:color w:val="000000" w:themeColor="text1"/>
          <w:sz w:val="24"/>
          <w14:textFill>
            <w14:solidFill>
              <w14:schemeClr w14:val="tx1"/>
            </w14:solidFill>
          </w14:textFill>
        </w:rPr>
        <w:t>存在</w:t>
      </w:r>
      <w:r>
        <w:rPr>
          <w:rFonts w:hint="eastAsia" w:ascii="仿宋_GB2312" w:hAnsi="宋体" w:eastAsia="仿宋_GB2312"/>
          <w:color w:val="000000" w:themeColor="text1"/>
          <w:sz w:val="24"/>
          <w14:textFill>
            <w14:solidFill>
              <w14:schemeClr w14:val="tx1"/>
            </w14:solidFill>
          </w14:textFill>
        </w:rPr>
        <w:t>、不存在）</w:t>
      </w:r>
      <w:r>
        <w:rPr>
          <w:rFonts w:ascii="仿宋_GB2312" w:hAnsi="宋体" w:eastAsia="仿宋_GB2312"/>
          <w:color w:val="000000" w:themeColor="text1"/>
          <w:sz w:val="24"/>
          <w14:textFill>
            <w14:solidFill>
              <w14:schemeClr w14:val="tx1"/>
            </w14:solidFill>
          </w14:textFill>
        </w:rPr>
        <w:t>投资关系</w:t>
      </w:r>
      <w:r>
        <w:rPr>
          <w:rFonts w:hint="eastAsia" w:ascii="仿宋_GB2312" w:hAnsi="宋体" w:eastAsia="仿宋_GB2312"/>
          <w:color w:val="000000" w:themeColor="text1"/>
          <w:sz w:val="24"/>
          <w14:textFill>
            <w14:solidFill>
              <w14:schemeClr w14:val="tx1"/>
            </w14:solidFill>
          </w14:textFill>
        </w:rPr>
        <w:t>（如果联合体的话）。</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（4）已详细审查全部招标文件，包括所有补充通知（如果有的话），完全理解并同意放弃对这方面有不明、误解和质疑的权力。</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（5）在规定的开标时间后，遵守招标文件中有关保证金的规定。</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（6）根据投标人须知第1条规定，我方不是</w:t>
      </w:r>
      <w:r>
        <w:rPr>
          <w:rFonts w:ascii="仿宋_GB2312" w:hAnsi="宋体" w:eastAsia="仿宋_GB2312"/>
          <w:color w:val="000000" w:themeColor="text1"/>
          <w:sz w:val="24"/>
          <w14:textFill>
            <w14:solidFill>
              <w14:schemeClr w14:val="tx1"/>
            </w14:solidFill>
          </w14:textFill>
        </w:rPr>
        <w:t>为</w:t>
      </w:r>
      <w:r>
        <w:rPr>
          <w:rFonts w:hint="eastAsia" w:ascii="仿宋_GB2312" w:hAnsi="宋体" w:eastAsia="仿宋_GB2312"/>
          <w:color w:val="000000" w:themeColor="text1"/>
          <w:sz w:val="24"/>
          <w14:textFill>
            <w14:solidFill>
              <w14:schemeClr w14:val="tx1"/>
            </w14:solidFill>
          </w14:textFill>
        </w:rPr>
        <w:t>本</w:t>
      </w:r>
      <w:r>
        <w:rPr>
          <w:rFonts w:ascii="仿宋_GB2312" w:hAnsi="宋体" w:eastAsia="仿宋_GB2312"/>
          <w:color w:val="000000" w:themeColor="text1"/>
          <w:sz w:val="24"/>
          <w14:textFill>
            <w14:solidFill>
              <w14:schemeClr w14:val="tx1"/>
            </w14:solidFill>
          </w14:textFill>
        </w:rPr>
        <w:t>项目提供整体</w:t>
      </w:r>
      <w:r>
        <w:rPr>
          <w:rFonts w:hint="eastAsia" w:ascii="仿宋_GB2312" w:hAnsi="宋体" w:eastAsia="仿宋_GB2312"/>
          <w:color w:val="000000" w:themeColor="text1"/>
          <w:sz w:val="24"/>
          <w14:textFill>
            <w14:solidFill>
              <w14:schemeClr w14:val="tx1"/>
            </w14:solidFill>
          </w14:textFill>
        </w:rPr>
        <w:t>设计</w:t>
      </w:r>
      <w:r>
        <w:rPr>
          <w:rFonts w:ascii="仿宋_GB2312" w:hAnsi="宋体" w:eastAsia="仿宋_GB2312"/>
          <w:color w:val="000000" w:themeColor="text1"/>
          <w:sz w:val="24"/>
          <w14:textFill>
            <w14:solidFill>
              <w14:schemeClr w14:val="tx1"/>
            </w14:solidFill>
          </w14:textFill>
        </w:rPr>
        <w:t>、规范编制或者项目管理、监理、检测等服务的供应商</w:t>
      </w:r>
      <w:r>
        <w:rPr>
          <w:rFonts w:hint="eastAsia" w:ascii="仿宋_GB2312" w:hAnsi="宋体" w:eastAsia="仿宋_GB2312"/>
          <w:color w:val="000000" w:themeColor="text1"/>
          <w:sz w:val="24"/>
          <w14:textFill>
            <w14:solidFill>
              <w14:schemeClr w14:val="tx1"/>
            </w14:solidFill>
          </w14:textFill>
        </w:rPr>
        <w:t>，我方不是采购代理</w:t>
      </w:r>
      <w:r>
        <w:rPr>
          <w:rFonts w:ascii="仿宋_GB2312" w:hAnsi="宋体" w:eastAsia="仿宋_GB2312"/>
          <w:color w:val="000000" w:themeColor="text1"/>
          <w:sz w:val="24"/>
          <w14:textFill>
            <w14:solidFill>
              <w14:schemeClr w14:val="tx1"/>
            </w14:solidFill>
          </w14:textFill>
        </w:rPr>
        <w:t>机构</w:t>
      </w:r>
      <w:r>
        <w:rPr>
          <w:rFonts w:hint="eastAsia" w:ascii="仿宋_GB2312" w:hAnsi="宋体" w:eastAsia="仿宋_GB2312"/>
          <w:color w:val="000000" w:themeColor="text1"/>
          <w:sz w:val="24"/>
          <w14:textFill>
            <w14:solidFill>
              <w14:schemeClr w14:val="tx1"/>
            </w14:solidFill>
          </w14:textFill>
        </w:rPr>
        <w:t>的附属机构。</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（7）在领取中标通知书的</w:t>
      </w:r>
      <w:r>
        <w:rPr>
          <w:rFonts w:ascii="仿宋_GB2312" w:hAnsi="宋体" w:eastAsia="仿宋_GB2312"/>
          <w:color w:val="000000" w:themeColor="text1"/>
          <w:sz w:val="24"/>
          <w14:textFill>
            <w14:solidFill>
              <w14:schemeClr w14:val="tx1"/>
            </w14:solidFill>
          </w14:textFill>
        </w:rPr>
        <w:t>同</w:t>
      </w:r>
      <w:r>
        <w:rPr>
          <w:rFonts w:hint="eastAsia" w:ascii="仿宋_GB2312" w:hAnsi="宋体" w:eastAsia="仿宋_GB2312"/>
          <w:color w:val="000000" w:themeColor="text1"/>
          <w:sz w:val="24"/>
          <w14:textFill>
            <w14:solidFill>
              <w14:schemeClr w14:val="tx1"/>
            </w14:solidFill>
          </w14:textFill>
        </w:rPr>
        <w:t>时按招标文件规定的</w:t>
      </w:r>
      <w:r>
        <w:rPr>
          <w:rFonts w:ascii="仿宋_GB2312" w:hAnsi="宋体" w:eastAsia="仿宋_GB2312"/>
          <w:color w:val="000000" w:themeColor="text1"/>
          <w:sz w:val="24"/>
          <w14:textFill>
            <w14:solidFill>
              <w14:schemeClr w14:val="tx1"/>
            </w14:solidFill>
          </w14:textFill>
        </w:rPr>
        <w:t>形式</w:t>
      </w:r>
      <w:r>
        <w:rPr>
          <w:rFonts w:hint="eastAsia" w:ascii="仿宋_GB2312" w:hAnsi="宋体" w:eastAsia="仿宋_GB2312"/>
          <w:color w:val="000000" w:themeColor="text1"/>
          <w:sz w:val="24"/>
          <w14:textFill>
            <w14:solidFill>
              <w14:schemeClr w14:val="tx1"/>
            </w14:solidFill>
          </w14:textFill>
        </w:rPr>
        <w:t>，向贵方一次性支付中标服务费。</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（8）按照贵方可能要求，提供与其投标有关的一切数据或资料，完全理解贵方不一定接受最低价的投标或收到的任何投标。</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（9）按照招标文件的规定履行合同责任和义务。</w:t>
      </w:r>
    </w:p>
    <w:p>
      <w:pPr>
        <w:pStyle w:val="13"/>
        <w:tabs>
          <w:tab w:val="left" w:pos="5580"/>
        </w:tabs>
        <w:spacing w:line="240" w:lineRule="atLeast"/>
        <w:ind w:left="358" w:leftChars="68" w:hanging="216" w:hangingChars="9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  </w:t>
      </w:r>
    </w:p>
    <w:p>
      <w:pPr>
        <w:pStyle w:val="13"/>
        <w:tabs>
          <w:tab w:val="left" w:pos="5580"/>
        </w:tabs>
        <w:spacing w:line="240" w:lineRule="atLeast"/>
        <w:ind w:left="358" w:leftChars="68" w:hanging="216" w:hangingChars="9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与本投标有关的一切正式往来信函请寄：</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地址：</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     传真：</w:t>
      </w:r>
      <w:r>
        <w:rPr>
          <w:rFonts w:hint="eastAsia" w:ascii="仿宋_GB2312" w:hAnsi="宋体" w:eastAsia="仿宋_GB2312"/>
          <w:color w:val="000000" w:themeColor="text1"/>
          <w:sz w:val="24"/>
          <w:u w:val="single"/>
          <w14:textFill>
            <w14:solidFill>
              <w14:schemeClr w14:val="tx1"/>
            </w14:solidFill>
          </w14:textFill>
        </w:rPr>
        <w:t xml:space="preserve">                             </w:t>
      </w:r>
    </w:p>
    <w:p>
      <w:pPr>
        <w:pStyle w:val="13"/>
        <w:tabs>
          <w:tab w:val="left" w:pos="5580"/>
        </w:tabs>
        <w:spacing w:line="240" w:lineRule="atLeast"/>
        <w:ind w:left="1079" w:leftChars="257" w:hanging="540"/>
        <w:rPr>
          <w:rFonts w:ascii="仿宋_GB2312" w:hAnsi="宋体" w:eastAsia="仿宋_GB2312"/>
          <w:b/>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电话：</w:t>
      </w:r>
      <w:r>
        <w:rPr>
          <w:rFonts w:hint="eastAsia" w:ascii="仿宋_GB2312" w:hAnsi="宋体" w:eastAsia="仿宋_GB2312"/>
          <w:color w:val="000000" w:themeColor="text1"/>
          <w:sz w:val="24"/>
          <w:u w:val="single"/>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     电子函件：</w:t>
      </w:r>
      <w:r>
        <w:rPr>
          <w:rFonts w:hint="eastAsia" w:ascii="仿宋_GB2312" w:hAnsi="宋体" w:eastAsia="仿宋_GB2312"/>
          <w:color w:val="000000" w:themeColor="text1"/>
          <w:sz w:val="24"/>
          <w:u w:val="single"/>
          <w14:textFill>
            <w14:solidFill>
              <w14:schemeClr w14:val="tx1"/>
            </w14:solidFill>
          </w14:textFill>
        </w:rPr>
        <w:t xml:space="preserve">                         </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法定代表人</w:t>
      </w:r>
      <w:r>
        <w:rPr>
          <w:rFonts w:ascii="仿宋_GB2312" w:hAnsi="宋体" w:eastAsia="仿宋_GB2312"/>
          <w:color w:val="000000" w:themeColor="text1"/>
          <w:sz w:val="24"/>
          <w14:textFill>
            <w14:solidFill>
              <w14:schemeClr w14:val="tx1"/>
            </w14:solidFill>
          </w14:textFill>
        </w:rPr>
        <w:t>或其委托代理人</w:t>
      </w:r>
      <w:r>
        <w:rPr>
          <w:rFonts w:hint="eastAsia" w:ascii="仿宋_GB2312" w:hAnsi="宋体" w:eastAsia="仿宋_GB2312"/>
          <w:color w:val="000000" w:themeColor="text1"/>
          <w:sz w:val="24"/>
          <w14:textFill>
            <w14:solidFill>
              <w14:schemeClr w14:val="tx1"/>
            </w14:solidFill>
          </w14:textFill>
        </w:rPr>
        <w:t>签</w:t>
      </w:r>
      <w:r>
        <w:rPr>
          <w:rFonts w:hint="eastAsia" w:ascii="仿宋_GB2312" w:hAnsi="宋体" w:eastAsia="仿宋_GB2312"/>
          <w:color w:val="000000" w:themeColor="text1"/>
          <w:sz w:val="24"/>
          <w:lang w:eastAsia="zh-CN"/>
          <w14:textFill>
            <w14:solidFill>
              <w14:schemeClr w14:val="tx1"/>
            </w14:solidFill>
          </w14:textFill>
        </w:rPr>
        <w:t>章</w:t>
      </w:r>
      <w:r>
        <w:rPr>
          <w:rFonts w:hint="eastAsia" w:ascii="仿宋_GB2312" w:hAnsi="宋体" w:eastAsia="仿宋_GB2312"/>
          <w:color w:val="000000" w:themeColor="text1"/>
          <w:sz w:val="24"/>
          <w14:textFill>
            <w14:solidFill>
              <w14:schemeClr w14:val="tx1"/>
            </w14:solidFill>
          </w14:textFill>
        </w:rPr>
        <w:t>：-----------------</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投标人名称（全称）：-----------------</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投标人开户银行（全称）：</w:t>
      </w:r>
      <w:r>
        <w:rPr>
          <w:rFonts w:hint="eastAsia" w:ascii="仿宋_GB2312" w:hAnsi="宋体" w:eastAsia="仿宋_GB2312"/>
          <w:color w:val="000000" w:themeColor="text1"/>
          <w:sz w:val="24"/>
          <w:u w:val="single"/>
          <w14:textFill>
            <w14:solidFill>
              <w14:schemeClr w14:val="tx1"/>
            </w14:solidFill>
          </w14:textFill>
        </w:rPr>
        <w:t xml:space="preserve">　　　　　　 </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投标人银行帐号：</w:t>
      </w:r>
      <w:r>
        <w:rPr>
          <w:rFonts w:hint="eastAsia" w:ascii="仿宋_GB2312" w:hAnsi="宋体" w:eastAsia="仿宋_GB2312"/>
          <w:color w:val="000000" w:themeColor="text1"/>
          <w:sz w:val="24"/>
          <w:u w:val="single"/>
          <w14:textFill>
            <w14:solidFill>
              <w14:schemeClr w14:val="tx1"/>
            </w14:solidFill>
          </w14:textFill>
        </w:rPr>
        <w:t>　　　　　　　　 　　</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投标人单位章：-------------------------</w:t>
      </w:r>
    </w:p>
    <w:p>
      <w:pPr>
        <w:pStyle w:val="13"/>
        <w:tabs>
          <w:tab w:val="left" w:pos="5580"/>
        </w:tabs>
        <w:spacing w:line="240" w:lineRule="atLeast"/>
        <w:ind w:left="1079" w:leftChars="257" w:hanging="54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日期-：------------------------------</w:t>
      </w:r>
    </w:p>
    <w:p>
      <w:pPr>
        <w:pStyle w:val="4"/>
        <w:spacing w:before="0" w:line="240" w:lineRule="atLeast"/>
        <w:ind w:left="1079" w:leftChars="257" w:hanging="540"/>
        <w:rPr>
          <w:rFonts w:ascii="仿宋_GB2312" w:eastAsia="仿宋_GB2312"/>
          <w:color w:val="000000" w:themeColor="text1"/>
          <w:sz w:val="24"/>
          <w14:textFill>
            <w14:solidFill>
              <w14:schemeClr w14:val="tx1"/>
            </w14:solidFill>
          </w14:textFill>
        </w:rPr>
      </w:pPr>
      <w:bookmarkStart w:id="181" w:name="_Hlt520355938"/>
      <w:bookmarkEnd w:id="181"/>
      <w:bookmarkStart w:id="182" w:name="_Hlt520356243"/>
      <w:bookmarkEnd w:id="182"/>
      <w:bookmarkStart w:id="183" w:name="_Toc216582815"/>
      <w:r>
        <w:rPr>
          <w:rFonts w:ascii="仿宋_GB2312" w:hAnsi="宋体" w:eastAsia="仿宋_GB2312"/>
          <w:color w:val="000000" w:themeColor="text1"/>
          <w:sz w:val="24"/>
          <w14:textFill>
            <w14:solidFill>
              <w14:schemeClr w14:val="tx1"/>
            </w14:solidFill>
          </w14:textFill>
        </w:rPr>
        <w:br w:type="page"/>
      </w:r>
      <w:bookmarkStart w:id="184" w:name="_Toc518923117"/>
      <w:bookmarkStart w:id="185" w:name="_Toc94108813"/>
      <w:r>
        <w:rPr>
          <w:rFonts w:ascii="仿宋_GB2312" w:hAnsi="宋体" w:eastAsia="仿宋_GB2312"/>
          <w:color w:val="000000" w:themeColor="text1"/>
          <w:sz w:val="24"/>
          <w14:textFill>
            <w14:solidFill>
              <w14:schemeClr w14:val="tx1"/>
            </w14:solidFill>
          </w14:textFill>
        </w:rPr>
        <w:t xml:space="preserve">2   </w:t>
      </w:r>
      <w:r>
        <w:rPr>
          <w:rFonts w:hint="eastAsia" w:ascii="仿宋_GB2312" w:hAnsi="宋体" w:eastAsia="仿宋_GB2312"/>
          <w:color w:val="000000" w:themeColor="text1"/>
          <w:sz w:val="24"/>
          <w14:textFill>
            <w14:solidFill>
              <w14:schemeClr w14:val="tx1"/>
            </w14:solidFill>
          </w14:textFill>
        </w:rPr>
        <w:t>投标保证金缴纳凭证复印件或投标担保函</w:t>
      </w:r>
      <w:bookmarkEnd w:id="184"/>
      <w:bookmarkEnd w:id="185"/>
    </w:p>
    <w:p>
      <w:pPr>
        <w:spacing w:line="440" w:lineRule="exact"/>
        <w:ind w:firstLine="420" w:firstLineChars="200"/>
        <w:rPr>
          <w:rFonts w:ascii="仿宋_GB2312" w:hAnsi="宋体" w:eastAsia="仿宋_GB2312"/>
          <w:color w:val="000000" w:themeColor="text1"/>
          <w:sz w:val="24"/>
          <w14:textFill>
            <w14:solidFill>
              <w14:schemeClr w14:val="tx1"/>
            </w14:solidFill>
          </w14:textFill>
        </w:rPr>
      </w:pPr>
      <w:bookmarkStart w:id="186" w:name="_Toc494296665"/>
      <w:bookmarkStart w:id="187" w:name="_Toc494296991"/>
      <w:r>
        <w:rPr>
          <w:rFonts w:hint="eastAsia" w:ascii="仿宋" w:hAnsi="仿宋" w:eastAsia="仿宋"/>
          <w:color w:val="000000" w:themeColor="text1"/>
          <w14:textFill>
            <w14:solidFill>
              <w14:schemeClr w14:val="tx1"/>
            </w14:solidFill>
          </w14:textFill>
        </w:rPr>
        <w:t>投标人可将本项目投标保证金支付的汇款凭证、支票、汇票或</w:t>
      </w:r>
      <w:r>
        <w:rPr>
          <w:rFonts w:ascii="仿宋" w:hAnsi="仿宋" w:eastAsia="仿宋"/>
          <w:color w:val="000000" w:themeColor="text1"/>
          <w14:textFill>
            <w14:solidFill>
              <w14:schemeClr w14:val="tx1"/>
            </w14:solidFill>
          </w14:textFill>
        </w:rPr>
        <w:t>保证金</w:t>
      </w:r>
      <w:r>
        <w:rPr>
          <w:rFonts w:hint="eastAsia" w:ascii="仿宋" w:hAnsi="仿宋" w:eastAsia="仿宋"/>
          <w:color w:val="000000" w:themeColor="text1"/>
          <w14:textFill>
            <w14:solidFill>
              <w14:schemeClr w14:val="tx1"/>
            </w14:solidFill>
          </w14:textFill>
        </w:rPr>
        <w:t>收据（如有）的复印件作为缴纳凭证装订在本部分，复印件上应加盖本单位章；使用</w:t>
      </w:r>
      <w:r>
        <w:rPr>
          <w:rFonts w:ascii="仿宋" w:hAnsi="仿宋" w:eastAsia="仿宋"/>
          <w:color w:val="000000" w:themeColor="text1"/>
          <w14:textFill>
            <w14:solidFill>
              <w14:schemeClr w14:val="tx1"/>
            </w14:solidFill>
          </w14:textFill>
        </w:rPr>
        <w:t>银行保函</w:t>
      </w:r>
      <w:r>
        <w:rPr>
          <w:rFonts w:hint="eastAsia" w:ascii="仿宋" w:hAnsi="仿宋" w:eastAsia="仿宋"/>
          <w:color w:val="000000" w:themeColor="text1"/>
          <w14:textFill>
            <w14:solidFill>
              <w14:schemeClr w14:val="tx1"/>
            </w14:solidFill>
          </w14:textFill>
        </w:rPr>
        <w:t>等其他投标</w:t>
      </w:r>
      <w:r>
        <w:rPr>
          <w:rFonts w:ascii="仿宋" w:hAnsi="仿宋" w:eastAsia="仿宋"/>
          <w:color w:val="000000" w:themeColor="text1"/>
          <w14:textFill>
            <w14:solidFill>
              <w14:schemeClr w14:val="tx1"/>
            </w14:solidFill>
          </w14:textFill>
        </w:rPr>
        <w:t>担保函的，</w:t>
      </w:r>
      <w:r>
        <w:rPr>
          <w:rFonts w:hint="eastAsia" w:ascii="仿宋" w:hAnsi="仿宋" w:eastAsia="仿宋"/>
          <w:color w:val="000000" w:themeColor="text1"/>
          <w14:textFill>
            <w14:solidFill>
              <w14:schemeClr w14:val="tx1"/>
            </w14:solidFill>
          </w14:textFill>
        </w:rPr>
        <w:t>应将</w:t>
      </w:r>
      <w:r>
        <w:rPr>
          <w:rFonts w:ascii="仿宋" w:hAnsi="仿宋" w:eastAsia="仿宋"/>
          <w:color w:val="000000" w:themeColor="text1"/>
          <w14:textFill>
            <w14:solidFill>
              <w14:schemeClr w14:val="tx1"/>
            </w14:solidFill>
          </w14:textFill>
        </w:rPr>
        <w:t>担保函正</w:t>
      </w:r>
      <w:r>
        <w:rPr>
          <w:rFonts w:hint="eastAsia" w:ascii="仿宋" w:hAnsi="仿宋" w:eastAsia="仿宋"/>
          <w:color w:val="000000" w:themeColor="text1"/>
          <w14:textFill>
            <w14:solidFill>
              <w14:schemeClr w14:val="tx1"/>
            </w14:solidFill>
          </w14:textFill>
        </w:rPr>
        <w:t>本，装订</w:t>
      </w:r>
      <w:r>
        <w:rPr>
          <w:rFonts w:ascii="仿宋" w:hAnsi="仿宋" w:eastAsia="仿宋"/>
          <w:color w:val="000000" w:themeColor="text1"/>
          <w14:textFill>
            <w14:solidFill>
              <w14:schemeClr w14:val="tx1"/>
            </w14:solidFill>
          </w14:textFill>
        </w:rPr>
        <w:t>在本部分</w:t>
      </w:r>
      <w:r>
        <w:rPr>
          <w:rFonts w:hint="eastAsia" w:ascii="仿宋" w:hAnsi="仿宋" w:eastAsia="仿宋"/>
          <w:color w:val="000000" w:themeColor="text1"/>
          <w14:textFill>
            <w14:solidFill>
              <w14:schemeClr w14:val="tx1"/>
            </w14:solidFill>
          </w14:textFill>
        </w:rPr>
        <w:t>正本</w:t>
      </w:r>
      <w:r>
        <w:rPr>
          <w:rFonts w:ascii="仿宋" w:hAnsi="仿宋" w:eastAsia="仿宋"/>
          <w:color w:val="000000" w:themeColor="text1"/>
          <w14:textFill>
            <w14:solidFill>
              <w14:schemeClr w14:val="tx1"/>
            </w14:solidFill>
          </w14:textFill>
        </w:rPr>
        <w:t>中；</w:t>
      </w:r>
      <w:r>
        <w:rPr>
          <w:rFonts w:hint="eastAsia" w:ascii="仿宋" w:hAnsi="仿宋" w:eastAsia="仿宋"/>
          <w:color w:val="000000" w:themeColor="text1"/>
          <w14:textFill>
            <w14:solidFill>
              <w14:schemeClr w14:val="tx1"/>
            </w14:solidFill>
          </w14:textFill>
        </w:rPr>
        <w:t>如采用政府采购信用担保形式的，</w:t>
      </w:r>
      <w:r>
        <w:rPr>
          <w:rFonts w:ascii="仿宋" w:hAnsi="仿宋" w:eastAsia="仿宋"/>
          <w:color w:val="000000" w:themeColor="text1"/>
          <w14:textFill>
            <w14:solidFill>
              <w14:schemeClr w14:val="tx1"/>
            </w14:solidFill>
          </w14:textFill>
        </w:rPr>
        <w:t>应使用</w:t>
      </w:r>
      <w:r>
        <w:rPr>
          <w:rFonts w:hint="eastAsia" w:ascii="仿宋" w:hAnsi="仿宋" w:eastAsia="仿宋"/>
          <w:color w:val="000000" w:themeColor="text1"/>
          <w14:textFill>
            <w14:solidFill>
              <w14:schemeClr w14:val="tx1"/>
            </w14:solidFill>
          </w14:textFill>
        </w:rPr>
        <w:t>（</w:t>
      </w:r>
      <w:r>
        <w:rPr>
          <w:rFonts w:ascii="仿宋" w:hAnsi="仿宋" w:eastAsia="仿宋"/>
          <w:color w:val="000000" w:themeColor="text1"/>
          <w14:textFill>
            <w14:solidFill>
              <w14:schemeClr w14:val="tx1"/>
            </w14:solidFill>
          </w14:textFill>
        </w:rPr>
        <w:t>投标文件</w:t>
      </w:r>
      <w:r>
        <w:rPr>
          <w:rFonts w:hint="eastAsia" w:ascii="仿宋" w:hAnsi="仿宋" w:eastAsia="仿宋"/>
          <w:color w:val="000000" w:themeColor="text1"/>
          <w14:textFill>
            <w14:solidFill>
              <w14:schemeClr w14:val="tx1"/>
            </w14:solidFill>
          </w14:textFill>
        </w:rPr>
        <w:t>格式三）,将原件装订</w:t>
      </w:r>
      <w:r>
        <w:rPr>
          <w:rFonts w:ascii="仿宋" w:hAnsi="仿宋" w:eastAsia="仿宋"/>
          <w:color w:val="000000" w:themeColor="text1"/>
          <w14:textFill>
            <w14:solidFill>
              <w14:schemeClr w14:val="tx1"/>
            </w14:solidFill>
          </w14:textFill>
        </w:rPr>
        <w:t>在本部分正本中</w:t>
      </w:r>
      <w:r>
        <w:rPr>
          <w:rFonts w:hint="eastAsia" w:ascii="仿宋" w:hAnsi="仿宋" w:eastAsia="仿宋"/>
          <w:color w:val="000000" w:themeColor="text1"/>
          <w14:textFill>
            <w14:solidFill>
              <w14:schemeClr w14:val="tx1"/>
            </w14:solidFill>
          </w14:textFill>
        </w:rPr>
        <w:t>。</w:t>
      </w:r>
      <w:bookmarkEnd w:id="186"/>
      <w:bookmarkEnd w:id="187"/>
    </w:p>
    <w:p>
      <w:pPr>
        <w:spacing w:line="440" w:lineRule="exact"/>
        <w:jc w:val="cente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2"/>
          <w:szCs w:val="28"/>
          <w14:textFill>
            <w14:solidFill>
              <w14:schemeClr w14:val="tx1"/>
            </w14:solidFill>
          </w14:textFill>
        </w:rPr>
        <w:t>政府采购投标担保函 （项目用）（</w:t>
      </w:r>
      <w:r>
        <w:rPr>
          <w:rFonts w:ascii="仿宋" w:hAnsi="仿宋" w:eastAsia="仿宋"/>
          <w:color w:val="000000" w:themeColor="text1"/>
          <w:sz w:val="22"/>
          <w:szCs w:val="28"/>
          <w14:textFill>
            <w14:solidFill>
              <w14:schemeClr w14:val="tx1"/>
            </w14:solidFill>
          </w14:textFill>
        </w:rPr>
        <w:t>投标文件</w:t>
      </w:r>
      <w:r>
        <w:rPr>
          <w:rFonts w:hint="eastAsia" w:ascii="仿宋" w:hAnsi="仿宋" w:eastAsia="仿宋"/>
          <w:color w:val="000000" w:themeColor="text1"/>
          <w:sz w:val="22"/>
          <w:szCs w:val="28"/>
          <w14:textFill>
            <w14:solidFill>
              <w14:schemeClr w14:val="tx1"/>
            </w14:solidFill>
          </w14:textFill>
        </w:rPr>
        <w:t>格式四）</w:t>
      </w:r>
    </w:p>
    <w:p>
      <w:pPr>
        <w:spacing w:line="440" w:lineRule="exact"/>
        <w:ind w:firstLine="6720" w:firstLineChars="3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编号：</w:t>
      </w:r>
    </w:p>
    <w:p>
      <w:pPr>
        <w:spacing w:line="440" w:lineRule="exact"/>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 xml:space="preserve"> </w:t>
      </w:r>
      <w:r>
        <w:rPr>
          <w:rFonts w:hint="eastAsia"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（采购人或采购代理机构）：</w:t>
      </w:r>
    </w:p>
    <w:p>
      <w:pPr>
        <w:spacing w:line="440" w:lineRule="exact"/>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鉴于</w:t>
      </w:r>
      <w:r>
        <w:rPr>
          <w:rFonts w:hint="eastAsia"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（以下简称“投标人”）拟参加编号为</w:t>
      </w:r>
      <w:r>
        <w:rPr>
          <w:rFonts w:hint="eastAsia"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的</w:t>
      </w:r>
      <w:r>
        <w:rPr>
          <w:rFonts w:hint="eastAsia"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 xml:space="preserve">                            </w:t>
      </w:r>
    </w:p>
    <w:p>
      <w:pPr>
        <w:spacing w:line="44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pacing w:line="440" w:lineRule="exact"/>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一、保证责任的情形及保证金额</w:t>
      </w:r>
    </w:p>
    <w:p>
      <w:pPr>
        <w:spacing w:line="440" w:lineRule="exact"/>
        <w:ind w:firstLine="210" w:firstLineChars="1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（一）在投标人出现下列情形之一时，我方承担保证责任：</w:t>
      </w:r>
    </w:p>
    <w:p>
      <w:pPr>
        <w:spacing w:line="440" w:lineRule="exact"/>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1．中标后投标人无正当理由不与采购人或者采购代理机构签订《政府采购合同》；</w:t>
      </w:r>
    </w:p>
    <w:p>
      <w:pPr>
        <w:spacing w:line="440" w:lineRule="exact"/>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2．招标文件规定的投标人应当缴纳保证金的其他情形。</w:t>
      </w:r>
    </w:p>
    <w:p>
      <w:pPr>
        <w:spacing w:line="440" w:lineRule="exact"/>
        <w:ind w:firstLine="210" w:firstLineChars="1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（二）我方承担保证责任的最高金额为人民币</w:t>
      </w:r>
      <w:r>
        <w:rPr>
          <w:rFonts w:hint="eastAsia"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元（大写</w:t>
      </w:r>
      <w:r>
        <w:rPr>
          <w:rFonts w:hint="eastAsia"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），即本项目的投标保证金金额。</w:t>
      </w:r>
    </w:p>
    <w:p>
      <w:pPr>
        <w:spacing w:line="440" w:lineRule="exact"/>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二、保证的方式及保证期间</w:t>
      </w:r>
    </w:p>
    <w:p>
      <w:pPr>
        <w:spacing w:line="440" w:lineRule="exact"/>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我方保证的方式为：连带责任保证。</w:t>
      </w:r>
    </w:p>
    <w:p>
      <w:pPr>
        <w:spacing w:line="440" w:lineRule="exact"/>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我方的保证期间为：自本保函生效之日起</w:t>
      </w:r>
      <w:r>
        <w:rPr>
          <w:rFonts w:hint="eastAsia"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个月止。</w:t>
      </w:r>
    </w:p>
    <w:p>
      <w:pPr>
        <w:spacing w:line="440" w:lineRule="exact"/>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三、承担保证责任的程序</w:t>
      </w:r>
    </w:p>
    <w:p>
      <w:pPr>
        <w:spacing w:line="440" w:lineRule="exact"/>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pacing w:line="440" w:lineRule="exact"/>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2．我方在收到索赔通知及相关证明材料后，在</w:t>
      </w:r>
      <w:r>
        <w:rPr>
          <w:rFonts w:hint="eastAsia" w:ascii="仿宋" w:hAnsi="仿宋" w:eastAsia="仿宋"/>
          <w:color w:val="000000" w:themeColor="text1"/>
          <w:u w:val="single"/>
          <w14:textFill>
            <w14:solidFill>
              <w14:schemeClr w14:val="tx1"/>
            </w14:solidFill>
          </w14:textFill>
        </w:rPr>
        <w:t>　　　</w:t>
      </w:r>
      <w:r>
        <w:rPr>
          <w:rFonts w:hint="eastAsia" w:ascii="仿宋" w:hAnsi="仿宋" w:eastAsia="仿宋"/>
          <w:color w:val="000000" w:themeColor="text1"/>
          <w14:textFill>
            <w14:solidFill>
              <w14:schemeClr w14:val="tx1"/>
            </w14:solidFill>
          </w14:textFill>
        </w:rPr>
        <w:t>个工作日内进行审查，符合应承担保证责任情形的，我方应按照你方的要求代投标人向你方支付投标保证金。</w:t>
      </w:r>
    </w:p>
    <w:p>
      <w:pPr>
        <w:spacing w:line="440" w:lineRule="exact"/>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四、保证责任的终止</w:t>
      </w:r>
    </w:p>
    <w:p>
      <w:pPr>
        <w:spacing w:line="440" w:lineRule="exact"/>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1．保证期间届满你方未向我方书面主张保证责任的，自保证期间届满次日起，我方保证责任自动终止。</w:t>
      </w:r>
    </w:p>
    <w:p>
      <w:pPr>
        <w:spacing w:line="440" w:lineRule="exact"/>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2．我方按照本保函向你贵方履行了保证责任后，自我方向你贵方支付款项（支付款项从我方账户划出）之日起，保证责任终止。</w:t>
      </w:r>
    </w:p>
    <w:p>
      <w:pPr>
        <w:spacing w:line="440" w:lineRule="exact"/>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3．按照法律法规的规定或出现我方保证责任终止的其它情形的，我方在本保函项下的保证责任亦终止。</w:t>
      </w:r>
    </w:p>
    <w:p>
      <w:pPr>
        <w:spacing w:line="440" w:lineRule="exact"/>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五、免责条款</w:t>
      </w:r>
    </w:p>
    <w:p>
      <w:pPr>
        <w:spacing w:line="440" w:lineRule="exact"/>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1．依照法律规定或你方与投标人的另行约定，全部或者部分免除投标人投标保证金义务时，我方亦免除相应的保证责任。</w:t>
      </w:r>
    </w:p>
    <w:p>
      <w:pPr>
        <w:spacing w:line="440" w:lineRule="exact"/>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2．因你方原因致使投标人发生本保函第一条第（一）款约定情形的，我方不承担保证责任。</w:t>
      </w:r>
    </w:p>
    <w:p>
      <w:pPr>
        <w:spacing w:line="440" w:lineRule="exact"/>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3．因不可抗力造成投标人发生本保函第一条约定情形的，我方不承担保证责任。</w:t>
      </w:r>
    </w:p>
    <w:p>
      <w:pPr>
        <w:spacing w:line="440" w:lineRule="exact"/>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4．你方或其他有权机关对招标文件进行任何澄清或修改，加重我方保证责任的，我方对加重部分不承担保证责任，但该澄清或修改经我方事先书面同意的除外。</w:t>
      </w:r>
    </w:p>
    <w:p>
      <w:pPr>
        <w:spacing w:line="440" w:lineRule="exact"/>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六、争议的解决</w:t>
      </w:r>
    </w:p>
    <w:p>
      <w:pPr>
        <w:spacing w:line="440" w:lineRule="exact"/>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因本保函发生的纠纷，由你我双方协商解决，协商不成的，通过诉讼程序解决，诉讼管辖地法院为</w:t>
      </w:r>
      <w:r>
        <w:rPr>
          <w:rFonts w:hint="eastAsia"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法院。</w:t>
      </w:r>
    </w:p>
    <w:p>
      <w:pPr>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七、保函的生效</w:t>
      </w:r>
    </w:p>
    <w:p>
      <w:pPr>
        <w:ind w:firstLine="42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本保函自我方加盖公章之日起生效。</w:t>
      </w:r>
    </w:p>
    <w:p>
      <w:pPr>
        <w:ind w:firstLine="5565" w:firstLineChars="265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保证人：（公章）</w:t>
      </w:r>
    </w:p>
    <w:p>
      <w:pPr>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 xml:space="preserve">                               </w:t>
      </w:r>
    </w:p>
    <w:p>
      <w:pPr>
        <w:ind w:firstLine="5775" w:firstLineChars="275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年     月      日</w:t>
      </w:r>
    </w:p>
    <w:p>
      <w:pPr>
        <w:ind w:firstLine="5775" w:firstLineChars="2750"/>
        <w:rPr>
          <w:rFonts w:ascii="仿宋" w:hAnsi="仿宋" w:eastAsia="仿宋"/>
          <w:color w:val="000000" w:themeColor="text1"/>
          <w14:textFill>
            <w14:solidFill>
              <w14:schemeClr w14:val="tx1"/>
            </w14:solidFill>
          </w14:textFill>
        </w:rPr>
        <w:sectPr>
          <w:footerReference r:id="rId5" w:type="first"/>
          <w:footerReference r:id="rId3" w:type="default"/>
          <w:footerReference r:id="rId4" w:type="even"/>
          <w:pgSz w:w="11906" w:h="16838"/>
          <w:pgMar w:top="1440" w:right="1797" w:bottom="1440" w:left="1797" w:header="851" w:footer="992" w:gutter="0"/>
          <w:cols w:space="720" w:num="1"/>
          <w:docGrid w:type="linesAndChars" w:linePitch="312" w:charSpace="0"/>
        </w:sectPr>
      </w:pPr>
    </w:p>
    <w:p>
      <w:pPr>
        <w:pStyle w:val="4"/>
        <w:spacing w:before="0" w:line="240" w:lineRule="atLeast"/>
        <w:ind w:left="1080" w:leftChars="257" w:hanging="540"/>
        <w:rPr>
          <w:rFonts w:ascii="仿宋_GB2312" w:eastAsia="仿宋_GB2312"/>
          <w:color w:val="000000" w:themeColor="text1"/>
          <w:sz w:val="24"/>
          <w14:textFill>
            <w14:solidFill>
              <w14:schemeClr w14:val="tx1"/>
            </w14:solidFill>
          </w14:textFill>
        </w:rPr>
      </w:pPr>
      <w:bookmarkStart w:id="188" w:name="_Toc518923118"/>
      <w:bookmarkStart w:id="189" w:name="_Toc94108814"/>
      <w:r>
        <w:rPr>
          <w:rFonts w:ascii="仿宋_GB2312" w:hAnsi="宋体" w:eastAsia="仿宋_GB2312"/>
          <w:color w:val="000000" w:themeColor="text1"/>
          <w:sz w:val="24"/>
          <w14:textFill>
            <w14:solidFill>
              <w14:schemeClr w14:val="tx1"/>
            </w14:solidFill>
          </w14:textFill>
        </w:rPr>
        <w:t>3</w:t>
      </w:r>
      <w:r>
        <w:rPr>
          <w:rFonts w:hint="eastAsia" w:ascii="仿宋_GB2312" w:hAnsi="宋体" w:eastAsia="仿宋_GB2312"/>
          <w:color w:val="000000" w:themeColor="text1"/>
          <w:sz w:val="24"/>
          <w14:textFill>
            <w14:solidFill>
              <w14:schemeClr w14:val="tx1"/>
            </w14:solidFill>
          </w14:textFill>
        </w:rPr>
        <w:t xml:space="preserve">   </w:t>
      </w:r>
      <w:bookmarkEnd w:id="183"/>
      <w:bookmarkEnd w:id="188"/>
      <w:bookmarkEnd w:id="189"/>
      <w:r>
        <w:rPr>
          <w:rFonts w:hint="eastAsia" w:ascii="仿宋_GB2312" w:hAnsi="宋体" w:eastAsia="仿宋_GB2312"/>
          <w:color w:val="000000" w:themeColor="text1"/>
          <w:sz w:val="24"/>
          <w14:textFill>
            <w14:solidFill>
              <w14:schemeClr w14:val="tx1"/>
            </w14:solidFill>
          </w14:textFill>
        </w:rPr>
        <w:t>投标分项报价表（</w:t>
      </w:r>
      <w:r>
        <w:rPr>
          <w:rFonts w:ascii="仿宋_GB2312" w:hAnsi="宋体" w:eastAsia="仿宋_GB2312"/>
          <w:color w:val="000000" w:themeColor="text1"/>
          <w:sz w:val="24"/>
          <w14:textFill>
            <w14:solidFill>
              <w14:schemeClr w14:val="tx1"/>
            </w14:solidFill>
          </w14:textFill>
        </w:rPr>
        <w:t>投标文件</w:t>
      </w:r>
      <w:r>
        <w:rPr>
          <w:rFonts w:hint="eastAsia" w:ascii="仿宋_GB2312" w:hAnsi="宋体" w:eastAsia="仿宋_GB2312"/>
          <w:color w:val="000000" w:themeColor="text1"/>
          <w:sz w:val="24"/>
          <w14:textFill>
            <w14:solidFill>
              <w14:schemeClr w14:val="tx1"/>
            </w14:solidFill>
          </w14:textFill>
        </w:rPr>
        <w:t>格式五）</w:t>
      </w:r>
    </w:p>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p>
      <w:pPr>
        <w:pStyle w:val="13"/>
        <w:spacing w:line="240" w:lineRule="atLeast"/>
        <w:rPr>
          <w:rFonts w:hint="eastAsia" w:ascii="宋体" w:hAnsi="宋体" w:eastAsia="宋体" w:cs="宋体"/>
          <w:sz w:val="24"/>
          <w:szCs w:val="24"/>
        </w:rPr>
      </w:pPr>
    </w:p>
    <w:p>
      <w:pPr>
        <w:pStyle w:val="13"/>
        <w:spacing w:line="240" w:lineRule="atLeast"/>
        <w:jc w:val="both"/>
        <w:rPr>
          <w:rFonts w:hint="eastAsia" w:ascii="宋体" w:hAnsi="宋体" w:eastAsia="宋体" w:cs="宋体"/>
          <w:sz w:val="24"/>
          <w:szCs w:val="24"/>
        </w:rPr>
      </w:pPr>
      <w:r>
        <w:rPr>
          <w:rFonts w:hint="eastAsia" w:ascii="宋体" w:hAnsi="宋体" w:eastAsia="宋体" w:cs="宋体"/>
          <w:sz w:val="24"/>
          <w:szCs w:val="24"/>
        </w:rPr>
        <w:t>项目名称:                招标编号:                     　 　报价单位：人民币</w:t>
      </w:r>
      <w:r>
        <w:rPr>
          <w:rFonts w:hint="eastAsia" w:hAnsi="宋体" w:cs="宋体"/>
          <w:sz w:val="24"/>
          <w:szCs w:val="24"/>
          <w:lang w:val="en-US" w:eastAsia="zh-CN"/>
        </w:rPr>
        <w:t>/</w:t>
      </w:r>
      <w:r>
        <w:rPr>
          <w:rFonts w:hint="eastAsia" w:ascii="宋体" w:hAnsi="宋体" w:eastAsia="宋体" w:cs="宋体"/>
          <w:sz w:val="24"/>
          <w:szCs w:val="24"/>
        </w:rPr>
        <w:t>元</w:t>
      </w:r>
    </w:p>
    <w:p>
      <w:pPr>
        <w:pStyle w:val="13"/>
        <w:spacing w:line="240" w:lineRule="atLeast"/>
        <w:ind w:left="1080" w:leftChars="257" w:hanging="540"/>
        <w:jc w:val="both"/>
        <w:rPr>
          <w:rFonts w:hint="eastAsia" w:ascii="宋体" w:hAnsi="宋体" w:eastAsia="宋体" w:cs="宋体"/>
          <w:sz w:val="24"/>
          <w:szCs w:val="24"/>
        </w:rPr>
      </w:pPr>
    </w:p>
    <w:p>
      <w:pPr>
        <w:pStyle w:val="13"/>
        <w:spacing w:line="240" w:lineRule="atLeast"/>
        <w:ind w:left="1080" w:leftChars="257" w:hanging="540"/>
        <w:jc w:val="both"/>
        <w:rPr>
          <w:rFonts w:hint="eastAsia" w:ascii="宋体" w:hAnsi="宋体" w:eastAsia="宋体" w:cs="宋体"/>
          <w:sz w:val="24"/>
          <w:szCs w:val="24"/>
        </w:rPr>
      </w:pP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2"/>
        <w:gridCol w:w="6171"/>
        <w:gridCol w:w="3518"/>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5" w:type="pct"/>
            <w:noWrap w:val="0"/>
            <w:vAlign w:val="center"/>
          </w:tcPr>
          <w:p>
            <w:pPr>
              <w:pStyle w:val="13"/>
              <w:spacing w:line="240" w:lineRule="atLeast"/>
              <w:ind w:left="269" w:leftChars="128"/>
              <w:jc w:val="center"/>
              <w:rPr>
                <w:rFonts w:hint="eastAsia" w:ascii="仿宋_GB2312" w:eastAsia="仿宋_GB2312"/>
                <w:sz w:val="24"/>
                <w:lang w:val="en-US" w:eastAsia="zh-CN"/>
              </w:rPr>
            </w:pPr>
            <w:r>
              <w:rPr>
                <w:rFonts w:hint="eastAsia" w:ascii="仿宋_GB2312" w:eastAsia="仿宋_GB2312"/>
                <w:sz w:val="24"/>
                <w:lang w:val="en-US" w:eastAsia="zh-CN"/>
              </w:rPr>
              <w:t>序号</w:t>
            </w:r>
          </w:p>
        </w:tc>
        <w:tc>
          <w:tcPr>
            <w:tcW w:w="2177" w:type="pct"/>
            <w:noWrap w:val="0"/>
            <w:vAlign w:val="center"/>
          </w:tcPr>
          <w:p>
            <w:pPr>
              <w:pStyle w:val="13"/>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名称</w:t>
            </w:r>
          </w:p>
        </w:tc>
        <w:tc>
          <w:tcPr>
            <w:tcW w:w="1240" w:type="pct"/>
            <w:noWrap w:val="0"/>
            <w:vAlign w:val="center"/>
          </w:tcPr>
          <w:p>
            <w:pPr>
              <w:pStyle w:val="13"/>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报价</w:t>
            </w:r>
          </w:p>
        </w:tc>
        <w:tc>
          <w:tcPr>
            <w:tcW w:w="956" w:type="pct"/>
            <w:noWrap w:val="0"/>
            <w:vAlign w:val="center"/>
          </w:tcPr>
          <w:p>
            <w:pPr>
              <w:pStyle w:val="13"/>
              <w:spacing w:line="240" w:lineRule="atLeast"/>
              <w:jc w:val="center"/>
              <w:rPr>
                <w:rFonts w:hint="eastAsia" w:ascii="仿宋_GB2312" w:eastAsia="仿宋_GB2312"/>
                <w:sz w:val="24"/>
                <w:lang w:val="en-US" w:eastAsia="zh-CN"/>
              </w:rPr>
            </w:pPr>
            <w:r>
              <w:rPr>
                <w:rFonts w:hint="eastAsia" w:ascii="仿宋_GB2312" w:eastAsia="仿宋_GB2312"/>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625" w:type="pct"/>
            <w:noWrap w:val="0"/>
            <w:vAlign w:val="center"/>
          </w:tcPr>
          <w:p>
            <w:pPr>
              <w:pStyle w:val="13"/>
              <w:spacing w:line="240" w:lineRule="atLeast"/>
              <w:ind w:left="269" w:leftChars="128"/>
              <w:jc w:val="center"/>
              <w:rPr>
                <w:rFonts w:hint="eastAsia" w:ascii="仿宋_GB2312" w:eastAsia="仿宋_GB2312"/>
                <w:sz w:val="24"/>
                <w:lang w:val="en-US" w:eastAsia="zh-CN"/>
              </w:rPr>
            </w:pPr>
            <w:r>
              <w:rPr>
                <w:rFonts w:hint="eastAsia" w:ascii="仿宋_GB2312" w:eastAsia="仿宋_GB2312"/>
                <w:sz w:val="24"/>
                <w:lang w:val="en-US" w:eastAsia="zh-CN"/>
              </w:rPr>
              <w:t>1.</w:t>
            </w:r>
          </w:p>
        </w:tc>
        <w:tc>
          <w:tcPr>
            <w:tcW w:w="2177" w:type="pct"/>
            <w:noWrap w:val="0"/>
            <w:vAlign w:val="center"/>
          </w:tcPr>
          <w:p>
            <w:pPr>
              <w:pStyle w:val="13"/>
              <w:spacing w:line="240" w:lineRule="atLeast"/>
              <w:jc w:val="center"/>
              <w:rPr>
                <w:rFonts w:hint="eastAsia" w:ascii="仿宋_GB2312" w:eastAsia="仿宋_GB2312"/>
                <w:color w:val="0070C0"/>
                <w:sz w:val="24"/>
                <w:lang w:val="en-US" w:eastAsia="zh-CN"/>
              </w:rPr>
            </w:pPr>
          </w:p>
        </w:tc>
        <w:tc>
          <w:tcPr>
            <w:tcW w:w="1240" w:type="pct"/>
            <w:noWrap w:val="0"/>
            <w:vAlign w:val="center"/>
          </w:tcPr>
          <w:p>
            <w:pPr>
              <w:pStyle w:val="13"/>
              <w:spacing w:line="240" w:lineRule="atLeast"/>
              <w:ind w:left="1080" w:leftChars="257" w:hanging="540"/>
              <w:jc w:val="center"/>
              <w:rPr>
                <w:rFonts w:hint="default" w:ascii="仿宋_GB2312" w:eastAsia="仿宋_GB2312"/>
                <w:color w:val="0070C0"/>
                <w:sz w:val="24"/>
                <w:lang w:val="en-US" w:eastAsia="zh-CN"/>
              </w:rPr>
            </w:pPr>
          </w:p>
        </w:tc>
        <w:tc>
          <w:tcPr>
            <w:tcW w:w="956" w:type="pct"/>
            <w:noWrap w:val="0"/>
            <w:vAlign w:val="center"/>
          </w:tcPr>
          <w:p>
            <w:pPr>
              <w:pStyle w:val="13"/>
              <w:spacing w:line="240" w:lineRule="atLeast"/>
              <w:ind w:left="1080" w:leftChars="257" w:hanging="540"/>
              <w:jc w:val="center"/>
              <w:rPr>
                <w:rFonts w:hint="eastAsia" w:ascii="仿宋_GB2312" w:eastAsia="仿宋_GB2312"/>
                <w:color w:val="0070C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25" w:type="pct"/>
            <w:noWrap w:val="0"/>
            <w:vAlign w:val="center"/>
          </w:tcPr>
          <w:p>
            <w:pPr>
              <w:pStyle w:val="13"/>
              <w:spacing w:line="240" w:lineRule="atLeast"/>
              <w:ind w:left="269" w:leftChars="128"/>
              <w:jc w:val="center"/>
              <w:rPr>
                <w:rFonts w:hint="eastAsia" w:ascii="仿宋_GB2312" w:eastAsia="仿宋_GB2312"/>
                <w:sz w:val="24"/>
                <w:lang w:val="en-US" w:eastAsia="zh-CN"/>
              </w:rPr>
            </w:pPr>
            <w:r>
              <w:rPr>
                <w:rFonts w:hint="eastAsia" w:ascii="仿宋_GB2312" w:eastAsia="仿宋_GB2312"/>
                <w:sz w:val="24"/>
                <w:lang w:val="en-US" w:eastAsia="zh-CN"/>
              </w:rPr>
              <w:t>2.</w:t>
            </w:r>
          </w:p>
        </w:tc>
        <w:tc>
          <w:tcPr>
            <w:tcW w:w="2177" w:type="pct"/>
            <w:noWrap w:val="0"/>
            <w:vAlign w:val="center"/>
          </w:tcPr>
          <w:p>
            <w:pPr>
              <w:pStyle w:val="13"/>
              <w:spacing w:line="240" w:lineRule="atLeast"/>
              <w:jc w:val="center"/>
              <w:rPr>
                <w:rFonts w:hint="eastAsia" w:ascii="仿宋_GB2312" w:eastAsia="仿宋_GB2312"/>
                <w:color w:val="0070C0"/>
                <w:sz w:val="24"/>
                <w:lang w:val="en-US" w:eastAsia="zh-CN"/>
              </w:rPr>
            </w:pPr>
          </w:p>
        </w:tc>
        <w:tc>
          <w:tcPr>
            <w:tcW w:w="1240" w:type="pct"/>
            <w:noWrap w:val="0"/>
            <w:vAlign w:val="center"/>
          </w:tcPr>
          <w:p>
            <w:pPr>
              <w:pStyle w:val="13"/>
              <w:spacing w:line="240" w:lineRule="atLeast"/>
              <w:ind w:left="1080" w:leftChars="257" w:hanging="540"/>
              <w:jc w:val="center"/>
              <w:rPr>
                <w:rFonts w:hint="eastAsia" w:ascii="仿宋_GB2312" w:eastAsia="仿宋_GB2312"/>
                <w:color w:val="0070C0"/>
                <w:sz w:val="24"/>
                <w:lang w:val="en-US" w:eastAsia="zh-CN"/>
              </w:rPr>
            </w:pPr>
          </w:p>
        </w:tc>
        <w:tc>
          <w:tcPr>
            <w:tcW w:w="956" w:type="pct"/>
            <w:noWrap w:val="0"/>
            <w:vAlign w:val="center"/>
          </w:tcPr>
          <w:p>
            <w:pPr>
              <w:pStyle w:val="13"/>
              <w:spacing w:line="240" w:lineRule="atLeast"/>
              <w:ind w:left="1080" w:leftChars="257" w:hanging="540"/>
              <w:jc w:val="center"/>
              <w:rPr>
                <w:rFonts w:hint="eastAsia" w:ascii="仿宋_GB2312" w:eastAsia="仿宋_GB2312"/>
                <w:color w:val="0070C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25" w:type="pct"/>
            <w:noWrap w:val="0"/>
            <w:vAlign w:val="center"/>
          </w:tcPr>
          <w:p>
            <w:pPr>
              <w:pStyle w:val="13"/>
              <w:spacing w:line="240" w:lineRule="atLeast"/>
              <w:ind w:left="269" w:leftChars="128"/>
              <w:jc w:val="center"/>
              <w:rPr>
                <w:rFonts w:hint="eastAsia" w:ascii="仿宋_GB2312" w:eastAsia="仿宋_GB2312"/>
                <w:sz w:val="24"/>
                <w:lang w:val="en-US" w:eastAsia="zh-CN"/>
              </w:rPr>
            </w:pPr>
            <w:r>
              <w:rPr>
                <w:rFonts w:hint="eastAsia" w:ascii="仿宋_GB2312" w:eastAsia="仿宋_GB2312"/>
                <w:sz w:val="24"/>
                <w:lang w:val="en-US" w:eastAsia="zh-CN"/>
              </w:rPr>
              <w:t>3.</w:t>
            </w:r>
          </w:p>
        </w:tc>
        <w:tc>
          <w:tcPr>
            <w:tcW w:w="2177" w:type="pct"/>
            <w:noWrap w:val="0"/>
            <w:vAlign w:val="center"/>
          </w:tcPr>
          <w:p>
            <w:pPr>
              <w:pStyle w:val="13"/>
              <w:spacing w:line="240" w:lineRule="atLeast"/>
              <w:jc w:val="center"/>
              <w:rPr>
                <w:rFonts w:hint="eastAsia" w:ascii="仿宋_GB2312" w:eastAsia="仿宋_GB2312"/>
                <w:color w:val="0070C0"/>
                <w:sz w:val="24"/>
                <w:lang w:val="en-US" w:eastAsia="zh-CN"/>
              </w:rPr>
            </w:pPr>
          </w:p>
        </w:tc>
        <w:tc>
          <w:tcPr>
            <w:tcW w:w="1240" w:type="pct"/>
            <w:noWrap w:val="0"/>
            <w:vAlign w:val="center"/>
          </w:tcPr>
          <w:p>
            <w:pPr>
              <w:pStyle w:val="13"/>
              <w:spacing w:line="240" w:lineRule="atLeast"/>
              <w:ind w:left="1080" w:leftChars="257" w:hanging="540"/>
              <w:jc w:val="center"/>
              <w:rPr>
                <w:rFonts w:hint="eastAsia" w:ascii="仿宋_GB2312" w:eastAsia="仿宋_GB2312"/>
                <w:color w:val="0070C0"/>
                <w:sz w:val="24"/>
                <w:lang w:val="en-US" w:eastAsia="zh-CN"/>
              </w:rPr>
            </w:pPr>
          </w:p>
        </w:tc>
        <w:tc>
          <w:tcPr>
            <w:tcW w:w="956" w:type="pct"/>
            <w:noWrap w:val="0"/>
            <w:vAlign w:val="center"/>
          </w:tcPr>
          <w:p>
            <w:pPr>
              <w:pStyle w:val="13"/>
              <w:spacing w:line="240" w:lineRule="atLeast"/>
              <w:ind w:left="1080" w:leftChars="257" w:hanging="540"/>
              <w:jc w:val="center"/>
              <w:rPr>
                <w:rFonts w:hint="eastAsia" w:ascii="仿宋_GB2312" w:eastAsia="仿宋_GB2312"/>
                <w:color w:val="0070C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25" w:type="pct"/>
            <w:noWrap w:val="0"/>
            <w:vAlign w:val="center"/>
          </w:tcPr>
          <w:p>
            <w:pPr>
              <w:pStyle w:val="13"/>
              <w:spacing w:line="240" w:lineRule="atLeast"/>
              <w:ind w:left="269" w:leftChars="128"/>
              <w:jc w:val="center"/>
              <w:rPr>
                <w:rFonts w:hint="eastAsia" w:ascii="仿宋_GB2312" w:eastAsia="仿宋_GB2312"/>
                <w:sz w:val="24"/>
                <w:lang w:val="en-US" w:eastAsia="zh-CN"/>
              </w:rPr>
            </w:pPr>
            <w:r>
              <w:rPr>
                <w:rFonts w:hint="eastAsia" w:ascii="仿宋_GB2312" w:eastAsia="仿宋_GB2312"/>
                <w:sz w:val="24"/>
                <w:lang w:val="en-US" w:eastAsia="zh-CN"/>
              </w:rPr>
              <w:t>4.</w:t>
            </w:r>
          </w:p>
        </w:tc>
        <w:tc>
          <w:tcPr>
            <w:tcW w:w="2177" w:type="pct"/>
            <w:noWrap w:val="0"/>
            <w:vAlign w:val="center"/>
          </w:tcPr>
          <w:p>
            <w:pPr>
              <w:pStyle w:val="13"/>
              <w:spacing w:line="240" w:lineRule="atLeast"/>
              <w:jc w:val="center"/>
              <w:rPr>
                <w:rFonts w:hint="eastAsia" w:ascii="仿宋_GB2312" w:eastAsia="仿宋_GB2312"/>
                <w:color w:val="0070C0"/>
                <w:sz w:val="24"/>
                <w:lang w:val="en-US" w:eastAsia="zh-CN"/>
              </w:rPr>
            </w:pPr>
          </w:p>
        </w:tc>
        <w:tc>
          <w:tcPr>
            <w:tcW w:w="1240" w:type="pct"/>
            <w:noWrap w:val="0"/>
            <w:vAlign w:val="center"/>
          </w:tcPr>
          <w:p>
            <w:pPr>
              <w:pStyle w:val="13"/>
              <w:spacing w:line="240" w:lineRule="atLeast"/>
              <w:ind w:left="1080" w:leftChars="257" w:hanging="540"/>
              <w:jc w:val="center"/>
              <w:rPr>
                <w:rFonts w:hint="eastAsia" w:ascii="仿宋_GB2312" w:eastAsia="仿宋_GB2312"/>
                <w:color w:val="0070C0"/>
                <w:sz w:val="24"/>
                <w:lang w:val="en-US" w:eastAsia="zh-CN"/>
              </w:rPr>
            </w:pPr>
          </w:p>
        </w:tc>
        <w:tc>
          <w:tcPr>
            <w:tcW w:w="956" w:type="pct"/>
            <w:noWrap w:val="0"/>
            <w:vAlign w:val="center"/>
          </w:tcPr>
          <w:p>
            <w:pPr>
              <w:pStyle w:val="13"/>
              <w:spacing w:line="240" w:lineRule="atLeast"/>
              <w:ind w:left="1080" w:leftChars="257" w:hanging="540"/>
              <w:jc w:val="center"/>
              <w:rPr>
                <w:rFonts w:hint="eastAsia" w:ascii="仿宋_GB2312" w:eastAsia="仿宋_GB2312"/>
                <w:color w:val="0070C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25" w:type="pct"/>
            <w:noWrap w:val="0"/>
            <w:vAlign w:val="center"/>
          </w:tcPr>
          <w:p>
            <w:pPr>
              <w:pStyle w:val="13"/>
              <w:spacing w:line="240" w:lineRule="atLeast"/>
              <w:ind w:left="269" w:leftChars="128"/>
              <w:jc w:val="center"/>
              <w:rPr>
                <w:rFonts w:hint="eastAsia" w:ascii="仿宋_GB2312" w:eastAsia="仿宋_GB2312"/>
                <w:sz w:val="24"/>
                <w:lang w:val="en-US" w:eastAsia="zh-CN"/>
              </w:rPr>
            </w:pPr>
            <w:r>
              <w:rPr>
                <w:rFonts w:hint="eastAsia" w:ascii="仿宋_GB2312" w:eastAsia="仿宋_GB2312"/>
                <w:sz w:val="24"/>
                <w:lang w:val="en-US" w:eastAsia="zh-CN"/>
              </w:rPr>
              <w:t>5.</w:t>
            </w:r>
          </w:p>
        </w:tc>
        <w:tc>
          <w:tcPr>
            <w:tcW w:w="2177" w:type="pct"/>
            <w:noWrap w:val="0"/>
            <w:vAlign w:val="center"/>
          </w:tcPr>
          <w:p>
            <w:pPr>
              <w:pStyle w:val="13"/>
              <w:spacing w:line="240" w:lineRule="atLeast"/>
              <w:jc w:val="center"/>
              <w:rPr>
                <w:rFonts w:hint="default" w:ascii="仿宋_GB2312" w:eastAsia="仿宋_GB2312"/>
                <w:color w:val="0070C0"/>
                <w:sz w:val="24"/>
                <w:lang w:val="en-US" w:eastAsia="zh-CN"/>
              </w:rPr>
            </w:pPr>
          </w:p>
        </w:tc>
        <w:tc>
          <w:tcPr>
            <w:tcW w:w="1240" w:type="pct"/>
            <w:noWrap w:val="0"/>
            <w:vAlign w:val="center"/>
          </w:tcPr>
          <w:p>
            <w:pPr>
              <w:pStyle w:val="13"/>
              <w:spacing w:line="240" w:lineRule="atLeast"/>
              <w:ind w:left="1080" w:leftChars="257" w:hanging="540"/>
              <w:jc w:val="center"/>
              <w:rPr>
                <w:rFonts w:hint="default" w:ascii="仿宋_GB2312" w:eastAsia="仿宋_GB2312"/>
                <w:color w:val="0070C0"/>
                <w:sz w:val="24"/>
                <w:lang w:val="en-US" w:eastAsia="zh-CN"/>
              </w:rPr>
            </w:pPr>
          </w:p>
        </w:tc>
        <w:tc>
          <w:tcPr>
            <w:tcW w:w="956" w:type="pct"/>
            <w:noWrap w:val="0"/>
            <w:vAlign w:val="center"/>
          </w:tcPr>
          <w:p>
            <w:pPr>
              <w:pStyle w:val="13"/>
              <w:spacing w:line="240" w:lineRule="atLeast"/>
              <w:ind w:left="1080" w:leftChars="257" w:hanging="540"/>
              <w:jc w:val="center"/>
              <w:rPr>
                <w:rFonts w:hint="eastAsia" w:ascii="仿宋_GB2312" w:eastAsia="仿宋_GB2312"/>
                <w:color w:val="0070C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25" w:type="pct"/>
            <w:noWrap w:val="0"/>
            <w:vAlign w:val="center"/>
          </w:tcPr>
          <w:p>
            <w:pPr>
              <w:pStyle w:val="13"/>
              <w:spacing w:line="240" w:lineRule="atLeast"/>
              <w:ind w:left="269" w:leftChars="128"/>
              <w:jc w:val="center"/>
              <w:rPr>
                <w:rFonts w:hint="eastAsia" w:ascii="仿宋_GB2312" w:eastAsia="仿宋_GB2312"/>
                <w:sz w:val="24"/>
                <w:lang w:val="en-US" w:eastAsia="zh-CN"/>
              </w:rPr>
            </w:pPr>
            <w:r>
              <w:rPr>
                <w:rFonts w:hint="eastAsia" w:ascii="仿宋_GB2312" w:eastAsia="仿宋_GB2312"/>
                <w:sz w:val="24"/>
                <w:lang w:val="en-US" w:eastAsia="zh-CN"/>
              </w:rPr>
              <w:t>6.</w:t>
            </w:r>
          </w:p>
        </w:tc>
        <w:tc>
          <w:tcPr>
            <w:tcW w:w="2177" w:type="pct"/>
            <w:noWrap w:val="0"/>
            <w:vAlign w:val="center"/>
          </w:tcPr>
          <w:p>
            <w:pPr>
              <w:pStyle w:val="13"/>
              <w:spacing w:line="240" w:lineRule="atLeast"/>
              <w:jc w:val="center"/>
              <w:rPr>
                <w:rFonts w:hint="eastAsia" w:ascii="仿宋_GB2312" w:eastAsia="仿宋_GB2312"/>
                <w:color w:val="0070C0"/>
                <w:sz w:val="24"/>
                <w:lang w:val="en-US" w:eastAsia="zh-CN"/>
              </w:rPr>
            </w:pPr>
          </w:p>
        </w:tc>
        <w:tc>
          <w:tcPr>
            <w:tcW w:w="1240" w:type="pct"/>
            <w:noWrap w:val="0"/>
            <w:vAlign w:val="center"/>
          </w:tcPr>
          <w:p>
            <w:pPr>
              <w:pStyle w:val="13"/>
              <w:spacing w:line="240" w:lineRule="atLeast"/>
              <w:ind w:left="1080" w:leftChars="257" w:hanging="540"/>
              <w:jc w:val="center"/>
              <w:rPr>
                <w:rFonts w:hint="eastAsia" w:ascii="仿宋_GB2312" w:eastAsia="仿宋_GB2312"/>
                <w:color w:val="0070C0"/>
                <w:sz w:val="24"/>
                <w:lang w:val="en-US" w:eastAsia="zh-CN"/>
              </w:rPr>
            </w:pPr>
          </w:p>
        </w:tc>
        <w:tc>
          <w:tcPr>
            <w:tcW w:w="956" w:type="pct"/>
            <w:noWrap w:val="0"/>
            <w:vAlign w:val="center"/>
          </w:tcPr>
          <w:p>
            <w:pPr>
              <w:pStyle w:val="13"/>
              <w:spacing w:line="240" w:lineRule="atLeast"/>
              <w:ind w:left="1080" w:leftChars="257" w:hanging="540"/>
              <w:jc w:val="center"/>
              <w:rPr>
                <w:rFonts w:hint="eastAsia" w:ascii="仿宋_GB2312" w:eastAsia="仿宋_GB2312"/>
                <w:color w:val="0070C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jc w:val="center"/>
        </w:trPr>
        <w:tc>
          <w:tcPr>
            <w:tcW w:w="4043" w:type="pct"/>
            <w:gridSpan w:val="3"/>
            <w:noWrap w:val="0"/>
            <w:vAlign w:val="center"/>
          </w:tcPr>
          <w:p>
            <w:pPr>
              <w:pStyle w:val="13"/>
              <w:spacing w:line="240" w:lineRule="atLeast"/>
              <w:rPr>
                <w:rFonts w:hint="eastAsia" w:ascii="仿宋_GB2312" w:eastAsia="仿宋_GB2312"/>
                <w:sz w:val="24"/>
                <w:lang w:val="en-US" w:eastAsia="zh-CN"/>
              </w:rPr>
            </w:pPr>
            <w:r>
              <w:rPr>
                <w:rFonts w:hint="eastAsia" w:ascii="仿宋_GB2312" w:eastAsia="仿宋_GB2312"/>
                <w:sz w:val="24"/>
                <w:lang w:val="en-US" w:eastAsia="zh-CN"/>
              </w:rPr>
              <w:t>总价：</w:t>
            </w:r>
          </w:p>
        </w:tc>
        <w:tc>
          <w:tcPr>
            <w:tcW w:w="956" w:type="pct"/>
            <w:noWrap w:val="0"/>
            <w:vAlign w:val="center"/>
          </w:tcPr>
          <w:p>
            <w:pPr>
              <w:pStyle w:val="13"/>
              <w:spacing w:line="240" w:lineRule="atLeast"/>
              <w:ind w:left="1080" w:leftChars="257" w:hanging="540"/>
              <w:jc w:val="center"/>
              <w:rPr>
                <w:rFonts w:hint="eastAsia" w:ascii="仿宋_GB2312" w:eastAsia="仿宋_GB2312"/>
                <w:sz w:val="24"/>
                <w:lang w:val="en-US" w:eastAsia="zh-CN"/>
              </w:rPr>
            </w:pPr>
          </w:p>
        </w:tc>
      </w:tr>
    </w:tbl>
    <w:p>
      <w:pPr>
        <w:pStyle w:val="13"/>
        <w:spacing w:line="240" w:lineRule="atLeast"/>
        <w:ind w:left="1080" w:leftChars="257" w:hanging="540"/>
        <w:jc w:val="both"/>
        <w:rPr>
          <w:rFonts w:hint="eastAsia" w:ascii="宋体" w:hAnsi="宋体" w:eastAsia="宋体" w:cs="宋体"/>
          <w:sz w:val="24"/>
          <w:szCs w:val="24"/>
        </w:rPr>
      </w:pPr>
    </w:p>
    <w:p>
      <w:pPr>
        <w:pStyle w:val="13"/>
        <w:spacing w:line="240" w:lineRule="atLeast"/>
        <w:jc w:val="both"/>
        <w:rPr>
          <w:rFonts w:hint="eastAsia" w:ascii="宋体" w:hAnsi="宋体" w:eastAsia="宋体" w:cs="宋体"/>
          <w:sz w:val="24"/>
          <w:szCs w:val="24"/>
        </w:rPr>
      </w:pPr>
      <w:r>
        <w:rPr>
          <w:rFonts w:hint="eastAsia" w:ascii="宋体" w:hAnsi="宋体" w:eastAsia="宋体" w:cs="宋体"/>
          <w:sz w:val="24"/>
          <w:szCs w:val="24"/>
        </w:rPr>
        <w:t>法定代表人或其委托代理人签字:</w:t>
      </w:r>
    </w:p>
    <w:p>
      <w:pPr>
        <w:pStyle w:val="13"/>
        <w:tabs>
          <w:tab w:val="left" w:pos="5370"/>
        </w:tabs>
        <w:spacing w:line="240" w:lineRule="atLeast"/>
        <w:jc w:val="both"/>
        <w:rPr>
          <w:rFonts w:hint="eastAsia" w:ascii="宋体" w:hAnsi="宋体" w:eastAsia="宋体" w:cs="宋体"/>
          <w:sz w:val="24"/>
          <w:szCs w:val="24"/>
        </w:rPr>
      </w:pPr>
    </w:p>
    <w:p>
      <w:pPr>
        <w:pStyle w:val="13"/>
        <w:tabs>
          <w:tab w:val="left" w:pos="5370"/>
        </w:tabs>
        <w:spacing w:line="240" w:lineRule="atLeast"/>
        <w:jc w:val="both"/>
        <w:rPr>
          <w:rFonts w:hint="eastAsia" w:ascii="宋体" w:hAnsi="宋体" w:eastAsia="宋体" w:cs="宋体"/>
          <w:sz w:val="24"/>
          <w:szCs w:val="24"/>
        </w:rPr>
      </w:pPr>
      <w:r>
        <w:rPr>
          <w:rFonts w:hint="eastAsia" w:ascii="宋体" w:hAnsi="宋体" w:eastAsia="宋体" w:cs="宋体"/>
          <w:sz w:val="24"/>
          <w:szCs w:val="24"/>
        </w:rPr>
        <w:t>投标人(盖单位章):</w:t>
      </w:r>
    </w:p>
    <w:p>
      <w:pPr>
        <w:pStyle w:val="13"/>
        <w:spacing w:line="240" w:lineRule="atLeast"/>
        <w:jc w:val="both"/>
        <w:rPr>
          <w:rFonts w:hint="eastAsia" w:ascii="宋体" w:hAnsi="宋体" w:eastAsia="宋体" w:cs="宋体"/>
          <w:b/>
          <w:bCs/>
          <w:sz w:val="21"/>
          <w:szCs w:val="21"/>
        </w:rPr>
      </w:pPr>
    </w:p>
    <w:p>
      <w:pPr>
        <w:pStyle w:val="13"/>
        <w:spacing w:line="240" w:lineRule="atLeast"/>
        <w:jc w:val="both"/>
        <w:rPr>
          <w:rFonts w:hint="eastAsia" w:ascii="宋体" w:hAnsi="宋体" w:eastAsia="宋体" w:cs="宋体"/>
          <w:b/>
          <w:bCs/>
          <w:sz w:val="21"/>
          <w:szCs w:val="21"/>
        </w:rPr>
      </w:pPr>
      <w:r>
        <w:rPr>
          <w:rFonts w:hint="eastAsia" w:ascii="宋体" w:hAnsi="宋体" w:eastAsia="宋体" w:cs="宋体"/>
          <w:b/>
          <w:bCs/>
          <w:sz w:val="21"/>
          <w:szCs w:val="21"/>
        </w:rPr>
        <w:t>注:1.如果投标人认为需要，每种货物填写一份该表。</w:t>
      </w:r>
    </w:p>
    <w:p>
      <w:pPr>
        <w:pStyle w:val="13"/>
        <w:numPr>
          <w:ilvl w:val="0"/>
          <w:numId w:val="8"/>
        </w:numPr>
        <w:spacing w:line="240" w:lineRule="atLeast"/>
        <w:jc w:val="both"/>
        <w:rPr>
          <w:rFonts w:hint="eastAsia" w:ascii="宋体" w:hAnsi="宋体" w:eastAsia="宋体" w:cs="宋体"/>
          <w:b/>
          <w:bCs/>
          <w:sz w:val="21"/>
          <w:szCs w:val="21"/>
        </w:rPr>
      </w:pPr>
      <w:r>
        <w:rPr>
          <w:rFonts w:hint="eastAsia" w:ascii="宋体" w:hAnsi="宋体" w:eastAsia="宋体" w:cs="宋体"/>
          <w:b/>
          <w:bCs/>
          <w:sz w:val="21"/>
          <w:szCs w:val="21"/>
        </w:rPr>
        <w:t>如果按单价计算的结果与总价不一致,以单价为准修正总价。</w:t>
      </w:r>
    </w:p>
    <w:p>
      <w:pPr>
        <w:pStyle w:val="13"/>
        <w:numPr>
          <w:ilvl w:val="0"/>
          <w:numId w:val="8"/>
        </w:numPr>
        <w:spacing w:line="240" w:lineRule="atLeast"/>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如果不提供详细分项报价将视为没有实质性响应</w:t>
      </w:r>
      <w:r>
        <w:rPr>
          <w:rFonts w:hint="eastAsia" w:ascii="宋体" w:hAnsi="宋体" w:eastAsia="宋体" w:cs="宋体"/>
          <w:b/>
          <w:bCs/>
          <w:sz w:val="21"/>
          <w:szCs w:val="21"/>
          <w:lang w:eastAsia="zh-CN"/>
        </w:rPr>
        <w:t>磋商文件</w:t>
      </w:r>
      <w:r>
        <w:rPr>
          <w:rFonts w:hint="eastAsia" w:ascii="宋体" w:hAnsi="宋体" w:eastAsia="宋体" w:cs="宋体"/>
          <w:b/>
          <w:bCs/>
          <w:sz w:val="21"/>
          <w:szCs w:val="21"/>
        </w:rPr>
        <w:t>。</w:t>
      </w:r>
    </w:p>
    <w:p>
      <w:pPr>
        <w:pStyle w:val="13"/>
        <w:numPr>
          <w:ilvl w:val="0"/>
          <w:numId w:val="8"/>
        </w:numPr>
        <w:spacing w:line="240" w:lineRule="atLeast"/>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上述各项的详细分项报价，应另页描述。</w:t>
      </w:r>
    </w:p>
    <w:p>
      <w:pPr>
        <w:pStyle w:val="13"/>
        <w:spacing w:line="240" w:lineRule="atLeast"/>
        <w:jc w:val="both"/>
        <w:rPr>
          <w:rFonts w:hint="eastAsia" w:ascii="宋体" w:hAnsi="宋体" w:eastAsia="宋体" w:cs="宋体"/>
          <w:b/>
          <w:bCs/>
          <w:sz w:val="21"/>
          <w:szCs w:val="21"/>
        </w:rPr>
      </w:pPr>
      <w:r>
        <w:rPr>
          <w:rFonts w:hint="eastAsia" w:ascii="宋体" w:hAnsi="宋体" w:eastAsia="宋体" w:cs="宋体"/>
          <w:b/>
          <w:bCs/>
          <w:sz w:val="21"/>
          <w:szCs w:val="21"/>
        </w:rPr>
        <w:t>5.如果开标一览表（报价表）内容与</w:t>
      </w:r>
      <w:r>
        <w:rPr>
          <w:rFonts w:hint="eastAsia" w:ascii="宋体" w:hAnsi="宋体" w:eastAsia="宋体" w:cs="宋体"/>
          <w:b/>
          <w:bCs/>
          <w:sz w:val="21"/>
          <w:szCs w:val="21"/>
          <w:lang w:eastAsia="zh-CN"/>
        </w:rPr>
        <w:t>响应文件</w:t>
      </w:r>
      <w:r>
        <w:rPr>
          <w:rFonts w:hint="eastAsia" w:ascii="宋体" w:hAnsi="宋体" w:eastAsia="宋体" w:cs="宋体"/>
          <w:b/>
          <w:bCs/>
          <w:sz w:val="21"/>
          <w:szCs w:val="21"/>
        </w:rPr>
        <w:t>中明细表内容不一致的，以开标一览表（报价表）内容为准。</w:t>
      </w:r>
    </w:p>
    <w:p>
      <w:pPr>
        <w:pStyle w:val="13"/>
        <w:spacing w:line="240" w:lineRule="atLeast"/>
        <w:jc w:val="both"/>
        <w:rPr>
          <w:rFonts w:hint="eastAsia" w:ascii="宋体" w:hAnsi="宋体" w:eastAsia="宋体" w:cs="宋体"/>
          <w:b/>
          <w:bCs/>
          <w:sz w:val="21"/>
          <w:szCs w:val="21"/>
          <w:lang w:val="en-US" w:eastAsia="zh-CN"/>
        </w:rPr>
        <w:sectPr>
          <w:pgSz w:w="16838" w:h="11906" w:orient="landscape"/>
          <w:pgMar w:top="1797" w:right="1440" w:bottom="1797" w:left="1440" w:header="851" w:footer="992" w:gutter="0"/>
          <w:cols w:space="720" w:num="1"/>
          <w:docGrid w:linePitch="312" w:charSpace="0"/>
        </w:sectPr>
      </w:pPr>
      <w:r>
        <w:rPr>
          <w:rFonts w:hint="eastAsia" w:ascii="宋体" w:hAnsi="宋体" w:eastAsia="宋体" w:cs="宋体"/>
          <w:b/>
          <w:bCs/>
          <w:sz w:val="21"/>
          <w:szCs w:val="21"/>
          <w:lang w:val="en-US" w:eastAsia="zh-CN"/>
        </w:rPr>
        <w:t>6.供应商对技术参数自行填报，并提交相应证明文件。</w:t>
      </w:r>
    </w:p>
    <w:p>
      <w:pPr>
        <w:pStyle w:val="4"/>
        <w:spacing w:before="0" w:line="240" w:lineRule="atLeast"/>
        <w:ind w:firstLine="3614" w:firstLineChars="1500"/>
        <w:jc w:val="both"/>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服务</w:t>
      </w:r>
      <w:r>
        <w:rPr>
          <w:rFonts w:hint="eastAsia" w:ascii="宋体" w:hAnsi="宋体" w:eastAsia="宋体" w:cs="宋体"/>
          <w:sz w:val="24"/>
          <w:szCs w:val="24"/>
        </w:rPr>
        <w:t>说明一览表（</w:t>
      </w:r>
      <w:r>
        <w:rPr>
          <w:rFonts w:hint="eastAsia" w:ascii="宋体" w:hAnsi="宋体" w:eastAsia="宋体" w:cs="宋体"/>
          <w:sz w:val="24"/>
          <w:szCs w:val="24"/>
          <w:lang w:eastAsia="zh-CN"/>
        </w:rPr>
        <w:t>响应文件</w:t>
      </w:r>
      <w:r>
        <w:rPr>
          <w:rFonts w:hint="eastAsia" w:ascii="宋体" w:hAnsi="宋体" w:eastAsia="宋体" w:cs="宋体"/>
          <w:sz w:val="24"/>
          <w:szCs w:val="24"/>
        </w:rPr>
        <w:t>格式</w:t>
      </w:r>
      <w:r>
        <w:rPr>
          <w:rFonts w:hint="eastAsia" w:ascii="宋体" w:hAnsi="宋体" w:eastAsia="宋体" w:cs="宋体"/>
          <w:sz w:val="24"/>
          <w:szCs w:val="24"/>
          <w:lang w:eastAsia="zh-CN"/>
        </w:rPr>
        <w:t>六</w:t>
      </w:r>
      <w:r>
        <w:rPr>
          <w:rFonts w:hint="eastAsia" w:ascii="宋体" w:hAnsi="宋体" w:eastAsia="宋体" w:cs="宋体"/>
          <w:sz w:val="24"/>
          <w:szCs w:val="24"/>
        </w:rPr>
        <w:t>）</w:t>
      </w:r>
    </w:p>
    <w:p>
      <w:pPr>
        <w:pStyle w:val="13"/>
        <w:spacing w:line="240" w:lineRule="atLeast"/>
        <w:ind w:left="1080" w:leftChars="257" w:hanging="540"/>
        <w:rPr>
          <w:rFonts w:hint="eastAsia" w:ascii="宋体" w:hAnsi="宋体" w:eastAsia="宋体" w:cs="宋体"/>
          <w:sz w:val="24"/>
          <w:szCs w:val="24"/>
        </w:rPr>
      </w:pPr>
    </w:p>
    <w:p>
      <w:pPr>
        <w:pStyle w:val="13"/>
        <w:spacing w:line="240" w:lineRule="atLeast"/>
        <w:ind w:left="1080" w:leftChars="257" w:hanging="540"/>
        <w:rPr>
          <w:rFonts w:hint="eastAsia" w:ascii="宋体" w:hAnsi="宋体" w:eastAsia="宋体" w:cs="宋体"/>
          <w:sz w:val="24"/>
          <w:szCs w:val="24"/>
        </w:rPr>
      </w:pPr>
      <w:r>
        <w:rPr>
          <w:rFonts w:hint="eastAsia" w:ascii="宋体" w:hAnsi="宋体" w:eastAsia="宋体" w:cs="宋体"/>
          <w:sz w:val="24"/>
          <w:szCs w:val="24"/>
        </w:rPr>
        <w:t xml:space="preserve">项目名称:                                    招标编号:                                         </w:t>
      </w:r>
    </w:p>
    <w:tbl>
      <w:tblPr>
        <w:tblStyle w:val="26"/>
        <w:tblpPr w:leftFromText="180" w:rightFromText="180" w:vertAnchor="text" w:horzAnchor="page" w:tblpX="2875" w:tblpY="5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54"/>
        <w:gridCol w:w="1869"/>
        <w:gridCol w:w="1746"/>
        <w:gridCol w:w="2016"/>
        <w:gridCol w:w="1692"/>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526"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54" w:type="dxa"/>
            <w:noWrap w:val="0"/>
            <w:vAlign w:val="top"/>
          </w:tcPr>
          <w:p>
            <w:pPr>
              <w:pStyle w:val="13"/>
              <w:spacing w:line="240" w:lineRule="atLeast"/>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服务名称</w:t>
            </w:r>
          </w:p>
        </w:tc>
        <w:tc>
          <w:tcPr>
            <w:tcW w:w="1869" w:type="dxa"/>
            <w:noWrap w:val="0"/>
            <w:vAlign w:val="top"/>
          </w:tcPr>
          <w:p>
            <w:pPr>
              <w:pStyle w:val="13"/>
              <w:spacing w:line="240" w:lineRule="atLeast"/>
              <w:ind w:firstLine="480" w:firstLineChars="200"/>
              <w:rPr>
                <w:rFonts w:hint="eastAsia" w:ascii="宋体" w:hAnsi="宋体" w:eastAsia="宋体" w:cs="宋体"/>
                <w:sz w:val="24"/>
                <w:szCs w:val="24"/>
                <w:lang w:val="en-US" w:eastAsia="zh-CN"/>
              </w:rPr>
            </w:pPr>
            <w:r>
              <w:rPr>
                <w:rFonts w:hint="eastAsia" w:hAnsi="宋体" w:cs="宋体"/>
                <w:sz w:val="24"/>
                <w:szCs w:val="24"/>
                <w:lang w:val="en-US" w:eastAsia="zh-CN"/>
              </w:rPr>
              <w:t>参数要求</w:t>
            </w:r>
          </w:p>
        </w:tc>
        <w:tc>
          <w:tcPr>
            <w:tcW w:w="1746" w:type="dxa"/>
            <w:noWrap w:val="0"/>
            <w:vAlign w:val="top"/>
          </w:tcPr>
          <w:p>
            <w:pPr>
              <w:pStyle w:val="13"/>
              <w:spacing w:line="240" w:lineRule="atLeas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服务描述</w:t>
            </w:r>
          </w:p>
        </w:tc>
        <w:tc>
          <w:tcPr>
            <w:tcW w:w="2016" w:type="dxa"/>
            <w:noWrap w:val="0"/>
            <w:vAlign w:val="top"/>
          </w:tcPr>
          <w:p>
            <w:pPr>
              <w:pStyle w:val="13"/>
              <w:spacing w:line="240" w:lineRule="atLeast"/>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服务地点</w:t>
            </w:r>
          </w:p>
        </w:tc>
        <w:tc>
          <w:tcPr>
            <w:tcW w:w="1692" w:type="dxa"/>
            <w:noWrap w:val="0"/>
            <w:vAlign w:val="top"/>
          </w:tcPr>
          <w:p>
            <w:pPr>
              <w:pStyle w:val="13"/>
              <w:spacing w:line="240" w:lineRule="atLeast"/>
              <w:ind w:left="1080" w:leftChars="257" w:hanging="54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w:t>
            </w:r>
          </w:p>
        </w:tc>
        <w:tc>
          <w:tcPr>
            <w:tcW w:w="1692" w:type="dxa"/>
            <w:noWrap w:val="0"/>
            <w:vAlign w:val="top"/>
          </w:tcPr>
          <w:p>
            <w:pPr>
              <w:pStyle w:val="13"/>
              <w:spacing w:line="240" w:lineRule="atLeast"/>
              <w:ind w:left="1080" w:leftChars="257" w:hanging="54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26"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554"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869"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746"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2016"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692"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692"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26"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554"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869"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746"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2016"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692"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692"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26"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554"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869"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746"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2016"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692"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692"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26"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554"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869"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746"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2016"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692"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692"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26"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554"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869"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746"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2016"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692"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692"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26"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554"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869"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746"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2016"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692"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692"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26"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554"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869"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746"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2016"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692"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692"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526"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554"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869"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746"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2016"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692"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c>
          <w:tcPr>
            <w:tcW w:w="1692" w:type="dxa"/>
            <w:noWrap w:val="0"/>
            <w:vAlign w:val="top"/>
          </w:tcPr>
          <w:p>
            <w:pPr>
              <w:pStyle w:val="13"/>
              <w:spacing w:line="240" w:lineRule="atLeast"/>
              <w:ind w:left="1080" w:leftChars="257" w:hanging="540"/>
              <w:rPr>
                <w:rFonts w:hint="eastAsia" w:ascii="宋体" w:hAnsi="宋体" w:eastAsia="宋体" w:cs="宋体"/>
                <w:sz w:val="24"/>
                <w:szCs w:val="24"/>
                <w:lang w:val="en-US" w:eastAsia="zh-CN"/>
              </w:rPr>
            </w:pPr>
          </w:p>
        </w:tc>
      </w:tr>
    </w:tbl>
    <w:p>
      <w:pPr>
        <w:pStyle w:val="13"/>
        <w:spacing w:line="240" w:lineRule="atLeast"/>
        <w:ind w:left="1080" w:leftChars="257" w:hanging="540"/>
        <w:rPr>
          <w:rFonts w:hint="eastAsia" w:ascii="宋体" w:hAnsi="宋体" w:eastAsia="宋体" w:cs="宋体"/>
          <w:sz w:val="24"/>
          <w:szCs w:val="24"/>
        </w:rPr>
      </w:pPr>
    </w:p>
    <w:p>
      <w:pPr>
        <w:pStyle w:val="13"/>
        <w:spacing w:line="240" w:lineRule="atLeast"/>
        <w:ind w:left="1080" w:leftChars="257" w:hanging="540"/>
        <w:rPr>
          <w:rFonts w:hint="eastAsia" w:ascii="宋体" w:hAnsi="宋体" w:eastAsia="宋体" w:cs="宋体"/>
          <w:sz w:val="24"/>
          <w:szCs w:val="24"/>
        </w:rPr>
      </w:pPr>
    </w:p>
    <w:p>
      <w:pPr>
        <w:pStyle w:val="13"/>
        <w:spacing w:line="240" w:lineRule="atLeast"/>
        <w:ind w:left="1080" w:leftChars="257" w:hanging="540"/>
        <w:rPr>
          <w:rFonts w:hint="eastAsia" w:ascii="宋体" w:hAnsi="宋体" w:eastAsia="宋体" w:cs="宋体"/>
          <w:sz w:val="24"/>
          <w:szCs w:val="24"/>
        </w:rPr>
      </w:pPr>
    </w:p>
    <w:p>
      <w:pPr>
        <w:pStyle w:val="13"/>
        <w:spacing w:line="240" w:lineRule="atLeast"/>
        <w:ind w:left="1080" w:leftChars="257" w:hanging="540"/>
        <w:rPr>
          <w:rFonts w:hint="eastAsia" w:ascii="宋体" w:hAnsi="宋体" w:eastAsia="宋体" w:cs="宋体"/>
          <w:sz w:val="24"/>
          <w:szCs w:val="24"/>
        </w:rPr>
      </w:pPr>
    </w:p>
    <w:p>
      <w:pPr>
        <w:pStyle w:val="13"/>
        <w:spacing w:line="240" w:lineRule="atLeast"/>
        <w:ind w:left="1080" w:leftChars="257" w:hanging="540"/>
        <w:rPr>
          <w:rFonts w:hint="eastAsia" w:ascii="宋体" w:hAnsi="宋体" w:eastAsia="宋体" w:cs="宋体"/>
          <w:sz w:val="24"/>
          <w:szCs w:val="24"/>
        </w:rPr>
      </w:pPr>
    </w:p>
    <w:p>
      <w:pPr>
        <w:pStyle w:val="13"/>
        <w:spacing w:line="240" w:lineRule="atLeast"/>
        <w:ind w:left="1080" w:leftChars="257" w:hanging="540"/>
        <w:rPr>
          <w:rFonts w:hint="eastAsia" w:ascii="宋体" w:hAnsi="宋体" w:eastAsia="宋体" w:cs="宋体"/>
          <w:sz w:val="24"/>
          <w:szCs w:val="24"/>
        </w:rPr>
      </w:pPr>
    </w:p>
    <w:p>
      <w:pPr>
        <w:pStyle w:val="13"/>
        <w:spacing w:line="240" w:lineRule="atLeast"/>
        <w:ind w:left="1080" w:leftChars="257" w:hanging="540"/>
        <w:rPr>
          <w:rFonts w:hint="eastAsia" w:ascii="宋体" w:hAnsi="宋体" w:eastAsia="宋体" w:cs="宋体"/>
          <w:sz w:val="24"/>
          <w:szCs w:val="24"/>
        </w:rPr>
      </w:pPr>
    </w:p>
    <w:p>
      <w:pPr>
        <w:pStyle w:val="13"/>
        <w:spacing w:line="240" w:lineRule="atLeast"/>
        <w:ind w:left="1080" w:leftChars="257" w:hanging="540"/>
        <w:rPr>
          <w:rFonts w:hint="eastAsia" w:ascii="宋体" w:hAnsi="宋体" w:eastAsia="宋体" w:cs="宋体"/>
          <w:sz w:val="24"/>
          <w:szCs w:val="24"/>
        </w:rPr>
      </w:pPr>
    </w:p>
    <w:p>
      <w:pPr>
        <w:pStyle w:val="13"/>
        <w:spacing w:line="240" w:lineRule="atLeast"/>
        <w:ind w:left="1080" w:leftChars="257" w:hanging="540"/>
        <w:rPr>
          <w:rFonts w:hint="eastAsia" w:ascii="宋体" w:hAnsi="宋体" w:eastAsia="宋体" w:cs="宋体"/>
          <w:sz w:val="24"/>
          <w:szCs w:val="24"/>
        </w:rPr>
      </w:pPr>
    </w:p>
    <w:p>
      <w:pPr>
        <w:pStyle w:val="13"/>
        <w:spacing w:line="240" w:lineRule="atLeast"/>
        <w:ind w:left="1080" w:leftChars="257" w:hanging="540"/>
        <w:rPr>
          <w:rFonts w:hint="eastAsia" w:ascii="宋体" w:hAnsi="宋体" w:eastAsia="宋体" w:cs="宋体"/>
          <w:sz w:val="24"/>
          <w:szCs w:val="24"/>
        </w:rPr>
      </w:pPr>
    </w:p>
    <w:p>
      <w:pPr>
        <w:pStyle w:val="13"/>
        <w:spacing w:line="240" w:lineRule="atLeast"/>
        <w:ind w:left="1080" w:leftChars="257" w:hanging="540"/>
        <w:rPr>
          <w:rFonts w:hint="eastAsia" w:ascii="宋体" w:hAnsi="宋体" w:eastAsia="宋体" w:cs="宋体"/>
          <w:sz w:val="24"/>
          <w:szCs w:val="24"/>
        </w:rPr>
      </w:pPr>
    </w:p>
    <w:p>
      <w:pPr>
        <w:pStyle w:val="13"/>
        <w:spacing w:line="240" w:lineRule="atLeast"/>
        <w:ind w:left="1080" w:leftChars="257" w:hanging="540"/>
        <w:rPr>
          <w:rFonts w:hint="eastAsia" w:ascii="宋体" w:hAnsi="宋体" w:eastAsia="宋体" w:cs="宋体"/>
          <w:sz w:val="24"/>
          <w:szCs w:val="24"/>
        </w:rPr>
      </w:pPr>
    </w:p>
    <w:p>
      <w:pPr>
        <w:pStyle w:val="13"/>
        <w:spacing w:line="240" w:lineRule="atLeast"/>
        <w:ind w:left="1080" w:leftChars="257" w:hanging="540"/>
        <w:rPr>
          <w:rFonts w:hint="eastAsia" w:ascii="宋体" w:hAnsi="宋体" w:eastAsia="宋体" w:cs="宋体"/>
          <w:sz w:val="24"/>
          <w:szCs w:val="24"/>
        </w:rPr>
      </w:pPr>
    </w:p>
    <w:p>
      <w:pPr>
        <w:pStyle w:val="13"/>
        <w:spacing w:line="240" w:lineRule="atLeast"/>
        <w:ind w:left="1080" w:leftChars="257" w:hanging="540"/>
        <w:rPr>
          <w:rFonts w:hint="eastAsia" w:ascii="宋体" w:hAnsi="宋体" w:eastAsia="宋体" w:cs="宋体"/>
          <w:sz w:val="24"/>
          <w:szCs w:val="24"/>
        </w:rPr>
      </w:pPr>
    </w:p>
    <w:p>
      <w:pPr>
        <w:pStyle w:val="13"/>
        <w:spacing w:line="240" w:lineRule="atLeast"/>
        <w:ind w:left="1080" w:leftChars="257" w:hanging="540"/>
        <w:rPr>
          <w:rFonts w:hint="eastAsia" w:ascii="宋体" w:hAnsi="宋体" w:eastAsia="宋体" w:cs="宋体"/>
          <w:sz w:val="24"/>
          <w:szCs w:val="24"/>
        </w:rPr>
      </w:pPr>
    </w:p>
    <w:p>
      <w:pPr>
        <w:pStyle w:val="13"/>
        <w:spacing w:line="240" w:lineRule="atLeast"/>
        <w:ind w:left="1080" w:leftChars="257" w:hanging="540"/>
        <w:rPr>
          <w:rFonts w:hint="eastAsia" w:ascii="宋体" w:hAnsi="宋体" w:eastAsia="宋体" w:cs="宋体"/>
          <w:sz w:val="24"/>
          <w:szCs w:val="24"/>
        </w:rPr>
      </w:pPr>
    </w:p>
    <w:p>
      <w:pPr>
        <w:pStyle w:val="13"/>
        <w:spacing w:line="240" w:lineRule="atLeast"/>
        <w:ind w:left="1080" w:leftChars="257" w:hanging="540"/>
        <w:rPr>
          <w:rFonts w:hint="eastAsia" w:ascii="宋体" w:hAnsi="宋体" w:eastAsia="宋体" w:cs="宋体"/>
          <w:sz w:val="24"/>
          <w:szCs w:val="24"/>
        </w:rPr>
      </w:pPr>
      <w:r>
        <w:rPr>
          <w:rFonts w:hint="eastAsia" w:ascii="宋体" w:hAnsi="宋体" w:eastAsia="宋体" w:cs="宋体"/>
          <w:sz w:val="24"/>
          <w:szCs w:val="24"/>
        </w:rPr>
        <w:t>法定代表人或其委托代理人签字: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pStyle w:val="13"/>
        <w:tabs>
          <w:tab w:val="left" w:pos="5370"/>
        </w:tabs>
        <w:spacing w:line="240" w:lineRule="atLeast"/>
        <w:ind w:left="1080" w:leftChars="257" w:hanging="540"/>
        <w:rPr>
          <w:rFonts w:hint="eastAsia" w:ascii="宋体" w:hAnsi="宋体" w:eastAsia="宋体" w:cs="宋体"/>
          <w:sz w:val="24"/>
          <w:szCs w:val="24"/>
          <w:u w:val="single"/>
        </w:rPr>
      </w:pPr>
      <w:r>
        <w:rPr>
          <w:rFonts w:hint="eastAsia" w:ascii="宋体" w:hAnsi="宋体" w:eastAsia="宋体" w:cs="宋体"/>
          <w:sz w:val="24"/>
          <w:szCs w:val="24"/>
        </w:rPr>
        <w:t>投标人(盖单位章):</w:t>
      </w:r>
      <w:r>
        <w:rPr>
          <w:rFonts w:hint="eastAsia" w:ascii="宋体" w:hAnsi="宋体" w:eastAsia="宋体" w:cs="宋体"/>
          <w:sz w:val="24"/>
          <w:szCs w:val="24"/>
          <w:u w:val="single"/>
        </w:rPr>
        <w:tab/>
      </w:r>
    </w:p>
    <w:p>
      <w:pPr>
        <w:pStyle w:val="13"/>
        <w:spacing w:line="240" w:lineRule="atLeast"/>
        <w:ind w:left="1080" w:leftChars="257" w:hanging="540"/>
        <w:rPr>
          <w:rFonts w:hint="eastAsia" w:ascii="宋体" w:hAnsi="宋体" w:eastAsia="宋体" w:cs="宋体"/>
          <w:sz w:val="24"/>
          <w:szCs w:val="24"/>
        </w:rPr>
      </w:pPr>
    </w:p>
    <w:p>
      <w:pPr>
        <w:pStyle w:val="13"/>
        <w:spacing w:line="240" w:lineRule="atLeast"/>
        <w:ind w:left="1080" w:leftChars="257" w:hanging="540"/>
        <w:rPr>
          <w:rFonts w:hint="eastAsia" w:ascii="宋体" w:hAnsi="宋体" w:eastAsia="宋体" w:cs="宋体"/>
          <w:sz w:val="24"/>
          <w:szCs w:val="24"/>
        </w:rPr>
      </w:pPr>
      <w:r>
        <w:rPr>
          <w:rFonts w:hint="eastAsia" w:ascii="宋体" w:hAnsi="宋体" w:eastAsia="宋体" w:cs="宋体"/>
          <w:sz w:val="24"/>
          <w:szCs w:val="24"/>
        </w:rPr>
        <w:t>注: 各项货物详细技术性能应另页描述。</w:t>
      </w:r>
    </w:p>
    <w:p>
      <w:pPr>
        <w:rPr>
          <w:rFonts w:hint="eastAsia"/>
          <w:lang w:val="en-US" w:eastAsia="zh-CN"/>
        </w:rPr>
        <w:sectPr>
          <w:pgSz w:w="16838" w:h="11906" w:orient="landscape"/>
          <w:pgMar w:top="1797" w:right="1440" w:bottom="1797" w:left="1440" w:header="851" w:footer="992" w:gutter="0"/>
          <w:cols w:space="720" w:num="1"/>
          <w:docGrid w:linePitch="312" w:charSpace="0"/>
        </w:sectPr>
      </w:pPr>
    </w:p>
    <w:p>
      <w:pPr>
        <w:pStyle w:val="4"/>
        <w:spacing w:before="0" w:line="240" w:lineRule="atLeast"/>
        <w:rPr>
          <w:rFonts w:ascii="仿宋_GB2312" w:eastAsia="仿宋_GB2312"/>
          <w:color w:val="000000" w:themeColor="text1"/>
          <w:sz w:val="24"/>
          <w14:textFill>
            <w14:solidFill>
              <w14:schemeClr w14:val="tx1"/>
            </w14:solidFill>
          </w14:textFill>
        </w:rPr>
      </w:pPr>
      <w:bookmarkStart w:id="190" w:name="_Toc216582818"/>
      <w:bookmarkStart w:id="191" w:name="_Toc94108815"/>
      <w:bookmarkStart w:id="192" w:name="_Toc518923119"/>
      <w:r>
        <w:rPr>
          <w:rFonts w:ascii="仿宋_GB2312" w:eastAsia="仿宋_GB2312"/>
          <w:color w:val="000000" w:themeColor="text1"/>
          <w:sz w:val="24"/>
          <w14:textFill>
            <w14:solidFill>
              <w14:schemeClr w14:val="tx1"/>
            </w14:solidFill>
          </w14:textFill>
        </w:rPr>
        <w:t>4</w:t>
      </w:r>
      <w:r>
        <w:rPr>
          <w:rFonts w:hint="eastAsia" w:ascii="仿宋_GB2312" w:eastAsia="仿宋_GB2312"/>
          <w:color w:val="000000" w:themeColor="text1"/>
          <w:sz w:val="24"/>
          <w14:textFill>
            <w14:solidFill>
              <w14:schemeClr w14:val="tx1"/>
            </w14:solidFill>
          </w14:textFill>
        </w:rPr>
        <w:t xml:space="preserve">   商务条款偏离表</w:t>
      </w:r>
      <w:bookmarkEnd w:id="190"/>
      <w:r>
        <w:rPr>
          <w:rFonts w:hint="eastAsia" w:ascii="仿宋_GB2312" w:eastAsia="仿宋_GB2312"/>
          <w:color w:val="000000" w:themeColor="text1"/>
          <w:sz w:val="24"/>
          <w14:textFill>
            <w14:solidFill>
              <w14:schemeClr w14:val="tx1"/>
            </w14:solidFill>
          </w14:textFill>
        </w:rPr>
        <w:t>（</w:t>
      </w:r>
      <w:r>
        <w:rPr>
          <w:rFonts w:ascii="仿宋_GB2312" w:eastAsia="仿宋_GB2312"/>
          <w:color w:val="000000" w:themeColor="text1"/>
          <w:sz w:val="24"/>
          <w14:textFill>
            <w14:solidFill>
              <w14:schemeClr w14:val="tx1"/>
            </w14:solidFill>
          </w14:textFill>
        </w:rPr>
        <w:t>投标文件</w:t>
      </w:r>
      <w:r>
        <w:rPr>
          <w:rFonts w:hint="eastAsia" w:ascii="仿宋_GB2312" w:eastAsia="仿宋_GB2312"/>
          <w:color w:val="000000" w:themeColor="text1"/>
          <w:sz w:val="24"/>
          <w14:textFill>
            <w14:solidFill>
              <w14:schemeClr w14:val="tx1"/>
            </w14:solidFill>
          </w14:textFill>
        </w:rPr>
        <w:t>格式六）</w:t>
      </w:r>
      <w:bookmarkEnd w:id="191"/>
      <w:bookmarkEnd w:id="192"/>
    </w:p>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项目名称:                      招标编号:             分包号:</w:t>
      </w:r>
    </w:p>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序号</w:t>
            </w:r>
          </w:p>
        </w:tc>
        <w:tc>
          <w:tcPr>
            <w:tcW w:w="2040" w:type="dxa"/>
          </w:tcPr>
          <w:p>
            <w:pPr>
              <w:pStyle w:val="13"/>
              <w:spacing w:line="240" w:lineRule="atLeas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招标文件条款号</w:t>
            </w:r>
          </w:p>
        </w:tc>
        <w:tc>
          <w:tcPr>
            <w:tcW w:w="2520" w:type="dxa"/>
          </w:tcPr>
          <w:p>
            <w:pPr>
              <w:pStyle w:val="13"/>
              <w:spacing w:line="240" w:lineRule="atLeas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招标文件的商务条款</w:t>
            </w:r>
          </w:p>
        </w:tc>
        <w:tc>
          <w:tcPr>
            <w:tcW w:w="2520" w:type="dxa"/>
          </w:tcPr>
          <w:p>
            <w:pPr>
              <w:pStyle w:val="13"/>
              <w:spacing w:line="240" w:lineRule="atLeas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投标文件的商务条款</w:t>
            </w:r>
          </w:p>
        </w:tc>
        <w:tc>
          <w:tcPr>
            <w:tcW w:w="900" w:type="dxa"/>
          </w:tcPr>
          <w:p>
            <w:pPr>
              <w:pStyle w:val="13"/>
              <w:spacing w:line="240" w:lineRule="atLeas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04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jc w:val="center"/>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jc w:val="center"/>
              <w:rPr>
                <w:rFonts w:ascii="仿宋_GB2312" w:eastAsia="仿宋_GB2312"/>
                <w:color w:val="000000" w:themeColor="text1"/>
                <w:sz w:val="24"/>
                <w14:textFill>
                  <w14:solidFill>
                    <w14:schemeClr w14:val="tx1"/>
                  </w14:solidFill>
                </w14:textFill>
              </w:rPr>
            </w:pPr>
          </w:p>
        </w:tc>
        <w:tc>
          <w:tcPr>
            <w:tcW w:w="90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04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90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04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90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04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90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04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90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04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90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04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90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04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90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04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90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04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90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04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90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04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90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04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90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04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90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04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90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04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90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04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252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c>
          <w:tcPr>
            <w:tcW w:w="900" w:type="dxa"/>
          </w:tcPr>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tc>
      </w:tr>
    </w:tbl>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p>
    <w:p>
      <w:pPr>
        <w:pStyle w:val="13"/>
        <w:spacing w:line="240" w:lineRule="atLeast"/>
        <w:ind w:left="1080" w:leftChars="257" w:hanging="54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法定代表人</w:t>
      </w:r>
      <w:r>
        <w:rPr>
          <w:rFonts w:ascii="仿宋_GB2312" w:eastAsia="仿宋_GB2312"/>
          <w:color w:val="000000" w:themeColor="text1"/>
          <w:sz w:val="24"/>
          <w14:textFill>
            <w14:solidFill>
              <w14:schemeClr w14:val="tx1"/>
            </w14:solidFill>
          </w14:textFill>
        </w:rPr>
        <w:t>或其委托代理人</w:t>
      </w:r>
      <w:r>
        <w:rPr>
          <w:rFonts w:hint="eastAsia" w:ascii="仿宋_GB2312" w:eastAsia="仿宋_GB2312"/>
          <w:color w:val="000000" w:themeColor="text1"/>
          <w:sz w:val="24"/>
          <w14:textFill>
            <w14:solidFill>
              <w14:schemeClr w14:val="tx1"/>
            </w14:solidFill>
          </w14:textFill>
        </w:rPr>
        <w:t>签字</w:t>
      </w:r>
      <w:r>
        <w:rPr>
          <w:rFonts w:hint="eastAsia" w:ascii="仿宋_GB2312" w:eastAsia="仿宋_GB2312"/>
          <w:color w:val="000000" w:themeColor="text1"/>
          <w:sz w:val="24"/>
          <w:lang w:eastAsia="zh-CN"/>
          <w14:textFill>
            <w14:solidFill>
              <w14:schemeClr w14:val="tx1"/>
            </w14:solidFill>
          </w14:textFill>
        </w:rPr>
        <w:t>（</w:t>
      </w:r>
      <w:r>
        <w:rPr>
          <w:rFonts w:hint="eastAsia" w:ascii="仿宋_GB2312" w:hAnsi="宋体" w:eastAsia="仿宋_GB2312"/>
          <w:color w:val="000000" w:themeColor="text1"/>
          <w:sz w:val="24"/>
          <w:lang w:eastAsia="zh-CN"/>
          <w14:textFill>
            <w14:solidFill>
              <w14:schemeClr w14:val="tx1"/>
            </w14:solidFill>
          </w14:textFill>
        </w:rPr>
        <w:t>签章</w:t>
      </w:r>
      <w:r>
        <w:rPr>
          <w:rFonts w:hint="eastAsia" w:ascii="仿宋_GB2312" w:eastAsia="仿宋_GB2312"/>
          <w:color w:val="000000" w:themeColor="text1"/>
          <w:sz w:val="24"/>
          <w:lang w:eastAsia="zh-CN"/>
          <w14:textFill>
            <w14:solidFill>
              <w14:schemeClr w14:val="tx1"/>
            </w14:solidFill>
          </w14:textFill>
        </w:rPr>
        <w:t>）</w:t>
      </w:r>
      <w:r>
        <w:rPr>
          <w:rFonts w:hint="eastAsia" w:ascii="仿宋_GB2312" w:eastAsia="仿宋_GB2312"/>
          <w:color w:val="000000" w:themeColor="text1"/>
          <w:sz w:val="24"/>
          <w14:textFill>
            <w14:solidFill>
              <w14:schemeClr w14:val="tx1"/>
            </w14:solidFill>
          </w14:textFill>
        </w:rPr>
        <w:t>:</w:t>
      </w:r>
      <w:r>
        <w:rPr>
          <w:rFonts w:hint="eastAsia" w:ascii="仿宋_GB2312" w:hAnsi="宋体" w:eastAsia="仿宋_GB2312"/>
          <w:color w:val="000000" w:themeColor="text1"/>
          <w:sz w:val="24"/>
          <w:u w:val="single"/>
          <w14:textFill>
            <w14:solidFill>
              <w14:schemeClr w14:val="tx1"/>
            </w14:solidFill>
          </w14:textFill>
        </w:rPr>
        <w:t xml:space="preserve"> </w:t>
      </w:r>
      <w:r>
        <w:rPr>
          <w:rFonts w:ascii="仿宋_GB2312" w:hAnsi="宋体" w:eastAsia="仿宋_GB2312"/>
          <w:color w:val="000000" w:themeColor="text1"/>
          <w:sz w:val="24"/>
          <w:u w:val="single"/>
          <w14:textFill>
            <w14:solidFill>
              <w14:schemeClr w14:val="tx1"/>
            </w14:solidFill>
          </w14:textFill>
        </w:rPr>
        <w:tab/>
      </w:r>
      <w:r>
        <w:rPr>
          <w:rFonts w:hint="eastAsia" w:ascii="仿宋_GB2312" w:hAnsi="宋体" w:eastAsia="仿宋_GB2312"/>
          <w:color w:val="000000" w:themeColor="text1"/>
          <w:sz w:val="24"/>
          <w:u w:val="single"/>
          <w14:textFill>
            <w14:solidFill>
              <w14:schemeClr w14:val="tx1"/>
            </w14:solidFill>
          </w14:textFill>
        </w:rPr>
        <w:t xml:space="preserve">                 </w:t>
      </w:r>
    </w:p>
    <w:p>
      <w:pPr>
        <w:pStyle w:val="13"/>
        <w:tabs>
          <w:tab w:val="left" w:pos="5370"/>
        </w:tabs>
        <w:spacing w:line="240" w:lineRule="atLeast"/>
        <w:ind w:left="1080" w:leftChars="257" w:hanging="540"/>
        <w:rPr>
          <w:rFonts w:ascii="仿宋_GB2312" w:hAnsi="宋体" w:eastAsia="仿宋_GB2312"/>
          <w:color w:val="000000" w:themeColor="text1"/>
          <w:sz w:val="24"/>
          <w:u w:val="single"/>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投标人(盖单位章):</w:t>
      </w:r>
      <w:r>
        <w:rPr>
          <w:rFonts w:ascii="仿宋_GB2312" w:hAnsi="宋体" w:eastAsia="仿宋_GB2312"/>
          <w:color w:val="000000" w:themeColor="text1"/>
          <w:sz w:val="24"/>
          <w:u w:val="single"/>
          <w14:textFill>
            <w14:solidFill>
              <w14:schemeClr w14:val="tx1"/>
            </w14:solidFill>
          </w14:textFill>
        </w:rPr>
        <w:tab/>
      </w:r>
    </w:p>
    <w:p>
      <w:pPr>
        <w:pStyle w:val="13"/>
        <w:spacing w:line="240" w:lineRule="atLeast"/>
        <w:ind w:left="1080" w:leftChars="257" w:hanging="540"/>
        <w:rPr>
          <w:rFonts w:ascii="仿宋_GB2312" w:eastAsia="仿宋_GB2312"/>
          <w:b/>
          <w:color w:val="000000" w:themeColor="text1"/>
          <w:sz w:val="24"/>
          <w14:textFill>
            <w14:solidFill>
              <w14:schemeClr w14:val="tx1"/>
            </w14:solidFill>
          </w14:textFill>
        </w:rPr>
      </w:pPr>
      <w:r>
        <w:rPr>
          <w:rFonts w:ascii="仿宋_GB2312" w:hAnsi="宋体" w:eastAsia="仿宋_GB2312"/>
          <w:color w:val="000000" w:themeColor="text1"/>
          <w:sz w:val="24"/>
          <w:u w:val="single"/>
          <w14:textFill>
            <w14:solidFill>
              <w14:schemeClr w14:val="tx1"/>
            </w14:solidFill>
          </w14:textFill>
        </w:rPr>
        <w:br w:type="page"/>
      </w:r>
      <w:bookmarkStart w:id="193" w:name="_Hlt520274393"/>
      <w:bookmarkEnd w:id="193"/>
      <w:bookmarkStart w:id="194" w:name="_Hlt520350957"/>
      <w:bookmarkEnd w:id="194"/>
      <w:bookmarkStart w:id="195" w:name="_Hlt520343000"/>
      <w:bookmarkEnd w:id="195"/>
      <w:bookmarkStart w:id="196" w:name="_Hlt520273973"/>
      <w:bookmarkEnd w:id="196"/>
      <w:bookmarkStart w:id="197" w:name="_Hlt520350918"/>
      <w:bookmarkEnd w:id="197"/>
      <w:bookmarkStart w:id="198" w:name="_Hlt520271212"/>
      <w:bookmarkEnd w:id="198"/>
      <w:bookmarkStart w:id="199" w:name="_Hlt520274065"/>
      <w:bookmarkEnd w:id="199"/>
      <w:bookmarkStart w:id="200" w:name="_Hlt520274911"/>
      <w:bookmarkEnd w:id="200"/>
      <w:bookmarkStart w:id="201" w:name="_Hlt520343392"/>
      <w:bookmarkEnd w:id="201"/>
      <w:bookmarkStart w:id="202" w:name="_Hlt520274407"/>
      <w:bookmarkEnd w:id="202"/>
      <w:bookmarkStart w:id="203" w:name="_Hlt520273711"/>
      <w:bookmarkEnd w:id="203"/>
      <w:r>
        <w:rPr>
          <w:rFonts w:hint="eastAsia" w:ascii="仿宋" w:hAnsi="仿宋" w:eastAsia="仿宋"/>
          <w:color w:val="000000" w:themeColor="text1"/>
          <w:sz w:val="24"/>
          <w14:textFill>
            <w14:solidFill>
              <w14:schemeClr w14:val="tx1"/>
            </w14:solidFill>
          </w14:textFill>
        </w:rPr>
        <w:t xml:space="preserve">  </w:t>
      </w:r>
      <w:bookmarkStart w:id="204" w:name="_Toc518923120"/>
      <w:r>
        <w:rPr>
          <w:rFonts w:ascii="仿宋_GB2312" w:eastAsia="仿宋_GB2312"/>
          <w:color w:val="000000" w:themeColor="text1"/>
          <w:sz w:val="24"/>
          <w14:textFill>
            <w14:solidFill>
              <w14:schemeClr w14:val="tx1"/>
            </w14:solidFill>
          </w14:textFill>
        </w:rPr>
        <w:t xml:space="preserve">5-1 </w:t>
      </w:r>
      <w:r>
        <w:rPr>
          <w:rFonts w:ascii="仿宋_GB2312" w:eastAsia="仿宋_GB2312"/>
          <w:b/>
          <w:color w:val="000000" w:themeColor="text1"/>
          <w:sz w:val="24"/>
          <w14:textFill>
            <w14:solidFill>
              <w14:schemeClr w14:val="tx1"/>
            </w14:solidFill>
          </w14:textFill>
        </w:rPr>
        <w:t xml:space="preserve"> </w:t>
      </w:r>
      <w:r>
        <w:rPr>
          <w:rFonts w:ascii="仿宋_GB2312" w:eastAsia="仿宋_GB2312"/>
          <w:color w:val="000000" w:themeColor="text1"/>
          <w:sz w:val="24"/>
          <w14:textFill>
            <w14:solidFill>
              <w14:schemeClr w14:val="tx1"/>
            </w14:solidFill>
          </w14:textFill>
        </w:rPr>
        <w:t>投标人企业</w:t>
      </w:r>
      <w:r>
        <w:rPr>
          <w:rFonts w:hint="eastAsia" w:ascii="仿宋_GB2312" w:eastAsia="仿宋_GB2312"/>
          <w:color w:val="000000" w:themeColor="text1"/>
          <w:sz w:val="24"/>
          <w14:textFill>
            <w14:solidFill>
              <w14:schemeClr w14:val="tx1"/>
            </w14:solidFill>
          </w14:textFill>
        </w:rPr>
        <w:t>（单位）</w:t>
      </w:r>
      <w:r>
        <w:rPr>
          <w:rFonts w:ascii="仿宋_GB2312" w:eastAsia="仿宋_GB2312"/>
          <w:color w:val="000000" w:themeColor="text1"/>
          <w:sz w:val="24"/>
          <w14:textFill>
            <w14:solidFill>
              <w14:schemeClr w14:val="tx1"/>
            </w14:solidFill>
          </w14:textFill>
        </w:rPr>
        <w:t>类型声明函</w:t>
      </w:r>
      <w:r>
        <w:rPr>
          <w:rFonts w:hint="eastAsia" w:ascii="仿宋_GB2312" w:eastAsia="仿宋_GB2312"/>
          <w:color w:val="000000" w:themeColor="text1"/>
          <w:sz w:val="24"/>
          <w14:textFill>
            <w14:solidFill>
              <w14:schemeClr w14:val="tx1"/>
            </w14:solidFill>
          </w14:textFill>
        </w:rPr>
        <w:t>（</w:t>
      </w:r>
      <w:r>
        <w:rPr>
          <w:rFonts w:ascii="仿宋_GB2312" w:eastAsia="仿宋_GB2312"/>
          <w:color w:val="000000" w:themeColor="text1"/>
          <w:sz w:val="24"/>
          <w14:textFill>
            <w14:solidFill>
              <w14:schemeClr w14:val="tx1"/>
            </w14:solidFill>
          </w14:textFill>
        </w:rPr>
        <w:t>投标文件</w:t>
      </w:r>
      <w:r>
        <w:rPr>
          <w:rFonts w:hint="eastAsia" w:ascii="仿宋_GB2312" w:eastAsia="仿宋_GB2312"/>
          <w:color w:val="000000" w:themeColor="text1"/>
          <w:sz w:val="24"/>
          <w14:textFill>
            <w14:solidFill>
              <w14:schemeClr w14:val="tx1"/>
            </w14:solidFill>
          </w14:textFill>
        </w:rPr>
        <w:t>格式七）</w:t>
      </w:r>
      <w:bookmarkEnd w:id="204"/>
    </w:p>
    <w:p>
      <w:pPr>
        <w:spacing w:line="240" w:lineRule="atLeast"/>
        <w:ind w:left="1080" w:leftChars="257" w:hanging="540"/>
        <w:jc w:val="center"/>
        <w:rPr>
          <w:rFonts w:ascii="仿宋_GB2312" w:hAnsi="Arial" w:eastAsia="仿宋_GB2312"/>
          <w:b/>
          <w:color w:val="000000" w:themeColor="text1"/>
          <w:kern w:val="0"/>
          <w:sz w:val="24"/>
          <w:szCs w:val="20"/>
          <w14:textFill>
            <w14:solidFill>
              <w14:schemeClr w14:val="tx1"/>
            </w14:solidFill>
          </w14:textFill>
        </w:rPr>
      </w:pPr>
    </w:p>
    <w:p>
      <w:pPr>
        <w:widowControl/>
        <w:spacing w:before="100" w:beforeAutospacing="1" w:after="100" w:afterAutospacing="1" w:line="330" w:lineRule="atLeast"/>
        <w:ind w:firstLine="440" w:firstLineChars="200"/>
        <w:jc w:val="left"/>
        <w:rPr>
          <w:rFonts w:ascii="仿宋" w:hAnsi="仿宋" w:eastAsia="仿宋" w:cs="宋体"/>
          <w:color w:val="000000" w:themeColor="text1"/>
          <w:kern w:val="0"/>
          <w:sz w:val="22"/>
          <w14:textFill>
            <w14:solidFill>
              <w14:schemeClr w14:val="tx1"/>
            </w14:solidFill>
          </w14:textFill>
        </w:rPr>
      </w:pPr>
      <w:r>
        <w:rPr>
          <w:rFonts w:ascii="仿宋" w:hAnsi="仿宋" w:eastAsia="仿宋" w:cs="宋体"/>
          <w:color w:val="000000" w:themeColor="text1"/>
          <w:kern w:val="0"/>
          <w:sz w:val="22"/>
          <w14:textFill>
            <w14:solidFill>
              <w14:schemeClr w14:val="tx1"/>
            </w14:solidFill>
          </w14:textFill>
        </w:rPr>
        <w:t>本</w:t>
      </w:r>
      <w:r>
        <w:rPr>
          <w:rFonts w:hint="eastAsia" w:ascii="仿宋" w:hAnsi="仿宋" w:eastAsia="仿宋" w:cs="宋体"/>
          <w:color w:val="000000" w:themeColor="text1"/>
          <w:kern w:val="0"/>
          <w:sz w:val="22"/>
          <w14:textFill>
            <w14:solidFill>
              <w14:schemeClr w14:val="tx1"/>
            </w14:solidFill>
          </w14:textFill>
        </w:rPr>
        <w:t>企业</w:t>
      </w:r>
      <w:r>
        <w:rPr>
          <w:rFonts w:ascii="仿宋" w:hAnsi="仿宋" w:eastAsia="仿宋" w:cs="宋体"/>
          <w:color w:val="000000" w:themeColor="text1"/>
          <w:kern w:val="0"/>
          <w:sz w:val="22"/>
          <w14:textFill>
            <w14:solidFill>
              <w14:schemeClr w14:val="tx1"/>
            </w14:solidFill>
          </w14:textFill>
        </w:rPr>
        <w:t>（</w:t>
      </w:r>
      <w:r>
        <w:rPr>
          <w:rFonts w:hint="eastAsia" w:ascii="仿宋" w:hAnsi="仿宋" w:eastAsia="仿宋" w:cs="宋体"/>
          <w:color w:val="000000" w:themeColor="text1"/>
          <w:kern w:val="0"/>
          <w:sz w:val="22"/>
          <w14:textFill>
            <w14:solidFill>
              <w14:schemeClr w14:val="tx1"/>
            </w14:solidFill>
          </w14:textFill>
        </w:rPr>
        <w:t>单位</w:t>
      </w:r>
      <w:r>
        <w:rPr>
          <w:rFonts w:ascii="仿宋" w:hAnsi="仿宋" w:eastAsia="仿宋" w:cs="宋体"/>
          <w:color w:val="000000" w:themeColor="text1"/>
          <w:kern w:val="0"/>
          <w:sz w:val="22"/>
          <w14:textFill>
            <w14:solidFill>
              <w14:schemeClr w14:val="tx1"/>
            </w14:solidFill>
          </w14:textFill>
        </w:rPr>
        <w:t>）郑重声明下</w:t>
      </w:r>
      <w:r>
        <w:rPr>
          <w:rFonts w:hint="eastAsia" w:ascii="仿宋" w:hAnsi="仿宋" w:eastAsia="仿宋" w:cs="宋体"/>
          <w:color w:val="000000" w:themeColor="text1"/>
          <w:kern w:val="0"/>
          <w:sz w:val="22"/>
          <w14:textFill>
            <w14:solidFill>
              <w14:schemeClr w14:val="tx1"/>
            </w14:solidFill>
          </w14:textFill>
        </w:rPr>
        <w:t>列事项（按照</w:t>
      </w:r>
      <w:r>
        <w:rPr>
          <w:rFonts w:ascii="仿宋" w:hAnsi="仿宋" w:eastAsia="仿宋" w:cs="宋体"/>
          <w:color w:val="000000" w:themeColor="text1"/>
          <w:kern w:val="0"/>
          <w:sz w:val="22"/>
          <w14:textFill>
            <w14:solidFill>
              <w14:schemeClr w14:val="tx1"/>
            </w14:solidFill>
          </w14:textFill>
        </w:rPr>
        <w:t>实际情况勾选或</w:t>
      </w:r>
      <w:r>
        <w:rPr>
          <w:rFonts w:hint="eastAsia" w:ascii="仿宋" w:hAnsi="仿宋" w:eastAsia="仿宋" w:cs="宋体"/>
          <w:color w:val="000000" w:themeColor="text1"/>
          <w:kern w:val="0"/>
          <w:sz w:val="22"/>
          <w14:textFill>
            <w14:solidFill>
              <w14:schemeClr w14:val="tx1"/>
            </w14:solidFill>
          </w14:textFill>
        </w:rPr>
        <w:t>填空）：</w:t>
      </w:r>
    </w:p>
    <w:p>
      <w:pPr>
        <w:widowControl/>
        <w:spacing w:before="100" w:beforeAutospacing="1" w:after="100" w:afterAutospacing="1" w:line="330" w:lineRule="atLeast"/>
        <w:ind w:firstLine="420"/>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1、□</w:t>
      </w:r>
      <w:r>
        <w:rPr>
          <w:rFonts w:ascii="仿宋" w:hAnsi="仿宋" w:eastAsia="仿宋" w:cs="宋体"/>
          <w:color w:val="000000" w:themeColor="text1"/>
          <w:kern w:val="0"/>
          <w:sz w:val="22"/>
          <w14:textFill>
            <w14:solidFill>
              <w14:schemeClr w14:val="tx1"/>
            </w14:solidFill>
          </w14:textFill>
        </w:rPr>
        <w:t>本</w:t>
      </w:r>
      <w:r>
        <w:rPr>
          <w:rFonts w:hint="eastAsia" w:ascii="仿宋" w:hAnsi="仿宋" w:eastAsia="仿宋" w:cs="宋体"/>
          <w:color w:val="000000" w:themeColor="text1"/>
          <w:kern w:val="0"/>
          <w:sz w:val="22"/>
          <w14:textFill>
            <w14:solidFill>
              <w14:schemeClr w14:val="tx1"/>
            </w14:solidFill>
          </w14:textFill>
        </w:rPr>
        <w:t>企业（单位）为直接投标人，</w:t>
      </w:r>
      <w:r>
        <w:rPr>
          <w:rFonts w:ascii="仿宋" w:hAnsi="仿宋" w:eastAsia="仿宋" w:cs="宋体"/>
          <w:color w:val="000000" w:themeColor="text1"/>
          <w:kern w:val="0"/>
          <w:sz w:val="22"/>
          <w14:textFill>
            <w14:solidFill>
              <w14:schemeClr w14:val="tx1"/>
            </w14:solidFill>
          </w14:textFill>
        </w:rPr>
        <w:t>提供本企业</w:t>
      </w:r>
      <w:r>
        <w:rPr>
          <w:rFonts w:hint="eastAsia" w:ascii="仿宋" w:hAnsi="仿宋" w:eastAsia="仿宋" w:cs="宋体"/>
          <w:color w:val="000000" w:themeColor="text1"/>
          <w:kern w:val="0"/>
          <w:sz w:val="22"/>
          <w14:textFill>
            <w14:solidFill>
              <w14:schemeClr w14:val="tx1"/>
            </w14:solidFill>
          </w14:textFill>
        </w:rPr>
        <w:t>（单位）服务。</w:t>
      </w:r>
    </w:p>
    <w:p>
      <w:pPr>
        <w:widowControl/>
        <w:spacing w:before="100" w:beforeAutospacing="1" w:after="100" w:afterAutospacing="1" w:line="330" w:lineRule="atLeast"/>
        <w:ind w:firstLine="220" w:firstLineChars="100"/>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（1）</w:t>
      </w:r>
      <w:r>
        <w:rPr>
          <w:rFonts w:ascii="仿宋" w:hAnsi="仿宋" w:eastAsia="仿宋" w:cs="宋体"/>
          <w:color w:val="000000" w:themeColor="text1"/>
          <w:kern w:val="0"/>
          <w:sz w:val="22"/>
          <w14:textFill>
            <w14:solidFill>
              <w14:schemeClr w14:val="tx1"/>
            </w14:solidFill>
          </w14:textFill>
        </w:rPr>
        <w:t>根据《工业和信息化部、国家统计局、国家发展和改革委员会、财政部关于印发中小企业划型标准规定的通知》（工信部联企业[2011]300号）规定的划分标准，本</w:t>
      </w:r>
      <w:r>
        <w:rPr>
          <w:rFonts w:hint="eastAsia" w:ascii="仿宋" w:hAnsi="仿宋" w:eastAsia="仿宋" w:cs="宋体"/>
          <w:color w:val="000000" w:themeColor="text1"/>
          <w:kern w:val="0"/>
          <w:sz w:val="22"/>
          <w14:textFill>
            <w14:solidFill>
              <w14:schemeClr w14:val="tx1"/>
            </w14:solidFill>
          </w14:textFill>
        </w:rPr>
        <w:t>企业</w:t>
      </w:r>
      <w:r>
        <w:rPr>
          <w:rFonts w:ascii="仿宋" w:hAnsi="仿宋" w:eastAsia="仿宋" w:cs="宋体"/>
          <w:color w:val="000000" w:themeColor="text1"/>
          <w:kern w:val="0"/>
          <w:sz w:val="22"/>
          <w14:textFill>
            <w14:solidFill>
              <w14:schemeClr w14:val="tx1"/>
            </w14:solidFill>
          </w14:textFill>
        </w:rPr>
        <w:t>为______（请填写：中型、小型、微型）企业。</w:t>
      </w:r>
    </w:p>
    <w:p>
      <w:pPr>
        <w:widowControl/>
        <w:spacing w:before="100" w:beforeAutospacing="1" w:after="100" w:afterAutospacing="1" w:line="330" w:lineRule="atLeast"/>
        <w:ind w:firstLine="420"/>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（2）</w:t>
      </w:r>
      <w:r>
        <w:rPr>
          <w:rFonts w:ascii="仿宋" w:hAnsi="仿宋" w:eastAsia="仿宋" w:cs="宋体"/>
          <w:color w:val="000000" w:themeColor="text1"/>
          <w:kern w:val="0"/>
          <w:sz w:val="22"/>
          <w14:textFill>
            <w14:solidFill>
              <w14:schemeClr w14:val="tx1"/>
            </w14:solidFill>
          </w14:textFill>
        </w:rPr>
        <w:t>本</w:t>
      </w:r>
      <w:r>
        <w:rPr>
          <w:rFonts w:hint="eastAsia" w:ascii="仿宋" w:hAnsi="仿宋" w:eastAsia="仿宋" w:cs="宋体"/>
          <w:color w:val="000000" w:themeColor="text1"/>
          <w:kern w:val="0"/>
          <w:sz w:val="22"/>
          <w14:textFill>
            <w14:solidFill>
              <w14:schemeClr w14:val="tx1"/>
            </w14:solidFill>
          </w14:textFill>
        </w:rPr>
        <w:t>企业</w:t>
      </w:r>
      <w:r>
        <w:rPr>
          <w:rFonts w:hint="eastAsia" w:ascii="仿宋" w:hAnsi="仿宋" w:eastAsia="仿宋" w:cs="宋体"/>
          <w:color w:val="000000" w:themeColor="text1"/>
          <w:kern w:val="0"/>
          <w:sz w:val="22"/>
          <w:u w:val="single"/>
          <w14:textFill>
            <w14:solidFill>
              <w14:schemeClr w14:val="tx1"/>
            </w14:solidFill>
          </w14:textFill>
        </w:rPr>
        <w:t xml:space="preserve">        </w:t>
      </w:r>
      <w:r>
        <w:rPr>
          <w:rFonts w:ascii="仿宋" w:hAnsi="仿宋" w:eastAsia="仿宋" w:cs="宋体"/>
          <w:color w:val="000000" w:themeColor="text1"/>
          <w:kern w:val="0"/>
          <w:sz w:val="22"/>
          <w14:textFill>
            <w14:solidFill>
              <w14:schemeClr w14:val="tx1"/>
            </w14:solidFill>
          </w14:textFill>
        </w:rPr>
        <w:t>（请填写：</w:t>
      </w:r>
      <w:r>
        <w:rPr>
          <w:rFonts w:hint="eastAsia" w:ascii="仿宋" w:hAnsi="仿宋" w:eastAsia="仿宋" w:cs="宋体"/>
          <w:color w:val="000000" w:themeColor="text1"/>
          <w:kern w:val="0"/>
          <w:sz w:val="22"/>
          <w14:textFill>
            <w14:solidFill>
              <w14:schemeClr w14:val="tx1"/>
            </w14:solidFill>
          </w14:textFill>
        </w:rPr>
        <w:t>是、不是</w:t>
      </w:r>
      <w:r>
        <w:rPr>
          <w:rFonts w:ascii="仿宋" w:hAnsi="仿宋" w:eastAsia="仿宋" w:cs="宋体"/>
          <w:color w:val="000000" w:themeColor="text1"/>
          <w:kern w:val="0"/>
          <w:sz w:val="22"/>
          <w14:textFill>
            <w14:solidFill>
              <w14:schemeClr w14:val="tx1"/>
            </w14:solidFill>
          </w14:textFill>
        </w:rPr>
        <w:t>）监狱企业。</w:t>
      </w:r>
      <w:r>
        <w:rPr>
          <w:rFonts w:hint="eastAsia" w:ascii="仿宋" w:hAnsi="仿宋" w:eastAsia="仿宋" w:cs="宋体"/>
          <w:color w:val="000000" w:themeColor="text1"/>
          <w:kern w:val="0"/>
          <w:sz w:val="22"/>
          <w14:textFill>
            <w14:solidFill>
              <w14:schemeClr w14:val="tx1"/>
            </w14:solidFill>
          </w14:textFill>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（3）根据</w:t>
      </w:r>
      <w:r>
        <w:rPr>
          <w:rFonts w:ascii="仿宋" w:hAnsi="仿宋" w:eastAsia="仿宋" w:cs="宋体"/>
          <w:color w:val="000000" w:themeColor="text1"/>
          <w:kern w:val="0"/>
          <w:sz w:val="22"/>
          <w14:textFill>
            <w14:solidFill>
              <w14:schemeClr w14:val="tx1"/>
            </w14:solidFill>
          </w14:textFill>
        </w:rPr>
        <w:t>《</w:t>
      </w:r>
      <w:r>
        <w:rPr>
          <w:rFonts w:hint="eastAsia" w:ascii="仿宋" w:hAnsi="仿宋" w:eastAsia="仿宋" w:cs="宋体"/>
          <w:color w:val="000000" w:themeColor="text1"/>
          <w:kern w:val="0"/>
          <w:sz w:val="22"/>
          <w14:textFill>
            <w14:solidFill>
              <w14:schemeClr w14:val="tx1"/>
            </w14:solidFill>
          </w14:textFill>
        </w:rPr>
        <w:t>关于促进残疾人就业政府采购政策的通知</w:t>
      </w:r>
      <w:r>
        <w:rPr>
          <w:rFonts w:ascii="仿宋" w:hAnsi="仿宋" w:eastAsia="仿宋" w:cs="宋体"/>
          <w:color w:val="000000" w:themeColor="text1"/>
          <w:kern w:val="0"/>
          <w:sz w:val="22"/>
          <w14:textFill>
            <w14:solidFill>
              <w14:schemeClr w14:val="tx1"/>
            </w14:solidFill>
          </w14:textFill>
        </w:rPr>
        <w:t>》</w:t>
      </w:r>
      <w:r>
        <w:rPr>
          <w:rFonts w:hint="eastAsia" w:ascii="仿宋" w:hAnsi="仿宋" w:eastAsia="仿宋" w:cs="宋体"/>
          <w:color w:val="000000" w:themeColor="text1"/>
          <w:kern w:val="0"/>
          <w:sz w:val="22"/>
          <w14:textFill>
            <w14:solidFill>
              <w14:schemeClr w14:val="tx1"/>
            </w14:solidFill>
          </w14:textFill>
        </w:rPr>
        <w:t>（财库〔2017〕141号）。本单位</w:t>
      </w:r>
      <w:r>
        <w:rPr>
          <w:rFonts w:hint="eastAsia" w:ascii="仿宋" w:hAnsi="仿宋" w:eastAsia="仿宋" w:cs="宋体"/>
          <w:color w:val="000000" w:themeColor="text1"/>
          <w:kern w:val="0"/>
          <w:sz w:val="22"/>
          <w:u w:val="single"/>
          <w14:textFill>
            <w14:solidFill>
              <w14:schemeClr w14:val="tx1"/>
            </w14:solidFill>
          </w14:textFill>
        </w:rPr>
        <w:t xml:space="preserve">        </w:t>
      </w:r>
      <w:r>
        <w:rPr>
          <w:rFonts w:ascii="仿宋" w:hAnsi="仿宋" w:eastAsia="仿宋" w:cs="宋体"/>
          <w:color w:val="000000" w:themeColor="text1"/>
          <w:kern w:val="0"/>
          <w:sz w:val="22"/>
          <w14:textFill>
            <w14:solidFill>
              <w14:schemeClr w14:val="tx1"/>
            </w14:solidFill>
          </w14:textFill>
        </w:rPr>
        <w:t>（请填写：</w:t>
      </w:r>
      <w:r>
        <w:rPr>
          <w:rFonts w:hint="eastAsia" w:ascii="仿宋" w:hAnsi="仿宋" w:eastAsia="仿宋" w:cs="宋体"/>
          <w:color w:val="000000" w:themeColor="text1"/>
          <w:kern w:val="0"/>
          <w:sz w:val="22"/>
          <w14:textFill>
            <w14:solidFill>
              <w14:schemeClr w14:val="tx1"/>
            </w14:solidFill>
          </w14:textFill>
        </w:rPr>
        <w:t>是、不是</w:t>
      </w:r>
      <w:r>
        <w:rPr>
          <w:rFonts w:ascii="仿宋" w:hAnsi="仿宋" w:eastAsia="仿宋" w:cs="宋体"/>
          <w:color w:val="000000" w:themeColor="text1"/>
          <w:kern w:val="0"/>
          <w:sz w:val="22"/>
          <w14:textFill>
            <w14:solidFill>
              <w14:schemeClr w14:val="tx1"/>
            </w14:solidFill>
          </w14:textFill>
        </w:rPr>
        <w:t>）</w:t>
      </w:r>
      <w:r>
        <w:rPr>
          <w:rFonts w:hint="eastAsia" w:ascii="仿宋" w:hAnsi="仿宋" w:eastAsia="仿宋" w:cs="宋体"/>
          <w:color w:val="000000" w:themeColor="text1"/>
          <w:kern w:val="0"/>
          <w:sz w:val="22"/>
          <w14:textFill>
            <w14:solidFill>
              <w14:schemeClr w14:val="tx1"/>
            </w14:solidFill>
          </w14:textFill>
        </w:rPr>
        <w:t>残疾人福利性单位。</w:t>
      </w:r>
    </w:p>
    <w:p>
      <w:pPr>
        <w:widowControl/>
        <w:spacing w:before="100" w:beforeAutospacing="1" w:after="100" w:afterAutospacing="1" w:line="330" w:lineRule="atLeast"/>
        <w:ind w:firstLine="420"/>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2、□</w:t>
      </w:r>
      <w:r>
        <w:rPr>
          <w:rFonts w:ascii="仿宋" w:hAnsi="仿宋" w:eastAsia="仿宋" w:cs="宋体"/>
          <w:color w:val="000000" w:themeColor="text1"/>
          <w:kern w:val="0"/>
          <w:sz w:val="22"/>
          <w14:textFill>
            <w14:solidFill>
              <w14:schemeClr w14:val="tx1"/>
            </w14:solidFill>
          </w14:textFill>
        </w:rPr>
        <w:t>本</w:t>
      </w:r>
      <w:r>
        <w:rPr>
          <w:rFonts w:hint="eastAsia" w:ascii="仿宋" w:hAnsi="仿宋" w:eastAsia="仿宋" w:cs="宋体"/>
          <w:color w:val="000000" w:themeColor="text1"/>
          <w:kern w:val="0"/>
          <w:sz w:val="22"/>
          <w14:textFill>
            <w14:solidFill>
              <w14:schemeClr w14:val="tx1"/>
            </w14:solidFill>
          </w14:textFill>
        </w:rPr>
        <w:t>项目</w:t>
      </w:r>
      <w:r>
        <w:rPr>
          <w:rFonts w:ascii="仿宋" w:hAnsi="仿宋" w:eastAsia="仿宋" w:cs="宋体"/>
          <w:color w:val="000000" w:themeColor="text1"/>
          <w:kern w:val="0"/>
          <w:sz w:val="22"/>
          <w14:textFill>
            <w14:solidFill>
              <w14:schemeClr w14:val="tx1"/>
            </w14:solidFill>
          </w14:textFill>
        </w:rPr>
        <w:t>提供</w:t>
      </w:r>
      <w:r>
        <w:rPr>
          <w:rFonts w:hint="eastAsia" w:ascii="仿宋" w:hAnsi="仿宋" w:eastAsia="仿宋" w:cs="宋体"/>
          <w:color w:val="000000" w:themeColor="text1"/>
          <w:kern w:val="0"/>
          <w:sz w:val="22"/>
          <w14:textFill>
            <w14:solidFill>
              <w14:schemeClr w14:val="tx1"/>
            </w14:solidFill>
          </w14:textFill>
        </w:rPr>
        <w:t>伴随</w:t>
      </w:r>
      <w:r>
        <w:rPr>
          <w:rFonts w:ascii="仿宋" w:hAnsi="仿宋" w:eastAsia="仿宋" w:cs="宋体"/>
          <w:color w:val="000000" w:themeColor="text1"/>
          <w:kern w:val="0"/>
          <w:sz w:val="22"/>
          <w14:textFill>
            <w14:solidFill>
              <w14:schemeClr w14:val="tx1"/>
            </w14:solidFill>
          </w14:textFill>
        </w:rPr>
        <w:t>货物</w:t>
      </w:r>
      <w:r>
        <w:rPr>
          <w:rFonts w:hint="eastAsia" w:ascii="仿宋" w:hAnsi="仿宋" w:eastAsia="仿宋" w:cs="宋体"/>
          <w:color w:val="000000" w:themeColor="text1"/>
          <w:kern w:val="0"/>
          <w:sz w:val="22"/>
          <w14:textFill>
            <w14:solidFill>
              <w14:schemeClr w14:val="tx1"/>
            </w14:solidFill>
          </w14:textFill>
        </w:rPr>
        <w:t>，由</w:t>
      </w:r>
      <w:r>
        <w:rPr>
          <w:rFonts w:ascii="仿宋" w:hAnsi="仿宋" w:eastAsia="仿宋" w:cs="宋体"/>
          <w:color w:val="000000" w:themeColor="text1"/>
          <w:kern w:val="0"/>
          <w:sz w:val="22"/>
          <w14:textFill>
            <w14:solidFill>
              <w14:schemeClr w14:val="tx1"/>
            </w14:solidFill>
          </w14:textFill>
        </w:rPr>
        <w:t>其他______（请填写：中型、小型、微型）企业</w:t>
      </w:r>
      <w:r>
        <w:rPr>
          <w:rFonts w:hint="eastAsia" w:ascii="仿宋" w:hAnsi="仿宋" w:eastAsia="仿宋" w:cs="宋体"/>
          <w:color w:val="000000" w:themeColor="text1"/>
          <w:kern w:val="0"/>
          <w:sz w:val="22"/>
          <w14:textFill>
            <w14:solidFill>
              <w14:schemeClr w14:val="tx1"/>
            </w14:solidFill>
          </w14:textFill>
        </w:rPr>
        <w:t>、</w:t>
      </w:r>
      <w:r>
        <w:rPr>
          <w:rFonts w:ascii="仿宋" w:hAnsi="仿宋" w:eastAsia="仿宋" w:cs="宋体"/>
          <w:color w:val="000000" w:themeColor="text1"/>
          <w:kern w:val="0"/>
          <w:sz w:val="22"/>
          <w14:textFill>
            <w14:solidFill>
              <w14:schemeClr w14:val="tx1"/>
            </w14:solidFill>
          </w14:textFill>
        </w:rPr>
        <w:t>监狱企业</w:t>
      </w:r>
      <w:r>
        <w:rPr>
          <w:rFonts w:hint="eastAsia" w:ascii="仿宋" w:hAnsi="仿宋" w:eastAsia="仿宋" w:cs="宋体"/>
          <w:color w:val="000000" w:themeColor="text1"/>
          <w:kern w:val="0"/>
          <w:sz w:val="22"/>
          <w14:textFill>
            <w14:solidFill>
              <w14:schemeClr w14:val="tx1"/>
            </w14:solidFill>
          </w14:textFill>
        </w:rPr>
        <w:t>或</w:t>
      </w:r>
      <w:r>
        <w:rPr>
          <w:rFonts w:ascii="仿宋" w:hAnsi="仿宋" w:eastAsia="仿宋" w:cs="宋体"/>
          <w:color w:val="000000" w:themeColor="text1"/>
          <w:kern w:val="0"/>
          <w:sz w:val="22"/>
          <w14:textFill>
            <w14:solidFill>
              <w14:schemeClr w14:val="tx1"/>
            </w14:solidFill>
          </w14:textFill>
        </w:rPr>
        <w:t>残疾人福利性单位制造。本条所称货物不包括使用大型企业注册商标的货物。</w:t>
      </w:r>
      <w:r>
        <w:rPr>
          <w:rFonts w:hint="eastAsia" w:ascii="仿宋" w:hAnsi="仿宋" w:eastAsia="仿宋" w:cs="宋体"/>
          <w:color w:val="000000" w:themeColor="text1"/>
          <w:kern w:val="0"/>
          <w:sz w:val="22"/>
          <w14:textFill>
            <w14:solidFill>
              <w14:schemeClr w14:val="tx1"/>
            </w14:solidFill>
          </w14:textFill>
        </w:rPr>
        <w:t>（后附制造商</w:t>
      </w:r>
      <w:r>
        <w:rPr>
          <w:rFonts w:ascii="仿宋" w:hAnsi="仿宋" w:eastAsia="仿宋" w:cs="宋体"/>
          <w:color w:val="000000" w:themeColor="text1"/>
          <w:kern w:val="0"/>
          <w:sz w:val="22"/>
          <w14:textFill>
            <w14:solidFill>
              <w14:schemeClr w14:val="tx1"/>
            </w14:solidFill>
          </w14:textFill>
        </w:rPr>
        <w:t>企业</w:t>
      </w:r>
      <w:r>
        <w:rPr>
          <w:rFonts w:hint="eastAsia" w:ascii="仿宋" w:hAnsi="仿宋" w:eastAsia="仿宋" w:cs="宋体"/>
          <w:color w:val="000000" w:themeColor="text1"/>
          <w:kern w:val="0"/>
          <w:sz w:val="22"/>
          <w14:textFill>
            <w14:solidFill>
              <w14:schemeClr w14:val="tx1"/>
            </w14:solidFill>
          </w14:textFill>
        </w:rPr>
        <w:t>（单位）</w:t>
      </w:r>
      <w:r>
        <w:rPr>
          <w:rFonts w:ascii="仿宋" w:hAnsi="仿宋" w:eastAsia="仿宋" w:cs="宋体"/>
          <w:color w:val="000000" w:themeColor="text1"/>
          <w:kern w:val="0"/>
          <w:sz w:val="22"/>
          <w14:textFill>
            <w14:solidFill>
              <w14:schemeClr w14:val="tx1"/>
            </w14:solidFill>
          </w14:textFill>
        </w:rPr>
        <w:t>类型声明函</w:t>
      </w:r>
      <w:r>
        <w:rPr>
          <w:rFonts w:hint="eastAsia" w:ascii="仿宋" w:hAnsi="仿宋" w:eastAsia="仿宋" w:cs="宋体"/>
          <w:color w:val="000000" w:themeColor="text1"/>
          <w:kern w:val="0"/>
          <w:sz w:val="22"/>
          <w14:textFill>
            <w14:solidFill>
              <w14:schemeClr w14:val="tx1"/>
            </w14:solidFill>
          </w14:textFill>
        </w:rPr>
        <w:t>）</w:t>
      </w:r>
    </w:p>
    <w:p>
      <w:pPr>
        <w:widowControl/>
        <w:spacing w:before="100" w:beforeAutospacing="1" w:after="100" w:afterAutospacing="1" w:line="330" w:lineRule="atLeast"/>
        <w:ind w:firstLine="420"/>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3、□</w:t>
      </w:r>
      <w:r>
        <w:rPr>
          <w:rFonts w:ascii="仿宋" w:hAnsi="仿宋" w:eastAsia="仿宋" w:cs="宋体"/>
          <w:color w:val="000000" w:themeColor="text1"/>
          <w:kern w:val="0"/>
          <w:sz w:val="22"/>
          <w14:textFill>
            <w14:solidFill>
              <w14:schemeClr w14:val="tx1"/>
            </w14:solidFill>
          </w14:textFill>
        </w:rPr>
        <w:t>本</w:t>
      </w:r>
      <w:r>
        <w:rPr>
          <w:rFonts w:hint="eastAsia" w:ascii="仿宋" w:hAnsi="仿宋" w:eastAsia="仿宋" w:cs="宋体"/>
          <w:color w:val="000000" w:themeColor="text1"/>
          <w:kern w:val="0"/>
          <w:sz w:val="22"/>
          <w14:textFill>
            <w14:solidFill>
              <w14:schemeClr w14:val="tx1"/>
            </w14:solidFill>
          </w14:textFill>
        </w:rPr>
        <w:t>企业（单位）为联合体一方，</w:t>
      </w:r>
      <w:r>
        <w:rPr>
          <w:rFonts w:ascii="仿宋" w:hAnsi="仿宋" w:eastAsia="仿宋" w:cs="宋体"/>
          <w:color w:val="000000" w:themeColor="text1"/>
          <w:kern w:val="0"/>
          <w:sz w:val="22"/>
          <w14:textFill>
            <w14:solidFill>
              <w14:schemeClr w14:val="tx1"/>
            </w14:solidFill>
          </w14:textFill>
        </w:rPr>
        <w:t>提供本企业</w:t>
      </w:r>
      <w:r>
        <w:rPr>
          <w:rFonts w:hint="eastAsia" w:ascii="仿宋" w:hAnsi="仿宋" w:eastAsia="仿宋" w:cs="宋体"/>
          <w:color w:val="000000" w:themeColor="text1"/>
          <w:kern w:val="0"/>
          <w:sz w:val="22"/>
          <w14:textFill>
            <w14:solidFill>
              <w14:schemeClr w14:val="tx1"/>
            </w14:solidFill>
          </w14:textFill>
        </w:rPr>
        <w:t>（单位）</w:t>
      </w:r>
      <w:r>
        <w:rPr>
          <w:rFonts w:ascii="仿宋" w:hAnsi="仿宋" w:eastAsia="仿宋" w:cs="宋体"/>
          <w:color w:val="000000" w:themeColor="text1"/>
          <w:kern w:val="0"/>
          <w:sz w:val="22"/>
          <w14:textFill>
            <w14:solidFill>
              <w14:schemeClr w14:val="tx1"/>
            </w14:solidFill>
          </w14:textFill>
        </w:rPr>
        <w:t>制造的货物，由本企业</w:t>
      </w:r>
      <w:r>
        <w:rPr>
          <w:rFonts w:hint="eastAsia" w:ascii="仿宋" w:hAnsi="仿宋" w:eastAsia="仿宋" w:cs="宋体"/>
          <w:color w:val="000000" w:themeColor="text1"/>
          <w:kern w:val="0"/>
          <w:sz w:val="22"/>
          <w14:textFill>
            <w14:solidFill>
              <w14:schemeClr w14:val="tx1"/>
            </w14:solidFill>
          </w14:textFill>
        </w:rPr>
        <w:t>（单位）</w:t>
      </w:r>
      <w:r>
        <w:rPr>
          <w:rFonts w:ascii="仿宋" w:hAnsi="仿宋" w:eastAsia="仿宋" w:cs="宋体"/>
          <w:color w:val="000000" w:themeColor="text1"/>
          <w:kern w:val="0"/>
          <w:sz w:val="22"/>
          <w14:textFill>
            <w14:solidFill>
              <w14:schemeClr w14:val="tx1"/>
            </w14:solidFill>
          </w14:textFill>
        </w:rPr>
        <w:t>承担工程、提供服务</w:t>
      </w:r>
      <w:r>
        <w:rPr>
          <w:rFonts w:hint="eastAsia" w:ascii="仿宋" w:hAnsi="仿宋" w:eastAsia="仿宋" w:cs="宋体"/>
          <w:color w:val="000000" w:themeColor="text1"/>
          <w:kern w:val="0"/>
          <w:sz w:val="22"/>
          <w14:textFill>
            <w14:solidFill>
              <w14:schemeClr w14:val="tx1"/>
            </w14:solidFill>
          </w14:textFill>
        </w:rPr>
        <w:t>。本企业</w:t>
      </w:r>
      <w:r>
        <w:rPr>
          <w:rFonts w:ascii="仿宋" w:hAnsi="仿宋" w:eastAsia="仿宋" w:cs="宋体"/>
          <w:color w:val="000000" w:themeColor="text1"/>
          <w:kern w:val="0"/>
          <w:sz w:val="22"/>
          <w14:textFill>
            <w14:solidFill>
              <w14:schemeClr w14:val="tx1"/>
            </w14:solidFill>
          </w14:textFill>
        </w:rPr>
        <w:t>（</w:t>
      </w:r>
      <w:r>
        <w:rPr>
          <w:rFonts w:hint="eastAsia" w:ascii="仿宋" w:hAnsi="仿宋" w:eastAsia="仿宋" w:cs="宋体"/>
          <w:color w:val="000000" w:themeColor="text1"/>
          <w:kern w:val="0"/>
          <w:sz w:val="22"/>
          <w14:textFill>
            <w14:solidFill>
              <w14:schemeClr w14:val="tx1"/>
            </w14:solidFill>
          </w14:textFill>
        </w:rPr>
        <w:t>单位</w:t>
      </w:r>
      <w:r>
        <w:rPr>
          <w:rFonts w:ascii="仿宋" w:hAnsi="仿宋" w:eastAsia="仿宋" w:cs="宋体"/>
          <w:color w:val="000000" w:themeColor="text1"/>
          <w:kern w:val="0"/>
          <w:sz w:val="22"/>
          <w14:textFill>
            <w14:solidFill>
              <w14:schemeClr w14:val="tx1"/>
            </w14:solidFill>
          </w14:textFill>
        </w:rPr>
        <w:t>）</w:t>
      </w:r>
      <w:r>
        <w:rPr>
          <w:rFonts w:hint="eastAsia" w:ascii="仿宋" w:hAnsi="仿宋" w:eastAsia="仿宋" w:cs="宋体"/>
          <w:color w:val="000000" w:themeColor="text1"/>
          <w:kern w:val="0"/>
          <w:sz w:val="22"/>
          <w14:textFill>
            <w14:solidFill>
              <w14:schemeClr w14:val="tx1"/>
            </w14:solidFill>
          </w14:textFill>
        </w:rPr>
        <w:t>提供</w:t>
      </w:r>
      <w:r>
        <w:rPr>
          <w:rFonts w:ascii="仿宋" w:hAnsi="仿宋" w:eastAsia="仿宋" w:cs="宋体"/>
          <w:color w:val="000000" w:themeColor="text1"/>
          <w:kern w:val="0"/>
          <w:sz w:val="22"/>
          <w14:textFill>
            <w14:solidFill>
              <w14:schemeClr w14:val="tx1"/>
            </w14:solidFill>
          </w14:textFill>
        </w:rPr>
        <w:t>协议合同金额占到</w:t>
      </w:r>
      <w:r>
        <w:rPr>
          <w:rFonts w:hint="eastAsia" w:ascii="仿宋" w:hAnsi="仿宋" w:eastAsia="仿宋" w:cs="宋体"/>
          <w:color w:val="000000" w:themeColor="text1"/>
          <w:kern w:val="0"/>
          <w:sz w:val="22"/>
          <w14:textFill>
            <w14:solidFill>
              <w14:schemeClr w14:val="tx1"/>
            </w14:solidFill>
          </w14:textFill>
        </w:rPr>
        <w:t>共同投标</w:t>
      </w:r>
      <w:r>
        <w:rPr>
          <w:rFonts w:ascii="仿宋" w:hAnsi="仿宋" w:eastAsia="仿宋" w:cs="宋体"/>
          <w:color w:val="000000" w:themeColor="text1"/>
          <w:kern w:val="0"/>
          <w:sz w:val="22"/>
          <w14:textFill>
            <w14:solidFill>
              <w14:schemeClr w14:val="tx1"/>
            </w14:solidFill>
          </w14:textFill>
        </w:rPr>
        <w:t>协议合同总金额</w:t>
      </w:r>
      <w:r>
        <w:rPr>
          <w:rFonts w:hint="eastAsia" w:ascii="仿宋" w:hAnsi="仿宋" w:eastAsia="仿宋" w:cs="宋体"/>
          <w:color w:val="000000" w:themeColor="text1"/>
          <w:kern w:val="0"/>
          <w:sz w:val="22"/>
          <w14:textFill>
            <w14:solidFill>
              <w14:schemeClr w14:val="tx1"/>
            </w14:solidFill>
          </w14:textFill>
        </w:rPr>
        <w:t>的比例为</w:t>
      </w:r>
      <w:r>
        <w:rPr>
          <w:rFonts w:hint="eastAsia" w:ascii="仿宋" w:hAnsi="仿宋" w:eastAsia="仿宋" w:cs="宋体"/>
          <w:color w:val="000000" w:themeColor="text1"/>
          <w:kern w:val="0"/>
          <w:sz w:val="22"/>
          <w:u w:val="single"/>
          <w14:textFill>
            <w14:solidFill>
              <w14:schemeClr w14:val="tx1"/>
            </w14:solidFill>
          </w14:textFill>
        </w:rPr>
        <w:t xml:space="preserve">       </w:t>
      </w:r>
      <w:r>
        <w:rPr>
          <w:rFonts w:hint="eastAsia" w:ascii="仿宋" w:hAnsi="仿宋" w:eastAsia="仿宋" w:cs="宋体"/>
          <w:color w:val="000000" w:themeColor="text1"/>
          <w:kern w:val="0"/>
          <w:sz w:val="22"/>
          <w14:textFill>
            <w14:solidFill>
              <w14:schemeClr w14:val="tx1"/>
            </w14:solidFill>
          </w14:textFill>
        </w:rPr>
        <w:t>。</w:t>
      </w:r>
    </w:p>
    <w:p>
      <w:pPr>
        <w:widowControl/>
        <w:spacing w:before="100" w:beforeAutospacing="1" w:after="100" w:afterAutospacing="1" w:line="330" w:lineRule="atLeast"/>
        <w:jc w:val="left"/>
        <w:rPr>
          <w:rFonts w:ascii="仿宋" w:hAnsi="仿宋" w:eastAsia="仿宋" w:cs="宋体"/>
          <w:color w:val="000000" w:themeColor="text1"/>
          <w:kern w:val="0"/>
          <w:sz w:val="22"/>
          <w14:textFill>
            <w14:solidFill>
              <w14:schemeClr w14:val="tx1"/>
            </w14:solidFill>
          </w14:textFill>
        </w:rPr>
      </w:pPr>
      <w:r>
        <w:rPr>
          <w:rFonts w:ascii="仿宋" w:hAnsi="仿宋" w:eastAsia="仿宋" w:cs="宋体"/>
          <w:color w:val="000000" w:themeColor="text1"/>
          <w:kern w:val="0"/>
          <w:sz w:val="22"/>
          <w14:textFill>
            <w14:solidFill>
              <w14:schemeClr w14:val="tx1"/>
            </w14:solidFill>
          </w14:textFill>
        </w:rPr>
        <w:t>　　本</w:t>
      </w:r>
      <w:r>
        <w:rPr>
          <w:rFonts w:hint="eastAsia" w:ascii="仿宋" w:hAnsi="仿宋" w:eastAsia="仿宋" w:cs="宋体"/>
          <w:color w:val="000000" w:themeColor="text1"/>
          <w:kern w:val="0"/>
          <w:sz w:val="22"/>
          <w14:textFill>
            <w14:solidFill>
              <w14:schemeClr w14:val="tx1"/>
            </w14:solidFill>
          </w14:textFill>
        </w:rPr>
        <w:t>企业</w:t>
      </w:r>
      <w:r>
        <w:rPr>
          <w:rFonts w:ascii="仿宋" w:hAnsi="仿宋" w:eastAsia="仿宋" w:cs="宋体"/>
          <w:color w:val="000000" w:themeColor="text1"/>
          <w:kern w:val="0"/>
          <w:sz w:val="22"/>
          <w14:textFill>
            <w14:solidFill>
              <w14:schemeClr w14:val="tx1"/>
            </w14:solidFill>
          </w14:textFill>
        </w:rPr>
        <w:t>（</w:t>
      </w:r>
      <w:r>
        <w:rPr>
          <w:rFonts w:hint="eastAsia" w:ascii="仿宋" w:hAnsi="仿宋" w:eastAsia="仿宋" w:cs="宋体"/>
          <w:color w:val="000000" w:themeColor="text1"/>
          <w:kern w:val="0"/>
          <w:sz w:val="22"/>
          <w14:textFill>
            <w14:solidFill>
              <w14:schemeClr w14:val="tx1"/>
            </w14:solidFill>
          </w14:textFill>
        </w:rPr>
        <w:t>单位</w:t>
      </w:r>
      <w:r>
        <w:rPr>
          <w:rFonts w:ascii="仿宋" w:hAnsi="仿宋" w:eastAsia="仿宋" w:cs="宋体"/>
          <w:color w:val="000000" w:themeColor="text1"/>
          <w:kern w:val="0"/>
          <w:sz w:val="22"/>
          <w14:textFill>
            <w14:solidFill>
              <w14:schemeClr w14:val="tx1"/>
            </w14:solidFill>
          </w14:textFill>
        </w:rPr>
        <w:t>）对上述声明的真实性负责。如有虚假，将依法承担相应责任。</w:t>
      </w:r>
    </w:p>
    <w:p>
      <w:pPr>
        <w:widowControl/>
        <w:spacing w:before="100" w:beforeAutospacing="1" w:after="100" w:afterAutospacing="1" w:line="330" w:lineRule="atLeast"/>
        <w:jc w:val="left"/>
        <w:rPr>
          <w:rFonts w:ascii="仿宋" w:hAnsi="仿宋" w:eastAsia="仿宋" w:cs="宋体"/>
          <w:color w:val="000000" w:themeColor="text1"/>
          <w:kern w:val="0"/>
          <w:sz w:val="22"/>
          <w14:textFill>
            <w14:solidFill>
              <w14:schemeClr w14:val="tx1"/>
            </w14:solidFill>
          </w14:textFill>
        </w:rPr>
      </w:pPr>
      <w:r>
        <w:rPr>
          <w:rFonts w:ascii="仿宋" w:hAnsi="仿宋" w:eastAsia="仿宋" w:cs="宋体"/>
          <w:color w:val="000000" w:themeColor="text1"/>
          <w:kern w:val="0"/>
          <w:sz w:val="22"/>
          <w14:textFill>
            <w14:solidFill>
              <w14:schemeClr w14:val="tx1"/>
            </w14:solidFill>
          </w14:textFill>
        </w:rPr>
        <w:t>　　</w:t>
      </w:r>
    </w:p>
    <w:p>
      <w:pPr>
        <w:widowControl/>
        <w:spacing w:before="100" w:beforeAutospacing="1" w:after="100" w:afterAutospacing="1" w:line="330" w:lineRule="atLeast"/>
        <w:jc w:val="left"/>
        <w:rPr>
          <w:rFonts w:ascii="仿宋" w:hAnsi="仿宋" w:eastAsia="仿宋" w:cs="宋体"/>
          <w:color w:val="000000" w:themeColor="text1"/>
          <w:kern w:val="0"/>
          <w:sz w:val="22"/>
          <w14:textFill>
            <w14:solidFill>
              <w14:schemeClr w14:val="tx1"/>
            </w14:solidFill>
          </w14:textFill>
        </w:rPr>
      </w:pPr>
    </w:p>
    <w:p>
      <w:pPr>
        <w:widowControl/>
        <w:spacing w:before="100" w:beforeAutospacing="1" w:after="100" w:afterAutospacing="1" w:line="330" w:lineRule="atLeast"/>
        <w:jc w:val="left"/>
        <w:rPr>
          <w:rFonts w:ascii="仿宋" w:hAnsi="仿宋" w:eastAsia="仿宋" w:cs="宋体"/>
          <w:color w:val="000000" w:themeColor="text1"/>
          <w:kern w:val="0"/>
          <w:sz w:val="22"/>
          <w14:textFill>
            <w14:solidFill>
              <w14:schemeClr w14:val="tx1"/>
            </w14:solidFill>
          </w14:textFill>
        </w:rPr>
      </w:pPr>
    </w:p>
    <w:p>
      <w:pPr>
        <w:spacing w:line="240" w:lineRule="atLeast"/>
        <w:ind w:left="1080" w:leftChars="257" w:hanging="540"/>
        <w:jc w:val="center"/>
        <w:rPr>
          <w:rFonts w:ascii="仿宋_GB2312" w:hAnsi="Arial" w:eastAsia="仿宋_GB2312"/>
          <w:b/>
          <w:color w:val="000000" w:themeColor="text1"/>
          <w:kern w:val="0"/>
          <w:sz w:val="22"/>
          <w:szCs w:val="20"/>
          <w14:textFill>
            <w14:solidFill>
              <w14:schemeClr w14:val="tx1"/>
            </w14:solidFill>
          </w14:textFill>
        </w:rPr>
      </w:pPr>
      <w:r>
        <w:rPr>
          <w:rFonts w:ascii="仿宋_GB2312" w:hAnsi="Arial" w:eastAsia="仿宋_GB2312"/>
          <w:b/>
          <w:color w:val="000000" w:themeColor="text1"/>
          <w:kern w:val="0"/>
          <w:sz w:val="22"/>
          <w:szCs w:val="20"/>
          <w14:textFill>
            <w14:solidFill>
              <w14:schemeClr w14:val="tx1"/>
            </w14:solidFill>
          </w14:textFill>
        </w:rPr>
        <w:t>　</w:t>
      </w:r>
    </w:p>
    <w:p>
      <w:pPr>
        <w:widowControl/>
        <w:spacing w:before="100" w:beforeAutospacing="1" w:after="100" w:afterAutospacing="1" w:line="330" w:lineRule="atLeast"/>
        <w:ind w:firstLine="3630" w:firstLineChars="1650"/>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投标人</w:t>
      </w:r>
      <w:r>
        <w:rPr>
          <w:rFonts w:ascii="仿宋" w:hAnsi="仿宋" w:eastAsia="仿宋" w:cs="宋体"/>
          <w:color w:val="000000" w:themeColor="text1"/>
          <w:kern w:val="0"/>
          <w:sz w:val="22"/>
          <w14:textFill>
            <w14:solidFill>
              <w14:schemeClr w14:val="tx1"/>
            </w14:solidFill>
          </w14:textFill>
        </w:rPr>
        <w:t>名称（盖</w:t>
      </w:r>
      <w:r>
        <w:rPr>
          <w:rFonts w:hint="eastAsia" w:ascii="仿宋" w:hAnsi="仿宋" w:eastAsia="仿宋" w:cs="宋体"/>
          <w:color w:val="000000" w:themeColor="text1"/>
          <w:kern w:val="0"/>
          <w:sz w:val="22"/>
          <w14:textFill>
            <w14:solidFill>
              <w14:schemeClr w14:val="tx1"/>
            </w14:solidFill>
          </w14:textFill>
        </w:rPr>
        <w:t>单位</w:t>
      </w:r>
      <w:r>
        <w:rPr>
          <w:rFonts w:ascii="仿宋" w:hAnsi="仿宋" w:eastAsia="仿宋" w:cs="宋体"/>
          <w:color w:val="000000" w:themeColor="text1"/>
          <w:kern w:val="0"/>
          <w:sz w:val="22"/>
          <w14:textFill>
            <w14:solidFill>
              <w14:schemeClr w14:val="tx1"/>
            </w14:solidFill>
          </w14:textFill>
        </w:rPr>
        <w:t>章）：</w:t>
      </w:r>
      <w:r>
        <w:rPr>
          <w:rFonts w:ascii="仿宋" w:hAnsi="仿宋" w:eastAsia="仿宋" w:cs="宋体"/>
          <w:color w:val="000000" w:themeColor="text1"/>
          <w:kern w:val="0"/>
          <w:sz w:val="22"/>
          <w:u w:val="single"/>
          <w14:textFill>
            <w14:solidFill>
              <w14:schemeClr w14:val="tx1"/>
            </w14:solidFill>
          </w14:textFill>
        </w:rPr>
        <w:t xml:space="preserve">             </w:t>
      </w:r>
    </w:p>
    <w:p>
      <w:pPr>
        <w:widowControl/>
        <w:spacing w:before="100" w:beforeAutospacing="1" w:after="100" w:afterAutospacing="1" w:line="330" w:lineRule="atLeast"/>
        <w:ind w:firstLine="3410" w:firstLineChars="1550"/>
        <w:jc w:val="left"/>
        <w:rPr>
          <w:rFonts w:ascii="仿宋" w:hAnsi="仿宋" w:eastAsia="仿宋" w:cs="宋体"/>
          <w:color w:val="000000" w:themeColor="text1"/>
          <w:kern w:val="0"/>
          <w:sz w:val="22"/>
          <w:u w:val="single"/>
          <w14:textFill>
            <w14:solidFill>
              <w14:schemeClr w14:val="tx1"/>
            </w14:solidFill>
          </w14:textFill>
        </w:rPr>
      </w:pPr>
      <w:r>
        <w:rPr>
          <w:rFonts w:ascii="仿宋" w:hAnsi="仿宋" w:eastAsia="仿宋" w:cs="宋体"/>
          <w:color w:val="000000" w:themeColor="text1"/>
          <w:kern w:val="0"/>
          <w:sz w:val="22"/>
          <w14:textFill>
            <w14:solidFill>
              <w14:schemeClr w14:val="tx1"/>
            </w14:solidFill>
          </w14:textFill>
        </w:rPr>
        <w:t>　日　期：</w:t>
      </w:r>
      <w:r>
        <w:rPr>
          <w:rFonts w:hint="eastAsia" w:ascii="仿宋" w:hAnsi="仿宋" w:eastAsia="仿宋" w:cs="宋体"/>
          <w:color w:val="000000" w:themeColor="text1"/>
          <w:kern w:val="0"/>
          <w:sz w:val="22"/>
          <w:u w:val="single"/>
          <w14:textFill>
            <w14:solidFill>
              <w14:schemeClr w14:val="tx1"/>
            </w14:solidFill>
          </w14:textFill>
        </w:rPr>
        <w:t xml:space="preserve">             </w:t>
      </w:r>
    </w:p>
    <w:p>
      <w:pPr>
        <w:widowControl/>
        <w:spacing w:before="100" w:beforeAutospacing="1" w:after="100" w:afterAutospacing="1" w:line="330" w:lineRule="atLeast"/>
        <w:ind w:firstLine="3720" w:firstLineChars="1550"/>
        <w:jc w:val="left"/>
        <w:rPr>
          <w:rFonts w:ascii="仿宋" w:hAnsi="仿宋" w:eastAsia="仿宋" w:cs="宋体"/>
          <w:color w:val="000000" w:themeColor="text1"/>
          <w:kern w:val="0"/>
          <w:sz w:val="24"/>
          <w:u w:val="single"/>
          <w14:textFill>
            <w14:solidFill>
              <w14:schemeClr w14:val="tx1"/>
            </w14:solidFill>
          </w14:textFill>
        </w:rPr>
      </w:pPr>
    </w:p>
    <w:p>
      <w:pPr>
        <w:widowControl/>
        <w:spacing w:before="100" w:beforeAutospacing="1" w:after="100" w:afterAutospacing="1" w:line="330" w:lineRule="atLeast"/>
        <w:ind w:firstLine="3720" w:firstLineChars="1550"/>
        <w:jc w:val="left"/>
        <w:rPr>
          <w:rFonts w:ascii="仿宋" w:hAnsi="仿宋" w:eastAsia="仿宋" w:cs="宋体"/>
          <w:color w:val="000000" w:themeColor="text1"/>
          <w:kern w:val="0"/>
          <w:sz w:val="24"/>
          <w:u w:val="single"/>
          <w14:textFill>
            <w14:solidFill>
              <w14:schemeClr w14:val="tx1"/>
            </w14:solidFill>
          </w14:textFill>
        </w:rPr>
      </w:pPr>
    </w:p>
    <w:p>
      <w:pPr>
        <w:pStyle w:val="4"/>
        <w:spacing w:before="0" w:line="240" w:lineRule="atLeast"/>
        <w:ind w:firstLine="723" w:firstLineChars="300"/>
        <w:jc w:val="both"/>
        <w:rPr>
          <w:rFonts w:ascii="仿宋_GB2312" w:eastAsia="仿宋_GB2312"/>
          <w:color w:val="000000" w:themeColor="text1"/>
          <w:sz w:val="24"/>
          <w14:textFill>
            <w14:solidFill>
              <w14:schemeClr w14:val="tx1"/>
            </w14:solidFill>
          </w14:textFill>
        </w:rPr>
      </w:pPr>
      <w:bookmarkStart w:id="205" w:name="_Toc94108816"/>
      <w:bookmarkStart w:id="206" w:name="_Toc518923121"/>
    </w:p>
    <w:p>
      <w:pPr>
        <w:pStyle w:val="4"/>
        <w:spacing w:before="0" w:line="240" w:lineRule="atLeast"/>
        <w:ind w:firstLine="723" w:firstLineChars="300"/>
        <w:jc w:val="both"/>
        <w:rPr>
          <w:rFonts w:ascii="仿宋_GB2312" w:eastAsia="仿宋_GB2312"/>
          <w:b w:val="0"/>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5-2   </w:t>
      </w:r>
      <w:r>
        <w:rPr>
          <w:rFonts w:hint="eastAsia" w:ascii="仿宋_GB2312" w:eastAsia="仿宋_GB2312"/>
          <w:color w:val="000000" w:themeColor="text1"/>
          <w:sz w:val="24"/>
          <w14:textFill>
            <w14:solidFill>
              <w14:schemeClr w14:val="tx1"/>
            </w14:solidFill>
          </w14:textFill>
        </w:rPr>
        <w:t>制造商</w:t>
      </w:r>
      <w:r>
        <w:rPr>
          <w:rFonts w:ascii="仿宋_GB2312" w:eastAsia="仿宋_GB2312"/>
          <w:color w:val="000000" w:themeColor="text1"/>
          <w:sz w:val="24"/>
          <w14:textFill>
            <w14:solidFill>
              <w14:schemeClr w14:val="tx1"/>
            </w14:solidFill>
          </w14:textFill>
        </w:rPr>
        <w:t>企业</w:t>
      </w:r>
      <w:r>
        <w:rPr>
          <w:rFonts w:hint="eastAsia" w:ascii="仿宋_GB2312" w:eastAsia="仿宋_GB2312"/>
          <w:color w:val="000000" w:themeColor="text1"/>
          <w:sz w:val="24"/>
          <w14:textFill>
            <w14:solidFill>
              <w14:schemeClr w14:val="tx1"/>
            </w14:solidFill>
          </w14:textFill>
        </w:rPr>
        <w:t>（单位）</w:t>
      </w:r>
      <w:r>
        <w:rPr>
          <w:rFonts w:ascii="仿宋_GB2312" w:eastAsia="仿宋_GB2312"/>
          <w:color w:val="000000" w:themeColor="text1"/>
          <w:sz w:val="24"/>
          <w14:textFill>
            <w14:solidFill>
              <w14:schemeClr w14:val="tx1"/>
            </w14:solidFill>
          </w14:textFill>
        </w:rPr>
        <w:t>类型声明函</w:t>
      </w:r>
      <w:r>
        <w:rPr>
          <w:rFonts w:hint="eastAsia" w:ascii="仿宋_GB2312" w:eastAsia="仿宋_GB2312"/>
          <w:color w:val="000000" w:themeColor="text1"/>
          <w:sz w:val="24"/>
          <w14:textFill>
            <w14:solidFill>
              <w14:schemeClr w14:val="tx1"/>
            </w14:solidFill>
          </w14:textFill>
        </w:rPr>
        <w:t>（</w:t>
      </w:r>
      <w:r>
        <w:rPr>
          <w:rFonts w:ascii="仿宋_GB2312" w:eastAsia="仿宋_GB2312"/>
          <w:color w:val="000000" w:themeColor="text1"/>
          <w:sz w:val="24"/>
          <w14:textFill>
            <w14:solidFill>
              <w14:schemeClr w14:val="tx1"/>
            </w14:solidFill>
          </w14:textFill>
        </w:rPr>
        <w:t>投标文件</w:t>
      </w:r>
      <w:r>
        <w:rPr>
          <w:rFonts w:hint="eastAsia" w:ascii="仿宋_GB2312" w:eastAsia="仿宋_GB2312"/>
          <w:color w:val="000000" w:themeColor="text1"/>
          <w:sz w:val="24"/>
          <w14:textFill>
            <w14:solidFill>
              <w14:schemeClr w14:val="tx1"/>
            </w14:solidFill>
          </w14:textFill>
        </w:rPr>
        <w:t>格式八）</w:t>
      </w:r>
      <w:bookmarkEnd w:id="205"/>
      <w:bookmarkEnd w:id="206"/>
    </w:p>
    <w:p>
      <w:pPr>
        <w:spacing w:line="240" w:lineRule="atLeast"/>
        <w:ind w:left="1080" w:leftChars="257" w:hanging="540"/>
        <w:jc w:val="center"/>
        <w:rPr>
          <w:rFonts w:ascii="仿宋_GB2312" w:hAnsi="Arial" w:eastAsia="仿宋_GB2312"/>
          <w:b/>
          <w:color w:val="000000" w:themeColor="text1"/>
          <w:kern w:val="0"/>
          <w:sz w:val="24"/>
          <w:szCs w:val="20"/>
          <w14:textFill>
            <w14:solidFill>
              <w14:schemeClr w14:val="tx1"/>
            </w14:solidFill>
          </w14:textFill>
        </w:rPr>
      </w:pPr>
    </w:p>
    <w:p>
      <w:pPr>
        <w:widowControl/>
        <w:spacing w:before="100" w:beforeAutospacing="1" w:after="100" w:afterAutospacing="1" w:line="330" w:lineRule="atLeast"/>
        <w:ind w:firstLine="440" w:firstLineChars="200"/>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本企业</w:t>
      </w:r>
      <w:r>
        <w:rPr>
          <w:rFonts w:ascii="仿宋" w:hAnsi="仿宋" w:eastAsia="仿宋" w:cs="宋体"/>
          <w:color w:val="000000" w:themeColor="text1"/>
          <w:kern w:val="0"/>
          <w:sz w:val="22"/>
          <w14:textFill>
            <w14:solidFill>
              <w14:schemeClr w14:val="tx1"/>
            </w14:solidFill>
          </w14:textFill>
        </w:rPr>
        <w:t>（</w:t>
      </w:r>
      <w:r>
        <w:rPr>
          <w:rFonts w:hint="eastAsia" w:ascii="仿宋" w:hAnsi="仿宋" w:eastAsia="仿宋" w:cs="宋体"/>
          <w:color w:val="000000" w:themeColor="text1"/>
          <w:kern w:val="0"/>
          <w:sz w:val="22"/>
          <w14:textFill>
            <w14:solidFill>
              <w14:schemeClr w14:val="tx1"/>
            </w14:solidFill>
          </w14:textFill>
        </w:rPr>
        <w:t>单位</w:t>
      </w:r>
      <w:r>
        <w:rPr>
          <w:rFonts w:ascii="仿宋" w:hAnsi="仿宋" w:eastAsia="仿宋" w:cs="宋体"/>
          <w:color w:val="000000" w:themeColor="text1"/>
          <w:kern w:val="0"/>
          <w:sz w:val="22"/>
          <w14:textFill>
            <w14:solidFill>
              <w14:schemeClr w14:val="tx1"/>
            </w14:solidFill>
          </w14:textFill>
        </w:rPr>
        <w:t>）</w:t>
      </w:r>
      <w:r>
        <w:rPr>
          <w:rFonts w:hint="eastAsia" w:ascii="仿宋" w:hAnsi="仿宋" w:eastAsia="仿宋" w:cs="宋体"/>
          <w:color w:val="000000" w:themeColor="text1"/>
          <w:kern w:val="0"/>
          <w:sz w:val="22"/>
          <w14:textFill>
            <w14:solidFill>
              <w14:schemeClr w14:val="tx1"/>
            </w14:solidFill>
          </w14:textFill>
        </w:rPr>
        <w:t>作</w:t>
      </w:r>
      <w:r>
        <w:rPr>
          <w:rFonts w:ascii="仿宋" w:hAnsi="仿宋" w:eastAsia="仿宋" w:cs="宋体"/>
          <w:color w:val="000000" w:themeColor="text1"/>
          <w:kern w:val="0"/>
          <w:sz w:val="22"/>
          <w14:textFill>
            <w14:solidFill>
              <w14:schemeClr w14:val="tx1"/>
            </w14:solidFill>
          </w14:textFill>
        </w:rPr>
        <w:t>为______单位的______</w:t>
      </w:r>
      <w:r>
        <w:rPr>
          <w:rFonts w:hint="eastAsia" w:ascii="仿宋" w:hAnsi="仿宋" w:eastAsia="仿宋" w:cs="宋体"/>
          <w:color w:val="000000" w:themeColor="text1"/>
          <w:kern w:val="0"/>
          <w:sz w:val="22"/>
          <w14:textFill>
            <w14:solidFill>
              <w14:schemeClr w14:val="tx1"/>
            </w14:solidFill>
          </w14:textFill>
        </w:rPr>
        <w:t xml:space="preserve"> 项目的伴随货物</w:t>
      </w:r>
      <w:r>
        <w:rPr>
          <w:rFonts w:ascii="仿宋" w:hAnsi="仿宋" w:eastAsia="仿宋" w:cs="宋体"/>
          <w:color w:val="000000" w:themeColor="text1"/>
          <w:kern w:val="0"/>
          <w:sz w:val="22"/>
          <w14:textFill>
            <w14:solidFill>
              <w14:schemeClr w14:val="tx1"/>
            </w14:solidFill>
          </w14:textFill>
        </w:rPr>
        <w:t>的</w:t>
      </w:r>
      <w:r>
        <w:rPr>
          <w:rFonts w:hint="eastAsia" w:ascii="仿宋" w:hAnsi="仿宋" w:eastAsia="仿宋" w:cs="宋体"/>
          <w:color w:val="000000" w:themeColor="text1"/>
          <w:kern w:val="0"/>
          <w:sz w:val="22"/>
          <w14:textFill>
            <w14:solidFill>
              <w14:schemeClr w14:val="tx1"/>
            </w14:solidFill>
          </w14:textFill>
        </w:rPr>
        <w:t>制造商，</w:t>
      </w:r>
      <w:r>
        <w:rPr>
          <w:rFonts w:ascii="仿宋" w:hAnsi="仿宋" w:eastAsia="仿宋" w:cs="宋体"/>
          <w:color w:val="000000" w:themeColor="text1"/>
          <w:kern w:val="0"/>
          <w:sz w:val="22"/>
          <w14:textFill>
            <w14:solidFill>
              <w14:schemeClr w14:val="tx1"/>
            </w14:solidFill>
          </w14:textFill>
        </w:rPr>
        <w:t>参加</w:t>
      </w:r>
      <w:r>
        <w:rPr>
          <w:rFonts w:hint="eastAsia" w:ascii="仿宋" w:hAnsi="仿宋" w:eastAsia="仿宋" w:cs="宋体"/>
          <w:color w:val="000000" w:themeColor="text1"/>
          <w:kern w:val="0"/>
          <w:sz w:val="22"/>
          <w14:textFill>
            <w14:solidFill>
              <w14:schemeClr w14:val="tx1"/>
            </w14:solidFill>
          </w14:textFill>
        </w:rPr>
        <w:t>政府</w:t>
      </w:r>
      <w:r>
        <w:rPr>
          <w:rFonts w:ascii="仿宋" w:hAnsi="仿宋" w:eastAsia="仿宋" w:cs="宋体"/>
          <w:color w:val="000000" w:themeColor="text1"/>
          <w:kern w:val="0"/>
          <w:sz w:val="22"/>
          <w14:textFill>
            <w14:solidFill>
              <w14:schemeClr w14:val="tx1"/>
            </w14:solidFill>
          </w14:textFill>
        </w:rPr>
        <w:t>采购活动</w:t>
      </w:r>
      <w:r>
        <w:rPr>
          <w:rFonts w:hint="eastAsia" w:ascii="仿宋" w:hAnsi="仿宋" w:eastAsia="仿宋" w:cs="宋体"/>
          <w:color w:val="000000" w:themeColor="text1"/>
          <w:kern w:val="0"/>
          <w:sz w:val="22"/>
          <w14:textFill>
            <w14:solidFill>
              <w14:schemeClr w14:val="tx1"/>
            </w14:solidFill>
          </w14:textFill>
        </w:rPr>
        <w:t>。</w:t>
      </w:r>
      <w:r>
        <w:rPr>
          <w:rFonts w:ascii="仿宋" w:hAnsi="仿宋" w:eastAsia="仿宋" w:cs="宋体"/>
          <w:color w:val="000000" w:themeColor="text1"/>
          <w:kern w:val="0"/>
          <w:sz w:val="22"/>
          <w14:textFill>
            <w14:solidFill>
              <w14:schemeClr w14:val="tx1"/>
            </w14:solidFill>
          </w14:textFill>
        </w:rPr>
        <w:t>根据《政府采购促进中小企业发展暂行办法》（财库[2011]181号）</w:t>
      </w:r>
      <w:r>
        <w:rPr>
          <w:rFonts w:hint="eastAsia" w:ascii="仿宋" w:hAnsi="仿宋" w:eastAsia="仿宋" w:cs="宋体"/>
          <w:color w:val="000000" w:themeColor="text1"/>
          <w:kern w:val="0"/>
          <w:sz w:val="22"/>
          <w14:textFill>
            <w14:solidFill>
              <w14:schemeClr w14:val="tx1"/>
            </w14:solidFill>
          </w14:textFill>
        </w:rPr>
        <w:t>，</w:t>
      </w:r>
      <w:r>
        <w:rPr>
          <w:rFonts w:ascii="仿宋" w:hAnsi="仿宋" w:eastAsia="仿宋" w:cs="宋体"/>
          <w:color w:val="000000" w:themeColor="text1"/>
          <w:kern w:val="0"/>
          <w:sz w:val="22"/>
          <w14:textFill>
            <w14:solidFill>
              <w14:schemeClr w14:val="tx1"/>
            </w14:solidFill>
          </w14:textFill>
        </w:rPr>
        <w:t>《工业和信息化部、国家统计局、国家发展和改革委员会、财政部关于印发中小企业划型标准规定的通知》（工信部联企业[2011]300号）</w:t>
      </w:r>
      <w:r>
        <w:rPr>
          <w:rFonts w:hint="eastAsia" w:ascii="仿宋" w:hAnsi="仿宋" w:eastAsia="仿宋" w:cs="宋体"/>
          <w:color w:val="000000" w:themeColor="text1"/>
          <w:kern w:val="0"/>
          <w:sz w:val="22"/>
          <w14:textFill>
            <w14:solidFill>
              <w14:schemeClr w14:val="tx1"/>
            </w14:solidFill>
          </w14:textFill>
        </w:rPr>
        <w:t>、《财政部 司法部关于政府采购支持监狱企业发展有关问题的通知》（财库〔2014〕68号）以及</w:t>
      </w:r>
      <w:r>
        <w:rPr>
          <w:rFonts w:ascii="仿宋" w:hAnsi="仿宋" w:eastAsia="仿宋" w:cs="宋体"/>
          <w:color w:val="000000" w:themeColor="text1"/>
          <w:kern w:val="0"/>
          <w:sz w:val="22"/>
          <w14:textFill>
            <w14:solidFill>
              <w14:schemeClr w14:val="tx1"/>
            </w14:solidFill>
          </w14:textFill>
        </w:rPr>
        <w:t>《</w:t>
      </w:r>
      <w:r>
        <w:rPr>
          <w:rFonts w:hint="eastAsia" w:ascii="仿宋" w:hAnsi="仿宋" w:eastAsia="仿宋" w:cs="宋体"/>
          <w:color w:val="000000" w:themeColor="text1"/>
          <w:kern w:val="0"/>
          <w:sz w:val="22"/>
          <w14:textFill>
            <w14:solidFill>
              <w14:schemeClr w14:val="tx1"/>
            </w14:solidFill>
          </w14:textFill>
        </w:rPr>
        <w:t>关于促进残疾人就业政府采购政策的通知</w:t>
      </w:r>
      <w:r>
        <w:rPr>
          <w:rFonts w:ascii="仿宋" w:hAnsi="仿宋" w:eastAsia="仿宋" w:cs="宋体"/>
          <w:color w:val="000000" w:themeColor="text1"/>
          <w:kern w:val="0"/>
          <w:sz w:val="22"/>
          <w14:textFill>
            <w14:solidFill>
              <w14:schemeClr w14:val="tx1"/>
            </w14:solidFill>
          </w14:textFill>
        </w:rPr>
        <w:t>》</w:t>
      </w:r>
      <w:r>
        <w:rPr>
          <w:rFonts w:hint="eastAsia" w:ascii="仿宋" w:hAnsi="仿宋" w:eastAsia="仿宋" w:cs="宋体"/>
          <w:color w:val="000000" w:themeColor="text1"/>
          <w:kern w:val="0"/>
          <w:sz w:val="22"/>
          <w14:textFill>
            <w14:solidFill>
              <w14:schemeClr w14:val="tx1"/>
            </w14:solidFill>
          </w14:textFill>
        </w:rPr>
        <w:t>（财库〔2017〕141号）的有关</w:t>
      </w:r>
      <w:r>
        <w:rPr>
          <w:rFonts w:ascii="仿宋" w:hAnsi="仿宋" w:eastAsia="仿宋" w:cs="宋体"/>
          <w:color w:val="000000" w:themeColor="text1"/>
          <w:kern w:val="0"/>
          <w:sz w:val="22"/>
          <w14:textFill>
            <w14:solidFill>
              <w14:schemeClr w14:val="tx1"/>
            </w14:solidFill>
          </w14:textFill>
        </w:rPr>
        <w:t>规定，</w:t>
      </w:r>
      <w:r>
        <w:rPr>
          <w:rFonts w:hint="eastAsia" w:ascii="仿宋" w:hAnsi="仿宋" w:eastAsia="仿宋" w:cs="宋体"/>
          <w:color w:val="000000" w:themeColor="text1"/>
          <w:kern w:val="0"/>
          <w:sz w:val="22"/>
          <w14:textFill>
            <w14:solidFill>
              <w14:schemeClr w14:val="tx1"/>
            </w14:solidFill>
          </w14:textFill>
        </w:rPr>
        <w:t>作出如下声明：</w:t>
      </w:r>
    </w:p>
    <w:p>
      <w:pPr>
        <w:widowControl/>
        <w:spacing w:before="100" w:beforeAutospacing="1" w:after="100" w:afterAutospacing="1" w:line="330" w:lineRule="atLeast"/>
        <w:ind w:firstLine="440" w:firstLineChars="200"/>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本企业</w:t>
      </w:r>
      <w:r>
        <w:rPr>
          <w:rFonts w:ascii="仿宋" w:hAnsi="仿宋" w:eastAsia="仿宋" w:cs="宋体"/>
          <w:color w:val="000000" w:themeColor="text1"/>
          <w:kern w:val="0"/>
          <w:sz w:val="22"/>
          <w14:textFill>
            <w14:solidFill>
              <w14:schemeClr w14:val="tx1"/>
            </w14:solidFill>
          </w14:textFill>
        </w:rPr>
        <w:t>为______（请填写：中型、小型、微型）企业。</w:t>
      </w:r>
    </w:p>
    <w:p>
      <w:pPr>
        <w:widowControl/>
        <w:spacing w:before="100" w:beforeAutospacing="1" w:after="100" w:afterAutospacing="1" w:line="330" w:lineRule="atLeast"/>
        <w:ind w:firstLine="440" w:firstLineChars="200"/>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xml:space="preserve">本企业为        </w:t>
      </w:r>
      <w:r>
        <w:rPr>
          <w:rFonts w:ascii="仿宋" w:hAnsi="仿宋" w:eastAsia="仿宋" w:cs="宋体"/>
          <w:color w:val="000000" w:themeColor="text1"/>
          <w:kern w:val="0"/>
          <w:sz w:val="22"/>
          <w14:textFill>
            <w14:solidFill>
              <w14:schemeClr w14:val="tx1"/>
            </w14:solidFill>
          </w14:textFill>
        </w:rPr>
        <w:t>（请填写：</w:t>
      </w:r>
      <w:r>
        <w:rPr>
          <w:rFonts w:hint="eastAsia" w:ascii="仿宋" w:hAnsi="仿宋" w:eastAsia="仿宋" w:cs="宋体"/>
          <w:color w:val="000000" w:themeColor="text1"/>
          <w:kern w:val="0"/>
          <w:sz w:val="22"/>
          <w14:textFill>
            <w14:solidFill>
              <w14:schemeClr w14:val="tx1"/>
            </w14:solidFill>
          </w14:textFill>
        </w:rPr>
        <w:t>是、不是</w:t>
      </w:r>
      <w:r>
        <w:rPr>
          <w:rFonts w:ascii="仿宋" w:hAnsi="仿宋" w:eastAsia="仿宋" w:cs="宋体"/>
          <w:color w:val="000000" w:themeColor="text1"/>
          <w:kern w:val="0"/>
          <w:sz w:val="22"/>
          <w14:textFill>
            <w14:solidFill>
              <w14:schemeClr w14:val="tx1"/>
            </w14:solidFill>
          </w14:textFill>
        </w:rPr>
        <w:t>）监狱企业。</w:t>
      </w:r>
      <w:r>
        <w:rPr>
          <w:rFonts w:hint="eastAsia" w:ascii="仿宋" w:hAnsi="仿宋" w:eastAsia="仿宋" w:cs="宋体"/>
          <w:color w:val="000000" w:themeColor="text1"/>
          <w:kern w:val="0"/>
          <w:sz w:val="22"/>
          <w14:textFill>
            <w14:solidFill>
              <w14:schemeClr w14:val="tx1"/>
            </w14:solidFill>
          </w14:textFill>
        </w:rPr>
        <w:t>后附省级以上监狱管理局、戒毒管理局（含新疆生产建设兵团）出具的属于监狱企业的证明文件。</w:t>
      </w:r>
    </w:p>
    <w:p>
      <w:pPr>
        <w:widowControl/>
        <w:spacing w:before="100" w:beforeAutospacing="1" w:after="100" w:afterAutospacing="1" w:line="330" w:lineRule="atLeast"/>
        <w:ind w:firstLine="440" w:firstLineChars="200"/>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 xml:space="preserve">本单位为        </w:t>
      </w:r>
      <w:r>
        <w:rPr>
          <w:rFonts w:ascii="仿宋" w:hAnsi="仿宋" w:eastAsia="仿宋" w:cs="宋体"/>
          <w:color w:val="000000" w:themeColor="text1"/>
          <w:kern w:val="0"/>
          <w:sz w:val="22"/>
          <w14:textFill>
            <w14:solidFill>
              <w14:schemeClr w14:val="tx1"/>
            </w14:solidFill>
          </w14:textFill>
        </w:rPr>
        <w:t>（请填写：</w:t>
      </w:r>
      <w:r>
        <w:rPr>
          <w:rFonts w:hint="eastAsia" w:ascii="仿宋" w:hAnsi="仿宋" w:eastAsia="仿宋" w:cs="宋体"/>
          <w:color w:val="000000" w:themeColor="text1"/>
          <w:kern w:val="0"/>
          <w:sz w:val="22"/>
          <w14:textFill>
            <w14:solidFill>
              <w14:schemeClr w14:val="tx1"/>
            </w14:solidFill>
          </w14:textFill>
        </w:rPr>
        <w:t>是、不是</w:t>
      </w:r>
      <w:r>
        <w:rPr>
          <w:rFonts w:ascii="仿宋" w:hAnsi="仿宋" w:eastAsia="仿宋" w:cs="宋体"/>
          <w:color w:val="000000" w:themeColor="text1"/>
          <w:kern w:val="0"/>
          <w:sz w:val="22"/>
          <w14:textFill>
            <w14:solidFill>
              <w14:schemeClr w14:val="tx1"/>
            </w14:solidFill>
          </w14:textFill>
        </w:rPr>
        <w:t>）</w:t>
      </w:r>
      <w:r>
        <w:rPr>
          <w:rFonts w:hint="eastAsia" w:ascii="仿宋" w:hAnsi="仿宋" w:eastAsia="仿宋" w:cs="宋体"/>
          <w:color w:val="000000" w:themeColor="text1"/>
          <w:kern w:val="0"/>
          <w:sz w:val="22"/>
          <w14:textFill>
            <w14:solidFill>
              <w14:schemeClr w14:val="tx1"/>
            </w14:solidFill>
          </w14:textFill>
        </w:rPr>
        <w:t>残疾人福利性单位。</w:t>
      </w:r>
    </w:p>
    <w:p>
      <w:pPr>
        <w:widowControl/>
        <w:spacing w:before="100" w:beforeAutospacing="1" w:after="100" w:afterAutospacing="1" w:line="330" w:lineRule="atLeast"/>
        <w:ind w:firstLine="440" w:firstLineChars="200"/>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本企业</w:t>
      </w:r>
      <w:r>
        <w:rPr>
          <w:rFonts w:ascii="仿宋" w:hAnsi="仿宋" w:eastAsia="仿宋" w:cs="宋体"/>
          <w:color w:val="000000" w:themeColor="text1"/>
          <w:kern w:val="0"/>
          <w:sz w:val="22"/>
          <w14:textFill>
            <w14:solidFill>
              <w14:schemeClr w14:val="tx1"/>
            </w14:solidFill>
          </w14:textFill>
        </w:rPr>
        <w:t>（</w:t>
      </w:r>
      <w:r>
        <w:rPr>
          <w:rFonts w:hint="eastAsia" w:ascii="仿宋" w:hAnsi="仿宋" w:eastAsia="仿宋" w:cs="宋体"/>
          <w:color w:val="000000" w:themeColor="text1"/>
          <w:kern w:val="0"/>
          <w:sz w:val="22"/>
          <w14:textFill>
            <w14:solidFill>
              <w14:schemeClr w14:val="tx1"/>
            </w14:solidFill>
          </w14:textFill>
        </w:rPr>
        <w:t>单位</w:t>
      </w:r>
      <w:r>
        <w:rPr>
          <w:rFonts w:ascii="仿宋" w:hAnsi="仿宋" w:eastAsia="仿宋" w:cs="宋体"/>
          <w:color w:val="000000" w:themeColor="text1"/>
          <w:kern w:val="0"/>
          <w:sz w:val="22"/>
          <w14:textFill>
            <w14:solidFill>
              <w14:schemeClr w14:val="tx1"/>
            </w14:solidFill>
          </w14:textFill>
        </w:rPr>
        <w:t>）提供</w:t>
      </w:r>
      <w:r>
        <w:rPr>
          <w:rFonts w:hint="eastAsia" w:ascii="仿宋" w:hAnsi="仿宋" w:eastAsia="仿宋" w:cs="宋体"/>
          <w:color w:val="000000" w:themeColor="text1"/>
          <w:kern w:val="0"/>
          <w:sz w:val="22"/>
          <w14:textFill>
            <w14:solidFill>
              <w14:schemeClr w14:val="tx1"/>
            </w14:solidFill>
          </w14:textFill>
        </w:rPr>
        <w:t>企业</w:t>
      </w:r>
      <w:r>
        <w:rPr>
          <w:rFonts w:ascii="仿宋" w:hAnsi="仿宋" w:eastAsia="仿宋" w:cs="宋体"/>
          <w:color w:val="000000" w:themeColor="text1"/>
          <w:kern w:val="0"/>
          <w:sz w:val="22"/>
          <w14:textFill>
            <w14:solidFill>
              <w14:schemeClr w14:val="tx1"/>
            </w14:solidFill>
          </w14:textFill>
        </w:rPr>
        <w:t>（</w:t>
      </w:r>
      <w:r>
        <w:rPr>
          <w:rFonts w:hint="eastAsia" w:ascii="仿宋" w:hAnsi="仿宋" w:eastAsia="仿宋" w:cs="宋体"/>
          <w:color w:val="000000" w:themeColor="text1"/>
          <w:kern w:val="0"/>
          <w:sz w:val="22"/>
          <w14:textFill>
            <w14:solidFill>
              <w14:schemeClr w14:val="tx1"/>
            </w14:solidFill>
          </w14:textFill>
        </w:rPr>
        <w:t>单位</w:t>
      </w:r>
      <w:r>
        <w:rPr>
          <w:rFonts w:ascii="仿宋" w:hAnsi="仿宋" w:eastAsia="仿宋" w:cs="宋体"/>
          <w:color w:val="000000" w:themeColor="text1"/>
          <w:kern w:val="0"/>
          <w:sz w:val="22"/>
          <w14:textFill>
            <w14:solidFill>
              <w14:schemeClr w14:val="tx1"/>
            </w14:solidFill>
          </w14:textFill>
        </w:rPr>
        <w:t>）制造的货物</w:t>
      </w:r>
      <w:r>
        <w:rPr>
          <w:rFonts w:hint="eastAsia" w:ascii="仿宋" w:hAnsi="仿宋" w:eastAsia="仿宋" w:cs="宋体"/>
          <w:color w:val="000000" w:themeColor="text1"/>
          <w:kern w:val="0"/>
          <w:sz w:val="22"/>
          <w14:textFill>
            <w14:solidFill>
              <w14:schemeClr w14:val="tx1"/>
            </w14:solidFill>
          </w14:textFill>
        </w:rPr>
        <w:t>。</w:t>
      </w:r>
    </w:p>
    <w:p>
      <w:pPr>
        <w:widowControl/>
        <w:spacing w:before="100" w:beforeAutospacing="1" w:after="100" w:afterAutospacing="1" w:line="330" w:lineRule="atLeast"/>
        <w:ind w:firstLine="440" w:firstLineChars="200"/>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本企业</w:t>
      </w:r>
      <w:r>
        <w:rPr>
          <w:rFonts w:ascii="仿宋" w:hAnsi="仿宋" w:eastAsia="仿宋" w:cs="宋体"/>
          <w:color w:val="000000" w:themeColor="text1"/>
          <w:kern w:val="0"/>
          <w:sz w:val="22"/>
          <w14:textFill>
            <w14:solidFill>
              <w14:schemeClr w14:val="tx1"/>
            </w14:solidFill>
          </w14:textFill>
        </w:rPr>
        <w:t>（</w:t>
      </w:r>
      <w:r>
        <w:rPr>
          <w:rFonts w:hint="eastAsia" w:ascii="仿宋" w:hAnsi="仿宋" w:eastAsia="仿宋" w:cs="宋体"/>
          <w:color w:val="000000" w:themeColor="text1"/>
          <w:kern w:val="0"/>
          <w:sz w:val="22"/>
          <w14:textFill>
            <w14:solidFill>
              <w14:schemeClr w14:val="tx1"/>
            </w14:solidFill>
          </w14:textFill>
        </w:rPr>
        <w:t>单位</w:t>
      </w:r>
      <w:r>
        <w:rPr>
          <w:rFonts w:ascii="仿宋" w:hAnsi="仿宋" w:eastAsia="仿宋" w:cs="宋体"/>
          <w:color w:val="000000" w:themeColor="text1"/>
          <w:kern w:val="0"/>
          <w:sz w:val="22"/>
          <w14:textFill>
            <w14:solidFill>
              <w14:schemeClr w14:val="tx1"/>
            </w14:solidFill>
          </w14:textFill>
        </w:rPr>
        <w:t>）对上述声明的真实性负责。如有虚假，将依法承担相应责任。</w:t>
      </w:r>
    </w:p>
    <w:p>
      <w:pPr>
        <w:widowControl/>
        <w:spacing w:before="100" w:beforeAutospacing="1" w:after="100" w:afterAutospacing="1" w:line="330" w:lineRule="atLeast"/>
        <w:ind w:firstLine="440" w:firstLineChars="200"/>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本</w:t>
      </w:r>
      <w:r>
        <w:rPr>
          <w:rFonts w:ascii="仿宋" w:hAnsi="仿宋" w:eastAsia="仿宋" w:cs="宋体"/>
          <w:color w:val="000000" w:themeColor="text1"/>
          <w:kern w:val="0"/>
          <w:sz w:val="22"/>
          <w14:textFill>
            <w14:solidFill>
              <w14:schemeClr w14:val="tx1"/>
            </w14:solidFill>
          </w14:textFill>
        </w:rPr>
        <w:t>声明函经制造商和投标人</w:t>
      </w:r>
      <w:r>
        <w:rPr>
          <w:rFonts w:hint="eastAsia" w:ascii="仿宋" w:hAnsi="仿宋" w:eastAsia="仿宋" w:cs="宋体"/>
          <w:color w:val="000000" w:themeColor="text1"/>
          <w:kern w:val="0"/>
          <w:sz w:val="22"/>
          <w14:textFill>
            <w14:solidFill>
              <w14:schemeClr w14:val="tx1"/>
            </w14:solidFill>
          </w14:textFill>
        </w:rPr>
        <w:t>共同</w:t>
      </w:r>
      <w:r>
        <w:rPr>
          <w:rFonts w:ascii="仿宋" w:hAnsi="仿宋" w:eastAsia="仿宋" w:cs="宋体"/>
          <w:color w:val="000000" w:themeColor="text1"/>
          <w:kern w:val="0"/>
          <w:sz w:val="22"/>
          <w14:textFill>
            <w14:solidFill>
              <w14:schemeClr w14:val="tx1"/>
            </w14:solidFill>
          </w14:textFill>
        </w:rPr>
        <w:t>盖章</w:t>
      </w:r>
      <w:r>
        <w:rPr>
          <w:rFonts w:hint="eastAsia" w:ascii="仿宋" w:hAnsi="仿宋" w:eastAsia="仿宋" w:cs="宋体"/>
          <w:color w:val="000000" w:themeColor="text1"/>
          <w:kern w:val="0"/>
          <w:sz w:val="22"/>
          <w14:textFill>
            <w14:solidFill>
              <w14:schemeClr w14:val="tx1"/>
            </w14:solidFill>
          </w14:textFill>
        </w:rPr>
        <w:t>生</w:t>
      </w:r>
      <w:r>
        <w:rPr>
          <w:rFonts w:ascii="仿宋" w:hAnsi="仿宋" w:eastAsia="仿宋" w:cs="宋体"/>
          <w:color w:val="000000" w:themeColor="text1"/>
          <w:kern w:val="0"/>
          <w:sz w:val="22"/>
          <w14:textFill>
            <w14:solidFill>
              <w14:schemeClr w14:val="tx1"/>
            </w14:solidFill>
          </w14:textFill>
        </w:rPr>
        <w:t>效。</w:t>
      </w:r>
    </w:p>
    <w:p>
      <w:pPr>
        <w:widowControl/>
        <w:spacing w:before="100" w:beforeAutospacing="1" w:after="100" w:afterAutospacing="1" w:line="330" w:lineRule="atLeast"/>
        <w:ind w:firstLine="440" w:firstLineChars="200"/>
        <w:jc w:val="left"/>
        <w:rPr>
          <w:rFonts w:ascii="仿宋" w:hAnsi="仿宋" w:eastAsia="仿宋" w:cs="宋体"/>
          <w:color w:val="000000" w:themeColor="text1"/>
          <w:kern w:val="0"/>
          <w:sz w:val="22"/>
          <w14:textFill>
            <w14:solidFill>
              <w14:schemeClr w14:val="tx1"/>
            </w14:solidFill>
          </w14:textFill>
        </w:rPr>
      </w:pPr>
    </w:p>
    <w:p>
      <w:pPr>
        <w:widowControl/>
        <w:spacing w:before="100" w:beforeAutospacing="1" w:after="100" w:afterAutospacing="1" w:line="330" w:lineRule="atLeast"/>
        <w:ind w:firstLine="440" w:firstLineChars="200"/>
        <w:jc w:val="left"/>
        <w:rPr>
          <w:rFonts w:ascii="仿宋" w:hAnsi="仿宋" w:eastAsia="仿宋" w:cs="宋体"/>
          <w:color w:val="000000" w:themeColor="text1"/>
          <w:kern w:val="0"/>
          <w:sz w:val="22"/>
          <w14:textFill>
            <w14:solidFill>
              <w14:schemeClr w14:val="tx1"/>
            </w14:solidFill>
          </w14:textFill>
        </w:rPr>
      </w:pPr>
    </w:p>
    <w:p>
      <w:pPr>
        <w:widowControl/>
        <w:spacing w:before="100" w:beforeAutospacing="1" w:after="100" w:afterAutospacing="1" w:line="330" w:lineRule="atLeast"/>
        <w:ind w:firstLine="440" w:firstLineChars="200"/>
        <w:jc w:val="left"/>
        <w:rPr>
          <w:rFonts w:ascii="仿宋" w:hAnsi="仿宋" w:eastAsia="仿宋" w:cs="宋体"/>
          <w:color w:val="000000" w:themeColor="text1"/>
          <w:kern w:val="0"/>
          <w:sz w:val="22"/>
          <w14:textFill>
            <w14:solidFill>
              <w14:schemeClr w14:val="tx1"/>
            </w14:solidFill>
          </w14:textFill>
        </w:rPr>
      </w:pPr>
    </w:p>
    <w:p>
      <w:pPr>
        <w:widowControl/>
        <w:spacing w:before="100" w:beforeAutospacing="1" w:after="100" w:afterAutospacing="1" w:line="330" w:lineRule="atLeast"/>
        <w:ind w:firstLine="440" w:firstLineChars="200"/>
        <w:jc w:val="left"/>
        <w:rPr>
          <w:rFonts w:ascii="仿宋" w:hAnsi="仿宋" w:eastAsia="仿宋" w:cs="宋体"/>
          <w:color w:val="000000" w:themeColor="text1"/>
          <w:kern w:val="0"/>
          <w:sz w:val="22"/>
          <w14:textFill>
            <w14:solidFill>
              <w14:schemeClr w14:val="tx1"/>
            </w14:solidFill>
          </w14:textFill>
        </w:rPr>
      </w:pPr>
    </w:p>
    <w:p>
      <w:pPr>
        <w:widowControl/>
        <w:spacing w:before="100" w:beforeAutospacing="1" w:after="100" w:afterAutospacing="1" w:line="330" w:lineRule="atLeast"/>
        <w:ind w:firstLine="440" w:firstLineChars="200"/>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制造商</w:t>
      </w:r>
      <w:r>
        <w:rPr>
          <w:rFonts w:ascii="仿宋" w:hAnsi="仿宋" w:eastAsia="仿宋" w:cs="宋体"/>
          <w:color w:val="000000" w:themeColor="text1"/>
          <w:kern w:val="0"/>
          <w:sz w:val="22"/>
          <w14:textFill>
            <w14:solidFill>
              <w14:schemeClr w14:val="tx1"/>
            </w14:solidFill>
          </w14:textFill>
        </w:rPr>
        <w:t>名称（</w:t>
      </w:r>
      <w:r>
        <w:rPr>
          <w:rFonts w:hint="eastAsia" w:ascii="仿宋" w:hAnsi="仿宋" w:eastAsia="仿宋" w:cs="宋体"/>
          <w:color w:val="000000" w:themeColor="text1"/>
          <w:kern w:val="0"/>
          <w:sz w:val="22"/>
          <w14:textFill>
            <w14:solidFill>
              <w14:schemeClr w14:val="tx1"/>
            </w14:solidFill>
          </w14:textFill>
        </w:rPr>
        <w:t>盖</w:t>
      </w:r>
      <w:r>
        <w:rPr>
          <w:rFonts w:ascii="仿宋" w:hAnsi="仿宋" w:eastAsia="仿宋" w:cs="宋体"/>
          <w:color w:val="000000" w:themeColor="text1"/>
          <w:kern w:val="0"/>
          <w:sz w:val="22"/>
          <w14:textFill>
            <w14:solidFill>
              <w14:schemeClr w14:val="tx1"/>
            </w14:solidFill>
          </w14:textFill>
        </w:rPr>
        <w:t>单位章）</w:t>
      </w:r>
      <w:r>
        <w:rPr>
          <w:rFonts w:hint="eastAsia" w:ascii="仿宋" w:hAnsi="仿宋" w:eastAsia="仿宋" w:cs="宋体"/>
          <w:color w:val="000000" w:themeColor="text1"/>
          <w:kern w:val="0"/>
          <w:sz w:val="22"/>
          <w14:textFill>
            <w14:solidFill>
              <w14:schemeClr w14:val="tx1"/>
            </w14:solidFill>
          </w14:textFill>
        </w:rPr>
        <w:t xml:space="preserve">：             </w:t>
      </w:r>
    </w:p>
    <w:p>
      <w:pPr>
        <w:widowControl/>
        <w:spacing w:before="100" w:beforeAutospacing="1" w:after="100" w:afterAutospacing="1" w:line="330" w:lineRule="atLeast"/>
        <w:ind w:firstLine="440" w:firstLineChars="200"/>
        <w:jc w:val="left"/>
        <w:rPr>
          <w:rFonts w:ascii="仿宋" w:hAnsi="仿宋" w:eastAsia="仿宋" w:cs="宋体"/>
          <w:color w:val="000000" w:themeColor="text1"/>
          <w:kern w:val="0"/>
          <w:sz w:val="22"/>
          <w14:textFill>
            <w14:solidFill>
              <w14:schemeClr w14:val="tx1"/>
            </w14:solidFill>
          </w14:textFill>
        </w:rPr>
      </w:pPr>
      <w:r>
        <w:rPr>
          <w:rFonts w:hint="eastAsia" w:ascii="仿宋" w:hAnsi="仿宋" w:eastAsia="仿宋" w:cs="宋体"/>
          <w:color w:val="000000" w:themeColor="text1"/>
          <w:kern w:val="0"/>
          <w:sz w:val="22"/>
          <w14:textFill>
            <w14:solidFill>
              <w14:schemeClr w14:val="tx1"/>
            </w14:solidFill>
          </w14:textFill>
        </w:rPr>
        <w:t>投标人</w:t>
      </w:r>
      <w:r>
        <w:rPr>
          <w:rFonts w:ascii="仿宋" w:hAnsi="仿宋" w:eastAsia="仿宋" w:cs="宋体"/>
          <w:color w:val="000000" w:themeColor="text1"/>
          <w:kern w:val="0"/>
          <w:sz w:val="22"/>
          <w14:textFill>
            <w14:solidFill>
              <w14:schemeClr w14:val="tx1"/>
            </w14:solidFill>
          </w14:textFill>
        </w:rPr>
        <w:t>名称（盖</w:t>
      </w:r>
      <w:r>
        <w:rPr>
          <w:rFonts w:hint="eastAsia" w:ascii="仿宋" w:hAnsi="仿宋" w:eastAsia="仿宋" w:cs="宋体"/>
          <w:color w:val="000000" w:themeColor="text1"/>
          <w:kern w:val="0"/>
          <w:sz w:val="22"/>
          <w14:textFill>
            <w14:solidFill>
              <w14:schemeClr w14:val="tx1"/>
            </w14:solidFill>
          </w14:textFill>
        </w:rPr>
        <w:t>单位</w:t>
      </w:r>
      <w:r>
        <w:rPr>
          <w:rFonts w:ascii="仿宋" w:hAnsi="仿宋" w:eastAsia="仿宋" w:cs="宋体"/>
          <w:color w:val="000000" w:themeColor="text1"/>
          <w:kern w:val="0"/>
          <w:sz w:val="22"/>
          <w14:textFill>
            <w14:solidFill>
              <w14:schemeClr w14:val="tx1"/>
            </w14:solidFill>
          </w14:textFill>
        </w:rPr>
        <w:t xml:space="preserve">章）：             </w:t>
      </w:r>
    </w:p>
    <w:p>
      <w:pPr>
        <w:widowControl/>
        <w:spacing w:before="100" w:beforeAutospacing="1" w:after="100" w:afterAutospacing="1" w:line="330" w:lineRule="atLeast"/>
        <w:ind w:firstLine="440" w:firstLineChars="200"/>
        <w:jc w:val="left"/>
        <w:rPr>
          <w:rFonts w:ascii="仿宋" w:hAnsi="仿宋" w:eastAsia="仿宋" w:cs="宋体"/>
          <w:color w:val="000000" w:themeColor="text1"/>
          <w:kern w:val="0"/>
          <w:sz w:val="22"/>
          <w14:textFill>
            <w14:solidFill>
              <w14:schemeClr w14:val="tx1"/>
            </w14:solidFill>
          </w14:textFill>
        </w:rPr>
      </w:pPr>
      <w:r>
        <w:rPr>
          <w:rFonts w:ascii="仿宋" w:hAnsi="仿宋" w:eastAsia="仿宋" w:cs="宋体"/>
          <w:color w:val="000000" w:themeColor="text1"/>
          <w:kern w:val="0"/>
          <w:sz w:val="22"/>
          <w14:textFill>
            <w14:solidFill>
              <w14:schemeClr w14:val="tx1"/>
            </w14:solidFill>
          </w14:textFill>
        </w:rPr>
        <w:t>　日　期：</w:t>
      </w:r>
      <w:r>
        <w:rPr>
          <w:rFonts w:hint="eastAsia" w:ascii="仿宋" w:hAnsi="仿宋" w:eastAsia="仿宋" w:cs="宋体"/>
          <w:color w:val="000000" w:themeColor="text1"/>
          <w:kern w:val="0"/>
          <w:sz w:val="22"/>
          <w14:textFill>
            <w14:solidFill>
              <w14:schemeClr w14:val="tx1"/>
            </w14:solidFill>
          </w14:textFill>
        </w:rPr>
        <w:t xml:space="preserve">             </w:t>
      </w:r>
    </w:p>
    <w:p>
      <w:pPr>
        <w:widowControl/>
        <w:spacing w:before="100" w:beforeAutospacing="1" w:after="100" w:afterAutospacing="1" w:line="330" w:lineRule="atLeast"/>
        <w:ind w:firstLine="420"/>
        <w:jc w:val="left"/>
        <w:rPr>
          <w:rFonts w:ascii="仿宋" w:hAnsi="仿宋" w:eastAsia="仿宋" w:cs="宋体"/>
          <w:color w:val="000000" w:themeColor="text1"/>
          <w:kern w:val="0"/>
          <w:szCs w:val="21"/>
          <w14:textFill>
            <w14:solidFill>
              <w14:schemeClr w14:val="tx1"/>
            </w14:solidFill>
          </w14:textFill>
        </w:rPr>
      </w:pPr>
    </w:p>
    <w:p>
      <w:pPr>
        <w:widowControl/>
        <w:spacing w:before="100" w:beforeAutospacing="1" w:after="100" w:afterAutospacing="1" w:line="330" w:lineRule="atLeast"/>
        <w:ind w:firstLine="630" w:firstLineChars="300"/>
        <w:jc w:val="left"/>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2"/>
        <w:ind w:firstLine="210"/>
        <w:rPr>
          <w:color w:val="000000" w:themeColor="text1"/>
          <w14:textFill>
            <w14:solidFill>
              <w14:schemeClr w14:val="tx1"/>
            </w14:solidFill>
          </w14:textFill>
        </w:rPr>
      </w:pPr>
    </w:p>
    <w:p>
      <w:pPr>
        <w:pStyle w:val="22"/>
        <w:ind w:firstLine="210"/>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pStyle w:val="7"/>
        <w:ind w:firstLine="964" w:firstLineChars="400"/>
        <w:rPr>
          <w:rFonts w:ascii="仿宋_GB2312" w:hAnsi="宋体" w:eastAsia="仿宋_GB2312"/>
          <w:b/>
          <w:bCs/>
          <w:color w:val="000000" w:themeColor="text1"/>
          <w14:textFill>
            <w14:solidFill>
              <w14:schemeClr w14:val="tx1"/>
            </w14:solidFill>
          </w14:textFill>
        </w:rPr>
      </w:pPr>
      <w:bookmarkStart w:id="207" w:name="_Toc518923122"/>
    </w:p>
    <w:p>
      <w:pPr>
        <w:pStyle w:val="7"/>
        <w:ind w:firstLine="964" w:firstLineChars="400"/>
        <w:rPr>
          <w:rFonts w:hint="eastAsia" w:ascii="仿宋_GB2312" w:hAnsi="宋体" w:eastAsia="仿宋_GB2312"/>
          <w:b/>
          <w:bCs/>
          <w:color w:val="000000" w:themeColor="text1"/>
          <w:lang w:eastAsia="zh-CN"/>
          <w14:textFill>
            <w14:solidFill>
              <w14:schemeClr w14:val="tx1"/>
            </w14:solidFill>
          </w14:textFill>
        </w:rPr>
      </w:pPr>
      <w:r>
        <w:rPr>
          <w:rFonts w:ascii="仿宋_GB2312" w:hAnsi="宋体" w:eastAsia="仿宋_GB2312"/>
          <w:b/>
          <w:bCs/>
          <w:color w:val="000000" w:themeColor="text1"/>
          <w14:textFill>
            <w14:solidFill>
              <w14:schemeClr w14:val="tx1"/>
            </w14:solidFill>
          </w14:textFill>
        </w:rPr>
        <w:t>6</w:t>
      </w:r>
      <w:r>
        <w:rPr>
          <w:rFonts w:hint="eastAsia" w:ascii="仿宋_GB2312" w:hAnsi="宋体" w:eastAsia="仿宋_GB2312"/>
          <w:b/>
          <w:bCs/>
          <w:color w:val="000000" w:themeColor="text1"/>
          <w14:textFill>
            <w14:solidFill>
              <w14:schemeClr w14:val="tx1"/>
            </w14:solidFill>
          </w14:textFill>
        </w:rPr>
        <w:t xml:space="preserve">   </w:t>
      </w:r>
      <w:r>
        <w:rPr>
          <w:rFonts w:ascii="仿宋_GB2312" w:hAnsi="宋体" w:eastAsia="仿宋_GB2312"/>
          <w:b/>
          <w:bCs/>
          <w:color w:val="000000" w:themeColor="text1"/>
          <w14:textFill>
            <w14:solidFill>
              <w14:schemeClr w14:val="tx1"/>
            </w14:solidFill>
          </w14:textFill>
        </w:rPr>
        <w:t>投标人关联单位的说明</w:t>
      </w:r>
      <w:bookmarkEnd w:id="207"/>
    </w:p>
    <w:p>
      <w:pPr>
        <w:pStyle w:val="7"/>
        <w:ind w:firstLine="480" w:firstLineChars="200"/>
        <w:rPr>
          <w:rFonts w:ascii="仿宋_GB2312" w:hAnsi="宋体" w:eastAsia="仿宋_GB2312"/>
          <w:color w:val="000000" w:themeColor="text1"/>
          <w14:textFill>
            <w14:solidFill>
              <w14:schemeClr w14:val="tx1"/>
            </w14:solidFill>
          </w14:textFill>
        </w:rPr>
      </w:pPr>
    </w:p>
    <w:p>
      <w:pPr>
        <w:pStyle w:val="7"/>
        <w:ind w:firstLine="480" w:firstLineChars="200"/>
        <w:rPr>
          <w:rFonts w:ascii="仿宋_GB2312" w:hAnsi="宋体" w:eastAsia="仿宋_GB2312"/>
          <w:color w:val="000000" w:themeColor="text1"/>
          <w14:textFill>
            <w14:solidFill>
              <w14:schemeClr w14:val="tx1"/>
            </w14:solidFill>
          </w14:textFill>
        </w:rPr>
      </w:pPr>
    </w:p>
    <w:p>
      <w:pPr>
        <w:pStyle w:val="7"/>
        <w:ind w:firstLine="480" w:firstLineChars="200"/>
        <w:rPr>
          <w:rFonts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说明</w:t>
      </w:r>
      <w:r>
        <w:rPr>
          <w:rFonts w:ascii="仿宋_GB2312" w:hAnsi="宋体" w:eastAsia="仿宋_GB2312"/>
          <w:color w:val="000000" w:themeColor="text1"/>
          <w14:textFill>
            <w14:solidFill>
              <w14:schemeClr w14:val="tx1"/>
            </w14:solidFill>
          </w14:textFill>
        </w:rPr>
        <w:t>：投标人应当如实披露与本单位存在下列关联关系的单位名称</w:t>
      </w:r>
      <w:r>
        <w:rPr>
          <w:rFonts w:hint="eastAsia" w:ascii="仿宋_GB2312" w:hAnsi="宋体" w:eastAsia="仿宋_GB2312"/>
          <w:color w:val="000000" w:themeColor="text1"/>
          <w14:textFill>
            <w14:solidFill>
              <w14:schemeClr w14:val="tx1"/>
            </w14:solidFill>
          </w14:textFill>
        </w:rPr>
        <w:t>：</w:t>
      </w:r>
    </w:p>
    <w:p>
      <w:pPr>
        <w:pStyle w:val="7"/>
        <w:ind w:firstLine="480" w:firstLineChars="200"/>
        <w:rPr>
          <w:rFonts w:ascii="仿宋_GB2312" w:hAnsi="宋体" w:eastAsia="仿宋_GB2312"/>
          <w:color w:val="000000" w:themeColor="text1"/>
          <w14:textFill>
            <w14:solidFill>
              <w14:schemeClr w14:val="tx1"/>
            </w14:solidFill>
          </w14:textFill>
        </w:rPr>
      </w:pPr>
      <w:r>
        <w:rPr>
          <w:rFonts w:ascii="仿宋_GB2312" w:hAnsi="宋体" w:eastAsia="仿宋_GB2312"/>
          <w:color w:val="000000" w:themeColor="text1"/>
          <w14:textFill>
            <w14:solidFill>
              <w14:schemeClr w14:val="tx1"/>
            </w14:solidFill>
          </w14:textFill>
        </w:rPr>
        <w:t>（1）与投标人单位负责人为同一人的其他</w:t>
      </w:r>
      <w:r>
        <w:rPr>
          <w:rFonts w:hint="eastAsia" w:ascii="仿宋_GB2312" w:hAnsi="宋体" w:eastAsia="仿宋_GB2312"/>
          <w:color w:val="000000" w:themeColor="text1"/>
          <w14:textFill>
            <w14:solidFill>
              <w14:schemeClr w14:val="tx1"/>
            </w14:solidFill>
          </w14:textFill>
        </w:rPr>
        <w:t>单位</w:t>
      </w:r>
      <w:r>
        <w:rPr>
          <w:rFonts w:ascii="仿宋_GB2312" w:hAnsi="宋体" w:eastAsia="仿宋_GB2312"/>
          <w:color w:val="000000" w:themeColor="text1"/>
          <w14:textFill>
            <w14:solidFill>
              <w14:schemeClr w14:val="tx1"/>
            </w14:solidFill>
          </w14:textFill>
        </w:rPr>
        <w:t>；</w:t>
      </w:r>
    </w:p>
    <w:p>
      <w:pPr>
        <w:pStyle w:val="7"/>
        <w:ind w:firstLine="480" w:firstLineChars="200"/>
        <w:rPr>
          <w:color w:val="000000" w:themeColor="text1"/>
          <w14:textFill>
            <w14:solidFill>
              <w14:schemeClr w14:val="tx1"/>
            </w14:solidFill>
          </w14:textFill>
        </w:rPr>
      </w:pPr>
      <w:r>
        <w:rPr>
          <w:rFonts w:ascii="仿宋_GB2312" w:hAnsi="宋体" w:eastAsia="仿宋_GB2312"/>
          <w:color w:val="000000" w:themeColor="text1"/>
          <w14:textFill>
            <w14:solidFill>
              <w14:schemeClr w14:val="tx1"/>
            </w14:solidFill>
          </w14:textFill>
        </w:rPr>
        <w:t xml:space="preserve">    （2）与投标人存在直接控股、管理关系的其他单位</w:t>
      </w:r>
      <w:r>
        <w:rPr>
          <w:rFonts w:hint="eastAsia" w:ascii="仿宋_GB2312" w:hAnsi="宋体" w:eastAsia="仿宋_GB2312"/>
          <w:color w:val="000000" w:themeColor="text1"/>
          <w14:textFill>
            <w14:solidFill>
              <w14:schemeClr w14:val="tx1"/>
            </w14:solidFill>
          </w14:textFill>
        </w:rPr>
        <w:t>。</w:t>
      </w:r>
    </w:p>
    <w:p>
      <w:pPr>
        <w:pStyle w:val="7"/>
        <w:jc w:val="center"/>
        <w:rPr>
          <w:color w:val="000000" w:themeColor="text1"/>
          <w14:textFill>
            <w14:solidFill>
              <w14:schemeClr w14:val="tx1"/>
            </w14:solidFill>
          </w14:textFill>
        </w:rPr>
      </w:pPr>
    </w:p>
    <w:p>
      <w:pPr>
        <w:pStyle w:val="7"/>
        <w:ind w:firstLine="964" w:firstLineChars="400"/>
        <w:rPr>
          <w:rFonts w:ascii="仿宋_GB2312" w:hAnsi="宋体" w:eastAsia="仿宋_GB2312"/>
          <w:b/>
          <w:bCs/>
          <w:color w:val="000000" w:themeColor="text1"/>
          <w14:textFill>
            <w14:solidFill>
              <w14:schemeClr w14:val="tx1"/>
            </w14:solidFill>
          </w14:textFill>
        </w:rPr>
      </w:pPr>
      <w:bookmarkStart w:id="208" w:name="_Toc518923123"/>
      <w:r>
        <w:rPr>
          <w:rFonts w:ascii="仿宋_GB2312" w:hAnsi="宋体" w:eastAsia="仿宋_GB2312"/>
          <w:b/>
          <w:bCs/>
          <w:color w:val="000000" w:themeColor="text1"/>
          <w14:textFill>
            <w14:solidFill>
              <w14:schemeClr w14:val="tx1"/>
            </w14:solidFill>
          </w14:textFill>
        </w:rPr>
        <w:t>7</w:t>
      </w:r>
      <w:r>
        <w:rPr>
          <w:rFonts w:hint="eastAsia" w:ascii="仿宋_GB2312" w:hAnsi="宋体" w:eastAsia="仿宋_GB2312"/>
          <w:b/>
          <w:bCs/>
          <w:color w:val="000000" w:themeColor="text1"/>
          <w14:textFill>
            <w14:solidFill>
              <w14:schemeClr w14:val="tx1"/>
            </w14:solidFill>
          </w14:textFill>
        </w:rPr>
        <w:t xml:space="preserve">   投标文件还应包括投标人须知第10条的所有响应文件以及评标所需提供的其他资料（格式自拟）</w:t>
      </w:r>
      <w:bookmarkEnd w:id="208"/>
    </w:p>
    <w:p>
      <w:pPr>
        <w:spacing w:line="240" w:lineRule="atLeast"/>
        <w:ind w:left="1080" w:leftChars="257" w:hanging="540"/>
        <w:jc w:val="center"/>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br w:type="page"/>
      </w:r>
    </w:p>
    <w:p>
      <w:pPr>
        <w:spacing w:line="240" w:lineRule="atLeast"/>
        <w:ind w:left="1080" w:leftChars="257" w:hanging="540"/>
        <w:jc w:val="center"/>
        <w:rPr>
          <w:rFonts w:ascii="仿宋_GB2312" w:hAnsi="宋体" w:eastAsia="仿宋_GB2312"/>
          <w:color w:val="000000" w:themeColor="text1"/>
          <w:sz w:val="24"/>
          <w14:textFill>
            <w14:solidFill>
              <w14:schemeClr w14:val="tx1"/>
            </w14:solidFill>
          </w14:textFill>
        </w:rPr>
      </w:pPr>
    </w:p>
    <w:p>
      <w:pPr>
        <w:spacing w:line="240" w:lineRule="atLeast"/>
        <w:ind w:left="1080" w:leftChars="257" w:hanging="540"/>
        <w:jc w:val="center"/>
        <w:rPr>
          <w:rFonts w:ascii="仿宋_GB2312" w:hAnsi="宋体" w:eastAsia="仿宋_GB2312"/>
          <w:color w:val="000000" w:themeColor="text1"/>
          <w:sz w:val="24"/>
          <w14:textFill>
            <w14:solidFill>
              <w14:schemeClr w14:val="tx1"/>
            </w14:solidFill>
          </w14:textFill>
        </w:rPr>
      </w:pPr>
    </w:p>
    <w:p>
      <w:pPr>
        <w:spacing w:line="240" w:lineRule="atLeast"/>
        <w:ind w:left="1080" w:leftChars="257" w:hanging="540"/>
        <w:jc w:val="center"/>
        <w:rPr>
          <w:rFonts w:ascii="仿宋_GB2312" w:hAnsi="宋体" w:eastAsia="仿宋_GB2312"/>
          <w:color w:val="000000" w:themeColor="text1"/>
          <w:sz w:val="24"/>
          <w14:textFill>
            <w14:solidFill>
              <w14:schemeClr w14:val="tx1"/>
            </w14:solidFill>
          </w14:textFill>
        </w:rPr>
      </w:pPr>
    </w:p>
    <w:p>
      <w:pPr>
        <w:spacing w:line="240" w:lineRule="atLeast"/>
        <w:ind w:left="1080" w:leftChars="257" w:hanging="540"/>
        <w:jc w:val="center"/>
        <w:rPr>
          <w:rFonts w:ascii="仿宋_GB2312" w:hAnsi="宋体" w:eastAsia="仿宋_GB2312"/>
          <w:color w:val="000000" w:themeColor="text1"/>
          <w:sz w:val="24"/>
          <w14:textFill>
            <w14:solidFill>
              <w14:schemeClr w14:val="tx1"/>
            </w14:solidFill>
          </w14:textFill>
        </w:rPr>
      </w:pPr>
    </w:p>
    <w:p>
      <w:pPr>
        <w:spacing w:line="240" w:lineRule="atLeast"/>
        <w:ind w:left="1080" w:leftChars="257" w:hanging="540"/>
        <w:jc w:val="center"/>
        <w:rPr>
          <w:rFonts w:ascii="仿宋_GB2312" w:hAnsi="宋体" w:eastAsia="仿宋_GB2312"/>
          <w:color w:val="000000" w:themeColor="text1"/>
          <w:sz w:val="24"/>
          <w14:textFill>
            <w14:solidFill>
              <w14:schemeClr w14:val="tx1"/>
            </w14:solidFill>
          </w14:textFill>
        </w:rPr>
      </w:pPr>
    </w:p>
    <w:p>
      <w:pPr>
        <w:widowControl/>
        <w:jc w:val="center"/>
        <w:rPr>
          <w:color w:val="000000" w:themeColor="text1"/>
          <w14:textFill>
            <w14:solidFill>
              <w14:schemeClr w14:val="tx1"/>
            </w14:solidFill>
          </w14:textFill>
        </w:rPr>
      </w:pPr>
      <w:r>
        <w:rPr>
          <w:rFonts w:hint="eastAsia" w:ascii="华文中宋" w:hAnsi="华文中宋" w:eastAsia="华文中宋" w:cs="华文中宋"/>
          <w:b/>
          <w:color w:val="000000" w:themeColor="text1"/>
          <w:sz w:val="48"/>
          <w:szCs w:val="48"/>
          <w:lang w:eastAsia="zh-CN"/>
          <w14:textFill>
            <w14:solidFill>
              <w14:schemeClr w14:val="tx1"/>
            </w14:solidFill>
          </w14:textFill>
        </w:rPr>
        <w:t>疏勒县2023年高素质农民培训项目</w:t>
      </w:r>
    </w:p>
    <w:p>
      <w:pPr>
        <w:widowControl/>
        <w:jc w:val="left"/>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p>
    <w:p>
      <w:pPr>
        <w:spacing w:line="240" w:lineRule="atLeast"/>
        <w:jc w:val="center"/>
        <w:rPr>
          <w:rFonts w:ascii="华文中宋" w:hAnsi="华文中宋" w:eastAsia="华文中宋" w:cs="华文中宋"/>
          <w:bCs/>
          <w:color w:val="000000" w:themeColor="text1"/>
          <w:sz w:val="52"/>
          <w:szCs w:val="52"/>
          <w14:textFill>
            <w14:solidFill>
              <w14:schemeClr w14:val="tx1"/>
            </w14:solidFill>
          </w14:textFill>
        </w:rPr>
      </w:pPr>
      <w:r>
        <w:rPr>
          <w:rFonts w:hint="eastAsia" w:ascii="华文中宋" w:hAnsi="华文中宋" w:eastAsia="华文中宋" w:cs="华文中宋"/>
          <w:bCs/>
          <w:color w:val="000000" w:themeColor="text1"/>
          <w:sz w:val="52"/>
          <w:szCs w:val="52"/>
          <w14:textFill>
            <w14:solidFill>
              <w14:schemeClr w14:val="tx1"/>
            </w14:solidFill>
          </w14:textFill>
        </w:rPr>
        <w:t xml:space="preserve"> </w:t>
      </w:r>
    </w:p>
    <w:p>
      <w:pPr>
        <w:spacing w:line="240" w:lineRule="atLeast"/>
        <w:jc w:val="center"/>
        <w:rPr>
          <w:rFonts w:ascii="华文中宋" w:hAnsi="华文中宋" w:eastAsia="华文中宋" w:cs="华文中宋"/>
          <w:bCs/>
          <w:color w:val="000000" w:themeColor="text1"/>
          <w:sz w:val="52"/>
          <w:szCs w:val="52"/>
          <w14:textFill>
            <w14:solidFill>
              <w14:schemeClr w14:val="tx1"/>
            </w14:solidFill>
          </w14:textFill>
        </w:rPr>
      </w:pPr>
      <w:r>
        <w:rPr>
          <w:rFonts w:hint="eastAsia" w:ascii="华文中宋" w:hAnsi="华文中宋" w:eastAsia="华文中宋" w:cs="华文中宋"/>
          <w:b/>
          <w:color w:val="000000" w:themeColor="text1"/>
          <w:sz w:val="52"/>
          <w:szCs w:val="52"/>
          <w14:textFill>
            <w14:solidFill>
              <w14:schemeClr w14:val="tx1"/>
            </w14:solidFill>
          </w14:textFill>
        </w:rPr>
        <w:t>公开招标文件</w:t>
      </w:r>
    </w:p>
    <w:p>
      <w:pPr>
        <w:spacing w:line="240" w:lineRule="atLeast"/>
        <w:ind w:left="1080" w:leftChars="257" w:hanging="540"/>
        <w:jc w:val="center"/>
        <w:rPr>
          <w:rFonts w:ascii="华文中宋" w:hAnsi="华文中宋" w:eastAsia="华文中宋" w:cs="华文中宋"/>
          <w:bCs/>
          <w:color w:val="000000" w:themeColor="text1"/>
          <w:sz w:val="52"/>
          <w:szCs w:val="52"/>
          <w14:textFill>
            <w14:solidFill>
              <w14:schemeClr w14:val="tx1"/>
            </w14:solidFill>
          </w14:textFill>
        </w:rPr>
      </w:pPr>
    </w:p>
    <w:p>
      <w:pPr>
        <w:spacing w:line="240" w:lineRule="atLeast"/>
        <w:ind w:left="1080" w:leftChars="257" w:hanging="540"/>
        <w:jc w:val="center"/>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（项目编号：</w:t>
      </w:r>
      <w:r>
        <w:rPr>
          <w:rFonts w:hint="eastAsia" w:ascii="仿宋_GB2312" w:eastAsia="仿宋_GB2312"/>
          <w:bCs/>
          <w:color w:val="000000" w:themeColor="text1"/>
          <w:sz w:val="32"/>
          <w:szCs w:val="32"/>
          <w:lang w:eastAsia="zh-CN"/>
          <w14:textFill>
            <w14:solidFill>
              <w14:schemeClr w14:val="tx1"/>
            </w14:solidFill>
          </w14:textFill>
        </w:rPr>
        <w:t>KSSLX（GK）-XJFX-2023-01</w:t>
      </w:r>
      <w:r>
        <w:rPr>
          <w:rFonts w:hint="eastAsia" w:ascii="仿宋_GB2312" w:eastAsia="仿宋_GB2312"/>
          <w:bCs/>
          <w:color w:val="000000" w:themeColor="text1"/>
          <w:sz w:val="32"/>
          <w:szCs w:val="32"/>
          <w14:textFill>
            <w14:solidFill>
              <w14:schemeClr w14:val="tx1"/>
            </w14:solidFill>
          </w14:textFill>
        </w:rPr>
        <w:t>）</w:t>
      </w:r>
    </w:p>
    <w:p>
      <w:pPr>
        <w:spacing w:line="240" w:lineRule="atLeast"/>
        <w:ind w:left="1080" w:leftChars="257" w:hanging="540"/>
        <w:jc w:val="center"/>
        <w:rPr>
          <w:rFonts w:ascii="仿宋_GB2312" w:eastAsia="仿宋_GB2312"/>
          <w:b/>
          <w:color w:val="000000" w:themeColor="text1"/>
          <w:sz w:val="32"/>
          <w:szCs w:val="32"/>
          <w14:textFill>
            <w14:solidFill>
              <w14:schemeClr w14:val="tx1"/>
            </w14:solidFill>
          </w14:textFill>
        </w:rPr>
      </w:pPr>
    </w:p>
    <w:p>
      <w:pPr>
        <w:spacing w:line="240" w:lineRule="atLeast"/>
        <w:ind w:left="1080" w:leftChars="257" w:hanging="540"/>
        <w:jc w:val="center"/>
        <w:rPr>
          <w:rFonts w:ascii="仿宋_GB2312" w:eastAsia="仿宋_GB2312"/>
          <w:b/>
          <w:color w:val="000000" w:themeColor="text1"/>
          <w:sz w:val="36"/>
          <w:szCs w:val="36"/>
          <w14:textFill>
            <w14:solidFill>
              <w14:schemeClr w14:val="tx1"/>
            </w14:solidFill>
          </w14:textFill>
        </w:rPr>
      </w:pPr>
      <w:r>
        <w:rPr>
          <w:rFonts w:hint="eastAsia" w:ascii="仿宋_GB2312" w:eastAsia="仿宋_GB2312"/>
          <w:b/>
          <w:color w:val="000000" w:themeColor="text1"/>
          <w:sz w:val="36"/>
          <w:szCs w:val="36"/>
          <w14:textFill>
            <w14:solidFill>
              <w14:schemeClr w14:val="tx1"/>
            </w14:solidFill>
          </w14:textFill>
        </w:rPr>
        <w:t>第二册</w:t>
      </w:r>
    </w:p>
    <w:p>
      <w:pPr>
        <w:spacing w:line="240" w:lineRule="atLeast"/>
        <w:ind w:left="1080" w:leftChars="257" w:hanging="540"/>
        <w:jc w:val="center"/>
        <w:rPr>
          <w:rFonts w:ascii="仿宋_GB2312" w:eastAsia="仿宋_GB2312"/>
          <w:b/>
          <w:color w:val="000000" w:themeColor="text1"/>
          <w:sz w:val="52"/>
          <w14:textFill>
            <w14:solidFill>
              <w14:schemeClr w14:val="tx1"/>
            </w14:solidFill>
          </w14:textFill>
        </w:rPr>
      </w:pPr>
    </w:p>
    <w:p>
      <w:pPr>
        <w:spacing w:line="240" w:lineRule="atLeast"/>
        <w:ind w:left="1080" w:leftChars="257" w:hanging="540"/>
        <w:jc w:val="center"/>
        <w:rPr>
          <w:rFonts w:ascii="仿宋_GB2312" w:eastAsia="仿宋_GB2312"/>
          <w:b/>
          <w:color w:val="000000" w:themeColor="text1"/>
          <w:sz w:val="52"/>
          <w14:textFill>
            <w14:solidFill>
              <w14:schemeClr w14:val="tx1"/>
            </w14:solidFill>
          </w14:textFill>
        </w:rPr>
      </w:pPr>
    </w:p>
    <w:p>
      <w:pPr>
        <w:spacing w:line="240" w:lineRule="atLeast"/>
        <w:ind w:left="1080" w:leftChars="257" w:hanging="540"/>
        <w:jc w:val="center"/>
        <w:rPr>
          <w:rFonts w:ascii="仿宋_GB2312" w:eastAsia="仿宋_GB2312"/>
          <w:b/>
          <w:color w:val="000000" w:themeColor="text1"/>
          <w:sz w:val="52"/>
          <w14:textFill>
            <w14:solidFill>
              <w14:schemeClr w14:val="tx1"/>
            </w14:solidFill>
          </w14:textFill>
        </w:rPr>
      </w:pPr>
    </w:p>
    <w:p>
      <w:pPr>
        <w:spacing w:line="240" w:lineRule="atLeast"/>
        <w:ind w:left="1080" w:leftChars="257" w:hanging="540"/>
        <w:jc w:val="center"/>
        <w:rPr>
          <w:rFonts w:ascii="仿宋_GB2312" w:eastAsia="仿宋_GB2312"/>
          <w:b/>
          <w:color w:val="000000" w:themeColor="text1"/>
          <w:sz w:val="52"/>
          <w14:textFill>
            <w14:solidFill>
              <w14:schemeClr w14:val="tx1"/>
            </w14:solidFill>
          </w14:textFill>
        </w:rPr>
      </w:pPr>
    </w:p>
    <w:p>
      <w:pPr>
        <w:rPr>
          <w:rFonts w:ascii="仿宋_GB2312" w:eastAsia="仿宋_GB2312"/>
          <w:color w:val="000000" w:themeColor="text1"/>
          <w14:textFill>
            <w14:solidFill>
              <w14:schemeClr w14:val="tx1"/>
            </w14:solidFill>
          </w14:textFill>
        </w:rPr>
      </w:pPr>
    </w:p>
    <w:p>
      <w:pPr>
        <w:rPr>
          <w:rFonts w:ascii="仿宋_GB2312" w:eastAsia="仿宋_GB2312"/>
          <w:color w:val="000000" w:themeColor="text1"/>
          <w14:textFill>
            <w14:solidFill>
              <w14:schemeClr w14:val="tx1"/>
            </w14:solidFill>
          </w14:textFill>
        </w:rPr>
      </w:pPr>
    </w:p>
    <w:p>
      <w:pPr>
        <w:pStyle w:val="22"/>
        <w:ind w:firstLine="210"/>
        <w:rPr>
          <w:rFonts w:ascii="仿宋_GB2312" w:eastAsia="仿宋_GB2312"/>
          <w:color w:val="000000" w:themeColor="text1"/>
          <w14:textFill>
            <w14:solidFill>
              <w14:schemeClr w14:val="tx1"/>
            </w14:solidFill>
          </w14:textFill>
        </w:rPr>
      </w:pPr>
    </w:p>
    <w:p>
      <w:pPr>
        <w:pStyle w:val="22"/>
        <w:ind w:firstLine="210"/>
        <w:rPr>
          <w:rFonts w:ascii="仿宋_GB2312" w:eastAsia="仿宋_GB2312"/>
          <w:color w:val="000000" w:themeColor="text1"/>
          <w14:textFill>
            <w14:solidFill>
              <w14:schemeClr w14:val="tx1"/>
            </w14:solidFill>
          </w14:textFill>
        </w:rPr>
      </w:pPr>
    </w:p>
    <w:p>
      <w:pPr>
        <w:rPr>
          <w:rFonts w:ascii="仿宋_GB2312" w:eastAsia="仿宋_GB2312"/>
          <w:color w:val="000000" w:themeColor="text1"/>
          <w14:textFill>
            <w14:solidFill>
              <w14:schemeClr w14:val="tx1"/>
            </w14:solidFill>
          </w14:textFill>
        </w:rPr>
      </w:pPr>
    </w:p>
    <w:p>
      <w:pPr>
        <w:rPr>
          <w:rFonts w:ascii="仿宋_GB2312" w:eastAsia="仿宋_GB2312"/>
          <w:color w:val="000000" w:themeColor="text1"/>
          <w14:textFill>
            <w14:solidFill>
              <w14:schemeClr w14:val="tx1"/>
            </w14:solidFill>
          </w14:textFill>
        </w:rPr>
      </w:pPr>
    </w:p>
    <w:p>
      <w:pPr>
        <w:rPr>
          <w:rFonts w:ascii="仿宋_GB2312" w:eastAsia="仿宋_GB2312"/>
          <w:color w:val="000000" w:themeColor="text1"/>
          <w14:textFill>
            <w14:solidFill>
              <w14:schemeClr w14:val="tx1"/>
            </w14:solidFill>
          </w14:textFill>
        </w:rPr>
      </w:pPr>
    </w:p>
    <w:p>
      <w:pPr>
        <w:pStyle w:val="8"/>
        <w:rPr>
          <w:rFonts w:ascii="仿宋_GB2312" w:eastAsia="仿宋_GB2312"/>
          <w:color w:val="000000" w:themeColor="text1"/>
          <w14:textFill>
            <w14:solidFill>
              <w14:schemeClr w14:val="tx1"/>
            </w14:solidFill>
          </w14:textFill>
        </w:rPr>
      </w:pPr>
    </w:p>
    <w:p>
      <w:pPr>
        <w:rPr>
          <w:rFonts w:ascii="仿宋_GB2312" w:eastAsia="仿宋_GB2312"/>
          <w:color w:val="000000" w:themeColor="text1"/>
          <w14:textFill>
            <w14:solidFill>
              <w14:schemeClr w14:val="tx1"/>
            </w14:solidFill>
          </w14:textFill>
        </w:rPr>
      </w:pPr>
    </w:p>
    <w:p>
      <w:pPr>
        <w:pStyle w:val="8"/>
      </w:pPr>
    </w:p>
    <w:p>
      <w:pPr>
        <w:rPr>
          <w:rFonts w:ascii="仿宋_GB2312" w:eastAsia="仿宋_GB2312"/>
          <w:color w:val="000000" w:themeColor="text1"/>
          <w14:textFill>
            <w14:solidFill>
              <w14:schemeClr w14:val="tx1"/>
            </w14:solidFill>
          </w14:textFill>
        </w:rPr>
      </w:pPr>
    </w:p>
    <w:p>
      <w:pPr>
        <w:pStyle w:val="22"/>
        <w:ind w:firstLine="210"/>
        <w:rPr>
          <w:color w:val="000000" w:themeColor="text1"/>
          <w14:textFill>
            <w14:solidFill>
              <w14:schemeClr w14:val="tx1"/>
            </w14:solidFill>
          </w14:textFill>
        </w:rPr>
      </w:pPr>
    </w:p>
    <w:p>
      <w:pPr>
        <w:pStyle w:val="22"/>
        <w:ind w:firstLine="210"/>
        <w:rPr>
          <w:color w:val="000000" w:themeColor="text1"/>
          <w14:textFill>
            <w14:solidFill>
              <w14:schemeClr w14:val="tx1"/>
            </w14:solidFill>
          </w14:textFill>
        </w:rPr>
      </w:pPr>
    </w:p>
    <w:p>
      <w:pPr>
        <w:rPr>
          <w:color w:val="000000" w:themeColor="text1"/>
          <w:sz w:val="32"/>
          <w:szCs w:val="32"/>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w:t>
      </w:r>
      <w:r>
        <w:rPr>
          <w:rFonts w:hint="eastAsia"/>
          <w:color w:val="000000" w:themeColor="text1"/>
          <w:sz w:val="32"/>
          <w:szCs w:val="32"/>
          <w14:textFill>
            <w14:solidFill>
              <w14:schemeClr w14:val="tx1"/>
            </w14:solidFill>
          </w14:textFill>
        </w:rPr>
        <w:t xml:space="preserve"> </w:t>
      </w:r>
    </w:p>
    <w:p>
      <w:pPr>
        <w:jc w:val="center"/>
        <w:rPr>
          <w:rFonts w:hint="eastAsia"/>
          <w:b/>
          <w:bCs/>
          <w:color w:val="000000" w:themeColor="text1"/>
          <w:sz w:val="32"/>
          <w:szCs w:val="32"/>
          <w14:textFill>
            <w14:solidFill>
              <w14:schemeClr w14:val="tx1"/>
            </w14:solidFill>
          </w14:textFill>
        </w:rPr>
      </w:pPr>
      <w:bookmarkStart w:id="209" w:name="_Hlk21311295"/>
      <w:bookmarkStart w:id="210" w:name="_Toc512937850"/>
    </w:p>
    <w:p>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第3章</w:t>
      </w:r>
      <w:r>
        <w:rPr>
          <w:rFonts w:hint="eastAsia"/>
          <w:b/>
          <w:bCs/>
          <w:color w:val="000000" w:themeColor="text1"/>
          <w:sz w:val="32"/>
          <w:szCs w:val="32"/>
          <w:lang w:eastAsia="zh-CN"/>
          <w14:textFill>
            <w14:solidFill>
              <w14:schemeClr w14:val="tx1"/>
            </w14:solidFill>
          </w14:textFill>
        </w:rPr>
        <w:t>疏勒县2023年高素质农民培训项目</w:t>
      </w:r>
      <w:r>
        <w:rPr>
          <w:b/>
          <w:bCs/>
          <w:color w:val="000000" w:themeColor="text1"/>
          <w:sz w:val="32"/>
          <w:szCs w:val="32"/>
          <w14:textFill>
            <w14:solidFill>
              <w14:schemeClr w14:val="tx1"/>
            </w14:solidFill>
          </w14:textFill>
        </w:rPr>
        <w:t>招标公告</w:t>
      </w:r>
    </w:p>
    <w:tbl>
      <w:tblPr>
        <w:tblStyle w:val="26"/>
        <w:tblpPr w:leftFromText="180" w:rightFromText="180" w:vertAnchor="page" w:horzAnchor="page" w:tblpX="1963" w:tblpY="2331"/>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540" w:type="dxa"/>
          </w:tcPr>
          <w:p>
            <w:pPr>
              <w:ind w:left="83"/>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pPr>
            <w:bookmarkStart w:id="211" w:name="_Toc28359003"/>
            <w:bookmarkStart w:id="212" w:name="_Toc28359080"/>
            <w:bookmarkStart w:id="213" w:name="_Toc35393622"/>
            <w:bookmarkStart w:id="214" w:name="_Toc35393791"/>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项目概况</w:t>
            </w:r>
          </w:p>
          <w:p>
            <w:pPr>
              <w:ind w:left="83" w:firstLine="420" w:firstLineChars="20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疏勒县2023年高素质农民培训项目的潜在供应商应</w:t>
            </w:r>
            <w:r>
              <w:rPr>
                <w:rFonts w:hint="eastAsia" w:asciiTheme="minorEastAsia" w:hAnsiTheme="minorEastAsia" w:eastAsiaTheme="minorEastAsia" w:cstheme="minorEastAsia"/>
                <w:color w:val="000000" w:themeColor="text1"/>
                <w:kern w:val="0"/>
                <w:sz w:val="21"/>
                <w:szCs w:val="21"/>
                <w:lang w:val="zh-CN" w:eastAsia="zh-CN" w:bidi="ar-SA"/>
                <w14:textFill>
                  <w14:solidFill>
                    <w14:schemeClr w14:val="tx1"/>
                  </w14:solidFill>
                </w14:textFill>
              </w:rPr>
              <w:t>应在政采云平台http://www.zcygov.cn，在线申请（登录政府采购云平台 → 项目采购 → 获取招标文件 → 申请）获取招标文件</w:t>
            </w:r>
            <w: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t>，</w:t>
            </w:r>
            <w:r>
              <w:rPr>
                <w:rFonts w:hint="eastAsia" w:asciiTheme="minorEastAsia" w:hAnsiTheme="minorEastAsia" w:eastAsiaTheme="minorEastAsia" w:cstheme="minorEastAsia"/>
                <w:color w:val="FF0000"/>
                <w:kern w:val="0"/>
                <w:sz w:val="21"/>
                <w:szCs w:val="21"/>
                <w:lang w:val="en-US" w:eastAsia="zh-CN" w:bidi="ar-SA"/>
              </w:rPr>
              <w:t>并于2023年02月22日11点00 分（北京时间）前提交响应文件。</w:t>
            </w:r>
          </w:p>
        </w:tc>
      </w:tr>
    </w:tbl>
    <w:p>
      <w:pPr>
        <w:pStyle w:val="20"/>
        <w:widowControl/>
        <w:spacing w:before="0" w:after="0" w:line="400" w:lineRule="exact"/>
        <w:ind w:firstLine="420" w:firstLineChars="20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项目编号：</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KSSLX（GK）-XJFX-2023-01</w:t>
      </w:r>
    </w:p>
    <w:p>
      <w:pPr>
        <w:pStyle w:val="20"/>
        <w:widowControl/>
        <w:spacing w:before="0" w:after="0" w:line="400" w:lineRule="exact"/>
        <w:ind w:firstLine="420" w:firstLineChars="200"/>
        <w:jc w:val="both"/>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疏勒县2023年高素质农民培训项目</w:t>
      </w:r>
    </w:p>
    <w:p>
      <w:pPr>
        <w:pStyle w:val="20"/>
        <w:widowControl/>
        <w:spacing w:before="0" w:after="0" w:line="400" w:lineRule="exact"/>
        <w:ind w:firstLine="420" w:firstLineChars="20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采购方式：公开招标</w:t>
      </w:r>
    </w:p>
    <w:p>
      <w:pPr>
        <w:pStyle w:val="20"/>
        <w:widowControl/>
        <w:spacing w:before="0" w:after="0" w:line="400" w:lineRule="exact"/>
        <w:ind w:firstLine="420" w:firstLineChars="20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预算金额（元）：</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3600000</w:t>
      </w:r>
      <w:r>
        <w:rPr>
          <w:rFonts w:hint="eastAsia" w:asciiTheme="minorEastAsia" w:hAnsiTheme="minorEastAsia" w:eastAsiaTheme="minorEastAsia" w:cstheme="minorEastAsia"/>
          <w:color w:val="000000" w:themeColor="text1"/>
          <w:sz w:val="21"/>
          <w:szCs w:val="21"/>
          <w14:textFill>
            <w14:solidFill>
              <w14:schemeClr w14:val="tx1"/>
            </w14:solidFill>
          </w14:textFill>
        </w:rPr>
        <w:t>元</w:t>
      </w:r>
    </w:p>
    <w:p>
      <w:pPr>
        <w:pStyle w:val="20"/>
        <w:widowControl/>
        <w:spacing w:before="0" w:after="0" w:line="400" w:lineRule="exact"/>
        <w:ind w:firstLine="420" w:firstLineChars="2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最高限价（元）：</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3600000</w:t>
      </w:r>
      <w:r>
        <w:rPr>
          <w:rFonts w:hint="eastAsia" w:asciiTheme="minorEastAsia" w:hAnsiTheme="minorEastAsia" w:eastAsiaTheme="minorEastAsia" w:cstheme="minorEastAsia"/>
          <w:color w:val="000000" w:themeColor="text1"/>
          <w:sz w:val="21"/>
          <w:szCs w:val="21"/>
          <w14:textFill>
            <w14:solidFill>
              <w14:schemeClr w14:val="tx1"/>
            </w14:solidFill>
          </w14:textFill>
        </w:rPr>
        <w:t>元</w:t>
      </w:r>
    </w:p>
    <w:p>
      <w:pPr>
        <w:pStyle w:val="20"/>
        <w:widowControl/>
        <w:spacing w:before="0" w:after="0" w:line="400" w:lineRule="exact"/>
        <w:ind w:firstLine="420" w:firstLineChars="2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采购需求：</w:t>
      </w:r>
    </w:p>
    <w:p>
      <w:pPr>
        <w:pStyle w:val="20"/>
        <w:widowControl/>
        <w:spacing w:before="0" w:after="0" w:line="400" w:lineRule="exact"/>
        <w:ind w:firstLine="422" w:firstLineChars="200"/>
        <w:jc w:val="both"/>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标项一：</w:t>
      </w:r>
    </w:p>
    <w:p>
      <w:pPr>
        <w:pStyle w:val="20"/>
        <w:widowControl/>
        <w:spacing w:before="0" w:after="0" w:line="400" w:lineRule="exact"/>
        <w:ind w:firstLine="420" w:firstLineChars="20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标项名称：</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疏勒县2023年高素质农民培训项目</w:t>
      </w:r>
    </w:p>
    <w:p>
      <w:pPr>
        <w:pStyle w:val="20"/>
        <w:widowControl/>
        <w:spacing w:before="0" w:after="0" w:line="400" w:lineRule="exact"/>
        <w:ind w:firstLine="420" w:firstLineChars="20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简要规格描述或项目基本概况介绍：实用技能培训项目总人数3000人，其中：蔬菜种植户1300人，林果种植户700人，畜牧养殖户1000人，</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每人每天补助</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100元，</w:t>
      </w:r>
      <w:r>
        <w:rPr>
          <w:rFonts w:hint="eastAsia" w:asciiTheme="minorEastAsia" w:hAnsiTheme="minorEastAsia" w:eastAsiaTheme="minorEastAsia" w:cstheme="minorEastAsia"/>
          <w:color w:val="000000" w:themeColor="text1"/>
          <w:sz w:val="21"/>
          <w:szCs w:val="21"/>
          <w14:textFill>
            <w14:solidFill>
              <w14:schemeClr w14:val="tx1"/>
            </w14:solidFill>
          </w14:textFill>
        </w:rPr>
        <w:t>培训时间为12天，主要用于购买培训相关材料、县内观摩参观、伙食补助等费用</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（详见招标文件）</w:t>
      </w:r>
    </w:p>
    <w:p>
      <w:pPr>
        <w:pStyle w:val="20"/>
        <w:widowControl/>
        <w:spacing w:before="0" w:after="0" w:line="400" w:lineRule="exact"/>
        <w:ind w:firstLine="420" w:firstLineChars="20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合同履约期限：</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12天，</w:t>
      </w:r>
      <w:r>
        <w:rPr>
          <w:rFonts w:hint="eastAsia" w:asciiTheme="minorEastAsia" w:hAnsiTheme="minorEastAsia" w:eastAsiaTheme="minorEastAsia" w:cstheme="minorEastAsia"/>
          <w:color w:val="000000" w:themeColor="text1"/>
          <w:sz w:val="21"/>
          <w:szCs w:val="21"/>
          <w14:textFill>
            <w14:solidFill>
              <w14:schemeClr w14:val="tx1"/>
            </w14:solidFill>
          </w14:textFill>
        </w:rPr>
        <w:t>详见招标文件;</w:t>
      </w:r>
    </w:p>
    <w:p>
      <w:pPr>
        <w:pStyle w:val="20"/>
        <w:widowControl/>
        <w:spacing w:before="0" w:after="0" w:line="400" w:lineRule="exact"/>
        <w:ind w:firstLine="420" w:firstLineChars="20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本项目（否）接受联合体投标。</w:t>
      </w:r>
    </w:p>
    <w:p>
      <w:pPr>
        <w:pStyle w:val="4"/>
        <w:autoSpaceDE/>
        <w:autoSpaceDN/>
        <w:adjustRightInd/>
        <w:spacing w:before="0" w:line="400" w:lineRule="exact"/>
        <w:jc w:val="both"/>
        <w:rPr>
          <w:rFonts w:hint="eastAsia" w:asciiTheme="minorEastAsia" w:hAnsiTheme="minorEastAsia" w:eastAsiaTheme="minorEastAsia" w:cstheme="minorEastAsia"/>
          <w:b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二、申请人的资格要求：</w:t>
      </w:r>
      <w:bookmarkEnd w:id="211"/>
      <w:bookmarkEnd w:id="212"/>
      <w:bookmarkEnd w:id="213"/>
      <w:bookmarkEnd w:id="214"/>
    </w:p>
    <w:p>
      <w:pPr>
        <w:pStyle w:val="20"/>
        <w:widowControl/>
        <w:spacing w:before="0" w:after="0" w:line="400" w:lineRule="exact"/>
        <w:ind w:firstLine="42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bookmarkStart w:id="215" w:name="_Toc28359004"/>
      <w:bookmarkStart w:id="216" w:name="_Toc28359081"/>
      <w:bookmarkStart w:id="217" w:name="_Toc35393623"/>
      <w:bookmarkStart w:id="218" w:name="_Toc35393792"/>
      <w:r>
        <w:rPr>
          <w:rFonts w:hint="eastAsia" w:asciiTheme="minorEastAsia" w:hAnsiTheme="minorEastAsia" w:eastAsiaTheme="minorEastAsia" w:cstheme="minorEastAsia"/>
          <w:color w:val="000000" w:themeColor="text1"/>
          <w:sz w:val="21"/>
          <w:szCs w:val="21"/>
          <w14:textFill>
            <w14:solidFill>
              <w14:schemeClr w14:val="tx1"/>
            </w14:solidFill>
          </w14:textFill>
        </w:rPr>
        <w:t>1.满足《中华人民共和国政府采购法》第二十二条规定；</w:t>
      </w:r>
    </w:p>
    <w:p>
      <w:pPr>
        <w:pStyle w:val="20"/>
        <w:widowControl/>
        <w:spacing w:before="0" w:after="0" w:line="400" w:lineRule="exact"/>
        <w:ind w:firstLine="42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2.落实政府采购政策需满足的资格要求：无</w:t>
      </w:r>
    </w:p>
    <w:p>
      <w:pPr>
        <w:pStyle w:val="20"/>
        <w:widowControl/>
        <w:spacing w:before="0" w:after="0" w:line="400" w:lineRule="exact"/>
        <w:ind w:firstLine="42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3.本项目的特定资格要求：</w:t>
      </w:r>
    </w:p>
    <w:p>
      <w:pPr>
        <w:pStyle w:val="20"/>
        <w:widowControl/>
        <w:spacing w:before="0" w:after="0" w:line="400" w:lineRule="exact"/>
        <w:ind w:firstLine="42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（1）合格三证合一营业执照（复印件加盖公章）；</w:t>
      </w:r>
    </w:p>
    <w:p>
      <w:pPr>
        <w:pStyle w:val="20"/>
        <w:widowControl/>
        <w:spacing w:before="0" w:after="0" w:line="400" w:lineRule="exact"/>
        <w:ind w:firstLine="42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（2）法人本人投标的需提供法人身份证原件；被授权委托人需提供法人授权委托书原件、法人身份证复印件及被授权委托人身份证原件；</w:t>
      </w:r>
    </w:p>
    <w:p>
      <w:pPr>
        <w:pStyle w:val="20"/>
        <w:widowControl/>
        <w:spacing w:before="0" w:after="0" w:line="400" w:lineRule="exact"/>
        <w:ind w:firstLine="42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（3）2021年度经会计事务所出具财务审计报告；（新成立的公司须提供近一个月的银行资信证明）（复印件加盖公章）；</w:t>
      </w:r>
    </w:p>
    <w:p>
      <w:pPr>
        <w:pStyle w:val="20"/>
        <w:widowControl/>
        <w:spacing w:before="0" w:after="0" w:line="400" w:lineRule="exact"/>
        <w:ind w:firstLine="42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（4）依法缴纳近三个月的社会保险社保缴纳凭证；依法缴纳近三个月的税收良好记录证明；</w:t>
      </w:r>
    </w:p>
    <w:p>
      <w:pPr>
        <w:pStyle w:val="20"/>
        <w:widowControl/>
        <w:spacing w:before="0" w:after="0" w:line="400" w:lineRule="exact"/>
        <w:ind w:firstLine="210" w:firstLineChars="1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（5）参加本次招标项目的投标人，在“信用中国”网（http://www.creditchina.gov.cn）、中国政府采购网（http://www.ccg</w:t>
      </w:r>
      <w:r>
        <w:rPr>
          <w:rFonts w:hint="eastAsia" w:asciiTheme="minorEastAsia" w:hAnsiTheme="minorEastAsia" w:eastAsiaTheme="minorEastAsia" w:cstheme="minorEastAsia"/>
          <w:color w:val="auto"/>
          <w:sz w:val="21"/>
          <w:szCs w:val="21"/>
        </w:rPr>
        <w:t>p.gov.cn）、国家企业信用信息公示系(http://www.gsxt.gov.cn)等无不良行为记录</w:t>
      </w:r>
      <w:r>
        <w:rPr>
          <w:rFonts w:hint="eastAsia" w:asciiTheme="minorEastAsia" w:hAnsiTheme="minorEastAsia" w:eastAsiaTheme="minorEastAsia" w:cstheme="minorEastAsia"/>
          <w:color w:val="auto"/>
          <w:sz w:val="21"/>
          <w:szCs w:val="21"/>
          <w:lang w:eastAsia="zh-CN"/>
        </w:rPr>
        <w:t>截图加盖公章</w:t>
      </w:r>
      <w:r>
        <w:rPr>
          <w:rFonts w:hint="eastAsia" w:asciiTheme="minorEastAsia" w:hAnsiTheme="minorEastAsia" w:eastAsiaTheme="minorEastAsia" w:cstheme="minorEastAsia"/>
          <w:color w:val="auto"/>
          <w:sz w:val="21"/>
          <w:szCs w:val="21"/>
        </w:rPr>
        <w:t>；</w:t>
      </w:r>
    </w:p>
    <w:p>
      <w:pPr>
        <w:pStyle w:val="20"/>
        <w:widowControl/>
        <w:spacing w:before="0" w:after="0" w:line="400" w:lineRule="exact"/>
        <w:ind w:left="27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（6）培训机构具有办学许可证明或相关认证；</w:t>
      </w:r>
    </w:p>
    <w:p>
      <w:pPr>
        <w:pStyle w:val="20"/>
        <w:widowControl/>
        <w:spacing w:before="0" w:after="0" w:line="400" w:lineRule="exact"/>
        <w:ind w:firstLine="210" w:firstLineChars="1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（7）提供针对本次项目《反商业贿赂承诺书》；</w:t>
      </w:r>
    </w:p>
    <w:p>
      <w:pPr>
        <w:pStyle w:val="20"/>
        <w:widowControl/>
        <w:spacing w:before="0" w:after="0" w:line="400" w:lineRule="exact"/>
        <w:ind w:firstLine="210" w:firstLineChars="1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提供本单位在参加政府采购活动中前三年内无重大违法记录的承诺声明函；</w:t>
      </w:r>
    </w:p>
    <w:p>
      <w:pPr>
        <w:pStyle w:val="21"/>
        <w:ind w:left="0" w:leftChars="0" w:firstLine="210" w:firstLineChars="100"/>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lang w:eastAsia="zh-CN"/>
        </w:rPr>
        <w:t>）</w:t>
      </w:r>
      <w:r>
        <w:rPr>
          <w:rFonts w:hint="eastAsia"/>
        </w:rPr>
        <w:t>本项目不接受联合体投标；</w:t>
      </w:r>
    </w:p>
    <w:p>
      <w:pPr>
        <w:pStyle w:val="4"/>
        <w:autoSpaceDE/>
        <w:autoSpaceDN/>
        <w:adjustRightInd/>
        <w:spacing w:before="0" w:line="400" w:lineRule="exact"/>
        <w:jc w:val="both"/>
        <w:rPr>
          <w:rFonts w:ascii="黑体" w:hAnsi="黑体" w:cs="宋体"/>
          <w:b w:val="0"/>
          <w:color w:val="000000" w:themeColor="text1"/>
          <w:sz w:val="28"/>
          <w:szCs w:val="28"/>
          <w14:textFill>
            <w14:solidFill>
              <w14:schemeClr w14:val="tx1"/>
            </w14:solidFill>
          </w14:textFill>
        </w:rPr>
      </w:pPr>
      <w:r>
        <w:rPr>
          <w:rFonts w:hint="eastAsia" w:ascii="黑体" w:hAnsi="黑体" w:cs="宋体"/>
          <w:b w:val="0"/>
          <w:color w:val="000000" w:themeColor="text1"/>
          <w:sz w:val="28"/>
          <w:szCs w:val="28"/>
          <w14:textFill>
            <w14:solidFill>
              <w14:schemeClr w14:val="tx1"/>
            </w14:solidFill>
          </w14:textFill>
        </w:rPr>
        <w:t>三、获取招标文件</w:t>
      </w:r>
      <w:bookmarkEnd w:id="215"/>
      <w:bookmarkEnd w:id="216"/>
      <w:bookmarkEnd w:id="217"/>
      <w:bookmarkEnd w:id="218"/>
    </w:p>
    <w:p>
      <w:pPr>
        <w:spacing w:line="400" w:lineRule="exact"/>
        <w:ind w:firstLine="540"/>
        <w:rPr>
          <w:rFonts w:hint="eastAsia" w:asciiTheme="minorEastAsia" w:hAnsiTheme="minorEastAsia" w:eastAsiaTheme="minorEastAsia" w:cstheme="minorEastAsia"/>
          <w:color w:val="000000" w:themeColor="text1"/>
          <w:sz w:val="21"/>
          <w:szCs w:val="21"/>
          <w14:textFill>
            <w14:solidFill>
              <w14:schemeClr w14:val="tx1"/>
            </w14:solidFill>
          </w14:textFill>
        </w:rPr>
      </w:pPr>
      <w:bookmarkStart w:id="219" w:name="_Toc28359005"/>
      <w:bookmarkStart w:id="220" w:name="_Toc28359082"/>
      <w:bookmarkStart w:id="221" w:name="_Toc35393624"/>
      <w:bookmarkStart w:id="222" w:name="_Toc35393793"/>
      <w:r>
        <w:rPr>
          <w:rFonts w:hint="eastAsia" w:asciiTheme="minorEastAsia" w:hAnsiTheme="minorEastAsia" w:eastAsiaTheme="minorEastAsia" w:cstheme="minorEastAsia"/>
          <w:color w:val="000000" w:themeColor="text1"/>
          <w:sz w:val="21"/>
          <w:szCs w:val="21"/>
          <w14:textFill>
            <w14:solidFill>
              <w14:schemeClr w14:val="tx1"/>
            </w14:solidFill>
          </w14:textFill>
        </w:rPr>
        <w:t>时间：</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202</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02</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01</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日</w:t>
      </w:r>
      <w:r>
        <w:rPr>
          <w:rFonts w:hint="eastAsia" w:asciiTheme="minorEastAsia" w:hAnsiTheme="minorEastAsia" w:eastAsiaTheme="minorEastAsia" w:cstheme="minorEastAsia"/>
          <w:color w:val="000000" w:themeColor="text1"/>
          <w:sz w:val="21"/>
          <w:szCs w:val="21"/>
          <w14:textFill>
            <w14:solidFill>
              <w14:schemeClr w14:val="tx1"/>
            </w14:solidFill>
          </w14:textFill>
        </w:rPr>
        <w:t>至</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2023年</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02</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07</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日</w:t>
      </w:r>
      <w:r>
        <w:rPr>
          <w:rFonts w:hint="eastAsia" w:asciiTheme="minorEastAsia" w:hAnsiTheme="minorEastAsia" w:eastAsiaTheme="minorEastAsia" w:cstheme="minorEastAsia"/>
          <w:color w:val="000000" w:themeColor="text1"/>
          <w:sz w:val="21"/>
          <w:szCs w:val="21"/>
          <w14:textFill>
            <w14:solidFill>
              <w14:schemeClr w14:val="tx1"/>
            </w14:solidFill>
          </w14:textFill>
        </w:rPr>
        <w:t>，每天上午</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10：00</w:t>
      </w:r>
      <w:r>
        <w:rPr>
          <w:rFonts w:hint="eastAsia" w:asciiTheme="minorEastAsia" w:hAnsiTheme="minorEastAsia" w:eastAsiaTheme="minorEastAsia" w:cstheme="minorEastAsia"/>
          <w:color w:val="000000" w:themeColor="text1"/>
          <w:sz w:val="21"/>
          <w:szCs w:val="21"/>
          <w14:textFill>
            <w14:solidFill>
              <w14:schemeClr w14:val="tx1"/>
            </w14:solidFill>
          </w14:textFill>
        </w:rPr>
        <w:t>至</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14:00</w:t>
      </w:r>
      <w:r>
        <w:rPr>
          <w:rFonts w:hint="eastAsia" w:asciiTheme="minorEastAsia" w:hAnsiTheme="minorEastAsia" w:eastAsiaTheme="minorEastAsia" w:cstheme="minorEastAsia"/>
          <w:color w:val="000000" w:themeColor="text1"/>
          <w:sz w:val="21"/>
          <w:szCs w:val="21"/>
          <w14:textFill>
            <w14:solidFill>
              <w14:schemeClr w14:val="tx1"/>
            </w14:solidFill>
          </w14:textFill>
        </w:rPr>
        <w:t>，下午</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15:30</w:t>
      </w:r>
      <w:r>
        <w:rPr>
          <w:rFonts w:hint="eastAsia" w:asciiTheme="minorEastAsia" w:hAnsiTheme="minorEastAsia" w:eastAsiaTheme="minorEastAsia" w:cstheme="minorEastAsia"/>
          <w:color w:val="000000" w:themeColor="text1"/>
          <w:sz w:val="21"/>
          <w:szCs w:val="21"/>
          <w14:textFill>
            <w14:solidFill>
              <w14:schemeClr w14:val="tx1"/>
            </w14:solidFill>
          </w14:textFill>
        </w:rPr>
        <w:t>至</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19:30</w:t>
      </w:r>
      <w:r>
        <w:rPr>
          <w:rFonts w:hint="eastAsia" w:asciiTheme="minorEastAsia" w:hAnsiTheme="minorEastAsia" w:eastAsiaTheme="minorEastAsia" w:cstheme="minorEastAsia"/>
          <w:color w:val="000000" w:themeColor="text1"/>
          <w:sz w:val="21"/>
          <w:szCs w:val="21"/>
          <w14:textFill>
            <w14:solidFill>
              <w14:schemeClr w14:val="tx1"/>
            </w14:solidFill>
          </w14:textFill>
        </w:rPr>
        <w:t>（北京时间，法定节假日</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除外）</w:t>
      </w:r>
    </w:p>
    <w:p>
      <w:pPr>
        <w:spacing w:line="400" w:lineRule="exact"/>
        <w:ind w:firstLine="54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（登录政府采购云平台 → 项目采购 → 获取招标文件 → 申请，审核通过后可下载招标文件，如有操作性问题，可与政采云在线客服进行咨询，咨询电话：95763）。</w:t>
      </w:r>
    </w:p>
    <w:p>
      <w:pPr>
        <w:spacing w:line="400" w:lineRule="exact"/>
        <w:ind w:firstLine="54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地点：登录新疆政府采购网政采云线上获取</w:t>
      </w:r>
    </w:p>
    <w:p>
      <w:pPr>
        <w:spacing w:line="400" w:lineRule="exact"/>
        <w:ind w:firstLine="54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方式：(1)线上获取。本次招标不提供纸质版招标文件。如有操作性问题，可与政采云在线客服进行咨询，咨询电话：</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95763</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pPr>
        <w:spacing w:line="400" w:lineRule="exact"/>
        <w:ind w:firstLine="54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(2)供应商获取招标文件前应注册成为政府采购云平台正式供应商。</w:t>
      </w:r>
    </w:p>
    <w:p>
      <w:pPr>
        <w:pStyle w:val="4"/>
        <w:autoSpaceDE/>
        <w:autoSpaceDN/>
        <w:adjustRightInd/>
        <w:spacing w:before="0" w:line="400" w:lineRule="exact"/>
        <w:jc w:val="both"/>
        <w:rPr>
          <w:rFonts w:hint="eastAsia" w:asciiTheme="minorEastAsia" w:hAnsiTheme="minorEastAsia" w:eastAsiaTheme="minorEastAsia" w:cstheme="minorEastAsia"/>
          <w:b w:val="0"/>
          <w:color w:val="000000" w:themeColor="text1"/>
          <w:sz w:val="21"/>
          <w:szCs w:val="21"/>
          <w14:textFill>
            <w14:solidFill>
              <w14:schemeClr w14:val="tx1"/>
            </w14:solidFill>
          </w14:textFill>
        </w:rPr>
      </w:pP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四、提交投标文件</w:t>
      </w:r>
      <w:bookmarkEnd w:id="219"/>
      <w:bookmarkEnd w:id="220"/>
      <w:r>
        <w:rPr>
          <w:rFonts w:hint="eastAsia" w:asciiTheme="minorEastAsia" w:hAnsiTheme="minorEastAsia" w:eastAsiaTheme="minorEastAsia" w:cstheme="minorEastAsia"/>
          <w:b w:val="0"/>
          <w:color w:val="000000" w:themeColor="text1"/>
          <w:sz w:val="21"/>
          <w:szCs w:val="21"/>
          <w14:textFill>
            <w14:solidFill>
              <w14:schemeClr w14:val="tx1"/>
            </w14:solidFill>
          </w14:textFill>
        </w:rPr>
        <w:t>截止时间、开标时间和地点</w:t>
      </w:r>
      <w:bookmarkEnd w:id="221"/>
      <w:bookmarkEnd w:id="222"/>
    </w:p>
    <w:p>
      <w:pPr>
        <w:pStyle w:val="20"/>
        <w:widowControl/>
        <w:spacing w:before="0" w:after="0" w:line="400" w:lineRule="exact"/>
        <w:ind w:firstLine="420" w:firstLineChars="20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投标截止时间：202</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14:textFill>
            <w14:solidFill>
              <w14:schemeClr w14:val="tx1"/>
            </w14:solidFill>
          </w14:textFill>
        </w:rPr>
        <w:t>年0</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 w:val="21"/>
          <w:szCs w:val="21"/>
          <w14:textFill>
            <w14:solidFill>
              <w14:schemeClr w14:val="tx1"/>
            </w14:solidFill>
          </w14:textFill>
        </w:rPr>
        <w:t>日1</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14:textFill>
            <w14:solidFill>
              <w14:schemeClr w14:val="tx1"/>
            </w14:solidFill>
          </w14:textFill>
        </w:rPr>
        <w:t>点00分（北京时间）</w:t>
      </w:r>
    </w:p>
    <w:p>
      <w:pPr>
        <w:pStyle w:val="20"/>
        <w:widowControl/>
        <w:spacing w:before="0" w:after="0" w:line="400" w:lineRule="exact"/>
        <w:ind w:firstLine="420" w:firstLineChars="20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投标地点：登录政采云平台https://www.zcygov.cn/在线提交（不见面开标）</w:t>
      </w:r>
    </w:p>
    <w:p>
      <w:pPr>
        <w:pStyle w:val="20"/>
        <w:widowControl/>
        <w:spacing w:before="0" w:after="0" w:line="400" w:lineRule="exact"/>
        <w:ind w:firstLine="420" w:firstLineChars="20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开标时间：202</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14:textFill>
            <w14:solidFill>
              <w14:schemeClr w14:val="tx1"/>
            </w14:solidFill>
          </w14:textFill>
        </w:rPr>
        <w:t>年0</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22</w:t>
      </w:r>
      <w:r>
        <w:rPr>
          <w:rFonts w:hint="eastAsia" w:asciiTheme="minorEastAsia" w:hAnsiTheme="minorEastAsia" w:eastAsiaTheme="minorEastAsia" w:cstheme="minorEastAsia"/>
          <w:color w:val="000000" w:themeColor="text1"/>
          <w:sz w:val="21"/>
          <w:szCs w:val="21"/>
          <w14:textFill>
            <w14:solidFill>
              <w14:schemeClr w14:val="tx1"/>
            </w14:solidFill>
          </w14:textFill>
        </w:rPr>
        <w:t>日1</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14:textFill>
            <w14:solidFill>
              <w14:schemeClr w14:val="tx1"/>
            </w14:solidFill>
          </w14:textFill>
        </w:rPr>
        <w:t>点00分</w:t>
      </w:r>
    </w:p>
    <w:p>
      <w:pPr>
        <w:pStyle w:val="20"/>
        <w:widowControl/>
        <w:spacing w:before="0" w:after="0" w:line="400" w:lineRule="exact"/>
        <w:ind w:firstLine="420" w:firstLineChars="200"/>
        <w:jc w:val="both"/>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开标地点：登录政采云平台https://www.zcygov.cn/在线提交（不见面开标）</w:t>
      </w:r>
    </w:p>
    <w:p>
      <w:pPr>
        <w:pStyle w:val="4"/>
        <w:autoSpaceDE/>
        <w:autoSpaceDN/>
        <w:adjustRightInd/>
        <w:spacing w:before="0" w:line="400" w:lineRule="exact"/>
        <w:jc w:val="both"/>
        <w:rPr>
          <w:rFonts w:hint="eastAsia" w:asciiTheme="minorEastAsia" w:hAnsiTheme="minorEastAsia" w:eastAsiaTheme="minorEastAsia" w:cstheme="minorEastAsia"/>
          <w:b w:val="0"/>
          <w:color w:val="000000" w:themeColor="text1"/>
          <w:sz w:val="21"/>
          <w:szCs w:val="21"/>
          <w14:textFill>
            <w14:solidFill>
              <w14:schemeClr w14:val="tx1"/>
            </w14:solidFill>
          </w14:textFill>
        </w:rPr>
      </w:pPr>
      <w:bookmarkStart w:id="223" w:name="_Toc35393625"/>
      <w:bookmarkStart w:id="224" w:name="_Toc28359084"/>
      <w:bookmarkStart w:id="225" w:name="_Toc28359007"/>
      <w:bookmarkStart w:id="226" w:name="_Toc35393794"/>
      <w:r>
        <w:rPr>
          <w:rFonts w:hint="eastAsia" w:asciiTheme="minorEastAsia" w:hAnsiTheme="minorEastAsia" w:eastAsiaTheme="minorEastAsia" w:cstheme="minorEastAsia"/>
          <w:b w:val="0"/>
          <w:color w:val="000000" w:themeColor="text1"/>
          <w:sz w:val="21"/>
          <w:szCs w:val="21"/>
          <w14:textFill>
            <w14:solidFill>
              <w14:schemeClr w14:val="tx1"/>
            </w14:solidFill>
          </w14:textFill>
        </w:rPr>
        <w:t>五、公告期限</w:t>
      </w:r>
      <w:bookmarkEnd w:id="223"/>
      <w:bookmarkEnd w:id="224"/>
      <w:bookmarkEnd w:id="225"/>
      <w:bookmarkEnd w:id="226"/>
    </w:p>
    <w:p>
      <w:pPr>
        <w:spacing w:line="400" w:lineRule="exact"/>
        <w:ind w:firstLine="420" w:firstLineChars="200"/>
        <w:rPr>
          <w:rFonts w:ascii="仿宋" w:hAnsi="仿宋" w:eastAsia="仿宋" w:cs="宋体"/>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自本公告发布之日起5个工作日</w:t>
      </w:r>
      <w:r>
        <w:rPr>
          <w:rFonts w:hint="eastAsia" w:ascii="仿宋" w:hAnsi="仿宋" w:eastAsia="仿宋" w:cs="宋体"/>
          <w:color w:val="000000" w:themeColor="text1"/>
          <w:kern w:val="0"/>
          <w:sz w:val="28"/>
          <w:szCs w:val="28"/>
          <w14:textFill>
            <w14:solidFill>
              <w14:schemeClr w14:val="tx1"/>
            </w14:solidFill>
          </w14:textFill>
        </w:rPr>
        <w:t>。</w:t>
      </w:r>
    </w:p>
    <w:p>
      <w:pPr>
        <w:pStyle w:val="4"/>
        <w:autoSpaceDE/>
        <w:autoSpaceDN/>
        <w:adjustRightInd/>
        <w:spacing w:before="0" w:line="400" w:lineRule="exact"/>
        <w:jc w:val="both"/>
        <w:rPr>
          <w:rFonts w:ascii="黑体" w:hAnsi="黑体" w:cs="宋体"/>
          <w:b w:val="0"/>
          <w:color w:val="000000" w:themeColor="text1"/>
          <w:sz w:val="28"/>
          <w:szCs w:val="28"/>
          <w14:textFill>
            <w14:solidFill>
              <w14:schemeClr w14:val="tx1"/>
            </w14:solidFill>
          </w14:textFill>
        </w:rPr>
      </w:pPr>
      <w:bookmarkStart w:id="227" w:name="_Toc35393795"/>
      <w:bookmarkStart w:id="228" w:name="_Toc35393626"/>
      <w:r>
        <w:rPr>
          <w:rFonts w:hint="eastAsia" w:ascii="黑体" w:hAnsi="黑体" w:cs="宋体"/>
          <w:b w:val="0"/>
          <w:color w:val="000000" w:themeColor="text1"/>
          <w:sz w:val="28"/>
          <w:szCs w:val="28"/>
          <w14:textFill>
            <w14:solidFill>
              <w14:schemeClr w14:val="tx1"/>
            </w14:solidFill>
          </w14:textFill>
        </w:rPr>
        <w:t>六、其他补充事宜</w:t>
      </w:r>
      <w:bookmarkEnd w:id="227"/>
      <w:bookmarkEnd w:id="228"/>
    </w:p>
    <w:p>
      <w:pPr>
        <w:pStyle w:val="20"/>
        <w:spacing w:before="75" w:beforeAutospacing="0" w:after="75" w:afterAutospacing="0" w:line="360" w:lineRule="atLeast"/>
        <w:ind w:firstLine="420" w:firstLineChars="200"/>
        <w:rPr>
          <w:rFonts w:hint="eastAsia" w:ascii="宋体" w:hAnsi="宋体" w:eastAsia="宋体" w:cs="宋体"/>
          <w:color w:val="000000"/>
          <w:sz w:val="21"/>
          <w:szCs w:val="21"/>
        </w:rPr>
      </w:pPr>
      <w:bookmarkStart w:id="229" w:name="_Toc28359085"/>
      <w:bookmarkStart w:id="230" w:name="_Toc35393627"/>
      <w:bookmarkStart w:id="231" w:name="_Toc28359008"/>
      <w:bookmarkStart w:id="232" w:name="_Toc35393796"/>
      <w:r>
        <w:rPr>
          <w:rFonts w:hint="eastAsia" w:ascii="宋体" w:hAnsi="宋体" w:eastAsia="宋体" w:cs="宋体"/>
          <w:sz w:val="21"/>
          <w:szCs w:val="21"/>
        </w:rPr>
        <w:t>1.本项目实行网上投标，采用电子投标文件(供应商须使用CA加密设备通过新疆政采云电子投标客户端制作投标文件)。若供应商参与投标，自行承担投标一切费用</w:t>
      </w:r>
      <w:r>
        <w:rPr>
          <w:rFonts w:hint="eastAsia" w:ascii="宋体" w:hAnsi="宋体" w:eastAsia="宋体" w:cs="宋体"/>
          <w:sz w:val="21"/>
          <w:szCs w:val="21"/>
          <w:lang w:eastAsia="zh-CN"/>
        </w:rPr>
        <w:t>（政采云后台联系电话：）</w:t>
      </w:r>
      <w:r>
        <w:rPr>
          <w:rFonts w:hint="eastAsia" w:ascii="宋体" w:hAnsi="宋体" w:eastAsia="宋体" w:cs="宋体"/>
          <w:sz w:val="21"/>
          <w:szCs w:val="21"/>
        </w:rPr>
        <w:t>。</w:t>
      </w:r>
      <w:r>
        <w:rPr>
          <w:rFonts w:hint="eastAsia" w:ascii="宋体" w:hAnsi="宋体" w:eastAsia="宋体" w:cs="宋体"/>
          <w:sz w:val="21"/>
          <w:szCs w:val="21"/>
        </w:rPr>
        <w:br w:type="textWrapping"/>
      </w:r>
      <w:r>
        <w:rPr>
          <w:rFonts w:hint="eastAsia" w:ascii="宋体" w:hAnsi="宋体" w:eastAsia="宋体" w:cs="宋体"/>
          <w:sz w:val="21"/>
          <w:szCs w:val="21"/>
        </w:rPr>
        <w:t xml:space="preserve">  2.各供应商应在开标前应确保成为新疆政府采购网正式注册入库供应商，并完成CA数字证书申领。因未注册入库、未办理CA数字证书等原因造成无法投标或投标失败等后果由供应商自行承担。</w:t>
      </w:r>
      <w:r>
        <w:rPr>
          <w:rFonts w:hint="eastAsia" w:ascii="宋体" w:hAnsi="宋体" w:eastAsia="宋体" w:cs="宋体"/>
          <w:sz w:val="21"/>
          <w:szCs w:val="21"/>
        </w:rPr>
        <w:br w:type="textWrapping"/>
      </w:r>
      <w:r>
        <w:rPr>
          <w:rFonts w:hint="eastAsia" w:ascii="宋体" w:hAnsi="宋体" w:eastAsia="宋体" w:cs="宋体"/>
          <w:sz w:val="21"/>
          <w:szCs w:val="21"/>
        </w:rPr>
        <w:t xml:space="preserve">  3.供应商将政采云电子交易客户端下载、安装完成后，可通过账号密码或CA登录客户端进行投标文件制作。在使用新疆政采云投标客户端时，建议使用WIN7+64位及以上操作系统。</w:t>
      </w:r>
      <w:r>
        <w:rPr>
          <w:rFonts w:hint="eastAsia" w:ascii="宋体" w:hAnsi="宋体" w:eastAsia="宋体" w:cs="宋体"/>
          <w:sz w:val="21"/>
          <w:szCs w:val="21"/>
        </w:rPr>
        <w:br w:type="textWrapping"/>
      </w:r>
      <w:r>
        <w:rPr>
          <w:rFonts w:hint="eastAsia" w:ascii="宋体" w:hAnsi="宋体" w:eastAsia="宋体" w:cs="宋体"/>
          <w:sz w:val="21"/>
          <w:szCs w:val="21"/>
        </w:rPr>
        <w:t xml:space="preserve">  4.供应商在开标时须使用制作加密电子投标文件所使用的CA锁及电脑，电脑须提前配置好浏览器（建议使用360浏览器兼容版或谷歌浏览器），以便开标时解锁。</w:t>
      </w:r>
      <w:r>
        <w:rPr>
          <w:rFonts w:hint="eastAsia" w:ascii="宋体" w:hAnsi="宋体" w:eastAsia="宋体" w:cs="宋体"/>
          <w:sz w:val="21"/>
          <w:szCs w:val="21"/>
        </w:rPr>
        <w:br w:type="textWrapping"/>
      </w:r>
      <w:r>
        <w:rPr>
          <w:rFonts w:hint="eastAsia" w:ascii="宋体" w:hAnsi="宋体" w:eastAsia="宋体" w:cs="宋体"/>
          <w:sz w:val="21"/>
          <w:szCs w:val="21"/>
        </w:rPr>
        <w:t xml:space="preserve">  5.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钉钉群及政采云在线客服获取服务支持。供应商钉钉群号：政采云新疆供应商服务十群：33132402、十一群：30213207（如已加入1-9群，无需重复加入，十一个群联动直播），钉钉工具软件具有回放功能，直播培训结束后可在钉钉群中回放观看学习。  </w:t>
      </w:r>
      <w:r>
        <w:rPr>
          <w:rFonts w:hint="eastAsia" w:ascii="宋体" w:hAnsi="宋体" w:eastAsia="宋体" w:cs="宋体"/>
          <w:sz w:val="21"/>
          <w:szCs w:val="21"/>
        </w:rPr>
        <w:br w:type="textWrapping"/>
      </w:r>
      <w:r>
        <w:rPr>
          <w:rStyle w:val="42"/>
          <w:rFonts w:hint="eastAsia" w:ascii="宋体" w:hAnsi="宋体" w:eastAsia="宋体" w:cs="宋体"/>
          <w:color w:val="000000"/>
          <w:sz w:val="21"/>
          <w:szCs w:val="21"/>
        </w:rPr>
        <w:t>特别提示：</w:t>
      </w:r>
      <w:r>
        <w:rPr>
          <w:rFonts w:hint="eastAsia" w:ascii="宋体" w:hAnsi="宋体" w:eastAsia="宋体" w:cs="宋体"/>
          <w:color w:val="000000"/>
          <w:sz w:val="21"/>
          <w:szCs w:val="21"/>
        </w:rPr>
        <w:br w:type="textWrapping"/>
      </w:r>
      <w:r>
        <w:rPr>
          <w:rFonts w:hint="eastAsia" w:ascii="宋体" w:hAnsi="宋体" w:eastAsia="宋体" w:cs="宋体"/>
          <w:sz w:val="21"/>
          <w:szCs w:val="21"/>
        </w:rPr>
        <w:t>1、超过200万元的货物和服务采购项目、超过400万元的工程采购项目中适宜由中小企业提供的，预留该部分采购项目预算总额的40%以上专门面向中小企业采购，其中预留给小微企业的比例不低于60%。</w:t>
      </w:r>
      <w:r>
        <w:rPr>
          <w:rFonts w:hint="eastAsia" w:ascii="宋体" w:hAnsi="宋体" w:eastAsia="宋体" w:cs="宋体"/>
          <w:color w:val="000000"/>
          <w:sz w:val="21"/>
          <w:szCs w:val="21"/>
        </w:rPr>
        <w:br w:type="textWrapping"/>
      </w:r>
      <w:r>
        <w:rPr>
          <w:rFonts w:hint="eastAsia" w:ascii="宋体" w:hAnsi="宋体" w:eastAsia="宋体" w:cs="宋体"/>
          <w:sz w:val="21"/>
          <w:szCs w:val="21"/>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r>
        <w:rPr>
          <w:rFonts w:hint="eastAsia" w:ascii="宋体" w:hAnsi="宋体" w:eastAsia="宋体" w:cs="宋体"/>
          <w:color w:val="000000"/>
          <w:sz w:val="21"/>
          <w:szCs w:val="21"/>
        </w:rPr>
        <w:br w:type="textWrapping"/>
      </w:r>
      <w:r>
        <w:rPr>
          <w:rFonts w:hint="eastAsia" w:ascii="宋体" w:hAnsi="宋体" w:eastAsia="宋体" w:cs="宋体"/>
          <w:sz w:val="21"/>
          <w:szCs w:val="21"/>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autoSpaceDE/>
        <w:autoSpaceDN/>
        <w:adjustRightInd/>
        <w:spacing w:before="0" w:line="400" w:lineRule="exact"/>
        <w:jc w:val="both"/>
        <w:rPr>
          <w:rFonts w:ascii="黑体" w:hAnsi="黑体" w:cs="宋体"/>
          <w:b w:val="0"/>
          <w:color w:val="000000" w:themeColor="text1"/>
          <w:sz w:val="28"/>
          <w:szCs w:val="28"/>
          <w14:textFill>
            <w14:solidFill>
              <w14:schemeClr w14:val="tx1"/>
            </w14:solidFill>
          </w14:textFill>
        </w:rPr>
      </w:pPr>
      <w:r>
        <w:rPr>
          <w:rFonts w:hint="eastAsia" w:ascii="黑体" w:hAnsi="黑体" w:cs="宋体"/>
          <w:b w:val="0"/>
          <w:color w:val="000000" w:themeColor="text1"/>
          <w:sz w:val="28"/>
          <w:szCs w:val="28"/>
          <w14:textFill>
            <w14:solidFill>
              <w14:schemeClr w14:val="tx1"/>
            </w14:solidFill>
          </w14:textFill>
        </w:rPr>
        <w:t>七、对本次招标提出询问，请按</w:t>
      </w:r>
      <w:r>
        <w:rPr>
          <w:rFonts w:ascii="黑体" w:hAnsi="黑体" w:cs="宋体"/>
          <w:b w:val="0"/>
          <w:color w:val="000000" w:themeColor="text1"/>
          <w:sz w:val="28"/>
          <w:szCs w:val="28"/>
          <w14:textFill>
            <w14:solidFill>
              <w14:schemeClr w14:val="tx1"/>
            </w14:solidFill>
          </w14:textFill>
        </w:rPr>
        <w:t>以下方式</w:t>
      </w:r>
      <w:r>
        <w:rPr>
          <w:rFonts w:hint="eastAsia" w:ascii="黑体" w:hAnsi="黑体" w:cs="宋体"/>
          <w:b w:val="0"/>
          <w:color w:val="000000" w:themeColor="text1"/>
          <w:sz w:val="28"/>
          <w:szCs w:val="28"/>
          <w14:textFill>
            <w14:solidFill>
              <w14:schemeClr w14:val="tx1"/>
            </w14:solidFill>
          </w14:textFill>
        </w:rPr>
        <w:t>联系。</w:t>
      </w:r>
      <w:bookmarkEnd w:id="229"/>
      <w:bookmarkEnd w:id="230"/>
      <w:bookmarkEnd w:id="231"/>
      <w:bookmarkEnd w:id="232"/>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1.采购人信息</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名       称：疏勒县农业农村局</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联   系  人：贝丽柯孜·阿西木     </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 系 电 话：15894025007</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2.采购代理机构信息</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名       称：新疆福鑫建设项目管理有限公司</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       址：阿克陶县乐陶苑西四号2楼</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联   系  人：贾凤琴       </w:t>
      </w:r>
    </w:p>
    <w:p>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 系 电 话：18099986683　</w:t>
      </w:r>
    </w:p>
    <w:p>
      <w:pPr>
        <w:spacing w:line="400" w:lineRule="exact"/>
        <w:ind w:firstLine="560" w:firstLineChars="200"/>
        <w:rPr>
          <w:rFonts w:ascii="仿宋" w:hAnsi="仿宋" w:eastAsia="仿宋" w:cs="宋体"/>
          <w:color w:val="000000" w:themeColor="text1"/>
          <w:kern w:val="0"/>
          <w:sz w:val="28"/>
          <w:szCs w:val="28"/>
          <w14:textFill>
            <w14:solidFill>
              <w14:schemeClr w14:val="tx1"/>
            </w14:solidFill>
          </w14:textFill>
        </w:rPr>
      </w:pPr>
    </w:p>
    <w:p>
      <w:pPr>
        <w:pStyle w:val="3"/>
        <w:tabs>
          <w:tab w:val="left" w:pos="0"/>
        </w:tabs>
        <w:spacing w:before="0" w:after="0" w:line="240" w:lineRule="atLeast"/>
        <w:jc w:val="both"/>
        <w:rPr>
          <w:rFonts w:ascii="仿宋_GB2312" w:eastAsia="仿宋_GB2312"/>
          <w:color w:val="000000" w:themeColor="text1"/>
          <w:sz w:val="24"/>
          <w14:textFill>
            <w14:solidFill>
              <w14:schemeClr w14:val="tx1"/>
            </w14:solidFill>
          </w14:textFill>
        </w:rPr>
      </w:pPr>
    </w:p>
    <w:bookmarkEnd w:id="209"/>
    <w:p>
      <w:pPr>
        <w:pStyle w:val="3"/>
        <w:tabs>
          <w:tab w:val="left" w:pos="0"/>
        </w:tabs>
        <w:spacing w:before="0" w:after="0" w:line="240" w:lineRule="atLeast"/>
        <w:rPr>
          <w:rFonts w:ascii="仿宋_GB2312" w:eastAsia="仿宋_GB2312"/>
          <w:b w:val="0"/>
          <w:color w:val="000000" w:themeColor="text1"/>
          <w:szCs w:val="32"/>
          <w14:textFill>
            <w14:solidFill>
              <w14:schemeClr w14:val="tx1"/>
            </w14:solidFill>
          </w14:textFill>
        </w:rPr>
      </w:pPr>
      <w:r>
        <w:rPr>
          <w:color w:val="000000" w:themeColor="text1"/>
          <w:sz w:val="24"/>
          <w14:textFill>
            <w14:solidFill>
              <w14:schemeClr w14:val="tx1"/>
            </w14:solidFill>
          </w14:textFill>
        </w:rPr>
        <w:br w:type="page"/>
      </w:r>
      <w:bookmarkStart w:id="233" w:name="_Toc518923125"/>
      <w:bookmarkStart w:id="234" w:name="_Toc507399903"/>
      <w:bookmarkStart w:id="235" w:name="_Toc216582823"/>
      <w:bookmarkStart w:id="236" w:name="_Toc94108818"/>
      <w:r>
        <w:rPr>
          <w:rFonts w:hint="eastAsia" w:ascii="仿宋_GB2312" w:eastAsia="仿宋_GB2312"/>
          <w:color w:val="000000" w:themeColor="text1"/>
          <w14:textFill>
            <w14:solidFill>
              <w14:schemeClr w14:val="tx1"/>
            </w14:solidFill>
          </w14:textFill>
        </w:rPr>
        <w:t>第4章</w:t>
      </w:r>
      <w:r>
        <w:rPr>
          <w:rFonts w:hint="eastAsia"/>
          <w:color w:val="000000" w:themeColor="text1"/>
          <w:sz w:val="24"/>
          <w14:textFill>
            <w14:solidFill>
              <w14:schemeClr w14:val="tx1"/>
            </w14:solidFill>
          </w14:textFill>
        </w:rPr>
        <w:t xml:space="preserve">  </w:t>
      </w:r>
      <w:r>
        <w:rPr>
          <w:rFonts w:hint="eastAsia" w:ascii="仿宋_GB2312" w:eastAsia="仿宋_GB2312"/>
          <w:color w:val="000000" w:themeColor="text1"/>
          <w14:textFill>
            <w14:solidFill>
              <w14:schemeClr w14:val="tx1"/>
            </w14:solidFill>
          </w14:textFill>
        </w:rPr>
        <w:t>投标人须知资料表</w:t>
      </w:r>
      <w:bookmarkEnd w:id="233"/>
      <w:bookmarkEnd w:id="234"/>
      <w:bookmarkEnd w:id="235"/>
      <w:bookmarkEnd w:id="236"/>
    </w:p>
    <w:bookmarkEnd w:id="210"/>
    <w:p>
      <w:pPr>
        <w:spacing w:line="240" w:lineRule="atLeast"/>
        <w:ind w:left="1080" w:leftChars="257" w:hanging="540"/>
        <w:rPr>
          <w:rFonts w:ascii="仿宋_GB2312" w:eastAsia="仿宋_GB2312"/>
          <w:color w:val="000000" w:themeColor="text1"/>
          <w:sz w:val="24"/>
          <w14:textFill>
            <w14:solidFill>
              <w14:schemeClr w14:val="tx1"/>
            </w14:solidFill>
          </w14:textFill>
        </w:rPr>
      </w:pPr>
    </w:p>
    <w:p>
      <w:pPr>
        <w:keepNext w:val="0"/>
        <w:keepLines w:val="0"/>
        <w:pageBreakBefore w:val="0"/>
        <w:widowControl w:val="0"/>
        <w:kinsoku/>
        <w:wordWrap/>
        <w:overflowPunct/>
        <w:topLinePunct w:val="0"/>
        <w:bidi w:val="0"/>
        <w:snapToGrid/>
        <w:spacing w:line="360" w:lineRule="auto"/>
        <w:ind w:firstLine="360" w:firstLineChars="15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本表是本招标项目的具体资料，是对投标人须知的具体补充和修改，如有矛盾，应</w:t>
      </w:r>
      <w:r>
        <w:rPr>
          <w:rFonts w:hint="eastAsia" w:asciiTheme="minorEastAsia" w:hAnsiTheme="minorEastAsia" w:eastAsiaTheme="minorEastAsia" w:cstheme="minorEastAsia"/>
          <w:b/>
          <w:color w:val="000000" w:themeColor="text1"/>
          <w:sz w:val="24"/>
          <w:szCs w:val="24"/>
          <w14:textFill>
            <w14:solidFill>
              <w14:schemeClr w14:val="tx1"/>
            </w14:solidFill>
          </w14:textFill>
        </w:rPr>
        <w:t>以本资料表为准</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bl>
      <w:tblPr>
        <w:tblStyle w:val="26"/>
        <w:tblW w:w="870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72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条款号</w:t>
            </w:r>
          </w:p>
        </w:tc>
        <w:tc>
          <w:tcPr>
            <w:tcW w:w="7237" w:type="dxa"/>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w:t>
            </w:r>
          </w:p>
        </w:tc>
        <w:tc>
          <w:tcPr>
            <w:tcW w:w="7237" w:type="dxa"/>
            <w:vAlign w:val="center"/>
          </w:tcPr>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疏勒县农业农村局</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地  址：</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疏勒</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县</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电  话：</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15894025007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w:t>
            </w:r>
          </w:p>
        </w:tc>
        <w:tc>
          <w:tcPr>
            <w:tcW w:w="7237" w:type="dxa"/>
            <w:vAlign w:val="center"/>
          </w:tcPr>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新疆福鑫建设项目管理有限公司</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业务联系人：</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贾凤琴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电话：</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18099986683</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468" w:type="dxa"/>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1.3.4</w:t>
            </w:r>
          </w:p>
        </w:tc>
        <w:tc>
          <w:tcPr>
            <w:tcW w:w="7237" w:type="dxa"/>
            <w:vAlign w:val="center"/>
          </w:tcPr>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2.落实政府采购政策需满足的资格要求：无</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（1）合格三证合一营业执照（复印件加盖公章）；</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（2）法人本人投标的需提供法人身份证原件；被授权委托人需提供法人授权委托书原件、法人身份证复印件及被授权委托人身份证原件；</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（3）2021年度经会计事务所出具财务审计报告；（新成立的公司须提供近一个月的银行资信证明）（复印件加盖公章）；</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（4）依法缴纳近三个月的社会保险社保缴纳凭证；依法缴纳近三个月的税收良好记录证明；</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（5）参加本次招标项目的投标人，在“信用中国”网（http://www.creditchina.gov.cn）、中国政府采购网（http://www.ccgp.gov.cn）、国家企业信用信息公示系(http://www.gsxt.gov.cn)等无不良行为记录</w:t>
            </w:r>
            <w:r>
              <w:rPr>
                <w:rFonts w:hint="eastAsia" w:asciiTheme="minorEastAsia" w:hAnsiTheme="minorEastAsia" w:eastAsiaTheme="minorEastAsia" w:cstheme="minorEastAsia"/>
                <w:sz w:val="24"/>
                <w:szCs w:val="24"/>
                <w:lang w:eastAsia="zh-CN"/>
              </w:rPr>
              <w:t>截图加盖公章</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（6）培训机构具有办学许可证明或相关认证；</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（7）提供针对本次项目《反商业贿赂承诺书》；</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提供本单位在参加政府采购活动中前三年内无重大违法记录的承诺声明函；</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本项目不接受联合体投标；</w:t>
            </w:r>
          </w:p>
          <w:p>
            <w:pPr>
              <w:pStyle w:val="7"/>
              <w:ind w:left="0" w:leftChars="0" w:firstLine="0" w:firstLineChars="0"/>
              <w:rPr>
                <w:rFonts w:hint="eastAsia" w:eastAsiaTheme="minorEastAsia"/>
                <w:lang w:eastAsia="zh-CN"/>
              </w:rPr>
            </w:pPr>
            <w:r>
              <w:rPr>
                <w:rFonts w:hint="eastAsia" w:asciiTheme="minorEastAsia" w:hAnsiTheme="minorEastAsia" w:eastAsiaTheme="minorEastAsia" w:cstheme="minorEastAsia"/>
                <w:kern w:val="2"/>
                <w:sz w:val="24"/>
                <w:szCs w:val="24"/>
                <w:lang w:val="en-US" w:eastAsia="zh-CN" w:bidi="ar-SA"/>
              </w:rPr>
              <w:t>（10）投标保证金缴纳凭证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1.3.5</w:t>
            </w:r>
          </w:p>
        </w:tc>
        <w:tc>
          <w:tcPr>
            <w:tcW w:w="7237" w:type="dxa"/>
            <w:vAlign w:val="center"/>
          </w:tcPr>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是否为专门面向中小企业采购：</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是</w:t>
            </w:r>
            <w:r>
              <w:rPr>
                <w:rFonts w:hint="eastAsia" w:asciiTheme="minorEastAsia" w:hAnsiTheme="minorEastAsia" w:eastAsiaTheme="minorEastAsia" w:cstheme="minorEastAsia"/>
                <w:i/>
                <w:color w:val="000000" w:themeColor="text1"/>
                <w:sz w:val="24"/>
                <w:szCs w:val="24"/>
                <w14:textFill>
                  <w14:solidFill>
                    <w14:schemeClr w14:val="tx1"/>
                  </w14:solidFill>
                </w14:textFill>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w:t>
            </w:r>
          </w:p>
        </w:tc>
        <w:tc>
          <w:tcPr>
            <w:tcW w:w="7237" w:type="dxa"/>
            <w:vAlign w:val="center"/>
          </w:tcPr>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是否允许联合体投标：</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否</w:t>
            </w:r>
            <w:r>
              <w:rPr>
                <w:rFonts w:hint="eastAsia" w:asciiTheme="minorEastAsia" w:hAnsiTheme="minorEastAsia" w:eastAsiaTheme="minorEastAsia" w:cstheme="minorEastAsia"/>
                <w:i/>
                <w:color w:val="000000" w:themeColor="text1"/>
                <w:sz w:val="24"/>
                <w:szCs w:val="24"/>
                <w14:textFill>
                  <w14:solidFill>
                    <w14:schemeClr w14:val="tx1"/>
                  </w14:solidFill>
                </w14:textFill>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2.2</w:t>
            </w:r>
          </w:p>
        </w:tc>
        <w:tc>
          <w:tcPr>
            <w:tcW w:w="7237" w:type="dxa"/>
            <w:vAlign w:val="center"/>
          </w:tcPr>
          <w:p>
            <w:pPr>
              <w:pStyle w:val="7"/>
              <w:keepNext w:val="0"/>
              <w:keepLines w:val="0"/>
              <w:pageBreakBefore w:val="0"/>
              <w:widowControl w:val="0"/>
              <w:kinsoku/>
              <w:wordWrap/>
              <w:overflowPunct/>
              <w:topLinePunct w:val="0"/>
              <w:bidi w:val="0"/>
              <w:snapToGrid/>
              <w:spacing w:line="360" w:lineRule="auto"/>
              <w:ind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本项目预算金额</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3600000</w:t>
            </w:r>
            <w:r>
              <w:rPr>
                <w:rFonts w:hint="eastAsia" w:asciiTheme="minorEastAsia" w:hAnsiTheme="minorEastAsia" w:eastAsiaTheme="minorEastAsia" w:cstheme="minorEastAsia"/>
                <w:sz w:val="24"/>
                <w:szCs w:val="24"/>
              </w:rPr>
              <w:t xml:space="preserve"> 元（</w:t>
            </w:r>
            <w:r>
              <w:rPr>
                <w:rFonts w:hint="eastAsia" w:asciiTheme="minorEastAsia" w:hAnsiTheme="minorEastAsia" w:eastAsiaTheme="minorEastAsia" w:cstheme="minorEastAsia"/>
                <w:sz w:val="24"/>
                <w:szCs w:val="24"/>
                <w:lang w:eastAsia="zh-CN"/>
              </w:rPr>
              <w:t>叁佰陆拾万元整</w:t>
            </w:r>
            <w:r>
              <w:rPr>
                <w:rFonts w:hint="eastAsia" w:asciiTheme="minorEastAsia" w:hAnsiTheme="minorEastAsia" w:eastAsiaTheme="minorEastAsia" w:cstheme="minorEastAsia"/>
                <w:sz w:val="24"/>
                <w:szCs w:val="24"/>
              </w:rPr>
              <w:t>）</w:t>
            </w:r>
          </w:p>
          <w:p>
            <w:pPr>
              <w:pStyle w:val="7"/>
              <w:keepNext w:val="0"/>
              <w:keepLines w:val="0"/>
              <w:pageBreakBefore w:val="0"/>
              <w:widowControl w:val="0"/>
              <w:kinsoku/>
              <w:wordWrap/>
              <w:overflowPunct/>
              <w:topLinePunct w:val="0"/>
              <w:bidi w:val="0"/>
              <w:snapToGrid/>
              <w:spacing w:line="360" w:lineRule="auto"/>
              <w:ind w:firstLine="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最高限价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3600000</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lang w:eastAsia="zh-CN"/>
              </w:rPr>
              <w:t>叁佰陆拾万元整</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sz w:val="24"/>
                <w:szCs w:val="24"/>
              </w:rPr>
              <w:t>本项目预算价为最高限价，投标人报价超过最高限价，其报价无效。</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w:t>
            </w:r>
          </w:p>
        </w:tc>
        <w:tc>
          <w:tcPr>
            <w:tcW w:w="7237" w:type="dxa"/>
            <w:vAlign w:val="center"/>
          </w:tcPr>
          <w:p>
            <w:pPr>
              <w:keepNext w:val="0"/>
              <w:keepLines w:val="0"/>
              <w:pageBreakBefore w:val="0"/>
              <w:widowControl w:val="0"/>
              <w:kinsoku/>
              <w:wordWrap/>
              <w:overflowPunct/>
              <w:topLinePunct w:val="0"/>
              <w:bidi w:val="0"/>
              <w:snapToGrid/>
              <w:spacing w:line="360" w:lineRule="auto"/>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保证金形式：□保函  ☑电汇  ☑网银 （本项目允许的其他形式） </w:t>
            </w:r>
          </w:p>
          <w:p>
            <w:pPr>
              <w:keepNext w:val="0"/>
              <w:keepLines w:val="0"/>
              <w:pageBreakBefore w:val="0"/>
              <w:widowControl w:val="0"/>
              <w:numPr>
                <w:ilvl w:val="0"/>
                <w:numId w:val="9"/>
              </w:numPr>
              <w:kinsoku/>
              <w:wordWrap/>
              <w:overflowPunct/>
              <w:topLinePunct w:val="0"/>
              <w:bidi w:val="0"/>
              <w:snapToGrid/>
              <w:spacing w:line="360" w:lineRule="auto"/>
              <w:jc w:val="left"/>
              <w:textAlignment w:val="auto"/>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保证金金额</w:t>
            </w:r>
            <w:r>
              <w:rPr>
                <w:rFonts w:hint="eastAsia" w:asciiTheme="minorEastAsia" w:hAnsiTheme="minorEastAsia" w:eastAsiaTheme="minorEastAsia" w:cstheme="minorEastAsia"/>
                <w:b/>
                <w:bCs/>
                <w:sz w:val="24"/>
                <w:szCs w:val="24"/>
                <w:u w:val="single"/>
              </w:rPr>
              <w:t>：</w:t>
            </w:r>
            <w:r>
              <w:rPr>
                <w:rFonts w:hint="eastAsia" w:asciiTheme="minorEastAsia" w:hAnsiTheme="minorEastAsia" w:eastAsiaTheme="minorEastAsia" w:cstheme="minorEastAsia"/>
                <w:b/>
                <w:bCs/>
                <w:sz w:val="24"/>
                <w:szCs w:val="24"/>
                <w:u w:val="single"/>
                <w:lang w:val="en-US" w:eastAsia="zh-CN"/>
              </w:rPr>
              <w:t>50000</w:t>
            </w:r>
            <w:r>
              <w:rPr>
                <w:rFonts w:hint="eastAsia" w:asciiTheme="minorEastAsia" w:hAnsiTheme="minorEastAsia" w:eastAsiaTheme="minorEastAsia" w:cstheme="minorEastAsia"/>
                <w:b/>
                <w:bCs/>
                <w:sz w:val="24"/>
                <w:szCs w:val="24"/>
                <w:u w:val="single"/>
              </w:rPr>
              <w:t>元（</w:t>
            </w:r>
            <w:r>
              <w:rPr>
                <w:rFonts w:hint="eastAsia" w:asciiTheme="minorEastAsia" w:hAnsiTheme="minorEastAsia" w:eastAsiaTheme="minorEastAsia" w:cstheme="minorEastAsia"/>
                <w:b/>
                <w:bCs/>
                <w:sz w:val="24"/>
                <w:szCs w:val="24"/>
                <w:u w:val="single"/>
                <w:lang w:val="en-US" w:eastAsia="zh-CN"/>
              </w:rPr>
              <w:t>大写：伍万元整</w:t>
            </w:r>
            <w:r>
              <w:rPr>
                <w:rFonts w:hint="eastAsia" w:asciiTheme="minorEastAsia" w:hAnsiTheme="minorEastAsia" w:eastAsiaTheme="minorEastAsia" w:cstheme="minorEastAsia"/>
                <w:b/>
                <w:bCs/>
                <w:sz w:val="24"/>
                <w:szCs w:val="24"/>
                <w:u w:val="single"/>
              </w:rPr>
              <w:t>）</w:t>
            </w:r>
          </w:p>
          <w:p>
            <w:pPr>
              <w:widowControl/>
              <w:spacing w:line="400" w:lineRule="exact"/>
              <w:rPr>
                <w:rFonts w:hint="eastAsia" w:ascii="宋体" w:hAnsi="宋体"/>
                <w:sz w:val="24"/>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宋体" w:hAnsi="宋体"/>
                <w:sz w:val="24"/>
              </w:rPr>
              <w:t>投标保证金交纳要求：</w:t>
            </w:r>
          </w:p>
          <w:p>
            <w:pPr>
              <w:widowControl/>
              <w:spacing w:line="400" w:lineRule="exact"/>
              <w:rPr>
                <w:rFonts w:hint="eastAsia" w:ascii="宋体" w:hAnsi="宋体"/>
                <w:sz w:val="24"/>
              </w:rPr>
            </w:pPr>
            <w:r>
              <w:rPr>
                <w:rFonts w:hint="eastAsia" w:ascii="宋体" w:hAnsi="宋体"/>
                <w:sz w:val="24"/>
              </w:rPr>
              <w:t>1、投标保证金以电汇、网银等转账形式提交的，应在投标截止前以总公司的基本账户一次性汇入指定账户（以到账时间为准，逾期不予受理），不接受现金及任何个人汇款。确认到账后，持总公司基本账户银行开户许可证原件和转账凭证原件到新疆福鑫建设项目管理有限公司财务室换取收据，开标现场持投标保证金收据原件，标书内放置收据复印件。</w:t>
            </w:r>
          </w:p>
          <w:p>
            <w:pPr>
              <w:widowControl/>
              <w:spacing w:line="400" w:lineRule="exact"/>
              <w:rPr>
                <w:rFonts w:hint="eastAsia" w:ascii="宋体" w:hAnsi="宋体"/>
                <w:sz w:val="24"/>
              </w:rPr>
            </w:pPr>
            <w:r>
              <w:rPr>
                <w:rFonts w:hint="eastAsia" w:ascii="宋体" w:hAnsi="宋体"/>
                <w:sz w:val="24"/>
              </w:rPr>
              <w:t>2、有效投标保证金成功交纳后，截止开标时间，供应商无正当理由不参加该项目投标且不递交弃标函，投标保证金不予退还。</w:t>
            </w:r>
          </w:p>
          <w:p>
            <w:pPr>
              <w:widowControl/>
              <w:spacing w:line="400" w:lineRule="exact"/>
              <w:rPr>
                <w:rFonts w:hint="eastAsia" w:ascii="宋体" w:hAnsi="宋体"/>
                <w:sz w:val="24"/>
              </w:rPr>
            </w:pPr>
            <w:r>
              <w:rPr>
                <w:rFonts w:hint="eastAsia" w:ascii="宋体" w:hAnsi="宋体"/>
                <w:sz w:val="24"/>
              </w:rPr>
              <w:t>开户行：中国农业银行阿克陶县支行营业部</w:t>
            </w:r>
          </w:p>
          <w:p>
            <w:pPr>
              <w:widowControl/>
              <w:spacing w:line="400" w:lineRule="exact"/>
              <w:rPr>
                <w:rFonts w:hint="eastAsia" w:ascii="宋体" w:hAnsi="宋体"/>
                <w:sz w:val="24"/>
              </w:rPr>
            </w:pPr>
            <w:r>
              <w:rPr>
                <w:rFonts w:hint="eastAsia" w:ascii="宋体" w:hAnsi="宋体"/>
                <w:sz w:val="24"/>
              </w:rPr>
              <w:t>行  号：103893246513</w:t>
            </w:r>
          </w:p>
          <w:p>
            <w:pPr>
              <w:widowControl/>
              <w:spacing w:line="400" w:lineRule="exact"/>
              <w:rPr>
                <w:rFonts w:hint="eastAsia" w:ascii="宋体" w:hAnsi="宋体"/>
                <w:sz w:val="24"/>
              </w:rPr>
            </w:pPr>
            <w:r>
              <w:rPr>
                <w:rFonts w:hint="eastAsia" w:ascii="宋体" w:hAnsi="宋体"/>
                <w:sz w:val="24"/>
              </w:rPr>
              <w:t>账  号：30465101040022018</w:t>
            </w:r>
          </w:p>
          <w:p>
            <w:pPr>
              <w:widowControl/>
              <w:spacing w:line="400" w:lineRule="exact"/>
              <w:rPr>
                <w:rFonts w:hint="eastAsia" w:ascii="宋体" w:hAnsi="宋体"/>
                <w:sz w:val="24"/>
              </w:rPr>
            </w:pPr>
            <w:r>
              <w:rPr>
                <w:rFonts w:hint="eastAsia" w:ascii="宋体" w:hAnsi="宋体"/>
                <w:sz w:val="24"/>
              </w:rPr>
              <w:t>开户名称：新疆福鑫建设项目管理有限公司</w:t>
            </w:r>
          </w:p>
          <w:p>
            <w:pPr>
              <w:widowControl/>
              <w:spacing w:line="400" w:lineRule="exact"/>
              <w:rPr>
                <w:rFonts w:hint="eastAsia" w:ascii="宋体" w:hAnsi="宋体"/>
                <w:sz w:val="24"/>
              </w:rPr>
            </w:pPr>
            <w:r>
              <w:rPr>
                <w:rFonts w:hint="eastAsia" w:ascii="宋体" w:hAnsi="宋体"/>
                <w:sz w:val="24"/>
              </w:rPr>
              <w:t>财务人员：秦艳风</w:t>
            </w:r>
          </w:p>
          <w:p>
            <w:pPr>
              <w:widowControl/>
              <w:spacing w:line="400" w:lineRule="exact"/>
              <w:rPr>
                <w:rFonts w:hint="eastAsia" w:ascii="宋体" w:hAnsi="宋体"/>
                <w:sz w:val="24"/>
              </w:rPr>
            </w:pPr>
            <w:r>
              <w:rPr>
                <w:rFonts w:hint="eastAsia" w:ascii="宋体" w:hAnsi="宋体"/>
                <w:sz w:val="24"/>
              </w:rPr>
              <w:t xml:space="preserve">联系电话：18809082069 </w:t>
            </w:r>
          </w:p>
          <w:p>
            <w:pPr>
              <w:widowControl/>
              <w:spacing w:line="400" w:lineRule="exact"/>
              <w:rPr>
                <w:rFonts w:hint="eastAsia" w:ascii="宋体" w:hAnsi="宋体"/>
                <w:sz w:val="24"/>
              </w:rPr>
            </w:pPr>
            <w:r>
              <w:rPr>
                <w:rFonts w:hint="eastAsia" w:ascii="宋体" w:hAnsi="宋体"/>
                <w:sz w:val="24"/>
              </w:rPr>
              <w:t>（备注：必须写清楚某某公司某某项目保证金）</w:t>
            </w:r>
          </w:p>
          <w:p>
            <w:pPr>
              <w:widowControl/>
              <w:spacing w:line="400" w:lineRule="exact"/>
              <w:rPr>
                <w:rFonts w:hint="eastAsia" w:ascii="宋体" w:hAnsi="宋体"/>
                <w:sz w:val="24"/>
              </w:rPr>
            </w:pPr>
            <w:r>
              <w:rPr>
                <w:rFonts w:hint="eastAsia" w:ascii="宋体" w:hAnsi="宋体"/>
                <w:sz w:val="24"/>
              </w:rPr>
              <w:t>投标保证金退还：</w:t>
            </w:r>
          </w:p>
          <w:p>
            <w:pPr>
              <w:widowControl/>
              <w:spacing w:line="400" w:lineRule="exact"/>
              <w:rPr>
                <w:rFonts w:hint="eastAsia" w:ascii="宋体" w:hAnsi="宋体"/>
                <w:sz w:val="24"/>
              </w:rPr>
            </w:pPr>
            <w:r>
              <w:rPr>
                <w:rFonts w:hint="eastAsia" w:ascii="宋体" w:hAnsi="宋体"/>
                <w:sz w:val="24"/>
              </w:rPr>
              <w:t>1、中标供应商持合同和票据收据5日内办理；</w:t>
            </w:r>
          </w:p>
          <w:p>
            <w:pPr>
              <w:widowControl/>
              <w:spacing w:line="400" w:lineRule="exact"/>
              <w:rPr>
                <w:rFonts w:hint="eastAsia" w:ascii="宋体" w:hAnsi="宋体"/>
                <w:sz w:val="24"/>
              </w:rPr>
            </w:pPr>
            <w:r>
              <w:rPr>
                <w:rFonts w:hint="eastAsia" w:ascii="宋体" w:hAnsi="宋体"/>
                <w:sz w:val="24"/>
              </w:rPr>
              <w:t>未中标供应商持收据5日内办理；</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宋体" w:hAnsi="宋体"/>
                <w:sz w:val="24"/>
              </w:rPr>
              <w:t>因供应商自身原因耽搁领取，超过退还时限，不承担延后退还责任。（退投标保证金时，请填写招标文件最后一页《附表：退投标保证金的函》及打款凭证盖公章，发扫描件至项目联系人邮箱：2903643354@qq.com）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13.1</w:t>
            </w:r>
          </w:p>
        </w:tc>
        <w:tc>
          <w:tcPr>
            <w:tcW w:w="7237" w:type="dxa"/>
            <w:vAlign w:val="center"/>
          </w:tcPr>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投标有效期：</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90</w:t>
            </w:r>
            <w:r>
              <w:rPr>
                <w:rFonts w:hint="eastAsia" w:asciiTheme="minorEastAsia" w:hAnsiTheme="minorEastAsia" w:eastAsiaTheme="minorEastAsia" w:cstheme="minorEastAsia"/>
                <w:color w:val="000000" w:themeColor="text1"/>
                <w:sz w:val="24"/>
                <w:szCs w:val="24"/>
                <w14:textFill>
                  <w14:solidFill>
                    <w14:schemeClr w14:val="tx1"/>
                  </w14:solidFill>
                </w14:textFill>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14.1</w:t>
            </w:r>
          </w:p>
        </w:tc>
        <w:tc>
          <w:tcPr>
            <w:tcW w:w="7237" w:type="dxa"/>
            <w:vAlign w:val="center"/>
          </w:tcPr>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b/>
                <w:bCs/>
                <w:color w:val="auto"/>
                <w:sz w:val="24"/>
                <w:szCs w:val="24"/>
              </w:rPr>
              <w:t>投标人须在投标截止时间前完成在系统上递交电子响应文件。投标人的电子响应文件是经过CA证书加密后上</w:t>
            </w:r>
            <w:bookmarkStart w:id="391" w:name="_GoBack"/>
            <w:bookmarkEnd w:id="391"/>
            <w:r>
              <w:rPr>
                <w:rFonts w:hint="eastAsia" w:asciiTheme="minorEastAsia" w:hAnsiTheme="minorEastAsia" w:eastAsiaTheme="minorEastAsia" w:cstheme="minorEastAsia"/>
                <w:b/>
                <w:bCs/>
                <w:color w:val="auto"/>
                <w:sz w:val="24"/>
                <w:szCs w:val="24"/>
              </w:rPr>
              <w:t>传提交的，任何单位或个人均无法在投标截止时间(即开标时间)之前查看或篡改，不存在泄密风险。（严格按照政采云电子投标流程制作并上传电子响应文件）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16．1</w:t>
            </w:r>
          </w:p>
        </w:tc>
        <w:tc>
          <w:tcPr>
            <w:tcW w:w="7237" w:type="dxa"/>
            <w:vAlign w:val="center"/>
          </w:tcPr>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投标截止时间：</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202</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年0</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月</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22</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日1</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1</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点 00 分</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18.1</w:t>
            </w:r>
          </w:p>
        </w:tc>
        <w:tc>
          <w:tcPr>
            <w:tcW w:w="7237" w:type="dxa"/>
            <w:vAlign w:val="center"/>
          </w:tcPr>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开标时间：202</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年0</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22</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点 00 分（北京时间）</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开标地点：</w:t>
            </w:r>
            <w:r>
              <w:rPr>
                <w:rFonts w:hint="eastAsia" w:asciiTheme="minorEastAsia" w:hAnsiTheme="minorEastAsia" w:eastAsiaTheme="minorEastAsia" w:cstheme="minorEastAsia"/>
                <w:color w:val="000000"/>
                <w:sz w:val="24"/>
                <w:szCs w:val="24"/>
                <w:lang w:val="en-US" w:eastAsia="zh-CN"/>
              </w:rPr>
              <w:t>新疆政采云平台https://www.zcygov.cn不见面开标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23.2</w:t>
            </w:r>
          </w:p>
        </w:tc>
        <w:tc>
          <w:tcPr>
            <w:tcW w:w="7237" w:type="dxa"/>
            <w:vAlign w:val="center"/>
          </w:tcPr>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i/>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评标方法：适用</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27</w:t>
            </w:r>
          </w:p>
        </w:tc>
        <w:tc>
          <w:tcPr>
            <w:tcW w:w="7237" w:type="dxa"/>
            <w:vAlign w:val="center"/>
          </w:tcPr>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推荐中标候选供应商的数量：</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27</w:t>
            </w:r>
          </w:p>
        </w:tc>
        <w:tc>
          <w:tcPr>
            <w:tcW w:w="7237" w:type="dxa"/>
            <w:vAlign w:val="center"/>
          </w:tcPr>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招标人是否委托评标委员会直接确定中标人：</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否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i/>
                <w:color w:val="000000" w:themeColor="text1"/>
                <w:sz w:val="24"/>
                <w:szCs w:val="24"/>
                <w14:textFill>
                  <w14:solidFill>
                    <w14:schemeClr w14:val="tx1"/>
                  </w14:solidFill>
                </w14:textFill>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31.1</w:t>
            </w:r>
          </w:p>
        </w:tc>
        <w:tc>
          <w:tcPr>
            <w:tcW w:w="7237" w:type="dxa"/>
            <w:vAlign w:val="center"/>
          </w:tcPr>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履约保证金金额：合同总价的</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具体以签订合同为主）</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履约保证金形式：</w:t>
            </w:r>
            <w:bookmarkStart w:id="237" w:name="_Hlk22725541"/>
            <w:r>
              <w:rPr>
                <w:rFonts w:hint="eastAsia" w:asciiTheme="minorEastAsia" w:hAnsiTheme="minorEastAsia" w:eastAsiaTheme="minorEastAsia" w:cstheme="minorEastAsia"/>
                <w:color w:val="000000" w:themeColor="text1"/>
                <w:sz w:val="24"/>
                <w:szCs w:val="24"/>
                <w14:textFill>
                  <w14:solidFill>
                    <w14:schemeClr w14:val="tx1"/>
                  </w14:solidFill>
                </w14:textFill>
              </w:rPr>
              <w:t>电汇或企业账户网银汇款</w:t>
            </w:r>
            <w:bookmarkEnd w:id="237"/>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提交履约保证金的时间：在中标通知书发出后3日历日内。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keepNext w:val="0"/>
              <w:keepLines w:val="0"/>
              <w:pageBreakBefore w:val="0"/>
              <w:widowControl w:val="0"/>
              <w:kinsoku/>
              <w:wordWrap/>
              <w:overflowPunct/>
              <w:topLinePunct w:val="0"/>
              <w:bidi w:val="0"/>
              <w:snapToGrid/>
              <w:spacing w:line="360" w:lineRule="auto"/>
              <w:ind w:firstLine="720" w:firstLineChars="3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32</w:t>
            </w:r>
          </w:p>
        </w:tc>
        <w:tc>
          <w:tcPr>
            <w:tcW w:w="7237" w:type="dxa"/>
            <w:vAlign w:val="center"/>
          </w:tcPr>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成交服务费：☑参照国家发改价格【2015】299号文的计算方法，由成交商支付。</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支付形式：</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w:t>
            </w:r>
          </w:p>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支付时间：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领取中标通知书时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keepNext w:val="0"/>
              <w:keepLines w:val="0"/>
              <w:pageBreakBefore w:val="0"/>
              <w:widowControl w:val="0"/>
              <w:kinsoku/>
              <w:wordWrap/>
              <w:overflowPunct/>
              <w:topLinePunct w:val="0"/>
              <w:bidi w:val="0"/>
              <w:snapToGrid/>
              <w:spacing w:line="360" w:lineRule="auto"/>
              <w:ind w:left="1080" w:leftChars="257" w:hanging="54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33.1</w:t>
            </w:r>
          </w:p>
        </w:tc>
        <w:tc>
          <w:tcPr>
            <w:tcW w:w="7237" w:type="dxa"/>
            <w:vAlign w:val="center"/>
          </w:tcPr>
          <w:p>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本项目是否属于信用担保试点范围：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否</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i/>
                <w:color w:val="000000" w:themeColor="text1"/>
                <w:sz w:val="24"/>
                <w:szCs w:val="24"/>
                <w14:textFill>
                  <w14:solidFill>
                    <w14:schemeClr w14:val="tx1"/>
                  </w14:solidFill>
                </w14:textFill>
              </w:rPr>
              <w:t>（是、否）</w:t>
            </w:r>
          </w:p>
        </w:tc>
      </w:tr>
    </w:tbl>
    <w:p>
      <w:pPr>
        <w:spacing w:line="240" w:lineRule="atLeast"/>
        <w:ind w:left="1080" w:leftChars="257" w:hanging="540"/>
        <w:rPr>
          <w:rFonts w:ascii="仿宋_GB2312" w:eastAsia="仿宋_GB2312"/>
          <w:color w:val="000000" w:themeColor="text1"/>
          <w:sz w:val="24"/>
          <w14:textFill>
            <w14:solidFill>
              <w14:schemeClr w14:val="tx1"/>
            </w14:solidFill>
          </w14:textFill>
        </w:rPr>
      </w:pPr>
    </w:p>
    <w:p>
      <w:pPr>
        <w:widowControl/>
        <w:rPr>
          <w:rFonts w:ascii="宋体" w:hAnsi="宋体" w:cs="宋体"/>
          <w:b/>
          <w:color w:val="000000" w:themeColor="text1"/>
          <w:kern w:val="0"/>
          <w:sz w:val="32"/>
          <w:szCs w:val="32"/>
          <w14:textFill>
            <w14:solidFill>
              <w14:schemeClr w14:val="tx1"/>
            </w14:solidFill>
          </w14:textFill>
        </w:rPr>
      </w:pPr>
    </w:p>
    <w:p>
      <w:pPr>
        <w:pStyle w:val="22"/>
        <w:ind w:firstLine="240"/>
        <w:rPr>
          <w:rFonts w:ascii="仿宋_GB2312" w:eastAsia="仿宋_GB2312"/>
          <w:color w:val="000000" w:themeColor="text1"/>
          <w:sz w:val="24"/>
          <w14:textFill>
            <w14:solidFill>
              <w14:schemeClr w14:val="tx1"/>
            </w14:solidFill>
          </w14:textFill>
        </w:rPr>
        <w:sectPr>
          <w:headerReference r:id="rId6" w:type="default"/>
          <w:footerReference r:id="rId7" w:type="default"/>
          <w:pgSz w:w="11907" w:h="16840"/>
          <w:pgMar w:top="1440" w:right="1800" w:bottom="1440" w:left="1800" w:header="851" w:footer="851" w:gutter="0"/>
          <w:cols w:space="720" w:num="1"/>
          <w:docGrid w:linePitch="462" w:charSpace="0"/>
        </w:sectPr>
      </w:pPr>
    </w:p>
    <w:p>
      <w:pPr>
        <w:widowControl/>
        <w:jc w:val="center"/>
        <w:rPr>
          <w:rFonts w:ascii="宋体" w:hAnsi="宋体" w:cs="宋体"/>
          <w:b/>
          <w:color w:val="000000" w:themeColor="text1"/>
          <w:kern w:val="0"/>
          <w:sz w:val="32"/>
          <w:szCs w:val="32"/>
          <w14:textFill>
            <w14:solidFill>
              <w14:schemeClr w14:val="tx1"/>
            </w14:solidFill>
          </w14:textFill>
        </w:rPr>
      </w:pPr>
      <w:r>
        <w:rPr>
          <w:rFonts w:hint="eastAsia" w:ascii="宋体" w:hAnsi="宋体" w:cs="宋体"/>
          <w:b/>
          <w:color w:val="000000" w:themeColor="text1"/>
          <w:kern w:val="0"/>
          <w:sz w:val="32"/>
          <w:szCs w:val="32"/>
          <w14:textFill>
            <w14:solidFill>
              <w14:schemeClr w14:val="tx1"/>
            </w14:solidFill>
          </w14:textFill>
        </w:rPr>
        <w:t>资格审查表</w:t>
      </w:r>
    </w:p>
    <w:p>
      <w:pPr>
        <w:pStyle w:val="22"/>
        <w:ind w:firstLine="240"/>
        <w:rPr>
          <w:rFonts w:ascii="仿宋_GB2312" w:eastAsia="仿宋_GB2312"/>
          <w:color w:val="000000" w:themeColor="text1"/>
          <w:sz w:val="24"/>
          <w14:textFill>
            <w14:solidFill>
              <w14:schemeClr w14:val="tx1"/>
            </w14:solidFill>
          </w14:textFill>
        </w:rPr>
      </w:pPr>
    </w:p>
    <w:tbl>
      <w:tblPr>
        <w:tblStyle w:val="26"/>
        <w:tblW w:w="15125"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268"/>
        <w:gridCol w:w="1615"/>
        <w:gridCol w:w="1582"/>
        <w:gridCol w:w="1246"/>
        <w:gridCol w:w="1159"/>
        <w:gridCol w:w="1268"/>
        <w:gridCol w:w="3085"/>
        <w:gridCol w:w="1372"/>
        <w:gridCol w:w="769"/>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92" w:type="dxa"/>
            <w:vMerge w:val="restart"/>
            <w:vAlign w:val="center"/>
          </w:tcPr>
          <w:p>
            <w:pPr>
              <w:widowControl/>
              <w:jc w:val="center"/>
              <w:rPr>
                <w:rFonts w:ascii="仿宋_GB2312" w:eastAsia="仿宋_GB2312"/>
                <w:color w:val="000000" w:themeColor="text1"/>
                <w:sz w:val="24"/>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投标人名称</w:t>
            </w:r>
          </w:p>
        </w:tc>
        <w:tc>
          <w:tcPr>
            <w:tcW w:w="13364" w:type="dxa"/>
            <w:gridSpan w:val="9"/>
            <w:vAlign w:val="center"/>
          </w:tcPr>
          <w:p>
            <w:pPr>
              <w:widowControl/>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审查</w:t>
            </w:r>
            <w:r>
              <w:rPr>
                <w:rFonts w:hint="eastAsia" w:ascii="宋体" w:hAnsi="宋体" w:cs="宋体"/>
                <w:color w:val="000000" w:themeColor="text1"/>
                <w:kern w:val="0"/>
                <w:sz w:val="22"/>
                <w:szCs w:val="22"/>
                <w14:textFill>
                  <w14:solidFill>
                    <w14:schemeClr w14:val="tx1"/>
                  </w14:solidFill>
                </w14:textFill>
              </w:rPr>
              <w:t>项目</w:t>
            </w:r>
          </w:p>
        </w:tc>
        <w:tc>
          <w:tcPr>
            <w:tcW w:w="769" w:type="dxa"/>
            <w:vAlign w:val="center"/>
          </w:tcPr>
          <w:p>
            <w:pPr>
              <w:widowControl/>
              <w:jc w:val="center"/>
              <w:rPr>
                <w:rFonts w:hint="eastAsia" w:ascii="宋体" w:hAnsi="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5" w:hRule="atLeast"/>
        </w:trPr>
        <w:tc>
          <w:tcPr>
            <w:tcW w:w="992" w:type="dxa"/>
            <w:vMerge w:val="continue"/>
            <w:vAlign w:val="center"/>
          </w:tcPr>
          <w:p>
            <w:pPr>
              <w:widowControl/>
              <w:jc w:val="center"/>
              <w:rPr>
                <w:rFonts w:ascii="仿宋_GB2312" w:eastAsia="仿宋_GB2312"/>
                <w:color w:val="000000" w:themeColor="text1"/>
                <w:sz w:val="24"/>
                <w14:textFill>
                  <w14:solidFill>
                    <w14:schemeClr w14:val="tx1"/>
                  </w14:solidFill>
                </w14:textFill>
              </w:rPr>
            </w:pPr>
          </w:p>
        </w:tc>
        <w:tc>
          <w:tcPr>
            <w:tcW w:w="1268" w:type="dxa"/>
            <w:vAlign w:val="center"/>
          </w:tcPr>
          <w:p>
            <w:pPr>
              <w:widowControl/>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具有合格单位三证合一营业执照（复印件加盖公章）</w:t>
            </w:r>
          </w:p>
        </w:tc>
        <w:tc>
          <w:tcPr>
            <w:tcW w:w="1615" w:type="dxa"/>
            <w:vAlign w:val="center"/>
          </w:tcPr>
          <w:p>
            <w:pPr>
              <w:widowControl/>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法定代表人身份证明书及法人身份证原件或法人授权委托书附法人身份证复印件加盖公章及授权委托人身份证原件；</w:t>
            </w:r>
          </w:p>
          <w:p>
            <w:pPr>
              <w:widowControl/>
              <w:jc w:val="center"/>
              <w:rPr>
                <w:rFonts w:ascii="仿宋_GB2312" w:eastAsia="仿宋_GB2312"/>
                <w:color w:val="000000" w:themeColor="text1"/>
                <w:sz w:val="24"/>
                <w14:textFill>
                  <w14:solidFill>
                    <w14:schemeClr w14:val="tx1"/>
                  </w14:solidFill>
                </w14:textFill>
              </w:rPr>
            </w:pPr>
          </w:p>
        </w:tc>
        <w:tc>
          <w:tcPr>
            <w:tcW w:w="1582" w:type="dxa"/>
            <w:vAlign w:val="center"/>
          </w:tcPr>
          <w:p>
            <w:pPr>
              <w:widowControl/>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2021年度经会计事务所出具财务审计报告；（新成立的公司须提供近一个月的银行资信证明）（复印件加盖公章） </w:t>
            </w:r>
          </w:p>
          <w:p>
            <w:pPr>
              <w:widowControl/>
              <w:jc w:val="center"/>
              <w:rPr>
                <w:rFonts w:ascii="仿宋_GB2312" w:eastAsia="仿宋_GB2312"/>
                <w:color w:val="000000" w:themeColor="text1"/>
                <w:sz w:val="24"/>
                <w14:textFill>
                  <w14:solidFill>
                    <w14:schemeClr w14:val="tx1"/>
                  </w14:solidFill>
                </w14:textFill>
              </w:rPr>
            </w:pPr>
          </w:p>
        </w:tc>
        <w:tc>
          <w:tcPr>
            <w:tcW w:w="1246" w:type="dxa"/>
            <w:vAlign w:val="center"/>
          </w:tcPr>
          <w:p>
            <w:pPr>
              <w:widowControl/>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依法缴纳近三个月的社会保险社保缴纳凭证；依法缴纳近三个月的税收良好记录证明；</w:t>
            </w:r>
          </w:p>
          <w:p>
            <w:pPr>
              <w:widowControl/>
              <w:jc w:val="center"/>
              <w:rPr>
                <w:rFonts w:ascii="仿宋_GB2312" w:eastAsia="仿宋_GB2312"/>
                <w:color w:val="000000" w:themeColor="text1"/>
                <w:sz w:val="24"/>
                <w14:textFill>
                  <w14:solidFill>
                    <w14:schemeClr w14:val="tx1"/>
                  </w14:solidFill>
                </w14:textFill>
              </w:rPr>
            </w:pPr>
          </w:p>
        </w:tc>
        <w:tc>
          <w:tcPr>
            <w:tcW w:w="1159" w:type="dxa"/>
            <w:vAlign w:val="center"/>
          </w:tcPr>
          <w:p>
            <w:pPr>
              <w:widowControl/>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投标单位（供应商）提供针对本次项目《反商业贿赂承诺书》；</w:t>
            </w:r>
          </w:p>
        </w:tc>
        <w:tc>
          <w:tcPr>
            <w:tcW w:w="1268" w:type="dxa"/>
            <w:vAlign w:val="center"/>
          </w:tcPr>
          <w:p>
            <w:pPr>
              <w:widowControl/>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参加政府采购活动近3年内，在经营活动中没有重大违法记录的书面声明；</w:t>
            </w:r>
          </w:p>
          <w:p>
            <w:pPr>
              <w:widowControl/>
              <w:jc w:val="center"/>
              <w:rPr>
                <w:rFonts w:ascii="仿宋_GB2312" w:eastAsia="仿宋_GB2312"/>
                <w:color w:val="000000" w:themeColor="text1"/>
                <w:sz w:val="24"/>
                <w14:textFill>
                  <w14:solidFill>
                    <w14:schemeClr w14:val="tx1"/>
                  </w14:solidFill>
                </w14:textFill>
              </w:rPr>
            </w:pPr>
          </w:p>
        </w:tc>
        <w:tc>
          <w:tcPr>
            <w:tcW w:w="3085" w:type="dxa"/>
            <w:vAlign w:val="center"/>
          </w:tcPr>
          <w:p>
            <w:pPr>
              <w:widowControl/>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lang w:val="en-US" w:eastAsia="zh-CN"/>
                <w14:textFill>
                  <w14:solidFill>
                    <w14:schemeClr w14:val="tx1"/>
                  </w14:solidFill>
                </w14:textFill>
              </w:rPr>
              <w:t>参加本次招标项目的投标人，在“信用中国”网（http://www.creditchina.gov.cn）、中国政府采购网（http://www.ccgp.gov.cn）、国家企业信用信息公示系(http://www.gsxt.gov.cn)等无不良行为记录截图加盖公章；</w:t>
            </w:r>
          </w:p>
          <w:p>
            <w:pPr>
              <w:widowControl/>
              <w:jc w:val="center"/>
              <w:rPr>
                <w:rFonts w:ascii="宋体" w:hAnsi="宋体" w:cs="宋体"/>
                <w:color w:val="000000" w:themeColor="text1"/>
                <w:sz w:val="24"/>
                <w14:textFill>
                  <w14:solidFill>
                    <w14:schemeClr w14:val="tx1"/>
                  </w14:solidFill>
                </w14:textFill>
              </w:rPr>
            </w:pPr>
          </w:p>
        </w:tc>
        <w:tc>
          <w:tcPr>
            <w:tcW w:w="1372" w:type="dxa"/>
            <w:vAlign w:val="center"/>
          </w:tcPr>
          <w:p>
            <w:pPr>
              <w:widowControl/>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培训机构具有办学许可证明或相关认证；</w:t>
            </w:r>
          </w:p>
        </w:tc>
        <w:tc>
          <w:tcPr>
            <w:tcW w:w="769" w:type="dxa"/>
            <w:vAlign w:val="center"/>
          </w:tcPr>
          <w:p>
            <w:pPr>
              <w:widowControl/>
              <w:jc w:val="center"/>
              <w:rPr>
                <w:rFonts w:ascii="宋体" w:hAnsi="宋体" w:cs="宋体"/>
                <w:i/>
                <w:iCs/>
                <w:color w:val="000000" w:themeColor="text1"/>
                <w:kern w:val="0"/>
                <w:sz w:val="22"/>
                <w:szCs w:val="22"/>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投标保证金缴纳凭证</w:t>
            </w:r>
          </w:p>
        </w:tc>
        <w:tc>
          <w:tcPr>
            <w:tcW w:w="769" w:type="dxa"/>
            <w:vAlign w:val="center"/>
          </w:tcPr>
          <w:p>
            <w:pPr>
              <w:widowControl/>
              <w:jc w:val="center"/>
              <w:rPr>
                <w:rFonts w:ascii="宋体" w:hAnsi="宋体" w:cs="宋体"/>
                <w:i/>
                <w:iCs/>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92" w:type="dxa"/>
            <w:vAlign w:val="center"/>
          </w:tcPr>
          <w:p>
            <w:pPr>
              <w:widowControl/>
              <w:jc w:val="center"/>
              <w:rPr>
                <w:rFonts w:ascii="仿宋_GB2312" w:eastAsia="仿宋_GB2312"/>
                <w:color w:val="000000" w:themeColor="text1"/>
                <w:sz w:val="24"/>
                <w14:textFill>
                  <w14:solidFill>
                    <w14:schemeClr w14:val="tx1"/>
                  </w14:solidFill>
                </w14:textFill>
              </w:rPr>
            </w:pPr>
          </w:p>
        </w:tc>
        <w:tc>
          <w:tcPr>
            <w:tcW w:w="1268" w:type="dxa"/>
            <w:vAlign w:val="center"/>
          </w:tcPr>
          <w:p>
            <w:pPr>
              <w:widowControl/>
              <w:jc w:val="center"/>
              <w:rPr>
                <w:rFonts w:hint="eastAsia" w:ascii="仿宋_GB2312" w:eastAsia="仿宋_GB2312"/>
                <w:color w:val="000000" w:themeColor="text1"/>
                <w:sz w:val="24"/>
                <w14:textFill>
                  <w14:solidFill>
                    <w14:schemeClr w14:val="tx1"/>
                  </w14:solidFill>
                </w14:textFill>
              </w:rPr>
            </w:pPr>
          </w:p>
        </w:tc>
        <w:tc>
          <w:tcPr>
            <w:tcW w:w="1615" w:type="dxa"/>
            <w:vAlign w:val="center"/>
          </w:tcPr>
          <w:p>
            <w:pPr>
              <w:widowControl/>
              <w:jc w:val="center"/>
              <w:rPr>
                <w:rFonts w:ascii="仿宋_GB2312" w:eastAsia="仿宋_GB2312"/>
                <w:color w:val="000000" w:themeColor="text1"/>
                <w:sz w:val="24"/>
                <w14:textFill>
                  <w14:solidFill>
                    <w14:schemeClr w14:val="tx1"/>
                  </w14:solidFill>
                </w14:textFill>
              </w:rPr>
            </w:pPr>
          </w:p>
        </w:tc>
        <w:tc>
          <w:tcPr>
            <w:tcW w:w="1582" w:type="dxa"/>
            <w:vAlign w:val="center"/>
          </w:tcPr>
          <w:p>
            <w:pPr>
              <w:widowControl/>
              <w:jc w:val="center"/>
              <w:rPr>
                <w:rFonts w:ascii="仿宋_GB2312" w:eastAsia="仿宋_GB2312"/>
                <w:color w:val="000000" w:themeColor="text1"/>
                <w:sz w:val="24"/>
                <w14:textFill>
                  <w14:solidFill>
                    <w14:schemeClr w14:val="tx1"/>
                  </w14:solidFill>
                </w14:textFill>
              </w:rPr>
            </w:pPr>
          </w:p>
        </w:tc>
        <w:tc>
          <w:tcPr>
            <w:tcW w:w="1246" w:type="dxa"/>
            <w:vAlign w:val="center"/>
          </w:tcPr>
          <w:p>
            <w:pPr>
              <w:widowControl/>
              <w:jc w:val="center"/>
              <w:rPr>
                <w:rFonts w:ascii="仿宋_GB2312" w:eastAsia="仿宋_GB2312"/>
                <w:color w:val="000000" w:themeColor="text1"/>
                <w:sz w:val="24"/>
                <w14:textFill>
                  <w14:solidFill>
                    <w14:schemeClr w14:val="tx1"/>
                  </w14:solidFill>
                </w14:textFill>
              </w:rPr>
            </w:pPr>
          </w:p>
        </w:tc>
        <w:tc>
          <w:tcPr>
            <w:tcW w:w="1159" w:type="dxa"/>
            <w:vAlign w:val="center"/>
          </w:tcPr>
          <w:p>
            <w:pPr>
              <w:widowControl/>
              <w:jc w:val="center"/>
              <w:rPr>
                <w:rFonts w:hint="eastAsia" w:ascii="仿宋_GB2312" w:eastAsia="仿宋_GB2312"/>
                <w:color w:val="000000" w:themeColor="text1"/>
                <w:sz w:val="24"/>
                <w14:textFill>
                  <w14:solidFill>
                    <w14:schemeClr w14:val="tx1"/>
                  </w14:solidFill>
                </w14:textFill>
              </w:rPr>
            </w:pPr>
          </w:p>
        </w:tc>
        <w:tc>
          <w:tcPr>
            <w:tcW w:w="1268" w:type="dxa"/>
            <w:vAlign w:val="center"/>
          </w:tcPr>
          <w:p>
            <w:pPr>
              <w:widowControl/>
              <w:jc w:val="center"/>
              <w:rPr>
                <w:rFonts w:ascii="仿宋_GB2312" w:eastAsia="仿宋_GB2312"/>
                <w:color w:val="000000" w:themeColor="text1"/>
                <w:sz w:val="24"/>
                <w14:textFill>
                  <w14:solidFill>
                    <w14:schemeClr w14:val="tx1"/>
                  </w14:solidFill>
                </w14:textFill>
              </w:rPr>
            </w:pPr>
          </w:p>
        </w:tc>
        <w:tc>
          <w:tcPr>
            <w:tcW w:w="3085" w:type="dxa"/>
            <w:vAlign w:val="center"/>
          </w:tcPr>
          <w:p>
            <w:pPr>
              <w:widowControl/>
              <w:jc w:val="center"/>
              <w:rPr>
                <w:rFonts w:ascii="宋体" w:hAnsi="宋体" w:cs="宋体"/>
                <w:color w:val="000000" w:themeColor="text1"/>
                <w:sz w:val="24"/>
                <w14:textFill>
                  <w14:solidFill>
                    <w14:schemeClr w14:val="tx1"/>
                  </w14:solidFill>
                </w14:textFill>
              </w:rPr>
            </w:pPr>
          </w:p>
        </w:tc>
        <w:tc>
          <w:tcPr>
            <w:tcW w:w="1372" w:type="dxa"/>
            <w:vAlign w:val="center"/>
          </w:tcPr>
          <w:p>
            <w:pPr>
              <w:widowControl/>
              <w:jc w:val="center"/>
              <w:rPr>
                <w:rFonts w:hint="eastAsia" w:ascii="仿宋_GB2312" w:eastAsia="仿宋_GB2312"/>
                <w:color w:val="000000" w:themeColor="text1"/>
                <w:sz w:val="24"/>
                <w14:textFill>
                  <w14:solidFill>
                    <w14:schemeClr w14:val="tx1"/>
                  </w14:solidFill>
                </w14:textFill>
              </w:rPr>
            </w:pPr>
          </w:p>
        </w:tc>
        <w:tc>
          <w:tcPr>
            <w:tcW w:w="769" w:type="dxa"/>
            <w:vAlign w:val="center"/>
          </w:tcPr>
          <w:p>
            <w:pPr>
              <w:widowControl/>
              <w:jc w:val="center"/>
              <w:rPr>
                <w:rFonts w:hint="eastAsia" w:ascii="仿宋_GB2312" w:eastAsia="仿宋_GB2312"/>
                <w:color w:val="000000" w:themeColor="text1"/>
                <w:sz w:val="24"/>
                <w14:textFill>
                  <w14:solidFill>
                    <w14:schemeClr w14:val="tx1"/>
                  </w14:solidFill>
                </w14:textFill>
              </w:rPr>
            </w:pPr>
          </w:p>
        </w:tc>
        <w:tc>
          <w:tcPr>
            <w:tcW w:w="769" w:type="dxa"/>
            <w:vAlign w:val="center"/>
          </w:tcPr>
          <w:p>
            <w:pPr>
              <w:widowControl/>
              <w:jc w:val="center"/>
              <w:rPr>
                <w:rFonts w:hint="eastAsia"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92" w:type="dxa"/>
            <w:vAlign w:val="center"/>
          </w:tcPr>
          <w:p>
            <w:pPr>
              <w:widowControl/>
              <w:jc w:val="center"/>
              <w:rPr>
                <w:rFonts w:ascii="仿宋_GB2312" w:eastAsia="仿宋_GB2312"/>
                <w:color w:val="000000" w:themeColor="text1"/>
                <w:sz w:val="24"/>
                <w14:textFill>
                  <w14:solidFill>
                    <w14:schemeClr w14:val="tx1"/>
                  </w14:solidFill>
                </w14:textFill>
              </w:rPr>
            </w:pPr>
          </w:p>
        </w:tc>
        <w:tc>
          <w:tcPr>
            <w:tcW w:w="1268" w:type="dxa"/>
            <w:vAlign w:val="center"/>
          </w:tcPr>
          <w:p>
            <w:pPr>
              <w:widowControl/>
              <w:jc w:val="center"/>
              <w:rPr>
                <w:rFonts w:hint="eastAsia" w:ascii="仿宋_GB2312" w:eastAsia="仿宋_GB2312"/>
                <w:color w:val="000000" w:themeColor="text1"/>
                <w:sz w:val="24"/>
                <w14:textFill>
                  <w14:solidFill>
                    <w14:schemeClr w14:val="tx1"/>
                  </w14:solidFill>
                </w14:textFill>
              </w:rPr>
            </w:pPr>
          </w:p>
        </w:tc>
        <w:tc>
          <w:tcPr>
            <w:tcW w:w="1615" w:type="dxa"/>
            <w:vAlign w:val="center"/>
          </w:tcPr>
          <w:p>
            <w:pPr>
              <w:widowControl/>
              <w:jc w:val="center"/>
              <w:rPr>
                <w:rFonts w:ascii="仿宋_GB2312" w:eastAsia="仿宋_GB2312"/>
                <w:color w:val="000000" w:themeColor="text1"/>
                <w:sz w:val="24"/>
                <w14:textFill>
                  <w14:solidFill>
                    <w14:schemeClr w14:val="tx1"/>
                  </w14:solidFill>
                </w14:textFill>
              </w:rPr>
            </w:pPr>
          </w:p>
        </w:tc>
        <w:tc>
          <w:tcPr>
            <w:tcW w:w="1582" w:type="dxa"/>
            <w:vAlign w:val="center"/>
          </w:tcPr>
          <w:p>
            <w:pPr>
              <w:widowControl/>
              <w:jc w:val="center"/>
              <w:rPr>
                <w:rFonts w:ascii="仿宋_GB2312" w:eastAsia="仿宋_GB2312"/>
                <w:color w:val="000000" w:themeColor="text1"/>
                <w:sz w:val="24"/>
                <w14:textFill>
                  <w14:solidFill>
                    <w14:schemeClr w14:val="tx1"/>
                  </w14:solidFill>
                </w14:textFill>
              </w:rPr>
            </w:pPr>
          </w:p>
        </w:tc>
        <w:tc>
          <w:tcPr>
            <w:tcW w:w="1246" w:type="dxa"/>
            <w:vAlign w:val="center"/>
          </w:tcPr>
          <w:p>
            <w:pPr>
              <w:widowControl/>
              <w:jc w:val="center"/>
              <w:rPr>
                <w:rFonts w:ascii="仿宋_GB2312" w:eastAsia="仿宋_GB2312"/>
                <w:color w:val="000000" w:themeColor="text1"/>
                <w:sz w:val="24"/>
                <w14:textFill>
                  <w14:solidFill>
                    <w14:schemeClr w14:val="tx1"/>
                  </w14:solidFill>
                </w14:textFill>
              </w:rPr>
            </w:pPr>
          </w:p>
        </w:tc>
        <w:tc>
          <w:tcPr>
            <w:tcW w:w="1159" w:type="dxa"/>
            <w:vAlign w:val="center"/>
          </w:tcPr>
          <w:p>
            <w:pPr>
              <w:widowControl/>
              <w:jc w:val="center"/>
              <w:rPr>
                <w:rFonts w:hint="eastAsia" w:ascii="仿宋_GB2312" w:eastAsia="仿宋_GB2312"/>
                <w:color w:val="000000" w:themeColor="text1"/>
                <w:sz w:val="24"/>
                <w14:textFill>
                  <w14:solidFill>
                    <w14:schemeClr w14:val="tx1"/>
                  </w14:solidFill>
                </w14:textFill>
              </w:rPr>
            </w:pPr>
          </w:p>
        </w:tc>
        <w:tc>
          <w:tcPr>
            <w:tcW w:w="1268" w:type="dxa"/>
            <w:vAlign w:val="center"/>
          </w:tcPr>
          <w:p>
            <w:pPr>
              <w:widowControl/>
              <w:jc w:val="center"/>
              <w:rPr>
                <w:rFonts w:ascii="仿宋_GB2312" w:eastAsia="仿宋_GB2312"/>
                <w:color w:val="000000" w:themeColor="text1"/>
                <w:sz w:val="24"/>
                <w14:textFill>
                  <w14:solidFill>
                    <w14:schemeClr w14:val="tx1"/>
                  </w14:solidFill>
                </w14:textFill>
              </w:rPr>
            </w:pPr>
          </w:p>
        </w:tc>
        <w:tc>
          <w:tcPr>
            <w:tcW w:w="3085" w:type="dxa"/>
            <w:vAlign w:val="center"/>
          </w:tcPr>
          <w:p>
            <w:pPr>
              <w:widowControl/>
              <w:jc w:val="center"/>
              <w:rPr>
                <w:rFonts w:ascii="宋体" w:hAnsi="宋体" w:cs="宋体"/>
                <w:color w:val="000000" w:themeColor="text1"/>
                <w:sz w:val="24"/>
                <w14:textFill>
                  <w14:solidFill>
                    <w14:schemeClr w14:val="tx1"/>
                  </w14:solidFill>
                </w14:textFill>
              </w:rPr>
            </w:pPr>
          </w:p>
        </w:tc>
        <w:tc>
          <w:tcPr>
            <w:tcW w:w="1372" w:type="dxa"/>
            <w:vAlign w:val="center"/>
          </w:tcPr>
          <w:p>
            <w:pPr>
              <w:widowControl/>
              <w:jc w:val="center"/>
              <w:rPr>
                <w:rFonts w:hint="eastAsia" w:ascii="仿宋_GB2312" w:eastAsia="仿宋_GB2312"/>
                <w:color w:val="000000" w:themeColor="text1"/>
                <w:sz w:val="24"/>
                <w14:textFill>
                  <w14:solidFill>
                    <w14:schemeClr w14:val="tx1"/>
                  </w14:solidFill>
                </w14:textFill>
              </w:rPr>
            </w:pPr>
          </w:p>
        </w:tc>
        <w:tc>
          <w:tcPr>
            <w:tcW w:w="769" w:type="dxa"/>
            <w:vAlign w:val="center"/>
          </w:tcPr>
          <w:p>
            <w:pPr>
              <w:widowControl/>
              <w:jc w:val="center"/>
              <w:rPr>
                <w:rFonts w:hint="eastAsia" w:ascii="仿宋_GB2312" w:eastAsia="仿宋_GB2312"/>
                <w:color w:val="000000" w:themeColor="text1"/>
                <w:sz w:val="24"/>
                <w14:textFill>
                  <w14:solidFill>
                    <w14:schemeClr w14:val="tx1"/>
                  </w14:solidFill>
                </w14:textFill>
              </w:rPr>
            </w:pPr>
          </w:p>
        </w:tc>
        <w:tc>
          <w:tcPr>
            <w:tcW w:w="769" w:type="dxa"/>
            <w:vAlign w:val="center"/>
          </w:tcPr>
          <w:p>
            <w:pPr>
              <w:widowControl/>
              <w:jc w:val="center"/>
              <w:rPr>
                <w:rFonts w:hint="eastAsia" w:ascii="仿宋_GB2312" w:eastAsia="仿宋_GB2312"/>
                <w:color w:val="000000" w:themeColor="text1"/>
                <w:sz w:val="24"/>
                <w14:textFill>
                  <w14:solidFill>
                    <w14:schemeClr w14:val="tx1"/>
                  </w14:solidFill>
                </w14:textFill>
              </w:rPr>
            </w:pPr>
          </w:p>
        </w:tc>
      </w:tr>
    </w:tbl>
    <w:p>
      <w:pPr>
        <w:widowControl/>
        <w:rPr>
          <w:rFonts w:ascii="仿宋_GB2312" w:eastAsia="仿宋_GB2312"/>
          <w:color w:val="000000" w:themeColor="text1"/>
          <w:sz w:val="24"/>
          <w14:textFill>
            <w14:solidFill>
              <w14:schemeClr w14:val="tx1"/>
            </w14:solidFill>
          </w14:textFill>
        </w:rPr>
        <w:sectPr>
          <w:pgSz w:w="16840" w:h="11907" w:orient="landscape"/>
          <w:pgMar w:top="1800" w:right="1440" w:bottom="1800" w:left="1440" w:header="851" w:footer="851" w:gutter="0"/>
          <w:cols w:space="720" w:num="1"/>
          <w:docGrid w:linePitch="462" w:charSpace="0"/>
        </w:sectPr>
      </w:pPr>
    </w:p>
    <w:p>
      <w:pPr>
        <w:pStyle w:val="3"/>
        <w:numPr>
          <w:ilvl w:val="0"/>
          <w:numId w:val="10"/>
        </w:numPr>
        <w:tabs>
          <w:tab w:val="left" w:pos="0"/>
        </w:tabs>
        <w:spacing w:before="0" w:after="0" w:line="240" w:lineRule="atLeast"/>
        <w:rPr>
          <w:color w:val="000000" w:themeColor="text1"/>
          <w14:textFill>
            <w14:solidFill>
              <w14:schemeClr w14:val="tx1"/>
            </w14:solidFill>
          </w14:textFill>
        </w:rPr>
      </w:pPr>
      <w:bookmarkStart w:id="238" w:name="_Toc216582825"/>
      <w:bookmarkStart w:id="239" w:name="_Toc94108819"/>
      <w:bookmarkStart w:id="240" w:name="_Toc219175638"/>
      <w:bookmarkStart w:id="241" w:name="_Toc507399906"/>
      <w:bookmarkStart w:id="242" w:name="_Toc518923126"/>
      <w:bookmarkStart w:id="243" w:name="_Toc218935354"/>
      <w:bookmarkStart w:id="244" w:name="_Toc216513787"/>
      <w:bookmarkStart w:id="245" w:name="_Toc216582811"/>
      <w:bookmarkStart w:id="246" w:name="_Toc219175635"/>
      <w:bookmarkStart w:id="247" w:name="_Toc218935351"/>
      <w:r>
        <w:rPr>
          <w:rFonts w:hint="eastAsia" w:ascii="仿宋_GB2312" w:eastAsia="仿宋_GB2312"/>
          <w:color w:val="000000" w:themeColor="text1"/>
          <w14:textFill>
            <w14:solidFill>
              <w14:schemeClr w14:val="tx1"/>
            </w14:solidFill>
          </w14:textFill>
        </w:rPr>
        <w:t xml:space="preserve">  采购需求</w:t>
      </w:r>
      <w:bookmarkEnd w:id="238"/>
      <w:bookmarkEnd w:id="239"/>
      <w:bookmarkEnd w:id="240"/>
      <w:bookmarkEnd w:id="241"/>
      <w:bookmarkEnd w:id="242"/>
      <w:bookmarkEnd w:id="243"/>
      <w:r>
        <w:rPr>
          <w:rFonts w:hint="eastAsia" w:ascii="仿宋_GB2312" w:eastAsia="仿宋_GB2312"/>
          <w:color w:val="000000" w:themeColor="text1"/>
          <w14:textFill>
            <w14:solidFill>
              <w14:schemeClr w14:val="tx1"/>
            </w14:solidFill>
          </w14:textFill>
        </w:rPr>
        <w:t>一览表</w:t>
      </w:r>
    </w:p>
    <w:bookmarkEnd w:id="244"/>
    <w:bookmarkEnd w:id="245"/>
    <w:bookmarkEnd w:id="246"/>
    <w:bookmarkEnd w:id="247"/>
    <w:p>
      <w:pPr>
        <w:spacing w:line="240" w:lineRule="atLeast"/>
        <w:ind w:firstLine="2811" w:firstLineChars="1000"/>
        <w:rPr>
          <w:rFonts w:ascii="仿宋_GB2312" w:eastAsia="仿宋_GB2312"/>
          <w:b/>
          <w:bCs/>
          <w:color w:val="000000" w:themeColor="text1"/>
          <w:sz w:val="28"/>
          <w:szCs w:val="28"/>
          <w14:textFill>
            <w14:solidFill>
              <w14:schemeClr w14:val="tx1"/>
            </w14:solidFill>
          </w14:textFill>
        </w:rPr>
      </w:pPr>
      <w:bookmarkStart w:id="248" w:name="_Toc218935355"/>
      <w:bookmarkStart w:id="249" w:name="_Toc219175639"/>
      <w:bookmarkStart w:id="250" w:name="_Toc216582826"/>
    </w:p>
    <w:p>
      <w:pPr>
        <w:tabs>
          <w:tab w:val="left" w:pos="4200"/>
        </w:tabs>
        <w:spacing w:line="240" w:lineRule="atLeast"/>
        <w:rPr>
          <w:rFonts w:ascii="仿宋_GB2312" w:eastAsia="仿宋_GB2312"/>
          <w:sz w:val="24"/>
        </w:rPr>
      </w:pPr>
    </w:p>
    <w:p>
      <w:pPr>
        <w:spacing w:line="288" w:lineRule="auto"/>
        <w:rPr>
          <w:rFonts w:hint="eastAsia" w:ascii="仿宋" w:hAnsi="仿宋" w:eastAsia="仿宋" w:cs="宋体"/>
          <w:sz w:val="28"/>
          <w:szCs w:val="36"/>
        </w:rPr>
      </w:pPr>
      <w:r>
        <w:rPr>
          <w:rFonts w:hint="eastAsia" w:ascii="仿宋_GB2312" w:hAnsi="仿宋_GB2312" w:eastAsia="仿宋_GB2312" w:cs="仿宋_GB2312"/>
          <w:b/>
          <w:sz w:val="30"/>
          <w:szCs w:val="30"/>
        </w:rPr>
        <w:t>一、投标企业资格要求：</w:t>
      </w:r>
      <w:r>
        <w:rPr>
          <w:rFonts w:hint="eastAsia" w:ascii="仿宋" w:hAnsi="仿宋" w:eastAsia="仿宋" w:cs="宋体"/>
          <w:sz w:val="28"/>
          <w:szCs w:val="36"/>
        </w:rPr>
        <w:t>按照须知表内要求。</w:t>
      </w:r>
    </w:p>
    <w:p>
      <w:pPr>
        <w:spacing w:line="288" w:lineRule="auto"/>
        <w:ind w:right="31" w:rightChars="15"/>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二、投标产品要求：</w:t>
      </w:r>
    </w:p>
    <w:tbl>
      <w:tblPr>
        <w:tblStyle w:val="26"/>
        <w:tblW w:w="8865" w:type="dxa"/>
        <w:tblInd w:w="93" w:type="dxa"/>
        <w:tblLayout w:type="autofit"/>
        <w:tblCellMar>
          <w:top w:w="0" w:type="dxa"/>
          <w:left w:w="108" w:type="dxa"/>
          <w:bottom w:w="0" w:type="dxa"/>
          <w:right w:w="108" w:type="dxa"/>
        </w:tblCellMar>
      </w:tblPr>
      <w:tblGrid>
        <w:gridCol w:w="810"/>
        <w:gridCol w:w="1515"/>
        <w:gridCol w:w="1590"/>
        <w:gridCol w:w="4950"/>
      </w:tblGrid>
      <w:tr>
        <w:tblPrEx>
          <w:tblCellMar>
            <w:top w:w="0" w:type="dxa"/>
            <w:left w:w="108" w:type="dxa"/>
            <w:bottom w:w="0" w:type="dxa"/>
            <w:right w:w="108" w:type="dxa"/>
          </w:tblCellMar>
        </w:tblPrEx>
        <w:trPr>
          <w:trHeight w:val="90" w:hRule="atLeast"/>
        </w:trPr>
        <w:tc>
          <w:tcPr>
            <w:tcW w:w="8865" w:type="dxa"/>
            <w:gridSpan w:val="4"/>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技术规格要求</w:t>
            </w:r>
          </w:p>
        </w:tc>
      </w:tr>
      <w:tr>
        <w:tblPrEx>
          <w:tblCellMar>
            <w:top w:w="0" w:type="dxa"/>
            <w:left w:w="108" w:type="dxa"/>
            <w:bottom w:w="0" w:type="dxa"/>
            <w:right w:w="108" w:type="dxa"/>
          </w:tblCellMar>
        </w:tblPrEx>
        <w:trPr>
          <w:trHeight w:val="44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31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培训要求</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具体内容</w:t>
            </w:r>
          </w:p>
        </w:tc>
      </w:tr>
      <w:tr>
        <w:tblPrEx>
          <w:tblCellMar>
            <w:top w:w="0" w:type="dxa"/>
            <w:left w:w="108" w:type="dxa"/>
            <w:bottom w:w="0" w:type="dxa"/>
            <w:right w:w="108" w:type="dxa"/>
          </w:tblCellMar>
        </w:tblPrEx>
        <w:trPr>
          <w:trHeight w:val="5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1</w:t>
            </w:r>
          </w:p>
        </w:tc>
        <w:tc>
          <w:tcPr>
            <w:tcW w:w="31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场地</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培训场地在疏勒县，业主单位及中标单位协商选择；符合安全生产和疫情防控要求。</w:t>
            </w:r>
          </w:p>
        </w:tc>
      </w:tr>
      <w:tr>
        <w:tblPrEx>
          <w:tblCellMar>
            <w:top w:w="0" w:type="dxa"/>
            <w:left w:w="108" w:type="dxa"/>
            <w:bottom w:w="0" w:type="dxa"/>
            <w:right w:w="108" w:type="dxa"/>
          </w:tblCellMar>
        </w:tblPrEx>
        <w:trPr>
          <w:trHeight w:val="5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2</w:t>
            </w:r>
          </w:p>
        </w:tc>
        <w:tc>
          <w:tcPr>
            <w:tcW w:w="31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教师</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授课老师自行选择中高级职称老师，授课老师需精通维汉双语，每天合理安排国语培训。</w:t>
            </w:r>
          </w:p>
        </w:tc>
      </w:tr>
      <w:tr>
        <w:tblPrEx>
          <w:tblCellMar>
            <w:top w:w="0" w:type="dxa"/>
            <w:left w:w="108" w:type="dxa"/>
            <w:bottom w:w="0" w:type="dxa"/>
            <w:right w:w="108" w:type="dxa"/>
          </w:tblCellMar>
        </w:tblPrEx>
        <w:trPr>
          <w:trHeight w:val="5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3</w:t>
            </w:r>
          </w:p>
        </w:tc>
        <w:tc>
          <w:tcPr>
            <w:tcW w:w="31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培训教材</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培训机构按培训种类制定有针对性的培训教材，制定培训时间表，各类教材人手一册。</w:t>
            </w:r>
          </w:p>
        </w:tc>
      </w:tr>
      <w:tr>
        <w:tblPrEx>
          <w:tblCellMar>
            <w:top w:w="0" w:type="dxa"/>
            <w:left w:w="108" w:type="dxa"/>
            <w:bottom w:w="0" w:type="dxa"/>
            <w:right w:w="108" w:type="dxa"/>
          </w:tblCellMar>
        </w:tblPrEx>
        <w:trPr>
          <w:trHeight w:val="480" w:hRule="atLeast"/>
        </w:trPr>
        <w:tc>
          <w:tcPr>
            <w:tcW w:w="8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4</w:t>
            </w:r>
          </w:p>
        </w:tc>
        <w:tc>
          <w:tcPr>
            <w:tcW w:w="1515"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培训人数</w:t>
            </w:r>
          </w:p>
        </w:tc>
        <w:tc>
          <w:tcPr>
            <w:tcW w:w="1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畜牧养殖</w:t>
            </w:r>
          </w:p>
        </w:tc>
        <w:tc>
          <w:tcPr>
            <w:tcW w:w="495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kern w:val="0"/>
                <w:sz w:val="18"/>
                <w:szCs w:val="18"/>
                <w:highlight w:val="none"/>
                <w:u w:val="none"/>
                <w:lang w:val="en-US" w:eastAsia="zh-CN" w:bidi="ar"/>
              </w:rPr>
              <w:t>畜牧养殖1000人；林果种植700人；蔬菜种植1300人。中标单位自行编分配培训班级人数，分批次完成培训。</w:t>
            </w:r>
          </w:p>
        </w:tc>
      </w:tr>
      <w:tr>
        <w:tblPrEx>
          <w:tblCellMar>
            <w:top w:w="0" w:type="dxa"/>
            <w:left w:w="108" w:type="dxa"/>
            <w:bottom w:w="0" w:type="dxa"/>
            <w:right w:w="108"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18"/>
                <w:szCs w:val="18"/>
                <w:highlight w:val="none"/>
                <w:u w:val="none"/>
              </w:rPr>
            </w:pPr>
          </w:p>
        </w:tc>
        <w:tc>
          <w:tcPr>
            <w:tcW w:w="151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18"/>
                <w:szCs w:val="18"/>
                <w:highlight w:val="none"/>
                <w:u w:val="none"/>
              </w:rPr>
            </w:pPr>
          </w:p>
        </w:tc>
        <w:tc>
          <w:tcPr>
            <w:tcW w:w="1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林果种植</w:t>
            </w:r>
          </w:p>
        </w:tc>
        <w:tc>
          <w:tcPr>
            <w:tcW w:w="4950"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sz w:val="18"/>
                <w:szCs w:val="18"/>
                <w:highlight w:val="none"/>
                <w:u w:val="none"/>
                <w:lang w:val="en-US"/>
              </w:rPr>
            </w:pPr>
          </w:p>
        </w:tc>
      </w:tr>
      <w:tr>
        <w:tblPrEx>
          <w:tblCellMar>
            <w:top w:w="0" w:type="dxa"/>
            <w:left w:w="108" w:type="dxa"/>
            <w:bottom w:w="0" w:type="dxa"/>
            <w:right w:w="108" w:type="dxa"/>
          </w:tblCellMar>
        </w:tblPrEx>
        <w:trPr>
          <w:trHeight w:val="435" w:hRule="atLeast"/>
        </w:trPr>
        <w:tc>
          <w:tcPr>
            <w:tcW w:w="8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18"/>
                <w:szCs w:val="18"/>
                <w:highlight w:val="none"/>
                <w:u w:val="none"/>
              </w:rPr>
            </w:pPr>
          </w:p>
        </w:tc>
        <w:tc>
          <w:tcPr>
            <w:tcW w:w="151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 w:hAnsi="仿宋" w:eastAsia="仿宋" w:cs="仿宋"/>
                <w:i w:val="0"/>
                <w:iCs w:val="0"/>
                <w:color w:val="000000"/>
                <w:sz w:val="18"/>
                <w:szCs w:val="18"/>
                <w:highlight w:val="none"/>
                <w:u w:val="none"/>
              </w:rPr>
            </w:pPr>
          </w:p>
        </w:tc>
        <w:tc>
          <w:tcPr>
            <w:tcW w:w="1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sz w:val="18"/>
                <w:szCs w:val="18"/>
                <w:highlight w:val="none"/>
                <w:u w:val="none"/>
                <w:lang w:val="en-US" w:eastAsia="zh-CN"/>
              </w:rPr>
              <w:t>蔬菜种植</w:t>
            </w:r>
          </w:p>
        </w:tc>
        <w:tc>
          <w:tcPr>
            <w:tcW w:w="495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sz w:val="18"/>
                <w:szCs w:val="18"/>
                <w:highlight w:val="none"/>
                <w:u w:val="none"/>
                <w:lang w:val="en-US" w:eastAsia="zh-CN"/>
              </w:rPr>
            </w:pPr>
          </w:p>
        </w:tc>
      </w:tr>
      <w:tr>
        <w:tblPrEx>
          <w:tblCellMar>
            <w:top w:w="0" w:type="dxa"/>
            <w:left w:w="108" w:type="dxa"/>
            <w:bottom w:w="0" w:type="dxa"/>
            <w:right w:w="108" w:type="dxa"/>
          </w:tblCellMar>
        </w:tblPrEx>
        <w:trPr>
          <w:trHeight w:val="470" w:hRule="atLeast"/>
        </w:trPr>
        <w:tc>
          <w:tcPr>
            <w:tcW w:w="81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5</w:t>
            </w:r>
          </w:p>
          <w:p>
            <w:pPr>
              <w:jc w:val="both"/>
              <w:rPr>
                <w:rFonts w:hint="eastAsia" w:ascii="仿宋" w:hAnsi="仿宋" w:eastAsia="仿宋" w:cs="仿宋"/>
                <w:i w:val="0"/>
                <w:iCs w:val="0"/>
                <w:color w:val="000000"/>
                <w:sz w:val="18"/>
                <w:szCs w:val="18"/>
                <w:highlight w:val="none"/>
                <w:u w:val="none"/>
                <w:lang w:val="en-US" w:eastAsia="zh-CN"/>
              </w:rPr>
            </w:pPr>
          </w:p>
        </w:tc>
        <w:tc>
          <w:tcPr>
            <w:tcW w:w="151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培训时间</w:t>
            </w:r>
          </w:p>
        </w:tc>
        <w:tc>
          <w:tcPr>
            <w:tcW w:w="1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畜牧养殖</w:t>
            </w:r>
          </w:p>
        </w:tc>
        <w:tc>
          <w:tcPr>
            <w:tcW w:w="495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培训时间12天（不低于96个学时）。</w:t>
            </w:r>
          </w:p>
        </w:tc>
      </w:tr>
      <w:tr>
        <w:tblPrEx>
          <w:tblCellMar>
            <w:top w:w="0" w:type="dxa"/>
            <w:left w:w="108" w:type="dxa"/>
            <w:bottom w:w="0" w:type="dxa"/>
            <w:right w:w="108" w:type="dxa"/>
          </w:tblCellMar>
        </w:tblPrEx>
        <w:trPr>
          <w:trHeight w:val="500" w:hRule="atLeast"/>
        </w:trPr>
        <w:tc>
          <w:tcPr>
            <w:tcW w:w="810"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18"/>
                <w:szCs w:val="18"/>
                <w:highlight w:val="none"/>
                <w:u w:val="none"/>
              </w:rPr>
            </w:pPr>
          </w:p>
        </w:tc>
        <w:tc>
          <w:tcPr>
            <w:tcW w:w="1515"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18"/>
                <w:szCs w:val="18"/>
                <w:highlight w:val="none"/>
                <w:u w:val="none"/>
              </w:rPr>
            </w:pPr>
          </w:p>
        </w:tc>
        <w:tc>
          <w:tcPr>
            <w:tcW w:w="1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林果种植</w:t>
            </w:r>
          </w:p>
        </w:tc>
        <w:tc>
          <w:tcPr>
            <w:tcW w:w="4950"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sz w:val="18"/>
                <w:szCs w:val="18"/>
                <w:highlight w:val="none"/>
                <w:u w:val="none"/>
                <w:lang w:val="en-US"/>
              </w:rPr>
            </w:pPr>
          </w:p>
        </w:tc>
      </w:tr>
      <w:tr>
        <w:tblPrEx>
          <w:tblCellMar>
            <w:top w:w="0" w:type="dxa"/>
            <w:left w:w="108" w:type="dxa"/>
            <w:bottom w:w="0" w:type="dxa"/>
            <w:right w:w="108" w:type="dxa"/>
          </w:tblCellMar>
        </w:tblPrEx>
        <w:trPr>
          <w:trHeight w:val="500" w:hRule="atLeast"/>
        </w:trPr>
        <w:tc>
          <w:tcPr>
            <w:tcW w:w="810"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18"/>
                <w:szCs w:val="18"/>
                <w:highlight w:val="none"/>
                <w:u w:val="none"/>
              </w:rPr>
            </w:pPr>
          </w:p>
        </w:tc>
        <w:tc>
          <w:tcPr>
            <w:tcW w:w="1515" w:type="dxa"/>
            <w:vMerge w:val="continue"/>
            <w:tcBorders>
              <w:left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18"/>
                <w:szCs w:val="18"/>
                <w:highlight w:val="none"/>
                <w:u w:val="none"/>
              </w:rPr>
            </w:pPr>
          </w:p>
        </w:tc>
        <w:tc>
          <w:tcPr>
            <w:tcW w:w="159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sz w:val="18"/>
                <w:szCs w:val="18"/>
                <w:highlight w:val="none"/>
                <w:u w:val="none"/>
                <w:lang w:val="en-US" w:eastAsia="zh-CN"/>
              </w:rPr>
              <w:t>蔬菜种植</w:t>
            </w:r>
          </w:p>
        </w:tc>
        <w:tc>
          <w:tcPr>
            <w:tcW w:w="495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sz w:val="18"/>
                <w:szCs w:val="18"/>
                <w:highlight w:val="none"/>
                <w:u w:val="none"/>
                <w:lang w:val="en-US"/>
              </w:rPr>
            </w:pPr>
          </w:p>
        </w:tc>
      </w:tr>
      <w:tr>
        <w:tblPrEx>
          <w:tblCellMar>
            <w:top w:w="0" w:type="dxa"/>
            <w:left w:w="108" w:type="dxa"/>
            <w:bottom w:w="0" w:type="dxa"/>
            <w:right w:w="108" w:type="dxa"/>
          </w:tblCellMar>
        </w:tblPrEx>
        <w:trPr>
          <w:trHeight w:val="73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highlight w:val="none"/>
                <w:u w:val="none"/>
                <w:lang w:val="en-US" w:eastAsia="zh-CN"/>
              </w:rPr>
            </w:pPr>
            <w:r>
              <w:rPr>
                <w:rFonts w:hint="eastAsia" w:ascii="仿宋" w:hAnsi="仿宋" w:eastAsia="仿宋" w:cs="仿宋"/>
                <w:i w:val="0"/>
                <w:iCs w:val="0"/>
                <w:color w:val="000000"/>
                <w:sz w:val="18"/>
                <w:szCs w:val="18"/>
                <w:highlight w:val="none"/>
                <w:u w:val="none"/>
                <w:lang w:val="en-US" w:eastAsia="zh-CN"/>
              </w:rPr>
              <w:t>6</w:t>
            </w:r>
          </w:p>
        </w:tc>
        <w:tc>
          <w:tcPr>
            <w:tcW w:w="31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培训期间食宿、交通要求</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培训机构负责培训期间的伙食及健康饮水，田间实践期间、理论培训期间伙食全包，每日伙食费不少于每人每天20元。学员实训、观摩交通费用由中标单位承担。</w:t>
            </w:r>
          </w:p>
        </w:tc>
      </w:tr>
      <w:tr>
        <w:tblPrEx>
          <w:tblCellMar>
            <w:top w:w="0" w:type="dxa"/>
            <w:left w:w="108" w:type="dxa"/>
            <w:bottom w:w="0" w:type="dxa"/>
            <w:right w:w="108" w:type="dxa"/>
          </w:tblCellMar>
        </w:tblPrEx>
        <w:trPr>
          <w:trHeight w:val="3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7</w:t>
            </w:r>
          </w:p>
        </w:tc>
        <w:tc>
          <w:tcPr>
            <w:tcW w:w="31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培训合格率</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100%以上，通过考试合格后发放结业证</w:t>
            </w:r>
          </w:p>
        </w:tc>
      </w:tr>
      <w:tr>
        <w:tblPrEx>
          <w:tblCellMar>
            <w:top w:w="0" w:type="dxa"/>
            <w:left w:w="108" w:type="dxa"/>
            <w:bottom w:w="0" w:type="dxa"/>
            <w:right w:w="108" w:type="dxa"/>
          </w:tblCellMar>
        </w:tblPrEx>
        <w:trPr>
          <w:trHeight w:val="3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p>
        </w:tc>
        <w:tc>
          <w:tcPr>
            <w:tcW w:w="31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
              <w:jc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服务期</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pPr>
              <w:pStyle w:val="2"/>
              <w:jc w:val="center"/>
              <w:rPr>
                <w:rFonts w:hint="default"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3个月，回访跟踪服务，1、电话回访：授课老师电话沟通了解培训后实际应用情况，技术咨询，解答提问等。2、实地回访：授课老师实地走访沟通了解培训后实际应用情况，技术咨询，解答提问等</w:t>
            </w:r>
          </w:p>
        </w:tc>
      </w:tr>
      <w:tr>
        <w:tblPrEx>
          <w:tblCellMar>
            <w:top w:w="0" w:type="dxa"/>
            <w:left w:w="108" w:type="dxa"/>
            <w:bottom w:w="0" w:type="dxa"/>
            <w:right w:w="108" w:type="dxa"/>
          </w:tblCellMar>
        </w:tblPrEx>
        <w:trPr>
          <w:trHeight w:val="338"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w:t>
            </w:r>
          </w:p>
        </w:tc>
        <w:tc>
          <w:tcPr>
            <w:tcW w:w="310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付款方式</w:t>
            </w:r>
          </w:p>
        </w:tc>
        <w:tc>
          <w:tcPr>
            <w:tcW w:w="4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以业主合同签订为准</w:t>
            </w:r>
          </w:p>
        </w:tc>
      </w:tr>
    </w:tbl>
    <w:p>
      <w:pPr>
        <w:pStyle w:val="23"/>
        <w:ind w:left="0" w:leftChars="0" w:firstLine="0" w:firstLineChars="0"/>
        <w:rPr>
          <w:rFonts w:hint="eastAsia" w:eastAsia="宋体"/>
          <w:lang w:val="en-US" w:eastAsia="zh-CN"/>
        </w:rPr>
      </w:pPr>
      <w:r>
        <w:rPr>
          <w:rFonts w:hint="eastAsia"/>
          <w:lang w:val="en-US" w:eastAsia="zh-CN"/>
        </w:rPr>
        <w:t>其他要求：</w:t>
      </w:r>
    </w:p>
    <w:p>
      <w:pPr>
        <w:widowControl/>
        <w:spacing w:line="540" w:lineRule="exact"/>
        <w:ind w:firstLine="480" w:firstLineChars="200"/>
        <w:rPr>
          <w:rFonts w:hint="eastAsia" w:ascii="宋体" w:hAnsi="宋体"/>
          <w:color w:val="auto"/>
          <w:sz w:val="24"/>
        </w:rPr>
      </w:pPr>
      <w:r>
        <w:rPr>
          <w:rFonts w:hint="eastAsia" w:ascii="宋体" w:hAnsi="宋体"/>
          <w:color w:val="auto"/>
          <w:sz w:val="24"/>
        </w:rPr>
        <w:t>中标通知书发出后3日内签订合同，若第一中标人未在规定时间主动联系甲方签订合同，将取消其中标资格，甲方可</w:t>
      </w:r>
      <w:r>
        <w:rPr>
          <w:rFonts w:ascii="宋体" w:hAnsi="宋体"/>
          <w:color w:val="auto"/>
          <w:sz w:val="24"/>
        </w:rPr>
        <w:t>确定下一</w:t>
      </w:r>
      <w:r>
        <w:rPr>
          <w:rFonts w:hint="eastAsia" w:ascii="宋体" w:hAnsi="宋体"/>
          <w:color w:val="auto"/>
          <w:sz w:val="24"/>
        </w:rPr>
        <w:t>候选</w:t>
      </w:r>
      <w:r>
        <w:rPr>
          <w:rFonts w:ascii="宋体" w:hAnsi="宋体"/>
          <w:color w:val="auto"/>
          <w:sz w:val="24"/>
        </w:rPr>
        <w:t>人为中标</w:t>
      </w:r>
      <w:r>
        <w:rPr>
          <w:rFonts w:hint="eastAsia" w:ascii="宋体" w:hAnsi="宋体"/>
          <w:color w:val="auto"/>
          <w:sz w:val="24"/>
        </w:rPr>
        <w:t>人，以此类推。</w:t>
      </w:r>
    </w:p>
    <w:p>
      <w:pPr>
        <w:spacing w:line="240" w:lineRule="atLeast"/>
        <w:rPr>
          <w:rFonts w:ascii="仿宋_GB2312" w:eastAsia="仿宋_GB2312"/>
          <w:b/>
          <w:bCs/>
          <w:color w:val="000000" w:themeColor="text1"/>
          <w:sz w:val="28"/>
          <w:szCs w:val="28"/>
          <w14:textFill>
            <w14:solidFill>
              <w14:schemeClr w14:val="tx1"/>
            </w14:solidFill>
          </w14:textFill>
        </w:rPr>
      </w:pPr>
    </w:p>
    <w:p>
      <w:pPr>
        <w:spacing w:line="240" w:lineRule="atLeast"/>
        <w:ind w:firstLine="2811" w:firstLineChars="1000"/>
        <w:rPr>
          <w:rFonts w:ascii="仿宋_GB2312" w:eastAsia="仿宋_GB2312"/>
          <w:b/>
          <w:bCs/>
          <w:color w:val="000000" w:themeColor="text1"/>
          <w:sz w:val="28"/>
          <w:szCs w:val="28"/>
          <w14:textFill>
            <w14:solidFill>
              <w14:schemeClr w14:val="tx1"/>
            </w14:solidFill>
          </w14:textFill>
        </w:rPr>
      </w:pPr>
    </w:p>
    <w:p>
      <w:pPr>
        <w:spacing w:line="240" w:lineRule="atLeast"/>
        <w:ind w:firstLine="2811" w:firstLineChars="1000"/>
        <w:rPr>
          <w:rFonts w:ascii="仿宋_GB2312" w:eastAsia="仿宋_GB2312"/>
          <w:b/>
          <w:bCs/>
          <w:color w:val="000000" w:themeColor="text1"/>
          <w:sz w:val="28"/>
          <w:szCs w:val="28"/>
          <w14:textFill>
            <w14:solidFill>
              <w14:schemeClr w14:val="tx1"/>
            </w14:solidFill>
          </w14:textFill>
        </w:rPr>
      </w:pPr>
    </w:p>
    <w:p>
      <w:pPr>
        <w:spacing w:line="240" w:lineRule="atLeast"/>
        <w:ind w:firstLine="2811" w:firstLineChars="1000"/>
        <w:rPr>
          <w:rFonts w:ascii="仿宋_GB2312" w:eastAsia="仿宋_GB2312"/>
          <w:b/>
          <w:bCs/>
          <w:color w:val="000000" w:themeColor="text1"/>
          <w:sz w:val="28"/>
          <w:szCs w:val="28"/>
          <w14:textFill>
            <w14:solidFill>
              <w14:schemeClr w14:val="tx1"/>
            </w14:solidFill>
          </w14:textFill>
        </w:rPr>
      </w:pPr>
    </w:p>
    <w:p>
      <w:pPr>
        <w:pStyle w:val="22"/>
        <w:ind w:firstLine="281"/>
        <w:rPr>
          <w:rFonts w:ascii="仿宋_GB2312" w:eastAsia="仿宋_GB2312"/>
          <w:b/>
          <w:bCs/>
          <w:color w:val="000000" w:themeColor="text1"/>
          <w:sz w:val="28"/>
          <w:szCs w:val="28"/>
          <w14:textFill>
            <w14:solidFill>
              <w14:schemeClr w14:val="tx1"/>
            </w14:solidFill>
          </w14:textFill>
        </w:rPr>
      </w:pPr>
    </w:p>
    <w:p>
      <w:pPr>
        <w:pStyle w:val="22"/>
        <w:ind w:firstLine="281"/>
        <w:rPr>
          <w:rFonts w:ascii="仿宋_GB2312" w:eastAsia="仿宋_GB2312"/>
          <w:b/>
          <w:bCs/>
          <w:color w:val="000000" w:themeColor="text1"/>
          <w:sz w:val="28"/>
          <w:szCs w:val="28"/>
          <w14:textFill>
            <w14:solidFill>
              <w14:schemeClr w14:val="tx1"/>
            </w14:solidFill>
          </w14:textFill>
        </w:rPr>
      </w:pPr>
    </w:p>
    <w:p>
      <w:pPr>
        <w:pStyle w:val="22"/>
        <w:ind w:firstLine="281"/>
        <w:rPr>
          <w:rFonts w:ascii="仿宋_GB2312" w:eastAsia="仿宋_GB2312"/>
          <w:b/>
          <w:bCs/>
          <w:color w:val="000000" w:themeColor="text1"/>
          <w:sz w:val="28"/>
          <w:szCs w:val="28"/>
          <w14:textFill>
            <w14:solidFill>
              <w14:schemeClr w14:val="tx1"/>
            </w14:solidFill>
          </w14:textFill>
        </w:rPr>
      </w:pPr>
    </w:p>
    <w:p>
      <w:pPr>
        <w:pStyle w:val="22"/>
        <w:ind w:firstLine="281"/>
        <w:rPr>
          <w:rFonts w:ascii="仿宋_GB2312" w:eastAsia="仿宋_GB2312"/>
          <w:b/>
          <w:bCs/>
          <w:color w:val="000000" w:themeColor="text1"/>
          <w:sz w:val="28"/>
          <w:szCs w:val="28"/>
          <w14:textFill>
            <w14:solidFill>
              <w14:schemeClr w14:val="tx1"/>
            </w14:solidFill>
          </w14:textFill>
        </w:rPr>
      </w:pPr>
    </w:p>
    <w:p>
      <w:pPr>
        <w:pStyle w:val="22"/>
        <w:ind w:firstLine="281"/>
        <w:rPr>
          <w:rFonts w:ascii="仿宋_GB2312" w:eastAsia="仿宋_GB2312"/>
          <w:b/>
          <w:bCs/>
          <w:color w:val="000000" w:themeColor="text1"/>
          <w:sz w:val="28"/>
          <w:szCs w:val="28"/>
          <w14:textFill>
            <w14:solidFill>
              <w14:schemeClr w14:val="tx1"/>
            </w14:solidFill>
          </w14:textFill>
        </w:rPr>
      </w:pPr>
    </w:p>
    <w:p>
      <w:pPr>
        <w:pStyle w:val="22"/>
        <w:ind w:firstLine="281"/>
        <w:rPr>
          <w:rFonts w:ascii="仿宋_GB2312" w:eastAsia="仿宋_GB2312"/>
          <w:b/>
          <w:bCs/>
          <w:color w:val="000000" w:themeColor="text1"/>
          <w:sz w:val="28"/>
          <w:szCs w:val="28"/>
          <w14:textFill>
            <w14:solidFill>
              <w14:schemeClr w14:val="tx1"/>
            </w14:solidFill>
          </w14:textFill>
        </w:rPr>
      </w:pPr>
    </w:p>
    <w:p>
      <w:pPr>
        <w:pStyle w:val="22"/>
        <w:ind w:firstLine="281"/>
        <w:rPr>
          <w:rFonts w:ascii="仿宋_GB2312" w:eastAsia="仿宋_GB2312"/>
          <w:b/>
          <w:bCs/>
          <w:color w:val="000000" w:themeColor="text1"/>
          <w:sz w:val="28"/>
          <w:szCs w:val="28"/>
          <w14:textFill>
            <w14:solidFill>
              <w14:schemeClr w14:val="tx1"/>
            </w14:solidFill>
          </w14:textFill>
        </w:rPr>
      </w:pPr>
    </w:p>
    <w:p>
      <w:pPr>
        <w:pStyle w:val="22"/>
        <w:ind w:firstLine="281"/>
        <w:rPr>
          <w:rFonts w:ascii="仿宋_GB2312" w:eastAsia="仿宋_GB2312"/>
          <w:b/>
          <w:bCs/>
          <w:color w:val="000000" w:themeColor="text1"/>
          <w:sz w:val="28"/>
          <w:szCs w:val="28"/>
          <w14:textFill>
            <w14:solidFill>
              <w14:schemeClr w14:val="tx1"/>
            </w14:solidFill>
          </w14:textFill>
        </w:rPr>
      </w:pPr>
    </w:p>
    <w:p>
      <w:pPr>
        <w:pStyle w:val="22"/>
        <w:ind w:firstLine="281"/>
        <w:rPr>
          <w:rFonts w:ascii="仿宋_GB2312" w:eastAsia="仿宋_GB2312"/>
          <w:b/>
          <w:bCs/>
          <w:color w:val="000000" w:themeColor="text1"/>
          <w:sz w:val="28"/>
          <w:szCs w:val="28"/>
          <w14:textFill>
            <w14:solidFill>
              <w14:schemeClr w14:val="tx1"/>
            </w14:solidFill>
          </w14:textFill>
        </w:rPr>
      </w:pPr>
    </w:p>
    <w:p>
      <w:pPr>
        <w:pStyle w:val="22"/>
        <w:ind w:firstLine="281"/>
        <w:rPr>
          <w:rFonts w:ascii="仿宋_GB2312" w:eastAsia="仿宋_GB2312"/>
          <w:b/>
          <w:bCs/>
          <w:color w:val="000000" w:themeColor="text1"/>
          <w:sz w:val="28"/>
          <w:szCs w:val="28"/>
          <w14:textFill>
            <w14:solidFill>
              <w14:schemeClr w14:val="tx1"/>
            </w14:solidFill>
          </w14:textFill>
        </w:rPr>
      </w:pPr>
    </w:p>
    <w:p>
      <w:pPr>
        <w:pStyle w:val="22"/>
        <w:ind w:firstLine="281"/>
        <w:rPr>
          <w:rFonts w:ascii="仿宋_GB2312" w:eastAsia="仿宋_GB2312"/>
          <w:b/>
          <w:bCs/>
          <w:color w:val="000000" w:themeColor="text1"/>
          <w:sz w:val="28"/>
          <w:szCs w:val="28"/>
          <w14:textFill>
            <w14:solidFill>
              <w14:schemeClr w14:val="tx1"/>
            </w14:solidFill>
          </w14:textFill>
        </w:rPr>
      </w:pPr>
    </w:p>
    <w:p>
      <w:pPr>
        <w:pStyle w:val="22"/>
        <w:ind w:firstLine="281"/>
        <w:rPr>
          <w:rFonts w:ascii="仿宋_GB2312" w:eastAsia="仿宋_GB2312"/>
          <w:b/>
          <w:bCs/>
          <w:color w:val="000000" w:themeColor="text1"/>
          <w:sz w:val="28"/>
          <w:szCs w:val="28"/>
          <w14:textFill>
            <w14:solidFill>
              <w14:schemeClr w14:val="tx1"/>
            </w14:solidFill>
          </w14:textFill>
        </w:rPr>
      </w:pPr>
    </w:p>
    <w:p>
      <w:pPr>
        <w:pStyle w:val="22"/>
        <w:ind w:firstLine="281"/>
        <w:rPr>
          <w:rFonts w:ascii="仿宋_GB2312" w:eastAsia="仿宋_GB2312"/>
          <w:b/>
          <w:bCs/>
          <w:color w:val="000000" w:themeColor="text1"/>
          <w:sz w:val="28"/>
          <w:szCs w:val="28"/>
          <w14:textFill>
            <w14:solidFill>
              <w14:schemeClr w14:val="tx1"/>
            </w14:solidFill>
          </w14:textFill>
        </w:rPr>
      </w:pPr>
    </w:p>
    <w:p>
      <w:pPr>
        <w:pStyle w:val="22"/>
        <w:ind w:firstLine="281"/>
        <w:rPr>
          <w:rFonts w:ascii="仿宋_GB2312" w:eastAsia="仿宋_GB2312"/>
          <w:b/>
          <w:bCs/>
          <w:color w:val="000000" w:themeColor="text1"/>
          <w:sz w:val="28"/>
          <w:szCs w:val="28"/>
          <w14:textFill>
            <w14:solidFill>
              <w14:schemeClr w14:val="tx1"/>
            </w14:solidFill>
          </w14:textFill>
        </w:rPr>
      </w:pPr>
    </w:p>
    <w:p>
      <w:pPr>
        <w:pStyle w:val="22"/>
        <w:ind w:firstLine="281"/>
        <w:rPr>
          <w:rFonts w:ascii="仿宋_GB2312" w:eastAsia="仿宋_GB2312"/>
          <w:b/>
          <w:bCs/>
          <w:color w:val="000000" w:themeColor="text1"/>
          <w:sz w:val="28"/>
          <w:szCs w:val="28"/>
          <w14:textFill>
            <w14:solidFill>
              <w14:schemeClr w14:val="tx1"/>
            </w14:solidFill>
          </w14:textFill>
        </w:rPr>
      </w:pPr>
    </w:p>
    <w:p>
      <w:pPr>
        <w:pStyle w:val="22"/>
        <w:ind w:firstLine="281"/>
        <w:rPr>
          <w:rFonts w:ascii="仿宋_GB2312" w:eastAsia="仿宋_GB2312"/>
          <w:b/>
          <w:bCs/>
          <w:color w:val="000000" w:themeColor="text1"/>
          <w:sz w:val="28"/>
          <w:szCs w:val="28"/>
          <w14:textFill>
            <w14:solidFill>
              <w14:schemeClr w14:val="tx1"/>
            </w14:solidFill>
          </w14:textFill>
        </w:rPr>
      </w:pPr>
    </w:p>
    <w:p>
      <w:pPr>
        <w:pStyle w:val="22"/>
        <w:ind w:firstLine="281"/>
        <w:rPr>
          <w:rFonts w:ascii="仿宋_GB2312" w:eastAsia="仿宋_GB2312"/>
          <w:b/>
          <w:bCs/>
          <w:color w:val="000000" w:themeColor="text1"/>
          <w:sz w:val="28"/>
          <w:szCs w:val="28"/>
          <w14:textFill>
            <w14:solidFill>
              <w14:schemeClr w14:val="tx1"/>
            </w14:solidFill>
          </w14:textFill>
        </w:rPr>
      </w:pPr>
    </w:p>
    <w:p>
      <w:pPr>
        <w:pStyle w:val="22"/>
        <w:ind w:firstLine="281"/>
        <w:rPr>
          <w:rFonts w:ascii="仿宋_GB2312" w:eastAsia="仿宋_GB2312"/>
          <w:b/>
          <w:bCs/>
          <w:color w:val="000000" w:themeColor="text1"/>
          <w:sz w:val="28"/>
          <w:szCs w:val="28"/>
          <w14:textFill>
            <w14:solidFill>
              <w14:schemeClr w14:val="tx1"/>
            </w14:solidFill>
          </w14:textFill>
        </w:rPr>
      </w:pPr>
    </w:p>
    <w:p>
      <w:pPr>
        <w:pStyle w:val="22"/>
        <w:ind w:firstLine="281"/>
        <w:rPr>
          <w:rFonts w:ascii="仿宋_GB2312" w:eastAsia="仿宋_GB2312"/>
          <w:b/>
          <w:bCs/>
          <w:color w:val="000000" w:themeColor="text1"/>
          <w:sz w:val="28"/>
          <w:szCs w:val="28"/>
          <w14:textFill>
            <w14:solidFill>
              <w14:schemeClr w14:val="tx1"/>
            </w14:solidFill>
          </w14:textFill>
        </w:rPr>
      </w:pPr>
    </w:p>
    <w:p>
      <w:pPr>
        <w:pStyle w:val="22"/>
        <w:ind w:firstLine="281"/>
        <w:rPr>
          <w:rFonts w:ascii="仿宋_GB2312" w:eastAsia="仿宋_GB2312"/>
          <w:b/>
          <w:bCs/>
          <w:color w:val="000000" w:themeColor="text1"/>
          <w:sz w:val="28"/>
          <w:szCs w:val="28"/>
          <w14:textFill>
            <w14:solidFill>
              <w14:schemeClr w14:val="tx1"/>
            </w14:solidFill>
          </w14:textFill>
        </w:rPr>
      </w:pPr>
    </w:p>
    <w:p>
      <w:pPr>
        <w:spacing w:line="240" w:lineRule="atLeast"/>
        <w:ind w:firstLine="2811" w:firstLineChars="1000"/>
        <w:rPr>
          <w:rFonts w:ascii="仿宋_GB2312" w:eastAsia="仿宋_GB2312"/>
          <w:b/>
          <w:bCs/>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14:textFill>
            <w14:solidFill>
              <w14:schemeClr w14:val="tx1"/>
            </w14:solidFill>
          </w14:textFill>
        </w:rPr>
        <w:t>第6章</w:t>
      </w:r>
      <w:r>
        <w:rPr>
          <w:rFonts w:hint="eastAsia" w:ascii="仿宋_GB2312" w:eastAsia="仿宋_GB2312"/>
          <w:color w:val="000000" w:themeColor="text1"/>
          <w14:textFill>
            <w14:solidFill>
              <w14:schemeClr w14:val="tx1"/>
            </w14:solidFill>
          </w14:textFill>
        </w:rPr>
        <w:t xml:space="preserve"> </w:t>
      </w:r>
      <w:r>
        <w:rPr>
          <w:rFonts w:hint="eastAsia" w:ascii="仿宋_GB2312" w:eastAsia="仿宋_GB2312"/>
          <w:b/>
          <w:bCs/>
          <w:color w:val="000000" w:themeColor="text1"/>
          <w:sz w:val="28"/>
          <w:szCs w:val="28"/>
          <w14:textFill>
            <w14:solidFill>
              <w14:schemeClr w14:val="tx1"/>
            </w14:solidFill>
          </w14:textFill>
        </w:rPr>
        <w:t xml:space="preserve"> </w:t>
      </w:r>
      <w:bookmarkStart w:id="251" w:name="_Toc518923127"/>
      <w:bookmarkStart w:id="252" w:name="_Toc507399907"/>
      <w:r>
        <w:rPr>
          <w:rFonts w:hint="eastAsia" w:ascii="仿宋_GB2312" w:eastAsia="仿宋_GB2312"/>
          <w:b/>
          <w:bCs/>
          <w:color w:val="000000" w:themeColor="text1"/>
          <w:sz w:val="28"/>
          <w:szCs w:val="28"/>
          <w14:textFill>
            <w14:solidFill>
              <w14:schemeClr w14:val="tx1"/>
            </w14:solidFill>
          </w14:textFill>
        </w:rPr>
        <w:t>评标方法和标准</w:t>
      </w:r>
      <w:bookmarkEnd w:id="248"/>
      <w:bookmarkEnd w:id="249"/>
      <w:bookmarkEnd w:id="250"/>
      <w:bookmarkEnd w:id="251"/>
      <w:bookmarkEnd w:id="252"/>
    </w:p>
    <w:p>
      <w:pPr>
        <w:pStyle w:val="9"/>
        <w:tabs>
          <w:tab w:val="clear" w:pos="567"/>
        </w:tabs>
        <w:spacing w:before="0" w:line="240" w:lineRule="atLeast"/>
        <w:ind w:firstLine="540" w:firstLineChars="225"/>
        <w:rPr>
          <w:color w:val="000000" w:themeColor="text1"/>
          <w14:textFill>
            <w14:solidFill>
              <w14:schemeClr w14:val="tx1"/>
            </w14:solidFill>
          </w14:textFill>
        </w:rPr>
      </w:pPr>
    </w:p>
    <w:p>
      <w:pPr>
        <w:pStyle w:val="9"/>
        <w:spacing w:before="0" w:line="360" w:lineRule="auto"/>
        <w:ind w:firstLine="540" w:firstLineChars="225"/>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本项目将按照招标文件第一章投标人须知中“五 开标及评标”、“六 确定中标”及本章的规定评标。</w:t>
      </w:r>
    </w:p>
    <w:p>
      <w:pPr>
        <w:pStyle w:val="9"/>
        <w:spacing w:before="0" w:line="360" w:lineRule="auto"/>
        <w:ind w:firstLine="540" w:firstLineChars="225"/>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一、评标依据</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1、评标工作严格执行《中华人民共和国政府采购法》、《政府采购货物和服务招标投标法》以及国家和地方颁布的有关法令、法规。</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2、评标的依据是招标文件及其补充通知、投标人的投标文件及其澄清文件以及本评标办法。</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3、本次评标采用</w:t>
      </w:r>
      <w:r>
        <w:rPr>
          <w:rFonts w:hint="eastAsia" w:ascii="宋体" w:hAnsi="宋体" w:cs="宋体"/>
          <w:b/>
          <w:bCs/>
          <w:color w:val="000000" w:themeColor="text1"/>
          <w:sz w:val="24"/>
          <w14:textFill>
            <w14:solidFill>
              <w14:schemeClr w14:val="tx1"/>
            </w14:solidFill>
          </w14:textFill>
        </w:rPr>
        <w:t>综合评分法</w:t>
      </w:r>
      <w:r>
        <w:rPr>
          <w:rFonts w:hint="eastAsia" w:ascii="宋体" w:hAnsi="宋体" w:cs="宋体"/>
          <w:color w:val="000000" w:themeColor="text1"/>
          <w:sz w:val="24"/>
          <w14:textFill>
            <w14:solidFill>
              <w14:schemeClr w14:val="tx1"/>
            </w14:solidFill>
          </w14:textFill>
        </w:rPr>
        <w:t>。</w:t>
      </w:r>
    </w:p>
    <w:p>
      <w:pPr>
        <w:pStyle w:val="9"/>
        <w:spacing w:before="0" w:line="360" w:lineRule="auto"/>
        <w:ind w:firstLine="540" w:firstLineChars="225"/>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二、评标委员会</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机构将按照《中华人民共和国招标投标法》及有关规定并在招标领导小组的领导下组建评标委员会，其成员由技术、经济等方面的专家、招标人代表组成。评标委员会依法根据招标文件的规定对投标文件进行评审、质疑、评价和比较，向招标人推荐中标候选人。</w:t>
      </w:r>
    </w:p>
    <w:p>
      <w:pPr>
        <w:spacing w:line="360" w:lineRule="auto"/>
        <w:ind w:firstLine="463" w:firstLineChars="19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特别说明：为保证本项目服务质量，良好的售后服务；最低报价不作为中标的唯一依据。</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三、投标文件的澄清</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为有助于对投标文件进行审查、评估和比较，评标委员会将对认为需要（不是所有）的投标人进行询标，请投标人澄清其投标内容，投标人有责任按照招标方通知的时间、地点指派专人进行答疑和澄清。询标时投标人代表应作书面记录，并对询问答疑的内容做出书面答复。</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2、重要澄清的答复应是书面的，澄清答复不得对投标的价格、技术指标和参数等内容进行实质性修改。澄清文件须由投标人法定代表人或法人授权代表签字或加盖投标人公章并作为投标文件的组成部分。</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四、对投标文件的评估和比较</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1、对实质性响应的投标文件进行评估和比较。</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2、除考虑投标价格外，还应考虑以下因素：</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1.服务期及付款方式；</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2.服务能力；</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3.服务的质量和适用性；</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4.配套服务设备的安全性；</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5.提供服务具有的资质和项目管理人员条件的能力；</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6.招标文件中所要求的有关服务的费用；</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7.其他运输、保险及其他费用。</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8.其他特殊因素（如节能、安全和环保等）。</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五、评标过程的保密</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1、开标后，凡是属于审查、澄清、评价和比较的有关资料以及中标建议等评标委员会成员或参与评标的有关工作人员均不得向投标人或其他无关的人员透露。</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2、投标人在评标过程中，发现其进行力图影响评标结果的不符合《政府采购法》 及本项目招标有关规定的活动时，将被取消中标资格。</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六、初步评审</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标委员会可以要求投标人对投标文件中含义不明确、对同类问题表述不一致或者有明显文字和计算错误的内容作必要的澄清、说明或补正。澄清、说明或补正应以书面方式进行,并不得超出投标文件的范围或者改变投标文件的实质性内容。</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投标文件中的大写金额和小写金额不一致的以大写金额为准；总价金额与单价金额不一致的，以单价计算出的总价金额为准。</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评标过程中，评标委员会发现投标人的报价明显低于其他投标报价，使得其投标报价可能低于成本的，应当要求该投标人做出书面说明并提供相关证明材料。投标人不能合理说明或者不能提供相关证明材料的，评标委员会认定该投标人以低于成本报价竞标，其投标应作无效投标处理。</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3、投标最低报价，不作为是否中标的依据。</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4、招标方不接受不符合国家相关规定的投标报价或优惠方案。</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5、在评标过程中，评标委员会发现投标人以他人名义投标、串标、以行贿手段谋取中标或者以其他弄虚作假方式投标的，该投标人的投标将作无效投标处理。</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6、投标人的资格条件不符合国家有关规定和招标文件要求的，或者拒不按照要求对投标文件进行澄清、说明或补正的，评标委员会应将其投标作无效投标处理。</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7、评标委员会应当审查所有有效投标文件是否对招标文件提出的所有实质性要求和条件做出响应。未能在实质上响应的投标，应作无效投标处理。</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8、投标人不得误导、干扰评标委员会的评标活动，否则其投标将作无效投标处理。</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9、评标委员会应当根据招标文件，审查并逐项列出投标文件的全部投标偏差。投标偏差分为重大偏差和细微偏差。</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10、评标委员会将确定每一投标人是否对投标文件的要求做出了实质性响应，而没有重大偏离。实质性响应的投标是指符合招标文件的所有条款、条件和规定且没有重 大偏离和保留的投标。重大偏离或保留系指影响到招标文件规定的服务范围和质量，或限制了采购人的权利和投标人的义务，而纠正这些偏离将影响到其他提交实质性响应的 投标人的公平竞争地位。</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11、下列情况属于重大偏差：</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1.投标文件没有投标人授权代表签字和加盖公章的；</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2.投标文件中附有招标人不能接受的条件的；</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3.不符合招标文件中规定的其他实质性要求的。投标文件有上述情形之一的，为未能对招标文件做出实质性响应的投标，将作无效投标处理。</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12、细微偏差是指投标实质上响应了招标文件要求，但在个别地方提供了不完整 的技术信息和数据等情况，并且补正这些遗漏或不完整不会对其他投标人造成不公平的 结果。细微偏差不影响投标文件的有效性。</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评标委员会应当要求存在细小偏差的投标人在评标结束前以书面形式予以补正。拒 绝补正的，在详细评审时可以对细微偏差作不利于该投标人的量化。</w:t>
      </w:r>
    </w:p>
    <w:p>
      <w:pPr>
        <w:numPr>
          <w:ilvl w:val="0"/>
          <w:numId w:val="11"/>
        </w:num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评标委员会否决不合格投标后，因有效投标不足三个使得投标明显缺乏竞争性时，根据《中华人民共和国政府采购法》的相关规定，将作流标处理。</w:t>
      </w:r>
    </w:p>
    <w:p>
      <w:pPr>
        <w:spacing w:line="360" w:lineRule="auto"/>
        <w:ind w:firstLine="463" w:firstLineChars="19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《87 号令》第六十一条规定“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14、对投标文件响应性的审查</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1.开标后，评标委员会将对投标文件进行审查，检查投标文件是否完整，是否出现计算性错误，投标文件正本是否由投标代表按规定签名，是否满足招标文件的格式要求，是否提供投标保证金。</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2.在对投标文件进行详细评估之前，评标委员会将依据投标人提供的资格证明文件审查投标人的财务和技术能力。如果确定投标人无能力履行合同，其投标将被拒绝。</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3.评标委员会判断投标文件的实质性响应仅基于投标文件本身而不靠外部证据。</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4.评标委员会将拒绝被确定为非实质性响应的投标。投标人不能通过修正或撤消不符合之处而使其投标成为实质性响应的投标。</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七、详细评审</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1、经初步评审合格的投标文件，评标委员会应当根据招标文件确定的评标标准和方法，对其技术和商务部分作进一步的评审和比较。</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2、根据国务院《政府采购法实施条例》的规定，本项目可使用的评标方法为：</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1.最低评标价法，是指投标文件满足招标文件全部实质性要求且投标报价最低的供应商为中标候选人的评标方法。</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技术、服务等标准统一的货物和服务项目，将采用最低评标价法进行评标。评定根 据符合采购需求、质量和服务相等且报价最低的原则确定成交供应商。质量和服务相等，是指供应商提供的产品质量和服务均能满足采购文件规定的实质性要求。</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2.综合评分法，是指投标文件满足招标文件全部实质性要求且按照评审因素的量化指标评审得分最高的供应商为中标候选人的评标方法。</w:t>
      </w:r>
    </w:p>
    <w:p>
      <w:pPr>
        <w:spacing w:line="360" w:lineRule="auto"/>
        <w:ind w:firstLine="463" w:firstLineChars="19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3.本项目依据投标须知中规定的评标办法进行评标，即综合评分法。</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评标完成后，评标委员会将拟定书面评标报告提交给招标方。评标报告应当载明投标人的投标项目、所作的任何修正、对商业偏差的调整、对技术偏差的调整、对各评审因素的评估以及对每一投标的最终评审结果。</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购代理机构应当在评标结束后2个工作日内将评标报告送采购人。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自行组织招标的，应当在评标结束后5个工作日内确定中标人。采购人在收到评标报告5个工作日内未按评标报告推荐的中标候选人顺序确定中标人，又不能说明合法理由的，视同按评标报告推荐的顺序确定排名第一的中标候选人为中标人。</w:t>
      </w:r>
    </w:p>
    <w:p>
      <w:pPr>
        <w:spacing w:line="360" w:lineRule="auto"/>
        <w:ind w:firstLine="460" w:firstLineChars="19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果出现有效投标供应商不足三家时，由于项目紧急，经财政部门（政府采购监督管理部门）批准，改为非招标采购方式，采用最低评标价法进行评审，即在符合采购需求、质量和服务相等的前提下，以提出最低报价的供应商作为成交供应商。</w:t>
      </w:r>
    </w:p>
    <w:p>
      <w:pPr>
        <w:widowControl/>
        <w:ind w:firstLine="542" w:firstLineChars="225"/>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注：1.根财政部、工业和信息化部关于印发《政府采购促进中小企业发展管理办法》的通知（财库〔2020〕46号）：</w:t>
      </w:r>
    </w:p>
    <w:p>
      <w:pPr>
        <w:widowControl/>
        <w:ind w:firstLine="542" w:firstLineChars="225"/>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pPr>
        <w:widowControl/>
        <w:ind w:firstLine="542" w:firstLineChars="225"/>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《财政部 司法部关于政府采购支持监狱企业发展有关问题的通知》（财库〔2014〕68号）和《三部门联合发布关于促进残疾人就业政府采购政策的通知》（财库〔2017〕141号）的规定：</w:t>
      </w:r>
    </w:p>
    <w:p>
      <w:pPr>
        <w:widowControl/>
        <w:ind w:firstLine="542" w:firstLineChars="225"/>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对满足上述价格扣除条件且在投标文件中提交了《中小企业声明函》、《残疾人福利性单位声明函》或省级以上监狱管理局、戒毒管理局（含新疆生产建设兵团）出具的属于监狱企业的证明文件的投标人，其投标报价扣除</w:t>
      </w:r>
      <w:r>
        <w:rPr>
          <w:rFonts w:hint="eastAsia" w:ascii="宋体" w:hAnsi="宋体"/>
          <w:b/>
          <w:color w:val="000000" w:themeColor="text1"/>
          <w:sz w:val="24"/>
          <w:u w:val="single"/>
          <w14:textFill>
            <w14:solidFill>
              <w14:schemeClr w14:val="tx1"/>
            </w14:solidFill>
          </w14:textFill>
        </w:rPr>
        <w:t xml:space="preserve">  6  </w:t>
      </w:r>
      <w:r>
        <w:rPr>
          <w:rFonts w:hint="eastAsia" w:ascii="宋体" w:hAnsi="宋体"/>
          <w:b/>
          <w:color w:val="000000" w:themeColor="text1"/>
          <w:sz w:val="24"/>
          <w14:textFill>
            <w14:solidFill>
              <w14:schemeClr w14:val="tx1"/>
            </w14:solidFill>
          </w14:textFill>
        </w:rPr>
        <w:t>%后参与评审。对于同时属于小微企业、监狱企业或残疾人福利性单位的，不重复进行投标报价扣除。如有其它政策支持因素（如鼓励创新等）需一并列出。</w:t>
      </w:r>
    </w:p>
    <w:p>
      <w:pPr>
        <w:widowControl/>
        <w:ind w:firstLine="542" w:firstLineChars="225"/>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ascii="宋体" w:hAnsi="宋体"/>
          <w:b/>
          <w:color w:val="000000" w:themeColor="text1"/>
          <w:sz w:val="24"/>
          <w14:textFill>
            <w14:solidFill>
              <w14:schemeClr w14:val="tx1"/>
            </w14:solidFill>
          </w14:textFill>
        </w:rPr>
        <w:t>联合协议中约定，小型、微型企业</w:t>
      </w:r>
      <w:r>
        <w:rPr>
          <w:rFonts w:hint="eastAsia" w:ascii="宋体" w:hAnsi="宋体"/>
          <w:b/>
          <w:color w:val="000000" w:themeColor="text1"/>
          <w:sz w:val="24"/>
          <w14:textFill>
            <w14:solidFill>
              <w14:schemeClr w14:val="tx1"/>
            </w14:solidFill>
          </w14:textFill>
        </w:rPr>
        <w:t>和监狱企业</w:t>
      </w:r>
      <w:r>
        <w:rPr>
          <w:rFonts w:ascii="宋体" w:hAnsi="宋体"/>
          <w:b/>
          <w:color w:val="000000" w:themeColor="text1"/>
          <w:sz w:val="24"/>
          <w14:textFill>
            <w14:solidFill>
              <w14:schemeClr w14:val="tx1"/>
            </w14:solidFill>
          </w14:textFill>
        </w:rPr>
        <w:t>的协议合同金额占到联合体协议合同总金额30%以上的，可给予联合体</w:t>
      </w:r>
      <w:r>
        <w:rPr>
          <w:rFonts w:hint="eastAsia" w:ascii="宋体" w:hAnsi="宋体"/>
          <w:b/>
          <w:color w:val="000000" w:themeColor="text1"/>
          <w:sz w:val="24"/>
          <w:u w:val="single"/>
          <w14:textFill>
            <w14:solidFill>
              <w14:schemeClr w14:val="tx1"/>
            </w14:solidFill>
          </w14:textFill>
        </w:rPr>
        <w:t xml:space="preserve"> 本项目不适用 </w:t>
      </w:r>
      <w:r>
        <w:rPr>
          <w:rFonts w:hint="eastAsia" w:ascii="宋体" w:hAnsi="宋体"/>
          <w:b/>
          <w:color w:val="000000" w:themeColor="text1"/>
          <w:sz w:val="24"/>
          <w14:textFill>
            <w14:solidFill>
              <w14:schemeClr w14:val="tx1"/>
            </w14:solidFill>
          </w14:textFill>
        </w:rPr>
        <w:t>%</w:t>
      </w:r>
      <w:r>
        <w:rPr>
          <w:rFonts w:ascii="宋体" w:hAnsi="宋体"/>
          <w:b/>
          <w:color w:val="000000" w:themeColor="text1"/>
          <w:sz w:val="24"/>
          <w14:textFill>
            <w14:solidFill>
              <w14:schemeClr w14:val="tx1"/>
            </w14:solidFill>
          </w14:textFill>
        </w:rPr>
        <w:t>的价格扣除。</w:t>
      </w:r>
    </w:p>
    <w:p>
      <w:pPr>
        <w:widowControl/>
        <w:ind w:firstLine="482" w:firstLineChars="200"/>
        <w:jc w:val="lef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联合体各方均为小型、微型企业</w:t>
      </w:r>
      <w:r>
        <w:rPr>
          <w:rFonts w:hint="eastAsia" w:ascii="宋体" w:hAnsi="宋体"/>
          <w:b/>
          <w:color w:val="000000" w:themeColor="text1"/>
          <w:sz w:val="24"/>
          <w14:textFill>
            <w14:solidFill>
              <w14:schemeClr w14:val="tx1"/>
            </w14:solidFill>
          </w14:textFill>
        </w:rPr>
        <w:t>和监狱企业</w:t>
      </w:r>
      <w:r>
        <w:rPr>
          <w:rFonts w:ascii="宋体" w:hAnsi="宋体"/>
          <w:b/>
          <w:color w:val="000000" w:themeColor="text1"/>
          <w:sz w:val="24"/>
          <w14:textFill>
            <w14:solidFill>
              <w14:schemeClr w14:val="tx1"/>
            </w14:solidFill>
          </w14:textFill>
        </w:rPr>
        <w:t>的，联合体视同为小型、微型企业</w:t>
      </w:r>
      <w:r>
        <w:rPr>
          <w:rFonts w:hint="eastAsia" w:ascii="宋体" w:hAnsi="宋体"/>
          <w:b/>
          <w:color w:val="000000" w:themeColor="text1"/>
          <w:sz w:val="24"/>
          <w14:textFill>
            <w14:solidFill>
              <w14:schemeClr w14:val="tx1"/>
            </w14:solidFill>
          </w14:textFill>
        </w:rPr>
        <w:t>和监狱企业。</w:t>
      </w:r>
    </w:p>
    <w:p>
      <w:pPr>
        <w:pStyle w:val="9"/>
        <w:tabs>
          <w:tab w:val="clear" w:pos="567"/>
        </w:tabs>
        <w:spacing w:before="0" w:line="240" w:lineRule="auto"/>
        <w:ind w:left="-61" w:leftChars="-29" w:firstLine="542" w:firstLineChars="225"/>
        <w:rPr>
          <w:b/>
          <w:color w:val="000000" w:themeColor="text1"/>
          <w:u w:val="single"/>
          <w14:textFill>
            <w14:solidFill>
              <w14:schemeClr w14:val="tx1"/>
            </w14:solidFill>
          </w14:textFill>
        </w:rPr>
      </w:pPr>
      <w:r>
        <w:rPr>
          <w:rFonts w:hint="eastAsia"/>
          <w:b/>
          <w:color w:val="000000" w:themeColor="text1"/>
          <w14:textFill>
            <w14:solidFill>
              <w14:schemeClr w14:val="tx1"/>
            </w14:solidFill>
          </w14:textFill>
        </w:rPr>
        <w:t>3.投标人为</w:t>
      </w:r>
      <w:r>
        <w:rPr>
          <w:b/>
          <w:color w:val="000000" w:themeColor="text1"/>
          <w14:textFill>
            <w14:solidFill>
              <w14:schemeClr w14:val="tx1"/>
            </w14:solidFill>
          </w14:textFill>
        </w:rPr>
        <w:t>提供服务在</w:t>
      </w:r>
      <w:r>
        <w:rPr>
          <w:rFonts w:hint="eastAsia"/>
          <w:b/>
          <w:color w:val="000000" w:themeColor="text1"/>
          <w14:textFill>
            <w14:solidFill>
              <w14:schemeClr w14:val="tx1"/>
            </w14:solidFill>
          </w14:textFill>
        </w:rPr>
        <w:t>投标</w:t>
      </w:r>
      <w:r>
        <w:rPr>
          <w:b/>
          <w:color w:val="000000" w:themeColor="text1"/>
          <w14:textFill>
            <w14:solidFill>
              <w14:schemeClr w14:val="tx1"/>
            </w14:solidFill>
          </w14:textFill>
        </w:rPr>
        <w:t>中</w:t>
      </w:r>
      <w:r>
        <w:rPr>
          <w:rFonts w:hint="eastAsia"/>
          <w:b/>
          <w:color w:val="000000" w:themeColor="text1"/>
          <w14:textFill>
            <w14:solidFill>
              <w14:schemeClr w14:val="tx1"/>
            </w14:solidFill>
          </w14:textFill>
        </w:rPr>
        <w:t>伴随投标的产品如被列入财政部与国家主管部门颁发的节能产品目录或环境标志产品目录或无线局域网产品目录，应提供相关证明，在评标时予以优先采购，具体</w:t>
      </w:r>
      <w:r>
        <w:rPr>
          <w:b/>
          <w:color w:val="000000" w:themeColor="text1"/>
          <w14:textFill>
            <w14:solidFill>
              <w14:schemeClr w14:val="tx1"/>
            </w14:solidFill>
          </w14:textFill>
        </w:rPr>
        <w:t>优惠措施为</w:t>
      </w:r>
      <w:r>
        <w:rPr>
          <w:b/>
          <w:color w:val="000000" w:themeColor="text1"/>
          <w:u w:val="single"/>
          <w14:textFill>
            <w14:solidFill>
              <w14:schemeClr w14:val="tx1"/>
            </w14:solidFill>
          </w14:textFill>
        </w:rPr>
        <w:t>：</w:t>
      </w:r>
      <w:r>
        <w:rPr>
          <w:rFonts w:hint="eastAsia"/>
          <w:b/>
          <w:color w:val="000000" w:themeColor="text1"/>
          <w:u w:val="single"/>
          <w14:textFill>
            <w14:solidFill>
              <w14:schemeClr w14:val="tx1"/>
            </w14:solidFill>
          </w14:textFill>
        </w:rPr>
        <w:t xml:space="preserve">   见详细评审表        </w:t>
      </w:r>
    </w:p>
    <w:p>
      <w:pPr>
        <w:pStyle w:val="22"/>
        <w:ind w:firstLine="211"/>
        <w:rPr>
          <w:b/>
          <w:color w:val="000000" w:themeColor="text1"/>
          <w:u w:val="single"/>
          <w14:textFill>
            <w14:solidFill>
              <w14:schemeClr w14:val="tx1"/>
            </w14:solidFill>
          </w14:textFill>
        </w:rPr>
      </w:pPr>
      <w:r>
        <w:rPr>
          <w:b/>
          <w:color w:val="000000" w:themeColor="text1"/>
          <w14:textFill>
            <w14:solidFill>
              <w14:schemeClr w14:val="tx1"/>
            </w14:solidFill>
          </w14:textFill>
        </w:rPr>
        <w:t>4</w:t>
      </w:r>
      <w:r>
        <w:rPr>
          <w:rFonts w:hint="eastAsia"/>
          <w:b/>
          <w:color w:val="000000" w:themeColor="text1"/>
          <w14:textFill>
            <w14:solidFill>
              <w14:schemeClr w14:val="tx1"/>
            </w14:solidFill>
          </w14:textFill>
        </w:rPr>
        <w:t>.对</w:t>
      </w:r>
      <w:r>
        <w:rPr>
          <w:b/>
          <w:color w:val="000000" w:themeColor="text1"/>
          <w14:textFill>
            <w14:solidFill>
              <w14:schemeClr w14:val="tx1"/>
            </w14:solidFill>
          </w14:textFill>
        </w:rPr>
        <w:t>创新产品或创新性企业的优惠措施为</w:t>
      </w:r>
      <w:r>
        <w:rPr>
          <w:b/>
          <w:color w:val="000000" w:themeColor="text1"/>
          <w:u w:val="single"/>
          <w14:textFill>
            <w14:solidFill>
              <w14:schemeClr w14:val="tx1"/>
            </w14:solidFill>
          </w14:textFill>
        </w:rPr>
        <w:t>：</w:t>
      </w:r>
      <w:r>
        <w:rPr>
          <w:rFonts w:hint="eastAsia"/>
          <w:b/>
          <w:color w:val="000000" w:themeColor="text1"/>
          <w:u w:val="single"/>
          <w14:textFill>
            <w14:solidFill>
              <w14:schemeClr w14:val="tx1"/>
            </w14:solidFill>
          </w14:textFill>
        </w:rPr>
        <w:t xml:space="preserve">    见详细评审表       </w:t>
      </w:r>
    </w:p>
    <w:p>
      <w:pPr>
        <w:pStyle w:val="22"/>
        <w:ind w:firstLine="211"/>
        <w:rPr>
          <w:b/>
          <w:color w:val="000000" w:themeColor="text1"/>
          <w:u w:val="single"/>
          <w14:textFill>
            <w14:solidFill>
              <w14:schemeClr w14:val="tx1"/>
            </w14:solidFill>
          </w14:textFill>
        </w:rPr>
      </w:pPr>
    </w:p>
    <w:p>
      <w:pPr>
        <w:pStyle w:val="22"/>
        <w:ind w:firstLine="211"/>
        <w:rPr>
          <w:b/>
          <w:color w:val="000000" w:themeColor="text1"/>
          <w:u w:val="single"/>
          <w14:textFill>
            <w14:solidFill>
              <w14:schemeClr w14:val="tx1"/>
            </w14:solidFill>
          </w14:textFill>
        </w:rPr>
      </w:pPr>
    </w:p>
    <w:p>
      <w:pPr>
        <w:pStyle w:val="22"/>
        <w:ind w:firstLine="210"/>
        <w:rPr>
          <w:color w:val="000000" w:themeColor="text1"/>
          <w14:textFill>
            <w14:solidFill>
              <w14:schemeClr w14:val="tx1"/>
            </w14:solidFill>
          </w14:textFill>
        </w:rPr>
      </w:pPr>
    </w:p>
    <w:tbl>
      <w:tblPr>
        <w:tblStyle w:val="26"/>
        <w:tblW w:w="9073" w:type="dxa"/>
        <w:tblInd w:w="-176" w:type="dxa"/>
        <w:tblLayout w:type="autofit"/>
        <w:tblCellMar>
          <w:top w:w="0" w:type="dxa"/>
          <w:left w:w="108" w:type="dxa"/>
          <w:bottom w:w="0" w:type="dxa"/>
          <w:right w:w="108" w:type="dxa"/>
        </w:tblCellMar>
      </w:tblPr>
      <w:tblGrid>
        <w:gridCol w:w="9073"/>
      </w:tblGrid>
      <w:tr>
        <w:tblPrEx>
          <w:tblCellMar>
            <w:top w:w="0" w:type="dxa"/>
            <w:left w:w="108" w:type="dxa"/>
            <w:bottom w:w="0" w:type="dxa"/>
            <w:right w:w="108" w:type="dxa"/>
          </w:tblCellMar>
        </w:tblPrEx>
        <w:trPr>
          <w:trHeight w:val="98" w:hRule="atLeast"/>
        </w:trPr>
        <w:tc>
          <w:tcPr>
            <w:tcW w:w="9073" w:type="dxa"/>
            <w:tcBorders>
              <w:top w:val="nil"/>
              <w:left w:val="nil"/>
              <w:bottom w:val="single" w:color="auto" w:sz="4" w:space="0"/>
              <w:right w:val="nil"/>
            </w:tcBorders>
            <w:vAlign w:val="center"/>
          </w:tcPr>
          <w:p>
            <w:pPr>
              <w:widowControl/>
              <w:jc w:val="center"/>
              <w:rPr>
                <w:rFonts w:ascii="仿宋" w:hAnsi="仿宋" w:eastAsia="仿宋" w:cs="宋体"/>
                <w:b/>
                <w:color w:val="000000" w:themeColor="text1"/>
                <w:kern w:val="0"/>
                <w:sz w:val="32"/>
                <w:szCs w:val="32"/>
                <w14:textFill>
                  <w14:solidFill>
                    <w14:schemeClr w14:val="tx1"/>
                  </w14:solidFill>
                </w14:textFill>
              </w:rPr>
            </w:pPr>
          </w:p>
          <w:p>
            <w:pPr>
              <w:widowControl/>
              <w:jc w:val="center"/>
              <w:rPr>
                <w:rFonts w:ascii="仿宋" w:hAnsi="仿宋" w:eastAsia="仿宋" w:cs="宋体"/>
                <w:b/>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 w:val="32"/>
                <w:szCs w:val="32"/>
                <w14:textFill>
                  <w14:solidFill>
                    <w14:schemeClr w14:val="tx1"/>
                  </w14:solidFill>
                </w14:textFill>
              </w:rPr>
              <w:t>附表一     响应文件—资格性审查表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326"/>
              <w:gridCol w:w="7065"/>
              <w:gridCol w:w="427"/>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0" w:type="auto"/>
                  <w:vMerge w:val="restart"/>
                  <w:vAlign w:val="center"/>
                </w:tcPr>
                <w:p>
                  <w:pPr>
                    <w:spacing w:line="440" w:lineRule="exact"/>
                    <w:jc w:val="center"/>
                    <w:outlineLvl w:val="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项目</w:t>
                  </w:r>
                </w:p>
              </w:tc>
              <w:tc>
                <w:tcPr>
                  <w:tcW w:w="0" w:type="auto"/>
                  <w:gridSpan w:val="2"/>
                  <w:vMerge w:val="restart"/>
                  <w:vAlign w:val="center"/>
                </w:tcPr>
                <w:p>
                  <w:pPr>
                    <w:spacing w:line="440" w:lineRule="exact"/>
                    <w:jc w:val="center"/>
                    <w:outlineLvl w:val="0"/>
                    <w:rPr>
                      <w:rFonts w:ascii="宋体" w:hAnsi="宋体" w:cs="宋体"/>
                      <w:bCs/>
                      <w:color w:val="000000" w:themeColor="text1"/>
                      <w:szCs w:val="21"/>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评审内容</w:t>
                  </w:r>
                </w:p>
              </w:tc>
              <w:tc>
                <w:tcPr>
                  <w:tcW w:w="0" w:type="auto"/>
                  <w:gridSpan w:val="2"/>
                  <w:vAlign w:val="center"/>
                </w:tcPr>
                <w:p>
                  <w:pPr>
                    <w:spacing w:line="440" w:lineRule="exact"/>
                    <w:jc w:val="center"/>
                    <w:outlineLvl w:val="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评审</w:t>
                  </w:r>
                </w:p>
                <w:p>
                  <w:pPr>
                    <w:spacing w:line="440" w:lineRule="exact"/>
                    <w:jc w:val="center"/>
                    <w:outlineLvl w:val="0"/>
                    <w:rPr>
                      <w:rFonts w:ascii="宋体" w:hAnsi="宋体" w:cs="宋体"/>
                      <w:bCs/>
                      <w:color w:val="000000" w:themeColor="text1"/>
                      <w:szCs w:val="21"/>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0" w:type="auto"/>
                  <w:vMerge w:val="continue"/>
                  <w:vAlign w:val="center"/>
                </w:tcPr>
                <w:p>
                  <w:pPr>
                    <w:spacing w:line="440" w:lineRule="exact"/>
                    <w:jc w:val="left"/>
                    <w:outlineLvl w:val="0"/>
                    <w:rPr>
                      <w:rFonts w:ascii="宋体" w:hAnsi="宋体" w:cs="宋体"/>
                      <w:bCs/>
                      <w:color w:val="000000" w:themeColor="text1"/>
                      <w:szCs w:val="21"/>
                      <w14:textFill>
                        <w14:solidFill>
                          <w14:schemeClr w14:val="tx1"/>
                        </w14:solidFill>
                      </w14:textFill>
                    </w:rPr>
                  </w:pPr>
                </w:p>
              </w:tc>
              <w:tc>
                <w:tcPr>
                  <w:tcW w:w="0" w:type="auto"/>
                  <w:gridSpan w:val="2"/>
                  <w:vMerge w:val="continue"/>
                </w:tcPr>
                <w:p>
                  <w:pPr>
                    <w:spacing w:line="440" w:lineRule="exact"/>
                    <w:jc w:val="left"/>
                    <w:outlineLvl w:val="0"/>
                    <w:rPr>
                      <w:rFonts w:ascii="宋体" w:hAnsi="宋体" w:cs="宋体"/>
                      <w:bCs/>
                      <w:color w:val="000000" w:themeColor="text1"/>
                      <w:szCs w:val="21"/>
                      <w14:textFill>
                        <w14:solidFill>
                          <w14:schemeClr w14:val="tx1"/>
                        </w14:solidFill>
                      </w14:textFill>
                    </w:rPr>
                  </w:pPr>
                </w:p>
              </w:tc>
              <w:tc>
                <w:tcPr>
                  <w:tcW w:w="0" w:type="auto"/>
                  <w:vAlign w:val="center"/>
                </w:tcPr>
                <w:p>
                  <w:pPr>
                    <w:spacing w:line="440" w:lineRule="exact"/>
                    <w:jc w:val="center"/>
                    <w:outlineLvl w:val="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是</w:t>
                  </w:r>
                </w:p>
              </w:tc>
              <w:tc>
                <w:tcPr>
                  <w:tcW w:w="0" w:type="auto"/>
                  <w:vAlign w:val="center"/>
                </w:tcPr>
                <w:p>
                  <w:pPr>
                    <w:spacing w:line="440" w:lineRule="exact"/>
                    <w:jc w:val="center"/>
                    <w:outlineLvl w:val="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02" w:type="dxa"/>
                  <w:vMerge w:val="restart"/>
                  <w:vAlign w:val="center"/>
                </w:tcPr>
                <w:p>
                  <w:pPr>
                    <w:spacing w:line="440" w:lineRule="exact"/>
                    <w:jc w:val="center"/>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审查标准</w:t>
                  </w:r>
                </w:p>
              </w:tc>
              <w:tc>
                <w:tcPr>
                  <w:tcW w:w="0" w:type="auto"/>
                  <w:vAlign w:val="center"/>
                </w:tcPr>
                <w:p>
                  <w:pPr>
                    <w:spacing w:line="360" w:lineRule="exact"/>
                    <w:jc w:val="center"/>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1</w:t>
                  </w:r>
                </w:p>
              </w:tc>
              <w:tc>
                <w:tcPr>
                  <w:tcW w:w="7065" w:type="dxa"/>
                  <w:vAlign w:val="center"/>
                </w:tcPr>
                <w:p>
                  <w:pPr>
                    <w:spacing w:line="360" w:lineRule="exact"/>
                    <w:jc w:val="left"/>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是否提供合格单位三证合一营业执照（复印件加盖公章）</w:t>
                  </w:r>
                </w:p>
              </w:tc>
              <w:tc>
                <w:tcPr>
                  <w:tcW w:w="0" w:type="auto"/>
                </w:tcPr>
                <w:p>
                  <w:pPr>
                    <w:spacing w:line="440" w:lineRule="exact"/>
                    <w:jc w:val="left"/>
                    <w:outlineLvl w:val="0"/>
                    <w:rPr>
                      <w:rFonts w:ascii="宋体" w:hAnsi="宋体" w:cs="宋体"/>
                      <w:bCs/>
                      <w:color w:val="000000" w:themeColor="text1"/>
                      <w:szCs w:val="21"/>
                      <w14:textFill>
                        <w14:solidFill>
                          <w14:schemeClr w14:val="tx1"/>
                        </w14:solidFill>
                      </w14:textFill>
                    </w:rPr>
                  </w:pPr>
                </w:p>
              </w:tc>
              <w:tc>
                <w:tcPr>
                  <w:tcW w:w="0" w:type="auto"/>
                </w:tcPr>
                <w:p>
                  <w:pPr>
                    <w:spacing w:line="440" w:lineRule="exact"/>
                    <w:jc w:val="left"/>
                    <w:outlineLvl w:val="0"/>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2" w:type="dxa"/>
                  <w:vMerge w:val="continue"/>
                  <w:vAlign w:val="center"/>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0" w:type="auto"/>
                  <w:vAlign w:val="center"/>
                </w:tcPr>
                <w:p>
                  <w:pPr>
                    <w:spacing w:line="360" w:lineRule="exact"/>
                    <w:jc w:val="center"/>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2</w:t>
                  </w:r>
                </w:p>
              </w:tc>
              <w:tc>
                <w:tcPr>
                  <w:tcW w:w="7065" w:type="dxa"/>
                  <w:vAlign w:val="center"/>
                </w:tcPr>
                <w:p>
                  <w:pPr>
                    <w:spacing w:line="360" w:lineRule="exact"/>
                    <w:jc w:val="left"/>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是否提供法人本人投标的需提供法人身份证原件；被授权委托人需提供法人授权委托书原件、法人身份证复印件及被授权委托人身份证原件</w:t>
                  </w:r>
                </w:p>
              </w:tc>
              <w:tc>
                <w:tcPr>
                  <w:tcW w:w="0" w:type="auto"/>
                </w:tcPr>
                <w:p>
                  <w:pPr>
                    <w:spacing w:line="440" w:lineRule="exact"/>
                    <w:jc w:val="left"/>
                    <w:outlineLvl w:val="0"/>
                    <w:rPr>
                      <w:rFonts w:ascii="宋体" w:hAnsi="宋体" w:cs="宋体"/>
                      <w:bCs/>
                      <w:color w:val="000000" w:themeColor="text1"/>
                      <w:szCs w:val="21"/>
                      <w14:textFill>
                        <w14:solidFill>
                          <w14:schemeClr w14:val="tx1"/>
                        </w14:solidFill>
                      </w14:textFill>
                    </w:rPr>
                  </w:pPr>
                </w:p>
              </w:tc>
              <w:tc>
                <w:tcPr>
                  <w:tcW w:w="0" w:type="auto"/>
                </w:tcPr>
                <w:p>
                  <w:pPr>
                    <w:spacing w:line="440" w:lineRule="exact"/>
                    <w:jc w:val="left"/>
                    <w:outlineLvl w:val="0"/>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02" w:type="dxa"/>
                  <w:vMerge w:val="continue"/>
                  <w:vAlign w:val="center"/>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0" w:type="auto"/>
                  <w:vAlign w:val="center"/>
                </w:tcPr>
                <w:p>
                  <w:pPr>
                    <w:spacing w:line="360" w:lineRule="exact"/>
                    <w:jc w:val="center"/>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3</w:t>
                  </w:r>
                </w:p>
              </w:tc>
              <w:tc>
                <w:tcPr>
                  <w:tcW w:w="7065" w:type="dxa"/>
                  <w:vAlign w:val="center"/>
                </w:tcPr>
                <w:p>
                  <w:pPr>
                    <w:spacing w:line="360" w:lineRule="exact"/>
                    <w:jc w:val="left"/>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具有良好的商业信誉和健全的财务会计制度，提供2021年度经会计事务所出具财务审计报告；（新成立的公司须提供近一个月的银行资信证明）（复印件加盖公章）</w:t>
                  </w:r>
                </w:p>
              </w:tc>
              <w:tc>
                <w:tcPr>
                  <w:tcW w:w="0" w:type="auto"/>
                </w:tcPr>
                <w:p>
                  <w:pPr>
                    <w:spacing w:line="440" w:lineRule="exact"/>
                    <w:jc w:val="left"/>
                    <w:outlineLvl w:val="0"/>
                    <w:rPr>
                      <w:rFonts w:ascii="宋体" w:hAnsi="宋体" w:cs="宋体"/>
                      <w:bCs/>
                      <w:color w:val="000000" w:themeColor="text1"/>
                      <w:szCs w:val="21"/>
                      <w14:textFill>
                        <w14:solidFill>
                          <w14:schemeClr w14:val="tx1"/>
                        </w14:solidFill>
                      </w14:textFill>
                    </w:rPr>
                  </w:pPr>
                </w:p>
              </w:tc>
              <w:tc>
                <w:tcPr>
                  <w:tcW w:w="0" w:type="auto"/>
                </w:tcPr>
                <w:p>
                  <w:pPr>
                    <w:spacing w:line="440" w:lineRule="exact"/>
                    <w:jc w:val="left"/>
                    <w:outlineLvl w:val="0"/>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02" w:type="dxa"/>
                  <w:vMerge w:val="continue"/>
                  <w:vAlign w:val="center"/>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0" w:type="auto"/>
                  <w:vAlign w:val="center"/>
                </w:tcPr>
                <w:p>
                  <w:pPr>
                    <w:spacing w:line="360" w:lineRule="exact"/>
                    <w:jc w:val="center"/>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4</w:t>
                  </w:r>
                </w:p>
              </w:tc>
              <w:tc>
                <w:tcPr>
                  <w:tcW w:w="7065" w:type="dxa"/>
                  <w:vAlign w:val="center"/>
                </w:tcPr>
                <w:p>
                  <w:pPr>
                    <w:spacing w:line="360" w:lineRule="exact"/>
                    <w:jc w:val="left"/>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提供依法缴纳近三个月的社会保险社保缴纳凭证；依法缴纳近三个月的税收良好记录证明</w:t>
                  </w:r>
                  <w:r>
                    <w:rPr>
                      <w:rFonts w:hint="eastAsia" w:ascii="宋体" w:hAnsi="宋体" w:cs="宋体"/>
                      <w:bCs/>
                      <w:color w:val="000000" w:themeColor="text1"/>
                      <w:sz w:val="22"/>
                      <w:szCs w:val="22"/>
                      <w:lang w:eastAsia="zh-CN"/>
                      <w14:textFill>
                        <w14:solidFill>
                          <w14:schemeClr w14:val="tx1"/>
                        </w14:solidFill>
                      </w14:textFill>
                    </w:rPr>
                    <w:t>；</w:t>
                  </w:r>
                </w:p>
              </w:tc>
              <w:tc>
                <w:tcPr>
                  <w:tcW w:w="0" w:type="auto"/>
                </w:tcPr>
                <w:p>
                  <w:pPr>
                    <w:spacing w:line="440" w:lineRule="exact"/>
                    <w:jc w:val="left"/>
                    <w:outlineLvl w:val="0"/>
                    <w:rPr>
                      <w:rFonts w:ascii="宋体" w:hAnsi="宋体" w:cs="宋体"/>
                      <w:bCs/>
                      <w:color w:val="000000" w:themeColor="text1"/>
                      <w:szCs w:val="21"/>
                      <w14:textFill>
                        <w14:solidFill>
                          <w14:schemeClr w14:val="tx1"/>
                        </w14:solidFill>
                      </w14:textFill>
                    </w:rPr>
                  </w:pPr>
                </w:p>
              </w:tc>
              <w:tc>
                <w:tcPr>
                  <w:tcW w:w="0" w:type="auto"/>
                </w:tcPr>
                <w:p>
                  <w:pPr>
                    <w:spacing w:line="440" w:lineRule="exact"/>
                    <w:jc w:val="left"/>
                    <w:outlineLvl w:val="0"/>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02" w:type="dxa"/>
                  <w:vMerge w:val="continue"/>
                  <w:vAlign w:val="center"/>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0" w:type="auto"/>
                  <w:vAlign w:val="center"/>
                </w:tcPr>
                <w:p>
                  <w:pPr>
                    <w:spacing w:line="360" w:lineRule="exact"/>
                    <w:jc w:val="center"/>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5</w:t>
                  </w:r>
                </w:p>
              </w:tc>
              <w:tc>
                <w:tcPr>
                  <w:tcW w:w="7065" w:type="dxa"/>
                  <w:vAlign w:val="center"/>
                </w:tcPr>
                <w:p>
                  <w:pPr>
                    <w:spacing w:line="360" w:lineRule="exact"/>
                    <w:jc w:val="left"/>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lang w:val="en-US" w:eastAsia="zh-CN"/>
                      <w14:textFill>
                        <w14:solidFill>
                          <w14:schemeClr w14:val="tx1"/>
                        </w14:solidFill>
                      </w14:textFill>
                    </w:rPr>
                    <w:t>参加本次招标项目的投标人，在“信用中国”网（http://www.creditchina.gov.cn）、中国政府采购网（http://www.ccgp.gov.cn）、国家企业信用信息公示系(http://www.gsxt.gov.cn)等无不良行为记录截图加盖公章；</w:t>
                  </w:r>
                </w:p>
              </w:tc>
              <w:tc>
                <w:tcPr>
                  <w:tcW w:w="0" w:type="auto"/>
                </w:tcPr>
                <w:p>
                  <w:pPr>
                    <w:spacing w:line="440" w:lineRule="exact"/>
                    <w:jc w:val="left"/>
                    <w:outlineLvl w:val="0"/>
                    <w:rPr>
                      <w:rFonts w:ascii="宋体" w:hAnsi="宋体" w:cs="宋体"/>
                      <w:bCs/>
                      <w:color w:val="000000" w:themeColor="text1"/>
                      <w:szCs w:val="21"/>
                      <w14:textFill>
                        <w14:solidFill>
                          <w14:schemeClr w14:val="tx1"/>
                        </w14:solidFill>
                      </w14:textFill>
                    </w:rPr>
                  </w:pPr>
                </w:p>
              </w:tc>
              <w:tc>
                <w:tcPr>
                  <w:tcW w:w="0" w:type="auto"/>
                </w:tcPr>
                <w:p>
                  <w:pPr>
                    <w:spacing w:line="440" w:lineRule="exact"/>
                    <w:jc w:val="left"/>
                    <w:outlineLvl w:val="0"/>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02" w:type="dxa"/>
                  <w:vMerge w:val="continue"/>
                  <w:vAlign w:val="center"/>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0" w:type="auto"/>
                  <w:vAlign w:val="center"/>
                </w:tcPr>
                <w:p>
                  <w:pPr>
                    <w:spacing w:line="360" w:lineRule="exact"/>
                    <w:jc w:val="center"/>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6</w:t>
                  </w:r>
                </w:p>
              </w:tc>
              <w:tc>
                <w:tcPr>
                  <w:tcW w:w="7065" w:type="dxa"/>
                  <w:vAlign w:val="center"/>
                </w:tcPr>
                <w:p>
                  <w:pPr>
                    <w:spacing w:line="360" w:lineRule="exact"/>
                    <w:jc w:val="left"/>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是否提供《反商业贿赂承诺书》</w:t>
                  </w:r>
                </w:p>
              </w:tc>
              <w:tc>
                <w:tcPr>
                  <w:tcW w:w="0" w:type="auto"/>
                </w:tcPr>
                <w:p>
                  <w:pPr>
                    <w:spacing w:line="440" w:lineRule="exact"/>
                    <w:jc w:val="left"/>
                    <w:outlineLvl w:val="0"/>
                    <w:rPr>
                      <w:rFonts w:ascii="宋体" w:hAnsi="宋体" w:cs="宋体"/>
                      <w:bCs/>
                      <w:color w:val="000000" w:themeColor="text1"/>
                      <w:szCs w:val="21"/>
                      <w14:textFill>
                        <w14:solidFill>
                          <w14:schemeClr w14:val="tx1"/>
                        </w14:solidFill>
                      </w14:textFill>
                    </w:rPr>
                  </w:pPr>
                </w:p>
              </w:tc>
              <w:tc>
                <w:tcPr>
                  <w:tcW w:w="0" w:type="auto"/>
                </w:tcPr>
                <w:p>
                  <w:pPr>
                    <w:spacing w:line="440" w:lineRule="exact"/>
                    <w:jc w:val="left"/>
                    <w:outlineLvl w:val="0"/>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02" w:type="dxa"/>
                  <w:vMerge w:val="continue"/>
                  <w:vAlign w:val="center"/>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0" w:type="auto"/>
                  <w:vAlign w:val="center"/>
                </w:tcPr>
                <w:p>
                  <w:pPr>
                    <w:spacing w:line="360" w:lineRule="exact"/>
                    <w:jc w:val="center"/>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7</w:t>
                  </w:r>
                </w:p>
              </w:tc>
              <w:tc>
                <w:tcPr>
                  <w:tcW w:w="7065" w:type="dxa"/>
                  <w:vAlign w:val="center"/>
                </w:tcPr>
                <w:p>
                  <w:pPr>
                    <w:spacing w:line="360" w:lineRule="exact"/>
                    <w:jc w:val="left"/>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参加政府采购活动近3年内，在经营活动中没有重大违法记录的书面声明</w:t>
                  </w:r>
                </w:p>
              </w:tc>
              <w:tc>
                <w:tcPr>
                  <w:tcW w:w="0" w:type="auto"/>
                </w:tcPr>
                <w:p>
                  <w:pPr>
                    <w:spacing w:line="440" w:lineRule="exact"/>
                    <w:jc w:val="left"/>
                    <w:outlineLvl w:val="0"/>
                    <w:rPr>
                      <w:rFonts w:ascii="宋体" w:hAnsi="宋体" w:cs="宋体"/>
                      <w:bCs/>
                      <w:color w:val="000000" w:themeColor="text1"/>
                      <w:szCs w:val="21"/>
                      <w14:textFill>
                        <w14:solidFill>
                          <w14:schemeClr w14:val="tx1"/>
                        </w14:solidFill>
                      </w14:textFill>
                    </w:rPr>
                  </w:pPr>
                </w:p>
              </w:tc>
              <w:tc>
                <w:tcPr>
                  <w:tcW w:w="0" w:type="auto"/>
                </w:tcPr>
                <w:p>
                  <w:pPr>
                    <w:spacing w:line="440" w:lineRule="exact"/>
                    <w:jc w:val="left"/>
                    <w:outlineLvl w:val="0"/>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02" w:type="dxa"/>
                  <w:vMerge w:val="continue"/>
                  <w:vAlign w:val="center"/>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0" w:type="auto"/>
                  <w:vAlign w:val="center"/>
                </w:tcPr>
                <w:p>
                  <w:pPr>
                    <w:spacing w:line="360" w:lineRule="exact"/>
                    <w:jc w:val="center"/>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8</w:t>
                  </w:r>
                </w:p>
              </w:tc>
              <w:tc>
                <w:tcPr>
                  <w:tcW w:w="7065" w:type="dxa"/>
                  <w:vAlign w:val="center"/>
                </w:tcPr>
                <w:p>
                  <w:pPr>
                    <w:spacing w:line="360" w:lineRule="exact"/>
                    <w:jc w:val="left"/>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投标保证金缴纳凭证</w:t>
                  </w:r>
                </w:p>
              </w:tc>
              <w:tc>
                <w:tcPr>
                  <w:tcW w:w="0" w:type="auto"/>
                </w:tcPr>
                <w:p>
                  <w:pPr>
                    <w:spacing w:line="440" w:lineRule="exact"/>
                    <w:jc w:val="left"/>
                    <w:outlineLvl w:val="0"/>
                    <w:rPr>
                      <w:rFonts w:ascii="宋体" w:hAnsi="宋体" w:cs="宋体"/>
                      <w:bCs/>
                      <w:color w:val="000000" w:themeColor="text1"/>
                      <w:szCs w:val="21"/>
                      <w14:textFill>
                        <w14:solidFill>
                          <w14:schemeClr w14:val="tx1"/>
                        </w14:solidFill>
                      </w14:textFill>
                    </w:rPr>
                  </w:pPr>
                </w:p>
              </w:tc>
              <w:tc>
                <w:tcPr>
                  <w:tcW w:w="0" w:type="auto"/>
                </w:tcPr>
                <w:p>
                  <w:pPr>
                    <w:spacing w:line="440" w:lineRule="exact"/>
                    <w:jc w:val="left"/>
                    <w:outlineLvl w:val="0"/>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02" w:type="dxa"/>
                  <w:vMerge w:val="continue"/>
                  <w:vAlign w:val="center"/>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326" w:type="dxa"/>
                  <w:vAlign w:val="center"/>
                </w:tcPr>
                <w:p>
                  <w:pPr>
                    <w:spacing w:line="360" w:lineRule="exact"/>
                    <w:jc w:val="center"/>
                    <w:outlineLvl w:val="0"/>
                    <w:rPr>
                      <w:rFonts w:hint="eastAsia" w:ascii="宋体" w:hAnsi="宋体" w:eastAsia="宋体" w:cs="宋体"/>
                      <w:bCs/>
                      <w:color w:val="000000" w:themeColor="text1"/>
                      <w:sz w:val="22"/>
                      <w:szCs w:val="22"/>
                      <w:lang w:val="en-US" w:eastAsia="zh-CN"/>
                      <w14:textFill>
                        <w14:solidFill>
                          <w14:schemeClr w14:val="tx1"/>
                        </w14:solidFill>
                      </w14:textFill>
                    </w:rPr>
                  </w:pPr>
                  <w:r>
                    <w:rPr>
                      <w:rFonts w:hint="eastAsia" w:ascii="宋体" w:hAnsi="宋体" w:cs="宋体"/>
                      <w:bCs/>
                      <w:color w:val="000000" w:themeColor="text1"/>
                      <w:sz w:val="22"/>
                      <w:szCs w:val="22"/>
                      <w:lang w:val="en-US" w:eastAsia="zh-CN"/>
                      <w14:textFill>
                        <w14:solidFill>
                          <w14:schemeClr w14:val="tx1"/>
                        </w14:solidFill>
                      </w14:textFill>
                    </w:rPr>
                    <w:t>9</w:t>
                  </w:r>
                </w:p>
              </w:tc>
              <w:tc>
                <w:tcPr>
                  <w:tcW w:w="7065" w:type="dxa"/>
                  <w:vAlign w:val="center"/>
                </w:tcPr>
                <w:p>
                  <w:pPr>
                    <w:spacing w:line="440" w:lineRule="exact"/>
                    <w:jc w:val="left"/>
                    <w:outlineLvl w:val="0"/>
                    <w:rPr>
                      <w:rFonts w:hint="eastAsia" w:ascii="宋体" w:hAnsi="宋体" w:cs="宋体"/>
                      <w:bCs/>
                      <w:color w:val="000000" w:themeColor="text1"/>
                      <w:sz w:val="22"/>
                      <w:szCs w:val="22"/>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培训机构具有办学许可证明或相关认证；</w:t>
                  </w:r>
                </w:p>
              </w:tc>
              <w:tc>
                <w:tcPr>
                  <w:tcW w:w="427" w:type="dxa"/>
                </w:tcPr>
                <w:p>
                  <w:pPr>
                    <w:spacing w:line="440" w:lineRule="exact"/>
                    <w:jc w:val="left"/>
                    <w:outlineLvl w:val="0"/>
                    <w:rPr>
                      <w:rFonts w:ascii="宋体" w:hAnsi="宋体" w:cs="宋体"/>
                      <w:bCs/>
                      <w:color w:val="000000" w:themeColor="text1"/>
                      <w:szCs w:val="21"/>
                      <w14:textFill>
                        <w14:solidFill>
                          <w14:schemeClr w14:val="tx1"/>
                        </w14:solidFill>
                      </w14:textFill>
                    </w:rPr>
                  </w:pPr>
                </w:p>
              </w:tc>
              <w:tc>
                <w:tcPr>
                  <w:tcW w:w="427" w:type="dxa"/>
                </w:tcPr>
                <w:p>
                  <w:pPr>
                    <w:spacing w:line="440" w:lineRule="exact"/>
                    <w:jc w:val="left"/>
                    <w:outlineLvl w:val="0"/>
                    <w:rPr>
                      <w:rFonts w:ascii="宋体" w:hAnsi="宋体" w:cs="宋体"/>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02" w:type="dxa"/>
                  <w:vAlign w:val="center"/>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326" w:type="dxa"/>
                  <w:vAlign w:val="center"/>
                </w:tcPr>
                <w:p>
                  <w:pPr>
                    <w:spacing w:line="360" w:lineRule="exact"/>
                    <w:jc w:val="center"/>
                    <w:outlineLvl w:val="0"/>
                    <w:rPr>
                      <w:rFonts w:ascii="宋体" w:hAnsi="宋体" w:cs="宋体"/>
                      <w:bCs/>
                      <w:color w:val="000000" w:themeColor="text1"/>
                      <w:sz w:val="22"/>
                      <w:szCs w:val="22"/>
                      <w14:textFill>
                        <w14:solidFill>
                          <w14:schemeClr w14:val="tx1"/>
                        </w14:solidFill>
                      </w14:textFill>
                    </w:rPr>
                  </w:pPr>
                </w:p>
              </w:tc>
              <w:tc>
                <w:tcPr>
                  <w:tcW w:w="7065" w:type="dxa"/>
                  <w:vAlign w:val="center"/>
                </w:tcPr>
                <w:p>
                  <w:pPr>
                    <w:spacing w:line="440" w:lineRule="exact"/>
                    <w:jc w:val="left"/>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结论：是否通过评审（须填写通过或不通过）</w:t>
                  </w:r>
                </w:p>
                <w:p>
                  <w:pPr>
                    <w:spacing w:line="440" w:lineRule="exact"/>
                    <w:jc w:val="left"/>
                    <w:outlineLvl w:val="0"/>
                    <w:rPr>
                      <w:rFonts w:hint="eastAsia"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注：如有一项不合格，作废标处理。</w:t>
                  </w:r>
                </w:p>
              </w:tc>
              <w:tc>
                <w:tcPr>
                  <w:tcW w:w="854" w:type="dxa"/>
                  <w:gridSpan w:val="2"/>
                </w:tcPr>
                <w:p>
                  <w:pPr>
                    <w:spacing w:line="440" w:lineRule="exact"/>
                    <w:jc w:val="left"/>
                    <w:outlineLvl w:val="0"/>
                    <w:rPr>
                      <w:rFonts w:ascii="宋体" w:hAnsi="宋体" w:cs="宋体"/>
                      <w:bCs/>
                      <w:color w:val="000000" w:themeColor="text1"/>
                      <w:szCs w:val="21"/>
                      <w14:textFill>
                        <w14:solidFill>
                          <w14:schemeClr w14:val="tx1"/>
                        </w14:solidFill>
                      </w14:textFill>
                    </w:rPr>
                  </w:pPr>
                </w:p>
              </w:tc>
            </w:tr>
          </w:tbl>
          <w:p>
            <w:pPr>
              <w:widowControl/>
              <w:jc w:val="center"/>
              <w:rPr>
                <w:rFonts w:ascii="仿宋" w:hAnsi="仿宋" w:eastAsia="仿宋" w:cs="宋体"/>
                <w:b/>
                <w:bCs/>
                <w:color w:val="000000" w:themeColor="text1"/>
                <w:kern w:val="0"/>
                <w:sz w:val="32"/>
                <w:szCs w:val="32"/>
                <w14:textFill>
                  <w14:solidFill>
                    <w14:schemeClr w14:val="tx1"/>
                  </w14:solidFill>
                </w14:textFill>
              </w:rPr>
            </w:pPr>
          </w:p>
          <w:p>
            <w:pPr>
              <w:rPr>
                <w:rFonts w:ascii="仿宋" w:hAnsi="仿宋" w:eastAsia="仿宋" w:cs="宋体"/>
                <w:b/>
                <w:bCs/>
                <w:color w:val="000000" w:themeColor="text1"/>
                <w:kern w:val="0"/>
                <w:sz w:val="32"/>
                <w:szCs w:val="32"/>
                <w14:textFill>
                  <w14:solidFill>
                    <w14:schemeClr w14:val="tx1"/>
                  </w14:solidFill>
                </w14:textFill>
              </w:rPr>
            </w:pPr>
          </w:p>
          <w:p>
            <w:pPr>
              <w:pStyle w:val="7"/>
              <w:rPr>
                <w:rFonts w:ascii="仿宋" w:hAnsi="仿宋" w:eastAsia="仿宋" w:cs="宋体"/>
                <w:b/>
                <w:bCs/>
                <w:color w:val="000000" w:themeColor="text1"/>
                <w:sz w:val="32"/>
                <w:szCs w:val="32"/>
                <w14:textFill>
                  <w14:solidFill>
                    <w14:schemeClr w14:val="tx1"/>
                  </w14:solidFill>
                </w14:textFill>
              </w:rPr>
            </w:pPr>
          </w:p>
          <w:p>
            <w:pPr>
              <w:rPr>
                <w:rFonts w:ascii="仿宋" w:hAnsi="仿宋" w:eastAsia="仿宋" w:cs="宋体"/>
                <w:b/>
                <w:bCs/>
                <w:color w:val="000000" w:themeColor="text1"/>
                <w:sz w:val="32"/>
                <w:szCs w:val="32"/>
                <w14:textFill>
                  <w14:solidFill>
                    <w14:schemeClr w14:val="tx1"/>
                  </w14:solidFill>
                </w14:textFill>
              </w:rPr>
            </w:pPr>
          </w:p>
          <w:p>
            <w:pPr>
              <w:pStyle w:val="22"/>
              <w:ind w:firstLine="321"/>
              <w:rPr>
                <w:rFonts w:ascii="仿宋" w:hAnsi="仿宋" w:eastAsia="仿宋" w:cs="宋体"/>
                <w:b/>
                <w:bCs/>
                <w:color w:val="000000" w:themeColor="text1"/>
                <w:sz w:val="32"/>
                <w:szCs w:val="32"/>
                <w14:textFill>
                  <w14:solidFill>
                    <w14:schemeClr w14:val="tx1"/>
                  </w14:solidFill>
                </w14:textFill>
              </w:rPr>
            </w:pPr>
          </w:p>
          <w:p>
            <w:pPr>
              <w:pStyle w:val="22"/>
              <w:ind w:firstLine="321"/>
              <w:rPr>
                <w:rFonts w:ascii="仿宋" w:hAnsi="仿宋" w:eastAsia="仿宋" w:cs="宋体"/>
                <w:b/>
                <w:bCs/>
                <w:color w:val="000000" w:themeColor="text1"/>
                <w:sz w:val="32"/>
                <w:szCs w:val="32"/>
                <w14:textFill>
                  <w14:solidFill>
                    <w14:schemeClr w14:val="tx1"/>
                  </w14:solidFill>
                </w14:textFill>
              </w:rPr>
            </w:pPr>
          </w:p>
          <w:p>
            <w:pPr>
              <w:pStyle w:val="22"/>
              <w:ind w:firstLine="321"/>
              <w:rPr>
                <w:rFonts w:ascii="仿宋" w:hAnsi="仿宋" w:eastAsia="仿宋" w:cs="宋体"/>
                <w:b/>
                <w:bCs/>
                <w:color w:val="000000" w:themeColor="text1"/>
                <w:sz w:val="32"/>
                <w:szCs w:val="32"/>
                <w14:textFill>
                  <w14:solidFill>
                    <w14:schemeClr w14:val="tx1"/>
                  </w14:solidFill>
                </w14:textFill>
              </w:rPr>
            </w:pPr>
          </w:p>
          <w:p>
            <w:pPr>
              <w:pStyle w:val="22"/>
              <w:ind w:firstLine="321"/>
              <w:rPr>
                <w:rFonts w:ascii="仿宋" w:hAnsi="仿宋" w:eastAsia="仿宋" w:cs="宋体"/>
                <w:b/>
                <w:bCs/>
                <w:color w:val="000000" w:themeColor="text1"/>
                <w:sz w:val="32"/>
                <w:szCs w:val="32"/>
                <w14:textFill>
                  <w14:solidFill>
                    <w14:schemeClr w14:val="tx1"/>
                  </w14:solidFill>
                </w14:textFill>
              </w:rPr>
            </w:pPr>
          </w:p>
          <w:p>
            <w:pPr>
              <w:pStyle w:val="22"/>
              <w:ind w:firstLine="321"/>
              <w:rPr>
                <w:rFonts w:ascii="仿宋" w:hAnsi="仿宋" w:eastAsia="仿宋" w:cs="宋体"/>
                <w:b/>
                <w:bCs/>
                <w:color w:val="000000" w:themeColor="text1"/>
                <w:sz w:val="32"/>
                <w:szCs w:val="32"/>
                <w14:textFill>
                  <w14:solidFill>
                    <w14:schemeClr w14:val="tx1"/>
                  </w14:solidFill>
                </w14:textFill>
              </w:rPr>
            </w:pPr>
          </w:p>
          <w:p>
            <w:pPr>
              <w:pStyle w:val="7"/>
              <w:rPr>
                <w:color w:val="000000" w:themeColor="text1"/>
                <w14:textFill>
                  <w14:solidFill>
                    <w14:schemeClr w14:val="tx1"/>
                  </w14:solidFill>
                </w14:textFill>
              </w:rPr>
            </w:pPr>
          </w:p>
          <w:p>
            <w:pPr>
              <w:widowControl/>
              <w:jc w:val="center"/>
              <w:rPr>
                <w:rFonts w:ascii="仿宋" w:hAnsi="仿宋" w:eastAsia="仿宋" w:cs="宋体"/>
                <w:b/>
                <w:bCs/>
                <w:color w:val="000000" w:themeColor="text1"/>
                <w:kern w:val="0"/>
                <w:sz w:val="32"/>
                <w:szCs w:val="32"/>
                <w14:textFill>
                  <w14:solidFill>
                    <w14:schemeClr w14:val="tx1"/>
                  </w14:solidFill>
                </w14:textFill>
              </w:rPr>
            </w:pPr>
          </w:p>
        </w:tc>
      </w:tr>
    </w:tbl>
    <w:tbl>
      <w:tblPr>
        <w:tblStyle w:val="26"/>
        <w:tblpPr w:leftFromText="180" w:rightFromText="180" w:vertAnchor="text" w:horzAnchor="margin" w:tblpXSpec="center" w:tblpY="78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83"/>
        <w:gridCol w:w="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4" w:space="0"/>
              <w:left w:val="single" w:color="auto" w:sz="4" w:space="0"/>
            </w:tcBorders>
            <w:vAlign w:val="center"/>
          </w:tcPr>
          <w:p>
            <w:pPr>
              <w:spacing w:line="440" w:lineRule="exact"/>
              <w:jc w:val="left"/>
              <w:outlineLvl w:val="0"/>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项目</w:t>
            </w:r>
          </w:p>
        </w:tc>
        <w:tc>
          <w:tcPr>
            <w:tcW w:w="6688" w:type="dxa"/>
            <w:gridSpan w:val="2"/>
            <w:tcBorders>
              <w:top w:val="single" w:color="auto" w:sz="4" w:space="0"/>
            </w:tcBorders>
            <w:vAlign w:val="center"/>
          </w:tcPr>
          <w:p>
            <w:pPr>
              <w:spacing w:line="440" w:lineRule="exact"/>
              <w:jc w:val="center"/>
              <w:outlineLvl w:val="0"/>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评审内容</w:t>
            </w:r>
          </w:p>
        </w:tc>
        <w:tc>
          <w:tcPr>
            <w:tcW w:w="1260" w:type="dxa"/>
            <w:gridSpan w:val="2"/>
            <w:tcBorders>
              <w:top w:val="single" w:color="auto" w:sz="4" w:space="0"/>
              <w:right w:val="single" w:color="auto" w:sz="4" w:space="0"/>
            </w:tcBorders>
            <w:vAlign w:val="center"/>
          </w:tcPr>
          <w:p>
            <w:pPr>
              <w:spacing w:line="440" w:lineRule="exact"/>
              <w:jc w:val="center"/>
              <w:outlineLvl w:val="0"/>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评审</w:t>
            </w:r>
          </w:p>
          <w:p>
            <w:pPr>
              <w:spacing w:line="440" w:lineRule="exact"/>
              <w:jc w:val="center"/>
              <w:outlineLvl w:val="0"/>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28" w:type="dxa"/>
            <w:tcBorders>
              <w:left w:val="single" w:color="auto" w:sz="4" w:space="0"/>
              <w:bottom w:val="single" w:color="auto" w:sz="4" w:space="0"/>
            </w:tcBorders>
            <w:vAlign w:val="center"/>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6688" w:type="dxa"/>
            <w:gridSpan w:val="2"/>
            <w:tcBorders>
              <w:bottom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683" w:type="dxa"/>
            <w:vAlign w:val="center"/>
          </w:tcPr>
          <w:p>
            <w:pPr>
              <w:spacing w:line="440" w:lineRule="exact"/>
              <w:jc w:val="center"/>
              <w:outlineLvl w:val="0"/>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是</w:t>
            </w:r>
          </w:p>
        </w:tc>
        <w:tc>
          <w:tcPr>
            <w:tcW w:w="577" w:type="dxa"/>
            <w:tcBorders>
              <w:right w:val="single" w:color="auto" w:sz="4" w:space="0"/>
            </w:tcBorders>
            <w:vAlign w:val="center"/>
          </w:tcPr>
          <w:p>
            <w:pPr>
              <w:spacing w:line="440" w:lineRule="exact"/>
              <w:jc w:val="center"/>
              <w:outlineLvl w:val="0"/>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828" w:type="dxa"/>
            <w:vMerge w:val="restart"/>
            <w:tcBorders>
              <w:top w:val="single" w:color="auto" w:sz="4" w:space="0"/>
              <w:left w:val="single" w:color="auto" w:sz="4" w:space="0"/>
              <w:right w:val="single" w:color="auto" w:sz="4" w:space="0"/>
            </w:tcBorders>
            <w:vAlign w:val="center"/>
          </w:tcPr>
          <w:p>
            <w:pPr>
              <w:spacing w:line="440" w:lineRule="exact"/>
              <w:jc w:val="center"/>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审</w:t>
            </w:r>
          </w:p>
          <w:p>
            <w:pPr>
              <w:spacing w:line="440" w:lineRule="exact"/>
              <w:jc w:val="center"/>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查</w:t>
            </w:r>
          </w:p>
          <w:p>
            <w:pPr>
              <w:spacing w:line="440" w:lineRule="exact"/>
              <w:jc w:val="center"/>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标</w:t>
            </w:r>
          </w:p>
          <w:p>
            <w:pPr>
              <w:spacing w:line="440" w:lineRule="exact"/>
              <w:jc w:val="center"/>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准</w:t>
            </w:r>
          </w:p>
        </w:tc>
        <w:tc>
          <w:tcPr>
            <w:tcW w:w="598" w:type="dxa"/>
            <w:tcBorders>
              <w:top w:val="single" w:color="auto" w:sz="4" w:space="0"/>
              <w:left w:val="single" w:color="auto" w:sz="4" w:space="0"/>
              <w:right w:val="single" w:color="auto" w:sz="4" w:space="0"/>
            </w:tcBorders>
            <w:vAlign w:val="center"/>
          </w:tcPr>
          <w:p>
            <w:pPr>
              <w:spacing w:line="440" w:lineRule="exact"/>
              <w:jc w:val="center"/>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1</w:t>
            </w:r>
          </w:p>
        </w:tc>
        <w:tc>
          <w:tcPr>
            <w:tcW w:w="6090" w:type="dxa"/>
            <w:tcBorders>
              <w:top w:val="single" w:color="auto" w:sz="4" w:space="0"/>
              <w:left w:val="single" w:color="auto" w:sz="4" w:space="0"/>
              <w:righ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投标报价高于设定的采购预算价的；</w:t>
            </w:r>
          </w:p>
        </w:tc>
        <w:tc>
          <w:tcPr>
            <w:tcW w:w="683" w:type="dxa"/>
            <w:tcBorders>
              <w:left w:val="single" w:color="auto" w:sz="4" w:space="0"/>
              <w:righ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577" w:type="dxa"/>
            <w:tcBorders>
              <w:left w:val="single" w:color="auto" w:sz="4" w:space="0"/>
              <w:righ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28" w:type="dxa"/>
            <w:vMerge w:val="continue"/>
            <w:tcBorders>
              <w:left w:val="single" w:color="auto" w:sz="4" w:space="0"/>
              <w:right w:val="single" w:color="auto" w:sz="4" w:space="0"/>
            </w:tcBorders>
            <w:vAlign w:val="center"/>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59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2</w:t>
            </w:r>
          </w:p>
        </w:tc>
        <w:tc>
          <w:tcPr>
            <w:tcW w:w="6090" w:type="dxa"/>
            <w:tcBorders>
              <w:left w:val="single" w:color="auto" w:sz="4" w:space="0"/>
              <w:bottom w:val="single" w:color="auto" w:sz="4" w:space="0"/>
              <w:righ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投标人对同一招标项目作出两个以上报价未明确效力的；</w:t>
            </w:r>
          </w:p>
        </w:tc>
        <w:tc>
          <w:tcPr>
            <w:tcW w:w="683" w:type="dxa"/>
            <w:tcBorders>
              <w:left w:val="single" w:color="auto" w:sz="4" w:space="0"/>
              <w:righ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577" w:type="dxa"/>
            <w:tcBorders>
              <w:left w:val="single" w:color="auto" w:sz="4" w:space="0"/>
              <w:righ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59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3</w:t>
            </w:r>
          </w:p>
        </w:tc>
        <w:tc>
          <w:tcPr>
            <w:tcW w:w="6090" w:type="dxa"/>
            <w:tcBorders>
              <w:top w:val="single" w:color="auto" w:sz="4" w:space="0"/>
              <w:left w:val="single" w:color="auto" w:sz="4" w:space="0"/>
              <w:bottom w:val="single" w:color="auto" w:sz="4" w:space="0"/>
              <w:righ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未按招标文件规定的格式填写，内容不全或关键字迹模糊、无法辨认的；</w:t>
            </w:r>
          </w:p>
        </w:tc>
        <w:tc>
          <w:tcPr>
            <w:tcW w:w="683" w:type="dxa"/>
            <w:tcBorders>
              <w:lef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577" w:type="dxa"/>
            <w:tcBorders>
              <w:righ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vAlign w:val="center"/>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59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4</w:t>
            </w:r>
          </w:p>
        </w:tc>
        <w:tc>
          <w:tcPr>
            <w:tcW w:w="6090" w:type="dxa"/>
            <w:tcBorders>
              <w:top w:val="single" w:color="auto" w:sz="4" w:space="0"/>
              <w:left w:val="single" w:color="auto" w:sz="4" w:space="0"/>
              <w:bottom w:val="single" w:color="auto" w:sz="4" w:space="0"/>
              <w:righ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投标人名称、组织机构与资格预审时不符，涉嫌以他人名义投标的；</w:t>
            </w:r>
          </w:p>
        </w:tc>
        <w:tc>
          <w:tcPr>
            <w:tcW w:w="683" w:type="dxa"/>
            <w:tcBorders>
              <w:lef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577" w:type="dxa"/>
            <w:tcBorders>
              <w:righ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vAlign w:val="center"/>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598" w:type="dxa"/>
            <w:tcBorders>
              <w:left w:val="single" w:color="auto" w:sz="4" w:space="0"/>
            </w:tcBorders>
            <w:vAlign w:val="center"/>
          </w:tcPr>
          <w:p>
            <w:pPr>
              <w:spacing w:line="440" w:lineRule="exact"/>
              <w:jc w:val="center"/>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5</w:t>
            </w:r>
          </w:p>
        </w:tc>
        <w:tc>
          <w:tcPr>
            <w:tcW w:w="6090" w:type="dxa"/>
            <w:tcBorders>
              <w:righ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评标委员会共同确定有实质上不响应招标文件要求的；</w:t>
            </w:r>
          </w:p>
        </w:tc>
        <w:tc>
          <w:tcPr>
            <w:tcW w:w="683" w:type="dxa"/>
            <w:tcBorders>
              <w:lef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577" w:type="dxa"/>
            <w:tcBorders>
              <w:righ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28" w:type="dxa"/>
            <w:vMerge w:val="continue"/>
            <w:tcBorders>
              <w:left w:val="single" w:color="auto" w:sz="4" w:space="0"/>
              <w:right w:val="single" w:color="auto" w:sz="4" w:space="0"/>
            </w:tcBorders>
            <w:vAlign w:val="center"/>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598" w:type="dxa"/>
            <w:tcBorders>
              <w:left w:val="single" w:color="auto" w:sz="4" w:space="0"/>
              <w:bottom w:val="single" w:color="auto" w:sz="4" w:space="0"/>
            </w:tcBorders>
            <w:vAlign w:val="center"/>
          </w:tcPr>
          <w:p>
            <w:pPr>
              <w:spacing w:line="440" w:lineRule="exact"/>
              <w:jc w:val="center"/>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6</w:t>
            </w:r>
          </w:p>
        </w:tc>
        <w:tc>
          <w:tcPr>
            <w:tcW w:w="6090" w:type="dxa"/>
            <w:tcBorders>
              <w:bottom w:val="single" w:color="auto" w:sz="4" w:space="0"/>
              <w:righ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投标文件没有投标单位法定代表人或其授权代表签字（章）和加盖投标单位公章的（投标文件正本的印章和签</w:t>
            </w:r>
            <w:r>
              <w:rPr>
                <w:rFonts w:hint="eastAsia" w:ascii="仿宋_GB2312" w:hAnsi="宋体" w:eastAsia="仿宋_GB2312"/>
                <w:color w:val="000000" w:themeColor="text1"/>
                <w:sz w:val="24"/>
                <w:lang w:eastAsia="zh-CN"/>
                <w14:textFill>
                  <w14:solidFill>
                    <w14:schemeClr w14:val="tx1"/>
                  </w14:solidFill>
                </w14:textFill>
              </w:rPr>
              <w:t>章</w:t>
            </w:r>
            <w:r>
              <w:rPr>
                <w:rFonts w:hint="eastAsia" w:ascii="宋体" w:hAnsi="宋体" w:cs="宋体"/>
                <w:bCs/>
                <w:color w:val="000000" w:themeColor="text1"/>
                <w:sz w:val="22"/>
                <w:szCs w:val="22"/>
                <w14:textFill>
                  <w14:solidFill>
                    <w14:schemeClr w14:val="tx1"/>
                  </w14:solidFill>
                </w14:textFill>
              </w:rPr>
              <w:t>不能为复印件）；</w:t>
            </w:r>
          </w:p>
        </w:tc>
        <w:tc>
          <w:tcPr>
            <w:tcW w:w="683" w:type="dxa"/>
            <w:tcBorders>
              <w:left w:val="single" w:color="auto" w:sz="4" w:space="0"/>
              <w:bottom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577" w:type="dxa"/>
            <w:tcBorders>
              <w:bottom w:val="single" w:color="auto" w:sz="4" w:space="0"/>
              <w:righ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28" w:type="dxa"/>
            <w:vMerge w:val="continue"/>
            <w:tcBorders>
              <w:left w:val="single" w:color="auto" w:sz="4" w:space="0"/>
              <w:right w:val="single" w:color="auto" w:sz="4" w:space="0"/>
            </w:tcBorders>
            <w:vAlign w:val="center"/>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59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7</w:t>
            </w:r>
          </w:p>
        </w:tc>
        <w:tc>
          <w:tcPr>
            <w:tcW w:w="6090" w:type="dxa"/>
            <w:tcBorders>
              <w:top w:val="single" w:color="auto" w:sz="4" w:space="0"/>
              <w:left w:val="single" w:color="auto" w:sz="4" w:space="0"/>
              <w:bottom w:val="single" w:color="auto" w:sz="4" w:space="0"/>
              <w:righ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投标的政府采购项目完成期限超过招标文件规定期限的；</w:t>
            </w:r>
          </w:p>
        </w:tc>
        <w:tc>
          <w:tcPr>
            <w:tcW w:w="683" w:type="dxa"/>
            <w:tcBorders>
              <w:top w:val="single" w:color="auto" w:sz="4" w:space="0"/>
              <w:left w:val="single" w:color="auto" w:sz="4" w:space="0"/>
              <w:bottom w:val="single" w:color="auto" w:sz="4" w:space="0"/>
              <w:righ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577" w:type="dxa"/>
            <w:tcBorders>
              <w:top w:val="single" w:color="auto" w:sz="4" w:space="0"/>
              <w:left w:val="single" w:color="auto" w:sz="4" w:space="0"/>
              <w:bottom w:val="single" w:color="auto" w:sz="4" w:space="0"/>
              <w:righ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vAlign w:val="center"/>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598" w:type="dxa"/>
            <w:tcBorders>
              <w:left w:val="single" w:color="auto" w:sz="4" w:space="0"/>
            </w:tcBorders>
            <w:vAlign w:val="center"/>
          </w:tcPr>
          <w:p>
            <w:pPr>
              <w:spacing w:line="440" w:lineRule="exact"/>
              <w:jc w:val="center"/>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8</w:t>
            </w:r>
          </w:p>
        </w:tc>
        <w:tc>
          <w:tcPr>
            <w:tcW w:w="6090" w:type="dxa"/>
            <w:tcBorders>
              <w:righ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投标文件附有采购人不能接受条件的；</w:t>
            </w:r>
          </w:p>
        </w:tc>
        <w:tc>
          <w:tcPr>
            <w:tcW w:w="683" w:type="dxa"/>
            <w:tcBorders>
              <w:lef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577" w:type="dxa"/>
            <w:tcBorders>
              <w:righ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vAlign w:val="center"/>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598" w:type="dxa"/>
            <w:tcBorders>
              <w:left w:val="single" w:color="auto" w:sz="4" w:space="0"/>
            </w:tcBorders>
            <w:vAlign w:val="center"/>
          </w:tcPr>
          <w:p>
            <w:pPr>
              <w:spacing w:line="440" w:lineRule="exact"/>
              <w:jc w:val="center"/>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9</w:t>
            </w:r>
          </w:p>
        </w:tc>
        <w:tc>
          <w:tcPr>
            <w:tcW w:w="6090" w:type="dxa"/>
            <w:tcBorders>
              <w:righ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不满足招标文件实质性要求的其他情形.....</w:t>
            </w:r>
          </w:p>
        </w:tc>
        <w:tc>
          <w:tcPr>
            <w:tcW w:w="683" w:type="dxa"/>
            <w:tcBorders>
              <w:lef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577" w:type="dxa"/>
            <w:tcBorders>
              <w:righ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828" w:type="dxa"/>
            <w:tcBorders>
              <w:left w:val="single" w:color="auto" w:sz="4" w:space="0"/>
              <w:bottom w:val="single" w:color="auto" w:sz="4" w:space="0"/>
              <w:right w:val="single" w:color="auto" w:sz="4" w:space="0"/>
            </w:tcBorders>
            <w:vAlign w:val="center"/>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c>
          <w:tcPr>
            <w:tcW w:w="6688" w:type="dxa"/>
            <w:gridSpan w:val="2"/>
            <w:tcBorders>
              <w:left w:val="single" w:color="auto" w:sz="4" w:space="0"/>
              <w:bottom w:val="single" w:color="auto" w:sz="4" w:space="0"/>
              <w:righ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结论：是否通过评审（须填写通过或不通过）</w:t>
            </w:r>
          </w:p>
          <w:p>
            <w:pPr>
              <w:spacing w:line="440" w:lineRule="exact"/>
              <w:jc w:val="left"/>
              <w:outlineLvl w:val="0"/>
              <w:rPr>
                <w:rFonts w:ascii="宋体" w:hAnsi="宋体" w:cs="宋体"/>
                <w:bCs/>
                <w:color w:val="000000" w:themeColor="text1"/>
                <w:sz w:val="22"/>
                <w:szCs w:val="22"/>
                <w14:textFill>
                  <w14:solidFill>
                    <w14:schemeClr w14:val="tx1"/>
                  </w14:solidFill>
                </w14:textFill>
              </w:rPr>
            </w:pPr>
            <w:r>
              <w:rPr>
                <w:rFonts w:hint="eastAsia" w:ascii="宋体" w:hAnsi="宋体" w:cs="宋体"/>
                <w:bCs/>
                <w:color w:val="000000" w:themeColor="text1"/>
                <w:sz w:val="22"/>
                <w:szCs w:val="22"/>
                <w14:textFill>
                  <w14:solidFill>
                    <w14:schemeClr w14:val="tx1"/>
                  </w14:solidFill>
                </w14:textFill>
              </w:rPr>
              <w:t>注：如有一项不合格，作废标处理。</w:t>
            </w:r>
          </w:p>
        </w:tc>
        <w:tc>
          <w:tcPr>
            <w:tcW w:w="1260" w:type="dxa"/>
            <w:gridSpan w:val="2"/>
            <w:tcBorders>
              <w:left w:val="single" w:color="auto" w:sz="4" w:space="0"/>
              <w:bottom w:val="single" w:color="auto" w:sz="4" w:space="0"/>
              <w:right w:val="single" w:color="auto" w:sz="4" w:space="0"/>
            </w:tcBorders>
          </w:tcPr>
          <w:p>
            <w:pPr>
              <w:spacing w:line="440" w:lineRule="exact"/>
              <w:jc w:val="left"/>
              <w:outlineLvl w:val="0"/>
              <w:rPr>
                <w:rFonts w:ascii="宋体" w:hAnsi="宋体" w:cs="宋体"/>
                <w:bCs/>
                <w:color w:val="000000" w:themeColor="text1"/>
                <w:sz w:val="22"/>
                <w:szCs w:val="22"/>
                <w14:textFill>
                  <w14:solidFill>
                    <w14:schemeClr w14:val="tx1"/>
                  </w14:solidFill>
                </w14:textFill>
              </w:rPr>
            </w:pPr>
          </w:p>
        </w:tc>
      </w:tr>
    </w:tbl>
    <w:p>
      <w:pPr>
        <w:pStyle w:val="9"/>
        <w:tabs>
          <w:tab w:val="clear" w:pos="567"/>
        </w:tabs>
        <w:spacing w:before="0" w:line="360" w:lineRule="auto"/>
        <w:jc w:val="center"/>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附表二    符合性审查表</w:t>
      </w:r>
    </w:p>
    <w:p>
      <w:pPr>
        <w:pStyle w:val="35"/>
        <w:rPr>
          <w:color w:val="000000" w:themeColor="text1"/>
          <w14:textFill>
            <w14:solidFill>
              <w14:schemeClr w14:val="tx1"/>
            </w14:solidFill>
          </w14:textFill>
        </w:rPr>
      </w:pPr>
    </w:p>
    <w:p>
      <w:pPr>
        <w:pStyle w:val="36"/>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2"/>
        <w:ind w:firstLine="210"/>
        <w:rPr>
          <w:color w:val="000000" w:themeColor="text1"/>
          <w14:textFill>
            <w14:solidFill>
              <w14:schemeClr w14:val="tx1"/>
            </w14:solidFill>
          </w14:textFill>
        </w:rPr>
      </w:pPr>
    </w:p>
    <w:p>
      <w:pPr>
        <w:pStyle w:val="9"/>
        <w:tabs>
          <w:tab w:val="clear" w:pos="567"/>
        </w:tabs>
        <w:spacing w:before="0" w:line="360" w:lineRule="auto"/>
        <w:ind w:left="700"/>
        <w:rPr>
          <w:rFonts w:ascii="仿宋" w:hAnsi="仿宋" w:eastAsia="仿宋" w:cs="宋体"/>
          <w:b/>
          <w:bCs/>
          <w:color w:val="000000" w:themeColor="text1"/>
          <w:kern w:val="0"/>
          <w:sz w:val="32"/>
          <w:szCs w:val="32"/>
          <w14:textFill>
            <w14:solidFill>
              <w14:schemeClr w14:val="tx1"/>
            </w14:solidFill>
          </w14:textFill>
        </w:rPr>
      </w:pPr>
    </w:p>
    <w:p>
      <w:pPr>
        <w:pStyle w:val="9"/>
        <w:tabs>
          <w:tab w:val="clear" w:pos="567"/>
        </w:tabs>
        <w:spacing w:before="0" w:line="360" w:lineRule="auto"/>
        <w:ind w:left="700"/>
        <w:rPr>
          <w:rFonts w:ascii="仿宋" w:hAnsi="仿宋" w:eastAsia="仿宋" w:cs="宋体"/>
          <w:b/>
          <w:bCs/>
          <w:color w:val="000000" w:themeColor="text1"/>
          <w:kern w:val="0"/>
          <w:sz w:val="32"/>
          <w:szCs w:val="32"/>
          <w14:textFill>
            <w14:solidFill>
              <w14:schemeClr w14:val="tx1"/>
            </w14:solidFill>
          </w14:textFill>
        </w:rPr>
      </w:pPr>
    </w:p>
    <w:p>
      <w:pPr>
        <w:pStyle w:val="9"/>
        <w:tabs>
          <w:tab w:val="clear" w:pos="567"/>
        </w:tabs>
        <w:spacing w:before="0" w:line="360" w:lineRule="auto"/>
        <w:ind w:left="700"/>
        <w:rPr>
          <w:rFonts w:ascii="仿宋" w:hAnsi="仿宋" w:eastAsia="仿宋" w:cs="宋体"/>
          <w:b/>
          <w:bCs/>
          <w:color w:val="000000" w:themeColor="text1"/>
          <w:kern w:val="0"/>
          <w:sz w:val="32"/>
          <w:szCs w:val="32"/>
          <w14:textFill>
            <w14:solidFill>
              <w14:schemeClr w14:val="tx1"/>
            </w14:solidFill>
          </w14:textFill>
        </w:rPr>
      </w:pPr>
    </w:p>
    <w:p>
      <w:pPr>
        <w:pStyle w:val="35"/>
        <w:rPr>
          <w:color w:val="000000" w:themeColor="text1"/>
          <w14:textFill>
            <w14:solidFill>
              <w14:schemeClr w14:val="tx1"/>
            </w14:solidFill>
          </w14:textFill>
        </w:rPr>
      </w:pPr>
    </w:p>
    <w:p>
      <w:pPr>
        <w:pStyle w:val="36"/>
      </w:pPr>
    </w:p>
    <w:p>
      <w:pPr>
        <w:pStyle w:val="9"/>
        <w:tabs>
          <w:tab w:val="clear" w:pos="567"/>
        </w:tabs>
        <w:spacing w:before="0" w:line="360" w:lineRule="auto"/>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附表三            综合评分法评分标准</w:t>
      </w:r>
    </w:p>
    <w:tbl>
      <w:tblPr>
        <w:tblStyle w:val="26"/>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276"/>
        <w:gridCol w:w="709"/>
        <w:gridCol w:w="6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926" w:type="dxa"/>
            <w:gridSpan w:val="4"/>
            <w:noWrap w:val="0"/>
            <w:vAlign w:val="center"/>
          </w:tcPr>
          <w:p>
            <w:pPr>
              <w:spacing w:line="276" w:lineRule="auto"/>
              <w:jc w:val="center"/>
              <w:rPr>
                <w:rFonts w:hint="eastAsia" w:ascii="宋体" w:hAnsi="宋体" w:eastAsia="宋体" w:cs="宋体"/>
                <w:sz w:val="24"/>
                <w:szCs w:val="24"/>
                <w:lang w:bidi="en-US"/>
              </w:rPr>
            </w:pPr>
            <w:r>
              <w:rPr>
                <w:rFonts w:hint="eastAsia" w:ascii="宋体" w:hAnsi="宋体" w:eastAsia="宋体" w:cs="宋体"/>
                <w:b/>
                <w:sz w:val="24"/>
                <w:szCs w:val="24"/>
              </w:rPr>
              <w:t>报价得分（</w:t>
            </w:r>
            <w:r>
              <w:rPr>
                <w:rFonts w:hint="eastAsia" w:ascii="宋体" w:hAnsi="宋体" w:eastAsia="宋体" w:cs="宋体"/>
                <w:b/>
                <w:sz w:val="24"/>
                <w:szCs w:val="24"/>
                <w:lang w:val="en-US" w:eastAsia="zh-CN"/>
              </w:rPr>
              <w:t>1</w:t>
            </w:r>
            <w:r>
              <w:rPr>
                <w:rFonts w:hint="eastAsia" w:ascii="宋体" w:hAnsi="宋体" w:eastAsia="宋体" w:cs="宋体"/>
                <w:b/>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55" w:type="dxa"/>
            <w:noWrap w:val="0"/>
            <w:vAlign w:val="center"/>
          </w:tcPr>
          <w:p>
            <w:pPr>
              <w:spacing w:line="276" w:lineRule="auto"/>
              <w:jc w:val="center"/>
              <w:rPr>
                <w:rFonts w:hint="eastAsia" w:ascii="宋体" w:hAnsi="宋体" w:eastAsia="宋体" w:cs="宋体"/>
                <w:b/>
                <w:bCs/>
                <w:sz w:val="24"/>
                <w:szCs w:val="24"/>
                <w:lang w:bidi="en-US"/>
              </w:rPr>
            </w:pPr>
            <w:r>
              <w:rPr>
                <w:rFonts w:hint="eastAsia" w:ascii="宋体" w:hAnsi="宋体" w:eastAsia="宋体" w:cs="宋体"/>
                <w:b/>
                <w:bCs/>
                <w:color w:val="000000"/>
                <w:sz w:val="24"/>
                <w:szCs w:val="24"/>
              </w:rPr>
              <w:t>序号</w:t>
            </w:r>
          </w:p>
        </w:tc>
        <w:tc>
          <w:tcPr>
            <w:tcW w:w="1276" w:type="dxa"/>
            <w:noWrap w:val="0"/>
            <w:vAlign w:val="center"/>
          </w:tcPr>
          <w:p>
            <w:pPr>
              <w:spacing w:line="276" w:lineRule="auto"/>
              <w:jc w:val="center"/>
              <w:rPr>
                <w:rFonts w:hint="eastAsia" w:ascii="宋体" w:hAnsi="宋体" w:eastAsia="宋体" w:cs="宋体"/>
                <w:b/>
                <w:bCs/>
                <w:sz w:val="24"/>
                <w:szCs w:val="24"/>
                <w:lang w:bidi="en-US"/>
              </w:rPr>
            </w:pPr>
            <w:r>
              <w:rPr>
                <w:rFonts w:hint="eastAsia" w:ascii="宋体" w:hAnsi="宋体" w:eastAsia="宋体" w:cs="宋体"/>
                <w:b/>
                <w:bCs/>
                <w:color w:val="000000"/>
                <w:sz w:val="24"/>
                <w:szCs w:val="24"/>
              </w:rPr>
              <w:t>评审项目</w:t>
            </w:r>
          </w:p>
        </w:tc>
        <w:tc>
          <w:tcPr>
            <w:tcW w:w="709" w:type="dxa"/>
            <w:noWrap w:val="0"/>
            <w:vAlign w:val="center"/>
          </w:tcPr>
          <w:p>
            <w:pPr>
              <w:spacing w:line="276" w:lineRule="auto"/>
              <w:jc w:val="center"/>
              <w:rPr>
                <w:rFonts w:hint="eastAsia" w:ascii="宋体" w:hAnsi="宋体" w:eastAsia="宋体" w:cs="宋体"/>
                <w:b/>
                <w:bCs/>
                <w:sz w:val="24"/>
                <w:szCs w:val="24"/>
                <w:lang w:bidi="en-US"/>
              </w:rPr>
            </w:pPr>
            <w:r>
              <w:rPr>
                <w:rFonts w:hint="eastAsia" w:ascii="宋体" w:hAnsi="宋体" w:eastAsia="宋体" w:cs="宋体"/>
                <w:b/>
                <w:bCs/>
                <w:color w:val="000000"/>
                <w:sz w:val="24"/>
                <w:szCs w:val="24"/>
              </w:rPr>
              <w:t>分值</w:t>
            </w:r>
          </w:p>
        </w:tc>
        <w:tc>
          <w:tcPr>
            <w:tcW w:w="6186" w:type="dxa"/>
            <w:noWrap w:val="0"/>
            <w:vAlign w:val="center"/>
          </w:tcPr>
          <w:p>
            <w:pPr>
              <w:spacing w:line="276" w:lineRule="auto"/>
              <w:jc w:val="center"/>
              <w:rPr>
                <w:rFonts w:hint="eastAsia" w:ascii="宋体" w:hAnsi="宋体" w:eastAsia="宋体" w:cs="宋体"/>
                <w:b/>
                <w:bCs/>
                <w:sz w:val="24"/>
                <w:szCs w:val="24"/>
                <w:lang w:bidi="en-US"/>
              </w:rPr>
            </w:pPr>
            <w:r>
              <w:rPr>
                <w:rFonts w:hint="eastAsia" w:ascii="宋体" w:hAnsi="宋体" w:eastAsia="宋体" w:cs="宋体"/>
                <w:b/>
                <w:bCs/>
                <w:color w:val="00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755" w:type="dxa"/>
            <w:noWrap w:val="0"/>
            <w:vAlign w:val="center"/>
          </w:tcPr>
          <w:p>
            <w:pPr>
              <w:widowControl/>
              <w:spacing w:line="276"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76" w:type="dxa"/>
            <w:noWrap w:val="0"/>
            <w:vAlign w:val="center"/>
          </w:tcPr>
          <w:p>
            <w:pPr>
              <w:widowControl/>
              <w:spacing w:line="276"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报价</w:t>
            </w:r>
          </w:p>
        </w:tc>
        <w:tc>
          <w:tcPr>
            <w:tcW w:w="709" w:type="dxa"/>
            <w:noWrap w:val="0"/>
            <w:vAlign w:val="center"/>
          </w:tcPr>
          <w:p>
            <w:pPr>
              <w:widowControl/>
              <w:spacing w:line="276"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6186" w:type="dxa"/>
            <w:noWrap w:val="0"/>
            <w:vAlign w:val="center"/>
          </w:tcPr>
          <w:p>
            <w:pPr>
              <w:widowControl/>
              <w:spacing w:line="276"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满足招标文件要求且投标价格最低的投标报价为评标基准价，其价格分为满分</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分。其他投标人的价格分统一按照下列公式计算：投标报价得分=（评标基准价/投标报价）*价格权值*100（价格权值为</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926" w:type="dxa"/>
            <w:gridSpan w:val="4"/>
            <w:noWrap w:val="0"/>
            <w:vAlign w:val="center"/>
          </w:tcPr>
          <w:p>
            <w:pPr>
              <w:widowControl/>
              <w:spacing w:line="276" w:lineRule="auto"/>
              <w:jc w:val="center"/>
              <w:rPr>
                <w:rFonts w:hint="eastAsia" w:ascii="宋体" w:hAnsi="宋体" w:eastAsia="宋体" w:cs="宋体"/>
                <w:color w:val="000000"/>
                <w:sz w:val="24"/>
                <w:szCs w:val="24"/>
                <w:highlight w:val="yellow"/>
              </w:rPr>
            </w:pPr>
            <w:r>
              <w:rPr>
                <w:rFonts w:hint="eastAsia" w:ascii="宋体" w:hAnsi="宋体" w:eastAsia="宋体" w:cs="宋体"/>
                <w:b/>
                <w:sz w:val="24"/>
                <w:szCs w:val="24"/>
              </w:rPr>
              <w:t>商务部分评分（</w:t>
            </w:r>
            <w:r>
              <w:rPr>
                <w:rFonts w:hint="eastAsia" w:ascii="宋体" w:hAnsi="宋体" w:eastAsia="宋体" w:cs="宋体"/>
                <w:b/>
                <w:sz w:val="24"/>
                <w:szCs w:val="24"/>
                <w:lang w:val="en-US" w:eastAsia="zh-CN"/>
              </w:rPr>
              <w:t>20</w:t>
            </w:r>
            <w:r>
              <w:rPr>
                <w:rFonts w:hint="eastAsia" w:ascii="宋体" w:hAnsi="宋体" w:eastAsia="宋体" w:cs="宋体"/>
                <w:b/>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5" w:type="dxa"/>
            <w:noWrap w:val="0"/>
            <w:vAlign w:val="center"/>
          </w:tcPr>
          <w:p>
            <w:pPr>
              <w:widowControl/>
              <w:spacing w:line="276" w:lineRule="auto"/>
              <w:jc w:val="center"/>
              <w:rPr>
                <w:rFonts w:hint="eastAsia" w:ascii="宋体" w:hAnsi="宋体" w:eastAsia="宋体" w:cs="宋体"/>
                <w:color w:val="000000"/>
                <w:sz w:val="24"/>
                <w:szCs w:val="24"/>
              </w:rPr>
            </w:pPr>
            <w:r>
              <w:rPr>
                <w:rFonts w:hint="eastAsia" w:ascii="宋体" w:hAnsi="宋体" w:eastAsia="宋体" w:cs="宋体"/>
                <w:b/>
                <w:bCs/>
                <w:color w:val="000000"/>
                <w:sz w:val="24"/>
                <w:szCs w:val="24"/>
              </w:rPr>
              <w:t>序号</w:t>
            </w:r>
          </w:p>
        </w:tc>
        <w:tc>
          <w:tcPr>
            <w:tcW w:w="1276" w:type="dxa"/>
            <w:noWrap w:val="0"/>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b/>
                <w:bCs/>
                <w:color w:val="000000"/>
                <w:sz w:val="24"/>
                <w:szCs w:val="24"/>
              </w:rPr>
              <w:t>评审项目</w:t>
            </w:r>
          </w:p>
        </w:tc>
        <w:tc>
          <w:tcPr>
            <w:tcW w:w="709" w:type="dxa"/>
            <w:noWrap w:val="0"/>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b/>
                <w:bCs/>
                <w:color w:val="000000"/>
                <w:sz w:val="24"/>
                <w:szCs w:val="24"/>
              </w:rPr>
              <w:t>分值</w:t>
            </w:r>
          </w:p>
        </w:tc>
        <w:tc>
          <w:tcPr>
            <w:tcW w:w="6186" w:type="dxa"/>
            <w:noWrap w:val="0"/>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b/>
                <w:bCs/>
                <w:color w:val="00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755" w:type="dxa"/>
            <w:noWrap w:val="0"/>
            <w:vAlign w:val="center"/>
          </w:tcPr>
          <w:p>
            <w:pPr>
              <w:widowControl/>
              <w:spacing w:line="276" w:lineRule="auto"/>
              <w:jc w:val="center"/>
              <w:rPr>
                <w:rFonts w:hint="eastAsia" w:ascii="宋体" w:hAnsi="宋体" w:eastAsia="宋体" w:cs="宋体"/>
                <w:color w:val="000000"/>
                <w:sz w:val="24"/>
                <w:szCs w:val="24"/>
              </w:rPr>
            </w:pPr>
            <w:r>
              <w:rPr>
                <w:rFonts w:hint="eastAsia" w:ascii="宋体" w:hAnsi="宋体" w:eastAsia="宋体" w:cs="宋体"/>
                <w:sz w:val="24"/>
                <w:szCs w:val="24"/>
              </w:rPr>
              <w:t>1</w:t>
            </w:r>
          </w:p>
        </w:tc>
        <w:tc>
          <w:tcPr>
            <w:tcW w:w="1276" w:type="dxa"/>
            <w:noWrap w:val="0"/>
            <w:vAlign w:val="center"/>
          </w:tcPr>
          <w:p>
            <w:pPr>
              <w:widowControl/>
              <w:spacing w:line="276"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业绩</w:t>
            </w:r>
          </w:p>
        </w:tc>
        <w:tc>
          <w:tcPr>
            <w:tcW w:w="709" w:type="dxa"/>
            <w:noWrap w:val="0"/>
            <w:vAlign w:val="center"/>
          </w:tcPr>
          <w:p>
            <w:pPr>
              <w:widowControl/>
              <w:spacing w:line="276"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6186" w:type="dxa"/>
            <w:noWrap w:val="0"/>
            <w:vAlign w:val="center"/>
          </w:tcPr>
          <w:p>
            <w:pPr>
              <w:widowControl/>
              <w:spacing w:line="276"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培训机构在近三年开展技能培训的案例，每提供1个成功案例得1分，最高得5分。（印证资料合同、中标通知书复印件为一套完整资料）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noWrap w:val="0"/>
            <w:vAlign w:val="center"/>
          </w:tcPr>
          <w:p>
            <w:pPr>
              <w:widowControl/>
              <w:spacing w:line="276"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p>
        </w:tc>
        <w:tc>
          <w:tcPr>
            <w:tcW w:w="1276" w:type="dxa"/>
            <w:noWrap w:val="0"/>
            <w:vAlign w:val="center"/>
          </w:tcPr>
          <w:p>
            <w:pPr>
              <w:pStyle w:val="43"/>
              <w:jc w:val="center"/>
              <w:rPr>
                <w:rFonts w:hint="eastAsia"/>
                <w:color w:val="auto"/>
                <w:sz w:val="21"/>
                <w:szCs w:val="21"/>
                <w:highlight w:val="none"/>
                <w:lang w:val="en-US" w:eastAsia="zh-CN"/>
              </w:rPr>
            </w:pPr>
            <w:r>
              <w:rPr>
                <w:rFonts w:hint="eastAsia"/>
                <w:color w:val="auto"/>
                <w:sz w:val="21"/>
                <w:szCs w:val="21"/>
                <w:highlight w:val="none"/>
                <w:lang w:val="en-US" w:eastAsia="zh-CN"/>
              </w:rPr>
              <w:t>投标文件制作</w:t>
            </w:r>
          </w:p>
          <w:p>
            <w:pPr>
              <w:widowControl/>
              <w:spacing w:line="276" w:lineRule="auto"/>
              <w:jc w:val="center"/>
              <w:rPr>
                <w:rFonts w:hint="eastAsia" w:ascii="宋体" w:hAnsi="宋体" w:eastAsia="宋体" w:cs="宋体"/>
                <w:color w:val="000000"/>
                <w:sz w:val="24"/>
                <w:szCs w:val="24"/>
              </w:rPr>
            </w:pPr>
          </w:p>
        </w:tc>
        <w:tc>
          <w:tcPr>
            <w:tcW w:w="709" w:type="dxa"/>
            <w:noWrap w:val="0"/>
            <w:vAlign w:val="center"/>
          </w:tcPr>
          <w:p>
            <w:pPr>
              <w:widowControl/>
              <w:spacing w:line="276"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6186" w:type="dxa"/>
            <w:noWrap w:val="0"/>
            <w:vAlign w:val="center"/>
          </w:tcPr>
          <w:p>
            <w:pPr>
              <w:widowControl/>
              <w:spacing w:line="276" w:lineRule="auto"/>
              <w:jc w:val="left"/>
              <w:rPr>
                <w:rFonts w:hint="eastAsia" w:ascii="宋体" w:hAnsi="宋体" w:eastAsia="宋体" w:cs="宋体"/>
                <w:color w:val="000000"/>
                <w:sz w:val="24"/>
                <w:szCs w:val="24"/>
              </w:rPr>
            </w:pPr>
            <w:r>
              <w:rPr>
                <w:rFonts w:hint="eastAsia"/>
                <w:color w:val="auto"/>
                <w:sz w:val="21"/>
                <w:szCs w:val="21"/>
                <w:highlight w:val="none"/>
                <w:lang w:val="en-US" w:eastAsia="zh-CN"/>
              </w:rPr>
              <w:t>根据投标文件制作、格式、印刷、页码、清晰度等情况综合评定1-2分。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55" w:type="dxa"/>
            <w:noWrap w:val="0"/>
            <w:vAlign w:val="center"/>
          </w:tcPr>
          <w:p>
            <w:pPr>
              <w:widowControl/>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276" w:type="dxa"/>
            <w:noWrap w:val="0"/>
            <w:vAlign w:val="center"/>
          </w:tcPr>
          <w:p>
            <w:pPr>
              <w:widowControl/>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z w:val="21"/>
                <w:szCs w:val="21"/>
                <w:highlight w:val="none"/>
              </w:rPr>
              <w:t>师资条件</w:t>
            </w:r>
          </w:p>
        </w:tc>
        <w:tc>
          <w:tcPr>
            <w:tcW w:w="709" w:type="dxa"/>
            <w:noWrap w:val="0"/>
            <w:vAlign w:val="center"/>
          </w:tcPr>
          <w:p>
            <w:pPr>
              <w:widowControl/>
              <w:spacing w:line="276"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6186" w:type="dxa"/>
            <w:noWrap w:val="0"/>
            <w:vAlign w:val="center"/>
          </w:tcPr>
          <w:p>
            <w:pPr>
              <w:autoSpaceDE w:val="0"/>
              <w:autoSpaceDN w:val="0"/>
              <w:spacing w:line="28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中高级职称授课，</w:t>
            </w:r>
            <w:r>
              <w:rPr>
                <w:rFonts w:hint="eastAsia" w:ascii="宋体" w:hAnsi="宋体" w:eastAsia="宋体" w:cs="宋体"/>
                <w:color w:val="000000"/>
                <w:sz w:val="21"/>
                <w:szCs w:val="21"/>
                <w:highlight w:val="none"/>
              </w:rPr>
              <w:t>师资安排合理、人员符合要求</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需配备专业培训教师。</w:t>
            </w:r>
          </w:p>
          <w:p>
            <w:pPr>
              <w:autoSpaceDE w:val="0"/>
              <w:autoSpaceDN w:val="0"/>
              <w:spacing w:line="280" w:lineRule="exact"/>
              <w:jc w:val="left"/>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高级职称</w:t>
            </w:r>
            <w:r>
              <w:rPr>
                <w:rFonts w:hint="eastAsia" w:ascii="宋体" w:hAnsi="宋体" w:eastAsia="宋体" w:cs="宋体"/>
                <w:color w:val="000000"/>
                <w:sz w:val="21"/>
                <w:szCs w:val="21"/>
                <w:highlight w:val="none"/>
                <w:lang w:val="en-US" w:eastAsia="zh-CN"/>
              </w:rPr>
              <w:t>10（含10）人以上得5</w:t>
            </w:r>
            <w:r>
              <w:rPr>
                <w:rFonts w:hint="eastAsia" w:ascii="宋体" w:hAnsi="宋体" w:eastAsia="宋体" w:cs="宋体"/>
                <w:color w:val="000000"/>
                <w:sz w:val="21"/>
                <w:szCs w:val="21"/>
                <w:highlight w:val="none"/>
              </w:rPr>
              <w:t>分；</w:t>
            </w:r>
            <w:r>
              <w:rPr>
                <w:rFonts w:hint="eastAsia" w:ascii="宋体" w:hAnsi="宋体" w:eastAsia="宋体" w:cs="宋体"/>
                <w:color w:val="000000"/>
                <w:sz w:val="21"/>
                <w:szCs w:val="21"/>
                <w:highlight w:val="none"/>
                <w:lang w:val="en-US" w:eastAsia="zh-CN"/>
              </w:rPr>
              <w:t>5（含5）-10人的得3分，5人以下得2分，总分5分；</w:t>
            </w:r>
          </w:p>
          <w:p>
            <w:pPr>
              <w:widowControl/>
              <w:spacing w:line="276" w:lineRule="auto"/>
              <w:jc w:val="left"/>
              <w:rPr>
                <w:rFonts w:hint="eastAsia" w:ascii="宋体" w:hAnsi="宋体" w:eastAsia="宋体" w:cs="宋体"/>
                <w:color w:val="auto"/>
                <w:sz w:val="24"/>
                <w:szCs w:val="24"/>
                <w:highlight w:val="none"/>
              </w:rPr>
            </w:pPr>
            <w:r>
              <w:rPr>
                <w:rFonts w:hint="eastAsia" w:ascii="宋体" w:hAnsi="宋体" w:eastAsia="宋体" w:cs="宋体"/>
                <w:color w:val="000000"/>
                <w:sz w:val="21"/>
                <w:szCs w:val="21"/>
                <w:highlight w:val="none"/>
                <w:lang w:eastAsia="zh-CN"/>
              </w:rPr>
              <w:t>中级职称</w:t>
            </w:r>
            <w:r>
              <w:rPr>
                <w:rFonts w:hint="eastAsia" w:ascii="宋体" w:hAnsi="宋体" w:eastAsia="宋体" w:cs="宋体"/>
                <w:color w:val="000000"/>
                <w:sz w:val="21"/>
                <w:szCs w:val="21"/>
                <w:highlight w:val="none"/>
                <w:lang w:val="en-US" w:eastAsia="zh-CN"/>
              </w:rPr>
              <w:t xml:space="preserve">10（含10）人以上得3分，5（含5）-10人的得2人，5人以下得1分，总分3分。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55" w:type="dxa"/>
            <w:noWrap w:val="0"/>
            <w:vAlign w:val="center"/>
          </w:tcPr>
          <w:p>
            <w:pPr>
              <w:widowControl/>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276" w:type="dxa"/>
            <w:noWrap w:val="0"/>
            <w:vAlign w:val="center"/>
          </w:tcPr>
          <w:p>
            <w:pPr>
              <w:widowControl/>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000000"/>
                <w:sz w:val="21"/>
                <w:szCs w:val="21"/>
                <w:highlight w:val="none"/>
              </w:rPr>
              <w:t>培训投入</w:t>
            </w:r>
          </w:p>
        </w:tc>
        <w:tc>
          <w:tcPr>
            <w:tcW w:w="709" w:type="dxa"/>
            <w:noWrap w:val="0"/>
            <w:vAlign w:val="center"/>
          </w:tcPr>
          <w:p>
            <w:pPr>
              <w:widowControl/>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6186" w:type="dxa"/>
            <w:noWrap w:val="0"/>
            <w:vAlign w:val="center"/>
          </w:tcPr>
          <w:p>
            <w:pPr>
              <w:widowControl/>
              <w:spacing w:line="276" w:lineRule="auto"/>
              <w:jc w:val="left"/>
              <w:rPr>
                <w:rFonts w:hint="eastAsia"/>
              </w:rPr>
            </w:pPr>
            <w:r>
              <w:rPr>
                <w:rFonts w:hint="eastAsia"/>
              </w:rPr>
              <w:t>对能满足招标计划工种培训所需教材、教具（各投标单位横向比较，附教材</w:t>
            </w:r>
            <w:r>
              <w:rPr>
                <w:rFonts w:hint="eastAsia"/>
                <w:lang w:eastAsia="zh-CN"/>
              </w:rPr>
              <w:t>、</w:t>
            </w:r>
            <w:r>
              <w:rPr>
                <w:rFonts w:hint="eastAsia"/>
              </w:rPr>
              <w:t>教具清单及金额）</w:t>
            </w:r>
            <w:r>
              <w:rPr>
                <w:rFonts w:hint="eastAsia"/>
                <w:lang w:eastAsia="zh-CN"/>
              </w:rPr>
              <w:t>，优得</w:t>
            </w:r>
            <w:r>
              <w:rPr>
                <w:rFonts w:hint="eastAsia"/>
                <w:lang w:val="en-US" w:eastAsia="zh-CN"/>
              </w:rPr>
              <w:t>4-5分，良得2-3分，一般得1分。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26" w:type="dxa"/>
            <w:gridSpan w:val="4"/>
            <w:noWrap w:val="0"/>
            <w:vAlign w:val="center"/>
          </w:tcPr>
          <w:p>
            <w:pPr>
              <w:widowControl/>
              <w:spacing w:line="276" w:lineRule="auto"/>
              <w:jc w:val="center"/>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技术部分评分（</w:t>
            </w:r>
            <w:r>
              <w:rPr>
                <w:rFonts w:hint="eastAsia" w:ascii="宋体" w:hAnsi="宋体" w:eastAsia="宋体" w:cs="宋体"/>
                <w:b/>
                <w:color w:val="000000"/>
                <w:sz w:val="24"/>
                <w:szCs w:val="24"/>
                <w:highlight w:val="none"/>
                <w:lang w:val="en-US" w:eastAsia="zh-CN"/>
              </w:rPr>
              <w:t>70</w:t>
            </w:r>
            <w:r>
              <w:rPr>
                <w:rFonts w:hint="eastAsia" w:ascii="宋体" w:hAnsi="宋体" w:eastAsia="宋体" w:cs="宋体"/>
                <w:b/>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55" w:type="dxa"/>
            <w:noWrap w:val="0"/>
            <w:vAlign w:val="center"/>
          </w:tcPr>
          <w:p>
            <w:pPr>
              <w:widowControl/>
              <w:spacing w:line="276" w:lineRule="auto"/>
              <w:jc w:val="center"/>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序号</w:t>
            </w:r>
          </w:p>
        </w:tc>
        <w:tc>
          <w:tcPr>
            <w:tcW w:w="1276" w:type="dxa"/>
            <w:noWrap w:val="0"/>
            <w:vAlign w:val="center"/>
          </w:tcPr>
          <w:p>
            <w:pPr>
              <w:widowControl/>
              <w:spacing w:line="276" w:lineRule="auto"/>
              <w:jc w:val="center"/>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评审项目</w:t>
            </w:r>
          </w:p>
        </w:tc>
        <w:tc>
          <w:tcPr>
            <w:tcW w:w="709" w:type="dxa"/>
            <w:noWrap w:val="0"/>
            <w:vAlign w:val="center"/>
          </w:tcPr>
          <w:p>
            <w:pPr>
              <w:widowControl/>
              <w:spacing w:line="276" w:lineRule="auto"/>
              <w:jc w:val="center"/>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分值</w:t>
            </w:r>
          </w:p>
        </w:tc>
        <w:tc>
          <w:tcPr>
            <w:tcW w:w="6186" w:type="dxa"/>
            <w:noWrap w:val="0"/>
            <w:vAlign w:val="center"/>
          </w:tcPr>
          <w:p>
            <w:pPr>
              <w:spacing w:line="276" w:lineRule="auto"/>
              <w:jc w:val="center"/>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noWrap w:val="0"/>
            <w:vAlign w:val="center"/>
          </w:tcPr>
          <w:p>
            <w:pPr>
              <w:widowControl/>
              <w:spacing w:line="276"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276" w:type="dxa"/>
            <w:noWrap w:val="0"/>
            <w:vAlign w:val="center"/>
          </w:tcPr>
          <w:p>
            <w:pPr>
              <w:spacing w:line="3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1"/>
                <w:szCs w:val="21"/>
                <w:highlight w:val="none"/>
              </w:rPr>
              <w:t>培训总体方案</w:t>
            </w:r>
          </w:p>
        </w:tc>
        <w:tc>
          <w:tcPr>
            <w:tcW w:w="709" w:type="dxa"/>
            <w:noWrap w:val="0"/>
            <w:vAlign w:val="center"/>
          </w:tcPr>
          <w:p>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1"/>
                <w:szCs w:val="21"/>
                <w:highlight w:val="none"/>
                <w:lang w:val="en-US" w:eastAsia="zh-CN"/>
              </w:rPr>
              <w:t>21</w:t>
            </w:r>
            <w:r>
              <w:rPr>
                <w:rFonts w:hint="eastAsia" w:ascii="宋体" w:hAnsi="宋体" w:eastAsia="宋体" w:cs="宋体"/>
                <w:color w:val="000000"/>
                <w:sz w:val="21"/>
                <w:szCs w:val="21"/>
                <w:highlight w:val="none"/>
              </w:rPr>
              <w:t>分</w:t>
            </w:r>
          </w:p>
        </w:tc>
        <w:tc>
          <w:tcPr>
            <w:tcW w:w="6186" w:type="dxa"/>
            <w:noWrap w:val="0"/>
            <w:vAlign w:val="center"/>
          </w:tcPr>
          <w:p>
            <w:pPr>
              <w:autoSpaceDE w:val="0"/>
              <w:autoSpaceDN w:val="0"/>
              <w:spacing w:line="28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1"/>
                <w:szCs w:val="21"/>
                <w:highlight w:val="none"/>
                <w:lang w:val="en-US" w:eastAsia="zh-CN"/>
              </w:rPr>
              <w:t>编班合理，</w:t>
            </w:r>
            <w:r>
              <w:rPr>
                <w:rFonts w:hint="eastAsia" w:ascii="宋体" w:hAnsi="宋体" w:eastAsia="宋体" w:cs="宋体"/>
                <w:color w:val="000000"/>
                <w:sz w:val="21"/>
                <w:szCs w:val="21"/>
                <w:highlight w:val="none"/>
              </w:rPr>
              <w:t>对培训总体方案进行横向对比，优</w:t>
            </w:r>
            <w:r>
              <w:rPr>
                <w:rFonts w:hint="eastAsia" w:ascii="宋体" w:hAnsi="宋体" w:eastAsia="宋体" w:cs="宋体"/>
                <w:color w:val="000000"/>
                <w:sz w:val="21"/>
                <w:szCs w:val="21"/>
                <w:highlight w:val="none"/>
                <w:lang w:eastAsia="zh-CN"/>
              </w:rPr>
              <w:t>得</w:t>
            </w:r>
            <w:r>
              <w:rPr>
                <w:rFonts w:hint="eastAsia" w:ascii="宋体" w:hAnsi="宋体" w:eastAsia="宋体" w:cs="宋体"/>
                <w:color w:val="000000"/>
                <w:sz w:val="21"/>
                <w:szCs w:val="21"/>
                <w:highlight w:val="none"/>
                <w:lang w:val="en-US" w:eastAsia="zh-CN"/>
              </w:rPr>
              <w:t>15</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21</w:t>
            </w:r>
            <w:r>
              <w:rPr>
                <w:rFonts w:hint="eastAsia" w:ascii="宋体" w:hAnsi="宋体" w:eastAsia="宋体" w:cs="宋体"/>
                <w:color w:val="000000"/>
                <w:sz w:val="21"/>
                <w:szCs w:val="21"/>
                <w:highlight w:val="none"/>
              </w:rPr>
              <w:t>分，良</w:t>
            </w:r>
            <w:r>
              <w:rPr>
                <w:rFonts w:hint="eastAsia" w:ascii="宋体" w:hAnsi="宋体" w:eastAsia="宋体" w:cs="宋体"/>
                <w:color w:val="000000"/>
                <w:sz w:val="21"/>
                <w:szCs w:val="21"/>
                <w:highlight w:val="none"/>
                <w:lang w:val="en-US" w:eastAsia="zh-CN"/>
              </w:rPr>
              <w:t>8-14</w:t>
            </w:r>
            <w:r>
              <w:rPr>
                <w:rFonts w:hint="eastAsia" w:ascii="宋体" w:hAnsi="宋体" w:eastAsia="宋体" w:cs="宋体"/>
                <w:color w:val="000000"/>
                <w:sz w:val="21"/>
                <w:szCs w:val="21"/>
                <w:highlight w:val="none"/>
              </w:rPr>
              <w:t>分，一般</w:t>
            </w:r>
            <w:r>
              <w:rPr>
                <w:rFonts w:hint="eastAsia" w:ascii="宋体" w:hAnsi="宋体" w:eastAsia="宋体" w:cs="宋体"/>
                <w:color w:val="000000"/>
                <w:sz w:val="21"/>
                <w:szCs w:val="21"/>
                <w:highlight w:val="none"/>
                <w:lang w:val="en-US" w:eastAsia="zh-CN"/>
              </w:rPr>
              <w:t>1-7</w:t>
            </w:r>
            <w:r>
              <w:rPr>
                <w:rFonts w:hint="eastAsia" w:ascii="宋体" w:hAnsi="宋体" w:eastAsia="宋体" w:cs="宋体"/>
                <w:color w:val="00000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55" w:type="dxa"/>
            <w:noWrap w:val="0"/>
            <w:vAlign w:val="center"/>
          </w:tcPr>
          <w:p>
            <w:pPr>
              <w:widowControl/>
              <w:spacing w:line="276"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1276" w:type="dxa"/>
            <w:noWrap w:val="0"/>
            <w:vAlign w:val="center"/>
          </w:tcPr>
          <w:p>
            <w:pPr>
              <w:spacing w:line="300" w:lineRule="exact"/>
              <w:jc w:val="both"/>
              <w:rPr>
                <w:rFonts w:hint="eastAsia" w:ascii="宋体" w:hAnsi="宋体" w:eastAsia="宋体" w:cs="宋体"/>
                <w:color w:val="000000"/>
                <w:sz w:val="24"/>
                <w:szCs w:val="24"/>
                <w:highlight w:val="none"/>
              </w:rPr>
            </w:pPr>
            <w:r>
              <w:rPr>
                <w:rFonts w:hint="eastAsia" w:ascii="宋体" w:hAnsi="宋体" w:eastAsia="宋体" w:cs="宋体"/>
                <w:color w:val="auto"/>
                <w:sz w:val="21"/>
                <w:szCs w:val="21"/>
                <w:highlight w:val="none"/>
                <w:lang w:eastAsia="zh-CN"/>
              </w:rPr>
              <w:t>课时安排</w:t>
            </w:r>
          </w:p>
        </w:tc>
        <w:tc>
          <w:tcPr>
            <w:tcW w:w="709" w:type="dxa"/>
            <w:noWrap w:val="0"/>
            <w:vAlign w:val="center"/>
          </w:tcPr>
          <w:p>
            <w:pPr>
              <w:spacing w:line="3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1"/>
                <w:szCs w:val="21"/>
                <w:highlight w:val="none"/>
                <w:lang w:val="en-US" w:eastAsia="zh-CN"/>
              </w:rPr>
              <w:t>15分</w:t>
            </w:r>
          </w:p>
        </w:tc>
        <w:tc>
          <w:tcPr>
            <w:tcW w:w="6186" w:type="dxa"/>
            <w:noWrap w:val="0"/>
            <w:vAlign w:val="center"/>
          </w:tcPr>
          <w:p>
            <w:pPr>
              <w:autoSpaceDE w:val="0"/>
              <w:autoSpaceDN w:val="0"/>
              <w:spacing w:line="280" w:lineRule="exact"/>
              <w:jc w:val="left"/>
              <w:rPr>
                <w:rFonts w:hint="default" w:ascii="宋体" w:hAnsi="宋体" w:eastAsia="宋体" w:cs="宋体"/>
                <w:color w:val="000000"/>
                <w:sz w:val="24"/>
                <w:szCs w:val="24"/>
                <w:highlight w:val="none"/>
                <w:lang w:val="en-US"/>
              </w:rPr>
            </w:pPr>
            <w:r>
              <w:rPr>
                <w:rFonts w:hint="eastAsia" w:ascii="宋体" w:hAnsi="宋体" w:eastAsia="宋体" w:cs="宋体"/>
                <w:color w:val="000000"/>
                <w:sz w:val="21"/>
                <w:szCs w:val="21"/>
                <w:highlight w:val="none"/>
                <w:lang w:eastAsia="zh-CN"/>
              </w:rPr>
              <w:t>课时安排比较科学、合理得</w:t>
            </w:r>
            <w:r>
              <w:rPr>
                <w:rFonts w:hint="eastAsia" w:ascii="宋体" w:hAnsi="宋体" w:eastAsia="宋体" w:cs="宋体"/>
                <w:color w:val="000000"/>
                <w:sz w:val="21"/>
                <w:szCs w:val="21"/>
                <w:highlight w:val="none"/>
                <w:lang w:val="en-US" w:eastAsia="zh-CN"/>
              </w:rPr>
              <w:t>11-15分；课时安排基本科学、合理得6-10分；课时安排不科学、不合理、可行性查得1-5分。不提供不得分。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755" w:type="dxa"/>
            <w:noWrap w:val="0"/>
            <w:vAlign w:val="center"/>
          </w:tcPr>
          <w:p>
            <w:pPr>
              <w:widowControl/>
              <w:spacing w:line="276"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3</w:t>
            </w:r>
          </w:p>
        </w:tc>
        <w:tc>
          <w:tcPr>
            <w:tcW w:w="1276" w:type="dxa"/>
            <w:noWrap w:val="0"/>
            <w:vAlign w:val="center"/>
          </w:tcPr>
          <w:p>
            <w:pPr>
              <w:spacing w:line="300" w:lineRule="exact"/>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1"/>
                <w:szCs w:val="21"/>
                <w:highlight w:val="none"/>
                <w:lang w:eastAsia="zh-CN"/>
              </w:rPr>
              <w:t>安全生产</w:t>
            </w:r>
          </w:p>
        </w:tc>
        <w:tc>
          <w:tcPr>
            <w:tcW w:w="709" w:type="dxa"/>
            <w:noWrap w:val="0"/>
            <w:vAlign w:val="center"/>
          </w:tcPr>
          <w:p>
            <w:pPr>
              <w:spacing w:line="300" w:lineRule="exact"/>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auto"/>
                <w:sz w:val="21"/>
                <w:szCs w:val="21"/>
                <w:highlight w:val="none"/>
                <w:lang w:val="en-US" w:eastAsia="zh-CN"/>
              </w:rPr>
              <w:t>10分</w:t>
            </w:r>
          </w:p>
        </w:tc>
        <w:tc>
          <w:tcPr>
            <w:tcW w:w="6186" w:type="dxa"/>
            <w:noWrap w:val="0"/>
            <w:vAlign w:val="center"/>
          </w:tcPr>
          <w:p>
            <w:pPr>
              <w:autoSpaceDE w:val="0"/>
              <w:autoSpaceDN w:val="0"/>
              <w:spacing w:line="280" w:lineRule="exac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auto"/>
                <w:sz w:val="21"/>
                <w:szCs w:val="21"/>
                <w:highlight w:val="none"/>
                <w:lang w:eastAsia="zh-CN"/>
              </w:rPr>
              <w:t>安全生产措施到位，新冠肺炎疫情防控八项预警机制方案、应急处突方案制定科学合理可行，科学</w:t>
            </w:r>
            <w:r>
              <w:rPr>
                <w:rFonts w:hint="eastAsia" w:ascii="宋体" w:hAnsi="宋体" w:eastAsia="宋体" w:cs="宋体"/>
                <w:color w:val="auto"/>
                <w:sz w:val="21"/>
                <w:szCs w:val="21"/>
                <w:highlight w:val="none"/>
              </w:rPr>
              <w:t>合理得</w:t>
            </w:r>
            <w:r>
              <w:rPr>
                <w:rFonts w:hint="eastAsia" w:ascii="宋体" w:hAnsi="宋体" w:eastAsia="宋体" w:cs="宋体"/>
                <w:color w:val="auto"/>
                <w:sz w:val="21"/>
                <w:szCs w:val="21"/>
                <w:highlight w:val="none"/>
                <w:lang w:eastAsia="zh-CN"/>
              </w:rPr>
              <w:t>的，优得</w:t>
            </w:r>
            <w:r>
              <w:rPr>
                <w:rFonts w:hint="eastAsia" w:ascii="宋体" w:hAnsi="宋体" w:eastAsia="宋体" w:cs="宋体"/>
                <w:color w:val="auto"/>
                <w:sz w:val="21"/>
                <w:szCs w:val="21"/>
                <w:highlight w:val="none"/>
                <w:lang w:val="en-US" w:eastAsia="zh-CN"/>
              </w:rPr>
              <w:t>6-10分，良得1-5分，</w:t>
            </w:r>
            <w:r>
              <w:rPr>
                <w:rFonts w:hint="eastAsia" w:ascii="宋体" w:hAnsi="宋体" w:eastAsia="宋体" w:cs="宋体"/>
                <w:color w:val="000000"/>
                <w:sz w:val="21"/>
                <w:szCs w:val="21"/>
                <w:highlight w:val="none"/>
                <w:lang w:val="en-US"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755" w:type="dxa"/>
            <w:noWrap w:val="0"/>
            <w:vAlign w:val="center"/>
          </w:tcPr>
          <w:p>
            <w:pPr>
              <w:widowControl/>
              <w:spacing w:line="276"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1276" w:type="dxa"/>
            <w:noWrap w:val="0"/>
            <w:vAlign w:val="center"/>
          </w:tcPr>
          <w:p>
            <w:pPr>
              <w:autoSpaceDE w:val="0"/>
              <w:autoSpaceDN w:val="0"/>
              <w:spacing w:line="280" w:lineRule="exact"/>
              <w:jc w:val="center"/>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服务跟踪方案</w:t>
            </w:r>
          </w:p>
        </w:tc>
        <w:tc>
          <w:tcPr>
            <w:tcW w:w="709" w:type="dxa"/>
            <w:noWrap w:val="0"/>
            <w:vAlign w:val="center"/>
          </w:tcPr>
          <w:p>
            <w:pPr>
              <w:autoSpaceDE w:val="0"/>
              <w:autoSpaceDN w:val="0"/>
              <w:spacing w:line="28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sz w:val="21"/>
                <w:szCs w:val="21"/>
                <w:highlight w:val="none"/>
                <w:lang w:val="en-US" w:eastAsia="zh-CN"/>
              </w:rPr>
              <w:t>12分</w:t>
            </w:r>
          </w:p>
        </w:tc>
        <w:tc>
          <w:tcPr>
            <w:tcW w:w="6186" w:type="dxa"/>
            <w:noWrap w:val="0"/>
            <w:vAlign w:val="center"/>
          </w:tcPr>
          <w:p>
            <w:pPr>
              <w:autoSpaceDE w:val="0"/>
              <w:autoSpaceDN w:val="0"/>
              <w:spacing w:line="280" w:lineRule="exact"/>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000000"/>
                <w:sz w:val="21"/>
                <w:szCs w:val="21"/>
                <w:highlight w:val="none"/>
                <w:lang w:val="en-US" w:eastAsia="zh-CN"/>
              </w:rPr>
              <w:t>根据投标人提供的服务跟踪方案进行综合分析比较评分：及时了解培训学员的生产经营状况，收集培训学员的服务需求，开展针对性的技术服务，巩固课堂培训成果，调动学员的生产积极性，解决学员在实际生产中遇到的困难和问题。</w:t>
            </w:r>
            <w:r>
              <w:rPr>
                <w:rFonts w:hint="eastAsia" w:ascii="宋体" w:hAnsi="宋体" w:eastAsia="宋体" w:cs="宋体"/>
                <w:color w:val="000000"/>
                <w:sz w:val="21"/>
                <w:szCs w:val="21"/>
                <w:highlight w:val="none"/>
                <w:lang w:eastAsia="zh-CN"/>
              </w:rPr>
              <w:t>优得</w:t>
            </w:r>
            <w:r>
              <w:rPr>
                <w:rFonts w:hint="eastAsia" w:ascii="宋体" w:hAnsi="宋体" w:eastAsia="宋体" w:cs="宋体"/>
                <w:color w:val="000000"/>
                <w:sz w:val="21"/>
                <w:szCs w:val="21"/>
                <w:highlight w:val="none"/>
                <w:lang w:val="en-US" w:eastAsia="zh-CN"/>
              </w:rPr>
              <w:t>7-12分，良得1-6分，不提供不得分。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755" w:type="dxa"/>
            <w:noWrap w:val="0"/>
            <w:vAlign w:val="center"/>
          </w:tcPr>
          <w:p>
            <w:pPr>
              <w:widowControl/>
              <w:spacing w:line="276" w:lineRule="auto"/>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1276" w:type="dxa"/>
            <w:noWrap w:val="0"/>
            <w:vAlign w:val="center"/>
          </w:tcPr>
          <w:p>
            <w:pPr>
              <w:spacing w:line="30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培训计划</w:t>
            </w:r>
          </w:p>
        </w:tc>
        <w:tc>
          <w:tcPr>
            <w:tcW w:w="709" w:type="dxa"/>
            <w:noWrap w:val="0"/>
            <w:vAlign w:val="center"/>
          </w:tcPr>
          <w:p>
            <w:pPr>
              <w:spacing w:line="30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12分</w:t>
            </w:r>
          </w:p>
        </w:tc>
        <w:tc>
          <w:tcPr>
            <w:tcW w:w="6186" w:type="dxa"/>
            <w:noWrap w:val="0"/>
            <w:vAlign w:val="center"/>
          </w:tcPr>
          <w:p>
            <w:pPr>
              <w:autoSpaceDE w:val="0"/>
              <w:autoSpaceDN w:val="0"/>
              <w:spacing w:line="280" w:lineRule="exact"/>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培训计划安排比较科学、合理得</w:t>
            </w:r>
            <w:r>
              <w:rPr>
                <w:rFonts w:hint="eastAsia" w:ascii="宋体" w:hAnsi="宋体" w:eastAsia="宋体" w:cs="宋体"/>
                <w:color w:val="000000"/>
                <w:sz w:val="21"/>
                <w:szCs w:val="21"/>
                <w:highlight w:val="none"/>
                <w:lang w:val="en-US" w:eastAsia="zh-CN"/>
              </w:rPr>
              <w:t>7-12分；培训计划安排基本科学、合理得1-6分；不提供不得分。</w:t>
            </w:r>
          </w:p>
        </w:tc>
      </w:tr>
    </w:tbl>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备注：</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、投标单位应在认真理解本招标文件和项目有关情况后，做出需自己 负责的按上述内容对投标人进行评审。</w:t>
      </w:r>
    </w:p>
    <w:p>
      <w:pPr>
        <w:spacing w:line="360" w:lineRule="auto"/>
        <w:ind w:firstLine="420" w:firstLineChars="200"/>
        <w:rPr>
          <w:rFonts w:ascii="宋体" w:hAnsi="宋体"/>
          <w:szCs w:val="21"/>
        </w:rPr>
      </w:pPr>
      <w:r>
        <w:rPr>
          <w:rFonts w:hint="eastAsia" w:ascii="宋体" w:hAnsi="宋体"/>
          <w:szCs w:val="21"/>
        </w:rPr>
        <w:t>2、技术、商务部分权重</w:t>
      </w:r>
      <w:r>
        <w:rPr>
          <w:rFonts w:hint="eastAsia" w:ascii="宋体" w:hAnsi="宋体"/>
          <w:szCs w:val="21"/>
          <w:lang w:val="en-US" w:eastAsia="zh-CN"/>
        </w:rPr>
        <w:t>9</w:t>
      </w:r>
      <w:r>
        <w:rPr>
          <w:rFonts w:ascii="宋体" w:hAnsi="宋体"/>
          <w:szCs w:val="21"/>
        </w:rPr>
        <w:t>0%</w:t>
      </w:r>
      <w:r>
        <w:rPr>
          <w:rFonts w:hint="eastAsia" w:ascii="宋体" w:hAnsi="宋体"/>
          <w:szCs w:val="21"/>
        </w:rPr>
        <w:t>；投标投标报价部分权重</w:t>
      </w:r>
      <w:r>
        <w:rPr>
          <w:rFonts w:hint="eastAsia" w:ascii="宋体" w:hAnsi="宋体"/>
          <w:szCs w:val="21"/>
          <w:lang w:val="en-US" w:eastAsia="zh-CN"/>
        </w:rPr>
        <w:t>1</w:t>
      </w:r>
      <w:r>
        <w:rPr>
          <w:rFonts w:ascii="宋体" w:hAnsi="宋体"/>
          <w:szCs w:val="21"/>
        </w:rPr>
        <w:t>0%</w:t>
      </w:r>
    </w:p>
    <w:p>
      <w:pPr>
        <w:spacing w:line="360" w:lineRule="auto"/>
        <w:ind w:firstLine="420" w:firstLineChars="200"/>
        <w:rPr>
          <w:rFonts w:ascii="宋体" w:hAnsi="宋体"/>
          <w:szCs w:val="21"/>
        </w:rPr>
      </w:pPr>
      <w:r>
        <w:rPr>
          <w:rFonts w:hint="eastAsia" w:ascii="宋体" w:hAnsi="宋体"/>
          <w:szCs w:val="21"/>
        </w:rPr>
        <w:t>3、投标人最终得分等于技术、商务部分、报价二者得分之和。</w:t>
      </w:r>
    </w:p>
    <w:p>
      <w:pPr>
        <w:tabs>
          <w:tab w:val="left" w:pos="420"/>
        </w:tabs>
        <w:spacing w:line="360" w:lineRule="auto"/>
        <w:ind w:firstLine="420" w:firstLineChars="200"/>
        <w:rPr>
          <w:rFonts w:ascii="仿宋" w:hAnsi="仿宋" w:eastAsia="仿宋" w:cs="宋体"/>
          <w:b/>
          <w:bCs/>
          <w:kern w:val="0"/>
          <w:sz w:val="32"/>
          <w:szCs w:val="32"/>
        </w:rPr>
      </w:pPr>
      <w:r>
        <w:rPr>
          <w:rFonts w:hint="eastAsia" w:ascii="宋体" w:hAnsi="宋体"/>
          <w:szCs w:val="21"/>
        </w:rPr>
        <w:t>4、评标委员会按照投标人最终得分由高到底顺序确定出各投标人排名顺序。</w:t>
      </w:r>
    </w:p>
    <w:p>
      <w:pPr>
        <w:pStyle w:val="19"/>
        <w:rPr>
          <w:rFonts w:ascii="仿宋" w:hAnsi="仿宋" w:eastAsia="仿宋" w:cs="宋体"/>
          <w:b/>
          <w:bCs/>
          <w:color w:val="000000" w:themeColor="text1"/>
          <w:kern w:val="0"/>
          <w:sz w:val="32"/>
          <w:szCs w:val="32"/>
          <w14:textFill>
            <w14:solidFill>
              <w14:schemeClr w14:val="tx1"/>
            </w14:solidFill>
          </w14:textFill>
        </w:rPr>
      </w:pPr>
    </w:p>
    <w:p>
      <w:pPr>
        <w:pStyle w:val="19"/>
        <w:rPr>
          <w:rFonts w:ascii="仿宋" w:hAnsi="仿宋" w:eastAsia="仿宋" w:cs="宋体"/>
          <w:b/>
          <w:bCs/>
          <w:color w:val="000000" w:themeColor="text1"/>
          <w:kern w:val="0"/>
          <w:sz w:val="32"/>
          <w:szCs w:val="32"/>
          <w14:textFill>
            <w14:solidFill>
              <w14:schemeClr w14:val="tx1"/>
            </w14:solidFill>
          </w14:textFill>
        </w:rPr>
      </w:pPr>
    </w:p>
    <w:p>
      <w:pPr>
        <w:pStyle w:val="19"/>
        <w:rPr>
          <w:rFonts w:ascii="仿宋" w:hAnsi="仿宋" w:eastAsia="仿宋" w:cs="宋体"/>
          <w:b/>
          <w:bCs/>
          <w:color w:val="000000" w:themeColor="text1"/>
          <w:kern w:val="0"/>
          <w:sz w:val="32"/>
          <w:szCs w:val="32"/>
          <w14:textFill>
            <w14:solidFill>
              <w14:schemeClr w14:val="tx1"/>
            </w14:solidFill>
          </w14:textFill>
        </w:rPr>
      </w:pPr>
    </w:p>
    <w:p>
      <w:pPr>
        <w:pStyle w:val="19"/>
        <w:rPr>
          <w:rFonts w:ascii="仿宋" w:hAnsi="仿宋" w:eastAsia="仿宋" w:cs="宋体"/>
          <w:b/>
          <w:bCs/>
          <w:color w:val="000000" w:themeColor="text1"/>
          <w:kern w:val="0"/>
          <w:sz w:val="32"/>
          <w:szCs w:val="32"/>
          <w14:textFill>
            <w14:solidFill>
              <w14:schemeClr w14:val="tx1"/>
            </w14:solidFill>
          </w14:textFill>
        </w:rPr>
      </w:pPr>
    </w:p>
    <w:p>
      <w:pPr>
        <w:pStyle w:val="19"/>
        <w:rPr>
          <w:rFonts w:ascii="仿宋" w:hAnsi="仿宋" w:eastAsia="仿宋" w:cs="宋体"/>
          <w:b/>
          <w:bCs/>
          <w:color w:val="000000" w:themeColor="text1"/>
          <w:kern w:val="0"/>
          <w:sz w:val="32"/>
          <w:szCs w:val="32"/>
          <w14:textFill>
            <w14:solidFill>
              <w14:schemeClr w14:val="tx1"/>
            </w14:solidFill>
          </w14:textFill>
        </w:rPr>
      </w:pPr>
    </w:p>
    <w:p>
      <w:pPr>
        <w:pStyle w:val="19"/>
        <w:rPr>
          <w:rFonts w:ascii="仿宋" w:hAnsi="仿宋" w:eastAsia="仿宋" w:cs="宋体"/>
          <w:b/>
          <w:bCs/>
          <w:color w:val="000000" w:themeColor="text1"/>
          <w:kern w:val="0"/>
          <w:sz w:val="32"/>
          <w:szCs w:val="32"/>
          <w14:textFill>
            <w14:solidFill>
              <w14:schemeClr w14:val="tx1"/>
            </w14:solidFill>
          </w14:textFill>
        </w:rPr>
      </w:pPr>
    </w:p>
    <w:p>
      <w:pPr>
        <w:pStyle w:val="19"/>
        <w:rPr>
          <w:rFonts w:ascii="仿宋" w:hAnsi="仿宋" w:eastAsia="仿宋" w:cs="宋体"/>
          <w:b/>
          <w:bCs/>
          <w:color w:val="000000" w:themeColor="text1"/>
          <w:kern w:val="0"/>
          <w:sz w:val="32"/>
          <w:szCs w:val="32"/>
          <w14:textFill>
            <w14:solidFill>
              <w14:schemeClr w14:val="tx1"/>
            </w14:solidFill>
          </w14:textFill>
        </w:rPr>
      </w:pPr>
    </w:p>
    <w:p>
      <w:pPr>
        <w:pStyle w:val="19"/>
        <w:rPr>
          <w:rFonts w:ascii="仿宋" w:hAnsi="仿宋" w:eastAsia="仿宋" w:cs="宋体"/>
          <w:b/>
          <w:bCs/>
          <w:color w:val="000000" w:themeColor="text1"/>
          <w:kern w:val="0"/>
          <w:sz w:val="32"/>
          <w:szCs w:val="32"/>
          <w14:textFill>
            <w14:solidFill>
              <w14:schemeClr w14:val="tx1"/>
            </w14:solidFill>
          </w14:textFill>
        </w:rPr>
      </w:pPr>
    </w:p>
    <w:p>
      <w:pPr>
        <w:pStyle w:val="19"/>
        <w:rPr>
          <w:rFonts w:ascii="仿宋" w:hAnsi="仿宋" w:eastAsia="仿宋" w:cs="宋体"/>
          <w:b/>
          <w:bCs/>
          <w:color w:val="000000" w:themeColor="text1"/>
          <w:kern w:val="0"/>
          <w:sz w:val="32"/>
          <w:szCs w:val="32"/>
          <w14:textFill>
            <w14:solidFill>
              <w14:schemeClr w14:val="tx1"/>
            </w14:solidFill>
          </w14:textFill>
        </w:rPr>
      </w:pPr>
    </w:p>
    <w:p>
      <w:pPr>
        <w:pStyle w:val="19"/>
        <w:rPr>
          <w:rFonts w:ascii="仿宋" w:hAnsi="仿宋" w:eastAsia="仿宋" w:cs="宋体"/>
          <w:b/>
          <w:bCs/>
          <w:color w:val="000000" w:themeColor="text1"/>
          <w:kern w:val="0"/>
          <w:sz w:val="32"/>
          <w:szCs w:val="32"/>
          <w14:textFill>
            <w14:solidFill>
              <w14:schemeClr w14:val="tx1"/>
            </w14:solidFill>
          </w14:textFill>
        </w:rPr>
      </w:pPr>
    </w:p>
    <w:p>
      <w:pPr>
        <w:pStyle w:val="19"/>
        <w:rPr>
          <w:rFonts w:ascii="仿宋" w:hAnsi="仿宋" w:eastAsia="仿宋" w:cs="宋体"/>
          <w:b/>
          <w:bCs/>
          <w:color w:val="000000" w:themeColor="text1"/>
          <w:kern w:val="0"/>
          <w:sz w:val="32"/>
          <w:szCs w:val="32"/>
          <w14:textFill>
            <w14:solidFill>
              <w14:schemeClr w14:val="tx1"/>
            </w14:solidFill>
          </w14:textFill>
        </w:rPr>
      </w:pPr>
    </w:p>
    <w:p>
      <w:pPr>
        <w:pStyle w:val="22"/>
        <w:ind w:firstLine="0" w:firstLineChars="0"/>
        <w:jc w:val="center"/>
        <w:rPr>
          <w:rFonts w:hint="eastAsia" w:ascii="华文中宋" w:hAnsi="华文中宋" w:eastAsia="华文中宋" w:cs="华文中宋"/>
          <w:b/>
          <w:color w:val="000000" w:themeColor="text1"/>
          <w:sz w:val="48"/>
          <w:szCs w:val="48"/>
          <w:lang w:eastAsia="zh-CN"/>
          <w14:textFill>
            <w14:solidFill>
              <w14:schemeClr w14:val="tx1"/>
            </w14:solidFill>
          </w14:textFill>
        </w:rPr>
      </w:pPr>
      <w:bookmarkStart w:id="253" w:name="_Toc507399904"/>
      <w:r>
        <w:rPr>
          <w:rFonts w:hint="eastAsia" w:ascii="华文中宋" w:hAnsi="华文中宋" w:eastAsia="华文中宋" w:cs="华文中宋"/>
          <w:b/>
          <w:color w:val="000000" w:themeColor="text1"/>
          <w:sz w:val="48"/>
          <w:szCs w:val="48"/>
          <w:lang w:eastAsia="zh-CN"/>
          <w14:textFill>
            <w14:solidFill>
              <w14:schemeClr w14:val="tx1"/>
            </w14:solidFill>
          </w14:textFill>
        </w:rPr>
        <w:t>疏勒县2023年高素质农民培训项目</w:t>
      </w:r>
    </w:p>
    <w:p>
      <w:pPr>
        <w:widowControl/>
        <w:jc w:val="left"/>
        <w:rPr>
          <w:color w:val="000000" w:themeColor="text1"/>
          <w14:textFill>
            <w14:solidFill>
              <w14:schemeClr w14:val="tx1"/>
            </w14:solidFill>
          </w14:textFill>
        </w:rPr>
      </w:pPr>
    </w:p>
    <w:p>
      <w:pPr>
        <w:spacing w:line="240" w:lineRule="atLeast"/>
        <w:jc w:val="center"/>
        <w:rPr>
          <w:rFonts w:ascii="华文中宋" w:hAnsi="华文中宋" w:eastAsia="华文中宋" w:cs="华文中宋"/>
          <w:bCs/>
          <w:color w:val="000000" w:themeColor="text1"/>
          <w:sz w:val="52"/>
          <w:szCs w:val="52"/>
          <w14:textFill>
            <w14:solidFill>
              <w14:schemeClr w14:val="tx1"/>
            </w14:solidFill>
          </w14:textFill>
        </w:rPr>
      </w:pPr>
      <w:r>
        <w:rPr>
          <w:rFonts w:hint="eastAsia" w:ascii="华文中宋" w:hAnsi="华文中宋" w:eastAsia="华文中宋" w:cs="华文中宋"/>
          <w:bCs/>
          <w:color w:val="000000" w:themeColor="text1"/>
          <w:sz w:val="52"/>
          <w:szCs w:val="52"/>
          <w14:textFill>
            <w14:solidFill>
              <w14:schemeClr w14:val="tx1"/>
            </w14:solidFill>
          </w14:textFill>
        </w:rPr>
        <w:t xml:space="preserve"> </w:t>
      </w:r>
      <w:r>
        <w:rPr>
          <w:rFonts w:hint="eastAsia" w:ascii="华文中宋" w:hAnsi="华文中宋" w:eastAsia="华文中宋" w:cs="华文中宋"/>
          <w:b/>
          <w:color w:val="000000" w:themeColor="text1"/>
          <w:sz w:val="52"/>
          <w:szCs w:val="52"/>
          <w14:textFill>
            <w14:solidFill>
              <w14:schemeClr w14:val="tx1"/>
            </w14:solidFill>
          </w14:textFill>
        </w:rPr>
        <w:t>公开招标文件</w:t>
      </w:r>
    </w:p>
    <w:p>
      <w:pPr>
        <w:spacing w:line="240" w:lineRule="atLeast"/>
        <w:ind w:left="1080" w:leftChars="257" w:hanging="540"/>
        <w:jc w:val="center"/>
        <w:rPr>
          <w:rFonts w:ascii="华文中宋" w:hAnsi="华文中宋" w:eastAsia="华文中宋" w:cs="华文中宋"/>
          <w:bCs/>
          <w:color w:val="000000" w:themeColor="text1"/>
          <w:sz w:val="52"/>
          <w:szCs w:val="52"/>
          <w14:textFill>
            <w14:solidFill>
              <w14:schemeClr w14:val="tx1"/>
            </w14:solidFill>
          </w14:textFill>
        </w:rPr>
      </w:pPr>
    </w:p>
    <w:p>
      <w:pPr>
        <w:spacing w:line="240" w:lineRule="atLeast"/>
        <w:ind w:left="1080" w:leftChars="257" w:hanging="540"/>
        <w:jc w:val="center"/>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（项目编号：</w:t>
      </w:r>
      <w:r>
        <w:rPr>
          <w:rFonts w:hint="eastAsia" w:ascii="仿宋_GB2312" w:eastAsia="仿宋_GB2312"/>
          <w:bCs/>
          <w:color w:val="000000" w:themeColor="text1"/>
          <w:sz w:val="32"/>
          <w:szCs w:val="32"/>
          <w:lang w:eastAsia="zh-CN"/>
          <w14:textFill>
            <w14:solidFill>
              <w14:schemeClr w14:val="tx1"/>
            </w14:solidFill>
          </w14:textFill>
        </w:rPr>
        <w:t>KSSLX（GK）-XJFX-2023-01</w:t>
      </w:r>
      <w:r>
        <w:rPr>
          <w:rFonts w:hint="eastAsia" w:ascii="仿宋_GB2312" w:eastAsia="仿宋_GB2312"/>
          <w:bCs/>
          <w:color w:val="000000" w:themeColor="text1"/>
          <w:sz w:val="32"/>
          <w:szCs w:val="32"/>
          <w14:textFill>
            <w14:solidFill>
              <w14:schemeClr w14:val="tx1"/>
            </w14:solidFill>
          </w14:textFill>
        </w:rPr>
        <w:t>））</w:t>
      </w:r>
    </w:p>
    <w:p>
      <w:pPr>
        <w:pStyle w:val="17"/>
        <w:spacing w:before="240"/>
        <w:rPr>
          <w:rFonts w:hint="eastAsia"/>
        </w:rPr>
      </w:pPr>
    </w:p>
    <w:p>
      <w:pPr>
        <w:spacing w:line="240" w:lineRule="atLeast"/>
        <w:ind w:left="1080" w:leftChars="257" w:hanging="540"/>
        <w:jc w:val="center"/>
        <w:rPr>
          <w:rFonts w:ascii="仿宋_GB2312" w:eastAsia="仿宋_GB2312"/>
          <w:b/>
          <w:color w:val="000000" w:themeColor="text1"/>
          <w:sz w:val="36"/>
          <w:szCs w:val="36"/>
          <w14:textFill>
            <w14:solidFill>
              <w14:schemeClr w14:val="tx1"/>
            </w14:solidFill>
          </w14:textFill>
        </w:rPr>
      </w:pPr>
    </w:p>
    <w:p>
      <w:pPr>
        <w:spacing w:line="240" w:lineRule="atLeast"/>
        <w:ind w:left="1080" w:leftChars="257" w:hanging="540"/>
        <w:jc w:val="center"/>
        <w:rPr>
          <w:rFonts w:ascii="仿宋_GB2312" w:eastAsia="仿宋_GB2312"/>
          <w:b/>
          <w:color w:val="000000" w:themeColor="text1"/>
          <w:sz w:val="36"/>
          <w:szCs w:val="36"/>
          <w14:textFill>
            <w14:solidFill>
              <w14:schemeClr w14:val="tx1"/>
            </w14:solidFill>
          </w14:textFill>
        </w:rPr>
      </w:pPr>
      <w:r>
        <w:rPr>
          <w:rFonts w:hint="eastAsia" w:ascii="仿宋_GB2312" w:eastAsia="仿宋_GB2312"/>
          <w:b/>
          <w:color w:val="000000" w:themeColor="text1"/>
          <w:sz w:val="36"/>
          <w:szCs w:val="36"/>
          <w14:textFill>
            <w14:solidFill>
              <w14:schemeClr w14:val="tx1"/>
            </w14:solidFill>
          </w14:textFill>
        </w:rPr>
        <w:t>第三册</w:t>
      </w:r>
    </w:p>
    <w:p>
      <w:pPr>
        <w:pStyle w:val="23"/>
        <w:ind w:firstLine="1044"/>
        <w:rPr>
          <w:rFonts w:ascii="仿宋_GB2312" w:eastAsia="仿宋_GB2312"/>
          <w:b/>
          <w:color w:val="000000" w:themeColor="text1"/>
          <w:sz w:val="52"/>
          <w14:textFill>
            <w14:solidFill>
              <w14:schemeClr w14:val="tx1"/>
            </w14:solidFill>
          </w14:textFill>
        </w:rPr>
      </w:pPr>
    </w:p>
    <w:p>
      <w:pPr>
        <w:rPr>
          <w:color w:val="000000" w:themeColor="text1"/>
          <w14:textFill>
            <w14:solidFill>
              <w14:schemeClr w14:val="tx1"/>
            </w14:solidFill>
          </w14:textFill>
        </w:rPr>
      </w:pPr>
      <w:bookmarkStart w:id="254" w:name="_Toc94108820"/>
      <w:bookmarkStart w:id="255" w:name="_Toc518923128"/>
    </w:p>
    <w:p>
      <w:pPr>
        <w:pStyle w:val="22"/>
        <w:ind w:firstLine="210"/>
        <w:rPr>
          <w:color w:val="000000" w:themeColor="text1"/>
          <w14:textFill>
            <w14:solidFill>
              <w14:schemeClr w14:val="tx1"/>
            </w14:solidFill>
          </w14:textFill>
        </w:rPr>
      </w:pPr>
    </w:p>
    <w:p>
      <w:pPr>
        <w:pStyle w:val="22"/>
        <w:ind w:firstLine="210"/>
        <w:rPr>
          <w:color w:val="000000" w:themeColor="text1"/>
          <w14:textFill>
            <w14:solidFill>
              <w14:schemeClr w14:val="tx1"/>
            </w14:solidFill>
          </w14:textFill>
        </w:rPr>
      </w:pPr>
    </w:p>
    <w:p>
      <w:pPr>
        <w:pStyle w:val="22"/>
        <w:ind w:firstLine="210"/>
        <w:rPr>
          <w:color w:val="000000" w:themeColor="text1"/>
          <w14:textFill>
            <w14:solidFill>
              <w14:schemeClr w14:val="tx1"/>
            </w14:solidFill>
          </w14:textFill>
        </w:rPr>
      </w:pPr>
    </w:p>
    <w:p>
      <w:pPr>
        <w:pStyle w:val="22"/>
        <w:ind w:firstLine="210"/>
        <w:rPr>
          <w:color w:val="000000" w:themeColor="text1"/>
          <w14:textFill>
            <w14:solidFill>
              <w14:schemeClr w14:val="tx1"/>
            </w14:solidFill>
          </w14:textFill>
        </w:rPr>
      </w:pPr>
    </w:p>
    <w:p>
      <w:pPr>
        <w:pStyle w:val="22"/>
        <w:ind w:firstLine="210"/>
        <w:rPr>
          <w:color w:val="000000" w:themeColor="text1"/>
          <w14:textFill>
            <w14:solidFill>
              <w14:schemeClr w14:val="tx1"/>
            </w14:solidFill>
          </w14:textFill>
        </w:rPr>
      </w:pPr>
    </w:p>
    <w:p>
      <w:pPr>
        <w:pStyle w:val="22"/>
        <w:ind w:firstLine="210"/>
        <w:rPr>
          <w:color w:val="000000" w:themeColor="text1"/>
          <w14:textFill>
            <w14:solidFill>
              <w14:schemeClr w14:val="tx1"/>
            </w14:solidFill>
          </w14:textFill>
        </w:rPr>
      </w:pPr>
    </w:p>
    <w:p>
      <w:pPr>
        <w:pStyle w:val="22"/>
        <w:ind w:firstLine="210"/>
        <w:rPr>
          <w:color w:val="000000" w:themeColor="text1"/>
          <w14:textFill>
            <w14:solidFill>
              <w14:schemeClr w14:val="tx1"/>
            </w14:solidFill>
          </w14:textFill>
        </w:rPr>
      </w:pPr>
    </w:p>
    <w:p>
      <w:pPr>
        <w:pStyle w:val="22"/>
        <w:ind w:firstLine="210"/>
        <w:rPr>
          <w:color w:val="000000" w:themeColor="text1"/>
          <w14:textFill>
            <w14:solidFill>
              <w14:schemeClr w14:val="tx1"/>
            </w14:solidFill>
          </w14:textFill>
        </w:rPr>
      </w:pPr>
    </w:p>
    <w:p>
      <w:pPr>
        <w:pStyle w:val="22"/>
        <w:ind w:firstLine="210"/>
        <w:rPr>
          <w:color w:val="000000" w:themeColor="text1"/>
          <w14:textFill>
            <w14:solidFill>
              <w14:schemeClr w14:val="tx1"/>
            </w14:solidFill>
          </w14:textFill>
        </w:rPr>
      </w:pPr>
    </w:p>
    <w:p>
      <w:pPr>
        <w:pStyle w:val="22"/>
        <w:ind w:firstLine="210"/>
        <w:rPr>
          <w:color w:val="000000" w:themeColor="text1"/>
          <w14:textFill>
            <w14:solidFill>
              <w14:schemeClr w14:val="tx1"/>
            </w14:solidFill>
          </w14:textFill>
        </w:rPr>
      </w:pPr>
    </w:p>
    <w:p>
      <w:pPr>
        <w:pStyle w:val="22"/>
        <w:ind w:firstLine="210"/>
        <w:rPr>
          <w:color w:val="000000" w:themeColor="text1"/>
          <w14:textFill>
            <w14:solidFill>
              <w14:schemeClr w14:val="tx1"/>
            </w14:solidFill>
          </w14:textFill>
        </w:rPr>
      </w:pPr>
    </w:p>
    <w:p>
      <w:pPr>
        <w:pStyle w:val="22"/>
        <w:ind w:firstLine="210"/>
        <w:rPr>
          <w:color w:val="000000" w:themeColor="text1"/>
          <w14:textFill>
            <w14:solidFill>
              <w14:schemeClr w14:val="tx1"/>
            </w14:solidFill>
          </w14:textFill>
        </w:rPr>
      </w:pPr>
    </w:p>
    <w:p>
      <w:pPr>
        <w:pStyle w:val="22"/>
        <w:ind w:firstLine="210"/>
        <w:rPr>
          <w:rFonts w:hint="eastAsia"/>
          <w:color w:val="000000" w:themeColor="text1"/>
          <w14:textFill>
            <w14:solidFill>
              <w14:schemeClr w14:val="tx1"/>
            </w14:solidFill>
          </w14:textFill>
        </w:rPr>
      </w:pPr>
    </w:p>
    <w:p>
      <w:pPr>
        <w:pStyle w:val="22"/>
        <w:ind w:firstLine="210"/>
        <w:rPr>
          <w:rFonts w:hint="eastAsia"/>
          <w:color w:val="000000" w:themeColor="text1"/>
          <w14:textFill>
            <w14:solidFill>
              <w14:schemeClr w14:val="tx1"/>
            </w14:solidFill>
          </w14:textFill>
        </w:rPr>
      </w:pPr>
    </w:p>
    <w:p>
      <w:pPr>
        <w:pStyle w:val="22"/>
        <w:ind w:firstLine="210"/>
        <w:rPr>
          <w:rFonts w:hint="eastAsia"/>
          <w:color w:val="000000" w:themeColor="text1"/>
          <w14:textFill>
            <w14:solidFill>
              <w14:schemeClr w14:val="tx1"/>
            </w14:solidFill>
          </w14:textFill>
        </w:rPr>
      </w:pPr>
    </w:p>
    <w:p>
      <w:pPr>
        <w:pStyle w:val="22"/>
        <w:ind w:firstLine="210"/>
        <w:rPr>
          <w:rFonts w:hint="eastAsia"/>
          <w:color w:val="000000" w:themeColor="text1"/>
          <w14:textFill>
            <w14:solidFill>
              <w14:schemeClr w14:val="tx1"/>
            </w14:solidFill>
          </w14:textFill>
        </w:rPr>
      </w:pPr>
    </w:p>
    <w:p>
      <w:pPr>
        <w:pStyle w:val="22"/>
        <w:ind w:firstLine="210"/>
        <w:rPr>
          <w:rFonts w:hint="eastAsia"/>
          <w:color w:val="000000" w:themeColor="text1"/>
          <w14:textFill>
            <w14:solidFill>
              <w14:schemeClr w14:val="tx1"/>
            </w14:solidFill>
          </w14:textFill>
        </w:rPr>
      </w:pPr>
    </w:p>
    <w:p>
      <w:pPr>
        <w:pStyle w:val="22"/>
        <w:ind w:firstLine="210"/>
        <w:rPr>
          <w:rFonts w:hint="eastAsia"/>
          <w:color w:val="000000" w:themeColor="text1"/>
          <w14:textFill>
            <w14:solidFill>
              <w14:schemeClr w14:val="tx1"/>
            </w14:solidFill>
          </w14:textFill>
        </w:rPr>
      </w:pPr>
    </w:p>
    <w:p>
      <w:pPr>
        <w:pStyle w:val="22"/>
        <w:ind w:firstLine="210"/>
        <w:rPr>
          <w:color w:val="000000" w:themeColor="text1"/>
          <w14:textFill>
            <w14:solidFill>
              <w14:schemeClr w14:val="tx1"/>
            </w14:solidFill>
          </w14:textFill>
        </w:rPr>
      </w:pPr>
    </w:p>
    <w:p>
      <w:pPr>
        <w:pStyle w:val="22"/>
        <w:ind w:firstLine="210"/>
        <w:rPr>
          <w:color w:val="000000" w:themeColor="text1"/>
          <w14:textFill>
            <w14:solidFill>
              <w14:schemeClr w14:val="tx1"/>
            </w14:solidFill>
          </w14:textFill>
        </w:rPr>
      </w:pPr>
    </w:p>
    <w:p>
      <w:pPr>
        <w:pStyle w:val="3"/>
        <w:tabs>
          <w:tab w:val="left" w:pos="0"/>
        </w:tabs>
        <w:spacing w:before="0" w:after="0" w:line="240" w:lineRule="atLeast"/>
        <w:ind w:firstLine="2249" w:firstLineChars="700"/>
        <w:jc w:val="both"/>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第7章  政府采购合同</w:t>
      </w:r>
      <w:bookmarkEnd w:id="253"/>
      <w:bookmarkEnd w:id="254"/>
      <w:bookmarkEnd w:id="255"/>
      <w:bookmarkStart w:id="256" w:name="_Hlt487972895"/>
      <w:bookmarkEnd w:id="256"/>
      <w:bookmarkStart w:id="257" w:name="_Toc216513788"/>
      <w:bookmarkStart w:id="258" w:name="_Toc487900382"/>
    </w:p>
    <w:bookmarkEnd w:id="257"/>
    <w:bookmarkEnd w:id="258"/>
    <w:p>
      <w:pPr>
        <w:pStyle w:val="7"/>
        <w:spacing w:line="240" w:lineRule="atLeast"/>
        <w:ind w:left="1080" w:leftChars="257" w:hanging="540"/>
        <w:rPr>
          <w:rFonts w:ascii="仿宋_GB2312" w:eastAsia="仿宋_GB2312"/>
          <w:color w:val="000000" w:themeColor="text1"/>
          <w:sz w:val="28"/>
          <w14:textFill>
            <w14:solidFill>
              <w14:schemeClr w14:val="tx1"/>
            </w14:solidFill>
          </w14:textFill>
        </w:rPr>
      </w:pPr>
    </w:p>
    <w:p>
      <w:pPr>
        <w:spacing w:line="240" w:lineRule="atLeast"/>
        <w:ind w:left="-567" w:leftChars="-270" w:firstLine="540"/>
        <w:jc w:val="center"/>
        <w:rPr>
          <w:rFonts w:ascii="仿宋_GB2312" w:eastAsia="仿宋_GB2312"/>
          <w:color w:val="000000" w:themeColor="text1"/>
          <w:kern w:val="44"/>
          <w:sz w:val="24"/>
          <w:szCs w:val="28"/>
          <w14:textFill>
            <w14:solidFill>
              <w14:schemeClr w14:val="tx1"/>
            </w14:solidFill>
          </w14:textFill>
        </w:rPr>
      </w:pPr>
      <w:r>
        <w:rPr>
          <w:rFonts w:hint="eastAsia" w:ascii="仿宋_GB2312" w:eastAsia="仿宋_GB2312"/>
          <w:color w:val="000000" w:themeColor="text1"/>
          <w:kern w:val="44"/>
          <w:sz w:val="24"/>
          <w:szCs w:val="28"/>
          <w14:textFill>
            <w14:solidFill>
              <w14:schemeClr w14:val="tx1"/>
            </w14:solidFill>
          </w14:textFill>
        </w:rPr>
        <w:t>请参照服务类政府采购合同参考范本订立采购合同。</w:t>
      </w:r>
    </w:p>
    <w:p>
      <w:pPr>
        <w:rPr>
          <w:rFonts w:ascii="仿宋_GB2312" w:hAnsi="宋体" w:eastAsia="仿宋_GB2312" w:cs="仿宋_GB2312"/>
          <w:color w:val="000000" w:themeColor="text1"/>
          <w:sz w:val="24"/>
          <w:szCs w:val="28"/>
          <w:u w:val="single"/>
          <w14:textFill>
            <w14:solidFill>
              <w14:schemeClr w14:val="tx1"/>
            </w14:solidFill>
          </w14:textFill>
        </w:rPr>
      </w:pPr>
      <w:r>
        <w:rPr>
          <w:rFonts w:hint="eastAsia" w:ascii="仿宋_GB2312" w:hAnsi="宋体" w:eastAsia="仿宋_GB2312" w:cs="仿宋_GB2312"/>
          <w:color w:val="000000" w:themeColor="text1"/>
          <w:sz w:val="24"/>
          <w:szCs w:val="28"/>
          <w14:textFill>
            <w14:solidFill>
              <w14:schemeClr w14:val="tx1"/>
            </w14:solidFill>
          </w14:textFill>
        </w:rPr>
        <w:t>合同编号：</w:t>
      </w:r>
      <w:r>
        <w:rPr>
          <w:rFonts w:ascii="仿宋_GB2312" w:hAnsi="宋体" w:eastAsia="仿宋_GB2312" w:cs="仿宋_GB2312"/>
          <w:color w:val="000000" w:themeColor="text1"/>
          <w:sz w:val="24"/>
          <w:szCs w:val="28"/>
          <w:u w:val="single"/>
          <w14:textFill>
            <w14:solidFill>
              <w14:schemeClr w14:val="tx1"/>
            </w14:solidFill>
          </w14:textFill>
        </w:rPr>
        <w:t xml:space="preserve">           </w:t>
      </w:r>
    </w:p>
    <w:p>
      <w:pPr>
        <w:spacing w:line="480" w:lineRule="auto"/>
        <w:rPr>
          <w:rFonts w:ascii="仿宋_GB2312" w:hAnsi="宋体" w:eastAsia="仿宋_GB2312"/>
          <w:b/>
          <w:bCs/>
          <w:color w:val="000000" w:themeColor="text1"/>
          <w:sz w:val="24"/>
          <w:szCs w:val="28"/>
          <w14:textFill>
            <w14:solidFill>
              <w14:schemeClr w14:val="tx1"/>
            </w14:solidFill>
          </w14:textFill>
        </w:rPr>
      </w:pPr>
    </w:p>
    <w:p>
      <w:pPr>
        <w:spacing w:line="480" w:lineRule="auto"/>
        <w:jc w:val="center"/>
        <w:rPr>
          <w:rFonts w:ascii="仿宋_GB2312" w:hAnsi="宋体" w:eastAsia="仿宋_GB2312"/>
          <w:b/>
          <w:bCs/>
          <w:color w:val="000000" w:themeColor="text1"/>
          <w:sz w:val="24"/>
          <w:szCs w:val="28"/>
          <w14:textFill>
            <w14:solidFill>
              <w14:schemeClr w14:val="tx1"/>
            </w14:solidFill>
          </w14:textFill>
        </w:rPr>
      </w:pPr>
      <w:r>
        <w:rPr>
          <w:rFonts w:hint="eastAsia" w:ascii="仿宋_GB2312" w:hAnsi="宋体" w:eastAsia="仿宋_GB2312" w:cs="仿宋_GB2312"/>
          <w:b/>
          <w:bCs/>
          <w:color w:val="000000" w:themeColor="text1"/>
          <w:sz w:val="24"/>
          <w:szCs w:val="28"/>
          <w14:textFill>
            <w14:solidFill>
              <w14:schemeClr w14:val="tx1"/>
            </w14:solidFill>
          </w14:textFill>
        </w:rPr>
        <w:t>喀什地区政府采购合同</w:t>
      </w:r>
    </w:p>
    <w:p>
      <w:pPr>
        <w:pStyle w:val="37"/>
        <w:ind w:firstLine="0"/>
        <w:rPr>
          <w:rFonts w:ascii="仿宋_GB2312" w:hAnsi="宋体" w:eastAsia="仿宋_GB2312"/>
          <w:color w:val="000000" w:themeColor="text1"/>
          <w:szCs w:val="28"/>
          <w14:textFill>
            <w14:solidFill>
              <w14:schemeClr w14:val="tx1"/>
            </w14:solidFill>
          </w14:textFill>
        </w:rPr>
      </w:pPr>
    </w:p>
    <w:p>
      <w:pPr>
        <w:pStyle w:val="37"/>
        <w:ind w:firstLine="0"/>
        <w:rPr>
          <w:rFonts w:ascii="仿宋_GB2312" w:hAnsi="宋体" w:eastAsia="仿宋_GB2312"/>
          <w:color w:val="000000" w:themeColor="text1"/>
          <w:szCs w:val="28"/>
          <w14:textFill>
            <w14:solidFill>
              <w14:schemeClr w14:val="tx1"/>
            </w14:solidFill>
          </w14:textFill>
        </w:rPr>
      </w:pPr>
    </w:p>
    <w:p>
      <w:pPr>
        <w:pStyle w:val="37"/>
        <w:ind w:firstLine="0"/>
        <w:jc w:val="center"/>
        <w:rPr>
          <w:rFonts w:ascii="仿宋_GB2312" w:hAnsi="宋体" w:eastAsia="仿宋_GB2312"/>
          <w:b/>
          <w:bCs/>
          <w:color w:val="000000" w:themeColor="text1"/>
          <w:szCs w:val="28"/>
          <w14:textFill>
            <w14:solidFill>
              <w14:schemeClr w14:val="tx1"/>
            </w14:solidFill>
          </w14:textFill>
        </w:rPr>
      </w:pPr>
      <w:r>
        <w:rPr>
          <w:rFonts w:hint="eastAsia" w:ascii="仿宋_GB2312" w:hAnsi="宋体" w:eastAsia="仿宋_GB2312" w:cs="仿宋_GB2312"/>
          <w:b/>
          <w:bCs/>
          <w:color w:val="000000" w:themeColor="text1"/>
          <w:szCs w:val="28"/>
          <w14:textFill>
            <w14:solidFill>
              <w14:schemeClr w14:val="tx1"/>
            </w14:solidFill>
          </w14:textFill>
        </w:rPr>
        <w:t>第一部分</w:t>
      </w:r>
      <w:r>
        <w:rPr>
          <w:rFonts w:ascii="仿宋_GB2312" w:hAnsi="宋体" w:eastAsia="仿宋_GB2312" w:cs="仿宋_GB2312"/>
          <w:b/>
          <w:bCs/>
          <w:color w:val="000000" w:themeColor="text1"/>
          <w:szCs w:val="28"/>
          <w14:textFill>
            <w14:solidFill>
              <w14:schemeClr w14:val="tx1"/>
            </w14:solidFill>
          </w14:textFill>
        </w:rPr>
        <w:t xml:space="preserve"> </w:t>
      </w:r>
      <w:r>
        <w:rPr>
          <w:rFonts w:hint="eastAsia" w:ascii="仿宋_GB2312" w:hAnsi="宋体" w:eastAsia="仿宋_GB2312" w:cs="仿宋_GB2312"/>
          <w:b/>
          <w:bCs/>
          <w:color w:val="000000" w:themeColor="text1"/>
          <w:szCs w:val="28"/>
          <w14:textFill>
            <w14:solidFill>
              <w14:schemeClr w14:val="tx1"/>
            </w14:solidFill>
          </w14:textFill>
        </w:rPr>
        <w:t>合同书</w:t>
      </w:r>
    </w:p>
    <w:p>
      <w:pPr>
        <w:pStyle w:val="37"/>
        <w:ind w:firstLine="0"/>
        <w:rPr>
          <w:rFonts w:ascii="仿宋_GB2312" w:hAnsi="宋体" w:eastAsia="仿宋_GB2312"/>
          <w:color w:val="000000" w:themeColor="text1"/>
          <w:szCs w:val="28"/>
          <w14:textFill>
            <w14:solidFill>
              <w14:schemeClr w14:val="tx1"/>
            </w14:solidFill>
          </w14:textFill>
        </w:rPr>
      </w:pPr>
    </w:p>
    <w:p>
      <w:pPr>
        <w:pStyle w:val="37"/>
        <w:ind w:firstLine="0"/>
        <w:rPr>
          <w:rFonts w:ascii="仿宋_GB2312" w:hAnsi="宋体" w:eastAsia="仿宋_GB2312"/>
          <w:color w:val="000000" w:themeColor="text1"/>
          <w:szCs w:val="28"/>
          <w14:textFill>
            <w14:solidFill>
              <w14:schemeClr w14:val="tx1"/>
            </w14:solidFill>
          </w14:textFill>
        </w:rPr>
      </w:pPr>
    </w:p>
    <w:p>
      <w:pPr>
        <w:spacing w:before="120" w:line="22" w:lineRule="atLeast"/>
        <w:rPr>
          <w:rFonts w:ascii="仿宋_GB2312" w:hAnsi="宋体" w:eastAsia="仿宋_GB2312"/>
          <w:color w:val="000000" w:themeColor="text1"/>
          <w:sz w:val="24"/>
          <w:szCs w:val="28"/>
          <w14:textFill>
            <w14:solidFill>
              <w14:schemeClr w14:val="tx1"/>
            </w14:solidFill>
          </w14:textFill>
        </w:rPr>
      </w:pPr>
    </w:p>
    <w:p>
      <w:pPr>
        <w:spacing w:before="120" w:line="22" w:lineRule="atLeast"/>
        <w:ind w:left="960"/>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s="仿宋_GB2312"/>
          <w:color w:val="000000" w:themeColor="text1"/>
          <w:sz w:val="24"/>
          <w:szCs w:val="28"/>
          <w14:textFill>
            <w14:solidFill>
              <w14:schemeClr w14:val="tx1"/>
            </w14:solidFill>
          </w14:textFill>
        </w:rPr>
        <w:t>项目名称：</w:t>
      </w:r>
      <w:r>
        <w:rPr>
          <w:rFonts w:hint="eastAsia" w:ascii="仿宋_GB2312" w:hAnsi="宋体" w:eastAsia="仿宋_GB2312" w:cs="仿宋_GB2312"/>
          <w:color w:val="000000" w:themeColor="text1"/>
          <w:sz w:val="24"/>
          <w:szCs w:val="28"/>
          <w:u w:val="single"/>
          <w:lang w:eastAsia="zh-CN"/>
          <w14:textFill>
            <w14:solidFill>
              <w14:schemeClr w14:val="tx1"/>
            </w14:solidFill>
          </w14:textFill>
        </w:rPr>
        <w:t>疏勒县2023年高素质农民培训项目</w:t>
      </w:r>
    </w:p>
    <w:p>
      <w:pPr>
        <w:pStyle w:val="38"/>
        <w:spacing w:before="120" w:line="22" w:lineRule="atLeast"/>
        <w:rPr>
          <w:rFonts w:hAnsi="宋体"/>
          <w:color w:val="000000" w:themeColor="text1"/>
          <w:szCs w:val="28"/>
          <w14:textFill>
            <w14:solidFill>
              <w14:schemeClr w14:val="tx1"/>
            </w14:solidFill>
          </w14:textFill>
        </w:rPr>
      </w:pPr>
    </w:p>
    <w:p>
      <w:pPr>
        <w:pStyle w:val="38"/>
        <w:spacing w:before="120" w:line="22" w:lineRule="atLeast"/>
        <w:rPr>
          <w:rFonts w:hAnsi="宋体"/>
          <w:color w:val="000000" w:themeColor="text1"/>
          <w:szCs w:val="28"/>
          <w14:textFill>
            <w14:solidFill>
              <w14:schemeClr w14:val="tx1"/>
            </w14:solidFill>
          </w14:textFill>
        </w:rPr>
      </w:pPr>
    </w:p>
    <w:p>
      <w:pPr>
        <w:rPr>
          <w:rFonts w:ascii="仿宋_GB2312" w:hAnsi="宋体" w:eastAsia="仿宋_GB2312"/>
          <w:color w:val="000000" w:themeColor="text1"/>
          <w:sz w:val="24"/>
          <w:szCs w:val="28"/>
          <w14:textFill>
            <w14:solidFill>
              <w14:schemeClr w14:val="tx1"/>
            </w14:solidFill>
          </w14:textFill>
        </w:rPr>
      </w:pPr>
    </w:p>
    <w:p>
      <w:pPr>
        <w:spacing w:before="120" w:line="22" w:lineRule="atLeast"/>
        <w:ind w:left="960"/>
        <w:rPr>
          <w:rFonts w:ascii="仿宋_GB2312" w:hAnsi="宋体" w:eastAsia="仿宋_GB2312" w:cs="仿宋_GB2312"/>
          <w:color w:val="000000" w:themeColor="text1"/>
          <w:sz w:val="24"/>
          <w:szCs w:val="28"/>
          <w:u w:val="single"/>
          <w14:textFill>
            <w14:solidFill>
              <w14:schemeClr w14:val="tx1"/>
            </w14:solidFill>
          </w14:textFill>
        </w:rPr>
      </w:pPr>
      <w:r>
        <w:rPr>
          <w:rFonts w:hint="eastAsia" w:ascii="仿宋_GB2312" w:hAnsi="宋体" w:eastAsia="仿宋_GB2312" w:cs="仿宋_GB2312"/>
          <w:color w:val="000000" w:themeColor="text1"/>
          <w:sz w:val="24"/>
          <w:szCs w:val="28"/>
          <w14:textFill>
            <w14:solidFill>
              <w14:schemeClr w14:val="tx1"/>
            </w14:solidFill>
          </w14:textFill>
        </w:rPr>
        <w:t>甲方：</w:t>
      </w:r>
      <w:r>
        <w:rPr>
          <w:rFonts w:ascii="仿宋_GB2312" w:hAnsi="宋体" w:eastAsia="仿宋_GB2312" w:cs="仿宋_GB2312"/>
          <w:color w:val="000000" w:themeColor="text1"/>
          <w:sz w:val="24"/>
          <w:szCs w:val="28"/>
          <w:u w:val="single"/>
          <w14:textFill>
            <w14:solidFill>
              <w14:schemeClr w14:val="tx1"/>
            </w14:solidFill>
          </w14:textFill>
        </w:rPr>
        <w:t xml:space="preserve">                                       </w:t>
      </w:r>
    </w:p>
    <w:p>
      <w:pPr>
        <w:spacing w:before="120" w:line="22" w:lineRule="atLeast"/>
        <w:rPr>
          <w:rFonts w:ascii="仿宋_GB2312" w:hAnsi="宋体" w:eastAsia="仿宋_GB2312"/>
          <w:color w:val="000000" w:themeColor="text1"/>
          <w:sz w:val="24"/>
          <w:szCs w:val="28"/>
          <w14:textFill>
            <w14:solidFill>
              <w14:schemeClr w14:val="tx1"/>
            </w14:solidFill>
          </w14:textFill>
        </w:rPr>
      </w:pPr>
    </w:p>
    <w:p>
      <w:pPr>
        <w:spacing w:before="120" w:line="22" w:lineRule="atLeast"/>
        <w:ind w:left="960"/>
        <w:rPr>
          <w:rFonts w:ascii="仿宋_GB2312" w:hAnsi="宋体" w:eastAsia="仿宋_GB2312" w:cs="仿宋_GB2312"/>
          <w:color w:val="000000" w:themeColor="text1"/>
          <w:sz w:val="24"/>
          <w:szCs w:val="28"/>
          <w:u w:val="single"/>
          <w14:textFill>
            <w14:solidFill>
              <w14:schemeClr w14:val="tx1"/>
            </w14:solidFill>
          </w14:textFill>
        </w:rPr>
      </w:pPr>
      <w:r>
        <w:rPr>
          <w:rFonts w:hint="eastAsia" w:ascii="仿宋_GB2312" w:hAnsi="宋体" w:eastAsia="仿宋_GB2312" w:cs="仿宋_GB2312"/>
          <w:color w:val="000000" w:themeColor="text1"/>
          <w:sz w:val="24"/>
          <w:szCs w:val="28"/>
          <w14:textFill>
            <w14:solidFill>
              <w14:schemeClr w14:val="tx1"/>
            </w14:solidFill>
          </w14:textFill>
        </w:rPr>
        <w:t>乙方：</w:t>
      </w:r>
      <w:r>
        <w:rPr>
          <w:rFonts w:ascii="仿宋_GB2312" w:hAnsi="宋体" w:eastAsia="仿宋_GB2312" w:cs="仿宋_GB2312"/>
          <w:color w:val="000000" w:themeColor="text1"/>
          <w:sz w:val="24"/>
          <w:szCs w:val="28"/>
          <w:u w:val="single"/>
          <w14:textFill>
            <w14:solidFill>
              <w14:schemeClr w14:val="tx1"/>
            </w14:solidFill>
          </w14:textFill>
        </w:rPr>
        <w:t xml:space="preserve">                                       </w:t>
      </w:r>
    </w:p>
    <w:p>
      <w:pPr>
        <w:spacing w:before="120" w:line="22" w:lineRule="atLeast"/>
        <w:rPr>
          <w:rFonts w:ascii="仿宋_GB2312" w:hAnsi="宋体" w:eastAsia="仿宋_GB2312"/>
          <w:color w:val="000000" w:themeColor="text1"/>
          <w:sz w:val="24"/>
          <w:szCs w:val="28"/>
          <w14:textFill>
            <w14:solidFill>
              <w14:schemeClr w14:val="tx1"/>
            </w14:solidFill>
          </w14:textFill>
        </w:rPr>
      </w:pPr>
    </w:p>
    <w:p>
      <w:pPr>
        <w:spacing w:before="120" w:line="22" w:lineRule="atLeast"/>
        <w:ind w:firstLine="960" w:firstLineChars="400"/>
        <w:rPr>
          <w:rFonts w:ascii="仿宋_GB2312" w:hAnsi="宋体" w:eastAsia="仿宋_GB2312" w:cs="仿宋_GB2312"/>
          <w:color w:val="000000" w:themeColor="text1"/>
          <w:sz w:val="24"/>
          <w:szCs w:val="28"/>
          <w:u w:val="single"/>
          <w14:textFill>
            <w14:solidFill>
              <w14:schemeClr w14:val="tx1"/>
            </w14:solidFill>
          </w14:textFill>
        </w:rPr>
      </w:pPr>
      <w:r>
        <w:rPr>
          <w:rFonts w:hint="eastAsia" w:ascii="仿宋_GB2312" w:hAnsi="宋体" w:eastAsia="仿宋_GB2312" w:cs="仿宋_GB2312"/>
          <w:color w:val="000000" w:themeColor="text1"/>
          <w:sz w:val="24"/>
          <w:szCs w:val="28"/>
          <w14:textFill>
            <w14:solidFill>
              <w14:schemeClr w14:val="tx1"/>
            </w14:solidFill>
          </w14:textFill>
        </w:rPr>
        <w:t>签订地：</w:t>
      </w:r>
      <w:r>
        <w:rPr>
          <w:rFonts w:ascii="仿宋_GB2312" w:hAnsi="宋体" w:eastAsia="仿宋_GB2312" w:cs="仿宋_GB2312"/>
          <w:color w:val="000000" w:themeColor="text1"/>
          <w:sz w:val="24"/>
          <w:szCs w:val="28"/>
          <w:u w:val="single"/>
          <w14:textFill>
            <w14:solidFill>
              <w14:schemeClr w14:val="tx1"/>
            </w14:solidFill>
          </w14:textFill>
        </w:rPr>
        <w:t xml:space="preserve">                                     </w:t>
      </w:r>
    </w:p>
    <w:p>
      <w:pPr>
        <w:spacing w:before="120" w:line="22" w:lineRule="atLeast"/>
        <w:rPr>
          <w:rFonts w:ascii="仿宋_GB2312" w:hAnsi="宋体" w:eastAsia="仿宋_GB2312"/>
          <w:color w:val="000000" w:themeColor="text1"/>
          <w:sz w:val="24"/>
          <w:szCs w:val="28"/>
          <w14:textFill>
            <w14:solidFill>
              <w14:schemeClr w14:val="tx1"/>
            </w14:solidFill>
          </w14:textFill>
        </w:rPr>
      </w:pPr>
    </w:p>
    <w:p>
      <w:pPr>
        <w:spacing w:before="120" w:line="22" w:lineRule="atLeast"/>
        <w:ind w:firstLine="960" w:firstLineChars="400"/>
        <w:rPr>
          <w:rFonts w:ascii="仿宋_GB2312" w:hAnsi="宋体" w:eastAsia="仿宋_GB2312"/>
          <w:color w:val="000000" w:themeColor="text1"/>
          <w:sz w:val="24"/>
          <w:szCs w:val="28"/>
          <w:u w:val="single"/>
          <w14:textFill>
            <w14:solidFill>
              <w14:schemeClr w14:val="tx1"/>
            </w14:solidFill>
          </w14:textFill>
        </w:rPr>
      </w:pPr>
      <w:r>
        <w:rPr>
          <w:rFonts w:hint="eastAsia" w:ascii="仿宋_GB2312" w:hAnsi="宋体" w:eastAsia="仿宋_GB2312" w:cs="仿宋_GB2312"/>
          <w:color w:val="000000" w:themeColor="text1"/>
          <w:sz w:val="24"/>
          <w:szCs w:val="28"/>
          <w14:textFill>
            <w14:solidFill>
              <w14:schemeClr w14:val="tx1"/>
            </w14:solidFill>
          </w14:textFill>
        </w:rPr>
        <w:t>签订日期：</w:t>
      </w:r>
      <w:r>
        <w:rPr>
          <w:rFonts w:ascii="仿宋_GB2312" w:hAnsi="宋体" w:eastAsia="仿宋_GB2312" w:cs="仿宋_GB2312"/>
          <w:color w:val="000000" w:themeColor="text1"/>
          <w:sz w:val="24"/>
          <w:szCs w:val="28"/>
          <w:u w:val="single"/>
          <w14:textFill>
            <w14:solidFill>
              <w14:schemeClr w14:val="tx1"/>
            </w14:solidFill>
          </w14:textFill>
        </w:rPr>
        <w:t xml:space="preserve">               </w:t>
      </w:r>
      <w:r>
        <w:rPr>
          <w:rFonts w:hint="eastAsia" w:ascii="仿宋_GB2312" w:hAnsi="宋体" w:eastAsia="仿宋_GB2312" w:cs="仿宋_GB2312"/>
          <w:color w:val="000000" w:themeColor="text1"/>
          <w:sz w:val="24"/>
          <w:szCs w:val="28"/>
          <w14:textFill>
            <w14:solidFill>
              <w14:schemeClr w14:val="tx1"/>
            </w14:solidFill>
          </w14:textFill>
        </w:rPr>
        <w:t>年</w:t>
      </w:r>
      <w:r>
        <w:rPr>
          <w:rFonts w:ascii="仿宋_GB2312" w:hAnsi="宋体" w:eastAsia="仿宋_GB2312" w:cs="仿宋_GB2312"/>
          <w:color w:val="000000" w:themeColor="text1"/>
          <w:sz w:val="24"/>
          <w:szCs w:val="28"/>
          <w:u w:val="single"/>
          <w14:textFill>
            <w14:solidFill>
              <w14:schemeClr w14:val="tx1"/>
            </w14:solidFill>
          </w14:textFill>
        </w:rPr>
        <w:t xml:space="preserve">       </w:t>
      </w:r>
      <w:r>
        <w:rPr>
          <w:rFonts w:hint="eastAsia" w:ascii="仿宋_GB2312" w:hAnsi="宋体" w:eastAsia="仿宋_GB2312" w:cs="仿宋_GB2312"/>
          <w:color w:val="000000" w:themeColor="text1"/>
          <w:sz w:val="24"/>
          <w:szCs w:val="28"/>
          <w14:textFill>
            <w14:solidFill>
              <w14:schemeClr w14:val="tx1"/>
            </w14:solidFill>
          </w14:textFill>
        </w:rPr>
        <w:t>月</w:t>
      </w:r>
      <w:r>
        <w:rPr>
          <w:rFonts w:ascii="仿宋_GB2312" w:hAnsi="宋体" w:eastAsia="仿宋_GB2312" w:cs="仿宋_GB2312"/>
          <w:color w:val="000000" w:themeColor="text1"/>
          <w:sz w:val="24"/>
          <w:szCs w:val="28"/>
          <w:u w:val="single"/>
          <w14:textFill>
            <w14:solidFill>
              <w14:schemeClr w14:val="tx1"/>
            </w14:solidFill>
          </w14:textFill>
        </w:rPr>
        <w:t xml:space="preserve">       </w:t>
      </w:r>
      <w:r>
        <w:rPr>
          <w:rFonts w:hint="eastAsia" w:ascii="仿宋_GB2312" w:hAnsi="宋体" w:eastAsia="仿宋_GB2312" w:cs="仿宋_GB2312"/>
          <w:color w:val="000000" w:themeColor="text1"/>
          <w:sz w:val="24"/>
          <w:szCs w:val="28"/>
          <w14:textFill>
            <w14:solidFill>
              <w14:schemeClr w14:val="tx1"/>
            </w14:solidFill>
          </w14:textFill>
        </w:rPr>
        <w:t>日</w:t>
      </w:r>
    </w:p>
    <w:p>
      <w:pPr>
        <w:autoSpaceDE w:val="0"/>
        <w:autoSpaceDN w:val="0"/>
        <w:adjustRightInd w:val="0"/>
        <w:spacing w:line="600" w:lineRule="exact"/>
        <w:ind w:firstLine="640"/>
        <w:jc w:val="center"/>
        <w:rPr>
          <w:rFonts w:ascii="仿宋_GB2312" w:hAnsi="宋体" w:eastAsia="仿宋_GB2312"/>
          <w:color w:val="000000" w:themeColor="text1"/>
          <w:sz w:val="24"/>
          <w:szCs w:val="28"/>
          <w14:textFill>
            <w14:solidFill>
              <w14:schemeClr w14:val="tx1"/>
            </w14:solidFill>
          </w14:textFill>
        </w:rPr>
        <w:sectPr>
          <w:pgSz w:w="11907" w:h="16840"/>
          <w:pgMar w:top="1440" w:right="1800" w:bottom="1440" w:left="1800" w:header="851" w:footer="851" w:gutter="0"/>
          <w:cols w:space="720" w:num="1"/>
          <w:docGrid w:linePitch="462" w:charSpace="0"/>
        </w:sectPr>
      </w:pP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u w:val="single"/>
          <w:lang w:val="zh-CN"/>
          <w14:textFill>
            <w14:solidFill>
              <w14:schemeClr w14:val="tx1"/>
            </w14:solidFill>
          </w14:textFill>
        </w:rPr>
        <w:t xml:space="preserve">        </w:t>
      </w:r>
      <w:r>
        <w:rPr>
          <w:rFonts w:hint="eastAsia" w:ascii="仿宋_GB2312" w:hAnsi="宋体" w:eastAsia="仿宋_GB2312" w:cs="仿宋_GB2312"/>
          <w:color w:val="000000" w:themeColor="text1"/>
          <w:sz w:val="24"/>
          <w:szCs w:val="28"/>
          <w:lang w:val="zh-CN"/>
          <w14:textFill>
            <w14:solidFill>
              <w14:schemeClr w14:val="tx1"/>
            </w14:solidFill>
          </w14:textFill>
        </w:rPr>
        <w:t>年</w:t>
      </w:r>
      <w:r>
        <w:rPr>
          <w:rFonts w:ascii="仿宋_GB2312" w:hAnsi="宋体" w:eastAsia="仿宋_GB2312" w:cs="仿宋_GB2312"/>
          <w:color w:val="000000" w:themeColor="text1"/>
          <w:sz w:val="24"/>
          <w:szCs w:val="28"/>
          <w:u w:val="single"/>
          <w:lang w:val="zh-CN"/>
          <w14:textFill>
            <w14:solidFill>
              <w14:schemeClr w14:val="tx1"/>
            </w14:solidFill>
          </w14:textFill>
        </w:rPr>
        <w:t xml:space="preserve">    </w:t>
      </w:r>
      <w:r>
        <w:rPr>
          <w:rFonts w:hint="eastAsia" w:ascii="仿宋_GB2312" w:hAnsi="宋体" w:eastAsia="仿宋_GB2312" w:cs="仿宋_GB2312"/>
          <w:color w:val="000000" w:themeColor="text1"/>
          <w:sz w:val="24"/>
          <w:szCs w:val="28"/>
          <w:lang w:val="zh-CN"/>
          <w14:textFill>
            <w14:solidFill>
              <w14:schemeClr w14:val="tx1"/>
            </w14:solidFill>
          </w14:textFill>
        </w:rPr>
        <w:t>月</w:t>
      </w:r>
      <w:r>
        <w:rPr>
          <w:rFonts w:ascii="仿宋_GB2312" w:hAnsi="宋体" w:eastAsia="仿宋_GB2312" w:cs="仿宋_GB2312"/>
          <w:color w:val="000000" w:themeColor="text1"/>
          <w:sz w:val="24"/>
          <w:szCs w:val="28"/>
          <w:u w:val="single"/>
          <w:lang w:val="zh-CN"/>
          <w14:textFill>
            <w14:solidFill>
              <w14:schemeClr w14:val="tx1"/>
            </w14:solidFill>
          </w14:textFill>
        </w:rPr>
        <w:t xml:space="preserve">    </w:t>
      </w:r>
      <w:r>
        <w:rPr>
          <w:rFonts w:hint="eastAsia" w:ascii="仿宋_GB2312" w:hAnsi="宋体" w:eastAsia="仿宋_GB2312" w:cs="仿宋_GB2312"/>
          <w:color w:val="000000" w:themeColor="text1"/>
          <w:sz w:val="24"/>
          <w:szCs w:val="28"/>
          <w:lang w:val="zh-CN"/>
          <w14:textFill>
            <w14:solidFill>
              <w14:schemeClr w14:val="tx1"/>
            </w14:solidFill>
          </w14:textFill>
        </w:rPr>
        <w:t>日</w:t>
      </w:r>
      <w:r>
        <w:rPr>
          <w:rFonts w:hint="eastAsia" w:ascii="仿宋_GB2312" w:hAnsi="宋体" w:eastAsia="仿宋_GB2312" w:cs="仿宋_GB2312"/>
          <w:color w:val="000000" w:themeColor="text1"/>
          <w:sz w:val="24"/>
          <w:szCs w:val="28"/>
          <w14:textFill>
            <w14:solidFill>
              <w14:schemeClr w14:val="tx1"/>
            </w14:solidFill>
          </w14:textFill>
        </w:rPr>
        <w:t>，</w:t>
      </w:r>
      <w:r>
        <w:rPr>
          <w:rFonts w:ascii="仿宋_GB2312" w:hAnsi="宋体" w:eastAsia="仿宋_GB2312" w:cs="仿宋_GB2312"/>
          <w:color w:val="000000" w:themeColor="text1"/>
          <w:sz w:val="24"/>
          <w:szCs w:val="28"/>
          <w:u w:val="single"/>
          <w14:textFill>
            <w14:solidFill>
              <w14:schemeClr w14:val="tx1"/>
            </w14:solidFill>
          </w14:textFill>
        </w:rPr>
        <w:t xml:space="preserve">  </w:t>
      </w:r>
      <w:r>
        <w:rPr>
          <w:rFonts w:hint="eastAsia" w:ascii="仿宋_GB2312" w:hAnsi="宋体" w:eastAsia="仿宋_GB2312" w:cs="仿宋_GB2312"/>
          <w:color w:val="000000" w:themeColor="text1"/>
          <w:sz w:val="24"/>
          <w:szCs w:val="28"/>
          <w:u w:val="single"/>
          <w:lang w:eastAsia="zh-CN"/>
          <w14:textFill>
            <w14:solidFill>
              <w14:schemeClr w14:val="tx1"/>
            </w14:solidFill>
          </w14:textFill>
        </w:rPr>
        <w:t>疏勒县农业农村局</w:t>
      </w:r>
      <w:r>
        <w:rPr>
          <w:rFonts w:ascii="仿宋_GB2312" w:hAnsi="宋体" w:eastAsia="仿宋_GB2312" w:cs="仿宋_GB2312"/>
          <w:color w:val="000000" w:themeColor="text1"/>
          <w:sz w:val="24"/>
          <w:szCs w:val="28"/>
          <w:u w:val="single"/>
          <w14:textFill>
            <w14:solidFill>
              <w14:schemeClr w14:val="tx1"/>
            </w14:solidFill>
          </w14:textFill>
        </w:rPr>
        <w:t xml:space="preserve">  </w:t>
      </w:r>
      <w:r>
        <w:rPr>
          <w:rFonts w:hint="eastAsia" w:ascii="仿宋_GB2312" w:hAnsi="宋体" w:eastAsia="仿宋_GB2312" w:cs="仿宋_GB2312"/>
          <w:color w:val="000000" w:themeColor="text1"/>
          <w:sz w:val="24"/>
          <w:szCs w:val="28"/>
          <w14:textFill>
            <w14:solidFill>
              <w14:schemeClr w14:val="tx1"/>
            </w14:solidFill>
          </w14:textFill>
        </w:rPr>
        <w:t>以</w:t>
      </w:r>
      <w:r>
        <w:rPr>
          <w:rFonts w:hint="eastAsia" w:ascii="仿宋_GB2312" w:hAnsi="宋体" w:eastAsia="仿宋_GB2312" w:cs="仿宋_GB2312"/>
          <w:color w:val="000000" w:themeColor="text1"/>
          <w:sz w:val="24"/>
          <w:szCs w:val="28"/>
          <w:u w:val="single"/>
          <w14:textFill>
            <w14:solidFill>
              <w14:schemeClr w14:val="tx1"/>
            </w14:solidFill>
          </w14:textFill>
        </w:rPr>
        <w:t>公开招标方式</w:t>
      </w:r>
      <w:r>
        <w:rPr>
          <w:rFonts w:ascii="仿宋_GB2312" w:hAnsi="宋体" w:eastAsia="仿宋_GB2312" w:cs="仿宋_GB2312"/>
          <w:color w:val="000000" w:themeColor="text1"/>
          <w:sz w:val="24"/>
          <w:szCs w:val="28"/>
          <w:u w:val="single"/>
          <w14:textFill>
            <w14:solidFill>
              <w14:schemeClr w14:val="tx1"/>
            </w14:solidFill>
          </w14:textFill>
        </w:rPr>
        <w:t xml:space="preserve">  </w:t>
      </w:r>
      <w:r>
        <w:rPr>
          <w:rFonts w:hint="eastAsia" w:ascii="仿宋_GB2312" w:hAnsi="宋体" w:eastAsia="仿宋_GB2312" w:cs="仿宋_GB2312"/>
          <w:color w:val="000000" w:themeColor="text1"/>
          <w:sz w:val="24"/>
          <w:szCs w:val="28"/>
          <w14:textFill>
            <w14:solidFill>
              <w14:schemeClr w14:val="tx1"/>
            </w14:solidFill>
          </w14:textFill>
        </w:rPr>
        <w:t>对</w:t>
      </w:r>
      <w:r>
        <w:rPr>
          <w:rFonts w:hint="eastAsia" w:ascii="仿宋_GB2312" w:hAnsi="宋体" w:eastAsia="仿宋_GB2312" w:cs="仿宋_GB2312"/>
          <w:color w:val="000000" w:themeColor="text1"/>
          <w:sz w:val="24"/>
          <w:szCs w:val="28"/>
          <w:u w:val="single"/>
          <w:lang w:eastAsia="zh-CN"/>
          <w14:textFill>
            <w14:solidFill>
              <w14:schemeClr w14:val="tx1"/>
            </w14:solidFill>
          </w14:textFill>
        </w:rPr>
        <w:t>疏勒县2023年高素质农民培训项目</w:t>
      </w:r>
      <w:r>
        <w:rPr>
          <w:rFonts w:hint="eastAsia" w:ascii="仿宋_GB2312" w:hAnsi="宋体" w:eastAsia="仿宋_GB2312" w:cs="仿宋_GB2312"/>
          <w:color w:val="000000" w:themeColor="text1"/>
          <w:sz w:val="24"/>
          <w:szCs w:val="28"/>
          <w:u w:val="single"/>
          <w:lang w:val="en-US" w:eastAsia="zh-CN"/>
          <w14:textFill>
            <w14:solidFill>
              <w14:schemeClr w14:val="tx1"/>
            </w14:solidFill>
          </w14:textFill>
        </w:rPr>
        <w:t xml:space="preserve"> </w:t>
      </w:r>
      <w:r>
        <w:rPr>
          <w:rFonts w:hint="eastAsia" w:ascii="仿宋_GB2312" w:hAnsi="宋体" w:eastAsia="仿宋_GB2312" w:cs="仿宋_GB2312"/>
          <w:color w:val="000000" w:themeColor="text1"/>
          <w:sz w:val="24"/>
          <w:szCs w:val="28"/>
          <w14:textFill>
            <w14:solidFill>
              <w14:schemeClr w14:val="tx1"/>
            </w14:solidFill>
          </w14:textFill>
        </w:rPr>
        <w:t>进行了采购。经</w:t>
      </w:r>
      <w:r>
        <w:rPr>
          <w:rFonts w:ascii="仿宋_GB2312" w:hAnsi="宋体" w:eastAsia="仿宋_GB2312" w:cs="仿宋_GB2312"/>
          <w:color w:val="000000" w:themeColor="text1"/>
          <w:sz w:val="24"/>
          <w:szCs w:val="28"/>
          <w:u w:val="single"/>
          <w14:textFill>
            <w14:solidFill>
              <w14:schemeClr w14:val="tx1"/>
            </w14:solidFill>
          </w14:textFill>
        </w:rPr>
        <w:t xml:space="preserve">   </w:t>
      </w:r>
      <w:r>
        <w:rPr>
          <w:rFonts w:hint="eastAsia" w:ascii="仿宋_GB2312" w:hAnsi="宋体" w:eastAsia="仿宋_GB2312" w:cs="仿宋_GB2312"/>
          <w:color w:val="000000" w:themeColor="text1"/>
          <w:sz w:val="24"/>
          <w:szCs w:val="28"/>
          <w:u w:val="single"/>
          <w14:textFill>
            <w14:solidFill>
              <w14:schemeClr w14:val="tx1"/>
            </w14:solidFill>
          </w14:textFill>
        </w:rPr>
        <w:t>（相关评定主体名称）</w:t>
      </w:r>
      <w:r>
        <w:rPr>
          <w:rFonts w:ascii="仿宋_GB2312" w:hAnsi="宋体" w:eastAsia="仿宋_GB2312" w:cs="仿宋_GB2312"/>
          <w:color w:val="000000" w:themeColor="text1"/>
          <w:sz w:val="24"/>
          <w:szCs w:val="28"/>
          <w:u w:val="single"/>
          <w14:textFill>
            <w14:solidFill>
              <w14:schemeClr w14:val="tx1"/>
            </w14:solidFill>
          </w14:textFill>
        </w:rPr>
        <w:t xml:space="preserve">   </w:t>
      </w:r>
      <w:r>
        <w:rPr>
          <w:rFonts w:hint="eastAsia" w:ascii="仿宋_GB2312" w:hAnsi="宋体" w:eastAsia="仿宋_GB2312" w:cs="仿宋_GB2312"/>
          <w:color w:val="000000" w:themeColor="text1"/>
          <w:sz w:val="24"/>
          <w:szCs w:val="28"/>
          <w14:textFill>
            <w14:solidFill>
              <w14:schemeClr w14:val="tx1"/>
            </w14:solidFill>
          </w14:textFill>
        </w:rPr>
        <w:t>评定，</w:t>
      </w:r>
      <w:r>
        <w:rPr>
          <w:rFonts w:ascii="仿宋_GB2312" w:hAnsi="宋体" w:eastAsia="仿宋_GB2312" w:cs="仿宋_GB2312"/>
          <w:color w:val="000000" w:themeColor="text1"/>
          <w:sz w:val="24"/>
          <w:szCs w:val="28"/>
          <w:u w:val="single"/>
          <w14:textFill>
            <w14:solidFill>
              <w14:schemeClr w14:val="tx1"/>
            </w14:solidFill>
          </w14:textFill>
        </w:rPr>
        <w:t xml:space="preserve">   </w:t>
      </w:r>
      <w:r>
        <w:rPr>
          <w:rFonts w:hint="eastAsia" w:ascii="仿宋_GB2312" w:hAnsi="宋体" w:eastAsia="仿宋_GB2312" w:cs="仿宋_GB2312"/>
          <w:color w:val="000000" w:themeColor="text1"/>
          <w:sz w:val="24"/>
          <w:szCs w:val="28"/>
          <w:u w:val="single"/>
          <w14:textFill>
            <w14:solidFill>
              <w14:schemeClr w14:val="tx1"/>
            </w14:solidFill>
          </w14:textFill>
        </w:rPr>
        <w:t>（中标供应商名称）</w:t>
      </w:r>
      <w:r>
        <w:rPr>
          <w:rFonts w:ascii="仿宋_GB2312" w:hAnsi="宋体" w:eastAsia="仿宋_GB2312" w:cs="仿宋_GB2312"/>
          <w:color w:val="000000" w:themeColor="text1"/>
          <w:sz w:val="24"/>
          <w:szCs w:val="28"/>
          <w:u w:val="single"/>
          <w14:textFill>
            <w14:solidFill>
              <w14:schemeClr w14:val="tx1"/>
            </w14:solidFill>
          </w14:textFill>
        </w:rPr>
        <w:t xml:space="preserve"> </w:t>
      </w:r>
      <w:r>
        <w:rPr>
          <w:rFonts w:hint="eastAsia" w:ascii="仿宋_GB2312" w:hAnsi="宋体" w:eastAsia="仿宋_GB2312" w:cs="仿宋_GB2312"/>
          <w:color w:val="000000" w:themeColor="text1"/>
          <w:sz w:val="24"/>
          <w:szCs w:val="28"/>
          <w14:textFill>
            <w14:solidFill>
              <w14:schemeClr w14:val="tx1"/>
            </w14:solidFill>
          </w14:textFill>
        </w:rPr>
        <w:t>为该项目中标供应商。现于中标通知书发出之日起三十日内，按照采购文件确定的事项签订本合同。</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s="仿宋_GB2312"/>
          <w:color w:val="000000" w:themeColor="text1"/>
          <w:sz w:val="24"/>
          <w:szCs w:val="28"/>
          <w:lang w:val="zh-CN"/>
          <w14:textFill>
            <w14:solidFill>
              <w14:schemeClr w14:val="tx1"/>
            </w14:solidFill>
          </w14:textFill>
        </w:rPr>
        <w:t>根据《中华人民共和国合同法》、《中华人民共和国政府采购法》等相关法律法规之规定，按照平等、自愿、公平和诚实信用的原则，经</w:t>
      </w:r>
      <w:r>
        <w:rPr>
          <w:rFonts w:ascii="仿宋_GB2312" w:hAnsi="宋体" w:eastAsia="仿宋_GB2312" w:cs="仿宋_GB2312"/>
          <w:color w:val="000000" w:themeColor="text1"/>
          <w:sz w:val="24"/>
          <w:szCs w:val="28"/>
          <w:u w:val="single"/>
          <w14:textFill>
            <w14:solidFill>
              <w14:schemeClr w14:val="tx1"/>
            </w14:solidFill>
          </w14:textFill>
        </w:rPr>
        <w:t xml:space="preserve">   </w:t>
      </w:r>
      <w:r>
        <w:rPr>
          <w:rFonts w:hint="eastAsia" w:ascii="仿宋_GB2312" w:hAnsi="宋体" w:eastAsia="仿宋_GB2312" w:cs="仿宋_GB2312"/>
          <w:color w:val="000000" w:themeColor="text1"/>
          <w:sz w:val="24"/>
          <w:szCs w:val="28"/>
          <w:u w:val="single"/>
          <w14:textFill>
            <w14:solidFill>
              <w14:schemeClr w14:val="tx1"/>
            </w14:solidFill>
          </w14:textFill>
        </w:rPr>
        <w:t>（采购人名称）</w:t>
      </w:r>
      <w:r>
        <w:rPr>
          <w:rFonts w:ascii="仿宋_GB2312" w:hAnsi="宋体" w:eastAsia="仿宋_GB2312" w:cs="仿宋_GB2312"/>
          <w:color w:val="000000" w:themeColor="text1"/>
          <w:sz w:val="24"/>
          <w:szCs w:val="28"/>
          <w:u w:val="single"/>
          <w14:textFill>
            <w14:solidFill>
              <w14:schemeClr w14:val="tx1"/>
            </w14:solidFill>
          </w14:textFill>
        </w:rPr>
        <w:t xml:space="preserve">   </w:t>
      </w:r>
      <w:r>
        <w:rPr>
          <w:rFonts w:ascii="仿宋_GB2312" w:hAnsi="宋体" w:eastAsia="仿宋_GB2312" w:cs="仿宋_GB2312"/>
          <w:color w:val="000000" w:themeColor="text1"/>
          <w:sz w:val="24"/>
          <w:szCs w:val="28"/>
          <w:lang w:val="zh-CN"/>
          <w14:textFill>
            <w14:solidFill>
              <w14:schemeClr w14:val="tx1"/>
            </w14:solidFill>
          </w14:textFill>
        </w:rPr>
        <w:t>(</w:t>
      </w:r>
      <w:r>
        <w:rPr>
          <w:rFonts w:hint="eastAsia" w:ascii="仿宋_GB2312" w:hAnsi="宋体" w:eastAsia="仿宋_GB2312" w:cs="仿宋_GB2312"/>
          <w:color w:val="000000" w:themeColor="text1"/>
          <w:sz w:val="24"/>
          <w:szCs w:val="28"/>
          <w:lang w:val="zh-CN"/>
          <w14:textFill>
            <w14:solidFill>
              <w14:schemeClr w14:val="tx1"/>
            </w14:solidFill>
          </w14:textFill>
        </w:rPr>
        <w:t>以下简称：甲方</w:t>
      </w:r>
      <w:r>
        <w:rPr>
          <w:rFonts w:ascii="仿宋_GB2312" w:hAnsi="宋体" w:eastAsia="仿宋_GB2312" w:cs="仿宋_GB2312"/>
          <w:color w:val="000000" w:themeColor="text1"/>
          <w:sz w:val="24"/>
          <w:szCs w:val="28"/>
          <w:lang w:val="zh-CN"/>
          <w14:textFill>
            <w14:solidFill>
              <w14:schemeClr w14:val="tx1"/>
            </w14:solidFill>
          </w14:textFill>
        </w:rPr>
        <w:t>)</w:t>
      </w:r>
      <w:r>
        <w:rPr>
          <w:rFonts w:hint="eastAsia" w:ascii="仿宋_GB2312" w:hAnsi="宋体" w:eastAsia="仿宋_GB2312" w:cs="仿宋_GB2312"/>
          <w:color w:val="000000" w:themeColor="text1"/>
          <w:sz w:val="24"/>
          <w:szCs w:val="28"/>
          <w:lang w:val="zh-CN"/>
          <w14:textFill>
            <w14:solidFill>
              <w14:schemeClr w14:val="tx1"/>
            </w14:solidFill>
          </w14:textFill>
        </w:rPr>
        <w:t>和</w:t>
      </w:r>
      <w:r>
        <w:rPr>
          <w:rFonts w:ascii="仿宋_GB2312" w:hAnsi="宋体" w:eastAsia="仿宋_GB2312" w:cs="仿宋_GB2312"/>
          <w:color w:val="000000" w:themeColor="text1"/>
          <w:sz w:val="24"/>
          <w:szCs w:val="28"/>
          <w:u w:val="single"/>
          <w14:textFill>
            <w14:solidFill>
              <w14:schemeClr w14:val="tx1"/>
            </w14:solidFill>
          </w14:textFill>
        </w:rPr>
        <w:t xml:space="preserve">   </w:t>
      </w:r>
      <w:r>
        <w:rPr>
          <w:rFonts w:hint="eastAsia" w:ascii="仿宋_GB2312" w:hAnsi="宋体" w:eastAsia="仿宋_GB2312" w:cs="仿宋_GB2312"/>
          <w:color w:val="000000" w:themeColor="text1"/>
          <w:sz w:val="24"/>
          <w:szCs w:val="28"/>
          <w:u w:val="single"/>
          <w14:textFill>
            <w14:solidFill>
              <w14:schemeClr w14:val="tx1"/>
            </w14:solidFill>
          </w14:textFill>
        </w:rPr>
        <w:t>（中标供应商名称）</w:t>
      </w:r>
      <w:r>
        <w:rPr>
          <w:rFonts w:ascii="仿宋_GB2312" w:hAnsi="宋体" w:eastAsia="仿宋_GB2312" w:cs="仿宋_GB2312"/>
          <w:color w:val="000000" w:themeColor="text1"/>
          <w:sz w:val="24"/>
          <w:szCs w:val="28"/>
          <w:u w:val="single"/>
          <w14:textFill>
            <w14:solidFill>
              <w14:schemeClr w14:val="tx1"/>
            </w14:solidFill>
          </w14:textFill>
        </w:rPr>
        <w:t xml:space="preserve">   </w:t>
      </w:r>
      <w:r>
        <w:rPr>
          <w:rFonts w:ascii="仿宋_GB2312" w:hAnsi="宋体" w:eastAsia="仿宋_GB2312" w:cs="仿宋_GB2312"/>
          <w:color w:val="000000" w:themeColor="text1"/>
          <w:sz w:val="24"/>
          <w:szCs w:val="28"/>
          <w:lang w:val="zh-CN"/>
          <w14:textFill>
            <w14:solidFill>
              <w14:schemeClr w14:val="tx1"/>
            </w14:solidFill>
          </w14:textFill>
        </w:rPr>
        <w:t>(</w:t>
      </w:r>
      <w:r>
        <w:rPr>
          <w:rFonts w:hint="eastAsia" w:ascii="仿宋_GB2312" w:hAnsi="宋体" w:eastAsia="仿宋_GB2312" w:cs="仿宋_GB2312"/>
          <w:color w:val="000000" w:themeColor="text1"/>
          <w:sz w:val="24"/>
          <w:szCs w:val="28"/>
          <w:lang w:val="zh-CN"/>
          <w14:textFill>
            <w14:solidFill>
              <w14:schemeClr w14:val="tx1"/>
            </w14:solidFill>
          </w14:textFill>
        </w:rPr>
        <w:t>以下简称：乙方</w:t>
      </w:r>
      <w:r>
        <w:rPr>
          <w:rFonts w:ascii="仿宋_GB2312" w:hAnsi="宋体" w:eastAsia="仿宋_GB2312" w:cs="仿宋_GB2312"/>
          <w:color w:val="000000" w:themeColor="text1"/>
          <w:sz w:val="24"/>
          <w:szCs w:val="28"/>
          <w:lang w:val="zh-CN"/>
          <w14:textFill>
            <w14:solidFill>
              <w14:schemeClr w14:val="tx1"/>
            </w14:solidFill>
          </w14:textFill>
        </w:rPr>
        <w:t>)</w:t>
      </w:r>
      <w:r>
        <w:rPr>
          <w:rFonts w:hint="eastAsia" w:ascii="仿宋_GB2312" w:hAnsi="宋体" w:eastAsia="仿宋_GB2312" w:cs="仿宋_GB2312"/>
          <w:color w:val="000000" w:themeColor="text1"/>
          <w:sz w:val="24"/>
          <w:szCs w:val="28"/>
          <w:lang w:val="zh-CN"/>
          <w14:textFill>
            <w14:solidFill>
              <w14:schemeClr w14:val="tx1"/>
            </w14:solidFill>
          </w14:textFill>
        </w:rPr>
        <w:t>协商一致，约定以下合同</w:t>
      </w:r>
      <w:r>
        <w:rPr>
          <w:rFonts w:hint="eastAsia" w:ascii="仿宋_GB2312" w:hAnsi="宋体" w:eastAsia="仿宋_GB2312" w:cs="仿宋_GB2312"/>
          <w:color w:val="000000" w:themeColor="text1"/>
          <w:sz w:val="24"/>
          <w:szCs w:val="28"/>
          <w14:textFill>
            <w14:solidFill>
              <w14:schemeClr w14:val="tx1"/>
            </w14:solidFill>
          </w14:textFill>
        </w:rPr>
        <w:t>条款，以兹共同遵守、全面履行。</w:t>
      </w:r>
    </w:p>
    <w:p>
      <w:pPr>
        <w:spacing w:line="560" w:lineRule="exact"/>
        <w:ind w:firstLine="482" w:firstLineChars="200"/>
        <w:outlineLvl w:val="0"/>
        <w:rPr>
          <w:rFonts w:ascii="仿宋_GB2312" w:hAnsi="宋体" w:eastAsia="仿宋_GB2312"/>
          <w:color w:val="000000" w:themeColor="text1"/>
          <w:sz w:val="24"/>
          <w:szCs w:val="28"/>
          <w14:textFill>
            <w14:solidFill>
              <w14:schemeClr w14:val="tx1"/>
            </w14:solidFill>
          </w14:textFill>
        </w:rPr>
      </w:pPr>
      <w:bookmarkStart w:id="259" w:name="_Toc28855"/>
      <w:bookmarkStart w:id="260" w:name="_Toc22967"/>
      <w:bookmarkStart w:id="261" w:name="_Toc94108821"/>
      <w:bookmarkStart w:id="262" w:name="_Toc15367"/>
      <w:bookmarkStart w:id="263" w:name="_Toc19273"/>
      <w:bookmarkStart w:id="264" w:name="_Toc20421"/>
      <w:r>
        <w:rPr>
          <w:rFonts w:ascii="仿宋_GB2312" w:hAnsi="宋体" w:eastAsia="仿宋_GB2312" w:cs="仿宋_GB2312"/>
          <w:b/>
          <w:bCs/>
          <w:color w:val="000000" w:themeColor="text1"/>
          <w:sz w:val="24"/>
          <w:szCs w:val="28"/>
          <w14:textFill>
            <w14:solidFill>
              <w14:schemeClr w14:val="tx1"/>
            </w14:solidFill>
          </w14:textFill>
        </w:rPr>
        <w:t xml:space="preserve">1.1 </w:t>
      </w:r>
      <w:r>
        <w:rPr>
          <w:rFonts w:hint="eastAsia" w:ascii="仿宋_GB2312" w:hAnsi="宋体" w:eastAsia="仿宋_GB2312" w:cs="仿宋_GB2312"/>
          <w:b/>
          <w:bCs/>
          <w:color w:val="000000" w:themeColor="text1"/>
          <w:sz w:val="24"/>
          <w:szCs w:val="28"/>
          <w14:textFill>
            <w14:solidFill>
              <w14:schemeClr w14:val="tx1"/>
            </w14:solidFill>
          </w14:textFill>
        </w:rPr>
        <w:t>合同组成部分</w:t>
      </w:r>
      <w:bookmarkEnd w:id="259"/>
      <w:bookmarkEnd w:id="260"/>
      <w:bookmarkEnd w:id="261"/>
      <w:bookmarkEnd w:id="262"/>
      <w:bookmarkEnd w:id="263"/>
      <w:bookmarkEnd w:id="264"/>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s="仿宋_GB2312"/>
          <w:color w:val="000000" w:themeColor="text1"/>
          <w:sz w:val="24"/>
          <w:szCs w:val="28"/>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1.1.1 </w:t>
      </w:r>
      <w:r>
        <w:rPr>
          <w:rFonts w:hint="eastAsia" w:ascii="仿宋_GB2312" w:hAnsi="宋体" w:eastAsia="仿宋_GB2312" w:cs="仿宋_GB2312"/>
          <w:color w:val="000000" w:themeColor="text1"/>
          <w:sz w:val="24"/>
          <w:szCs w:val="28"/>
          <w14:textFill>
            <w14:solidFill>
              <w14:schemeClr w14:val="tx1"/>
            </w14:solidFill>
          </w14:textFill>
        </w:rPr>
        <w:t>本合同及其补充合同、变更协议；</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1.1.2 </w:t>
      </w:r>
      <w:r>
        <w:rPr>
          <w:rFonts w:hint="eastAsia" w:ascii="仿宋_GB2312" w:hAnsi="宋体" w:eastAsia="仿宋_GB2312" w:cs="仿宋_GB2312"/>
          <w:color w:val="000000" w:themeColor="text1"/>
          <w:sz w:val="24"/>
          <w:szCs w:val="28"/>
          <w14:textFill>
            <w14:solidFill>
              <w14:schemeClr w14:val="tx1"/>
            </w14:solidFill>
          </w14:textFill>
        </w:rPr>
        <w:t>中标通知书；</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1.1.3 </w:t>
      </w:r>
      <w:r>
        <w:rPr>
          <w:rFonts w:hint="eastAsia" w:ascii="仿宋_GB2312" w:hAnsi="宋体" w:eastAsia="仿宋_GB2312" w:cs="仿宋_GB2312"/>
          <w:color w:val="000000" w:themeColor="text1"/>
          <w:sz w:val="24"/>
          <w:szCs w:val="28"/>
          <w14:textFill>
            <w14:solidFill>
              <w14:schemeClr w14:val="tx1"/>
            </w14:solidFill>
          </w14:textFill>
        </w:rPr>
        <w:t>投标文件（含澄清或者说明文件）；</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1.1.4 </w:t>
      </w:r>
      <w:r>
        <w:rPr>
          <w:rFonts w:hint="eastAsia" w:ascii="仿宋_GB2312" w:hAnsi="宋体" w:eastAsia="仿宋_GB2312" w:cs="仿宋_GB2312"/>
          <w:color w:val="000000" w:themeColor="text1"/>
          <w:sz w:val="24"/>
          <w:szCs w:val="28"/>
          <w14:textFill>
            <w14:solidFill>
              <w14:schemeClr w14:val="tx1"/>
            </w14:solidFill>
          </w14:textFill>
        </w:rPr>
        <w:t>招标文件（含澄清或者修改文件）；</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1.1.5 </w:t>
      </w:r>
      <w:r>
        <w:rPr>
          <w:rFonts w:hint="eastAsia" w:ascii="仿宋_GB2312" w:hAnsi="宋体" w:eastAsia="仿宋_GB2312" w:cs="仿宋_GB2312"/>
          <w:color w:val="000000" w:themeColor="text1"/>
          <w:sz w:val="24"/>
          <w:szCs w:val="28"/>
          <w14:textFill>
            <w14:solidFill>
              <w14:schemeClr w14:val="tx1"/>
            </w14:solidFill>
          </w14:textFill>
        </w:rPr>
        <w:t>其他相关采购文件。</w:t>
      </w:r>
    </w:p>
    <w:p>
      <w:pPr>
        <w:spacing w:line="560" w:lineRule="exact"/>
        <w:ind w:firstLine="482" w:firstLineChars="200"/>
        <w:outlineLvl w:val="0"/>
        <w:rPr>
          <w:rFonts w:ascii="仿宋_GB2312" w:hAnsi="宋体" w:eastAsia="仿宋_GB2312"/>
          <w:b/>
          <w:bCs/>
          <w:color w:val="000000" w:themeColor="text1"/>
          <w:sz w:val="24"/>
          <w:szCs w:val="28"/>
          <w14:textFill>
            <w14:solidFill>
              <w14:schemeClr w14:val="tx1"/>
            </w14:solidFill>
          </w14:textFill>
        </w:rPr>
      </w:pPr>
      <w:bookmarkStart w:id="265" w:name="_Toc6773"/>
      <w:bookmarkStart w:id="266" w:name="_Toc6311"/>
      <w:bookmarkStart w:id="267" w:name="_Toc18585"/>
      <w:bookmarkStart w:id="268" w:name="_Toc22185"/>
      <w:bookmarkStart w:id="269" w:name="_Toc94108822"/>
      <w:bookmarkStart w:id="270" w:name="_Toc2918"/>
      <w:r>
        <w:rPr>
          <w:rFonts w:ascii="仿宋_GB2312" w:hAnsi="宋体" w:eastAsia="仿宋_GB2312" w:cs="仿宋_GB2312"/>
          <w:b/>
          <w:bCs/>
          <w:color w:val="000000" w:themeColor="text1"/>
          <w:sz w:val="24"/>
          <w:szCs w:val="28"/>
          <w14:textFill>
            <w14:solidFill>
              <w14:schemeClr w14:val="tx1"/>
            </w14:solidFill>
          </w14:textFill>
        </w:rPr>
        <w:t xml:space="preserve">1.2 </w:t>
      </w:r>
      <w:r>
        <w:rPr>
          <w:rFonts w:hint="eastAsia" w:ascii="仿宋_GB2312" w:hAnsi="宋体" w:eastAsia="仿宋_GB2312" w:cs="仿宋_GB2312"/>
          <w:b/>
          <w:bCs/>
          <w:color w:val="000000" w:themeColor="text1"/>
          <w:sz w:val="24"/>
          <w:szCs w:val="28"/>
          <w14:textFill>
            <w14:solidFill>
              <w14:schemeClr w14:val="tx1"/>
            </w14:solidFill>
          </w14:textFill>
        </w:rPr>
        <w:t>标的</w:t>
      </w:r>
      <w:bookmarkEnd w:id="265"/>
      <w:bookmarkEnd w:id="266"/>
      <w:bookmarkEnd w:id="267"/>
      <w:bookmarkEnd w:id="268"/>
      <w:bookmarkEnd w:id="269"/>
      <w:bookmarkEnd w:id="270"/>
    </w:p>
    <w:p>
      <w:pPr>
        <w:spacing w:line="560" w:lineRule="exact"/>
        <w:ind w:firstLine="480" w:firstLineChars="200"/>
        <w:rPr>
          <w:rFonts w:ascii="仿宋_GB2312" w:hAnsi="宋体" w:eastAsia="仿宋_GB2312"/>
          <w:color w:val="000000" w:themeColor="text1"/>
          <w:sz w:val="24"/>
          <w:szCs w:val="28"/>
          <w:u w:val="single"/>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1.2.1 </w:t>
      </w:r>
      <w:r>
        <w:rPr>
          <w:rFonts w:hint="eastAsia" w:ascii="仿宋_GB2312" w:hAnsi="宋体" w:eastAsia="仿宋_GB2312" w:cs="仿宋_GB2312"/>
          <w:color w:val="000000" w:themeColor="text1"/>
          <w:sz w:val="24"/>
          <w:szCs w:val="28"/>
          <w14:textFill>
            <w14:solidFill>
              <w14:schemeClr w14:val="tx1"/>
            </w14:solidFill>
          </w14:textFill>
        </w:rPr>
        <w:t>标的名称：</w:t>
      </w:r>
      <w:r>
        <w:rPr>
          <w:rFonts w:hint="eastAsia" w:ascii="仿宋_GB2312" w:hAnsi="宋体" w:eastAsia="仿宋_GB2312" w:cs="仿宋_GB2312"/>
          <w:color w:val="000000" w:themeColor="text1"/>
          <w:sz w:val="24"/>
          <w:szCs w:val="28"/>
          <w:u w:val="single"/>
          <w:lang w:eastAsia="zh-CN"/>
          <w14:textFill>
            <w14:solidFill>
              <w14:schemeClr w14:val="tx1"/>
            </w14:solidFill>
          </w14:textFill>
        </w:rPr>
        <w:t>疏勒县2023年高素质农民培训项目</w:t>
      </w:r>
      <w:r>
        <w:rPr>
          <w:rFonts w:hint="eastAsia" w:ascii="仿宋_GB2312" w:hAnsi="宋体" w:eastAsia="仿宋_GB2312" w:cs="仿宋_GB2312"/>
          <w:color w:val="000000" w:themeColor="text1"/>
          <w:sz w:val="24"/>
          <w:szCs w:val="28"/>
          <w:u w:val="single"/>
          <w14:textFill>
            <w14:solidFill>
              <w14:schemeClr w14:val="tx1"/>
            </w14:solidFill>
          </w14:textFill>
        </w:rPr>
        <w:t>（详见清单）</w:t>
      </w:r>
    </w:p>
    <w:p>
      <w:pPr>
        <w:spacing w:line="560" w:lineRule="exact"/>
        <w:ind w:firstLine="480" w:firstLineChars="200"/>
        <w:rPr>
          <w:rFonts w:ascii="仿宋_GB2312" w:hAnsi="宋体" w:eastAsia="仿宋_GB2312"/>
          <w:color w:val="000000" w:themeColor="text1"/>
          <w:sz w:val="24"/>
          <w:szCs w:val="28"/>
          <w:u w:val="single"/>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1.2.2 </w:t>
      </w:r>
      <w:r>
        <w:rPr>
          <w:rFonts w:hint="eastAsia" w:ascii="仿宋_GB2312" w:hAnsi="宋体" w:eastAsia="仿宋_GB2312" w:cs="仿宋_GB2312"/>
          <w:color w:val="000000" w:themeColor="text1"/>
          <w:sz w:val="24"/>
          <w:szCs w:val="28"/>
          <w14:textFill>
            <w14:solidFill>
              <w14:schemeClr w14:val="tx1"/>
            </w14:solidFill>
          </w14:textFill>
        </w:rPr>
        <w:t>标的数量：</w:t>
      </w:r>
      <w:r>
        <w:rPr>
          <w:rFonts w:hint="eastAsia" w:ascii="仿宋_GB2312" w:hAnsi="宋体" w:eastAsia="仿宋_GB2312" w:cs="仿宋_GB2312"/>
          <w:color w:val="000000" w:themeColor="text1"/>
          <w:sz w:val="24"/>
          <w:szCs w:val="28"/>
          <w:u w:val="single"/>
          <w14:textFill>
            <w14:solidFill>
              <w14:schemeClr w14:val="tx1"/>
            </w14:solidFill>
          </w14:textFill>
        </w:rPr>
        <w:t>按招标文件要求（详见清单）</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1.2.3 </w:t>
      </w:r>
      <w:r>
        <w:rPr>
          <w:rFonts w:hint="eastAsia" w:ascii="仿宋_GB2312" w:hAnsi="宋体" w:eastAsia="仿宋_GB2312" w:cs="仿宋_GB2312"/>
          <w:color w:val="000000" w:themeColor="text1"/>
          <w:sz w:val="24"/>
          <w:szCs w:val="28"/>
          <w14:textFill>
            <w14:solidFill>
              <w14:schemeClr w14:val="tx1"/>
            </w14:solidFill>
          </w14:textFill>
        </w:rPr>
        <w:t>标的质量：</w:t>
      </w:r>
      <w:r>
        <w:rPr>
          <w:rFonts w:hint="eastAsia" w:ascii="仿宋_GB2312" w:hAnsi="宋体" w:eastAsia="仿宋_GB2312" w:cs="仿宋_GB2312"/>
          <w:color w:val="000000" w:themeColor="text1"/>
          <w:sz w:val="24"/>
          <w:szCs w:val="28"/>
          <w:u w:val="single"/>
          <w14:textFill>
            <w14:solidFill>
              <w14:schemeClr w14:val="tx1"/>
            </w14:solidFill>
          </w14:textFill>
        </w:rPr>
        <w:t>按招标文件要求和投标文件的实际填写。</w:t>
      </w:r>
    </w:p>
    <w:p>
      <w:pPr>
        <w:spacing w:line="560" w:lineRule="exact"/>
        <w:ind w:firstLine="482" w:firstLineChars="200"/>
        <w:outlineLvl w:val="0"/>
        <w:rPr>
          <w:rFonts w:ascii="仿宋_GB2312" w:hAnsi="宋体" w:eastAsia="仿宋_GB2312"/>
          <w:b/>
          <w:bCs/>
          <w:color w:val="000000" w:themeColor="text1"/>
          <w:sz w:val="24"/>
          <w:szCs w:val="28"/>
          <w14:textFill>
            <w14:solidFill>
              <w14:schemeClr w14:val="tx1"/>
            </w14:solidFill>
          </w14:textFill>
        </w:rPr>
      </w:pPr>
      <w:bookmarkStart w:id="271" w:name="_Toc94108823"/>
      <w:bookmarkStart w:id="272" w:name="_Toc5635"/>
      <w:bookmarkStart w:id="273" w:name="_Toc21124"/>
      <w:bookmarkStart w:id="274" w:name="_Toc4929"/>
      <w:bookmarkStart w:id="275" w:name="_Toc1386"/>
      <w:bookmarkStart w:id="276" w:name="_Toc13918"/>
      <w:r>
        <w:rPr>
          <w:rFonts w:ascii="仿宋_GB2312" w:hAnsi="宋体" w:eastAsia="仿宋_GB2312" w:cs="仿宋_GB2312"/>
          <w:b/>
          <w:bCs/>
          <w:color w:val="000000" w:themeColor="text1"/>
          <w:sz w:val="24"/>
          <w:szCs w:val="28"/>
          <w14:textFill>
            <w14:solidFill>
              <w14:schemeClr w14:val="tx1"/>
            </w14:solidFill>
          </w14:textFill>
        </w:rPr>
        <w:t xml:space="preserve">1.3 </w:t>
      </w:r>
      <w:r>
        <w:rPr>
          <w:rFonts w:hint="eastAsia" w:ascii="仿宋_GB2312" w:hAnsi="宋体" w:eastAsia="仿宋_GB2312" w:cs="仿宋_GB2312"/>
          <w:b/>
          <w:bCs/>
          <w:color w:val="000000" w:themeColor="text1"/>
          <w:sz w:val="24"/>
          <w:szCs w:val="28"/>
          <w14:textFill>
            <w14:solidFill>
              <w14:schemeClr w14:val="tx1"/>
            </w14:solidFill>
          </w14:textFill>
        </w:rPr>
        <w:t>价款</w:t>
      </w:r>
      <w:bookmarkEnd w:id="271"/>
      <w:bookmarkEnd w:id="272"/>
      <w:bookmarkEnd w:id="273"/>
      <w:bookmarkEnd w:id="274"/>
      <w:bookmarkEnd w:id="275"/>
      <w:bookmarkEnd w:id="276"/>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s="仿宋_GB2312"/>
          <w:color w:val="000000" w:themeColor="text1"/>
          <w:sz w:val="24"/>
          <w:szCs w:val="28"/>
          <w14:textFill>
            <w14:solidFill>
              <w14:schemeClr w14:val="tx1"/>
            </w14:solidFill>
          </w14:textFill>
        </w:rPr>
        <w:t>本合同总价为：￥</w:t>
      </w:r>
      <w:r>
        <w:rPr>
          <w:rFonts w:ascii="仿宋_GB2312" w:hAnsi="宋体" w:eastAsia="仿宋_GB2312" w:cs="仿宋_GB2312"/>
          <w:color w:val="000000" w:themeColor="text1"/>
          <w:sz w:val="24"/>
          <w:szCs w:val="28"/>
          <w:u w:val="single"/>
          <w14:textFill>
            <w14:solidFill>
              <w14:schemeClr w14:val="tx1"/>
            </w14:solidFill>
          </w14:textFill>
        </w:rPr>
        <w:t xml:space="preserve">           </w:t>
      </w:r>
      <w:r>
        <w:rPr>
          <w:rFonts w:hint="eastAsia" w:ascii="仿宋_GB2312" w:hAnsi="宋体" w:eastAsia="仿宋_GB2312" w:cs="仿宋_GB2312"/>
          <w:color w:val="000000" w:themeColor="text1"/>
          <w:sz w:val="24"/>
          <w:szCs w:val="28"/>
          <w14:textFill>
            <w14:solidFill>
              <w14:schemeClr w14:val="tx1"/>
            </w14:solidFill>
          </w14:textFill>
        </w:rPr>
        <w:t>元（大写：</w:t>
      </w:r>
      <w:r>
        <w:rPr>
          <w:rFonts w:ascii="仿宋_GB2312" w:hAnsi="宋体" w:eastAsia="仿宋_GB2312" w:cs="仿宋_GB2312"/>
          <w:color w:val="000000" w:themeColor="text1"/>
          <w:sz w:val="24"/>
          <w:szCs w:val="28"/>
          <w:u w:val="single"/>
          <w14:textFill>
            <w14:solidFill>
              <w14:schemeClr w14:val="tx1"/>
            </w14:solidFill>
          </w14:textFill>
        </w:rPr>
        <w:t xml:space="preserve">                 </w:t>
      </w:r>
      <w:r>
        <w:rPr>
          <w:rFonts w:hint="eastAsia" w:ascii="仿宋_GB2312" w:hAnsi="宋体" w:eastAsia="仿宋_GB2312" w:cs="仿宋_GB2312"/>
          <w:color w:val="000000" w:themeColor="text1"/>
          <w:sz w:val="24"/>
          <w:szCs w:val="28"/>
          <w14:textFill>
            <w14:solidFill>
              <w14:schemeClr w14:val="tx1"/>
            </w14:solidFill>
          </w14:textFill>
        </w:rPr>
        <w:t>元人民币）。</w:t>
      </w:r>
    </w:p>
    <w:p>
      <w:pPr>
        <w:spacing w:line="560" w:lineRule="exact"/>
        <w:ind w:firstLine="480" w:firstLineChars="200"/>
        <w:rPr>
          <w:rFonts w:ascii="仿宋_GB2312" w:hAnsi="宋体" w:eastAsia="仿宋_GB2312"/>
          <w:color w:val="000000" w:themeColor="text1"/>
          <w:sz w:val="24"/>
          <w:szCs w:val="28"/>
          <w:u w:val="single"/>
          <w14:textFill>
            <w14:solidFill>
              <w14:schemeClr w14:val="tx1"/>
            </w14:solidFill>
          </w14:textFill>
        </w:rPr>
      </w:pPr>
      <w:r>
        <w:rPr>
          <w:rFonts w:hint="eastAsia" w:ascii="仿宋_GB2312" w:hAnsi="宋体" w:eastAsia="仿宋_GB2312" w:cs="仿宋_GB2312"/>
          <w:color w:val="000000" w:themeColor="text1"/>
          <w:sz w:val="24"/>
          <w:szCs w:val="28"/>
          <w14:textFill>
            <w14:solidFill>
              <w14:schemeClr w14:val="tx1"/>
            </w14:solidFill>
          </w14:textFill>
        </w:rPr>
        <w:t>分项价格：</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9"/>
              <w:spacing w:line="560" w:lineRule="exact"/>
              <w:jc w:val="center"/>
              <w:rPr>
                <w:rFonts w:ascii="仿宋_GB2312" w:hAnsi="宋体" w:eastAsia="仿宋_GB2312"/>
                <w:color w:val="000000" w:themeColor="text1"/>
                <w:kern w:val="2"/>
                <w:sz w:val="24"/>
                <w:szCs w:val="28"/>
                <w14:textFill>
                  <w14:solidFill>
                    <w14:schemeClr w14:val="tx1"/>
                  </w14:solidFill>
                </w14:textFill>
              </w:rPr>
            </w:pPr>
            <w:r>
              <w:rPr>
                <w:rFonts w:hint="eastAsia" w:ascii="仿宋_GB2312" w:hAnsi="宋体" w:eastAsia="仿宋_GB2312" w:cs="仿宋_GB2312"/>
                <w:color w:val="000000" w:themeColor="text1"/>
                <w:kern w:val="2"/>
                <w:sz w:val="24"/>
                <w:szCs w:val="28"/>
                <w14:textFill>
                  <w14:solidFill>
                    <w14:schemeClr w14:val="tx1"/>
                  </w14:solidFill>
                </w14:textFill>
              </w:rPr>
              <w:t>序号</w:t>
            </w:r>
          </w:p>
        </w:tc>
        <w:tc>
          <w:tcPr>
            <w:tcW w:w="3402" w:type="dxa"/>
            <w:vAlign w:val="center"/>
          </w:tcPr>
          <w:p>
            <w:pPr>
              <w:pStyle w:val="39"/>
              <w:spacing w:line="560" w:lineRule="exact"/>
              <w:ind w:firstLine="200"/>
              <w:jc w:val="center"/>
              <w:rPr>
                <w:rFonts w:ascii="仿宋_GB2312" w:hAnsi="宋体" w:eastAsia="仿宋_GB2312"/>
                <w:color w:val="000000" w:themeColor="text1"/>
                <w:kern w:val="2"/>
                <w:sz w:val="24"/>
                <w:szCs w:val="28"/>
                <w14:textFill>
                  <w14:solidFill>
                    <w14:schemeClr w14:val="tx1"/>
                  </w14:solidFill>
                </w14:textFill>
              </w:rPr>
            </w:pPr>
            <w:r>
              <w:rPr>
                <w:rFonts w:hint="eastAsia" w:ascii="仿宋_GB2312" w:hAnsi="宋体" w:eastAsia="仿宋_GB2312" w:cs="仿宋_GB2312"/>
                <w:color w:val="000000" w:themeColor="text1"/>
                <w:kern w:val="2"/>
                <w:sz w:val="24"/>
                <w:szCs w:val="28"/>
                <w14:textFill>
                  <w14:solidFill>
                    <w14:schemeClr w14:val="tx1"/>
                  </w14:solidFill>
                </w14:textFill>
              </w:rPr>
              <w:t>分项名称</w:t>
            </w:r>
          </w:p>
        </w:tc>
        <w:tc>
          <w:tcPr>
            <w:tcW w:w="2552" w:type="dxa"/>
            <w:vAlign w:val="center"/>
          </w:tcPr>
          <w:p>
            <w:pPr>
              <w:pStyle w:val="39"/>
              <w:spacing w:line="560" w:lineRule="exact"/>
              <w:jc w:val="center"/>
              <w:rPr>
                <w:rFonts w:ascii="仿宋_GB2312" w:hAnsi="宋体" w:eastAsia="仿宋_GB2312"/>
                <w:color w:val="000000" w:themeColor="text1"/>
                <w:kern w:val="2"/>
                <w:sz w:val="24"/>
                <w:szCs w:val="28"/>
                <w14:textFill>
                  <w14:solidFill>
                    <w14:schemeClr w14:val="tx1"/>
                  </w14:solidFill>
                </w14:textFill>
              </w:rPr>
            </w:pPr>
            <w:r>
              <w:rPr>
                <w:rFonts w:hint="eastAsia" w:ascii="仿宋_GB2312" w:hAnsi="宋体" w:eastAsia="仿宋_GB2312" w:cs="仿宋_GB2312"/>
                <w:color w:val="000000" w:themeColor="text1"/>
                <w:kern w:val="2"/>
                <w:sz w:val="24"/>
                <w:szCs w:val="28"/>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9"/>
              <w:spacing w:line="560" w:lineRule="exact"/>
              <w:ind w:firstLine="200"/>
              <w:jc w:val="center"/>
              <w:rPr>
                <w:rFonts w:ascii="仿宋_GB2312" w:hAnsi="宋体" w:eastAsia="仿宋_GB2312"/>
                <w:color w:val="000000" w:themeColor="text1"/>
                <w:kern w:val="2"/>
                <w:sz w:val="24"/>
                <w:szCs w:val="28"/>
                <w14:textFill>
                  <w14:solidFill>
                    <w14:schemeClr w14:val="tx1"/>
                  </w14:solidFill>
                </w14:textFill>
              </w:rPr>
            </w:pPr>
          </w:p>
        </w:tc>
        <w:tc>
          <w:tcPr>
            <w:tcW w:w="3402" w:type="dxa"/>
            <w:vAlign w:val="center"/>
          </w:tcPr>
          <w:p>
            <w:pPr>
              <w:pStyle w:val="39"/>
              <w:spacing w:line="560" w:lineRule="exact"/>
              <w:ind w:firstLine="200"/>
              <w:jc w:val="center"/>
              <w:rPr>
                <w:rFonts w:ascii="仿宋_GB2312" w:hAnsi="宋体" w:eastAsia="仿宋_GB2312"/>
                <w:color w:val="000000" w:themeColor="text1"/>
                <w:kern w:val="2"/>
                <w:sz w:val="24"/>
                <w:szCs w:val="28"/>
                <w14:textFill>
                  <w14:solidFill>
                    <w14:schemeClr w14:val="tx1"/>
                  </w14:solidFill>
                </w14:textFill>
              </w:rPr>
            </w:pPr>
          </w:p>
        </w:tc>
        <w:tc>
          <w:tcPr>
            <w:tcW w:w="2552" w:type="dxa"/>
            <w:vAlign w:val="center"/>
          </w:tcPr>
          <w:p>
            <w:pPr>
              <w:pStyle w:val="39"/>
              <w:spacing w:line="560" w:lineRule="exact"/>
              <w:ind w:firstLine="200"/>
              <w:jc w:val="center"/>
              <w:rPr>
                <w:rFonts w:ascii="仿宋_GB2312" w:hAnsi="宋体" w:eastAsia="仿宋_GB2312"/>
                <w:color w:val="000000" w:themeColor="text1"/>
                <w:kern w:val="2"/>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9"/>
              <w:spacing w:line="560" w:lineRule="exact"/>
              <w:ind w:firstLine="200"/>
              <w:jc w:val="center"/>
              <w:rPr>
                <w:rFonts w:ascii="仿宋_GB2312" w:hAnsi="宋体" w:eastAsia="仿宋_GB2312"/>
                <w:color w:val="000000" w:themeColor="text1"/>
                <w:kern w:val="2"/>
                <w:sz w:val="24"/>
                <w:szCs w:val="28"/>
                <w14:textFill>
                  <w14:solidFill>
                    <w14:schemeClr w14:val="tx1"/>
                  </w14:solidFill>
                </w14:textFill>
              </w:rPr>
            </w:pPr>
          </w:p>
        </w:tc>
        <w:tc>
          <w:tcPr>
            <w:tcW w:w="3402" w:type="dxa"/>
            <w:vAlign w:val="center"/>
          </w:tcPr>
          <w:p>
            <w:pPr>
              <w:pStyle w:val="39"/>
              <w:spacing w:line="560" w:lineRule="exact"/>
              <w:ind w:firstLine="200"/>
              <w:jc w:val="center"/>
              <w:rPr>
                <w:rFonts w:ascii="仿宋_GB2312" w:hAnsi="宋体" w:eastAsia="仿宋_GB2312"/>
                <w:color w:val="000000" w:themeColor="text1"/>
                <w:kern w:val="2"/>
                <w:sz w:val="24"/>
                <w:szCs w:val="28"/>
                <w14:textFill>
                  <w14:solidFill>
                    <w14:schemeClr w14:val="tx1"/>
                  </w14:solidFill>
                </w14:textFill>
              </w:rPr>
            </w:pPr>
          </w:p>
        </w:tc>
        <w:tc>
          <w:tcPr>
            <w:tcW w:w="2552" w:type="dxa"/>
            <w:vAlign w:val="center"/>
          </w:tcPr>
          <w:p>
            <w:pPr>
              <w:pStyle w:val="39"/>
              <w:spacing w:line="560" w:lineRule="exact"/>
              <w:ind w:firstLine="200"/>
              <w:jc w:val="center"/>
              <w:rPr>
                <w:rFonts w:ascii="仿宋_GB2312" w:hAnsi="宋体" w:eastAsia="仿宋_GB2312"/>
                <w:color w:val="000000" w:themeColor="text1"/>
                <w:kern w:val="2"/>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9"/>
              <w:spacing w:line="560" w:lineRule="exact"/>
              <w:ind w:firstLine="200"/>
              <w:jc w:val="center"/>
              <w:rPr>
                <w:rFonts w:ascii="仿宋_GB2312" w:hAnsi="宋体" w:eastAsia="仿宋_GB2312"/>
                <w:color w:val="000000" w:themeColor="text1"/>
                <w:kern w:val="2"/>
                <w:sz w:val="24"/>
                <w:szCs w:val="28"/>
                <w14:textFill>
                  <w14:solidFill>
                    <w14:schemeClr w14:val="tx1"/>
                  </w14:solidFill>
                </w14:textFill>
              </w:rPr>
            </w:pPr>
          </w:p>
        </w:tc>
        <w:tc>
          <w:tcPr>
            <w:tcW w:w="3402" w:type="dxa"/>
            <w:vAlign w:val="center"/>
          </w:tcPr>
          <w:p>
            <w:pPr>
              <w:pStyle w:val="39"/>
              <w:spacing w:line="560" w:lineRule="exact"/>
              <w:ind w:firstLine="200"/>
              <w:jc w:val="center"/>
              <w:rPr>
                <w:rFonts w:ascii="仿宋_GB2312" w:hAnsi="宋体" w:eastAsia="仿宋_GB2312"/>
                <w:color w:val="000000" w:themeColor="text1"/>
                <w:kern w:val="2"/>
                <w:sz w:val="24"/>
                <w:szCs w:val="28"/>
                <w14:textFill>
                  <w14:solidFill>
                    <w14:schemeClr w14:val="tx1"/>
                  </w14:solidFill>
                </w14:textFill>
              </w:rPr>
            </w:pPr>
          </w:p>
        </w:tc>
        <w:tc>
          <w:tcPr>
            <w:tcW w:w="2552" w:type="dxa"/>
            <w:vAlign w:val="center"/>
          </w:tcPr>
          <w:p>
            <w:pPr>
              <w:pStyle w:val="39"/>
              <w:spacing w:line="560" w:lineRule="exact"/>
              <w:ind w:firstLine="200"/>
              <w:jc w:val="center"/>
              <w:rPr>
                <w:rFonts w:ascii="仿宋_GB2312" w:hAnsi="宋体" w:eastAsia="仿宋_GB2312"/>
                <w:color w:val="000000" w:themeColor="text1"/>
                <w:kern w:val="2"/>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39"/>
              <w:spacing w:line="560" w:lineRule="exact"/>
              <w:ind w:firstLine="200"/>
              <w:jc w:val="center"/>
              <w:rPr>
                <w:rFonts w:ascii="仿宋_GB2312" w:hAnsi="宋体" w:eastAsia="仿宋_GB2312"/>
                <w:color w:val="000000" w:themeColor="text1"/>
                <w:kern w:val="2"/>
                <w:sz w:val="24"/>
                <w:szCs w:val="28"/>
                <w14:textFill>
                  <w14:solidFill>
                    <w14:schemeClr w14:val="tx1"/>
                  </w14:solidFill>
                </w14:textFill>
              </w:rPr>
            </w:pPr>
          </w:p>
        </w:tc>
        <w:tc>
          <w:tcPr>
            <w:tcW w:w="3402" w:type="dxa"/>
            <w:vAlign w:val="center"/>
          </w:tcPr>
          <w:p>
            <w:pPr>
              <w:pStyle w:val="39"/>
              <w:spacing w:line="560" w:lineRule="exact"/>
              <w:ind w:firstLine="200"/>
              <w:jc w:val="center"/>
              <w:rPr>
                <w:rFonts w:ascii="仿宋_GB2312" w:hAnsi="宋体" w:eastAsia="仿宋_GB2312"/>
                <w:color w:val="000000" w:themeColor="text1"/>
                <w:kern w:val="2"/>
                <w:sz w:val="24"/>
                <w:szCs w:val="28"/>
                <w14:textFill>
                  <w14:solidFill>
                    <w14:schemeClr w14:val="tx1"/>
                  </w14:solidFill>
                </w14:textFill>
              </w:rPr>
            </w:pPr>
          </w:p>
        </w:tc>
        <w:tc>
          <w:tcPr>
            <w:tcW w:w="2552" w:type="dxa"/>
            <w:vAlign w:val="center"/>
          </w:tcPr>
          <w:p>
            <w:pPr>
              <w:pStyle w:val="39"/>
              <w:spacing w:line="560" w:lineRule="exact"/>
              <w:ind w:firstLine="200"/>
              <w:jc w:val="center"/>
              <w:rPr>
                <w:rFonts w:ascii="仿宋_GB2312" w:hAnsi="宋体" w:eastAsia="仿宋_GB2312"/>
                <w:color w:val="000000" w:themeColor="text1"/>
                <w:kern w:val="2"/>
                <w:sz w:val="24"/>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39"/>
              <w:spacing w:line="560" w:lineRule="exact"/>
              <w:ind w:firstLine="200"/>
              <w:jc w:val="center"/>
              <w:rPr>
                <w:rFonts w:ascii="仿宋_GB2312" w:hAnsi="宋体" w:eastAsia="仿宋_GB2312"/>
                <w:color w:val="000000" w:themeColor="text1"/>
                <w:kern w:val="2"/>
                <w:sz w:val="24"/>
                <w:szCs w:val="28"/>
                <w14:textFill>
                  <w14:solidFill>
                    <w14:schemeClr w14:val="tx1"/>
                  </w14:solidFill>
                </w14:textFill>
              </w:rPr>
            </w:pPr>
            <w:r>
              <w:rPr>
                <w:rFonts w:hint="eastAsia" w:ascii="仿宋_GB2312" w:hAnsi="宋体" w:eastAsia="仿宋_GB2312" w:cs="仿宋_GB2312"/>
                <w:color w:val="000000" w:themeColor="text1"/>
                <w:kern w:val="2"/>
                <w:sz w:val="24"/>
                <w:szCs w:val="28"/>
                <w14:textFill>
                  <w14:solidFill>
                    <w14:schemeClr w14:val="tx1"/>
                  </w14:solidFill>
                </w14:textFill>
              </w:rPr>
              <w:t>总价</w:t>
            </w:r>
          </w:p>
        </w:tc>
        <w:tc>
          <w:tcPr>
            <w:tcW w:w="2552" w:type="dxa"/>
            <w:vAlign w:val="center"/>
          </w:tcPr>
          <w:p>
            <w:pPr>
              <w:pStyle w:val="39"/>
              <w:spacing w:line="560" w:lineRule="exact"/>
              <w:ind w:firstLine="200"/>
              <w:jc w:val="center"/>
              <w:rPr>
                <w:rFonts w:ascii="仿宋_GB2312" w:hAnsi="宋体" w:eastAsia="仿宋_GB2312"/>
                <w:color w:val="000000" w:themeColor="text1"/>
                <w:kern w:val="2"/>
                <w:sz w:val="24"/>
                <w:szCs w:val="28"/>
                <w14:textFill>
                  <w14:solidFill>
                    <w14:schemeClr w14:val="tx1"/>
                  </w14:solidFill>
                </w14:textFill>
              </w:rPr>
            </w:pPr>
          </w:p>
        </w:tc>
      </w:tr>
    </w:tbl>
    <w:p>
      <w:pPr>
        <w:spacing w:line="560" w:lineRule="exact"/>
        <w:ind w:firstLine="482" w:firstLineChars="200"/>
        <w:outlineLvl w:val="0"/>
        <w:rPr>
          <w:rFonts w:ascii="仿宋_GB2312" w:hAnsi="宋体" w:eastAsia="仿宋_GB2312"/>
          <w:b/>
          <w:bCs/>
          <w:color w:val="000000" w:themeColor="text1"/>
          <w:sz w:val="24"/>
          <w:szCs w:val="28"/>
          <w14:textFill>
            <w14:solidFill>
              <w14:schemeClr w14:val="tx1"/>
            </w14:solidFill>
          </w14:textFill>
        </w:rPr>
      </w:pPr>
      <w:bookmarkStart w:id="277" w:name="_Toc3654"/>
      <w:bookmarkStart w:id="278" w:name="_Toc30506"/>
      <w:bookmarkStart w:id="279" w:name="_Toc26916"/>
      <w:bookmarkStart w:id="280" w:name="_Toc14993"/>
      <w:bookmarkStart w:id="281" w:name="_Toc94108824"/>
      <w:bookmarkStart w:id="282" w:name="_Toc30158"/>
      <w:r>
        <w:rPr>
          <w:rFonts w:ascii="仿宋_GB2312" w:hAnsi="宋体" w:eastAsia="仿宋_GB2312" w:cs="仿宋_GB2312"/>
          <w:b/>
          <w:bCs/>
          <w:color w:val="000000" w:themeColor="text1"/>
          <w:sz w:val="24"/>
          <w:szCs w:val="28"/>
          <w14:textFill>
            <w14:solidFill>
              <w14:schemeClr w14:val="tx1"/>
            </w14:solidFill>
          </w14:textFill>
        </w:rPr>
        <w:t xml:space="preserve">1.4 </w:t>
      </w:r>
      <w:r>
        <w:rPr>
          <w:rFonts w:hint="eastAsia" w:ascii="仿宋_GB2312" w:hAnsi="宋体" w:eastAsia="仿宋_GB2312" w:cs="仿宋_GB2312"/>
          <w:b/>
          <w:bCs/>
          <w:color w:val="000000" w:themeColor="text1"/>
          <w:sz w:val="24"/>
          <w:szCs w:val="28"/>
          <w14:textFill>
            <w14:solidFill>
              <w14:schemeClr w14:val="tx1"/>
            </w14:solidFill>
          </w14:textFill>
        </w:rPr>
        <w:t>付款方式和发票开具方式</w:t>
      </w:r>
      <w:bookmarkEnd w:id="277"/>
      <w:bookmarkEnd w:id="278"/>
      <w:bookmarkEnd w:id="279"/>
      <w:bookmarkEnd w:id="280"/>
      <w:bookmarkEnd w:id="281"/>
      <w:bookmarkEnd w:id="282"/>
    </w:p>
    <w:p>
      <w:pPr>
        <w:spacing w:line="560" w:lineRule="exact"/>
        <w:ind w:firstLine="470" w:firstLineChars="196"/>
        <w:rPr>
          <w:rFonts w:ascii="仿宋_GB2312" w:hAnsi="Arial" w:eastAsia="仿宋_GB2312"/>
          <w:color w:val="000000" w:themeColor="text1"/>
          <w:sz w:val="24"/>
          <w:szCs w:val="28"/>
          <w:u w:val="single"/>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1.4.1</w:t>
      </w:r>
      <w:r>
        <w:rPr>
          <w:rFonts w:hint="eastAsia" w:ascii="仿宋_GB2312" w:hAnsi="宋体" w:eastAsia="仿宋_GB2312" w:cs="仿宋_GB2312"/>
          <w:color w:val="000000" w:themeColor="text1"/>
          <w:sz w:val="24"/>
          <w:szCs w:val="28"/>
          <w14:textFill>
            <w14:solidFill>
              <w14:schemeClr w14:val="tx1"/>
            </w14:solidFill>
          </w14:textFill>
        </w:rPr>
        <w:t>付款方式：</w:t>
      </w:r>
      <w:r>
        <w:rPr>
          <w:rFonts w:hint="eastAsia" w:ascii="仿宋_GB2312" w:hAnsi="Arial" w:eastAsia="仿宋_GB2312"/>
          <w:color w:val="000000" w:themeColor="text1"/>
          <w:sz w:val="24"/>
          <w:szCs w:val="28"/>
          <w:u w:val="single"/>
          <w14:textFill>
            <w14:solidFill>
              <w14:schemeClr w14:val="tx1"/>
            </w14:solidFill>
          </w14:textFill>
        </w:rPr>
        <w:t>/</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1.4.2 </w:t>
      </w:r>
      <w:r>
        <w:rPr>
          <w:rFonts w:hint="eastAsia" w:ascii="仿宋_GB2312" w:hAnsi="宋体" w:eastAsia="仿宋_GB2312" w:cs="仿宋_GB2312"/>
          <w:color w:val="000000" w:themeColor="text1"/>
          <w:sz w:val="24"/>
          <w:szCs w:val="28"/>
          <w14:textFill>
            <w14:solidFill>
              <w14:schemeClr w14:val="tx1"/>
            </w14:solidFill>
          </w14:textFill>
        </w:rPr>
        <w:t>发票开具方式：乙方提供发票</w:t>
      </w:r>
    </w:p>
    <w:p>
      <w:pPr>
        <w:spacing w:line="560" w:lineRule="exact"/>
        <w:ind w:firstLine="482" w:firstLineChars="200"/>
        <w:outlineLvl w:val="0"/>
        <w:rPr>
          <w:rFonts w:ascii="仿宋_GB2312" w:hAnsi="宋体" w:eastAsia="仿宋_GB2312"/>
          <w:b/>
          <w:bCs/>
          <w:color w:val="000000" w:themeColor="text1"/>
          <w:sz w:val="24"/>
          <w:szCs w:val="28"/>
          <w14:textFill>
            <w14:solidFill>
              <w14:schemeClr w14:val="tx1"/>
            </w14:solidFill>
          </w14:textFill>
        </w:rPr>
      </w:pPr>
      <w:bookmarkStart w:id="283" w:name="_Toc94108825"/>
      <w:bookmarkStart w:id="284" w:name="_Toc4760"/>
      <w:bookmarkStart w:id="285" w:name="_Toc11108"/>
      <w:bookmarkStart w:id="286" w:name="_Toc31421"/>
      <w:bookmarkStart w:id="287" w:name="_Toc8772"/>
      <w:bookmarkStart w:id="288" w:name="_Toc3625"/>
      <w:r>
        <w:rPr>
          <w:rFonts w:ascii="仿宋_GB2312" w:hAnsi="宋体" w:eastAsia="仿宋_GB2312" w:cs="仿宋_GB2312"/>
          <w:b/>
          <w:bCs/>
          <w:color w:val="000000" w:themeColor="text1"/>
          <w:sz w:val="24"/>
          <w:szCs w:val="28"/>
          <w14:textFill>
            <w14:solidFill>
              <w14:schemeClr w14:val="tx1"/>
            </w14:solidFill>
          </w14:textFill>
        </w:rPr>
        <w:t xml:space="preserve">1.5 </w:t>
      </w:r>
      <w:r>
        <w:rPr>
          <w:rFonts w:hint="eastAsia" w:ascii="仿宋_GB2312" w:hAnsi="宋体" w:eastAsia="仿宋_GB2312" w:cs="仿宋_GB2312"/>
          <w:b/>
          <w:bCs/>
          <w:color w:val="000000" w:themeColor="text1"/>
          <w:sz w:val="24"/>
          <w:szCs w:val="28"/>
          <w14:textFill>
            <w14:solidFill>
              <w14:schemeClr w14:val="tx1"/>
            </w14:solidFill>
          </w14:textFill>
        </w:rPr>
        <w:t>履行期限、地点和方式</w:t>
      </w:r>
      <w:bookmarkEnd w:id="283"/>
      <w:bookmarkEnd w:id="284"/>
      <w:bookmarkEnd w:id="285"/>
      <w:bookmarkEnd w:id="286"/>
      <w:bookmarkEnd w:id="287"/>
      <w:bookmarkEnd w:id="288"/>
    </w:p>
    <w:p>
      <w:pPr>
        <w:spacing w:line="560" w:lineRule="exact"/>
        <w:ind w:firstLine="480" w:firstLineChars="200"/>
        <w:rPr>
          <w:rFonts w:ascii="仿宋_GB2312" w:hAnsi="宋体" w:eastAsia="仿宋_GB2312" w:cs="仿宋_GB2312"/>
          <w:color w:val="000000" w:themeColor="text1"/>
          <w:sz w:val="24"/>
          <w:szCs w:val="28"/>
          <w:u w:val="single"/>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1.5.1 </w:t>
      </w:r>
      <w:r>
        <w:rPr>
          <w:rFonts w:hint="eastAsia" w:ascii="仿宋_GB2312" w:hAnsi="宋体" w:eastAsia="仿宋_GB2312" w:cs="仿宋_GB2312"/>
          <w:color w:val="000000" w:themeColor="text1"/>
          <w:sz w:val="24"/>
          <w:szCs w:val="28"/>
          <w14:textFill>
            <w14:solidFill>
              <w14:schemeClr w14:val="tx1"/>
            </w14:solidFill>
          </w14:textFill>
        </w:rPr>
        <w:t>履行期限：</w:t>
      </w:r>
      <w:r>
        <w:rPr>
          <w:rFonts w:ascii="仿宋_GB2312" w:hAnsi="宋体" w:eastAsia="仿宋_GB2312" w:cs="仿宋_GB2312"/>
          <w:color w:val="000000" w:themeColor="text1"/>
          <w:sz w:val="24"/>
          <w:szCs w:val="28"/>
          <w:u w:val="single"/>
          <w14:textFill>
            <w14:solidFill>
              <w14:schemeClr w14:val="tx1"/>
            </w14:solidFill>
          </w14:textFill>
        </w:rPr>
        <w:t xml:space="preserve">  </w:t>
      </w:r>
      <w:r>
        <w:rPr>
          <w:rFonts w:hint="eastAsia" w:ascii="仿宋_GB2312" w:hAnsi="宋体" w:eastAsia="仿宋_GB2312" w:cs="仿宋_GB2312"/>
          <w:color w:val="000000" w:themeColor="text1"/>
          <w:sz w:val="24"/>
          <w:szCs w:val="28"/>
          <w:u w:val="single"/>
          <w14:textFill>
            <w14:solidFill>
              <w14:schemeClr w14:val="tx1"/>
            </w14:solidFill>
          </w14:textFill>
        </w:rPr>
        <w:t>按投标文件要求</w:t>
      </w:r>
      <w:r>
        <w:rPr>
          <w:rFonts w:ascii="仿宋_GB2312" w:hAnsi="宋体" w:eastAsia="仿宋_GB2312" w:cs="仿宋_GB2312"/>
          <w:color w:val="000000" w:themeColor="text1"/>
          <w:sz w:val="24"/>
          <w:szCs w:val="28"/>
          <w:u w:val="single"/>
          <w14:textFill>
            <w14:solidFill>
              <w14:schemeClr w14:val="tx1"/>
            </w14:solidFill>
          </w14:textFill>
        </w:rPr>
        <w:t xml:space="preserve">      </w:t>
      </w:r>
    </w:p>
    <w:p>
      <w:pPr>
        <w:spacing w:line="560" w:lineRule="exact"/>
        <w:ind w:firstLine="480" w:firstLineChars="200"/>
        <w:rPr>
          <w:rFonts w:ascii="仿宋_GB2312" w:hAnsi="宋体" w:eastAsia="仿宋_GB2312"/>
          <w:b/>
          <w:bCs/>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1.5.2 </w:t>
      </w:r>
      <w:r>
        <w:rPr>
          <w:rFonts w:hint="eastAsia" w:ascii="仿宋_GB2312" w:hAnsi="宋体" w:eastAsia="仿宋_GB2312" w:cs="仿宋_GB2312"/>
          <w:b/>
          <w:bCs/>
          <w:color w:val="000000" w:themeColor="text1"/>
          <w:sz w:val="24"/>
          <w:szCs w:val="28"/>
          <w14:textFill>
            <w14:solidFill>
              <w14:schemeClr w14:val="tx1"/>
            </w14:solidFill>
          </w14:textFill>
        </w:rPr>
        <w:t>履行地点：采购人指定地点</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1.5.3 </w:t>
      </w:r>
      <w:r>
        <w:rPr>
          <w:rFonts w:hint="eastAsia" w:ascii="仿宋_GB2312" w:hAnsi="宋体" w:eastAsia="仿宋_GB2312" w:cs="仿宋_GB2312"/>
          <w:color w:val="000000" w:themeColor="text1"/>
          <w:sz w:val="24"/>
          <w:szCs w:val="28"/>
          <w14:textFill>
            <w14:solidFill>
              <w14:schemeClr w14:val="tx1"/>
            </w14:solidFill>
          </w14:textFill>
        </w:rPr>
        <w:t>履行方式：现场验收。</w:t>
      </w:r>
    </w:p>
    <w:p>
      <w:pPr>
        <w:spacing w:line="560" w:lineRule="exact"/>
        <w:ind w:firstLine="482" w:firstLineChars="200"/>
        <w:outlineLvl w:val="0"/>
        <w:rPr>
          <w:rFonts w:ascii="仿宋_GB2312" w:hAnsi="宋体" w:eastAsia="仿宋_GB2312"/>
          <w:color w:val="000000" w:themeColor="text1"/>
          <w:sz w:val="24"/>
          <w:szCs w:val="28"/>
          <w:u w:val="single"/>
          <w14:textFill>
            <w14:solidFill>
              <w14:schemeClr w14:val="tx1"/>
            </w14:solidFill>
          </w14:textFill>
        </w:rPr>
      </w:pPr>
      <w:bookmarkStart w:id="289" w:name="_Toc3079"/>
      <w:bookmarkStart w:id="290" w:name="_Toc94108826"/>
      <w:bookmarkStart w:id="291" w:name="_Toc2375"/>
      <w:bookmarkStart w:id="292" w:name="_Toc5698"/>
      <w:bookmarkStart w:id="293" w:name="_Toc24662"/>
      <w:bookmarkStart w:id="294" w:name="_Toc8586"/>
      <w:r>
        <w:rPr>
          <w:rFonts w:ascii="仿宋_GB2312" w:hAnsi="宋体" w:eastAsia="仿宋_GB2312" w:cs="仿宋_GB2312"/>
          <w:b/>
          <w:bCs/>
          <w:color w:val="000000" w:themeColor="text1"/>
          <w:sz w:val="24"/>
          <w:szCs w:val="28"/>
          <w14:textFill>
            <w14:solidFill>
              <w14:schemeClr w14:val="tx1"/>
            </w14:solidFill>
          </w14:textFill>
        </w:rPr>
        <w:t xml:space="preserve">1.6 </w:t>
      </w:r>
      <w:r>
        <w:rPr>
          <w:rFonts w:hint="eastAsia" w:ascii="仿宋_GB2312" w:hAnsi="宋体" w:eastAsia="仿宋_GB2312" w:cs="仿宋_GB2312"/>
          <w:b/>
          <w:bCs/>
          <w:color w:val="000000" w:themeColor="text1"/>
          <w:sz w:val="24"/>
          <w:szCs w:val="28"/>
          <w14:textFill>
            <w14:solidFill>
              <w14:schemeClr w14:val="tx1"/>
            </w14:solidFill>
          </w14:textFill>
        </w:rPr>
        <w:t>违约责任</w:t>
      </w:r>
      <w:bookmarkEnd w:id="289"/>
      <w:bookmarkEnd w:id="290"/>
      <w:bookmarkEnd w:id="291"/>
      <w:bookmarkEnd w:id="292"/>
      <w:bookmarkEnd w:id="293"/>
      <w:bookmarkEnd w:id="294"/>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1.6.1 </w:t>
      </w:r>
      <w:r>
        <w:rPr>
          <w:rFonts w:hint="eastAsia" w:ascii="仿宋_GB2312" w:hAnsi="宋体" w:eastAsia="仿宋_GB2312" w:cs="仿宋_GB2312"/>
          <w:color w:val="000000" w:themeColor="text1"/>
          <w:sz w:val="24"/>
          <w:szCs w:val="28"/>
          <w14:textFill>
            <w14:solidFill>
              <w14:schemeClr w14:val="tx1"/>
            </w14:solidFill>
          </w14:textFill>
        </w:rPr>
        <w:t>除不可抗力外，如果乙方没有按照本合同约定的期限、地点和方式履行，那么甲方可要求乙方支付违约金，违约金按每迟延履行一日的应提供而未提供服务价格的</w:t>
      </w:r>
      <w:r>
        <w:rPr>
          <w:rFonts w:ascii="仿宋_GB2312" w:hAnsi="宋体" w:eastAsia="仿宋_GB2312" w:cs="仿宋_GB2312"/>
          <w:color w:val="000000" w:themeColor="text1"/>
          <w:sz w:val="24"/>
          <w:szCs w:val="28"/>
          <w:u w:val="single"/>
          <w14:textFill>
            <w14:solidFill>
              <w14:schemeClr w14:val="tx1"/>
            </w14:solidFill>
          </w14:textFill>
        </w:rPr>
        <w:t xml:space="preserve"> 0.1 </w:t>
      </w:r>
      <w:r>
        <w:rPr>
          <w:rFonts w:ascii="仿宋_GB2312" w:hAnsi="宋体" w:eastAsia="仿宋_GB2312" w:cs="仿宋_GB2312"/>
          <w:color w:val="000000" w:themeColor="text1"/>
          <w:sz w:val="24"/>
          <w:szCs w:val="28"/>
          <w14:textFill>
            <w14:solidFill>
              <w14:schemeClr w14:val="tx1"/>
            </w14:solidFill>
          </w14:textFill>
        </w:rPr>
        <w:t>%</w:t>
      </w:r>
      <w:r>
        <w:rPr>
          <w:rFonts w:hint="eastAsia" w:ascii="仿宋_GB2312" w:hAnsi="宋体" w:eastAsia="仿宋_GB2312" w:cs="仿宋_GB2312"/>
          <w:color w:val="000000" w:themeColor="text1"/>
          <w:sz w:val="24"/>
          <w:szCs w:val="28"/>
          <w14:textFill>
            <w14:solidFill>
              <w14:schemeClr w14:val="tx1"/>
            </w14:solidFill>
          </w14:textFill>
        </w:rPr>
        <w:t>计算，最高限额为本合同总价的</w:t>
      </w:r>
      <w:r>
        <w:rPr>
          <w:rFonts w:ascii="仿宋_GB2312" w:hAnsi="宋体" w:eastAsia="仿宋_GB2312" w:cs="仿宋_GB2312"/>
          <w:color w:val="000000" w:themeColor="text1"/>
          <w:sz w:val="24"/>
          <w:szCs w:val="28"/>
          <w:u w:val="single"/>
          <w14:textFill>
            <w14:solidFill>
              <w14:schemeClr w14:val="tx1"/>
            </w14:solidFill>
          </w14:textFill>
        </w:rPr>
        <w:t xml:space="preserve">  20 </w:t>
      </w:r>
      <w:r>
        <w:rPr>
          <w:rFonts w:ascii="仿宋_GB2312" w:hAnsi="宋体" w:eastAsia="仿宋_GB2312" w:cs="仿宋_GB2312"/>
          <w:color w:val="000000" w:themeColor="text1"/>
          <w:sz w:val="24"/>
          <w:szCs w:val="28"/>
          <w14:textFill>
            <w14:solidFill>
              <w14:schemeClr w14:val="tx1"/>
            </w14:solidFill>
          </w14:textFill>
        </w:rPr>
        <w:t>%</w:t>
      </w:r>
      <w:r>
        <w:rPr>
          <w:rFonts w:hint="eastAsia" w:ascii="仿宋_GB2312" w:hAnsi="宋体" w:eastAsia="仿宋_GB2312" w:cs="仿宋_GB2312"/>
          <w:color w:val="000000" w:themeColor="text1"/>
          <w:sz w:val="24"/>
          <w:szCs w:val="28"/>
          <w14:textFill>
            <w14:solidFill>
              <w14:schemeClr w14:val="tx1"/>
            </w14:solidFill>
          </w14:textFill>
        </w:rPr>
        <w:t>；迟延履行的违约金计算数额达到前述最高限额之日起，甲方有权在要求乙方支付违约金的同时，书面通知乙方解除本合同；</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1.6.2 </w:t>
      </w:r>
      <w:r>
        <w:rPr>
          <w:rFonts w:hint="eastAsia" w:ascii="仿宋_GB2312" w:hAnsi="宋体" w:eastAsia="仿宋_GB2312" w:cs="仿宋_GB2312"/>
          <w:color w:val="000000" w:themeColor="text1"/>
          <w:sz w:val="24"/>
          <w:szCs w:val="28"/>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ascii="仿宋_GB2312" w:hAnsi="宋体" w:eastAsia="仿宋_GB2312" w:cs="仿宋_GB2312"/>
          <w:color w:val="000000" w:themeColor="text1"/>
          <w:sz w:val="24"/>
          <w:szCs w:val="28"/>
          <w:u w:val="single"/>
          <w14:textFill>
            <w14:solidFill>
              <w14:schemeClr w14:val="tx1"/>
            </w14:solidFill>
          </w14:textFill>
        </w:rPr>
        <w:t>0.1</w:t>
      </w:r>
      <w:r>
        <w:rPr>
          <w:rFonts w:ascii="仿宋_GB2312" w:hAnsi="宋体" w:eastAsia="仿宋_GB2312" w:cs="仿宋_GB2312"/>
          <w:color w:val="000000" w:themeColor="text1"/>
          <w:sz w:val="24"/>
          <w:szCs w:val="28"/>
          <w14:textFill>
            <w14:solidFill>
              <w14:schemeClr w14:val="tx1"/>
            </w14:solidFill>
          </w14:textFill>
        </w:rPr>
        <w:t>%</w:t>
      </w:r>
      <w:r>
        <w:rPr>
          <w:rFonts w:hint="eastAsia" w:ascii="仿宋_GB2312" w:hAnsi="宋体" w:eastAsia="仿宋_GB2312" w:cs="仿宋_GB2312"/>
          <w:color w:val="000000" w:themeColor="text1"/>
          <w:sz w:val="24"/>
          <w:szCs w:val="28"/>
          <w14:textFill>
            <w14:solidFill>
              <w14:schemeClr w14:val="tx1"/>
            </w14:solidFill>
          </w14:textFill>
        </w:rPr>
        <w:t>计算，最高限额为本合同总价的</w:t>
      </w:r>
      <w:r>
        <w:rPr>
          <w:rFonts w:ascii="仿宋_GB2312" w:hAnsi="宋体" w:eastAsia="仿宋_GB2312" w:cs="仿宋_GB2312"/>
          <w:color w:val="000000" w:themeColor="text1"/>
          <w:sz w:val="24"/>
          <w:szCs w:val="28"/>
          <w:u w:val="single"/>
          <w14:textFill>
            <w14:solidFill>
              <w14:schemeClr w14:val="tx1"/>
            </w14:solidFill>
          </w14:textFill>
        </w:rPr>
        <w:t xml:space="preserve"> 10</w:t>
      </w:r>
      <w:r>
        <w:rPr>
          <w:rFonts w:ascii="仿宋_GB2312" w:hAnsi="宋体" w:eastAsia="仿宋_GB2312" w:cs="仿宋_GB2312"/>
          <w:color w:val="000000" w:themeColor="text1"/>
          <w:sz w:val="24"/>
          <w:szCs w:val="28"/>
          <w14:textFill>
            <w14:solidFill>
              <w14:schemeClr w14:val="tx1"/>
            </w14:solidFill>
          </w14:textFill>
        </w:rPr>
        <w:t>%</w:t>
      </w:r>
      <w:r>
        <w:rPr>
          <w:rFonts w:hint="eastAsia" w:ascii="仿宋_GB2312" w:hAnsi="宋体" w:eastAsia="仿宋_GB2312" w:cs="仿宋_GB2312"/>
          <w:color w:val="000000" w:themeColor="text1"/>
          <w:sz w:val="24"/>
          <w:szCs w:val="28"/>
          <w14:textFill>
            <w14:solidFill>
              <w14:schemeClr w14:val="tx1"/>
            </w14:solidFill>
          </w14:textFill>
        </w:rPr>
        <w:t>；迟延付款的违约金计算数额达到前述最高限额之日起，乙方有权在要求甲方支付违约金的同时，书面通知甲方解除本合同；</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1.6.3 </w:t>
      </w:r>
      <w:r>
        <w:rPr>
          <w:rFonts w:hint="eastAsia" w:ascii="仿宋_GB2312" w:hAnsi="宋体" w:eastAsia="仿宋_GB2312" w:cs="仿宋_GB2312"/>
          <w:color w:val="000000" w:themeColor="text1"/>
          <w:sz w:val="24"/>
          <w:szCs w:val="28"/>
          <w14:textFill>
            <w14:solidFill>
              <w14:schemeClr w14:val="tx1"/>
            </w14:solidFill>
          </w14:textFill>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1.6.4 </w:t>
      </w:r>
      <w:r>
        <w:rPr>
          <w:rFonts w:hint="eastAsia" w:ascii="仿宋_GB2312" w:hAnsi="宋体" w:eastAsia="仿宋_GB2312" w:cs="仿宋_GB2312"/>
          <w:color w:val="000000" w:themeColor="text1"/>
          <w:sz w:val="24"/>
          <w:szCs w:val="28"/>
          <w14:textFill>
            <w14:solidFill>
              <w14:schemeClr w14:val="tx1"/>
            </w14:solidFill>
          </w14:textFill>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1.6.5 </w:t>
      </w:r>
      <w:r>
        <w:rPr>
          <w:rFonts w:hint="eastAsia" w:ascii="仿宋_GB2312" w:hAnsi="宋体" w:eastAsia="仿宋_GB2312" w:cs="仿宋_GB2312"/>
          <w:color w:val="000000" w:themeColor="text1"/>
          <w:sz w:val="24"/>
          <w:szCs w:val="28"/>
          <w14:textFill>
            <w14:solidFill>
              <w14:schemeClr w14:val="tx1"/>
            </w14:solidFill>
          </w14:textFill>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1.6.6 </w:t>
      </w:r>
      <w:r>
        <w:rPr>
          <w:rFonts w:hint="eastAsia" w:ascii="仿宋_GB2312" w:hAnsi="宋体" w:eastAsia="仿宋_GB2312" w:cs="仿宋_GB2312"/>
          <w:color w:val="000000" w:themeColor="text1"/>
          <w:sz w:val="24"/>
          <w:szCs w:val="28"/>
          <w14:textFill>
            <w14:solidFill>
              <w14:schemeClr w14:val="tx1"/>
            </w14:solidFill>
          </w14:textFill>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仿宋_GB2312" w:hAnsi="宋体" w:eastAsia="仿宋_GB2312"/>
          <w:b/>
          <w:bCs/>
          <w:color w:val="000000" w:themeColor="text1"/>
          <w:sz w:val="24"/>
          <w:szCs w:val="28"/>
          <w14:textFill>
            <w14:solidFill>
              <w14:schemeClr w14:val="tx1"/>
            </w14:solidFill>
          </w14:textFill>
        </w:rPr>
      </w:pPr>
      <w:bookmarkStart w:id="295" w:name="_Toc18683"/>
      <w:bookmarkStart w:id="296" w:name="_Toc30329"/>
      <w:bookmarkStart w:id="297" w:name="_Toc26807"/>
      <w:bookmarkStart w:id="298" w:name="_Toc32454"/>
      <w:bookmarkStart w:id="299" w:name="_Toc94108827"/>
      <w:bookmarkStart w:id="300" w:name="_Toc9497"/>
      <w:r>
        <w:rPr>
          <w:rFonts w:ascii="仿宋_GB2312" w:hAnsi="宋体" w:eastAsia="仿宋_GB2312" w:cs="仿宋_GB2312"/>
          <w:b/>
          <w:bCs/>
          <w:color w:val="000000" w:themeColor="text1"/>
          <w:sz w:val="24"/>
          <w:szCs w:val="28"/>
          <w14:textFill>
            <w14:solidFill>
              <w14:schemeClr w14:val="tx1"/>
            </w14:solidFill>
          </w14:textFill>
        </w:rPr>
        <w:t xml:space="preserve">1.7 </w:t>
      </w:r>
      <w:r>
        <w:rPr>
          <w:rFonts w:hint="eastAsia" w:ascii="仿宋_GB2312" w:hAnsi="宋体" w:eastAsia="仿宋_GB2312" w:cs="仿宋_GB2312"/>
          <w:b/>
          <w:bCs/>
          <w:color w:val="000000" w:themeColor="text1"/>
          <w:sz w:val="24"/>
          <w:szCs w:val="28"/>
          <w14:textFill>
            <w14:solidFill>
              <w14:schemeClr w14:val="tx1"/>
            </w14:solidFill>
          </w14:textFill>
        </w:rPr>
        <w:t>合同争议的解决</w:t>
      </w:r>
      <w:bookmarkEnd w:id="295"/>
      <w:bookmarkEnd w:id="296"/>
      <w:bookmarkEnd w:id="297"/>
      <w:bookmarkEnd w:id="298"/>
      <w:bookmarkEnd w:id="299"/>
      <w:bookmarkEnd w:id="300"/>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s="仿宋_GB2312"/>
          <w:color w:val="000000" w:themeColor="text1"/>
          <w:sz w:val="24"/>
          <w:szCs w:val="28"/>
          <w14:textFill>
            <w14:solidFill>
              <w14:schemeClr w14:val="tx1"/>
            </w14:solidFill>
          </w14:textFill>
        </w:rPr>
        <w:t>本合同履行过程中发生的任何争议，双方当事人均可通过和解或者调解解决；不愿和解、调解或者和解、调解不成的，可以选择下列第</w:t>
      </w:r>
      <w:r>
        <w:rPr>
          <w:rFonts w:ascii="仿宋_GB2312" w:hAnsi="宋体" w:eastAsia="仿宋_GB2312" w:cs="仿宋_GB2312"/>
          <w:color w:val="000000" w:themeColor="text1"/>
          <w:sz w:val="24"/>
          <w:szCs w:val="28"/>
          <w:u w:val="single"/>
          <w14:textFill>
            <w14:solidFill>
              <w14:schemeClr w14:val="tx1"/>
            </w14:solidFill>
          </w14:textFill>
        </w:rPr>
        <w:t xml:space="preserve"> 2 </w:t>
      </w:r>
      <w:r>
        <w:rPr>
          <w:rFonts w:hint="eastAsia" w:ascii="仿宋_GB2312" w:hAnsi="宋体" w:eastAsia="仿宋_GB2312" w:cs="仿宋_GB2312"/>
          <w:color w:val="000000" w:themeColor="text1"/>
          <w:sz w:val="24"/>
          <w:szCs w:val="28"/>
          <w14:textFill>
            <w14:solidFill>
              <w14:schemeClr w14:val="tx1"/>
            </w14:solidFill>
          </w14:textFill>
        </w:rPr>
        <w:t>种方式解决：</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1.7.1 </w:t>
      </w:r>
      <w:r>
        <w:rPr>
          <w:rFonts w:hint="eastAsia" w:ascii="仿宋_GB2312" w:hAnsi="宋体" w:eastAsia="仿宋_GB2312" w:cs="仿宋_GB2312"/>
          <w:color w:val="000000" w:themeColor="text1"/>
          <w:sz w:val="24"/>
          <w:szCs w:val="28"/>
          <w14:textFill>
            <w14:solidFill>
              <w14:schemeClr w14:val="tx1"/>
            </w14:solidFill>
          </w14:textFill>
        </w:rPr>
        <w:t>将争议提交</w:t>
      </w:r>
      <w:r>
        <w:rPr>
          <w:rFonts w:ascii="仿宋_GB2312" w:hAnsi="宋体" w:eastAsia="仿宋_GB2312" w:cs="仿宋_GB2312"/>
          <w:color w:val="000000" w:themeColor="text1"/>
          <w:sz w:val="24"/>
          <w:szCs w:val="28"/>
          <w:u w:val="single"/>
          <w14:textFill>
            <w14:solidFill>
              <w14:schemeClr w14:val="tx1"/>
            </w14:solidFill>
          </w14:textFill>
        </w:rPr>
        <w:t xml:space="preserve">              </w:t>
      </w:r>
      <w:r>
        <w:rPr>
          <w:rFonts w:hint="eastAsia" w:ascii="仿宋_GB2312" w:hAnsi="宋体" w:eastAsia="仿宋_GB2312" w:cs="仿宋_GB2312"/>
          <w:color w:val="000000" w:themeColor="text1"/>
          <w:sz w:val="24"/>
          <w:szCs w:val="28"/>
          <w14:textFill>
            <w14:solidFill>
              <w14:schemeClr w14:val="tx1"/>
            </w14:solidFill>
          </w14:textFill>
        </w:rPr>
        <w:t>仲裁委员会依申请仲裁时其现行有效的仲裁规则裁决；</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1.7.2 </w:t>
      </w:r>
      <w:r>
        <w:rPr>
          <w:rFonts w:hint="eastAsia" w:ascii="仿宋_GB2312" w:hAnsi="宋体" w:eastAsia="仿宋_GB2312" w:cs="仿宋_GB2312"/>
          <w:color w:val="000000" w:themeColor="text1"/>
          <w:sz w:val="24"/>
          <w:szCs w:val="28"/>
          <w14:textFill>
            <w14:solidFill>
              <w14:schemeClr w14:val="tx1"/>
            </w14:solidFill>
          </w14:textFill>
        </w:rPr>
        <w:t>向人民法院起诉。</w:t>
      </w:r>
    </w:p>
    <w:p>
      <w:pPr>
        <w:spacing w:line="560" w:lineRule="exact"/>
        <w:ind w:firstLine="482" w:firstLineChars="200"/>
        <w:outlineLvl w:val="0"/>
        <w:rPr>
          <w:rFonts w:ascii="仿宋_GB2312" w:hAnsi="宋体" w:eastAsia="仿宋_GB2312"/>
          <w:b/>
          <w:bCs/>
          <w:color w:val="000000" w:themeColor="text1"/>
          <w:sz w:val="24"/>
          <w:szCs w:val="28"/>
          <w14:textFill>
            <w14:solidFill>
              <w14:schemeClr w14:val="tx1"/>
            </w14:solidFill>
          </w14:textFill>
        </w:rPr>
      </w:pPr>
      <w:bookmarkStart w:id="301" w:name="_Toc15827"/>
      <w:bookmarkStart w:id="302" w:name="_Toc94108828"/>
      <w:bookmarkStart w:id="303" w:name="_Toc12273"/>
      <w:bookmarkStart w:id="304" w:name="_Toc26227"/>
      <w:bookmarkStart w:id="305" w:name="_Toc16417"/>
      <w:bookmarkStart w:id="306" w:name="_Toc23784"/>
      <w:r>
        <w:rPr>
          <w:rFonts w:ascii="仿宋_GB2312" w:hAnsi="宋体" w:eastAsia="仿宋_GB2312" w:cs="仿宋_GB2312"/>
          <w:b/>
          <w:bCs/>
          <w:color w:val="000000" w:themeColor="text1"/>
          <w:sz w:val="24"/>
          <w:szCs w:val="28"/>
          <w14:textFill>
            <w14:solidFill>
              <w14:schemeClr w14:val="tx1"/>
            </w14:solidFill>
          </w14:textFill>
        </w:rPr>
        <w:t xml:space="preserve">1.8 </w:t>
      </w:r>
      <w:r>
        <w:rPr>
          <w:rFonts w:hint="eastAsia" w:ascii="仿宋_GB2312" w:hAnsi="宋体" w:eastAsia="仿宋_GB2312" w:cs="仿宋_GB2312"/>
          <w:b/>
          <w:bCs/>
          <w:color w:val="000000" w:themeColor="text1"/>
          <w:sz w:val="24"/>
          <w:szCs w:val="28"/>
          <w14:textFill>
            <w14:solidFill>
              <w14:schemeClr w14:val="tx1"/>
            </w14:solidFill>
          </w14:textFill>
        </w:rPr>
        <w:t>合同生效</w:t>
      </w:r>
      <w:bookmarkEnd w:id="301"/>
      <w:bookmarkEnd w:id="302"/>
      <w:bookmarkEnd w:id="303"/>
      <w:bookmarkEnd w:id="304"/>
      <w:bookmarkEnd w:id="305"/>
      <w:bookmarkEnd w:id="306"/>
    </w:p>
    <w:p>
      <w:pPr>
        <w:spacing w:line="560" w:lineRule="exact"/>
        <w:ind w:firstLine="480" w:firstLineChars="200"/>
        <w:rPr>
          <w:rFonts w:ascii="仿宋_GB2312" w:hAnsi="宋体" w:eastAsia="仿宋_GB2312"/>
          <w:b/>
          <w:bCs/>
          <w:color w:val="000000" w:themeColor="text1"/>
          <w:sz w:val="24"/>
          <w:szCs w:val="28"/>
          <w14:textFill>
            <w14:solidFill>
              <w14:schemeClr w14:val="tx1"/>
            </w14:solidFill>
          </w14:textFill>
        </w:rPr>
      </w:pPr>
      <w:r>
        <w:rPr>
          <w:rFonts w:hint="eastAsia" w:ascii="仿宋_GB2312" w:hAnsi="宋体" w:eastAsia="仿宋_GB2312" w:cs="仿宋_GB2312"/>
          <w:color w:val="000000" w:themeColor="text1"/>
          <w:sz w:val="24"/>
          <w:szCs w:val="28"/>
          <w14:textFill>
            <w14:solidFill>
              <w14:schemeClr w14:val="tx1"/>
            </w14:solidFill>
          </w14:textFill>
        </w:rPr>
        <w:t>本合同自双方当事人盖章或者签字时生效。</w:t>
      </w:r>
    </w:p>
    <w:p>
      <w:pPr>
        <w:autoSpaceDE w:val="0"/>
        <w:autoSpaceDN w:val="0"/>
        <w:adjustRightInd w:val="0"/>
        <w:spacing w:line="560" w:lineRule="exact"/>
        <w:rPr>
          <w:rFonts w:ascii="仿宋_GB2312" w:hAnsi="宋体" w:eastAsia="仿宋_GB2312"/>
          <w:color w:val="000000" w:themeColor="text1"/>
          <w:sz w:val="24"/>
          <w:szCs w:val="28"/>
          <w:lang w:val="zh-CN"/>
          <w14:textFill>
            <w14:solidFill>
              <w14:schemeClr w14:val="tx1"/>
            </w14:solidFill>
          </w14:textFill>
        </w:rPr>
      </w:pPr>
    </w:p>
    <w:p>
      <w:pPr>
        <w:autoSpaceDE w:val="0"/>
        <w:autoSpaceDN w:val="0"/>
        <w:adjustRightInd w:val="0"/>
        <w:spacing w:line="560" w:lineRule="exact"/>
        <w:rPr>
          <w:rFonts w:ascii="仿宋_GB2312" w:hAnsi="宋体" w:eastAsia="仿宋_GB2312"/>
          <w:color w:val="000000" w:themeColor="text1"/>
          <w:sz w:val="24"/>
          <w:szCs w:val="28"/>
          <w:lang w:val="zh-CN"/>
          <w14:textFill>
            <w14:solidFill>
              <w14:schemeClr w14:val="tx1"/>
            </w14:solidFill>
          </w14:textFill>
        </w:rPr>
      </w:pPr>
      <w:r>
        <w:rPr>
          <w:rFonts w:hint="eastAsia" w:ascii="仿宋_GB2312" w:hAnsi="宋体" w:eastAsia="仿宋_GB2312" w:cs="仿宋_GB2312"/>
          <w:b/>
          <w:bCs/>
          <w:color w:val="000000" w:themeColor="text1"/>
          <w:sz w:val="24"/>
          <w:szCs w:val="28"/>
          <w:lang w:val="zh-CN"/>
          <w14:textFill>
            <w14:solidFill>
              <w14:schemeClr w14:val="tx1"/>
            </w14:solidFill>
          </w14:textFill>
        </w:rPr>
        <w:t>甲方</w:t>
      </w:r>
      <w:r>
        <w:rPr>
          <w:rFonts w:hint="eastAsia" w:ascii="仿宋_GB2312" w:hAnsi="宋体" w:eastAsia="仿宋_GB2312" w:cs="仿宋_GB2312"/>
          <w:color w:val="000000" w:themeColor="text1"/>
          <w:sz w:val="24"/>
          <w:szCs w:val="28"/>
          <w:lang w:val="zh-CN"/>
          <w14:textFill>
            <w14:solidFill>
              <w14:schemeClr w14:val="tx1"/>
            </w14:solidFill>
          </w14:textFill>
        </w:rPr>
        <w:t>：</w:t>
      </w:r>
      <w:r>
        <w:rPr>
          <w:rFonts w:ascii="仿宋_GB2312" w:hAnsi="宋体" w:eastAsia="仿宋_GB2312" w:cs="仿宋_GB2312"/>
          <w:color w:val="000000" w:themeColor="text1"/>
          <w:sz w:val="24"/>
          <w:szCs w:val="28"/>
          <w:lang w:val="zh-CN"/>
          <w14:textFill>
            <w14:solidFill>
              <w14:schemeClr w14:val="tx1"/>
            </w14:solidFill>
          </w14:textFill>
        </w:rPr>
        <w:t xml:space="preserve">                             </w:t>
      </w:r>
      <w:r>
        <w:rPr>
          <w:rFonts w:ascii="仿宋_GB2312" w:hAnsi="宋体" w:eastAsia="仿宋_GB2312" w:cs="仿宋_GB2312"/>
          <w:b/>
          <w:bCs/>
          <w:color w:val="000000" w:themeColor="text1"/>
          <w:sz w:val="24"/>
          <w:szCs w:val="28"/>
          <w:lang w:val="zh-CN"/>
          <w14:textFill>
            <w14:solidFill>
              <w14:schemeClr w14:val="tx1"/>
            </w14:solidFill>
          </w14:textFill>
        </w:rPr>
        <w:t xml:space="preserve">      </w:t>
      </w:r>
      <w:r>
        <w:rPr>
          <w:rFonts w:hint="eastAsia" w:ascii="仿宋_GB2312" w:hAnsi="宋体" w:eastAsia="仿宋_GB2312" w:cs="仿宋_GB2312"/>
          <w:b/>
          <w:bCs/>
          <w:color w:val="000000" w:themeColor="text1"/>
          <w:sz w:val="24"/>
          <w:szCs w:val="28"/>
          <w:lang w:val="zh-CN"/>
          <w14:textFill>
            <w14:solidFill>
              <w14:schemeClr w14:val="tx1"/>
            </w14:solidFill>
          </w14:textFill>
        </w:rPr>
        <w:t>乙方</w:t>
      </w:r>
      <w:r>
        <w:rPr>
          <w:rFonts w:hint="eastAsia" w:ascii="仿宋_GB2312" w:hAnsi="宋体" w:eastAsia="仿宋_GB2312" w:cs="仿宋_GB2312"/>
          <w:color w:val="000000" w:themeColor="text1"/>
          <w:sz w:val="24"/>
          <w:szCs w:val="28"/>
          <w:lang w:val="zh-CN"/>
          <w14:textFill>
            <w14:solidFill>
              <w14:schemeClr w14:val="tx1"/>
            </w14:solidFill>
          </w14:textFill>
        </w:rPr>
        <w:t>：</w:t>
      </w:r>
    </w:p>
    <w:p>
      <w:pPr>
        <w:autoSpaceDE w:val="0"/>
        <w:autoSpaceDN w:val="0"/>
        <w:adjustRightInd w:val="0"/>
        <w:spacing w:line="560" w:lineRule="exact"/>
        <w:ind w:left="5040" w:hanging="5040" w:hangingChars="2100"/>
        <w:rPr>
          <w:rFonts w:ascii="仿宋_GB2312" w:hAnsi="宋体" w:eastAsia="仿宋_GB2312"/>
          <w:color w:val="000000" w:themeColor="text1"/>
          <w:sz w:val="24"/>
          <w:szCs w:val="28"/>
          <w:lang w:val="zh-CN"/>
          <w14:textFill>
            <w14:solidFill>
              <w14:schemeClr w14:val="tx1"/>
            </w14:solidFill>
          </w14:textFill>
        </w:rPr>
      </w:pPr>
      <w:r>
        <w:rPr>
          <w:rFonts w:hint="eastAsia" w:ascii="仿宋_GB2312" w:hAnsi="宋体" w:eastAsia="仿宋_GB2312" w:cs="仿宋_GB2312"/>
          <w:color w:val="000000" w:themeColor="text1"/>
          <w:sz w:val="24"/>
          <w:szCs w:val="28"/>
          <w:lang w:val="zh-CN"/>
          <w14:textFill>
            <w14:solidFill>
              <w14:schemeClr w14:val="tx1"/>
            </w14:solidFill>
          </w14:textFill>
        </w:rPr>
        <w:t>统一社会信用代码：</w:t>
      </w:r>
      <w:r>
        <w:rPr>
          <w:rFonts w:ascii="仿宋_GB2312" w:hAnsi="宋体" w:eastAsia="仿宋_GB2312" w:cs="仿宋_GB2312"/>
          <w:color w:val="000000" w:themeColor="text1"/>
          <w:sz w:val="24"/>
          <w:szCs w:val="28"/>
          <w:lang w:val="zh-CN"/>
          <w14:textFill>
            <w14:solidFill>
              <w14:schemeClr w14:val="tx1"/>
            </w14:solidFill>
          </w14:textFill>
        </w:rPr>
        <w:t xml:space="preserve">                        </w:t>
      </w:r>
      <w:r>
        <w:rPr>
          <w:rFonts w:hint="eastAsia" w:ascii="仿宋_GB2312" w:hAnsi="宋体" w:eastAsia="仿宋_GB2312" w:cs="仿宋_GB2312"/>
          <w:color w:val="000000" w:themeColor="text1"/>
          <w:sz w:val="24"/>
          <w:szCs w:val="28"/>
          <w:lang w:val="zh-CN"/>
          <w14:textFill>
            <w14:solidFill>
              <w14:schemeClr w14:val="tx1"/>
            </w14:solidFill>
          </w14:textFill>
        </w:rPr>
        <w:t>统一社会信用代码或身份证号码：</w:t>
      </w:r>
    </w:p>
    <w:p>
      <w:pPr>
        <w:autoSpaceDE w:val="0"/>
        <w:autoSpaceDN w:val="0"/>
        <w:adjustRightInd w:val="0"/>
        <w:spacing w:line="560" w:lineRule="exact"/>
        <w:rPr>
          <w:rFonts w:ascii="仿宋_GB2312" w:hAnsi="宋体" w:eastAsia="仿宋_GB2312"/>
          <w:color w:val="000000" w:themeColor="text1"/>
          <w:sz w:val="24"/>
          <w:szCs w:val="28"/>
          <w:lang w:val="zh-CN"/>
          <w14:textFill>
            <w14:solidFill>
              <w14:schemeClr w14:val="tx1"/>
            </w14:solidFill>
          </w14:textFill>
        </w:rPr>
      </w:pPr>
      <w:r>
        <w:rPr>
          <w:rFonts w:hint="eastAsia" w:ascii="仿宋_GB2312" w:hAnsi="宋体" w:eastAsia="仿宋_GB2312" w:cs="仿宋_GB2312"/>
          <w:color w:val="000000" w:themeColor="text1"/>
          <w:sz w:val="24"/>
          <w:szCs w:val="28"/>
          <w:lang w:val="zh-CN"/>
          <w14:textFill>
            <w14:solidFill>
              <w14:schemeClr w14:val="tx1"/>
            </w14:solidFill>
          </w14:textFill>
        </w:rPr>
        <w:t>住所：</w:t>
      </w:r>
      <w:r>
        <w:rPr>
          <w:rFonts w:ascii="仿宋_GB2312" w:hAnsi="宋体" w:eastAsia="仿宋_GB2312" w:cs="仿宋_GB2312"/>
          <w:color w:val="000000" w:themeColor="text1"/>
          <w:sz w:val="24"/>
          <w:szCs w:val="28"/>
          <w:lang w:val="zh-CN"/>
          <w14:textFill>
            <w14:solidFill>
              <w14:schemeClr w14:val="tx1"/>
            </w14:solidFill>
          </w14:textFill>
        </w:rPr>
        <w:t xml:space="preserve">                                   </w:t>
      </w:r>
      <w:r>
        <w:rPr>
          <w:rFonts w:hint="eastAsia" w:ascii="仿宋_GB2312" w:hAnsi="宋体" w:eastAsia="仿宋_GB2312" w:cs="仿宋_GB2312"/>
          <w:color w:val="000000" w:themeColor="text1"/>
          <w:sz w:val="24"/>
          <w:szCs w:val="28"/>
          <w:lang w:val="zh-CN"/>
          <w14:textFill>
            <w14:solidFill>
              <w14:schemeClr w14:val="tx1"/>
            </w14:solidFill>
          </w14:textFill>
        </w:rPr>
        <w:t>住所：</w:t>
      </w:r>
    </w:p>
    <w:p>
      <w:pPr>
        <w:autoSpaceDE w:val="0"/>
        <w:autoSpaceDN w:val="0"/>
        <w:adjustRightInd w:val="0"/>
        <w:spacing w:line="560" w:lineRule="exact"/>
        <w:rPr>
          <w:rFonts w:ascii="仿宋_GB2312" w:hAnsi="宋体" w:eastAsia="仿宋_GB2312"/>
          <w:color w:val="000000" w:themeColor="text1"/>
          <w:sz w:val="24"/>
          <w:szCs w:val="28"/>
          <w:lang w:val="zh-CN"/>
          <w14:textFill>
            <w14:solidFill>
              <w14:schemeClr w14:val="tx1"/>
            </w14:solidFill>
          </w14:textFill>
        </w:rPr>
      </w:pPr>
      <w:r>
        <w:rPr>
          <w:rFonts w:hint="eastAsia" w:ascii="仿宋_GB2312" w:hAnsi="宋体" w:eastAsia="仿宋_GB2312" w:cs="仿宋_GB2312"/>
          <w:color w:val="000000" w:themeColor="text1"/>
          <w:sz w:val="24"/>
          <w:szCs w:val="28"/>
          <w:lang w:val="zh-CN"/>
          <w14:textFill>
            <w14:solidFill>
              <w14:schemeClr w14:val="tx1"/>
            </w14:solidFill>
          </w14:textFill>
        </w:rPr>
        <w:t>法定代表人或</w:t>
      </w:r>
      <w:r>
        <w:rPr>
          <w:rFonts w:ascii="仿宋_GB2312" w:hAnsi="宋体" w:eastAsia="仿宋_GB2312" w:cs="仿宋_GB2312"/>
          <w:color w:val="000000" w:themeColor="text1"/>
          <w:sz w:val="24"/>
          <w:szCs w:val="28"/>
          <w:lang w:val="zh-CN"/>
          <w14:textFill>
            <w14:solidFill>
              <w14:schemeClr w14:val="tx1"/>
            </w14:solidFill>
          </w14:textFill>
        </w:rPr>
        <w:t xml:space="preserve">                             </w:t>
      </w:r>
      <w:r>
        <w:rPr>
          <w:rFonts w:hint="eastAsia" w:ascii="仿宋_GB2312" w:hAnsi="宋体" w:eastAsia="仿宋_GB2312" w:cs="仿宋_GB2312"/>
          <w:color w:val="000000" w:themeColor="text1"/>
          <w:sz w:val="24"/>
          <w:szCs w:val="28"/>
          <w:lang w:val="zh-CN"/>
          <w14:textFill>
            <w14:solidFill>
              <w14:schemeClr w14:val="tx1"/>
            </w14:solidFill>
          </w14:textFill>
        </w:rPr>
        <w:t>法定代表人</w:t>
      </w:r>
    </w:p>
    <w:p>
      <w:pPr>
        <w:autoSpaceDE w:val="0"/>
        <w:autoSpaceDN w:val="0"/>
        <w:adjustRightInd w:val="0"/>
        <w:spacing w:line="560" w:lineRule="exact"/>
        <w:rPr>
          <w:rFonts w:ascii="仿宋_GB2312" w:hAnsi="宋体" w:eastAsia="仿宋_GB2312" w:cs="仿宋_GB2312"/>
          <w:color w:val="000000" w:themeColor="text1"/>
          <w:sz w:val="24"/>
          <w:szCs w:val="28"/>
          <w:lang w:val="zh-CN"/>
          <w14:textFill>
            <w14:solidFill>
              <w14:schemeClr w14:val="tx1"/>
            </w14:solidFill>
          </w14:textFill>
        </w:rPr>
      </w:pPr>
      <w:r>
        <w:rPr>
          <w:rFonts w:hint="eastAsia" w:ascii="仿宋_GB2312" w:hAnsi="宋体" w:eastAsia="仿宋_GB2312" w:cs="仿宋_GB2312"/>
          <w:color w:val="000000" w:themeColor="text1"/>
          <w:sz w:val="24"/>
          <w:szCs w:val="28"/>
          <w:lang w:val="zh-CN"/>
          <w14:textFill>
            <w14:solidFill>
              <w14:schemeClr w14:val="tx1"/>
            </w14:solidFill>
          </w14:textFill>
        </w:rPr>
        <w:t>授权代表（签</w:t>
      </w:r>
      <w:r>
        <w:rPr>
          <w:rFonts w:hint="eastAsia" w:ascii="仿宋_GB2312" w:hAnsi="宋体" w:eastAsia="仿宋_GB2312"/>
          <w:color w:val="000000" w:themeColor="text1"/>
          <w:sz w:val="24"/>
          <w:lang w:eastAsia="zh-CN"/>
          <w14:textFill>
            <w14:solidFill>
              <w14:schemeClr w14:val="tx1"/>
            </w14:solidFill>
          </w14:textFill>
        </w:rPr>
        <w:t>章</w:t>
      </w:r>
      <w:r>
        <w:rPr>
          <w:rFonts w:hint="eastAsia" w:ascii="仿宋_GB2312" w:hAnsi="宋体" w:eastAsia="仿宋_GB2312" w:cs="仿宋_GB2312"/>
          <w:color w:val="000000" w:themeColor="text1"/>
          <w:sz w:val="24"/>
          <w:szCs w:val="28"/>
          <w:lang w:val="zh-CN"/>
          <w14:textFill>
            <w14:solidFill>
              <w14:schemeClr w14:val="tx1"/>
            </w14:solidFill>
          </w14:textFill>
        </w:rPr>
        <w:t>）：</w:t>
      </w:r>
      <w:r>
        <w:rPr>
          <w:rFonts w:ascii="仿宋_GB2312" w:hAnsi="宋体" w:eastAsia="仿宋_GB2312" w:cs="仿宋_GB2312"/>
          <w:color w:val="000000" w:themeColor="text1"/>
          <w:sz w:val="24"/>
          <w:szCs w:val="28"/>
          <w:lang w:val="zh-CN"/>
          <w14:textFill>
            <w14:solidFill>
              <w14:schemeClr w14:val="tx1"/>
            </w14:solidFill>
          </w14:textFill>
        </w:rPr>
        <w:t xml:space="preserve">          </w:t>
      </w:r>
      <w:r>
        <w:rPr>
          <w:rFonts w:hint="eastAsia" w:ascii="仿宋_GB2312" w:hAnsi="宋体" w:eastAsia="仿宋_GB2312" w:cs="仿宋_GB2312"/>
          <w:color w:val="000000" w:themeColor="text1"/>
          <w:sz w:val="24"/>
          <w:szCs w:val="28"/>
          <w:lang w:val="en-US" w:eastAsia="zh-CN"/>
          <w14:textFill>
            <w14:solidFill>
              <w14:schemeClr w14:val="tx1"/>
            </w14:solidFill>
          </w14:textFill>
        </w:rPr>
        <w:t xml:space="preserve">           </w:t>
      </w:r>
      <w:r>
        <w:rPr>
          <w:rFonts w:ascii="仿宋_GB2312" w:hAnsi="宋体" w:eastAsia="仿宋_GB2312" w:cs="仿宋_GB2312"/>
          <w:color w:val="000000" w:themeColor="text1"/>
          <w:sz w:val="24"/>
          <w:szCs w:val="28"/>
          <w:lang w:val="zh-CN"/>
          <w14:textFill>
            <w14:solidFill>
              <w14:schemeClr w14:val="tx1"/>
            </w14:solidFill>
          </w14:textFill>
        </w:rPr>
        <w:t xml:space="preserve"> </w:t>
      </w:r>
      <w:r>
        <w:rPr>
          <w:rFonts w:hint="eastAsia" w:ascii="仿宋_GB2312" w:hAnsi="宋体" w:eastAsia="仿宋_GB2312" w:cs="仿宋_GB2312"/>
          <w:color w:val="000000" w:themeColor="text1"/>
          <w:sz w:val="24"/>
          <w:szCs w:val="28"/>
          <w:lang w:val="zh-CN"/>
          <w14:textFill>
            <w14:solidFill>
              <w14:schemeClr w14:val="tx1"/>
            </w14:solidFill>
          </w14:textFill>
        </w:rPr>
        <w:t>或授权代表（签</w:t>
      </w:r>
      <w:r>
        <w:rPr>
          <w:rFonts w:hint="eastAsia" w:ascii="仿宋_GB2312" w:hAnsi="宋体" w:eastAsia="仿宋_GB2312"/>
          <w:color w:val="000000" w:themeColor="text1"/>
          <w:sz w:val="24"/>
          <w:lang w:eastAsia="zh-CN"/>
          <w14:textFill>
            <w14:solidFill>
              <w14:schemeClr w14:val="tx1"/>
            </w14:solidFill>
          </w14:textFill>
        </w:rPr>
        <w:t>章</w:t>
      </w:r>
      <w:r>
        <w:rPr>
          <w:rFonts w:hint="eastAsia" w:ascii="仿宋_GB2312" w:hAnsi="宋体" w:eastAsia="仿宋_GB2312" w:cs="仿宋_GB2312"/>
          <w:color w:val="000000" w:themeColor="text1"/>
          <w:sz w:val="24"/>
          <w:szCs w:val="28"/>
          <w:lang w:val="zh-CN"/>
          <w14:textFill>
            <w14:solidFill>
              <w14:schemeClr w14:val="tx1"/>
            </w14:solidFill>
          </w14:textFill>
        </w:rPr>
        <w:t>）</w:t>
      </w:r>
      <w:r>
        <w:rPr>
          <w:rFonts w:ascii="仿宋_GB2312" w:hAnsi="宋体" w:eastAsia="仿宋_GB2312" w:cs="仿宋_GB2312"/>
          <w:color w:val="000000" w:themeColor="text1"/>
          <w:sz w:val="24"/>
          <w:szCs w:val="28"/>
          <w:lang w:val="zh-CN"/>
          <w14:textFill>
            <w14:solidFill>
              <w14:schemeClr w14:val="tx1"/>
            </w14:solidFill>
          </w14:textFill>
        </w:rPr>
        <w:t xml:space="preserve">: </w:t>
      </w:r>
    </w:p>
    <w:p>
      <w:pPr>
        <w:autoSpaceDE w:val="0"/>
        <w:autoSpaceDN w:val="0"/>
        <w:adjustRightInd w:val="0"/>
        <w:spacing w:line="560" w:lineRule="exact"/>
        <w:rPr>
          <w:rFonts w:ascii="仿宋_GB2312" w:hAnsi="宋体" w:eastAsia="仿宋_GB2312"/>
          <w:color w:val="000000" w:themeColor="text1"/>
          <w:sz w:val="24"/>
          <w:szCs w:val="28"/>
          <w:lang w:val="zh-CN"/>
          <w14:textFill>
            <w14:solidFill>
              <w14:schemeClr w14:val="tx1"/>
            </w14:solidFill>
          </w14:textFill>
        </w:rPr>
      </w:pPr>
      <w:r>
        <w:rPr>
          <w:rFonts w:hint="eastAsia" w:ascii="仿宋_GB2312" w:hAnsi="宋体" w:eastAsia="仿宋_GB2312" w:cs="仿宋_GB2312"/>
          <w:color w:val="000000" w:themeColor="text1"/>
          <w:sz w:val="24"/>
          <w:szCs w:val="28"/>
          <w:lang w:val="zh-CN"/>
          <w14:textFill>
            <w14:solidFill>
              <w14:schemeClr w14:val="tx1"/>
            </w14:solidFill>
          </w14:textFill>
        </w:rPr>
        <w:t>联系人：</w:t>
      </w:r>
      <w:r>
        <w:rPr>
          <w:rFonts w:ascii="仿宋_GB2312" w:hAnsi="宋体" w:eastAsia="仿宋_GB2312" w:cs="仿宋_GB2312"/>
          <w:color w:val="000000" w:themeColor="text1"/>
          <w:sz w:val="24"/>
          <w:szCs w:val="28"/>
          <w:lang w:val="zh-CN"/>
          <w14:textFill>
            <w14:solidFill>
              <w14:schemeClr w14:val="tx1"/>
            </w14:solidFill>
          </w14:textFill>
        </w:rPr>
        <w:t xml:space="preserve">                                 </w:t>
      </w:r>
      <w:r>
        <w:rPr>
          <w:rFonts w:hint="eastAsia" w:ascii="仿宋_GB2312" w:hAnsi="宋体" w:eastAsia="仿宋_GB2312" w:cs="仿宋_GB2312"/>
          <w:color w:val="000000" w:themeColor="text1"/>
          <w:sz w:val="24"/>
          <w:szCs w:val="28"/>
          <w:lang w:val="zh-CN"/>
          <w14:textFill>
            <w14:solidFill>
              <w14:schemeClr w14:val="tx1"/>
            </w14:solidFill>
          </w14:textFill>
        </w:rPr>
        <w:t>联系人：</w:t>
      </w:r>
    </w:p>
    <w:p>
      <w:pPr>
        <w:autoSpaceDE w:val="0"/>
        <w:autoSpaceDN w:val="0"/>
        <w:adjustRightInd w:val="0"/>
        <w:spacing w:line="560" w:lineRule="exact"/>
        <w:rPr>
          <w:rFonts w:ascii="仿宋_GB2312" w:hAnsi="宋体" w:eastAsia="仿宋_GB2312"/>
          <w:color w:val="000000" w:themeColor="text1"/>
          <w:sz w:val="24"/>
          <w:szCs w:val="28"/>
          <w:lang w:val="zh-CN"/>
          <w14:textFill>
            <w14:solidFill>
              <w14:schemeClr w14:val="tx1"/>
            </w14:solidFill>
          </w14:textFill>
        </w:rPr>
      </w:pPr>
      <w:r>
        <w:rPr>
          <w:rFonts w:hint="eastAsia" w:ascii="仿宋_GB2312" w:hAnsi="宋体" w:eastAsia="仿宋_GB2312" w:cs="仿宋_GB2312"/>
          <w:color w:val="000000" w:themeColor="text1"/>
          <w:sz w:val="24"/>
          <w:szCs w:val="28"/>
          <w:lang w:val="zh-CN"/>
          <w14:textFill>
            <w14:solidFill>
              <w14:schemeClr w14:val="tx1"/>
            </w14:solidFill>
          </w14:textFill>
        </w:rPr>
        <w:t>约定送达地址：</w:t>
      </w:r>
      <w:r>
        <w:rPr>
          <w:rFonts w:ascii="仿宋_GB2312" w:hAnsi="宋体" w:eastAsia="仿宋_GB2312" w:cs="仿宋_GB2312"/>
          <w:color w:val="000000" w:themeColor="text1"/>
          <w:sz w:val="24"/>
          <w:szCs w:val="28"/>
          <w:lang w:val="zh-CN"/>
          <w14:textFill>
            <w14:solidFill>
              <w14:schemeClr w14:val="tx1"/>
            </w14:solidFill>
          </w14:textFill>
        </w:rPr>
        <w:t xml:space="preserve">                           </w:t>
      </w:r>
      <w:r>
        <w:rPr>
          <w:rFonts w:hint="eastAsia" w:ascii="仿宋_GB2312" w:hAnsi="宋体" w:eastAsia="仿宋_GB2312" w:cs="仿宋_GB2312"/>
          <w:color w:val="000000" w:themeColor="text1"/>
          <w:sz w:val="24"/>
          <w:szCs w:val="28"/>
          <w:lang w:val="zh-CN"/>
          <w14:textFill>
            <w14:solidFill>
              <w14:schemeClr w14:val="tx1"/>
            </w14:solidFill>
          </w14:textFill>
        </w:rPr>
        <w:t>约定送达地址：</w:t>
      </w:r>
    </w:p>
    <w:p>
      <w:pPr>
        <w:autoSpaceDE w:val="0"/>
        <w:autoSpaceDN w:val="0"/>
        <w:adjustRightInd w:val="0"/>
        <w:spacing w:line="560" w:lineRule="exact"/>
        <w:rPr>
          <w:rFonts w:ascii="仿宋_GB2312" w:hAnsi="宋体" w:eastAsia="仿宋_GB2312"/>
          <w:color w:val="000000" w:themeColor="text1"/>
          <w:sz w:val="24"/>
          <w:szCs w:val="28"/>
          <w:lang w:val="zh-CN"/>
          <w14:textFill>
            <w14:solidFill>
              <w14:schemeClr w14:val="tx1"/>
            </w14:solidFill>
          </w14:textFill>
        </w:rPr>
      </w:pPr>
      <w:r>
        <w:rPr>
          <w:rFonts w:hint="eastAsia" w:ascii="仿宋_GB2312" w:hAnsi="宋体" w:eastAsia="仿宋_GB2312" w:cs="仿宋_GB2312"/>
          <w:color w:val="000000" w:themeColor="text1"/>
          <w:sz w:val="24"/>
          <w:szCs w:val="28"/>
          <w:lang w:val="zh-CN"/>
          <w14:textFill>
            <w14:solidFill>
              <w14:schemeClr w14:val="tx1"/>
            </w14:solidFill>
          </w14:textFill>
        </w:rPr>
        <w:t>邮政编码：</w:t>
      </w:r>
      <w:r>
        <w:rPr>
          <w:rFonts w:ascii="仿宋_GB2312" w:hAnsi="宋体" w:eastAsia="仿宋_GB2312" w:cs="仿宋_GB2312"/>
          <w:color w:val="000000" w:themeColor="text1"/>
          <w:sz w:val="24"/>
          <w:szCs w:val="28"/>
          <w:lang w:val="zh-CN"/>
          <w14:textFill>
            <w14:solidFill>
              <w14:schemeClr w14:val="tx1"/>
            </w14:solidFill>
          </w14:textFill>
        </w:rPr>
        <w:t xml:space="preserve">                               </w:t>
      </w:r>
      <w:r>
        <w:rPr>
          <w:rFonts w:hint="eastAsia" w:ascii="仿宋_GB2312" w:hAnsi="宋体" w:eastAsia="仿宋_GB2312" w:cs="仿宋_GB2312"/>
          <w:color w:val="000000" w:themeColor="text1"/>
          <w:sz w:val="24"/>
          <w:szCs w:val="28"/>
          <w:lang w:val="zh-CN"/>
          <w14:textFill>
            <w14:solidFill>
              <w14:schemeClr w14:val="tx1"/>
            </w14:solidFill>
          </w14:textFill>
        </w:rPr>
        <w:t>邮政编码：</w:t>
      </w:r>
    </w:p>
    <w:p>
      <w:pPr>
        <w:autoSpaceDE w:val="0"/>
        <w:autoSpaceDN w:val="0"/>
        <w:adjustRightInd w:val="0"/>
        <w:spacing w:line="560" w:lineRule="exact"/>
        <w:rPr>
          <w:rFonts w:ascii="仿宋_GB2312" w:hAnsi="宋体" w:eastAsia="仿宋_GB2312" w:cs="仿宋_GB2312"/>
          <w:color w:val="000000" w:themeColor="text1"/>
          <w:sz w:val="24"/>
          <w:szCs w:val="28"/>
          <w:lang w:val="zh-CN"/>
          <w14:textFill>
            <w14:solidFill>
              <w14:schemeClr w14:val="tx1"/>
            </w14:solidFill>
          </w14:textFill>
        </w:rPr>
      </w:pPr>
      <w:r>
        <w:rPr>
          <w:rFonts w:hint="eastAsia" w:ascii="仿宋_GB2312" w:hAnsi="宋体" w:eastAsia="仿宋_GB2312" w:cs="仿宋_GB2312"/>
          <w:color w:val="000000" w:themeColor="text1"/>
          <w:sz w:val="24"/>
          <w:szCs w:val="28"/>
          <w:lang w:val="zh-CN"/>
          <w14:textFill>
            <w14:solidFill>
              <w14:schemeClr w14:val="tx1"/>
            </w14:solidFill>
          </w14:textFill>
        </w:rPr>
        <w:t>电话</w:t>
      </w:r>
      <w:r>
        <w:rPr>
          <w:rFonts w:ascii="仿宋_GB2312" w:hAnsi="宋体" w:eastAsia="仿宋_GB2312" w:cs="仿宋_GB2312"/>
          <w:color w:val="000000" w:themeColor="text1"/>
          <w:sz w:val="24"/>
          <w:szCs w:val="28"/>
          <w:lang w:val="zh-CN"/>
          <w14:textFill>
            <w14:solidFill>
              <w14:schemeClr w14:val="tx1"/>
            </w14:solidFill>
          </w14:textFill>
        </w:rPr>
        <w:t xml:space="preserve">:                                    </w:t>
      </w:r>
      <w:r>
        <w:rPr>
          <w:rFonts w:hint="eastAsia" w:ascii="仿宋_GB2312" w:hAnsi="宋体" w:eastAsia="仿宋_GB2312" w:cs="仿宋_GB2312"/>
          <w:color w:val="000000" w:themeColor="text1"/>
          <w:sz w:val="24"/>
          <w:szCs w:val="28"/>
          <w:lang w:val="zh-CN"/>
          <w14:textFill>
            <w14:solidFill>
              <w14:schemeClr w14:val="tx1"/>
            </w14:solidFill>
          </w14:textFill>
        </w:rPr>
        <w:t>电话</w:t>
      </w:r>
      <w:r>
        <w:rPr>
          <w:rFonts w:ascii="仿宋_GB2312" w:hAnsi="宋体" w:eastAsia="仿宋_GB2312" w:cs="仿宋_GB2312"/>
          <w:color w:val="000000" w:themeColor="text1"/>
          <w:sz w:val="24"/>
          <w:szCs w:val="28"/>
          <w:lang w:val="zh-CN"/>
          <w14:textFill>
            <w14:solidFill>
              <w14:schemeClr w14:val="tx1"/>
            </w14:solidFill>
          </w14:textFill>
        </w:rPr>
        <w:t xml:space="preserve">: </w:t>
      </w:r>
    </w:p>
    <w:p>
      <w:pPr>
        <w:autoSpaceDE w:val="0"/>
        <w:autoSpaceDN w:val="0"/>
        <w:adjustRightInd w:val="0"/>
        <w:spacing w:line="560" w:lineRule="exact"/>
        <w:rPr>
          <w:rFonts w:ascii="仿宋_GB2312" w:hAnsi="宋体" w:eastAsia="仿宋_GB2312" w:cs="仿宋_GB2312"/>
          <w:color w:val="000000" w:themeColor="text1"/>
          <w:sz w:val="24"/>
          <w:szCs w:val="28"/>
          <w:lang w:val="zh-CN"/>
          <w14:textFill>
            <w14:solidFill>
              <w14:schemeClr w14:val="tx1"/>
            </w14:solidFill>
          </w14:textFill>
        </w:rPr>
      </w:pPr>
      <w:r>
        <w:rPr>
          <w:rFonts w:hint="eastAsia" w:ascii="仿宋_GB2312" w:hAnsi="宋体" w:eastAsia="仿宋_GB2312" w:cs="仿宋_GB2312"/>
          <w:color w:val="000000" w:themeColor="text1"/>
          <w:sz w:val="24"/>
          <w:szCs w:val="28"/>
          <w:lang w:val="zh-CN"/>
          <w14:textFill>
            <w14:solidFill>
              <w14:schemeClr w14:val="tx1"/>
            </w14:solidFill>
          </w14:textFill>
        </w:rPr>
        <w:t>传真</w:t>
      </w:r>
      <w:r>
        <w:rPr>
          <w:rFonts w:ascii="仿宋_GB2312" w:hAnsi="宋体" w:eastAsia="仿宋_GB2312" w:cs="仿宋_GB2312"/>
          <w:color w:val="000000" w:themeColor="text1"/>
          <w:sz w:val="24"/>
          <w:szCs w:val="28"/>
          <w:lang w:val="zh-CN"/>
          <w14:textFill>
            <w14:solidFill>
              <w14:schemeClr w14:val="tx1"/>
            </w14:solidFill>
          </w14:textFill>
        </w:rPr>
        <w:t xml:space="preserve">:                                    </w:t>
      </w:r>
      <w:r>
        <w:rPr>
          <w:rFonts w:hint="eastAsia" w:ascii="仿宋_GB2312" w:hAnsi="宋体" w:eastAsia="仿宋_GB2312" w:cs="仿宋_GB2312"/>
          <w:color w:val="000000" w:themeColor="text1"/>
          <w:sz w:val="24"/>
          <w:szCs w:val="28"/>
          <w:lang w:val="zh-CN"/>
          <w14:textFill>
            <w14:solidFill>
              <w14:schemeClr w14:val="tx1"/>
            </w14:solidFill>
          </w14:textFill>
        </w:rPr>
        <w:t>传真</w:t>
      </w:r>
      <w:r>
        <w:rPr>
          <w:rFonts w:ascii="仿宋_GB2312" w:hAnsi="宋体" w:eastAsia="仿宋_GB2312" w:cs="仿宋_GB2312"/>
          <w:color w:val="000000" w:themeColor="text1"/>
          <w:sz w:val="24"/>
          <w:szCs w:val="28"/>
          <w:lang w:val="zh-CN"/>
          <w14:textFill>
            <w14:solidFill>
              <w14:schemeClr w14:val="tx1"/>
            </w14:solidFill>
          </w14:textFill>
        </w:rPr>
        <w:t>:</w:t>
      </w:r>
    </w:p>
    <w:p>
      <w:pPr>
        <w:autoSpaceDE w:val="0"/>
        <w:autoSpaceDN w:val="0"/>
        <w:adjustRightInd w:val="0"/>
        <w:spacing w:line="560" w:lineRule="exact"/>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s="仿宋_GB2312"/>
          <w:color w:val="000000" w:themeColor="text1"/>
          <w:sz w:val="24"/>
          <w:szCs w:val="28"/>
          <w:lang w:val="zh-CN"/>
          <w14:textFill>
            <w14:solidFill>
              <w14:schemeClr w14:val="tx1"/>
            </w14:solidFill>
          </w14:textFill>
        </w:rPr>
        <w:t>电子邮箱：</w:t>
      </w:r>
      <w:r>
        <w:rPr>
          <w:rFonts w:ascii="仿宋_GB2312" w:hAnsi="宋体" w:eastAsia="仿宋_GB2312" w:cs="仿宋_GB2312"/>
          <w:color w:val="000000" w:themeColor="text1"/>
          <w:sz w:val="24"/>
          <w:szCs w:val="28"/>
          <w:lang w:val="zh-CN"/>
          <w14:textFill>
            <w14:solidFill>
              <w14:schemeClr w14:val="tx1"/>
            </w14:solidFill>
          </w14:textFill>
        </w:rPr>
        <w:t xml:space="preserve">                               </w:t>
      </w:r>
      <w:r>
        <w:rPr>
          <w:rFonts w:hint="eastAsia" w:ascii="仿宋_GB2312" w:hAnsi="宋体" w:eastAsia="仿宋_GB2312" w:cs="仿宋_GB2312"/>
          <w:color w:val="000000" w:themeColor="text1"/>
          <w:sz w:val="24"/>
          <w:szCs w:val="28"/>
          <w:lang w:val="zh-CN"/>
          <w14:textFill>
            <w14:solidFill>
              <w14:schemeClr w14:val="tx1"/>
            </w14:solidFill>
          </w14:textFill>
        </w:rPr>
        <w:t>电子邮箱：</w:t>
      </w:r>
    </w:p>
    <w:p>
      <w:pPr>
        <w:autoSpaceDE w:val="0"/>
        <w:autoSpaceDN w:val="0"/>
        <w:adjustRightInd w:val="0"/>
        <w:spacing w:line="560" w:lineRule="exact"/>
        <w:rPr>
          <w:rFonts w:ascii="仿宋_GB2312" w:hAnsi="宋体" w:eastAsia="仿宋_GB2312" w:cs="仿宋_GB2312"/>
          <w:color w:val="000000" w:themeColor="text1"/>
          <w:sz w:val="24"/>
          <w:szCs w:val="28"/>
          <w14:textFill>
            <w14:solidFill>
              <w14:schemeClr w14:val="tx1"/>
            </w14:solidFill>
          </w14:textFill>
        </w:rPr>
      </w:pPr>
      <w:r>
        <w:rPr>
          <w:rFonts w:hint="eastAsia" w:ascii="仿宋_GB2312" w:hAnsi="宋体" w:eastAsia="仿宋_GB2312" w:cs="仿宋_GB2312"/>
          <w:color w:val="000000" w:themeColor="text1"/>
          <w:sz w:val="24"/>
          <w:szCs w:val="28"/>
          <w14:textFill>
            <w14:solidFill>
              <w14:schemeClr w14:val="tx1"/>
            </w14:solidFill>
          </w14:textFill>
        </w:rPr>
        <w:t>开户银行：</w:t>
      </w:r>
      <w:r>
        <w:rPr>
          <w:rFonts w:ascii="仿宋_GB2312" w:hAnsi="宋体" w:eastAsia="仿宋_GB2312" w:cs="仿宋_GB2312"/>
          <w:color w:val="000000" w:themeColor="text1"/>
          <w:sz w:val="24"/>
          <w:szCs w:val="28"/>
          <w14:textFill>
            <w14:solidFill>
              <w14:schemeClr w14:val="tx1"/>
            </w14:solidFill>
          </w14:textFill>
        </w:rPr>
        <w:t xml:space="preserve">                               </w:t>
      </w:r>
      <w:r>
        <w:rPr>
          <w:rFonts w:hint="eastAsia" w:ascii="仿宋_GB2312" w:hAnsi="宋体" w:eastAsia="仿宋_GB2312" w:cs="仿宋_GB2312"/>
          <w:color w:val="000000" w:themeColor="text1"/>
          <w:sz w:val="24"/>
          <w:szCs w:val="28"/>
          <w14:textFill>
            <w14:solidFill>
              <w14:schemeClr w14:val="tx1"/>
            </w14:solidFill>
          </w14:textFill>
        </w:rPr>
        <w:t>开户银行：</w:t>
      </w:r>
      <w:r>
        <w:rPr>
          <w:rFonts w:ascii="仿宋_GB2312" w:hAnsi="宋体" w:eastAsia="仿宋_GB2312" w:cs="仿宋_GB2312"/>
          <w:color w:val="000000" w:themeColor="text1"/>
          <w:sz w:val="24"/>
          <w:szCs w:val="28"/>
          <w14:textFill>
            <w14:solidFill>
              <w14:schemeClr w14:val="tx1"/>
            </w14:solidFill>
          </w14:textFill>
        </w:rPr>
        <w:t xml:space="preserve"> </w:t>
      </w:r>
    </w:p>
    <w:p>
      <w:pPr>
        <w:autoSpaceDE w:val="0"/>
        <w:autoSpaceDN w:val="0"/>
        <w:adjustRightInd w:val="0"/>
        <w:spacing w:line="560" w:lineRule="exact"/>
        <w:rPr>
          <w:rFonts w:ascii="仿宋_GB2312" w:hAnsi="宋体" w:eastAsia="仿宋_GB2312" w:cs="仿宋_GB2312"/>
          <w:color w:val="000000" w:themeColor="text1"/>
          <w:sz w:val="24"/>
          <w:szCs w:val="28"/>
          <w14:textFill>
            <w14:solidFill>
              <w14:schemeClr w14:val="tx1"/>
            </w14:solidFill>
          </w14:textFill>
        </w:rPr>
      </w:pPr>
      <w:r>
        <w:rPr>
          <w:rFonts w:hint="eastAsia" w:ascii="仿宋_GB2312" w:hAnsi="宋体" w:eastAsia="仿宋_GB2312" w:cs="仿宋_GB2312"/>
          <w:color w:val="000000" w:themeColor="text1"/>
          <w:sz w:val="24"/>
          <w:szCs w:val="28"/>
          <w14:textFill>
            <w14:solidFill>
              <w14:schemeClr w14:val="tx1"/>
            </w14:solidFill>
          </w14:textFill>
        </w:rPr>
        <w:t>开户名称：</w:t>
      </w:r>
      <w:r>
        <w:rPr>
          <w:rFonts w:ascii="仿宋_GB2312" w:hAnsi="宋体" w:eastAsia="仿宋_GB2312" w:cs="仿宋_GB2312"/>
          <w:color w:val="000000" w:themeColor="text1"/>
          <w:sz w:val="24"/>
          <w:szCs w:val="28"/>
          <w14:textFill>
            <w14:solidFill>
              <w14:schemeClr w14:val="tx1"/>
            </w14:solidFill>
          </w14:textFill>
        </w:rPr>
        <w:t xml:space="preserve">                               </w:t>
      </w:r>
      <w:r>
        <w:rPr>
          <w:rFonts w:hint="eastAsia" w:ascii="仿宋_GB2312" w:hAnsi="宋体" w:eastAsia="仿宋_GB2312" w:cs="仿宋_GB2312"/>
          <w:color w:val="000000" w:themeColor="text1"/>
          <w:sz w:val="24"/>
          <w:szCs w:val="28"/>
          <w14:textFill>
            <w14:solidFill>
              <w14:schemeClr w14:val="tx1"/>
            </w14:solidFill>
          </w14:textFill>
        </w:rPr>
        <w:t>开户名称：</w:t>
      </w:r>
      <w:r>
        <w:rPr>
          <w:rFonts w:ascii="仿宋_GB2312" w:hAnsi="宋体" w:eastAsia="仿宋_GB2312" w:cs="仿宋_GB2312"/>
          <w:color w:val="000000" w:themeColor="text1"/>
          <w:sz w:val="24"/>
          <w:szCs w:val="28"/>
          <w14:textFill>
            <w14:solidFill>
              <w14:schemeClr w14:val="tx1"/>
            </w14:solidFill>
          </w14:textFill>
        </w:rPr>
        <w:t xml:space="preserve"> </w:t>
      </w:r>
    </w:p>
    <w:p>
      <w:pPr>
        <w:autoSpaceDE w:val="0"/>
        <w:autoSpaceDN w:val="0"/>
        <w:adjustRightInd w:val="0"/>
        <w:spacing w:line="560" w:lineRule="exact"/>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s="仿宋_GB2312"/>
          <w:color w:val="000000" w:themeColor="text1"/>
          <w:sz w:val="24"/>
          <w:szCs w:val="28"/>
          <w14:textFill>
            <w14:solidFill>
              <w14:schemeClr w14:val="tx1"/>
            </w14:solidFill>
          </w14:textFill>
        </w:rPr>
        <w:t>开户账号：</w:t>
      </w:r>
      <w:r>
        <w:rPr>
          <w:rFonts w:ascii="仿宋_GB2312" w:hAnsi="宋体" w:eastAsia="仿宋_GB2312" w:cs="仿宋_GB2312"/>
          <w:color w:val="000000" w:themeColor="text1"/>
          <w:sz w:val="24"/>
          <w:szCs w:val="28"/>
          <w:lang w:val="zh-CN"/>
          <w14:textFill>
            <w14:solidFill>
              <w14:schemeClr w14:val="tx1"/>
            </w14:solidFill>
          </w14:textFill>
        </w:rPr>
        <w:t xml:space="preserve">                               </w:t>
      </w:r>
      <w:r>
        <w:rPr>
          <w:rFonts w:hint="eastAsia" w:ascii="仿宋_GB2312" w:hAnsi="宋体" w:eastAsia="仿宋_GB2312" w:cs="仿宋_GB2312"/>
          <w:color w:val="000000" w:themeColor="text1"/>
          <w:sz w:val="24"/>
          <w:szCs w:val="28"/>
          <w14:textFill>
            <w14:solidFill>
              <w14:schemeClr w14:val="tx1"/>
            </w14:solidFill>
          </w14:textFill>
        </w:rPr>
        <w:t>开户账号：</w:t>
      </w:r>
    </w:p>
    <w:p>
      <w:pPr>
        <w:widowControl/>
        <w:spacing w:line="560" w:lineRule="exact"/>
        <w:jc w:val="left"/>
        <w:rPr>
          <w:rFonts w:ascii="仿宋_GB2312" w:hAnsi="宋体" w:eastAsia="仿宋_GB2312"/>
          <w:b/>
          <w:bCs/>
          <w:color w:val="000000" w:themeColor="text1"/>
          <w:sz w:val="24"/>
          <w:szCs w:val="28"/>
          <w14:textFill>
            <w14:solidFill>
              <w14:schemeClr w14:val="tx1"/>
            </w14:solidFill>
          </w14:textFill>
        </w:rPr>
      </w:pPr>
    </w:p>
    <w:p>
      <w:pPr>
        <w:widowControl/>
        <w:spacing w:line="560" w:lineRule="exact"/>
        <w:jc w:val="left"/>
        <w:rPr>
          <w:rFonts w:ascii="仿宋_GB2312" w:hAnsi="宋体" w:eastAsia="仿宋_GB2312"/>
          <w:b/>
          <w:bCs/>
          <w:color w:val="000000" w:themeColor="text1"/>
          <w:kern w:val="0"/>
          <w:sz w:val="24"/>
          <w:szCs w:val="28"/>
          <w14:textFill>
            <w14:solidFill>
              <w14:schemeClr w14:val="tx1"/>
            </w14:solidFill>
          </w14:textFill>
        </w:rPr>
      </w:pPr>
    </w:p>
    <w:p>
      <w:pPr>
        <w:pStyle w:val="37"/>
        <w:spacing w:line="560" w:lineRule="exact"/>
        <w:ind w:firstLine="200"/>
        <w:jc w:val="center"/>
        <w:rPr>
          <w:rFonts w:ascii="仿宋_GB2312" w:hAnsi="宋体" w:eastAsia="仿宋_GB2312" w:cs="仿宋_GB2312"/>
          <w:b/>
          <w:bCs/>
          <w:color w:val="000000" w:themeColor="text1"/>
          <w:szCs w:val="28"/>
          <w14:textFill>
            <w14:solidFill>
              <w14:schemeClr w14:val="tx1"/>
            </w14:solidFill>
          </w14:textFill>
        </w:rPr>
      </w:pPr>
    </w:p>
    <w:p>
      <w:pPr>
        <w:pStyle w:val="37"/>
        <w:spacing w:line="560" w:lineRule="exact"/>
        <w:ind w:firstLine="200"/>
        <w:jc w:val="center"/>
        <w:rPr>
          <w:rFonts w:ascii="仿宋_GB2312" w:hAnsi="宋体" w:eastAsia="仿宋_GB2312" w:cs="仿宋_GB2312"/>
          <w:b/>
          <w:bCs/>
          <w:color w:val="000000" w:themeColor="text1"/>
          <w:szCs w:val="28"/>
          <w14:textFill>
            <w14:solidFill>
              <w14:schemeClr w14:val="tx1"/>
            </w14:solidFill>
          </w14:textFill>
        </w:rPr>
      </w:pPr>
    </w:p>
    <w:p>
      <w:pPr>
        <w:pStyle w:val="37"/>
        <w:spacing w:line="560" w:lineRule="exact"/>
        <w:ind w:firstLine="200"/>
        <w:jc w:val="center"/>
        <w:rPr>
          <w:rFonts w:ascii="仿宋_GB2312" w:hAnsi="宋体" w:eastAsia="仿宋_GB2312" w:cs="仿宋_GB2312"/>
          <w:b/>
          <w:bCs/>
          <w:color w:val="000000" w:themeColor="text1"/>
          <w:szCs w:val="28"/>
          <w14:textFill>
            <w14:solidFill>
              <w14:schemeClr w14:val="tx1"/>
            </w14:solidFill>
          </w14:textFill>
        </w:rPr>
      </w:pPr>
    </w:p>
    <w:p>
      <w:pPr>
        <w:pStyle w:val="37"/>
        <w:spacing w:line="560" w:lineRule="exact"/>
        <w:ind w:firstLine="200"/>
        <w:jc w:val="center"/>
        <w:rPr>
          <w:rFonts w:ascii="仿宋_GB2312" w:hAnsi="宋体" w:eastAsia="仿宋_GB2312"/>
          <w:b/>
          <w:bCs/>
          <w:color w:val="000000" w:themeColor="text1"/>
          <w:szCs w:val="28"/>
          <w14:textFill>
            <w14:solidFill>
              <w14:schemeClr w14:val="tx1"/>
            </w14:solidFill>
          </w14:textFill>
        </w:rPr>
      </w:pPr>
      <w:r>
        <w:rPr>
          <w:rFonts w:hint="eastAsia" w:ascii="仿宋_GB2312" w:hAnsi="宋体" w:eastAsia="仿宋_GB2312" w:cs="仿宋_GB2312"/>
          <w:b/>
          <w:bCs/>
          <w:color w:val="000000" w:themeColor="text1"/>
          <w:szCs w:val="28"/>
          <w14:textFill>
            <w14:solidFill>
              <w14:schemeClr w14:val="tx1"/>
            </w14:solidFill>
          </w14:textFill>
        </w:rPr>
        <w:t>第二部分</w:t>
      </w:r>
      <w:r>
        <w:rPr>
          <w:rFonts w:ascii="仿宋_GB2312" w:hAnsi="宋体" w:eastAsia="仿宋_GB2312" w:cs="仿宋_GB2312"/>
          <w:b/>
          <w:bCs/>
          <w:color w:val="000000" w:themeColor="text1"/>
          <w:szCs w:val="28"/>
          <w14:textFill>
            <w14:solidFill>
              <w14:schemeClr w14:val="tx1"/>
            </w14:solidFill>
          </w14:textFill>
        </w:rPr>
        <w:t xml:space="preserve"> </w:t>
      </w:r>
      <w:r>
        <w:rPr>
          <w:rFonts w:hint="eastAsia" w:ascii="仿宋_GB2312" w:hAnsi="宋体" w:eastAsia="仿宋_GB2312" w:cs="仿宋_GB2312"/>
          <w:b/>
          <w:bCs/>
          <w:color w:val="000000" w:themeColor="text1"/>
          <w:szCs w:val="28"/>
          <w14:textFill>
            <w14:solidFill>
              <w14:schemeClr w14:val="tx1"/>
            </w14:solidFill>
          </w14:textFill>
        </w:rPr>
        <w:t>合同一般条款</w:t>
      </w:r>
    </w:p>
    <w:p>
      <w:pPr>
        <w:spacing w:line="560" w:lineRule="exact"/>
        <w:ind w:firstLine="482" w:firstLineChars="200"/>
        <w:outlineLvl w:val="0"/>
        <w:rPr>
          <w:rFonts w:ascii="仿宋_GB2312" w:hAnsi="宋体" w:eastAsia="仿宋_GB2312"/>
          <w:b/>
          <w:bCs/>
          <w:color w:val="000000" w:themeColor="text1"/>
          <w:sz w:val="24"/>
          <w:szCs w:val="28"/>
          <w14:textFill>
            <w14:solidFill>
              <w14:schemeClr w14:val="tx1"/>
            </w14:solidFill>
          </w14:textFill>
        </w:rPr>
      </w:pPr>
      <w:bookmarkStart w:id="307" w:name="_Toc5228"/>
      <w:bookmarkStart w:id="308" w:name="_Toc31297"/>
      <w:bookmarkStart w:id="309" w:name="_Toc14021"/>
      <w:bookmarkStart w:id="310" w:name="_Toc25079"/>
      <w:bookmarkStart w:id="311" w:name="_Toc19680"/>
      <w:bookmarkStart w:id="312" w:name="_Toc94108829"/>
      <w:r>
        <w:rPr>
          <w:rFonts w:ascii="仿宋_GB2312" w:hAnsi="宋体" w:eastAsia="仿宋_GB2312" w:cs="仿宋_GB2312"/>
          <w:b/>
          <w:bCs/>
          <w:color w:val="000000" w:themeColor="text1"/>
          <w:sz w:val="24"/>
          <w:szCs w:val="28"/>
          <w14:textFill>
            <w14:solidFill>
              <w14:schemeClr w14:val="tx1"/>
            </w14:solidFill>
          </w14:textFill>
        </w:rPr>
        <w:t xml:space="preserve">2.1 </w:t>
      </w:r>
      <w:r>
        <w:rPr>
          <w:rFonts w:hint="eastAsia" w:ascii="仿宋_GB2312" w:hAnsi="宋体" w:eastAsia="仿宋_GB2312" w:cs="仿宋_GB2312"/>
          <w:b/>
          <w:bCs/>
          <w:color w:val="000000" w:themeColor="text1"/>
          <w:sz w:val="24"/>
          <w:szCs w:val="28"/>
          <w14:textFill>
            <w14:solidFill>
              <w14:schemeClr w14:val="tx1"/>
            </w14:solidFill>
          </w14:textFill>
        </w:rPr>
        <w:t>定义</w:t>
      </w:r>
      <w:bookmarkEnd w:id="307"/>
      <w:bookmarkEnd w:id="308"/>
      <w:bookmarkEnd w:id="309"/>
      <w:bookmarkEnd w:id="310"/>
      <w:bookmarkEnd w:id="311"/>
      <w:bookmarkEnd w:id="312"/>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s="仿宋_GB2312"/>
          <w:color w:val="000000" w:themeColor="text1"/>
          <w:sz w:val="24"/>
          <w:szCs w:val="28"/>
          <w14:textFill>
            <w14:solidFill>
              <w14:schemeClr w14:val="tx1"/>
            </w14:solidFill>
          </w14:textFill>
        </w:rPr>
        <w:t>本合同中的下列词语应按以下内容进行解释：</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2.1.1 </w:t>
      </w:r>
      <w:r>
        <w:rPr>
          <w:rFonts w:hint="eastAsia" w:ascii="仿宋_GB2312" w:hAnsi="宋体" w:eastAsia="仿宋_GB2312" w:cs="仿宋_GB2312"/>
          <w:color w:val="000000" w:themeColor="text1"/>
          <w:sz w:val="24"/>
          <w:szCs w:val="28"/>
          <w14:textFill>
            <w14:solidFill>
              <w14:schemeClr w14:val="tx1"/>
            </w14:solidFill>
          </w14:textFill>
        </w:rPr>
        <w:t>“合同”系指采购人和中标供应商签订的载明双方当事人所达成的协议，并包括所有的附件、附录和构成合同的其他文件。</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2.1.2 </w:t>
      </w:r>
      <w:r>
        <w:rPr>
          <w:rFonts w:hint="eastAsia" w:ascii="仿宋_GB2312" w:hAnsi="宋体" w:eastAsia="仿宋_GB2312" w:cs="仿宋_GB2312"/>
          <w:color w:val="000000" w:themeColor="text1"/>
          <w:sz w:val="24"/>
          <w:szCs w:val="28"/>
          <w14:textFill>
            <w14:solidFill>
              <w14:schemeClr w14:val="tx1"/>
            </w14:solidFill>
          </w14:textFill>
        </w:rPr>
        <w:t>“合同价”系指根据合同约定，中标供应商在完全履行合同义务后，采购人应支付给中标供应商的价格。</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2.1.3 </w:t>
      </w:r>
      <w:r>
        <w:rPr>
          <w:rFonts w:hint="eastAsia" w:ascii="仿宋_GB2312" w:hAnsi="宋体" w:eastAsia="仿宋_GB2312" w:cs="仿宋_GB2312"/>
          <w:color w:val="000000" w:themeColor="text1"/>
          <w:sz w:val="24"/>
          <w:szCs w:val="28"/>
          <w14:textFill>
            <w14:solidFill>
              <w14:schemeClr w14:val="tx1"/>
            </w14:solidFill>
          </w14:textFill>
        </w:rPr>
        <w:t>“服务”系指中标供应商根据合同约定应向采购人履行的除货物和工程以外的其他政府采购对象，包括采购人自身需要的服务和向社会公众提供的公共服务。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2.1.4 </w:t>
      </w:r>
      <w:r>
        <w:rPr>
          <w:rFonts w:hint="eastAsia" w:ascii="仿宋_GB2312" w:hAnsi="宋体" w:eastAsia="仿宋_GB2312" w:cs="仿宋_GB2312"/>
          <w:color w:val="000000" w:themeColor="text1"/>
          <w:sz w:val="24"/>
          <w:szCs w:val="28"/>
          <w14:textFill>
            <w14:solidFill>
              <w14:schemeClr w14:val="tx1"/>
            </w14:solidFill>
          </w14:textFill>
        </w:rPr>
        <w:t>“甲方”系指与中标供应商签署合同的采购人；采购人委托采购代理机构代表其与乙方签订合同的，采购人的授权委托书作为合同附件。</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2.1.5 </w:t>
      </w:r>
      <w:r>
        <w:rPr>
          <w:rFonts w:hint="eastAsia" w:ascii="仿宋_GB2312" w:hAnsi="宋体" w:eastAsia="仿宋_GB2312" w:cs="仿宋_GB2312"/>
          <w:color w:val="000000" w:themeColor="text1"/>
          <w:sz w:val="24"/>
          <w:szCs w:val="28"/>
          <w14:textFill>
            <w14:solidFill>
              <w14:schemeClr w14:val="tx1"/>
            </w14:solidFill>
          </w14:textFill>
        </w:rPr>
        <w:t>“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2.1.6 </w:t>
      </w:r>
      <w:r>
        <w:rPr>
          <w:rFonts w:hint="eastAsia" w:ascii="仿宋_GB2312" w:hAnsi="宋体" w:eastAsia="仿宋_GB2312" w:cs="仿宋_GB2312"/>
          <w:color w:val="000000" w:themeColor="text1"/>
          <w:sz w:val="24"/>
          <w:szCs w:val="28"/>
          <w14:textFill>
            <w14:solidFill>
              <w14:schemeClr w14:val="tx1"/>
            </w14:solidFill>
          </w14:textFill>
        </w:rPr>
        <w:t>“现场”系指合同约定提供服务的地点。</w:t>
      </w:r>
    </w:p>
    <w:p>
      <w:pPr>
        <w:spacing w:line="560" w:lineRule="exact"/>
        <w:ind w:firstLine="482" w:firstLineChars="200"/>
        <w:outlineLvl w:val="0"/>
        <w:rPr>
          <w:rFonts w:ascii="仿宋_GB2312" w:hAnsi="宋体" w:eastAsia="仿宋_GB2312"/>
          <w:b/>
          <w:bCs/>
          <w:color w:val="000000" w:themeColor="text1"/>
          <w:sz w:val="24"/>
          <w:szCs w:val="28"/>
          <w14:textFill>
            <w14:solidFill>
              <w14:schemeClr w14:val="tx1"/>
            </w14:solidFill>
          </w14:textFill>
        </w:rPr>
      </w:pPr>
      <w:bookmarkStart w:id="313" w:name="_Toc19539"/>
      <w:bookmarkStart w:id="314" w:name="_Toc94108830"/>
      <w:bookmarkStart w:id="315" w:name="_Toc31402"/>
      <w:bookmarkStart w:id="316" w:name="_Toc23289"/>
      <w:bookmarkStart w:id="317" w:name="_Toc3769"/>
      <w:bookmarkStart w:id="318" w:name="_Toc16752"/>
      <w:r>
        <w:rPr>
          <w:rFonts w:ascii="仿宋_GB2312" w:hAnsi="宋体" w:eastAsia="仿宋_GB2312" w:cs="仿宋_GB2312"/>
          <w:b/>
          <w:bCs/>
          <w:color w:val="000000" w:themeColor="text1"/>
          <w:sz w:val="24"/>
          <w:szCs w:val="28"/>
          <w14:textFill>
            <w14:solidFill>
              <w14:schemeClr w14:val="tx1"/>
            </w14:solidFill>
          </w14:textFill>
        </w:rPr>
        <w:t xml:space="preserve">2.2 </w:t>
      </w:r>
      <w:r>
        <w:rPr>
          <w:rFonts w:hint="eastAsia" w:ascii="仿宋_GB2312" w:hAnsi="宋体" w:eastAsia="仿宋_GB2312" w:cs="仿宋_GB2312"/>
          <w:b/>
          <w:bCs/>
          <w:color w:val="000000" w:themeColor="text1"/>
          <w:sz w:val="24"/>
          <w:szCs w:val="28"/>
          <w14:textFill>
            <w14:solidFill>
              <w14:schemeClr w14:val="tx1"/>
            </w14:solidFill>
          </w14:textFill>
        </w:rPr>
        <w:t>技术规范</w:t>
      </w:r>
      <w:bookmarkEnd w:id="313"/>
      <w:bookmarkEnd w:id="314"/>
      <w:bookmarkEnd w:id="315"/>
      <w:bookmarkEnd w:id="316"/>
      <w:bookmarkEnd w:id="317"/>
      <w:bookmarkEnd w:id="318"/>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s="仿宋_GB2312"/>
          <w:color w:val="000000" w:themeColor="text1"/>
          <w:sz w:val="24"/>
          <w:szCs w:val="28"/>
          <w14:textFill>
            <w14:solidFill>
              <w14:schemeClr w14:val="tx1"/>
            </w14:solidFill>
          </w14:textFill>
        </w:rPr>
        <w:t>服务所应遵守的技术规范应与采购文件规定的技术规范和技术规范附件</w:t>
      </w:r>
      <w:r>
        <w:rPr>
          <w:rFonts w:ascii="仿宋_GB2312" w:hAnsi="宋体" w:eastAsia="仿宋_GB2312" w:cs="仿宋_GB2312"/>
          <w:color w:val="000000" w:themeColor="text1"/>
          <w:sz w:val="24"/>
          <w:szCs w:val="28"/>
          <w14:textFill>
            <w14:solidFill>
              <w14:schemeClr w14:val="tx1"/>
            </w14:solidFill>
          </w14:textFill>
        </w:rPr>
        <w:t>(</w:t>
      </w:r>
      <w:r>
        <w:rPr>
          <w:rFonts w:hint="eastAsia" w:ascii="仿宋_GB2312" w:hAnsi="宋体" w:eastAsia="仿宋_GB2312" w:cs="仿宋_GB2312"/>
          <w:color w:val="000000" w:themeColor="text1"/>
          <w:sz w:val="24"/>
          <w:szCs w:val="28"/>
          <w14:textFill>
            <w14:solidFill>
              <w14:schemeClr w14:val="tx1"/>
            </w14:solidFill>
          </w14:textFill>
        </w:rPr>
        <w:t>如果有的话</w:t>
      </w:r>
      <w:r>
        <w:rPr>
          <w:rFonts w:ascii="仿宋_GB2312" w:hAnsi="宋体" w:eastAsia="仿宋_GB2312" w:cs="仿宋_GB2312"/>
          <w:color w:val="000000" w:themeColor="text1"/>
          <w:sz w:val="24"/>
          <w:szCs w:val="28"/>
          <w14:textFill>
            <w14:solidFill>
              <w14:schemeClr w14:val="tx1"/>
            </w14:solidFill>
          </w14:textFill>
        </w:rPr>
        <w:t>)</w:t>
      </w:r>
      <w:r>
        <w:rPr>
          <w:rFonts w:hint="eastAsia" w:ascii="仿宋_GB2312" w:hAnsi="宋体" w:eastAsia="仿宋_GB2312" w:cs="仿宋_GB2312"/>
          <w:color w:val="000000" w:themeColor="text1"/>
          <w:sz w:val="24"/>
          <w:szCs w:val="28"/>
          <w14:textFill>
            <w14:solidFill>
              <w14:schemeClr w14:val="tx1"/>
            </w14:solidFill>
          </w14:textFill>
        </w:rPr>
        <w:t>及其技术规范偏差表</w:t>
      </w:r>
      <w:r>
        <w:rPr>
          <w:rFonts w:ascii="仿宋_GB2312" w:hAnsi="宋体" w:eastAsia="仿宋_GB2312" w:cs="仿宋_GB2312"/>
          <w:color w:val="000000" w:themeColor="text1"/>
          <w:sz w:val="24"/>
          <w:szCs w:val="28"/>
          <w14:textFill>
            <w14:solidFill>
              <w14:schemeClr w14:val="tx1"/>
            </w14:solidFill>
          </w14:textFill>
        </w:rPr>
        <w:t>(</w:t>
      </w:r>
      <w:r>
        <w:rPr>
          <w:rFonts w:hint="eastAsia" w:ascii="仿宋_GB2312" w:hAnsi="宋体" w:eastAsia="仿宋_GB2312" w:cs="仿宋_GB2312"/>
          <w:color w:val="000000" w:themeColor="text1"/>
          <w:sz w:val="24"/>
          <w:szCs w:val="28"/>
          <w14:textFill>
            <w14:solidFill>
              <w14:schemeClr w14:val="tx1"/>
            </w14:solidFill>
          </w14:textFill>
        </w:rPr>
        <w:t>如果被甲方接受的话</w:t>
      </w:r>
      <w:r>
        <w:rPr>
          <w:rFonts w:ascii="仿宋_GB2312" w:hAnsi="宋体" w:eastAsia="仿宋_GB2312" w:cs="仿宋_GB2312"/>
          <w:color w:val="000000" w:themeColor="text1"/>
          <w:sz w:val="24"/>
          <w:szCs w:val="28"/>
          <w14:textFill>
            <w14:solidFill>
              <w14:schemeClr w14:val="tx1"/>
            </w14:solidFill>
          </w14:textFill>
        </w:rPr>
        <w:t>)</w:t>
      </w:r>
      <w:r>
        <w:rPr>
          <w:rFonts w:hint="eastAsia" w:ascii="仿宋_GB2312" w:hAnsi="宋体" w:eastAsia="仿宋_GB2312" w:cs="仿宋_GB2312"/>
          <w:color w:val="000000" w:themeColor="text1"/>
          <w:sz w:val="24"/>
          <w:szCs w:val="28"/>
          <w14:textFill>
            <w14:solidFill>
              <w14:schemeClr w14:val="tx1"/>
            </w14:solidFill>
          </w14:textFill>
        </w:rPr>
        <w:t>相一致；如果采购文件中没有技术规范的相应说明，那么应以国家有关部门最新颁布的相应标准和规范为准。</w:t>
      </w:r>
    </w:p>
    <w:p>
      <w:pPr>
        <w:spacing w:line="560" w:lineRule="exact"/>
        <w:ind w:firstLine="482" w:firstLineChars="200"/>
        <w:outlineLvl w:val="0"/>
        <w:rPr>
          <w:rFonts w:ascii="仿宋_GB2312" w:hAnsi="宋体" w:eastAsia="仿宋_GB2312"/>
          <w:b/>
          <w:bCs/>
          <w:color w:val="000000" w:themeColor="text1"/>
          <w:sz w:val="24"/>
          <w:szCs w:val="28"/>
          <w14:textFill>
            <w14:solidFill>
              <w14:schemeClr w14:val="tx1"/>
            </w14:solidFill>
          </w14:textFill>
        </w:rPr>
      </w:pPr>
      <w:bookmarkStart w:id="319" w:name="_Toc12412"/>
      <w:bookmarkStart w:id="320" w:name="_Toc94108831"/>
      <w:bookmarkStart w:id="321" w:name="_Toc4133"/>
      <w:bookmarkStart w:id="322" w:name="_Toc13673"/>
      <w:bookmarkStart w:id="323" w:name="_Toc9161"/>
      <w:bookmarkStart w:id="324" w:name="_Toc27945"/>
      <w:r>
        <w:rPr>
          <w:rFonts w:ascii="仿宋_GB2312" w:hAnsi="宋体" w:eastAsia="仿宋_GB2312" w:cs="仿宋_GB2312"/>
          <w:b/>
          <w:bCs/>
          <w:color w:val="000000" w:themeColor="text1"/>
          <w:sz w:val="24"/>
          <w:szCs w:val="28"/>
          <w14:textFill>
            <w14:solidFill>
              <w14:schemeClr w14:val="tx1"/>
            </w14:solidFill>
          </w14:textFill>
        </w:rPr>
        <w:t xml:space="preserve">2.3 </w:t>
      </w:r>
      <w:r>
        <w:rPr>
          <w:rFonts w:hint="eastAsia" w:ascii="仿宋_GB2312" w:hAnsi="宋体" w:eastAsia="仿宋_GB2312" w:cs="仿宋_GB2312"/>
          <w:b/>
          <w:bCs/>
          <w:color w:val="000000" w:themeColor="text1"/>
          <w:sz w:val="24"/>
          <w:szCs w:val="28"/>
          <w14:textFill>
            <w14:solidFill>
              <w14:schemeClr w14:val="tx1"/>
            </w14:solidFill>
          </w14:textFill>
        </w:rPr>
        <w:t>知识产权</w:t>
      </w:r>
      <w:bookmarkEnd w:id="319"/>
      <w:bookmarkEnd w:id="320"/>
      <w:bookmarkEnd w:id="321"/>
      <w:bookmarkEnd w:id="322"/>
      <w:bookmarkEnd w:id="323"/>
      <w:bookmarkEnd w:id="324"/>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2.3.1 </w:t>
      </w:r>
      <w:r>
        <w:rPr>
          <w:rFonts w:hint="eastAsia" w:ascii="仿宋_GB2312" w:hAnsi="宋体" w:eastAsia="仿宋_GB2312" w:cs="仿宋_GB2312"/>
          <w:color w:val="000000" w:themeColor="text1"/>
          <w:sz w:val="24"/>
          <w:szCs w:val="28"/>
          <w14:textFill>
            <w14:solidFill>
              <w14:schemeClr w14:val="tx1"/>
            </w14:solidFill>
          </w14:textFill>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2" w:firstLineChars="200"/>
        <w:rPr>
          <w:rFonts w:ascii="仿宋_GB2312" w:hAnsi="宋体" w:eastAsia="仿宋_GB2312"/>
          <w:b/>
          <w:bCs/>
          <w:color w:val="000000" w:themeColor="text1"/>
          <w:sz w:val="24"/>
          <w:szCs w:val="28"/>
          <w14:textFill>
            <w14:solidFill>
              <w14:schemeClr w14:val="tx1"/>
            </w14:solidFill>
          </w14:textFill>
        </w:rPr>
      </w:pPr>
      <w:r>
        <w:rPr>
          <w:rFonts w:ascii="仿宋_GB2312" w:hAnsi="宋体" w:eastAsia="仿宋_GB2312" w:cs="仿宋_GB2312"/>
          <w:b/>
          <w:bCs/>
          <w:color w:val="000000" w:themeColor="text1"/>
          <w:sz w:val="24"/>
          <w:szCs w:val="28"/>
          <w14:textFill>
            <w14:solidFill>
              <w14:schemeClr w14:val="tx1"/>
            </w14:solidFill>
          </w14:textFill>
        </w:rPr>
        <w:t xml:space="preserve">2.4 </w:t>
      </w:r>
      <w:r>
        <w:rPr>
          <w:rFonts w:hint="eastAsia" w:ascii="仿宋_GB2312" w:hAnsi="宋体" w:eastAsia="仿宋_GB2312" w:cs="仿宋_GB2312"/>
          <w:b/>
          <w:bCs/>
          <w:color w:val="000000" w:themeColor="text1"/>
          <w:sz w:val="24"/>
          <w:szCs w:val="28"/>
          <w14:textFill>
            <w14:solidFill>
              <w14:schemeClr w14:val="tx1"/>
            </w14:solidFill>
          </w14:textFill>
        </w:rPr>
        <w:t>履约检查和问题反馈</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2.4.1</w:t>
      </w:r>
      <w:r>
        <w:rPr>
          <w:rFonts w:hint="eastAsia" w:ascii="仿宋_GB2312" w:hAnsi="宋体" w:eastAsia="仿宋_GB2312" w:cs="仿宋_GB2312"/>
          <w:color w:val="000000" w:themeColor="text1"/>
          <w:sz w:val="24"/>
          <w:szCs w:val="28"/>
          <w14:textFill>
            <w14:solidFill>
              <w14:schemeClr w14:val="tx1"/>
            </w14:solidFill>
          </w14:textFill>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2.4.2 </w:t>
      </w:r>
      <w:r>
        <w:rPr>
          <w:rFonts w:hint="eastAsia" w:ascii="仿宋_GB2312" w:hAnsi="宋体" w:eastAsia="仿宋_GB2312" w:cs="仿宋_GB2312"/>
          <w:color w:val="000000" w:themeColor="text1"/>
          <w:sz w:val="24"/>
          <w:szCs w:val="28"/>
          <w14:textFill>
            <w14:solidFill>
              <w14:schemeClr w14:val="tx1"/>
            </w14:solidFill>
          </w14:textFill>
        </w:rPr>
        <w:t>合同履行期间，甲方有权将履行过程中出现的问题反馈给乙方，双方当事人应以书面形式约定需要完善和改进的内容。</w:t>
      </w:r>
    </w:p>
    <w:p>
      <w:pPr>
        <w:spacing w:line="560" w:lineRule="exact"/>
        <w:ind w:firstLine="482" w:firstLineChars="200"/>
        <w:outlineLvl w:val="0"/>
        <w:rPr>
          <w:rFonts w:ascii="仿宋_GB2312" w:hAnsi="宋体" w:eastAsia="仿宋_GB2312"/>
          <w:b/>
          <w:bCs/>
          <w:color w:val="000000" w:themeColor="text1"/>
          <w:sz w:val="24"/>
          <w:szCs w:val="28"/>
          <w14:textFill>
            <w14:solidFill>
              <w14:schemeClr w14:val="tx1"/>
            </w14:solidFill>
          </w14:textFill>
        </w:rPr>
      </w:pPr>
      <w:bookmarkStart w:id="325" w:name="_Toc13154"/>
      <w:bookmarkStart w:id="326" w:name="_Toc16163"/>
      <w:bookmarkStart w:id="327" w:name="_Toc30507"/>
      <w:bookmarkStart w:id="328" w:name="_Toc18990"/>
      <w:bookmarkStart w:id="329" w:name="_Toc94108832"/>
      <w:bookmarkStart w:id="330" w:name="_Toc13467"/>
      <w:r>
        <w:rPr>
          <w:rFonts w:ascii="仿宋_GB2312" w:hAnsi="宋体" w:eastAsia="仿宋_GB2312" w:cs="仿宋_GB2312"/>
          <w:b/>
          <w:bCs/>
          <w:color w:val="000000" w:themeColor="text1"/>
          <w:sz w:val="24"/>
          <w:szCs w:val="28"/>
          <w14:textFill>
            <w14:solidFill>
              <w14:schemeClr w14:val="tx1"/>
            </w14:solidFill>
          </w14:textFill>
        </w:rPr>
        <w:t xml:space="preserve">2.5 </w:t>
      </w:r>
      <w:r>
        <w:rPr>
          <w:rFonts w:hint="eastAsia" w:ascii="仿宋_GB2312" w:hAnsi="宋体" w:eastAsia="仿宋_GB2312" w:cs="仿宋_GB2312"/>
          <w:b/>
          <w:bCs/>
          <w:color w:val="000000" w:themeColor="text1"/>
          <w:sz w:val="24"/>
          <w:szCs w:val="28"/>
          <w14:textFill>
            <w14:solidFill>
              <w14:schemeClr w14:val="tx1"/>
            </w14:solidFill>
          </w14:textFill>
        </w:rPr>
        <w:t>技术资料和保密义务</w:t>
      </w:r>
      <w:bookmarkEnd w:id="325"/>
      <w:bookmarkEnd w:id="326"/>
      <w:bookmarkEnd w:id="327"/>
      <w:bookmarkEnd w:id="328"/>
      <w:bookmarkEnd w:id="329"/>
      <w:bookmarkEnd w:id="330"/>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2.5.1 </w:t>
      </w:r>
      <w:r>
        <w:rPr>
          <w:rFonts w:hint="eastAsia" w:ascii="仿宋_GB2312" w:hAnsi="宋体" w:eastAsia="仿宋_GB2312" w:cs="仿宋_GB2312"/>
          <w:color w:val="000000" w:themeColor="text1"/>
          <w:sz w:val="24"/>
          <w:szCs w:val="28"/>
          <w14:textFill>
            <w14:solidFill>
              <w14:schemeClr w14:val="tx1"/>
            </w14:solidFill>
          </w14:textFill>
        </w:rPr>
        <w:t>乙方有权依据合同约定和项目需要，向甲方了解有关情况，调阅有关资料等，甲方应予积极配合；</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2.5.2 </w:t>
      </w:r>
      <w:r>
        <w:rPr>
          <w:rFonts w:hint="eastAsia" w:ascii="仿宋_GB2312" w:hAnsi="宋体" w:eastAsia="仿宋_GB2312" w:cs="仿宋_GB2312"/>
          <w:color w:val="000000" w:themeColor="text1"/>
          <w:sz w:val="24"/>
          <w:szCs w:val="28"/>
          <w14:textFill>
            <w14:solidFill>
              <w14:schemeClr w14:val="tx1"/>
            </w14:solidFill>
          </w14:textFill>
        </w:rPr>
        <w:t>乙方有义务妥善保管和保护由甲方提供的前款信息和资料等；</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2.5.3 </w:t>
      </w:r>
      <w:r>
        <w:rPr>
          <w:rFonts w:hint="eastAsia" w:ascii="仿宋_GB2312" w:hAnsi="宋体" w:eastAsia="仿宋_GB2312" w:cs="仿宋_GB2312"/>
          <w:color w:val="000000" w:themeColor="text1"/>
          <w:sz w:val="24"/>
          <w:szCs w:val="28"/>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仿宋_GB2312" w:hAnsi="宋体" w:eastAsia="仿宋_GB2312"/>
          <w:b/>
          <w:bCs/>
          <w:color w:val="000000" w:themeColor="text1"/>
          <w:sz w:val="24"/>
          <w:szCs w:val="28"/>
          <w14:textFill>
            <w14:solidFill>
              <w14:schemeClr w14:val="tx1"/>
            </w14:solidFill>
          </w14:textFill>
        </w:rPr>
      </w:pPr>
      <w:bookmarkStart w:id="331" w:name="_Toc19069"/>
      <w:bookmarkStart w:id="332" w:name="_Toc94108833"/>
      <w:r>
        <w:rPr>
          <w:rFonts w:ascii="仿宋_GB2312" w:hAnsi="宋体" w:eastAsia="仿宋_GB2312" w:cs="仿宋_GB2312"/>
          <w:b/>
          <w:bCs/>
          <w:color w:val="000000" w:themeColor="text1"/>
          <w:sz w:val="24"/>
          <w:szCs w:val="28"/>
          <w14:textFill>
            <w14:solidFill>
              <w14:schemeClr w14:val="tx1"/>
            </w14:solidFill>
          </w14:textFill>
        </w:rPr>
        <w:t xml:space="preserve">2.6 </w:t>
      </w:r>
      <w:r>
        <w:rPr>
          <w:rFonts w:hint="eastAsia" w:ascii="仿宋_GB2312" w:hAnsi="宋体" w:eastAsia="仿宋_GB2312" w:cs="仿宋_GB2312"/>
          <w:b/>
          <w:bCs/>
          <w:color w:val="000000" w:themeColor="text1"/>
          <w:sz w:val="24"/>
          <w:szCs w:val="28"/>
          <w14:textFill>
            <w14:solidFill>
              <w14:schemeClr w14:val="tx1"/>
            </w14:solidFill>
          </w14:textFill>
        </w:rPr>
        <w:t>质量保证</w:t>
      </w:r>
      <w:bookmarkEnd w:id="331"/>
      <w:bookmarkEnd w:id="332"/>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2.6.1 </w:t>
      </w:r>
      <w:r>
        <w:rPr>
          <w:rFonts w:hint="eastAsia" w:ascii="仿宋_GB2312" w:hAnsi="宋体" w:eastAsia="仿宋_GB2312" w:cs="仿宋_GB2312"/>
          <w:color w:val="000000" w:themeColor="text1"/>
          <w:sz w:val="24"/>
          <w:szCs w:val="28"/>
          <w14:textFill>
            <w14:solidFill>
              <w14:schemeClr w14:val="tx1"/>
            </w14:solidFill>
          </w14:textFill>
        </w:rPr>
        <w:t>乙方应建立和完善履行合同的内部质量保证体系，并提供相关内部规章制度给甲方，以便甲方进行监督检查；</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2.6.2 </w:t>
      </w:r>
      <w:r>
        <w:rPr>
          <w:rFonts w:hint="eastAsia" w:ascii="仿宋_GB2312" w:hAnsi="宋体" w:eastAsia="仿宋_GB2312" w:cs="仿宋_GB2312"/>
          <w:color w:val="000000" w:themeColor="text1"/>
          <w:sz w:val="24"/>
          <w:szCs w:val="28"/>
          <w14:textFill>
            <w14:solidFill>
              <w14:schemeClr w14:val="tx1"/>
            </w14:solidFill>
          </w14:textFill>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仿宋_GB2312" w:hAnsi="宋体" w:eastAsia="仿宋_GB2312"/>
          <w:b/>
          <w:bCs/>
          <w:color w:val="000000" w:themeColor="text1"/>
          <w:sz w:val="24"/>
          <w:szCs w:val="28"/>
          <w14:textFill>
            <w14:solidFill>
              <w14:schemeClr w14:val="tx1"/>
            </w14:solidFill>
          </w14:textFill>
        </w:rPr>
      </w:pPr>
      <w:bookmarkStart w:id="333" w:name="_Toc22267"/>
      <w:bookmarkStart w:id="334" w:name="_Toc94108834"/>
      <w:r>
        <w:rPr>
          <w:rFonts w:ascii="仿宋_GB2312" w:hAnsi="宋体" w:eastAsia="仿宋_GB2312" w:cs="仿宋_GB2312"/>
          <w:b/>
          <w:bCs/>
          <w:color w:val="000000" w:themeColor="text1"/>
          <w:sz w:val="24"/>
          <w:szCs w:val="28"/>
          <w14:textFill>
            <w14:solidFill>
              <w14:schemeClr w14:val="tx1"/>
            </w14:solidFill>
          </w14:textFill>
        </w:rPr>
        <w:t xml:space="preserve">2.7 </w:t>
      </w:r>
      <w:r>
        <w:rPr>
          <w:rFonts w:hint="eastAsia" w:ascii="仿宋_GB2312" w:hAnsi="宋体" w:eastAsia="仿宋_GB2312" w:cs="仿宋_GB2312"/>
          <w:b/>
          <w:bCs/>
          <w:color w:val="000000" w:themeColor="text1"/>
          <w:sz w:val="24"/>
          <w:szCs w:val="28"/>
          <w14:textFill>
            <w14:solidFill>
              <w14:schemeClr w14:val="tx1"/>
            </w14:solidFill>
          </w14:textFill>
        </w:rPr>
        <w:t>延迟履行</w:t>
      </w:r>
      <w:bookmarkEnd w:id="333"/>
      <w:bookmarkEnd w:id="334"/>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s="仿宋_GB2312"/>
          <w:color w:val="000000" w:themeColor="text1"/>
          <w:sz w:val="24"/>
          <w:szCs w:val="28"/>
          <w14:textFill>
            <w14:solidFill>
              <w14:schemeClr w14:val="tx1"/>
            </w14:solidFill>
          </w14:textFill>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仿宋_GB2312" w:hAnsi="宋体" w:eastAsia="仿宋_GB2312"/>
          <w:b/>
          <w:bCs/>
          <w:color w:val="000000" w:themeColor="text1"/>
          <w:sz w:val="24"/>
          <w:szCs w:val="28"/>
          <w14:textFill>
            <w14:solidFill>
              <w14:schemeClr w14:val="tx1"/>
            </w14:solidFill>
          </w14:textFill>
        </w:rPr>
      </w:pPr>
      <w:bookmarkStart w:id="335" w:name="_Toc10611"/>
      <w:bookmarkStart w:id="336" w:name="_Toc94108835"/>
      <w:r>
        <w:rPr>
          <w:rFonts w:ascii="仿宋_GB2312" w:hAnsi="宋体" w:eastAsia="仿宋_GB2312" w:cs="仿宋_GB2312"/>
          <w:b/>
          <w:bCs/>
          <w:color w:val="000000" w:themeColor="text1"/>
          <w:sz w:val="24"/>
          <w:szCs w:val="28"/>
          <w14:textFill>
            <w14:solidFill>
              <w14:schemeClr w14:val="tx1"/>
            </w14:solidFill>
          </w14:textFill>
        </w:rPr>
        <w:t xml:space="preserve">2.8 </w:t>
      </w:r>
      <w:r>
        <w:rPr>
          <w:rFonts w:hint="eastAsia" w:ascii="仿宋_GB2312" w:hAnsi="宋体" w:eastAsia="仿宋_GB2312" w:cs="仿宋_GB2312"/>
          <w:b/>
          <w:bCs/>
          <w:color w:val="000000" w:themeColor="text1"/>
          <w:sz w:val="24"/>
          <w:szCs w:val="28"/>
          <w14:textFill>
            <w14:solidFill>
              <w14:schemeClr w14:val="tx1"/>
            </w14:solidFill>
          </w14:textFill>
        </w:rPr>
        <w:t>合同变更</w:t>
      </w:r>
      <w:bookmarkEnd w:id="335"/>
      <w:bookmarkEnd w:id="336"/>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2.8.1 </w:t>
      </w:r>
      <w:r>
        <w:rPr>
          <w:rFonts w:hint="eastAsia" w:ascii="仿宋_GB2312" w:hAnsi="宋体" w:eastAsia="仿宋_GB2312" w:cs="仿宋_GB2312"/>
          <w:color w:val="000000" w:themeColor="text1"/>
          <w:sz w:val="24"/>
          <w:szCs w:val="28"/>
          <w14:textFill>
            <w14:solidFill>
              <w14:schemeClr w14:val="tx1"/>
            </w14:solidFill>
          </w14:textFill>
        </w:rPr>
        <w:t>双方当事人协商一致，可以签订书面补充合同的形式变更合同，但不得违背采购文件确定的事项，且如果系追加与合同标的相同的服务的，那么所有补充合同的采购金额不得超过原合同价的</w:t>
      </w:r>
      <w:r>
        <w:rPr>
          <w:rFonts w:ascii="仿宋_GB2312" w:hAnsi="宋体" w:eastAsia="仿宋_GB2312" w:cs="仿宋_GB2312"/>
          <w:color w:val="000000" w:themeColor="text1"/>
          <w:sz w:val="24"/>
          <w:szCs w:val="28"/>
          <w14:textFill>
            <w14:solidFill>
              <w14:schemeClr w14:val="tx1"/>
            </w14:solidFill>
          </w14:textFill>
        </w:rPr>
        <w:t>10%</w:t>
      </w:r>
      <w:r>
        <w:rPr>
          <w:rFonts w:hint="eastAsia" w:ascii="仿宋_GB2312" w:hAnsi="宋体" w:eastAsia="仿宋_GB2312" w:cs="仿宋_GB2312"/>
          <w:color w:val="000000" w:themeColor="text1"/>
          <w:sz w:val="24"/>
          <w:szCs w:val="28"/>
          <w14:textFill>
            <w14:solidFill>
              <w14:schemeClr w14:val="tx1"/>
            </w14:solidFill>
          </w14:textFill>
        </w:rPr>
        <w:t>；</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2.8.2 </w:t>
      </w:r>
      <w:r>
        <w:rPr>
          <w:rFonts w:hint="eastAsia" w:ascii="仿宋_GB2312" w:hAnsi="宋体" w:eastAsia="仿宋_GB2312" w:cs="仿宋_GB2312"/>
          <w:color w:val="000000" w:themeColor="text1"/>
          <w:sz w:val="24"/>
          <w:szCs w:val="28"/>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outlineLvl w:val="0"/>
        <w:rPr>
          <w:rFonts w:ascii="仿宋_GB2312" w:hAnsi="宋体" w:eastAsia="仿宋_GB2312"/>
          <w:b/>
          <w:bCs/>
          <w:color w:val="000000" w:themeColor="text1"/>
          <w:sz w:val="24"/>
          <w:szCs w:val="28"/>
          <w14:textFill>
            <w14:solidFill>
              <w14:schemeClr w14:val="tx1"/>
            </w14:solidFill>
          </w14:textFill>
        </w:rPr>
      </w:pPr>
      <w:bookmarkStart w:id="337" w:name="_Toc42"/>
      <w:bookmarkStart w:id="338" w:name="_Toc23368"/>
      <w:bookmarkStart w:id="339" w:name="_Toc21830"/>
      <w:bookmarkStart w:id="340" w:name="_Toc94108836"/>
      <w:bookmarkStart w:id="341" w:name="_Toc10663"/>
      <w:bookmarkStart w:id="342" w:name="_Toc26689"/>
      <w:r>
        <w:rPr>
          <w:rFonts w:ascii="仿宋_GB2312" w:hAnsi="宋体" w:eastAsia="仿宋_GB2312" w:cs="仿宋_GB2312"/>
          <w:b/>
          <w:bCs/>
          <w:color w:val="000000" w:themeColor="text1"/>
          <w:sz w:val="24"/>
          <w:szCs w:val="28"/>
          <w14:textFill>
            <w14:solidFill>
              <w14:schemeClr w14:val="tx1"/>
            </w14:solidFill>
          </w14:textFill>
        </w:rPr>
        <w:t xml:space="preserve">2.9 </w:t>
      </w:r>
      <w:r>
        <w:rPr>
          <w:rFonts w:hint="eastAsia" w:ascii="仿宋_GB2312" w:hAnsi="宋体" w:eastAsia="仿宋_GB2312" w:cs="仿宋_GB2312"/>
          <w:b/>
          <w:bCs/>
          <w:color w:val="000000" w:themeColor="text1"/>
          <w:sz w:val="24"/>
          <w:szCs w:val="28"/>
          <w14:textFill>
            <w14:solidFill>
              <w14:schemeClr w14:val="tx1"/>
            </w14:solidFill>
          </w14:textFill>
        </w:rPr>
        <w:t>合同转让和分包</w:t>
      </w:r>
      <w:bookmarkEnd w:id="337"/>
      <w:bookmarkEnd w:id="338"/>
      <w:bookmarkEnd w:id="339"/>
      <w:bookmarkEnd w:id="340"/>
      <w:bookmarkEnd w:id="341"/>
      <w:bookmarkEnd w:id="342"/>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s="仿宋_GB2312"/>
          <w:color w:val="000000" w:themeColor="text1"/>
          <w:sz w:val="24"/>
          <w:szCs w:val="28"/>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仿宋_GB2312" w:hAnsi="宋体" w:eastAsia="仿宋_GB2312"/>
          <w:b/>
          <w:bCs/>
          <w:color w:val="000000" w:themeColor="text1"/>
          <w:sz w:val="24"/>
          <w:szCs w:val="28"/>
          <w14:textFill>
            <w14:solidFill>
              <w14:schemeClr w14:val="tx1"/>
            </w14:solidFill>
          </w14:textFill>
        </w:rPr>
      </w:pPr>
      <w:bookmarkStart w:id="343" w:name="_Toc32494"/>
      <w:bookmarkStart w:id="344" w:name="_Toc25571"/>
      <w:bookmarkStart w:id="345" w:name="_Toc94108837"/>
      <w:bookmarkStart w:id="346" w:name="_Toc14371"/>
      <w:bookmarkStart w:id="347" w:name="_Toc4720"/>
      <w:bookmarkStart w:id="348" w:name="_Toc26633"/>
      <w:r>
        <w:rPr>
          <w:rFonts w:ascii="仿宋_GB2312" w:hAnsi="宋体" w:eastAsia="仿宋_GB2312" w:cs="仿宋_GB2312"/>
          <w:b/>
          <w:bCs/>
          <w:color w:val="000000" w:themeColor="text1"/>
          <w:sz w:val="24"/>
          <w:szCs w:val="28"/>
          <w14:textFill>
            <w14:solidFill>
              <w14:schemeClr w14:val="tx1"/>
            </w14:solidFill>
          </w14:textFill>
        </w:rPr>
        <w:t xml:space="preserve">2.10 </w:t>
      </w:r>
      <w:r>
        <w:rPr>
          <w:rFonts w:hint="eastAsia" w:ascii="仿宋_GB2312" w:hAnsi="宋体" w:eastAsia="仿宋_GB2312" w:cs="仿宋_GB2312"/>
          <w:b/>
          <w:bCs/>
          <w:color w:val="000000" w:themeColor="text1"/>
          <w:sz w:val="24"/>
          <w:szCs w:val="28"/>
          <w14:textFill>
            <w14:solidFill>
              <w14:schemeClr w14:val="tx1"/>
            </w14:solidFill>
          </w14:textFill>
        </w:rPr>
        <w:t>不可抗力</w:t>
      </w:r>
      <w:bookmarkEnd w:id="343"/>
      <w:bookmarkEnd w:id="344"/>
      <w:bookmarkEnd w:id="345"/>
      <w:bookmarkEnd w:id="346"/>
      <w:bookmarkEnd w:id="347"/>
      <w:bookmarkEnd w:id="348"/>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2.10.1</w:t>
      </w:r>
      <w:r>
        <w:rPr>
          <w:rFonts w:hint="eastAsia" w:ascii="仿宋_GB2312" w:hAnsi="宋体" w:eastAsia="仿宋_GB2312" w:cs="仿宋_GB2312"/>
          <w:color w:val="000000" w:themeColor="text1"/>
          <w:sz w:val="24"/>
          <w:szCs w:val="28"/>
          <w14:textFill>
            <w14:solidFill>
              <w14:schemeClr w14:val="tx1"/>
            </w14:solidFill>
          </w14:textFill>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2.10.2 </w:t>
      </w:r>
      <w:r>
        <w:rPr>
          <w:rFonts w:hint="eastAsia" w:ascii="仿宋_GB2312" w:hAnsi="宋体" w:eastAsia="仿宋_GB2312" w:cs="仿宋_GB2312"/>
          <w:color w:val="000000" w:themeColor="text1"/>
          <w:sz w:val="24"/>
          <w:szCs w:val="28"/>
          <w14:textFill>
            <w14:solidFill>
              <w14:schemeClr w14:val="tx1"/>
            </w14:solidFill>
          </w14:textFill>
        </w:rPr>
        <w:t>因不可抗力致使不能实现合同目的的，当事人可以解除合同；</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2.10.3 </w:t>
      </w:r>
      <w:r>
        <w:rPr>
          <w:rFonts w:hint="eastAsia" w:ascii="仿宋_GB2312" w:hAnsi="宋体" w:eastAsia="仿宋_GB2312" w:cs="仿宋_GB2312"/>
          <w:color w:val="000000" w:themeColor="text1"/>
          <w:sz w:val="24"/>
          <w:szCs w:val="28"/>
          <w14:textFill>
            <w14:solidFill>
              <w14:schemeClr w14:val="tx1"/>
            </w14:solidFill>
          </w14:textFill>
        </w:rPr>
        <w:t>因不可抗力致使合同有变更必要的，双方当事人应在</w:t>
      </w:r>
      <w:r>
        <w:rPr>
          <w:rFonts w:ascii="仿宋_GB2312" w:hAnsi="宋体" w:eastAsia="仿宋_GB2312" w:cs="仿宋_GB2312"/>
          <w:b/>
          <w:bCs/>
          <w:i/>
          <w:iCs/>
          <w:color w:val="000000" w:themeColor="text1"/>
          <w:sz w:val="24"/>
          <w:szCs w:val="28"/>
          <w:u w:val="single"/>
          <w14:textFill>
            <w14:solidFill>
              <w14:schemeClr w14:val="tx1"/>
            </w14:solidFill>
          </w14:textFill>
        </w:rPr>
        <w:t>5</w:t>
      </w:r>
      <w:r>
        <w:rPr>
          <w:rFonts w:hint="eastAsia" w:ascii="仿宋_GB2312" w:hAnsi="宋体" w:eastAsia="仿宋_GB2312" w:cs="仿宋_GB2312"/>
          <w:b/>
          <w:bCs/>
          <w:i/>
          <w:iCs/>
          <w:color w:val="000000" w:themeColor="text1"/>
          <w:sz w:val="24"/>
          <w:szCs w:val="28"/>
          <w:u w:val="single"/>
          <w14:textFill>
            <w14:solidFill>
              <w14:schemeClr w14:val="tx1"/>
            </w14:solidFill>
          </w14:textFill>
        </w:rPr>
        <w:t>个工作日</w:t>
      </w:r>
      <w:r>
        <w:rPr>
          <w:rFonts w:hint="eastAsia" w:ascii="仿宋_GB2312" w:hAnsi="宋体" w:eastAsia="仿宋_GB2312" w:cs="仿宋_GB2312"/>
          <w:color w:val="000000" w:themeColor="text1"/>
          <w:sz w:val="24"/>
          <w:szCs w:val="28"/>
          <w14:textFill>
            <w14:solidFill>
              <w14:schemeClr w14:val="tx1"/>
            </w14:solidFill>
          </w14:textFill>
        </w:rPr>
        <w:t>内以书面形式变更合同；</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2.10.4</w:t>
      </w:r>
      <w:r>
        <w:rPr>
          <w:rFonts w:hint="eastAsia" w:ascii="仿宋_GB2312" w:hAnsi="宋体" w:eastAsia="仿宋_GB2312" w:cs="仿宋_GB2312"/>
          <w:color w:val="000000" w:themeColor="text1"/>
          <w:sz w:val="24"/>
          <w:szCs w:val="28"/>
          <w14:textFill>
            <w14:solidFill>
              <w14:schemeClr w14:val="tx1"/>
            </w14:solidFill>
          </w14:textFill>
        </w:rPr>
        <w:t>受不可抗力影响的一方在不可抗力发生后，应在</w:t>
      </w:r>
      <w:r>
        <w:rPr>
          <w:rFonts w:ascii="仿宋_GB2312" w:hAnsi="宋体" w:eastAsia="仿宋_GB2312" w:cs="仿宋_GB2312"/>
          <w:b/>
          <w:bCs/>
          <w:i/>
          <w:iCs/>
          <w:color w:val="000000" w:themeColor="text1"/>
          <w:sz w:val="24"/>
          <w:szCs w:val="28"/>
          <w:u w:val="single"/>
          <w14:textFill>
            <w14:solidFill>
              <w14:schemeClr w14:val="tx1"/>
            </w14:solidFill>
          </w14:textFill>
        </w:rPr>
        <w:t>3</w:t>
      </w:r>
      <w:r>
        <w:rPr>
          <w:rFonts w:hint="eastAsia" w:ascii="仿宋_GB2312" w:hAnsi="宋体" w:eastAsia="仿宋_GB2312" w:cs="仿宋_GB2312"/>
          <w:b/>
          <w:bCs/>
          <w:i/>
          <w:iCs/>
          <w:color w:val="000000" w:themeColor="text1"/>
          <w:sz w:val="24"/>
          <w:szCs w:val="28"/>
          <w:u w:val="single"/>
          <w14:textFill>
            <w14:solidFill>
              <w14:schemeClr w14:val="tx1"/>
            </w14:solidFill>
          </w14:textFill>
        </w:rPr>
        <w:t>个工作日</w:t>
      </w:r>
      <w:r>
        <w:rPr>
          <w:rFonts w:hint="eastAsia" w:ascii="仿宋_GB2312" w:hAnsi="宋体" w:eastAsia="仿宋_GB2312" w:cs="仿宋_GB2312"/>
          <w:color w:val="000000" w:themeColor="text1"/>
          <w:sz w:val="24"/>
          <w:szCs w:val="28"/>
          <w14:textFill>
            <w14:solidFill>
              <w14:schemeClr w14:val="tx1"/>
            </w14:solidFill>
          </w14:textFill>
        </w:rPr>
        <w:t>内以书面形式通知对方当事人，并在</w:t>
      </w:r>
      <w:r>
        <w:rPr>
          <w:rFonts w:ascii="仿宋_GB2312" w:hAnsi="宋体" w:eastAsia="仿宋_GB2312" w:cs="仿宋_GB2312"/>
          <w:b/>
          <w:bCs/>
          <w:i/>
          <w:iCs/>
          <w:color w:val="000000" w:themeColor="text1"/>
          <w:sz w:val="24"/>
          <w:szCs w:val="28"/>
          <w:u w:val="single"/>
          <w14:textFill>
            <w14:solidFill>
              <w14:schemeClr w14:val="tx1"/>
            </w14:solidFill>
          </w14:textFill>
        </w:rPr>
        <w:t>5</w:t>
      </w:r>
      <w:r>
        <w:rPr>
          <w:rFonts w:hint="eastAsia" w:ascii="仿宋_GB2312" w:hAnsi="宋体" w:eastAsia="仿宋_GB2312" w:cs="仿宋_GB2312"/>
          <w:b/>
          <w:bCs/>
          <w:i/>
          <w:iCs/>
          <w:color w:val="000000" w:themeColor="text1"/>
          <w:sz w:val="24"/>
          <w:szCs w:val="28"/>
          <w:u w:val="single"/>
          <w14:textFill>
            <w14:solidFill>
              <w14:schemeClr w14:val="tx1"/>
            </w14:solidFill>
          </w14:textFill>
        </w:rPr>
        <w:t>个工作日</w:t>
      </w:r>
      <w:r>
        <w:rPr>
          <w:rFonts w:hint="eastAsia" w:ascii="仿宋_GB2312" w:hAnsi="宋体" w:eastAsia="仿宋_GB2312" w:cs="仿宋_GB2312"/>
          <w:color w:val="000000" w:themeColor="text1"/>
          <w:sz w:val="24"/>
          <w:szCs w:val="28"/>
          <w14:textFill>
            <w14:solidFill>
              <w14:schemeClr w14:val="tx1"/>
            </w14:solidFill>
          </w14:textFill>
        </w:rPr>
        <w:t>内，将有关部门出具的证明文件送达对方当事人。</w:t>
      </w:r>
    </w:p>
    <w:p>
      <w:pPr>
        <w:spacing w:line="560" w:lineRule="exact"/>
        <w:ind w:firstLine="482" w:firstLineChars="200"/>
        <w:outlineLvl w:val="0"/>
        <w:rPr>
          <w:rFonts w:ascii="仿宋_GB2312" w:hAnsi="宋体" w:eastAsia="仿宋_GB2312"/>
          <w:b/>
          <w:bCs/>
          <w:color w:val="000000" w:themeColor="text1"/>
          <w:sz w:val="24"/>
          <w:szCs w:val="28"/>
          <w14:textFill>
            <w14:solidFill>
              <w14:schemeClr w14:val="tx1"/>
            </w14:solidFill>
          </w14:textFill>
        </w:rPr>
      </w:pPr>
      <w:bookmarkStart w:id="349" w:name="_Toc23854"/>
      <w:bookmarkStart w:id="350" w:name="_Toc25783"/>
      <w:bookmarkStart w:id="351" w:name="_Toc3638"/>
      <w:bookmarkStart w:id="352" w:name="_Toc14115"/>
      <w:bookmarkStart w:id="353" w:name="_Toc94108838"/>
      <w:bookmarkStart w:id="354" w:name="_Toc24465"/>
      <w:r>
        <w:rPr>
          <w:rFonts w:ascii="仿宋_GB2312" w:hAnsi="宋体" w:eastAsia="仿宋_GB2312" w:cs="仿宋_GB2312"/>
          <w:b/>
          <w:bCs/>
          <w:color w:val="000000" w:themeColor="text1"/>
          <w:sz w:val="24"/>
          <w:szCs w:val="28"/>
          <w14:textFill>
            <w14:solidFill>
              <w14:schemeClr w14:val="tx1"/>
            </w14:solidFill>
          </w14:textFill>
        </w:rPr>
        <w:t xml:space="preserve">2.11 </w:t>
      </w:r>
      <w:r>
        <w:rPr>
          <w:rFonts w:hint="eastAsia" w:ascii="仿宋_GB2312" w:hAnsi="宋体" w:eastAsia="仿宋_GB2312" w:cs="仿宋_GB2312"/>
          <w:b/>
          <w:bCs/>
          <w:color w:val="000000" w:themeColor="text1"/>
          <w:sz w:val="24"/>
          <w:szCs w:val="28"/>
          <w14:textFill>
            <w14:solidFill>
              <w14:schemeClr w14:val="tx1"/>
            </w14:solidFill>
          </w14:textFill>
        </w:rPr>
        <w:t>税费</w:t>
      </w:r>
      <w:bookmarkEnd w:id="349"/>
      <w:bookmarkEnd w:id="350"/>
      <w:bookmarkEnd w:id="351"/>
      <w:bookmarkEnd w:id="352"/>
      <w:bookmarkEnd w:id="353"/>
      <w:bookmarkEnd w:id="354"/>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s="仿宋_GB2312"/>
          <w:color w:val="000000" w:themeColor="text1"/>
          <w:sz w:val="24"/>
          <w:szCs w:val="28"/>
          <w14:textFill>
            <w14:solidFill>
              <w14:schemeClr w14:val="tx1"/>
            </w14:solidFill>
          </w14:textFill>
        </w:rPr>
        <w:t>与合同有关的一切税费，均按照中华人民共和国法律的相关规定缴纳。</w:t>
      </w:r>
    </w:p>
    <w:p>
      <w:pPr>
        <w:spacing w:line="560" w:lineRule="exact"/>
        <w:ind w:firstLine="482" w:firstLineChars="200"/>
        <w:outlineLvl w:val="0"/>
        <w:rPr>
          <w:rFonts w:ascii="仿宋_GB2312" w:hAnsi="宋体" w:eastAsia="仿宋_GB2312"/>
          <w:b/>
          <w:bCs/>
          <w:color w:val="000000" w:themeColor="text1"/>
          <w:sz w:val="24"/>
          <w:szCs w:val="28"/>
          <w14:textFill>
            <w14:solidFill>
              <w14:schemeClr w14:val="tx1"/>
            </w14:solidFill>
          </w14:textFill>
        </w:rPr>
      </w:pPr>
      <w:bookmarkStart w:id="355" w:name="_Toc14814"/>
      <w:bookmarkStart w:id="356" w:name="_Toc30105"/>
      <w:bookmarkStart w:id="357" w:name="_Toc26883"/>
      <w:bookmarkStart w:id="358" w:name="_Toc25525"/>
      <w:bookmarkStart w:id="359" w:name="_Toc94108839"/>
      <w:bookmarkStart w:id="360" w:name="_Toc7315"/>
      <w:r>
        <w:rPr>
          <w:rFonts w:ascii="仿宋_GB2312" w:hAnsi="宋体" w:eastAsia="仿宋_GB2312" w:cs="仿宋_GB2312"/>
          <w:b/>
          <w:bCs/>
          <w:color w:val="000000" w:themeColor="text1"/>
          <w:sz w:val="24"/>
          <w:szCs w:val="28"/>
          <w14:textFill>
            <w14:solidFill>
              <w14:schemeClr w14:val="tx1"/>
            </w14:solidFill>
          </w14:textFill>
        </w:rPr>
        <w:t xml:space="preserve">2.12 </w:t>
      </w:r>
      <w:r>
        <w:rPr>
          <w:rFonts w:hint="eastAsia" w:ascii="仿宋_GB2312" w:hAnsi="宋体" w:eastAsia="仿宋_GB2312" w:cs="仿宋_GB2312"/>
          <w:b/>
          <w:bCs/>
          <w:color w:val="000000" w:themeColor="text1"/>
          <w:sz w:val="24"/>
          <w:szCs w:val="28"/>
          <w14:textFill>
            <w14:solidFill>
              <w14:schemeClr w14:val="tx1"/>
            </w14:solidFill>
          </w14:textFill>
        </w:rPr>
        <w:t>乙方破产</w:t>
      </w:r>
      <w:bookmarkEnd w:id="355"/>
      <w:bookmarkEnd w:id="356"/>
      <w:bookmarkEnd w:id="357"/>
      <w:bookmarkEnd w:id="358"/>
      <w:bookmarkEnd w:id="359"/>
      <w:bookmarkEnd w:id="360"/>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s="仿宋_GB2312"/>
          <w:color w:val="000000" w:themeColor="text1"/>
          <w:sz w:val="24"/>
          <w:szCs w:val="28"/>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仿宋_GB2312" w:hAnsi="宋体" w:eastAsia="仿宋_GB2312"/>
          <w:b/>
          <w:bCs/>
          <w:color w:val="000000" w:themeColor="text1"/>
          <w:sz w:val="24"/>
          <w:szCs w:val="28"/>
          <w14:textFill>
            <w14:solidFill>
              <w14:schemeClr w14:val="tx1"/>
            </w14:solidFill>
          </w14:textFill>
        </w:rPr>
      </w:pPr>
      <w:bookmarkStart w:id="361" w:name="_Toc2016"/>
      <w:bookmarkStart w:id="362" w:name="_Toc23323"/>
      <w:bookmarkStart w:id="363" w:name="_Toc94108840"/>
      <w:bookmarkStart w:id="364" w:name="_Toc1123"/>
      <w:r>
        <w:rPr>
          <w:rFonts w:ascii="仿宋_GB2312" w:hAnsi="宋体" w:eastAsia="仿宋_GB2312" w:cs="仿宋_GB2312"/>
          <w:b/>
          <w:bCs/>
          <w:color w:val="000000" w:themeColor="text1"/>
          <w:sz w:val="24"/>
          <w:szCs w:val="28"/>
          <w14:textFill>
            <w14:solidFill>
              <w14:schemeClr w14:val="tx1"/>
            </w14:solidFill>
          </w14:textFill>
        </w:rPr>
        <w:t xml:space="preserve">2.13 </w:t>
      </w:r>
      <w:r>
        <w:rPr>
          <w:rFonts w:hint="eastAsia" w:ascii="仿宋_GB2312" w:hAnsi="宋体" w:eastAsia="仿宋_GB2312" w:cs="仿宋_GB2312"/>
          <w:b/>
          <w:bCs/>
          <w:color w:val="000000" w:themeColor="text1"/>
          <w:sz w:val="24"/>
          <w:szCs w:val="28"/>
          <w14:textFill>
            <w14:solidFill>
              <w14:schemeClr w14:val="tx1"/>
            </w14:solidFill>
          </w14:textFill>
        </w:rPr>
        <w:t>合同中止、终止</w:t>
      </w:r>
      <w:bookmarkEnd w:id="361"/>
      <w:bookmarkEnd w:id="362"/>
      <w:bookmarkEnd w:id="363"/>
      <w:bookmarkEnd w:id="364"/>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2.13.1 </w:t>
      </w:r>
      <w:r>
        <w:rPr>
          <w:rFonts w:hint="eastAsia" w:ascii="仿宋_GB2312" w:hAnsi="宋体" w:eastAsia="仿宋_GB2312" w:cs="仿宋_GB2312"/>
          <w:color w:val="000000" w:themeColor="text1"/>
          <w:sz w:val="24"/>
          <w:szCs w:val="28"/>
          <w14:textFill>
            <w14:solidFill>
              <w14:schemeClr w14:val="tx1"/>
            </w14:solidFill>
          </w14:textFill>
        </w:rPr>
        <w:t>双方当事人不得擅自中止或者终止合同；</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2.13.2</w:t>
      </w:r>
      <w:r>
        <w:rPr>
          <w:rFonts w:hint="eastAsia" w:ascii="仿宋_GB2312" w:hAnsi="宋体" w:eastAsia="仿宋_GB2312" w:cs="仿宋_GB2312"/>
          <w:color w:val="000000" w:themeColor="text1"/>
          <w:sz w:val="24"/>
          <w:szCs w:val="28"/>
          <w14:textFill>
            <w14:solidFill>
              <w14:schemeClr w14:val="tx1"/>
            </w14:solidFill>
          </w14:textFill>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仿宋_GB2312" w:hAnsi="宋体" w:eastAsia="仿宋_GB2312"/>
          <w:b/>
          <w:bCs/>
          <w:color w:val="000000" w:themeColor="text1"/>
          <w:sz w:val="24"/>
          <w:szCs w:val="28"/>
          <w14:textFill>
            <w14:solidFill>
              <w14:schemeClr w14:val="tx1"/>
            </w14:solidFill>
          </w14:textFill>
        </w:rPr>
      </w:pPr>
      <w:bookmarkStart w:id="365" w:name="_Toc17363"/>
      <w:bookmarkStart w:id="366" w:name="_Toc1969"/>
      <w:bookmarkStart w:id="367" w:name="_Toc14525"/>
      <w:bookmarkStart w:id="368" w:name="_Toc94108841"/>
      <w:r>
        <w:rPr>
          <w:rFonts w:ascii="仿宋_GB2312" w:hAnsi="宋体" w:eastAsia="仿宋_GB2312" w:cs="仿宋_GB2312"/>
          <w:b/>
          <w:bCs/>
          <w:color w:val="000000" w:themeColor="text1"/>
          <w:sz w:val="24"/>
          <w:szCs w:val="28"/>
          <w14:textFill>
            <w14:solidFill>
              <w14:schemeClr w14:val="tx1"/>
            </w14:solidFill>
          </w14:textFill>
        </w:rPr>
        <w:t xml:space="preserve">2.14 </w:t>
      </w:r>
      <w:r>
        <w:rPr>
          <w:rFonts w:hint="eastAsia" w:ascii="仿宋_GB2312" w:hAnsi="宋体" w:eastAsia="仿宋_GB2312" w:cs="仿宋_GB2312"/>
          <w:b/>
          <w:bCs/>
          <w:color w:val="000000" w:themeColor="text1"/>
          <w:sz w:val="24"/>
          <w:szCs w:val="28"/>
          <w14:textFill>
            <w14:solidFill>
              <w14:schemeClr w14:val="tx1"/>
            </w14:solidFill>
          </w14:textFill>
        </w:rPr>
        <w:t>检验和验收</w:t>
      </w:r>
      <w:bookmarkEnd w:id="365"/>
      <w:bookmarkEnd w:id="366"/>
      <w:bookmarkEnd w:id="367"/>
      <w:bookmarkEnd w:id="368"/>
    </w:p>
    <w:p>
      <w:pPr>
        <w:tabs>
          <w:tab w:val="left" w:pos="360"/>
          <w:tab w:val="left" w:pos="540"/>
          <w:tab w:val="left" w:pos="1080"/>
        </w:tabs>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2.14.1 </w:t>
      </w:r>
      <w:r>
        <w:rPr>
          <w:rFonts w:hint="eastAsia" w:ascii="仿宋_GB2312" w:hAnsi="宋体" w:eastAsia="仿宋_GB2312" w:cs="仿宋_GB2312"/>
          <w:color w:val="000000" w:themeColor="text1"/>
          <w:sz w:val="24"/>
          <w:szCs w:val="28"/>
          <w14:textFill>
            <w14:solidFill>
              <w14:schemeClr w14:val="tx1"/>
            </w14:solidFill>
          </w14:textFill>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2.14.2 </w:t>
      </w:r>
      <w:r>
        <w:rPr>
          <w:rFonts w:hint="eastAsia" w:ascii="仿宋_GB2312" w:hAnsi="宋体" w:eastAsia="仿宋_GB2312" w:cs="仿宋_GB2312"/>
          <w:color w:val="000000" w:themeColor="text1"/>
          <w:sz w:val="24"/>
          <w:szCs w:val="28"/>
          <w14:textFill>
            <w14:solidFill>
              <w14:schemeClr w14:val="tx1"/>
            </w14:solidFill>
          </w14:textFill>
        </w:rPr>
        <w:t>检验和验收标准、程序等具体内容以及前述验收书的效力详见招标文件及投标文件要求。</w:t>
      </w:r>
    </w:p>
    <w:p>
      <w:pPr>
        <w:spacing w:line="560" w:lineRule="exact"/>
        <w:ind w:firstLine="482" w:firstLineChars="200"/>
        <w:outlineLvl w:val="0"/>
        <w:rPr>
          <w:rFonts w:ascii="仿宋_GB2312" w:hAnsi="宋体" w:eastAsia="仿宋_GB2312"/>
          <w:b/>
          <w:bCs/>
          <w:color w:val="000000" w:themeColor="text1"/>
          <w:sz w:val="24"/>
          <w:szCs w:val="28"/>
          <w14:textFill>
            <w14:solidFill>
              <w14:schemeClr w14:val="tx1"/>
            </w14:solidFill>
          </w14:textFill>
        </w:rPr>
      </w:pPr>
      <w:bookmarkStart w:id="369" w:name="_Toc94108842"/>
      <w:bookmarkStart w:id="370" w:name="_Toc25198"/>
      <w:bookmarkStart w:id="371" w:name="_Toc31892"/>
      <w:bookmarkStart w:id="372" w:name="_Toc2308"/>
      <w:bookmarkStart w:id="373" w:name="_Toc12666"/>
      <w:bookmarkStart w:id="374" w:name="_Toc9808"/>
      <w:r>
        <w:rPr>
          <w:rFonts w:ascii="仿宋_GB2312" w:hAnsi="宋体" w:eastAsia="仿宋_GB2312" w:cs="仿宋_GB2312"/>
          <w:b/>
          <w:bCs/>
          <w:color w:val="000000" w:themeColor="text1"/>
          <w:sz w:val="24"/>
          <w:szCs w:val="28"/>
          <w14:textFill>
            <w14:solidFill>
              <w14:schemeClr w14:val="tx1"/>
            </w14:solidFill>
          </w14:textFill>
        </w:rPr>
        <w:t xml:space="preserve">2.15 </w:t>
      </w:r>
      <w:r>
        <w:rPr>
          <w:rFonts w:hint="eastAsia" w:ascii="仿宋_GB2312" w:hAnsi="宋体" w:eastAsia="仿宋_GB2312" w:cs="仿宋_GB2312"/>
          <w:b/>
          <w:bCs/>
          <w:color w:val="000000" w:themeColor="text1"/>
          <w:sz w:val="24"/>
          <w:szCs w:val="28"/>
          <w14:textFill>
            <w14:solidFill>
              <w14:schemeClr w14:val="tx1"/>
            </w14:solidFill>
          </w14:textFill>
        </w:rPr>
        <w:t>通知和送达</w:t>
      </w:r>
      <w:bookmarkEnd w:id="369"/>
      <w:bookmarkEnd w:id="370"/>
      <w:bookmarkEnd w:id="371"/>
      <w:bookmarkEnd w:id="372"/>
      <w:bookmarkEnd w:id="373"/>
      <w:bookmarkEnd w:id="374"/>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bookmarkStart w:id="375" w:name="_Toc7073"/>
      <w:bookmarkStart w:id="376" w:name="_Toc29220"/>
      <w:r>
        <w:rPr>
          <w:rFonts w:ascii="仿宋_GB2312" w:hAnsi="宋体" w:eastAsia="仿宋_GB2312" w:cs="仿宋_GB2312"/>
          <w:color w:val="000000" w:themeColor="text1"/>
          <w:sz w:val="24"/>
          <w:szCs w:val="28"/>
          <w14:textFill>
            <w14:solidFill>
              <w14:schemeClr w14:val="tx1"/>
            </w14:solidFill>
          </w14:textFill>
        </w:rPr>
        <w:t xml:space="preserve">2.15.1 </w:t>
      </w:r>
      <w:r>
        <w:rPr>
          <w:rFonts w:hint="eastAsia" w:ascii="仿宋_GB2312" w:hAnsi="宋体" w:eastAsia="仿宋_GB2312" w:cs="仿宋_GB2312"/>
          <w:color w:val="000000" w:themeColor="text1"/>
          <w:sz w:val="24"/>
          <w:szCs w:val="28"/>
          <w14:textFill>
            <w14:solidFill>
              <w14:schemeClr w14:val="tx1"/>
            </w14:solidFill>
          </w14:textFill>
        </w:rPr>
        <w:t>任何一方因履行合同而以合同第一部分尾部所列明的所有通知、文件、材料，均视为已向对方当事人送达；任何一方变更上述送达方式或者地址的，应于</w:t>
      </w:r>
      <w:r>
        <w:rPr>
          <w:rFonts w:ascii="仿宋_GB2312" w:hAnsi="宋体" w:eastAsia="仿宋_GB2312" w:cs="仿宋_GB2312"/>
          <w:color w:val="000000" w:themeColor="text1"/>
          <w:sz w:val="24"/>
          <w:szCs w:val="28"/>
          <w:u w:val="single"/>
          <w14:textFill>
            <w14:solidFill>
              <w14:schemeClr w14:val="tx1"/>
            </w14:solidFill>
          </w14:textFill>
        </w:rPr>
        <w:t xml:space="preserve"> 3</w:t>
      </w:r>
      <w:r>
        <w:rPr>
          <w:rFonts w:hint="eastAsia" w:ascii="仿宋_GB2312" w:hAnsi="宋体" w:eastAsia="仿宋_GB2312" w:cs="仿宋_GB2312"/>
          <w:color w:val="000000" w:themeColor="text1"/>
          <w:sz w:val="24"/>
          <w:szCs w:val="28"/>
          <w14:textFill>
            <w14:solidFill>
              <w14:schemeClr w14:val="tx1"/>
            </w14:solidFill>
          </w14:textFill>
        </w:rPr>
        <w:t>个工作日内书面通知对方当事人，在对方当事人收到有关变更通知之前，变更前的约定送达方式或者地址仍视为有效。</w:t>
      </w:r>
      <w:bookmarkEnd w:id="375"/>
      <w:bookmarkEnd w:id="376"/>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bookmarkStart w:id="377" w:name="_Toc27674"/>
      <w:bookmarkStart w:id="378" w:name="_Toc18401"/>
      <w:r>
        <w:rPr>
          <w:rFonts w:ascii="仿宋_GB2312" w:hAnsi="宋体" w:eastAsia="仿宋_GB2312" w:cs="仿宋_GB2312"/>
          <w:color w:val="000000" w:themeColor="text1"/>
          <w:sz w:val="24"/>
          <w:szCs w:val="28"/>
          <w14:textFill>
            <w14:solidFill>
              <w14:schemeClr w14:val="tx1"/>
            </w14:solidFill>
          </w14:textFill>
        </w:rPr>
        <w:t>2.15.2</w:t>
      </w:r>
      <w:r>
        <w:rPr>
          <w:rFonts w:hint="eastAsia" w:ascii="仿宋_GB2312" w:hAnsi="宋体" w:eastAsia="仿宋_GB2312" w:cs="仿宋_GB2312"/>
          <w:color w:val="000000" w:themeColor="text1"/>
          <w:sz w:val="24"/>
          <w:szCs w:val="28"/>
          <w14:textFill>
            <w14:solidFill>
              <w14:schemeClr w14:val="tx1"/>
            </w14:solidFill>
          </w14:textFill>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377"/>
      <w:bookmarkEnd w:id="378"/>
    </w:p>
    <w:p>
      <w:pPr>
        <w:spacing w:line="560" w:lineRule="exact"/>
        <w:ind w:firstLine="482" w:firstLineChars="200"/>
        <w:outlineLvl w:val="0"/>
        <w:rPr>
          <w:rFonts w:ascii="仿宋_GB2312" w:hAnsi="宋体" w:eastAsia="仿宋_GB2312"/>
          <w:b/>
          <w:bCs/>
          <w:color w:val="000000" w:themeColor="text1"/>
          <w:sz w:val="24"/>
          <w:szCs w:val="28"/>
          <w14:textFill>
            <w14:solidFill>
              <w14:schemeClr w14:val="tx1"/>
            </w14:solidFill>
          </w14:textFill>
        </w:rPr>
      </w:pPr>
      <w:bookmarkStart w:id="379" w:name="_Toc94108843"/>
      <w:bookmarkStart w:id="380" w:name="_Toc20808"/>
      <w:bookmarkStart w:id="381" w:name="_Toc27644"/>
      <w:bookmarkStart w:id="382" w:name="_Toc5063"/>
      <w:bookmarkStart w:id="383" w:name="_Toc12254"/>
      <w:bookmarkStart w:id="384" w:name="_Toc28906"/>
      <w:r>
        <w:rPr>
          <w:rFonts w:ascii="仿宋_GB2312" w:hAnsi="宋体" w:eastAsia="仿宋_GB2312" w:cs="仿宋_GB2312"/>
          <w:b/>
          <w:bCs/>
          <w:color w:val="000000" w:themeColor="text1"/>
          <w:sz w:val="24"/>
          <w:szCs w:val="28"/>
          <w14:textFill>
            <w14:solidFill>
              <w14:schemeClr w14:val="tx1"/>
            </w14:solidFill>
          </w14:textFill>
        </w:rPr>
        <w:t xml:space="preserve">2.16 </w:t>
      </w:r>
      <w:r>
        <w:rPr>
          <w:rFonts w:hint="eastAsia" w:ascii="仿宋_GB2312" w:hAnsi="宋体" w:eastAsia="仿宋_GB2312" w:cs="仿宋_GB2312"/>
          <w:b/>
          <w:bCs/>
          <w:color w:val="000000" w:themeColor="text1"/>
          <w:sz w:val="24"/>
          <w:szCs w:val="28"/>
          <w14:textFill>
            <w14:solidFill>
              <w14:schemeClr w14:val="tx1"/>
            </w14:solidFill>
          </w14:textFill>
        </w:rPr>
        <w:t>合同使用的文字和适用的法律</w:t>
      </w:r>
      <w:bookmarkEnd w:id="379"/>
      <w:bookmarkEnd w:id="380"/>
      <w:bookmarkEnd w:id="381"/>
      <w:bookmarkEnd w:id="382"/>
      <w:bookmarkEnd w:id="383"/>
      <w:bookmarkEnd w:id="384"/>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2.16.1 </w:t>
      </w:r>
      <w:r>
        <w:rPr>
          <w:rFonts w:hint="eastAsia" w:ascii="仿宋_GB2312" w:hAnsi="宋体" w:eastAsia="仿宋_GB2312" w:cs="仿宋_GB2312"/>
          <w:color w:val="000000" w:themeColor="text1"/>
          <w:sz w:val="24"/>
          <w:szCs w:val="28"/>
          <w14:textFill>
            <w14:solidFill>
              <w14:schemeClr w14:val="tx1"/>
            </w14:solidFill>
          </w14:textFill>
        </w:rPr>
        <w:t>合同使用汉语书就、变更和解释；</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2.16.2 </w:t>
      </w:r>
      <w:r>
        <w:rPr>
          <w:rFonts w:hint="eastAsia" w:ascii="仿宋_GB2312" w:hAnsi="宋体" w:eastAsia="仿宋_GB2312" w:cs="仿宋_GB2312"/>
          <w:color w:val="000000" w:themeColor="text1"/>
          <w:sz w:val="24"/>
          <w:szCs w:val="28"/>
          <w14:textFill>
            <w14:solidFill>
              <w14:schemeClr w14:val="tx1"/>
            </w14:solidFill>
          </w14:textFill>
        </w:rPr>
        <w:t>合同适用中华人民共和国法律。</w:t>
      </w:r>
    </w:p>
    <w:p>
      <w:pPr>
        <w:spacing w:line="560" w:lineRule="exact"/>
        <w:ind w:firstLine="482" w:firstLineChars="200"/>
        <w:outlineLvl w:val="0"/>
        <w:rPr>
          <w:rFonts w:ascii="仿宋_GB2312" w:hAnsi="宋体" w:eastAsia="仿宋_GB2312"/>
          <w:b/>
          <w:bCs/>
          <w:color w:val="000000" w:themeColor="text1"/>
          <w:sz w:val="24"/>
          <w:szCs w:val="28"/>
          <w14:textFill>
            <w14:solidFill>
              <w14:schemeClr w14:val="tx1"/>
            </w14:solidFill>
          </w14:textFill>
        </w:rPr>
      </w:pPr>
      <w:bookmarkStart w:id="385" w:name="_Toc94108844"/>
      <w:bookmarkStart w:id="386" w:name="_Toc27403"/>
      <w:bookmarkStart w:id="387" w:name="_Toc30096"/>
      <w:bookmarkStart w:id="388" w:name="_Toc27127"/>
      <w:bookmarkStart w:id="389" w:name="_Toc1492"/>
      <w:bookmarkStart w:id="390" w:name="_Toc22266"/>
      <w:r>
        <w:rPr>
          <w:rFonts w:ascii="仿宋_GB2312" w:hAnsi="宋体" w:eastAsia="仿宋_GB2312" w:cs="仿宋_GB2312"/>
          <w:b/>
          <w:bCs/>
          <w:color w:val="000000" w:themeColor="text1"/>
          <w:sz w:val="24"/>
          <w:szCs w:val="28"/>
          <w14:textFill>
            <w14:solidFill>
              <w14:schemeClr w14:val="tx1"/>
            </w14:solidFill>
          </w14:textFill>
        </w:rPr>
        <w:t xml:space="preserve">2.17 </w:t>
      </w:r>
      <w:r>
        <w:rPr>
          <w:rFonts w:hint="eastAsia" w:ascii="仿宋_GB2312" w:hAnsi="宋体" w:eastAsia="仿宋_GB2312" w:cs="仿宋_GB2312"/>
          <w:b/>
          <w:bCs/>
          <w:color w:val="000000" w:themeColor="text1"/>
          <w:sz w:val="24"/>
          <w:szCs w:val="28"/>
          <w14:textFill>
            <w14:solidFill>
              <w14:schemeClr w14:val="tx1"/>
            </w14:solidFill>
          </w14:textFill>
        </w:rPr>
        <w:t>履约保证金</w:t>
      </w:r>
      <w:bookmarkEnd w:id="385"/>
      <w:bookmarkEnd w:id="386"/>
      <w:bookmarkEnd w:id="387"/>
      <w:bookmarkEnd w:id="388"/>
      <w:bookmarkEnd w:id="389"/>
      <w:bookmarkEnd w:id="390"/>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s="仿宋_GB2312"/>
          <w:color w:val="000000" w:themeColor="text1"/>
          <w:sz w:val="24"/>
          <w:szCs w:val="28"/>
          <w14:textFill>
            <w14:solidFill>
              <w14:schemeClr w14:val="tx1"/>
            </w14:solidFill>
          </w14:textFill>
        </w:rPr>
        <w:t>2.17.1 采购文件要求乙方提交履约保证金的，乙方应按合同金额的3%计算向下取整至万元，以支票、汇票或者转账等非现金形式，在签订合同前5个日历日内向采购人交纳履约保证金；</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2.17.2 </w:t>
      </w:r>
      <w:r>
        <w:rPr>
          <w:rFonts w:hint="eastAsia" w:ascii="仿宋_GB2312" w:hAnsi="宋体" w:eastAsia="仿宋_GB2312" w:cs="仿宋_GB2312"/>
          <w:color w:val="000000" w:themeColor="text1"/>
          <w:sz w:val="24"/>
          <w:szCs w:val="28"/>
          <w14:textFill>
            <w14:solidFill>
              <w14:schemeClr w14:val="tx1"/>
            </w14:solidFill>
          </w14:textFill>
        </w:rPr>
        <w:t>履约保证金在项目安装调试完成试运行</w:t>
      </w:r>
      <w:r>
        <w:rPr>
          <w:rFonts w:ascii="仿宋_GB2312" w:hAnsi="宋体" w:eastAsia="仿宋_GB2312" w:cs="仿宋_GB2312"/>
          <w:color w:val="000000" w:themeColor="text1"/>
          <w:sz w:val="24"/>
          <w:szCs w:val="28"/>
          <w14:textFill>
            <w14:solidFill>
              <w14:schemeClr w14:val="tx1"/>
            </w14:solidFill>
          </w14:textFill>
        </w:rPr>
        <w:t>3</w:t>
      </w:r>
      <w:r>
        <w:rPr>
          <w:rFonts w:hint="eastAsia" w:ascii="仿宋_GB2312" w:hAnsi="宋体" w:eastAsia="仿宋_GB2312" w:cs="仿宋_GB2312"/>
          <w:color w:val="000000" w:themeColor="text1"/>
          <w:sz w:val="24"/>
          <w:szCs w:val="28"/>
          <w14:textFill>
            <w14:solidFill>
              <w14:schemeClr w14:val="tx1"/>
            </w14:solidFill>
          </w14:textFill>
        </w:rPr>
        <w:t>个月验收收合格后</w:t>
      </w:r>
      <w:r>
        <w:rPr>
          <w:rFonts w:ascii="仿宋_GB2312" w:hAnsi="宋体" w:eastAsia="仿宋_GB2312" w:cs="仿宋_GB2312"/>
          <w:color w:val="000000" w:themeColor="text1"/>
          <w:sz w:val="24"/>
          <w:szCs w:val="28"/>
          <w14:textFill>
            <w14:solidFill>
              <w14:schemeClr w14:val="tx1"/>
            </w14:solidFill>
          </w14:textFill>
        </w:rPr>
        <w:t>5</w:t>
      </w:r>
      <w:r>
        <w:rPr>
          <w:rFonts w:hint="eastAsia" w:ascii="仿宋_GB2312" w:hAnsi="宋体" w:eastAsia="仿宋_GB2312" w:cs="仿宋_GB2312"/>
          <w:color w:val="000000" w:themeColor="text1"/>
          <w:sz w:val="24"/>
          <w:szCs w:val="28"/>
          <w14:textFill>
            <w14:solidFill>
              <w14:schemeClr w14:val="tx1"/>
            </w14:solidFill>
          </w14:textFill>
        </w:rPr>
        <w:t>个工作日内，将履约保证金退还乙方；</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ascii="仿宋_GB2312" w:hAnsi="宋体" w:eastAsia="仿宋_GB2312" w:cs="仿宋_GB2312"/>
          <w:color w:val="000000" w:themeColor="text1"/>
          <w:sz w:val="24"/>
          <w:szCs w:val="28"/>
          <w14:textFill>
            <w14:solidFill>
              <w14:schemeClr w14:val="tx1"/>
            </w14:solidFill>
          </w14:textFill>
        </w:rPr>
        <w:t xml:space="preserve">2.17.3 </w:t>
      </w:r>
      <w:r>
        <w:rPr>
          <w:rFonts w:hint="eastAsia" w:ascii="仿宋_GB2312" w:hAnsi="宋体" w:eastAsia="仿宋_GB2312" w:cs="仿宋_GB2312"/>
          <w:color w:val="000000" w:themeColor="text1"/>
          <w:sz w:val="24"/>
          <w:szCs w:val="28"/>
          <w14:textFill>
            <w14:solidFill>
              <w14:schemeClr w14:val="tx1"/>
            </w14:solidFill>
          </w14:textFill>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2" w:firstLineChars="200"/>
        <w:rPr>
          <w:rFonts w:ascii="仿宋_GB2312" w:hAnsi="宋体" w:eastAsia="仿宋_GB2312"/>
          <w:b/>
          <w:bCs/>
          <w:color w:val="000000" w:themeColor="text1"/>
          <w:sz w:val="24"/>
          <w:szCs w:val="28"/>
          <w14:textFill>
            <w14:solidFill>
              <w14:schemeClr w14:val="tx1"/>
            </w14:solidFill>
          </w14:textFill>
        </w:rPr>
      </w:pPr>
      <w:r>
        <w:rPr>
          <w:rFonts w:ascii="仿宋_GB2312" w:hAnsi="宋体" w:eastAsia="仿宋_GB2312" w:cs="仿宋_GB2312"/>
          <w:b/>
          <w:bCs/>
          <w:color w:val="000000" w:themeColor="text1"/>
          <w:sz w:val="24"/>
          <w:szCs w:val="28"/>
          <w14:textFill>
            <w14:solidFill>
              <w14:schemeClr w14:val="tx1"/>
            </w14:solidFill>
          </w14:textFill>
        </w:rPr>
        <w:t xml:space="preserve">2.18 </w:t>
      </w:r>
      <w:r>
        <w:rPr>
          <w:rFonts w:hint="eastAsia" w:ascii="仿宋_GB2312" w:hAnsi="宋体" w:eastAsia="仿宋_GB2312" w:cs="仿宋_GB2312"/>
          <w:b/>
          <w:bCs/>
          <w:color w:val="000000" w:themeColor="text1"/>
          <w:sz w:val="24"/>
          <w:szCs w:val="28"/>
          <w14:textFill>
            <w14:solidFill>
              <w14:schemeClr w14:val="tx1"/>
            </w14:solidFill>
          </w14:textFill>
        </w:rPr>
        <w:t>合同份数</w:t>
      </w:r>
    </w:p>
    <w:p>
      <w:pPr>
        <w:spacing w:line="560" w:lineRule="exact"/>
        <w:ind w:firstLine="480" w:firstLineChars="200"/>
        <w:rPr>
          <w:rFonts w:ascii="仿宋_GB2312" w:hAnsi="宋体" w:eastAsia="仿宋_GB2312"/>
          <w:color w:val="000000" w:themeColor="text1"/>
          <w:sz w:val="24"/>
          <w:szCs w:val="28"/>
          <w14:textFill>
            <w14:solidFill>
              <w14:schemeClr w14:val="tx1"/>
            </w14:solidFill>
          </w14:textFill>
        </w:rPr>
      </w:pPr>
      <w:r>
        <w:rPr>
          <w:rFonts w:hint="eastAsia" w:ascii="仿宋_GB2312" w:hAnsi="宋体" w:eastAsia="仿宋_GB2312" w:cs="仿宋_GB2312"/>
          <w:color w:val="000000" w:themeColor="text1"/>
          <w:sz w:val="24"/>
          <w:szCs w:val="28"/>
          <w14:textFill>
            <w14:solidFill>
              <w14:schemeClr w14:val="tx1"/>
            </w14:solidFill>
          </w14:textFill>
        </w:rPr>
        <w:t>合同一式四份，甲乙双方各持</w:t>
      </w:r>
      <w:r>
        <w:rPr>
          <w:rFonts w:ascii="仿宋_GB2312" w:hAnsi="宋体" w:eastAsia="仿宋_GB2312" w:cs="仿宋_GB2312"/>
          <w:color w:val="000000" w:themeColor="text1"/>
          <w:sz w:val="24"/>
          <w:szCs w:val="28"/>
          <w14:textFill>
            <w14:solidFill>
              <w14:schemeClr w14:val="tx1"/>
            </w14:solidFill>
          </w14:textFill>
        </w:rPr>
        <w:t>2</w:t>
      </w:r>
      <w:r>
        <w:rPr>
          <w:rFonts w:hint="eastAsia" w:ascii="仿宋_GB2312" w:hAnsi="宋体" w:eastAsia="仿宋_GB2312" w:cs="仿宋_GB2312"/>
          <w:color w:val="000000" w:themeColor="text1"/>
          <w:sz w:val="24"/>
          <w:szCs w:val="28"/>
          <w14:textFill>
            <w14:solidFill>
              <w14:schemeClr w14:val="tx1"/>
            </w14:solidFill>
          </w14:textFill>
        </w:rPr>
        <w:t>份，每份均具有同等法律效力。</w:t>
      </w:r>
    </w:p>
    <w:p>
      <w:pPr>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220" w:lineRule="atLeast"/>
        <w:rPr>
          <w:b/>
        </w:rPr>
      </w:pPr>
      <w:r>
        <w:rPr>
          <w:rFonts w:hint="eastAsia"/>
          <w:b/>
        </w:rPr>
        <w:t>附表：退投标保证金的函</w:t>
      </w:r>
    </w:p>
    <w:p>
      <w:pPr>
        <w:spacing w:line="220" w:lineRule="atLeast"/>
      </w:pPr>
    </w:p>
    <w:p>
      <w:pPr>
        <w:spacing w:line="220" w:lineRule="atLeast"/>
      </w:pPr>
      <w:r>
        <w:rPr>
          <w:rFonts w:hint="eastAsia"/>
        </w:rPr>
        <w:t xml:space="preserve">招标业务部（收）：               </w:t>
      </w:r>
    </w:p>
    <w:p>
      <w:pPr>
        <w:spacing w:line="220" w:lineRule="atLeast"/>
      </w:pPr>
      <w:r>
        <w:rPr>
          <w:rFonts w:hint="eastAsia"/>
        </w:rPr>
        <w:t>公司名称：</w:t>
      </w:r>
      <w:r>
        <w:rPr>
          <w:u w:val="single"/>
        </w:rPr>
        <w:t xml:space="preserve">    </w:t>
      </w:r>
      <w:r>
        <w:rPr>
          <w:rFonts w:hint="eastAsia"/>
          <w:u w:val="single"/>
        </w:rPr>
        <w:t xml:space="preserve">                                    </w:t>
      </w:r>
      <w:r>
        <w:t xml:space="preserve">        </w:t>
      </w:r>
    </w:p>
    <w:p>
      <w:pPr>
        <w:spacing w:line="220" w:lineRule="atLeast"/>
      </w:pPr>
      <w:r>
        <w:rPr>
          <w:rFonts w:hint="eastAsia"/>
        </w:rPr>
        <w:t>开户行名称：</w:t>
      </w:r>
      <w:r>
        <w:rPr>
          <w:u w:val="single"/>
        </w:rPr>
        <w:t xml:space="preserve">                                      </w:t>
      </w:r>
    </w:p>
    <w:p>
      <w:pPr>
        <w:spacing w:line="220" w:lineRule="atLeast"/>
        <w:rPr>
          <w:u w:val="single"/>
        </w:rPr>
      </w:pPr>
      <w:r>
        <w:rPr>
          <w:rFonts w:hint="eastAsia"/>
        </w:rPr>
        <w:t>行</w:t>
      </w:r>
      <w:r>
        <w:t xml:space="preserve">      </w:t>
      </w:r>
      <w:r>
        <w:rPr>
          <w:rFonts w:hint="eastAsia"/>
        </w:rPr>
        <w:t>号：</w:t>
      </w:r>
      <w:r>
        <w:rPr>
          <w:u w:val="single"/>
        </w:rPr>
        <w:t xml:space="preserve">                                      </w:t>
      </w:r>
    </w:p>
    <w:p>
      <w:pPr>
        <w:spacing w:line="220" w:lineRule="atLeast"/>
        <w:rPr>
          <w:u w:val="single"/>
        </w:rPr>
      </w:pPr>
      <w:r>
        <w:rPr>
          <w:rFonts w:hint="eastAsia"/>
        </w:rPr>
        <w:t>帐      号：</w:t>
      </w:r>
      <w:r>
        <w:rPr>
          <w:u w:val="single"/>
        </w:rPr>
        <w:t xml:space="preserve">                                      </w:t>
      </w:r>
    </w:p>
    <w:p>
      <w:pPr>
        <w:spacing w:line="220" w:lineRule="atLeast"/>
        <w:rPr>
          <w:u w:val="single"/>
        </w:rPr>
      </w:pPr>
      <w:r>
        <w:rPr>
          <w:rFonts w:hint="eastAsia"/>
        </w:rPr>
        <w:t>联系人姓名：</w:t>
      </w:r>
      <w:r>
        <w:rPr>
          <w:u w:val="single"/>
        </w:rPr>
        <w:t xml:space="preserve">                                      </w:t>
      </w:r>
    </w:p>
    <w:p>
      <w:pPr>
        <w:spacing w:line="220" w:lineRule="atLeast"/>
        <w:rPr>
          <w:u w:val="single"/>
        </w:rPr>
      </w:pPr>
      <w:r>
        <w:rPr>
          <w:rFonts w:hint="eastAsia"/>
        </w:rPr>
        <w:t>联系电话：</w:t>
      </w:r>
      <w:r>
        <w:rPr>
          <w:u w:val="single"/>
        </w:rPr>
        <w:t xml:space="preserve">                                        </w:t>
      </w:r>
    </w:p>
    <w:p>
      <w:pPr>
        <w:spacing w:line="220" w:lineRule="atLeast"/>
        <w:rPr>
          <w:u w:val="single"/>
        </w:rPr>
      </w:pPr>
      <w:r>
        <w:rPr>
          <w:rFonts w:hint="eastAsia"/>
        </w:rPr>
        <w:t>投标项目名称：</w:t>
      </w:r>
    </w:p>
    <w:p>
      <w:pPr>
        <w:spacing w:line="220" w:lineRule="atLeast"/>
        <w:rPr>
          <w:u w:val="single"/>
        </w:rPr>
      </w:pPr>
      <w:r>
        <w:rPr>
          <w:rFonts w:hint="eastAsia"/>
        </w:rPr>
        <w:t>投标项目编号：</w:t>
      </w:r>
    </w:p>
    <w:p>
      <w:pPr>
        <w:spacing w:line="220" w:lineRule="atLeast"/>
        <w:rPr>
          <w:u w:val="single"/>
        </w:rPr>
      </w:pPr>
      <w:r>
        <w:rPr>
          <w:rFonts w:hint="eastAsia"/>
        </w:rPr>
        <w:t>投标保证金的形式：</w:t>
      </w:r>
      <w:r>
        <w:rPr>
          <w:u w:val="single"/>
        </w:rPr>
        <w:t xml:space="preserve">     </w:t>
      </w:r>
      <w:r>
        <w:rPr>
          <w:rFonts w:hint="eastAsia"/>
          <w:u w:val="single"/>
        </w:rPr>
        <w:t xml:space="preserve"> </w:t>
      </w:r>
      <w:r>
        <w:rPr>
          <w:rFonts w:hint="eastAsia"/>
        </w:rPr>
        <w:t>（电汇、网银、现金存款单等）</w:t>
      </w:r>
    </w:p>
    <w:p>
      <w:pPr>
        <w:spacing w:line="220" w:lineRule="atLeast"/>
        <w:rPr>
          <w:u w:val="single"/>
        </w:rPr>
      </w:pPr>
      <w:r>
        <w:rPr>
          <w:rFonts w:hint="eastAsia"/>
        </w:rPr>
        <w:t>投标保证金的金额：</w:t>
      </w:r>
      <w:r>
        <w:rPr>
          <w:u w:val="single"/>
        </w:rPr>
        <w:t xml:space="preserve">                                </w:t>
      </w:r>
    </w:p>
    <w:p>
      <w:pPr>
        <w:spacing w:line="220" w:lineRule="atLeast"/>
      </w:pPr>
      <w:r>
        <w:rPr>
          <w:rFonts w:hint="eastAsia"/>
        </w:rPr>
        <w:t>（注：</w:t>
      </w:r>
      <w:r>
        <w:t>1</w:t>
      </w:r>
      <w:r>
        <w:rPr>
          <w:rFonts w:hint="eastAsia"/>
        </w:rPr>
        <w:t>、附汇款或缴款凭证复印件加盖公章；</w:t>
      </w:r>
      <w:r>
        <w:t>2</w:t>
      </w:r>
      <w:r>
        <w:rPr>
          <w:rFonts w:hint="eastAsia"/>
        </w:rPr>
        <w:t>、如果是个人姓名的汇款，请附汇款人的身份证复印件）</w:t>
      </w:r>
    </w:p>
    <w:p>
      <w:pPr>
        <w:spacing w:line="220" w:lineRule="atLeast"/>
      </w:pPr>
    </w:p>
    <w:p>
      <w:pPr>
        <w:spacing w:line="220" w:lineRule="atLeast"/>
      </w:pPr>
    </w:p>
    <w:p>
      <w:pPr>
        <w:spacing w:line="220" w:lineRule="atLeast"/>
        <w:rPr>
          <w:rFonts w:hint="eastAsia"/>
        </w:rPr>
      </w:pPr>
    </w:p>
    <w:p>
      <w:pPr>
        <w:spacing w:line="220" w:lineRule="atLeast"/>
      </w:pPr>
      <w:r>
        <w:rPr>
          <w:rFonts w:hint="eastAsia"/>
        </w:rPr>
        <w:t>备注：请将以上退款信息加盖公章交至新疆福鑫建设项目管理有限公司，我公司收到退款信息后，在</w:t>
      </w:r>
      <w:r>
        <w:t>3</w:t>
      </w:r>
      <w:r>
        <w:rPr>
          <w:rFonts w:hint="eastAsia"/>
        </w:rPr>
        <w:t>～</w:t>
      </w:r>
      <w:r>
        <w:t>5</w:t>
      </w:r>
      <w:r>
        <w:rPr>
          <w:rFonts w:hint="eastAsia"/>
        </w:rPr>
        <w:t>个工作日内，将投标保证金余额电汇至投标单位的基本账户。</w:t>
      </w:r>
    </w:p>
    <w:p>
      <w:pPr>
        <w:pStyle w:val="7"/>
      </w:pPr>
    </w:p>
    <w:sectPr>
      <w:headerReference r:id="rId8" w:type="default"/>
      <w:footerReference r:id="rId9"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Light">
    <w:altName w:val="黑体"/>
    <w:panose1 w:val="020B0502040204020203"/>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4"/>
                            <w:rPr>
                              <w:rStyle w:val="30"/>
                            </w:rPr>
                          </w:pPr>
                          <w:r>
                            <w:fldChar w:fldCharType="begin"/>
                          </w:r>
                          <w:r>
                            <w:rPr>
                              <w:rStyle w:val="30"/>
                            </w:rPr>
                            <w:instrText xml:space="preserve">PAGE  </w:instrText>
                          </w:r>
                          <w:r>
                            <w:fldChar w:fldCharType="separate"/>
                          </w:r>
                          <w:r>
                            <w:rPr>
                              <w:rStyle w:val="30"/>
                            </w:rPr>
                            <w:t>33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028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AxVNlFyAEAAIsDAAAOAAAAZHJzL2Uyb0RvYy54bWytU0tu2zAQ3Rfo&#10;HQjua9puUiSC5SCFkSBA0RZIewCaIi0C/IFDW/IF2ht01U33PZfP0SElO02yySIbajgzfDPvzWhx&#10;1VtDdjKC9q6ms8mUEumEb7Tb1PT7t5t3F5RA4q7hxjtZ070EerV8+2bRhUrOfetNIyNBEAdVF2ra&#10;phQqxkC00nKY+CAdBpWPlie8xg1rIu8Q3Ro2n04/sM7HJkQvJAB6V0OQjojxJYBeKS3kyoutlS4N&#10;qFEanpAStDoAXZZulZIifVEKZCKmpsg0lROLoL3OJ1sueLWJPLRajC3wl7TwhJPl2mHRE9SKJ062&#10;UT+DslpED16lifCWDUSKIshiNn2izX3LgyxcUGoIJ9Hh9WDF593XSHRT0zkljlsc+OHXz8Pvv4c/&#10;P8g8y9MFqDDrPmBe6j/6Hpfm6Ad0Zta9ijZ/kQ/BOIq7P4kr+0REfjQ7u3x/TonA0Ozs4vyyiM8e&#10;HocI6VZ6S7JR04izK5Ly3SdI2AimHlNyLedvtDFlfsY9cmBi9rDc+dBhtlK/7kc6a9/skU2HY6+p&#10;wy2nxNw5VDVvyNGIR2M9GrkGhOttwsKln4w6QI3FcEalzXGf8hL8fy9ZD//Q8h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gLoFF0QAAAAMBAAAPAAAAAAAAAAEAIAAAACIAAABkcnMvZG93bnJldi54&#10;bWxQSwECFAAUAAAACACHTuJAMVTZRcgBAACLAwAADgAAAAAAAAABACAAAAAgAQAAZHJzL2Uyb0Rv&#10;Yy54bWxQSwUGAAAAAAYABgBZAQAAWgUAAAAA&#10;">
              <v:fill on="f" focussize="0,0"/>
              <v:stroke on="f"/>
              <v:imagedata o:title=""/>
              <o:lock v:ext="edit" aspectratio="f"/>
              <v:textbox inset="0mm,0mm,0mm,0mm" style="mso-fit-shape-to-text:t;">
                <w:txbxContent>
                  <w:p>
                    <w:pPr>
                      <w:pStyle w:val="14"/>
                      <w:rPr>
                        <w:rStyle w:val="30"/>
                      </w:rPr>
                    </w:pPr>
                    <w:r>
                      <w:fldChar w:fldCharType="begin"/>
                    </w:r>
                    <w:r>
                      <w:rPr>
                        <w:rStyle w:val="30"/>
                      </w:rPr>
                      <w:instrText xml:space="preserve">PAGE  </w:instrText>
                    </w:r>
                    <w:r>
                      <w:fldChar w:fldCharType="separate"/>
                    </w:r>
                    <w:r>
                      <w:rPr>
                        <w:rStyle w:val="30"/>
                      </w:rPr>
                      <w:t>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30"/>
      </w:rPr>
    </w:pPr>
    <w:r>
      <w:fldChar w:fldCharType="begin"/>
    </w:r>
    <w:r>
      <w:rPr>
        <w:rStyle w:val="30"/>
      </w:rPr>
      <w:instrText xml:space="preserve">PAGE  </w:instrText>
    </w:r>
    <w:r>
      <w:fldChar w:fldCharType="end"/>
    </w:r>
  </w:p>
  <w:p>
    <w:pPr>
      <w:pStyle w:val="1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30"/>
      </w:rPr>
    </w:pPr>
  </w:p>
  <w:p>
    <w:pPr>
      <w:pStyle w:val="14"/>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jc w:val="center"/>
                          </w:pPr>
                          <w:r>
                            <w:fldChar w:fldCharType="begin"/>
                          </w:r>
                          <w:r>
                            <w:instrText xml:space="preserve">PAGE   \* MERGEFORMAT</w:instrText>
                          </w:r>
                          <w:r>
                            <w:fldChar w:fldCharType="separate"/>
                          </w:r>
                          <w:r>
                            <w:rPr>
                              <w:lang w:val="zh-CN"/>
                            </w:rPr>
                            <w:t>59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14"/>
                      <w:jc w:val="center"/>
                    </w:pPr>
                    <w:r>
                      <w:fldChar w:fldCharType="begin"/>
                    </w:r>
                    <w:r>
                      <w:instrText xml:space="preserve">PAGE   \* MERGEFORMAT</w:instrText>
                    </w:r>
                    <w:r>
                      <w:fldChar w:fldCharType="separate"/>
                    </w:r>
                    <w:r>
                      <w:rPr>
                        <w:lang w:val="zh-CN"/>
                      </w:rPr>
                      <w:t>59</w:t>
                    </w:r>
                    <w:r>
                      <w:rPr>
                        <w:lang w:val="zh-CN"/>
                      </w:rPr>
                      <w:fldChar w:fldCharType="end"/>
                    </w:r>
                  </w:p>
                </w:txbxContent>
              </v:textbox>
            </v:shape>
          </w:pict>
        </mc:Fallback>
      </mc:AlternateContent>
    </w:r>
  </w:p>
  <w:p>
    <w:pPr>
      <w:pStyle w:val="1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87A84"/>
    <w:multiLevelType w:val="singleLevel"/>
    <w:tmpl w:val="93B87A84"/>
    <w:lvl w:ilvl="0" w:tentative="0">
      <w:start w:val="2"/>
      <w:numFmt w:val="decimal"/>
      <w:suff w:val="nothing"/>
      <w:lvlText w:val="%1、"/>
      <w:lvlJc w:val="left"/>
    </w:lvl>
  </w:abstractNum>
  <w:abstractNum w:abstractNumId="1">
    <w:nsid w:val="B254A6AB"/>
    <w:multiLevelType w:val="singleLevel"/>
    <w:tmpl w:val="B254A6AB"/>
    <w:lvl w:ilvl="0" w:tentative="0">
      <w:start w:val="1"/>
      <w:numFmt w:val="decimal"/>
      <w:suff w:val="nothing"/>
      <w:lvlText w:val="%1、"/>
      <w:lvlJc w:val="left"/>
    </w:lvl>
  </w:abstractNum>
  <w:abstractNum w:abstractNumId="2">
    <w:nsid w:val="E058F2EE"/>
    <w:multiLevelType w:val="singleLevel"/>
    <w:tmpl w:val="E058F2EE"/>
    <w:lvl w:ilvl="0" w:tentative="0">
      <w:start w:val="13"/>
      <w:numFmt w:val="decimal"/>
      <w:suff w:val="nothing"/>
      <w:lvlText w:val="%1、"/>
      <w:lvlJc w:val="left"/>
    </w:lvl>
  </w:abstractNum>
  <w:abstractNum w:abstractNumId="3">
    <w:nsid w:val="F286024B"/>
    <w:multiLevelType w:val="singleLevel"/>
    <w:tmpl w:val="F286024B"/>
    <w:lvl w:ilvl="0" w:tentative="0">
      <w:start w:val="5"/>
      <w:numFmt w:val="decimal"/>
      <w:suff w:val="space"/>
      <w:lvlText w:val="第%1章"/>
      <w:lvlJc w:val="left"/>
    </w:lvl>
  </w:abstractNum>
  <w:abstractNum w:abstractNumId="4">
    <w:nsid w:val="0FF9642E"/>
    <w:multiLevelType w:val="multilevel"/>
    <w:tmpl w:val="0FF9642E"/>
    <w:lvl w:ilvl="0" w:tentative="0">
      <w:start w:val="1"/>
      <w:numFmt w:val="decimal"/>
      <w:lvlText w:val="第%1章"/>
      <w:lvlJc w:val="left"/>
      <w:pPr>
        <w:tabs>
          <w:tab w:val="left" w:pos="3134"/>
        </w:tabs>
        <w:ind w:left="2002" w:hanging="158"/>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38F3F80B"/>
    <w:multiLevelType w:val="singleLevel"/>
    <w:tmpl w:val="38F3F80B"/>
    <w:lvl w:ilvl="0" w:tentative="0">
      <w:start w:val="2"/>
      <w:numFmt w:val="decimal"/>
      <w:lvlText w:val="%1."/>
      <w:lvlJc w:val="left"/>
      <w:pPr>
        <w:tabs>
          <w:tab w:val="left" w:pos="312"/>
        </w:tabs>
      </w:pPr>
    </w:lvl>
  </w:abstractNum>
  <w:abstractNum w:abstractNumId="8">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9">
    <w:nsid w:val="42F66E01"/>
    <w:multiLevelType w:val="singleLevel"/>
    <w:tmpl w:val="42F66E01"/>
    <w:lvl w:ilvl="0" w:tentative="0">
      <w:start w:val="9"/>
      <w:numFmt w:val="decimal"/>
      <w:suff w:val="nothing"/>
      <w:lvlText w:val="%1、"/>
      <w:lvlJc w:val="left"/>
    </w:lvl>
  </w:abstractNum>
  <w:abstractNum w:abstractNumId="10">
    <w:nsid w:val="66E4770E"/>
    <w:multiLevelType w:val="multilevel"/>
    <w:tmpl w:val="66E4770E"/>
    <w:lvl w:ilvl="0" w:tentative="0">
      <w:start w:val="3"/>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8"/>
  </w:num>
  <w:num w:numId="2">
    <w:abstractNumId w:val="4"/>
  </w:num>
  <w:num w:numId="3">
    <w:abstractNumId w:val="6"/>
  </w:num>
  <w:num w:numId="4">
    <w:abstractNumId w:val="10"/>
  </w:num>
  <w:num w:numId="5">
    <w:abstractNumId w:val="5"/>
  </w:num>
  <w:num w:numId="6">
    <w:abstractNumId w:val="0"/>
  </w:num>
  <w:num w:numId="7">
    <w:abstractNumId w:val="9"/>
  </w:num>
  <w:num w:numId="8">
    <w:abstractNumId w:val="7"/>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MjQ5MTc4NGY5N2UzNGE2Mzc2ZDNjNjFiNWE4OWUifQ=="/>
    <w:docVar w:name="KSO_WPS_MARK_KEY" w:val="aa76b19f-30cd-40af-8f7a-d490c59a052f"/>
  </w:docVars>
  <w:rsids>
    <w:rsidRoot w:val="6D803C61"/>
    <w:rsid w:val="00034F50"/>
    <w:rsid w:val="000B384D"/>
    <w:rsid w:val="000D3BDD"/>
    <w:rsid w:val="00144286"/>
    <w:rsid w:val="003E6DAF"/>
    <w:rsid w:val="00440A03"/>
    <w:rsid w:val="004B7FA5"/>
    <w:rsid w:val="005F559C"/>
    <w:rsid w:val="00624FA6"/>
    <w:rsid w:val="0086035D"/>
    <w:rsid w:val="009506BF"/>
    <w:rsid w:val="00B75C81"/>
    <w:rsid w:val="00BE771C"/>
    <w:rsid w:val="00CF152E"/>
    <w:rsid w:val="00DE7C0A"/>
    <w:rsid w:val="00E16815"/>
    <w:rsid w:val="00E21D16"/>
    <w:rsid w:val="00F40487"/>
    <w:rsid w:val="00FB373D"/>
    <w:rsid w:val="00FF4C9B"/>
    <w:rsid w:val="0156159F"/>
    <w:rsid w:val="015A2163"/>
    <w:rsid w:val="019F3C7B"/>
    <w:rsid w:val="029562D6"/>
    <w:rsid w:val="0314712D"/>
    <w:rsid w:val="036C34DA"/>
    <w:rsid w:val="03887BE8"/>
    <w:rsid w:val="040530AB"/>
    <w:rsid w:val="04EF43C3"/>
    <w:rsid w:val="053A4737"/>
    <w:rsid w:val="0691345F"/>
    <w:rsid w:val="06B37672"/>
    <w:rsid w:val="07966D78"/>
    <w:rsid w:val="08251EAA"/>
    <w:rsid w:val="083B791F"/>
    <w:rsid w:val="08836BD0"/>
    <w:rsid w:val="09CB4CD3"/>
    <w:rsid w:val="09FE7278"/>
    <w:rsid w:val="0A326B00"/>
    <w:rsid w:val="0AA10059"/>
    <w:rsid w:val="0B372E07"/>
    <w:rsid w:val="0B460AB5"/>
    <w:rsid w:val="0B763682"/>
    <w:rsid w:val="0BB7198C"/>
    <w:rsid w:val="0CE527C6"/>
    <w:rsid w:val="0DF63EFA"/>
    <w:rsid w:val="10582FF9"/>
    <w:rsid w:val="10A818CA"/>
    <w:rsid w:val="11256D28"/>
    <w:rsid w:val="11B33FB3"/>
    <w:rsid w:val="11C97D4A"/>
    <w:rsid w:val="12352BEA"/>
    <w:rsid w:val="12884061"/>
    <w:rsid w:val="130D3C66"/>
    <w:rsid w:val="13865861"/>
    <w:rsid w:val="13981ACC"/>
    <w:rsid w:val="146C78F2"/>
    <w:rsid w:val="14E34C0A"/>
    <w:rsid w:val="15393438"/>
    <w:rsid w:val="15634011"/>
    <w:rsid w:val="164C48F2"/>
    <w:rsid w:val="16BE2C18"/>
    <w:rsid w:val="1775070C"/>
    <w:rsid w:val="18253800"/>
    <w:rsid w:val="191F5A0F"/>
    <w:rsid w:val="19CF6A93"/>
    <w:rsid w:val="1AAC2F12"/>
    <w:rsid w:val="1AF077EF"/>
    <w:rsid w:val="1B6715BA"/>
    <w:rsid w:val="1C0224B2"/>
    <w:rsid w:val="1C5F3784"/>
    <w:rsid w:val="1C746B04"/>
    <w:rsid w:val="1C8D716A"/>
    <w:rsid w:val="1D530DB3"/>
    <w:rsid w:val="1D9379B1"/>
    <w:rsid w:val="1DB418AE"/>
    <w:rsid w:val="1E6C3F37"/>
    <w:rsid w:val="1F001C18"/>
    <w:rsid w:val="1FC569F9"/>
    <w:rsid w:val="207F161F"/>
    <w:rsid w:val="21013F91"/>
    <w:rsid w:val="210D5A1C"/>
    <w:rsid w:val="218E3929"/>
    <w:rsid w:val="21983295"/>
    <w:rsid w:val="21BC51D5"/>
    <w:rsid w:val="21C85B05"/>
    <w:rsid w:val="23225615"/>
    <w:rsid w:val="23AF45DB"/>
    <w:rsid w:val="241F3076"/>
    <w:rsid w:val="25262DC7"/>
    <w:rsid w:val="25A53DE7"/>
    <w:rsid w:val="26040E3B"/>
    <w:rsid w:val="27FF4D8A"/>
    <w:rsid w:val="28E10401"/>
    <w:rsid w:val="2A7A373C"/>
    <w:rsid w:val="2C162A13"/>
    <w:rsid w:val="2C1857ED"/>
    <w:rsid w:val="2C680433"/>
    <w:rsid w:val="2C7D3B9D"/>
    <w:rsid w:val="2D0130DC"/>
    <w:rsid w:val="2D2F71A3"/>
    <w:rsid w:val="2E3877F2"/>
    <w:rsid w:val="2EF17758"/>
    <w:rsid w:val="301937F3"/>
    <w:rsid w:val="31554CFE"/>
    <w:rsid w:val="31DE477D"/>
    <w:rsid w:val="325B6344"/>
    <w:rsid w:val="32672F85"/>
    <w:rsid w:val="32870EE7"/>
    <w:rsid w:val="329900FB"/>
    <w:rsid w:val="331D2AE1"/>
    <w:rsid w:val="338D69D1"/>
    <w:rsid w:val="34207846"/>
    <w:rsid w:val="3428494C"/>
    <w:rsid w:val="346F2EFD"/>
    <w:rsid w:val="34C829B9"/>
    <w:rsid w:val="36312523"/>
    <w:rsid w:val="36913B20"/>
    <w:rsid w:val="36FF3E7F"/>
    <w:rsid w:val="370F0863"/>
    <w:rsid w:val="37321D6A"/>
    <w:rsid w:val="37B704C1"/>
    <w:rsid w:val="384E38F0"/>
    <w:rsid w:val="38774358"/>
    <w:rsid w:val="39346062"/>
    <w:rsid w:val="3A5F242D"/>
    <w:rsid w:val="3B0312A1"/>
    <w:rsid w:val="3C7E6D11"/>
    <w:rsid w:val="3C80719A"/>
    <w:rsid w:val="3C8D3828"/>
    <w:rsid w:val="3D562AA0"/>
    <w:rsid w:val="3DC41242"/>
    <w:rsid w:val="3E3C1720"/>
    <w:rsid w:val="3E8814E4"/>
    <w:rsid w:val="3F2279F6"/>
    <w:rsid w:val="3F42003E"/>
    <w:rsid w:val="3F534174"/>
    <w:rsid w:val="3F742EB4"/>
    <w:rsid w:val="41DB4DCA"/>
    <w:rsid w:val="428426E0"/>
    <w:rsid w:val="43805C0B"/>
    <w:rsid w:val="43907AAB"/>
    <w:rsid w:val="45034702"/>
    <w:rsid w:val="452F78E8"/>
    <w:rsid w:val="455455A1"/>
    <w:rsid w:val="45C2075D"/>
    <w:rsid w:val="45CD1983"/>
    <w:rsid w:val="467F207B"/>
    <w:rsid w:val="47FC5A7C"/>
    <w:rsid w:val="48082673"/>
    <w:rsid w:val="490B4D86"/>
    <w:rsid w:val="49A870A3"/>
    <w:rsid w:val="4A842484"/>
    <w:rsid w:val="4BF663FF"/>
    <w:rsid w:val="4D5B2DE2"/>
    <w:rsid w:val="4D605693"/>
    <w:rsid w:val="4E453CD9"/>
    <w:rsid w:val="4F4B3C05"/>
    <w:rsid w:val="4F9273F2"/>
    <w:rsid w:val="50454464"/>
    <w:rsid w:val="514750F8"/>
    <w:rsid w:val="5288664A"/>
    <w:rsid w:val="52E141EC"/>
    <w:rsid w:val="52E77A54"/>
    <w:rsid w:val="54AD6055"/>
    <w:rsid w:val="55853E46"/>
    <w:rsid w:val="5627287C"/>
    <w:rsid w:val="576B2D47"/>
    <w:rsid w:val="58CF0553"/>
    <w:rsid w:val="596A347D"/>
    <w:rsid w:val="5A364E1D"/>
    <w:rsid w:val="5A6B0005"/>
    <w:rsid w:val="5B0867BA"/>
    <w:rsid w:val="5B1F3933"/>
    <w:rsid w:val="5B410F66"/>
    <w:rsid w:val="5B455180"/>
    <w:rsid w:val="5BAB4FF2"/>
    <w:rsid w:val="5C335AB8"/>
    <w:rsid w:val="5D2D2508"/>
    <w:rsid w:val="5D7D6D04"/>
    <w:rsid w:val="5E622685"/>
    <w:rsid w:val="5F002DA6"/>
    <w:rsid w:val="60435FA2"/>
    <w:rsid w:val="618B5A4F"/>
    <w:rsid w:val="619E26EF"/>
    <w:rsid w:val="61E635CD"/>
    <w:rsid w:val="64DE2086"/>
    <w:rsid w:val="652C661E"/>
    <w:rsid w:val="662E4F41"/>
    <w:rsid w:val="66507267"/>
    <w:rsid w:val="66D31FE3"/>
    <w:rsid w:val="67506523"/>
    <w:rsid w:val="675765AF"/>
    <w:rsid w:val="683A5DA9"/>
    <w:rsid w:val="69CB4D53"/>
    <w:rsid w:val="6A141F42"/>
    <w:rsid w:val="6A6432E1"/>
    <w:rsid w:val="6A694069"/>
    <w:rsid w:val="6A8B6AC0"/>
    <w:rsid w:val="6A8D557A"/>
    <w:rsid w:val="6AB1492B"/>
    <w:rsid w:val="6AB72A7C"/>
    <w:rsid w:val="6AF91A70"/>
    <w:rsid w:val="6B120F8F"/>
    <w:rsid w:val="6C463AE6"/>
    <w:rsid w:val="6C64581A"/>
    <w:rsid w:val="6C6B6BA9"/>
    <w:rsid w:val="6D803C61"/>
    <w:rsid w:val="6EE92007"/>
    <w:rsid w:val="6EF94940"/>
    <w:rsid w:val="6FAD75BC"/>
    <w:rsid w:val="6FB209F1"/>
    <w:rsid w:val="6FDE6DF8"/>
    <w:rsid w:val="70362434"/>
    <w:rsid w:val="71A359F0"/>
    <w:rsid w:val="72261B91"/>
    <w:rsid w:val="73AD3F4B"/>
    <w:rsid w:val="74057D09"/>
    <w:rsid w:val="75116440"/>
    <w:rsid w:val="75864A53"/>
    <w:rsid w:val="768A2321"/>
    <w:rsid w:val="77D572B1"/>
    <w:rsid w:val="781C1E5C"/>
    <w:rsid w:val="78C23164"/>
    <w:rsid w:val="78F82C11"/>
    <w:rsid w:val="79E75F36"/>
    <w:rsid w:val="7A104145"/>
    <w:rsid w:val="7A7A6F88"/>
    <w:rsid w:val="7AE244DA"/>
    <w:rsid w:val="7B623877"/>
    <w:rsid w:val="7B8F3F36"/>
    <w:rsid w:val="7BFB54A5"/>
    <w:rsid w:val="7DCD1B7A"/>
    <w:rsid w:val="7F8C369A"/>
    <w:rsid w:val="7FAB3A34"/>
    <w:rsid w:val="7FC431D3"/>
    <w:rsid w:val="7FC94309"/>
    <w:rsid w:val="7FD92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7">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qFormat/>
    <w:uiPriority w:val="0"/>
    <w:pPr>
      <w:widowControl/>
      <w:spacing w:before="120"/>
      <w:ind w:firstLine="3584"/>
    </w:pPr>
  </w:style>
  <w:style w:type="paragraph" w:styleId="9">
    <w:name w:val="Body Text"/>
    <w:basedOn w:val="1"/>
    <w:next w:val="1"/>
    <w:qFormat/>
    <w:uiPriority w:val="0"/>
    <w:pPr>
      <w:tabs>
        <w:tab w:val="left" w:pos="567"/>
      </w:tabs>
      <w:spacing w:before="120" w:line="22" w:lineRule="atLeast"/>
    </w:pPr>
    <w:rPr>
      <w:rFonts w:ascii="宋体" w:hAnsi="宋体"/>
      <w:sz w:val="24"/>
    </w:rPr>
  </w:style>
  <w:style w:type="paragraph" w:styleId="10">
    <w:name w:val="Body Text Indent"/>
    <w:basedOn w:val="1"/>
    <w:next w:val="11"/>
    <w:qFormat/>
    <w:uiPriority w:val="0"/>
    <w:pPr>
      <w:spacing w:line="360" w:lineRule="auto"/>
      <w:ind w:firstLine="570"/>
    </w:pPr>
    <w:rPr>
      <w:sz w:val="24"/>
    </w:rPr>
  </w:style>
  <w:style w:type="paragraph" w:styleId="11">
    <w:name w:val="envelope return"/>
    <w:basedOn w:val="1"/>
    <w:qFormat/>
    <w:uiPriority w:val="0"/>
    <w:pPr>
      <w:snapToGrid w:val="0"/>
    </w:pPr>
    <w:rPr>
      <w:rFonts w:ascii="Arial" w:hAnsi="Arial"/>
      <w:szCs w:val="20"/>
    </w:rPr>
  </w:style>
  <w:style w:type="paragraph" w:styleId="12">
    <w:name w:val="toc 3"/>
    <w:basedOn w:val="1"/>
    <w:next w:val="1"/>
    <w:qFormat/>
    <w:uiPriority w:val="39"/>
    <w:pPr>
      <w:tabs>
        <w:tab w:val="left" w:pos="1260"/>
        <w:tab w:val="right" w:leader="dot" w:pos="8630"/>
      </w:tabs>
      <w:ind w:left="840" w:leftChars="400"/>
    </w:pPr>
  </w:style>
  <w:style w:type="paragraph" w:styleId="13">
    <w:name w:val="Plain Text"/>
    <w:basedOn w:val="1"/>
    <w:next w:val="1"/>
    <w:qFormat/>
    <w:uiPriority w:val="0"/>
    <w:rPr>
      <w:rFonts w:ascii="宋体" w:hAnsi="Courier New"/>
      <w:szCs w:val="20"/>
    </w:rPr>
  </w:style>
  <w:style w:type="paragraph" w:styleId="1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List"/>
    <w:basedOn w:val="1"/>
    <w:qFormat/>
    <w:uiPriority w:val="99"/>
    <w:pPr>
      <w:spacing w:beforeLines="100" w:line="360" w:lineRule="auto"/>
      <w:jc w:val="center"/>
    </w:pPr>
    <w:rPr>
      <w:rFonts w:ascii="宋体" w:hAnsi="宋体"/>
      <w:b/>
      <w:sz w:val="28"/>
    </w:rPr>
  </w:style>
  <w:style w:type="paragraph" w:styleId="18">
    <w:name w:val="toc 2"/>
    <w:basedOn w:val="1"/>
    <w:next w:val="1"/>
    <w:qFormat/>
    <w:uiPriority w:val="39"/>
    <w:pPr>
      <w:ind w:left="420" w:leftChars="200"/>
    </w:pPr>
  </w:style>
  <w:style w:type="paragraph" w:styleId="19">
    <w:name w:val="Body Text 2"/>
    <w:basedOn w:val="1"/>
    <w:qFormat/>
    <w:uiPriority w:val="0"/>
    <w:pPr>
      <w:spacing w:after="120" w:line="480" w:lineRule="auto"/>
    </w:pPr>
    <w:rPr>
      <w:rFonts w:ascii="Arial" w:hAnsi="Arial"/>
      <w:sz w:val="24"/>
    </w:rPr>
  </w:style>
  <w:style w:type="paragraph" w:styleId="20">
    <w:name w:val="Normal (Web)"/>
    <w:basedOn w:val="1"/>
    <w:next w:val="21"/>
    <w:qFormat/>
    <w:uiPriority w:val="0"/>
    <w:pPr>
      <w:spacing w:before="75" w:after="75"/>
      <w:jc w:val="left"/>
    </w:pPr>
    <w:rPr>
      <w:kern w:val="0"/>
      <w:sz w:val="24"/>
    </w:rPr>
  </w:style>
  <w:style w:type="paragraph" w:customStyle="1" w:styleId="21">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22">
    <w:name w:val="Body Text First Indent"/>
    <w:basedOn w:val="9"/>
    <w:qFormat/>
    <w:uiPriority w:val="0"/>
    <w:pPr>
      <w:spacing w:after="120"/>
      <w:ind w:firstLine="420" w:firstLineChars="100"/>
    </w:pPr>
    <w:rPr>
      <w:rFonts w:ascii="Times New Roman" w:hAnsi="Times New Roman"/>
      <w:sz w:val="21"/>
    </w:rPr>
  </w:style>
  <w:style w:type="paragraph" w:styleId="23">
    <w:name w:val="Body Text First Indent 2"/>
    <w:basedOn w:val="10"/>
    <w:next w:val="24"/>
    <w:unhideWhenUsed/>
    <w:qFormat/>
    <w:uiPriority w:val="99"/>
    <w:pPr>
      <w:ind w:firstLine="420" w:firstLineChars="200"/>
    </w:pPr>
  </w:style>
  <w:style w:type="paragraph" w:customStyle="1" w:styleId="24">
    <w:name w:val="Level 3 Body Text"/>
    <w:basedOn w:val="3"/>
    <w:next w:val="25"/>
    <w:qFormat/>
    <w:uiPriority w:val="0"/>
    <w:pPr>
      <w:widowControl/>
      <w:autoSpaceDE/>
      <w:autoSpaceDN/>
      <w:spacing w:before="0" w:after="240" w:line="240" w:lineRule="auto"/>
      <w:ind w:left="1620" w:firstLine="2048"/>
    </w:pPr>
  </w:style>
  <w:style w:type="paragraph" w:customStyle="1" w:styleId="25">
    <w:name w:val="xl71"/>
    <w:basedOn w:val="3"/>
    <w:next w:val="1"/>
    <w:qFormat/>
    <w:uiPriority w:val="0"/>
    <w:pPr>
      <w:widowControl/>
      <w:autoSpaceDE/>
      <w:autoSpaceDN/>
      <w:spacing w:before="280" w:after="280" w:line="240" w:lineRule="auto"/>
      <w:ind w:left="0" w:firstLine="5632"/>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qFormat/>
    <w:uiPriority w:val="0"/>
  </w:style>
  <w:style w:type="character" w:styleId="31">
    <w:name w:val="Hyperlink"/>
    <w:qFormat/>
    <w:uiPriority w:val="99"/>
    <w:rPr>
      <w:color w:val="0000FF"/>
      <w:u w:val="single"/>
    </w:rPr>
  </w:style>
  <w:style w:type="paragraph" w:customStyle="1" w:styleId="32">
    <w:name w:val="标题 5（有编号）（绿盟科技）"/>
    <w:basedOn w:val="1"/>
    <w:next w:val="3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3">
    <w:name w:val="正文（绿盟科技）"/>
    <w:qFormat/>
    <w:uiPriority w:val="0"/>
    <w:pPr>
      <w:spacing w:line="300" w:lineRule="auto"/>
    </w:pPr>
    <w:rPr>
      <w:rFonts w:ascii="Arial" w:hAnsi="Arial" w:eastAsia="宋体" w:cs="黑体"/>
      <w:sz w:val="21"/>
      <w:szCs w:val="21"/>
      <w:lang w:val="en-US" w:eastAsia="zh-CN" w:bidi="ar-SA"/>
    </w:rPr>
  </w:style>
  <w:style w:type="paragraph" w:styleId="34">
    <w:name w:val="List Paragraph"/>
    <w:basedOn w:val="1"/>
    <w:qFormat/>
    <w:uiPriority w:val="34"/>
    <w:pPr>
      <w:widowControl/>
      <w:ind w:firstLine="420" w:firstLineChars="200"/>
      <w:jc w:val="left"/>
    </w:pPr>
    <w:rPr>
      <w:kern w:val="0"/>
      <w:sz w:val="24"/>
    </w:rPr>
  </w:style>
  <w:style w:type="paragraph" w:customStyle="1" w:styleId="35">
    <w:name w:val="style4"/>
    <w:basedOn w:val="1"/>
    <w:next w:val="36"/>
    <w:qFormat/>
    <w:uiPriority w:val="0"/>
    <w:pPr>
      <w:widowControl/>
      <w:spacing w:before="280" w:after="280"/>
    </w:pPr>
    <w:rPr>
      <w:rFonts w:ascii="宋体"/>
      <w:sz w:val="18"/>
    </w:rPr>
  </w:style>
  <w:style w:type="paragraph" w:customStyle="1" w:styleId="36">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37">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8">
    <w:name w:val="索引 11"/>
    <w:basedOn w:val="1"/>
    <w:next w:val="1"/>
    <w:qFormat/>
    <w:uiPriority w:val="0"/>
    <w:pPr>
      <w:spacing w:line="360" w:lineRule="auto"/>
    </w:pPr>
    <w:rPr>
      <w:rFonts w:ascii="仿宋_GB2312" w:eastAsia="仿宋_GB2312"/>
      <w:sz w:val="24"/>
      <w:szCs w:val="20"/>
    </w:rPr>
  </w:style>
  <w:style w:type="paragraph" w:customStyle="1" w:styleId="39">
    <w:name w:val="纯文本1"/>
    <w:basedOn w:val="1"/>
    <w:qFormat/>
    <w:uiPriority w:val="0"/>
    <w:rPr>
      <w:rFonts w:ascii="宋体" w:hAnsi="Courier New"/>
      <w:kern w:val="0"/>
      <w:sz w:val="20"/>
      <w:szCs w:val="20"/>
    </w:rPr>
  </w:style>
  <w:style w:type="paragraph" w:customStyle="1" w:styleId="40">
    <w:name w:val="Table Paragraph"/>
    <w:basedOn w:val="1"/>
    <w:qFormat/>
    <w:uiPriority w:val="1"/>
    <w:rPr>
      <w:rFonts w:ascii="宋体" w:hAnsi="宋体" w:cs="宋体"/>
      <w:lang w:val="zh-CN" w:bidi="zh-CN"/>
    </w:rPr>
  </w:style>
  <w:style w:type="paragraph" w:customStyle="1" w:styleId="4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sz w:val="24"/>
    </w:rPr>
  </w:style>
  <w:style w:type="character" w:customStyle="1" w:styleId="42">
    <w:name w:val="bookmark-item"/>
    <w:basedOn w:val="28"/>
    <w:qFormat/>
    <w:uiPriority w:val="0"/>
  </w:style>
  <w:style w:type="paragraph" w:customStyle="1" w:styleId="4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70</Pages>
  <Words>34909</Words>
  <Characters>37369</Characters>
  <Lines>350</Lines>
  <Paragraphs>98</Paragraphs>
  <TotalTime>9</TotalTime>
  <ScaleCrop>false</ScaleCrop>
  <LinksUpToDate>false</LinksUpToDate>
  <CharactersWithSpaces>41858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2022-05-31T10:34:00Z</dcterms:created>
  <dc:creator>Administrator</dc:creator>
  <cp:lastModifiedBy>@_@G海珍珠@_@</cp:lastModifiedBy>
  <cp:lastPrinted>2022-06-01T09:13:00Z</cp:lastPrinted>
  <dcterms:modified xsi:type="dcterms:W3CDTF">2023-02-01T03:11:10Z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5C9E1F1947F54FC383CC7E2E3A2FF2E8</vt:lpwstr>
  </property>
</Properties>
</file>