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overflowPunct/>
        <w:topLinePunct w:val="0"/>
        <w:bidi w:val="0"/>
        <w:snapToGrid/>
        <w:spacing w:line="240" w:lineRule="auto"/>
        <w:jc w:val="center"/>
        <w:textAlignment w:val="auto"/>
        <w:outlineLvl w:val="3"/>
        <w:rPr>
          <w:rFonts w:hint="default" w:hAnsi="宋体" w:eastAsia="宋体" w:cs="宋体"/>
          <w:b/>
          <w:color w:val="auto"/>
          <w:sz w:val="28"/>
          <w:szCs w:val="15"/>
          <w:lang w:val="en-US" w:eastAsia="zh-CN"/>
        </w:rPr>
      </w:pPr>
      <w:r>
        <w:rPr>
          <w:rFonts w:hint="eastAsia" w:hAnsi="宋体" w:cs="宋体"/>
          <w:b/>
          <w:color w:val="auto"/>
          <w:sz w:val="40"/>
          <w:szCs w:val="20"/>
          <w:lang w:val="en-US" w:eastAsia="zh-CN"/>
        </w:rPr>
        <w:t>第三章：采购公告</w:t>
      </w:r>
    </w:p>
    <w:p>
      <w:pPr>
        <w:pStyle w:val="3"/>
        <w:tabs>
          <w:tab w:val="left" w:pos="0"/>
          <w:tab w:val="left" w:pos="3165"/>
          <w:tab w:val="center" w:pos="4153"/>
        </w:tabs>
        <w:spacing w:before="0" w:after="0" w:line="240" w:lineRule="auto"/>
        <w:jc w:val="center"/>
        <w:outlineLvl w:val="4"/>
        <w:rPr>
          <w:rFonts w:hint="eastAsia" w:ascii="仿宋" w:hAnsi="仿宋" w:eastAsia="仿宋" w:cs="仿宋"/>
          <w:b/>
          <w:bCs/>
          <w:color w:val="auto"/>
          <w:sz w:val="40"/>
          <w:szCs w:val="40"/>
          <w:lang w:eastAsia="zh-CN"/>
        </w:rPr>
      </w:pPr>
      <w:r>
        <w:rPr>
          <w:rFonts w:hint="eastAsia" w:ascii="仿宋" w:hAnsi="仿宋" w:eastAsia="仿宋" w:cs="仿宋"/>
          <w:b/>
          <w:bCs/>
          <w:color w:val="auto"/>
          <w:sz w:val="40"/>
          <w:szCs w:val="40"/>
          <w:lang w:eastAsia="zh-CN"/>
        </w:rPr>
        <w:t xml:space="preserve"> 疏勒县中等职业技术学校2022年招聘辅导员项目（二次）</w:t>
      </w:r>
    </w:p>
    <w:p>
      <w:pPr>
        <w:pStyle w:val="3"/>
        <w:tabs>
          <w:tab w:val="left" w:pos="0"/>
          <w:tab w:val="left" w:pos="3165"/>
          <w:tab w:val="center" w:pos="4153"/>
        </w:tabs>
        <w:spacing w:before="0" w:after="0" w:line="240" w:lineRule="auto"/>
        <w:jc w:val="center"/>
        <w:rPr>
          <w:rFonts w:ascii="华文中宋" w:hAnsi="华文中宋" w:eastAsia="华文中宋"/>
          <w:b w:val="0"/>
          <w:bCs/>
          <w:sz w:val="36"/>
          <w:szCs w:val="36"/>
        </w:rPr>
      </w:pPr>
      <w:bookmarkStart w:id="0" w:name="_Toc19952"/>
      <w:r>
        <w:rPr>
          <w:rFonts w:hint="eastAsia" w:ascii="仿宋" w:hAnsi="仿宋" w:eastAsia="仿宋" w:cs="仿宋"/>
          <w:b/>
          <w:bCs/>
          <w:color w:val="auto"/>
          <w:sz w:val="40"/>
          <w:szCs w:val="40"/>
        </w:rPr>
        <w:t>公开招标公告</w:t>
      </w:r>
      <w:bookmarkEnd w:id="0"/>
    </w:p>
    <w:p>
      <w:pPr>
        <w:pBdr>
          <w:top w:val="single" w:color="auto" w:sz="4" w:space="1"/>
          <w:left w:val="single" w:color="auto" w:sz="4" w:space="4"/>
          <w:bottom w:val="single" w:color="auto" w:sz="4" w:space="1"/>
          <w:right w:val="single" w:color="auto" w:sz="4" w:space="4"/>
        </w:pBdr>
        <w:spacing w:line="240" w:lineRule="auto"/>
        <w:rPr>
          <w:kern w:val="0"/>
          <w:sz w:val="24"/>
          <w:highlight w:val="none"/>
          <w:lang w:bidi="ar"/>
        </w:rPr>
      </w:pPr>
      <w:r>
        <w:rPr>
          <w:rFonts w:hint="eastAsia"/>
          <w:kern w:val="0"/>
          <w:sz w:val="24"/>
          <w:highlight w:val="none"/>
          <w:lang w:bidi="ar"/>
        </w:rPr>
        <w:t>项目概况</w:t>
      </w:r>
    </w:p>
    <w:p>
      <w:pPr>
        <w:pBdr>
          <w:top w:val="single" w:color="auto" w:sz="4" w:space="1"/>
          <w:left w:val="single" w:color="auto" w:sz="4" w:space="4"/>
          <w:bottom w:val="single" w:color="auto" w:sz="4" w:space="1"/>
          <w:right w:val="single" w:color="auto" w:sz="4" w:space="4"/>
        </w:pBdr>
        <w:spacing w:line="240" w:lineRule="auto"/>
        <w:ind w:firstLine="480" w:firstLineChars="200"/>
        <w:rPr>
          <w:color w:val="000000"/>
          <w:sz w:val="20"/>
          <w:szCs w:val="20"/>
          <w:highlight w:val="none"/>
        </w:rPr>
      </w:pPr>
      <w:r>
        <w:rPr>
          <w:rFonts w:hint="eastAsia"/>
          <w:kern w:val="0"/>
          <w:sz w:val="24"/>
          <w:highlight w:val="none"/>
          <w:lang w:eastAsia="zh-CN" w:bidi="ar"/>
        </w:rPr>
        <w:t xml:space="preserve"> 疏勒县中等职业技术学校2022年招聘辅导员项目（二次）</w:t>
      </w:r>
      <w:r>
        <w:rPr>
          <w:rFonts w:hint="eastAsia"/>
          <w:kern w:val="0"/>
          <w:sz w:val="24"/>
          <w:highlight w:val="none"/>
          <w:lang w:bidi="ar"/>
        </w:rPr>
        <w:t>的潜在投标人应在政采云平台线上获取招标文件，并于</w:t>
      </w:r>
      <w:r>
        <w:rPr>
          <w:rFonts w:hint="eastAsia"/>
          <w:color w:val="000000"/>
          <w:kern w:val="0"/>
          <w:sz w:val="24"/>
          <w:highlight w:val="none"/>
          <w:u w:val="single"/>
          <w:lang w:eastAsia="zh-CN" w:bidi="ar"/>
        </w:rPr>
        <w:t>202</w:t>
      </w:r>
      <w:r>
        <w:rPr>
          <w:rFonts w:hint="eastAsia"/>
          <w:color w:val="000000"/>
          <w:kern w:val="0"/>
          <w:sz w:val="24"/>
          <w:highlight w:val="none"/>
          <w:u w:val="single"/>
          <w:lang w:val="en-US" w:eastAsia="zh-CN" w:bidi="ar"/>
        </w:rPr>
        <w:t>3</w:t>
      </w:r>
      <w:r>
        <w:rPr>
          <w:rFonts w:hint="eastAsia"/>
          <w:color w:val="000000"/>
          <w:kern w:val="0"/>
          <w:sz w:val="24"/>
          <w:highlight w:val="none"/>
          <w:u w:val="single"/>
          <w:lang w:eastAsia="zh-CN" w:bidi="ar"/>
        </w:rPr>
        <w:t>年</w:t>
      </w:r>
      <w:r>
        <w:rPr>
          <w:rFonts w:hint="eastAsia"/>
          <w:color w:val="000000"/>
          <w:kern w:val="0"/>
          <w:sz w:val="24"/>
          <w:highlight w:val="none"/>
          <w:u w:val="single"/>
          <w:lang w:val="en-US" w:eastAsia="zh-CN" w:bidi="ar"/>
        </w:rPr>
        <w:t>2</w:t>
      </w:r>
      <w:r>
        <w:rPr>
          <w:rFonts w:hint="eastAsia"/>
          <w:color w:val="000000"/>
          <w:kern w:val="0"/>
          <w:sz w:val="24"/>
          <w:highlight w:val="none"/>
          <w:u w:val="single"/>
          <w:lang w:eastAsia="zh-CN" w:bidi="ar"/>
        </w:rPr>
        <w:t>月</w:t>
      </w:r>
      <w:r>
        <w:rPr>
          <w:rFonts w:hint="eastAsia"/>
          <w:color w:val="000000"/>
          <w:kern w:val="0"/>
          <w:sz w:val="24"/>
          <w:highlight w:val="none"/>
          <w:u w:val="single"/>
          <w:lang w:val="en-US" w:eastAsia="zh-CN" w:bidi="ar"/>
        </w:rPr>
        <w:t>23</w:t>
      </w:r>
      <w:r>
        <w:rPr>
          <w:rFonts w:hint="eastAsia"/>
          <w:color w:val="000000"/>
          <w:kern w:val="0"/>
          <w:sz w:val="24"/>
          <w:highlight w:val="none"/>
          <w:u w:val="single"/>
          <w:lang w:eastAsia="zh-CN" w:bidi="ar"/>
        </w:rPr>
        <w:t>日上午</w:t>
      </w:r>
      <w:r>
        <w:rPr>
          <w:rFonts w:hint="eastAsia"/>
          <w:color w:val="000000"/>
          <w:kern w:val="0"/>
          <w:sz w:val="24"/>
          <w:highlight w:val="none"/>
          <w:u w:val="single"/>
          <w:lang w:val="en-US" w:eastAsia="zh-CN" w:bidi="ar"/>
        </w:rPr>
        <w:t>11:00</w:t>
      </w:r>
      <w:r>
        <w:rPr>
          <w:rFonts w:hint="eastAsia"/>
          <w:color w:val="000000"/>
          <w:kern w:val="0"/>
          <w:sz w:val="24"/>
          <w:highlight w:val="none"/>
          <w:u w:val="single"/>
          <w:lang w:bidi="ar"/>
        </w:rPr>
        <w:t>分</w:t>
      </w:r>
      <w:r>
        <w:rPr>
          <w:rFonts w:hint="eastAsia"/>
          <w:color w:val="000000"/>
          <w:kern w:val="0"/>
          <w:sz w:val="24"/>
          <w:highlight w:val="none"/>
          <w:lang w:bidi="ar"/>
        </w:rPr>
        <w:t>（北京时间）前递交投标</w:t>
      </w:r>
      <w:r>
        <w:rPr>
          <w:color w:val="000000"/>
          <w:kern w:val="0"/>
          <w:sz w:val="24"/>
          <w:highlight w:val="none"/>
          <w:lang w:bidi="ar"/>
        </w:rPr>
        <w:t>文件</w:t>
      </w:r>
      <w:r>
        <w:rPr>
          <w:rFonts w:hint="eastAsia"/>
          <w:color w:val="000000"/>
          <w:kern w:val="0"/>
          <w:sz w:val="24"/>
          <w:highlight w:val="none"/>
          <w:lang w:bidi="ar"/>
        </w:rPr>
        <w:t>。</w:t>
      </w:r>
    </w:p>
    <w:p>
      <w:pPr>
        <w:pStyle w:val="4"/>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240" w:lineRule="auto"/>
        <w:jc w:val="both"/>
        <w:textAlignment w:val="auto"/>
        <w:outlineLvl w:val="4"/>
        <w:rPr>
          <w:rFonts w:ascii="Arial" w:hAnsi="Arial" w:cs="Arial"/>
          <w:color w:val="000000"/>
        </w:rPr>
      </w:pPr>
      <w:r>
        <w:rPr>
          <w:rStyle w:val="8"/>
          <w:rFonts w:ascii="Arial" w:hAnsi="Arial" w:cs="Arial"/>
          <w:color w:val="000000"/>
        </w:rPr>
        <w:t>一、项目基本情况</w:t>
      </w:r>
    </w:p>
    <w:p>
      <w:pPr>
        <w:pStyle w:val="4"/>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240" w:lineRule="auto"/>
        <w:ind w:left="0" w:firstLine="240" w:firstLineChars="100"/>
        <w:textAlignment w:val="auto"/>
        <w:rPr>
          <w:color w:val="000000"/>
          <w:sz w:val="22"/>
          <w:szCs w:val="20"/>
        </w:rPr>
      </w:pPr>
      <w:r>
        <w:rPr>
          <w:color w:val="000000"/>
        </w:rPr>
        <w:t>项目编号：</w:t>
      </w:r>
      <w:r>
        <w:rPr>
          <w:rFonts w:hint="eastAsia"/>
          <w:color w:val="000000"/>
          <w:lang w:eastAsia="zh-CN"/>
        </w:rPr>
        <w:t>KSSL-YY2023-(GK)-03-（2）</w:t>
      </w:r>
    </w:p>
    <w:p>
      <w:pPr>
        <w:pStyle w:val="4"/>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240" w:lineRule="auto"/>
        <w:ind w:left="0" w:firstLine="240" w:firstLineChars="100"/>
        <w:textAlignment w:val="auto"/>
        <w:rPr>
          <w:sz w:val="22"/>
          <w:szCs w:val="20"/>
        </w:rPr>
      </w:pPr>
      <w:r>
        <w:t>项目名称：</w:t>
      </w:r>
      <w:r>
        <w:rPr>
          <w:rFonts w:hint="eastAsia"/>
          <w:lang w:eastAsia="zh-CN"/>
        </w:rPr>
        <w:t xml:space="preserve"> 疏勒县中等职业技术学校2022年招聘辅导员项目（二次）</w:t>
      </w:r>
    </w:p>
    <w:p>
      <w:pPr>
        <w:pStyle w:val="4"/>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240" w:lineRule="auto"/>
        <w:ind w:left="0" w:firstLine="240" w:firstLineChars="100"/>
        <w:textAlignment w:val="auto"/>
        <w:rPr>
          <w:rFonts w:hint="eastAsia" w:ascii="Times New Roman" w:hAnsi="Times New Roman" w:eastAsia="宋体" w:cs="Times New Roman"/>
          <w:lang w:val="en-US" w:eastAsia="zh-CN"/>
        </w:rPr>
      </w:pPr>
      <w:r>
        <w:t>预算金额（</w:t>
      </w:r>
      <w:r>
        <w:rPr>
          <w:rFonts w:hint="eastAsia"/>
          <w:lang w:val="en-US" w:eastAsia="zh-CN"/>
        </w:rPr>
        <w:t>万</w:t>
      </w:r>
      <w:r>
        <w:t>元）：4032000</w:t>
      </w:r>
      <w:r>
        <w:rPr>
          <w:rFonts w:hint="eastAsia" w:ascii="Times New Roman" w:hAnsi="Times New Roman" w:eastAsia="宋体" w:cs="Times New Roman"/>
          <w:lang w:val="en-US" w:eastAsia="zh-CN"/>
        </w:rPr>
        <w:t>元</w:t>
      </w:r>
    </w:p>
    <w:p>
      <w:pPr>
        <w:pStyle w:val="4"/>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240" w:lineRule="auto"/>
        <w:ind w:left="0" w:firstLine="240" w:firstLineChars="100"/>
        <w:textAlignment w:val="auto"/>
        <w:rPr>
          <w:rFonts w:hint="eastAsia" w:ascii="宋体-PUA" w:hAnsi="宋体"/>
          <w:sz w:val="24"/>
          <w:u w:val="single"/>
          <w:lang w:eastAsia="zh-CN"/>
        </w:rPr>
      </w:pPr>
      <w:r>
        <w:rPr>
          <w:rFonts w:hint="eastAsia"/>
          <w:lang w:eastAsia="zh-CN"/>
        </w:rPr>
        <w:t>服务</w:t>
      </w:r>
      <w:r>
        <w:t>需求</w:t>
      </w:r>
      <w:r>
        <w:rPr>
          <w:rFonts w:hint="eastAsia"/>
        </w:rPr>
        <w:t>：为继续加强学校各项管理工作有序推进，促进学校教育教学顺利开展，学校计划面向社会通过挂网采购方式，选择优质公司签订合同，由公司招聘辅导员并统一进行管理。</w:t>
      </w:r>
    </w:p>
    <w:p>
      <w:pPr>
        <w:pStyle w:val="4"/>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240" w:lineRule="auto"/>
        <w:ind w:left="0" w:firstLine="240" w:firstLineChars="100"/>
        <w:textAlignment w:val="auto"/>
        <w:rPr>
          <w:sz w:val="22"/>
          <w:szCs w:val="20"/>
        </w:rPr>
      </w:pPr>
      <w:r>
        <w:t>合同履行期限：详见招标文件要求</w:t>
      </w:r>
      <w:r>
        <w:rPr>
          <w:rFonts w:hint="eastAsia"/>
        </w:rPr>
        <w:t>。</w:t>
      </w:r>
    </w:p>
    <w:p>
      <w:pPr>
        <w:pStyle w:val="4"/>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240" w:lineRule="auto"/>
        <w:ind w:left="0" w:firstLine="240" w:firstLineChars="100"/>
        <w:textAlignment w:val="auto"/>
        <w:rPr>
          <w:sz w:val="22"/>
          <w:szCs w:val="20"/>
        </w:rPr>
      </w:pPr>
      <w:r>
        <w:t>本项目（否）接受联合体投标。</w:t>
      </w:r>
    </w:p>
    <w:p>
      <w:pPr>
        <w:pStyle w:val="4"/>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240" w:lineRule="auto"/>
        <w:ind w:left="0" w:firstLine="0" w:firstLineChars="0"/>
        <w:jc w:val="both"/>
        <w:textAlignment w:val="auto"/>
        <w:outlineLvl w:val="4"/>
        <w:rPr>
          <w:rFonts w:ascii="Arial" w:hAnsi="Arial" w:cs="Arial"/>
        </w:rPr>
      </w:pPr>
      <w:r>
        <w:rPr>
          <w:rStyle w:val="8"/>
          <w:rFonts w:ascii="Arial" w:hAnsi="Arial" w:cs="Arial"/>
        </w:rPr>
        <w:t>二、申请人的资格要求：</w:t>
      </w:r>
    </w:p>
    <w:p>
      <w:pPr>
        <w:pStyle w:val="4"/>
        <w:keepNext w:val="0"/>
        <w:keepLines w:val="0"/>
        <w:pageBreakBefore w:val="0"/>
        <w:widowControl/>
        <w:numPr>
          <w:ilvl w:val="0"/>
          <w:numId w:val="0"/>
        </w:numPr>
        <w:suppressLineNumbers w:val="0"/>
        <w:kinsoku/>
        <w:wordWrap/>
        <w:overflowPunct/>
        <w:topLinePunct w:val="0"/>
        <w:autoSpaceDE/>
        <w:autoSpaceDN/>
        <w:bidi w:val="0"/>
        <w:adjustRightInd/>
        <w:spacing w:before="0" w:beforeAutospacing="0" w:after="0" w:afterAutospacing="0" w:line="240" w:lineRule="auto"/>
        <w:ind w:left="210" w:leftChars="0" w:right="0" w:rightChars="0"/>
        <w:textAlignment w:val="auto"/>
        <w:outlineLvl w:val="2"/>
        <w:rPr>
          <w:rFonts w:hint="eastAsia"/>
        </w:rPr>
      </w:pPr>
      <w:r>
        <w:rPr>
          <w:rFonts w:hint="eastAsia"/>
        </w:rPr>
        <w:t>1.满足《中华人民共和国政府采购法》第二十二条规定； </w:t>
      </w:r>
    </w:p>
    <w:p>
      <w:pPr>
        <w:pStyle w:val="4"/>
        <w:keepNext w:val="0"/>
        <w:keepLines w:val="0"/>
        <w:pageBreakBefore w:val="0"/>
        <w:widowControl/>
        <w:numPr>
          <w:ilvl w:val="0"/>
          <w:numId w:val="0"/>
        </w:numPr>
        <w:suppressLineNumbers w:val="0"/>
        <w:kinsoku/>
        <w:wordWrap/>
        <w:overflowPunct/>
        <w:topLinePunct w:val="0"/>
        <w:autoSpaceDE/>
        <w:autoSpaceDN/>
        <w:bidi w:val="0"/>
        <w:adjustRightInd/>
        <w:spacing w:before="0" w:beforeAutospacing="0" w:after="0" w:afterAutospacing="0" w:line="240" w:lineRule="auto"/>
        <w:ind w:left="210" w:leftChars="0" w:right="0" w:rightChars="0"/>
        <w:textAlignment w:val="auto"/>
        <w:rPr>
          <w:rFonts w:hint="eastAsia" w:eastAsia="宋体"/>
          <w:lang w:eastAsia="zh-CN"/>
        </w:rPr>
      </w:pPr>
      <w:r>
        <w:rPr>
          <w:rFonts w:hint="eastAsia"/>
        </w:rPr>
        <w:t>2.需提供企业法人营业执照副本（三证合一）。</w:t>
      </w:r>
    </w:p>
    <w:p>
      <w:pPr>
        <w:pStyle w:val="4"/>
        <w:keepNext w:val="0"/>
        <w:keepLines w:val="0"/>
        <w:pageBreakBefore w:val="0"/>
        <w:widowControl/>
        <w:numPr>
          <w:ilvl w:val="0"/>
          <w:numId w:val="0"/>
        </w:numPr>
        <w:suppressLineNumbers w:val="0"/>
        <w:kinsoku/>
        <w:wordWrap/>
        <w:overflowPunct/>
        <w:topLinePunct w:val="0"/>
        <w:autoSpaceDE/>
        <w:autoSpaceDN/>
        <w:bidi w:val="0"/>
        <w:adjustRightInd/>
        <w:spacing w:before="0" w:beforeAutospacing="0" w:after="0" w:afterAutospacing="0" w:line="240" w:lineRule="auto"/>
        <w:ind w:left="210" w:leftChars="0" w:right="0" w:rightChars="0"/>
        <w:textAlignment w:val="auto"/>
        <w:rPr>
          <w:rFonts w:hint="eastAsia"/>
        </w:rPr>
      </w:pPr>
      <w:r>
        <w:rPr>
          <w:rFonts w:hint="eastAsia"/>
        </w:rPr>
        <w:t>3.法人代表资格证明书</w:t>
      </w:r>
      <w:r>
        <w:rPr>
          <w:rFonts w:hint="eastAsia"/>
          <w:lang w:val="en-US" w:eastAsia="zh-CN"/>
        </w:rPr>
        <w:t>或</w:t>
      </w:r>
      <w:r>
        <w:rPr>
          <w:rFonts w:hint="eastAsia"/>
        </w:rPr>
        <w:t>授权书、</w:t>
      </w:r>
      <w:r>
        <w:rPr>
          <w:rFonts w:hint="eastAsia"/>
          <w:lang w:val="en-US" w:eastAsia="zh-CN"/>
        </w:rPr>
        <w:t>授权委托人需提供</w:t>
      </w:r>
      <w:r>
        <w:rPr>
          <w:rFonts w:hint="eastAsia"/>
        </w:rPr>
        <w:t>授权</w:t>
      </w:r>
      <w:r>
        <w:rPr>
          <w:rFonts w:hint="eastAsia"/>
          <w:lang w:val="en-US" w:eastAsia="zh-CN"/>
        </w:rPr>
        <w:t>委托</w:t>
      </w:r>
      <w:r>
        <w:rPr>
          <w:rFonts w:hint="eastAsia"/>
        </w:rPr>
        <w:t>人身份证；(法人投标需提供法人身份证及法人代表资格证明书) </w:t>
      </w:r>
    </w:p>
    <w:p>
      <w:pPr>
        <w:pStyle w:val="4"/>
        <w:keepNext w:val="0"/>
        <w:keepLines w:val="0"/>
        <w:pageBreakBefore w:val="0"/>
        <w:widowControl/>
        <w:numPr>
          <w:ilvl w:val="0"/>
          <w:numId w:val="0"/>
        </w:numPr>
        <w:suppressLineNumbers w:val="0"/>
        <w:kinsoku/>
        <w:wordWrap/>
        <w:overflowPunct/>
        <w:topLinePunct w:val="0"/>
        <w:autoSpaceDE/>
        <w:autoSpaceDN/>
        <w:bidi w:val="0"/>
        <w:adjustRightInd/>
        <w:spacing w:before="0" w:beforeAutospacing="0" w:after="0" w:afterAutospacing="0" w:line="240" w:lineRule="auto"/>
        <w:ind w:left="210" w:leftChars="0" w:right="0" w:rightChars="0"/>
        <w:textAlignment w:val="auto"/>
        <w:rPr>
          <w:rFonts w:hint="eastAsia"/>
        </w:rPr>
      </w:pPr>
      <w:r>
        <w:rPr>
          <w:rFonts w:hint="eastAsia"/>
        </w:rPr>
        <w:t>4.财务状况报告近一年经审计的财务报告（新公司提供银行资信证明）； </w:t>
      </w:r>
    </w:p>
    <w:p>
      <w:pPr>
        <w:pStyle w:val="4"/>
        <w:keepNext w:val="0"/>
        <w:keepLines w:val="0"/>
        <w:pageBreakBefore w:val="0"/>
        <w:widowControl/>
        <w:numPr>
          <w:ilvl w:val="0"/>
          <w:numId w:val="0"/>
        </w:numPr>
        <w:suppressLineNumbers w:val="0"/>
        <w:kinsoku/>
        <w:wordWrap/>
        <w:overflowPunct/>
        <w:topLinePunct w:val="0"/>
        <w:autoSpaceDE/>
        <w:autoSpaceDN/>
        <w:bidi w:val="0"/>
        <w:adjustRightInd/>
        <w:spacing w:before="0" w:beforeAutospacing="0" w:after="0" w:afterAutospacing="0" w:line="240" w:lineRule="auto"/>
        <w:ind w:left="210" w:leftChars="0" w:right="0" w:rightChars="0"/>
        <w:textAlignment w:val="auto"/>
        <w:outlineLvl w:val="2"/>
        <w:rPr>
          <w:rFonts w:hint="eastAsia"/>
        </w:rPr>
      </w:pPr>
      <w:r>
        <w:rPr>
          <w:rFonts w:hint="eastAsia"/>
        </w:rPr>
        <w:t>5.提供税务部门出具的</w:t>
      </w:r>
      <w:r>
        <w:rPr>
          <w:rFonts w:hint="eastAsia"/>
          <w:lang w:val="en-US" w:eastAsia="zh-CN"/>
        </w:rPr>
        <w:t>近三个月</w:t>
      </w:r>
      <w:r>
        <w:rPr>
          <w:rFonts w:hint="eastAsia"/>
        </w:rPr>
        <w:t>的完税证明； </w:t>
      </w:r>
    </w:p>
    <w:p>
      <w:pPr>
        <w:pStyle w:val="4"/>
        <w:keepNext w:val="0"/>
        <w:keepLines w:val="0"/>
        <w:pageBreakBefore w:val="0"/>
        <w:widowControl/>
        <w:numPr>
          <w:ilvl w:val="0"/>
          <w:numId w:val="0"/>
        </w:numPr>
        <w:suppressLineNumbers w:val="0"/>
        <w:kinsoku/>
        <w:wordWrap/>
        <w:overflowPunct/>
        <w:topLinePunct w:val="0"/>
        <w:autoSpaceDE/>
        <w:autoSpaceDN/>
        <w:bidi w:val="0"/>
        <w:adjustRightInd/>
        <w:spacing w:before="0" w:beforeAutospacing="0" w:after="0" w:afterAutospacing="0" w:line="240" w:lineRule="auto"/>
        <w:ind w:left="210" w:leftChars="0" w:right="0" w:rightChars="0"/>
        <w:textAlignment w:val="auto"/>
        <w:rPr>
          <w:rFonts w:hint="eastAsia"/>
        </w:rPr>
      </w:pPr>
      <w:r>
        <w:rPr>
          <w:rFonts w:hint="eastAsia"/>
          <w:lang w:val="en-US" w:eastAsia="zh-CN"/>
        </w:rPr>
        <w:t>6</w:t>
      </w:r>
      <w:r>
        <w:rPr>
          <w:rFonts w:hint="eastAsia"/>
        </w:rPr>
        <w:t>.未被“信用中国”网站（www.creditchina.gov.cn ）列入失信被执行人和重大税收违法案件当事人名单，未被中国政府采购网（www.ccgp.gov.cn ）政府采购严重违法失信行为记录名单或被财政部门禁止参加政府采购活动时间及地域范围内； </w:t>
      </w:r>
    </w:p>
    <w:p>
      <w:pPr>
        <w:pStyle w:val="4"/>
        <w:keepNext w:val="0"/>
        <w:keepLines w:val="0"/>
        <w:pageBreakBefore w:val="0"/>
        <w:widowControl/>
        <w:numPr>
          <w:ilvl w:val="0"/>
          <w:numId w:val="0"/>
        </w:numPr>
        <w:suppressLineNumbers w:val="0"/>
        <w:kinsoku/>
        <w:wordWrap/>
        <w:overflowPunct/>
        <w:topLinePunct w:val="0"/>
        <w:autoSpaceDE/>
        <w:autoSpaceDN/>
        <w:bidi w:val="0"/>
        <w:adjustRightInd/>
        <w:spacing w:before="0" w:beforeAutospacing="0" w:after="0" w:afterAutospacing="0" w:line="240" w:lineRule="auto"/>
        <w:ind w:right="0" w:rightChars="0" w:firstLine="240" w:firstLineChars="100"/>
        <w:textAlignment w:val="auto"/>
        <w:outlineLvl w:val="2"/>
        <w:rPr>
          <w:rFonts w:hint="eastAsia" w:ascii="Times New Roman" w:hAnsi="Times New Roman" w:eastAsia="宋体" w:cs="Times New Roman"/>
          <w:lang w:eastAsia="zh-CN"/>
        </w:rPr>
      </w:pPr>
      <w:r>
        <w:rPr>
          <w:rFonts w:hint="eastAsia" w:ascii="Times New Roman" w:hAnsi="Times New Roman" w:eastAsia="宋体" w:cs="Times New Roman"/>
          <w:lang w:val="en-US" w:eastAsia="zh-CN"/>
        </w:rPr>
        <w:t>7</w:t>
      </w:r>
      <w:r>
        <w:rPr>
          <w:rFonts w:hint="eastAsia" w:ascii="Times New Roman" w:hAnsi="Times New Roman" w:eastAsia="宋体" w:cs="Times New Roman"/>
        </w:rPr>
        <w:t>.提供针对本次项目《反商业贿赂承诺书》</w:t>
      </w:r>
      <w:r>
        <w:rPr>
          <w:rFonts w:hint="eastAsia" w:ascii="Times New Roman" w:hAnsi="Times New Roman" w:eastAsia="宋体" w:cs="Times New Roman"/>
          <w:lang w:eastAsia="zh-CN"/>
        </w:rPr>
        <w:t>；</w:t>
      </w:r>
    </w:p>
    <w:p>
      <w:pPr>
        <w:pStyle w:val="4"/>
        <w:keepNext w:val="0"/>
        <w:keepLines w:val="0"/>
        <w:pageBreakBefore w:val="0"/>
        <w:widowControl/>
        <w:numPr>
          <w:ilvl w:val="0"/>
          <w:numId w:val="0"/>
        </w:numPr>
        <w:suppressLineNumbers w:val="0"/>
        <w:kinsoku/>
        <w:wordWrap/>
        <w:overflowPunct/>
        <w:topLinePunct w:val="0"/>
        <w:autoSpaceDE/>
        <w:autoSpaceDN/>
        <w:bidi w:val="0"/>
        <w:adjustRightInd/>
        <w:spacing w:before="0" w:beforeAutospacing="0" w:after="0" w:afterAutospacing="0" w:line="240" w:lineRule="auto"/>
        <w:ind w:right="0" w:rightChars="0" w:firstLine="240" w:firstLineChars="100"/>
        <w:textAlignment w:val="auto"/>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8.供应商参加本次采购活动前三年内，在经营活动中没有重大违法记录的声明。</w:t>
      </w:r>
    </w:p>
    <w:p>
      <w:pPr>
        <w:pStyle w:val="5"/>
        <w:ind w:left="0" w:leftChars="0" w:firstLine="240" w:firstLineChars="100"/>
        <w:outlineLvl w:val="2"/>
        <w:rPr>
          <w:rFonts w:hint="default" w:ascii="Times New Roman" w:hAnsi="Times New Roman" w:eastAsia="宋体" w:cs="Times New Roman"/>
          <w:kern w:val="0"/>
          <w:sz w:val="24"/>
          <w:szCs w:val="24"/>
          <w:lang w:val="en-US" w:eastAsia="zh-CN" w:bidi="ar"/>
        </w:rPr>
      </w:pPr>
      <w:r>
        <w:rPr>
          <w:rFonts w:hint="eastAsia" w:ascii="Times New Roman" w:hAnsi="Times New Roman" w:eastAsia="宋体" w:cs="Times New Roman"/>
          <w:kern w:val="0"/>
          <w:sz w:val="24"/>
          <w:szCs w:val="24"/>
          <w:lang w:val="en-US" w:eastAsia="zh-CN" w:bidi="ar"/>
        </w:rPr>
        <w:t>9.投标保证金收据</w:t>
      </w:r>
    </w:p>
    <w:p/>
    <w:p>
      <w:pPr>
        <w:pStyle w:val="4"/>
        <w:keepNext w:val="0"/>
        <w:keepLines w:val="0"/>
        <w:pageBreakBefore w:val="0"/>
        <w:widowControl/>
        <w:kinsoku/>
        <w:wordWrap/>
        <w:overflowPunct/>
        <w:topLinePunct w:val="0"/>
        <w:autoSpaceDE/>
        <w:autoSpaceDN/>
        <w:bidi w:val="0"/>
        <w:adjustRightInd/>
        <w:snapToGrid w:val="0"/>
        <w:spacing w:before="0" w:beforeAutospacing="0" w:after="0" w:afterAutospacing="0" w:line="240" w:lineRule="auto"/>
        <w:ind w:left="0" w:firstLine="0" w:firstLineChars="0"/>
        <w:jc w:val="both"/>
        <w:textAlignment w:val="auto"/>
        <w:outlineLvl w:val="3"/>
        <w:rPr>
          <w:rFonts w:ascii="Arial" w:hAnsi="Arial" w:cs="Arial"/>
        </w:rPr>
      </w:pPr>
      <w:r>
        <w:rPr>
          <w:rStyle w:val="8"/>
          <w:rFonts w:ascii="Arial" w:hAnsi="Arial" w:cs="Arial"/>
        </w:rPr>
        <w:t>三、获取招标文件</w:t>
      </w:r>
    </w:p>
    <w:p>
      <w:pPr>
        <w:pStyle w:val="4"/>
        <w:keepNext w:val="0"/>
        <w:keepLines w:val="0"/>
        <w:pageBreakBefore w:val="0"/>
        <w:widowControl/>
        <w:suppressLineNumbers w:val="0"/>
        <w:kinsoku/>
        <w:wordWrap/>
        <w:overflowPunct/>
        <w:topLinePunct w:val="0"/>
        <w:autoSpaceDE/>
        <w:autoSpaceDN/>
        <w:bidi w:val="0"/>
        <w:adjustRightInd/>
        <w:spacing w:before="0" w:beforeAutospacing="0" w:after="0" w:afterAutospacing="0" w:line="240" w:lineRule="auto"/>
        <w:ind w:right="0" w:firstLine="240" w:firstLineChars="100"/>
        <w:textAlignment w:val="auto"/>
        <w:rPr>
          <w:rFonts w:hint="eastAsia" w:ascii="宋体" w:hAnsi="宋体" w:eastAsia="宋体" w:cs="宋体"/>
          <w:i w:val="0"/>
          <w:iCs w:val="0"/>
          <w:caps w:val="0"/>
          <w:color w:val="000000"/>
          <w:spacing w:val="0"/>
          <w:sz w:val="24"/>
          <w:szCs w:val="24"/>
          <w:highlight w:val="none"/>
        </w:rPr>
      </w:pPr>
      <w:r>
        <w:rPr>
          <w:rFonts w:hint="eastAsia" w:cs="宋体"/>
          <w:i w:val="0"/>
          <w:iCs w:val="0"/>
          <w:caps w:val="0"/>
          <w:color w:val="000000"/>
          <w:spacing w:val="0"/>
          <w:sz w:val="24"/>
          <w:szCs w:val="24"/>
          <w:highlight w:val="none"/>
          <w:lang w:eastAsia="zh-CN"/>
        </w:rPr>
        <w:t>获取</w:t>
      </w:r>
      <w:r>
        <w:rPr>
          <w:rFonts w:hint="eastAsia" w:ascii="宋体" w:hAnsi="宋体" w:eastAsia="宋体" w:cs="宋体"/>
          <w:i w:val="0"/>
          <w:iCs w:val="0"/>
          <w:caps w:val="0"/>
          <w:color w:val="000000"/>
          <w:spacing w:val="0"/>
          <w:sz w:val="24"/>
          <w:szCs w:val="24"/>
          <w:highlight w:val="none"/>
        </w:rPr>
        <w:t>时间： 202</w:t>
      </w:r>
      <w:r>
        <w:rPr>
          <w:rFonts w:hint="eastAsia" w:ascii="宋体" w:hAnsi="宋体" w:eastAsia="宋体" w:cs="宋体"/>
          <w:i w:val="0"/>
          <w:iCs w:val="0"/>
          <w:caps w:val="0"/>
          <w:color w:val="000000"/>
          <w:spacing w:val="0"/>
          <w:sz w:val="24"/>
          <w:szCs w:val="24"/>
          <w:highlight w:val="none"/>
          <w:lang w:val="en-US" w:eastAsia="zh-CN"/>
        </w:rPr>
        <w:t>3</w:t>
      </w:r>
      <w:r>
        <w:rPr>
          <w:rFonts w:hint="eastAsia" w:ascii="宋体" w:hAnsi="宋体" w:eastAsia="宋体" w:cs="宋体"/>
          <w:i w:val="0"/>
          <w:iCs w:val="0"/>
          <w:caps w:val="0"/>
          <w:color w:val="000000"/>
          <w:spacing w:val="0"/>
          <w:sz w:val="24"/>
          <w:szCs w:val="24"/>
          <w:highlight w:val="none"/>
        </w:rPr>
        <w:t>年</w:t>
      </w:r>
      <w:r>
        <w:rPr>
          <w:rFonts w:hint="eastAsia" w:cs="宋体"/>
          <w:i w:val="0"/>
          <w:iCs w:val="0"/>
          <w:caps w:val="0"/>
          <w:color w:val="000000"/>
          <w:spacing w:val="0"/>
          <w:sz w:val="24"/>
          <w:szCs w:val="24"/>
          <w:highlight w:val="none"/>
          <w:lang w:val="en-US" w:eastAsia="zh-CN"/>
        </w:rPr>
        <w:t>02</w:t>
      </w:r>
      <w:r>
        <w:rPr>
          <w:rFonts w:hint="eastAsia" w:ascii="宋体" w:hAnsi="宋体" w:eastAsia="宋体" w:cs="宋体"/>
          <w:i w:val="0"/>
          <w:iCs w:val="0"/>
          <w:caps w:val="0"/>
          <w:color w:val="000000"/>
          <w:spacing w:val="0"/>
          <w:sz w:val="24"/>
          <w:szCs w:val="24"/>
          <w:highlight w:val="none"/>
        </w:rPr>
        <w:t>月</w:t>
      </w:r>
      <w:r>
        <w:rPr>
          <w:rFonts w:hint="eastAsia" w:ascii="宋体" w:hAnsi="宋体" w:eastAsia="宋体" w:cs="宋体"/>
          <w:i w:val="0"/>
          <w:iCs w:val="0"/>
          <w:caps w:val="0"/>
          <w:color w:val="000000"/>
          <w:spacing w:val="0"/>
          <w:sz w:val="24"/>
          <w:szCs w:val="24"/>
          <w:highlight w:val="none"/>
          <w:lang w:val="en-US" w:eastAsia="zh-CN"/>
        </w:rPr>
        <w:t>03</w:t>
      </w:r>
      <w:r>
        <w:rPr>
          <w:rFonts w:hint="eastAsia" w:ascii="宋体" w:hAnsi="宋体" w:eastAsia="宋体" w:cs="宋体"/>
          <w:i w:val="0"/>
          <w:iCs w:val="0"/>
          <w:caps w:val="0"/>
          <w:color w:val="000000"/>
          <w:spacing w:val="0"/>
          <w:sz w:val="24"/>
          <w:szCs w:val="24"/>
          <w:highlight w:val="none"/>
        </w:rPr>
        <w:t>日至20</w:t>
      </w:r>
      <w:r>
        <w:rPr>
          <w:rFonts w:hint="eastAsia" w:ascii="宋体" w:hAnsi="宋体" w:cs="宋体"/>
          <w:i w:val="0"/>
          <w:iCs w:val="0"/>
          <w:caps w:val="0"/>
          <w:color w:val="000000"/>
          <w:spacing w:val="0"/>
          <w:sz w:val="24"/>
          <w:szCs w:val="24"/>
          <w:highlight w:val="none"/>
          <w:lang w:val="en-US" w:eastAsia="zh-CN"/>
        </w:rPr>
        <w:t>23</w:t>
      </w:r>
      <w:r>
        <w:rPr>
          <w:rFonts w:hint="eastAsia" w:ascii="宋体" w:hAnsi="宋体" w:eastAsia="宋体" w:cs="宋体"/>
          <w:i w:val="0"/>
          <w:iCs w:val="0"/>
          <w:caps w:val="0"/>
          <w:color w:val="000000"/>
          <w:spacing w:val="0"/>
          <w:sz w:val="24"/>
          <w:szCs w:val="24"/>
          <w:highlight w:val="none"/>
        </w:rPr>
        <w:t>年</w:t>
      </w:r>
      <w:r>
        <w:rPr>
          <w:rFonts w:hint="eastAsia" w:ascii="宋体" w:hAnsi="宋体" w:cs="宋体"/>
          <w:i w:val="0"/>
          <w:iCs w:val="0"/>
          <w:caps w:val="0"/>
          <w:color w:val="000000"/>
          <w:spacing w:val="0"/>
          <w:sz w:val="24"/>
          <w:szCs w:val="24"/>
          <w:highlight w:val="none"/>
          <w:lang w:val="en-US" w:eastAsia="zh-CN"/>
        </w:rPr>
        <w:t>02</w:t>
      </w:r>
      <w:r>
        <w:rPr>
          <w:rFonts w:hint="eastAsia" w:ascii="宋体" w:hAnsi="宋体" w:eastAsia="宋体" w:cs="宋体"/>
          <w:i w:val="0"/>
          <w:iCs w:val="0"/>
          <w:caps w:val="0"/>
          <w:color w:val="000000"/>
          <w:spacing w:val="0"/>
          <w:sz w:val="24"/>
          <w:szCs w:val="24"/>
          <w:highlight w:val="none"/>
        </w:rPr>
        <w:t>月</w:t>
      </w:r>
      <w:r>
        <w:rPr>
          <w:rFonts w:hint="eastAsia" w:ascii="宋体" w:hAnsi="宋体" w:eastAsia="宋体" w:cs="宋体"/>
          <w:i w:val="0"/>
          <w:iCs w:val="0"/>
          <w:caps w:val="0"/>
          <w:color w:val="000000"/>
          <w:spacing w:val="0"/>
          <w:sz w:val="24"/>
          <w:szCs w:val="24"/>
          <w:highlight w:val="none"/>
          <w:lang w:val="en-US" w:eastAsia="zh-CN"/>
        </w:rPr>
        <w:t>10</w:t>
      </w:r>
      <w:r>
        <w:rPr>
          <w:rFonts w:hint="eastAsia" w:ascii="宋体" w:hAnsi="宋体" w:eastAsia="宋体" w:cs="宋体"/>
          <w:i w:val="0"/>
          <w:iCs w:val="0"/>
          <w:caps w:val="0"/>
          <w:color w:val="000000"/>
          <w:spacing w:val="0"/>
          <w:sz w:val="24"/>
          <w:szCs w:val="24"/>
          <w:highlight w:val="none"/>
        </w:rPr>
        <w:t>日，每天上午10:00至14:00，</w:t>
      </w:r>
      <w:r>
        <w:rPr>
          <w:rFonts w:hint="eastAsia" w:cs="宋体"/>
          <w:i w:val="0"/>
          <w:iCs w:val="0"/>
          <w:caps w:val="0"/>
          <w:color w:val="000000"/>
          <w:spacing w:val="0"/>
          <w:sz w:val="24"/>
          <w:szCs w:val="24"/>
          <w:highlight w:val="none"/>
          <w:lang w:eastAsia="zh-CN"/>
        </w:rPr>
        <w:t>下午</w:t>
      </w:r>
      <w:r>
        <w:rPr>
          <w:rFonts w:hint="eastAsia" w:ascii="宋体" w:hAnsi="宋体" w:eastAsia="宋体" w:cs="宋体"/>
          <w:i w:val="0"/>
          <w:iCs w:val="0"/>
          <w:caps w:val="0"/>
          <w:color w:val="000000"/>
          <w:spacing w:val="0"/>
          <w:sz w:val="24"/>
          <w:szCs w:val="24"/>
          <w:highlight w:val="none"/>
        </w:rPr>
        <w:t>1</w:t>
      </w:r>
      <w:r>
        <w:rPr>
          <w:rFonts w:hint="eastAsia" w:ascii="宋体" w:hAnsi="宋体" w:cs="宋体"/>
          <w:i w:val="0"/>
          <w:iCs w:val="0"/>
          <w:caps w:val="0"/>
          <w:color w:val="000000"/>
          <w:spacing w:val="0"/>
          <w:sz w:val="24"/>
          <w:szCs w:val="24"/>
          <w:highlight w:val="none"/>
          <w:lang w:val="en-US" w:eastAsia="zh-CN"/>
        </w:rPr>
        <w:t>6</w:t>
      </w:r>
      <w:r>
        <w:rPr>
          <w:rFonts w:hint="eastAsia" w:ascii="宋体" w:hAnsi="宋体" w:eastAsia="宋体" w:cs="宋体"/>
          <w:i w:val="0"/>
          <w:iCs w:val="0"/>
          <w:caps w:val="0"/>
          <w:color w:val="000000"/>
          <w:spacing w:val="0"/>
          <w:sz w:val="24"/>
          <w:szCs w:val="24"/>
          <w:highlight w:val="none"/>
        </w:rPr>
        <w:t>:</w:t>
      </w:r>
      <w:r>
        <w:rPr>
          <w:rFonts w:hint="eastAsia" w:ascii="宋体" w:hAnsi="宋体" w:cs="宋体"/>
          <w:i w:val="0"/>
          <w:iCs w:val="0"/>
          <w:caps w:val="0"/>
          <w:color w:val="000000"/>
          <w:spacing w:val="0"/>
          <w:sz w:val="24"/>
          <w:szCs w:val="24"/>
          <w:highlight w:val="none"/>
          <w:lang w:val="en-US" w:eastAsia="zh-CN"/>
        </w:rPr>
        <w:t>0</w:t>
      </w:r>
      <w:r>
        <w:rPr>
          <w:rFonts w:hint="eastAsia" w:ascii="宋体" w:hAnsi="宋体" w:eastAsia="宋体" w:cs="宋体"/>
          <w:i w:val="0"/>
          <w:iCs w:val="0"/>
          <w:caps w:val="0"/>
          <w:color w:val="000000"/>
          <w:spacing w:val="0"/>
          <w:sz w:val="24"/>
          <w:szCs w:val="24"/>
          <w:highlight w:val="none"/>
        </w:rPr>
        <w:t>0至</w:t>
      </w:r>
      <w:r>
        <w:rPr>
          <w:rFonts w:hint="eastAsia" w:ascii="宋体" w:hAnsi="宋体" w:eastAsia="宋体" w:cs="宋体"/>
          <w:i w:val="0"/>
          <w:iCs w:val="0"/>
          <w:caps w:val="0"/>
          <w:color w:val="000000"/>
          <w:spacing w:val="0"/>
          <w:sz w:val="24"/>
          <w:szCs w:val="24"/>
          <w:highlight w:val="none"/>
          <w:lang w:val="en-US" w:eastAsia="zh-CN"/>
        </w:rPr>
        <w:t>19</w:t>
      </w:r>
      <w:r>
        <w:rPr>
          <w:rFonts w:hint="eastAsia" w:ascii="宋体" w:hAnsi="宋体" w:eastAsia="宋体" w:cs="宋体"/>
          <w:i w:val="0"/>
          <w:iCs w:val="0"/>
          <w:caps w:val="0"/>
          <w:color w:val="000000"/>
          <w:spacing w:val="0"/>
          <w:sz w:val="24"/>
          <w:szCs w:val="24"/>
          <w:highlight w:val="none"/>
        </w:rPr>
        <w:t>:</w:t>
      </w:r>
      <w:r>
        <w:rPr>
          <w:rFonts w:hint="eastAsia" w:ascii="宋体" w:hAnsi="宋体" w:eastAsia="宋体" w:cs="宋体"/>
          <w:i w:val="0"/>
          <w:iCs w:val="0"/>
          <w:caps w:val="0"/>
          <w:color w:val="000000"/>
          <w:spacing w:val="0"/>
          <w:sz w:val="24"/>
          <w:szCs w:val="24"/>
          <w:highlight w:val="none"/>
          <w:lang w:val="en-US" w:eastAsia="zh-CN"/>
        </w:rPr>
        <w:t>30</w:t>
      </w:r>
      <w:r>
        <w:rPr>
          <w:rFonts w:hint="eastAsia" w:ascii="宋体" w:hAnsi="宋体" w:eastAsia="宋体" w:cs="宋体"/>
          <w:i w:val="0"/>
          <w:iCs w:val="0"/>
          <w:caps w:val="0"/>
          <w:color w:val="000000"/>
          <w:spacing w:val="0"/>
          <w:sz w:val="24"/>
          <w:szCs w:val="24"/>
          <w:highlight w:val="none"/>
        </w:rPr>
        <w:t>（北京时间</w:t>
      </w:r>
      <w:r>
        <w:rPr>
          <w:rFonts w:hint="eastAsia" w:ascii="宋体" w:hAnsi="宋体" w:cs="宋体"/>
          <w:i w:val="0"/>
          <w:iCs w:val="0"/>
          <w:caps w:val="0"/>
          <w:color w:val="000000"/>
          <w:spacing w:val="0"/>
          <w:sz w:val="24"/>
          <w:szCs w:val="24"/>
          <w:highlight w:val="none"/>
          <w:lang w:eastAsia="zh-CN"/>
        </w:rPr>
        <w:t>）（</w:t>
      </w:r>
      <w:r>
        <w:rPr>
          <w:rFonts w:hint="eastAsia" w:ascii="宋体" w:hAnsi="宋体" w:eastAsia="宋体" w:cs="宋体"/>
          <w:i w:val="0"/>
          <w:iCs w:val="0"/>
          <w:caps w:val="0"/>
          <w:color w:val="000000"/>
          <w:spacing w:val="0"/>
          <w:sz w:val="24"/>
          <w:szCs w:val="24"/>
          <w:highlight w:val="none"/>
        </w:rPr>
        <w:t>法定节假日</w:t>
      </w:r>
      <w:r>
        <w:rPr>
          <w:rFonts w:hint="eastAsia" w:ascii="宋体" w:hAnsi="宋体" w:eastAsia="宋体" w:cs="宋体"/>
          <w:i w:val="0"/>
          <w:iCs w:val="0"/>
          <w:caps w:val="0"/>
          <w:color w:val="000000"/>
          <w:spacing w:val="0"/>
          <w:sz w:val="24"/>
          <w:szCs w:val="24"/>
          <w:highlight w:val="none"/>
          <w:lang w:eastAsia="zh-CN"/>
        </w:rPr>
        <w:t>、</w:t>
      </w:r>
      <w:r>
        <w:rPr>
          <w:rFonts w:hint="eastAsia" w:ascii="宋体" w:hAnsi="宋体" w:eastAsia="宋体" w:cs="宋体"/>
          <w:i w:val="0"/>
          <w:iCs w:val="0"/>
          <w:caps w:val="0"/>
          <w:color w:val="000000"/>
          <w:spacing w:val="0"/>
          <w:sz w:val="24"/>
          <w:szCs w:val="24"/>
          <w:highlight w:val="none"/>
          <w:lang w:val="en-US" w:eastAsia="zh-CN"/>
        </w:rPr>
        <w:t>休息日</w:t>
      </w:r>
      <w:r>
        <w:rPr>
          <w:rFonts w:hint="eastAsia" w:ascii="宋体" w:hAnsi="宋体" w:eastAsia="宋体" w:cs="宋体"/>
          <w:i w:val="0"/>
          <w:iCs w:val="0"/>
          <w:caps w:val="0"/>
          <w:color w:val="000000"/>
          <w:spacing w:val="0"/>
          <w:sz w:val="24"/>
          <w:szCs w:val="24"/>
          <w:highlight w:val="none"/>
        </w:rPr>
        <w:t>除外）</w:t>
      </w:r>
    </w:p>
    <w:p>
      <w:pPr>
        <w:pStyle w:val="4"/>
        <w:keepNext w:val="0"/>
        <w:keepLines w:val="0"/>
        <w:pageBreakBefore w:val="0"/>
        <w:widowControl/>
        <w:suppressLineNumbers w:val="0"/>
        <w:kinsoku/>
        <w:wordWrap/>
        <w:overflowPunct/>
        <w:topLinePunct w:val="0"/>
        <w:autoSpaceDE/>
        <w:autoSpaceDN/>
        <w:bidi w:val="0"/>
        <w:adjustRightInd/>
        <w:spacing w:before="0" w:beforeAutospacing="0" w:after="0" w:afterAutospacing="0" w:line="240" w:lineRule="auto"/>
        <w:ind w:left="0" w:right="0" w:firstLine="240" w:firstLineChars="100"/>
        <w:textAlignment w:val="auto"/>
        <w:rPr>
          <w:rFonts w:hint="eastAsia" w:ascii="宋体" w:hAnsi="宋体" w:eastAsia="宋体" w:cs="宋体"/>
          <w:i w:val="0"/>
          <w:iCs w:val="0"/>
          <w:caps w:val="0"/>
          <w:color w:val="000000"/>
          <w:spacing w:val="0"/>
          <w:sz w:val="24"/>
          <w:szCs w:val="24"/>
          <w:highlight w:val="none"/>
        </w:rPr>
      </w:pPr>
      <w:r>
        <w:rPr>
          <w:rFonts w:hint="eastAsia" w:cs="宋体"/>
          <w:i w:val="0"/>
          <w:iCs w:val="0"/>
          <w:caps w:val="0"/>
          <w:color w:val="000000"/>
          <w:spacing w:val="0"/>
          <w:sz w:val="24"/>
          <w:szCs w:val="24"/>
          <w:highlight w:val="none"/>
          <w:lang w:eastAsia="zh-CN"/>
        </w:rPr>
        <w:t>获取</w:t>
      </w:r>
      <w:r>
        <w:rPr>
          <w:rFonts w:hint="eastAsia" w:ascii="宋体" w:hAnsi="宋体" w:eastAsia="宋体" w:cs="宋体"/>
          <w:i w:val="0"/>
          <w:iCs w:val="0"/>
          <w:caps w:val="0"/>
          <w:color w:val="000000"/>
          <w:spacing w:val="0"/>
          <w:sz w:val="24"/>
          <w:szCs w:val="24"/>
          <w:highlight w:val="none"/>
        </w:rPr>
        <w:t xml:space="preserve">地点：新疆政府采购网政采云平台（www.zcygov.cn）   </w:t>
      </w:r>
    </w:p>
    <w:p>
      <w:pPr>
        <w:pStyle w:val="4"/>
        <w:keepNext w:val="0"/>
        <w:keepLines w:val="0"/>
        <w:pageBreakBefore w:val="0"/>
        <w:widowControl/>
        <w:suppressLineNumbers w:val="0"/>
        <w:kinsoku/>
        <w:wordWrap/>
        <w:overflowPunct/>
        <w:topLinePunct w:val="0"/>
        <w:autoSpaceDE/>
        <w:autoSpaceDN/>
        <w:bidi w:val="0"/>
        <w:adjustRightInd/>
        <w:spacing w:before="0" w:beforeAutospacing="0" w:after="0" w:afterAutospacing="0" w:line="240" w:lineRule="auto"/>
        <w:ind w:left="0" w:right="0" w:firstLine="240" w:firstLineChars="100"/>
        <w:textAlignment w:val="auto"/>
        <w:rPr>
          <w:rFonts w:hint="eastAsia" w:ascii="宋体" w:hAnsi="宋体" w:eastAsia="宋体" w:cs="宋体"/>
          <w:i w:val="0"/>
          <w:iCs w:val="0"/>
          <w:caps w:val="0"/>
          <w:color w:val="000000"/>
          <w:spacing w:val="0"/>
          <w:sz w:val="24"/>
          <w:szCs w:val="24"/>
          <w:highlight w:val="none"/>
        </w:rPr>
      </w:pPr>
      <w:r>
        <w:rPr>
          <w:rFonts w:hint="eastAsia" w:cs="宋体"/>
          <w:i w:val="0"/>
          <w:iCs w:val="0"/>
          <w:caps w:val="0"/>
          <w:color w:val="000000"/>
          <w:spacing w:val="0"/>
          <w:sz w:val="24"/>
          <w:szCs w:val="24"/>
          <w:highlight w:val="none"/>
          <w:lang w:eastAsia="zh-CN"/>
        </w:rPr>
        <w:t>获取</w:t>
      </w:r>
      <w:r>
        <w:rPr>
          <w:rFonts w:hint="eastAsia" w:ascii="宋体" w:hAnsi="宋体" w:eastAsia="宋体" w:cs="宋体"/>
          <w:i w:val="0"/>
          <w:iCs w:val="0"/>
          <w:caps w:val="0"/>
          <w:color w:val="000000"/>
          <w:spacing w:val="0"/>
          <w:sz w:val="24"/>
          <w:szCs w:val="24"/>
          <w:highlight w:val="none"/>
        </w:rPr>
        <w:t>方式：线上获取，投标人登录政采云账户,在线申请获取招标文件（登录政府采购云平台→采购项目→获取招标文件→申请，审核通过后可下载招标文件，如有操作性问题，可与政采云在线客服进行咨询，咨询电话400-881-7190）。 </w:t>
      </w:r>
    </w:p>
    <w:p>
      <w:pPr>
        <w:pStyle w:val="4"/>
        <w:keepNext w:val="0"/>
        <w:keepLines w:val="0"/>
        <w:pageBreakBefore w:val="0"/>
        <w:widowControl/>
        <w:kinsoku/>
        <w:wordWrap/>
        <w:overflowPunct/>
        <w:topLinePunct w:val="0"/>
        <w:autoSpaceDE/>
        <w:autoSpaceDN/>
        <w:bidi w:val="0"/>
        <w:adjustRightInd/>
        <w:snapToGrid w:val="0"/>
        <w:spacing w:before="0" w:beforeAutospacing="0" w:after="0" w:afterAutospacing="0" w:line="240" w:lineRule="auto"/>
        <w:ind w:left="0" w:firstLine="0" w:firstLineChars="0"/>
        <w:jc w:val="both"/>
        <w:textAlignment w:val="auto"/>
        <w:outlineLvl w:val="3"/>
        <w:rPr>
          <w:rFonts w:ascii="Arial" w:hAnsi="Arial" w:cs="Arial"/>
          <w:highlight w:val="none"/>
        </w:rPr>
      </w:pPr>
      <w:r>
        <w:rPr>
          <w:rStyle w:val="8"/>
          <w:rFonts w:ascii="Arial" w:hAnsi="Arial" w:cs="Arial"/>
          <w:highlight w:val="none"/>
        </w:rPr>
        <w:t>四、提交投标文件截止时间、开标时间和地点</w:t>
      </w:r>
    </w:p>
    <w:p>
      <w:pPr>
        <w:pStyle w:val="4"/>
        <w:keepNext w:val="0"/>
        <w:keepLines w:val="0"/>
        <w:pageBreakBefore w:val="0"/>
        <w:widowControl/>
        <w:kinsoku/>
        <w:wordWrap/>
        <w:overflowPunct/>
        <w:topLinePunct w:val="0"/>
        <w:autoSpaceDE/>
        <w:autoSpaceDN/>
        <w:bidi w:val="0"/>
        <w:adjustRightInd/>
        <w:snapToGrid w:val="0"/>
        <w:spacing w:before="0" w:beforeAutospacing="0" w:after="0" w:afterAutospacing="0" w:line="240" w:lineRule="auto"/>
        <w:ind w:left="0" w:firstLine="240" w:firstLineChars="100"/>
        <w:textAlignment w:val="auto"/>
        <w:rPr>
          <w:sz w:val="22"/>
          <w:szCs w:val="20"/>
          <w:highlight w:val="none"/>
        </w:rPr>
      </w:pPr>
      <w:r>
        <w:rPr>
          <w:highlight w:val="none"/>
        </w:rPr>
        <w:t>提交投标文件截止时间：</w:t>
      </w:r>
      <w:r>
        <w:rPr>
          <w:color w:val="000000"/>
          <w:highlight w:val="none"/>
          <w:u w:val="single"/>
        </w:rPr>
        <w:t>202</w:t>
      </w:r>
      <w:r>
        <w:rPr>
          <w:rFonts w:hint="eastAsia"/>
          <w:color w:val="000000"/>
          <w:highlight w:val="none"/>
          <w:u w:val="single"/>
          <w:lang w:val="en-US" w:eastAsia="zh-CN"/>
        </w:rPr>
        <w:t>3</w:t>
      </w:r>
      <w:r>
        <w:rPr>
          <w:color w:val="000000"/>
          <w:highlight w:val="none"/>
          <w:u w:val="single"/>
        </w:rPr>
        <w:t>年</w:t>
      </w:r>
      <w:r>
        <w:rPr>
          <w:rFonts w:hint="eastAsia"/>
          <w:color w:val="000000"/>
          <w:highlight w:val="none"/>
          <w:u w:val="single"/>
          <w:lang w:val="en-US" w:eastAsia="zh-CN"/>
        </w:rPr>
        <w:t xml:space="preserve">02 </w:t>
      </w:r>
      <w:r>
        <w:rPr>
          <w:color w:val="000000"/>
          <w:highlight w:val="none"/>
          <w:u w:val="single"/>
        </w:rPr>
        <w:t>月</w:t>
      </w:r>
      <w:r>
        <w:rPr>
          <w:rFonts w:hint="eastAsia"/>
          <w:color w:val="000000"/>
          <w:highlight w:val="none"/>
          <w:u w:val="single"/>
          <w:lang w:val="en-US" w:eastAsia="zh-CN"/>
        </w:rPr>
        <w:t>23</w:t>
      </w:r>
      <w:r>
        <w:rPr>
          <w:color w:val="000000"/>
          <w:highlight w:val="none"/>
          <w:u w:val="single"/>
        </w:rPr>
        <w:t>日</w:t>
      </w:r>
      <w:r>
        <w:rPr>
          <w:rFonts w:hint="eastAsia"/>
          <w:color w:val="000000"/>
          <w:highlight w:val="none"/>
          <w:u w:val="single"/>
          <w:lang w:eastAsia="zh-CN"/>
        </w:rPr>
        <w:t>上</w:t>
      </w:r>
      <w:r>
        <w:rPr>
          <w:rFonts w:hint="eastAsia"/>
          <w:color w:val="000000"/>
          <w:highlight w:val="none"/>
          <w:u w:val="single"/>
          <w:lang w:val="en-US" w:eastAsia="zh-CN"/>
        </w:rPr>
        <w:t xml:space="preserve">午11:00 </w:t>
      </w:r>
      <w:r>
        <w:rPr>
          <w:color w:val="000000"/>
          <w:highlight w:val="none"/>
        </w:rPr>
        <w:t>（北京时间）</w:t>
      </w:r>
    </w:p>
    <w:p>
      <w:pPr>
        <w:pStyle w:val="4"/>
        <w:keepNext w:val="0"/>
        <w:keepLines w:val="0"/>
        <w:pageBreakBefore w:val="0"/>
        <w:widowControl/>
        <w:kinsoku/>
        <w:wordWrap/>
        <w:overflowPunct/>
        <w:topLinePunct w:val="0"/>
        <w:autoSpaceDE/>
        <w:autoSpaceDN/>
        <w:bidi w:val="0"/>
        <w:adjustRightInd/>
        <w:snapToGrid w:val="0"/>
        <w:spacing w:before="0" w:beforeAutospacing="0" w:after="0" w:afterAutospacing="0" w:line="240" w:lineRule="auto"/>
        <w:ind w:left="0" w:firstLine="240" w:firstLineChars="100"/>
        <w:textAlignment w:val="auto"/>
        <w:rPr>
          <w:rFonts w:hint="eastAsia" w:eastAsia="宋体"/>
          <w:highlight w:val="none"/>
          <w:u w:val="single"/>
          <w:lang w:val="en-US" w:eastAsia="zh-CN"/>
        </w:rPr>
      </w:pPr>
      <w:r>
        <w:rPr>
          <w:highlight w:val="none"/>
        </w:rPr>
        <w:t>投标地点：</w:t>
      </w:r>
      <w:r>
        <w:rPr>
          <w:highlight w:val="none"/>
          <w:u w:val="single"/>
        </w:rPr>
        <w:t> 供应商登录政采云平台https://www.zcygov.cn/在线提交</w:t>
      </w:r>
      <w:r>
        <w:rPr>
          <w:rFonts w:hint="eastAsia"/>
          <w:highlight w:val="none"/>
          <w:u w:val="single"/>
          <w:lang w:eastAsia="zh-CN"/>
        </w:rPr>
        <w:t>（</w:t>
      </w:r>
      <w:r>
        <w:rPr>
          <w:rFonts w:hint="eastAsia"/>
          <w:highlight w:val="none"/>
          <w:u w:val="single"/>
          <w:lang w:val="en-US" w:eastAsia="zh-CN"/>
        </w:rPr>
        <w:t>不见面开标</w:t>
      </w:r>
      <w:r>
        <w:rPr>
          <w:rFonts w:hint="eastAsia"/>
          <w:highlight w:val="none"/>
          <w:u w:val="single"/>
          <w:lang w:eastAsia="zh-CN"/>
        </w:rPr>
        <w:t>）</w:t>
      </w:r>
    </w:p>
    <w:p>
      <w:pPr>
        <w:pStyle w:val="4"/>
        <w:keepNext w:val="0"/>
        <w:keepLines w:val="0"/>
        <w:pageBreakBefore w:val="0"/>
        <w:widowControl/>
        <w:kinsoku/>
        <w:wordWrap/>
        <w:overflowPunct/>
        <w:topLinePunct w:val="0"/>
        <w:autoSpaceDE/>
        <w:autoSpaceDN/>
        <w:bidi w:val="0"/>
        <w:adjustRightInd/>
        <w:snapToGrid w:val="0"/>
        <w:spacing w:before="0" w:beforeAutospacing="0" w:after="0" w:afterAutospacing="0" w:line="240" w:lineRule="auto"/>
        <w:ind w:left="0" w:firstLine="240" w:firstLineChars="100"/>
        <w:textAlignment w:val="auto"/>
        <w:rPr>
          <w:rFonts w:hint="default"/>
          <w:color w:val="000000"/>
          <w:sz w:val="22"/>
          <w:szCs w:val="20"/>
          <w:highlight w:val="yellow"/>
          <w:lang w:val="en-US"/>
        </w:rPr>
      </w:pPr>
      <w:r>
        <w:rPr>
          <w:color w:val="auto"/>
          <w:highlight w:val="none"/>
        </w:rPr>
        <w:t>开标时间：</w:t>
      </w:r>
      <w:r>
        <w:rPr>
          <w:color w:val="000000"/>
          <w:highlight w:val="none"/>
          <w:u w:val="single"/>
        </w:rPr>
        <w:t>202</w:t>
      </w:r>
      <w:r>
        <w:rPr>
          <w:rFonts w:hint="eastAsia"/>
          <w:color w:val="000000"/>
          <w:highlight w:val="none"/>
          <w:u w:val="single"/>
          <w:lang w:val="en-US" w:eastAsia="zh-CN"/>
        </w:rPr>
        <w:t>3</w:t>
      </w:r>
      <w:r>
        <w:rPr>
          <w:color w:val="000000"/>
          <w:highlight w:val="none"/>
          <w:u w:val="single"/>
        </w:rPr>
        <w:t>年</w:t>
      </w:r>
      <w:r>
        <w:rPr>
          <w:rFonts w:hint="eastAsia"/>
          <w:color w:val="000000"/>
          <w:highlight w:val="none"/>
          <w:u w:val="single"/>
          <w:lang w:val="en-US" w:eastAsia="zh-CN"/>
        </w:rPr>
        <w:t xml:space="preserve">02 </w:t>
      </w:r>
      <w:r>
        <w:rPr>
          <w:color w:val="000000"/>
          <w:highlight w:val="none"/>
          <w:u w:val="single"/>
        </w:rPr>
        <w:t>月</w:t>
      </w:r>
      <w:r>
        <w:rPr>
          <w:rFonts w:hint="eastAsia"/>
          <w:color w:val="000000"/>
          <w:highlight w:val="none"/>
          <w:u w:val="single"/>
          <w:lang w:val="en-US" w:eastAsia="zh-CN"/>
        </w:rPr>
        <w:t>23</w:t>
      </w:r>
      <w:r>
        <w:rPr>
          <w:color w:val="000000"/>
          <w:highlight w:val="none"/>
          <w:u w:val="single"/>
        </w:rPr>
        <w:t>日</w:t>
      </w:r>
      <w:r>
        <w:rPr>
          <w:rFonts w:hint="eastAsia"/>
          <w:color w:val="000000"/>
          <w:highlight w:val="none"/>
          <w:u w:val="single"/>
          <w:lang w:val="en-US" w:eastAsia="zh-CN"/>
        </w:rPr>
        <w:t xml:space="preserve">下午11:00 </w:t>
      </w:r>
      <w:r>
        <w:rPr>
          <w:color w:val="000000"/>
          <w:highlight w:val="none"/>
        </w:rPr>
        <w:t>（北京时间）</w:t>
      </w:r>
    </w:p>
    <w:p>
      <w:pPr>
        <w:pStyle w:val="4"/>
        <w:keepNext w:val="0"/>
        <w:keepLines w:val="0"/>
        <w:pageBreakBefore w:val="0"/>
        <w:widowControl/>
        <w:kinsoku/>
        <w:wordWrap/>
        <w:overflowPunct/>
        <w:topLinePunct w:val="0"/>
        <w:autoSpaceDE/>
        <w:autoSpaceDN/>
        <w:bidi w:val="0"/>
        <w:adjustRightInd/>
        <w:snapToGrid w:val="0"/>
        <w:spacing w:before="0" w:beforeAutospacing="0" w:after="0" w:afterAutospacing="0" w:line="240" w:lineRule="auto"/>
        <w:ind w:left="0" w:firstLine="240" w:firstLineChars="100"/>
        <w:textAlignment w:val="auto"/>
        <w:rPr>
          <w:rFonts w:hint="eastAsia"/>
          <w:color w:val="auto"/>
          <w:highlight w:val="none"/>
          <w:lang w:val="en-US" w:eastAsia="zh-CN"/>
        </w:rPr>
      </w:pPr>
      <w:r>
        <w:rPr>
          <w:color w:val="auto"/>
          <w:highlight w:val="none"/>
        </w:rPr>
        <w:t>开标地点：政采云平台https://www.zcygov.cn/</w:t>
      </w:r>
      <w:r>
        <w:rPr>
          <w:rFonts w:hint="eastAsia"/>
          <w:color w:val="auto"/>
          <w:highlight w:val="none"/>
          <w:lang w:eastAsia="zh-CN"/>
        </w:rPr>
        <w:t>（</w:t>
      </w:r>
      <w:r>
        <w:rPr>
          <w:rFonts w:hint="eastAsia"/>
          <w:color w:val="auto"/>
          <w:highlight w:val="none"/>
          <w:lang w:val="en-US" w:eastAsia="zh-CN"/>
        </w:rPr>
        <w:t>不见面开标</w:t>
      </w:r>
      <w:r>
        <w:rPr>
          <w:rFonts w:hint="eastAsia"/>
          <w:color w:val="auto"/>
          <w:highlight w:val="none"/>
          <w:lang w:eastAsia="zh-CN"/>
        </w:rPr>
        <w:t>）</w:t>
      </w:r>
    </w:p>
    <w:p>
      <w:pPr>
        <w:pStyle w:val="4"/>
        <w:keepNext w:val="0"/>
        <w:keepLines w:val="0"/>
        <w:pageBreakBefore w:val="0"/>
        <w:widowControl/>
        <w:kinsoku/>
        <w:wordWrap/>
        <w:overflowPunct/>
        <w:topLinePunct w:val="0"/>
        <w:autoSpaceDE/>
        <w:autoSpaceDN/>
        <w:bidi w:val="0"/>
        <w:adjustRightInd/>
        <w:snapToGrid w:val="0"/>
        <w:spacing w:before="0" w:beforeAutospacing="0" w:after="0" w:afterAutospacing="0" w:line="240" w:lineRule="auto"/>
        <w:ind w:left="0" w:firstLine="220" w:firstLineChars="100"/>
        <w:textAlignment w:val="auto"/>
        <w:rPr>
          <w:color w:val="auto"/>
          <w:sz w:val="22"/>
          <w:szCs w:val="20"/>
          <w:highlight w:val="none"/>
        </w:rPr>
      </w:pPr>
    </w:p>
    <w:p>
      <w:pPr>
        <w:pStyle w:val="4"/>
        <w:keepNext w:val="0"/>
        <w:keepLines w:val="0"/>
        <w:pageBreakBefore w:val="0"/>
        <w:widowControl/>
        <w:kinsoku/>
        <w:wordWrap/>
        <w:overflowPunct/>
        <w:topLinePunct w:val="0"/>
        <w:autoSpaceDE/>
        <w:autoSpaceDN/>
        <w:bidi w:val="0"/>
        <w:adjustRightInd/>
        <w:snapToGrid w:val="0"/>
        <w:spacing w:before="0" w:beforeAutospacing="0" w:after="0" w:afterAutospacing="0" w:line="240" w:lineRule="auto"/>
        <w:ind w:left="0" w:firstLine="0" w:firstLineChars="0"/>
        <w:jc w:val="both"/>
        <w:textAlignment w:val="auto"/>
        <w:outlineLvl w:val="3"/>
        <w:rPr>
          <w:rFonts w:ascii="Arial" w:hAnsi="Arial" w:cs="Arial"/>
          <w:color w:val="auto"/>
        </w:rPr>
      </w:pPr>
      <w:r>
        <w:rPr>
          <w:rStyle w:val="8"/>
          <w:rFonts w:ascii="Arial" w:hAnsi="Arial" w:cs="Arial"/>
          <w:color w:val="auto"/>
        </w:rPr>
        <w:t>五、公告期限</w:t>
      </w:r>
    </w:p>
    <w:p>
      <w:pPr>
        <w:pStyle w:val="4"/>
        <w:keepNext w:val="0"/>
        <w:keepLines w:val="0"/>
        <w:pageBreakBefore w:val="0"/>
        <w:widowControl/>
        <w:kinsoku/>
        <w:wordWrap/>
        <w:overflowPunct/>
        <w:topLinePunct w:val="0"/>
        <w:autoSpaceDE/>
        <w:autoSpaceDN/>
        <w:bidi w:val="0"/>
        <w:adjustRightInd/>
        <w:snapToGrid w:val="0"/>
        <w:spacing w:before="0" w:beforeAutospacing="0" w:after="0" w:afterAutospacing="0" w:line="240" w:lineRule="auto"/>
        <w:ind w:left="0" w:firstLine="0" w:firstLineChars="0"/>
        <w:textAlignment w:val="auto"/>
      </w:pPr>
      <w:r>
        <w:t> 自本公告发布之日起5个工作日。</w:t>
      </w:r>
    </w:p>
    <w:p>
      <w:pPr>
        <w:pStyle w:val="4"/>
        <w:keepNext w:val="0"/>
        <w:keepLines w:val="0"/>
        <w:pageBreakBefore w:val="0"/>
        <w:widowControl/>
        <w:kinsoku/>
        <w:wordWrap/>
        <w:overflowPunct/>
        <w:topLinePunct w:val="0"/>
        <w:autoSpaceDE/>
        <w:autoSpaceDN/>
        <w:bidi w:val="0"/>
        <w:adjustRightInd/>
        <w:snapToGrid w:val="0"/>
        <w:spacing w:before="0" w:beforeAutospacing="0" w:after="0" w:afterAutospacing="0" w:line="240" w:lineRule="auto"/>
        <w:ind w:left="0" w:firstLine="0" w:firstLineChars="0"/>
        <w:jc w:val="both"/>
        <w:textAlignment w:val="auto"/>
        <w:outlineLvl w:val="3"/>
        <w:rPr>
          <w:rStyle w:val="8"/>
          <w:rFonts w:hint="eastAsia" w:ascii="Arial" w:hAnsi="Arial" w:eastAsia="宋体" w:cs="Arial"/>
          <w:color w:val="auto"/>
          <w:lang w:val="en-US" w:eastAsia="zh-CN"/>
        </w:rPr>
      </w:pPr>
      <w:r>
        <w:rPr>
          <w:rStyle w:val="8"/>
          <w:rFonts w:hint="eastAsia" w:ascii="Arial" w:hAnsi="Arial" w:eastAsia="宋体" w:cs="Arial"/>
          <w:color w:val="auto"/>
          <w:lang w:val="en-US" w:eastAsia="zh-CN"/>
        </w:rPr>
        <w:t>六、其他</w:t>
      </w:r>
    </w:p>
    <w:p>
      <w:pPr>
        <w:pStyle w:val="4"/>
        <w:keepNext w:val="0"/>
        <w:keepLines w:val="0"/>
        <w:pageBreakBefore w:val="0"/>
        <w:widowControl/>
        <w:kinsoku/>
        <w:wordWrap/>
        <w:overflowPunct/>
        <w:topLinePunct w:val="0"/>
        <w:autoSpaceDE/>
        <w:autoSpaceDN/>
        <w:bidi w:val="0"/>
        <w:adjustRightInd/>
        <w:snapToGrid w:val="0"/>
        <w:spacing w:before="0" w:beforeAutospacing="0" w:after="0" w:afterAutospacing="0" w:line="240" w:lineRule="auto"/>
        <w:ind w:left="0" w:firstLine="0" w:firstLineChars="0"/>
        <w:textAlignment w:val="auto"/>
        <w:rPr>
          <w:rFonts w:ascii="Times New Roman" w:hAnsi="Times New Roman" w:eastAsia="宋体" w:cs="Times New Roman"/>
        </w:rPr>
      </w:pPr>
      <w:r>
        <w:t> </w:t>
      </w:r>
      <w:r>
        <w:rPr>
          <w:rFonts w:hint="eastAsia"/>
          <w:lang w:val="en-US" w:eastAsia="zh-CN"/>
        </w:rPr>
        <w:t xml:space="preserve">  </w:t>
      </w:r>
      <w:r>
        <w:rPr>
          <w:rFonts w:ascii="Times New Roman" w:hAnsi="Times New Roman" w:eastAsia="宋体" w:cs="Times New Roman"/>
        </w:rPr>
        <w:t>1.本项目为电子招投标，供应商需要使用 CA 加密设备，凡参加本项目必须可自主通过新疆 CA 申领渠道“新疆政务通”申请政采云平台可使用的 CA 设备， 如原有兵团或公共资源使用的 CA，可与新疆 CA 联系，申请增加电子证书即可， 无需重复申领。</w:t>
      </w:r>
      <w:r>
        <w:rPr>
          <w:rFonts w:hint="eastAsia" w:ascii="Times New Roman" w:hAnsi="Times New Roman" w:eastAsia="宋体" w:cs="Times New Roman"/>
        </w:rPr>
        <w:br w:type="textWrapping"/>
      </w:r>
      <w:r>
        <w:rPr>
          <w:rFonts w:hint="eastAsia" w:ascii="Times New Roman" w:hAnsi="Times New Roman" w:eastAsia="宋体" w:cs="Times New Roman"/>
        </w:rPr>
        <w:t>2.本项目实行网上投标，采用电子投标文件(供应商须使用 CA 加密设备通过政采云电子投标客户端制作投标文件)。若供应商参与投标，自行承担投标一切费用。</w:t>
      </w:r>
      <w:r>
        <w:rPr>
          <w:rFonts w:hint="eastAsia" w:ascii="Times New Roman" w:hAnsi="Times New Roman" w:eastAsia="宋体" w:cs="Times New Roman"/>
        </w:rPr>
        <w:br w:type="textWrapping"/>
      </w:r>
      <w:r>
        <w:rPr>
          <w:rFonts w:hint="eastAsia" w:ascii="Times New Roman" w:hAnsi="Times New Roman" w:eastAsia="宋体" w:cs="Times New Roman"/>
        </w:rPr>
        <w:t>3.各供应商应在开标前应确保成为新疆维吾尔自治区政府采购网正式注册入库供应商，并完成 CA 数字证书申领。因未注册入库、未办理 CA 数字证书等原因造成无法投标或投标失败等后果由供应商自行承担。</w:t>
      </w:r>
      <w:r>
        <w:rPr>
          <w:rFonts w:hint="eastAsia" w:ascii="Times New Roman" w:hAnsi="Times New Roman" w:eastAsia="宋体" w:cs="Times New Roman"/>
        </w:rPr>
        <w:br w:type="textWrapping"/>
      </w:r>
      <w:r>
        <w:rPr>
          <w:rFonts w:hint="eastAsia" w:ascii="Times New Roman" w:hAnsi="Times New Roman" w:eastAsia="宋体" w:cs="Times New Roman"/>
        </w:rPr>
        <w:t>4.供应商将政采云电子交易客户端下载、安装完成后，可通过账号密码或CA 登录客户端进行投标文件制作。在使用政采云投标客户端时，建议使用 WIN7 及 以 上 操 作 系 统 。 客 户 端 请 至 新 疆 政 府 采 购 网</w:t>
      </w:r>
      <w:r>
        <w:rPr>
          <w:rFonts w:hint="eastAsia" w:ascii="Times New Roman" w:hAnsi="Times New Roman" w:eastAsia="宋体" w:cs="Times New Roman"/>
        </w:rPr>
        <w:br w:type="textWrapping"/>
      </w:r>
      <w:r>
        <w:rPr>
          <w:rFonts w:hint="eastAsia" w:ascii="Times New Roman" w:hAnsi="Times New Roman" w:eastAsia="宋体" w:cs="Times New Roman"/>
        </w:rPr>
        <w:t>（http://www.ccgp-xinjiang.gov.cn/）下载专区查看，如有问题可拨打政采云客户服务热线 400-881-7190 进行咨询。</w:t>
      </w:r>
      <w:r>
        <w:rPr>
          <w:rFonts w:hint="eastAsia" w:ascii="Times New Roman" w:hAnsi="Times New Roman" w:eastAsia="宋体" w:cs="Times New Roman"/>
        </w:rPr>
        <w:br w:type="textWrapping"/>
      </w:r>
      <w:r>
        <w:rPr>
          <w:rFonts w:hint="eastAsia" w:ascii="Times New Roman" w:hAnsi="Times New Roman" w:eastAsia="宋体" w:cs="Times New Roman"/>
        </w:rPr>
        <w:t>5.供应商在开标时须使用制作加密电子投标文件所使用的 CA 锁及电脑，电脑须提前配置好浏览器（建议使用谷歌浏览器），以便开标时解锁。</w:t>
      </w:r>
      <w:r>
        <w:rPr>
          <w:rFonts w:hint="eastAsia" w:ascii="Times New Roman" w:hAnsi="Times New Roman" w:eastAsia="宋体" w:cs="Times New Roman"/>
        </w:rPr>
        <w:br w:type="textWrapping"/>
      </w:r>
      <w:r>
        <w:rPr>
          <w:rFonts w:hint="eastAsia" w:ascii="Times New Roman" w:hAnsi="Times New Roman" w:eastAsia="宋体" w:cs="Times New Roman"/>
        </w:rPr>
        <w:t>6.投标保证金缴纳及确认时间：凡拟参加本次招标项目的供应商，必须在开标前将投标保证金汇入指定账户。投标保证金汇款凭证上用途栏应注明:招标项目名称+投标保证金。</w:t>
      </w:r>
      <w:r>
        <w:rPr>
          <w:rFonts w:hint="eastAsia" w:ascii="Times New Roman" w:hAnsi="Times New Roman" w:eastAsia="宋体" w:cs="Times New Roman"/>
        </w:rPr>
        <w:br w:type="textWrapping"/>
      </w:r>
      <w:r>
        <w:rPr>
          <w:rFonts w:hint="eastAsia" w:ascii="Times New Roman" w:hAnsi="Times New Roman" w:eastAsia="宋体" w:cs="Times New Roman"/>
        </w:rPr>
        <w:t>7.供 应 商 对 不 见 面 开 评 标 系 统 的 技 术 操 作 咨 询 ， 可 通 过https://edu.zcygov.cn/luban/xinjiang-e-biding 自助查询，也可在政采云帮助 中心 常见 问题 解 答和 操作 流程 讲 解视 频中 自助 查询 ， 网址 为： https://service.zcygov.cn/#/help，“项目采购”—“操作流程-电子招投标”—“政府采购项目电子交易管理操作指南-供应商”版面获取操作指南，同时对自助查询无法解决的问题可通过钉钉群及政采云在线客服获取服务支持。供应商钉钉群号：政采云新疆供应商服务 1 号群：30349928（如已加入 1-11 群，无需重复加入，十一个群联动直播），钉钉工具软件具有回放功能，直播培训结束后可在钉钉群中回放观看学习。</w:t>
      </w:r>
      <w:r>
        <w:rPr>
          <w:rFonts w:hint="eastAsia" w:ascii="Times New Roman" w:hAnsi="Times New Roman" w:eastAsia="宋体" w:cs="Times New Roman"/>
        </w:rPr>
        <w:br w:type="textWrapping"/>
      </w:r>
      <w:r>
        <w:rPr>
          <w:rFonts w:hint="eastAsia" w:ascii="Times New Roman" w:hAnsi="Times New Roman" w:eastAsia="宋体" w:cs="Times New Roman"/>
        </w:rPr>
        <w:t>8.政 采 云 线 上 获 取 招 标 文 件 方 法 ： 供 应 商 登 陆 政 采 云 平 台http://www.zcygov.cn/，在线申请获取采购文件（登录政府采购云平台 → 项目采购 → 获取采购文件 → 申请，审核通过后可下载招标文件，如有操作性问题，可与政采云在线客服进行咨询，咨询电话：400-881-7190）</w:t>
      </w:r>
      <w:r>
        <w:rPr>
          <w:rFonts w:hint="eastAsia" w:ascii="Times New Roman" w:hAnsi="Times New Roman" w:eastAsia="宋体" w:cs="Times New Roman"/>
        </w:rPr>
        <w:br w:type="textWrapping"/>
      </w:r>
      <w:r>
        <w:rPr>
          <w:rFonts w:hint="eastAsia" w:ascii="Times New Roman" w:hAnsi="Times New Roman" w:eastAsia="宋体" w:cs="Times New Roman"/>
        </w:rPr>
        <w:t>根据《政府采购促进中小企业发展管理办法》，本项目专门面向中小企业预留采购份额。  </w:t>
      </w:r>
    </w:p>
    <w:p>
      <w:pPr>
        <w:pStyle w:val="4"/>
        <w:keepNext w:val="0"/>
        <w:keepLines w:val="0"/>
        <w:pageBreakBefore w:val="0"/>
        <w:widowControl/>
        <w:kinsoku/>
        <w:wordWrap/>
        <w:overflowPunct/>
        <w:topLinePunct w:val="0"/>
        <w:autoSpaceDE/>
        <w:autoSpaceDN/>
        <w:bidi w:val="0"/>
        <w:adjustRightInd/>
        <w:snapToGrid w:val="0"/>
        <w:spacing w:before="0" w:beforeAutospacing="0" w:after="0" w:afterAutospacing="0" w:line="240" w:lineRule="auto"/>
        <w:ind w:left="0" w:firstLine="0" w:firstLineChars="0"/>
        <w:textAlignment w:val="auto"/>
        <w:rPr>
          <w:rFonts w:ascii="Times New Roman" w:hAnsi="Times New Roman" w:eastAsia="宋体" w:cs="Times New Roman"/>
        </w:rPr>
      </w:pPr>
      <w:r>
        <w:rPr>
          <w:rFonts w:ascii="Times New Roman" w:hAnsi="Times New Roman" w:eastAsia="宋体" w:cs="Times New Roman"/>
        </w:rPr>
        <w:t>特别提示：</w:t>
      </w:r>
    </w:p>
    <w:p>
      <w:pPr>
        <w:pStyle w:val="4"/>
        <w:keepNext w:val="0"/>
        <w:keepLines w:val="0"/>
        <w:pageBreakBefore w:val="0"/>
        <w:widowControl/>
        <w:kinsoku/>
        <w:wordWrap/>
        <w:overflowPunct/>
        <w:topLinePunct w:val="0"/>
        <w:autoSpaceDE/>
        <w:autoSpaceDN/>
        <w:bidi w:val="0"/>
        <w:adjustRightInd/>
        <w:snapToGrid w:val="0"/>
        <w:spacing w:before="0" w:beforeAutospacing="0" w:after="0" w:afterAutospacing="0" w:line="240" w:lineRule="auto"/>
        <w:ind w:left="0" w:firstLine="0" w:firstLineChars="0"/>
        <w:textAlignment w:val="auto"/>
        <w:rPr>
          <w:rFonts w:ascii="Times New Roman" w:hAnsi="Times New Roman" w:eastAsia="宋体" w:cs="Times New Roman"/>
        </w:rPr>
      </w:pPr>
      <w:r>
        <w:rPr>
          <w:rFonts w:ascii="Times New Roman" w:hAnsi="Times New Roman" w:eastAsia="宋体" w:cs="Times New Roman"/>
        </w:rPr>
        <w:t>1、超过200万元的货物和服务采购项目、超过400万元的工程采购项目中适宜由中小企业提供的，预留该部分采购项目预算总额的40%以上专门面向中小企业采购，其中预留给小微企业的比例不低于60%。</w:t>
      </w:r>
    </w:p>
    <w:p>
      <w:pPr>
        <w:pStyle w:val="4"/>
        <w:keepNext w:val="0"/>
        <w:keepLines w:val="0"/>
        <w:pageBreakBefore w:val="0"/>
        <w:widowControl/>
        <w:kinsoku/>
        <w:wordWrap/>
        <w:overflowPunct/>
        <w:topLinePunct w:val="0"/>
        <w:autoSpaceDE/>
        <w:autoSpaceDN/>
        <w:bidi w:val="0"/>
        <w:adjustRightInd/>
        <w:snapToGrid w:val="0"/>
        <w:spacing w:before="0" w:beforeAutospacing="0" w:after="0" w:afterAutospacing="0" w:line="240" w:lineRule="auto"/>
        <w:ind w:left="0" w:firstLine="0" w:firstLineChars="0"/>
        <w:textAlignment w:val="auto"/>
        <w:rPr>
          <w:rFonts w:ascii="Times New Roman" w:hAnsi="Times New Roman" w:eastAsia="宋体" w:cs="Times New Roman"/>
        </w:rPr>
      </w:pPr>
      <w:r>
        <w:rPr>
          <w:rFonts w:ascii="Times New Roman" w:hAnsi="Times New Roman" w:eastAsia="宋体" w:cs="Times New Roman"/>
        </w:rPr>
        <w:t>2、对于未预留份额专门面向中小企业的采购项目，以及预留份额项目中的非预留部分采购包，采购人、采购代理机构应当对符合规定的小微企业报价给予10%~20%（工程项目为6%~10%）的扣除，用扣除后的价格参加评审。适用招标投标法的政府采购工程建设项目，采用综合评估</w:t>
      </w:r>
      <w:r>
        <w:rPr>
          <w:rFonts w:hint="eastAsia" w:ascii="Times New Roman" w:hAnsi="Times New Roman" w:eastAsia="宋体" w:cs="Times New Roman"/>
          <w:lang w:val="en-US" w:eastAsia="zh-CN"/>
        </w:rPr>
        <w:t xml:space="preserve"> </w:t>
      </w:r>
      <w:r>
        <w:rPr>
          <w:rFonts w:ascii="Times New Roman" w:hAnsi="Times New Roman" w:eastAsia="宋体" w:cs="Times New Roman"/>
        </w:rPr>
        <w:t>法但未采用低价优先法计算价格分的，评标时应当在采用原报价进行评分的基础上增加其价格得分的6%~10%作为其价格分。</w:t>
      </w:r>
    </w:p>
    <w:p>
      <w:pPr>
        <w:pStyle w:val="4"/>
        <w:keepNext w:val="0"/>
        <w:keepLines w:val="0"/>
        <w:pageBreakBefore w:val="0"/>
        <w:widowControl/>
        <w:kinsoku/>
        <w:wordWrap/>
        <w:overflowPunct/>
        <w:topLinePunct w:val="0"/>
        <w:autoSpaceDE/>
        <w:autoSpaceDN/>
        <w:bidi w:val="0"/>
        <w:adjustRightInd/>
        <w:snapToGrid w:val="0"/>
        <w:spacing w:before="0" w:beforeAutospacing="0" w:after="0" w:afterAutospacing="0" w:line="240" w:lineRule="auto"/>
        <w:ind w:left="0" w:firstLine="0" w:firstLineChars="0"/>
        <w:textAlignment w:val="auto"/>
        <w:rPr>
          <w:rFonts w:ascii="Times New Roman" w:hAnsi="Times New Roman" w:eastAsia="宋体" w:cs="Times New Roman"/>
        </w:rPr>
      </w:pPr>
      <w:r>
        <w:rPr>
          <w:rFonts w:ascii="Times New Roman" w:hAnsi="Times New Roman" w:eastAsia="宋体" w:cs="Times New Roman"/>
        </w:rPr>
        <w:t>3、接受大中型企业与小微企业组成联合体或者允许大中型企业向一家或者多家小微企业分包的采购项目，对于联合协议或者分包意向协议约定小微企业的合同份额占到合同总金额40%以上的，采购人、采购代理机构应当对联合体或者大中型企业的报价给予4%~6%（工程项目为2%~4%）的扣除，用扣除后的价格参加评审。适用招标投标法的政府采购工程建设项目，采用综合评估法但未采用低价优先法计算价格分的，评标时应当在采用原报价进行评分的基础上增加其价格得分的2%~4%作为其价格分。</w:t>
      </w:r>
    </w:p>
    <w:p>
      <w:pPr>
        <w:pStyle w:val="4"/>
        <w:keepNext w:val="0"/>
        <w:keepLines w:val="0"/>
        <w:pageBreakBefore w:val="0"/>
        <w:widowControl/>
        <w:numPr>
          <w:ilvl w:val="0"/>
          <w:numId w:val="0"/>
        </w:numPr>
        <w:kinsoku/>
        <w:wordWrap/>
        <w:overflowPunct/>
        <w:topLinePunct w:val="0"/>
        <w:autoSpaceDE/>
        <w:autoSpaceDN/>
        <w:bidi w:val="0"/>
        <w:adjustRightInd/>
        <w:snapToGrid w:val="0"/>
        <w:spacing w:before="0" w:beforeAutospacing="0" w:after="0" w:afterAutospacing="0" w:line="240" w:lineRule="auto"/>
        <w:ind w:leftChars="0" w:right="0" w:rightChars="0"/>
        <w:textAlignment w:val="auto"/>
        <w:rPr>
          <w:sz w:val="22"/>
          <w:szCs w:val="20"/>
        </w:rPr>
      </w:pPr>
      <w:r>
        <w:t>　　　　　　　</w:t>
      </w:r>
    </w:p>
    <w:p>
      <w:pPr>
        <w:pStyle w:val="4"/>
        <w:keepNext w:val="0"/>
        <w:keepLines w:val="0"/>
        <w:pageBreakBefore w:val="0"/>
        <w:widowControl/>
        <w:kinsoku/>
        <w:wordWrap/>
        <w:overflowPunct/>
        <w:topLinePunct w:val="0"/>
        <w:autoSpaceDE/>
        <w:autoSpaceDN/>
        <w:bidi w:val="0"/>
        <w:adjustRightInd/>
        <w:snapToGrid w:val="0"/>
        <w:spacing w:before="0" w:beforeAutospacing="0" w:after="0" w:afterAutospacing="0" w:line="240" w:lineRule="auto"/>
        <w:ind w:left="0" w:firstLine="0" w:firstLineChars="0"/>
        <w:jc w:val="both"/>
        <w:textAlignment w:val="auto"/>
        <w:rPr>
          <w:rFonts w:ascii="Arial" w:hAnsi="Arial" w:cs="Arial"/>
        </w:rPr>
      </w:pPr>
      <w:r>
        <w:rPr>
          <w:rStyle w:val="8"/>
          <w:rFonts w:hint="eastAsia" w:ascii="Arial" w:hAnsi="Arial" w:cs="Arial"/>
          <w:lang w:val="en-US" w:eastAsia="zh-CN"/>
        </w:rPr>
        <w:t>七</w:t>
      </w:r>
      <w:r>
        <w:rPr>
          <w:rStyle w:val="8"/>
          <w:rFonts w:ascii="Arial" w:hAnsi="Arial" w:cs="Arial"/>
        </w:rPr>
        <w:t>、对本次招标提出询问，请按以下方式联系。</w:t>
      </w:r>
      <w:r>
        <w:rPr>
          <w:rFonts w:ascii="sans-serif" w:hAnsi="sans-serif" w:eastAsia="sans-serif" w:cs="sans-serif"/>
          <w:sz w:val="18"/>
          <w:szCs w:val="18"/>
        </w:rPr>
        <w:t>　　　　　　　　　　　　</w:t>
      </w:r>
    </w:p>
    <w:p>
      <w:pPr>
        <w:pStyle w:val="4"/>
        <w:keepNext w:val="0"/>
        <w:keepLines w:val="0"/>
        <w:pageBreakBefore w:val="0"/>
        <w:widowControl/>
        <w:kinsoku/>
        <w:wordWrap/>
        <w:overflowPunct/>
        <w:topLinePunct w:val="0"/>
        <w:autoSpaceDE/>
        <w:autoSpaceDN/>
        <w:bidi w:val="0"/>
        <w:adjustRightInd/>
        <w:snapToGrid w:val="0"/>
        <w:spacing w:before="0" w:beforeAutospacing="0" w:after="0" w:afterAutospacing="0" w:line="240" w:lineRule="auto"/>
        <w:ind w:left="0" w:firstLine="0" w:firstLineChars="0"/>
        <w:textAlignment w:val="auto"/>
        <w:outlineLvl w:val="2"/>
        <w:rPr>
          <w:sz w:val="22"/>
          <w:szCs w:val="20"/>
        </w:rPr>
      </w:pPr>
      <w:r>
        <w:t> </w:t>
      </w:r>
      <w:r>
        <w:rPr>
          <w:rFonts w:hint="eastAsia"/>
          <w:lang w:val="en-US" w:eastAsia="zh-CN"/>
        </w:rPr>
        <w:t xml:space="preserve"> </w:t>
      </w:r>
      <w:r>
        <w:t>1.采购人信息</w:t>
      </w:r>
    </w:p>
    <w:p>
      <w:pPr>
        <w:pStyle w:val="4"/>
        <w:keepNext w:val="0"/>
        <w:keepLines w:val="0"/>
        <w:pageBreakBefore w:val="0"/>
        <w:widowControl/>
        <w:kinsoku/>
        <w:wordWrap/>
        <w:overflowPunct/>
        <w:topLinePunct w:val="0"/>
        <w:autoSpaceDE/>
        <w:autoSpaceDN/>
        <w:bidi w:val="0"/>
        <w:adjustRightInd/>
        <w:snapToGrid w:val="0"/>
        <w:spacing w:before="0" w:beforeAutospacing="0" w:after="0" w:afterAutospacing="0" w:line="240" w:lineRule="auto"/>
        <w:ind w:left="0" w:firstLine="0" w:firstLineChars="0"/>
        <w:textAlignment w:val="auto"/>
        <w:rPr>
          <w:sz w:val="22"/>
          <w:szCs w:val="20"/>
        </w:rPr>
      </w:pPr>
      <w:r>
        <w:t>   名    称：</w:t>
      </w:r>
      <w:r>
        <w:rPr>
          <w:rFonts w:hint="eastAsia"/>
          <w:u w:val="single"/>
          <w:lang w:val="en-US" w:eastAsia="zh-CN"/>
        </w:rPr>
        <w:t xml:space="preserve">疏勒县中等职业技术学校 </w:t>
      </w:r>
      <w:r>
        <w:t>　　　　　　　　　</w:t>
      </w:r>
    </w:p>
    <w:p>
      <w:pPr>
        <w:pStyle w:val="4"/>
        <w:keepNext w:val="0"/>
        <w:keepLines w:val="0"/>
        <w:pageBreakBefore w:val="0"/>
        <w:widowControl/>
        <w:kinsoku/>
        <w:wordWrap/>
        <w:overflowPunct/>
        <w:topLinePunct w:val="0"/>
        <w:autoSpaceDE/>
        <w:autoSpaceDN/>
        <w:bidi w:val="0"/>
        <w:adjustRightInd/>
        <w:snapToGrid w:val="0"/>
        <w:spacing w:before="0" w:beforeAutospacing="0" w:after="0" w:afterAutospacing="0" w:line="240" w:lineRule="auto"/>
        <w:ind w:left="0" w:firstLine="0" w:firstLineChars="0"/>
        <w:textAlignment w:val="auto"/>
        <w:rPr>
          <w:rFonts w:hint="default" w:eastAsia="宋体"/>
          <w:sz w:val="22"/>
          <w:szCs w:val="20"/>
          <w:lang w:val="en-US" w:eastAsia="zh-CN"/>
        </w:rPr>
      </w:pPr>
      <w:r>
        <w:t>   地    址：</w:t>
      </w:r>
      <w:r>
        <w:rPr>
          <w:rFonts w:hint="eastAsia"/>
          <w:u w:val="single"/>
          <w:lang w:val="en-US" w:eastAsia="zh-CN"/>
        </w:rPr>
        <w:t xml:space="preserve">疏勒县315国道和张骞路交汇处（315国道东侧张骞路南侧） </w:t>
      </w:r>
    </w:p>
    <w:p>
      <w:pPr>
        <w:pStyle w:val="4"/>
        <w:keepNext w:val="0"/>
        <w:keepLines w:val="0"/>
        <w:pageBreakBefore w:val="0"/>
        <w:widowControl/>
        <w:kinsoku/>
        <w:wordWrap/>
        <w:overflowPunct/>
        <w:topLinePunct w:val="0"/>
        <w:autoSpaceDE/>
        <w:autoSpaceDN/>
        <w:bidi w:val="0"/>
        <w:adjustRightInd/>
        <w:snapToGrid w:val="0"/>
        <w:spacing w:before="0" w:beforeAutospacing="0" w:after="0" w:afterAutospacing="0" w:line="240" w:lineRule="auto"/>
        <w:ind w:left="0" w:firstLine="0" w:firstLineChars="0"/>
        <w:textAlignment w:val="auto"/>
        <w:rPr>
          <w:rFonts w:hint="eastAsia"/>
          <w:color w:val="000000"/>
          <w:u w:val="single"/>
          <w:lang w:val="en-US" w:eastAsia="zh-CN"/>
        </w:rPr>
      </w:pPr>
      <w:r>
        <w:t xml:space="preserve">  </w:t>
      </w:r>
      <w:r>
        <w:rPr>
          <w:color w:val="000000"/>
        </w:rPr>
        <w:t> 项目联系人：</w:t>
      </w:r>
      <w:r>
        <w:rPr>
          <w:rFonts w:hint="eastAsia"/>
          <w:color w:val="000000"/>
          <w:u w:val="single"/>
          <w:lang w:val="en-US" w:eastAsia="zh-CN"/>
        </w:rPr>
        <w:t>高燕</w:t>
      </w:r>
    </w:p>
    <w:p>
      <w:pPr>
        <w:pStyle w:val="4"/>
        <w:keepNext w:val="0"/>
        <w:keepLines w:val="0"/>
        <w:pageBreakBefore w:val="0"/>
        <w:widowControl/>
        <w:kinsoku/>
        <w:wordWrap/>
        <w:overflowPunct/>
        <w:topLinePunct w:val="0"/>
        <w:autoSpaceDE/>
        <w:autoSpaceDN/>
        <w:bidi w:val="0"/>
        <w:adjustRightInd/>
        <w:snapToGrid w:val="0"/>
        <w:spacing w:before="0" w:beforeAutospacing="0" w:after="0" w:afterAutospacing="0" w:line="240" w:lineRule="auto"/>
        <w:ind w:left="0" w:firstLine="0" w:firstLineChars="0"/>
        <w:textAlignment w:val="auto"/>
        <w:rPr>
          <w:color w:val="000000"/>
          <w:sz w:val="22"/>
          <w:szCs w:val="20"/>
        </w:rPr>
      </w:pPr>
      <w:r>
        <w:rPr>
          <w:color w:val="000000"/>
        </w:rPr>
        <w:t>   项目联系方式：</w:t>
      </w:r>
      <w:r>
        <w:rPr>
          <w:rFonts w:hint="eastAsia"/>
          <w:color w:val="000000"/>
          <w:u w:val="single"/>
          <w:lang w:val="en-US" w:eastAsia="zh-CN"/>
        </w:rPr>
        <w:t>15909981316</w:t>
      </w:r>
      <w:r>
        <w:rPr>
          <w:color w:val="000000"/>
        </w:rPr>
        <w:t>　　　　　　　　　</w:t>
      </w:r>
    </w:p>
    <w:p>
      <w:pPr>
        <w:pStyle w:val="4"/>
        <w:keepNext w:val="0"/>
        <w:keepLines w:val="0"/>
        <w:pageBreakBefore w:val="0"/>
        <w:widowControl/>
        <w:kinsoku/>
        <w:wordWrap/>
        <w:overflowPunct/>
        <w:topLinePunct w:val="0"/>
        <w:autoSpaceDE/>
        <w:autoSpaceDN/>
        <w:bidi w:val="0"/>
        <w:adjustRightInd/>
        <w:snapToGrid w:val="0"/>
        <w:spacing w:before="0" w:beforeAutospacing="0" w:after="0" w:afterAutospacing="0" w:line="240" w:lineRule="auto"/>
        <w:ind w:left="0" w:firstLine="0" w:firstLineChars="0"/>
        <w:textAlignment w:val="auto"/>
        <w:rPr>
          <w:rFonts w:hint="eastAsia" w:eastAsia="宋体"/>
          <w:color w:val="000000"/>
          <w:lang w:eastAsia="zh-CN"/>
        </w:rPr>
      </w:pPr>
      <w:r>
        <w:rPr>
          <w:color w:val="000000"/>
        </w:rPr>
        <w:t> </w:t>
      </w:r>
    </w:p>
    <w:p>
      <w:pPr>
        <w:pStyle w:val="4"/>
        <w:keepNext w:val="0"/>
        <w:keepLines w:val="0"/>
        <w:pageBreakBefore w:val="0"/>
        <w:widowControl/>
        <w:kinsoku/>
        <w:wordWrap/>
        <w:overflowPunct/>
        <w:topLinePunct w:val="0"/>
        <w:autoSpaceDE/>
        <w:autoSpaceDN/>
        <w:bidi w:val="0"/>
        <w:adjustRightInd/>
        <w:snapToGrid w:val="0"/>
        <w:spacing w:before="0" w:beforeAutospacing="0" w:after="0" w:afterAutospacing="0" w:line="240" w:lineRule="auto"/>
        <w:ind w:left="0" w:firstLine="0" w:firstLineChars="0"/>
        <w:textAlignment w:val="auto"/>
        <w:outlineLvl w:val="2"/>
        <w:rPr>
          <w:sz w:val="22"/>
          <w:szCs w:val="20"/>
        </w:rPr>
      </w:pPr>
      <w:r>
        <w:rPr>
          <w:rFonts w:ascii="Arial" w:hAnsi="Arial" w:cs="Arial"/>
          <w:sz w:val="18"/>
          <w:szCs w:val="18"/>
        </w:rPr>
        <w:t>   </w:t>
      </w:r>
      <w:r>
        <w:rPr>
          <w:rFonts w:ascii="Arial" w:hAnsi="Arial" w:cs="Arial"/>
        </w:rPr>
        <w:t>2.采购代理机构信息</w:t>
      </w:r>
    </w:p>
    <w:p>
      <w:pPr>
        <w:pStyle w:val="4"/>
        <w:keepNext w:val="0"/>
        <w:keepLines w:val="0"/>
        <w:pageBreakBefore w:val="0"/>
        <w:widowControl/>
        <w:kinsoku/>
        <w:wordWrap/>
        <w:overflowPunct/>
        <w:topLinePunct w:val="0"/>
        <w:autoSpaceDE/>
        <w:autoSpaceDN/>
        <w:bidi w:val="0"/>
        <w:adjustRightInd/>
        <w:snapToGrid w:val="0"/>
        <w:spacing w:before="0" w:beforeAutospacing="0" w:after="0" w:afterAutospacing="0" w:line="240" w:lineRule="auto"/>
        <w:ind w:left="0" w:firstLine="0" w:firstLineChars="0"/>
        <w:textAlignment w:val="auto"/>
        <w:rPr>
          <w:rFonts w:hint="eastAsia"/>
          <w:u w:val="single"/>
          <w:lang w:eastAsia="zh-CN"/>
        </w:rPr>
      </w:pPr>
      <w:r>
        <w:t>  名    称：</w:t>
      </w:r>
      <w:r>
        <w:rPr>
          <w:rFonts w:hint="eastAsia"/>
          <w:u w:val="single"/>
          <w:lang w:eastAsia="zh-CN"/>
        </w:rPr>
        <w:t>喀什域源建设工程项目管理有限公司</w:t>
      </w:r>
    </w:p>
    <w:p>
      <w:pPr>
        <w:pStyle w:val="4"/>
        <w:keepNext w:val="0"/>
        <w:keepLines w:val="0"/>
        <w:pageBreakBefore w:val="0"/>
        <w:widowControl/>
        <w:kinsoku/>
        <w:wordWrap/>
        <w:overflowPunct/>
        <w:topLinePunct w:val="0"/>
        <w:autoSpaceDE/>
        <w:autoSpaceDN/>
        <w:bidi w:val="0"/>
        <w:adjustRightInd/>
        <w:snapToGrid w:val="0"/>
        <w:spacing w:before="0" w:beforeAutospacing="0" w:after="0" w:afterAutospacing="0" w:line="240" w:lineRule="auto"/>
        <w:ind w:left="0" w:firstLine="0" w:firstLineChars="0"/>
        <w:textAlignment w:val="auto"/>
        <w:rPr>
          <w:sz w:val="22"/>
          <w:szCs w:val="20"/>
          <w:u w:val="single"/>
        </w:rPr>
      </w:pPr>
      <w:r>
        <w:t>   地    址：</w:t>
      </w:r>
      <w:r>
        <w:rPr>
          <w:rFonts w:hint="eastAsia"/>
          <w:u w:val="single"/>
        </w:rPr>
        <w:t>新疆喀什地区喀什市夏马勒巴格镇7村2组3号4楼40</w:t>
      </w:r>
      <w:r>
        <w:rPr>
          <w:rFonts w:hint="eastAsia"/>
          <w:u w:val="single"/>
          <w:lang w:val="en-US" w:eastAsia="zh-CN"/>
        </w:rPr>
        <w:t>2</w:t>
      </w:r>
      <w:r>
        <w:rPr>
          <w:rFonts w:hint="eastAsia"/>
          <w:u w:val="single"/>
        </w:rPr>
        <w:t>室</w:t>
      </w:r>
    </w:p>
    <w:p>
      <w:pPr>
        <w:pStyle w:val="4"/>
        <w:keepNext w:val="0"/>
        <w:keepLines w:val="0"/>
        <w:pageBreakBefore w:val="0"/>
        <w:widowControl/>
        <w:kinsoku/>
        <w:wordWrap/>
        <w:overflowPunct/>
        <w:topLinePunct w:val="0"/>
        <w:autoSpaceDE/>
        <w:autoSpaceDN/>
        <w:bidi w:val="0"/>
        <w:adjustRightInd/>
        <w:snapToGrid w:val="0"/>
        <w:spacing w:before="0" w:beforeAutospacing="0" w:after="0" w:afterAutospacing="0" w:line="240" w:lineRule="auto"/>
        <w:ind w:left="0" w:firstLine="0" w:firstLineChars="0"/>
        <w:textAlignment w:val="auto"/>
        <w:rPr>
          <w:sz w:val="22"/>
          <w:szCs w:val="20"/>
        </w:rPr>
      </w:pPr>
      <w:r>
        <w:t>   项目联系人：</w:t>
      </w:r>
      <w:r>
        <w:rPr>
          <w:rFonts w:hint="eastAsia"/>
          <w:u w:val="single"/>
          <w:lang w:val="en-US" w:eastAsia="zh-CN"/>
        </w:rPr>
        <w:t>李军</w:t>
      </w:r>
      <w:r>
        <w:t>　　　　　　　　　　</w:t>
      </w:r>
    </w:p>
    <w:p>
      <w:pPr>
        <w:pStyle w:val="4"/>
        <w:keepNext w:val="0"/>
        <w:keepLines w:val="0"/>
        <w:pageBreakBefore w:val="0"/>
        <w:widowControl/>
        <w:kinsoku/>
        <w:wordWrap/>
        <w:overflowPunct/>
        <w:topLinePunct w:val="0"/>
        <w:autoSpaceDE/>
        <w:autoSpaceDN/>
        <w:bidi w:val="0"/>
        <w:adjustRightInd/>
        <w:snapToGrid w:val="0"/>
        <w:spacing w:before="0" w:beforeAutospacing="0" w:after="0" w:afterAutospacing="0" w:line="240" w:lineRule="auto"/>
        <w:ind w:left="0" w:firstLine="0" w:firstLineChars="0"/>
        <w:textAlignment w:val="auto"/>
        <w:rPr>
          <w:rFonts w:hint="default" w:ascii="仿宋" w:hAnsi="仿宋" w:eastAsia="仿宋" w:cs="仿宋"/>
          <w:i w:val="0"/>
          <w:iCs w:val="0"/>
          <w:color w:val="auto"/>
          <w:sz w:val="24"/>
          <w:szCs w:val="32"/>
          <w:lang w:val="en-US" w:eastAsia="zh-CN"/>
        </w:rPr>
      </w:pPr>
      <w:r>
        <w:t>   项目联系方式：</w:t>
      </w:r>
      <w:r>
        <w:rPr>
          <w:rFonts w:hint="eastAsia"/>
          <w:u w:val="single"/>
          <w:lang w:val="en-US" w:eastAsia="zh-CN"/>
        </w:rPr>
        <w:t>17690123333</w:t>
      </w:r>
    </w:p>
    <w:p/>
    <w:p>
      <w:bookmarkStart w:id="1" w:name="_GoBack"/>
      <w:bookmarkEnd w:id="1"/>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华文中宋">
    <w:altName w:val="宋体"/>
    <w:panose1 w:val="02010600040101010101"/>
    <w:charset w:val="86"/>
    <w:family w:val="auto"/>
    <w:pitch w:val="default"/>
    <w:sig w:usb0="00000000" w:usb1="00000000" w:usb2="00000000" w:usb3="00000000" w:csb0="0004009F" w:csb1="DFD70000"/>
  </w:font>
  <w:font w:name="宋体-PUA">
    <w:altName w:val="宋体"/>
    <w:panose1 w:val="02010600030101010101"/>
    <w:charset w:val="86"/>
    <w:family w:val="auto"/>
    <w:pitch w:val="default"/>
    <w:sig w:usb0="00000000" w:usb1="00000000" w:usb2="00000010" w:usb3="00000000" w:csb0="00040000" w:csb1="00000000"/>
  </w:font>
  <w:font w:name="sans-serif">
    <w:altName w:val="Segoe Print"/>
    <w:panose1 w:val="00000000000000000000"/>
    <w:charset w:val="00"/>
    <w:family w:val="auto"/>
    <w:pitch w:val="default"/>
    <w:sig w:usb0="00000000" w:usb1="00000000" w:usb2="00000000" w:usb3="00000000" w:csb0="00040001"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4"/>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QwMjMyMDgwM2YzODVhZDA5ZTVjOGQ2MzczNmE4MjIifQ=="/>
  </w:docVars>
  <w:rsids>
    <w:rsidRoot w:val="5AC475E5"/>
    <w:rsid w:val="5AC475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autoSpaceDE w:val="0"/>
      <w:autoSpaceDN w:val="0"/>
      <w:adjustRightInd w:val="0"/>
      <w:spacing w:before="240" w:after="120" w:line="300" w:lineRule="auto"/>
      <w:jc w:val="center"/>
      <w:outlineLvl w:val="0"/>
    </w:pPr>
    <w:rPr>
      <w:rFonts w:ascii="宋体"/>
      <w:b/>
      <w:kern w:val="44"/>
      <w:sz w:val="32"/>
      <w:szCs w:val="20"/>
    </w:rPr>
  </w:style>
  <w:style w:type="character" w:default="1" w:styleId="7">
    <w:name w:val="Default Paragraph Font"/>
    <w:semiHidden/>
    <w:uiPriority w:val="0"/>
  </w:style>
  <w:style w:type="table" w:default="1" w:styleId="6">
    <w:name w:val="Normal Table"/>
    <w:semiHidden/>
    <w:qFormat/>
    <w:uiPriority w:val="0"/>
    <w:tblPr>
      <w:tblCellMar>
        <w:top w:w="0" w:type="dxa"/>
        <w:left w:w="108" w:type="dxa"/>
        <w:bottom w:w="0" w:type="dxa"/>
        <w:right w:w="108" w:type="dxa"/>
      </w:tblCellMar>
    </w:tblPr>
  </w:style>
  <w:style w:type="paragraph" w:customStyle="1" w:styleId="2">
    <w:name w:val="段"/>
    <w:next w:val="1"/>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styleId="4">
    <w:name w:val="Normal (Web)"/>
    <w:basedOn w:val="1"/>
    <w:next w:val="5"/>
    <w:qFormat/>
    <w:uiPriority w:val="0"/>
    <w:pPr>
      <w:spacing w:before="100" w:beforeAutospacing="1" w:after="100" w:afterAutospacing="1"/>
      <w:ind w:left="0" w:right="0"/>
      <w:jc w:val="left"/>
    </w:pPr>
    <w:rPr>
      <w:kern w:val="0"/>
      <w:sz w:val="24"/>
      <w:lang w:val="en-US" w:eastAsia="zh-CN" w:bidi="ar"/>
    </w:rPr>
  </w:style>
  <w:style w:type="paragraph" w:customStyle="1" w:styleId="5">
    <w:name w:val="目录 41"/>
    <w:next w:val="1"/>
    <w:qFormat/>
    <w:uiPriority w:val="0"/>
    <w:pPr>
      <w:wordWrap w:val="0"/>
      <w:ind w:left="1275"/>
      <w:jc w:val="both"/>
    </w:pPr>
    <w:rPr>
      <w:rFonts w:ascii="Times New Roman" w:hAnsi="Times New Roman" w:eastAsia="宋体" w:cs="Times New Roman"/>
      <w:sz w:val="21"/>
      <w:lang w:val="en-US" w:eastAsia="zh-CN" w:bidi="ar-SA"/>
    </w:rPr>
  </w:style>
  <w:style w:type="character" w:styleId="8">
    <w:name w:val="Strong"/>
    <w:basedOn w:val="7"/>
    <w:qFormat/>
    <w:uiPriority w:val="0"/>
    <w:rPr>
      <w:b/>
      <w:bC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2023-02-23T08:02:00Z</dcterms:created>
  <dc:creator>温文哥</dc:creator>
  <cp:lastModifiedBy>温文哥</cp:lastModifiedBy>
  <dcterms:modified xsi:type="dcterms:W3CDTF">2023-02-23T08:04:48Z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010563D30825499785B57B662234DBF1</vt:lpwstr>
  </property>
</Properties>
</file>