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  <w:lang w:val="en-US" w:eastAsia="zh-CN"/>
        </w:rPr>
        <w:t>喀什地区2023年常规动物疫苗采购项目中标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受新疆维吾尔自治区喀什地区动物疾病控制与诊断中心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“喀什地区2023年常规动物疫苗采购项目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项目名称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：喀什地区2023年常规动物疫苗采购项目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项目编号：23GJ-(GK)007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名称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：新疆维吾尔自治区喀什地区动物疾病控制与诊断中心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四、公告媒体及日期：本项目于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2月9日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在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公告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五、开标时间：202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六、评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评标小组成员：张洪(组长)、杨作伟、孔卫红、杨亚让、王海孝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标项1：羊三联四防疫苗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中标单位：哈药集团生物疫苗有限公司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  址：哈尔滨市香坊区哈平路 277号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联系人：王英明                    联系电话：18604603239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中标金额：小写：¥595000.00元     大写：人民币伍拾玖万伍仟元整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货物类主要标的信息： </w:t>
      </w:r>
    </w:p>
    <w:tbl>
      <w:tblPr>
        <w:tblStyle w:val="10"/>
        <w:tblW w:w="9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009"/>
        <w:gridCol w:w="1665"/>
        <w:gridCol w:w="1500"/>
        <w:gridCol w:w="1923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羊三联四防疫苗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（羊快疫、猝疽、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羔羊痢疾、肠毒血症三联四防灭活疫苗）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广为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 xml:space="preserve">700万头份 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0.085 元/头份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50 头份/；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100 头份/瓶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标项2：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供应商不足三家，按废标处理。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标项3：羊传染性胸膜肺炎(必须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包含绵羊株支原体MoGH3-3株)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中标单位：四川海林格生物制药有限公司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  址：成都市温江区成都海峡两岸科技产业开发园海科路西段 389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联系人：黄吴娜            联系电话：18227371637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中标金额：小写：¥868000.00元             大写：人民币捌拾陆万捌仟元整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货物类主要标的信息： </w:t>
      </w:r>
    </w:p>
    <w:tbl>
      <w:tblPr>
        <w:tblStyle w:val="10"/>
        <w:tblW w:w="9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009"/>
        <w:gridCol w:w="1665"/>
        <w:gridCol w:w="1500"/>
        <w:gridCol w:w="1923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羊传染性胸膜肺炎(必须包含绵羊株支原体MoGH3-3株)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海林格生药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140万毫升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0.62 元/毫升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100ml/瓶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1.采 购 人：新疆维吾尔自治区喀什地区动物疾病控制与诊断中心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    址：新疆维吾尔自治区喀什地区动物疾病控制与诊断中心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联 系 人：姜锋韬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联系电话：13909987262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2.代理机构名称：新疆共建恒业信息咨询有限责任公司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 系 人：朱萍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监督投诉电话：0998-2597200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新疆共建恒业信息咨询有限责任公司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    年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/>
        </w:rPr>
        <w:t>月  日</w:t>
      </w:r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 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0172A27"/>
    <w:rsid w:val="000E6790"/>
    <w:rsid w:val="001A7C25"/>
    <w:rsid w:val="01D81F0C"/>
    <w:rsid w:val="02A26D72"/>
    <w:rsid w:val="02B80F89"/>
    <w:rsid w:val="03481198"/>
    <w:rsid w:val="03A747CD"/>
    <w:rsid w:val="04161612"/>
    <w:rsid w:val="04A849CF"/>
    <w:rsid w:val="04FE01F6"/>
    <w:rsid w:val="050D28DD"/>
    <w:rsid w:val="058568C7"/>
    <w:rsid w:val="05AF60B5"/>
    <w:rsid w:val="05D35BBC"/>
    <w:rsid w:val="05E459D6"/>
    <w:rsid w:val="06560301"/>
    <w:rsid w:val="065C4708"/>
    <w:rsid w:val="06A748F6"/>
    <w:rsid w:val="06DA50C5"/>
    <w:rsid w:val="06E72E78"/>
    <w:rsid w:val="076C5579"/>
    <w:rsid w:val="078A7725"/>
    <w:rsid w:val="08844845"/>
    <w:rsid w:val="08901559"/>
    <w:rsid w:val="08974F2D"/>
    <w:rsid w:val="08E835D1"/>
    <w:rsid w:val="0A203BFD"/>
    <w:rsid w:val="0A41782C"/>
    <w:rsid w:val="0AB11D0B"/>
    <w:rsid w:val="0B0812B9"/>
    <w:rsid w:val="0B78524C"/>
    <w:rsid w:val="0C084BD0"/>
    <w:rsid w:val="0CE87A28"/>
    <w:rsid w:val="0CED67F5"/>
    <w:rsid w:val="0D3112F1"/>
    <w:rsid w:val="0DB75782"/>
    <w:rsid w:val="0DF23F69"/>
    <w:rsid w:val="0E1E24F8"/>
    <w:rsid w:val="0E7776EB"/>
    <w:rsid w:val="0E94682C"/>
    <w:rsid w:val="0FBB6A9E"/>
    <w:rsid w:val="100E52EB"/>
    <w:rsid w:val="101962E6"/>
    <w:rsid w:val="10386560"/>
    <w:rsid w:val="10423AF9"/>
    <w:rsid w:val="107C2883"/>
    <w:rsid w:val="10B80555"/>
    <w:rsid w:val="10C62E0B"/>
    <w:rsid w:val="10E63D8B"/>
    <w:rsid w:val="11B95E4A"/>
    <w:rsid w:val="11ED44C1"/>
    <w:rsid w:val="1262356C"/>
    <w:rsid w:val="129E76C4"/>
    <w:rsid w:val="12C05294"/>
    <w:rsid w:val="12D70A2A"/>
    <w:rsid w:val="14C66688"/>
    <w:rsid w:val="15267605"/>
    <w:rsid w:val="15971008"/>
    <w:rsid w:val="15DA4E2D"/>
    <w:rsid w:val="16053A12"/>
    <w:rsid w:val="167D39B3"/>
    <w:rsid w:val="179C3468"/>
    <w:rsid w:val="18CE0259"/>
    <w:rsid w:val="18DA283C"/>
    <w:rsid w:val="18E2557C"/>
    <w:rsid w:val="19A40B2D"/>
    <w:rsid w:val="1AEF46EF"/>
    <w:rsid w:val="1AFE4B20"/>
    <w:rsid w:val="1B365506"/>
    <w:rsid w:val="1B53042F"/>
    <w:rsid w:val="1BC467B3"/>
    <w:rsid w:val="1C6D51C2"/>
    <w:rsid w:val="1C817027"/>
    <w:rsid w:val="1CEB4817"/>
    <w:rsid w:val="1D1778F3"/>
    <w:rsid w:val="1DAF6046"/>
    <w:rsid w:val="1E557DAA"/>
    <w:rsid w:val="1E6C1617"/>
    <w:rsid w:val="1ED241CF"/>
    <w:rsid w:val="1FBB76E0"/>
    <w:rsid w:val="20126D60"/>
    <w:rsid w:val="23C72931"/>
    <w:rsid w:val="23D43902"/>
    <w:rsid w:val="24252C1E"/>
    <w:rsid w:val="24D727D9"/>
    <w:rsid w:val="24DF4627"/>
    <w:rsid w:val="2550613A"/>
    <w:rsid w:val="25762701"/>
    <w:rsid w:val="258B7398"/>
    <w:rsid w:val="25A650EE"/>
    <w:rsid w:val="25E41A65"/>
    <w:rsid w:val="25F37AB2"/>
    <w:rsid w:val="262A5FF5"/>
    <w:rsid w:val="264D210E"/>
    <w:rsid w:val="267948CB"/>
    <w:rsid w:val="27C618D4"/>
    <w:rsid w:val="28544D1C"/>
    <w:rsid w:val="29095924"/>
    <w:rsid w:val="29201705"/>
    <w:rsid w:val="295045D2"/>
    <w:rsid w:val="2A25333B"/>
    <w:rsid w:val="2AF715E5"/>
    <w:rsid w:val="2B0243D7"/>
    <w:rsid w:val="2B8107B4"/>
    <w:rsid w:val="2B8B3C89"/>
    <w:rsid w:val="2C450AC1"/>
    <w:rsid w:val="2C615107"/>
    <w:rsid w:val="2C6F2CBC"/>
    <w:rsid w:val="2E676978"/>
    <w:rsid w:val="2F1D1242"/>
    <w:rsid w:val="2F7A5263"/>
    <w:rsid w:val="309E3002"/>
    <w:rsid w:val="31183BDF"/>
    <w:rsid w:val="31DF13FA"/>
    <w:rsid w:val="325B46E9"/>
    <w:rsid w:val="3271053A"/>
    <w:rsid w:val="329909D8"/>
    <w:rsid w:val="32D31385"/>
    <w:rsid w:val="33756465"/>
    <w:rsid w:val="34E16587"/>
    <w:rsid w:val="35453BA4"/>
    <w:rsid w:val="3588785A"/>
    <w:rsid w:val="36F86858"/>
    <w:rsid w:val="3762525D"/>
    <w:rsid w:val="3848251C"/>
    <w:rsid w:val="384B522C"/>
    <w:rsid w:val="39572A3F"/>
    <w:rsid w:val="3A032FE2"/>
    <w:rsid w:val="3A3F2570"/>
    <w:rsid w:val="3A6D6670"/>
    <w:rsid w:val="3B634F11"/>
    <w:rsid w:val="3C274618"/>
    <w:rsid w:val="3C3215F9"/>
    <w:rsid w:val="3CB52107"/>
    <w:rsid w:val="3D935C56"/>
    <w:rsid w:val="3DA935A3"/>
    <w:rsid w:val="3E791EC4"/>
    <w:rsid w:val="3E917826"/>
    <w:rsid w:val="3EF41F07"/>
    <w:rsid w:val="3F6D76B7"/>
    <w:rsid w:val="3F94606E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940F5"/>
    <w:rsid w:val="461D4326"/>
    <w:rsid w:val="46D66022"/>
    <w:rsid w:val="47D350AF"/>
    <w:rsid w:val="47E0136E"/>
    <w:rsid w:val="47FD3C8C"/>
    <w:rsid w:val="489709F4"/>
    <w:rsid w:val="48DD06C9"/>
    <w:rsid w:val="49577559"/>
    <w:rsid w:val="495E2E8E"/>
    <w:rsid w:val="4985788C"/>
    <w:rsid w:val="49D03506"/>
    <w:rsid w:val="4AD6757F"/>
    <w:rsid w:val="4B90394D"/>
    <w:rsid w:val="4BC447CB"/>
    <w:rsid w:val="4BCA1FA1"/>
    <w:rsid w:val="4BE42BAE"/>
    <w:rsid w:val="4BE75E80"/>
    <w:rsid w:val="4CAD3FDE"/>
    <w:rsid w:val="4DDA5A54"/>
    <w:rsid w:val="4E4436D4"/>
    <w:rsid w:val="4E6228FB"/>
    <w:rsid w:val="4ED30C5F"/>
    <w:rsid w:val="4F7F55C6"/>
    <w:rsid w:val="4FF754A7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28B0128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254B7B"/>
    <w:rsid w:val="583B266C"/>
    <w:rsid w:val="597119EA"/>
    <w:rsid w:val="5A3612C1"/>
    <w:rsid w:val="5A985194"/>
    <w:rsid w:val="5AA4092B"/>
    <w:rsid w:val="5ADE798F"/>
    <w:rsid w:val="5B2555BE"/>
    <w:rsid w:val="5B312A5C"/>
    <w:rsid w:val="5BC562F3"/>
    <w:rsid w:val="5C050F4B"/>
    <w:rsid w:val="5C4001D5"/>
    <w:rsid w:val="5C5A3075"/>
    <w:rsid w:val="5C6A282C"/>
    <w:rsid w:val="5C8B3286"/>
    <w:rsid w:val="5DC42740"/>
    <w:rsid w:val="5DDA5671"/>
    <w:rsid w:val="5E0953BC"/>
    <w:rsid w:val="5E140DB0"/>
    <w:rsid w:val="5E714676"/>
    <w:rsid w:val="5ECC0A4D"/>
    <w:rsid w:val="5F0A078E"/>
    <w:rsid w:val="5F1D7D6A"/>
    <w:rsid w:val="5F9B571C"/>
    <w:rsid w:val="5FBE568E"/>
    <w:rsid w:val="5FE64BF0"/>
    <w:rsid w:val="603D396C"/>
    <w:rsid w:val="617742F0"/>
    <w:rsid w:val="625358B0"/>
    <w:rsid w:val="62D57688"/>
    <w:rsid w:val="62F12229"/>
    <w:rsid w:val="62F942CF"/>
    <w:rsid w:val="6305520E"/>
    <w:rsid w:val="63500C97"/>
    <w:rsid w:val="6382327A"/>
    <w:rsid w:val="63AF7856"/>
    <w:rsid w:val="63FE69AC"/>
    <w:rsid w:val="64967CE6"/>
    <w:rsid w:val="651019A6"/>
    <w:rsid w:val="66477584"/>
    <w:rsid w:val="66AF07A3"/>
    <w:rsid w:val="670E3CB3"/>
    <w:rsid w:val="672A7E70"/>
    <w:rsid w:val="67850C9C"/>
    <w:rsid w:val="67A05A75"/>
    <w:rsid w:val="67E929FB"/>
    <w:rsid w:val="6821710D"/>
    <w:rsid w:val="68DC68A7"/>
    <w:rsid w:val="69B95802"/>
    <w:rsid w:val="6A6E23B2"/>
    <w:rsid w:val="6A94006A"/>
    <w:rsid w:val="6AB26E6C"/>
    <w:rsid w:val="6AB30948"/>
    <w:rsid w:val="6AFC6236"/>
    <w:rsid w:val="6B184245"/>
    <w:rsid w:val="6B6511C6"/>
    <w:rsid w:val="6B99358E"/>
    <w:rsid w:val="6DDA6FF0"/>
    <w:rsid w:val="6DE3451E"/>
    <w:rsid w:val="6DFF0D20"/>
    <w:rsid w:val="6DFF3A4C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3F91FB7"/>
    <w:rsid w:val="743D4A59"/>
    <w:rsid w:val="74991E26"/>
    <w:rsid w:val="74EE3D4C"/>
    <w:rsid w:val="752F5D88"/>
    <w:rsid w:val="75695D24"/>
    <w:rsid w:val="75FB71EF"/>
    <w:rsid w:val="76535556"/>
    <w:rsid w:val="7689553A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DE0E8D"/>
    <w:rsid w:val="7AFE4A1D"/>
    <w:rsid w:val="7B6B51FA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873EC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948</Characters>
  <Lines>7</Lines>
  <Paragraphs>2</Paragraphs>
  <TotalTime>1</TotalTime>
  <ScaleCrop>false</ScaleCrop>
  <LinksUpToDate>false</LinksUpToDate>
  <CharactersWithSpaces>1167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2023-03-02T09:21:00Z</cp:lastPrinted>
  <dcterms:modified xsi:type="dcterms:W3CDTF">2023-03-03T02:10:20Z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7CBDE746A9344DE6A70F99E1C42CF1E1</vt:lpwstr>
  </property>
</Properties>
</file>