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kinsoku/>
        <w:wordWrap/>
        <w:overflowPunct/>
        <w:topLinePunct w:val="0"/>
        <w:bidi w:val="0"/>
        <w:snapToGrid/>
        <w:spacing w:before="120" w:after="120" w:line="520" w:lineRule="exact"/>
        <w:jc w:val="center"/>
        <w:textAlignment w:val="auto"/>
      </w:pPr>
      <w:r>
        <w:rPr>
          <w:rFonts w:hint="eastAsia" w:ascii="仿宋" w:hAnsi="仿宋" w:eastAsia="仿宋" w:cs="Times New Roman"/>
          <w:b/>
          <w:sz w:val="32"/>
          <w:szCs w:val="32"/>
        </w:rPr>
        <w:t>竞争性</w:t>
      </w:r>
      <w:r>
        <w:rPr>
          <w:rFonts w:hint="eastAsia" w:ascii="仿宋" w:hAnsi="仿宋" w:eastAsia="仿宋" w:cs="Times New Roman"/>
          <w:b/>
          <w:sz w:val="32"/>
          <w:szCs w:val="32"/>
          <w:lang w:eastAsia="zh-CN"/>
        </w:rPr>
        <w:t>谈判</w:t>
      </w:r>
      <w:r>
        <w:rPr>
          <w:rFonts w:hint="eastAsia" w:ascii="仿宋" w:hAnsi="仿宋" w:eastAsia="仿宋" w:cs="Times New Roman"/>
          <w:b/>
          <w:sz w:val="32"/>
          <w:szCs w:val="32"/>
        </w:rPr>
        <w:t>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560" w:lineRule="exact"/>
        <w:jc w:val="both"/>
        <w:textAlignment w:val="auto"/>
        <w:rPr>
          <w:rFonts w:hint="eastAsia"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560" w:lineRule="exact"/>
        <w:ind w:firstLine="560" w:firstLineChars="200"/>
        <w:jc w:val="both"/>
        <w:textAlignment w:val="auto"/>
      </w:pPr>
      <w:r>
        <w:rPr>
          <w:rFonts w:hint="eastAsia" w:ascii="仿宋" w:hAnsi="仿宋" w:eastAsia="仿宋"/>
          <w:sz w:val="28"/>
          <w:szCs w:val="28"/>
          <w:lang w:eastAsia="zh-CN"/>
        </w:rPr>
        <w:t>沙雅县教育和科学技术局沙雅县塔河管委会幼儿园暖气管道维修及暖气片更换工程项目（二次）的潜在投标人应在政采云平台http://www.zcygov.cn/获取招标文件，并于2023年</w:t>
      </w:r>
      <w:r>
        <w:rPr>
          <w:rFonts w:hint="eastAsia" w:ascii="仿宋" w:hAnsi="仿宋" w:eastAsia="仿宋"/>
          <w:sz w:val="28"/>
          <w:szCs w:val="28"/>
          <w:lang w:val="en-US" w:eastAsia="zh-CN"/>
        </w:rPr>
        <w:t>03</w:t>
      </w:r>
      <w:r>
        <w:rPr>
          <w:rFonts w:hint="eastAsia" w:ascii="仿宋" w:hAnsi="仿宋" w:eastAsia="仿宋"/>
          <w:sz w:val="28"/>
          <w:szCs w:val="28"/>
          <w:lang w:eastAsia="zh-CN"/>
        </w:rPr>
        <w:t>月</w:t>
      </w:r>
      <w:r>
        <w:rPr>
          <w:rFonts w:hint="eastAsia" w:ascii="仿宋" w:hAnsi="仿宋" w:eastAsia="仿宋"/>
          <w:sz w:val="28"/>
          <w:szCs w:val="28"/>
          <w:lang w:val="en-US" w:eastAsia="zh-CN"/>
        </w:rPr>
        <w:t>10</w:t>
      </w:r>
      <w:r>
        <w:rPr>
          <w:rFonts w:hint="eastAsia" w:ascii="仿宋" w:hAnsi="仿宋" w:eastAsia="仿宋"/>
          <w:sz w:val="28"/>
          <w:szCs w:val="28"/>
          <w:lang w:eastAsia="zh-CN"/>
        </w:rPr>
        <w:t>日 1</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lang w:val="en-US" w:eastAsia="zh-CN"/>
        </w:rPr>
        <w:t>0</w:t>
      </w:r>
      <w:r>
        <w:rPr>
          <w:rFonts w:hint="eastAsia" w:ascii="仿宋" w:hAnsi="仿宋" w:eastAsia="仿宋"/>
          <w:sz w:val="28"/>
          <w:szCs w:val="28"/>
          <w:lang w:eastAsia="zh-CN"/>
        </w:rPr>
        <w:t>0（北京时间）前递交投标文件。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color w:val="000000"/>
          <w:sz w:val="28"/>
          <w:szCs w:val="28"/>
          <w:highlight w:val="none"/>
          <w:lang w:val="en-US" w:eastAsia="zh-CN"/>
        </w:rPr>
      </w:pPr>
      <w:bookmarkStart w:id="0" w:name="_Toc28359002"/>
      <w:bookmarkStart w:id="1" w:name="_Toc28359079"/>
      <w:bookmarkStart w:id="2" w:name="_Toc35393790"/>
      <w:bookmarkStart w:id="3" w:name="_Toc35393621"/>
      <w:r>
        <w:rPr>
          <w:rFonts w:hint="eastAsia" w:ascii="黑体" w:hAnsi="黑体" w:eastAsia="黑体" w:cs="黑体"/>
          <w:b/>
          <w:bCs/>
          <w:color w:val="000000"/>
          <w:sz w:val="28"/>
          <w:szCs w:val="28"/>
          <w:highlight w:val="none"/>
          <w:lang w:val="en-US" w:eastAsia="zh-CN"/>
        </w:rPr>
        <w:t>一、项目基本情况：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_GB2312" w:cs="仿宋"/>
          <w:sz w:val="28"/>
          <w:szCs w:val="28"/>
          <w:lang w:eastAsia="zh-CN"/>
        </w:rPr>
      </w:pPr>
      <w:r>
        <w:rPr>
          <w:rFonts w:hint="eastAsia" w:ascii="仿宋" w:hAnsi="仿宋" w:eastAsia="仿宋" w:cs="仿宋"/>
          <w:color w:val="000000"/>
          <w:sz w:val="28"/>
          <w:szCs w:val="28"/>
          <w:highlight w:val="none"/>
          <w:lang w:val="en-US" w:eastAsia="zh-CN"/>
        </w:rPr>
        <w:t>项目编号：</w:t>
      </w:r>
      <w:r>
        <w:rPr>
          <w:rFonts w:hint="eastAsia" w:ascii="仿宋_GB2312" w:hAnsi="仿宋" w:eastAsia="仿宋_GB2312"/>
          <w:b w:val="0"/>
          <w:bCs w:val="0"/>
          <w:color w:val="auto"/>
          <w:sz w:val="32"/>
          <w:szCs w:val="31"/>
          <w:lang w:val="en-US" w:eastAsia="zh-CN"/>
        </w:rPr>
        <w:t xml:space="preserve"> </w:t>
      </w:r>
      <w:r>
        <w:rPr>
          <w:rFonts w:ascii="黑体" w:hAnsi="宋体" w:eastAsia="黑体" w:cs="黑体"/>
          <w:i w:val="0"/>
          <w:iCs w:val="0"/>
          <w:caps w:val="0"/>
          <w:color w:val="000000"/>
          <w:spacing w:val="0"/>
          <w:sz w:val="27"/>
          <w:szCs w:val="27"/>
        </w:rPr>
        <w:t>SYZFCG-202</w:t>
      </w:r>
      <w:r>
        <w:rPr>
          <w:rFonts w:hint="eastAsia" w:ascii="黑体" w:hAnsi="宋体" w:eastAsia="黑体" w:cs="黑体"/>
          <w:i w:val="0"/>
          <w:iCs w:val="0"/>
          <w:caps w:val="0"/>
          <w:color w:val="000000"/>
          <w:spacing w:val="0"/>
          <w:sz w:val="27"/>
          <w:szCs w:val="27"/>
          <w:lang w:val="en-US" w:eastAsia="zh-CN"/>
        </w:rPr>
        <w:t>3-004</w:t>
      </w:r>
      <w:r>
        <w:rPr>
          <w:rFonts w:hint="eastAsia" w:ascii="仿宋_GB2312" w:hAnsi="仿宋" w:eastAsia="仿宋_GB2312"/>
          <w:b w:val="0"/>
          <w:bCs w:val="0"/>
          <w:color w:val="auto"/>
          <w:sz w:val="32"/>
          <w:szCs w:val="31"/>
        </w:rPr>
        <w:t xml:space="preserve"> </w:t>
      </w:r>
      <w:r>
        <w:rPr>
          <w:rFonts w:hint="eastAsia" w:ascii="仿宋_GB2312" w:hAnsi="仿宋" w:eastAsia="仿宋_GB2312"/>
          <w:b w:val="0"/>
          <w:bCs w:val="0"/>
          <w:color w:val="auto"/>
          <w:sz w:val="32"/>
          <w:szCs w:val="31"/>
          <w:lang w:eastAsia="zh-CN"/>
        </w:rPr>
        <w:t>（二次</w:t>
      </w:r>
      <w:bookmarkStart w:id="18" w:name="_GoBack"/>
      <w:bookmarkEnd w:id="18"/>
      <w:r>
        <w:rPr>
          <w:rFonts w:hint="eastAsia" w:ascii="仿宋_GB2312" w:hAnsi="仿宋" w:eastAsia="仿宋_GB2312"/>
          <w:b w:val="0"/>
          <w:bCs w:val="0"/>
          <w:color w:val="auto"/>
          <w:sz w:val="32"/>
          <w:szCs w:val="3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616" w:leftChars="280" w:firstLine="0" w:firstLineChars="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项目名称：</w:t>
      </w:r>
      <w:r>
        <w:rPr>
          <w:rFonts w:hint="eastAsia" w:ascii="仿宋" w:hAnsi="仿宋" w:eastAsia="仿宋"/>
          <w:sz w:val="28"/>
          <w:szCs w:val="28"/>
          <w:lang w:eastAsia="zh-CN"/>
        </w:rPr>
        <w:t>沙雅县教育和科学技术局沙雅县塔河管委会幼儿园暖气管道维修及暖气片更换工程项目（二次）</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预算金额：</w:t>
      </w:r>
      <w:r>
        <w:rPr>
          <w:rFonts w:hint="eastAsia" w:ascii="仿宋" w:hAnsi="仿宋" w:eastAsia="仿宋" w:cs="仿宋"/>
          <w:sz w:val="28"/>
          <w:szCs w:val="28"/>
          <w:lang w:val="en-US" w:eastAsia="zh-CN"/>
        </w:rPr>
        <w:t>514040.52元</w:t>
      </w:r>
    </w:p>
    <w:p>
      <w:pPr>
        <w:pStyle w:val="3"/>
        <w:keepNext w:val="0"/>
        <w:keepLines w:val="0"/>
        <w:pageBreakBefore w:val="0"/>
        <w:kinsoku/>
        <w:wordWrap/>
        <w:overflowPunct/>
        <w:topLinePunct w:val="0"/>
        <w:bidi w:val="0"/>
        <w:snapToGrid/>
        <w:spacing w:line="52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514040.52元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采购方式：竞争性谈判</w:t>
      </w:r>
    </w:p>
    <w:p>
      <w:pPr>
        <w:keepNext w:val="0"/>
        <w:keepLines w:val="0"/>
        <w:pageBreakBefore w:val="0"/>
        <w:widowControl w:val="0"/>
        <w:kinsoku/>
        <w:wordWrap/>
        <w:overflowPunct/>
        <w:topLinePunct w:val="0"/>
        <w:autoSpaceDE/>
        <w:autoSpaceDN/>
        <w:bidi w:val="0"/>
        <w:adjustRightInd/>
        <w:snapToGrid/>
        <w:spacing w:line="520" w:lineRule="exact"/>
        <w:ind w:left="585" w:leftChars="266" w:firstLine="0" w:firstLineChars="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采购需求：</w:t>
      </w:r>
      <w:r>
        <w:rPr>
          <w:rFonts w:hint="eastAsia" w:ascii="仿宋" w:hAnsi="仿宋" w:eastAsia="仿宋" w:cs="仿宋"/>
          <w:sz w:val="28"/>
          <w:szCs w:val="28"/>
          <w:lang w:val="en-US" w:eastAsia="zh-CN"/>
        </w:rPr>
        <w:t>详见采购项目需求清单</w:t>
      </w:r>
    </w:p>
    <w:p>
      <w:pPr>
        <w:keepNext w:val="0"/>
        <w:keepLines w:val="0"/>
        <w:pageBreakBefore w:val="0"/>
        <w:widowControl w:val="0"/>
        <w:kinsoku/>
        <w:wordWrap/>
        <w:overflowPunct/>
        <w:topLinePunct w:val="0"/>
        <w:autoSpaceDE/>
        <w:autoSpaceDN/>
        <w:bidi w:val="0"/>
        <w:adjustRightInd/>
        <w:snapToGrid/>
        <w:spacing w:line="520" w:lineRule="exact"/>
        <w:ind w:left="585" w:leftChars="266" w:firstLine="0" w:firstLineChars="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合同履行期限：</w:t>
      </w:r>
      <w:r>
        <w:rPr>
          <w:rFonts w:hint="eastAsia" w:ascii="仿宋" w:hAnsi="仿宋" w:eastAsia="仿宋" w:cs="仿宋"/>
          <w:sz w:val="28"/>
          <w:szCs w:val="28"/>
          <w:lang w:val="en-US" w:eastAsia="zh-CN"/>
        </w:rPr>
        <w:t>签订合同之日起90日历天</w:t>
      </w:r>
    </w:p>
    <w:p>
      <w:pPr>
        <w:keepNext w:val="0"/>
        <w:keepLines w:val="0"/>
        <w:pageBreakBefore w:val="0"/>
        <w:widowControl w:val="0"/>
        <w:kinsoku/>
        <w:wordWrap/>
        <w:overflowPunct/>
        <w:topLinePunct w:val="0"/>
        <w:autoSpaceDE/>
        <w:autoSpaceDN/>
        <w:bidi w:val="0"/>
        <w:adjustRightInd/>
        <w:snapToGrid/>
        <w:spacing w:line="520" w:lineRule="exact"/>
        <w:ind w:left="585" w:leftChars="266"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本项目不接受联合体投标。</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color w:val="000000"/>
          <w:sz w:val="28"/>
          <w:szCs w:val="28"/>
          <w:highlight w:val="none"/>
          <w:lang w:eastAsia="zh-CN"/>
        </w:rPr>
      </w:pPr>
      <w:r>
        <w:rPr>
          <w:rFonts w:hint="eastAsia" w:ascii="黑体" w:hAnsi="黑体" w:eastAsia="黑体" w:cs="黑体"/>
          <w:b/>
          <w:bCs/>
          <w:color w:val="000000"/>
          <w:sz w:val="28"/>
          <w:szCs w:val="28"/>
          <w:highlight w:val="none"/>
          <w:lang w:eastAsia="zh-CN"/>
        </w:rPr>
        <w:t>二、</w:t>
      </w:r>
      <w:r>
        <w:rPr>
          <w:rFonts w:hint="eastAsia" w:ascii="黑体" w:hAnsi="黑体" w:eastAsia="黑体" w:cs="黑体"/>
          <w:b/>
          <w:bCs/>
          <w:color w:val="000000"/>
          <w:sz w:val="28"/>
          <w:szCs w:val="28"/>
          <w:highlight w:val="none"/>
        </w:rPr>
        <w:t>申请人的资格要求：</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_GB2312" w:cs="仿宋"/>
          <w:color w:val="000000"/>
          <w:sz w:val="28"/>
          <w:szCs w:val="28"/>
        </w:rPr>
      </w:pPr>
      <w:r>
        <w:rPr>
          <w:rFonts w:hint="eastAsia" w:ascii="仿宋" w:hAnsi="仿宋" w:eastAsia="仿宋"/>
          <w:color w:val="000000"/>
          <w:sz w:val="28"/>
          <w:szCs w:val="28"/>
        </w:rPr>
        <w:t>1</w:t>
      </w:r>
      <w:r>
        <w:rPr>
          <w:rFonts w:hint="default" w:ascii="仿宋" w:hAnsi="仿宋" w:eastAsia="仿宋"/>
          <w:color w:val="000000"/>
          <w:sz w:val="28"/>
          <w:szCs w:val="28"/>
        </w:rPr>
        <w:t>、</w:t>
      </w:r>
      <w:r>
        <w:rPr>
          <w:rFonts w:hint="eastAsia" w:ascii="仿宋" w:hAnsi="仿宋" w:eastAsia="仿宋"/>
          <w:color w:val="000000"/>
          <w:sz w:val="28"/>
          <w:szCs w:val="28"/>
        </w:rPr>
        <w:t>满足《中华人民共和国政府采购法》第二十二条规定，</w:t>
      </w:r>
      <w:r>
        <w:rPr>
          <w:rFonts w:hint="eastAsia" w:ascii="仿宋" w:hAnsi="仿宋" w:eastAsia="仿宋" w:cs="Times New Roman"/>
          <w:color w:val="000000"/>
          <w:sz w:val="28"/>
          <w:szCs w:val="28"/>
          <w:highlight w:val="none"/>
        </w:rPr>
        <w:t>并在开标现场提供以下材料的原件</w:t>
      </w:r>
      <w:r>
        <w:rPr>
          <w:rFonts w:hint="default"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rPr>
        <w:t>公证件</w:t>
      </w:r>
      <w:r>
        <w:rPr>
          <w:rFonts w:hint="default" w:ascii="仿宋" w:hAnsi="仿宋" w:eastAsia="仿宋" w:cs="Times New Roman"/>
          <w:color w:val="000000"/>
          <w:sz w:val="28"/>
          <w:szCs w:val="28"/>
          <w:highlight w:val="none"/>
        </w:rPr>
        <w:t>、彩色扫描件（三种形式任选一种）。</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Times New Roman"/>
          <w:color w:val="000000"/>
          <w:sz w:val="28"/>
          <w:szCs w:val="28"/>
          <w:highlight w:val="none"/>
        </w:rPr>
        <w:t>1）</w:t>
      </w:r>
      <w:r>
        <w:rPr>
          <w:rFonts w:hint="eastAsia" w:ascii="仿宋" w:hAnsi="仿宋" w:eastAsia="仿宋" w:cs="仿宋"/>
          <w:b w:val="0"/>
          <w:bCs w:val="0"/>
          <w:color w:val="auto"/>
          <w:kern w:val="2"/>
          <w:sz w:val="28"/>
          <w:szCs w:val="28"/>
          <w:lang w:val="en-US" w:eastAsia="zh-CN" w:bidi="ar-SA"/>
        </w:rPr>
        <w:t>有效的营业执照</w:t>
      </w:r>
      <w:r>
        <w:rPr>
          <w:rFonts w:hint="eastAsia" w:ascii="仿宋" w:hAnsi="仿宋" w:eastAsia="仿宋" w:cs="Times New Roman"/>
          <w:color w:val="000000"/>
          <w:sz w:val="28"/>
          <w:szCs w:val="28"/>
          <w:highlight w:val="none"/>
          <w:lang w:val="en-US" w:eastAsia="zh-CN"/>
        </w:rPr>
        <w:t>;</w:t>
      </w:r>
      <w:r>
        <w:rPr>
          <w:rFonts w:hint="eastAsia" w:ascii="仿宋" w:hAnsi="仿宋" w:eastAsia="仿宋" w:cs="仿宋"/>
          <w:b w:val="0"/>
          <w:bCs w:val="0"/>
          <w:color w:val="auto"/>
          <w:kern w:val="2"/>
          <w:sz w:val="28"/>
          <w:szCs w:val="28"/>
          <w:lang w:val="en-US" w:eastAsia="zh-CN" w:bidi="ar-SA"/>
        </w:rPr>
        <w:t>2）建筑工程施工总承包叁级（含叁级）以上资质的施工企业；3）、投标人须具备有效的安全生产许可证；4）项目负责人要求应具备的建筑工程专业贰级（含贰级）以上注册建造师资格。</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cs="Times New Roman"/>
          <w:color w:val="000000"/>
          <w:sz w:val="28"/>
          <w:szCs w:val="28"/>
          <w:highlight w:val="none"/>
        </w:rPr>
        <w:t xml:space="preserve"> （</w:t>
      </w:r>
      <w:r>
        <w:rPr>
          <w:rFonts w:hint="eastAsia" w:ascii="仿宋" w:hAnsi="仿宋" w:eastAsia="仿宋" w:cs="Times New Roman"/>
          <w:color w:val="000000"/>
          <w:sz w:val="28"/>
          <w:szCs w:val="28"/>
          <w:highlight w:val="none"/>
          <w:lang w:val="en-US" w:eastAsia="zh-CN"/>
        </w:rPr>
        <w:t>3</w:t>
      </w:r>
      <w:r>
        <w:rPr>
          <w:rFonts w:hint="eastAsia" w:ascii="仿宋" w:hAnsi="仿宋" w:eastAsia="仿宋" w:cs="Times New Roman"/>
          <w:color w:val="000000"/>
          <w:sz w:val="28"/>
          <w:szCs w:val="28"/>
          <w:highlight w:val="none"/>
        </w:rPr>
        <w:t>）与招标人存在利害关系可能影响招标公正性的单位，不得参加投标。单位负责人为同一人或存在控股、管理关系的不同单位，不得参加同一标段投标，否则，相关投标均无效。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4</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投标</w:t>
      </w:r>
      <w:r>
        <w:rPr>
          <w:rFonts w:hint="eastAsia" w:ascii="仿宋" w:hAnsi="仿宋" w:eastAsia="仿宋" w:cs="Times New Roman"/>
          <w:color w:val="000000"/>
          <w:sz w:val="28"/>
          <w:szCs w:val="28"/>
          <w:highlight w:val="none"/>
        </w:rPr>
        <w:t>供应商</w:t>
      </w:r>
      <w:r>
        <w:rPr>
          <w:rFonts w:hint="default" w:ascii="仿宋" w:hAnsi="仿宋" w:eastAsia="仿宋" w:cs="Times New Roman"/>
          <w:color w:val="000000"/>
          <w:sz w:val="28"/>
          <w:szCs w:val="28"/>
          <w:highlight w:val="none"/>
        </w:rPr>
        <w:t>需提供</w:t>
      </w:r>
      <w:r>
        <w:rPr>
          <w:rFonts w:hint="eastAsia" w:ascii="仿宋" w:hAnsi="仿宋" w:eastAsia="仿宋" w:cs="Times New Roman"/>
          <w:color w:val="000000"/>
          <w:sz w:val="28"/>
          <w:szCs w:val="28"/>
          <w:highlight w:val="none"/>
        </w:rPr>
        <w:t>年度财务审计报告（20</w:t>
      </w:r>
      <w:r>
        <w:rPr>
          <w:rFonts w:hint="eastAsia" w:ascii="仿宋" w:hAnsi="仿宋" w:eastAsia="仿宋" w:cs="Times New Roman"/>
          <w:color w:val="000000"/>
          <w:sz w:val="28"/>
          <w:szCs w:val="28"/>
          <w:highlight w:val="none"/>
          <w:lang w:val="en-US" w:eastAsia="zh-CN"/>
        </w:rPr>
        <w:t>20</w:t>
      </w:r>
      <w:r>
        <w:rPr>
          <w:rFonts w:hint="eastAsia" w:ascii="仿宋" w:hAnsi="仿宋" w:eastAsia="仿宋" w:cs="Times New Roman"/>
          <w:color w:val="000000"/>
          <w:sz w:val="28"/>
          <w:szCs w:val="28"/>
          <w:highlight w:val="none"/>
        </w:rPr>
        <w:t>年-20</w:t>
      </w:r>
      <w:r>
        <w:rPr>
          <w:rFonts w:hint="eastAsia" w:ascii="仿宋" w:hAnsi="仿宋" w:eastAsia="仿宋" w:cs="Times New Roman"/>
          <w:color w:val="000000"/>
          <w:sz w:val="28"/>
          <w:szCs w:val="28"/>
          <w:highlight w:val="none"/>
          <w:lang w:val="en-US" w:eastAsia="zh-CN"/>
        </w:rPr>
        <w:t>22</w:t>
      </w:r>
      <w:r>
        <w:rPr>
          <w:rFonts w:hint="eastAsia" w:ascii="仿宋" w:hAnsi="仿宋" w:eastAsia="仿宋" w:cs="Times New Roman"/>
          <w:color w:val="000000"/>
          <w:sz w:val="28"/>
          <w:szCs w:val="28"/>
          <w:highlight w:val="none"/>
        </w:rPr>
        <w:t>年任意一年）、完税证明、社保缴纳证明</w:t>
      </w:r>
      <w:r>
        <w:rPr>
          <w:rFonts w:hint="eastAsia" w:ascii="仿宋" w:hAnsi="仿宋" w:eastAsia="仿宋" w:cs="Times New Roman"/>
          <w:color w:val="000000"/>
          <w:sz w:val="28"/>
          <w:szCs w:val="28"/>
          <w:highlight w:val="none"/>
          <w:lang w:eastAsia="zh-CN"/>
        </w:rPr>
        <w:t>等</w:t>
      </w:r>
      <w:r>
        <w:rPr>
          <w:rFonts w:hint="eastAsia" w:ascii="仿宋" w:hAnsi="仿宋" w:eastAsia="仿宋" w:cs="Times New Roman"/>
          <w:color w:val="000000"/>
          <w:sz w:val="28"/>
          <w:szCs w:val="28"/>
          <w:highlight w:val="none"/>
        </w:rPr>
        <w:t>材料</w:t>
      </w:r>
      <w:r>
        <w:rPr>
          <w:rFonts w:hint="eastAsia" w:ascii="仿宋" w:hAnsi="仿宋" w:eastAsia="仿宋" w:cs="Times New Roman"/>
          <w:color w:val="000000"/>
          <w:sz w:val="28"/>
          <w:szCs w:val="28"/>
          <w:highlight w:val="none"/>
          <w:lang w:eastAsia="zh-CN"/>
        </w:rPr>
        <w:t>或提供</w:t>
      </w:r>
      <w:r>
        <w:rPr>
          <w:rFonts w:hint="eastAsia" w:ascii="仿宋" w:hAnsi="仿宋" w:eastAsia="仿宋" w:cs="Times New Roman"/>
          <w:color w:val="000000"/>
          <w:sz w:val="28"/>
          <w:szCs w:val="28"/>
          <w:highlight w:val="none"/>
        </w:rPr>
        <w:t>《政府采购诚信承诺函》。</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rPr>
      </w:pP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）本项目只面向中小</w:t>
      </w:r>
      <w:r>
        <w:rPr>
          <w:rFonts w:hint="eastAsia" w:ascii="仿宋" w:hAnsi="仿宋" w:eastAsia="仿宋"/>
          <w:color w:val="000000"/>
          <w:sz w:val="28"/>
          <w:szCs w:val="28"/>
          <w:lang w:eastAsia="zh-CN"/>
        </w:rPr>
        <w:t>微</w:t>
      </w:r>
      <w:r>
        <w:rPr>
          <w:rFonts w:hint="eastAsia" w:ascii="仿宋" w:hAnsi="仿宋" w:eastAsia="仿宋"/>
          <w:color w:val="000000"/>
          <w:sz w:val="28"/>
          <w:szCs w:val="28"/>
        </w:rPr>
        <w:t>企业，需提交《中小</w:t>
      </w:r>
      <w:r>
        <w:rPr>
          <w:rFonts w:hint="eastAsia" w:ascii="仿宋" w:hAnsi="仿宋" w:eastAsia="仿宋"/>
          <w:color w:val="000000"/>
          <w:sz w:val="28"/>
          <w:szCs w:val="28"/>
          <w:lang w:eastAsia="zh-CN"/>
        </w:rPr>
        <w:t>微</w:t>
      </w:r>
      <w:r>
        <w:rPr>
          <w:rFonts w:hint="eastAsia" w:ascii="仿宋" w:hAnsi="仿宋" w:eastAsia="仿宋"/>
          <w:color w:val="000000"/>
          <w:sz w:val="28"/>
          <w:szCs w:val="28"/>
        </w:rPr>
        <w:t>企业声明函》。</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2</w:t>
      </w:r>
      <w:r>
        <w:rPr>
          <w:rFonts w:hint="default" w:ascii="仿宋" w:hAnsi="仿宋" w:eastAsia="仿宋"/>
          <w:color w:val="000000"/>
          <w:sz w:val="28"/>
          <w:szCs w:val="28"/>
        </w:rPr>
        <w:t>、</w:t>
      </w:r>
      <w:r>
        <w:rPr>
          <w:rFonts w:hint="eastAsia" w:ascii="仿宋" w:hAnsi="仿宋" w:eastAsia="仿宋"/>
          <w:color w:val="000000"/>
          <w:sz w:val="28"/>
          <w:szCs w:val="28"/>
        </w:rPr>
        <w:t>需落实的政府采购政策：</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（2）财政部、生态环境部《关于印发环境标志产品政府采购品目清单的通知》（财库[2019]18号文）；</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（3）财政部、发展改革委《关于印发节能产品政府采购品目清单的通知》（财库[2019]19号文）；</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（4）市场监管总局《市场监管总局关于发布参与实施政府采购节能产品、环境标志产品认证机构名录的公告》（2019年第16号）；</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（5）财政部、工业和信息化部《关于印发《政府采购促进中小企业发展管理办法》的通知》（财库[2020]46号文）；</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（6）财政部、民政部、中国残疾人联合会《关于促进残疾人就业政府采购政策的通知》（财库[2017]141号）；</w:t>
      </w:r>
    </w:p>
    <w:p>
      <w:pPr>
        <w:keepNext w:val="0"/>
        <w:keepLines w:val="0"/>
        <w:pageBreakBefore w:val="0"/>
        <w:widowControl/>
        <w:suppressLineNumbers w:val="0"/>
        <w:kinsoku/>
        <w:wordWrap/>
        <w:overflowPunct/>
        <w:topLinePunct w:val="0"/>
        <w:autoSpaceDE/>
        <w:autoSpaceDN/>
        <w:bidi w:val="0"/>
        <w:snapToGrid/>
        <w:spacing w:line="520" w:lineRule="exact"/>
        <w:ind w:firstLine="560" w:firstLineChars="200"/>
        <w:jc w:val="lef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（7）财政部、司法部《关于政府采购支持监狱企业发展有关问题的通知》（财库[2014]68号文）</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三、获取采购文件时间、地点和方式：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时间：</w:t>
      </w:r>
      <w:r>
        <w:rPr>
          <w:rFonts w:hint="eastAsia" w:ascii="仿宋" w:hAnsi="仿宋" w:eastAsia="仿宋" w:cs="Times New Roman"/>
          <w:color w:val="000000"/>
          <w:sz w:val="28"/>
          <w:szCs w:val="28"/>
          <w:highlight w:val="none"/>
          <w:lang w:val="en-US" w:eastAsia="zh-CN"/>
        </w:rPr>
        <w:t>2023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03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07</w:t>
      </w:r>
      <w:r>
        <w:rPr>
          <w:rFonts w:hint="eastAsia" w:ascii="仿宋" w:hAnsi="仿宋" w:eastAsia="仿宋" w:cs="Times New Roman"/>
          <w:color w:val="000000"/>
          <w:sz w:val="28"/>
          <w:szCs w:val="28"/>
          <w:highlight w:val="none"/>
        </w:rPr>
        <w:t>日至</w:t>
      </w:r>
      <w:r>
        <w:rPr>
          <w:rFonts w:hint="eastAsia" w:ascii="仿宋" w:hAnsi="仿宋" w:eastAsia="仿宋" w:cs="Times New Roman"/>
          <w:color w:val="000000"/>
          <w:sz w:val="28"/>
          <w:szCs w:val="28"/>
          <w:highlight w:val="none"/>
          <w:lang w:val="en-US" w:eastAsia="zh-CN"/>
        </w:rPr>
        <w:t>202</w:t>
      </w:r>
      <w:r>
        <w:rPr>
          <w:rFonts w:hint="default" w:ascii="仿宋" w:hAnsi="仿宋" w:eastAsia="仿宋" w:cs="Times New Roman"/>
          <w:color w:val="000000"/>
          <w:sz w:val="28"/>
          <w:szCs w:val="28"/>
          <w:highlight w:val="none"/>
          <w:lang w:eastAsia="zh-CN"/>
        </w:rPr>
        <w:t>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03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09</w:t>
      </w:r>
      <w:r>
        <w:rPr>
          <w:rFonts w:hint="eastAsia" w:ascii="仿宋" w:hAnsi="仿宋" w:eastAsia="仿宋" w:cs="Times New Roman"/>
          <w:color w:val="000000"/>
          <w:sz w:val="28"/>
          <w:szCs w:val="28"/>
          <w:highlight w:val="none"/>
        </w:rPr>
        <w:t>日</w:t>
      </w:r>
      <w:r>
        <w:rPr>
          <w:rFonts w:hint="eastAsia" w:ascii="仿宋" w:hAnsi="仿宋" w:eastAsia="仿宋" w:cs="仿宋"/>
          <w:color w:val="000000"/>
          <w:sz w:val="28"/>
          <w:szCs w:val="28"/>
          <w:highlight w:val="none"/>
        </w:rPr>
        <w:t>（法定节假日除外）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eastAsia="zh-CN"/>
        </w:rPr>
        <w:t>平台</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方式：</w:t>
      </w:r>
      <w:r>
        <w:rPr>
          <w:rFonts w:hint="eastAsia" w:ascii="仿宋" w:hAnsi="仿宋" w:eastAsia="仿宋" w:cs="Times New Roman"/>
          <w:color w:val="000000"/>
          <w:sz w:val="28"/>
          <w:szCs w:val="28"/>
          <w:highlight w:val="none"/>
        </w:rPr>
        <w:t>供应商登录政采云平台https://www.zcygov.cn/在线申请获取采购文件（进入“项目采购”应用，在获取采购文件菜单中选择项目，申请获取采购文件）</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bCs/>
          <w:color w:val="000000"/>
          <w:sz w:val="28"/>
          <w:szCs w:val="28"/>
          <w:highlight w:val="none"/>
          <w:lang w:val="en-US" w:eastAsia="zh-CN"/>
        </w:rPr>
      </w:pPr>
      <w:r>
        <w:rPr>
          <w:rFonts w:hint="eastAsia" w:ascii="黑体" w:hAnsi="黑体" w:eastAsia="黑体" w:cs="黑体"/>
          <w:b w:val="0"/>
          <w:sz w:val="28"/>
          <w:szCs w:val="28"/>
          <w:lang w:val="en-US" w:eastAsia="zh-CN"/>
        </w:rPr>
        <w:t>四、</w:t>
      </w:r>
      <w:r>
        <w:rPr>
          <w:rFonts w:hint="eastAsia" w:ascii="黑体" w:hAnsi="黑体" w:eastAsia="黑体" w:cs="黑体"/>
          <w:b w:val="0"/>
          <w:sz w:val="28"/>
          <w:szCs w:val="28"/>
        </w:rPr>
        <w:t>响应文件提交</w:t>
      </w:r>
      <w:r>
        <w:rPr>
          <w:rFonts w:hint="eastAsia" w:ascii="黑体" w:hAnsi="黑体" w:eastAsia="黑体" w:cs="黑体"/>
          <w:b w:val="0"/>
          <w:sz w:val="28"/>
          <w:szCs w:val="28"/>
          <w:lang w:eastAsia="zh-CN"/>
        </w:rPr>
        <w:t>截止时间</w:t>
      </w:r>
      <w:r>
        <w:rPr>
          <w:rFonts w:hint="eastAsia" w:ascii="黑体" w:hAnsi="黑体" w:eastAsia="黑体" w:cs="黑体"/>
          <w:b w:val="0"/>
          <w:sz w:val="28"/>
          <w:szCs w:val="28"/>
        </w:rPr>
        <w:t>、地点：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截止时间：</w:t>
      </w:r>
      <w:r>
        <w:rPr>
          <w:rFonts w:hint="eastAsia" w:ascii="仿宋" w:hAnsi="仿宋" w:eastAsia="仿宋" w:cs="Times New Roman"/>
          <w:color w:val="000000"/>
          <w:sz w:val="28"/>
          <w:szCs w:val="28"/>
          <w:highlight w:val="none"/>
          <w:lang w:val="en-US" w:eastAsia="zh-CN"/>
        </w:rPr>
        <w:t>202</w:t>
      </w:r>
      <w:r>
        <w:rPr>
          <w:rFonts w:hint="default" w:ascii="仿宋" w:hAnsi="仿宋" w:eastAsia="仿宋" w:cs="Times New Roman"/>
          <w:color w:val="000000"/>
          <w:sz w:val="28"/>
          <w:szCs w:val="28"/>
          <w:highlight w:val="none"/>
          <w:lang w:eastAsia="zh-CN"/>
        </w:rPr>
        <w:t>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03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10</w:t>
      </w:r>
      <w:r>
        <w:rPr>
          <w:rFonts w:hint="eastAsia" w:ascii="仿宋" w:hAnsi="仿宋" w:eastAsia="仿宋" w:cs="Times New Roman"/>
          <w:color w:val="00000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16</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00（北京时间）</w:t>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地点</w:t>
      </w:r>
      <w:r>
        <w:rPr>
          <w:rFonts w:hint="eastAsia" w:ascii="仿宋" w:hAnsi="仿宋" w:eastAsia="仿宋" w:cs="仿宋"/>
          <w:color w:val="000000"/>
          <w:kern w:val="2"/>
          <w:sz w:val="28"/>
          <w:szCs w:val="28"/>
          <w:highlight w:val="none"/>
          <w:lang w:val="en-US" w:eastAsia="zh-CN" w:bidi="ar-SA"/>
        </w:rPr>
        <w:t>：</w:t>
      </w:r>
      <w:r>
        <w:rPr>
          <w:rFonts w:ascii="仿宋" w:hAnsi="仿宋" w:eastAsia="仿宋" w:cs="仿宋"/>
          <w:i w:val="0"/>
          <w:iCs w:val="0"/>
          <w:caps w:val="0"/>
          <w:color w:val="000000"/>
          <w:spacing w:val="0"/>
          <w:sz w:val="27"/>
          <w:szCs w:val="27"/>
        </w:rPr>
        <w:t>政采云投标客户端</w:t>
      </w:r>
      <w:r>
        <w:rPr>
          <w:rFonts w:hint="eastAsia" w:ascii="仿宋" w:hAnsi="仿宋" w:eastAsia="仿宋" w:cs="仿宋"/>
          <w:color w:val="000000"/>
          <w:sz w:val="28"/>
          <w:szCs w:val="28"/>
        </w:rPr>
        <w:t>  </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bookmarkStart w:id="4" w:name="_Toc28359094"/>
      <w:bookmarkStart w:id="5" w:name="_Toc35393803"/>
      <w:bookmarkStart w:id="6" w:name="_Toc35393634"/>
      <w:bookmarkStart w:id="7" w:name="_Toc28359017"/>
      <w:r>
        <w:rPr>
          <w:rFonts w:hint="eastAsia" w:ascii="黑体" w:hAnsi="黑体" w:eastAsia="黑体" w:cs="黑体"/>
          <w:b w:val="0"/>
          <w:sz w:val="28"/>
          <w:szCs w:val="28"/>
          <w:lang w:val="en-US" w:eastAsia="zh-CN"/>
        </w:rPr>
        <w:t>五、开标时间、地点：</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开启时间：</w:t>
      </w:r>
      <w:r>
        <w:rPr>
          <w:rFonts w:hint="eastAsia" w:ascii="仿宋" w:hAnsi="仿宋" w:eastAsia="仿宋" w:cs="Times New Roman"/>
          <w:color w:val="000000"/>
          <w:sz w:val="28"/>
          <w:szCs w:val="28"/>
          <w:highlight w:val="none"/>
          <w:lang w:val="en-US" w:eastAsia="zh-CN"/>
        </w:rPr>
        <w:t>202</w:t>
      </w:r>
      <w:r>
        <w:rPr>
          <w:rFonts w:hint="default" w:ascii="仿宋" w:hAnsi="仿宋" w:eastAsia="仿宋" w:cs="Times New Roman"/>
          <w:color w:val="000000"/>
          <w:sz w:val="28"/>
          <w:szCs w:val="28"/>
          <w:highlight w:val="none"/>
          <w:lang w:eastAsia="zh-CN"/>
        </w:rPr>
        <w:t>3</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03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10</w:t>
      </w:r>
      <w:r>
        <w:rPr>
          <w:rFonts w:hint="eastAsia" w:ascii="仿宋" w:hAnsi="仿宋" w:eastAsia="仿宋" w:cs="Times New Roman"/>
          <w:color w:val="000000"/>
          <w:sz w:val="28"/>
          <w:szCs w:val="28"/>
          <w:highlight w:val="none"/>
        </w:rPr>
        <w:t>日</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p>
    <w:p>
      <w:pPr>
        <w:keepNext w:val="0"/>
        <w:keepLines w:val="0"/>
        <w:pageBreakBefore w:val="0"/>
        <w:kinsoku/>
        <w:wordWrap/>
        <w:overflowPunct/>
        <w:topLinePunct w:val="0"/>
        <w:bidi w:val="0"/>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地点：</w:t>
      </w:r>
      <w:r>
        <w:rPr>
          <w:rFonts w:hint="eastAsia" w:ascii="仿宋" w:hAnsi="仿宋" w:eastAsia="仿宋"/>
          <w:sz w:val="28"/>
          <w:szCs w:val="28"/>
        </w:rPr>
        <w:t>沙雅县公共资源交易中心开标</w:t>
      </w:r>
      <w:r>
        <w:rPr>
          <w:rFonts w:hint="eastAsia" w:ascii="仿宋" w:hAnsi="仿宋" w:eastAsia="仿宋"/>
          <w:sz w:val="28"/>
          <w:szCs w:val="28"/>
          <w:lang w:eastAsia="zh-CN"/>
        </w:rPr>
        <w:t>一</w:t>
      </w:r>
      <w:r>
        <w:rPr>
          <w:rFonts w:hint="eastAsia" w:ascii="仿宋" w:hAnsi="仿宋" w:eastAsia="仿宋"/>
          <w:sz w:val="28"/>
          <w:szCs w:val="28"/>
        </w:rPr>
        <w:t>室</w:t>
      </w:r>
    </w:p>
    <w:p>
      <w:pPr>
        <w:keepNext w:val="0"/>
        <w:keepLines w:val="0"/>
        <w:pageBreakBefore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、公告期限</w:t>
      </w:r>
      <w:bookmarkEnd w:id="4"/>
      <w:bookmarkEnd w:id="5"/>
      <w:bookmarkEnd w:id="6"/>
      <w:bookmarkEnd w:id="7"/>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pPr>
        <w:keepNext w:val="0"/>
        <w:keepLines w:val="0"/>
        <w:pageBreakBefore w:val="0"/>
        <w:kinsoku/>
        <w:wordWrap/>
        <w:overflowPunct/>
        <w:topLinePunct w:val="0"/>
        <w:bidi w:val="0"/>
        <w:snapToGrid/>
        <w:spacing w:line="520" w:lineRule="exact"/>
        <w:textAlignment w:val="auto"/>
        <w:rPr>
          <w:rFonts w:hint="eastAsia" w:ascii="黑体" w:hAnsi="黑体" w:eastAsia="黑体" w:cs="黑体"/>
          <w:sz w:val="28"/>
          <w:szCs w:val="28"/>
        </w:rPr>
      </w:pPr>
      <w:bookmarkStart w:id="8" w:name="_Toc35393635"/>
      <w:bookmarkStart w:id="9" w:name="_Toc35393804"/>
      <w:r>
        <w:rPr>
          <w:rFonts w:hint="eastAsia" w:ascii="仿宋" w:hAnsi="仿宋" w:eastAsia="仿宋" w:cs="仿宋"/>
          <w:sz w:val="28"/>
          <w:szCs w:val="28"/>
          <w:lang w:val="en-US" w:eastAsia="zh-CN"/>
        </w:rPr>
        <w:t xml:space="preserve">    </w:t>
      </w:r>
      <w:r>
        <w:rPr>
          <w:rFonts w:hint="eastAsia" w:ascii="黑体" w:hAnsi="黑体" w:eastAsia="黑体" w:cs="黑体"/>
          <w:sz w:val="28"/>
          <w:szCs w:val="28"/>
          <w:lang w:val="en-US" w:eastAsia="zh-CN"/>
        </w:rPr>
        <w:t>七、</w:t>
      </w:r>
      <w:r>
        <w:rPr>
          <w:rFonts w:hint="eastAsia" w:ascii="黑体" w:hAnsi="黑体" w:eastAsia="黑体" w:cs="黑体"/>
          <w:sz w:val="28"/>
          <w:szCs w:val="28"/>
        </w:rPr>
        <w:t>其他补充事宜</w:t>
      </w:r>
      <w:bookmarkEnd w:id="8"/>
      <w:bookmarkEnd w:id="9"/>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firstLine="420"/>
        <w:textAlignment w:val="auto"/>
        <w:rPr>
          <w:rFonts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27"/>
          <w:szCs w:val="27"/>
        </w:rPr>
        <w:t>（1）相互关联的存在实际控制、管理关系的两个企业，不得同时参加同一项目的投标。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供应商应仔细阅读招标公告的所有内容，按公告的要求制作投标文件，并保证所提供全部资料的真实性，以使其对货物（服务）参数作出实质性响应。否则，视为不响应招标文件，将拒绝其投标。开标时，供应商对招标公告要求提供的资质证明文件缺项或不真实，将拒绝其投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（6）请投标单位随时关注本项目的澄清、答疑、变更事项。</w:t>
      </w:r>
    </w:p>
    <w:p>
      <w:pPr>
        <w:pStyle w:val="5"/>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after="0" w:afterAutospacing="0" w:line="5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widowControl/>
        <w:numPr>
          <w:ilvl w:val="0"/>
          <w:numId w:val="0"/>
        </w:numPr>
        <w:suppressLineNumbers w:val="0"/>
        <w:spacing w:line="315" w:lineRule="atLeast"/>
        <w:ind w:left="420" w:leftChars="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tabs>
          <w:tab w:val="left" w:pos="7639"/>
        </w:tabs>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八</w:t>
      </w:r>
      <w:r>
        <w:rPr>
          <w:rFonts w:hint="eastAsia" w:ascii="黑体" w:hAnsi="黑体" w:eastAsia="黑体" w:cs="黑体"/>
          <w:b w:val="0"/>
          <w:bCs w:val="0"/>
          <w:color w:val="000000"/>
          <w:sz w:val="28"/>
          <w:szCs w:val="28"/>
          <w:highlight w:val="none"/>
        </w:rPr>
        <w:t>、</w:t>
      </w:r>
      <w:r>
        <w:rPr>
          <w:rFonts w:hint="eastAsia" w:ascii="黑体" w:hAnsi="黑体" w:eastAsia="黑体" w:cs="黑体"/>
          <w:b w:val="0"/>
          <w:bCs w:val="0"/>
          <w:color w:val="000000"/>
          <w:sz w:val="28"/>
          <w:szCs w:val="28"/>
          <w:highlight w:val="none"/>
          <w:lang w:val="en-US" w:eastAsia="zh-CN"/>
        </w:rPr>
        <w:t>对本次采购提出询问，请按以下方式联系：</w:t>
      </w:r>
      <w:r>
        <w:rPr>
          <w:rFonts w:hint="eastAsia" w:ascii="黑体" w:hAnsi="黑体" w:eastAsia="黑体" w:cs="黑体"/>
          <w:b w:val="0"/>
          <w:bCs w:val="0"/>
          <w:color w:val="000000"/>
          <w:sz w:val="28"/>
          <w:szCs w:val="28"/>
          <w:highlight w:val="none"/>
          <w:lang w:val="en-US" w:eastAsia="zh-CN"/>
        </w:rPr>
        <w:tab/>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eastAsia" w:ascii="仿宋" w:hAnsi="仿宋" w:eastAsia="仿宋"/>
          <w:sz w:val="28"/>
          <w:szCs w:val="28"/>
          <w:u w:val="single"/>
          <w:lang w:eastAsia="zh-CN"/>
        </w:rPr>
      </w:pPr>
      <w:r>
        <w:rPr>
          <w:rFonts w:hint="eastAsia" w:ascii="仿宋" w:hAnsi="仿宋" w:eastAsia="仿宋"/>
          <w:sz w:val="28"/>
          <w:szCs w:val="28"/>
        </w:rPr>
        <w:t>名</w:t>
      </w:r>
      <w:r>
        <w:rPr>
          <w:rFonts w:ascii="仿宋" w:hAnsi="仿宋" w:eastAsia="仿宋"/>
          <w:sz w:val="28"/>
          <w:szCs w:val="28"/>
        </w:rPr>
        <w:t xml:space="preserve">    </w:t>
      </w:r>
      <w:r>
        <w:rPr>
          <w:rFonts w:hint="eastAsia" w:ascii="仿宋" w:hAnsi="仿宋" w:eastAsia="仿宋"/>
          <w:sz w:val="28"/>
          <w:szCs w:val="28"/>
        </w:rPr>
        <w:t>称：</w:t>
      </w:r>
      <w:r>
        <w:rPr>
          <w:rFonts w:hint="eastAsia" w:ascii="仿宋" w:hAnsi="仿宋" w:eastAsia="仿宋"/>
          <w:sz w:val="28"/>
          <w:szCs w:val="28"/>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eastAsia="zh-CN"/>
        </w:rPr>
        <w:t>沙雅县教育和科学技术局</w:t>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地</w:t>
      </w:r>
      <w:r>
        <w:rPr>
          <w:rFonts w:ascii="仿宋" w:hAnsi="仿宋" w:eastAsia="仿宋"/>
          <w:sz w:val="28"/>
          <w:szCs w:val="28"/>
        </w:rPr>
        <w:t xml:space="preserve">    </w:t>
      </w:r>
      <w:r>
        <w:rPr>
          <w:rFonts w:hint="eastAsia" w:ascii="仿宋" w:hAnsi="仿宋" w:eastAsia="仿宋"/>
          <w:sz w:val="28"/>
          <w:szCs w:val="28"/>
        </w:rPr>
        <w:t>址：</w:t>
      </w:r>
      <w:r>
        <w:rPr>
          <w:rFonts w:hint="eastAsia" w:ascii="仿宋" w:hAnsi="仿宋" w:eastAsia="仿宋"/>
          <w:sz w:val="28"/>
          <w:szCs w:val="28"/>
          <w:lang w:val="en-US" w:eastAsia="zh-CN"/>
        </w:rPr>
        <w:t xml:space="preserve"> </w:t>
      </w:r>
      <w:r>
        <w:rPr>
          <w:rFonts w:hint="eastAsia" w:ascii="仿宋" w:hAnsi="仿宋" w:eastAsia="仿宋"/>
          <w:sz w:val="28"/>
          <w:szCs w:val="28"/>
          <w:u w:val="single"/>
        </w:rPr>
        <w:t>沙雅县育才南路9号</w:t>
      </w:r>
      <w:r>
        <w:rPr>
          <w:rFonts w:hint="eastAsia" w:ascii="仿宋" w:hAnsi="仿宋" w:eastAsia="仿宋"/>
          <w:sz w:val="28"/>
          <w:szCs w:val="28"/>
          <w:u w:val="single"/>
          <w:lang w:val="en-US" w:eastAsia="zh-CN"/>
        </w:rPr>
        <w:t xml:space="preserve">      </w:t>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15026396475    </w:t>
      </w:r>
    </w:p>
    <w:p>
      <w:pPr>
        <w:pageBreakBefore w:val="0"/>
        <w:kinsoku/>
        <w:wordWrap/>
        <w:overflowPunct/>
        <w:topLinePunct w:val="0"/>
        <w:autoSpaceDE/>
        <w:autoSpaceDN/>
        <w:bidi w:val="0"/>
        <w:adjustRightInd/>
        <w:snapToGrid/>
        <w:spacing w:line="600" w:lineRule="exact"/>
        <w:ind w:left="0" w:leftChars="0" w:firstLine="562" w:firstLineChars="200"/>
        <w:jc w:val="both"/>
        <w:textAlignment w:val="auto"/>
        <w:outlineLvl w:val="9"/>
        <w:rPr>
          <w:rFonts w:ascii="仿宋" w:hAnsi="仿宋" w:eastAsia="仿宋" w:cs="宋体"/>
          <w:b/>
          <w:bCs/>
          <w:sz w:val="28"/>
          <w:szCs w:val="28"/>
        </w:rPr>
      </w:pPr>
      <w:bookmarkStart w:id="10" w:name="_Toc28359097"/>
      <w:bookmarkStart w:id="11" w:name="_Toc35393638"/>
      <w:bookmarkStart w:id="12" w:name="_Toc35393807"/>
      <w:bookmarkStart w:id="13" w:name="_Toc28359020"/>
      <w:r>
        <w:rPr>
          <w:rFonts w:ascii="仿宋" w:hAnsi="仿宋" w:eastAsia="仿宋" w:cs="宋体"/>
          <w:b/>
          <w:bCs/>
          <w:sz w:val="28"/>
          <w:szCs w:val="28"/>
        </w:rPr>
        <w:t>2.</w:t>
      </w:r>
      <w:r>
        <w:rPr>
          <w:rFonts w:hint="eastAsia" w:ascii="仿宋" w:hAnsi="仿宋" w:eastAsia="仿宋" w:cs="宋体"/>
          <w:b/>
          <w:bCs/>
          <w:sz w:val="28"/>
          <w:szCs w:val="28"/>
        </w:rPr>
        <w:t>采购代理机构信息</w:t>
      </w:r>
      <w:bookmarkEnd w:id="10"/>
      <w:bookmarkEnd w:id="11"/>
      <w:bookmarkEnd w:id="12"/>
      <w:bookmarkEnd w:id="13"/>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名</w:t>
      </w:r>
      <w:r>
        <w:rPr>
          <w:rFonts w:ascii="仿宋" w:hAnsi="仿宋" w:eastAsia="仿宋"/>
          <w:sz w:val="28"/>
          <w:szCs w:val="28"/>
        </w:rPr>
        <w:t xml:space="preserve">    </w:t>
      </w:r>
      <w:r>
        <w:rPr>
          <w:rFonts w:hint="eastAsia" w:ascii="仿宋" w:hAnsi="仿宋" w:eastAsia="仿宋"/>
          <w:sz w:val="28"/>
          <w:szCs w:val="28"/>
        </w:rPr>
        <w:t>称：</w:t>
      </w:r>
      <w:r>
        <w:rPr>
          <w:rFonts w:hint="eastAsia" w:ascii="仿宋" w:hAnsi="仿宋" w:eastAsia="仿宋"/>
          <w:sz w:val="28"/>
          <w:szCs w:val="28"/>
          <w:u w:val="single"/>
        </w:rPr>
        <w:t>沙雅县</w:t>
      </w:r>
      <w:r>
        <w:rPr>
          <w:rFonts w:hint="eastAsia" w:ascii="仿宋" w:hAnsi="仿宋" w:eastAsia="仿宋"/>
          <w:sz w:val="28"/>
          <w:szCs w:val="28"/>
          <w:u w:val="single"/>
          <w:lang w:eastAsia="zh-CN"/>
        </w:rPr>
        <w:t>政务服务和公共资源交易中心</w:t>
      </w:r>
      <w:r>
        <w:rPr>
          <w:rFonts w:hint="eastAsia" w:ascii="仿宋" w:hAnsi="仿宋" w:eastAsia="仿宋"/>
          <w:sz w:val="28"/>
          <w:szCs w:val="28"/>
          <w:u w:val="single"/>
        </w:rPr>
        <w:t>　　　</w:t>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沙雅县育才北路</w:t>
      </w:r>
      <w:r>
        <w:rPr>
          <w:rFonts w:ascii="仿宋" w:hAnsi="仿宋" w:eastAsia="仿宋"/>
          <w:sz w:val="28"/>
          <w:szCs w:val="28"/>
          <w:u w:val="single"/>
        </w:rPr>
        <w:t>9</w:t>
      </w:r>
      <w:r>
        <w:rPr>
          <w:rFonts w:hint="eastAsia" w:ascii="仿宋" w:hAnsi="仿宋" w:eastAsia="仿宋"/>
          <w:sz w:val="28"/>
          <w:szCs w:val="28"/>
          <w:u w:val="single"/>
        </w:rPr>
        <w:t>号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kinsoku/>
        <w:wordWrap/>
        <w:overflowPunct/>
        <w:topLinePunct w:val="0"/>
        <w:autoSpaceDE/>
        <w:autoSpaceDN/>
        <w:bidi w:val="0"/>
        <w:adjustRightInd/>
        <w:snapToGrid/>
        <w:spacing w:line="600" w:lineRule="exact"/>
        <w:ind w:left="0" w:leftChars="0" w:firstLine="562" w:firstLineChars="200"/>
        <w:jc w:val="both"/>
        <w:textAlignment w:val="auto"/>
        <w:outlineLvl w:val="9"/>
        <w:rPr>
          <w:rFonts w:ascii="仿宋" w:hAnsi="仿宋" w:eastAsia="仿宋" w:cs="宋体"/>
          <w:b/>
          <w:bCs/>
          <w:sz w:val="28"/>
          <w:szCs w:val="28"/>
        </w:rPr>
      </w:pPr>
      <w:bookmarkStart w:id="14" w:name="_Toc35393808"/>
      <w:bookmarkStart w:id="15" w:name="_Toc35393639"/>
      <w:bookmarkStart w:id="16" w:name="_Toc28359098"/>
      <w:bookmarkStart w:id="17" w:name="_Toc28359021"/>
      <w:r>
        <w:rPr>
          <w:rFonts w:ascii="仿宋" w:hAnsi="仿宋" w:eastAsia="仿宋" w:cs="宋体"/>
          <w:b/>
          <w:bCs/>
          <w:sz w:val="28"/>
          <w:szCs w:val="28"/>
        </w:rPr>
        <w:t>3.</w:t>
      </w:r>
      <w:r>
        <w:rPr>
          <w:rFonts w:hint="eastAsia" w:ascii="仿宋" w:hAnsi="仿宋" w:eastAsia="仿宋" w:cs="宋体"/>
          <w:b/>
          <w:bCs/>
          <w:sz w:val="28"/>
          <w:szCs w:val="28"/>
        </w:rPr>
        <w:t>项目联系方式</w:t>
      </w:r>
      <w:bookmarkEnd w:id="14"/>
      <w:bookmarkEnd w:id="15"/>
      <w:bookmarkEnd w:id="16"/>
      <w:bookmarkEnd w:id="17"/>
    </w:p>
    <w:p>
      <w:pPr>
        <w:pStyle w:val="6"/>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阿丽亚</w:t>
      </w:r>
      <w:r>
        <w:rPr>
          <w:rFonts w:hint="eastAsia" w:ascii="仿宋" w:hAnsi="仿宋" w:eastAsia="仿宋"/>
          <w:sz w:val="28"/>
          <w:szCs w:val="28"/>
          <w:u w:val="single"/>
          <w:lang w:val="en-US" w:eastAsia="zh-CN"/>
        </w:rPr>
        <w:t xml:space="preserve">               </w:t>
      </w:r>
    </w:p>
    <w:p>
      <w:pPr>
        <w:pageBreakBefore w:val="0"/>
        <w:kinsoku/>
        <w:wordWrap/>
        <w:overflowPunct/>
        <w:topLinePunct w:val="0"/>
        <w:autoSpaceDE/>
        <w:autoSpaceDN/>
        <w:bidi w:val="0"/>
        <w:adjustRightInd/>
        <w:snapToGrid/>
        <w:spacing w:line="600" w:lineRule="exact"/>
        <w:ind w:left="0" w:leftChars="0" w:firstLine="560" w:firstLineChars="200"/>
        <w:jc w:val="both"/>
        <w:textAlignment w:val="auto"/>
        <w:outlineLvl w:val="9"/>
        <w:rPr>
          <w:rFonts w:hint="default" w:ascii="仿宋" w:hAnsi="仿宋" w:eastAsia="仿宋"/>
          <w:sz w:val="28"/>
          <w:szCs w:val="28"/>
          <w:u w:val="single"/>
          <w:lang w:val="en-US" w:eastAsia="zh-CN"/>
        </w:rPr>
      </w:pPr>
      <w:r>
        <w:rPr>
          <w:rFonts w:hint="eastAsia" w:ascii="仿宋" w:hAnsi="仿宋" w:eastAsia="仿宋"/>
          <w:sz w:val="28"/>
          <w:szCs w:val="28"/>
        </w:rPr>
        <w:t>电　　</w:t>
      </w:r>
      <w:r>
        <w:rPr>
          <w:rFonts w:ascii="仿宋" w:hAnsi="仿宋" w:eastAsia="仿宋"/>
          <w:sz w:val="28"/>
          <w:szCs w:val="28"/>
        </w:rPr>
        <w:t xml:space="preserve"> </w:t>
      </w:r>
      <w:r>
        <w:rPr>
          <w:rFonts w:hint="eastAsia" w:ascii="仿宋" w:hAnsi="仿宋" w:eastAsia="仿宋"/>
          <w:sz w:val="28"/>
          <w:szCs w:val="28"/>
        </w:rPr>
        <w:t>话：</w:t>
      </w:r>
      <w:r>
        <w:rPr>
          <w:rFonts w:hint="eastAsia" w:ascii="仿宋" w:hAnsi="仿宋" w:eastAsia="仿宋"/>
          <w:sz w:val="28"/>
          <w:szCs w:val="28"/>
          <w:u w:val="single"/>
        </w:rPr>
        <w:t>　</w:t>
      </w:r>
      <w:r>
        <w:rPr>
          <w:rFonts w:ascii="仿宋" w:hAnsi="仿宋" w:eastAsia="仿宋"/>
          <w:sz w:val="28"/>
          <w:szCs w:val="28"/>
          <w:u w:val="single"/>
        </w:rPr>
        <w:t>0997-8</w:t>
      </w:r>
      <w:r>
        <w:rPr>
          <w:rFonts w:hint="eastAsia" w:ascii="仿宋" w:hAnsi="仿宋" w:eastAsia="仿宋"/>
          <w:sz w:val="28"/>
          <w:szCs w:val="28"/>
          <w:u w:val="single"/>
          <w:lang w:val="en-US" w:eastAsia="zh-CN"/>
        </w:rPr>
        <w:t xml:space="preserve">330309         </w:t>
      </w:r>
    </w:p>
    <w:p>
      <w:pPr>
        <w:pageBreakBefore w:val="0"/>
        <w:kinsoku/>
        <w:wordWrap/>
        <w:overflowPunct/>
        <w:topLinePunct w:val="0"/>
        <w:autoSpaceDE/>
        <w:autoSpaceDN/>
        <w:bidi w:val="0"/>
        <w:adjustRightInd/>
        <w:snapToGrid/>
        <w:spacing w:line="600" w:lineRule="exact"/>
        <w:ind w:left="0" w:leftChars="0" w:firstLine="4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760" w:firstLineChars="1700"/>
        <w:jc w:val="both"/>
        <w:textAlignment w:val="auto"/>
        <w:rPr>
          <w:rFonts w:hint="eastAsia" w:ascii="仿宋" w:hAnsi="仿宋" w:eastAsia="仿宋" w:cs="Times New Roman"/>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760" w:firstLineChars="1700"/>
        <w:jc w:val="both"/>
        <w:textAlignment w:val="auto"/>
        <w:rPr>
          <w:rFonts w:hint="eastAsia" w:ascii="仿宋" w:hAnsi="仿宋" w:eastAsia="仿宋" w:cs="Times New Roman"/>
          <w:color w:val="000000"/>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left="3915" w:leftChars="1016" w:hanging="1680" w:hangingChars="600"/>
        <w:jc w:val="both"/>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沙雅县政务服务和公共资源交易中心                                  2023年03月06日</w:t>
      </w:r>
    </w:p>
    <w:p>
      <w:pPr>
        <w:pStyle w:val="2"/>
        <w:numPr>
          <w:ilvl w:val="0"/>
          <w:numId w:val="0"/>
        </w:numPr>
        <w:ind w:leftChars="0"/>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E837B"/>
    <w:multiLevelType w:val="singleLevel"/>
    <w:tmpl w:val="C60E837B"/>
    <w:lvl w:ilvl="0" w:tentative="0">
      <w:start w:val="1"/>
      <w:numFmt w:val="decimal"/>
      <w:pStyle w:val="7"/>
      <w:lvlText w:val="%1."/>
      <w:lvlJc w:val="left"/>
      <w:pPr>
        <w:tabs>
          <w:tab w:val="left" w:pos="2040"/>
        </w:tabs>
        <w:ind w:left="2040" w:hanging="360"/>
      </w:pPr>
    </w:lvl>
  </w:abstractNum>
  <w:abstractNum w:abstractNumId="1">
    <w:nsid w:val="00000001"/>
    <w:multiLevelType w:val="multilevel"/>
    <w:tmpl w:val="00000001"/>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1A976461"/>
    <w:multiLevelType w:val="singleLevel"/>
    <w:tmpl w:val="1A97646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4D4138"/>
    <w:rsid w:val="008B7726"/>
    <w:rsid w:val="00D31D50"/>
    <w:rsid w:val="02AB476E"/>
    <w:rsid w:val="043955DB"/>
    <w:rsid w:val="077C5356"/>
    <w:rsid w:val="08E42DEB"/>
    <w:rsid w:val="0B564393"/>
    <w:rsid w:val="0D2C3F28"/>
    <w:rsid w:val="0F34210E"/>
    <w:rsid w:val="143336CB"/>
    <w:rsid w:val="167E42F4"/>
    <w:rsid w:val="16E31A9A"/>
    <w:rsid w:val="187F3449"/>
    <w:rsid w:val="19D246EC"/>
    <w:rsid w:val="1A1044E7"/>
    <w:rsid w:val="1A54013D"/>
    <w:rsid w:val="1B211560"/>
    <w:rsid w:val="1C2361BA"/>
    <w:rsid w:val="1D6E3E6F"/>
    <w:rsid w:val="1DE21613"/>
    <w:rsid w:val="24E55E23"/>
    <w:rsid w:val="25C85125"/>
    <w:rsid w:val="2AD33E8F"/>
    <w:rsid w:val="2E244C7A"/>
    <w:rsid w:val="30E80B4C"/>
    <w:rsid w:val="31ED01F7"/>
    <w:rsid w:val="33D628AA"/>
    <w:rsid w:val="35522CD3"/>
    <w:rsid w:val="3728158B"/>
    <w:rsid w:val="37D40BEA"/>
    <w:rsid w:val="39E13D03"/>
    <w:rsid w:val="3D1B574E"/>
    <w:rsid w:val="3F112386"/>
    <w:rsid w:val="42BF5681"/>
    <w:rsid w:val="45103CBD"/>
    <w:rsid w:val="46F14A6F"/>
    <w:rsid w:val="4E6920B3"/>
    <w:rsid w:val="50CF3B19"/>
    <w:rsid w:val="52576EAA"/>
    <w:rsid w:val="543E3BAB"/>
    <w:rsid w:val="54F70673"/>
    <w:rsid w:val="55003BA7"/>
    <w:rsid w:val="57000B2E"/>
    <w:rsid w:val="57030A86"/>
    <w:rsid w:val="5783325F"/>
    <w:rsid w:val="5A8B6A1B"/>
    <w:rsid w:val="5C250D3B"/>
    <w:rsid w:val="5C6462A1"/>
    <w:rsid w:val="5D361E7D"/>
    <w:rsid w:val="5E366D51"/>
    <w:rsid w:val="5EB818A7"/>
    <w:rsid w:val="5F75492A"/>
    <w:rsid w:val="638C2861"/>
    <w:rsid w:val="657213FC"/>
    <w:rsid w:val="6CB868BC"/>
    <w:rsid w:val="6D5E317C"/>
    <w:rsid w:val="6DE2733E"/>
    <w:rsid w:val="714F0E73"/>
    <w:rsid w:val="78B75E9C"/>
    <w:rsid w:val="78F82897"/>
    <w:rsid w:val="7AC65B36"/>
    <w:rsid w:val="7B396E35"/>
    <w:rsid w:val="7BC4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before="340" w:after="330" w:line="480" w:lineRule="auto"/>
      <w:outlineLvl w:val="0"/>
    </w:pPr>
    <w:rPr>
      <w:b/>
      <w:bCs/>
      <w:kern w:val="1"/>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textAlignment w:val="baseline"/>
    </w:pPr>
    <w:rPr>
      <w:szCs w:val="20"/>
    </w:rPr>
  </w:style>
  <w:style w:type="paragraph" w:styleId="4">
    <w:name w:val="Body Text Indent"/>
    <w:basedOn w:val="1"/>
    <w:next w:val="5"/>
    <w:uiPriority w:val="0"/>
    <w:pPr>
      <w:spacing w:before="0" w:after="120"/>
      <w:ind w:left="420" w:right="0" w:firstLine="0"/>
    </w:pPr>
  </w:style>
  <w:style w:type="paragraph" w:styleId="5">
    <w:name w:val="Normal (Web)"/>
    <w:basedOn w:val="1"/>
    <w:next w:val="1"/>
    <w:uiPriority w:val="0"/>
    <w:pPr>
      <w:widowControl/>
      <w:suppressAutoHyphens w:val="0"/>
      <w:spacing w:before="30" w:after="100" w:afterAutospacing="1"/>
      <w:ind w:left="90"/>
      <w:jc w:val="left"/>
    </w:pPr>
    <w:rPr>
      <w:rFonts w:ascii="宋体" w:hAnsi="宋体"/>
      <w:color w:val="000000"/>
      <w:kern w:val="0"/>
      <w:sz w:val="18"/>
      <w:szCs w:val="18"/>
    </w:rPr>
  </w:style>
  <w:style w:type="paragraph" w:styleId="6">
    <w:name w:val="Plain Text"/>
    <w:basedOn w:val="1"/>
    <w:next w:val="7"/>
    <w:qFormat/>
    <w:uiPriority w:val="0"/>
    <w:pPr>
      <w:suppressAutoHyphens w:val="0"/>
    </w:pPr>
    <w:rPr>
      <w:rFonts w:ascii="宋体" w:hAnsi="Courier New"/>
      <w:kern w:val="2"/>
      <w:szCs w:val="20"/>
    </w:rPr>
  </w:style>
  <w:style w:type="paragraph" w:styleId="7">
    <w:name w:val="List Number 5"/>
    <w:basedOn w:val="1"/>
    <w:semiHidden/>
    <w:unhideWhenUsed/>
    <w:uiPriority w:val="99"/>
    <w:pPr>
      <w:numPr>
        <w:ilvl w:val="0"/>
        <w:numId w:val="2"/>
      </w:numPr>
    </w:pPr>
  </w:style>
  <w:style w:type="paragraph" w:styleId="8">
    <w:name w:val="Body Text First Indent 2"/>
    <w:basedOn w:val="4"/>
    <w:next w:val="6"/>
    <w:uiPriority w:val="0"/>
    <w:pPr>
      <w:ind w:leftChars="20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49</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2023-03-06T04:29:16Z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B0AE3F41B4D649B2B390C6CAC3BCDE5B</vt:lpwstr>
  </property>
</Properties>
</file>