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val="0"/>
        <w:keepLines w:val="0"/>
        <w:widowControl w:val="0"/>
        <w:shd w:val="clear" w:color="auto" w:fill="auto"/>
        <w:bidi w:val="0"/>
        <w:spacing w:before="0" w:after="460" w:line="240" w:lineRule="auto"/>
        <w:ind w:right="0" w:firstLine="522" w:firstLineChars="100"/>
        <w:jc w:val="both"/>
        <w:rPr>
          <w:rFonts w:hint="eastAsia" w:asciiTheme="majorEastAsia" w:hAnsiTheme="majorEastAsia" w:eastAsiaTheme="majorEastAsia" w:cstheme="majorEastAsia"/>
          <w:b/>
          <w:bCs/>
          <w:i w:val="0"/>
          <w:iCs w:val="0"/>
          <w:smallCaps w:val="0"/>
          <w:strike w:val="0"/>
          <w:color w:val="000000"/>
          <w:spacing w:val="0"/>
          <w:w w:val="100"/>
          <w:position w:val="0"/>
          <w:sz w:val="52"/>
          <w:szCs w:val="52"/>
          <w:lang w:eastAsia="zh-CN"/>
        </w:rPr>
      </w:pPr>
    </w:p>
    <w:p>
      <w:pPr>
        <w:pStyle w:val="35"/>
        <w:keepNext w:val="0"/>
        <w:keepLines w:val="0"/>
        <w:widowControl w:val="0"/>
        <w:shd w:val="clear" w:color="auto" w:fill="auto"/>
        <w:bidi w:val="0"/>
        <w:spacing w:before="0" w:after="460" w:line="240" w:lineRule="auto"/>
        <w:ind w:right="0" w:firstLine="522" w:firstLineChars="100"/>
        <w:jc w:val="center"/>
        <w:rPr>
          <w:rFonts w:hint="eastAsia" w:asciiTheme="majorEastAsia" w:hAnsiTheme="majorEastAsia" w:eastAsiaTheme="majorEastAsia" w:cstheme="majorEastAsia"/>
          <w:b/>
          <w:bCs/>
          <w:i w:val="0"/>
          <w:iCs w:val="0"/>
          <w:smallCaps w:val="0"/>
          <w:strike w:val="0"/>
          <w:color w:val="000000"/>
          <w:spacing w:val="0"/>
          <w:w w:val="100"/>
          <w:position w:val="0"/>
          <w:sz w:val="52"/>
          <w:szCs w:val="52"/>
          <w:lang w:eastAsia="zh-CN"/>
        </w:rPr>
      </w:pPr>
      <w:r>
        <w:rPr>
          <w:rFonts w:hint="eastAsia" w:asciiTheme="majorEastAsia" w:hAnsiTheme="majorEastAsia" w:eastAsiaTheme="majorEastAsia" w:cstheme="majorEastAsia"/>
          <w:b/>
          <w:bCs/>
          <w:i w:val="0"/>
          <w:iCs w:val="0"/>
          <w:smallCaps w:val="0"/>
          <w:strike w:val="0"/>
          <w:color w:val="000000"/>
          <w:spacing w:val="0"/>
          <w:w w:val="100"/>
          <w:position w:val="0"/>
          <w:sz w:val="52"/>
          <w:szCs w:val="52"/>
          <w:lang w:eastAsia="zh-CN"/>
        </w:rPr>
        <w:t>昌吉国家农业科技园区购买重型水罐消防车采购项目</w:t>
      </w:r>
    </w:p>
    <w:p>
      <w:pPr>
        <w:pStyle w:val="35"/>
        <w:keepNext w:val="0"/>
        <w:keepLines w:val="0"/>
        <w:widowControl w:val="0"/>
        <w:shd w:val="clear" w:color="auto" w:fill="auto"/>
        <w:bidi w:val="0"/>
        <w:spacing w:before="0" w:after="460" w:line="240" w:lineRule="auto"/>
        <w:ind w:right="0" w:firstLine="2240" w:firstLineChars="700"/>
        <w:jc w:val="both"/>
        <w:rPr>
          <w:rFonts w:hint="eastAsia" w:asciiTheme="majorEastAsia" w:hAnsiTheme="majorEastAsia" w:eastAsiaTheme="majorEastAsia" w:cstheme="majorEastAsia"/>
          <w:b w:val="0"/>
          <w:bCs w:val="0"/>
          <w:i w:val="0"/>
          <w:iCs w:val="0"/>
          <w:smallCaps w:val="0"/>
          <w:strike w:val="0"/>
          <w:color w:val="000000"/>
          <w:spacing w:val="0"/>
          <w:w w:val="100"/>
          <w:position w:val="0"/>
          <w:sz w:val="32"/>
          <w:szCs w:val="32"/>
          <w:lang w:eastAsia="zh-CN"/>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32"/>
          <w:szCs w:val="32"/>
          <w:lang w:eastAsia="zh-CN"/>
        </w:rPr>
        <w:t>项目编号：</w:t>
      </w:r>
      <w:r>
        <w:rPr>
          <w:rFonts w:hint="eastAsia" w:asciiTheme="majorEastAsia" w:hAnsiTheme="majorEastAsia" w:eastAsiaTheme="majorEastAsia" w:cstheme="majorEastAsia"/>
          <w:b w:val="0"/>
          <w:bCs w:val="0"/>
          <w:i w:val="0"/>
          <w:iCs w:val="0"/>
          <w:smallCaps w:val="0"/>
          <w:strike w:val="0"/>
          <w:color w:val="000000"/>
          <w:spacing w:val="0"/>
          <w:w w:val="100"/>
          <w:position w:val="0"/>
          <w:sz w:val="32"/>
          <w:szCs w:val="32"/>
          <w:lang w:val="en-US" w:eastAsia="zh-CN"/>
        </w:rPr>
        <w:t>HZGJ-XJ-2023-003</w:t>
      </w:r>
    </w:p>
    <w:p>
      <w:pPr>
        <w:pStyle w:val="5"/>
        <w:numPr>
          <w:ilvl w:val="2"/>
          <w:numId w:val="0"/>
        </w:numPr>
        <w:ind w:leftChars="0" w:right="0" w:rightChars="0"/>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pStyle w:val="25"/>
        <w:rPr>
          <w:rFonts w:hint="eastAsia" w:asciiTheme="majorEastAsia" w:hAnsiTheme="majorEastAsia" w:eastAsiaTheme="majorEastAsia" w:cstheme="majorEastAsia"/>
          <w:lang w:val="en-US" w:eastAsia="zh-CN"/>
        </w:rPr>
      </w:pPr>
    </w:p>
    <w:p>
      <w:pPr>
        <w:pStyle w:val="5"/>
        <w:rPr>
          <w:rFonts w:hint="eastAsia" w:asciiTheme="majorEastAsia" w:hAnsiTheme="majorEastAsia" w:eastAsiaTheme="majorEastAsia" w:cstheme="majorEastAsia"/>
          <w:lang w:val="en-US" w:eastAsia="zh-CN"/>
        </w:rPr>
      </w:pPr>
    </w:p>
    <w:p>
      <w:pPr>
        <w:ind w:firstLine="4216" w:firstLineChars="500"/>
        <w:jc w:val="both"/>
        <w:rPr>
          <w:rFonts w:hint="eastAsia" w:asciiTheme="majorEastAsia" w:hAnsiTheme="majorEastAsia" w:eastAsiaTheme="majorEastAsia" w:cstheme="majorEastAsia"/>
          <w:b/>
          <w:color w:val="auto"/>
          <w:sz w:val="84"/>
          <w:szCs w:val="84"/>
          <w:highlight w:val="none"/>
          <w:lang w:val="en-US" w:eastAsia="zh-CN"/>
        </w:rPr>
      </w:pPr>
      <w:r>
        <w:rPr>
          <w:rFonts w:hint="eastAsia" w:asciiTheme="majorEastAsia" w:hAnsiTheme="majorEastAsia" w:eastAsiaTheme="majorEastAsia" w:cstheme="majorEastAsia"/>
          <w:b/>
          <w:color w:val="auto"/>
          <w:sz w:val="84"/>
          <w:szCs w:val="84"/>
          <w:highlight w:val="none"/>
          <w:lang w:val="en-US" w:eastAsia="zh-CN"/>
        </w:rPr>
        <w:t>招</w:t>
      </w:r>
    </w:p>
    <w:p>
      <w:pPr>
        <w:ind w:firstLine="4216" w:firstLineChars="500"/>
        <w:jc w:val="both"/>
        <w:rPr>
          <w:rFonts w:hint="eastAsia" w:asciiTheme="majorEastAsia" w:hAnsiTheme="majorEastAsia" w:eastAsiaTheme="majorEastAsia" w:cstheme="majorEastAsia"/>
          <w:b/>
          <w:color w:val="auto"/>
          <w:sz w:val="84"/>
          <w:szCs w:val="84"/>
          <w:highlight w:val="none"/>
          <w:lang w:eastAsia="zh-CN"/>
        </w:rPr>
      </w:pPr>
      <w:r>
        <w:rPr>
          <w:rFonts w:hint="eastAsia" w:asciiTheme="majorEastAsia" w:hAnsiTheme="majorEastAsia" w:eastAsiaTheme="majorEastAsia" w:cstheme="majorEastAsia"/>
          <w:b/>
          <w:color w:val="auto"/>
          <w:sz w:val="84"/>
          <w:szCs w:val="84"/>
          <w:highlight w:val="none"/>
          <w:lang w:val="en-US" w:eastAsia="zh-CN"/>
        </w:rPr>
        <w:t>标</w:t>
      </w:r>
    </w:p>
    <w:p>
      <w:pPr>
        <w:ind w:firstLine="4216" w:firstLineChars="500"/>
        <w:jc w:val="both"/>
        <w:rPr>
          <w:rFonts w:hint="eastAsia" w:asciiTheme="majorEastAsia" w:hAnsiTheme="majorEastAsia" w:eastAsiaTheme="majorEastAsia" w:cstheme="majorEastAsia"/>
          <w:b/>
          <w:color w:val="auto"/>
          <w:sz w:val="84"/>
          <w:szCs w:val="84"/>
          <w:highlight w:val="none"/>
        </w:rPr>
      </w:pPr>
      <w:r>
        <w:rPr>
          <w:rFonts w:hint="eastAsia" w:asciiTheme="majorEastAsia" w:hAnsiTheme="majorEastAsia" w:eastAsiaTheme="majorEastAsia" w:cstheme="majorEastAsia"/>
          <w:b/>
          <w:color w:val="auto"/>
          <w:sz w:val="84"/>
          <w:szCs w:val="84"/>
          <w:highlight w:val="none"/>
        </w:rPr>
        <w:t>文</w:t>
      </w:r>
    </w:p>
    <w:p>
      <w:pPr>
        <w:ind w:firstLine="4216" w:firstLineChars="500"/>
        <w:jc w:val="both"/>
        <w:rPr>
          <w:rFonts w:hint="eastAsia" w:asciiTheme="majorEastAsia" w:hAnsiTheme="majorEastAsia" w:eastAsiaTheme="majorEastAsia" w:cstheme="majorEastAsia"/>
          <w:b/>
          <w:color w:val="auto"/>
          <w:sz w:val="84"/>
          <w:szCs w:val="84"/>
          <w:highlight w:val="none"/>
        </w:rPr>
      </w:pPr>
      <w:r>
        <w:rPr>
          <w:rFonts w:hint="eastAsia" w:asciiTheme="majorEastAsia" w:hAnsiTheme="majorEastAsia" w:eastAsiaTheme="majorEastAsia" w:cstheme="majorEastAsia"/>
          <w:b/>
          <w:color w:val="auto"/>
          <w:sz w:val="84"/>
          <w:szCs w:val="84"/>
          <w:highlight w:val="none"/>
        </w:rPr>
        <w:t>件</w:t>
      </w:r>
    </w:p>
    <w:p>
      <w:pPr>
        <w:spacing w:line="360" w:lineRule="auto"/>
        <w:ind w:firstLine="2249" w:firstLineChars="700"/>
        <w:jc w:val="both"/>
        <w:rPr>
          <w:rFonts w:hint="eastAsia" w:asciiTheme="majorEastAsia" w:hAnsiTheme="majorEastAsia" w:eastAsiaTheme="majorEastAsia" w:cstheme="majorEastAsia"/>
          <w:b/>
          <w:color w:val="auto"/>
          <w:sz w:val="32"/>
          <w:szCs w:val="32"/>
          <w:highlight w:val="none"/>
          <w:lang w:eastAsia="zh-CN"/>
        </w:rPr>
      </w:pPr>
    </w:p>
    <w:p>
      <w:pPr>
        <w:pStyle w:val="25"/>
        <w:rPr>
          <w:rFonts w:hint="eastAsia" w:asciiTheme="majorEastAsia" w:hAnsiTheme="majorEastAsia" w:eastAsiaTheme="majorEastAsia" w:cstheme="majorEastAsia"/>
          <w:b/>
          <w:color w:val="auto"/>
          <w:sz w:val="32"/>
          <w:szCs w:val="32"/>
          <w:highlight w:val="none"/>
          <w:lang w:eastAsia="zh-CN"/>
        </w:rPr>
      </w:pPr>
    </w:p>
    <w:p>
      <w:pPr>
        <w:pStyle w:val="25"/>
        <w:rPr>
          <w:rFonts w:hint="eastAsia" w:asciiTheme="majorEastAsia" w:hAnsiTheme="majorEastAsia" w:eastAsiaTheme="majorEastAsia" w:cstheme="majorEastAsia"/>
          <w:b/>
          <w:color w:val="auto"/>
          <w:sz w:val="32"/>
          <w:szCs w:val="32"/>
          <w:highlight w:val="none"/>
          <w:lang w:eastAsia="zh-CN"/>
        </w:rPr>
      </w:pPr>
    </w:p>
    <w:p>
      <w:pPr>
        <w:pStyle w:val="5"/>
        <w:rPr>
          <w:rFonts w:hint="eastAsia" w:asciiTheme="majorEastAsia" w:hAnsiTheme="majorEastAsia" w:eastAsiaTheme="majorEastAsia" w:cstheme="majorEastAsia"/>
          <w:lang w:eastAsia="zh-CN"/>
        </w:rPr>
      </w:pPr>
    </w:p>
    <w:p>
      <w:pPr>
        <w:pStyle w:val="35"/>
        <w:keepNext w:val="0"/>
        <w:keepLines w:val="0"/>
        <w:widowControl w:val="0"/>
        <w:shd w:val="clear" w:color="auto" w:fill="auto"/>
        <w:bidi w:val="0"/>
        <w:spacing w:before="0" w:after="460" w:line="240" w:lineRule="auto"/>
        <w:ind w:left="0" w:right="0" w:firstLine="1680" w:firstLineChars="60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000000"/>
          <w:spacing w:val="0"/>
          <w:w w:val="100"/>
          <w:position w:val="0"/>
        </w:rPr>
        <w:t>釆购人：</w:t>
      </w:r>
      <w:r>
        <w:rPr>
          <w:rFonts w:hint="eastAsia" w:asciiTheme="majorEastAsia" w:hAnsiTheme="majorEastAsia" w:eastAsiaTheme="majorEastAsia" w:cstheme="majorEastAsia"/>
          <w:color w:val="000000"/>
          <w:spacing w:val="0"/>
          <w:w w:val="100"/>
          <w:position w:val="0"/>
          <w:lang w:eastAsia="zh-CN"/>
        </w:rPr>
        <w:t>新疆昌吉国家农业科技园区安全生产生态环境局</w:t>
      </w:r>
    </w:p>
    <w:p>
      <w:pPr>
        <w:pStyle w:val="35"/>
        <w:keepNext w:val="0"/>
        <w:keepLines w:val="0"/>
        <w:widowControl w:val="0"/>
        <w:shd w:val="clear" w:color="auto" w:fill="auto"/>
        <w:bidi w:val="0"/>
        <w:spacing w:before="0" w:after="460" w:line="240" w:lineRule="auto"/>
        <w:ind w:left="0" w:right="0" w:firstLine="1680" w:firstLineChars="60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3B3446"/>
          <w:spacing w:val="0"/>
          <w:w w:val="100"/>
          <w:position w:val="0"/>
        </w:rPr>
        <w:t>釆购代</w:t>
      </w:r>
      <w:r>
        <w:rPr>
          <w:rFonts w:hint="eastAsia" w:asciiTheme="majorEastAsia" w:hAnsiTheme="majorEastAsia" w:eastAsiaTheme="majorEastAsia" w:cstheme="majorEastAsia"/>
          <w:color w:val="000000"/>
          <w:spacing w:val="0"/>
          <w:w w:val="100"/>
          <w:position w:val="0"/>
        </w:rPr>
        <w:t>理机构：</w:t>
      </w:r>
      <w:r>
        <w:rPr>
          <w:rFonts w:hint="eastAsia" w:asciiTheme="majorEastAsia" w:hAnsiTheme="majorEastAsia" w:eastAsiaTheme="majorEastAsia" w:cstheme="majorEastAsia"/>
          <w:color w:val="000000"/>
          <w:spacing w:val="0"/>
          <w:w w:val="100"/>
          <w:position w:val="0"/>
          <w:lang w:eastAsia="zh-CN"/>
        </w:rPr>
        <w:t>衡正国际工程咨询有限公司</w:t>
      </w:r>
    </w:p>
    <w:p>
      <w:pPr>
        <w:pStyle w:val="5"/>
        <w:ind w:firstLine="2240" w:firstLineChars="8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日 期：2023年2月</w:t>
      </w:r>
    </w:p>
    <w:p>
      <w:pPr>
        <w:rPr>
          <w:rFonts w:hint="eastAsia" w:asciiTheme="majorEastAsia" w:hAnsiTheme="majorEastAsia" w:eastAsiaTheme="majorEastAsia" w:cstheme="majorEastAsia"/>
          <w:lang w:eastAsia="zh-CN"/>
        </w:rPr>
      </w:pPr>
    </w:p>
    <w:p>
      <w:pPr>
        <w:pStyle w:val="10"/>
        <w:rPr>
          <w:rFonts w:hint="eastAsia" w:asciiTheme="majorEastAsia" w:hAnsiTheme="majorEastAsia" w:eastAsiaTheme="majorEastAsia" w:cstheme="majorEastAsia"/>
          <w:lang w:eastAsia="zh-CN"/>
        </w:rPr>
      </w:pPr>
    </w:p>
    <w:p>
      <w:pPr>
        <w:rPr>
          <w:rFonts w:hint="eastAsia"/>
          <w:lang w:eastAsia="zh-CN"/>
        </w:rPr>
      </w:pPr>
    </w:p>
    <w:p>
      <w:pPr>
        <w:jc w:val="center"/>
        <w:rPr>
          <w:rFonts w:hint="eastAsia" w:asciiTheme="majorEastAsia" w:hAnsiTheme="majorEastAsia" w:eastAsiaTheme="majorEastAsia" w:cstheme="majorEastAsia"/>
          <w:b/>
          <w:color w:val="auto"/>
          <w:sz w:val="84"/>
          <w:szCs w:val="84"/>
          <w:highlight w:val="none"/>
        </w:rPr>
      </w:pPr>
      <w:r>
        <w:rPr>
          <w:rFonts w:hint="eastAsia" w:asciiTheme="majorEastAsia" w:hAnsiTheme="majorEastAsia" w:eastAsiaTheme="majorEastAsia" w:cstheme="majorEastAsia"/>
          <w:b/>
          <w:color w:val="auto"/>
          <w:sz w:val="44"/>
          <w:szCs w:val="44"/>
          <w:highlight w:val="none"/>
          <w:lang w:val="en-US" w:eastAsia="zh-CN"/>
        </w:rPr>
        <w:t xml:space="preserve">招 标 </w:t>
      </w:r>
      <w:r>
        <w:rPr>
          <w:rFonts w:hint="eastAsia" w:asciiTheme="majorEastAsia" w:hAnsiTheme="majorEastAsia" w:eastAsiaTheme="majorEastAsia" w:cstheme="majorEastAsia"/>
          <w:b/>
          <w:color w:val="auto"/>
          <w:sz w:val="44"/>
          <w:szCs w:val="44"/>
          <w:highlight w:val="none"/>
        </w:rPr>
        <w:t>文</w:t>
      </w:r>
      <w:r>
        <w:rPr>
          <w:rFonts w:hint="eastAsia" w:asciiTheme="majorEastAsia" w:hAnsiTheme="majorEastAsia" w:eastAsiaTheme="majorEastAsia" w:cstheme="majorEastAsia"/>
          <w:b/>
          <w:color w:val="auto"/>
          <w:sz w:val="44"/>
          <w:szCs w:val="44"/>
          <w:highlight w:val="none"/>
          <w:lang w:val="en-US" w:eastAsia="zh-CN"/>
        </w:rPr>
        <w:t xml:space="preserve"> </w:t>
      </w:r>
      <w:r>
        <w:rPr>
          <w:rFonts w:hint="eastAsia" w:asciiTheme="majorEastAsia" w:hAnsiTheme="majorEastAsia" w:eastAsiaTheme="majorEastAsia" w:cstheme="majorEastAsia"/>
          <w:b/>
          <w:color w:val="auto"/>
          <w:sz w:val="44"/>
          <w:szCs w:val="44"/>
          <w:highlight w:val="none"/>
        </w:rPr>
        <w:t>件</w:t>
      </w:r>
    </w:p>
    <w:p>
      <w:pPr>
        <w:jc w:val="both"/>
        <w:rPr>
          <w:rFonts w:hint="eastAsia" w:asciiTheme="majorEastAsia" w:hAnsiTheme="majorEastAsia" w:eastAsiaTheme="majorEastAsia" w:cstheme="majorEastAsia"/>
          <w:b/>
          <w:color w:val="auto"/>
          <w:sz w:val="36"/>
          <w:szCs w:val="36"/>
          <w:highlight w:val="none"/>
        </w:rPr>
      </w:pPr>
    </w:p>
    <w:p>
      <w:pPr>
        <w:autoSpaceDE w:val="0"/>
        <w:autoSpaceDN w:val="0"/>
        <w:adjustRightInd w:val="0"/>
        <w:spacing w:line="480" w:lineRule="auto"/>
        <w:ind w:left="2063" w:leftChars="266" w:hanging="1478" w:hangingChars="528"/>
        <w:jc w:val="left"/>
        <w:rPr>
          <w:rFonts w:hint="eastAsia" w:asciiTheme="majorEastAsia" w:hAnsiTheme="majorEastAsia" w:eastAsiaTheme="majorEastAsia" w:cstheme="majorEastAsia"/>
          <w:bCs/>
          <w:color w:val="auto"/>
          <w:sz w:val="28"/>
          <w:szCs w:val="28"/>
          <w:highlight w:val="none"/>
          <w:lang w:val="zh-CN"/>
        </w:rPr>
      </w:pPr>
    </w:p>
    <w:p>
      <w:pPr>
        <w:autoSpaceDE w:val="0"/>
        <w:autoSpaceDN w:val="0"/>
        <w:adjustRightInd w:val="0"/>
        <w:spacing w:line="480" w:lineRule="auto"/>
        <w:ind w:firstLine="560" w:firstLineChars="200"/>
        <w:jc w:val="left"/>
        <w:rPr>
          <w:rFonts w:hint="eastAsia" w:asciiTheme="majorEastAsia" w:hAnsiTheme="majorEastAsia" w:eastAsiaTheme="majorEastAsia" w:cstheme="majorEastAsia"/>
          <w:bCs/>
          <w:color w:val="auto"/>
          <w:sz w:val="28"/>
          <w:szCs w:val="28"/>
          <w:highlight w:val="none"/>
          <w:lang w:val="zh-CN"/>
        </w:rPr>
      </w:pPr>
      <w:r>
        <w:rPr>
          <w:rFonts w:hint="eastAsia" w:asciiTheme="majorEastAsia" w:hAnsiTheme="majorEastAsia" w:eastAsiaTheme="majorEastAsia" w:cstheme="majorEastAsia"/>
          <w:bCs/>
          <w:color w:val="auto"/>
          <w:sz w:val="28"/>
          <w:szCs w:val="28"/>
          <w:highlight w:val="none"/>
          <w:lang w:val="zh-CN"/>
        </w:rPr>
        <w:t>项目名称：</w:t>
      </w:r>
      <w:r>
        <w:rPr>
          <w:rFonts w:hint="eastAsia" w:asciiTheme="majorEastAsia" w:hAnsiTheme="majorEastAsia" w:eastAsiaTheme="majorEastAsia" w:cstheme="majorEastAsia"/>
          <w:bCs/>
          <w:color w:val="auto"/>
          <w:sz w:val="28"/>
          <w:szCs w:val="28"/>
          <w:highlight w:val="none"/>
          <w:lang w:val="zh-CN" w:eastAsia="zh-CN"/>
        </w:rPr>
        <w:t>昌吉国家农业科技园区购买重型水罐消防车采购项目</w:t>
      </w:r>
    </w:p>
    <w:p>
      <w:pPr>
        <w:autoSpaceDE w:val="0"/>
        <w:autoSpaceDN w:val="0"/>
        <w:adjustRightInd w:val="0"/>
        <w:spacing w:line="480" w:lineRule="auto"/>
        <w:ind w:firstLine="560" w:firstLineChars="200"/>
        <w:jc w:val="left"/>
        <w:rPr>
          <w:rFonts w:hint="eastAsia" w:asciiTheme="majorEastAsia" w:hAnsiTheme="majorEastAsia" w:eastAsiaTheme="majorEastAsia" w:cstheme="majorEastAsia"/>
          <w:bCs/>
          <w:color w:val="auto"/>
          <w:sz w:val="28"/>
          <w:szCs w:val="28"/>
          <w:highlight w:val="none"/>
          <w:lang w:val="zh-CN"/>
        </w:rPr>
      </w:pPr>
      <w:r>
        <w:rPr>
          <w:rFonts w:hint="eastAsia" w:asciiTheme="majorEastAsia" w:hAnsiTheme="majorEastAsia" w:eastAsiaTheme="majorEastAsia" w:cstheme="majorEastAsia"/>
          <w:bCs/>
          <w:color w:val="auto"/>
          <w:sz w:val="28"/>
          <w:szCs w:val="28"/>
          <w:highlight w:val="none"/>
          <w:lang w:val="zh-CN"/>
        </w:rPr>
        <w:t>采购单位：</w:t>
      </w:r>
      <w:r>
        <w:rPr>
          <w:rFonts w:hint="eastAsia" w:asciiTheme="majorEastAsia" w:hAnsiTheme="majorEastAsia" w:eastAsiaTheme="majorEastAsia" w:cstheme="majorEastAsia"/>
          <w:bCs/>
          <w:color w:val="auto"/>
          <w:sz w:val="28"/>
          <w:szCs w:val="28"/>
          <w:highlight w:val="none"/>
          <w:lang w:val="zh-CN" w:eastAsia="zh-CN"/>
        </w:rPr>
        <w:t>新疆昌吉国家农业科技园区安全生产生态环境局（</w:t>
      </w:r>
      <w:r>
        <w:rPr>
          <w:rFonts w:hint="eastAsia" w:asciiTheme="majorEastAsia" w:hAnsiTheme="majorEastAsia" w:eastAsiaTheme="majorEastAsia" w:cstheme="majorEastAsia"/>
          <w:bCs/>
          <w:color w:val="auto"/>
          <w:sz w:val="28"/>
          <w:szCs w:val="28"/>
          <w:highlight w:val="none"/>
          <w:lang w:val="en-US" w:eastAsia="zh-CN"/>
        </w:rPr>
        <w:t>盖章</w:t>
      </w:r>
      <w:r>
        <w:rPr>
          <w:rFonts w:hint="eastAsia" w:asciiTheme="majorEastAsia" w:hAnsiTheme="majorEastAsia" w:eastAsiaTheme="majorEastAsia" w:cstheme="majorEastAsia"/>
          <w:bCs/>
          <w:color w:val="auto"/>
          <w:sz w:val="28"/>
          <w:szCs w:val="28"/>
          <w:highlight w:val="none"/>
          <w:lang w:val="zh-CN" w:eastAsia="zh-CN"/>
        </w:rPr>
        <w:t>）</w:t>
      </w:r>
    </w:p>
    <w:p>
      <w:pPr>
        <w:autoSpaceDE w:val="0"/>
        <w:autoSpaceDN w:val="0"/>
        <w:adjustRightInd w:val="0"/>
        <w:spacing w:line="480" w:lineRule="auto"/>
        <w:ind w:left="2063" w:leftChars="266" w:hanging="1478" w:hangingChars="528"/>
        <w:jc w:val="left"/>
        <w:rPr>
          <w:rFonts w:hint="eastAsia" w:asciiTheme="majorEastAsia" w:hAnsiTheme="majorEastAsia" w:eastAsiaTheme="majorEastAsia" w:cstheme="majorEastAsia"/>
          <w:bCs/>
          <w:color w:val="auto"/>
          <w:sz w:val="28"/>
          <w:szCs w:val="28"/>
          <w:highlight w:val="none"/>
        </w:rPr>
      </w:pPr>
      <w:r>
        <w:rPr>
          <w:rFonts w:hint="eastAsia" w:asciiTheme="majorEastAsia" w:hAnsiTheme="majorEastAsia" w:eastAsiaTheme="majorEastAsia" w:cstheme="majorEastAsia"/>
          <w:bCs/>
          <w:color w:val="auto"/>
          <w:sz w:val="28"/>
          <w:szCs w:val="28"/>
          <w:highlight w:val="none"/>
          <w:lang w:val="zh-CN"/>
        </w:rPr>
        <w:t>联</w:t>
      </w:r>
      <w:r>
        <w:rPr>
          <w:rFonts w:hint="eastAsia" w:asciiTheme="majorEastAsia" w:hAnsiTheme="majorEastAsia" w:eastAsiaTheme="majorEastAsia" w:cstheme="majorEastAsia"/>
          <w:bCs/>
          <w:color w:val="auto"/>
          <w:sz w:val="28"/>
          <w:szCs w:val="28"/>
          <w:highlight w:val="none"/>
        </w:rPr>
        <w:t xml:space="preserve"> </w:t>
      </w:r>
      <w:r>
        <w:rPr>
          <w:rFonts w:hint="eastAsia" w:asciiTheme="majorEastAsia" w:hAnsiTheme="majorEastAsia" w:eastAsiaTheme="majorEastAsia" w:cstheme="majorEastAsia"/>
          <w:bCs/>
          <w:color w:val="auto"/>
          <w:sz w:val="28"/>
          <w:szCs w:val="28"/>
          <w:highlight w:val="none"/>
          <w:lang w:val="zh-CN"/>
        </w:rPr>
        <w:t>系</w:t>
      </w:r>
      <w:r>
        <w:rPr>
          <w:rFonts w:hint="eastAsia" w:asciiTheme="majorEastAsia" w:hAnsiTheme="majorEastAsia" w:eastAsiaTheme="majorEastAsia" w:cstheme="majorEastAsia"/>
          <w:bCs/>
          <w:color w:val="auto"/>
          <w:sz w:val="28"/>
          <w:szCs w:val="28"/>
          <w:highlight w:val="none"/>
        </w:rPr>
        <w:t xml:space="preserve"> </w:t>
      </w:r>
      <w:r>
        <w:rPr>
          <w:rFonts w:hint="eastAsia" w:asciiTheme="majorEastAsia" w:hAnsiTheme="majorEastAsia" w:eastAsiaTheme="majorEastAsia" w:cstheme="majorEastAsia"/>
          <w:bCs/>
          <w:color w:val="auto"/>
          <w:sz w:val="28"/>
          <w:szCs w:val="28"/>
          <w:highlight w:val="none"/>
          <w:lang w:val="zh-CN"/>
        </w:rPr>
        <w:t>人：</w:t>
      </w:r>
      <w:r>
        <w:rPr>
          <w:rFonts w:hint="eastAsia" w:asciiTheme="majorEastAsia" w:hAnsiTheme="majorEastAsia" w:eastAsiaTheme="majorEastAsia" w:cstheme="majorEastAsia"/>
          <w:bCs/>
          <w:color w:val="auto"/>
          <w:sz w:val="28"/>
          <w:szCs w:val="28"/>
          <w:highlight w:val="none"/>
          <w:lang w:val="en-US" w:eastAsia="zh-CN"/>
        </w:rPr>
        <w:t>吴靖廷</w:t>
      </w:r>
      <w:r>
        <w:rPr>
          <w:rFonts w:hint="eastAsia" w:asciiTheme="majorEastAsia" w:hAnsiTheme="majorEastAsia" w:eastAsiaTheme="majorEastAsia" w:cstheme="majorEastAsia"/>
          <w:bCs/>
          <w:color w:val="auto"/>
          <w:sz w:val="28"/>
          <w:szCs w:val="28"/>
          <w:highlight w:val="none"/>
        </w:rPr>
        <w:t xml:space="preserve">        </w:t>
      </w:r>
    </w:p>
    <w:p>
      <w:pPr>
        <w:autoSpaceDE w:val="0"/>
        <w:autoSpaceDN w:val="0"/>
        <w:adjustRightInd w:val="0"/>
        <w:spacing w:line="480" w:lineRule="auto"/>
        <w:ind w:left="2063" w:leftChars="266" w:hanging="1478" w:hangingChars="528"/>
        <w:jc w:val="left"/>
        <w:rPr>
          <w:rFonts w:hint="default" w:asciiTheme="majorEastAsia" w:hAnsiTheme="majorEastAsia" w:eastAsiaTheme="majorEastAsia" w:cstheme="majorEastAsia"/>
          <w:bCs/>
          <w:color w:val="auto"/>
          <w:sz w:val="28"/>
          <w:szCs w:val="28"/>
          <w:highlight w:val="none"/>
          <w:shd w:val="clear" w:color="auto" w:fill="auto"/>
          <w:lang w:val="en-US" w:eastAsia="zh-CN"/>
        </w:rPr>
      </w:pPr>
      <w:r>
        <w:rPr>
          <w:rFonts w:hint="eastAsia" w:asciiTheme="majorEastAsia" w:hAnsiTheme="majorEastAsia" w:eastAsiaTheme="majorEastAsia" w:cstheme="majorEastAsia"/>
          <w:bCs/>
          <w:color w:val="auto"/>
          <w:sz w:val="28"/>
          <w:szCs w:val="28"/>
          <w:highlight w:val="none"/>
          <w:lang w:val="zh-CN"/>
        </w:rPr>
        <w:t xml:space="preserve">电 </w:t>
      </w:r>
      <w:r>
        <w:rPr>
          <w:rFonts w:hint="eastAsia" w:asciiTheme="majorEastAsia" w:hAnsiTheme="majorEastAsia" w:eastAsiaTheme="majorEastAsia" w:cstheme="majorEastAsia"/>
          <w:bCs/>
          <w:color w:val="auto"/>
          <w:sz w:val="28"/>
          <w:szCs w:val="28"/>
          <w:highlight w:val="none"/>
        </w:rPr>
        <w:t xml:space="preserve"> </w:t>
      </w:r>
      <w:r>
        <w:rPr>
          <w:rFonts w:hint="eastAsia" w:asciiTheme="majorEastAsia" w:hAnsiTheme="majorEastAsia" w:eastAsiaTheme="majorEastAsia" w:cstheme="majorEastAsia"/>
          <w:bCs/>
          <w:color w:val="auto"/>
          <w:sz w:val="28"/>
          <w:szCs w:val="28"/>
          <w:highlight w:val="none"/>
          <w:lang w:val="zh-CN"/>
        </w:rPr>
        <w:t xml:space="preserve"> 话：</w:t>
      </w:r>
      <w:r>
        <w:rPr>
          <w:rFonts w:hint="eastAsia" w:asciiTheme="majorEastAsia" w:hAnsiTheme="majorEastAsia" w:eastAsiaTheme="majorEastAsia" w:cstheme="majorEastAsia"/>
          <w:bCs/>
          <w:color w:val="auto"/>
          <w:sz w:val="28"/>
          <w:szCs w:val="28"/>
          <w:highlight w:val="none"/>
          <w:shd w:val="clear" w:color="auto" w:fill="auto"/>
          <w:lang w:val="en-US" w:eastAsia="zh-CN"/>
        </w:rPr>
        <w:t>15292580409</w:t>
      </w:r>
    </w:p>
    <w:p>
      <w:pPr>
        <w:autoSpaceDE w:val="0"/>
        <w:autoSpaceDN w:val="0"/>
        <w:adjustRightInd w:val="0"/>
        <w:spacing w:line="480" w:lineRule="auto"/>
        <w:ind w:firstLine="560" w:firstLineChars="200"/>
        <w:jc w:val="left"/>
        <w:rPr>
          <w:rFonts w:hint="eastAsia" w:asciiTheme="majorEastAsia" w:hAnsiTheme="majorEastAsia" w:eastAsiaTheme="majorEastAsia" w:cstheme="majorEastAsia"/>
          <w:bCs/>
          <w:color w:val="auto"/>
          <w:sz w:val="28"/>
          <w:szCs w:val="28"/>
          <w:highlight w:val="none"/>
          <w:lang w:val="zh-CN"/>
        </w:rPr>
      </w:pPr>
    </w:p>
    <w:p>
      <w:pPr>
        <w:pStyle w:val="5"/>
        <w:rPr>
          <w:rFonts w:hint="eastAsia" w:asciiTheme="majorEastAsia" w:hAnsiTheme="majorEastAsia" w:eastAsiaTheme="majorEastAsia" w:cstheme="majorEastAsia"/>
          <w:color w:val="auto"/>
          <w:highlight w:val="none"/>
          <w:lang w:val="zh-CN"/>
        </w:rPr>
      </w:pPr>
    </w:p>
    <w:p>
      <w:pPr>
        <w:rPr>
          <w:rFonts w:hint="eastAsia" w:asciiTheme="majorEastAsia" w:hAnsiTheme="majorEastAsia" w:eastAsiaTheme="majorEastAsia" w:cstheme="majorEastAsia"/>
          <w:color w:val="auto"/>
          <w:highlight w:val="none"/>
          <w:u w:val="thick"/>
          <w:lang w:val="en-US" w:eastAsia="zh-CN"/>
        </w:rPr>
      </w:pPr>
      <w:r>
        <w:rPr>
          <w:rFonts w:hint="eastAsia" w:asciiTheme="majorEastAsia" w:hAnsiTheme="majorEastAsia" w:eastAsiaTheme="majorEastAsia" w:cstheme="majorEastAsia"/>
          <w:color w:val="auto"/>
          <w:highlight w:val="none"/>
          <w:u w:val="dash"/>
          <w:lang w:val="en-US" w:eastAsia="zh-CN"/>
        </w:rPr>
        <w:t xml:space="preserve">                                                                                                </w:t>
      </w:r>
    </w:p>
    <w:p>
      <w:pPr>
        <w:pStyle w:val="5"/>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en-US" w:eastAsia="zh-CN"/>
        </w:rPr>
        <w:t xml:space="preserve">  </w:t>
      </w:r>
    </w:p>
    <w:p>
      <w:pPr>
        <w:rPr>
          <w:rFonts w:hint="eastAsia" w:asciiTheme="majorEastAsia" w:hAnsiTheme="majorEastAsia" w:eastAsiaTheme="majorEastAsia" w:cstheme="majorEastAsia"/>
          <w:color w:val="auto"/>
          <w:highlight w:val="none"/>
          <w:lang w:val="zh-CN"/>
        </w:rPr>
      </w:pPr>
    </w:p>
    <w:p>
      <w:pPr>
        <w:pStyle w:val="25"/>
        <w:rPr>
          <w:rFonts w:hint="eastAsia" w:asciiTheme="majorEastAsia" w:hAnsiTheme="majorEastAsia" w:eastAsiaTheme="majorEastAsia" w:cstheme="majorEastAsia"/>
          <w:color w:val="auto"/>
          <w:highlight w:val="none"/>
          <w:lang w:val="zh-CN"/>
        </w:rPr>
      </w:pPr>
    </w:p>
    <w:p>
      <w:pPr>
        <w:pStyle w:val="25"/>
        <w:rPr>
          <w:rFonts w:hint="eastAsia" w:asciiTheme="majorEastAsia" w:hAnsiTheme="majorEastAsia" w:eastAsiaTheme="majorEastAsia" w:cstheme="majorEastAsia"/>
          <w:color w:val="auto"/>
          <w:highlight w:val="none"/>
          <w:lang w:val="zh-CN"/>
        </w:rPr>
      </w:pPr>
    </w:p>
    <w:p>
      <w:pPr>
        <w:pStyle w:val="25"/>
        <w:rPr>
          <w:rFonts w:hint="eastAsia" w:asciiTheme="majorEastAsia" w:hAnsiTheme="majorEastAsia" w:eastAsiaTheme="majorEastAsia" w:cstheme="majorEastAsia"/>
          <w:color w:val="auto"/>
          <w:highlight w:val="none"/>
          <w:lang w:val="zh-CN"/>
        </w:rPr>
      </w:pPr>
    </w:p>
    <w:p>
      <w:pPr>
        <w:pStyle w:val="25"/>
        <w:rPr>
          <w:rFonts w:hint="eastAsia" w:asciiTheme="majorEastAsia" w:hAnsiTheme="majorEastAsia" w:eastAsiaTheme="majorEastAsia" w:cstheme="majorEastAsia"/>
          <w:color w:val="auto"/>
          <w:highlight w:val="none"/>
          <w:lang w:val="zh-CN"/>
        </w:rPr>
      </w:pPr>
    </w:p>
    <w:p>
      <w:pPr>
        <w:pStyle w:val="25"/>
        <w:rPr>
          <w:rFonts w:hint="eastAsia" w:asciiTheme="majorEastAsia" w:hAnsiTheme="majorEastAsia" w:eastAsiaTheme="majorEastAsia" w:cstheme="majorEastAsia"/>
          <w:color w:val="auto"/>
          <w:highlight w:val="none"/>
          <w:lang w:val="zh-CN"/>
        </w:rPr>
      </w:pPr>
    </w:p>
    <w:p>
      <w:pPr>
        <w:pStyle w:val="25"/>
        <w:rPr>
          <w:rFonts w:hint="eastAsia" w:asciiTheme="majorEastAsia" w:hAnsiTheme="majorEastAsia" w:eastAsiaTheme="majorEastAsia" w:cstheme="majorEastAsia"/>
          <w:color w:val="auto"/>
          <w:highlight w:val="none"/>
          <w:lang w:val="zh-CN"/>
        </w:rPr>
      </w:pPr>
    </w:p>
    <w:p>
      <w:pPr>
        <w:autoSpaceDE w:val="0"/>
        <w:autoSpaceDN w:val="0"/>
        <w:adjustRightInd w:val="0"/>
        <w:rPr>
          <w:rFonts w:hint="eastAsia" w:asciiTheme="majorEastAsia" w:hAnsiTheme="majorEastAsia" w:eastAsiaTheme="majorEastAsia" w:cstheme="majorEastAsia"/>
          <w:bCs/>
          <w:color w:val="auto"/>
          <w:sz w:val="28"/>
          <w:szCs w:val="30"/>
          <w:highlight w:val="none"/>
          <w:u w:val="none"/>
        </w:rPr>
      </w:pPr>
      <w:r>
        <w:rPr>
          <w:rFonts w:hint="eastAsia" w:asciiTheme="majorEastAsia" w:hAnsiTheme="majorEastAsia" w:eastAsiaTheme="majorEastAsia" w:cstheme="majorEastAsia"/>
          <w:bCs/>
          <w:color w:val="auto"/>
          <w:sz w:val="28"/>
          <w:szCs w:val="30"/>
          <w:highlight w:val="none"/>
          <w:u w:val="none"/>
        </w:rPr>
        <w:t xml:space="preserve">                              </w:t>
      </w:r>
    </w:p>
    <w:p>
      <w:pPr>
        <w:autoSpaceDE w:val="0"/>
        <w:autoSpaceDN w:val="0"/>
        <w:adjustRightInd w:val="0"/>
        <w:ind w:firstLine="560" w:firstLineChars="200"/>
        <w:rPr>
          <w:rFonts w:hint="eastAsia" w:asciiTheme="majorEastAsia" w:hAnsiTheme="majorEastAsia" w:eastAsiaTheme="majorEastAsia" w:cstheme="majorEastAsia"/>
          <w:bCs/>
          <w:color w:val="auto"/>
          <w:sz w:val="28"/>
          <w:szCs w:val="28"/>
          <w:highlight w:val="none"/>
          <w:lang w:val="zh-CN"/>
        </w:rPr>
      </w:pPr>
      <w:r>
        <w:rPr>
          <w:rFonts w:hint="eastAsia" w:asciiTheme="majorEastAsia" w:hAnsiTheme="majorEastAsia" w:eastAsiaTheme="majorEastAsia" w:cstheme="majorEastAsia"/>
          <w:bCs/>
          <w:color w:val="auto"/>
          <w:sz w:val="28"/>
          <w:szCs w:val="28"/>
          <w:highlight w:val="none"/>
          <w:lang w:val="en-US" w:eastAsia="zh-CN"/>
        </w:rPr>
        <w:t>采购</w:t>
      </w:r>
      <w:r>
        <w:rPr>
          <w:rFonts w:hint="eastAsia" w:asciiTheme="majorEastAsia" w:hAnsiTheme="majorEastAsia" w:eastAsiaTheme="majorEastAsia" w:cstheme="majorEastAsia"/>
          <w:bCs/>
          <w:color w:val="auto"/>
          <w:sz w:val="28"/>
          <w:szCs w:val="28"/>
          <w:highlight w:val="none"/>
          <w:lang w:val="zh-CN"/>
        </w:rPr>
        <w:t>代理机构：衡正国际工程咨询有限公司（</w:t>
      </w:r>
      <w:r>
        <w:rPr>
          <w:rFonts w:hint="eastAsia" w:asciiTheme="majorEastAsia" w:hAnsiTheme="majorEastAsia" w:eastAsiaTheme="majorEastAsia" w:cstheme="majorEastAsia"/>
          <w:bCs/>
          <w:color w:val="auto"/>
          <w:sz w:val="28"/>
          <w:szCs w:val="28"/>
          <w:highlight w:val="none"/>
          <w:lang w:val="en-US" w:eastAsia="zh-CN"/>
        </w:rPr>
        <w:t>盖章</w:t>
      </w:r>
      <w:r>
        <w:rPr>
          <w:rFonts w:hint="eastAsia" w:asciiTheme="majorEastAsia" w:hAnsiTheme="majorEastAsia" w:eastAsiaTheme="majorEastAsia" w:cstheme="majorEastAsia"/>
          <w:bCs/>
          <w:color w:val="auto"/>
          <w:sz w:val="28"/>
          <w:szCs w:val="28"/>
          <w:highlight w:val="none"/>
          <w:lang w:val="zh-CN"/>
        </w:rPr>
        <w:t>）</w:t>
      </w:r>
    </w:p>
    <w:p>
      <w:pPr>
        <w:autoSpaceDE w:val="0"/>
        <w:autoSpaceDN w:val="0"/>
        <w:adjustRightInd w:val="0"/>
        <w:rPr>
          <w:rFonts w:hint="eastAsia" w:asciiTheme="majorEastAsia" w:hAnsiTheme="majorEastAsia" w:eastAsiaTheme="majorEastAsia" w:cstheme="majorEastAsia"/>
          <w:bCs/>
          <w:color w:val="auto"/>
          <w:sz w:val="28"/>
          <w:szCs w:val="28"/>
          <w:highlight w:val="none"/>
          <w:lang w:val="zh-CN"/>
        </w:rPr>
      </w:pPr>
      <w:r>
        <w:rPr>
          <w:rFonts w:hint="eastAsia" w:asciiTheme="majorEastAsia" w:hAnsiTheme="majorEastAsia" w:eastAsiaTheme="majorEastAsia" w:cstheme="majorEastAsia"/>
          <w:bCs/>
          <w:color w:val="auto"/>
          <w:sz w:val="28"/>
          <w:szCs w:val="28"/>
          <w:highlight w:val="none"/>
          <w:lang w:val="zh-CN"/>
        </w:rPr>
        <w:t xml:space="preserve"> </w:t>
      </w:r>
      <w:r>
        <w:rPr>
          <w:rFonts w:hint="eastAsia" w:asciiTheme="majorEastAsia" w:hAnsiTheme="majorEastAsia" w:eastAsiaTheme="majorEastAsia" w:cstheme="majorEastAsia"/>
          <w:bCs/>
          <w:color w:val="auto"/>
          <w:sz w:val="28"/>
          <w:szCs w:val="28"/>
          <w:highlight w:val="none"/>
        </w:rPr>
        <w:t xml:space="preserve"> </w:t>
      </w:r>
      <w:r>
        <w:rPr>
          <w:rFonts w:hint="eastAsia" w:asciiTheme="majorEastAsia" w:hAnsiTheme="majorEastAsia" w:eastAsiaTheme="majorEastAsia" w:cstheme="majorEastAsia"/>
          <w:bCs/>
          <w:color w:val="auto"/>
          <w:sz w:val="28"/>
          <w:szCs w:val="28"/>
          <w:highlight w:val="none"/>
          <w:lang w:val="zh-CN"/>
        </w:rPr>
        <w:t xml:space="preserve"> </w:t>
      </w:r>
    </w:p>
    <w:p>
      <w:pPr>
        <w:autoSpaceDE w:val="0"/>
        <w:autoSpaceDN w:val="0"/>
        <w:adjustRightInd w:val="0"/>
        <w:ind w:firstLine="560" w:firstLineChars="200"/>
        <w:rPr>
          <w:rFonts w:hint="eastAsia" w:asciiTheme="majorEastAsia" w:hAnsiTheme="majorEastAsia" w:eastAsiaTheme="majorEastAsia" w:cstheme="majorEastAsia"/>
          <w:bCs/>
          <w:color w:val="auto"/>
          <w:sz w:val="28"/>
          <w:szCs w:val="28"/>
          <w:highlight w:val="none"/>
          <w:lang w:val="zh-CN"/>
        </w:rPr>
      </w:pPr>
      <w:r>
        <w:rPr>
          <w:rFonts w:hint="eastAsia" w:asciiTheme="majorEastAsia" w:hAnsiTheme="majorEastAsia" w:eastAsiaTheme="majorEastAsia" w:cstheme="majorEastAsia"/>
          <w:bCs/>
          <w:color w:val="auto"/>
          <w:sz w:val="28"/>
          <w:szCs w:val="28"/>
          <w:highlight w:val="none"/>
          <w:lang w:val="zh-CN"/>
        </w:rPr>
        <w:t>联 系</w:t>
      </w:r>
      <w:r>
        <w:rPr>
          <w:rFonts w:hint="eastAsia" w:asciiTheme="majorEastAsia" w:hAnsiTheme="majorEastAsia" w:eastAsiaTheme="majorEastAsia" w:cstheme="majorEastAsia"/>
          <w:bCs/>
          <w:color w:val="auto"/>
          <w:sz w:val="28"/>
          <w:szCs w:val="28"/>
          <w:highlight w:val="none"/>
        </w:rPr>
        <w:t xml:space="preserve"> </w:t>
      </w:r>
      <w:r>
        <w:rPr>
          <w:rFonts w:hint="eastAsia" w:asciiTheme="majorEastAsia" w:hAnsiTheme="majorEastAsia" w:eastAsiaTheme="majorEastAsia" w:cstheme="majorEastAsia"/>
          <w:bCs/>
          <w:color w:val="auto"/>
          <w:sz w:val="28"/>
          <w:szCs w:val="28"/>
          <w:highlight w:val="none"/>
          <w:lang w:val="zh-CN"/>
        </w:rPr>
        <w:t>人：</w:t>
      </w:r>
      <w:r>
        <w:rPr>
          <w:rFonts w:hint="eastAsia" w:asciiTheme="majorEastAsia" w:hAnsiTheme="majorEastAsia" w:eastAsiaTheme="majorEastAsia" w:cstheme="majorEastAsia"/>
          <w:bCs/>
          <w:color w:val="auto"/>
          <w:sz w:val="28"/>
          <w:szCs w:val="28"/>
          <w:highlight w:val="none"/>
          <w:lang w:val="en-US" w:eastAsia="zh-CN"/>
        </w:rPr>
        <w:t>许紫娟</w:t>
      </w:r>
      <w:r>
        <w:rPr>
          <w:rFonts w:hint="eastAsia" w:asciiTheme="majorEastAsia" w:hAnsiTheme="majorEastAsia" w:eastAsiaTheme="majorEastAsia" w:cstheme="majorEastAsia"/>
          <w:bCs/>
          <w:color w:val="auto"/>
          <w:sz w:val="28"/>
          <w:szCs w:val="28"/>
          <w:highlight w:val="none"/>
        </w:rPr>
        <w:t xml:space="preserve"> </w:t>
      </w:r>
      <w:r>
        <w:rPr>
          <w:rFonts w:hint="eastAsia" w:asciiTheme="majorEastAsia" w:hAnsiTheme="majorEastAsia" w:eastAsiaTheme="majorEastAsia" w:cstheme="majorEastAsia"/>
          <w:bCs/>
          <w:color w:val="auto"/>
          <w:sz w:val="28"/>
          <w:szCs w:val="28"/>
          <w:highlight w:val="none"/>
          <w:lang w:val="zh-CN"/>
        </w:rPr>
        <w:t xml:space="preserve">  </w:t>
      </w:r>
    </w:p>
    <w:p>
      <w:pPr>
        <w:autoSpaceDE w:val="0"/>
        <w:autoSpaceDN w:val="0"/>
        <w:adjustRightInd w:val="0"/>
        <w:rPr>
          <w:rFonts w:hint="eastAsia" w:asciiTheme="majorEastAsia" w:hAnsiTheme="majorEastAsia" w:eastAsiaTheme="majorEastAsia" w:cstheme="majorEastAsia"/>
          <w:bCs/>
          <w:color w:val="auto"/>
          <w:sz w:val="28"/>
          <w:szCs w:val="28"/>
          <w:highlight w:val="none"/>
          <w:lang w:val="zh-CN"/>
        </w:rPr>
      </w:pPr>
    </w:p>
    <w:p>
      <w:pPr>
        <w:autoSpaceDE w:val="0"/>
        <w:autoSpaceDN w:val="0"/>
        <w:adjustRightInd w:val="0"/>
        <w:ind w:firstLine="560" w:firstLineChars="200"/>
        <w:rPr>
          <w:rFonts w:hint="eastAsia" w:asciiTheme="majorEastAsia" w:hAnsiTheme="majorEastAsia" w:eastAsiaTheme="majorEastAsia" w:cstheme="majorEastAsia"/>
          <w:bCs/>
          <w:color w:val="auto"/>
          <w:sz w:val="28"/>
          <w:szCs w:val="28"/>
          <w:highlight w:val="none"/>
          <w:lang w:val="en-US" w:eastAsia="zh-CN"/>
        </w:rPr>
      </w:pPr>
      <w:r>
        <w:rPr>
          <w:rFonts w:hint="eastAsia" w:asciiTheme="majorEastAsia" w:hAnsiTheme="majorEastAsia" w:eastAsiaTheme="majorEastAsia" w:cstheme="majorEastAsia"/>
          <w:bCs/>
          <w:color w:val="auto"/>
          <w:sz w:val="28"/>
          <w:szCs w:val="28"/>
          <w:highlight w:val="none"/>
          <w:lang w:val="zh-CN"/>
        </w:rPr>
        <w:t>电    话：</w:t>
      </w:r>
      <w:r>
        <w:rPr>
          <w:rFonts w:hint="eastAsia" w:asciiTheme="majorEastAsia" w:hAnsiTheme="majorEastAsia" w:eastAsiaTheme="majorEastAsia" w:cstheme="majorEastAsia"/>
          <w:bCs/>
          <w:color w:val="auto"/>
          <w:sz w:val="28"/>
          <w:szCs w:val="28"/>
          <w:highlight w:val="none"/>
          <w:lang w:val="en-US" w:eastAsia="zh-CN"/>
        </w:rPr>
        <w:t>0994-2209289</w:t>
      </w:r>
    </w:p>
    <w:p>
      <w:pPr>
        <w:autoSpaceDE w:val="0"/>
        <w:autoSpaceDN w:val="0"/>
        <w:adjustRightInd w:val="0"/>
        <w:rPr>
          <w:rFonts w:hint="eastAsia" w:asciiTheme="majorEastAsia" w:hAnsiTheme="majorEastAsia" w:eastAsiaTheme="majorEastAsia" w:cstheme="majorEastAsia"/>
          <w:bCs/>
          <w:color w:val="auto"/>
          <w:sz w:val="28"/>
          <w:szCs w:val="28"/>
          <w:highlight w:val="none"/>
          <w:lang w:val="zh-CN"/>
        </w:rPr>
      </w:pPr>
      <w:r>
        <w:rPr>
          <w:rFonts w:hint="eastAsia" w:asciiTheme="majorEastAsia" w:hAnsiTheme="majorEastAsia" w:eastAsiaTheme="majorEastAsia" w:cstheme="majorEastAsia"/>
          <w:bCs/>
          <w:color w:val="auto"/>
          <w:sz w:val="28"/>
          <w:szCs w:val="28"/>
          <w:highlight w:val="none"/>
          <w:lang w:val="zh-CN"/>
        </w:rPr>
        <w:t xml:space="preserve">  </w:t>
      </w:r>
    </w:p>
    <w:p>
      <w:pPr>
        <w:ind w:firstLine="560" w:firstLineChars="200"/>
        <w:jc w:val="both"/>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Cs/>
          <w:color w:val="auto"/>
          <w:sz w:val="28"/>
          <w:szCs w:val="28"/>
          <w:highlight w:val="none"/>
          <w:lang w:val="zh-CN"/>
        </w:rPr>
        <w:t>地</w:t>
      </w:r>
      <w:r>
        <w:rPr>
          <w:rFonts w:hint="eastAsia" w:asciiTheme="majorEastAsia" w:hAnsiTheme="majorEastAsia" w:eastAsiaTheme="majorEastAsia" w:cstheme="majorEastAsia"/>
          <w:bCs/>
          <w:color w:val="auto"/>
          <w:sz w:val="28"/>
          <w:szCs w:val="28"/>
          <w:highlight w:val="none"/>
          <w:lang w:val="en-US" w:eastAsia="zh-CN"/>
        </w:rPr>
        <w:t xml:space="preserve">    </w:t>
      </w:r>
      <w:r>
        <w:rPr>
          <w:rFonts w:hint="eastAsia" w:asciiTheme="majorEastAsia" w:hAnsiTheme="majorEastAsia" w:eastAsiaTheme="majorEastAsia" w:cstheme="majorEastAsia"/>
          <w:bCs/>
          <w:color w:val="auto"/>
          <w:sz w:val="28"/>
          <w:szCs w:val="28"/>
          <w:highlight w:val="none"/>
          <w:lang w:val="zh-CN"/>
        </w:rPr>
        <w:t>址：</w:t>
      </w:r>
      <w:r>
        <w:rPr>
          <w:rFonts w:hint="eastAsia" w:asciiTheme="majorEastAsia" w:hAnsiTheme="majorEastAsia" w:eastAsiaTheme="majorEastAsia" w:cstheme="majorEastAsia"/>
          <w:bCs/>
          <w:color w:val="auto"/>
          <w:sz w:val="28"/>
          <w:szCs w:val="28"/>
          <w:highlight w:val="none"/>
          <w:lang w:eastAsia="zh-CN"/>
        </w:rPr>
        <w:t>昌吉市屯河路和谐时代广场D座728室</w:t>
      </w:r>
      <w:r>
        <w:rPr>
          <w:rFonts w:hint="eastAsia" w:asciiTheme="majorEastAsia" w:hAnsiTheme="majorEastAsia" w:eastAsiaTheme="majorEastAsia" w:cstheme="majorEastAsia"/>
          <w:b/>
          <w:color w:val="auto"/>
          <w:sz w:val="36"/>
          <w:szCs w:val="36"/>
          <w:highlight w:val="none"/>
        </w:rPr>
        <w:t xml:space="preserve"> </w:t>
      </w:r>
    </w:p>
    <w:p>
      <w:pP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color w:val="auto"/>
          <w:sz w:val="36"/>
          <w:szCs w:val="36"/>
          <w:highlight w:val="none"/>
        </w:rPr>
        <w:br w:type="page"/>
      </w:r>
      <w:r>
        <w:rPr>
          <w:rFonts w:hint="eastAsia" w:asciiTheme="majorEastAsia" w:hAnsiTheme="majorEastAsia" w:eastAsiaTheme="majorEastAsia" w:cstheme="majorEastAsia"/>
          <w:b/>
          <w:color w:val="auto"/>
          <w:sz w:val="36"/>
          <w:szCs w:val="36"/>
          <w:highlight w:val="none"/>
        </w:rPr>
        <w:t xml:space="preserve">  </w:t>
      </w:r>
      <w:r>
        <w:rPr>
          <w:rFonts w:hint="eastAsia" w:asciiTheme="majorEastAsia" w:hAnsiTheme="majorEastAsia" w:eastAsiaTheme="majorEastAsia" w:cstheme="majorEastAsia"/>
          <w:b/>
          <w:bCs/>
          <w:color w:val="auto"/>
          <w:sz w:val="28"/>
          <w:szCs w:val="28"/>
          <w:highlight w:val="none"/>
        </w:rPr>
        <w:t>投标监督管理机构备案登记栏：</w:t>
      </w:r>
    </w:p>
    <w:p>
      <w:pPr>
        <w:bidi w:val="0"/>
        <w:rPr>
          <w:rFonts w:hint="eastAsia" w:asciiTheme="majorEastAsia" w:hAnsiTheme="majorEastAsia" w:eastAsiaTheme="majorEastAsia" w:cstheme="majorEastAsia"/>
          <w:color w:val="auto"/>
          <w:highlight w:val="none"/>
          <w:lang w:val="zh-CN" w:eastAsia="zh-CN"/>
        </w:rPr>
      </w:pPr>
    </w:p>
    <w:tbl>
      <w:tblPr>
        <w:tblStyle w:val="21"/>
        <w:tblpPr w:leftFromText="180" w:rightFromText="180" w:vertAnchor="text" w:horzAnchor="page" w:tblpX="1429" w:tblpY="2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6" w:hRule="atLeast"/>
        </w:trPr>
        <w:tc>
          <w:tcPr>
            <w:tcW w:w="9380" w:type="dxa"/>
            <w:noWrap w:val="0"/>
            <w:vAlign w:val="top"/>
          </w:tcPr>
          <w:p>
            <w:pPr>
              <w:tabs>
                <w:tab w:val="left" w:pos="3453"/>
              </w:tabs>
              <w:bidi w:val="0"/>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highlight w:val="none"/>
                <w:lang w:val="zh-CN" w:eastAsia="zh-CN"/>
              </w:rPr>
              <w:tab/>
            </w:r>
          </w:p>
          <w:p>
            <w:pPr>
              <w:jc w:val="center"/>
              <w:rPr>
                <w:rFonts w:hint="eastAsia" w:asciiTheme="majorEastAsia" w:hAnsiTheme="majorEastAsia" w:eastAsiaTheme="majorEastAsia" w:cstheme="majorEastAsia"/>
                <w:color w:val="auto"/>
                <w:sz w:val="28"/>
                <w:szCs w:val="28"/>
                <w:highlight w:val="none"/>
              </w:rPr>
            </w:pPr>
          </w:p>
          <w:p>
            <w:pPr>
              <w:rPr>
                <w:rFonts w:hint="eastAsia" w:asciiTheme="majorEastAsia" w:hAnsiTheme="majorEastAsia" w:eastAsiaTheme="majorEastAsia" w:cstheme="majorEastAsia"/>
                <w:color w:val="auto"/>
                <w:sz w:val="28"/>
                <w:szCs w:val="28"/>
                <w:highlight w:val="none"/>
              </w:rPr>
            </w:pPr>
          </w:p>
          <w:p>
            <w:pPr>
              <w:jc w:val="center"/>
              <w:rPr>
                <w:rFonts w:hint="eastAsia" w:asciiTheme="majorEastAsia" w:hAnsiTheme="majorEastAsia" w:eastAsiaTheme="majorEastAsia" w:cstheme="majorEastAsia"/>
                <w:color w:val="auto"/>
                <w:sz w:val="28"/>
                <w:szCs w:val="28"/>
                <w:highlight w:val="none"/>
              </w:rPr>
            </w:pPr>
          </w:p>
          <w:p>
            <w:pPr>
              <w:rPr>
                <w:rFonts w:hint="eastAsia" w:asciiTheme="majorEastAsia" w:hAnsiTheme="majorEastAsia" w:eastAsiaTheme="majorEastAsia" w:cstheme="majorEastAsia"/>
                <w:color w:val="auto"/>
                <w:sz w:val="28"/>
                <w:szCs w:val="28"/>
                <w:highlight w:val="none"/>
              </w:rPr>
            </w:pPr>
          </w:p>
          <w:p>
            <w:pPr>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本</w:t>
            </w:r>
            <w:r>
              <w:rPr>
                <w:rFonts w:hint="eastAsia" w:asciiTheme="majorEastAsia" w:hAnsiTheme="majorEastAsia" w:eastAsiaTheme="majorEastAsia" w:cstheme="majorEastAsia"/>
                <w:color w:val="auto"/>
                <w:sz w:val="28"/>
                <w:szCs w:val="28"/>
                <w:highlight w:val="none"/>
                <w:lang w:eastAsia="zh-CN"/>
              </w:rPr>
              <w:t>招标文件</w:t>
            </w:r>
            <w:r>
              <w:rPr>
                <w:rFonts w:hint="eastAsia" w:asciiTheme="majorEastAsia" w:hAnsiTheme="majorEastAsia" w:eastAsiaTheme="majorEastAsia" w:cstheme="majorEastAsia"/>
                <w:color w:val="auto"/>
                <w:sz w:val="28"/>
                <w:szCs w:val="28"/>
                <w:highlight w:val="none"/>
              </w:rPr>
              <w:t>已报备</w:t>
            </w:r>
          </w:p>
          <w:p>
            <w:pPr>
              <w:ind w:left="420" w:hanging="420"/>
              <w:jc w:val="center"/>
              <w:rPr>
                <w:rFonts w:hint="eastAsia" w:asciiTheme="majorEastAsia" w:hAnsiTheme="majorEastAsia" w:eastAsiaTheme="majorEastAsia" w:cstheme="majorEastAsia"/>
                <w:color w:val="auto"/>
                <w:sz w:val="28"/>
                <w:szCs w:val="28"/>
                <w:highlight w:val="none"/>
              </w:rPr>
            </w:pPr>
          </w:p>
          <w:p>
            <w:pPr>
              <w:jc w:val="center"/>
              <w:rPr>
                <w:rFonts w:hint="eastAsia" w:asciiTheme="majorEastAsia" w:hAnsiTheme="majorEastAsia" w:eastAsiaTheme="majorEastAsia" w:cstheme="majorEastAsia"/>
                <w:color w:val="auto"/>
                <w:sz w:val="28"/>
                <w:szCs w:val="28"/>
                <w:highlight w:val="none"/>
              </w:rPr>
            </w:pPr>
          </w:p>
          <w:p>
            <w:pPr>
              <w:rPr>
                <w:rFonts w:hint="eastAsia" w:asciiTheme="majorEastAsia" w:hAnsiTheme="majorEastAsia" w:eastAsiaTheme="majorEastAsia" w:cstheme="majorEastAsia"/>
                <w:b/>
                <w:bCs/>
                <w:color w:val="auto"/>
                <w:sz w:val="28"/>
                <w:szCs w:val="28"/>
                <w:highlight w:val="none"/>
              </w:rPr>
            </w:pPr>
          </w:p>
          <w:p>
            <w:pPr>
              <w:rPr>
                <w:rFonts w:hint="eastAsia" w:asciiTheme="majorEastAsia" w:hAnsiTheme="majorEastAsia" w:eastAsiaTheme="majorEastAsia" w:cstheme="majorEastAsia"/>
                <w:b/>
                <w:bCs/>
                <w:color w:val="auto"/>
                <w:sz w:val="28"/>
                <w:szCs w:val="28"/>
                <w:highlight w:val="none"/>
              </w:rPr>
            </w:pPr>
          </w:p>
          <w:p>
            <w:pPr>
              <w:rPr>
                <w:rFonts w:hint="eastAsia" w:asciiTheme="majorEastAsia" w:hAnsiTheme="majorEastAsia" w:eastAsiaTheme="majorEastAsia" w:cstheme="majorEastAsia"/>
                <w:b/>
                <w:bCs/>
                <w:color w:val="auto"/>
                <w:sz w:val="28"/>
                <w:szCs w:val="28"/>
                <w:highlight w:val="none"/>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rPr>
            </w:pPr>
          </w:p>
          <w:p>
            <w:pPr>
              <w:jc w:val="both"/>
              <w:rPr>
                <w:rFonts w:hint="eastAsia" w:asciiTheme="majorEastAsia" w:hAnsiTheme="majorEastAsia" w:eastAsiaTheme="majorEastAsia" w:cstheme="majorEastAsia"/>
                <w:bCs/>
                <w:color w:val="auto"/>
                <w:sz w:val="28"/>
                <w:szCs w:val="28"/>
                <w:highlight w:val="none"/>
                <w:lang w:val="zh-CN" w:eastAsia="zh-CN"/>
              </w:rPr>
            </w:pPr>
            <w:r>
              <w:rPr>
                <w:rFonts w:hint="eastAsia" w:asciiTheme="majorEastAsia" w:hAnsiTheme="majorEastAsia" w:eastAsiaTheme="majorEastAsia" w:cstheme="majorEastAsia"/>
                <w:bCs/>
                <w:color w:val="auto"/>
                <w:sz w:val="28"/>
                <w:szCs w:val="28"/>
                <w:highlight w:val="none"/>
                <w:lang w:val="zh-CN"/>
              </w:rPr>
              <w:t>项目名称：</w:t>
            </w:r>
            <w:r>
              <w:rPr>
                <w:rFonts w:hint="eastAsia" w:asciiTheme="majorEastAsia" w:hAnsiTheme="majorEastAsia" w:eastAsiaTheme="majorEastAsia" w:cstheme="majorEastAsia"/>
                <w:bCs/>
                <w:color w:val="auto"/>
                <w:sz w:val="28"/>
                <w:szCs w:val="28"/>
                <w:highlight w:val="none"/>
                <w:lang w:val="zh-CN" w:eastAsia="zh-CN"/>
              </w:rPr>
              <w:t>昌吉国家农业科技园区购买重型水罐消防车采购项目</w:t>
            </w:r>
          </w:p>
          <w:p>
            <w:pPr>
              <w:rPr>
                <w:rFonts w:hint="eastAsia" w:asciiTheme="majorEastAsia" w:hAnsiTheme="majorEastAsia" w:eastAsiaTheme="majorEastAsia" w:cstheme="majorEastAsia"/>
                <w:b/>
                <w:bCs/>
                <w:color w:val="auto"/>
                <w:sz w:val="28"/>
                <w:szCs w:val="28"/>
                <w:highlight w:val="none"/>
              </w:rPr>
            </w:pPr>
          </w:p>
          <w:p>
            <w:pP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      </w:t>
            </w:r>
          </w:p>
          <w:p>
            <w:pP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rPr>
              <w:t>备案日期：</w:t>
            </w:r>
            <w:r>
              <w:rPr>
                <w:rFonts w:hint="eastAsia" w:asciiTheme="majorEastAsia" w:hAnsiTheme="majorEastAsia" w:eastAsiaTheme="majorEastAsia" w:cstheme="majorEastAsia"/>
                <w:color w:val="auto"/>
                <w:sz w:val="28"/>
                <w:szCs w:val="28"/>
                <w:highlight w:val="none"/>
                <w:lang w:val="en-US" w:eastAsia="zh-CN"/>
              </w:rPr>
              <w:t>2023年2月23日</w:t>
            </w:r>
          </w:p>
          <w:p>
            <w:pPr>
              <w:tabs>
                <w:tab w:val="left" w:pos="1380"/>
              </w:tabs>
              <w:rPr>
                <w:rFonts w:hint="eastAsia" w:asciiTheme="majorEastAsia" w:hAnsiTheme="majorEastAsia" w:eastAsiaTheme="majorEastAsia" w:cstheme="majorEastAsia"/>
                <w:color w:val="auto"/>
                <w:sz w:val="28"/>
                <w:szCs w:val="28"/>
                <w:highlight w:val="none"/>
              </w:rPr>
            </w:pPr>
          </w:p>
          <w:p>
            <w:pPr>
              <w:tabs>
                <w:tab w:val="left" w:pos="1380"/>
              </w:tabs>
              <w:rPr>
                <w:rFonts w:hint="eastAsia" w:asciiTheme="majorEastAsia" w:hAnsiTheme="majorEastAsia" w:eastAsiaTheme="majorEastAsia" w:cstheme="majorEastAsia"/>
                <w:color w:val="auto"/>
                <w:sz w:val="28"/>
                <w:szCs w:val="28"/>
                <w:highlight w:val="none"/>
              </w:rPr>
            </w:pPr>
          </w:p>
          <w:p>
            <w:pPr>
              <w:tabs>
                <w:tab w:val="left" w:pos="1380"/>
              </w:tabs>
              <w:rPr>
                <w:rFonts w:hint="eastAsia" w:asciiTheme="majorEastAsia" w:hAnsiTheme="majorEastAsia" w:eastAsiaTheme="majorEastAsia" w:cstheme="majorEastAsia"/>
                <w:color w:val="auto"/>
                <w:sz w:val="28"/>
                <w:szCs w:val="28"/>
                <w:highlight w:val="none"/>
              </w:rPr>
            </w:pPr>
          </w:p>
          <w:p>
            <w:pPr>
              <w:tabs>
                <w:tab w:val="left" w:pos="1380"/>
              </w:tabs>
              <w:rPr>
                <w:rFonts w:hint="eastAsia" w:asciiTheme="majorEastAsia" w:hAnsiTheme="majorEastAsia" w:eastAsiaTheme="majorEastAsia" w:cstheme="majorEastAsia"/>
                <w:color w:val="auto"/>
                <w:sz w:val="28"/>
                <w:szCs w:val="28"/>
                <w:highlight w:val="none"/>
              </w:rPr>
            </w:pPr>
          </w:p>
          <w:p>
            <w:pPr>
              <w:tabs>
                <w:tab w:val="left" w:pos="1380"/>
              </w:tabs>
              <w:rPr>
                <w:rFonts w:hint="eastAsia" w:asciiTheme="majorEastAsia" w:hAnsiTheme="majorEastAsia" w:eastAsiaTheme="majorEastAsia" w:cstheme="majorEastAsia"/>
                <w:color w:val="auto"/>
                <w:sz w:val="28"/>
                <w:szCs w:val="28"/>
                <w:highlight w:val="none"/>
              </w:rPr>
            </w:pPr>
          </w:p>
          <w:p>
            <w:pPr>
              <w:tabs>
                <w:tab w:val="left" w:pos="1380"/>
              </w:tabs>
              <w:rPr>
                <w:rFonts w:hint="eastAsia" w:asciiTheme="majorEastAsia" w:hAnsiTheme="majorEastAsia" w:eastAsiaTheme="majorEastAsia" w:cstheme="majorEastAsia"/>
                <w:color w:val="auto"/>
                <w:sz w:val="28"/>
                <w:szCs w:val="28"/>
                <w:highlight w:val="none"/>
              </w:rPr>
            </w:pPr>
          </w:p>
          <w:p>
            <w:pPr>
              <w:tabs>
                <w:tab w:val="left" w:pos="1380"/>
              </w:tabs>
              <w:rPr>
                <w:rFonts w:hint="eastAsia" w:asciiTheme="majorEastAsia" w:hAnsiTheme="majorEastAsia" w:eastAsiaTheme="majorEastAsia" w:cstheme="majorEastAsia"/>
                <w:color w:val="auto"/>
                <w:sz w:val="28"/>
                <w:szCs w:val="28"/>
                <w:highlight w:val="none"/>
              </w:rPr>
            </w:pPr>
          </w:p>
        </w:tc>
      </w:tr>
    </w:tbl>
    <w:p>
      <w:pPr>
        <w:pStyle w:val="36"/>
        <w:keepNext w:val="0"/>
        <w:keepLines w:val="0"/>
        <w:pageBreakBefore w:val="0"/>
        <w:widowControl w:val="0"/>
        <w:shd w:val="clear" w:color="auto" w:fill="auto"/>
        <w:tabs>
          <w:tab w:val="right" w:leader="dot" w:pos="8984"/>
        </w:tabs>
        <w:kinsoku/>
        <w:wordWrap/>
        <w:overflowPunct/>
        <w:topLinePunct w:val="0"/>
        <w:autoSpaceDE/>
        <w:autoSpaceDN/>
        <w:bidi w:val="0"/>
        <w:adjustRightInd/>
        <w:snapToGrid/>
        <w:spacing w:before="0" w:after="340" w:line="300" w:lineRule="exact"/>
        <w:ind w:left="0" w:right="0" w:firstLine="0"/>
        <w:jc w:val="both"/>
        <w:textAlignment w:val="auto"/>
        <w:rPr>
          <w:rFonts w:hint="eastAsia" w:asciiTheme="majorEastAsia" w:hAnsiTheme="majorEastAsia" w:eastAsiaTheme="majorEastAsia" w:cstheme="majorEastAsia"/>
        </w:rPr>
      </w:pPr>
    </w:p>
    <w:p>
      <w:pPr>
        <w:pStyle w:val="36"/>
        <w:keepNext w:val="0"/>
        <w:keepLines w:val="0"/>
        <w:widowControl w:val="0"/>
        <w:shd w:val="clear" w:color="auto" w:fill="auto"/>
        <w:tabs>
          <w:tab w:val="left" w:pos="935"/>
          <w:tab w:val="right" w:leader="dot" w:pos="8983"/>
        </w:tabs>
        <w:bidi w:val="0"/>
        <w:spacing w:before="0" w:line="240" w:lineRule="auto"/>
        <w:ind w:left="0" w:right="0"/>
        <w:jc w:val="both"/>
        <w:rPr>
          <w:rFonts w:hint="eastAsia" w:asciiTheme="majorEastAsia" w:hAnsiTheme="majorEastAsia" w:eastAsiaTheme="majorEastAsia" w:cstheme="majorEastAsia"/>
          <w:sz w:val="24"/>
          <w:szCs w:val="24"/>
        </w:rPr>
        <w:sectPr>
          <w:footerReference r:id="rId7" w:type="first"/>
          <w:footerReference r:id="rId5" w:type="default"/>
          <w:footerReference r:id="rId6" w:type="even"/>
          <w:footnotePr>
            <w:numFmt w:val="decimal"/>
          </w:footnotePr>
          <w:pgSz w:w="11900" w:h="16840"/>
          <w:pgMar w:top="1440" w:right="1080" w:bottom="1440" w:left="1080" w:header="567" w:footer="567" w:gutter="0"/>
          <w:pgBorders>
            <w:top w:val="none" w:sz="0" w:space="0"/>
            <w:left w:val="none" w:sz="0" w:space="0"/>
            <w:bottom w:val="none" w:sz="0" w:space="0"/>
            <w:right w:val="none" w:sz="0" w:space="0"/>
          </w:pgBorders>
          <w:cols w:space="720" w:num="1"/>
          <w:titlePg/>
          <w:rtlGutter w:val="0"/>
          <w:docGrid w:linePitch="360" w:charSpace="0"/>
        </w:sectPr>
      </w:pPr>
    </w:p>
    <w:p>
      <w:pPr>
        <w:pStyle w:val="37"/>
        <w:keepNext w:val="0"/>
        <w:keepLines w:val="0"/>
        <w:widowControl w:val="0"/>
        <w:shd w:val="clear" w:color="auto" w:fill="auto"/>
        <w:bidi w:val="0"/>
        <w:spacing w:before="0" w:line="240" w:lineRule="auto"/>
        <w:ind w:left="0" w:right="0" w:firstLine="0"/>
        <w:jc w:val="center"/>
        <w:rPr>
          <w:rFonts w:hint="eastAsia" w:asciiTheme="majorEastAsia" w:hAnsiTheme="majorEastAsia" w:eastAsiaTheme="majorEastAsia" w:cstheme="majorEastAsia"/>
          <w:b/>
          <w:bCs/>
          <w:color w:val="000000"/>
          <w:spacing w:val="0"/>
          <w:w w:val="100"/>
          <w:position w:val="0"/>
          <w:sz w:val="36"/>
          <w:szCs w:val="36"/>
          <w:lang w:val="en-US" w:eastAsia="zh-CN"/>
        </w:rPr>
      </w:pPr>
      <w:r>
        <w:rPr>
          <w:rFonts w:hint="eastAsia" w:asciiTheme="majorEastAsia" w:hAnsiTheme="majorEastAsia" w:eastAsiaTheme="majorEastAsia" w:cstheme="majorEastAsia"/>
          <w:b/>
          <w:bCs/>
          <w:color w:val="000000"/>
          <w:spacing w:val="0"/>
          <w:w w:val="100"/>
          <w:position w:val="0"/>
          <w:sz w:val="36"/>
          <w:szCs w:val="36"/>
          <w:lang w:val="en-US" w:eastAsia="zh-CN"/>
        </w:rPr>
        <w:t>目 录</w:t>
      </w:r>
    </w:p>
    <w:p>
      <w:pPr>
        <w:pStyle w:val="37"/>
        <w:keepNext w:val="0"/>
        <w:keepLines w:val="0"/>
        <w:widowControl w:val="0"/>
        <w:shd w:val="clear" w:color="auto" w:fill="auto"/>
        <w:bidi w:val="0"/>
        <w:spacing w:before="0" w:line="240" w:lineRule="auto"/>
        <w:ind w:left="0" w:right="0" w:firstLine="0"/>
        <w:jc w:val="both"/>
        <w:rPr>
          <w:rFonts w:hint="eastAsia" w:asciiTheme="majorEastAsia" w:hAnsiTheme="majorEastAsia" w:eastAsiaTheme="majorEastAsia" w:cstheme="majorEastAsia"/>
          <w:b/>
          <w:bCs/>
          <w:color w:val="000000"/>
          <w:spacing w:val="0"/>
          <w:w w:val="100"/>
          <w:position w:val="0"/>
          <w:sz w:val="36"/>
          <w:szCs w:val="36"/>
          <w:lang w:val="en-US" w:eastAsia="zh-CN"/>
        </w:rPr>
      </w:pPr>
    </w:p>
    <w:p>
      <w:pPr>
        <w:pStyle w:val="10"/>
        <w:spacing w:line="600" w:lineRule="auto"/>
        <w:ind w:firstLine="840" w:firstLineChars="300"/>
        <w:rPr>
          <w:rFonts w:hint="eastAsia" w:ascii="宋体" w:hAnsi="宋体" w:eastAsia="宋体" w:cs="宋体"/>
          <w:b w:val="0"/>
          <w:bCs w:val="0"/>
          <w:sz w:val="28"/>
          <w:lang w:val="en-US" w:eastAsia="zh-CN"/>
        </w:rPr>
      </w:pPr>
      <w:r>
        <w:rPr>
          <w:rFonts w:hint="eastAsia" w:ascii="宋体" w:hAnsi="宋体" w:eastAsia="宋体" w:cs="宋体"/>
          <w:b w:val="0"/>
          <w:bCs w:val="0"/>
          <w:sz w:val="28"/>
        </w:rPr>
        <w:t>第</w:t>
      </w:r>
      <w:r>
        <w:rPr>
          <w:rFonts w:hint="eastAsia" w:ascii="宋体" w:hAnsi="宋体" w:eastAsia="宋体" w:cs="宋体"/>
          <w:b w:val="0"/>
          <w:bCs w:val="0"/>
          <w:sz w:val="28"/>
          <w:lang w:val="en-US" w:eastAsia="zh-CN"/>
        </w:rPr>
        <w:t>一章</w:t>
      </w:r>
      <w:r>
        <w:rPr>
          <w:rFonts w:hint="eastAsia" w:ascii="宋体" w:hAnsi="宋体" w:eastAsia="宋体" w:cs="宋体"/>
          <w:b w:val="0"/>
          <w:bCs w:val="0"/>
          <w:sz w:val="28"/>
        </w:rPr>
        <w:t>：招标公告</w:t>
      </w:r>
      <w:r>
        <w:rPr>
          <w:rFonts w:hint="eastAsia" w:ascii="宋体" w:hAnsi="宋体" w:eastAsia="宋体" w:cs="宋体"/>
          <w:kern w:val="0"/>
          <w:sz w:val="24"/>
        </w:rPr>
        <w:t>……………………………………………………………</w:t>
      </w:r>
      <w:r>
        <w:rPr>
          <w:rFonts w:hint="eastAsia" w:ascii="宋体" w:hAnsi="宋体" w:eastAsia="宋体" w:cs="宋体"/>
          <w:kern w:val="0"/>
          <w:sz w:val="24"/>
          <w:lang w:val="en-US" w:eastAsia="zh-CN"/>
        </w:rPr>
        <w:t xml:space="preserve"> 2</w:t>
      </w:r>
    </w:p>
    <w:p>
      <w:pPr>
        <w:pStyle w:val="10"/>
        <w:spacing w:line="600" w:lineRule="auto"/>
        <w:ind w:firstLine="840" w:firstLineChars="300"/>
        <w:rPr>
          <w:rFonts w:hint="eastAsia" w:ascii="宋体" w:hAnsi="宋体" w:eastAsia="宋体" w:cs="宋体"/>
          <w:b w:val="0"/>
          <w:bCs w:val="0"/>
          <w:sz w:val="28"/>
          <w:lang w:val="en-US" w:eastAsia="zh-CN"/>
        </w:rPr>
      </w:pPr>
      <w:r>
        <w:rPr>
          <w:rFonts w:hint="eastAsia" w:ascii="宋体" w:hAnsi="宋体" w:eastAsia="宋体" w:cs="宋体"/>
          <w:b w:val="0"/>
          <w:bCs w:val="0"/>
          <w:sz w:val="28"/>
        </w:rPr>
        <w:t>第</w:t>
      </w:r>
      <w:r>
        <w:rPr>
          <w:rFonts w:hint="eastAsia" w:ascii="宋体" w:hAnsi="宋体" w:eastAsia="宋体" w:cs="宋体"/>
          <w:b w:val="0"/>
          <w:bCs w:val="0"/>
          <w:sz w:val="28"/>
          <w:lang w:val="en-US" w:eastAsia="zh-CN"/>
        </w:rPr>
        <w:t>二章</w:t>
      </w:r>
      <w:r>
        <w:rPr>
          <w:rFonts w:hint="eastAsia" w:ascii="宋体" w:hAnsi="宋体" w:eastAsia="宋体" w:cs="宋体"/>
          <w:b w:val="0"/>
          <w:bCs w:val="0"/>
          <w:sz w:val="28"/>
        </w:rPr>
        <w:t>：投标须知前附表</w:t>
      </w:r>
      <w:r>
        <w:rPr>
          <w:rFonts w:hint="eastAsia" w:ascii="宋体" w:hAnsi="宋体" w:eastAsia="宋体" w:cs="宋体"/>
          <w:kern w:val="0"/>
          <w:sz w:val="24"/>
        </w:rPr>
        <w:t>……………………………………………………</w:t>
      </w:r>
      <w:r>
        <w:rPr>
          <w:rFonts w:hint="eastAsia" w:ascii="宋体" w:hAnsi="宋体" w:eastAsia="宋体" w:cs="宋体"/>
          <w:kern w:val="0"/>
          <w:sz w:val="24"/>
          <w:lang w:val="en-US" w:eastAsia="zh-CN"/>
        </w:rPr>
        <w:t>4</w:t>
      </w:r>
    </w:p>
    <w:p>
      <w:pPr>
        <w:pStyle w:val="10"/>
        <w:spacing w:line="600" w:lineRule="auto"/>
        <w:ind w:firstLine="840" w:firstLineChars="300"/>
        <w:rPr>
          <w:rFonts w:hint="eastAsia" w:ascii="宋体" w:hAnsi="宋体" w:eastAsia="宋体" w:cs="宋体"/>
          <w:kern w:val="0"/>
          <w:sz w:val="24"/>
          <w:lang w:val="en-US" w:eastAsia="zh-CN"/>
        </w:rPr>
      </w:pPr>
      <w:r>
        <w:rPr>
          <w:rFonts w:hint="eastAsia" w:ascii="宋体" w:hAnsi="宋体" w:eastAsia="宋体" w:cs="宋体"/>
          <w:b w:val="0"/>
          <w:bCs w:val="0"/>
          <w:sz w:val="28"/>
        </w:rPr>
        <w:t>第</w:t>
      </w:r>
      <w:r>
        <w:rPr>
          <w:rFonts w:hint="eastAsia" w:ascii="宋体" w:hAnsi="宋体" w:eastAsia="宋体" w:cs="宋体"/>
          <w:b w:val="0"/>
          <w:bCs w:val="0"/>
          <w:sz w:val="28"/>
          <w:lang w:val="en-US" w:eastAsia="zh-CN"/>
        </w:rPr>
        <w:t>三章</w:t>
      </w:r>
      <w:r>
        <w:rPr>
          <w:rFonts w:hint="eastAsia" w:ascii="宋体" w:hAnsi="宋体" w:eastAsia="宋体" w:cs="宋体"/>
          <w:b w:val="0"/>
          <w:bCs w:val="0"/>
          <w:sz w:val="28"/>
        </w:rPr>
        <w:t>：供应商须知</w:t>
      </w:r>
      <w:r>
        <w:rPr>
          <w:rFonts w:hint="eastAsia" w:ascii="宋体" w:hAnsi="宋体" w:eastAsia="宋体" w:cs="宋体"/>
          <w:kern w:val="0"/>
          <w:sz w:val="24"/>
        </w:rPr>
        <w:t>…………………………………………………………</w:t>
      </w:r>
      <w:r>
        <w:rPr>
          <w:rFonts w:hint="eastAsia" w:ascii="宋体" w:hAnsi="宋体" w:eastAsia="宋体" w:cs="宋体"/>
          <w:kern w:val="0"/>
          <w:sz w:val="24"/>
          <w:lang w:val="en-US" w:eastAsia="zh-CN"/>
        </w:rPr>
        <w:t xml:space="preserve"> 7</w:t>
      </w:r>
    </w:p>
    <w:p>
      <w:pPr>
        <w:pStyle w:val="10"/>
        <w:spacing w:line="600" w:lineRule="auto"/>
        <w:ind w:firstLine="840" w:firstLineChars="300"/>
        <w:rPr>
          <w:rFonts w:hint="eastAsia" w:ascii="宋体" w:hAnsi="宋体" w:eastAsia="宋体" w:cs="宋体"/>
          <w:b w:val="0"/>
          <w:bCs w:val="0"/>
          <w:sz w:val="28"/>
          <w:lang w:val="en-US" w:eastAsia="zh-CN"/>
        </w:rPr>
      </w:pPr>
      <w:r>
        <w:rPr>
          <w:rFonts w:hint="eastAsia" w:ascii="宋体" w:hAnsi="宋体" w:eastAsia="宋体" w:cs="宋体"/>
          <w:b w:val="0"/>
          <w:bCs w:val="0"/>
          <w:sz w:val="28"/>
        </w:rPr>
        <w:t>第</w:t>
      </w:r>
      <w:r>
        <w:rPr>
          <w:rFonts w:hint="eastAsia" w:ascii="宋体" w:hAnsi="宋体" w:eastAsia="宋体" w:cs="宋体"/>
          <w:b w:val="0"/>
          <w:bCs w:val="0"/>
          <w:sz w:val="28"/>
          <w:lang w:val="en-US" w:eastAsia="zh-CN"/>
        </w:rPr>
        <w:t>四章</w:t>
      </w:r>
      <w:r>
        <w:rPr>
          <w:rFonts w:hint="eastAsia" w:ascii="宋体" w:hAnsi="宋体" w:eastAsia="宋体" w:cs="宋体"/>
          <w:b w:val="0"/>
          <w:bCs w:val="0"/>
          <w:sz w:val="28"/>
        </w:rPr>
        <w:t>：资格审查及评标办法</w:t>
      </w:r>
      <w:r>
        <w:rPr>
          <w:rFonts w:hint="eastAsia" w:ascii="宋体" w:hAnsi="宋体" w:eastAsia="宋体" w:cs="宋体"/>
          <w:kern w:val="0"/>
          <w:sz w:val="24"/>
        </w:rPr>
        <w:t>………………………………………………</w:t>
      </w:r>
      <w:r>
        <w:rPr>
          <w:rFonts w:hint="eastAsia" w:ascii="宋体" w:hAnsi="宋体" w:eastAsia="宋体" w:cs="宋体"/>
          <w:kern w:val="0"/>
          <w:sz w:val="24"/>
          <w:lang w:val="en-US" w:eastAsia="zh-CN"/>
        </w:rPr>
        <w:t>22</w:t>
      </w:r>
    </w:p>
    <w:p>
      <w:pPr>
        <w:pStyle w:val="10"/>
        <w:spacing w:line="600" w:lineRule="auto"/>
        <w:ind w:firstLine="840" w:firstLineChars="300"/>
        <w:rPr>
          <w:rFonts w:hint="eastAsia" w:ascii="宋体" w:hAnsi="宋体" w:eastAsia="宋体" w:cs="宋体"/>
          <w:b w:val="0"/>
          <w:bCs w:val="0"/>
          <w:sz w:val="28"/>
          <w:lang w:val="en-US" w:eastAsia="zh-CN"/>
        </w:rPr>
      </w:pPr>
      <w:r>
        <w:rPr>
          <w:rFonts w:hint="eastAsia" w:ascii="宋体" w:hAnsi="宋体" w:eastAsia="宋体" w:cs="宋体"/>
          <w:b w:val="0"/>
          <w:bCs w:val="0"/>
          <w:sz w:val="28"/>
        </w:rPr>
        <w:t>第</w:t>
      </w:r>
      <w:r>
        <w:rPr>
          <w:rFonts w:hint="eastAsia" w:ascii="宋体" w:hAnsi="宋体" w:eastAsia="宋体" w:cs="宋体"/>
          <w:b w:val="0"/>
          <w:bCs w:val="0"/>
          <w:sz w:val="28"/>
          <w:lang w:val="en-US" w:eastAsia="zh-CN"/>
        </w:rPr>
        <w:t>五章</w:t>
      </w:r>
      <w:r>
        <w:rPr>
          <w:rFonts w:hint="eastAsia" w:ascii="宋体" w:hAnsi="宋体" w:eastAsia="宋体" w:cs="宋体"/>
          <w:b w:val="0"/>
          <w:bCs w:val="0"/>
          <w:sz w:val="28"/>
        </w:rPr>
        <w:t>：货物需求、技术参数</w:t>
      </w:r>
      <w:r>
        <w:rPr>
          <w:rFonts w:hint="eastAsia" w:ascii="宋体" w:hAnsi="宋体" w:eastAsia="宋体" w:cs="宋体"/>
          <w:kern w:val="0"/>
          <w:sz w:val="24"/>
        </w:rPr>
        <w:t>………………………………………………</w:t>
      </w:r>
      <w:r>
        <w:rPr>
          <w:rFonts w:hint="eastAsia" w:ascii="宋体" w:hAnsi="宋体" w:eastAsia="宋体" w:cs="宋体"/>
          <w:kern w:val="0"/>
          <w:sz w:val="24"/>
          <w:lang w:val="en-US" w:eastAsia="zh-CN"/>
        </w:rPr>
        <w:t>25</w:t>
      </w:r>
    </w:p>
    <w:p>
      <w:pPr>
        <w:pStyle w:val="10"/>
        <w:spacing w:line="600" w:lineRule="auto"/>
        <w:ind w:firstLine="840" w:firstLineChars="300"/>
        <w:rPr>
          <w:rFonts w:hint="eastAsia" w:ascii="宋体" w:hAnsi="宋体" w:eastAsia="宋体" w:cs="宋体"/>
          <w:b w:val="0"/>
          <w:bCs w:val="0"/>
          <w:sz w:val="28"/>
          <w:lang w:val="en-US" w:eastAsia="zh-CN"/>
        </w:rPr>
      </w:pPr>
      <w:r>
        <w:rPr>
          <w:rFonts w:hint="eastAsia" w:ascii="宋体" w:hAnsi="宋体" w:eastAsia="宋体" w:cs="宋体"/>
          <w:b w:val="0"/>
          <w:bCs w:val="0"/>
          <w:sz w:val="28"/>
        </w:rPr>
        <w:t>第</w:t>
      </w:r>
      <w:r>
        <w:rPr>
          <w:rFonts w:hint="eastAsia" w:ascii="宋体" w:hAnsi="宋体" w:eastAsia="宋体" w:cs="宋体"/>
          <w:b w:val="0"/>
          <w:bCs w:val="0"/>
          <w:sz w:val="28"/>
          <w:lang w:val="en-US" w:eastAsia="zh-CN"/>
        </w:rPr>
        <w:t>六章</w:t>
      </w:r>
      <w:r>
        <w:rPr>
          <w:rFonts w:hint="eastAsia" w:ascii="宋体" w:hAnsi="宋体" w:eastAsia="宋体" w:cs="宋体"/>
          <w:b w:val="0"/>
          <w:bCs w:val="0"/>
          <w:sz w:val="28"/>
        </w:rPr>
        <w:t>：</w:t>
      </w:r>
      <w:r>
        <w:rPr>
          <w:rFonts w:hint="eastAsia" w:ascii="宋体" w:hAnsi="宋体" w:eastAsia="宋体" w:cs="宋体"/>
          <w:b w:val="0"/>
          <w:bCs w:val="0"/>
          <w:sz w:val="28"/>
          <w:lang w:val="en-US" w:eastAsia="zh-CN"/>
        </w:rPr>
        <w:t>采购合同（样本）</w:t>
      </w:r>
      <w:r>
        <w:rPr>
          <w:rFonts w:hint="eastAsia" w:ascii="宋体" w:hAnsi="宋体" w:eastAsia="宋体" w:cs="宋体"/>
          <w:kern w:val="0"/>
          <w:sz w:val="24"/>
        </w:rPr>
        <w:t>…………………………………………………</w:t>
      </w:r>
      <w:r>
        <w:rPr>
          <w:rFonts w:hint="eastAsia" w:ascii="宋体" w:hAnsi="宋体" w:eastAsia="宋体" w:cs="宋体"/>
          <w:kern w:val="0"/>
          <w:sz w:val="24"/>
          <w:lang w:val="en-US" w:eastAsia="zh-CN"/>
        </w:rPr>
        <w:t>30</w:t>
      </w:r>
    </w:p>
    <w:p>
      <w:pPr>
        <w:pStyle w:val="10"/>
        <w:spacing w:line="600" w:lineRule="auto"/>
        <w:ind w:firstLine="840" w:firstLineChars="300"/>
        <w:rPr>
          <w:rFonts w:hint="eastAsia" w:ascii="宋体" w:hAnsi="宋体" w:eastAsia="宋体" w:cs="宋体"/>
          <w:b w:val="0"/>
          <w:bCs w:val="0"/>
          <w:sz w:val="28"/>
          <w:lang w:val="en-US" w:eastAsia="zh-CN"/>
        </w:rPr>
      </w:pPr>
      <w:r>
        <w:rPr>
          <w:rFonts w:hint="eastAsia" w:ascii="宋体" w:hAnsi="宋体" w:eastAsia="宋体" w:cs="宋体"/>
          <w:b w:val="0"/>
          <w:bCs w:val="0"/>
          <w:sz w:val="28"/>
        </w:rPr>
        <w:t>第</w:t>
      </w:r>
      <w:r>
        <w:rPr>
          <w:rFonts w:hint="eastAsia" w:ascii="宋体" w:hAnsi="宋体" w:eastAsia="宋体" w:cs="宋体"/>
          <w:b w:val="0"/>
          <w:bCs w:val="0"/>
          <w:sz w:val="28"/>
          <w:lang w:val="en-US" w:eastAsia="zh-CN"/>
        </w:rPr>
        <w:t>七章</w:t>
      </w:r>
      <w:r>
        <w:rPr>
          <w:rFonts w:hint="eastAsia" w:ascii="宋体" w:hAnsi="宋体" w:eastAsia="宋体" w:cs="宋体"/>
          <w:b w:val="0"/>
          <w:bCs w:val="0"/>
          <w:sz w:val="28"/>
        </w:rPr>
        <w:t>：投标文件格式</w:t>
      </w:r>
      <w:r>
        <w:rPr>
          <w:rFonts w:hint="eastAsia" w:ascii="宋体" w:hAnsi="宋体" w:eastAsia="宋体" w:cs="宋体"/>
          <w:kern w:val="0"/>
          <w:sz w:val="24"/>
        </w:rPr>
        <w:t>………………………………………………………</w:t>
      </w:r>
      <w:r>
        <w:rPr>
          <w:rFonts w:hint="eastAsia" w:ascii="宋体" w:hAnsi="宋体" w:eastAsia="宋体" w:cs="宋体"/>
          <w:kern w:val="0"/>
          <w:sz w:val="24"/>
          <w:lang w:val="en-US" w:eastAsia="zh-CN"/>
        </w:rPr>
        <w:t xml:space="preserve"> 32</w:t>
      </w:r>
    </w:p>
    <w:p>
      <w:pPr>
        <w:pStyle w:val="10"/>
        <w:spacing w:line="600" w:lineRule="auto"/>
        <w:ind w:firstLine="840" w:firstLineChars="300"/>
        <w:rPr>
          <w:rFonts w:hint="eastAsia" w:ascii="宋体" w:hAnsi="宋体" w:eastAsia="宋体" w:cs="宋体"/>
          <w:sz w:val="28"/>
          <w:szCs w:val="28"/>
        </w:rPr>
      </w:pPr>
    </w:p>
    <w:p>
      <w:pPr>
        <w:pStyle w:val="37"/>
        <w:keepNext w:val="0"/>
        <w:keepLines w:val="0"/>
        <w:widowControl w:val="0"/>
        <w:shd w:val="clear" w:color="auto" w:fill="auto"/>
        <w:bidi w:val="0"/>
        <w:spacing w:before="0" w:line="240" w:lineRule="auto"/>
        <w:ind w:left="0" w:right="0" w:firstLine="0"/>
        <w:jc w:val="center"/>
        <w:rPr>
          <w:rFonts w:hint="eastAsia" w:asciiTheme="majorEastAsia" w:hAnsiTheme="majorEastAsia" w:eastAsiaTheme="majorEastAsia" w:cstheme="majorEastAsia"/>
          <w:b/>
          <w:bCs/>
          <w:color w:val="000000"/>
          <w:spacing w:val="0"/>
          <w:w w:val="100"/>
          <w:position w:val="0"/>
          <w:sz w:val="36"/>
          <w:szCs w:val="36"/>
          <w:lang w:val="en-US" w:eastAsia="zh-CN"/>
        </w:rPr>
      </w:pPr>
    </w:p>
    <w:p>
      <w:pPr>
        <w:pStyle w:val="37"/>
        <w:keepNext w:val="0"/>
        <w:keepLines w:val="0"/>
        <w:widowControl w:val="0"/>
        <w:shd w:val="clear" w:color="auto" w:fill="auto"/>
        <w:bidi w:val="0"/>
        <w:spacing w:before="0" w:line="240" w:lineRule="auto"/>
        <w:ind w:left="0" w:right="0" w:firstLine="0"/>
        <w:jc w:val="center"/>
        <w:rPr>
          <w:rFonts w:hint="eastAsia" w:asciiTheme="majorEastAsia" w:hAnsiTheme="majorEastAsia" w:eastAsiaTheme="majorEastAsia" w:cstheme="majorEastAsia"/>
          <w:b/>
          <w:bCs/>
          <w:color w:val="000000"/>
          <w:spacing w:val="0"/>
          <w:w w:val="100"/>
          <w:position w:val="0"/>
          <w:sz w:val="36"/>
          <w:szCs w:val="36"/>
        </w:rPr>
      </w:pPr>
    </w:p>
    <w:p>
      <w:pPr>
        <w:pStyle w:val="37"/>
        <w:keepNext w:val="0"/>
        <w:keepLines w:val="0"/>
        <w:widowControl w:val="0"/>
        <w:shd w:val="clear" w:color="auto" w:fill="auto"/>
        <w:bidi w:val="0"/>
        <w:spacing w:before="0" w:line="240" w:lineRule="auto"/>
        <w:ind w:left="0" w:right="0" w:firstLine="0"/>
        <w:jc w:val="center"/>
        <w:rPr>
          <w:rFonts w:hint="eastAsia" w:asciiTheme="majorEastAsia" w:hAnsiTheme="majorEastAsia" w:eastAsiaTheme="majorEastAsia" w:cstheme="majorEastAsia"/>
          <w:b/>
          <w:bCs/>
          <w:color w:val="000000"/>
          <w:spacing w:val="0"/>
          <w:w w:val="100"/>
          <w:position w:val="0"/>
          <w:sz w:val="36"/>
          <w:szCs w:val="36"/>
        </w:rPr>
      </w:pPr>
    </w:p>
    <w:p>
      <w:pPr>
        <w:pStyle w:val="37"/>
        <w:keepNext w:val="0"/>
        <w:keepLines w:val="0"/>
        <w:widowControl w:val="0"/>
        <w:shd w:val="clear" w:color="auto" w:fill="auto"/>
        <w:bidi w:val="0"/>
        <w:spacing w:before="0" w:line="240" w:lineRule="auto"/>
        <w:ind w:left="0" w:right="0" w:firstLine="0"/>
        <w:jc w:val="center"/>
        <w:rPr>
          <w:rFonts w:hint="eastAsia" w:asciiTheme="majorEastAsia" w:hAnsiTheme="majorEastAsia" w:eastAsiaTheme="majorEastAsia" w:cstheme="majorEastAsia"/>
          <w:b/>
          <w:bCs/>
          <w:color w:val="000000"/>
          <w:spacing w:val="0"/>
          <w:w w:val="100"/>
          <w:position w:val="0"/>
          <w:sz w:val="36"/>
          <w:szCs w:val="36"/>
        </w:rPr>
      </w:pPr>
    </w:p>
    <w:p>
      <w:pPr>
        <w:pStyle w:val="37"/>
        <w:keepNext w:val="0"/>
        <w:keepLines w:val="0"/>
        <w:widowControl w:val="0"/>
        <w:shd w:val="clear" w:color="auto" w:fill="auto"/>
        <w:bidi w:val="0"/>
        <w:spacing w:before="0" w:line="240" w:lineRule="auto"/>
        <w:ind w:left="0" w:right="0" w:firstLine="0"/>
        <w:jc w:val="center"/>
        <w:rPr>
          <w:rFonts w:hint="eastAsia" w:asciiTheme="majorEastAsia" w:hAnsiTheme="majorEastAsia" w:eastAsiaTheme="majorEastAsia" w:cstheme="majorEastAsia"/>
          <w:b/>
          <w:bCs/>
          <w:color w:val="000000"/>
          <w:spacing w:val="0"/>
          <w:w w:val="100"/>
          <w:position w:val="0"/>
          <w:sz w:val="36"/>
          <w:szCs w:val="36"/>
        </w:rPr>
      </w:pPr>
    </w:p>
    <w:p>
      <w:pPr>
        <w:pStyle w:val="37"/>
        <w:keepNext w:val="0"/>
        <w:keepLines w:val="0"/>
        <w:widowControl w:val="0"/>
        <w:shd w:val="clear" w:color="auto" w:fill="auto"/>
        <w:bidi w:val="0"/>
        <w:spacing w:before="0" w:line="240" w:lineRule="auto"/>
        <w:ind w:left="0" w:right="0" w:firstLine="0"/>
        <w:jc w:val="both"/>
        <w:rPr>
          <w:rFonts w:hint="eastAsia" w:asciiTheme="majorEastAsia" w:hAnsiTheme="majorEastAsia" w:eastAsiaTheme="majorEastAsia" w:cstheme="majorEastAsia"/>
          <w:b/>
          <w:bCs/>
          <w:color w:val="000000"/>
          <w:spacing w:val="0"/>
          <w:w w:val="100"/>
          <w:position w:val="0"/>
          <w:sz w:val="36"/>
          <w:szCs w:val="36"/>
        </w:rPr>
      </w:pPr>
    </w:p>
    <w:p>
      <w:pPr>
        <w:pStyle w:val="37"/>
        <w:keepNext w:val="0"/>
        <w:keepLines w:val="0"/>
        <w:widowControl w:val="0"/>
        <w:shd w:val="clear" w:color="auto" w:fill="auto"/>
        <w:bidi w:val="0"/>
        <w:spacing w:before="0" w:line="240" w:lineRule="auto"/>
        <w:ind w:left="0" w:right="0" w:firstLine="0"/>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color w:val="000000"/>
          <w:spacing w:val="0"/>
          <w:w w:val="100"/>
          <w:position w:val="0"/>
          <w:sz w:val="36"/>
          <w:szCs w:val="36"/>
        </w:rPr>
        <w:t>第一</w:t>
      </w:r>
      <w:r>
        <w:rPr>
          <w:rFonts w:hint="eastAsia" w:asciiTheme="majorEastAsia" w:hAnsiTheme="majorEastAsia" w:eastAsiaTheme="majorEastAsia" w:cstheme="majorEastAsia"/>
          <w:b/>
          <w:bCs/>
          <w:color w:val="000000"/>
          <w:spacing w:val="0"/>
          <w:w w:val="100"/>
          <w:position w:val="0"/>
          <w:sz w:val="36"/>
          <w:szCs w:val="36"/>
          <w:lang w:val="en-US" w:eastAsia="zh-CN"/>
        </w:rPr>
        <w:t xml:space="preserve">章 </w:t>
      </w:r>
      <w:r>
        <w:rPr>
          <w:rFonts w:hint="eastAsia" w:asciiTheme="majorEastAsia" w:hAnsiTheme="majorEastAsia" w:eastAsiaTheme="majorEastAsia" w:cstheme="majorEastAsia"/>
          <w:b/>
          <w:bCs/>
          <w:color w:val="000000"/>
          <w:spacing w:val="0"/>
          <w:w w:val="100"/>
          <w:position w:val="0"/>
          <w:sz w:val="36"/>
          <w:szCs w:val="36"/>
        </w:rPr>
        <w:t>招标公告</w:t>
      </w:r>
    </w:p>
    <w:p>
      <w:pPr>
        <w:pStyle w:val="18"/>
        <w:spacing w:before="0" w:beforeAutospacing="0" w:after="0" w:afterAutospacing="0" w:line="320" w:lineRule="exact"/>
        <w:jc w:val="both"/>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一、项目基本情况</w:t>
      </w:r>
    </w:p>
    <w:p>
      <w:pPr>
        <w:pStyle w:val="18"/>
        <w:spacing w:before="0" w:beforeAutospacing="0" w:after="0" w:afterAutospacing="0" w:line="320" w:lineRule="exact"/>
        <w:ind w:firstLine="480" w:firstLineChars="200"/>
        <w:jc w:val="both"/>
        <w:rPr>
          <w:rFonts w:hint="eastAsia" w:asciiTheme="majorEastAsia" w:hAnsiTheme="majorEastAsia" w:eastAsiaTheme="majorEastAsia" w:cstheme="majorEastAsia"/>
          <w:kern w:val="2"/>
          <w:sz w:val="24"/>
          <w:szCs w:val="24"/>
          <w:lang w:eastAsia="zh-CN"/>
        </w:rPr>
      </w:pPr>
      <w:r>
        <w:rPr>
          <w:rFonts w:hint="eastAsia" w:asciiTheme="majorEastAsia" w:hAnsiTheme="majorEastAsia" w:eastAsiaTheme="majorEastAsia" w:cstheme="majorEastAsia"/>
          <w:kern w:val="2"/>
          <w:sz w:val="24"/>
          <w:szCs w:val="24"/>
        </w:rPr>
        <w:t>1、项目编号：</w:t>
      </w:r>
      <w:r>
        <w:rPr>
          <w:rFonts w:hint="eastAsia" w:asciiTheme="majorEastAsia" w:hAnsiTheme="majorEastAsia" w:eastAsiaTheme="majorEastAsia" w:cstheme="majorEastAsia"/>
          <w:kern w:val="2"/>
          <w:sz w:val="24"/>
          <w:szCs w:val="24"/>
          <w:lang w:eastAsia="zh-CN"/>
        </w:rPr>
        <w:t>HZGJ-XJ-2023-003</w:t>
      </w:r>
    </w:p>
    <w:p>
      <w:pPr>
        <w:pStyle w:val="18"/>
        <w:spacing w:before="0" w:beforeAutospacing="0" w:after="0" w:afterAutospacing="0" w:line="320" w:lineRule="exact"/>
        <w:ind w:firstLine="480" w:firstLineChars="200"/>
        <w:jc w:val="both"/>
        <w:rPr>
          <w:rFonts w:hint="eastAsia" w:asciiTheme="majorEastAsia" w:hAnsiTheme="majorEastAsia" w:eastAsiaTheme="majorEastAsia" w:cstheme="majorEastAsia"/>
          <w:kern w:val="2"/>
          <w:sz w:val="24"/>
          <w:szCs w:val="24"/>
          <w:highlight w:val="none"/>
          <w:lang w:eastAsia="zh-CN"/>
        </w:rPr>
      </w:pPr>
      <w:r>
        <w:rPr>
          <w:rFonts w:hint="eastAsia" w:asciiTheme="majorEastAsia" w:hAnsiTheme="majorEastAsia" w:eastAsiaTheme="majorEastAsia" w:cstheme="majorEastAsia"/>
          <w:kern w:val="2"/>
          <w:sz w:val="24"/>
          <w:szCs w:val="24"/>
          <w:lang w:val="en-US" w:eastAsia="zh-CN"/>
        </w:rPr>
        <w:t>2</w:t>
      </w:r>
      <w:r>
        <w:rPr>
          <w:rFonts w:hint="eastAsia" w:asciiTheme="majorEastAsia" w:hAnsiTheme="majorEastAsia" w:eastAsiaTheme="majorEastAsia" w:cstheme="majorEastAsia"/>
          <w:kern w:val="2"/>
          <w:sz w:val="24"/>
          <w:szCs w:val="24"/>
        </w:rPr>
        <w:t>、项目名称：</w:t>
      </w:r>
      <w:r>
        <w:rPr>
          <w:rFonts w:hint="eastAsia" w:asciiTheme="majorEastAsia" w:hAnsiTheme="majorEastAsia" w:eastAsiaTheme="majorEastAsia" w:cstheme="majorEastAsia"/>
          <w:kern w:val="2"/>
          <w:sz w:val="24"/>
          <w:szCs w:val="24"/>
          <w:lang w:eastAsia="zh-CN"/>
        </w:rPr>
        <w:t>昌吉国家农业科技园区购买重型水罐消防车采购项目</w:t>
      </w:r>
    </w:p>
    <w:p>
      <w:pPr>
        <w:pStyle w:val="18"/>
        <w:spacing w:before="0" w:beforeAutospacing="0" w:after="0" w:afterAutospacing="0" w:line="320" w:lineRule="exact"/>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kern w:val="2"/>
          <w:sz w:val="24"/>
          <w:szCs w:val="24"/>
          <w:highlight w:val="none"/>
        </w:rPr>
        <w:t>3、预算金额：</w:t>
      </w:r>
      <w:r>
        <w:rPr>
          <w:rFonts w:hint="eastAsia" w:asciiTheme="majorEastAsia" w:hAnsiTheme="majorEastAsia" w:eastAsiaTheme="majorEastAsia" w:cstheme="majorEastAsia"/>
          <w:color w:val="auto"/>
          <w:sz w:val="24"/>
          <w:szCs w:val="24"/>
          <w:highlight w:val="none"/>
          <w:lang w:val="en-US" w:eastAsia="zh-CN"/>
        </w:rPr>
        <w:t>106万元</w:t>
      </w:r>
    </w:p>
    <w:p>
      <w:pPr>
        <w:pStyle w:val="18"/>
        <w:spacing w:before="0" w:beforeAutospacing="0" w:after="0" w:afterAutospacing="0" w:line="320" w:lineRule="exact"/>
        <w:ind w:firstLine="480" w:firstLineChars="200"/>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lang w:val="en-US" w:eastAsia="zh-CN"/>
        </w:rPr>
        <w:t>4</w:t>
      </w:r>
      <w:r>
        <w:rPr>
          <w:rFonts w:hint="eastAsia" w:asciiTheme="majorEastAsia" w:hAnsiTheme="majorEastAsia" w:eastAsiaTheme="majorEastAsia" w:cstheme="majorEastAsia"/>
          <w:kern w:val="2"/>
          <w:sz w:val="24"/>
          <w:szCs w:val="24"/>
          <w:highlight w:val="none"/>
        </w:rPr>
        <w:t>、采购需求：</w:t>
      </w:r>
      <w:r>
        <w:rPr>
          <w:rFonts w:hint="eastAsia" w:asciiTheme="majorEastAsia" w:hAnsiTheme="majorEastAsia" w:eastAsiaTheme="majorEastAsia" w:cstheme="majorEastAsia"/>
          <w:kern w:val="2"/>
          <w:sz w:val="24"/>
          <w:szCs w:val="24"/>
          <w:highlight w:val="none"/>
          <w:lang w:eastAsia="zh-CN"/>
        </w:rPr>
        <w:t>昌吉国家农业科技园区</w:t>
      </w:r>
      <w:r>
        <w:rPr>
          <w:rFonts w:hint="eastAsia" w:asciiTheme="majorEastAsia" w:hAnsiTheme="majorEastAsia" w:eastAsiaTheme="majorEastAsia" w:cstheme="majorEastAsia"/>
          <w:color w:val="auto"/>
          <w:sz w:val="24"/>
          <w:szCs w:val="24"/>
          <w:highlight w:val="none"/>
          <w:lang w:val="en-US" w:eastAsia="zh-CN"/>
        </w:rPr>
        <w:t>购置重型水罐消防车1辆（型号12+4）。</w:t>
      </w:r>
    </w:p>
    <w:p>
      <w:pPr>
        <w:pStyle w:val="18"/>
        <w:spacing w:before="0" w:beforeAutospacing="0" w:after="0" w:afterAutospacing="0" w:line="320" w:lineRule="exact"/>
        <w:ind w:firstLine="480" w:firstLineChars="200"/>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供货日期：</w:t>
      </w:r>
      <w:r>
        <w:rPr>
          <w:rFonts w:hint="eastAsia" w:asciiTheme="majorEastAsia" w:hAnsiTheme="majorEastAsia" w:eastAsiaTheme="majorEastAsia" w:cstheme="majorEastAsia"/>
          <w:color w:val="000000"/>
          <w:sz w:val="24"/>
          <w:szCs w:val="24"/>
          <w:u w:val="none"/>
          <w:shd w:val="clear"/>
          <w:lang w:val="zh-CN" w:eastAsia="zh-CN" w:bidi="zh-CN"/>
        </w:rPr>
        <w:t>自签订合同之日起</w:t>
      </w:r>
      <w:r>
        <w:rPr>
          <w:rFonts w:hint="eastAsia" w:asciiTheme="majorEastAsia" w:hAnsiTheme="majorEastAsia" w:eastAsiaTheme="majorEastAsia" w:cstheme="majorEastAsia"/>
          <w:color w:val="000000"/>
          <w:sz w:val="24"/>
          <w:szCs w:val="24"/>
          <w:lang w:val="en-US" w:eastAsia="zh-CN"/>
        </w:rPr>
        <w:t>30天内</w:t>
      </w:r>
      <w:r>
        <w:rPr>
          <w:rFonts w:hint="eastAsia" w:asciiTheme="majorEastAsia" w:hAnsiTheme="majorEastAsia" w:eastAsiaTheme="majorEastAsia" w:cstheme="majorEastAsia"/>
          <w:color w:val="000000"/>
          <w:sz w:val="24"/>
          <w:szCs w:val="24"/>
          <w:u w:val="none"/>
          <w:shd w:val="clear"/>
          <w:lang w:val="zh-CN" w:eastAsia="zh-CN" w:bidi="zh-CN"/>
        </w:rPr>
        <w:t>供货完毕，并完成安装、调 试。</w:t>
      </w:r>
    </w:p>
    <w:p>
      <w:pPr>
        <w:pStyle w:val="18"/>
        <w:spacing w:before="0" w:beforeAutospacing="0" w:after="0" w:afterAutospacing="0" w:line="340" w:lineRule="exact"/>
        <w:rPr>
          <w:rFonts w:hint="eastAsia" w:asciiTheme="majorEastAsia" w:hAnsiTheme="majorEastAsia" w:eastAsiaTheme="majorEastAsia" w:cstheme="majorEastAsia"/>
          <w:sz w:val="24"/>
          <w:szCs w:val="24"/>
        </w:rPr>
      </w:pPr>
      <w:r>
        <w:rPr>
          <w:rStyle w:val="23"/>
          <w:rFonts w:hint="eastAsia" w:asciiTheme="majorEastAsia" w:hAnsiTheme="majorEastAsia" w:eastAsiaTheme="majorEastAsia" w:cstheme="majorEastAsia"/>
          <w:color w:val="000000"/>
          <w:sz w:val="24"/>
          <w:szCs w:val="24"/>
        </w:rPr>
        <w:t>二、申请人的资格要求：</w:t>
      </w:r>
    </w:p>
    <w:p>
      <w:pPr>
        <w:pStyle w:val="18"/>
        <w:shd w:val="clear" w:color="auto" w:fill="auto"/>
        <w:spacing w:before="0" w:beforeAutospacing="0" w:after="0" w:afterAutospacing="0" w:line="320" w:lineRule="exact"/>
        <w:ind w:firstLine="480" w:firstLineChars="200"/>
        <w:rPr>
          <w:rFonts w:hint="eastAsia" w:asciiTheme="majorEastAsia" w:hAnsiTheme="majorEastAsia" w:eastAsiaTheme="majorEastAsia" w:cstheme="majorEastAsia"/>
          <w:color w:val="auto"/>
          <w:sz w:val="24"/>
          <w:szCs w:val="24"/>
          <w:lang w:val="en-US" w:eastAsia="zh-CN"/>
        </w:rPr>
      </w:pPr>
      <w:bookmarkStart w:id="0" w:name="bookmark55"/>
      <w:r>
        <w:rPr>
          <w:rFonts w:hint="eastAsia" w:asciiTheme="majorEastAsia" w:hAnsiTheme="majorEastAsia" w:eastAsiaTheme="majorEastAsia" w:cstheme="majorEastAsia"/>
          <w:color w:val="auto"/>
          <w:sz w:val="24"/>
          <w:szCs w:val="24"/>
          <w:lang w:val="en-US" w:eastAsia="zh-CN"/>
        </w:rPr>
        <w:t>（</w:t>
      </w:r>
      <w:bookmarkEnd w:id="0"/>
      <w:r>
        <w:rPr>
          <w:rFonts w:hint="eastAsia" w:asciiTheme="majorEastAsia" w:hAnsiTheme="majorEastAsia" w:eastAsiaTheme="majorEastAsia" w:cstheme="majorEastAsia"/>
          <w:color w:val="auto"/>
          <w:sz w:val="24"/>
          <w:szCs w:val="24"/>
          <w:lang w:val="en-US" w:eastAsia="zh-CN"/>
        </w:rPr>
        <w:t>1）符合《中华人民共和国政府釆购法》第二十二条规定，供应商须要相应的经营范围和供货能力；</w:t>
      </w:r>
    </w:p>
    <w:p>
      <w:pPr>
        <w:pStyle w:val="18"/>
        <w:shd w:val="clear" w:color="auto" w:fill="auto"/>
        <w:spacing w:before="0" w:beforeAutospacing="0" w:after="0" w:afterAutospacing="0" w:line="320" w:lineRule="exact"/>
        <w:ind w:firstLine="480" w:firstLineChars="200"/>
        <w:rPr>
          <w:rFonts w:hint="eastAsia" w:eastAsia="宋体" w:asciiTheme="majorEastAsia" w:hAnsi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w:t>
      </w:r>
      <w:r>
        <w:rPr>
          <w:rFonts w:hint="eastAsia" w:ascii="宋体" w:hAnsi="宋体" w:eastAsia="宋体" w:cs="宋体"/>
          <w:sz w:val="24"/>
          <w:szCs w:val="24"/>
        </w:rPr>
        <w:t>凡拟参加本次招标项目的供应商应具备经年审合格（三证合一）的企业营业执照</w:t>
      </w:r>
      <w:r>
        <w:rPr>
          <w:rFonts w:hint="eastAsia" w:cs="宋体"/>
          <w:sz w:val="24"/>
          <w:szCs w:val="24"/>
          <w:lang w:eastAsia="zh-CN"/>
        </w:rPr>
        <w:t>；</w:t>
      </w:r>
    </w:p>
    <w:p>
      <w:pPr>
        <w:pStyle w:val="18"/>
        <w:shd w:val="clear" w:color="auto" w:fill="auto"/>
        <w:spacing w:before="0" w:beforeAutospacing="0" w:after="0" w:afterAutospacing="0" w:line="320" w:lineRule="exact"/>
        <w:ind w:firstLine="480" w:firstLineChars="200"/>
        <w:rPr>
          <w:rFonts w:hint="eastAsia" w:asciiTheme="majorEastAsia" w:hAnsiTheme="majorEastAsia" w:eastAsiaTheme="majorEastAsia" w:cstheme="majorEastAsia"/>
          <w:color w:val="auto"/>
          <w:sz w:val="24"/>
          <w:szCs w:val="24"/>
          <w:lang w:val="en-US" w:eastAsia="zh-CN"/>
        </w:rPr>
      </w:pPr>
      <w:bookmarkStart w:id="1" w:name="bookmark57"/>
      <w:r>
        <w:rPr>
          <w:rFonts w:hint="eastAsia" w:asciiTheme="majorEastAsia" w:hAnsiTheme="majorEastAsia" w:eastAsiaTheme="majorEastAsia" w:cstheme="majorEastAsia"/>
          <w:color w:val="auto"/>
          <w:sz w:val="24"/>
          <w:szCs w:val="24"/>
          <w:lang w:val="en-US" w:eastAsia="zh-CN"/>
        </w:rPr>
        <w:t>（</w:t>
      </w:r>
      <w:bookmarkEnd w:id="1"/>
      <w:r>
        <w:rPr>
          <w:rFonts w:hint="eastAsia" w:asciiTheme="majorEastAsia" w:hAnsiTheme="majorEastAsia" w:eastAsiaTheme="majorEastAsia" w:cstheme="majorEastAsia"/>
          <w:color w:val="auto"/>
          <w:sz w:val="24"/>
          <w:szCs w:val="24"/>
          <w:lang w:val="en-US" w:eastAsia="zh-CN"/>
        </w:rPr>
        <w:t>3）法人参加投标的需提供法定代表人身份证明及身份证，委托人参加投标的须提供法人代表授权书及身份证，授权委托人提供社保部门出具的近三个月社保证明材料（单位社保缴费凭证和个人明细表）；</w:t>
      </w:r>
    </w:p>
    <w:p>
      <w:pPr>
        <w:pStyle w:val="18"/>
        <w:shd w:val="clear" w:color="auto" w:fill="auto"/>
        <w:spacing w:before="0" w:beforeAutospacing="0" w:after="0" w:afterAutospacing="0" w:line="320" w:lineRule="exact"/>
        <w:ind w:firstLine="480" w:firstLineChars="200"/>
        <w:rPr>
          <w:rFonts w:hint="eastAsia" w:asciiTheme="majorEastAsia" w:hAnsiTheme="majorEastAsia" w:eastAsiaTheme="majorEastAsia" w:cstheme="majorEastAsia"/>
          <w:color w:val="auto"/>
          <w:sz w:val="24"/>
          <w:szCs w:val="24"/>
          <w:lang w:val="en-US" w:eastAsia="zh-CN"/>
        </w:rPr>
      </w:pPr>
      <w:bookmarkStart w:id="2" w:name="bookmark58"/>
      <w:r>
        <w:rPr>
          <w:rFonts w:hint="eastAsia" w:asciiTheme="majorEastAsia" w:hAnsiTheme="majorEastAsia" w:eastAsiaTheme="majorEastAsia" w:cstheme="majorEastAsia"/>
          <w:color w:val="auto"/>
          <w:sz w:val="24"/>
          <w:szCs w:val="24"/>
          <w:lang w:val="en-US" w:eastAsia="zh-CN"/>
        </w:rPr>
        <w:t>（</w:t>
      </w:r>
      <w:bookmarkEnd w:id="2"/>
      <w:r>
        <w:rPr>
          <w:rFonts w:hint="eastAsia" w:asciiTheme="majorEastAsia" w:hAnsiTheme="majorEastAsia" w:eastAsiaTheme="majorEastAsia" w:cstheme="majorEastAsia"/>
          <w:color w:val="auto"/>
          <w:sz w:val="24"/>
          <w:szCs w:val="24"/>
          <w:lang w:val="en-US" w:eastAsia="zh-CN"/>
        </w:rPr>
        <w:t>5）具有良好的商业信誉和健全的财务会计制度，具有税务局开具依法缴纳近三个月完税证明及2021年或2022年财务审计报告（新成立公司提供基本开户行出具的银行资信证明）；</w:t>
      </w:r>
    </w:p>
    <w:p>
      <w:pPr>
        <w:pStyle w:val="18"/>
        <w:shd w:val="clear" w:color="auto" w:fill="auto"/>
        <w:spacing w:before="0" w:beforeAutospacing="0" w:after="0" w:afterAutospacing="0" w:line="320" w:lineRule="exact"/>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（6）凡拟参加本次招标项目的投标人，在</w:t>
      </w:r>
      <w:r>
        <w:rPr>
          <w:rFonts w:hint="eastAsia" w:asciiTheme="majorEastAsia" w:hAnsiTheme="majorEastAsia" w:eastAsiaTheme="majorEastAsia" w:cstheme="majorEastAsia"/>
          <w:color w:val="auto"/>
          <w:sz w:val="24"/>
          <w:szCs w:val="24"/>
          <w:lang w:val="zh-CN" w:eastAsia="zh-CN"/>
        </w:rPr>
        <w:t>“信用</w:t>
      </w:r>
      <w:r>
        <w:rPr>
          <w:rFonts w:hint="eastAsia" w:asciiTheme="majorEastAsia" w:hAnsiTheme="majorEastAsia" w:eastAsiaTheme="majorEastAsia" w:cstheme="majorEastAsia"/>
          <w:color w:val="auto"/>
          <w:sz w:val="24"/>
          <w:szCs w:val="24"/>
          <w:lang w:val="en-US" w:eastAsia="zh-CN"/>
        </w:rPr>
        <w:t xml:space="preserve">中国''网站 </w:t>
      </w:r>
      <w:r>
        <w:rPr>
          <w:rFonts w:hint="eastAsia" w:asciiTheme="majorEastAsia" w:hAnsiTheme="majorEastAsia" w:eastAsiaTheme="majorEastAsia" w:cstheme="majorEastAsia"/>
          <w:color w:val="auto"/>
          <w:sz w:val="24"/>
          <w:szCs w:val="24"/>
          <w:lang w:val="en-US" w:eastAsia="en-US"/>
        </w:rPr>
        <w:t>（wmv.creditchina.gov.cn）</w:t>
      </w:r>
      <w:r>
        <w:rPr>
          <w:rFonts w:hint="eastAsia" w:asciiTheme="majorEastAsia" w:hAnsiTheme="majorEastAsia" w:eastAsiaTheme="majorEastAsia" w:cstheme="majorEastAsia"/>
          <w:color w:val="auto"/>
          <w:sz w:val="24"/>
          <w:szCs w:val="24"/>
          <w:lang w:val="en-US" w:eastAsia="zh-CN"/>
        </w:rPr>
        <w:t>、中国政府采购网</w:t>
      </w:r>
      <w:r>
        <w:rPr>
          <w:rFonts w:hint="eastAsia" w:asciiTheme="majorEastAsia" w:hAnsiTheme="majorEastAsia" w:eastAsiaTheme="majorEastAsia" w:cstheme="majorEastAsia"/>
          <w:color w:val="auto"/>
          <w:sz w:val="24"/>
          <w:szCs w:val="24"/>
          <w:lang w:val="en-US" w:eastAsia="en-US"/>
        </w:rPr>
        <w:t>（wmv. ccgp. gov. cn）</w:t>
      </w:r>
      <w:r>
        <w:rPr>
          <w:rFonts w:hint="eastAsia" w:asciiTheme="majorEastAsia" w:hAnsiTheme="majorEastAsia" w:eastAsiaTheme="majorEastAsia" w:cstheme="majorEastAsia"/>
          <w:color w:val="auto"/>
          <w:sz w:val="24"/>
          <w:szCs w:val="24"/>
          <w:lang w:val="zh-CN" w:eastAsia="zh-CN"/>
        </w:rPr>
        <w:t>、</w:t>
      </w:r>
      <w:r>
        <w:rPr>
          <w:rFonts w:hint="eastAsia" w:asciiTheme="majorEastAsia" w:hAnsiTheme="majorEastAsia" w:eastAsiaTheme="majorEastAsia" w:cstheme="majorEastAsia"/>
          <w:color w:val="auto"/>
          <w:sz w:val="24"/>
          <w:szCs w:val="24"/>
          <w:lang w:val="en-US" w:eastAsia="zh-CN"/>
        </w:rPr>
        <w:t>国家企业信用 信息公示系统（</w:t>
      </w:r>
      <w:r>
        <w:rPr>
          <w:rFonts w:hint="eastAsia" w:asciiTheme="majorEastAsia" w:hAnsiTheme="majorEastAsia" w:eastAsiaTheme="majorEastAsia" w:cstheme="majorEastAsia"/>
          <w:color w:val="auto"/>
          <w:sz w:val="24"/>
          <w:szCs w:val="24"/>
          <w:lang w:val="en-US" w:eastAsia="en-US"/>
        </w:rPr>
        <w:t>http：</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lang w:val="en-US" w:eastAsia="en-US"/>
        </w:rPr>
        <w:t>Awav. gsxt. gov. cn ）</w:t>
      </w:r>
      <w:r>
        <w:rPr>
          <w:rFonts w:hint="eastAsia" w:asciiTheme="majorEastAsia" w:hAnsiTheme="majorEastAsia" w:eastAsiaTheme="majorEastAsia" w:cstheme="majorEastAsia"/>
          <w:color w:val="auto"/>
          <w:sz w:val="24"/>
          <w:szCs w:val="24"/>
          <w:lang w:val="zh-CN" w:eastAsia="zh-CN"/>
        </w:rPr>
        <w:t>、</w:t>
      </w:r>
      <w:r>
        <w:rPr>
          <w:rFonts w:hint="eastAsia" w:asciiTheme="majorEastAsia" w:hAnsiTheme="majorEastAsia" w:eastAsiaTheme="majorEastAsia" w:cstheme="majorEastAsia"/>
          <w:color w:val="auto"/>
          <w:sz w:val="24"/>
          <w:szCs w:val="24"/>
          <w:lang w:val="en-US" w:eastAsia="zh-CN"/>
        </w:rPr>
        <w:t xml:space="preserve">中国裁判文书网 </w:t>
      </w:r>
      <w:r>
        <w:rPr>
          <w:rFonts w:hint="eastAsia" w:asciiTheme="majorEastAsia" w:hAnsiTheme="majorEastAsia" w:eastAsiaTheme="majorEastAsia" w:cstheme="majorEastAsia"/>
          <w:color w:val="auto"/>
          <w:sz w:val="24"/>
          <w:szCs w:val="24"/>
          <w:lang w:val="en-US" w:eastAsia="en-US"/>
        </w:rPr>
        <w:t>（http：//?/enshu. court, gov. cn/）</w:t>
      </w:r>
      <w:r>
        <w:rPr>
          <w:rFonts w:hint="eastAsia" w:asciiTheme="majorEastAsia" w:hAnsiTheme="majorEastAsia" w:eastAsiaTheme="majorEastAsia" w:cstheme="majorEastAsia"/>
          <w:color w:val="auto"/>
          <w:sz w:val="24"/>
          <w:szCs w:val="24"/>
          <w:lang w:val="en-US" w:eastAsia="zh-CN"/>
        </w:rPr>
        <w:t>四个网站的査询结果，如投标人被列入失信被执行人、重大税收违法案件当事人名单、政府釆购严重违法失信行为记录名单的（尚在处罚期内的）、经营异常名录的，将拒绝其参本次政府釆购活动；</w:t>
      </w:r>
    </w:p>
    <w:p>
      <w:pPr>
        <w:pStyle w:val="18"/>
        <w:numPr>
          <w:ilvl w:val="0"/>
          <w:numId w:val="0"/>
        </w:numPr>
        <w:shd w:val="clear" w:color="auto" w:fill="auto"/>
        <w:spacing w:before="0" w:beforeAutospacing="0" w:after="0" w:afterAutospacing="0" w:line="320" w:lineRule="exact"/>
        <w:ind w:leftChars="200" w:right="0" w:rightChars="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（7）企业负责人为同一人或者存在直接控股、管理关系的不同投标人，不得参加同一合同项下的政府采购活动。否则，皆取消投标资格；</w:t>
      </w:r>
    </w:p>
    <w:p>
      <w:pPr>
        <w:pStyle w:val="18"/>
        <w:shd w:val="clear" w:color="auto" w:fill="auto"/>
        <w:spacing w:before="0" w:beforeAutospacing="0" w:after="0" w:afterAutospacing="0" w:line="320" w:lineRule="exact"/>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（8）本项目不接受联合体投标。</w:t>
      </w:r>
    </w:p>
    <w:p>
      <w:pPr>
        <w:pStyle w:val="18"/>
        <w:spacing w:before="0" w:beforeAutospacing="0" w:after="0" w:afterAutospacing="0" w:line="340" w:lineRule="exact"/>
        <w:rPr>
          <w:rFonts w:hint="eastAsia" w:asciiTheme="majorEastAsia" w:hAnsiTheme="majorEastAsia" w:eastAsiaTheme="majorEastAsia" w:cstheme="majorEastAsia"/>
          <w:sz w:val="24"/>
          <w:szCs w:val="24"/>
        </w:rPr>
      </w:pPr>
      <w:r>
        <w:rPr>
          <w:rStyle w:val="23"/>
          <w:rFonts w:hint="eastAsia" w:asciiTheme="majorEastAsia" w:hAnsiTheme="majorEastAsia" w:eastAsiaTheme="majorEastAsia" w:cstheme="majorEastAsia"/>
          <w:sz w:val="24"/>
          <w:szCs w:val="24"/>
        </w:rPr>
        <w:t>三、获取招标文件</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rPr>
        <w:t>1、时间：</w:t>
      </w:r>
      <w:r>
        <w:rPr>
          <w:rFonts w:hint="eastAsia" w:asciiTheme="majorEastAsia" w:hAnsiTheme="majorEastAsia" w:eastAsiaTheme="majorEastAsia" w:cstheme="majorEastAsia"/>
          <w:sz w:val="24"/>
          <w:szCs w:val="24"/>
          <w:highlight w:val="none"/>
          <w:lang w:eastAsia="zh-CN"/>
        </w:rPr>
        <w:t>2023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2月24日</w:t>
      </w:r>
      <w:r>
        <w:rPr>
          <w:rFonts w:hint="eastAsia" w:asciiTheme="majorEastAsia" w:hAnsiTheme="majorEastAsia" w:eastAsiaTheme="majorEastAsia" w:cstheme="majorEastAsia"/>
          <w:sz w:val="24"/>
          <w:szCs w:val="24"/>
          <w:highlight w:val="none"/>
        </w:rPr>
        <w:t>至</w:t>
      </w:r>
      <w:r>
        <w:rPr>
          <w:rFonts w:hint="eastAsia" w:asciiTheme="majorEastAsia" w:hAnsiTheme="majorEastAsia" w:eastAsiaTheme="majorEastAsia" w:cstheme="majorEastAsia"/>
          <w:sz w:val="24"/>
          <w:szCs w:val="24"/>
          <w:highlight w:val="none"/>
          <w:lang w:eastAsia="zh-CN"/>
        </w:rPr>
        <w:t>2023年</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lang w:eastAsia="zh-CN"/>
        </w:rPr>
        <w:t>月</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lang w:eastAsia="zh-CN"/>
        </w:rPr>
        <w:t>日</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2、地点：新疆政府采购网（http://www.ccgp-xinjiang.gov.cn/） </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3、方式：供应商登录政采云平台https://www.zcygov.cn/在线申请获取采购文件（进入“项目采购”应用，在获取采购文件菜单中选择项目，须上传资格证明文件扫描件申请获取采购文件）。</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4、售价（元）：</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rPr>
        <w:t>元/</w:t>
      </w:r>
      <w:r>
        <w:rPr>
          <w:rFonts w:hint="eastAsia" w:asciiTheme="majorEastAsia" w:hAnsiTheme="majorEastAsia" w:eastAsiaTheme="majorEastAsia" w:cstheme="majorEastAsia"/>
          <w:sz w:val="24"/>
          <w:szCs w:val="24"/>
          <w:lang w:val="en-US" w:eastAsia="zh-CN"/>
        </w:rPr>
        <w:t>份</w:t>
      </w:r>
    </w:p>
    <w:p>
      <w:pPr>
        <w:pStyle w:val="18"/>
        <w:spacing w:before="0" w:beforeAutospacing="0" w:after="0" w:afterAutospacing="0" w:line="340" w:lineRule="exact"/>
        <w:rPr>
          <w:rFonts w:hint="eastAsia" w:asciiTheme="majorEastAsia" w:hAnsiTheme="majorEastAsia" w:eastAsiaTheme="majorEastAsia" w:cstheme="majorEastAsia"/>
          <w:sz w:val="24"/>
          <w:szCs w:val="24"/>
        </w:rPr>
      </w:pPr>
      <w:r>
        <w:rPr>
          <w:rStyle w:val="23"/>
          <w:rFonts w:hint="eastAsia" w:asciiTheme="majorEastAsia" w:hAnsiTheme="majorEastAsia" w:eastAsiaTheme="majorEastAsia" w:cstheme="majorEastAsia"/>
          <w:sz w:val="24"/>
          <w:szCs w:val="24"/>
        </w:rPr>
        <w:t>四、提交投标文件截止时间、开标时间和地点</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1、提交投标文件截止时间</w:t>
      </w:r>
      <w:r>
        <w:rPr>
          <w:rFonts w:hint="eastAsia" w:asciiTheme="majorEastAsia" w:hAnsiTheme="majorEastAsia" w:eastAsiaTheme="majorEastAsia" w:cstheme="majorEastAsia"/>
          <w:sz w:val="24"/>
          <w:szCs w:val="24"/>
          <w:lang w:val="en-US" w:eastAsia="zh-CN"/>
        </w:rPr>
        <w:t>及开标时间</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highlight w:val="none"/>
          <w:lang w:eastAsia="zh-CN"/>
        </w:rPr>
        <w:t>2023年3月</w:t>
      </w:r>
      <w:r>
        <w:rPr>
          <w:rFonts w:hint="eastAsia" w:asciiTheme="majorEastAsia" w:hAnsiTheme="majorEastAsia" w:eastAsiaTheme="majorEastAsia" w:cstheme="majorEastAsia"/>
          <w:sz w:val="24"/>
          <w:szCs w:val="24"/>
          <w:highlight w:val="none"/>
          <w:lang w:val="en-US" w:eastAsia="zh-CN"/>
        </w:rPr>
        <w:t>16</w:t>
      </w:r>
      <w:r>
        <w:rPr>
          <w:rFonts w:hint="eastAsia" w:asciiTheme="majorEastAsia" w:hAnsiTheme="majorEastAsia" w:eastAsiaTheme="majorEastAsia" w:cstheme="majorEastAsia"/>
          <w:sz w:val="24"/>
          <w:szCs w:val="24"/>
          <w:highlight w:val="none"/>
          <w:lang w:eastAsia="zh-CN"/>
        </w:rPr>
        <w:t>日11:00</w:t>
      </w:r>
      <w:r>
        <w:rPr>
          <w:rFonts w:hint="eastAsia" w:asciiTheme="majorEastAsia" w:hAnsiTheme="majorEastAsia" w:eastAsiaTheme="majorEastAsia" w:cstheme="majorEastAsia"/>
          <w:sz w:val="24"/>
          <w:szCs w:val="24"/>
          <w:highlight w:val="none"/>
        </w:rPr>
        <w:t>（北京时间）</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w:t>
      </w:r>
      <w:r>
        <w:rPr>
          <w:rFonts w:hint="eastAsia" w:asciiTheme="majorEastAsia" w:hAnsiTheme="majorEastAsia" w:eastAsiaTheme="majorEastAsia" w:cstheme="majorEastAsia"/>
          <w:sz w:val="24"/>
          <w:szCs w:val="24"/>
          <w:lang w:val="en-US" w:eastAsia="zh-CN"/>
        </w:rPr>
        <w:t>及开标</w:t>
      </w:r>
      <w:r>
        <w:rPr>
          <w:rFonts w:hint="eastAsia" w:asciiTheme="majorEastAsia" w:hAnsiTheme="majorEastAsia" w:eastAsiaTheme="majorEastAsia" w:cstheme="majorEastAsia"/>
          <w:sz w:val="24"/>
          <w:szCs w:val="24"/>
        </w:rPr>
        <w:t>地点：新疆政采云平台https://www.zcygov.cn</w:t>
      </w:r>
    </w:p>
    <w:p>
      <w:pPr>
        <w:pStyle w:val="18"/>
        <w:spacing w:before="0" w:beforeAutospacing="0" w:after="0" w:afterAutospacing="0" w:line="340" w:lineRule="exact"/>
        <w:rPr>
          <w:rStyle w:val="23"/>
          <w:rFonts w:hint="eastAsia" w:asciiTheme="majorEastAsia" w:hAnsiTheme="majorEastAsia" w:eastAsiaTheme="majorEastAsia" w:cstheme="majorEastAsia"/>
          <w:sz w:val="24"/>
          <w:szCs w:val="24"/>
        </w:rPr>
      </w:pPr>
      <w:r>
        <w:rPr>
          <w:rStyle w:val="23"/>
          <w:rFonts w:hint="eastAsia" w:asciiTheme="majorEastAsia" w:hAnsiTheme="majorEastAsia" w:eastAsiaTheme="majorEastAsia" w:cstheme="majorEastAsia"/>
          <w:sz w:val="24"/>
          <w:szCs w:val="24"/>
        </w:rPr>
        <w:t>五、公告期限</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自本公告发布之日起5个工作日</w:t>
      </w:r>
    </w:p>
    <w:p>
      <w:pPr>
        <w:pStyle w:val="18"/>
        <w:spacing w:before="0" w:beforeAutospacing="0" w:after="0" w:afterAutospacing="0" w:line="340" w:lineRule="exact"/>
        <w:rPr>
          <w:rStyle w:val="23"/>
          <w:rFonts w:hint="eastAsia" w:asciiTheme="majorEastAsia" w:hAnsiTheme="majorEastAsia" w:eastAsiaTheme="majorEastAsia" w:cstheme="majorEastAsia"/>
          <w:sz w:val="24"/>
          <w:szCs w:val="24"/>
        </w:rPr>
      </w:pPr>
      <w:r>
        <w:rPr>
          <w:rStyle w:val="23"/>
          <w:rFonts w:hint="eastAsia" w:asciiTheme="majorEastAsia" w:hAnsiTheme="majorEastAsia" w:eastAsiaTheme="majorEastAsia" w:cstheme="majorEastAsia"/>
          <w:sz w:val="24"/>
          <w:szCs w:val="24"/>
          <w:lang w:val="en-US" w:eastAsia="zh-CN"/>
        </w:rPr>
        <w:t>六、</w:t>
      </w:r>
      <w:r>
        <w:rPr>
          <w:rStyle w:val="23"/>
          <w:rFonts w:hint="eastAsia" w:asciiTheme="majorEastAsia" w:hAnsiTheme="majorEastAsia" w:eastAsiaTheme="majorEastAsia" w:cstheme="majorEastAsia"/>
          <w:sz w:val="24"/>
          <w:szCs w:val="24"/>
        </w:rPr>
        <w:t>其他补充事宜</w:t>
      </w:r>
    </w:p>
    <w:p>
      <w:pPr>
        <w:pStyle w:val="18"/>
        <w:spacing w:before="0" w:beforeAutospacing="0" w:after="0" w:afterAutospacing="0" w:line="34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1.本项目采用全流程不见面电子开评标，投标人需要使用CA加密设备，投标人可通过新疆数字证书认证中心官网（https://www.xjca.com.cn/）或下载“新疆政务通”APP自行进行申领。</w:t>
      </w:r>
      <w:r>
        <w:rPr>
          <w:rFonts w:hint="eastAsia" w:asciiTheme="majorEastAsia" w:hAnsiTheme="majorEastAsia" w:eastAsiaTheme="majorEastAsia" w:cstheme="majorEastAsia"/>
          <w:sz w:val="24"/>
          <w:szCs w:val="24"/>
          <w:lang w:val="en-US" w:eastAsia="zh-CN"/>
        </w:rPr>
        <w:br w:type="textWrapping"/>
      </w:r>
      <w:r>
        <w:rPr>
          <w:rFonts w:hint="eastAsia" w:asciiTheme="majorEastAsia" w:hAnsiTheme="majorEastAsia" w:eastAsiaTheme="majorEastAsia" w:cstheme="majorEastAsia"/>
          <w:sz w:val="24"/>
          <w:szCs w:val="24"/>
          <w:lang w:val="en-US" w:eastAsia="zh-CN"/>
        </w:rPr>
        <w:t>2.本项目实行网上投标，采用加密电子投标文件（投标人须使用CA加密设备通过政采云电子投标客户端制作投标文件）。若投标人参与投标，自行承担投标一切费用。</w:t>
      </w:r>
      <w:r>
        <w:rPr>
          <w:rFonts w:hint="eastAsia" w:asciiTheme="majorEastAsia" w:hAnsiTheme="majorEastAsia" w:eastAsiaTheme="majorEastAsia" w:cstheme="majorEastAsia"/>
          <w:sz w:val="24"/>
          <w:szCs w:val="24"/>
          <w:lang w:val="en-US" w:eastAsia="zh-CN"/>
        </w:rPr>
        <w:br w:type="textWrapping"/>
      </w:r>
      <w:r>
        <w:rPr>
          <w:rFonts w:hint="eastAsia" w:asciiTheme="majorEastAsia" w:hAnsiTheme="majorEastAsia" w:eastAsiaTheme="majorEastAsia" w:cstheme="majorEastAsia"/>
          <w:sz w:val="24"/>
          <w:szCs w:val="24"/>
          <w:lang w:val="en-US" w:eastAsia="zh-CN"/>
        </w:rPr>
        <w:t>3.各投标人在开标前应确保成为新疆维吾尔自治区政府采购网正式注册入库供应商，并完成CA数字证书申领。因未注册入库、未办理CA数字证书等原因造成无法投标或投标失败等后果由投标人自行承担。</w:t>
      </w:r>
      <w:r>
        <w:rPr>
          <w:rFonts w:hint="eastAsia" w:asciiTheme="majorEastAsia" w:hAnsiTheme="majorEastAsia" w:eastAsiaTheme="majorEastAsia" w:cstheme="majorEastAsia"/>
          <w:sz w:val="24"/>
          <w:szCs w:val="24"/>
          <w:lang w:val="en-US" w:eastAsia="zh-CN"/>
        </w:rPr>
        <w:br w:type="textWrapping"/>
      </w:r>
      <w:r>
        <w:rPr>
          <w:rFonts w:hint="eastAsia" w:asciiTheme="majorEastAsia" w:hAnsiTheme="majorEastAsia" w:eastAsiaTheme="majorEastAsia" w:cstheme="majorEastAsia"/>
          <w:sz w:val="24"/>
          <w:szCs w:val="24"/>
          <w:lang w:val="en-US" w:eastAsia="zh-CN"/>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r>
        <w:rPr>
          <w:rFonts w:hint="eastAsia" w:asciiTheme="majorEastAsia" w:hAnsiTheme="majorEastAsia" w:eastAsiaTheme="majorEastAsia" w:cstheme="majorEastAsia"/>
          <w:sz w:val="24"/>
          <w:szCs w:val="24"/>
          <w:lang w:val="en-US" w:eastAsia="zh-CN"/>
        </w:rPr>
        <w:br w:type="textWrapping"/>
      </w:r>
      <w:r>
        <w:rPr>
          <w:rFonts w:hint="eastAsia" w:asciiTheme="majorEastAsia" w:hAnsiTheme="majorEastAsia" w:eastAsiaTheme="majorEastAsia" w:cstheme="majorEastAsia"/>
          <w:sz w:val="24"/>
          <w:szCs w:val="24"/>
          <w:lang w:val="en-US" w:eastAsia="zh-CN"/>
        </w:rPr>
        <w:t>5.投标人在开标时须使用制作加密电子投标文件所使用的CA锁及电脑，电脑须提前配置好浏览器（建议使用谷歌浏览器），以便开标时解锁。</w:t>
      </w:r>
      <w:r>
        <w:rPr>
          <w:rFonts w:hint="eastAsia" w:asciiTheme="majorEastAsia" w:hAnsiTheme="majorEastAsia" w:eastAsiaTheme="majorEastAsia" w:cstheme="majorEastAsia"/>
          <w:sz w:val="24"/>
          <w:szCs w:val="24"/>
          <w:lang w:val="en-US" w:eastAsia="zh-CN"/>
        </w:rPr>
        <w:br w:type="textWrapping"/>
      </w:r>
      <w:r>
        <w:rPr>
          <w:rFonts w:hint="eastAsia" w:asciiTheme="majorEastAsia" w:hAnsiTheme="majorEastAsia" w:eastAsiaTheme="majorEastAsia" w:cstheme="majorEastAsia"/>
          <w:sz w:val="24"/>
          <w:szCs w:val="24"/>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Theme="majorEastAsia" w:hAnsiTheme="majorEastAsia" w:eastAsiaTheme="majorEastAsia" w:cstheme="majorEastAsia"/>
          <w:sz w:val="24"/>
          <w:szCs w:val="24"/>
          <w:lang w:val="en-US" w:eastAsia="zh-CN"/>
        </w:rPr>
        <w:br w:type="textWrapping"/>
      </w:r>
      <w:r>
        <w:rPr>
          <w:rFonts w:hint="eastAsia" w:asciiTheme="majorEastAsia" w:hAnsiTheme="majorEastAsia" w:eastAsiaTheme="majorEastAsia" w:cstheme="majorEastAsia"/>
          <w:sz w:val="24"/>
          <w:szCs w:val="24"/>
          <w:lang w:val="en-US" w:eastAsia="zh-CN"/>
        </w:rPr>
        <w:t>7.为了保证开评标顺利进行，政采云线上开标功能完全实现，投标人开标所使用的电脑设备须具有视频及语音功能。</w:t>
      </w:r>
    </w:p>
    <w:p>
      <w:pPr>
        <w:pStyle w:val="18"/>
        <w:spacing w:before="0" w:beforeAutospacing="0" w:after="0" w:afterAutospacing="0" w:line="3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p>
    <w:p>
      <w:pPr>
        <w:pStyle w:val="18"/>
        <w:spacing w:before="0" w:beforeAutospacing="0" w:after="0" w:afterAutospacing="0" w:line="340" w:lineRule="exact"/>
        <w:jc w:val="both"/>
        <w:rPr>
          <w:rFonts w:hint="eastAsia" w:asciiTheme="majorEastAsia" w:hAnsiTheme="majorEastAsia" w:eastAsiaTheme="majorEastAsia" w:cstheme="majorEastAsia"/>
          <w:sz w:val="24"/>
          <w:szCs w:val="24"/>
        </w:rPr>
      </w:pPr>
      <w:r>
        <w:rPr>
          <w:rStyle w:val="23"/>
          <w:rFonts w:hint="eastAsia" w:asciiTheme="majorEastAsia" w:hAnsiTheme="majorEastAsia" w:eastAsiaTheme="majorEastAsia" w:cstheme="majorEastAsia"/>
          <w:color w:val="000000"/>
          <w:sz w:val="24"/>
          <w:szCs w:val="24"/>
          <w:lang w:val="en-US" w:eastAsia="zh-CN"/>
        </w:rPr>
        <w:t>七</w:t>
      </w:r>
      <w:r>
        <w:rPr>
          <w:rStyle w:val="23"/>
          <w:rFonts w:hint="eastAsia" w:asciiTheme="majorEastAsia" w:hAnsiTheme="majorEastAsia" w:eastAsiaTheme="majorEastAsia" w:cstheme="majorEastAsia"/>
          <w:color w:val="000000"/>
          <w:sz w:val="24"/>
          <w:szCs w:val="24"/>
        </w:rPr>
        <w:t>、对本次招标提出询问，请按以下方式联系。</w:t>
      </w:r>
    </w:p>
    <w:p>
      <w:pPr>
        <w:pStyle w:val="18"/>
        <w:spacing w:before="0" w:beforeAutospacing="0" w:after="0" w:afterAutospacing="0" w:line="340" w:lineRule="exact"/>
        <w:ind w:firstLine="240" w:firstLineChars="1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1、采购人信息</w:t>
      </w:r>
    </w:p>
    <w:p>
      <w:pPr>
        <w:pStyle w:val="18"/>
        <w:spacing w:before="0" w:beforeAutospacing="0" w:after="0" w:afterAutospacing="0" w:line="340" w:lineRule="exact"/>
        <w:ind w:firstLine="240" w:firstLineChars="1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000000"/>
          <w:sz w:val="24"/>
          <w:szCs w:val="24"/>
        </w:rPr>
        <w:t>名 称：</w:t>
      </w:r>
      <w:r>
        <w:rPr>
          <w:rFonts w:hint="eastAsia" w:asciiTheme="majorEastAsia" w:hAnsiTheme="majorEastAsia" w:eastAsiaTheme="majorEastAsia" w:cstheme="majorEastAsia"/>
          <w:color w:val="000000"/>
          <w:sz w:val="24"/>
          <w:szCs w:val="24"/>
          <w:lang w:eastAsia="zh-CN"/>
        </w:rPr>
        <w:t>新疆昌吉国家农业科技园区安全生产生态环境局</w:t>
      </w:r>
      <w:r>
        <w:rPr>
          <w:rFonts w:hint="eastAsia" w:asciiTheme="majorEastAsia" w:hAnsiTheme="majorEastAsia" w:eastAsiaTheme="majorEastAsia" w:cstheme="majorEastAsia"/>
          <w:sz w:val="24"/>
          <w:szCs w:val="24"/>
          <w:lang w:eastAsia="zh-CN"/>
        </w:rPr>
        <w:t>     </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项目联系人：</w:t>
      </w:r>
      <w:r>
        <w:rPr>
          <w:rFonts w:hint="eastAsia" w:asciiTheme="majorEastAsia" w:hAnsiTheme="majorEastAsia" w:eastAsiaTheme="majorEastAsia" w:cstheme="majorEastAsia"/>
          <w:sz w:val="24"/>
          <w:szCs w:val="24"/>
          <w:lang w:val="en-US" w:eastAsia="zh-CN"/>
        </w:rPr>
        <w:t>吴靖廷</w:t>
      </w:r>
      <w:r>
        <w:rPr>
          <w:rFonts w:hint="eastAsia" w:asciiTheme="majorEastAsia" w:hAnsiTheme="majorEastAsia" w:eastAsiaTheme="majorEastAsia" w:cstheme="majorEastAsia"/>
          <w:sz w:val="24"/>
          <w:szCs w:val="24"/>
          <w:lang w:eastAsia="zh-CN"/>
        </w:rPr>
        <w:t xml:space="preserve"> </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eastAsia="zh-CN" w:bidi="ar"/>
        </w:rPr>
      </w:pPr>
      <w:r>
        <w:rPr>
          <w:rFonts w:hint="eastAsia" w:asciiTheme="majorEastAsia" w:hAnsiTheme="majorEastAsia" w:eastAsiaTheme="majorEastAsia" w:cstheme="majorEastAsia"/>
          <w:sz w:val="24"/>
          <w:szCs w:val="24"/>
        </w:rPr>
        <w:t>项目联系方式：</w:t>
      </w:r>
      <w:r>
        <w:rPr>
          <w:rFonts w:hint="eastAsia" w:asciiTheme="majorEastAsia" w:hAnsiTheme="majorEastAsia" w:eastAsiaTheme="majorEastAsia" w:cstheme="majorEastAsia"/>
          <w:sz w:val="24"/>
          <w:szCs w:val="24"/>
          <w:lang w:val="en-US" w:eastAsia="zh-CN"/>
        </w:rPr>
        <w:t>15292580409</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2、采购代理机构信息</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  称：</w:t>
      </w:r>
      <w:r>
        <w:rPr>
          <w:rFonts w:hint="eastAsia" w:asciiTheme="majorEastAsia" w:hAnsiTheme="majorEastAsia" w:eastAsiaTheme="majorEastAsia" w:cstheme="majorEastAsia"/>
          <w:sz w:val="24"/>
          <w:szCs w:val="24"/>
          <w:lang w:eastAsia="zh-CN"/>
        </w:rPr>
        <w:t>衡正国际工程咨询有限公司</w:t>
      </w:r>
      <w:r>
        <w:rPr>
          <w:rFonts w:hint="eastAsia" w:asciiTheme="majorEastAsia" w:hAnsiTheme="majorEastAsia" w:eastAsiaTheme="majorEastAsia" w:cstheme="majorEastAsia"/>
          <w:sz w:val="24"/>
          <w:szCs w:val="24"/>
        </w:rPr>
        <w:t> </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地  址：</w:t>
      </w:r>
      <w:r>
        <w:rPr>
          <w:rFonts w:hint="eastAsia" w:asciiTheme="majorEastAsia" w:hAnsiTheme="majorEastAsia" w:eastAsiaTheme="majorEastAsia" w:cstheme="majorEastAsia"/>
          <w:sz w:val="24"/>
          <w:szCs w:val="24"/>
          <w:lang w:eastAsia="zh-CN"/>
        </w:rPr>
        <w:t>昌吉市屯河路和谐时代广场D座728室</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邮  箱：</w:t>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"mailto:tqzbht@126.com"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t>745755910@qq.com</w:t>
      </w:r>
      <w:r>
        <w:rPr>
          <w:rFonts w:hint="eastAsia" w:asciiTheme="majorEastAsia" w:hAnsiTheme="majorEastAsia" w:eastAsiaTheme="majorEastAsia" w:cstheme="majorEastAsia"/>
          <w:sz w:val="24"/>
          <w:szCs w:val="24"/>
          <w:lang w:val="en-US" w:eastAsia="zh-CN"/>
        </w:rPr>
        <w:fldChar w:fldCharType="end"/>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项目联系人：</w:t>
      </w:r>
      <w:r>
        <w:rPr>
          <w:rFonts w:hint="eastAsia" w:asciiTheme="majorEastAsia" w:hAnsiTheme="majorEastAsia" w:eastAsiaTheme="majorEastAsia" w:cstheme="majorEastAsia"/>
          <w:sz w:val="24"/>
          <w:szCs w:val="24"/>
          <w:lang w:val="en-US" w:eastAsia="zh-CN"/>
        </w:rPr>
        <w:t>许紫娟</w:t>
      </w:r>
    </w:p>
    <w:p>
      <w:pPr>
        <w:pStyle w:val="18"/>
        <w:spacing w:before="0" w:beforeAutospacing="0" w:after="0" w:afterAutospacing="0" w:line="340" w:lineRule="exact"/>
        <w:ind w:firstLine="240" w:firstLineChars="1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项目联系方式：</w:t>
      </w:r>
      <w:r>
        <w:rPr>
          <w:rFonts w:hint="eastAsia" w:asciiTheme="majorEastAsia" w:hAnsiTheme="majorEastAsia" w:eastAsiaTheme="majorEastAsia" w:cstheme="majorEastAsia"/>
          <w:sz w:val="24"/>
          <w:szCs w:val="24"/>
          <w:lang w:eastAsia="zh-CN"/>
        </w:rPr>
        <w:t>0994-2209289</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240" w:firstLineChars="100"/>
        <w:textAlignment w:val="auto"/>
        <w:rPr>
          <w:rFonts w:hint="eastAsia" w:asciiTheme="majorEastAsia" w:hAnsiTheme="majorEastAsia" w:eastAsiaTheme="majorEastAsia" w:cstheme="majorEastAsia"/>
          <w:kern w:val="0"/>
          <w:sz w:val="24"/>
          <w:szCs w:val="24"/>
          <w:lang w:val="en-US" w:eastAsia="zh-CN" w:bidi="ar-SA"/>
        </w:rPr>
      </w:pPr>
    </w:p>
    <w:p>
      <w:pPr>
        <w:pStyle w:val="38"/>
        <w:keepNext w:val="0"/>
        <w:keepLines w:val="0"/>
        <w:widowControl w:val="0"/>
        <w:shd w:val="clear" w:color="auto" w:fill="auto"/>
        <w:bidi w:val="0"/>
        <w:spacing w:before="0" w:after="0" w:line="240" w:lineRule="auto"/>
        <w:ind w:left="0" w:right="0" w:firstLine="480"/>
        <w:jc w:val="center"/>
        <w:rPr>
          <w:rFonts w:hint="eastAsia" w:asciiTheme="majorEastAsia" w:hAnsiTheme="majorEastAsia" w:eastAsiaTheme="majorEastAsia" w:cstheme="majorEastAsia"/>
          <w:color w:val="000000"/>
          <w:spacing w:val="0"/>
          <w:w w:val="100"/>
          <w:position w:val="0"/>
          <w:sz w:val="24"/>
          <w:szCs w:val="24"/>
          <w:lang w:eastAsia="zh-CN"/>
        </w:rPr>
      </w:pPr>
    </w:p>
    <w:p>
      <w:pPr>
        <w:pStyle w:val="38"/>
        <w:keepNext w:val="0"/>
        <w:keepLines w:val="0"/>
        <w:widowControl w:val="0"/>
        <w:shd w:val="clear" w:color="auto" w:fill="auto"/>
        <w:bidi w:val="0"/>
        <w:spacing w:before="0" w:after="0" w:line="240" w:lineRule="auto"/>
        <w:ind w:left="0" w:right="0" w:firstLine="480"/>
        <w:jc w:val="center"/>
        <w:rPr>
          <w:rFonts w:hint="eastAsia" w:asciiTheme="majorEastAsia" w:hAnsiTheme="majorEastAsia" w:eastAsiaTheme="majorEastAsia" w:cstheme="majorEastAsia"/>
          <w:color w:val="000000"/>
          <w:spacing w:val="0"/>
          <w:w w:val="100"/>
          <w:position w:val="0"/>
          <w:sz w:val="24"/>
          <w:szCs w:val="24"/>
          <w:lang w:eastAsia="zh-CN"/>
        </w:rPr>
      </w:pPr>
    </w:p>
    <w:p>
      <w:pPr>
        <w:pStyle w:val="38"/>
        <w:keepNext w:val="0"/>
        <w:keepLines w:val="0"/>
        <w:widowControl w:val="0"/>
        <w:shd w:val="clear" w:color="auto" w:fill="auto"/>
        <w:bidi w:val="0"/>
        <w:spacing w:before="0" w:after="0" w:line="240" w:lineRule="auto"/>
        <w:ind w:left="0" w:right="0" w:firstLine="480"/>
        <w:jc w:val="center"/>
        <w:rPr>
          <w:rFonts w:hint="eastAsia" w:asciiTheme="majorEastAsia" w:hAnsiTheme="majorEastAsia" w:eastAsiaTheme="majorEastAsia" w:cstheme="majorEastAsia"/>
          <w:color w:val="000000"/>
          <w:spacing w:val="0"/>
          <w:w w:val="100"/>
          <w:position w:val="0"/>
          <w:sz w:val="24"/>
          <w:szCs w:val="24"/>
          <w:lang w:eastAsia="zh-CN"/>
        </w:rPr>
      </w:pPr>
    </w:p>
    <w:p>
      <w:pPr>
        <w:pStyle w:val="38"/>
        <w:keepNext w:val="0"/>
        <w:keepLines w:val="0"/>
        <w:widowControl w:val="0"/>
        <w:shd w:val="clear" w:color="auto" w:fill="auto"/>
        <w:bidi w:val="0"/>
        <w:spacing w:before="0" w:after="0" w:line="240" w:lineRule="auto"/>
        <w:ind w:left="0" w:right="0" w:firstLine="480"/>
        <w:jc w:val="center"/>
        <w:rPr>
          <w:rFonts w:hint="eastAsia" w:asciiTheme="majorEastAsia" w:hAnsiTheme="majorEastAsia" w:eastAsiaTheme="majorEastAsia" w:cstheme="majorEastAsia"/>
          <w:color w:val="000000"/>
          <w:spacing w:val="0"/>
          <w:w w:val="100"/>
          <w:position w:val="0"/>
          <w:sz w:val="24"/>
          <w:szCs w:val="24"/>
          <w:lang w:eastAsia="zh-CN"/>
        </w:rPr>
      </w:pPr>
    </w:p>
    <w:p>
      <w:pPr>
        <w:pStyle w:val="38"/>
        <w:keepNext w:val="0"/>
        <w:keepLines w:val="0"/>
        <w:widowControl w:val="0"/>
        <w:shd w:val="clear" w:color="auto" w:fill="auto"/>
        <w:bidi w:val="0"/>
        <w:spacing w:before="0" w:after="0" w:line="240" w:lineRule="auto"/>
        <w:ind w:left="0" w:right="0" w:firstLine="480"/>
        <w:jc w:val="center"/>
        <w:rPr>
          <w:rFonts w:hint="eastAsia" w:asciiTheme="majorEastAsia" w:hAnsiTheme="majorEastAsia" w:eastAsiaTheme="majorEastAsia" w:cstheme="majorEastAsia"/>
          <w:color w:val="000000"/>
          <w:spacing w:val="0"/>
          <w:w w:val="100"/>
          <w:position w:val="0"/>
          <w:sz w:val="24"/>
          <w:szCs w:val="24"/>
          <w:lang w:eastAsia="zh-CN"/>
        </w:rPr>
      </w:pPr>
    </w:p>
    <w:p>
      <w:pPr>
        <w:pStyle w:val="38"/>
        <w:keepNext w:val="0"/>
        <w:keepLines w:val="0"/>
        <w:widowControl w:val="0"/>
        <w:shd w:val="clear" w:color="auto" w:fill="auto"/>
        <w:bidi w:val="0"/>
        <w:spacing w:before="0" w:after="0" w:line="240" w:lineRule="auto"/>
        <w:ind w:left="0" w:right="0" w:firstLine="480"/>
        <w:jc w:val="center"/>
        <w:rPr>
          <w:rFonts w:hint="eastAsia" w:asciiTheme="majorEastAsia" w:hAnsiTheme="majorEastAsia" w:eastAsiaTheme="majorEastAsia" w:cstheme="majorEastAsia"/>
          <w:color w:val="000000"/>
          <w:spacing w:val="0"/>
          <w:w w:val="100"/>
          <w:position w:val="0"/>
          <w:sz w:val="24"/>
          <w:szCs w:val="24"/>
          <w:lang w:eastAsia="zh-CN"/>
        </w:rPr>
      </w:pPr>
    </w:p>
    <w:p>
      <w:pPr>
        <w:pStyle w:val="10"/>
        <w:rPr>
          <w:rFonts w:hint="eastAsia" w:asciiTheme="majorEastAsia" w:hAnsiTheme="majorEastAsia" w:eastAsiaTheme="majorEastAsia" w:cstheme="majorEastAsia"/>
          <w:sz w:val="20"/>
        </w:rPr>
      </w:pPr>
    </w:p>
    <w:p>
      <w:pPr>
        <w:pStyle w:val="4"/>
        <w:numPr>
          <w:ilvl w:val="1"/>
          <w:numId w:val="0"/>
        </w:numPr>
        <w:ind w:left="735" w:firstLine="2530" w:firstLineChars="700"/>
        <w:outlineLvl w:val="0"/>
        <w:rPr>
          <w:rFonts w:hint="eastAsia" w:asciiTheme="majorEastAsia" w:hAnsiTheme="majorEastAsia" w:eastAsiaTheme="majorEastAsia" w:cstheme="majorEastAsia"/>
          <w:sz w:val="36"/>
          <w:szCs w:val="36"/>
        </w:rPr>
      </w:pPr>
      <w:bookmarkStart w:id="3" w:name="_Toc17534"/>
      <w:bookmarkStart w:id="4" w:name="_Toc30029"/>
      <w:r>
        <w:rPr>
          <w:rFonts w:hint="eastAsia" w:asciiTheme="majorEastAsia" w:hAnsiTheme="majorEastAsia" w:eastAsiaTheme="majorEastAsia" w:cstheme="majorEastAsia"/>
          <w:sz w:val="36"/>
          <w:szCs w:val="36"/>
        </w:rPr>
        <w:t>第二</w:t>
      </w:r>
      <w:r>
        <w:rPr>
          <w:rFonts w:hint="eastAsia" w:asciiTheme="majorEastAsia" w:hAnsiTheme="majorEastAsia" w:eastAsiaTheme="majorEastAsia" w:cstheme="majorEastAsia"/>
          <w:sz w:val="36"/>
          <w:szCs w:val="36"/>
          <w:lang w:val="en-US" w:eastAsia="zh-CN"/>
        </w:rPr>
        <w:t>章</w:t>
      </w:r>
      <w:r>
        <w:rPr>
          <w:rFonts w:hint="eastAsia" w:asciiTheme="majorEastAsia" w:hAnsiTheme="majorEastAsia" w:eastAsiaTheme="majorEastAsia" w:cstheme="majorEastAsia"/>
          <w:sz w:val="36"/>
          <w:szCs w:val="36"/>
        </w:rPr>
        <w:t xml:space="preserve">  投标须知前附表</w:t>
      </w:r>
      <w:bookmarkEnd w:id="3"/>
      <w:bookmarkEnd w:id="4"/>
    </w:p>
    <w:tbl>
      <w:tblPr>
        <w:tblStyle w:val="21"/>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5"/>
        <w:gridCol w:w="1565"/>
        <w:gridCol w:w="7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755"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序号</w:t>
            </w:r>
          </w:p>
        </w:tc>
        <w:tc>
          <w:tcPr>
            <w:tcW w:w="1565"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条款名称</w:t>
            </w:r>
          </w:p>
        </w:tc>
        <w:tc>
          <w:tcPr>
            <w:tcW w:w="7708"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项目名称</w:t>
            </w:r>
          </w:p>
        </w:tc>
        <w:tc>
          <w:tcPr>
            <w:tcW w:w="770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Cs/>
                <w:color w:val="000000"/>
                <w:kern w:val="0"/>
                <w:sz w:val="24"/>
                <w:szCs w:val="24"/>
                <w:lang w:val="en-US" w:eastAsia="zh-CN" w:bidi="ar-SA"/>
              </w:rPr>
            </w:pPr>
            <w:r>
              <w:rPr>
                <w:rFonts w:hint="eastAsia" w:asciiTheme="majorEastAsia" w:hAnsiTheme="majorEastAsia" w:eastAsiaTheme="majorEastAsia" w:cstheme="majorEastAsia"/>
                <w:bCs/>
                <w:color w:val="000000"/>
                <w:kern w:val="0"/>
                <w:sz w:val="24"/>
                <w:szCs w:val="24"/>
                <w:lang w:eastAsia="zh-CN"/>
              </w:rPr>
              <w:t>昌吉国家农业科技园区购买重型水罐消防车采购项目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31" w:beforeLines="10" w:after="31" w:afterLines="10"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项目编号</w:t>
            </w:r>
          </w:p>
        </w:tc>
        <w:tc>
          <w:tcPr>
            <w:tcW w:w="770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31" w:beforeLines="10" w:after="31" w:afterLines="10" w:line="360" w:lineRule="exact"/>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kern w:val="2"/>
                <w:sz w:val="24"/>
                <w:szCs w:val="24"/>
                <w:lang w:eastAsia="zh-CN"/>
              </w:rPr>
              <w:t>HZGJ-XJ-2023-00</w:t>
            </w:r>
            <w:r>
              <w:rPr>
                <w:rFonts w:hint="eastAsia" w:asciiTheme="majorEastAsia" w:hAnsiTheme="majorEastAsia" w:eastAsiaTheme="majorEastAsia" w:cstheme="majorEastAsia"/>
                <w:kern w:val="2"/>
                <w:sz w:val="24"/>
                <w:szCs w:val="24"/>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5"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31" w:beforeLines="10" w:after="31" w:afterLines="10"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代理机构</w:t>
            </w:r>
          </w:p>
        </w:tc>
        <w:tc>
          <w:tcPr>
            <w:tcW w:w="770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31" w:beforeLines="10" w:after="31" w:afterLines="10" w:line="360" w:lineRule="exac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名称：</w:t>
            </w:r>
            <w:r>
              <w:rPr>
                <w:rFonts w:hint="eastAsia" w:asciiTheme="majorEastAsia" w:hAnsiTheme="majorEastAsia" w:eastAsiaTheme="majorEastAsia" w:cstheme="majorEastAsia"/>
                <w:color w:val="000000"/>
                <w:sz w:val="24"/>
                <w:szCs w:val="24"/>
                <w:lang w:eastAsia="zh-CN"/>
              </w:rPr>
              <w:t>衡正国际工程咨询有限公司</w:t>
            </w:r>
          </w:p>
          <w:p>
            <w:pPr>
              <w:keepNext w:val="0"/>
              <w:keepLines w:val="0"/>
              <w:pageBreakBefore w:val="0"/>
              <w:kinsoku/>
              <w:wordWrap/>
              <w:overflowPunct/>
              <w:topLinePunct w:val="0"/>
              <w:autoSpaceDE/>
              <w:autoSpaceDN/>
              <w:bidi w:val="0"/>
              <w:adjustRightInd/>
              <w:snapToGrid/>
              <w:spacing w:before="31" w:beforeLines="10" w:after="31" w:afterLines="10" w:line="360" w:lineRule="exact"/>
              <w:textAlignment w:val="auto"/>
              <w:rPr>
                <w:rFonts w:hint="eastAsia" w:asciiTheme="majorEastAsia" w:hAnsiTheme="majorEastAsia" w:eastAsiaTheme="majorEastAsia" w:cstheme="majorEastAsia"/>
                <w:bCs/>
                <w:color w:val="000000"/>
                <w:kern w:val="0"/>
                <w:sz w:val="24"/>
                <w:szCs w:val="24"/>
                <w:lang w:eastAsia="zh-CN"/>
              </w:rPr>
            </w:pPr>
            <w:r>
              <w:rPr>
                <w:rFonts w:hint="eastAsia" w:asciiTheme="majorEastAsia" w:hAnsiTheme="majorEastAsia" w:eastAsiaTheme="majorEastAsia" w:cstheme="majorEastAsia"/>
                <w:color w:val="000000"/>
                <w:sz w:val="24"/>
                <w:szCs w:val="24"/>
              </w:rPr>
              <w:t>联系人：</w:t>
            </w:r>
            <w:r>
              <w:rPr>
                <w:rFonts w:hint="eastAsia" w:asciiTheme="majorEastAsia" w:hAnsiTheme="majorEastAsia" w:eastAsiaTheme="majorEastAsia" w:cstheme="majorEastAsia"/>
                <w:color w:val="000000"/>
                <w:sz w:val="24"/>
                <w:szCs w:val="24"/>
                <w:lang w:eastAsia="zh-CN"/>
              </w:rPr>
              <w:t xml:space="preserve">许紫娟 </w:t>
            </w:r>
            <w:r>
              <w:rPr>
                <w:rFonts w:hint="eastAsia" w:asciiTheme="majorEastAsia" w:hAnsiTheme="majorEastAsia" w:eastAsiaTheme="majorEastAsia" w:cstheme="majorEastAsia"/>
                <w:color w:val="000000"/>
                <w:sz w:val="24"/>
                <w:szCs w:val="24"/>
                <w:lang w:val="en-US" w:eastAsia="zh-CN"/>
              </w:rPr>
              <w:t xml:space="preserve">   </w:t>
            </w:r>
            <w:r>
              <w:rPr>
                <w:rFonts w:hint="eastAsia" w:asciiTheme="majorEastAsia" w:hAnsiTheme="majorEastAsia" w:eastAsiaTheme="majorEastAsia" w:cstheme="majorEastAsia"/>
                <w:color w:val="000000"/>
                <w:sz w:val="24"/>
                <w:szCs w:val="24"/>
                <w:lang w:eastAsia="zh-CN"/>
              </w:rPr>
              <w:t>联系电话</w:t>
            </w:r>
            <w:r>
              <w:rPr>
                <w:rFonts w:hint="eastAsia" w:asciiTheme="majorEastAsia" w:hAnsiTheme="majorEastAsia" w:eastAsiaTheme="majorEastAsia" w:cstheme="majorEastAsia"/>
                <w:color w:val="000000"/>
                <w:sz w:val="24"/>
                <w:szCs w:val="24"/>
              </w:rPr>
              <w:t>：</w:t>
            </w:r>
            <w:r>
              <w:rPr>
                <w:rFonts w:hint="eastAsia" w:asciiTheme="majorEastAsia" w:hAnsiTheme="majorEastAsia" w:eastAsiaTheme="majorEastAsia" w:cstheme="majorEastAsia"/>
                <w:color w:val="000000"/>
                <w:sz w:val="24"/>
                <w:szCs w:val="24"/>
                <w:lang w:eastAsia="zh-CN"/>
              </w:rPr>
              <w:t>0994-2209289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采购内容</w:t>
            </w:r>
          </w:p>
        </w:tc>
        <w:tc>
          <w:tcPr>
            <w:tcW w:w="770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auto"/>
                <w:kern w:val="2"/>
                <w:sz w:val="24"/>
                <w:szCs w:val="24"/>
                <w:lang w:val="en-US" w:eastAsia="zh-CN"/>
              </w:rPr>
              <w:t>昌吉国家农业科技园区</w:t>
            </w:r>
            <w:r>
              <w:rPr>
                <w:rFonts w:hint="eastAsia" w:asciiTheme="majorEastAsia" w:hAnsiTheme="majorEastAsia" w:eastAsiaTheme="majorEastAsia" w:cstheme="majorEastAsia"/>
                <w:color w:val="auto"/>
                <w:sz w:val="24"/>
                <w:szCs w:val="24"/>
                <w:lang w:val="en-US" w:eastAsia="zh-CN"/>
              </w:rPr>
              <w:t>购</w:t>
            </w:r>
            <w:r>
              <w:rPr>
                <w:rFonts w:hint="eastAsia" w:asciiTheme="majorEastAsia" w:hAnsiTheme="majorEastAsia" w:eastAsiaTheme="majorEastAsia" w:cstheme="majorEastAsia"/>
                <w:color w:val="auto"/>
                <w:sz w:val="24"/>
                <w:szCs w:val="24"/>
                <w:highlight w:val="none"/>
                <w:lang w:val="en-US" w:eastAsia="zh-CN"/>
              </w:rPr>
              <w:t>置重型水罐消防车1辆（型号12+4）</w:t>
            </w:r>
            <w:r>
              <w:rPr>
                <w:rFonts w:hint="eastAsia" w:asciiTheme="majorEastAsia" w:hAnsiTheme="majorEastAsia" w:eastAsiaTheme="majorEastAsia" w:cstheme="majorEastAsia"/>
                <w:color w:val="auto"/>
                <w:kern w:val="2"/>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5</w:t>
            </w:r>
          </w:p>
        </w:tc>
        <w:tc>
          <w:tcPr>
            <w:tcW w:w="1565"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31" w:beforeLines="10" w:after="31" w:afterLines="10"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pacing w:val="0"/>
                <w:w w:val="100"/>
                <w:position w:val="0"/>
                <w:sz w:val="24"/>
                <w:szCs w:val="24"/>
              </w:rPr>
              <w:t>资金来源及预算金额</w:t>
            </w:r>
          </w:p>
        </w:tc>
        <w:tc>
          <w:tcPr>
            <w:tcW w:w="7708" w:type="dxa"/>
            <w:tcBorders>
              <w:lef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000000"/>
                <w:kern w:val="0"/>
                <w:sz w:val="24"/>
                <w:szCs w:val="24"/>
                <w:highlight w:val="none"/>
                <w:lang w:eastAsia="zh-CN"/>
              </w:rPr>
            </w:pPr>
            <w:r>
              <w:rPr>
                <w:rFonts w:hint="eastAsia" w:asciiTheme="majorEastAsia" w:hAnsiTheme="majorEastAsia" w:eastAsiaTheme="majorEastAsia" w:cstheme="majorEastAsia"/>
                <w:color w:val="000000"/>
                <w:sz w:val="24"/>
                <w:szCs w:val="24"/>
              </w:rPr>
              <w:t>资</w:t>
            </w:r>
            <w:r>
              <w:rPr>
                <w:rFonts w:hint="eastAsia" w:asciiTheme="majorEastAsia" w:hAnsiTheme="majorEastAsia" w:eastAsiaTheme="majorEastAsia" w:cstheme="majorEastAsia"/>
                <w:color w:val="000000"/>
                <w:sz w:val="24"/>
                <w:szCs w:val="24"/>
                <w:highlight w:val="none"/>
              </w:rPr>
              <w:t>金来源</w:t>
            </w:r>
            <w:r>
              <w:rPr>
                <w:rFonts w:hint="eastAsia" w:asciiTheme="majorEastAsia" w:hAnsiTheme="majorEastAsia" w:eastAsiaTheme="majorEastAsia" w:cstheme="majorEastAsia"/>
                <w:color w:val="000000"/>
                <w:sz w:val="24"/>
                <w:szCs w:val="24"/>
                <w:highlight w:val="none"/>
                <w:lang w:eastAsia="zh-CN"/>
              </w:rPr>
              <w:t>：</w:t>
            </w:r>
            <w:r>
              <w:rPr>
                <w:rFonts w:hint="eastAsia" w:asciiTheme="majorEastAsia" w:hAnsiTheme="majorEastAsia" w:eastAsiaTheme="majorEastAsia" w:cstheme="majorEastAsia"/>
                <w:color w:val="000000"/>
                <w:kern w:val="0"/>
                <w:sz w:val="24"/>
                <w:szCs w:val="24"/>
                <w:highlight w:val="none"/>
                <w:lang w:val="en-US" w:eastAsia="zh-CN"/>
              </w:rPr>
              <w:t>财政</w:t>
            </w:r>
            <w:r>
              <w:rPr>
                <w:rFonts w:hint="eastAsia" w:asciiTheme="majorEastAsia" w:hAnsiTheme="majorEastAsia" w:eastAsiaTheme="majorEastAsia" w:cstheme="majorEastAsia"/>
                <w:color w:val="000000"/>
                <w:kern w:val="0"/>
                <w:sz w:val="24"/>
                <w:szCs w:val="24"/>
                <w:highlight w:val="none"/>
                <w:lang w:eastAsia="zh-CN"/>
              </w:rPr>
              <w:t>资金</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spacing w:val="0"/>
                <w:w w:val="100"/>
                <w:position w:val="0"/>
                <w:sz w:val="24"/>
                <w:szCs w:val="24"/>
              </w:rPr>
              <w:t>预算金额</w:t>
            </w:r>
            <w:r>
              <w:rPr>
                <w:rFonts w:hint="eastAsia" w:asciiTheme="majorEastAsia" w:hAnsiTheme="majorEastAsia" w:eastAsiaTheme="majorEastAsia" w:cstheme="majorEastAsia"/>
                <w:color w:val="000000"/>
                <w:sz w:val="24"/>
                <w:szCs w:val="24"/>
                <w:lang w:val="en-US" w:eastAsia="zh-CN"/>
              </w:rPr>
              <w:t>：106万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6</w:t>
            </w:r>
          </w:p>
        </w:tc>
        <w:tc>
          <w:tcPr>
            <w:tcW w:w="1565" w:type="dxa"/>
            <w:tcBorders>
              <w:right w:val="single" w:color="auto" w:sz="4" w:space="0"/>
            </w:tcBorders>
            <w:noWrap w:val="0"/>
            <w:vAlign w:val="center"/>
          </w:tcPr>
          <w:p>
            <w:pPr>
              <w:pStyle w:val="41"/>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24"/>
                <w:szCs w:val="24"/>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4"/>
                <w:szCs w:val="24"/>
              </w:rPr>
              <w:t>供货地点</w:t>
            </w:r>
          </w:p>
        </w:tc>
        <w:tc>
          <w:tcPr>
            <w:tcW w:w="7708" w:type="dxa"/>
            <w:tcBorders>
              <w:left w:val="single" w:color="auto" w:sz="4" w:space="0"/>
            </w:tcBorders>
            <w:noWrap w:val="0"/>
            <w:vAlign w:val="center"/>
          </w:tcPr>
          <w:p>
            <w:pPr>
              <w:pStyle w:val="41"/>
              <w:keepNext w:val="0"/>
              <w:keepLines w:val="0"/>
              <w:widowControl w:val="0"/>
              <w:shd w:val="clear" w:color="auto" w:fill="auto"/>
              <w:bidi w:val="0"/>
              <w:spacing w:before="0" w:after="0" w:line="240" w:lineRule="auto"/>
              <w:ind w:left="0" w:leftChars="0" w:right="0" w:rightChars="0" w:firstLine="0" w:firstLineChars="0"/>
              <w:jc w:val="both"/>
              <w:rPr>
                <w:rFonts w:hint="eastAsia" w:asciiTheme="majorEastAsia" w:hAnsiTheme="majorEastAsia" w:eastAsiaTheme="majorEastAsia" w:cstheme="majorEastAsia"/>
                <w:sz w:val="24"/>
                <w:szCs w:val="24"/>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4"/>
                <w:szCs w:val="24"/>
              </w:rPr>
              <w:t>釆购</w:t>
            </w:r>
            <w:r>
              <w:rPr>
                <w:rFonts w:hint="eastAsia" w:asciiTheme="majorEastAsia" w:hAnsiTheme="majorEastAsia" w:eastAsiaTheme="majorEastAsia" w:cstheme="majorEastAsia"/>
                <w:color w:val="000000"/>
                <w:spacing w:val="0"/>
                <w:w w:val="100"/>
                <w:position w:val="0"/>
                <w:sz w:val="24"/>
                <w:szCs w:val="24"/>
                <w:lang w:val="en-US" w:eastAsia="zh-CN"/>
              </w:rPr>
              <w:t>人</w:t>
            </w:r>
            <w:r>
              <w:rPr>
                <w:rFonts w:hint="eastAsia" w:asciiTheme="majorEastAsia" w:hAnsiTheme="majorEastAsia" w:eastAsiaTheme="majorEastAsia" w:cstheme="majorEastAsia"/>
                <w:color w:val="000000"/>
                <w:spacing w:val="0"/>
                <w:w w:val="100"/>
                <w:position w:val="0"/>
                <w:sz w:val="24"/>
                <w:szCs w:val="24"/>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7</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u w:val="single"/>
              </w:rPr>
            </w:pPr>
            <w:r>
              <w:rPr>
                <w:rFonts w:hint="eastAsia" w:asciiTheme="majorEastAsia" w:hAnsiTheme="majorEastAsia" w:eastAsiaTheme="majorEastAsia" w:cstheme="majorEastAsia"/>
                <w:color w:val="000000"/>
                <w:kern w:val="0"/>
                <w:sz w:val="24"/>
                <w:szCs w:val="24"/>
              </w:rPr>
              <w:t>采购方式</w:t>
            </w:r>
          </w:p>
        </w:tc>
        <w:tc>
          <w:tcPr>
            <w:tcW w:w="770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u w:val="single"/>
              </w:rPr>
            </w:pPr>
            <w:r>
              <w:rPr>
                <w:rFonts w:hint="eastAsia" w:asciiTheme="majorEastAsia" w:hAnsiTheme="majorEastAsia" w:eastAsiaTheme="majorEastAsia" w:cstheme="majorEastAsia"/>
                <w:color w:val="000000"/>
                <w:sz w:val="24"/>
                <w:szCs w:val="24"/>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8</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评标方法</w:t>
            </w:r>
          </w:p>
        </w:tc>
        <w:tc>
          <w:tcPr>
            <w:tcW w:w="770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rPr>
              <w:t>综合评分</w:t>
            </w:r>
            <w:r>
              <w:rPr>
                <w:rFonts w:hint="eastAsia" w:asciiTheme="majorEastAsia" w:hAnsiTheme="majorEastAsia" w:eastAsiaTheme="majorEastAsia" w:cstheme="majorEastAsia"/>
                <w:color w:val="000000"/>
                <w:sz w:val="24"/>
                <w:szCs w:val="24"/>
                <w:lang w:val="en-US" w:eastAsia="zh-CN"/>
              </w:rPr>
              <w:t xml:space="preserve">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9</w:t>
            </w:r>
          </w:p>
        </w:tc>
        <w:tc>
          <w:tcPr>
            <w:tcW w:w="1565" w:type="dxa"/>
            <w:tcBorders>
              <w:right w:val="single" w:color="auto" w:sz="4" w:space="0"/>
            </w:tcBorders>
            <w:noWrap w:val="0"/>
            <w:vAlign w:val="center"/>
          </w:tcPr>
          <w:p>
            <w:pPr>
              <w:pStyle w:val="41"/>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24"/>
                <w:szCs w:val="24"/>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4"/>
                <w:szCs w:val="24"/>
              </w:rPr>
              <w:t>供货日期</w:t>
            </w:r>
          </w:p>
        </w:tc>
        <w:tc>
          <w:tcPr>
            <w:tcW w:w="7708" w:type="dxa"/>
            <w:tcBorders>
              <w:left w:val="single" w:color="auto" w:sz="4" w:space="0"/>
            </w:tcBorders>
            <w:noWrap w:val="0"/>
            <w:vAlign w:val="bottom"/>
          </w:tcPr>
          <w:p>
            <w:pPr>
              <w:pStyle w:val="41"/>
              <w:keepNext w:val="0"/>
              <w:keepLines w:val="0"/>
              <w:widowControl w:val="0"/>
              <w:shd w:val="clear" w:color="auto" w:fill="auto"/>
              <w:bidi w:val="0"/>
              <w:spacing w:before="0" w:after="0" w:line="330" w:lineRule="exact"/>
              <w:ind w:left="2680" w:leftChars="0" w:right="0" w:rightChars="0" w:hanging="2680" w:firstLineChars="0"/>
              <w:jc w:val="both"/>
              <w:rPr>
                <w:rFonts w:hint="eastAsia" w:asciiTheme="majorEastAsia" w:hAnsiTheme="majorEastAsia" w:eastAsiaTheme="majorEastAsia" w:cstheme="majorEastAsia"/>
                <w:sz w:val="24"/>
                <w:szCs w:val="24"/>
                <w:u w:val="none"/>
                <w:shd w:val="clear" w:color="auto" w:fill="auto"/>
                <w:lang w:val="zh-TW" w:eastAsia="zh-TW" w:bidi="zh-TW"/>
              </w:rPr>
            </w:pPr>
            <w:r>
              <w:rPr>
                <w:rFonts w:hint="eastAsia" w:asciiTheme="majorEastAsia" w:hAnsiTheme="majorEastAsia" w:eastAsiaTheme="majorEastAsia" w:cstheme="majorEastAsia"/>
                <w:color w:val="000000"/>
                <w:sz w:val="24"/>
                <w:szCs w:val="24"/>
                <w:u w:val="none"/>
                <w:shd w:val="clear"/>
                <w:lang w:val="zh-CN" w:eastAsia="zh-CN" w:bidi="zh-CN"/>
              </w:rPr>
              <w:t>自签订合同之日起</w:t>
            </w:r>
            <w:r>
              <w:rPr>
                <w:rFonts w:hint="eastAsia" w:asciiTheme="majorEastAsia" w:hAnsiTheme="majorEastAsia" w:eastAsiaTheme="majorEastAsia" w:cstheme="majorEastAsia"/>
                <w:color w:val="000000"/>
                <w:sz w:val="24"/>
                <w:szCs w:val="24"/>
                <w:lang w:val="en-US" w:eastAsia="zh-CN"/>
              </w:rPr>
              <w:t>30天内</w:t>
            </w:r>
            <w:r>
              <w:rPr>
                <w:rFonts w:hint="eastAsia" w:asciiTheme="majorEastAsia" w:hAnsiTheme="majorEastAsia" w:eastAsiaTheme="majorEastAsia" w:cstheme="majorEastAsia"/>
                <w:color w:val="000000"/>
                <w:sz w:val="24"/>
                <w:szCs w:val="24"/>
                <w:u w:val="none"/>
                <w:shd w:val="clear"/>
                <w:lang w:val="zh-CN" w:eastAsia="zh-CN" w:bidi="zh-CN"/>
              </w:rPr>
              <w:t>供货完毕，并完成安装、调 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10</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质量要求</w:t>
            </w:r>
          </w:p>
        </w:tc>
        <w:tc>
          <w:tcPr>
            <w:tcW w:w="770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合格，达到国家和行业规定标准及招标文件中规定的标准。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11</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联合体投标</w:t>
            </w:r>
          </w:p>
        </w:tc>
        <w:tc>
          <w:tcPr>
            <w:tcW w:w="770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3"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12</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投标资格</w:t>
            </w:r>
          </w:p>
        </w:tc>
        <w:tc>
          <w:tcPr>
            <w:tcW w:w="7708" w:type="dxa"/>
            <w:tcBorders>
              <w:left w:val="single" w:color="auto" w:sz="4" w:space="0"/>
            </w:tcBorders>
            <w:noWrap w:val="0"/>
            <w:vAlign w:val="center"/>
          </w:tcPr>
          <w:p>
            <w:pPr>
              <w:pStyle w:val="18"/>
              <w:shd w:val="clear" w:color="auto" w:fill="auto"/>
              <w:spacing w:before="0" w:beforeAutospacing="0" w:after="0" w:afterAutospacing="0" w:line="320" w:lineRule="exac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（1）符合《中华人民共和国政府釆购法》第二十二条规定，供应商须要相应的经营范围和供货能力；</w:t>
            </w:r>
          </w:p>
          <w:p>
            <w:pPr>
              <w:pStyle w:val="18"/>
              <w:shd w:val="clear" w:color="auto" w:fill="auto"/>
              <w:spacing w:before="0" w:beforeAutospacing="0" w:after="0" w:afterAutospacing="0" w:line="320" w:lineRule="exac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凡拟参加本次招标项目的供应商应具备经年审合格（三证合一）的企业营业执照</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p>
          <w:p>
            <w:pPr>
              <w:pStyle w:val="18"/>
              <w:shd w:val="clear" w:color="auto" w:fill="auto"/>
              <w:spacing w:before="0" w:beforeAutospacing="0" w:after="0" w:afterAutospacing="0" w:line="320" w:lineRule="exac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（3）法人参加投标的需提供法定代表人身份证明及身份证，委托人参加投标的须提供法人代表授权书及身份证，授权委托人提供社保部门出具的近三个月社保证明材料（单位社保缴费凭证和个人明细表）；</w:t>
            </w:r>
          </w:p>
          <w:p>
            <w:pPr>
              <w:pStyle w:val="18"/>
              <w:shd w:val="clear" w:color="auto" w:fill="auto"/>
              <w:spacing w:before="0" w:beforeAutospacing="0" w:after="0" w:afterAutospacing="0" w:line="320" w:lineRule="exac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（5）具有良好的商业信誉和健全的财务会计制度，具有税务局开具依法缴纳近三个月完税证明及2021年或2022年财务审计报告（新成立公司提供基本开户行出具的银行资信证明）；</w:t>
            </w:r>
          </w:p>
          <w:p>
            <w:pPr>
              <w:pStyle w:val="18"/>
              <w:shd w:val="clear" w:color="auto" w:fill="auto"/>
              <w:spacing w:before="0" w:beforeAutospacing="0" w:after="0" w:afterAutospacing="0" w:line="320" w:lineRule="exac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（6）凡拟参加本次招标项目的投标人，在</w:t>
            </w:r>
            <w:r>
              <w:rPr>
                <w:rFonts w:hint="eastAsia" w:asciiTheme="majorEastAsia" w:hAnsiTheme="majorEastAsia" w:eastAsiaTheme="majorEastAsia" w:cstheme="majorEastAsia"/>
                <w:color w:val="000000" w:themeColor="text1"/>
                <w:sz w:val="24"/>
                <w:szCs w:val="24"/>
                <w:lang w:val="zh-CN" w:eastAsia="zh-CN"/>
                <w14:textFill>
                  <w14:solidFill>
                    <w14:schemeClr w14:val="tx1"/>
                  </w14:solidFill>
                </w14:textFill>
              </w:rPr>
              <w:t>“信用</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中国''网站 </w:t>
            </w:r>
            <w:r>
              <w:rPr>
                <w:rFonts w:hint="eastAsia" w:asciiTheme="majorEastAsia" w:hAnsiTheme="majorEastAsia" w:eastAsiaTheme="majorEastAsia" w:cstheme="majorEastAsia"/>
                <w:color w:val="000000" w:themeColor="text1"/>
                <w:sz w:val="24"/>
                <w:szCs w:val="24"/>
                <w:lang w:val="en-US" w:eastAsia="en-US"/>
                <w14:textFill>
                  <w14:solidFill>
                    <w14:schemeClr w14:val="tx1"/>
                  </w14:solidFill>
                </w14:textFill>
              </w:rPr>
              <w:t>（wmv.creditchina.gov.cn）</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、中国政府采购网</w:t>
            </w:r>
            <w:r>
              <w:rPr>
                <w:rFonts w:hint="eastAsia" w:asciiTheme="majorEastAsia" w:hAnsiTheme="majorEastAsia" w:eastAsiaTheme="majorEastAsia" w:cstheme="majorEastAsia"/>
                <w:color w:val="000000" w:themeColor="text1"/>
                <w:sz w:val="24"/>
                <w:szCs w:val="24"/>
                <w:lang w:val="en-US" w:eastAsia="en-US"/>
                <w14:textFill>
                  <w14:solidFill>
                    <w14:schemeClr w14:val="tx1"/>
                  </w14:solidFill>
                </w14:textFill>
              </w:rPr>
              <w:t>（wmv. ccgp. gov. cn）</w:t>
            </w:r>
            <w:r>
              <w:rPr>
                <w:rFonts w:hint="eastAsia" w:asciiTheme="majorEastAsia" w:hAnsiTheme="majorEastAsia" w:eastAsiaTheme="majorEastAsia" w:cstheme="majorEastAsia"/>
                <w:color w:val="000000" w:themeColor="text1"/>
                <w:sz w:val="24"/>
                <w:szCs w:val="24"/>
                <w:lang w:val="zh-CN"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国家企业信用 信息公示系统（</w:t>
            </w:r>
            <w:r>
              <w:rPr>
                <w:rFonts w:hint="eastAsia" w:asciiTheme="majorEastAsia" w:hAnsiTheme="majorEastAsia" w:eastAsiaTheme="majorEastAsia" w:cstheme="majorEastAsia"/>
                <w:color w:val="000000" w:themeColor="text1"/>
                <w:sz w:val="24"/>
                <w:szCs w:val="24"/>
                <w:lang w:val="en-US" w:eastAsia="en-US"/>
                <w14:textFill>
                  <w14:solidFill>
                    <w14:schemeClr w14:val="tx1"/>
                  </w14:solidFill>
                </w14:textFill>
              </w:rPr>
              <w:t>http：</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en-US"/>
                <w14:textFill>
                  <w14:solidFill>
                    <w14:schemeClr w14:val="tx1"/>
                  </w14:solidFill>
                </w14:textFill>
              </w:rPr>
              <w:t>Awav. gsxt. gov. cn ）</w:t>
            </w:r>
            <w:r>
              <w:rPr>
                <w:rFonts w:hint="eastAsia" w:asciiTheme="majorEastAsia" w:hAnsiTheme="majorEastAsia" w:eastAsiaTheme="majorEastAsia" w:cstheme="majorEastAsia"/>
                <w:color w:val="000000" w:themeColor="text1"/>
                <w:sz w:val="24"/>
                <w:szCs w:val="24"/>
                <w:lang w:val="zh-CN"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中国裁判文书网 </w:t>
            </w:r>
            <w:r>
              <w:rPr>
                <w:rFonts w:hint="eastAsia" w:asciiTheme="majorEastAsia" w:hAnsiTheme="majorEastAsia" w:eastAsiaTheme="majorEastAsia" w:cstheme="majorEastAsia"/>
                <w:color w:val="000000" w:themeColor="text1"/>
                <w:sz w:val="24"/>
                <w:szCs w:val="24"/>
                <w:lang w:val="en-US" w:eastAsia="en-US"/>
                <w14:textFill>
                  <w14:solidFill>
                    <w14:schemeClr w14:val="tx1"/>
                  </w14:solidFill>
                </w14:textFill>
              </w:rPr>
              <w:t>（http：//?/enshu. court, gov. cn/）</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四个网站的査询结果，如投标人被列入失信被执行人、重大税收违法案件当事人名单、政府釆购严重违法失信行为记录名单的（尚在处罚期内的）、经营异常名录的，将拒绝其参本次政府釆购活动；</w:t>
            </w:r>
          </w:p>
          <w:p>
            <w:pPr>
              <w:pStyle w:val="18"/>
              <w:shd w:val="clear" w:color="auto" w:fill="auto"/>
              <w:spacing w:before="0" w:beforeAutospacing="0" w:after="0" w:afterAutospacing="0" w:line="320" w:lineRule="exac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（7）企业负责人为同一人或者存在直接控股、管理关系的不同投标人，不得参加同一合同项下的政府采购活动。否则，皆取消投标资格；</w:t>
            </w:r>
          </w:p>
          <w:p>
            <w:pPr>
              <w:pStyle w:val="18"/>
              <w:shd w:val="clear" w:color="auto" w:fill="auto"/>
              <w:spacing w:before="0" w:beforeAutospacing="0" w:after="0" w:afterAutospacing="0" w:line="320" w:lineRule="exact"/>
              <w:rPr>
                <w:rFonts w:hint="eastAsia" w:asciiTheme="majorEastAsia" w:hAnsiTheme="majorEastAsia" w:eastAsiaTheme="majorEastAsia" w:cstheme="majorEastAsia"/>
                <w:color w:val="0000FF"/>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13</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投标有效期</w:t>
            </w:r>
          </w:p>
        </w:tc>
        <w:tc>
          <w:tcPr>
            <w:tcW w:w="770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714" w:leftChars="1" w:hanging="712" w:hangingChars="297"/>
              <w:jc w:val="left"/>
              <w:textAlignment w:val="auto"/>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90日历</w:t>
            </w:r>
            <w:r>
              <w:rPr>
                <w:rFonts w:hint="eastAsia" w:asciiTheme="majorEastAsia" w:hAnsiTheme="majorEastAsia" w:eastAsiaTheme="majorEastAsia" w:cstheme="majorEastAsia"/>
                <w:bCs/>
                <w:color w:val="000000"/>
                <w:sz w:val="24"/>
                <w:szCs w:val="24"/>
                <w:lang w:val="en-US" w:eastAsia="zh-CN"/>
              </w:rPr>
              <w:t>日</w:t>
            </w:r>
            <w:r>
              <w:rPr>
                <w:rFonts w:hint="eastAsia" w:asciiTheme="majorEastAsia" w:hAnsiTheme="majorEastAsia" w:eastAsiaTheme="majorEastAsia" w:cstheme="majorEastAsia"/>
                <w:bCs/>
                <w:color w:val="000000"/>
                <w:sz w:val="24"/>
                <w:szCs w:val="24"/>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5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14</w:t>
            </w:r>
          </w:p>
        </w:tc>
        <w:tc>
          <w:tcPr>
            <w:tcW w:w="156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投标保证金</w:t>
            </w:r>
          </w:p>
        </w:tc>
        <w:tc>
          <w:tcPr>
            <w:tcW w:w="7708" w:type="dxa"/>
            <w:tcBorders>
              <w:left w:val="single" w:color="auto" w:sz="4" w:space="0"/>
            </w:tcBorders>
            <w:noWrap w:val="0"/>
            <w:vAlign w:val="center"/>
          </w:tcPr>
          <w:p>
            <w:pPr>
              <w:pStyle w:val="40"/>
              <w:rPr>
                <w:rFonts w:hint="eastAsia"/>
              </w:rPr>
            </w:pPr>
            <w:r>
              <w:rPr>
                <w:rFonts w:hint="eastAsia"/>
              </w:rPr>
              <w:t>投标保证金的形式：转账汇款（对公转账，从基本账户转入）</w:t>
            </w:r>
          </w:p>
          <w:p>
            <w:pPr>
              <w:pStyle w:val="40"/>
              <w:rPr>
                <w:rFonts w:hint="eastAsia"/>
              </w:rPr>
            </w:pPr>
            <w:r>
              <w:rPr>
                <w:rFonts w:hint="eastAsia"/>
              </w:rPr>
              <w:t>投标保证金的金额：</w:t>
            </w:r>
            <w:r>
              <w:rPr>
                <w:rFonts w:hint="eastAsia"/>
                <w:lang w:val="en-US" w:eastAsia="zh-CN"/>
              </w:rPr>
              <w:t>20000.00</w:t>
            </w:r>
            <w:r>
              <w:rPr>
                <w:rFonts w:hint="eastAsia"/>
              </w:rPr>
              <w:t>元(</w:t>
            </w:r>
            <w:r>
              <w:rPr>
                <w:rFonts w:hint="eastAsia"/>
                <w:lang w:val="en-US" w:eastAsia="zh-CN"/>
              </w:rPr>
              <w:t>贰万元整</w:t>
            </w:r>
            <w:r>
              <w:rPr>
                <w:rFonts w:hint="eastAsia"/>
              </w:rPr>
              <w:t>)</w:t>
            </w:r>
          </w:p>
          <w:p>
            <w:pPr>
              <w:pStyle w:val="40"/>
              <w:rPr>
                <w:rFonts w:hint="eastAsia"/>
              </w:rPr>
            </w:pPr>
            <w:r>
              <w:rPr>
                <w:rFonts w:hint="eastAsia"/>
              </w:rPr>
              <w:t>投标保证金缴纳账户：</w:t>
            </w:r>
          </w:p>
          <w:p>
            <w:pPr>
              <w:pStyle w:val="40"/>
              <w:rPr>
                <w:rFonts w:hint="eastAsia"/>
              </w:rPr>
            </w:pPr>
            <w:r>
              <w:rPr>
                <w:rFonts w:hint="eastAsia"/>
              </w:rPr>
              <w:t>账户名称：衡正国际工程咨询有限公司新疆分公司</w:t>
            </w:r>
          </w:p>
          <w:p>
            <w:pPr>
              <w:pStyle w:val="40"/>
              <w:rPr>
                <w:rFonts w:hint="eastAsia"/>
              </w:rPr>
            </w:pPr>
            <w:r>
              <w:rPr>
                <w:rFonts w:hint="eastAsia"/>
              </w:rPr>
              <w:t>账号：65050161603900000346 行号：105881000518</w:t>
            </w:r>
          </w:p>
          <w:p>
            <w:pPr>
              <w:pStyle w:val="40"/>
              <w:rPr>
                <w:rFonts w:hint="eastAsia"/>
              </w:rPr>
            </w:pPr>
            <w:r>
              <w:rPr>
                <w:rFonts w:hint="eastAsia"/>
              </w:rPr>
              <w:t>开户行名称：中国建设银行股份有限公司乌鲁木齐南湖东路支行</w:t>
            </w:r>
          </w:p>
          <w:p>
            <w:pPr>
              <w:pStyle w:val="40"/>
              <w:rPr>
                <w:rFonts w:hint="eastAsia"/>
              </w:rPr>
            </w:pPr>
            <w:r>
              <w:rPr>
                <w:rFonts w:hint="eastAsia"/>
              </w:rPr>
              <w:t>注：</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rPr>
            </w:pPr>
            <w:r>
              <w:rPr>
                <w:rFonts w:hint="eastAsia"/>
              </w:rPr>
              <w:t>使用转账汇款缴纳投标保证金时，必须以投标单位的名义缴纳投标保证金,投标单位在缴纳投标保证金时备注项目名称及用途,于</w:t>
            </w:r>
            <w:r>
              <w:rPr>
                <w:rFonts w:hint="eastAsia"/>
                <w:lang w:eastAsia="zh-CN"/>
              </w:rPr>
              <w:t>2023</w:t>
            </w:r>
            <w:r>
              <w:rPr>
                <w:rFonts w:hint="eastAsia"/>
              </w:rPr>
              <w:t>年</w:t>
            </w:r>
            <w:r>
              <w:rPr>
                <w:rFonts w:hint="eastAsia"/>
                <w:lang w:val="en-US" w:eastAsia="zh-CN"/>
              </w:rPr>
              <w:t>3月16</w:t>
            </w:r>
            <w:r>
              <w:rPr>
                <w:rFonts w:hint="eastAsia"/>
              </w:rPr>
              <w:t>日1</w:t>
            </w:r>
            <w:r>
              <w:rPr>
                <w:rFonts w:hint="eastAsia"/>
                <w:lang w:val="en-US" w:eastAsia="zh-CN"/>
              </w:rPr>
              <w:t>1</w:t>
            </w:r>
            <w:r>
              <w:rPr>
                <w:rFonts w:hint="eastAsia"/>
              </w:rPr>
              <w:t>：00（北京时间）前缴入指定账户，以进账时间为准确定投标保证金缴纳的时效性，投标人在缴纳投标保证金后持单位基本户开户证明（原件及复印件）和保证金汇款凭证到</w:t>
            </w:r>
            <w:r>
              <w:rPr>
                <w:rFonts w:hint="eastAsia"/>
                <w:lang w:eastAsia="zh-CN"/>
              </w:rPr>
              <w:t>衡正国际工程咨询有限公司</w:t>
            </w:r>
            <w:r>
              <w:rPr>
                <w:rFonts w:hint="eastAsia"/>
              </w:rPr>
              <w:t>换取</w:t>
            </w:r>
            <w:r>
              <w:rPr>
                <w:rFonts w:hint="eastAsia"/>
                <w:lang w:eastAsia="zh-CN"/>
              </w:rPr>
              <w:t>保证金收据</w:t>
            </w:r>
            <w:r>
              <w:rPr>
                <w:rFonts w:hint="eastAsia"/>
              </w:rPr>
              <w:t>，作为依据。</w:t>
            </w:r>
          </w:p>
          <w:p>
            <w:pPr>
              <w:pStyle w:val="10"/>
              <w:numPr>
                <w:ilvl w:val="0"/>
                <w:numId w:val="1"/>
              </w:numPr>
              <w:rPr>
                <w:rFonts w:hint="eastAsia"/>
                <w:lang w:eastAsia="zh-CN"/>
              </w:rPr>
            </w:pPr>
            <w:r>
              <w:rPr>
                <w:rFonts w:hint="eastAsia" w:ascii="宋体" w:hAnsi="宋体" w:eastAsia="宋体" w:cs="宋体"/>
                <w:sz w:val="22"/>
                <w:szCs w:val="22"/>
                <w:lang w:val="en-US" w:eastAsia="zh-CN" w:bidi="zh-CN"/>
              </w:rPr>
              <w:t>退还投标保证金时需单独提供退还投标保证金授权委托书、代理公司开具的保证金收据原件、开户许可证复印件</w:t>
            </w:r>
            <w:r>
              <w:rPr>
                <w:rFonts w:hint="eastAsia" w:cs="宋体"/>
                <w:sz w:val="22"/>
                <w:szCs w:val="22"/>
                <w:lang w:val="en-US" w:eastAsia="zh-CN" w:bidi="zh-CN"/>
              </w:rPr>
              <w:t>加盖公章</w:t>
            </w:r>
            <w:r>
              <w:rPr>
                <w:rFonts w:hint="eastAsia" w:ascii="宋体" w:hAnsi="宋体" w:eastAsia="宋体" w:cs="宋体"/>
                <w:sz w:val="22"/>
                <w:szCs w:val="22"/>
                <w:lang w:val="en-US" w:eastAsia="zh-CN" w:bidi="zh-CN"/>
              </w:rPr>
              <w:t>。中标单位：合同签订前将投标文件打印（正本一份，副本两份）胶装及盖章、格式为PDF的电子响应文件一份（U盘存储）、三份光盘，交由招标代理公司领取中标通知书。签订合同后将合同原件扫描件交由招标代理公司，由招标代理公司上传至政采云网站经中标单位审核发布政采云网站后给予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5</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color w:val="000000"/>
                <w:sz w:val="24"/>
                <w:szCs w:val="24"/>
                <w:highlight w:val="none"/>
              </w:rPr>
              <w:t>投标截止时间</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14" w:leftChars="1" w:hanging="712" w:hangingChars="297"/>
              <w:jc w:val="left"/>
              <w:textAlignment w:val="auto"/>
              <w:rPr>
                <w:rFonts w:hint="eastAsia" w:asciiTheme="majorEastAsia" w:hAnsiTheme="majorEastAsia" w:eastAsiaTheme="majorEastAsia" w:cstheme="majorEastAsia"/>
                <w:bCs/>
                <w:color w:val="000000"/>
                <w:kern w:val="2"/>
                <w:sz w:val="24"/>
                <w:szCs w:val="24"/>
                <w:highlight w:val="none"/>
                <w:lang w:val="en-US" w:eastAsia="zh-CN" w:bidi="ar-SA"/>
              </w:rPr>
            </w:pPr>
            <w:r>
              <w:rPr>
                <w:rFonts w:hint="eastAsia" w:asciiTheme="majorEastAsia" w:hAnsiTheme="majorEastAsia" w:eastAsiaTheme="majorEastAsia" w:cstheme="majorEastAsia"/>
                <w:color w:val="000000"/>
                <w:kern w:val="0"/>
                <w:sz w:val="24"/>
                <w:szCs w:val="24"/>
                <w:highlight w:val="none"/>
                <w:lang w:eastAsia="zh-CN"/>
              </w:rPr>
              <w:t>2023年3月16日11:00（北京时间）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16</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投</w:t>
            </w:r>
            <w:r>
              <w:rPr>
                <w:rFonts w:hint="eastAsia" w:asciiTheme="majorEastAsia" w:hAnsiTheme="majorEastAsia" w:eastAsiaTheme="majorEastAsia" w:cstheme="majorEastAsia"/>
                <w:color w:val="000000"/>
                <w:sz w:val="24"/>
                <w:szCs w:val="24"/>
                <w:highlight w:val="none"/>
              </w:rPr>
              <w:t>标文件份数</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color w:val="000000"/>
                <w:sz w:val="24"/>
                <w:szCs w:val="24"/>
                <w:lang w:val="en-US" w:eastAsia="zh-CN"/>
              </w:rPr>
            </w:pPr>
            <w:r>
              <w:rPr>
                <w:rFonts w:hint="default" w:asciiTheme="majorEastAsia" w:hAnsiTheme="majorEastAsia" w:eastAsiaTheme="majorEastAsia" w:cstheme="majorEastAsia"/>
                <w:color w:val="000000"/>
                <w:sz w:val="24"/>
                <w:szCs w:val="24"/>
                <w:lang w:val="en-US" w:eastAsia="zh-CN"/>
              </w:rPr>
              <w:t>投标文件包括:加密版电子文件在“政采云”平台上传，未加密电子文件于开标当日发送至：</w:t>
            </w:r>
            <w:r>
              <w:rPr>
                <w:rFonts w:hint="eastAsia" w:asciiTheme="majorEastAsia" w:hAnsiTheme="majorEastAsia" w:eastAsiaTheme="majorEastAsia" w:cstheme="majorEastAsia"/>
                <w:color w:val="000000"/>
                <w:sz w:val="24"/>
                <w:szCs w:val="24"/>
                <w:lang w:val="en-US" w:eastAsia="zh-CN"/>
              </w:rPr>
              <w:t>745755910</w:t>
            </w:r>
            <w:r>
              <w:rPr>
                <w:rFonts w:hint="default" w:asciiTheme="majorEastAsia" w:hAnsiTheme="majorEastAsia" w:eastAsiaTheme="majorEastAsia" w:cstheme="majorEastAsia"/>
                <w:color w:val="000000"/>
                <w:sz w:val="24"/>
                <w:szCs w:val="24"/>
                <w:lang w:val="en-US" w:eastAsia="zh-CN"/>
              </w:rPr>
              <w:t>@qq.com；中标单位在领取成交通知书时须递交纸质响应文件三份（正本一份，副本两份）胶装及盖章。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17</w:t>
            </w:r>
          </w:p>
        </w:tc>
        <w:tc>
          <w:tcPr>
            <w:tcW w:w="1565" w:type="dxa"/>
            <w:tcBorders>
              <w:right w:val="single" w:color="auto" w:sz="4" w:space="0"/>
            </w:tcBorders>
            <w:noWrap w:val="0"/>
            <w:vAlign w:val="center"/>
          </w:tcPr>
          <w:p>
            <w:pPr>
              <w:pStyle w:val="41"/>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24"/>
                <w:szCs w:val="24"/>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4"/>
                <w:szCs w:val="24"/>
              </w:rPr>
              <w:t>付款方式</w:t>
            </w:r>
          </w:p>
        </w:tc>
        <w:tc>
          <w:tcPr>
            <w:tcW w:w="7708" w:type="dxa"/>
            <w:tcBorders>
              <w:left w:val="single" w:color="auto" w:sz="4" w:space="0"/>
            </w:tcBorders>
            <w:noWrap w:val="0"/>
            <w:vAlign w:val="center"/>
          </w:tcPr>
          <w:p>
            <w:pPr>
              <w:pStyle w:val="41"/>
              <w:keepNext w:val="0"/>
              <w:keepLines w:val="0"/>
              <w:widowControl w:val="0"/>
              <w:shd w:val="clear" w:color="auto" w:fill="auto"/>
              <w:bidi w:val="0"/>
              <w:spacing w:before="0" w:after="0" w:line="240" w:lineRule="auto"/>
              <w:ind w:left="0" w:leftChars="0" w:right="0" w:rightChars="0" w:firstLine="0" w:firstLineChars="0"/>
              <w:jc w:val="left"/>
              <w:rPr>
                <w:rFonts w:hint="eastAsia" w:asciiTheme="majorEastAsia" w:hAnsiTheme="majorEastAsia" w:eastAsiaTheme="majorEastAsia" w:cstheme="majorEastAsia"/>
                <w:sz w:val="24"/>
                <w:szCs w:val="24"/>
                <w:u w:val="none"/>
                <w:shd w:val="clear" w:color="auto" w:fill="auto"/>
                <w:lang w:val="zh-TW" w:eastAsia="zh-TW" w:bidi="zh-TW"/>
              </w:rPr>
            </w:pPr>
            <w:r>
              <w:rPr>
                <w:rFonts w:hint="eastAsia" w:asciiTheme="majorEastAsia" w:hAnsiTheme="majorEastAsia" w:eastAsiaTheme="majorEastAsia" w:cstheme="majorEastAsia"/>
                <w:color w:val="000000"/>
                <w:spacing w:val="0"/>
                <w:w w:val="100"/>
                <w:position w:val="0"/>
                <w:sz w:val="24"/>
                <w:szCs w:val="24"/>
                <w:lang w:val="en-US" w:eastAsia="zh-CN"/>
              </w:rPr>
              <w:t>2年内分4次支付（具体付款方式</w:t>
            </w:r>
            <w:r>
              <w:rPr>
                <w:rFonts w:hint="eastAsia" w:asciiTheme="majorEastAsia" w:hAnsiTheme="majorEastAsia" w:eastAsiaTheme="majorEastAsia" w:cstheme="majorEastAsia"/>
                <w:color w:val="000000"/>
                <w:spacing w:val="0"/>
                <w:w w:val="100"/>
                <w:position w:val="0"/>
                <w:sz w:val="24"/>
                <w:szCs w:val="24"/>
              </w:rPr>
              <w:t>按成交单位与釆购单位签订合同的付款方式执行。</w:t>
            </w:r>
            <w:r>
              <w:rPr>
                <w:rFonts w:hint="eastAsia" w:asciiTheme="majorEastAsia" w:hAnsiTheme="majorEastAsia" w:eastAsiaTheme="majorEastAsia" w:cstheme="majorEastAsia"/>
                <w:color w:val="000000"/>
                <w:spacing w:val="0"/>
                <w:w w:val="100"/>
                <w:position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0"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18</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投标文件封面的标注</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rPr>
              <w:t>投标文件封面上均应标明：投标项目名称、项目编号、分包号（如有分包）、投标人名称、地址、年月日</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19</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投标文件外层密封袋的标注</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 电子标无需密封袋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20</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投标文件递交</w:t>
            </w:r>
            <w:r>
              <w:rPr>
                <w:rFonts w:hint="eastAsia" w:asciiTheme="majorEastAsia" w:hAnsiTheme="majorEastAsia" w:eastAsiaTheme="majorEastAsia" w:cstheme="majorEastAsia"/>
                <w:color w:val="000000"/>
                <w:sz w:val="24"/>
                <w:szCs w:val="24"/>
                <w:lang w:val="en-US" w:eastAsia="zh-CN"/>
              </w:rPr>
              <w:t>2</w:t>
            </w:r>
            <w:r>
              <w:rPr>
                <w:rFonts w:hint="eastAsia" w:asciiTheme="majorEastAsia" w:hAnsiTheme="majorEastAsia" w:eastAsiaTheme="majorEastAsia" w:cstheme="majorEastAsia"/>
                <w:color w:val="000000"/>
                <w:sz w:val="24"/>
                <w:szCs w:val="24"/>
              </w:rPr>
              <w:t>时间</w:t>
            </w:r>
            <w:r>
              <w:rPr>
                <w:rFonts w:hint="eastAsia" w:asciiTheme="majorEastAsia" w:hAnsiTheme="majorEastAsia" w:eastAsiaTheme="majorEastAsia" w:cstheme="majorEastAsia"/>
                <w:color w:val="000000"/>
                <w:sz w:val="24"/>
                <w:szCs w:val="24"/>
                <w:lang w:val="en-US" w:eastAsia="zh-CN"/>
              </w:rPr>
              <w:t>及地点</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560"/>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投标文件递交时间:</w:t>
            </w:r>
            <w:r>
              <w:rPr>
                <w:rFonts w:hint="eastAsia" w:asciiTheme="majorEastAsia" w:hAnsiTheme="majorEastAsia" w:eastAsiaTheme="majorEastAsia" w:cstheme="majorEastAsia"/>
                <w:color w:val="000000"/>
                <w:sz w:val="24"/>
                <w:szCs w:val="24"/>
                <w:shd w:val="clear" w:color="auto" w:fill="FFFFFF"/>
                <w:lang w:eastAsia="zh-CN"/>
              </w:rPr>
              <w:t>2023年3月16日11:00（北京时间）</w:t>
            </w:r>
          </w:p>
          <w:p>
            <w:pPr>
              <w:pStyle w:val="18"/>
              <w:spacing w:before="0" w:beforeAutospacing="0" w:after="0" w:afterAutospacing="0" w:line="340" w:lineRule="exact"/>
              <w:rPr>
                <w:rFonts w:hint="eastAsia" w:asciiTheme="majorEastAsia" w:hAnsiTheme="majorEastAsia" w:eastAsiaTheme="majorEastAsia" w:cstheme="majorEastAsia"/>
                <w:bCs/>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投标文件递交地点：</w:t>
            </w:r>
            <w:r>
              <w:rPr>
                <w:rFonts w:hint="eastAsia" w:asciiTheme="majorEastAsia" w:hAnsiTheme="majorEastAsia" w:eastAsiaTheme="majorEastAsia" w:cstheme="majorEastAsia"/>
                <w:sz w:val="24"/>
                <w:szCs w:val="24"/>
              </w:rPr>
              <w:t>新疆政采云平台https://www.zcygov.cn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21</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sz w:val="24"/>
                <w:szCs w:val="24"/>
              </w:rPr>
              <w:t>开标时间</w:t>
            </w:r>
            <w:r>
              <w:rPr>
                <w:rFonts w:hint="eastAsia" w:asciiTheme="majorEastAsia" w:hAnsiTheme="majorEastAsia" w:eastAsiaTheme="majorEastAsia" w:cstheme="majorEastAsia"/>
                <w:sz w:val="24"/>
                <w:szCs w:val="24"/>
                <w:lang w:val="en-US" w:eastAsia="zh-CN"/>
              </w:rPr>
              <w:t xml:space="preserve">    及地点</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开标时间：</w:t>
            </w:r>
            <w:r>
              <w:rPr>
                <w:rFonts w:hint="eastAsia" w:asciiTheme="majorEastAsia" w:hAnsiTheme="majorEastAsia" w:eastAsiaTheme="majorEastAsia" w:cstheme="majorEastAsia"/>
                <w:sz w:val="24"/>
                <w:szCs w:val="24"/>
                <w:lang w:eastAsia="zh-CN"/>
              </w:rPr>
              <w:t>2023年3月16日11:00（北京时间）</w:t>
            </w:r>
          </w:p>
          <w:p>
            <w:pPr>
              <w:pStyle w:val="18"/>
              <w:spacing w:before="0" w:beforeAutospacing="0" w:after="0" w:afterAutospacing="0" w:line="3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开标地点：</w:t>
            </w:r>
            <w:r>
              <w:rPr>
                <w:rFonts w:hint="eastAsia" w:asciiTheme="majorEastAsia" w:hAnsiTheme="majorEastAsia" w:eastAsiaTheme="majorEastAsia" w:cstheme="majorEastAsia"/>
                <w:sz w:val="24"/>
                <w:szCs w:val="24"/>
              </w:rPr>
              <w:t>新疆政采云平台https://www.zcygov.cn</w:t>
            </w:r>
          </w:p>
          <w:p>
            <w:pPr>
              <w:pStyle w:val="18"/>
              <w:spacing w:before="0" w:beforeAutospacing="0" w:after="0" w:afterAutospacing="0" w:line="34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不见面开标默认解密时长：30分钟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22</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签订合同</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bCs/>
                <w:color w:val="000000"/>
                <w:kern w:val="2"/>
                <w:sz w:val="24"/>
                <w:szCs w:val="24"/>
                <w:lang w:val="en-US" w:eastAsia="zh-CN" w:bidi="ar-SA"/>
              </w:rPr>
            </w:pPr>
            <w:r>
              <w:rPr>
                <w:rFonts w:hint="eastAsia" w:asciiTheme="majorEastAsia" w:hAnsiTheme="majorEastAsia" w:eastAsiaTheme="majorEastAsia" w:cstheme="majorEastAsia"/>
                <w:color w:val="000000"/>
                <w:sz w:val="24"/>
                <w:szCs w:val="24"/>
                <w:highlight w:val="none"/>
              </w:rPr>
              <w:t>中标通知书发出后7日内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23</w:t>
            </w:r>
          </w:p>
        </w:tc>
        <w:tc>
          <w:tcPr>
            <w:tcW w:w="1565" w:type="dxa"/>
            <w:tcBorders>
              <w:right w:val="single" w:color="auto" w:sz="4" w:space="0"/>
            </w:tcBorders>
            <w:noWrap w:val="0"/>
            <w:vAlign w:val="center"/>
          </w:tcPr>
          <w:p>
            <w:pPr>
              <w:pStyle w:val="41"/>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color w:val="000000"/>
                <w:spacing w:val="0"/>
                <w:w w:val="100"/>
                <w:position w:val="0"/>
                <w:sz w:val="24"/>
                <w:szCs w:val="24"/>
                <w:highlight w:val="none"/>
              </w:rPr>
              <w:t>质保期</w:t>
            </w:r>
          </w:p>
        </w:tc>
        <w:tc>
          <w:tcPr>
            <w:tcW w:w="7708" w:type="dxa"/>
            <w:tcBorders>
              <w:left w:val="single" w:color="auto" w:sz="4" w:space="0"/>
            </w:tcBorders>
            <w:noWrap w:val="0"/>
            <w:vAlign w:val="center"/>
          </w:tcPr>
          <w:p>
            <w:pPr>
              <w:pStyle w:val="41"/>
              <w:keepNext w:val="0"/>
              <w:keepLines w:val="0"/>
              <w:widowControl w:val="0"/>
              <w:shd w:val="clear" w:color="auto" w:fill="auto"/>
              <w:bidi w:val="0"/>
              <w:spacing w:before="0" w:after="0" w:line="240" w:lineRule="auto"/>
              <w:ind w:left="0" w:leftChars="0" w:right="0" w:rightChars="0" w:firstLine="0" w:firstLineChars="0"/>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color w:val="000000"/>
                <w:spacing w:val="0"/>
                <w:w w:val="100"/>
                <w:position w:val="0"/>
                <w:sz w:val="24"/>
                <w:szCs w:val="24"/>
                <w:highlight w:val="none"/>
                <w:lang w:val="en-US" w:eastAsia="zh-CN"/>
              </w:rPr>
              <w:t>2</w:t>
            </w:r>
            <w:r>
              <w:rPr>
                <w:rFonts w:hint="eastAsia" w:asciiTheme="majorEastAsia" w:hAnsiTheme="majorEastAsia" w:eastAsiaTheme="majorEastAsia" w:cstheme="majorEastAsia"/>
                <w:color w:val="000000"/>
                <w:spacing w:val="0"/>
                <w:w w:val="100"/>
                <w:position w:val="0"/>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24</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评标委员的 组建</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评标委员会构成：5人或5人以上单数组成，评标专家确定方式：在新疆维吾尔自治区政府采购专家库中随机抽取此次评标专家。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25</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Cs/>
                <w:color w:val="000000"/>
                <w:kern w:val="2"/>
                <w:sz w:val="24"/>
                <w:szCs w:val="24"/>
                <w:lang w:val="en-US" w:eastAsia="zh-CN" w:bidi="ar-SA"/>
              </w:rPr>
            </w:pPr>
            <w:r>
              <w:rPr>
                <w:rFonts w:hint="eastAsia" w:asciiTheme="majorEastAsia" w:hAnsiTheme="majorEastAsia" w:eastAsiaTheme="majorEastAsia" w:cstheme="majorEastAsia"/>
                <w:bCs/>
                <w:color w:val="000000"/>
                <w:kern w:val="2"/>
                <w:sz w:val="24"/>
                <w:szCs w:val="24"/>
                <w:lang w:val="en-US" w:eastAsia="zh-CN" w:bidi="ar-SA"/>
              </w:rPr>
              <w:t>招标代理服 务费</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bCs/>
                <w:color w:val="000000"/>
                <w:kern w:val="2"/>
                <w:sz w:val="24"/>
                <w:szCs w:val="24"/>
                <w:lang w:val="en-US" w:eastAsia="zh-CN" w:bidi="ar-SA"/>
              </w:rPr>
            </w:pPr>
            <w:r>
              <w:rPr>
                <w:rFonts w:hint="eastAsia" w:asciiTheme="majorEastAsia" w:hAnsiTheme="majorEastAsia" w:eastAsiaTheme="majorEastAsia" w:cstheme="majorEastAsia"/>
                <w:bCs/>
                <w:color w:val="000000"/>
                <w:kern w:val="2"/>
                <w:sz w:val="24"/>
                <w:szCs w:val="24"/>
                <w:lang w:val="en-US" w:eastAsia="zh-CN" w:bidi="ar-SA"/>
              </w:rPr>
              <w:t>招标工作结束后由中标单位领取中标通知书时一次性支付.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75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26</w:t>
            </w:r>
          </w:p>
        </w:tc>
        <w:tc>
          <w:tcPr>
            <w:tcW w:w="1565"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bCs/>
                <w:color w:val="000000"/>
                <w:kern w:val="2"/>
                <w:sz w:val="24"/>
                <w:szCs w:val="24"/>
                <w:highlight w:val="none"/>
                <w:lang w:val="en-US" w:eastAsia="zh-CN" w:bidi="ar-SA"/>
              </w:rPr>
            </w:pPr>
            <w:r>
              <w:rPr>
                <w:rFonts w:hint="eastAsia" w:asciiTheme="majorEastAsia" w:hAnsiTheme="majorEastAsia" w:eastAsiaTheme="majorEastAsia" w:cstheme="majorEastAsia"/>
                <w:bCs/>
                <w:color w:val="000000"/>
                <w:kern w:val="2"/>
                <w:sz w:val="24"/>
                <w:szCs w:val="24"/>
                <w:highlight w:val="none"/>
                <w:lang w:val="en-US" w:eastAsia="zh-CN" w:bidi="ar-SA"/>
              </w:rPr>
              <w:t>履约保证金</w:t>
            </w:r>
          </w:p>
        </w:tc>
        <w:tc>
          <w:tcPr>
            <w:tcW w:w="7708"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bCs/>
                <w:color w:val="000000"/>
                <w:kern w:val="2"/>
                <w:sz w:val="24"/>
                <w:szCs w:val="24"/>
                <w:highlight w:val="none"/>
                <w:lang w:val="en-US" w:eastAsia="zh-CN" w:bidi="ar-SA"/>
              </w:rPr>
            </w:pPr>
            <w:r>
              <w:rPr>
                <w:rFonts w:hint="eastAsia" w:asciiTheme="majorEastAsia" w:hAnsiTheme="majorEastAsia" w:eastAsiaTheme="majorEastAsia" w:cstheme="majorEastAsia"/>
                <w:bCs/>
                <w:color w:val="000000"/>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27</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其他说明</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特别提醒：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1、所有投标人的报价高于采购预算额度视为无效报价（即作否决投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标处理）。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、更正补充公告请</w:t>
            </w:r>
            <w:r>
              <w:rPr>
                <w:rFonts w:hint="eastAsia" w:ascii="宋体" w:hAnsi="宋体" w:eastAsia="宋体" w:cs="宋体"/>
                <w:lang w:val="en-US" w:eastAsia="zh-CN"/>
              </w:rPr>
              <w:t>企业</w:t>
            </w:r>
            <w:r>
              <w:rPr>
                <w:rFonts w:hint="eastAsia" w:ascii="宋体" w:hAnsi="宋体" w:eastAsia="宋体" w:cs="宋体"/>
              </w:rPr>
              <w:t>自行登录新疆政府采购网查看下载。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4、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28</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rPr>
              <w:t>答疑接受时间</w:t>
            </w:r>
          </w:p>
        </w:tc>
        <w:tc>
          <w:tcPr>
            <w:tcW w:w="7708" w:type="dxa"/>
            <w:tcBorders>
              <w:left w:val="single" w:color="auto" w:sz="4" w:space="0"/>
            </w:tcBorders>
            <w:noWrap w:val="0"/>
            <w:vAlign w:val="center"/>
          </w:tcPr>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1、投标人应在其获取招标文件之日起7个工作日内对招标文件的内容一次性提出质疑，超过时间的质疑将不予接受。</w:t>
            </w:r>
          </w:p>
          <w:p>
            <w:pPr>
              <w:pStyle w:val="58"/>
              <w:spacing w:line="360" w:lineRule="auto"/>
              <w:rPr>
                <w:rFonts w:hint="default" w:ascii="宋体" w:hAnsi="宋体" w:eastAsia="宋体" w:cs="宋体"/>
                <w:sz w:val="22"/>
                <w:szCs w:val="22"/>
                <w:lang w:val="en-US" w:eastAsia="zh-CN" w:bidi="zh-CN"/>
              </w:rPr>
            </w:pPr>
            <w:r>
              <w:rPr>
                <w:rFonts w:hint="eastAsia" w:ascii="宋体" w:hAnsi="宋体" w:eastAsia="宋体" w:cs="宋体"/>
                <w:sz w:val="22"/>
                <w:szCs w:val="22"/>
                <w:lang w:val="en-US" w:eastAsia="zh-CN" w:bidi="zh-CN"/>
              </w:rPr>
              <w:t xml:space="preserve">联 系人：许紫娟    </w:t>
            </w:r>
          </w:p>
          <w:p>
            <w:pPr>
              <w:pStyle w:val="58"/>
              <w:spacing w:line="360" w:lineRule="auto"/>
              <w:rPr>
                <w:rFonts w:hint="default" w:ascii="宋体" w:hAnsi="宋体" w:eastAsia="宋体" w:cs="宋体"/>
                <w:sz w:val="22"/>
                <w:szCs w:val="22"/>
                <w:lang w:val="en-US" w:eastAsia="zh-CN" w:bidi="zh-CN"/>
              </w:rPr>
            </w:pPr>
            <w:r>
              <w:rPr>
                <w:rFonts w:hint="eastAsia" w:ascii="宋体" w:hAnsi="宋体" w:eastAsia="宋体" w:cs="宋体"/>
                <w:sz w:val="22"/>
                <w:szCs w:val="22"/>
                <w:lang w:val="en-US" w:eastAsia="zh-CN" w:bidi="zh-CN"/>
              </w:rPr>
              <w:t>联系电话：0994-2209289  15609971765</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 xml:space="preserve">提交方式：将投标人质疑文件电子版（须为可编辑的WORD文档） </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 xml:space="preserve">与盖章的纸质版原件扫描件PDF版本发送至745755910@qq.com；如WORD文档内容与盖章的纸质版原件扫描件PDF内容不一致的，以盖章的纸质版原件扫描件PDF内容为准。 </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注：1、质疑函格式须按照《政府采购质疑和投诉办法》中华人民共和国财政部令第94号第十二条投标人提出质疑应当提交质疑函和必要的证明材料。质疑函应当包括下列内容(否则予以退回)：</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 xml:space="preserve">（一）投标人的姓名或者名称、地址、邮编、联系人及联系电话； </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（二）质疑项目的</w:t>
            </w:r>
            <w:bookmarkStart w:id="96" w:name="_GoBack"/>
            <w:bookmarkEnd w:id="96"/>
            <w:r>
              <w:rPr>
                <w:rFonts w:hint="eastAsia" w:ascii="宋体" w:hAnsi="宋体" w:eastAsia="宋体" w:cs="宋体"/>
                <w:sz w:val="22"/>
                <w:szCs w:val="22"/>
                <w:lang w:val="en-US" w:eastAsia="zh-CN" w:bidi="zh-CN"/>
              </w:rPr>
              <w:t xml:space="preserve">名称、编号； </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 xml:space="preserve">（三）具体、明确的质疑事项和与质疑事项相关的请求； </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 xml:space="preserve">（四）事实依据； </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 xml:space="preserve">（五）必要的法律依据； </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（六）提出质疑的日期。</w:t>
            </w:r>
          </w:p>
          <w:p>
            <w:pPr>
              <w:pStyle w:val="28"/>
              <w:spacing w:line="360" w:lineRule="auto"/>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投标人为自然人的，应当由本人签字；投标人为法人或者其他组织的，应当由法定代表人、主要负责人，或者其授权代表签字或者盖章，并加盖公章。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sz w:val="22"/>
                <w:szCs w:val="22"/>
                <w:lang w:val="en-US" w:eastAsia="zh-CN" w:bidi="zh-CN"/>
              </w:rPr>
              <w:t>2、澄清、修改文件发出后（若有）,投标人必须使用最新的澄清文件制作电子投标文件。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29</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电子标注意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事项</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1.本项目采用全流程不见面电子开评标，投标人需要使用CA加密设备，投标人可通过新疆数字证书认证中心官网（https://www.xjca.com.cn/）或下载“新疆政务通”APP自行进行申领。</w:t>
            </w:r>
            <w:r>
              <w:rPr>
                <w:rFonts w:hint="eastAsia" w:ascii="宋体" w:hAnsi="宋体" w:eastAsia="宋体" w:cs="宋体"/>
                <w:lang w:val="en-US" w:eastAsia="zh-CN"/>
              </w:rPr>
              <w:br w:type="textWrapping"/>
            </w:r>
            <w:r>
              <w:rPr>
                <w:rFonts w:hint="eastAsia" w:ascii="宋体" w:hAnsi="宋体" w:eastAsia="宋体" w:cs="宋体"/>
                <w:lang w:val="en-US" w:eastAsia="zh-CN"/>
              </w:rPr>
              <w:t>2.本项目实行网上投标，采用加密电子投标文件（投标人须使用CA加密设备通过政采云电子投标客户端制作投标文件）。若投标人参与投标，自行承担投标一切费用。</w:t>
            </w:r>
            <w:r>
              <w:rPr>
                <w:rFonts w:hint="eastAsia" w:ascii="宋体" w:hAnsi="宋体" w:eastAsia="宋体" w:cs="宋体"/>
                <w:lang w:val="en-US" w:eastAsia="zh-CN"/>
              </w:rPr>
              <w:br w:type="textWrapping"/>
            </w:r>
            <w:r>
              <w:rPr>
                <w:rFonts w:hint="eastAsia" w:ascii="宋体" w:hAnsi="宋体" w:eastAsia="宋体" w:cs="宋体"/>
                <w:lang w:val="en-US" w:eastAsia="zh-CN"/>
              </w:rPr>
              <w:t>3.各投标人在开标前应确保成为新疆维吾尔自治区政府采购网正式注册入库供应商，并完成CA数字证书申领。因未注册入库、未办理CA数字证书等原因造成无法投标或投标失败等后果由投标人自行承担。</w:t>
            </w:r>
            <w:r>
              <w:rPr>
                <w:rFonts w:hint="eastAsia" w:ascii="宋体" w:hAnsi="宋体" w:eastAsia="宋体" w:cs="宋体"/>
                <w:lang w:val="en-US" w:eastAsia="zh-CN"/>
              </w:rPr>
              <w:br w:type="textWrapping"/>
            </w:r>
            <w:r>
              <w:rPr>
                <w:rFonts w:hint="eastAsia" w:ascii="宋体" w:hAnsi="宋体" w:eastAsia="宋体" w:cs="宋体"/>
                <w:lang w:val="en-US" w:eastAsia="zh-CN"/>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r>
              <w:rPr>
                <w:rFonts w:hint="eastAsia" w:ascii="宋体" w:hAnsi="宋体" w:eastAsia="宋体" w:cs="宋体"/>
                <w:lang w:val="en-US" w:eastAsia="zh-CN"/>
              </w:rPr>
              <w:br w:type="textWrapping"/>
            </w:r>
            <w:r>
              <w:rPr>
                <w:rFonts w:hint="eastAsia" w:ascii="宋体" w:hAnsi="宋体" w:eastAsia="宋体" w:cs="宋体"/>
                <w:lang w:val="en-US" w:eastAsia="zh-CN"/>
              </w:rPr>
              <w:t>5.投标人在开标时须使用制作加密电子投标文件所使用的CA锁及电脑，电脑须提前配置好浏览器（建议使用谷歌浏览器），以便开标时解锁。</w:t>
            </w:r>
            <w:r>
              <w:rPr>
                <w:rFonts w:hint="eastAsia" w:ascii="宋体" w:hAnsi="宋体" w:eastAsia="宋体" w:cs="宋体"/>
                <w:lang w:val="en-US" w:eastAsia="zh-CN"/>
              </w:rPr>
              <w:br w:type="textWrapping"/>
            </w:r>
            <w:r>
              <w:rPr>
                <w:rFonts w:hint="eastAsia" w:ascii="宋体" w:hAnsi="宋体" w:eastAsia="宋体" w:cs="宋体"/>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lang w:val="en-US" w:eastAsia="zh-CN"/>
              </w:rPr>
              <w:br w:type="textWrapping"/>
            </w:r>
            <w:r>
              <w:rPr>
                <w:rFonts w:hint="eastAsia" w:ascii="宋体" w:hAnsi="宋体" w:eastAsia="宋体" w:cs="宋体"/>
                <w:lang w:val="en-US" w:eastAsia="zh-CN"/>
              </w:rPr>
              <w:t>7.为了保证开评标顺利进行，政采云线上开标功能完全实现，投标人开标所使用的电脑设备须具有视频及语音功能。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8.关于政采云平台投标人相关培训指导请加钉钉群35948845。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30</w:t>
            </w:r>
          </w:p>
        </w:tc>
        <w:tc>
          <w:tcPr>
            <w:tcW w:w="15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政府采购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政策功能</w:t>
            </w:r>
          </w:p>
        </w:tc>
        <w:tc>
          <w:tcPr>
            <w:tcW w:w="77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1）促进中小企业发展政策：根据《政府采购促进中小企业发展管理办法》（财库[2020]46号文）规定，本项目投标人所投服务全部由小型或微型企业承接的。投标人应出具招标文件中要求的《中小企业声明函》，否则评审时不予认可。投标人应对提交的中小企业声明函的真实性负责，提交的中小企业声明函不真实的，应承担相应的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注意：货物全部由中小企业制造，即货物由中小企业生产且使用该中小企业商号或者注册商标；投标人提供的货物既有中小企业制造货物，也有大型企业制造货物的，不享受本办法规定的中小企业扶持政策。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（2）监狱企业扶持政策：依据财政部 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（3）促进残疾人就业政府采购政策：依据财政部 民政部 中国残疾人联合会《关于促进残疾人就业政府采购政策的通知》（财库[2017]141号）的规定，残疾人福利性单位视同小型、微型企业，享受预留份额、评审中价格扣除等促进中小企业发展的政府采购政策。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注：投标人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4）鼓励节能政策：财政部、发展改革委、生态环境部、市场监管总局《关于调整优化节能产品、环境标志产品政府采购执行机制的通知》（财库【2019】9号）、财政部、发展改革委《关于印发节能产品政府采购品目清单的通知》（财库【2019】19号）、《市场监管总局关于发布参与实施政府采购节能、环境标志产品认证机构名录的公告》（2019年第16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lang w:val="en-US" w:eastAsia="zh-CN"/>
              </w:rPr>
              <w:t>（5）鼓励环保政策：财政部、发展改革委、生态环境部、市场监管总局《关于调整优化节能产品、环境标志产品政府采购执行机制的通知》（财库【2019】9号）、财政部、生态环境部《关于印发环境标志产品政府采购品目清单的通知》（财库【2019】18号）、《市场监管总局关于发布参与实施政府采购节能、环境标志产品认证机构名录的公告》（2019年第16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10028" w:type="dxa"/>
            <w:gridSpan w:val="3"/>
            <w:noWrap w:val="0"/>
            <w:vAlign w:val="center"/>
          </w:tcPr>
          <w:p>
            <w:pPr>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Theme="majorEastAsia" w:hAnsiTheme="majorEastAsia" w:eastAsiaTheme="majorEastAsia" w:cstheme="majorEastAsia"/>
                <w:b/>
                <w:bCs/>
                <w:color w:val="auto"/>
                <w:sz w:val="24"/>
                <w:szCs w:val="24"/>
                <w:highlight w:val="none"/>
                <w:lang w:val="en-US" w:eastAsia="zh-CN"/>
              </w:rPr>
              <w:t>服务进展</w:t>
            </w:r>
            <w:r>
              <w:rPr>
                <w:rFonts w:hint="eastAsia" w:asciiTheme="majorEastAsia" w:hAnsiTheme="majorEastAsia" w:eastAsiaTheme="majorEastAsia" w:cstheme="majorEastAsia"/>
                <w:b/>
                <w:bCs/>
                <w:color w:val="auto"/>
                <w:sz w:val="24"/>
                <w:szCs w:val="24"/>
                <w:highlight w:val="none"/>
              </w:rPr>
              <w:t>。</w:t>
            </w:r>
            <w:bookmarkStart w:id="5" w:name="_Toc433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bCs/>
                <w:color w:val="auto"/>
                <w:sz w:val="24"/>
                <w:szCs w:val="24"/>
                <w:highlight w:val="none"/>
              </w:rPr>
              <w:t>投标文件中的相关证件、身份证、货物图片等内容清晰有效，辨识度高，否则不予认可。</w:t>
            </w:r>
            <w:bookmarkEnd w:id="5"/>
          </w:p>
        </w:tc>
      </w:tr>
    </w:tbl>
    <w:p>
      <w:pPr>
        <w:spacing w:after="0"/>
        <w:rPr>
          <w:rFonts w:hint="eastAsia" w:asciiTheme="majorEastAsia" w:hAnsiTheme="majorEastAsia" w:eastAsiaTheme="majorEastAsia" w:cstheme="majorEastAsia"/>
        </w:rPr>
        <w:sectPr>
          <w:headerReference r:id="rId8" w:type="default"/>
          <w:footerReference r:id="rId9" w:type="default"/>
          <w:pgSz w:w="11910" w:h="16840"/>
          <w:pgMar w:top="1440" w:right="1080" w:bottom="1440" w:left="1080" w:header="524" w:footer="975" w:gutter="0"/>
          <w:pgBorders>
            <w:top w:val="none" w:sz="0" w:space="0"/>
            <w:left w:val="none" w:sz="0" w:space="0"/>
            <w:bottom w:val="none" w:sz="0" w:space="0"/>
            <w:right w:val="none" w:sz="0" w:space="0"/>
          </w:pgBorders>
          <w:pgNumType w:fmt="decimal"/>
          <w:cols w:space="720" w:num="1"/>
        </w:sectPr>
      </w:pPr>
      <w:bookmarkStart w:id="6" w:name="_bookmark2"/>
      <w:bookmarkEnd w:id="6"/>
      <w:bookmarkStart w:id="7" w:name="第三部分：投标须知"/>
      <w:bookmarkEnd w:id="7"/>
    </w:p>
    <w:p>
      <w:pPr>
        <w:pStyle w:val="43"/>
        <w:spacing w:line="600" w:lineRule="exact"/>
        <w:jc w:val="center"/>
        <w:rPr>
          <w:rFonts w:hint="eastAsia" w:asciiTheme="minorEastAsia" w:hAnsiTheme="minorEastAsia" w:eastAsiaTheme="minorEastAsia" w:cstheme="minorEastAsia"/>
          <w:b/>
          <w:color w:val="auto"/>
          <w:sz w:val="36"/>
          <w:szCs w:val="36"/>
        </w:rPr>
      </w:pPr>
      <w:bookmarkStart w:id="8" w:name="_Toc2239_WPSOffice_Level1"/>
      <w:bookmarkStart w:id="9" w:name="_Toc98641129"/>
      <w:bookmarkStart w:id="10" w:name="_Toc171913593"/>
      <w:bookmarkStart w:id="11" w:name="_Toc171913667"/>
      <w:r>
        <w:rPr>
          <w:rFonts w:hint="eastAsia" w:asciiTheme="minorEastAsia" w:hAnsiTheme="minorEastAsia" w:eastAsiaTheme="minorEastAsia" w:cstheme="minorEastAsia"/>
          <w:b/>
          <w:color w:val="auto"/>
          <w:sz w:val="36"/>
          <w:szCs w:val="36"/>
        </w:rPr>
        <w:t>第三</w:t>
      </w:r>
      <w:r>
        <w:rPr>
          <w:rFonts w:hint="eastAsia" w:asciiTheme="minorEastAsia" w:hAnsiTheme="minorEastAsia" w:eastAsiaTheme="minorEastAsia" w:cstheme="minorEastAsia"/>
          <w:b/>
          <w:color w:val="auto"/>
          <w:sz w:val="36"/>
          <w:szCs w:val="36"/>
          <w:lang w:val="en-US" w:eastAsia="zh-CN"/>
        </w:rPr>
        <w:t>章</w:t>
      </w:r>
      <w:r>
        <w:rPr>
          <w:rFonts w:hint="eastAsia" w:asciiTheme="minorEastAsia" w:hAnsiTheme="minorEastAsia" w:eastAsiaTheme="minorEastAsia" w:cstheme="minorEastAsia"/>
          <w:b/>
          <w:color w:val="auto"/>
          <w:sz w:val="36"/>
          <w:szCs w:val="36"/>
        </w:rPr>
        <w:t xml:space="preserve">  供应商须知</w:t>
      </w:r>
      <w:bookmarkEnd w:id="8"/>
      <w:bookmarkEnd w:id="9"/>
      <w:bookmarkEnd w:id="10"/>
      <w:bookmarkEnd w:id="11"/>
      <w:bookmarkStart w:id="12" w:name="_Toc86202582"/>
      <w:bookmarkStart w:id="13" w:name="_Toc171913668"/>
      <w:bookmarkStart w:id="14" w:name="_Toc171913594"/>
      <w:bookmarkStart w:id="15" w:name="_Toc98641130"/>
    </w:p>
    <w:p>
      <w:pPr>
        <w:pStyle w:val="43"/>
        <w:spacing w:line="600" w:lineRule="exact"/>
        <w:jc w:val="center"/>
        <w:rPr>
          <w:rFonts w:hint="eastAsia" w:asciiTheme="minorEastAsia" w:hAnsiTheme="minorEastAsia" w:eastAsiaTheme="minorEastAsia" w:cstheme="minorEastAsia"/>
          <w:b/>
          <w:color w:val="auto"/>
          <w:sz w:val="28"/>
          <w:szCs w:val="28"/>
        </w:rPr>
      </w:pPr>
      <w:bookmarkStart w:id="16" w:name="_Toc18473_WPSOffice_Level2"/>
      <w:r>
        <w:rPr>
          <w:rFonts w:hint="eastAsia" w:asciiTheme="minorEastAsia" w:hAnsiTheme="minorEastAsia" w:eastAsiaTheme="minorEastAsia" w:cstheme="minorEastAsia"/>
          <w:b/>
          <w:color w:val="auto"/>
          <w:sz w:val="28"/>
          <w:szCs w:val="28"/>
        </w:rPr>
        <w:t>一、总     则</w:t>
      </w:r>
      <w:bookmarkEnd w:id="12"/>
      <w:bookmarkEnd w:id="13"/>
      <w:bookmarkEnd w:id="14"/>
      <w:bookmarkEnd w:id="15"/>
      <w:bookmarkEnd w:id="16"/>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本招标文件适用于本文件第五部分中所述货物及相关服务的采购。</w:t>
      </w:r>
    </w:p>
    <w:p>
      <w:pPr>
        <w:numPr>
          <w:ilvl w:val="0"/>
          <w:numId w:val="0"/>
        </w:numPr>
        <w:spacing w:line="240" w:lineRule="auto"/>
        <w:ind w:right="0" w:rightChars="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定义：</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 xml:space="preserve">1.1  </w:t>
      </w:r>
      <w:r>
        <w:rPr>
          <w:rFonts w:hint="eastAsia" w:asciiTheme="minorEastAsia" w:hAnsiTheme="minorEastAsia" w:eastAsiaTheme="minorEastAsia" w:cstheme="minorEastAsia"/>
          <w:color w:val="auto"/>
          <w:sz w:val="28"/>
          <w:szCs w:val="28"/>
        </w:rPr>
        <w:t>“采购人”指</w:t>
      </w:r>
      <w:r>
        <w:rPr>
          <w:rFonts w:hint="eastAsia" w:asciiTheme="minorEastAsia" w:hAnsiTheme="minorEastAsia" w:eastAsiaTheme="minorEastAsia" w:cstheme="minorEastAsia"/>
          <w:color w:val="auto"/>
          <w:sz w:val="28"/>
          <w:szCs w:val="28"/>
          <w:lang w:eastAsia="zh-CN"/>
        </w:rPr>
        <w:t>新疆昌吉国家农业科技园区安全生产生态环境局</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rPr>
        <w:cr/>
      </w:r>
      <w:r>
        <w:rPr>
          <w:rFonts w:hint="eastAsia" w:asciiTheme="minorEastAsia" w:hAnsiTheme="minorEastAsia" w:eastAsiaTheme="minorEastAsia" w:cstheme="minorEastAsia"/>
          <w:color w:val="auto"/>
          <w:sz w:val="28"/>
          <w:szCs w:val="28"/>
        </w:rPr>
        <w:t>1.2  “采购代理机构”指</w:t>
      </w:r>
      <w:r>
        <w:rPr>
          <w:rFonts w:hint="eastAsia" w:asciiTheme="minorEastAsia" w:hAnsiTheme="minorEastAsia" w:eastAsiaTheme="minorEastAsia" w:cstheme="minorEastAsia"/>
          <w:color w:val="auto"/>
          <w:sz w:val="28"/>
          <w:szCs w:val="28"/>
          <w:lang w:eastAsia="zh-CN"/>
        </w:rPr>
        <w:t>衡正国际工程咨询有限公司</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rPr>
        <w:cr/>
      </w:r>
      <w:r>
        <w:rPr>
          <w:rFonts w:hint="eastAsia" w:asciiTheme="minorEastAsia" w:hAnsiTheme="minorEastAsia" w:eastAsiaTheme="minorEastAsia" w:cstheme="minorEastAsia"/>
          <w:color w:val="auto"/>
          <w:sz w:val="28"/>
          <w:szCs w:val="28"/>
        </w:rPr>
        <w:t>1.3  “货物及服务”指本招标文件中第五部分所述所有货物及服务。</w:t>
      </w:r>
      <w:r>
        <w:rPr>
          <w:rFonts w:hint="eastAsia" w:asciiTheme="minorEastAsia" w:hAnsiTheme="minorEastAsia" w:eastAsiaTheme="minorEastAsia" w:cstheme="minorEastAsia"/>
          <w:color w:val="auto"/>
          <w:sz w:val="28"/>
          <w:szCs w:val="28"/>
        </w:rPr>
        <w:cr/>
      </w:r>
      <w:r>
        <w:rPr>
          <w:rFonts w:hint="eastAsia" w:asciiTheme="minorEastAsia" w:hAnsiTheme="minorEastAsia" w:eastAsiaTheme="minorEastAsia" w:cstheme="minorEastAsia"/>
          <w:color w:val="auto"/>
          <w:sz w:val="28"/>
          <w:szCs w:val="28"/>
        </w:rPr>
        <w:t>1.4  “潜在供应商”指符合招标文件规定的合格供应商。</w:t>
      </w:r>
      <w:r>
        <w:rPr>
          <w:rFonts w:hint="eastAsia" w:asciiTheme="minorEastAsia" w:hAnsiTheme="minorEastAsia" w:eastAsiaTheme="minorEastAsia" w:cstheme="minorEastAsia"/>
          <w:color w:val="auto"/>
          <w:sz w:val="28"/>
          <w:szCs w:val="28"/>
        </w:rPr>
        <w:cr/>
      </w:r>
      <w:r>
        <w:rPr>
          <w:rFonts w:hint="eastAsia" w:asciiTheme="minorEastAsia" w:hAnsiTheme="minorEastAsia" w:eastAsiaTheme="minorEastAsia" w:cstheme="minorEastAsia"/>
          <w:sz w:val="28"/>
          <w:szCs w:val="28"/>
        </w:rPr>
        <w:t>1.5  “供应商”指符合本文件规定并参加投标的供应商。</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highlight w:val="none"/>
        </w:rPr>
        <w:t>合格供应商的条件</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（1）符合《中华人民共和国政府釆购法》第二十二条规定，供应商须要相应的经营范围和供货能力；</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（2）凡拟参加本次招标项目的供应商应具备经年审合格（三证合一）的企业营业执照；</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（3）法人参加投标的需提供法定代表人身份证明及身份证，委托人参加投标的须提供法人代表授权书及身份证，授权委托人提供社保部门出具的近三个月社保证明材料（单位社保缴费凭证和个人明细表）；</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（5）具有良好的商业信誉和健全的财务会计制度，具有税务局开具依法缴纳近三个月完税证明及2021年或2022年财务审计报告（新成立公司提供基本开户行出具的银行资信证明）；</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（6）凡拟参加本次招标项目的投标人，在“信用中国''网站 （wmv.creditchina.gov.cn）、中国政府采购网（wmv. ccgp. gov. cn）、国家企业信用 信息公示系统（http：/Awav. gsxt. gov. cn ）、中国裁判文书网 （http：//?/enshu. court, gov. cn/）四个网站的査询结果，如投标人被列入失信被执行人、重大税收违法案件当事人名单、政府釆购严重违法失信行为记录名单的（尚在处罚期内的）、经营异常名录的，将拒绝其参本次政府釆购活动；</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（7）企业负责人为同一人或者存在直接控股、管理关系的不同投标人，不得参加同一合同项下的政府采购活动。否则，皆取消投标资格；</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（8）本项目不接受联合体投标。</w:t>
      </w:r>
    </w:p>
    <w:p>
      <w:pPr>
        <w:numPr>
          <w:ilvl w:val="0"/>
          <w:numId w:val="0"/>
        </w:numPr>
        <w:spacing w:line="240" w:lineRule="auto"/>
        <w:ind w:right="0" w:righ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2.1具有本项目实施能力，符合、承认并承诺履行本文件各项规定的国内法人和其他组织均可参加招标。</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2.2 供应商应遵守有关的国家法律、法规和条例，具备《中华人民共和国政府采购法》、《中华人民共和国政府采购法实施条例》规定的条件：</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(1)具有独立承担民事责任的能力；</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(2)具有良好的商业信誉和健全的财务会计制度；</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(3)具有履行合同所必需的设备和专业技术能力；</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(4)参加此项采购活动前3年内，在经营活动中没有重大违法记录；</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(5)供应商应具有的资质详见供应商须知前附表；</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(6)供应商不应与“在本次招标中，为采购代理机构设计编制技术规格、评审办法和其他文件的公司及其附属机构”有任何隶属关系和利益联系。</w:t>
      </w:r>
    </w:p>
    <w:p>
      <w:pPr>
        <w:spacing w:line="24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(7)供应商为法人、其他组织或自然人。</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(9)如授权代表不是法定代表人，须持有《授权委托书》，自然人提供身份证。</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3、招标费用</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3.1  供应商应承担所有与准备和参加招标有关的费用，采购代理机构和采购人在任何情况下均无义务和责任承担这些费用。</w:t>
      </w:r>
      <w:r>
        <w:rPr>
          <w:rFonts w:hint="eastAsia" w:asciiTheme="minorEastAsia" w:hAnsiTheme="minorEastAsia" w:eastAsiaTheme="minorEastAsia" w:cstheme="minorEastAsia"/>
          <w:sz w:val="28"/>
          <w:szCs w:val="28"/>
        </w:rPr>
        <w:cr/>
      </w:r>
      <w:r>
        <w:rPr>
          <w:rFonts w:hint="eastAsia" w:asciiTheme="minorEastAsia" w:hAnsiTheme="minorEastAsia" w:eastAsiaTheme="minorEastAsia" w:cstheme="minorEastAsia"/>
          <w:sz w:val="28"/>
          <w:szCs w:val="28"/>
        </w:rPr>
        <w:t>4、通知</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 对与本项目有关的通知，采购代理机构将以</w:t>
      </w:r>
      <w:r>
        <w:rPr>
          <w:rFonts w:hint="eastAsia" w:asciiTheme="minorEastAsia" w:hAnsiTheme="minorEastAsia" w:eastAsiaTheme="minorEastAsia" w:cstheme="minorEastAsia"/>
          <w:sz w:val="28"/>
          <w:szCs w:val="28"/>
          <w:lang w:val="en-US" w:eastAsia="zh-CN"/>
        </w:rPr>
        <w:t>新疆政府采购网（http://www.ccgp-xinjiang.gov.cn/）公告</w:t>
      </w:r>
      <w:r>
        <w:rPr>
          <w:rFonts w:hint="eastAsia" w:asciiTheme="minorEastAsia" w:hAnsiTheme="minorEastAsia" w:eastAsiaTheme="minorEastAsia" w:cstheme="minorEastAsia"/>
          <w:sz w:val="28"/>
          <w:szCs w:val="28"/>
        </w:rPr>
        <w:t>的形式，送达所有与通知有关的已登记备案并领取了招标文件的潜在供应商。潜在供应商应于收到通知的当日以书面方式予以回复确认。</w:t>
      </w:r>
      <w:bookmarkStart w:id="17" w:name="_Toc171913669"/>
      <w:bookmarkStart w:id="18" w:name="_Toc86202583"/>
      <w:bookmarkStart w:id="19" w:name="_Toc98641131"/>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5、采购产品的相关规定</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采购人采购进口产品的，必须在采购活动开始前向财政部门提出申请并获得财政部门审核同意后，才能开展采购活动。在采购活动开始前没有获得财政部门同意而开展采购活动的，应当进行国内公开招标,并拒绝进口产品参加招标。</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5.2若采购人员及相关人员与供应商有下列利害关系之一的，应当回避：</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5.2.1参加采购活动前3年内与供应商存在劳动关系；</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5.2.2参加采购活动前3年内担任供应商的董事、监事；</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5.2.3参加采购活动前3年内是供应商的控股股东或者实际控制人；</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5.2.4与供应商的法定代表人或者负责人有夫妻、直系血亲、三代以内旁系血亲或者近姻亲关系；</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5.2.5与供应商有其他可能影响政府采购活动公平、公正进行的关系。</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5.2.6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 采购人或者采购代理机构有下列情形之一的，属于以不合理的条件对供应商实行差别待遇或者歧视待遇：</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5.3.1就同一采购项目向供应商提供有差别的项目信息；</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5.3.</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对供应商采取不同的资格审查或者评审标准；</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5.3.</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非法限定供应商的所有制形式、组织形式或者所在地；</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 供应商在本次采购活动中，必须遵循《中华人民共和国政府采购法》、《中华人民共和国政府采购法实施条例》等相关法令、法规的规定。</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6、联合体（本项目不接受联合体）                              </w:t>
      </w:r>
      <w:r>
        <w:rPr>
          <w:rFonts w:hint="eastAsia" w:asciiTheme="minorEastAsia" w:hAnsiTheme="minorEastAsia" w:eastAsiaTheme="minorEastAsia" w:cstheme="minorEastAsia"/>
          <w:b/>
          <w:bCs/>
          <w:sz w:val="28"/>
          <w:szCs w:val="28"/>
        </w:rPr>
        <w:t xml:space="preserve">                                                                                                                                                                                                                                                                                                                                                                                                                                                                                                                                                                                                                                                                                                                                                                                                                                                                                                                                       </w:t>
      </w:r>
    </w:p>
    <w:p>
      <w:pPr>
        <w:spacing w:line="160" w:lineRule="atLeast"/>
        <w:jc w:val="both"/>
        <w:rPr>
          <w:rFonts w:hint="eastAsia" w:asciiTheme="minorEastAsia" w:hAnsiTheme="minorEastAsia" w:eastAsiaTheme="minorEastAsia" w:cstheme="minorEastAsia"/>
          <w:sz w:val="28"/>
          <w:szCs w:val="28"/>
        </w:rPr>
      </w:pPr>
      <w:bookmarkStart w:id="20" w:name="_Toc10072_WPSOffice_Level2"/>
    </w:p>
    <w:p>
      <w:pPr>
        <w:pStyle w:val="10"/>
        <w:rPr>
          <w:rFonts w:hint="eastAsia"/>
        </w:rPr>
      </w:pPr>
    </w:p>
    <w:p>
      <w:pPr>
        <w:spacing w:line="160" w:lineRule="atLeas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二、招 标 文 件</w:t>
      </w:r>
      <w:bookmarkEnd w:id="17"/>
      <w:bookmarkEnd w:id="18"/>
      <w:bookmarkEnd w:id="19"/>
      <w:bookmarkEnd w:id="20"/>
    </w:p>
    <w:p>
      <w:pPr>
        <w:pStyle w:val="44"/>
        <w:spacing w:line="160"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、招标文件</w:t>
      </w:r>
    </w:p>
    <w:p>
      <w:pPr>
        <w:pStyle w:val="44"/>
        <w:tabs>
          <w:tab w:val="clear" w:pos="709"/>
        </w:tabs>
        <w:spacing w:line="160" w:lineRule="atLeas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.1招标文件由下列</w:t>
      </w:r>
      <w:r>
        <w:rPr>
          <w:rFonts w:hint="eastAsia" w:asciiTheme="minorEastAsia" w:hAnsiTheme="minorEastAsia" w:eastAsiaTheme="minorEastAsia" w:cstheme="minorEastAsia"/>
          <w:sz w:val="28"/>
          <w:szCs w:val="28"/>
          <w:lang w:val="en-US" w:eastAsia="zh-CN"/>
        </w:rPr>
        <w:t>七个章节</w:t>
      </w:r>
      <w:r>
        <w:rPr>
          <w:rFonts w:hint="eastAsia" w:asciiTheme="minorEastAsia" w:hAnsiTheme="minorEastAsia" w:eastAsiaTheme="minorEastAsia" w:cstheme="minorEastAsia"/>
          <w:sz w:val="28"/>
          <w:szCs w:val="28"/>
        </w:rPr>
        <w:t>内容组成：</w:t>
      </w:r>
    </w:p>
    <w:p>
      <w:pPr>
        <w:pStyle w:val="10"/>
        <w:ind w:firstLine="840" w:firstLineChars="300"/>
        <w:rPr>
          <w:rFonts w:hint="eastAsia" w:ascii="宋体" w:hAnsi="宋体" w:cs="宋体"/>
          <w:b w:val="0"/>
          <w:bCs w:val="0"/>
          <w:sz w:val="28"/>
        </w:rPr>
      </w:pPr>
      <w:r>
        <w:rPr>
          <w:rFonts w:hint="eastAsia" w:ascii="宋体" w:hAnsi="宋体" w:cs="宋体"/>
          <w:b w:val="0"/>
          <w:bCs w:val="0"/>
          <w:sz w:val="28"/>
        </w:rPr>
        <w:t>第</w:t>
      </w:r>
      <w:r>
        <w:rPr>
          <w:rFonts w:hint="eastAsia" w:cs="宋体"/>
          <w:b w:val="0"/>
          <w:bCs w:val="0"/>
          <w:sz w:val="28"/>
          <w:lang w:val="en-US" w:eastAsia="zh-CN"/>
        </w:rPr>
        <w:t>一章</w:t>
      </w:r>
      <w:r>
        <w:rPr>
          <w:rFonts w:hint="eastAsia" w:ascii="宋体" w:hAnsi="宋体" w:cs="宋体"/>
          <w:b w:val="0"/>
          <w:bCs w:val="0"/>
          <w:sz w:val="28"/>
        </w:rPr>
        <w:t>：招标公告</w:t>
      </w:r>
    </w:p>
    <w:p>
      <w:pPr>
        <w:pStyle w:val="10"/>
        <w:ind w:firstLine="840" w:firstLineChars="300"/>
        <w:rPr>
          <w:rFonts w:hint="eastAsia" w:ascii="宋体" w:hAnsi="宋体" w:cs="宋体"/>
          <w:b w:val="0"/>
          <w:bCs w:val="0"/>
          <w:sz w:val="28"/>
        </w:rPr>
      </w:pPr>
      <w:r>
        <w:rPr>
          <w:rFonts w:hint="eastAsia" w:ascii="宋体" w:hAnsi="宋体" w:cs="宋体"/>
          <w:b w:val="0"/>
          <w:bCs w:val="0"/>
          <w:sz w:val="28"/>
        </w:rPr>
        <w:t>第</w:t>
      </w:r>
      <w:r>
        <w:rPr>
          <w:rFonts w:hint="eastAsia" w:cs="宋体"/>
          <w:b w:val="0"/>
          <w:bCs w:val="0"/>
          <w:sz w:val="28"/>
          <w:lang w:val="en-US" w:eastAsia="zh-CN"/>
        </w:rPr>
        <w:t>二章</w:t>
      </w:r>
      <w:r>
        <w:rPr>
          <w:rFonts w:hint="eastAsia" w:ascii="宋体" w:hAnsi="宋体" w:cs="宋体"/>
          <w:b w:val="0"/>
          <w:bCs w:val="0"/>
          <w:sz w:val="28"/>
        </w:rPr>
        <w:t>：投标须知前附表</w:t>
      </w:r>
    </w:p>
    <w:p>
      <w:pPr>
        <w:pStyle w:val="10"/>
        <w:ind w:firstLine="840" w:firstLineChars="300"/>
        <w:rPr>
          <w:rFonts w:hint="eastAsia" w:ascii="宋体" w:hAnsi="宋体" w:cs="宋体"/>
          <w:b w:val="0"/>
          <w:bCs w:val="0"/>
          <w:sz w:val="28"/>
        </w:rPr>
      </w:pPr>
      <w:r>
        <w:rPr>
          <w:rFonts w:hint="eastAsia" w:ascii="宋体" w:hAnsi="宋体" w:cs="宋体"/>
          <w:b w:val="0"/>
          <w:bCs w:val="0"/>
          <w:sz w:val="28"/>
        </w:rPr>
        <w:t>第</w:t>
      </w:r>
      <w:r>
        <w:rPr>
          <w:rFonts w:hint="eastAsia" w:cs="宋体"/>
          <w:b w:val="0"/>
          <w:bCs w:val="0"/>
          <w:sz w:val="28"/>
          <w:lang w:val="en-US" w:eastAsia="zh-CN"/>
        </w:rPr>
        <w:t>三章</w:t>
      </w:r>
      <w:r>
        <w:rPr>
          <w:rFonts w:hint="eastAsia" w:ascii="宋体" w:hAnsi="宋体" w:cs="宋体"/>
          <w:b w:val="0"/>
          <w:bCs w:val="0"/>
          <w:sz w:val="28"/>
        </w:rPr>
        <w:t>：供应商须知</w:t>
      </w:r>
    </w:p>
    <w:p>
      <w:pPr>
        <w:pStyle w:val="10"/>
        <w:ind w:firstLine="840" w:firstLineChars="300"/>
        <w:rPr>
          <w:rFonts w:hint="eastAsia" w:ascii="宋体" w:hAnsi="宋体" w:cs="宋体"/>
          <w:b w:val="0"/>
          <w:bCs w:val="0"/>
          <w:sz w:val="28"/>
        </w:rPr>
      </w:pPr>
      <w:r>
        <w:rPr>
          <w:rFonts w:hint="eastAsia" w:ascii="宋体" w:hAnsi="宋体" w:cs="宋体"/>
          <w:b w:val="0"/>
          <w:bCs w:val="0"/>
          <w:sz w:val="28"/>
        </w:rPr>
        <w:t>第</w:t>
      </w:r>
      <w:r>
        <w:rPr>
          <w:rFonts w:hint="eastAsia" w:cs="宋体"/>
          <w:b w:val="0"/>
          <w:bCs w:val="0"/>
          <w:sz w:val="28"/>
          <w:lang w:val="en-US" w:eastAsia="zh-CN"/>
        </w:rPr>
        <w:t>四章</w:t>
      </w:r>
      <w:r>
        <w:rPr>
          <w:rFonts w:hint="eastAsia" w:ascii="宋体" w:hAnsi="宋体" w:cs="宋体"/>
          <w:b w:val="0"/>
          <w:bCs w:val="0"/>
          <w:sz w:val="28"/>
        </w:rPr>
        <w:t>：资格审查及评标办法</w:t>
      </w:r>
    </w:p>
    <w:p>
      <w:pPr>
        <w:pStyle w:val="10"/>
        <w:ind w:firstLine="840" w:firstLineChars="300"/>
        <w:rPr>
          <w:rFonts w:hint="eastAsia" w:ascii="宋体" w:hAnsi="宋体" w:cs="宋体"/>
          <w:b w:val="0"/>
          <w:bCs w:val="0"/>
          <w:sz w:val="28"/>
        </w:rPr>
      </w:pPr>
      <w:r>
        <w:rPr>
          <w:rFonts w:hint="eastAsia" w:ascii="宋体" w:hAnsi="宋体" w:cs="宋体"/>
          <w:b w:val="0"/>
          <w:bCs w:val="0"/>
          <w:sz w:val="28"/>
        </w:rPr>
        <w:t>第</w:t>
      </w:r>
      <w:r>
        <w:rPr>
          <w:rFonts w:hint="eastAsia" w:cs="宋体"/>
          <w:b w:val="0"/>
          <w:bCs w:val="0"/>
          <w:sz w:val="28"/>
          <w:lang w:val="en-US" w:eastAsia="zh-CN"/>
        </w:rPr>
        <w:t>五章</w:t>
      </w:r>
      <w:r>
        <w:rPr>
          <w:rFonts w:hint="eastAsia" w:ascii="宋体" w:hAnsi="宋体" w:cs="宋体"/>
          <w:b w:val="0"/>
          <w:bCs w:val="0"/>
          <w:sz w:val="28"/>
        </w:rPr>
        <w:t>：货物需求、技术参数</w:t>
      </w:r>
    </w:p>
    <w:p>
      <w:pPr>
        <w:pStyle w:val="10"/>
        <w:ind w:firstLine="840" w:firstLineChars="300"/>
        <w:rPr>
          <w:rFonts w:hint="eastAsia" w:ascii="宋体" w:hAnsi="宋体" w:cs="宋体"/>
          <w:b w:val="0"/>
          <w:bCs w:val="0"/>
          <w:sz w:val="28"/>
          <w:lang w:val="en-US" w:eastAsia="zh-CN"/>
        </w:rPr>
      </w:pPr>
      <w:r>
        <w:rPr>
          <w:rFonts w:hint="eastAsia" w:ascii="宋体" w:hAnsi="宋体" w:cs="宋体"/>
          <w:b w:val="0"/>
          <w:bCs w:val="0"/>
          <w:sz w:val="28"/>
        </w:rPr>
        <w:t>第</w:t>
      </w:r>
      <w:r>
        <w:rPr>
          <w:rFonts w:hint="eastAsia" w:cs="宋体"/>
          <w:b w:val="0"/>
          <w:bCs w:val="0"/>
          <w:sz w:val="28"/>
          <w:lang w:val="en-US" w:eastAsia="zh-CN"/>
        </w:rPr>
        <w:t>六章</w:t>
      </w:r>
      <w:r>
        <w:rPr>
          <w:rFonts w:hint="eastAsia" w:ascii="宋体" w:hAnsi="宋体" w:cs="宋体"/>
          <w:b w:val="0"/>
          <w:bCs w:val="0"/>
          <w:sz w:val="28"/>
        </w:rPr>
        <w:t>：</w:t>
      </w:r>
      <w:r>
        <w:rPr>
          <w:rFonts w:hint="eastAsia" w:ascii="宋体" w:hAnsi="宋体" w:cs="宋体"/>
          <w:b w:val="0"/>
          <w:bCs w:val="0"/>
          <w:sz w:val="28"/>
          <w:lang w:val="en-US" w:eastAsia="zh-CN"/>
        </w:rPr>
        <w:t>采购合同（样本）</w:t>
      </w:r>
    </w:p>
    <w:p>
      <w:pPr>
        <w:pStyle w:val="10"/>
        <w:ind w:firstLine="840" w:firstLineChars="300"/>
        <w:rPr>
          <w:rFonts w:hint="eastAsia" w:asciiTheme="minorEastAsia" w:hAnsiTheme="minorEastAsia" w:eastAsiaTheme="minorEastAsia" w:cstheme="minorEastAsia"/>
          <w:sz w:val="28"/>
          <w:szCs w:val="28"/>
        </w:rPr>
      </w:pPr>
      <w:r>
        <w:rPr>
          <w:rFonts w:hint="eastAsia" w:ascii="宋体" w:hAnsi="宋体" w:cs="宋体"/>
          <w:b w:val="0"/>
          <w:bCs w:val="0"/>
          <w:sz w:val="28"/>
        </w:rPr>
        <w:t>第</w:t>
      </w:r>
      <w:r>
        <w:rPr>
          <w:rFonts w:hint="eastAsia" w:cs="宋体"/>
          <w:b w:val="0"/>
          <w:bCs w:val="0"/>
          <w:sz w:val="28"/>
          <w:lang w:val="en-US" w:eastAsia="zh-CN"/>
        </w:rPr>
        <w:t>七章</w:t>
      </w:r>
      <w:r>
        <w:rPr>
          <w:rFonts w:hint="eastAsia" w:ascii="宋体" w:hAnsi="宋体" w:cs="宋体"/>
          <w:b w:val="0"/>
          <w:bCs w:val="0"/>
          <w:sz w:val="28"/>
        </w:rPr>
        <w:t>：投标文件格式</w:t>
      </w:r>
    </w:p>
    <w:p>
      <w:pPr>
        <w:pStyle w:val="44"/>
        <w:spacing w:line="160"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、招标文件的澄清和修改</w:t>
      </w:r>
    </w:p>
    <w:p>
      <w:pPr>
        <w:pStyle w:val="44"/>
        <w:tabs>
          <w:tab w:val="clear" w:pos="709"/>
        </w:tabs>
        <w:spacing w:line="160" w:lineRule="atLeas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.1 任何已登记备案并领取了招标文件的潜在供应商，均可要求对招标文件进行澄清。澄清要求应在招标截止时间3个工作日前，按招标公告中的联系地址以书面形式送达采购代理机构，采购代理机构将以书面形式予以答复。答复中包括原提出的问题，但不包括问题的来源。</w:t>
      </w:r>
    </w:p>
    <w:p>
      <w:pPr>
        <w:pStyle w:val="44"/>
        <w:tabs>
          <w:tab w:val="clear" w:pos="709"/>
        </w:tabs>
        <w:spacing w:line="160" w:lineRule="atLeas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.2招标截止时间3个工作日前，采购代理机构无论出于何种原因，均可对招标文件用补充文件的方式进行澄清和修改。该文件为招标文件的组成部分，对所有领取了招标文件的潜在供应商均具有约束力。</w:t>
      </w:r>
    </w:p>
    <w:p>
      <w:pPr>
        <w:pStyle w:val="44"/>
        <w:tabs>
          <w:tab w:val="clear" w:pos="709"/>
        </w:tabs>
        <w:spacing w:line="160" w:lineRule="atLeas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.3对招标文件的澄清和修改，将书面通知已领取招标文件的潜在供应商，供应商应于收到补充文件的当日以书面形式回复确认。</w:t>
      </w:r>
    </w:p>
    <w:p>
      <w:pPr>
        <w:pStyle w:val="44"/>
        <w:tabs>
          <w:tab w:val="clear" w:pos="709"/>
        </w:tabs>
        <w:spacing w:line="160" w:lineRule="atLeas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4为使供应商有足够的时间按招标文件的修改要求修正招标文件，采购代理机构可酌情推迟招标时间，并在提交响应文件截止时间3个工作日前，书面通知所有登记备案并领取了招标文件的潜在供应商。采购代理机构和供应商的权利及义务将受到新的截止期的约束。</w:t>
      </w:r>
      <w:bookmarkStart w:id="21" w:name="一、说  明"/>
      <w:bookmarkEnd w:id="21"/>
      <w:bookmarkStart w:id="22" w:name="_bookmark3"/>
      <w:bookmarkEnd w:id="22"/>
    </w:p>
    <w:p>
      <w:pPr>
        <w:pStyle w:val="4"/>
        <w:numPr>
          <w:ilvl w:val="0"/>
          <w:numId w:val="0"/>
        </w:numPr>
        <w:ind w:leftChars="0" w:right="0" w:rightChars="0"/>
        <w:jc w:val="center"/>
        <w:rPr>
          <w:rFonts w:hint="eastAsia" w:asciiTheme="minorEastAsia" w:hAnsiTheme="minorEastAsia" w:eastAsiaTheme="minorEastAsia" w:cstheme="minorEastAsia"/>
          <w:color w:val="000000"/>
          <w:sz w:val="28"/>
          <w:szCs w:val="28"/>
        </w:rPr>
      </w:pPr>
      <w:bookmarkStart w:id="23" w:name="_Toc12173"/>
      <w:bookmarkStart w:id="24" w:name="_Toc27918"/>
      <w:bookmarkStart w:id="25" w:name="_Toc521014778"/>
      <w:bookmarkStart w:id="26" w:name="_Toc24282"/>
      <w:bookmarkStart w:id="27" w:name="_Toc503212210"/>
      <w:r>
        <w:rPr>
          <w:rFonts w:hint="eastAsia" w:asciiTheme="minorEastAsia" w:hAnsiTheme="minorEastAsia" w:eastAsiaTheme="minorEastAsia" w:cstheme="minorEastAsia"/>
          <w:color w:val="000000"/>
          <w:sz w:val="28"/>
          <w:szCs w:val="28"/>
          <w:lang w:val="en-US" w:eastAsia="zh-CN"/>
        </w:rPr>
        <w:t>三、</w:t>
      </w:r>
      <w:r>
        <w:rPr>
          <w:rFonts w:hint="eastAsia" w:asciiTheme="minorEastAsia" w:hAnsiTheme="minorEastAsia" w:eastAsiaTheme="minorEastAsia" w:cstheme="minorEastAsia"/>
          <w:color w:val="000000"/>
          <w:sz w:val="28"/>
          <w:szCs w:val="28"/>
        </w:rPr>
        <w:t>投标文件的编制</w:t>
      </w:r>
      <w:bookmarkEnd w:id="23"/>
      <w:bookmarkEnd w:id="24"/>
      <w:bookmarkEnd w:id="25"/>
      <w:bookmarkEnd w:id="26"/>
      <w:bookmarkEnd w:id="27"/>
    </w:p>
    <w:p>
      <w:pPr>
        <w:numPr>
          <w:ilvl w:val="1"/>
          <w:numId w:val="2"/>
        </w:numPr>
        <w:rPr>
          <w:rFonts w:hint="eastAsia" w:asciiTheme="minorEastAsia" w:hAnsiTheme="minorEastAsia" w:eastAsiaTheme="minorEastAsia" w:cstheme="minorEastAsia"/>
          <w:color w:val="000000"/>
          <w:sz w:val="28"/>
          <w:szCs w:val="28"/>
        </w:rPr>
      </w:pPr>
      <w:bookmarkStart w:id="28" w:name="_Toc521014779"/>
      <w:bookmarkStart w:id="29" w:name="_Toc503212211"/>
      <w:bookmarkStart w:id="30" w:name="_Toc29977"/>
      <w:bookmarkStart w:id="31" w:name="_Toc23068"/>
      <w:r>
        <w:rPr>
          <w:rFonts w:hint="eastAsia" w:asciiTheme="minorEastAsia" w:hAnsiTheme="minorEastAsia" w:eastAsiaTheme="minorEastAsia" w:cstheme="minorEastAsia"/>
          <w:color w:val="000000"/>
          <w:sz w:val="28"/>
          <w:szCs w:val="28"/>
        </w:rPr>
        <w:t>投标文件的组成</w:t>
      </w:r>
      <w:bookmarkEnd w:id="28"/>
      <w:bookmarkEnd w:id="29"/>
      <w:bookmarkEnd w:id="30"/>
      <w:bookmarkEnd w:id="31"/>
    </w:p>
    <w:p>
      <w:pPr>
        <w:snapToGrid w:val="0"/>
        <w:spacing w:line="360" w:lineRule="auto"/>
        <w:ind w:firstLine="560" w:firstLineChars="20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投标文件由</w:t>
      </w:r>
      <w:r>
        <w:rPr>
          <w:rFonts w:hint="eastAsia" w:asciiTheme="minorEastAsia" w:hAnsiTheme="minorEastAsia" w:eastAsiaTheme="minorEastAsia" w:cstheme="minorEastAsia"/>
          <w:color w:val="000000"/>
          <w:sz w:val="28"/>
          <w:szCs w:val="28"/>
          <w:highlight w:val="none"/>
          <w:lang w:eastAsia="zh-CN"/>
        </w:rPr>
        <w:t>资格审查部分、</w:t>
      </w:r>
      <w:r>
        <w:rPr>
          <w:rFonts w:hint="eastAsia" w:asciiTheme="minorEastAsia" w:hAnsiTheme="minorEastAsia" w:eastAsiaTheme="minorEastAsia" w:cstheme="minorEastAsia"/>
          <w:color w:val="000000"/>
          <w:sz w:val="28"/>
          <w:szCs w:val="28"/>
          <w:highlight w:val="none"/>
        </w:rPr>
        <w:t>商务技术部分、报价部分组成。</w:t>
      </w:r>
    </w:p>
    <w:p>
      <w:pPr>
        <w:snapToGrid w:val="0"/>
        <w:spacing w:line="360" w:lineRule="auto"/>
        <w:ind w:firstLine="560" w:firstLineChars="200"/>
        <w:jc w:val="left"/>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eastAsia="zh-CN"/>
        </w:rPr>
        <w:t>1.资格审查部分：审查依据详见第四</w:t>
      </w:r>
      <w:r>
        <w:rPr>
          <w:rFonts w:hint="eastAsia" w:asciiTheme="minorEastAsia" w:hAnsiTheme="minorEastAsia" w:eastAsiaTheme="minorEastAsia" w:cstheme="minorEastAsia"/>
          <w:color w:val="000000"/>
          <w:sz w:val="28"/>
          <w:szCs w:val="28"/>
          <w:highlight w:val="none"/>
          <w:lang w:val="en-US" w:eastAsia="zh-CN"/>
        </w:rPr>
        <w:t>章</w:t>
      </w:r>
      <w:r>
        <w:rPr>
          <w:rFonts w:hint="eastAsia" w:asciiTheme="minorEastAsia" w:hAnsiTheme="minorEastAsia" w:eastAsiaTheme="minorEastAsia" w:cstheme="minorEastAsia"/>
          <w:color w:val="000000"/>
          <w:sz w:val="28"/>
          <w:szCs w:val="28"/>
          <w:highlight w:val="none"/>
          <w:lang w:eastAsia="zh-CN"/>
        </w:rPr>
        <w:t>：“资格审查及评标办法”</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1、投标单位应按招标文件的要求提供招标文件，并保证所有材料的真实性，以确保其投标对招标文件做出实质性的响应。</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2、招标文件使用的计量单位，应采用国家法定的计量单位。</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3、投标人所递交的投标文件应包含以下文件：</w:t>
      </w:r>
    </w:p>
    <w:p>
      <w:pPr>
        <w:pStyle w:val="10"/>
        <w:rPr>
          <w:rFonts w:hint="eastAsia"/>
        </w:rPr>
      </w:pPr>
    </w:p>
    <w:p>
      <w:pPr>
        <w:pStyle w:val="10"/>
        <w:rPr>
          <w:rFonts w:hint="eastAsia" w:ascii="宋体" w:hAnsi="宋体" w:cs="宋体"/>
          <w:b w:val="0"/>
          <w:bCs w:val="0"/>
          <w:sz w:val="28"/>
        </w:rPr>
      </w:pPr>
      <w:r>
        <w:rPr>
          <w:rFonts w:hint="eastAsia" w:ascii="宋体" w:hAnsi="宋体" w:cs="宋体"/>
          <w:b w:val="0"/>
          <w:bCs w:val="0"/>
          <w:sz w:val="28"/>
        </w:rPr>
        <w:t>第一部分：经济报价部分（</w:t>
      </w:r>
      <w:r>
        <w:rPr>
          <w:rFonts w:hint="eastAsia" w:cs="宋体"/>
          <w:b w:val="0"/>
          <w:bCs w:val="0"/>
          <w:sz w:val="28"/>
          <w:lang w:val="en-US" w:eastAsia="zh-CN"/>
        </w:rPr>
        <w:t>具体</w:t>
      </w:r>
      <w:r>
        <w:rPr>
          <w:rFonts w:hint="eastAsia" w:ascii="宋体" w:hAnsi="宋体" w:cs="宋体"/>
          <w:b w:val="0"/>
          <w:bCs w:val="0"/>
          <w:sz w:val="28"/>
        </w:rPr>
        <w:t>格式</w:t>
      </w:r>
      <w:r>
        <w:rPr>
          <w:rFonts w:hint="eastAsia" w:cs="宋体"/>
          <w:b w:val="0"/>
          <w:bCs w:val="0"/>
          <w:sz w:val="28"/>
          <w:lang w:val="en-US" w:eastAsia="zh-CN"/>
        </w:rPr>
        <w:t>详见</w:t>
      </w:r>
      <w:r>
        <w:rPr>
          <w:rFonts w:hint="eastAsia" w:cs="宋体"/>
          <w:b w:val="0"/>
          <w:bCs w:val="0"/>
          <w:sz w:val="28"/>
          <w:lang w:eastAsia="zh-CN"/>
        </w:rPr>
        <w:t>“</w:t>
      </w:r>
      <w:r>
        <w:rPr>
          <w:rFonts w:hint="eastAsia" w:cs="宋体"/>
          <w:b w:val="0"/>
          <w:bCs w:val="0"/>
          <w:sz w:val="28"/>
          <w:lang w:val="en-US" w:eastAsia="zh-CN"/>
        </w:rPr>
        <w:t>第七章</w:t>
      </w:r>
      <w:r>
        <w:rPr>
          <w:rFonts w:hint="eastAsia" w:cs="宋体"/>
          <w:b w:val="0"/>
          <w:bCs w:val="0"/>
          <w:sz w:val="28"/>
          <w:lang w:eastAsia="zh-CN"/>
        </w:rPr>
        <w:t>”</w:t>
      </w:r>
      <w:r>
        <w:rPr>
          <w:rFonts w:hint="eastAsia" w:cs="宋体"/>
          <w:b w:val="0"/>
          <w:bCs w:val="0"/>
          <w:sz w:val="28"/>
          <w:lang w:val="en-US" w:eastAsia="zh-CN"/>
        </w:rPr>
        <w:t>投标文件格式</w:t>
      </w:r>
      <w:r>
        <w:rPr>
          <w:rFonts w:hint="eastAsia" w:ascii="宋体" w:hAnsi="宋体" w:cs="宋体"/>
          <w:b w:val="0"/>
          <w:bCs w:val="0"/>
          <w:sz w:val="28"/>
        </w:rPr>
        <w:t>附件）</w:t>
      </w:r>
    </w:p>
    <w:p>
      <w:pPr>
        <w:pStyle w:val="10"/>
        <w:rPr>
          <w:rFonts w:hint="eastAsia" w:ascii="宋体" w:hAnsi="宋体" w:cs="宋体"/>
          <w:b w:val="0"/>
          <w:bCs w:val="0"/>
          <w:sz w:val="28"/>
        </w:rPr>
      </w:pPr>
      <w:r>
        <w:rPr>
          <w:rFonts w:hint="eastAsia" w:ascii="宋体" w:hAnsi="宋体" w:cs="宋体"/>
          <w:b w:val="0"/>
          <w:bCs w:val="0"/>
          <w:sz w:val="28"/>
        </w:rPr>
        <w:t>第二部分：商务部分（</w:t>
      </w:r>
      <w:r>
        <w:rPr>
          <w:rFonts w:hint="eastAsia" w:cs="宋体"/>
          <w:b w:val="0"/>
          <w:bCs w:val="0"/>
          <w:sz w:val="28"/>
          <w:lang w:val="en-US" w:eastAsia="zh-CN"/>
        </w:rPr>
        <w:t>具体</w:t>
      </w:r>
      <w:r>
        <w:rPr>
          <w:rFonts w:hint="eastAsia" w:ascii="宋体" w:hAnsi="宋体" w:cs="宋体"/>
          <w:b w:val="0"/>
          <w:bCs w:val="0"/>
          <w:sz w:val="28"/>
        </w:rPr>
        <w:t>格式</w:t>
      </w:r>
      <w:r>
        <w:rPr>
          <w:rFonts w:hint="eastAsia" w:cs="宋体"/>
          <w:b w:val="0"/>
          <w:bCs w:val="0"/>
          <w:sz w:val="28"/>
          <w:lang w:val="en-US" w:eastAsia="zh-CN"/>
        </w:rPr>
        <w:t>详见</w:t>
      </w:r>
      <w:r>
        <w:rPr>
          <w:rFonts w:hint="eastAsia" w:cs="宋体"/>
          <w:b w:val="0"/>
          <w:bCs w:val="0"/>
          <w:sz w:val="28"/>
          <w:lang w:eastAsia="zh-CN"/>
        </w:rPr>
        <w:t>“</w:t>
      </w:r>
      <w:r>
        <w:rPr>
          <w:rFonts w:hint="eastAsia" w:cs="宋体"/>
          <w:b w:val="0"/>
          <w:bCs w:val="0"/>
          <w:sz w:val="28"/>
          <w:lang w:val="en-US" w:eastAsia="zh-CN"/>
        </w:rPr>
        <w:t>第七章</w:t>
      </w:r>
      <w:r>
        <w:rPr>
          <w:rFonts w:hint="eastAsia" w:cs="宋体"/>
          <w:b w:val="0"/>
          <w:bCs w:val="0"/>
          <w:sz w:val="28"/>
          <w:lang w:eastAsia="zh-CN"/>
        </w:rPr>
        <w:t>”</w:t>
      </w:r>
      <w:r>
        <w:rPr>
          <w:rFonts w:hint="eastAsia" w:cs="宋体"/>
          <w:b w:val="0"/>
          <w:bCs w:val="0"/>
          <w:sz w:val="28"/>
          <w:lang w:val="en-US" w:eastAsia="zh-CN"/>
        </w:rPr>
        <w:t>投标文件格式</w:t>
      </w:r>
      <w:r>
        <w:rPr>
          <w:rFonts w:hint="eastAsia" w:ascii="宋体" w:hAnsi="宋体" w:cs="宋体"/>
          <w:b w:val="0"/>
          <w:bCs w:val="0"/>
          <w:sz w:val="28"/>
        </w:rPr>
        <w:t>附件）</w:t>
      </w:r>
    </w:p>
    <w:p>
      <w:pPr>
        <w:pStyle w:val="10"/>
        <w:rPr>
          <w:rFonts w:hint="eastAsia" w:ascii="宋体" w:hAnsi="宋体" w:cs="宋体"/>
          <w:b w:val="0"/>
          <w:bCs w:val="0"/>
          <w:sz w:val="28"/>
        </w:rPr>
      </w:pPr>
      <w:r>
        <w:rPr>
          <w:rFonts w:hint="eastAsia" w:ascii="宋体" w:hAnsi="宋体" w:cs="宋体"/>
          <w:b w:val="0"/>
          <w:bCs w:val="0"/>
          <w:sz w:val="28"/>
        </w:rPr>
        <w:t>第二部分：</w:t>
      </w:r>
      <w:r>
        <w:rPr>
          <w:rFonts w:hint="eastAsia" w:ascii="宋体" w:hAnsi="宋体" w:cs="宋体"/>
          <w:b w:val="0"/>
          <w:bCs w:val="0"/>
          <w:sz w:val="28"/>
          <w:lang w:val="en-US" w:eastAsia="zh-CN"/>
        </w:rPr>
        <w:t>技术</w:t>
      </w:r>
      <w:r>
        <w:rPr>
          <w:rFonts w:hint="eastAsia" w:ascii="宋体" w:hAnsi="宋体" w:cs="宋体"/>
          <w:b w:val="0"/>
          <w:bCs w:val="0"/>
          <w:sz w:val="28"/>
        </w:rPr>
        <w:t>部分（</w:t>
      </w:r>
      <w:r>
        <w:rPr>
          <w:rFonts w:hint="eastAsia" w:cs="宋体"/>
          <w:b w:val="0"/>
          <w:bCs w:val="0"/>
          <w:sz w:val="28"/>
          <w:lang w:val="en-US" w:eastAsia="zh-CN"/>
        </w:rPr>
        <w:t>具体</w:t>
      </w:r>
      <w:r>
        <w:rPr>
          <w:rFonts w:hint="eastAsia" w:ascii="宋体" w:hAnsi="宋体" w:cs="宋体"/>
          <w:b w:val="0"/>
          <w:bCs w:val="0"/>
          <w:sz w:val="28"/>
        </w:rPr>
        <w:t>格式</w:t>
      </w:r>
      <w:r>
        <w:rPr>
          <w:rFonts w:hint="eastAsia" w:cs="宋体"/>
          <w:b w:val="0"/>
          <w:bCs w:val="0"/>
          <w:sz w:val="28"/>
          <w:lang w:val="en-US" w:eastAsia="zh-CN"/>
        </w:rPr>
        <w:t>详见</w:t>
      </w:r>
      <w:r>
        <w:rPr>
          <w:rFonts w:hint="eastAsia" w:cs="宋体"/>
          <w:b w:val="0"/>
          <w:bCs w:val="0"/>
          <w:sz w:val="28"/>
          <w:lang w:eastAsia="zh-CN"/>
        </w:rPr>
        <w:t>“</w:t>
      </w:r>
      <w:r>
        <w:rPr>
          <w:rFonts w:hint="eastAsia" w:cs="宋体"/>
          <w:b w:val="0"/>
          <w:bCs w:val="0"/>
          <w:sz w:val="28"/>
          <w:lang w:val="en-US" w:eastAsia="zh-CN"/>
        </w:rPr>
        <w:t>第七章</w:t>
      </w:r>
      <w:r>
        <w:rPr>
          <w:rFonts w:hint="eastAsia" w:cs="宋体"/>
          <w:b w:val="0"/>
          <w:bCs w:val="0"/>
          <w:sz w:val="28"/>
          <w:lang w:eastAsia="zh-CN"/>
        </w:rPr>
        <w:t>”</w:t>
      </w:r>
      <w:r>
        <w:rPr>
          <w:rFonts w:hint="eastAsia" w:cs="宋体"/>
          <w:b w:val="0"/>
          <w:bCs w:val="0"/>
          <w:sz w:val="28"/>
          <w:lang w:val="en-US" w:eastAsia="zh-CN"/>
        </w:rPr>
        <w:t>投标文件格式</w:t>
      </w:r>
      <w:r>
        <w:rPr>
          <w:rFonts w:hint="eastAsia" w:ascii="宋体" w:hAnsi="宋体" w:cs="宋体"/>
          <w:b w:val="0"/>
          <w:bCs w:val="0"/>
          <w:sz w:val="28"/>
        </w:rPr>
        <w:t>附件）</w:t>
      </w:r>
    </w:p>
    <w:p>
      <w:pPr>
        <w:pStyle w:val="10"/>
        <w:rPr>
          <w:rFonts w:hint="eastAsia" w:ascii="宋体" w:hAnsi="宋体" w:cs="宋体"/>
          <w:b w:val="0"/>
          <w:bCs w:val="0"/>
          <w:sz w:val="28"/>
        </w:rPr>
      </w:pPr>
      <w:r>
        <w:rPr>
          <w:rFonts w:hint="eastAsia" w:ascii="宋体" w:hAnsi="宋体" w:cs="宋体"/>
          <w:b w:val="0"/>
          <w:bCs w:val="0"/>
          <w:sz w:val="28"/>
        </w:rPr>
        <w:t>第</w:t>
      </w:r>
      <w:r>
        <w:rPr>
          <w:rFonts w:hint="eastAsia" w:cs="宋体"/>
          <w:b w:val="0"/>
          <w:bCs w:val="0"/>
          <w:sz w:val="28"/>
          <w:lang w:val="en-US" w:eastAsia="zh-CN"/>
        </w:rPr>
        <w:t>四</w:t>
      </w:r>
      <w:r>
        <w:rPr>
          <w:rFonts w:hint="eastAsia" w:ascii="宋体" w:hAnsi="宋体" w:cs="宋体"/>
          <w:b w:val="0"/>
          <w:bCs w:val="0"/>
          <w:sz w:val="28"/>
        </w:rPr>
        <w:t>部分：</w:t>
      </w:r>
      <w:r>
        <w:rPr>
          <w:rFonts w:hint="eastAsia" w:ascii="宋体" w:hAnsi="宋体" w:cs="宋体"/>
          <w:b w:val="0"/>
          <w:bCs w:val="0"/>
          <w:sz w:val="28"/>
          <w:lang w:val="en-US" w:eastAsia="zh-CN"/>
        </w:rPr>
        <w:t>服务</w:t>
      </w:r>
      <w:r>
        <w:rPr>
          <w:rFonts w:hint="eastAsia" w:ascii="宋体" w:hAnsi="宋体" w:cs="宋体"/>
          <w:b w:val="0"/>
          <w:bCs w:val="0"/>
          <w:sz w:val="28"/>
        </w:rPr>
        <w:t>部分（</w:t>
      </w:r>
      <w:r>
        <w:rPr>
          <w:rFonts w:hint="eastAsia" w:cs="宋体"/>
          <w:b w:val="0"/>
          <w:bCs w:val="0"/>
          <w:sz w:val="28"/>
          <w:lang w:val="en-US" w:eastAsia="zh-CN"/>
        </w:rPr>
        <w:t>具体</w:t>
      </w:r>
      <w:r>
        <w:rPr>
          <w:rFonts w:hint="eastAsia" w:ascii="宋体" w:hAnsi="宋体" w:cs="宋体"/>
          <w:b w:val="0"/>
          <w:bCs w:val="0"/>
          <w:sz w:val="28"/>
        </w:rPr>
        <w:t>格式</w:t>
      </w:r>
      <w:r>
        <w:rPr>
          <w:rFonts w:hint="eastAsia" w:cs="宋体"/>
          <w:b w:val="0"/>
          <w:bCs w:val="0"/>
          <w:sz w:val="28"/>
          <w:lang w:val="en-US" w:eastAsia="zh-CN"/>
        </w:rPr>
        <w:t>详见</w:t>
      </w:r>
      <w:r>
        <w:rPr>
          <w:rFonts w:hint="eastAsia" w:cs="宋体"/>
          <w:b w:val="0"/>
          <w:bCs w:val="0"/>
          <w:sz w:val="28"/>
          <w:lang w:eastAsia="zh-CN"/>
        </w:rPr>
        <w:t>“</w:t>
      </w:r>
      <w:r>
        <w:rPr>
          <w:rFonts w:hint="eastAsia" w:cs="宋体"/>
          <w:b w:val="0"/>
          <w:bCs w:val="0"/>
          <w:sz w:val="28"/>
          <w:lang w:val="en-US" w:eastAsia="zh-CN"/>
        </w:rPr>
        <w:t>第七章</w:t>
      </w:r>
      <w:r>
        <w:rPr>
          <w:rFonts w:hint="eastAsia" w:cs="宋体"/>
          <w:b w:val="0"/>
          <w:bCs w:val="0"/>
          <w:sz w:val="28"/>
          <w:lang w:eastAsia="zh-CN"/>
        </w:rPr>
        <w:t>”</w:t>
      </w:r>
      <w:r>
        <w:rPr>
          <w:rFonts w:hint="eastAsia" w:cs="宋体"/>
          <w:b w:val="0"/>
          <w:bCs w:val="0"/>
          <w:sz w:val="28"/>
          <w:lang w:val="en-US" w:eastAsia="zh-CN"/>
        </w:rPr>
        <w:t>投标文件格式</w:t>
      </w:r>
      <w:r>
        <w:rPr>
          <w:rFonts w:hint="eastAsia" w:ascii="宋体" w:hAnsi="宋体" w:cs="宋体"/>
          <w:b w:val="0"/>
          <w:bCs w:val="0"/>
          <w:sz w:val="28"/>
        </w:rPr>
        <w:t>附件）</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 xml:space="preserve"> ▲注：投标文件必须制作有目录和页码</w:t>
      </w:r>
      <w:r>
        <w:rPr>
          <w:rFonts w:hint="eastAsia" w:asciiTheme="minorEastAsia" w:hAnsiTheme="minorEastAsia" w:eastAsiaTheme="minorEastAsia" w:cstheme="minorEastAsia"/>
          <w:sz w:val="28"/>
          <w:szCs w:val="28"/>
          <w:highlight w:val="none"/>
          <w:lang w:eastAsia="zh-CN"/>
        </w:rPr>
        <w:t>，页面</w:t>
      </w:r>
      <w:r>
        <w:rPr>
          <w:rFonts w:hint="eastAsia" w:asciiTheme="minorEastAsia" w:hAnsiTheme="minorEastAsia" w:eastAsiaTheme="minorEastAsia" w:cstheme="minorEastAsia"/>
          <w:sz w:val="28"/>
          <w:szCs w:val="28"/>
          <w:highlight w:val="none"/>
        </w:rPr>
        <w:t>只接受A4纸张大小的投标文件</w:t>
      </w:r>
      <w:r>
        <w:rPr>
          <w:rFonts w:hint="eastAsia" w:asciiTheme="minorEastAsia" w:hAnsiTheme="minorEastAsia" w:eastAsiaTheme="minorEastAsia" w:cstheme="minorEastAsia"/>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843" w:firstLineChars="300"/>
        <w:textAlignment w:val="auto"/>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sz w:val="28"/>
          <w:szCs w:val="28"/>
        </w:rPr>
        <w:t>投标文件严格按要求制作</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lang w:val="en-US" w:eastAsia="zh-CN"/>
        </w:rPr>
        <w:t>2</w:t>
      </w:r>
      <w:r>
        <w:rPr>
          <w:rFonts w:hint="eastAsia" w:asciiTheme="minorEastAsia" w:hAnsiTheme="minorEastAsia" w:eastAsiaTheme="minorEastAsia" w:cstheme="minorEastAsia"/>
          <w:b/>
          <w:color w:val="000000"/>
          <w:sz w:val="28"/>
          <w:szCs w:val="28"/>
        </w:rPr>
        <w:t>、报价：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lang w:val="en-US" w:eastAsia="zh-CN"/>
        </w:rPr>
        <w:t>2</w:t>
      </w:r>
      <w:r>
        <w:rPr>
          <w:rFonts w:hint="eastAsia" w:asciiTheme="minorEastAsia" w:hAnsiTheme="minorEastAsia" w:eastAsiaTheme="minorEastAsia" w:cstheme="minorEastAsia"/>
          <w:b/>
          <w:color w:val="000000"/>
          <w:sz w:val="28"/>
          <w:szCs w:val="28"/>
        </w:rPr>
        <w:t>.1</w:t>
      </w:r>
      <w:r>
        <w:rPr>
          <w:rFonts w:hint="eastAsia" w:asciiTheme="minorEastAsia" w:hAnsiTheme="minorEastAsia" w:eastAsiaTheme="minorEastAsia" w:cstheme="minorEastAsia"/>
          <w:color w:val="000000"/>
          <w:sz w:val="28"/>
          <w:szCs w:val="28"/>
        </w:rPr>
        <w:t>报价人应以总价报价，并在报价表上注明单价。小写与大写不符的，以大写为准。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lang w:val="en-US" w:eastAsia="zh-CN"/>
        </w:rPr>
        <w:t>2</w:t>
      </w:r>
      <w:r>
        <w:rPr>
          <w:rFonts w:hint="eastAsia" w:asciiTheme="minorEastAsia" w:hAnsiTheme="minorEastAsia" w:eastAsiaTheme="minorEastAsia" w:cstheme="minorEastAsia"/>
          <w:b/>
          <w:color w:val="000000"/>
          <w:sz w:val="28"/>
          <w:szCs w:val="28"/>
        </w:rPr>
        <w:t>.2</w:t>
      </w:r>
      <w:r>
        <w:rPr>
          <w:rFonts w:hint="eastAsia" w:asciiTheme="minorEastAsia" w:hAnsiTheme="minorEastAsia" w:eastAsiaTheme="minorEastAsia" w:cstheme="minorEastAsia"/>
          <w:color w:val="000000"/>
          <w:sz w:val="28"/>
          <w:szCs w:val="28"/>
        </w:rPr>
        <w:t xml:space="preserve"> 报价的总价指货物</w:t>
      </w:r>
      <w:r>
        <w:rPr>
          <w:rFonts w:hint="eastAsia" w:asciiTheme="minorEastAsia" w:hAnsiTheme="minorEastAsia" w:eastAsiaTheme="minorEastAsia" w:cstheme="minorEastAsia"/>
          <w:color w:val="000000"/>
          <w:sz w:val="28"/>
          <w:szCs w:val="28"/>
          <w:lang w:val="en-US" w:eastAsia="zh-CN"/>
        </w:rPr>
        <w:t>或服务及</w:t>
      </w:r>
      <w:r>
        <w:rPr>
          <w:rFonts w:hint="eastAsia" w:asciiTheme="minorEastAsia" w:hAnsiTheme="minorEastAsia" w:eastAsiaTheme="minorEastAsia" w:cstheme="minorEastAsia"/>
          <w:color w:val="000000"/>
          <w:sz w:val="28"/>
          <w:szCs w:val="28"/>
        </w:rPr>
        <w:t>附件等运抵交货地点的运输、装卸、检验、验收、税费等费用的总和（由中标单位自行承担）。</w:t>
      </w:r>
    </w:p>
    <w:p>
      <w:pPr>
        <w:spacing w:line="24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lang w:val="en-US" w:eastAsia="zh-CN"/>
        </w:rPr>
        <w:t>3</w:t>
      </w:r>
      <w:r>
        <w:rPr>
          <w:rFonts w:hint="eastAsia" w:asciiTheme="minorEastAsia" w:hAnsiTheme="minorEastAsia" w:eastAsiaTheme="minorEastAsia" w:cstheme="minorEastAsia"/>
          <w:b/>
          <w:color w:val="000000"/>
          <w:sz w:val="28"/>
          <w:szCs w:val="28"/>
        </w:rPr>
        <w:t>、报价货币</w:t>
      </w:r>
    </w:p>
    <w:p>
      <w:pPr>
        <w:spacing w:line="24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lang w:val="en-US" w:eastAsia="zh-CN"/>
        </w:rPr>
        <w:t>3</w:t>
      </w:r>
      <w:r>
        <w:rPr>
          <w:rFonts w:hint="eastAsia" w:asciiTheme="minorEastAsia" w:hAnsiTheme="minorEastAsia" w:eastAsiaTheme="minorEastAsia" w:cstheme="minorEastAsia"/>
          <w:b/>
          <w:color w:val="000000"/>
          <w:sz w:val="28"/>
          <w:szCs w:val="28"/>
        </w:rPr>
        <w:t>.1</w:t>
      </w:r>
      <w:r>
        <w:rPr>
          <w:rFonts w:hint="eastAsia" w:asciiTheme="minorEastAsia" w:hAnsiTheme="minorEastAsia" w:eastAsiaTheme="minorEastAsia" w:cstheme="minorEastAsia"/>
          <w:color w:val="000000"/>
          <w:sz w:val="28"/>
          <w:szCs w:val="28"/>
        </w:rPr>
        <w:t>报价应以人民币报价。</w:t>
      </w:r>
    </w:p>
    <w:p>
      <w:pPr>
        <w:spacing w:line="240" w:lineRule="auto"/>
        <w:jc w:val="lef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4、投标人应逐条详细阅读文件有关要求，表明所提供的服务是否对</w:t>
      </w:r>
      <w:r>
        <w:rPr>
          <w:rFonts w:hint="eastAsia" w:asciiTheme="minorEastAsia" w:hAnsiTheme="minorEastAsia" w:eastAsiaTheme="minorEastAsia" w:cstheme="minorEastAsia"/>
          <w:b/>
          <w:color w:val="000000"/>
          <w:sz w:val="28"/>
          <w:szCs w:val="28"/>
          <w:highlight w:val="none"/>
        </w:rPr>
        <w:t>文件做出实质性响应。</w:t>
      </w:r>
    </w:p>
    <w:p>
      <w:pPr>
        <w:spacing w:line="24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5、投标文件的有效期</w:t>
      </w:r>
    </w:p>
    <w:p>
      <w:pPr>
        <w:spacing w:line="24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5.1</w:t>
      </w:r>
      <w:r>
        <w:rPr>
          <w:rFonts w:hint="eastAsia" w:asciiTheme="minorEastAsia" w:hAnsiTheme="minorEastAsia" w:eastAsiaTheme="minorEastAsia" w:cstheme="minorEastAsia"/>
          <w:color w:val="000000"/>
          <w:sz w:val="28"/>
          <w:szCs w:val="28"/>
        </w:rPr>
        <w:t>投标文件从实质开标之日起</w:t>
      </w:r>
      <w:r>
        <w:rPr>
          <w:rFonts w:hint="eastAsia" w:asciiTheme="minorEastAsia" w:hAnsiTheme="minorEastAsia" w:eastAsiaTheme="minorEastAsia" w:cstheme="minorEastAsia"/>
          <w:color w:val="000000"/>
          <w:sz w:val="28"/>
          <w:szCs w:val="28"/>
          <w:lang w:val="en-US" w:eastAsia="zh-CN"/>
        </w:rPr>
        <w:t>90日历日</w:t>
      </w:r>
      <w:r>
        <w:rPr>
          <w:rFonts w:hint="eastAsia" w:asciiTheme="minorEastAsia" w:hAnsiTheme="minorEastAsia" w:eastAsiaTheme="minorEastAsia" w:cstheme="minorEastAsia"/>
          <w:color w:val="000000"/>
          <w:sz w:val="28"/>
          <w:szCs w:val="28"/>
        </w:rPr>
        <w:t>内有效。</w:t>
      </w:r>
    </w:p>
    <w:p>
      <w:pPr>
        <w:spacing w:line="24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5.2</w:t>
      </w:r>
      <w:r>
        <w:rPr>
          <w:rFonts w:hint="eastAsia" w:asciiTheme="minorEastAsia" w:hAnsiTheme="minorEastAsia" w:eastAsiaTheme="minorEastAsia" w:cstheme="minorEastAsia"/>
          <w:color w:val="000000"/>
          <w:sz w:val="28"/>
          <w:szCs w:val="28"/>
        </w:rPr>
        <w:t xml:space="preserve"> 如遇特殊情况，在原投标有效期届满之前，采购人可与投标人协商延长投标文件的有效期，并经投标人确认。</w:t>
      </w:r>
    </w:p>
    <w:p>
      <w:pPr>
        <w:spacing w:line="240" w:lineRule="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6、投标文件的签署</w:t>
      </w:r>
    </w:p>
    <w:p>
      <w:pPr>
        <w:spacing w:line="240" w:lineRule="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b/>
          <w:color w:val="000000"/>
          <w:sz w:val="28"/>
          <w:szCs w:val="28"/>
          <w:highlight w:val="none"/>
        </w:rPr>
        <w:t>6.1</w:t>
      </w:r>
      <w:r>
        <w:rPr>
          <w:rFonts w:hint="eastAsia" w:asciiTheme="minorEastAsia" w:hAnsiTheme="minorEastAsia" w:eastAsiaTheme="minorEastAsia" w:cstheme="minorEastAsia"/>
          <w:color w:val="000000"/>
          <w:sz w:val="28"/>
          <w:szCs w:val="28"/>
          <w:highlight w:val="none"/>
        </w:rPr>
        <w:t>投标人必须按“投标人须知前附表”中规定的</w:t>
      </w:r>
      <w:r>
        <w:rPr>
          <w:rFonts w:hint="eastAsia" w:asciiTheme="minorEastAsia" w:hAnsiTheme="minorEastAsia" w:eastAsiaTheme="minorEastAsia" w:cstheme="minorEastAsia"/>
          <w:color w:val="000000"/>
          <w:sz w:val="28"/>
          <w:szCs w:val="28"/>
          <w:highlight w:val="none"/>
          <w:lang w:val="en-US" w:eastAsia="zh-CN"/>
        </w:rPr>
        <w:t>要求递交</w:t>
      </w:r>
    </w:p>
    <w:p>
      <w:pPr>
        <w:spacing w:line="24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color w:val="000000"/>
          <w:sz w:val="28"/>
          <w:szCs w:val="28"/>
          <w:highlight w:val="none"/>
        </w:rPr>
        <w:t>6.2</w:t>
      </w:r>
      <w:r>
        <w:rPr>
          <w:rFonts w:hint="eastAsia" w:asciiTheme="minorEastAsia" w:hAnsiTheme="minorEastAsia" w:eastAsiaTheme="minorEastAsia" w:cstheme="minorEastAsia"/>
          <w:color w:val="000000"/>
          <w:sz w:val="28"/>
          <w:szCs w:val="28"/>
          <w:highlight w:val="none"/>
        </w:rPr>
        <w:t>投标文件的书写应清楚工整，修改处须由投标人法人代表或授权委托人代表签字或盖章。</w:t>
      </w:r>
    </w:p>
    <w:p>
      <w:pPr>
        <w:spacing w:line="24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color w:val="000000"/>
          <w:sz w:val="28"/>
          <w:szCs w:val="28"/>
          <w:highlight w:val="none"/>
        </w:rPr>
        <w:t>6.3</w:t>
      </w:r>
      <w:r>
        <w:rPr>
          <w:rFonts w:hint="eastAsia" w:asciiTheme="minorEastAsia" w:hAnsiTheme="minorEastAsia" w:eastAsiaTheme="minorEastAsia" w:cstheme="minorEastAsia"/>
          <w:color w:val="000000"/>
          <w:sz w:val="28"/>
          <w:szCs w:val="28"/>
          <w:highlight w:val="none"/>
        </w:rPr>
        <w:t>投标文件应由企业法人或法人授权代表在规定签章处逐一签署及加盖单位公章。</w:t>
      </w:r>
    </w:p>
    <w:p>
      <w:pPr>
        <w:spacing w:line="24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7、投标保证金</w:t>
      </w:r>
    </w:p>
    <w:p>
      <w:pPr>
        <w:pStyle w:val="17"/>
        <w:spacing w:line="240" w:lineRule="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7.1 投标人在递交投标文件的同时，应按投标须知前附表规定的金额、形式和第六</w:t>
      </w:r>
      <w:r>
        <w:rPr>
          <w:rFonts w:hint="eastAsia" w:asciiTheme="minorEastAsia" w:hAnsiTheme="minorEastAsia" w:eastAsiaTheme="minorEastAsia" w:cstheme="minorEastAsia"/>
          <w:bCs/>
          <w:color w:val="000000"/>
          <w:sz w:val="28"/>
          <w:szCs w:val="28"/>
          <w:lang w:val="en-US" w:eastAsia="zh-CN"/>
        </w:rPr>
        <w:t>部分</w:t>
      </w:r>
      <w:r>
        <w:rPr>
          <w:rFonts w:hint="eastAsia" w:asciiTheme="minorEastAsia" w:hAnsiTheme="minorEastAsia" w:eastAsiaTheme="minorEastAsia" w:cstheme="minorEastAsia"/>
          <w:bCs/>
          <w:color w:val="000000"/>
          <w:sz w:val="28"/>
          <w:szCs w:val="28"/>
        </w:rPr>
        <w:t>“投标文件格式”规定的投标保证金格式递交投标保证金，并作为其投标文件的组成部分。投标人以</w:t>
      </w:r>
      <w:r>
        <w:rPr>
          <w:rFonts w:hint="eastAsia" w:asciiTheme="minorEastAsia" w:hAnsiTheme="minorEastAsia" w:eastAsiaTheme="minorEastAsia" w:cstheme="minorEastAsia"/>
          <w:bCs/>
          <w:color w:val="000000"/>
          <w:sz w:val="28"/>
          <w:szCs w:val="28"/>
          <w:lang w:val="en-US" w:eastAsia="zh-CN"/>
        </w:rPr>
        <w:t>转账汇款（对公转账，从基本账户转入）提交的投标保证金</w:t>
      </w:r>
      <w:r>
        <w:rPr>
          <w:rFonts w:hint="eastAsia" w:asciiTheme="minorEastAsia" w:hAnsiTheme="minorEastAsia" w:eastAsiaTheme="minorEastAsia" w:cstheme="minorEastAsia"/>
          <w:bCs/>
          <w:color w:val="000000"/>
          <w:sz w:val="28"/>
          <w:szCs w:val="28"/>
        </w:rPr>
        <w:t>形式提交的投标保证金。</w:t>
      </w:r>
    </w:p>
    <w:p>
      <w:pPr>
        <w:pStyle w:val="17"/>
        <w:spacing w:line="240" w:lineRule="auto"/>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7.1.1</w:t>
      </w:r>
      <w:r>
        <w:rPr>
          <w:rFonts w:hint="eastAsia" w:asciiTheme="minorEastAsia" w:hAnsiTheme="minorEastAsia" w:eastAsiaTheme="minorEastAsia" w:cstheme="minorEastAsia"/>
          <w:bCs/>
          <w:color w:val="000000"/>
          <w:sz w:val="28"/>
          <w:szCs w:val="28"/>
        </w:rPr>
        <w:t xml:space="preserve"> 投标人不按投标须知前附表</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lang w:val="en-US" w:eastAsia="zh-CN"/>
        </w:rPr>
        <w:t>14</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rPr>
        <w:t>项要求提交投标保证金的，</w:t>
      </w:r>
      <w:r>
        <w:rPr>
          <w:rFonts w:hint="eastAsia" w:asciiTheme="minorEastAsia" w:hAnsiTheme="minorEastAsia" w:eastAsiaTheme="minorEastAsia" w:cstheme="minorEastAsia"/>
          <w:b/>
          <w:bCs w:val="0"/>
          <w:color w:val="000000"/>
          <w:sz w:val="28"/>
          <w:szCs w:val="28"/>
        </w:rPr>
        <w:t>评标委员会将否决其投标。</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w:t>
      </w:r>
      <w:r>
        <w:rPr>
          <w:rFonts w:hint="eastAsia" w:asciiTheme="minorEastAsia" w:hAnsiTheme="minorEastAsia" w:eastAsiaTheme="minorEastAsia" w:cstheme="minorEastAsia"/>
          <w:sz w:val="28"/>
          <w:szCs w:val="28"/>
        </w:rPr>
        <w:t>投标人所交纳的投标保证金不计利息。</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7.3</w:t>
      </w:r>
      <w:r>
        <w:rPr>
          <w:rFonts w:hint="eastAsia" w:asciiTheme="minorEastAsia" w:hAnsiTheme="minorEastAsia" w:eastAsiaTheme="minorEastAsia" w:cstheme="minorEastAsia"/>
          <w:sz w:val="28"/>
          <w:szCs w:val="28"/>
        </w:rPr>
        <w:t>未中标人的投标保证金，将在中标通知书发出后五个工作日内全额无息退还。中标人的投标保证金，在合同签订生效并按规定交纳了履约保证金后五个工作日内全额无息退还。</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7.4</w:t>
      </w:r>
      <w:r>
        <w:rPr>
          <w:rFonts w:hint="eastAsia" w:asciiTheme="minorEastAsia" w:hAnsiTheme="minorEastAsia" w:eastAsiaTheme="minorEastAsia" w:cstheme="minorEastAsia"/>
          <w:sz w:val="28"/>
          <w:szCs w:val="28"/>
        </w:rPr>
        <w:t>下列任何情况发生时，招标人将不予退还其交纳的投标保证金：</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（一）供应商未在</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规定的递交响应文件截止时间前递交响应文件的。</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（二）供应商在提交响应文件截止时间后撤回响应文件的；</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（三）供应商在响应文件中提供虚假材料的；</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）除因不可抗力或</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认可的情形以外，成交供应商不与采购人签订合同的；</w:t>
      </w:r>
    </w:p>
    <w:p>
      <w:pPr>
        <w:spacing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）供应商与采购人、其他供应商或者采购代理机构恶意串通的；</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val="0"/>
          <w:bCs w:val="0"/>
          <w:color w:val="000000"/>
          <w:sz w:val="28"/>
          <w:szCs w:val="28"/>
        </w:rPr>
        <w:t>8</w:t>
      </w: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color w:val="000000"/>
          <w:sz w:val="28"/>
          <w:szCs w:val="28"/>
        </w:rPr>
        <w:t>有下列情形之一的，招标人将重新招标：</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8.1</w:t>
      </w:r>
      <w:r>
        <w:rPr>
          <w:rFonts w:hint="eastAsia" w:asciiTheme="minorEastAsia" w:hAnsiTheme="minorEastAsia" w:eastAsiaTheme="minorEastAsia" w:cstheme="minorEastAsia"/>
          <w:color w:val="000000"/>
          <w:sz w:val="28"/>
          <w:szCs w:val="28"/>
        </w:rPr>
        <w:t>投标截止时间止，投标人少于3个的；</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8.2经评标委员会评审后否决投标</w:t>
      </w:r>
      <w:r>
        <w:rPr>
          <w:rFonts w:hint="eastAsia" w:asciiTheme="minorEastAsia" w:hAnsiTheme="minorEastAsia" w:eastAsiaTheme="minorEastAsia" w:cstheme="minorEastAsia"/>
          <w:color w:val="000000"/>
          <w:sz w:val="28"/>
          <w:szCs w:val="28"/>
          <w:lang w:val="en-US" w:eastAsia="zh-CN"/>
        </w:rPr>
        <w:t>后有效投标企业不足三个的</w:t>
      </w:r>
      <w:r>
        <w:rPr>
          <w:rFonts w:hint="eastAsia" w:asciiTheme="minorEastAsia" w:hAnsiTheme="minorEastAsia" w:eastAsiaTheme="minorEastAsia" w:cstheme="minorEastAsia"/>
          <w:color w:val="000000"/>
          <w:sz w:val="28"/>
          <w:szCs w:val="28"/>
        </w:rPr>
        <w:t>。</w:t>
      </w:r>
    </w:p>
    <w:p>
      <w:pPr>
        <w:spacing w:line="360" w:lineRule="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b/>
          <w:color w:val="000000"/>
          <w:sz w:val="28"/>
          <w:szCs w:val="28"/>
          <w:highlight w:val="none"/>
        </w:rPr>
        <w:t>投标文件的递交</w:t>
      </w:r>
    </w:p>
    <w:p>
      <w:pPr>
        <w:pStyle w:val="17"/>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9.1</w:t>
      </w:r>
      <w:r>
        <w:rPr>
          <w:rFonts w:hint="eastAsia" w:asciiTheme="minorEastAsia" w:hAnsiTheme="minorEastAsia" w:eastAsiaTheme="minorEastAsia" w:cstheme="minorEastAsia"/>
          <w:bCs/>
          <w:color w:val="000000"/>
          <w:sz w:val="28"/>
          <w:szCs w:val="28"/>
          <w:highlight w:val="none"/>
        </w:rPr>
        <w:t>投标文件的密封和标记</w:t>
      </w:r>
    </w:p>
    <w:p>
      <w:pPr>
        <w:pStyle w:val="17"/>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Style w:val="17"/>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投标截止时间以</w:t>
      </w:r>
      <w:r>
        <w:rPr>
          <w:rFonts w:hint="eastAsia" w:asciiTheme="minorEastAsia" w:hAnsiTheme="minorEastAsia" w:eastAsiaTheme="minorEastAsia" w:cstheme="minorEastAsia"/>
          <w:bCs/>
          <w:color w:val="000000"/>
          <w:sz w:val="28"/>
          <w:szCs w:val="28"/>
          <w:lang w:eastAsia="zh-CN"/>
        </w:rPr>
        <w:t>新疆</w:t>
      </w:r>
      <w:r>
        <w:rPr>
          <w:rFonts w:hint="eastAsia" w:asciiTheme="minorEastAsia" w:hAnsiTheme="minorEastAsia" w:eastAsiaTheme="minorEastAsia" w:cstheme="minorEastAsia"/>
          <w:bCs/>
          <w:color w:val="000000"/>
          <w:sz w:val="28"/>
          <w:szCs w:val="28"/>
          <w:lang w:val="en-US" w:eastAsia="zh-CN"/>
        </w:rPr>
        <w:t>政采云</w:t>
      </w:r>
      <w:r>
        <w:rPr>
          <w:rFonts w:hint="eastAsia" w:asciiTheme="minorEastAsia" w:hAnsiTheme="minorEastAsia" w:eastAsiaTheme="minorEastAsia" w:cstheme="minorEastAsia"/>
          <w:bCs/>
          <w:color w:val="000000"/>
          <w:sz w:val="28"/>
          <w:szCs w:val="28"/>
        </w:rPr>
        <w:t>显示的时间为准，逾期系统将自动关闭，未完成上传的投标文件视为逾期送达，将被拒绝。</w:t>
      </w:r>
    </w:p>
    <w:p>
      <w:pPr>
        <w:pStyle w:val="17"/>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val="en-US" w:eastAsia="zh-CN"/>
        </w:rPr>
        <w:t xml:space="preserve"> </w:t>
      </w:r>
      <w:r>
        <w:rPr>
          <w:rFonts w:hint="eastAsia" w:asciiTheme="minorEastAsia" w:hAnsiTheme="minorEastAsia" w:eastAsiaTheme="minorEastAsia" w:cstheme="minorEastAsia"/>
          <w:bCs/>
          <w:color w:val="000000"/>
          <w:sz w:val="28"/>
          <w:szCs w:val="28"/>
        </w:rPr>
        <w:t>是否采用不见面开标方式详见投标人须知前附表，若本项目采用不见面开标，</w:t>
      </w:r>
      <w:r>
        <w:rPr>
          <w:rFonts w:hint="eastAsia" w:asciiTheme="minorEastAsia" w:hAnsiTheme="minorEastAsia" w:eastAsiaTheme="minorEastAsia" w:cstheme="minorEastAsia"/>
          <w:bCs/>
          <w:color w:val="000000"/>
          <w:sz w:val="28"/>
          <w:szCs w:val="28"/>
          <w:lang w:eastAsia="zh-CN"/>
        </w:rPr>
        <w:t>开标时</w:t>
      </w:r>
      <w:r>
        <w:rPr>
          <w:rFonts w:hint="eastAsia" w:asciiTheme="minorEastAsia" w:hAnsiTheme="minorEastAsia" w:eastAsiaTheme="minorEastAsia" w:cstheme="minorEastAsia"/>
          <w:bCs/>
          <w:color w:val="000000"/>
          <w:sz w:val="28"/>
          <w:szCs w:val="28"/>
        </w:rPr>
        <w:t>无需提供电子投标文件U盘、纸质投标文件。</w:t>
      </w:r>
    </w:p>
    <w:p>
      <w:pPr>
        <w:pStyle w:val="17"/>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val="en-US" w:eastAsia="zh-CN"/>
        </w:rPr>
        <w:t>9.2</w:t>
      </w:r>
      <w:r>
        <w:rPr>
          <w:rFonts w:hint="eastAsia" w:asciiTheme="minorEastAsia" w:hAnsiTheme="minorEastAsia" w:eastAsiaTheme="minorEastAsia" w:cstheme="minorEastAsia"/>
          <w:bCs/>
          <w:color w:val="000000"/>
          <w:sz w:val="28"/>
          <w:szCs w:val="28"/>
        </w:rPr>
        <w:t>投标文件的递交</w:t>
      </w:r>
    </w:p>
    <w:p>
      <w:pPr>
        <w:pStyle w:val="17"/>
        <w:ind w:firstLine="560" w:firstLineChars="200"/>
        <w:rPr>
          <w:rFonts w:hint="eastAsia" w:asciiTheme="minorEastAsia" w:hAnsiTheme="minorEastAsia" w:eastAsiaTheme="minorEastAsia" w:cstheme="minorEastAsia"/>
          <w:bCs/>
          <w:color w:val="000000"/>
          <w:sz w:val="28"/>
          <w:szCs w:val="28"/>
          <w:lang w:val="zh-CN" w:eastAsia="zh-CN"/>
        </w:rPr>
      </w:pPr>
      <w:r>
        <w:rPr>
          <w:rFonts w:hint="eastAsia" w:asciiTheme="minorEastAsia" w:hAnsiTheme="minorEastAsia" w:eastAsiaTheme="minorEastAsia" w:cstheme="minorEastAsia"/>
          <w:bCs/>
          <w:color w:val="000000"/>
          <w:sz w:val="28"/>
          <w:szCs w:val="28"/>
          <w:lang w:val="zh-CN" w:eastAsia="zh-CN"/>
        </w:rPr>
        <w:t>投标人应当在招标文件要求提交投标文件的截止时间前网上投标，并将未加密的电子投标文件发送至指定邮箱。</w:t>
      </w:r>
    </w:p>
    <w:p>
      <w:pPr>
        <w:pStyle w:val="17"/>
        <w:ind w:firstLine="560" w:firstLineChars="200"/>
        <w:rPr>
          <w:rFonts w:hint="eastAsia" w:asciiTheme="minorEastAsia" w:hAnsiTheme="minorEastAsia" w:eastAsiaTheme="minorEastAsia" w:cstheme="minorEastAsia"/>
          <w:bCs/>
          <w:color w:val="000000"/>
          <w:sz w:val="28"/>
          <w:szCs w:val="28"/>
          <w:lang w:val="zh-CN" w:eastAsia="zh-CN"/>
        </w:rPr>
      </w:pPr>
      <w:r>
        <w:rPr>
          <w:rFonts w:hint="eastAsia" w:asciiTheme="minorEastAsia" w:hAnsiTheme="minorEastAsia" w:eastAsiaTheme="minorEastAsia" w:cstheme="minorEastAsia"/>
          <w:bCs/>
          <w:color w:val="000000"/>
          <w:sz w:val="28"/>
          <w:szCs w:val="28"/>
          <w:lang w:val="zh-CN" w:eastAsia="zh-CN"/>
        </w:rPr>
        <w:t>在招标文件要求提交投标文件的截止时间之后送达的投标文件，为无效投标文件，采购代理机构将拒绝接收。</w:t>
      </w:r>
    </w:p>
    <w:p>
      <w:pPr>
        <w:pStyle w:val="17"/>
        <w:ind w:firstLine="560" w:firstLineChars="200"/>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zh-CN" w:eastAsia="zh-CN"/>
        </w:rPr>
        <w:t>是否采用不见面开标详见投标人须知前附表，若项目采用不见面开标。只需将加密电子投标文件在投标截止时间前通过新疆</w:t>
      </w:r>
      <w:r>
        <w:rPr>
          <w:rFonts w:hint="eastAsia" w:asciiTheme="minorEastAsia" w:hAnsiTheme="minorEastAsia" w:eastAsiaTheme="minorEastAsia" w:cstheme="minorEastAsia"/>
          <w:bCs/>
          <w:color w:val="000000"/>
          <w:sz w:val="28"/>
          <w:szCs w:val="28"/>
          <w:lang w:val="en-US" w:eastAsia="zh-CN"/>
        </w:rPr>
        <w:t>政采云</w:t>
      </w:r>
      <w:r>
        <w:rPr>
          <w:rFonts w:hint="eastAsia" w:asciiTheme="minorEastAsia" w:hAnsiTheme="minorEastAsia" w:eastAsiaTheme="minorEastAsia" w:cstheme="minorEastAsia"/>
          <w:bCs/>
          <w:color w:val="000000"/>
          <w:sz w:val="28"/>
          <w:szCs w:val="28"/>
          <w:lang w:val="zh-CN" w:eastAsia="zh-CN"/>
        </w:rPr>
        <w:t>平台上传完成。上传时必须得到电脑“上传成功”的确认回复后方为上传成功。逾期上传的或者未上传到平台的投标文件，采购人不予受理。</w:t>
      </w:r>
    </w:p>
    <w:p>
      <w:pPr>
        <w:pStyle w:val="17"/>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val="en-US" w:eastAsia="zh-CN"/>
        </w:rPr>
        <w:t>9.7</w:t>
      </w:r>
      <w:r>
        <w:rPr>
          <w:rFonts w:hint="eastAsia" w:asciiTheme="minorEastAsia" w:hAnsiTheme="minorEastAsia" w:eastAsiaTheme="minorEastAsia" w:cstheme="minorEastAsia"/>
          <w:bCs/>
          <w:color w:val="000000"/>
          <w:sz w:val="28"/>
          <w:szCs w:val="28"/>
        </w:rPr>
        <w:t>投标文件的修改</w:t>
      </w:r>
    </w:p>
    <w:p>
      <w:pPr>
        <w:pStyle w:val="17"/>
        <w:ind w:firstLine="280" w:firstLineChars="1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投标人在递交投标文件后，可以修改或撤回其投标，但这种修改和撤回，必须在规定的投标截止时间前。在投标截止时间后，投标人不得要求修改或撤回其投标文件。</w:t>
      </w:r>
    </w:p>
    <w:p>
      <w:pPr>
        <w:pStyle w:val="17"/>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Cs/>
          <w:color w:val="000000"/>
          <w:sz w:val="28"/>
          <w:szCs w:val="28"/>
          <w:lang w:val="en-US" w:eastAsia="zh-CN"/>
        </w:rPr>
        <w:t>10.</w:t>
      </w:r>
      <w:r>
        <w:rPr>
          <w:rFonts w:hint="eastAsia" w:asciiTheme="minorEastAsia" w:hAnsiTheme="minorEastAsia" w:eastAsiaTheme="minorEastAsia" w:cstheme="minorEastAsia"/>
          <w:bCs/>
          <w:color w:val="000000"/>
          <w:sz w:val="28"/>
          <w:szCs w:val="28"/>
        </w:rPr>
        <w:t>投标文件的撤回、修改、补充</w:t>
      </w:r>
    </w:p>
    <w:p>
      <w:pPr>
        <w:pStyle w:val="17"/>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w:t>
      </w:r>
      <w:r>
        <w:rPr>
          <w:rFonts w:hint="eastAsia" w:asciiTheme="minorEastAsia" w:hAnsiTheme="minorEastAsia" w:eastAsiaTheme="minorEastAsia" w:cstheme="minorEastAsia"/>
          <w:bCs/>
          <w:color w:val="000000"/>
          <w:sz w:val="28"/>
          <w:szCs w:val="28"/>
          <w:lang w:val="en-US" w:eastAsia="zh-CN"/>
        </w:rPr>
        <w:t>0</w:t>
      </w:r>
      <w:r>
        <w:rPr>
          <w:rFonts w:hint="eastAsia" w:asciiTheme="minorEastAsia" w:hAnsiTheme="minorEastAsia" w:eastAsiaTheme="minorEastAsia" w:cstheme="minorEastAsia"/>
          <w:bCs/>
          <w:color w:val="000000"/>
          <w:sz w:val="28"/>
          <w:szCs w:val="28"/>
        </w:rPr>
        <w:t>.1投标人递交投标文件后，可以撤回、修改、补充投标文件，但必须在投标截止时间之前撤回、修改、补充；</w:t>
      </w:r>
    </w:p>
    <w:p>
      <w:pPr>
        <w:pStyle w:val="17"/>
        <w:rPr>
          <w:rFonts w:hint="eastAsia" w:asciiTheme="minorEastAsia" w:hAnsiTheme="minorEastAsia" w:eastAsiaTheme="minorEastAsia" w:cstheme="minorEastAsia"/>
          <w:bCs/>
          <w:color w:val="000000"/>
          <w:sz w:val="28"/>
          <w:szCs w:val="28"/>
          <w:lang w:eastAsia="zh-CN"/>
        </w:rPr>
      </w:pPr>
      <w:r>
        <w:rPr>
          <w:rFonts w:hint="eastAsia" w:asciiTheme="minorEastAsia" w:hAnsiTheme="minorEastAsia" w:eastAsiaTheme="minorEastAsia" w:cstheme="minorEastAsia"/>
          <w:bCs/>
          <w:color w:val="000000"/>
          <w:sz w:val="28"/>
          <w:szCs w:val="28"/>
        </w:rPr>
        <w:t>1</w:t>
      </w:r>
      <w:r>
        <w:rPr>
          <w:rFonts w:hint="eastAsia" w:asciiTheme="minorEastAsia" w:hAnsiTheme="minorEastAsia" w:eastAsiaTheme="minorEastAsia" w:cstheme="minorEastAsia"/>
          <w:bCs/>
          <w:color w:val="000000"/>
          <w:sz w:val="28"/>
          <w:szCs w:val="28"/>
          <w:lang w:val="en-US" w:eastAsia="zh-CN"/>
        </w:rPr>
        <w:t>0</w:t>
      </w:r>
      <w:r>
        <w:rPr>
          <w:rFonts w:hint="eastAsia" w:asciiTheme="minorEastAsia" w:hAnsiTheme="minorEastAsia" w:eastAsiaTheme="minorEastAsia" w:cstheme="minorEastAsia"/>
          <w:bCs/>
          <w:color w:val="000000"/>
          <w:sz w:val="28"/>
          <w:szCs w:val="28"/>
        </w:rPr>
        <w:t>.2投标人撤回、修改、补充投标文件时，须向招标人出示加盖有单位公章的公函，或由法人代表本人（出示法人代表证明）、法人代表授权人（出示法人代表授权证明）签字</w:t>
      </w:r>
      <w:r>
        <w:rPr>
          <w:rFonts w:hint="eastAsia" w:asciiTheme="minorEastAsia" w:hAnsiTheme="minorEastAsia" w:eastAsiaTheme="minorEastAsia" w:cstheme="minorEastAsia"/>
          <w:bCs/>
          <w:color w:val="000000"/>
          <w:sz w:val="28"/>
          <w:szCs w:val="28"/>
          <w:lang w:eastAsia="zh-CN"/>
        </w:rPr>
        <w:t>。</w:t>
      </w:r>
    </w:p>
    <w:p>
      <w:pPr>
        <w:pStyle w:val="17"/>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w:t>
      </w:r>
      <w:r>
        <w:rPr>
          <w:rFonts w:hint="eastAsia" w:asciiTheme="minorEastAsia" w:hAnsiTheme="minorEastAsia" w:eastAsiaTheme="minorEastAsia" w:cstheme="minorEastAsia"/>
          <w:bCs/>
          <w:color w:val="000000"/>
          <w:sz w:val="28"/>
          <w:szCs w:val="28"/>
          <w:lang w:val="en-US" w:eastAsia="zh-CN"/>
        </w:rPr>
        <w:t>0</w:t>
      </w:r>
      <w:r>
        <w:rPr>
          <w:rFonts w:hint="eastAsia" w:asciiTheme="minorEastAsia" w:hAnsiTheme="minorEastAsia" w:eastAsiaTheme="minorEastAsia" w:cstheme="minorEastAsia"/>
          <w:bCs/>
          <w:color w:val="000000"/>
          <w:sz w:val="28"/>
          <w:szCs w:val="28"/>
        </w:rPr>
        <w:t>.3投标截止后，开标前投标人不得撤回和修改补充投标文件。开标后的投标文件不得撤回。但开标前，书面通知放弃投标的投标文件除外。</w:t>
      </w:r>
    </w:p>
    <w:p>
      <w:pPr>
        <w:pStyle w:val="17"/>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w:t>
      </w:r>
      <w:r>
        <w:rPr>
          <w:rFonts w:hint="eastAsia" w:asciiTheme="minorEastAsia" w:hAnsiTheme="minorEastAsia" w:eastAsiaTheme="minorEastAsia" w:cstheme="minorEastAsia"/>
          <w:bCs/>
          <w:color w:val="000000"/>
          <w:sz w:val="28"/>
          <w:szCs w:val="28"/>
          <w:lang w:val="en-US" w:eastAsia="zh-CN"/>
        </w:rPr>
        <w:t>0.4</w:t>
      </w:r>
      <w:r>
        <w:rPr>
          <w:rFonts w:hint="eastAsia" w:asciiTheme="minorEastAsia" w:hAnsiTheme="minorEastAsia" w:eastAsiaTheme="minorEastAsia" w:cstheme="minorEastAsia"/>
          <w:bCs/>
          <w:color w:val="000000"/>
          <w:sz w:val="28"/>
          <w:szCs w:val="28"/>
        </w:rPr>
        <w:t>．迟到的投标文件</w:t>
      </w:r>
    </w:p>
    <w:p>
      <w:pPr>
        <w:pStyle w:val="17"/>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w:t>
      </w:r>
      <w:r>
        <w:rPr>
          <w:rFonts w:hint="eastAsia" w:asciiTheme="minorEastAsia" w:hAnsiTheme="minorEastAsia" w:eastAsiaTheme="minorEastAsia" w:cstheme="minorEastAsia"/>
          <w:bCs/>
          <w:color w:val="000000"/>
          <w:sz w:val="28"/>
          <w:szCs w:val="28"/>
          <w:lang w:val="en-US" w:eastAsia="zh-CN"/>
        </w:rPr>
        <w:t>0</w:t>
      </w:r>
      <w:r>
        <w:rPr>
          <w:rFonts w:hint="eastAsia" w:asciiTheme="minorEastAsia" w:hAnsiTheme="minorEastAsia" w:eastAsiaTheme="minorEastAsia" w:cstheme="minorEastAsia"/>
          <w:bCs/>
          <w:color w:val="000000"/>
          <w:sz w:val="28"/>
          <w:szCs w:val="28"/>
        </w:rPr>
        <w:t>.</w:t>
      </w:r>
      <w:r>
        <w:rPr>
          <w:rFonts w:hint="eastAsia" w:asciiTheme="minorEastAsia" w:hAnsiTheme="minorEastAsia" w:eastAsiaTheme="minorEastAsia" w:cstheme="minorEastAsia"/>
          <w:bCs/>
          <w:color w:val="000000"/>
          <w:sz w:val="28"/>
          <w:szCs w:val="28"/>
          <w:lang w:val="en-US" w:eastAsia="zh-CN"/>
        </w:rPr>
        <w:t>5</w:t>
      </w:r>
      <w:r>
        <w:rPr>
          <w:rFonts w:hint="eastAsia" w:asciiTheme="minorEastAsia" w:hAnsiTheme="minorEastAsia" w:eastAsiaTheme="minorEastAsia" w:cstheme="minorEastAsia"/>
          <w:bCs/>
          <w:color w:val="000000"/>
          <w:sz w:val="28"/>
          <w:szCs w:val="28"/>
        </w:rPr>
        <w:t>招标人将拒绝接收在投标截止时间后送到的投标文件。</w:t>
      </w:r>
    </w:p>
    <w:p>
      <w:pPr>
        <w:pStyle w:val="17"/>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val="en-US" w:eastAsia="zh-CN"/>
        </w:rPr>
        <w:t>11.</w:t>
      </w:r>
      <w:r>
        <w:rPr>
          <w:rFonts w:hint="eastAsia" w:asciiTheme="minorEastAsia" w:hAnsiTheme="minorEastAsia" w:eastAsiaTheme="minorEastAsia" w:cstheme="minorEastAsia"/>
          <w:bCs/>
          <w:color w:val="000000"/>
          <w:sz w:val="28"/>
          <w:szCs w:val="28"/>
        </w:rPr>
        <w:t>有下列情形之一的，视为无效投标处理：</w:t>
      </w:r>
    </w:p>
    <w:p>
      <w:pPr>
        <w:pStyle w:val="17"/>
        <w:ind w:firstLine="280" w:firstLineChars="1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（一）应交未交投标保证金的；</w:t>
      </w:r>
    </w:p>
    <w:p>
      <w:pPr>
        <w:pStyle w:val="17"/>
        <w:ind w:firstLine="280" w:firstLineChars="1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（二）未按照招标文件规定要求签署、盖章的；</w:t>
      </w:r>
    </w:p>
    <w:p>
      <w:pPr>
        <w:pStyle w:val="17"/>
        <w:ind w:firstLine="280" w:firstLineChars="1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（三）不具备招标文件中规定资格要求的；</w:t>
      </w:r>
    </w:p>
    <w:p>
      <w:pPr>
        <w:pStyle w:val="17"/>
        <w:ind w:firstLine="280" w:firstLineChars="1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（四）不符合法律、法规和招标文件中规定的其他实质性要求的。</w:t>
      </w:r>
    </w:p>
    <w:p>
      <w:pPr>
        <w:pStyle w:val="17"/>
        <w:rPr>
          <w:rFonts w:hint="eastAsia" w:asciiTheme="minorEastAsia" w:hAnsiTheme="minorEastAsia" w:eastAsiaTheme="minorEastAsia" w:cstheme="minorEastAsia"/>
          <w:bCs/>
          <w:color w:val="000000"/>
          <w:sz w:val="28"/>
          <w:szCs w:val="28"/>
        </w:rPr>
      </w:pPr>
    </w:p>
    <w:p>
      <w:pPr>
        <w:spacing w:line="400" w:lineRule="exact"/>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四</w:t>
      </w:r>
      <w:r>
        <w:rPr>
          <w:rFonts w:hint="eastAsia" w:asciiTheme="minorEastAsia" w:hAnsiTheme="minorEastAsia" w:eastAsiaTheme="minorEastAsia" w:cstheme="minorEastAsia"/>
          <w:b/>
          <w:sz w:val="28"/>
          <w:szCs w:val="28"/>
          <w:highlight w:val="none"/>
        </w:rPr>
        <w:t>、开</w:t>
      </w:r>
      <w:r>
        <w:rPr>
          <w:rFonts w:hint="eastAsia" w:asciiTheme="minorEastAsia" w:hAnsiTheme="minorEastAsia" w:eastAsiaTheme="minorEastAsia" w:cstheme="minorEastAsia"/>
          <w:b/>
          <w:sz w:val="28"/>
          <w:szCs w:val="28"/>
          <w:highlight w:val="none"/>
          <w:lang w:val="en-US" w:eastAsia="zh-CN"/>
        </w:rPr>
        <w:t xml:space="preserve"> </w:t>
      </w:r>
      <w:r>
        <w:rPr>
          <w:rFonts w:hint="eastAsia" w:asciiTheme="minorEastAsia" w:hAnsiTheme="minorEastAsia" w:eastAsiaTheme="minorEastAsia" w:cstheme="minorEastAsia"/>
          <w:b/>
          <w:sz w:val="28"/>
          <w:szCs w:val="28"/>
          <w:highlight w:val="none"/>
        </w:rPr>
        <w:t>标</w:t>
      </w:r>
    </w:p>
    <w:p>
      <w:pPr>
        <w:pStyle w:val="17"/>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eastAsia="zh-CN"/>
        </w:rPr>
        <w:t>本项目</w:t>
      </w:r>
      <w:r>
        <w:rPr>
          <w:rFonts w:hint="eastAsia" w:asciiTheme="minorEastAsia" w:hAnsiTheme="minorEastAsia" w:eastAsiaTheme="minorEastAsia" w:cstheme="minorEastAsia"/>
          <w:bCs/>
          <w:color w:val="000000"/>
          <w:sz w:val="28"/>
          <w:szCs w:val="28"/>
        </w:rPr>
        <w:t>采用不见面开标方式</w:t>
      </w:r>
    </w:p>
    <w:p>
      <w:pPr>
        <w:pStyle w:val="17"/>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招标人在规定的投标截止时间（开标时间）和投标人须知前附表规定的地点开标。投标人的法定代表人或其委托代理人无需到达开标现场，仅需在任意地点通过</w:t>
      </w:r>
      <w:r>
        <w:rPr>
          <w:rFonts w:hint="eastAsia" w:asciiTheme="minorEastAsia" w:hAnsiTheme="minorEastAsia" w:eastAsiaTheme="minorEastAsia" w:cstheme="minorEastAsia"/>
          <w:bCs/>
          <w:color w:val="000000"/>
          <w:sz w:val="28"/>
          <w:szCs w:val="28"/>
          <w:lang w:val="en-US" w:eastAsia="zh-CN"/>
        </w:rPr>
        <w:t>新疆政采云</w:t>
      </w:r>
      <w:r>
        <w:rPr>
          <w:rFonts w:hint="eastAsia" w:asciiTheme="minorEastAsia" w:hAnsiTheme="minorEastAsia" w:eastAsiaTheme="minorEastAsia" w:cstheme="minorEastAsia"/>
          <w:bCs/>
          <w:color w:val="000000"/>
          <w:sz w:val="28"/>
          <w:szCs w:val="28"/>
        </w:rPr>
        <w:t>不见面开标系统，使用</w:t>
      </w:r>
      <w:r>
        <w:rPr>
          <w:rFonts w:hint="eastAsia" w:asciiTheme="minorEastAsia" w:hAnsiTheme="minorEastAsia" w:eastAsiaTheme="minorEastAsia" w:cstheme="minorEastAsia"/>
          <w:bCs/>
          <w:color w:val="000000"/>
          <w:sz w:val="28"/>
          <w:szCs w:val="28"/>
          <w:lang w:val="en-US" w:eastAsia="zh-CN"/>
        </w:rPr>
        <w:t>数字证书</w:t>
      </w:r>
      <w:r>
        <w:rPr>
          <w:rFonts w:hint="eastAsia" w:asciiTheme="minorEastAsia" w:hAnsiTheme="minorEastAsia" w:eastAsiaTheme="minorEastAsia" w:cstheme="minorEastAsia"/>
          <w:bCs/>
          <w:color w:val="000000"/>
          <w:sz w:val="28"/>
          <w:szCs w:val="28"/>
        </w:rPr>
        <w:t>密钥完成远程解密、提疑澄清、开标唱标、结果公布等交互环节。</w:t>
      </w:r>
    </w:p>
    <w:p>
      <w:pPr>
        <w:pStyle w:val="17"/>
        <w:ind w:firstLine="562"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
          <w:bCs w:val="0"/>
          <w:color w:val="000000"/>
          <w:sz w:val="28"/>
          <w:szCs w:val="28"/>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rPr>
          <w:rFonts w:hint="eastAsia" w:asciiTheme="minorEastAsia" w:hAnsiTheme="minorEastAsia" w:eastAsiaTheme="minorEastAsia" w:cstheme="minorEastAsia"/>
          <w:b/>
          <w:sz w:val="28"/>
          <w:szCs w:val="28"/>
        </w:rPr>
      </w:pPr>
    </w:p>
    <w:p>
      <w:pPr>
        <w:spacing w:line="40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五、评标、定标</w:t>
      </w:r>
    </w:p>
    <w:p>
      <w:pPr>
        <w:spacing w:line="400" w:lineRule="exact"/>
        <w:jc w:val="center"/>
        <w:rPr>
          <w:rFonts w:hint="eastAsia" w:asciiTheme="minorEastAsia" w:hAnsiTheme="minorEastAsia" w:eastAsiaTheme="minorEastAsia" w:cstheme="minorEastAsia"/>
          <w:b/>
          <w:sz w:val="28"/>
          <w:szCs w:val="28"/>
        </w:rPr>
      </w:pPr>
    </w:p>
    <w:p>
      <w:pPr>
        <w:spacing w:line="400" w:lineRule="exact"/>
        <w:ind w:firstLine="700" w:firstLineChars="24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1、评标</w:t>
      </w:r>
    </w:p>
    <w:p>
      <w:pPr>
        <w:spacing w:line="40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  </w:t>
      </w:r>
      <w:r>
        <w:rPr>
          <w:rFonts w:hint="eastAsia" w:asciiTheme="minorEastAsia" w:hAnsiTheme="minorEastAsia" w:eastAsiaTheme="minorEastAsia" w:cstheme="minorEastAsia"/>
          <w:b/>
          <w:sz w:val="28"/>
          <w:szCs w:val="28"/>
        </w:rPr>
        <w:t xml:space="preserve">评标委员会或评标小组 </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评标委员会或评标小组（以下简称评标委员会）的评标工作由招标单位负责组织，具体评标事务由评标委员会负责，并独立履行其法规规定的职责。</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1.4</w:t>
      </w:r>
      <w:r>
        <w:rPr>
          <w:rFonts w:hint="eastAsia" w:asciiTheme="minorEastAsia" w:hAnsiTheme="minorEastAsia" w:eastAsiaTheme="minorEastAsia" w:cstheme="minorEastAsia"/>
          <w:sz w:val="28"/>
          <w:szCs w:val="28"/>
        </w:rPr>
        <w:t>评标委员会或评标小组负责具体的评标事务，并独立履行以下职责：</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1.5</w:t>
      </w:r>
      <w:r>
        <w:rPr>
          <w:rFonts w:hint="eastAsia" w:asciiTheme="minorEastAsia" w:hAnsiTheme="minorEastAsia" w:eastAsiaTheme="minorEastAsia" w:cstheme="minorEastAsia"/>
          <w:sz w:val="28"/>
          <w:szCs w:val="28"/>
        </w:rPr>
        <w:t>审查投标文件是否符合招标文件的要求，并作出评价；</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可以要求投标供应商对投标文件有关事项作出解释或澄清；</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rPr>
        <w:t>推荐中标候选供应商名单，或者受招标人委托按照事先确定的办法直接确定中标人；</w:t>
      </w:r>
    </w:p>
    <w:p>
      <w:pPr>
        <w:spacing w:line="400" w:lineRule="exact"/>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向招标单位或者有关部门报告非法干预评标工作的行为。</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评标委员会成员应当履行下列义务：</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遵纪守法，客观、公正、廉洁地履行职责；</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按照招标文件规定的评标办法和评标标准进行评标，对评审意见承担个人责任；</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对评标过程和结果，以及投标人的商业秘密保密；</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参与评标报告的起草；</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配合财政部门的投诉处理工作；</w:t>
      </w:r>
    </w:p>
    <w:p>
      <w:pPr>
        <w:spacing w:line="400" w:lineRule="exact"/>
        <w:ind w:firstLine="48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配合招标单位答复投标供应商提出的质疑。</w:t>
      </w:r>
      <w:r>
        <w:rPr>
          <w:rFonts w:hint="eastAsia" w:asciiTheme="minorEastAsia" w:hAnsiTheme="minorEastAsia" w:eastAsiaTheme="minorEastAsia" w:cstheme="minorEastAsia"/>
          <w:sz w:val="28"/>
          <w:szCs w:val="28"/>
          <w:lang w:val="en-US" w:eastAsia="zh-CN"/>
        </w:rPr>
        <w:t xml:space="preserve"> </w:t>
      </w:r>
    </w:p>
    <w:p>
      <w:pPr>
        <w:spacing w:line="40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评标原则和评标办法</w:t>
      </w:r>
    </w:p>
    <w:p>
      <w:pPr>
        <w:spacing w:line="40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pacing w:line="40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评标办法。按国家计委等七部委颁发的《评标委员会和评标方法暂行规定》，结合本工程特点本项目评标办法是综合评分法，具体评标内容及评分标准等详见《第四章 评标办法及评分标准》。</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sz w:val="28"/>
          <w:szCs w:val="28"/>
        </w:rPr>
        <w:t>标过程的监控</w:t>
      </w:r>
    </w:p>
    <w:p>
      <w:pPr>
        <w:spacing w:line="400" w:lineRule="exact"/>
        <w:ind w:firstLine="560" w:firstLineChars="200"/>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本项目评标过程实行录像监控、照片记录，且由监标人员进行现场监督，投标人在评标过程中所进行的试图影响评标结果的不公正活动，可能导致其投标被拒绝。</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3.5</w:t>
      </w:r>
      <w:r>
        <w:rPr>
          <w:rFonts w:hint="eastAsia" w:asciiTheme="minorEastAsia" w:hAnsiTheme="minorEastAsia" w:eastAsiaTheme="minorEastAsia" w:cstheme="minorEastAsia"/>
          <w:sz w:val="28"/>
          <w:szCs w:val="28"/>
        </w:rPr>
        <w:t>评标的依据为招标文件和投标文件。</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3.6</w:t>
      </w:r>
      <w:r>
        <w:rPr>
          <w:rFonts w:hint="eastAsia" w:asciiTheme="minorEastAsia" w:hAnsiTheme="minorEastAsia" w:eastAsiaTheme="minorEastAsia" w:cstheme="minorEastAsia"/>
          <w:sz w:val="28"/>
          <w:szCs w:val="28"/>
        </w:rPr>
        <w:t>评标过程的保密性。开标后，直到授予投标人合同止，凡是属于审查、澄清、评价和比较的有关资料以及授标建议等均不得向投标人或其他无关的人员透露。</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3.7</w:t>
      </w:r>
      <w:r>
        <w:rPr>
          <w:rFonts w:hint="eastAsia" w:asciiTheme="minorEastAsia" w:hAnsiTheme="minorEastAsia" w:eastAsiaTheme="minorEastAsia" w:cstheme="minorEastAsia"/>
          <w:sz w:val="28"/>
          <w:szCs w:val="28"/>
        </w:rPr>
        <w:t>投标人在评标过程中所进行的力图影响评标结果、有悖于招标规则的活动，可能导致取消其中标资格。</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3.8</w:t>
      </w:r>
      <w:r>
        <w:rPr>
          <w:rFonts w:hint="eastAsia" w:asciiTheme="minorEastAsia" w:hAnsiTheme="minorEastAsia" w:eastAsiaTheme="minorEastAsia" w:cstheme="minorEastAsia"/>
          <w:sz w:val="28"/>
          <w:szCs w:val="28"/>
        </w:rPr>
        <w:t xml:space="preserve"> 与招标文件有重大偏离的投标文件将被拒绝。且此重大偏离在开标后不许修改。</w:t>
      </w:r>
    </w:p>
    <w:p>
      <w:p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根据国家计委等七部委颁发的《评标委员会和评标方法暂行规定》以下为重大偏离：</w:t>
      </w:r>
    </w:p>
    <w:p>
      <w:pPr>
        <w:numPr>
          <w:ilvl w:val="0"/>
          <w:numId w:val="3"/>
        </w:num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投标保证金的缴纳主体与投标人不一致的，没有按照招标文件要求提供投标担保，或者所提供的投标担保有瑕疵的；</w:t>
      </w:r>
    </w:p>
    <w:p>
      <w:pPr>
        <w:numPr>
          <w:ilvl w:val="0"/>
          <w:numId w:val="3"/>
        </w:num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投标文件没有投标人法定代表人或其授权代表签字（章）和加盖投标单位公章的；</w:t>
      </w:r>
    </w:p>
    <w:p>
      <w:p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（三）投标文件记载的招标项目完成期限超过招标文件规定的完成期限；</w:t>
      </w:r>
    </w:p>
    <w:p>
      <w:p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（四）明显不符合技术规格和技术标准</w:t>
      </w:r>
      <w:r>
        <w:rPr>
          <w:rFonts w:hint="eastAsia" w:asciiTheme="minorEastAsia" w:hAnsiTheme="minorEastAsia" w:eastAsiaTheme="minorEastAsia" w:cstheme="minorEastAsia"/>
          <w:b w:val="0"/>
          <w:bCs w:val="0"/>
          <w:kern w:val="0"/>
          <w:sz w:val="28"/>
          <w:szCs w:val="28"/>
        </w:rPr>
        <w:t>（</w:t>
      </w:r>
      <w:r>
        <w:rPr>
          <w:rFonts w:hint="eastAsia" w:asciiTheme="minorEastAsia" w:hAnsiTheme="minorEastAsia" w:eastAsiaTheme="minorEastAsia" w:cstheme="minorEastAsia"/>
          <w:b w:val="0"/>
          <w:bCs w:val="0"/>
          <w:sz w:val="28"/>
          <w:szCs w:val="28"/>
        </w:rPr>
        <w:t>技术规格、合同条款有偏离情况的）；</w:t>
      </w:r>
    </w:p>
    <w:p>
      <w:p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（五）商务条款有偏离情况的；</w:t>
      </w:r>
    </w:p>
    <w:p>
      <w:p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（六）投标附有招标人不能接受的条件；</w:t>
      </w:r>
    </w:p>
    <w:p>
      <w:p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（七）不符合招标文件中规定的其他实质性要求。</w:t>
      </w:r>
    </w:p>
    <w:p>
      <w:pPr>
        <w:spacing w:line="40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 投标报价不符合招标文件规定的要求。</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投标文件有上述情形之一的，视为非实质性响应招标，并按规定作废标处理。招标文件对重大偏差另有规定的，从其规定。</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评标委员会应当审查每一投标文件是否对招标文件提出的所有实质性要求和条件作出响应。未能在实质上响应招标的投标，将作废标处理。</w:t>
      </w:r>
    </w:p>
    <w:p>
      <w:pPr>
        <w:spacing w:line="40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eastAsiaTheme="minorEastAsia" w:cstheme="minorEastAsia"/>
          <w:b/>
          <w:sz w:val="28"/>
          <w:szCs w:val="28"/>
        </w:rPr>
        <w:t>、对投标文件的初步审查和响应性确定</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.1 开标后招标人将审查投标文件的完整性、准确性以及保证金提交、文件签署情况。在审查时，投标文件中开标一览表（报价表）内容与投标文件中相应内容不一致的，以开标一览表（报价表）为准；</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大写金额与小写金额不一致的，以大写金额为准；单价金额小数点或者百分比有明显错位的，以开标一览表（报价表）的总价为准，并修改单价；总价金额与按单价汇总金额不一致的，以单价金额计算为准。</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若投标人拒绝接受上述修正，其投标将可能被拒绝。</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.3招标人判断投标文件的响应性是基于投标文件本身而不靠外部证据。</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.4 招标人将拒绝被定为非响应性的投标，投标人不能通过修正或撤消不符之处而使其投标成为响应性投标。</w:t>
      </w:r>
    </w:p>
    <w:p>
      <w:pPr>
        <w:spacing w:line="440" w:lineRule="exact"/>
        <w:ind w:firstLine="557" w:firstLineChars="19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5.5</w:t>
      </w:r>
      <w:r>
        <w:rPr>
          <w:rFonts w:hint="eastAsia" w:asciiTheme="minorEastAsia" w:hAnsiTheme="minorEastAsia" w:eastAsiaTheme="minorEastAsia" w:cstheme="minorEastAsia"/>
          <w:b/>
          <w:sz w:val="28"/>
          <w:szCs w:val="28"/>
        </w:rPr>
        <w:t>于提供相同品牌的处理</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（本次采购项目无品牌）本项目将采用综合评分法进行评标。</w:t>
      </w:r>
    </w:p>
    <w:p>
      <w:pPr>
        <w:spacing w:line="40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、投标文件的澄清</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.1 评标委员会在评标过程中有权随时请投标人就投标文件中含混之处加以澄清或答疑。</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.2 投标人对要求澄清的问题应以书面形式明确答复，并应有法人授权代表的签署。</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3 投标人的澄清文件是投标文件的组成部分，并取代投标文件中被澄清的部分。</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.4 投标文件的澄清不得改变投标的实质内容。</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.5如果投标人在投标文件中未对招标文件中的条款或参数要求提出偏离意见或澄清将视同投标人同意招标文件的全部或部分要求。</w:t>
      </w:r>
    </w:p>
    <w:p>
      <w:pPr>
        <w:spacing w:line="400" w:lineRule="exact"/>
        <w:ind w:firstLine="562" w:firstLineChars="2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sz w:val="28"/>
          <w:szCs w:val="28"/>
          <w:lang w:val="en-US" w:eastAsia="zh-CN"/>
        </w:rPr>
        <w:t>确定中标人</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.1 评标委员会有权选择和拒绝投标人中标，且无需向投标人进行任何有关评标的解释工作。</w:t>
      </w:r>
    </w:p>
    <w:p>
      <w:pPr>
        <w:pStyle w:val="42"/>
        <w:spacing w:line="40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.2 评标委员会通过上述评标方法以</w:t>
      </w:r>
      <w:r>
        <w:rPr>
          <w:rFonts w:hint="eastAsia" w:asciiTheme="minorEastAsia" w:hAnsiTheme="minorEastAsia" w:eastAsiaTheme="minorEastAsia" w:cstheme="minorEastAsia"/>
          <w:b/>
          <w:sz w:val="28"/>
          <w:szCs w:val="28"/>
        </w:rPr>
        <w:t>最终合计得分最高的投标人作为第一中标候选人，以此类推确定第二、第三中标候选人。</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.3 招标人根据评标委员会的评标报告，应以排名第一的中标候选人为中标人。排名第一的中标候选人放弃中标或因不可抗力提出不能履行合同，招标人可以确定排名第二的中标候选人为中标人。排名第二的中标候选人因前款规定的同样原因不能签订合同的，招标人可以确定排名第三的中标候选人为中标人。</w:t>
      </w:r>
    </w:p>
    <w:p>
      <w:pPr>
        <w:spacing w:line="40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8</w:t>
      </w:r>
      <w:r>
        <w:rPr>
          <w:rFonts w:hint="eastAsia" w:asciiTheme="minorEastAsia" w:hAnsiTheme="minorEastAsia" w:eastAsiaTheme="minorEastAsia" w:cstheme="minorEastAsia"/>
          <w:b/>
          <w:sz w:val="28"/>
          <w:szCs w:val="28"/>
        </w:rPr>
        <w:t>、中标的标准</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.1 资格审查文件完整无缺；</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.2 已交纳投标保证金；</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.3 报价合理，承诺条件优惠；</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.4 投标文件与招标文件无重大偏离；</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.5 有较强的技术力量，能提供完善的技术服务，有较好的行业业绩；</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.6 其他；</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0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9</w:t>
      </w:r>
      <w:r>
        <w:rPr>
          <w:rFonts w:hint="eastAsia" w:asciiTheme="minorEastAsia" w:hAnsiTheme="minorEastAsia" w:eastAsiaTheme="minorEastAsia" w:cstheme="minorEastAsia"/>
          <w:b/>
          <w:sz w:val="28"/>
          <w:szCs w:val="28"/>
        </w:rPr>
        <w:t>、中标通知</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1中标公示期：</w:t>
      </w:r>
      <w:r>
        <w:rPr>
          <w:rFonts w:hint="eastAsia" w:asciiTheme="minorEastAsia" w:hAnsiTheme="minorEastAsia" w:eastAsiaTheme="minorEastAsia" w:cstheme="minorEastAsia"/>
          <w:sz w:val="28"/>
          <w:szCs w:val="28"/>
          <w:u w:val="single"/>
        </w:rPr>
        <w:t>1个工作日。</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.2招标代理机构根据定标结果，在投标有效期届满前，以书面形式向中标单位发出中标通知书。</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.3 招标代理机构将定标结果及时通知未中标单位并退还投标保证金。无需解释落标原因。</w:t>
      </w:r>
    </w:p>
    <w:p>
      <w:pPr>
        <w:spacing w:line="40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10</w:t>
      </w:r>
      <w:r>
        <w:rPr>
          <w:rFonts w:hint="eastAsia" w:asciiTheme="minorEastAsia" w:hAnsiTheme="minorEastAsia" w:eastAsiaTheme="minorEastAsia" w:cstheme="minorEastAsia"/>
          <w:b/>
          <w:sz w:val="28"/>
          <w:szCs w:val="28"/>
        </w:rPr>
        <w:t>、拒绝某些或所有投标的权力</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.1招标人有权在定标之前拒绝任何有不正当行为或扰乱正常招标工作的投标人，由此对投标人造成的损失不负任何责任，同时对此无需做任何解释。</w:t>
      </w:r>
    </w:p>
    <w:p>
      <w:pPr>
        <w:pStyle w:val="10"/>
        <w:spacing w:before="55"/>
        <w:rPr>
          <w:rFonts w:hint="eastAsia" w:asciiTheme="minorEastAsia" w:hAnsiTheme="minorEastAsia" w:eastAsiaTheme="minorEastAsia" w:cstheme="minorEastAsia"/>
          <w:sz w:val="28"/>
          <w:szCs w:val="28"/>
          <w:lang w:val="zh-CN" w:eastAsia="zh-CN" w:bidi="zh-CN"/>
        </w:rPr>
      </w:pPr>
      <w:r>
        <w:rPr>
          <w:rFonts w:hint="eastAsia" w:asciiTheme="minorEastAsia" w:hAnsiTheme="minorEastAsia" w:eastAsiaTheme="minorEastAsia" w:cstheme="minorEastAsia"/>
          <w:sz w:val="28"/>
          <w:szCs w:val="28"/>
          <w:lang w:val="en-US" w:eastAsia="zh-CN" w:bidi="zh-CN"/>
        </w:rPr>
        <w:t>11、</w:t>
      </w:r>
      <w:r>
        <w:rPr>
          <w:rFonts w:hint="eastAsia" w:asciiTheme="minorEastAsia" w:hAnsiTheme="minorEastAsia" w:eastAsiaTheme="minorEastAsia" w:cstheme="minorEastAsia"/>
          <w:sz w:val="28"/>
          <w:szCs w:val="28"/>
          <w:lang w:val="zh-CN" w:eastAsia="zh-CN" w:bidi="zh-CN"/>
        </w:rPr>
        <w:t>评标委员会评审时出现以下情况之一的，应予废标：</w:t>
      </w:r>
    </w:p>
    <w:p>
      <w:pPr>
        <w:pStyle w:val="10"/>
        <w:spacing w:before="78"/>
        <w:ind w:firstLine="560" w:firstLineChars="200"/>
        <w:rPr>
          <w:rFonts w:hint="eastAsia" w:asciiTheme="minorEastAsia" w:hAnsiTheme="minorEastAsia" w:eastAsiaTheme="minorEastAsia" w:cstheme="minorEastAsia"/>
          <w:sz w:val="28"/>
          <w:szCs w:val="28"/>
          <w:lang w:val="zh-CN" w:eastAsia="zh-CN" w:bidi="zh-CN"/>
        </w:rPr>
      </w:pPr>
      <w:r>
        <w:rPr>
          <w:rFonts w:hint="eastAsia" w:asciiTheme="minorEastAsia" w:hAnsiTheme="minorEastAsia" w:eastAsiaTheme="minorEastAsia" w:cstheme="minorEastAsia"/>
          <w:sz w:val="28"/>
          <w:szCs w:val="28"/>
          <w:lang w:val="zh-CN" w:eastAsia="zh-CN" w:bidi="zh-CN"/>
        </w:rPr>
        <w:t>（一）符合专业条件的投标人或者对招标文件作实质响应的投标人不足三家的；</w:t>
      </w:r>
    </w:p>
    <w:p>
      <w:pPr>
        <w:pStyle w:val="10"/>
        <w:spacing w:before="79"/>
        <w:ind w:firstLine="560" w:firstLineChars="200"/>
        <w:rPr>
          <w:rFonts w:hint="eastAsia" w:asciiTheme="minorEastAsia" w:hAnsiTheme="minorEastAsia" w:eastAsiaTheme="minorEastAsia" w:cstheme="minorEastAsia"/>
          <w:sz w:val="28"/>
          <w:szCs w:val="28"/>
          <w:lang w:val="zh-CN" w:eastAsia="zh-CN" w:bidi="zh-CN"/>
        </w:rPr>
      </w:pPr>
      <w:r>
        <w:rPr>
          <w:rFonts w:hint="eastAsia" w:asciiTheme="minorEastAsia" w:hAnsiTheme="minorEastAsia" w:eastAsiaTheme="minorEastAsia" w:cstheme="minorEastAsia"/>
          <w:sz w:val="28"/>
          <w:szCs w:val="28"/>
          <w:lang w:val="zh-CN" w:eastAsia="zh-CN" w:bidi="zh-CN"/>
        </w:rPr>
        <w:t>（二）投标人的报价均超过了采购预算，采购人不能支付的；</w:t>
      </w:r>
    </w:p>
    <w:p>
      <w:pPr>
        <w:pStyle w:val="10"/>
        <w:spacing w:before="78"/>
        <w:ind w:firstLine="560" w:firstLineChars="200"/>
        <w:rPr>
          <w:rFonts w:hint="eastAsia" w:asciiTheme="minorEastAsia" w:hAnsiTheme="minorEastAsia" w:eastAsiaTheme="minorEastAsia" w:cstheme="minorEastAsia"/>
          <w:sz w:val="28"/>
          <w:szCs w:val="28"/>
          <w:lang w:val="zh-CN" w:eastAsia="zh-CN" w:bidi="zh-CN"/>
        </w:rPr>
      </w:pPr>
      <w:r>
        <w:rPr>
          <w:rFonts w:hint="eastAsia" w:asciiTheme="minorEastAsia" w:hAnsiTheme="minorEastAsia" w:eastAsiaTheme="minorEastAsia" w:cstheme="minorEastAsia"/>
          <w:sz w:val="28"/>
          <w:szCs w:val="28"/>
          <w:lang w:val="zh-CN" w:eastAsia="zh-CN" w:bidi="zh-CN"/>
        </w:rPr>
        <w:t>（三）出现影响采购公正的违法、违规行为的；</w:t>
      </w:r>
    </w:p>
    <w:p>
      <w:pPr>
        <w:pStyle w:val="10"/>
        <w:spacing w:before="78"/>
        <w:ind w:firstLine="560" w:firstLineChars="200"/>
        <w:rPr>
          <w:rFonts w:hint="eastAsia" w:asciiTheme="minorEastAsia" w:hAnsiTheme="minorEastAsia" w:eastAsiaTheme="minorEastAsia" w:cstheme="minorEastAsia"/>
          <w:sz w:val="28"/>
          <w:szCs w:val="28"/>
          <w:lang w:val="zh-CN" w:eastAsia="zh-CN" w:bidi="zh-CN"/>
        </w:rPr>
      </w:pPr>
      <w:r>
        <w:rPr>
          <w:rFonts w:hint="eastAsia" w:asciiTheme="minorEastAsia" w:hAnsiTheme="minorEastAsia" w:eastAsiaTheme="minorEastAsia" w:cstheme="minorEastAsia"/>
          <w:sz w:val="28"/>
          <w:szCs w:val="28"/>
          <w:lang w:val="zh-CN" w:eastAsia="zh-CN" w:bidi="zh-CN"/>
        </w:rPr>
        <w:t>（四）因重大变故，采购任务取消的。</w:t>
      </w:r>
    </w:p>
    <w:p>
      <w:pPr>
        <w:pStyle w:val="10"/>
        <w:spacing w:before="78"/>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eastAsia="zh-CN" w:bidi="zh-CN"/>
        </w:rPr>
        <w:t>废标后，除采购任务取消情形外，应当重新组织采购。</w:t>
      </w:r>
    </w:p>
    <w:p>
      <w:pPr>
        <w:numPr>
          <w:ilvl w:val="0"/>
          <w:numId w:val="4"/>
        </w:numPr>
        <w:spacing w:line="400" w:lineRule="exact"/>
        <w:ind w:right="0" w:rightChars="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付款方式：详见投标须知前附表及招标书特别提示。</w:t>
      </w:r>
    </w:p>
    <w:p>
      <w:pPr>
        <w:spacing w:line="600" w:lineRule="exact"/>
        <w:rPr>
          <w:rFonts w:hint="eastAsia"/>
          <w:color w:val="000000" w:themeColor="text1"/>
          <w:highlight w:val="none"/>
          <w14:textFill>
            <w14:solidFill>
              <w14:schemeClr w14:val="tx1"/>
            </w14:solidFill>
          </w14:textFill>
        </w:rPr>
      </w:pPr>
      <w:r>
        <w:rPr>
          <w:rFonts w:hint="eastAsia" w:ascii="宋体" w:hAnsi="宋体" w:cs="宋体"/>
          <w:bCs/>
          <w:sz w:val="28"/>
          <w:szCs w:val="28"/>
        </w:rPr>
        <w:t>13、</w:t>
      </w:r>
      <w:r>
        <w:rPr>
          <w:rFonts w:hint="eastAsia" w:ascii="宋体" w:hAnsi="宋体" w:cs="宋体"/>
          <w:bCs/>
          <w:color w:val="000000" w:themeColor="text1"/>
          <w:sz w:val="28"/>
          <w:szCs w:val="28"/>
          <w:highlight w:val="none"/>
          <w14:textFill>
            <w14:solidFill>
              <w14:schemeClr w14:val="tx1"/>
            </w14:solidFill>
          </w14:textFill>
        </w:rPr>
        <w:t>本项目评审因素权重分配：经济标评审占30%、商务标评审占</w:t>
      </w:r>
      <w:r>
        <w:rPr>
          <w:rFonts w:hint="eastAsia" w:ascii="宋体" w:hAnsi="宋体" w:cs="宋体"/>
          <w:bCs/>
          <w:color w:val="000000" w:themeColor="text1"/>
          <w:sz w:val="28"/>
          <w:szCs w:val="28"/>
          <w:highlight w:val="none"/>
          <w:lang w:val="en-US" w:eastAsia="zh-CN"/>
          <w14:textFill>
            <w14:solidFill>
              <w14:schemeClr w14:val="tx1"/>
            </w14:solidFill>
          </w14:textFill>
        </w:rPr>
        <w:t>15</w:t>
      </w:r>
      <w:r>
        <w:rPr>
          <w:rFonts w:hint="eastAsia" w:ascii="宋体" w:hAnsi="宋体" w:cs="宋体"/>
          <w:bCs/>
          <w:color w:val="000000" w:themeColor="text1"/>
          <w:sz w:val="28"/>
          <w:szCs w:val="28"/>
          <w:highlight w:val="none"/>
          <w14:textFill>
            <w14:solidFill>
              <w14:schemeClr w14:val="tx1"/>
            </w14:solidFill>
          </w14:textFill>
        </w:rPr>
        <w:t>%、技术标评审占</w:t>
      </w:r>
      <w:r>
        <w:rPr>
          <w:rFonts w:hint="eastAsia" w:ascii="宋体" w:hAnsi="宋体" w:cs="宋体"/>
          <w:bCs/>
          <w:color w:val="000000" w:themeColor="text1"/>
          <w:sz w:val="28"/>
          <w:szCs w:val="28"/>
          <w:highlight w:val="none"/>
          <w:lang w:val="en-US" w:eastAsia="zh-CN"/>
          <w14:textFill>
            <w14:solidFill>
              <w14:schemeClr w14:val="tx1"/>
            </w14:solidFill>
          </w14:textFill>
        </w:rPr>
        <w:t>55</w:t>
      </w:r>
      <w:r>
        <w:rPr>
          <w:rFonts w:hint="eastAsia" w:ascii="宋体" w:hAnsi="宋体" w:cs="宋体"/>
          <w:bCs/>
          <w:color w:val="000000" w:themeColor="text1"/>
          <w:sz w:val="28"/>
          <w:szCs w:val="28"/>
          <w:highlight w:val="none"/>
          <w14:textFill>
            <w14:solidFill>
              <w14:schemeClr w14:val="tx1"/>
            </w14:solidFill>
          </w14:textFill>
        </w:rPr>
        <w:t>%。</w:t>
      </w:r>
    </w:p>
    <w:p>
      <w:pPr>
        <w:spacing w:line="520" w:lineRule="exact"/>
        <w:ind w:left="720" w:hanging="562" w:hanging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、处罚、询问和质疑</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发生下列情况之一，供应商的保证金将不予退还，并被列入不良记录名单，供应商今后参与同类政府采购项目的机会可能会受到影响：</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(1)递交投标文件截止后在报价有效期内，供应商撤回其投标文件；</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(2)中标供应商未按本招标文件规定签约；</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(3)中标供应商与采购人订立背离合同实质性内容的其它协议；</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(4)供应商其它未按招标文件规定和合同约定履行义务的行为。</w:t>
      </w:r>
    </w:p>
    <w:p>
      <w:pPr>
        <w:pStyle w:val="44"/>
        <w:tabs>
          <w:tab w:val="clear" w:pos="709"/>
        </w:tabs>
        <w:spacing w:line="52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供应商有权就招标程序或签订合同的事宜提出质疑：</w:t>
      </w:r>
    </w:p>
    <w:p>
      <w:pPr>
        <w:pStyle w:val="44"/>
        <w:tabs>
          <w:tab w:val="clear" w:pos="709"/>
        </w:tabs>
        <w:spacing w:line="52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2.1供应商对采购事项有疑问的，可以向采购人或采购代理机构提出询问。</w:t>
      </w:r>
    </w:p>
    <w:p>
      <w:pPr>
        <w:pStyle w:val="44"/>
        <w:tabs>
          <w:tab w:val="clear" w:pos="709"/>
        </w:tabs>
        <w:spacing w:line="52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招标程序受《中华人民共和国政府采购法》、《中华人民共和国政府采购法实施条例》和相关法律法规的约束，并受到严格的内部监察，以确保授予合同过程的公平公正。若供应商认为其投标未获公平评审或采购文件、采购过程和入围、中标结果使自己的合法权益受到损害，可以在知道或者应知其权益受到损害之日起7个工作日内，以书面形式向采购人或采购代理机构提出书面质疑并要求答复。</w:t>
      </w:r>
    </w:p>
    <w:p>
      <w:pPr>
        <w:pStyle w:val="44"/>
        <w:tabs>
          <w:tab w:val="clear" w:pos="709"/>
        </w:tabs>
        <w:spacing w:line="52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采购人或采购代理机构将在收到书面质疑后7个工作日内审查质疑事项，作出答复或相关处理决定，并以书面形式通知质疑供应商和其他有关供应商，但答复的内容不涉及商业秘密。若质疑涉及招标制度或程序，将被转交政府采购的管理部门审查。</w:t>
      </w:r>
    </w:p>
    <w:p>
      <w:pPr>
        <w:pStyle w:val="44"/>
        <w:tabs>
          <w:tab w:val="clear" w:pos="709"/>
        </w:tabs>
        <w:spacing w:line="48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2.4质疑供应商对采购人或采购代理机构的答复不满意以及采购人或采购代理机构未在规定的时间内做出答复的，可以在答复期满后15个工作日内向同级财政部门投诉。</w:t>
      </w:r>
    </w:p>
    <w:p>
      <w:pPr>
        <w:pStyle w:val="44"/>
        <w:tabs>
          <w:tab w:val="clear" w:pos="709"/>
        </w:tabs>
        <w:spacing w:line="48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2.5供应商质疑、投诉应当有明确的请求和必要的证明材料。供应商投诉的事项不得超出已质疑事项的范围。</w:t>
      </w:r>
    </w:p>
    <w:p>
      <w:pPr>
        <w:spacing w:before="0"/>
        <w:ind w:right="0"/>
        <w:jc w:val="left"/>
        <w:rPr>
          <w:rFonts w:hint="eastAsia" w:asciiTheme="minorEastAsia" w:hAnsiTheme="minorEastAsia" w:eastAsiaTheme="minorEastAsia" w:cstheme="minorEastAsia"/>
          <w:b/>
          <w:sz w:val="28"/>
          <w:szCs w:val="28"/>
          <w:lang w:val="en-US" w:eastAsia="zh-CN"/>
        </w:rPr>
      </w:pPr>
      <w:bookmarkStart w:id="32" w:name="八、授予合同"/>
      <w:bookmarkEnd w:id="32"/>
      <w:bookmarkStart w:id="33" w:name="_bookmark10"/>
      <w:bookmarkEnd w:id="33"/>
    </w:p>
    <w:p>
      <w:pPr>
        <w:spacing w:line="360" w:lineRule="auto"/>
        <w:ind w:firstLine="3935" w:firstLineChars="1400"/>
        <w:jc w:val="both"/>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val="en-US" w:eastAsia="zh-CN"/>
        </w:rPr>
        <w:t>七</w:t>
      </w:r>
      <w:r>
        <w:rPr>
          <w:rFonts w:hint="eastAsia" w:asciiTheme="minorEastAsia" w:hAnsiTheme="minorEastAsia" w:eastAsiaTheme="minorEastAsia" w:cstheme="minorEastAsia"/>
          <w:b/>
          <w:color w:val="000000"/>
          <w:sz w:val="28"/>
          <w:szCs w:val="28"/>
          <w:shd w:val="clear" w:color="auto" w:fill="FFFFFF"/>
        </w:rPr>
        <w:t>、</w:t>
      </w:r>
      <w:bookmarkStart w:id="34" w:name="_Toc177870556"/>
      <w:r>
        <w:rPr>
          <w:rFonts w:hint="eastAsia" w:asciiTheme="minorEastAsia" w:hAnsiTheme="minorEastAsia" w:eastAsiaTheme="minorEastAsia" w:cstheme="minorEastAsia"/>
          <w:b/>
          <w:color w:val="000000"/>
          <w:sz w:val="28"/>
          <w:szCs w:val="28"/>
          <w:shd w:val="clear" w:color="auto" w:fill="FFFFFF"/>
        </w:rPr>
        <w:t>合同</w:t>
      </w:r>
      <w:bookmarkEnd w:id="34"/>
    </w:p>
    <w:p>
      <w:pPr>
        <w:spacing w:line="36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（一）签订合同</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1</w:t>
      </w:r>
      <w:r>
        <w:rPr>
          <w:rFonts w:hint="eastAsia" w:asciiTheme="minorEastAsia" w:hAnsiTheme="minorEastAsia" w:eastAsiaTheme="minorEastAsia" w:cstheme="minorEastAsia"/>
          <w:color w:val="000000"/>
          <w:sz w:val="28"/>
          <w:szCs w:val="28"/>
          <w:shd w:val="clear" w:color="auto" w:fill="FFFFFF"/>
          <w:lang w:eastAsia="zh-CN"/>
        </w:rPr>
        <w:t>、</w:t>
      </w:r>
      <w:r>
        <w:rPr>
          <w:rFonts w:hint="eastAsia" w:asciiTheme="minorEastAsia" w:hAnsiTheme="minorEastAsia" w:eastAsiaTheme="minorEastAsia" w:cstheme="minorEastAsia"/>
          <w:color w:val="000000"/>
          <w:sz w:val="28"/>
          <w:szCs w:val="28"/>
          <w:shd w:val="clear" w:color="auto" w:fill="FFFFFF"/>
        </w:rPr>
        <w:t>成交人应自中标通知书发出后7日内与采购人签定合同。同将由采购人与经评审最终确定的中标人结合本项目具体情况协商后签订。同时对合同内容进行审查，如发现与采购结果和投标承诺内容不一致的，应予以纠正。</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2</w:t>
      </w:r>
      <w:r>
        <w:rPr>
          <w:rFonts w:hint="eastAsia" w:asciiTheme="minorEastAsia" w:hAnsiTheme="minorEastAsia" w:eastAsiaTheme="minorEastAsia" w:cstheme="minorEastAsia"/>
          <w:color w:val="000000"/>
          <w:sz w:val="28"/>
          <w:szCs w:val="28"/>
          <w:shd w:val="clear" w:color="auto" w:fill="FFFFFF"/>
          <w:lang w:eastAsia="zh-CN"/>
        </w:rPr>
        <w:t>、</w:t>
      </w:r>
      <w:r>
        <w:rPr>
          <w:rFonts w:hint="eastAsia" w:asciiTheme="minorEastAsia" w:hAnsiTheme="minorEastAsia" w:eastAsiaTheme="minorEastAsia" w:cstheme="minorEastAsia"/>
          <w:color w:val="000000"/>
          <w:sz w:val="28"/>
          <w:szCs w:val="28"/>
          <w:shd w:val="clear" w:color="auto" w:fill="FFFFFF"/>
        </w:rPr>
        <w:t>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3</w:t>
      </w:r>
      <w:r>
        <w:rPr>
          <w:rFonts w:hint="eastAsia" w:asciiTheme="minorEastAsia" w:hAnsiTheme="minorEastAsia" w:eastAsiaTheme="minorEastAsia" w:cstheme="minorEastAsia"/>
          <w:color w:val="000000"/>
          <w:sz w:val="28"/>
          <w:szCs w:val="28"/>
          <w:shd w:val="clear" w:color="auto" w:fill="FFFFFF"/>
          <w:lang w:eastAsia="zh-CN"/>
        </w:rPr>
        <w:t>、</w:t>
      </w:r>
      <w:r>
        <w:rPr>
          <w:rFonts w:hint="eastAsia" w:asciiTheme="minorEastAsia" w:hAnsiTheme="minorEastAsia" w:eastAsiaTheme="minorEastAsia" w:cstheme="minorEastAsia"/>
          <w:color w:val="000000"/>
          <w:sz w:val="28"/>
          <w:szCs w:val="28"/>
          <w:shd w:val="clear" w:color="auto" w:fill="FFFFFF"/>
        </w:rPr>
        <w:t>中标人拖延、拒签合同的,将被扣罚投标保证金并取消中标资格。</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4</w:t>
      </w:r>
      <w:r>
        <w:rPr>
          <w:rFonts w:hint="eastAsia" w:asciiTheme="minorEastAsia" w:hAnsiTheme="minorEastAsia" w:eastAsiaTheme="minorEastAsia" w:cstheme="minorEastAsia"/>
          <w:color w:val="000000"/>
          <w:sz w:val="28"/>
          <w:szCs w:val="28"/>
          <w:shd w:val="clear" w:color="auto" w:fill="FFFFFF"/>
          <w:lang w:eastAsia="zh-CN"/>
        </w:rPr>
        <w:t>、</w:t>
      </w:r>
      <w:r>
        <w:rPr>
          <w:rFonts w:hint="eastAsia" w:asciiTheme="minorEastAsia" w:hAnsiTheme="minorEastAsia" w:eastAsiaTheme="minorEastAsia" w:cstheme="minorEastAsia"/>
          <w:color w:val="000000"/>
          <w:sz w:val="28"/>
          <w:szCs w:val="28"/>
          <w:shd w:val="clear" w:color="auto" w:fill="FFFFFF"/>
        </w:rPr>
        <w:t>如签订合同并生效后，供应商无故拒绝或延期，除按照合同条款处罚外，列入不良行为记录一次，并给予通报。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（二）验收</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textAlignment w:val="auto"/>
        <w:outlineLvl w:val="9"/>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采购人应当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罚。</w:t>
      </w:r>
    </w:p>
    <w:p>
      <w:pPr>
        <w:autoSpaceDE w:val="0"/>
        <w:autoSpaceDN w:val="0"/>
        <w:adjustRightInd w:val="0"/>
        <w:spacing w:line="360" w:lineRule="auto"/>
        <w:ind w:left="479" w:hanging="479"/>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（三）付款结算方式</w:t>
      </w:r>
    </w:p>
    <w:p>
      <w:pPr>
        <w:autoSpaceDE w:val="0"/>
        <w:autoSpaceDN w:val="0"/>
        <w:adjustRightInd w:val="0"/>
        <w:spacing w:line="360" w:lineRule="auto"/>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 xml:space="preserve">    付款方式：采购人与中标人依照签订的合同规定的付款方式进行项目款项的支付。</w:t>
      </w:r>
    </w:p>
    <w:p>
      <w:pPr>
        <w:spacing w:line="360" w:lineRule="auto"/>
        <w:ind w:firstLine="562" w:firstLineChars="200"/>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sz w:val="28"/>
          <w:szCs w:val="28"/>
          <w:shd w:val="clear" w:color="auto" w:fill="FFFFFF"/>
        </w:rPr>
        <w:t>（四）、</w:t>
      </w:r>
      <w:r>
        <w:rPr>
          <w:rFonts w:hint="eastAsia" w:asciiTheme="minorEastAsia" w:hAnsiTheme="minorEastAsia" w:eastAsiaTheme="minorEastAsia" w:cstheme="minorEastAsia"/>
          <w:b/>
          <w:color w:val="000000"/>
          <w:sz w:val="28"/>
          <w:szCs w:val="28"/>
          <w:shd w:val="clear" w:color="auto" w:fill="FFFFFF"/>
        </w:rPr>
        <w:t>对投标人不良行为的处罚</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1、提供虚假资料谋取中标、成交的;</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2、采取不正当手段诋毁、排挤其他供应商的;</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3、与采购人、其他供应商或集中采购机构恶意串通的;</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5、在招标采购过程中与采购人进行协商谈判的；</w:t>
      </w:r>
    </w:p>
    <w:p>
      <w:pPr>
        <w:spacing w:line="360" w:lineRule="auto"/>
        <w:ind w:firstLine="560" w:firstLineChars="200"/>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6、拒绝有关部门监督检查或提供虚假情况的；</w:t>
      </w:r>
    </w:p>
    <w:p>
      <w:pPr>
        <w:spacing w:line="36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投标人有前六项情形之一的，中标成交无效。</w:t>
      </w:r>
    </w:p>
    <w:p>
      <w:pPr>
        <w:pStyle w:val="44"/>
        <w:tabs>
          <w:tab w:val="clear" w:pos="709"/>
        </w:tabs>
        <w:spacing w:line="600" w:lineRule="exact"/>
        <w:ind w:left="706" w:hanging="551" w:hangingChars="196"/>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、保密和披露</w:t>
      </w:r>
    </w:p>
    <w:p>
      <w:pPr>
        <w:pStyle w:val="44"/>
        <w:tabs>
          <w:tab w:val="clear" w:pos="709"/>
        </w:tabs>
        <w:spacing w:line="6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保密和披露：</w:t>
      </w:r>
    </w:p>
    <w:p>
      <w:pPr>
        <w:pStyle w:val="44"/>
        <w:tabs>
          <w:tab w:val="clear" w:pos="709"/>
        </w:tabs>
        <w:spacing w:line="6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 供应商自领取招标文件之日起，须承诺承担本采购项目下保密义务，不得将因本次采购获得的信息向第三人外传。</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.2 采购代理机构有权将供应商提供的所有资料向其他政府部门或有关的非政府机构负责评审标书的人员或与评审有关的人员披露。</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.3 采购代理机构有权在认为适当时，或在任何第三人提出要求（书面或其他方式）时，无须事先征求成交供应商同意而披露关于已订立合同的资料、中标供应商的名称及地址、成交货物的有关信息以及合同条款等。</w:t>
      </w:r>
    </w:p>
    <w:p>
      <w:pPr>
        <w:spacing w:line="600" w:lineRule="exact"/>
        <w:ind w:firstLine="281" w:firstLineChars="1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九</w:t>
      </w:r>
      <w:r>
        <w:rPr>
          <w:rFonts w:hint="eastAsia" w:asciiTheme="minorEastAsia" w:hAnsiTheme="minorEastAsia" w:eastAsiaTheme="minorEastAsia" w:cstheme="minorEastAsia"/>
          <w:b/>
          <w:bCs/>
          <w:sz w:val="28"/>
          <w:szCs w:val="28"/>
        </w:rPr>
        <w:t>、规避专利、版权纠纷</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．供应商应保证其货物的制造、使用、买卖以及有关文件等没有违反有关专利和版权的规定。</w:t>
      </w:r>
      <w:bookmarkStart w:id="35" w:name="七、质疑"/>
      <w:bookmarkEnd w:id="35"/>
      <w:bookmarkStart w:id="36" w:name="_bookmark9"/>
      <w:bookmarkEnd w:id="36"/>
    </w:p>
    <w:p>
      <w:pPr>
        <w:pStyle w:val="10"/>
        <w:rPr>
          <w:rFonts w:hint="eastAsia" w:asciiTheme="minorEastAsia" w:hAnsiTheme="minorEastAsia" w:eastAsiaTheme="minorEastAsia" w:cstheme="minorEastAsia"/>
          <w:sz w:val="28"/>
          <w:szCs w:val="28"/>
        </w:rPr>
      </w:pPr>
    </w:p>
    <w:p>
      <w:pPr>
        <w:spacing w:before="0" w:line="372" w:lineRule="exact"/>
        <w:ind w:right="814"/>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十</w:t>
      </w:r>
      <w:r>
        <w:rPr>
          <w:rFonts w:hint="eastAsia" w:asciiTheme="minorEastAsia" w:hAnsiTheme="minorEastAsia" w:eastAsiaTheme="minorEastAsia" w:cstheme="minorEastAsia"/>
          <w:b/>
          <w:sz w:val="28"/>
          <w:szCs w:val="28"/>
        </w:rPr>
        <w:t>、其他事项</w:t>
      </w:r>
    </w:p>
    <w:p>
      <w:pPr>
        <w:pStyle w:val="10"/>
        <w:spacing w:before="6"/>
        <w:rPr>
          <w:rFonts w:hint="eastAsia" w:asciiTheme="minorEastAsia" w:hAnsiTheme="minorEastAsia" w:eastAsiaTheme="minorEastAsia" w:cstheme="minorEastAsia"/>
          <w:b/>
          <w:sz w:val="28"/>
          <w:szCs w:val="28"/>
        </w:rPr>
      </w:pPr>
    </w:p>
    <w:p>
      <w:pPr>
        <w:pStyle w:val="27"/>
        <w:numPr>
          <w:ilvl w:val="0"/>
          <w:numId w:val="0"/>
        </w:numPr>
        <w:tabs>
          <w:tab w:val="left" w:pos="1158"/>
        </w:tabs>
        <w:spacing w:before="0" w:after="0" w:line="240" w:lineRule="auto"/>
        <w:ind w:left="715" w:leftChars="0" w:right="0" w:right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lang w:val="en-US" w:eastAsia="zh-CN"/>
        </w:rPr>
        <w:t>1、</w:t>
      </w:r>
      <w:r>
        <w:rPr>
          <w:rFonts w:hint="eastAsia" w:asciiTheme="minorEastAsia" w:hAnsiTheme="minorEastAsia" w:eastAsiaTheme="minorEastAsia" w:cstheme="minorEastAsia"/>
          <w:spacing w:val="-2"/>
          <w:sz w:val="28"/>
          <w:szCs w:val="28"/>
        </w:rPr>
        <w:t>招标费用</w:t>
      </w:r>
    </w:p>
    <w:p>
      <w:pPr>
        <w:pStyle w:val="27"/>
        <w:numPr>
          <w:ilvl w:val="0"/>
          <w:numId w:val="0"/>
        </w:numPr>
        <w:tabs>
          <w:tab w:val="left" w:pos="1652"/>
        </w:tabs>
        <w:spacing w:before="144" w:after="0" w:line="374" w:lineRule="auto"/>
        <w:ind w:right="715" w:rightChars="0" w:firstLine="816" w:firstLineChars="3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eastAsia="zh-CN"/>
        </w:rPr>
        <w:t>1.1</w:t>
      </w:r>
      <w:r>
        <w:rPr>
          <w:rFonts w:hint="eastAsia" w:asciiTheme="minorEastAsia" w:hAnsiTheme="minorEastAsia" w:eastAsiaTheme="minorEastAsia" w:cstheme="minorEastAsia"/>
          <w:spacing w:val="-4"/>
          <w:sz w:val="28"/>
          <w:szCs w:val="28"/>
        </w:rPr>
        <w:t>投标人应自行承担所有与招标事项有关的费用，不论招标的结果如何，招标代理机构</w:t>
      </w:r>
      <w:r>
        <w:rPr>
          <w:rFonts w:hint="eastAsia" w:asciiTheme="minorEastAsia" w:hAnsiTheme="minorEastAsia" w:eastAsiaTheme="minorEastAsia" w:cstheme="minorEastAsia"/>
          <w:spacing w:val="-3"/>
          <w:sz w:val="28"/>
          <w:szCs w:val="28"/>
        </w:rPr>
        <w:t>在任何情况下均无义务和责任承担这些费用。</w:t>
      </w:r>
    </w:p>
    <w:p>
      <w:pPr>
        <w:pStyle w:val="27"/>
        <w:numPr>
          <w:ilvl w:val="0"/>
          <w:numId w:val="0"/>
        </w:numPr>
        <w:tabs>
          <w:tab w:val="left" w:pos="1158"/>
        </w:tabs>
        <w:spacing w:before="0" w:after="0" w:line="240" w:lineRule="auto"/>
        <w:ind w:right="0" w:rightChars="0" w:firstLine="828" w:firstLineChars="300"/>
        <w:jc w:val="left"/>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lang w:val="en-US" w:eastAsia="zh-CN"/>
        </w:rPr>
        <w:t>2、</w:t>
      </w:r>
      <w:r>
        <w:rPr>
          <w:rFonts w:hint="eastAsia" w:asciiTheme="minorEastAsia" w:hAnsiTheme="minorEastAsia" w:eastAsiaTheme="minorEastAsia" w:cstheme="minorEastAsia"/>
          <w:spacing w:val="-2"/>
          <w:sz w:val="28"/>
          <w:szCs w:val="28"/>
        </w:rPr>
        <w:t>投标人应认真研读招标文件，充分考虑招标文件中的技术要求和合同条款后编制投标文件。</w:t>
      </w:r>
    </w:p>
    <w:p>
      <w:pPr>
        <w:pStyle w:val="27"/>
        <w:numPr>
          <w:ilvl w:val="0"/>
          <w:numId w:val="0"/>
        </w:numPr>
        <w:tabs>
          <w:tab w:val="left" w:pos="1158"/>
        </w:tabs>
        <w:spacing w:before="0" w:after="0" w:line="240" w:lineRule="auto"/>
        <w:ind w:right="0" w:rightChars="0" w:firstLine="828" w:firstLineChars="300"/>
        <w:jc w:val="left"/>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lang w:val="en-US" w:eastAsia="zh-CN"/>
        </w:rPr>
        <w:t>3、</w:t>
      </w:r>
      <w:r>
        <w:rPr>
          <w:rFonts w:hint="eastAsia" w:asciiTheme="minorEastAsia" w:hAnsiTheme="minorEastAsia" w:eastAsiaTheme="minorEastAsia" w:cstheme="minorEastAsia"/>
          <w:spacing w:val="-2"/>
          <w:sz w:val="28"/>
          <w:szCs w:val="28"/>
        </w:rPr>
        <w:t>如招标文件中未提供的各类表格样式，投标人可另行设计表格样式，但力求内容完整，表达清晰、准确。</w:t>
      </w:r>
    </w:p>
    <w:p>
      <w:pPr>
        <w:pStyle w:val="27"/>
        <w:numPr>
          <w:ilvl w:val="0"/>
          <w:numId w:val="0"/>
        </w:numPr>
        <w:tabs>
          <w:tab w:val="left" w:pos="1158"/>
        </w:tabs>
        <w:spacing w:before="0" w:after="0" w:line="240" w:lineRule="auto"/>
        <w:ind w:left="660" w:leftChars="300" w:right="0" w:rightChars="0" w:firstLine="0" w:firstLineChars="0"/>
        <w:jc w:val="left"/>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lang w:val="en-US" w:eastAsia="zh-CN"/>
        </w:rPr>
        <w:t>4、</w:t>
      </w:r>
      <w:r>
        <w:rPr>
          <w:rFonts w:hint="eastAsia" w:asciiTheme="minorEastAsia" w:hAnsiTheme="minorEastAsia" w:eastAsiaTheme="minorEastAsia" w:cstheme="minorEastAsia"/>
          <w:spacing w:val="-2"/>
          <w:sz w:val="28"/>
          <w:szCs w:val="28"/>
        </w:rPr>
        <w:t>招标代理服务费</w:t>
      </w:r>
      <w:r>
        <w:rPr>
          <w:rFonts w:hint="eastAsia" w:asciiTheme="minorEastAsia" w:hAnsiTheme="minorEastAsia" w:eastAsiaTheme="minorEastAsia" w:cstheme="minorEastAsia"/>
          <w:spacing w:val="-2"/>
          <w:sz w:val="28"/>
          <w:szCs w:val="28"/>
        </w:rPr>
        <w:br w:type="textWrapping"/>
      </w:r>
      <w:r>
        <w:rPr>
          <w:rFonts w:hint="eastAsia" w:asciiTheme="minorEastAsia" w:hAnsiTheme="minorEastAsia" w:eastAsiaTheme="minorEastAsia" w:cstheme="minorEastAsia"/>
          <w:spacing w:val="-2"/>
          <w:sz w:val="28"/>
          <w:szCs w:val="28"/>
          <w:lang w:val="en-US" w:eastAsia="zh-CN"/>
        </w:rPr>
        <w:t>5、</w:t>
      </w:r>
      <w:r>
        <w:rPr>
          <w:rFonts w:hint="eastAsia" w:asciiTheme="minorEastAsia" w:hAnsiTheme="minorEastAsia" w:eastAsiaTheme="minorEastAsia" w:cstheme="minorEastAsia"/>
          <w:spacing w:val="-2"/>
          <w:sz w:val="28"/>
          <w:szCs w:val="28"/>
        </w:rPr>
        <w:t>中标单位必须在招标工作结束后向</w:t>
      </w:r>
      <w:r>
        <w:rPr>
          <w:rFonts w:hint="eastAsia" w:asciiTheme="minorEastAsia" w:hAnsiTheme="minorEastAsia" w:eastAsiaTheme="minorEastAsia" w:cstheme="minorEastAsia"/>
          <w:spacing w:val="-2"/>
          <w:sz w:val="28"/>
          <w:szCs w:val="28"/>
          <w:lang w:eastAsia="zh-CN"/>
        </w:rPr>
        <w:t>衡正国际工程咨询有限公司</w:t>
      </w:r>
      <w:r>
        <w:rPr>
          <w:rFonts w:hint="eastAsia" w:asciiTheme="minorEastAsia" w:hAnsiTheme="minorEastAsia" w:eastAsiaTheme="minorEastAsia" w:cstheme="minorEastAsia"/>
          <w:spacing w:val="-2"/>
          <w:sz w:val="28"/>
          <w:szCs w:val="28"/>
        </w:rPr>
        <w:t>一次付清招标代理服务费（即中标人在领取中标通知书时支付）。</w:t>
      </w:r>
    </w:p>
    <w:p>
      <w:pPr>
        <w:pStyle w:val="27"/>
        <w:numPr>
          <w:ilvl w:val="0"/>
          <w:numId w:val="0"/>
        </w:numPr>
        <w:tabs>
          <w:tab w:val="left" w:pos="1158"/>
        </w:tabs>
        <w:spacing w:before="0" w:after="0" w:line="240" w:lineRule="auto"/>
        <w:ind w:left="660" w:leftChars="300" w:right="0" w:rightChars="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lang w:val="en-US" w:eastAsia="zh-CN"/>
        </w:rPr>
        <w:t>6、</w:t>
      </w:r>
      <w:r>
        <w:rPr>
          <w:rFonts w:hint="eastAsia" w:asciiTheme="minorEastAsia" w:hAnsiTheme="minorEastAsia" w:eastAsiaTheme="minorEastAsia" w:cstheme="minorEastAsia"/>
          <w:spacing w:val="-2"/>
          <w:sz w:val="28"/>
          <w:szCs w:val="28"/>
        </w:rPr>
        <w:t>本文件依据《中华人民共和国政府采购法》等有关政府采购方面的法律法规文件编制，解释权属</w:t>
      </w:r>
      <w:r>
        <w:rPr>
          <w:rFonts w:hint="eastAsia" w:asciiTheme="minorEastAsia" w:hAnsiTheme="minorEastAsia" w:eastAsiaTheme="minorEastAsia" w:cstheme="minorEastAsia"/>
          <w:spacing w:val="-2"/>
          <w:sz w:val="28"/>
          <w:szCs w:val="28"/>
          <w:lang w:eastAsia="zh-CN"/>
        </w:rPr>
        <w:t>衡正国际工程咨询有限公司</w:t>
      </w:r>
      <w:r>
        <w:rPr>
          <w:rFonts w:hint="eastAsia" w:asciiTheme="minorEastAsia" w:hAnsiTheme="minorEastAsia" w:eastAsiaTheme="minorEastAsia" w:cstheme="minorEastAsia"/>
          <w:spacing w:val="-2"/>
          <w:sz w:val="28"/>
          <w:szCs w:val="28"/>
        </w:rPr>
        <w:t>。</w:t>
      </w:r>
    </w:p>
    <w:p>
      <w:pPr>
        <w:rPr>
          <w:rFonts w:hint="eastAsia"/>
          <w:sz w:val="22"/>
          <w:szCs w:val="22"/>
        </w:rPr>
        <w:sectPr>
          <w:footerReference r:id="rId10" w:type="default"/>
          <w:pgSz w:w="11910" w:h="16840"/>
          <w:pgMar w:top="1440" w:right="1080" w:bottom="1440" w:left="1080" w:header="524" w:footer="975" w:gutter="0"/>
          <w:pgBorders>
            <w:top w:val="none" w:sz="0" w:space="0"/>
            <w:left w:val="none" w:sz="0" w:space="0"/>
            <w:bottom w:val="none" w:sz="0" w:space="0"/>
            <w:right w:val="none" w:sz="0" w:space="0"/>
          </w:pgBorders>
          <w:pgNumType w:fmt="decimal"/>
          <w:cols w:space="720" w:num="1"/>
        </w:sectPr>
      </w:pPr>
    </w:p>
    <w:p>
      <w:pPr>
        <w:pStyle w:val="10"/>
        <w:spacing w:before="2"/>
        <w:rPr>
          <w:rFonts w:hint="eastAsia" w:asciiTheme="majorEastAsia" w:hAnsiTheme="majorEastAsia" w:eastAsiaTheme="majorEastAsia" w:cstheme="majorEastAsia"/>
          <w:sz w:val="9"/>
        </w:rPr>
      </w:pPr>
      <w:bookmarkStart w:id="37" w:name="九、其他事项"/>
      <w:bookmarkEnd w:id="37"/>
      <w:bookmarkStart w:id="38" w:name="_bookmark7"/>
      <w:bookmarkEnd w:id="38"/>
      <w:bookmarkStart w:id="39" w:name="六、确定中标人"/>
      <w:bookmarkEnd w:id="39"/>
      <w:bookmarkStart w:id="40" w:name="五、开标、评标"/>
      <w:bookmarkEnd w:id="40"/>
      <w:bookmarkStart w:id="41" w:name="_bookmark11"/>
      <w:bookmarkEnd w:id="41"/>
      <w:bookmarkStart w:id="42" w:name="_bookmark8"/>
      <w:bookmarkEnd w:id="42"/>
    </w:p>
    <w:p>
      <w:pPr>
        <w:pStyle w:val="3"/>
        <w:spacing w:line="395" w:lineRule="exact"/>
        <w:rPr>
          <w:rFonts w:hint="eastAsia" w:asciiTheme="majorEastAsia" w:hAnsiTheme="majorEastAsia" w:eastAsiaTheme="majorEastAsia" w:cstheme="majorEastAsia"/>
          <w:sz w:val="36"/>
          <w:szCs w:val="36"/>
        </w:rPr>
      </w:pPr>
      <w:bookmarkStart w:id="43" w:name="第四部分：资格审查及评标办法"/>
      <w:bookmarkEnd w:id="43"/>
      <w:bookmarkStart w:id="44" w:name="_bookmark12"/>
      <w:bookmarkEnd w:id="44"/>
      <w:r>
        <w:rPr>
          <w:rFonts w:hint="eastAsia" w:asciiTheme="majorEastAsia" w:hAnsiTheme="majorEastAsia" w:eastAsiaTheme="majorEastAsia" w:cstheme="majorEastAsia"/>
          <w:sz w:val="36"/>
          <w:szCs w:val="36"/>
        </w:rPr>
        <w:t>第四</w:t>
      </w:r>
      <w:r>
        <w:rPr>
          <w:rFonts w:hint="eastAsia" w:asciiTheme="majorEastAsia" w:hAnsiTheme="majorEastAsia" w:eastAsiaTheme="majorEastAsia" w:cstheme="majorEastAsia"/>
          <w:sz w:val="36"/>
          <w:szCs w:val="36"/>
          <w:lang w:val="en-US" w:eastAsia="zh-CN"/>
        </w:rPr>
        <w:t>章</w:t>
      </w:r>
      <w:r>
        <w:rPr>
          <w:rFonts w:hint="eastAsia" w:asciiTheme="majorEastAsia" w:hAnsiTheme="majorEastAsia" w:eastAsiaTheme="majorEastAsia" w:cstheme="majorEastAsia"/>
          <w:sz w:val="36"/>
          <w:szCs w:val="36"/>
        </w:rPr>
        <w:t>：资格审查及评标办法</w:t>
      </w:r>
    </w:p>
    <w:p>
      <w:pPr>
        <w:spacing w:before="0" w:line="369" w:lineRule="exact"/>
        <w:ind w:left="814" w:right="814" w:firstLine="0"/>
        <w:jc w:val="center"/>
        <w:rPr>
          <w:rFonts w:hint="eastAsia" w:asciiTheme="majorEastAsia" w:hAnsiTheme="majorEastAsia" w:eastAsiaTheme="majorEastAsia" w:cstheme="majorEastAsia"/>
          <w:b/>
          <w:sz w:val="30"/>
        </w:rPr>
      </w:pPr>
      <w:bookmarkStart w:id="45" w:name="一、资格审查"/>
      <w:bookmarkEnd w:id="45"/>
      <w:bookmarkStart w:id="46" w:name="_bookmark13"/>
      <w:bookmarkEnd w:id="46"/>
      <w:r>
        <w:rPr>
          <w:rFonts w:hint="eastAsia" w:asciiTheme="majorEastAsia" w:hAnsiTheme="majorEastAsia" w:eastAsiaTheme="majorEastAsia" w:cstheme="majorEastAsia"/>
          <w:b/>
          <w:sz w:val="30"/>
        </w:rPr>
        <w:t>一、资格审查</w:t>
      </w:r>
    </w:p>
    <w:p>
      <w:pPr>
        <w:pStyle w:val="10"/>
        <w:spacing w:before="56" w:line="307" w:lineRule="auto"/>
        <w:ind w:left="716" w:right="876" w:firstLine="441"/>
        <w:rPr>
          <w:rFonts w:hint="eastAsia" w:asciiTheme="majorEastAsia" w:hAnsiTheme="majorEastAsia" w:eastAsiaTheme="majorEastAsia" w:cstheme="majorEastAsia"/>
        </w:rPr>
      </w:pPr>
      <w:r>
        <w:rPr>
          <w:rFonts w:hint="eastAsia" w:asciiTheme="majorEastAsia" w:hAnsiTheme="majorEastAsia" w:eastAsiaTheme="majorEastAsia" w:cstheme="majorEastAsia"/>
        </w:rPr>
        <w:t>依据政府采购相关法律法规规定,由采购人或</w:t>
      </w:r>
      <w:r>
        <w:rPr>
          <w:rFonts w:hint="eastAsia" w:asciiTheme="majorEastAsia" w:hAnsiTheme="majorEastAsia" w:eastAsiaTheme="majorEastAsia" w:cstheme="majorEastAsia"/>
          <w:lang w:eastAsia="zh-CN"/>
        </w:rPr>
        <w:t>评审委员会</w:t>
      </w:r>
      <w:r>
        <w:rPr>
          <w:rFonts w:hint="eastAsia" w:asciiTheme="majorEastAsia" w:hAnsiTheme="majorEastAsia" w:eastAsiaTheme="majorEastAsia" w:cstheme="majorEastAsia"/>
        </w:rPr>
        <w:t>对投标文件中的资格证明文件进行审查。资格审查资料表如下：</w:t>
      </w:r>
    </w:p>
    <w:p>
      <w:pPr>
        <w:pStyle w:val="10"/>
        <w:spacing w:before="11"/>
        <w:rPr>
          <w:rFonts w:hint="eastAsia" w:asciiTheme="majorEastAsia" w:hAnsiTheme="majorEastAsia" w:eastAsiaTheme="majorEastAsia" w:cstheme="majorEastAsia"/>
          <w:sz w:val="6"/>
        </w:rPr>
      </w:pPr>
    </w:p>
    <w:p>
      <w:pPr>
        <w:pStyle w:val="4"/>
        <w:numPr>
          <w:ilvl w:val="0"/>
          <w:numId w:val="5"/>
        </w:numPr>
        <w:rPr>
          <w:rFonts w:hint="eastAsia" w:ascii="宋体" w:hAnsi="宋体" w:eastAsia="宋体" w:cs="宋体"/>
          <w:color w:val="000000"/>
        </w:rPr>
      </w:pPr>
      <w:bookmarkStart w:id="47" w:name="_Toc25551"/>
      <w:r>
        <w:rPr>
          <w:rFonts w:hint="eastAsia" w:ascii="宋体" w:hAnsi="宋体" w:eastAsia="宋体" w:cs="宋体"/>
          <w:color w:val="000000"/>
        </w:rPr>
        <w:t>资格审查</w:t>
      </w:r>
      <w:bookmarkEnd w:id="47"/>
    </w:p>
    <w:tbl>
      <w:tblPr>
        <w:tblStyle w:val="21"/>
        <w:tblW w:w="9639" w:type="dxa"/>
        <w:tblInd w:w="157" w:type="dxa"/>
        <w:tblLayout w:type="fixed"/>
        <w:tblCellMar>
          <w:top w:w="0" w:type="dxa"/>
          <w:left w:w="15" w:type="dxa"/>
          <w:bottom w:w="0" w:type="dxa"/>
          <w:right w:w="15" w:type="dxa"/>
        </w:tblCellMar>
      </w:tblPr>
      <w:tblGrid>
        <w:gridCol w:w="548"/>
        <w:gridCol w:w="6512"/>
        <w:gridCol w:w="875"/>
        <w:gridCol w:w="860"/>
        <w:gridCol w:w="844"/>
      </w:tblGrid>
      <w:tr>
        <w:tblPrEx>
          <w:tblCellMar>
            <w:top w:w="0" w:type="dxa"/>
            <w:left w:w="15" w:type="dxa"/>
            <w:bottom w:w="0" w:type="dxa"/>
            <w:right w:w="15" w:type="dxa"/>
          </w:tblCellMar>
        </w:tblPrEx>
        <w:trPr>
          <w:trHeight w:val="571" w:hRule="atLeast"/>
        </w:trPr>
        <w:tc>
          <w:tcPr>
            <w:tcW w:w="5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sz w:val="21"/>
                <w:szCs w:val="21"/>
              </w:rPr>
            </w:pPr>
            <w:r>
              <w:rPr>
                <w:rFonts w:hint="eastAsia" w:ascii="宋体" w:hAnsi="宋体" w:eastAsia="宋体" w:cs="宋体"/>
                <w:sz w:val="21"/>
                <w:szCs w:val="21"/>
              </w:rPr>
              <w:t>序号</w:t>
            </w:r>
          </w:p>
        </w:tc>
        <w:tc>
          <w:tcPr>
            <w:tcW w:w="6512"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投标文件审查及响应性</w:t>
            </w:r>
            <w:r>
              <w:rPr>
                <w:rFonts w:hint="eastAsia" w:ascii="宋体" w:hAnsi="宋体" w:eastAsia="宋体" w:cs="宋体"/>
                <w:sz w:val="21"/>
                <w:szCs w:val="21"/>
              </w:rPr>
              <w:br w:type="textWrapping"/>
            </w:r>
            <w:r>
              <w:rPr>
                <w:rFonts w:hint="eastAsia" w:ascii="宋体" w:hAnsi="宋体" w:eastAsia="宋体" w:cs="宋体"/>
                <w:sz w:val="21"/>
                <w:szCs w:val="21"/>
              </w:rPr>
              <w:t>（评审结果为合格/不合格）</w:t>
            </w:r>
          </w:p>
        </w:tc>
        <w:tc>
          <w:tcPr>
            <w:tcW w:w="25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lang w:val="en-US" w:eastAsia="zh-CN"/>
              </w:rPr>
            </w:pPr>
            <w:r>
              <w:rPr>
                <w:rStyle w:val="45"/>
                <w:rFonts w:hint="eastAsia" w:ascii="宋体" w:hAnsi="宋体" w:eastAsia="宋体" w:cs="宋体"/>
                <w:color w:val="000000"/>
                <w:spacing w:val="-2"/>
                <w:sz w:val="21"/>
                <w:szCs w:val="21"/>
              </w:rPr>
              <w:t>投标企业名称</w:t>
            </w:r>
          </w:p>
        </w:tc>
      </w:tr>
      <w:tr>
        <w:tblPrEx>
          <w:tblCellMar>
            <w:top w:w="0" w:type="dxa"/>
            <w:left w:w="15" w:type="dxa"/>
            <w:bottom w:w="0" w:type="dxa"/>
            <w:right w:w="15" w:type="dxa"/>
          </w:tblCellMar>
        </w:tblPrEx>
        <w:trPr>
          <w:trHeight w:val="559" w:hRule="atLeast"/>
        </w:trPr>
        <w:tc>
          <w:tcPr>
            <w:tcW w:w="548"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p>
        </w:tc>
        <w:tc>
          <w:tcPr>
            <w:tcW w:w="6512"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tblPrEx>
          <w:tblCellMar>
            <w:top w:w="0" w:type="dxa"/>
            <w:left w:w="15" w:type="dxa"/>
            <w:bottom w:w="0" w:type="dxa"/>
            <w:right w:w="15" w:type="dxa"/>
          </w:tblCellMar>
        </w:tblPrEx>
        <w:trPr>
          <w:trHeight w:val="693" w:hRule="atLeast"/>
        </w:trPr>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6512"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符合《政府采购法》第二十二条规定的条件</w:t>
            </w:r>
          </w:p>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r>
              <w:rPr>
                <w:rFonts w:hint="eastAsia" w:ascii="宋体" w:hAnsi="宋体" w:eastAsia="宋体" w:cs="宋体"/>
                <w:color w:val="000000"/>
                <w:spacing w:val="-2"/>
                <w:sz w:val="21"/>
                <w:szCs w:val="21"/>
              </w:rPr>
              <w:t>（一）具有独立承担民事责任的能力；</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449" w:hRule="atLeast"/>
        </w:trPr>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rPr>
            </w:pPr>
          </w:p>
        </w:tc>
        <w:tc>
          <w:tcPr>
            <w:tcW w:w="6512"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r>
              <w:rPr>
                <w:rFonts w:hint="eastAsia" w:ascii="宋体" w:hAnsi="宋体" w:eastAsia="宋体" w:cs="宋体"/>
                <w:color w:val="000000"/>
                <w:spacing w:val="-2"/>
                <w:sz w:val="21"/>
                <w:szCs w:val="21"/>
              </w:rPr>
              <w:t>（二）具有良好的商业信誉和健全的</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"https://www.baidu.com/s?wd=财务会计制度&amp;tn=SE_PcZhidaonwhc_ngpagmjz&amp;rsv_dl=gh_pc_zhidao" </w:instrText>
            </w:r>
            <w:r>
              <w:rPr>
                <w:rFonts w:hint="eastAsia" w:ascii="宋体" w:hAnsi="宋体" w:eastAsia="宋体" w:cs="宋体"/>
                <w:sz w:val="21"/>
                <w:szCs w:val="21"/>
              </w:rPr>
              <w:fldChar w:fldCharType="separate"/>
            </w:r>
            <w:r>
              <w:rPr>
                <w:rFonts w:hint="eastAsia" w:ascii="宋体" w:hAnsi="宋体" w:eastAsia="宋体" w:cs="宋体"/>
                <w:color w:val="000000"/>
                <w:spacing w:val="-2"/>
                <w:sz w:val="21"/>
                <w:szCs w:val="21"/>
              </w:rPr>
              <w:t>财务会计制度</w:t>
            </w:r>
            <w:r>
              <w:rPr>
                <w:rFonts w:hint="eastAsia" w:ascii="宋体" w:hAnsi="宋体" w:eastAsia="宋体" w:cs="宋体"/>
                <w:color w:val="000000"/>
                <w:spacing w:val="-2"/>
                <w:sz w:val="21"/>
                <w:szCs w:val="21"/>
              </w:rPr>
              <w:fldChar w:fldCharType="end"/>
            </w:r>
            <w:r>
              <w:rPr>
                <w:rFonts w:hint="eastAsia" w:ascii="宋体" w:hAnsi="宋体" w:eastAsia="宋体" w:cs="宋体"/>
                <w:color w:val="000000"/>
                <w:spacing w:val="-2"/>
                <w:sz w:val="21"/>
                <w:szCs w:val="21"/>
              </w:rPr>
              <w:t>；</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431" w:hRule="atLeast"/>
        </w:trPr>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rPr>
            </w:pPr>
          </w:p>
        </w:tc>
        <w:tc>
          <w:tcPr>
            <w:tcW w:w="6512"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r>
              <w:rPr>
                <w:rFonts w:hint="eastAsia" w:ascii="宋体" w:hAnsi="宋体" w:eastAsia="宋体" w:cs="宋体"/>
                <w:color w:val="000000"/>
                <w:spacing w:val="-2"/>
                <w:sz w:val="21"/>
                <w:szCs w:val="21"/>
              </w:rPr>
              <w:t>（三）具有履行合同所必需的设备和专业技术能力；</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400" w:hRule="atLeast"/>
        </w:trPr>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rPr>
            </w:pPr>
          </w:p>
        </w:tc>
        <w:tc>
          <w:tcPr>
            <w:tcW w:w="6512"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r>
              <w:rPr>
                <w:rFonts w:hint="eastAsia" w:ascii="宋体" w:hAnsi="宋体" w:eastAsia="宋体" w:cs="宋体"/>
                <w:color w:val="000000"/>
                <w:spacing w:val="-2"/>
                <w:sz w:val="21"/>
                <w:szCs w:val="21"/>
              </w:rPr>
              <w:t>（四）有依法缴纳税收和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"https://www.baidu.com/s?wd=社会保障资金&amp;tn=SE_PcZhidaonwhc_ngpagmjz&amp;rsv_dl=gh_pc_zhidao" </w:instrText>
            </w:r>
            <w:r>
              <w:rPr>
                <w:rFonts w:hint="eastAsia" w:ascii="宋体" w:hAnsi="宋体" w:eastAsia="宋体" w:cs="宋体"/>
                <w:sz w:val="21"/>
                <w:szCs w:val="21"/>
              </w:rPr>
              <w:fldChar w:fldCharType="separate"/>
            </w:r>
            <w:r>
              <w:rPr>
                <w:rFonts w:hint="eastAsia" w:ascii="宋体" w:hAnsi="宋体" w:eastAsia="宋体" w:cs="宋体"/>
                <w:color w:val="000000"/>
                <w:spacing w:val="-2"/>
                <w:sz w:val="21"/>
                <w:szCs w:val="21"/>
              </w:rPr>
              <w:t>社会保障资金</w:t>
            </w:r>
            <w:r>
              <w:rPr>
                <w:rFonts w:hint="eastAsia" w:ascii="宋体" w:hAnsi="宋体" w:eastAsia="宋体" w:cs="宋体"/>
                <w:color w:val="000000"/>
                <w:spacing w:val="-2"/>
                <w:sz w:val="21"/>
                <w:szCs w:val="21"/>
              </w:rPr>
              <w:fldChar w:fldCharType="end"/>
            </w:r>
            <w:r>
              <w:rPr>
                <w:rFonts w:hint="eastAsia" w:ascii="宋体" w:hAnsi="宋体" w:eastAsia="宋体" w:cs="宋体"/>
                <w:color w:val="000000"/>
                <w:spacing w:val="-2"/>
                <w:sz w:val="21"/>
                <w:szCs w:val="21"/>
              </w:rPr>
              <w:t>的良好记录；</w:t>
            </w:r>
            <w:r>
              <w:rPr>
                <w:rFonts w:hint="eastAsia" w:ascii="宋体" w:hAnsi="宋体" w:eastAsia="宋体" w:cs="宋体"/>
                <w:color w:val="000000"/>
                <w:spacing w:val="-2"/>
                <w:sz w:val="21"/>
                <w:szCs w:val="21"/>
                <w:lang w:val="en-US" w:eastAsia="zh-CN"/>
              </w:rPr>
              <w:t>具有税务局开具依法缴纳近三个月完税证明及2021年或2022年财务审计报告（新成立公司提供基本开户行出具的银行资信证明）</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433" w:hRule="atLeast"/>
        </w:trPr>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rPr>
            </w:pPr>
          </w:p>
        </w:tc>
        <w:tc>
          <w:tcPr>
            <w:tcW w:w="6512"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r>
              <w:rPr>
                <w:rFonts w:hint="eastAsia" w:ascii="宋体" w:hAnsi="宋体" w:eastAsia="宋体" w:cs="宋体"/>
                <w:color w:val="000000"/>
                <w:spacing w:val="-2"/>
                <w:sz w:val="21"/>
                <w:szCs w:val="21"/>
              </w:rPr>
              <w:t>（五）参加政府采购活动前三年内，在经营活动中没有重大违法记录；</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447" w:hRule="atLeast"/>
        </w:trPr>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rPr>
            </w:pPr>
          </w:p>
        </w:tc>
        <w:tc>
          <w:tcPr>
            <w:tcW w:w="6512"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r>
              <w:rPr>
                <w:rFonts w:hint="eastAsia" w:ascii="宋体" w:hAnsi="宋体" w:eastAsia="宋体" w:cs="宋体"/>
                <w:color w:val="000000"/>
                <w:spacing w:val="-2"/>
                <w:sz w:val="21"/>
                <w:szCs w:val="21"/>
              </w:rPr>
              <w:t>（六）法律、行政法规规定的其他条件。</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571"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6512"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sz w:val="21"/>
                <w:szCs w:val="21"/>
              </w:rPr>
            </w:pPr>
            <w:r>
              <w:rPr>
                <w:rFonts w:hint="eastAsia" w:ascii="宋体" w:hAnsi="宋体" w:eastAsia="宋体" w:cs="宋体"/>
                <w:sz w:val="21"/>
                <w:szCs w:val="21"/>
              </w:rPr>
              <w:t>是否具备有效的营业执照（三证合一）</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476"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512"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是否按照招标文件缴纳投标保证金</w:t>
            </w:r>
            <w:r>
              <w:rPr>
                <w:rFonts w:hint="eastAsia" w:cs="宋体"/>
                <w:sz w:val="21"/>
                <w:szCs w:val="21"/>
                <w:highlight w:val="none"/>
                <w:lang w:eastAsia="zh-CN"/>
              </w:rPr>
              <w:t>，提供投标保证金收据扫描件</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571" w:hRule="atLeast"/>
        </w:trPr>
        <w:tc>
          <w:tcPr>
            <w:tcW w:w="54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6512" w:type="dxa"/>
            <w:tcBorders>
              <w:top w:val="single" w:color="000000" w:sz="4" w:space="0"/>
              <w:left w:val="single" w:color="000000" w:sz="4" w:space="0"/>
              <w:bottom w:val="single" w:color="000000" w:sz="4" w:space="0"/>
              <w:right w:val="nil"/>
            </w:tcBorders>
            <w:noWrap w:val="0"/>
            <w:vAlign w:val="center"/>
          </w:tcPr>
          <w:p>
            <w:pPr>
              <w:pStyle w:val="18"/>
              <w:shd w:val="clear" w:color="auto" w:fill="auto"/>
              <w:spacing w:before="0" w:beforeAutospacing="0" w:after="0" w:afterAutospacing="0" w:line="320" w:lineRule="exact"/>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法人参加投标的需提供法定代表人身份证明及身份证，委托人参加投标的须提供法人代表授权书及身份证，授权委托人提供社保部门出具的近三个月社保证明材料（单位社保缴费凭证和个人明细表）</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977" w:hRule="atLeast"/>
        </w:trPr>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5</w:t>
            </w:r>
          </w:p>
        </w:tc>
        <w:tc>
          <w:tcPr>
            <w:tcW w:w="6512"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凡拟参加本次招标项目的投标人，在“信用中国''网站 （wmv.creditchina.gov.cn）、中国政府采购网（wmv. ccgp. gov. cn）、国家企业信用 信息公示系统（http：/Awav. gsxt. gov. cn ）、中国裁判文书网 （http：//?/enshu. court, gov. cn/）四个网站的査询结果，如投标人被列入失信被执行人、重大税收违法案件当事人名单、政府釆购严重违法失信行为记录名单的（尚在处罚期内的）、经营异常名录的，将拒绝其参本次政府釆购活动</w:t>
            </w:r>
            <w:r>
              <w:rPr>
                <w:rFonts w:hint="eastAsia" w:cs="宋体"/>
                <w:kern w:val="2"/>
                <w:sz w:val="21"/>
                <w:szCs w:val="21"/>
                <w:lang w:val="en-US" w:eastAsia="zh-CN" w:bidi="ar-SA"/>
              </w:rPr>
              <w:t>（提供网页截图并加盖公章）</w:t>
            </w:r>
          </w:p>
        </w:tc>
        <w:tc>
          <w:tcPr>
            <w:tcW w:w="8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571" w:hRule="atLeast"/>
        </w:trPr>
        <w:tc>
          <w:tcPr>
            <w:tcW w:w="7060"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eastAsia="宋体" w:cs="宋体"/>
                <w:sz w:val="21"/>
                <w:szCs w:val="21"/>
              </w:rPr>
            </w:pPr>
            <w:r>
              <w:rPr>
                <w:rFonts w:hint="eastAsia" w:ascii="宋体" w:hAnsi="宋体" w:eastAsia="宋体" w:cs="宋体"/>
                <w:sz w:val="21"/>
                <w:szCs w:val="21"/>
              </w:rPr>
              <w:t>评审结果</w:t>
            </w:r>
          </w:p>
        </w:tc>
        <w:tc>
          <w:tcPr>
            <w:tcW w:w="87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6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1"/>
                <w:szCs w:val="21"/>
              </w:rPr>
            </w:pPr>
          </w:p>
        </w:tc>
      </w:tr>
      <w:tr>
        <w:tblPrEx>
          <w:tblCellMar>
            <w:top w:w="0" w:type="dxa"/>
            <w:left w:w="15" w:type="dxa"/>
            <w:bottom w:w="0" w:type="dxa"/>
            <w:right w:w="15" w:type="dxa"/>
          </w:tblCellMar>
        </w:tblPrEx>
        <w:trPr>
          <w:trHeight w:val="1143" w:hRule="atLeast"/>
        </w:trPr>
        <w:tc>
          <w:tcPr>
            <w:tcW w:w="96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“√”表示合格；“×”表示不合格，一项不合格为无效投标处，如不合格，请在结果中写明原因。</w:t>
            </w:r>
          </w:p>
        </w:tc>
      </w:tr>
    </w:tbl>
    <w:p>
      <w:pPr>
        <w:pStyle w:val="4"/>
        <w:numPr>
          <w:ilvl w:val="0"/>
          <w:numId w:val="0"/>
        </w:numPr>
        <w:jc w:val="center"/>
        <w:outlineLvl w:val="9"/>
        <w:rPr>
          <w:rFonts w:hint="eastAsia" w:ascii="宋体" w:hAnsi="宋体" w:eastAsia="宋体" w:cs="宋体"/>
          <w:color w:val="000000"/>
        </w:rPr>
        <w:sectPr>
          <w:pgSz w:w="11906"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numPr>
          <w:ilvl w:val="0"/>
          <w:numId w:val="5"/>
        </w:numPr>
        <w:ind w:left="716" w:leftChars="0" w:firstLine="0" w:firstLineChars="0"/>
        <w:jc w:val="center"/>
        <w:rPr>
          <w:rFonts w:hint="eastAsia" w:ascii="宋体" w:hAnsi="宋体" w:eastAsia="宋体" w:cs="宋体"/>
          <w:color w:val="000000"/>
        </w:rPr>
      </w:pPr>
      <w:bookmarkStart w:id="48" w:name="_Toc24003"/>
      <w:r>
        <w:rPr>
          <w:rFonts w:hint="eastAsia" w:ascii="宋体" w:hAnsi="宋体" w:eastAsia="宋体" w:cs="宋体"/>
          <w:color w:val="000000"/>
        </w:rPr>
        <w:t>符合性评审标准（有一项不通过，否决投标文件）</w:t>
      </w:r>
      <w:bookmarkEnd w:id="48"/>
    </w:p>
    <w:p>
      <w:pPr>
        <w:rPr>
          <w:rFonts w:hint="eastAsia"/>
        </w:rPr>
      </w:pPr>
    </w:p>
    <w:p>
      <w:pPr>
        <w:pStyle w:val="10"/>
        <w:spacing w:line="307" w:lineRule="auto"/>
        <w:ind w:left="716" w:right="766" w:firstLine="441"/>
        <w:rPr>
          <w:rFonts w:hint="eastAsia"/>
        </w:rPr>
      </w:pPr>
      <w:r>
        <w:rPr>
          <w:rFonts w:hint="eastAsia" w:asciiTheme="majorEastAsia" w:hAnsiTheme="majorEastAsia" w:eastAsiaTheme="majorEastAsia" w:cstheme="majorEastAsia"/>
        </w:rPr>
        <w:t>评标委员会应当对符合资格的投标人的投标文件进行符合性审查，以确定其是否满足招标文件的实质性要求。符合性审查资料表如下：</w:t>
      </w:r>
    </w:p>
    <w:tbl>
      <w:tblPr>
        <w:tblStyle w:val="21"/>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3" w:type="dxa"/>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项目</w:t>
            </w:r>
          </w:p>
        </w:tc>
        <w:tc>
          <w:tcPr>
            <w:tcW w:w="6520" w:type="dxa"/>
            <w:gridSpan w:val="2"/>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评  审  内  容</w:t>
            </w:r>
          </w:p>
        </w:tc>
        <w:tc>
          <w:tcPr>
            <w:tcW w:w="709"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投标人1</w:t>
            </w:r>
          </w:p>
        </w:tc>
        <w:tc>
          <w:tcPr>
            <w:tcW w:w="709"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投标人2</w:t>
            </w:r>
          </w:p>
        </w:tc>
        <w:tc>
          <w:tcPr>
            <w:tcW w:w="709"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投标人3</w:t>
            </w:r>
          </w:p>
        </w:tc>
        <w:tc>
          <w:tcPr>
            <w:tcW w:w="661"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符合性评审</w:t>
            </w:r>
          </w:p>
        </w:tc>
        <w:tc>
          <w:tcPr>
            <w:tcW w:w="567"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需要提交的证明文件不全，或者不符合招标文件标明的证明文件要求的；</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投标文件无法定代表人签字,或未提供法定代表人授权委托书、投标声明书或者填写项目不齐全的；</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投标代表人未能出具身份证明或与法定代表人授权委托人身份不符的；</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投标文件不齐全或者内容虚假的；</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投标文件的实质性内容未使用中文表述、意思表述不明确、前后矛盾或者使用计量单位不符合招标文件要求的（经评标委员会认定并允许其当场更正的笔误除外）</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szCs w:val="21"/>
              </w:rPr>
              <w:t>投标人是否提服务方案，向用户提供满意的技术支持及服务。</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投标报价是否不高于采购预算额度</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投标报价具有选择性，或者开标价格与投标文件承诺的优惠（折扣）价格不一致的；</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投标有效期、</w:t>
            </w:r>
            <w:r>
              <w:rPr>
                <w:rFonts w:hint="eastAsia" w:cs="宋体"/>
                <w:color w:val="000000"/>
                <w:szCs w:val="21"/>
                <w:lang w:val="en-US" w:eastAsia="zh-CN"/>
              </w:rPr>
              <w:t>质保期</w:t>
            </w:r>
            <w:r>
              <w:rPr>
                <w:rFonts w:hint="eastAsia" w:ascii="宋体" w:hAnsi="宋体" w:eastAsia="宋体" w:cs="宋体"/>
                <w:color w:val="000000"/>
                <w:szCs w:val="21"/>
              </w:rPr>
              <w:t>等相关条款不能满足招标文件要求的；</w:t>
            </w:r>
          </w:p>
        </w:tc>
        <w:tc>
          <w:tcPr>
            <w:tcW w:w="709" w:type="dxa"/>
            <w:noWrap w:val="0"/>
            <w:vAlign w:val="center"/>
          </w:tcPr>
          <w:p>
            <w:pPr>
              <w:spacing w:line="360" w:lineRule="auto"/>
              <w:rPr>
                <w:rFonts w:hint="eastAsia" w:ascii="宋体" w:hAnsi="宋体" w:eastAsia="宋体" w:cs="宋体"/>
                <w:color w:val="000000"/>
                <w:szCs w:val="21"/>
              </w:rPr>
            </w:pPr>
          </w:p>
        </w:tc>
        <w:tc>
          <w:tcPr>
            <w:tcW w:w="709" w:type="dxa"/>
            <w:noWrap w:val="0"/>
            <w:vAlign w:val="center"/>
          </w:tcPr>
          <w:p>
            <w:pPr>
              <w:spacing w:line="360" w:lineRule="auto"/>
              <w:rPr>
                <w:rFonts w:hint="eastAsia" w:ascii="宋体" w:hAnsi="宋体" w:eastAsia="宋体" w:cs="宋体"/>
                <w:color w:val="000000"/>
                <w:szCs w:val="21"/>
              </w:rPr>
            </w:pPr>
          </w:p>
        </w:tc>
        <w:tc>
          <w:tcPr>
            <w:tcW w:w="709" w:type="dxa"/>
            <w:noWrap w:val="0"/>
            <w:vAlign w:val="center"/>
          </w:tcPr>
          <w:p>
            <w:pPr>
              <w:spacing w:line="360" w:lineRule="auto"/>
              <w:rPr>
                <w:rFonts w:hint="eastAsia" w:ascii="宋体" w:hAnsi="宋体" w:eastAsia="宋体" w:cs="宋体"/>
                <w:color w:val="000000"/>
                <w:szCs w:val="21"/>
              </w:rPr>
            </w:pPr>
          </w:p>
        </w:tc>
        <w:tc>
          <w:tcPr>
            <w:tcW w:w="661" w:type="dxa"/>
            <w:noWrap w:val="0"/>
            <w:vAlign w:val="center"/>
          </w:tcPr>
          <w:p>
            <w:pPr>
              <w:spacing w:line="360" w:lineRule="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5953" w:type="dxa"/>
            <w:noWrap w:val="0"/>
            <w:vAlign w:val="center"/>
          </w:tcPr>
          <w:p>
            <w:pPr>
              <w:spacing w:line="240" w:lineRule="auto"/>
              <w:rPr>
                <w:rFonts w:hint="eastAsia" w:ascii="宋体" w:hAnsi="宋体" w:eastAsia="宋体" w:cs="宋体"/>
                <w:color w:val="000000"/>
                <w:szCs w:val="21"/>
              </w:rPr>
            </w:pPr>
            <w:r>
              <w:rPr>
                <w:rFonts w:hint="eastAsia" w:ascii="宋体" w:hAnsi="宋体" w:eastAsia="宋体" w:cs="宋体"/>
                <w:color w:val="000000"/>
                <w:szCs w:val="21"/>
              </w:rPr>
              <w:t>未实质性响应招标文件要求或者投标文件有招标方不能接受的附加条件的；</w:t>
            </w:r>
          </w:p>
        </w:tc>
        <w:tc>
          <w:tcPr>
            <w:tcW w:w="709" w:type="dxa"/>
            <w:noWrap w:val="0"/>
            <w:vAlign w:val="center"/>
          </w:tcPr>
          <w:p>
            <w:pPr>
              <w:spacing w:line="360" w:lineRule="auto"/>
              <w:rPr>
                <w:rFonts w:hint="eastAsia" w:ascii="宋体" w:hAnsi="宋体" w:eastAsia="宋体" w:cs="宋体"/>
                <w:color w:val="000000"/>
                <w:szCs w:val="21"/>
              </w:rPr>
            </w:pPr>
          </w:p>
        </w:tc>
        <w:tc>
          <w:tcPr>
            <w:tcW w:w="709" w:type="dxa"/>
            <w:noWrap w:val="0"/>
            <w:vAlign w:val="center"/>
          </w:tcPr>
          <w:p>
            <w:pPr>
              <w:spacing w:line="360" w:lineRule="auto"/>
              <w:rPr>
                <w:rFonts w:hint="eastAsia" w:ascii="宋体" w:hAnsi="宋体" w:eastAsia="宋体" w:cs="宋体"/>
                <w:color w:val="000000"/>
                <w:szCs w:val="21"/>
              </w:rPr>
            </w:pPr>
          </w:p>
        </w:tc>
        <w:tc>
          <w:tcPr>
            <w:tcW w:w="709" w:type="dxa"/>
            <w:noWrap w:val="0"/>
            <w:vAlign w:val="center"/>
          </w:tcPr>
          <w:p>
            <w:pPr>
              <w:spacing w:line="360" w:lineRule="auto"/>
              <w:rPr>
                <w:rFonts w:hint="eastAsia" w:ascii="宋体" w:hAnsi="宋体" w:eastAsia="宋体" w:cs="宋体"/>
                <w:color w:val="000000"/>
                <w:szCs w:val="21"/>
              </w:rPr>
            </w:pPr>
          </w:p>
        </w:tc>
        <w:tc>
          <w:tcPr>
            <w:tcW w:w="661" w:type="dxa"/>
            <w:noWrap w:val="0"/>
            <w:vAlign w:val="center"/>
          </w:tcPr>
          <w:p>
            <w:pPr>
              <w:spacing w:line="360" w:lineRule="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noWrap w:val="0"/>
            <w:vAlign w:val="center"/>
          </w:tcPr>
          <w:p>
            <w:pPr>
              <w:rPr>
                <w:rFonts w:hint="eastAsia" w:ascii="宋体" w:hAnsi="宋体" w:eastAsia="宋体" w:cs="宋体"/>
                <w:color w:val="000000"/>
                <w:szCs w:val="21"/>
              </w:rPr>
            </w:pPr>
          </w:p>
        </w:tc>
        <w:tc>
          <w:tcPr>
            <w:tcW w:w="567"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5953" w:type="dxa"/>
            <w:noWrap w:val="0"/>
            <w:vAlign w:val="center"/>
          </w:tcPr>
          <w:p>
            <w:pPr>
              <w:kinsoku w:val="0"/>
              <w:overflowPunct w:val="0"/>
              <w:autoSpaceDE w:val="0"/>
              <w:autoSpaceDN w:val="0"/>
              <w:snapToGrid w:val="0"/>
              <w:spacing w:line="240" w:lineRule="auto"/>
              <w:jc w:val="left"/>
              <w:rPr>
                <w:rFonts w:hint="eastAsia" w:ascii="宋体" w:hAnsi="宋体" w:eastAsia="宋体" w:cs="宋体"/>
                <w:color w:val="000000"/>
                <w:szCs w:val="21"/>
              </w:rPr>
            </w:pPr>
            <w:r>
              <w:rPr>
                <w:rFonts w:hint="eastAsia" w:ascii="宋体" w:hAnsi="宋体" w:eastAsia="宋体" w:cs="宋体"/>
                <w:color w:val="000000"/>
                <w:kern w:val="0"/>
                <w:szCs w:val="21"/>
              </w:rPr>
              <w:t>投标文件标明的响应或偏离与事实不符或伪造证明文件等虚假投标的；</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结论：合格/不合格</w:t>
            </w: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709" w:type="dxa"/>
            <w:noWrap w:val="0"/>
            <w:vAlign w:val="center"/>
          </w:tcPr>
          <w:p>
            <w:pPr>
              <w:rPr>
                <w:rFonts w:hint="eastAsia" w:ascii="宋体" w:hAnsi="宋体" w:eastAsia="宋体" w:cs="宋体"/>
                <w:color w:val="000000"/>
                <w:szCs w:val="21"/>
              </w:rPr>
            </w:pPr>
          </w:p>
        </w:tc>
        <w:tc>
          <w:tcPr>
            <w:tcW w:w="661" w:type="dxa"/>
            <w:noWrap w:val="0"/>
            <w:vAlign w:val="center"/>
          </w:tcPr>
          <w:p>
            <w:pP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noWrap w:val="0"/>
            <w:vAlign w:val="center"/>
          </w:tcPr>
          <w:p>
            <w:pPr>
              <w:rPr>
                <w:rFonts w:hint="eastAsia" w:ascii="宋体" w:hAnsi="宋体" w:eastAsia="宋体" w:cs="宋体"/>
                <w:b/>
                <w:color w:val="000000"/>
                <w:szCs w:val="21"/>
              </w:rPr>
            </w:pPr>
            <w:r>
              <w:rPr>
                <w:rFonts w:hint="eastAsia" w:ascii="宋体" w:hAnsi="宋体" w:eastAsia="宋体" w:cs="宋体"/>
                <w:b/>
                <w:color w:val="000000"/>
                <w:szCs w:val="21"/>
              </w:rPr>
              <w:t>评标委员会成员签名：</w:t>
            </w:r>
          </w:p>
          <w:p>
            <w:pPr>
              <w:rPr>
                <w:rFonts w:hint="eastAsia" w:ascii="宋体" w:hAnsi="宋体" w:eastAsia="宋体" w:cs="宋体"/>
                <w:color w:val="000000"/>
                <w:szCs w:val="21"/>
              </w:rPr>
            </w:pPr>
            <w:r>
              <w:rPr>
                <w:rFonts w:hint="eastAsia" w:ascii="宋体" w:hAnsi="宋体" w:eastAsia="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noWrap w:val="0"/>
            <w:vAlign w:val="center"/>
          </w:tcPr>
          <w:p>
            <w:pPr>
              <w:spacing w:line="240" w:lineRule="auto"/>
              <w:rPr>
                <w:rFonts w:hint="eastAsia" w:ascii="宋体" w:hAnsi="宋体" w:eastAsia="宋体" w:cs="宋体"/>
                <w:b/>
                <w:color w:val="000000"/>
                <w:szCs w:val="21"/>
              </w:rPr>
            </w:pPr>
            <w:r>
              <w:rPr>
                <w:rFonts w:hint="eastAsia" w:ascii="宋体" w:hAnsi="宋体" w:eastAsia="宋体" w:cs="宋体"/>
                <w:color w:val="000000"/>
                <w:szCs w:val="21"/>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10"/>
        <w:rPr>
          <w:rFonts w:hint="eastAsia" w:ascii="宋体" w:hAnsi="宋体" w:eastAsia="宋体" w:cs="宋体"/>
          <w:color w:val="000000"/>
          <w:kern w:val="0"/>
          <w:sz w:val="22"/>
          <w:szCs w:val="22"/>
          <w:shd w:val="clear" w:color="auto" w:fill="FFFFFF"/>
        </w:rPr>
      </w:pPr>
    </w:p>
    <w:p>
      <w:pPr>
        <w:pStyle w:val="11"/>
        <w:snapToGrid w:val="0"/>
        <w:ind w:firstLine="0" w:firstLineChars="0"/>
        <w:rPr>
          <w:rFonts w:hint="eastAsia" w:ascii="宋体" w:hAnsi="宋体" w:eastAsia="宋体" w:cs="宋体"/>
          <w:b/>
          <w:bCs/>
          <w:color w:val="000000"/>
          <w:sz w:val="24"/>
        </w:rPr>
      </w:pPr>
      <w:r>
        <w:rPr>
          <w:rFonts w:hint="eastAsia" w:ascii="宋体" w:hAnsi="宋体" w:eastAsia="宋体" w:cs="宋体"/>
          <w:b/>
          <w:bCs/>
          <w:color w:val="000000"/>
          <w:sz w:val="24"/>
        </w:rPr>
        <w:t>被拒绝的投标文件为无效。通过符合性评审阶段的企业方能进入评分阶段。</w:t>
      </w:r>
    </w:p>
    <w:p>
      <w:pPr>
        <w:spacing w:after="0"/>
        <w:rPr>
          <w:rFonts w:hint="eastAsia" w:asciiTheme="majorEastAsia" w:hAnsiTheme="majorEastAsia" w:eastAsiaTheme="majorEastAsia" w:cstheme="majorEastAsia"/>
          <w:sz w:val="22"/>
        </w:rPr>
        <w:sectPr>
          <w:headerReference r:id="rId11" w:type="default"/>
          <w:footerReference r:id="rId12" w:type="default"/>
          <w:pgSz w:w="11910" w:h="16840"/>
          <w:pgMar w:top="1440" w:right="1080" w:bottom="1440" w:left="1080" w:header="524" w:footer="895" w:gutter="0"/>
          <w:pgBorders>
            <w:top w:val="none" w:sz="0" w:space="0"/>
            <w:left w:val="none" w:sz="0" w:space="0"/>
            <w:bottom w:val="none" w:sz="0" w:space="0"/>
            <w:right w:val="none" w:sz="0" w:space="0"/>
          </w:pgBorders>
          <w:pgNumType w:fmt="decimal"/>
          <w:cols w:space="720" w:num="1"/>
        </w:sectPr>
      </w:pPr>
    </w:p>
    <w:p>
      <w:pPr>
        <w:pStyle w:val="43"/>
        <w:spacing w:line="360" w:lineRule="atLeast"/>
        <w:ind w:hanging="23"/>
        <w:jc w:val="center"/>
        <w:rPr>
          <w:rFonts w:hint="eastAsia" w:ascii="宋体" w:hAnsi="宋体" w:cs="宋体"/>
          <w:b/>
          <w:color w:val="auto"/>
          <w:sz w:val="28"/>
          <w:szCs w:val="28"/>
          <w:highlight w:val="none"/>
        </w:rPr>
      </w:pPr>
      <w:bookmarkStart w:id="49" w:name="二、评标方法"/>
      <w:bookmarkEnd w:id="49"/>
      <w:bookmarkStart w:id="50" w:name="_bookmark14"/>
      <w:bookmarkEnd w:id="50"/>
      <w:r>
        <w:rPr>
          <w:rFonts w:hint="eastAsia" w:ascii="宋体" w:hAnsi="宋体" w:cs="宋体"/>
          <w:b/>
          <w:color w:val="auto"/>
          <w:sz w:val="28"/>
          <w:szCs w:val="28"/>
          <w:lang w:val="en-US" w:eastAsia="zh-CN"/>
        </w:rPr>
        <w:t>三、</w:t>
      </w:r>
      <w:r>
        <w:rPr>
          <w:rFonts w:hint="eastAsia" w:ascii="宋体" w:hAnsi="宋体" w:cs="宋体"/>
          <w:b/>
          <w:color w:val="auto"/>
          <w:sz w:val="28"/>
          <w:szCs w:val="28"/>
          <w:highlight w:val="none"/>
        </w:rPr>
        <w:t>详细评审细则</w:t>
      </w:r>
    </w:p>
    <w:p>
      <w:pPr>
        <w:pStyle w:val="43"/>
        <w:spacing w:line="360" w:lineRule="atLeast"/>
        <w:ind w:hanging="23"/>
        <w:jc w:val="both"/>
        <w:rPr>
          <w:rFonts w:hint="eastAsia" w:ascii="宋体" w:hAnsi="宋体" w:cs="宋体"/>
          <w:color w:val="auto"/>
        </w:rPr>
      </w:pPr>
      <w:r>
        <w:rPr>
          <w:rFonts w:hint="eastAsia" w:ascii="宋体" w:hAnsi="宋体" w:cs="宋体"/>
          <w:color w:val="auto"/>
        </w:rPr>
        <w:t xml:space="preserve">  </w:t>
      </w:r>
    </w:p>
    <w:tbl>
      <w:tblPr>
        <w:tblStyle w:val="21"/>
        <w:tblW w:w="4942" w:type="pct"/>
        <w:jc w:val="center"/>
        <w:tblLayout w:type="fixed"/>
        <w:tblCellMar>
          <w:top w:w="0" w:type="dxa"/>
          <w:left w:w="108" w:type="dxa"/>
          <w:bottom w:w="0" w:type="dxa"/>
          <w:right w:w="108" w:type="dxa"/>
        </w:tblCellMar>
      </w:tblPr>
      <w:tblGrid>
        <w:gridCol w:w="1102"/>
        <w:gridCol w:w="1456"/>
        <w:gridCol w:w="7292"/>
      </w:tblGrid>
      <w:tr>
        <w:tblPrEx>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exact"/>
              <w:jc w:val="center"/>
              <w:textAlignment w:val="auto"/>
              <w:rPr>
                <w:rFonts w:ascii="宋体" w:hAnsi="宋体"/>
                <w:b/>
                <w:sz w:val="22"/>
                <w:szCs w:val="22"/>
              </w:rPr>
            </w:pPr>
            <w:r>
              <w:rPr>
                <w:rFonts w:hint="eastAsia" w:ascii="宋体" w:hAnsi="宋体"/>
                <w:b/>
                <w:sz w:val="22"/>
                <w:szCs w:val="22"/>
              </w:rPr>
              <w:t>评标因素</w:t>
            </w:r>
          </w:p>
        </w:tc>
        <w:tc>
          <w:tcPr>
            <w:tcW w:w="73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val="0"/>
              <w:spacing w:line="240" w:lineRule="exact"/>
              <w:jc w:val="center"/>
              <w:textAlignment w:val="auto"/>
              <w:rPr>
                <w:rFonts w:ascii="宋体" w:hAnsi="宋体"/>
                <w:b/>
                <w:sz w:val="22"/>
                <w:szCs w:val="22"/>
              </w:rPr>
            </w:pPr>
            <w:r>
              <w:rPr>
                <w:rFonts w:hint="eastAsia" w:ascii="宋体" w:hAnsi="宋体"/>
                <w:b/>
                <w:sz w:val="22"/>
                <w:szCs w:val="22"/>
              </w:rPr>
              <w:t>评分项目</w:t>
            </w:r>
          </w:p>
        </w:tc>
        <w:tc>
          <w:tcPr>
            <w:tcW w:w="37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exact"/>
              <w:jc w:val="center"/>
              <w:textAlignment w:val="auto"/>
              <w:rPr>
                <w:rFonts w:hint="default" w:ascii="宋体" w:hAnsi="宋体" w:eastAsia="宋体"/>
                <w:b/>
                <w:sz w:val="22"/>
                <w:szCs w:val="22"/>
                <w:lang w:val="en-US" w:eastAsia="zh-CN"/>
              </w:rPr>
            </w:pPr>
            <w:r>
              <w:rPr>
                <w:rFonts w:hint="eastAsia" w:ascii="宋体" w:hAnsi="宋体"/>
                <w:b/>
                <w:sz w:val="22"/>
                <w:szCs w:val="22"/>
                <w:lang w:val="en-US" w:eastAsia="zh-CN"/>
              </w:rPr>
              <w:t>评分标准</w:t>
            </w:r>
          </w:p>
        </w:tc>
      </w:tr>
      <w:tr>
        <w:tblPrEx>
          <w:tblCellMar>
            <w:top w:w="0" w:type="dxa"/>
            <w:left w:w="108" w:type="dxa"/>
            <w:bottom w:w="0" w:type="dxa"/>
            <w:right w:w="108" w:type="dxa"/>
          </w:tblCellMar>
        </w:tblPrEx>
        <w:trPr>
          <w:trHeight w:val="1045" w:hRule="atLeast"/>
          <w:jc w:val="center"/>
        </w:trPr>
        <w:tc>
          <w:tcPr>
            <w:tcW w:w="559"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highlight w:val="none"/>
              </w:rPr>
            </w:pPr>
            <w:r>
              <w:rPr>
                <w:rFonts w:hint="eastAsia" w:ascii="宋体" w:hAnsi="宋体" w:eastAsia="宋体" w:cs="宋体"/>
                <w:color w:val="000000"/>
                <w:sz w:val="21"/>
                <w:szCs w:val="20"/>
                <w:highlight w:val="none"/>
              </w:rPr>
              <w:t>价格部分</w:t>
            </w:r>
          </w:p>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highlight w:val="none"/>
              </w:rPr>
            </w:pPr>
            <w:r>
              <w:rPr>
                <w:rFonts w:hint="eastAsia" w:ascii="宋体" w:hAnsi="宋体" w:eastAsia="宋体" w:cs="宋体"/>
                <w:color w:val="000000"/>
                <w:sz w:val="21"/>
                <w:szCs w:val="20"/>
                <w:highlight w:val="none"/>
              </w:rPr>
              <w:t>(30分)</w:t>
            </w:r>
          </w:p>
        </w:tc>
        <w:tc>
          <w:tcPr>
            <w:tcW w:w="73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highlight w:val="none"/>
              </w:rPr>
            </w:pPr>
            <w:r>
              <w:rPr>
                <w:rFonts w:hint="eastAsia" w:ascii="宋体" w:hAnsi="宋体" w:eastAsia="宋体" w:cs="宋体"/>
                <w:color w:val="000000"/>
                <w:sz w:val="21"/>
                <w:szCs w:val="20"/>
                <w:highlight w:val="none"/>
              </w:rPr>
              <w:t>投标价及评标基准价</w:t>
            </w:r>
          </w:p>
        </w:tc>
        <w:tc>
          <w:tcPr>
            <w:tcW w:w="37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rPr>
            </w:pPr>
            <w:r>
              <w:rPr>
                <w:rFonts w:hint="eastAsia"/>
              </w:rPr>
              <w:t>在价格评分时，满足招标文件要求且合理的最低评标价为评标基准价，其价格分为满分。其他供应商的价格分统一按照下列公式计算：投标报价得分 =（评标基准价/投标报价）×100×30%</w:t>
            </w:r>
          </w:p>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rPr>
            </w:pPr>
            <w:r>
              <w:rPr>
                <w:rFonts w:hint="eastAsia"/>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CellMar>
            <w:top w:w="0" w:type="dxa"/>
            <w:left w:w="108" w:type="dxa"/>
            <w:bottom w:w="0" w:type="dxa"/>
            <w:right w:w="108" w:type="dxa"/>
          </w:tblCellMar>
        </w:tblPrEx>
        <w:trPr>
          <w:trHeight w:val="741" w:hRule="atLeast"/>
          <w:jc w:val="center"/>
        </w:trPr>
        <w:tc>
          <w:tcPr>
            <w:tcW w:w="55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商务部分</w:t>
            </w:r>
          </w:p>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w:t>
            </w:r>
            <w:r>
              <w:rPr>
                <w:rFonts w:hint="eastAsia" w:ascii="宋体" w:hAnsi="宋体" w:eastAsia="宋体" w:cs="宋体"/>
                <w:color w:val="000000"/>
                <w:sz w:val="21"/>
                <w:szCs w:val="20"/>
                <w:lang w:val="en-US" w:eastAsia="zh-CN"/>
              </w:rPr>
              <w:t>15</w:t>
            </w:r>
            <w:r>
              <w:rPr>
                <w:rFonts w:hint="eastAsia" w:ascii="宋体" w:hAnsi="宋体" w:eastAsia="宋体" w:cs="宋体"/>
                <w:color w:val="000000"/>
                <w:sz w:val="21"/>
                <w:szCs w:val="20"/>
              </w:rPr>
              <w:t>分）</w:t>
            </w:r>
          </w:p>
        </w:tc>
        <w:tc>
          <w:tcPr>
            <w:tcW w:w="73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highlight w:val="none"/>
              </w:rPr>
            </w:pPr>
            <w:r>
              <w:rPr>
                <w:rFonts w:hint="eastAsia" w:ascii="宋体" w:hAnsi="宋体" w:eastAsia="宋体" w:cs="宋体"/>
                <w:color w:val="000000"/>
                <w:sz w:val="21"/>
                <w:szCs w:val="20"/>
                <w:highlight w:val="none"/>
              </w:rPr>
              <w:t>质检认证</w:t>
            </w:r>
          </w:p>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highlight w:val="none"/>
              </w:rPr>
            </w:pPr>
            <w:r>
              <w:rPr>
                <w:rFonts w:hint="eastAsia" w:ascii="宋体" w:hAnsi="宋体" w:eastAsia="宋体" w:cs="宋体"/>
                <w:color w:val="000000"/>
                <w:sz w:val="21"/>
                <w:szCs w:val="20"/>
                <w:highlight w:val="none"/>
              </w:rPr>
              <w:t>（</w:t>
            </w:r>
            <w:r>
              <w:rPr>
                <w:rFonts w:hint="eastAsia" w:cs="宋体"/>
                <w:color w:val="000000"/>
                <w:sz w:val="21"/>
                <w:szCs w:val="20"/>
                <w:highlight w:val="none"/>
                <w:lang w:val="en-US" w:eastAsia="zh-CN"/>
              </w:rPr>
              <w:t>2</w:t>
            </w:r>
            <w:r>
              <w:rPr>
                <w:rFonts w:hint="eastAsia" w:ascii="宋体" w:hAnsi="宋体" w:eastAsia="宋体" w:cs="宋体"/>
                <w:color w:val="000000"/>
                <w:sz w:val="21"/>
                <w:szCs w:val="20"/>
                <w:highlight w:val="none"/>
              </w:rPr>
              <w:t>分）</w:t>
            </w:r>
          </w:p>
        </w:tc>
        <w:tc>
          <w:tcPr>
            <w:tcW w:w="37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right="0" w:rightChars="0"/>
              <w:jc w:val="left"/>
              <w:textAlignment w:val="auto"/>
              <w:rPr>
                <w:rFonts w:hint="eastAsia" w:ascii="宋体" w:hAnsi="宋体" w:eastAsia="宋体" w:cs="宋体"/>
                <w:color w:val="000000"/>
                <w:sz w:val="21"/>
                <w:szCs w:val="20"/>
                <w:highlight w:val="none"/>
              </w:rPr>
            </w:pPr>
            <w:r>
              <w:rPr>
                <w:rFonts w:hint="eastAsia" w:ascii="宋体" w:hAnsi="宋体" w:eastAsia="宋体" w:cs="宋体"/>
                <w:color w:val="000000"/>
                <w:sz w:val="21"/>
                <w:szCs w:val="20"/>
                <w:highlight w:val="none"/>
                <w:lang w:val="en-US" w:eastAsia="zh-CN"/>
              </w:rPr>
              <w:t>投标人获得由国家认证认可监督管理部门批准设立的认证机构颁发并在有效期内的相关证书（如ISO9001质量管理体系认证证书等）提供一项得</w:t>
            </w:r>
            <w:r>
              <w:rPr>
                <w:rFonts w:hint="eastAsia" w:cs="宋体"/>
                <w:color w:val="000000"/>
                <w:sz w:val="21"/>
                <w:szCs w:val="20"/>
                <w:highlight w:val="none"/>
                <w:lang w:val="en-US" w:eastAsia="zh-CN"/>
              </w:rPr>
              <w:t>1</w:t>
            </w:r>
            <w:r>
              <w:rPr>
                <w:rFonts w:hint="eastAsia" w:ascii="宋体" w:hAnsi="宋体" w:eastAsia="宋体" w:cs="宋体"/>
                <w:color w:val="000000"/>
                <w:sz w:val="21"/>
                <w:szCs w:val="20"/>
                <w:highlight w:val="none"/>
                <w:lang w:val="en-US" w:eastAsia="zh-CN"/>
              </w:rPr>
              <w:t>分，满分</w:t>
            </w:r>
            <w:r>
              <w:rPr>
                <w:rFonts w:hint="eastAsia" w:cs="宋体"/>
                <w:color w:val="000000"/>
                <w:sz w:val="21"/>
                <w:szCs w:val="20"/>
                <w:highlight w:val="none"/>
                <w:lang w:val="en-US" w:eastAsia="zh-CN"/>
              </w:rPr>
              <w:t>2</w:t>
            </w:r>
            <w:r>
              <w:rPr>
                <w:rFonts w:hint="eastAsia" w:ascii="宋体" w:hAnsi="宋体" w:eastAsia="宋体" w:cs="宋体"/>
                <w:color w:val="000000"/>
                <w:sz w:val="21"/>
                <w:szCs w:val="20"/>
                <w:highlight w:val="none"/>
                <w:lang w:val="en-US" w:eastAsia="zh-CN"/>
              </w:rPr>
              <w:t>分；</w:t>
            </w:r>
          </w:p>
        </w:tc>
      </w:tr>
      <w:tr>
        <w:tblPrEx>
          <w:tblCellMar>
            <w:top w:w="0" w:type="dxa"/>
            <w:left w:w="108" w:type="dxa"/>
            <w:bottom w:w="0" w:type="dxa"/>
            <w:right w:w="108" w:type="dxa"/>
          </w:tblCellMar>
        </w:tblPrEx>
        <w:trPr>
          <w:trHeight w:val="556" w:hRule="atLeast"/>
          <w:jc w:val="center"/>
        </w:trPr>
        <w:tc>
          <w:tcPr>
            <w:tcW w:w="559"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p>
        </w:tc>
        <w:tc>
          <w:tcPr>
            <w:tcW w:w="738"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企业业绩</w:t>
            </w:r>
          </w:p>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w:t>
            </w:r>
            <w:r>
              <w:rPr>
                <w:rFonts w:hint="eastAsia" w:cs="宋体"/>
                <w:color w:val="000000"/>
                <w:sz w:val="21"/>
                <w:szCs w:val="20"/>
                <w:lang w:val="en-US" w:eastAsia="zh-CN"/>
              </w:rPr>
              <w:t>5</w:t>
            </w:r>
            <w:r>
              <w:rPr>
                <w:rFonts w:hint="eastAsia" w:ascii="宋体" w:hAnsi="宋体" w:eastAsia="宋体" w:cs="宋体"/>
                <w:color w:val="000000"/>
                <w:sz w:val="21"/>
                <w:szCs w:val="20"/>
              </w:rPr>
              <w:t>分）</w:t>
            </w:r>
          </w:p>
        </w:tc>
        <w:tc>
          <w:tcPr>
            <w:tcW w:w="370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投标人</w:t>
            </w:r>
            <w:r>
              <w:rPr>
                <w:rFonts w:hint="eastAsia" w:ascii="宋体" w:hAnsi="宋体" w:eastAsia="宋体" w:cs="宋体"/>
                <w:color w:val="000000"/>
                <w:sz w:val="21"/>
                <w:szCs w:val="20"/>
                <w:lang w:val="en-US" w:eastAsia="zh-CN"/>
              </w:rPr>
              <w:t>需</w:t>
            </w:r>
            <w:r>
              <w:rPr>
                <w:rFonts w:hint="eastAsia" w:ascii="宋体" w:hAnsi="宋体" w:eastAsia="宋体" w:cs="宋体"/>
                <w:color w:val="000000"/>
                <w:sz w:val="21"/>
                <w:szCs w:val="20"/>
              </w:rPr>
              <w:t>提供</w:t>
            </w:r>
            <w:r>
              <w:rPr>
                <w:rFonts w:hint="eastAsia" w:ascii="宋体" w:hAnsi="宋体" w:eastAsia="宋体" w:cs="宋体"/>
                <w:color w:val="000000"/>
                <w:sz w:val="21"/>
                <w:szCs w:val="20"/>
                <w:lang w:val="en-US" w:eastAsia="zh-CN"/>
              </w:rPr>
              <w:t>20</w:t>
            </w:r>
            <w:r>
              <w:rPr>
                <w:rFonts w:hint="eastAsia" w:cs="宋体"/>
                <w:color w:val="000000"/>
                <w:sz w:val="21"/>
                <w:szCs w:val="20"/>
                <w:lang w:val="en-US" w:eastAsia="zh-CN"/>
              </w:rPr>
              <w:t>20</w:t>
            </w:r>
            <w:r>
              <w:rPr>
                <w:rFonts w:hint="eastAsia" w:ascii="宋体" w:hAnsi="宋体" w:eastAsia="宋体" w:cs="宋体"/>
                <w:color w:val="000000"/>
                <w:sz w:val="21"/>
                <w:szCs w:val="20"/>
                <w:lang w:val="en-US" w:eastAsia="zh-CN"/>
              </w:rPr>
              <w:t>年至今近</w:t>
            </w:r>
            <w:r>
              <w:rPr>
                <w:rFonts w:hint="eastAsia" w:ascii="宋体" w:hAnsi="宋体" w:eastAsia="宋体" w:cs="宋体"/>
                <w:color w:val="000000"/>
                <w:sz w:val="21"/>
                <w:szCs w:val="20"/>
              </w:rPr>
              <w:t>三年类似项目业绩证明材料</w:t>
            </w:r>
            <w:r>
              <w:rPr>
                <w:rFonts w:hint="eastAsia" w:ascii="宋体" w:hAnsi="宋体" w:eastAsia="宋体" w:cs="宋体"/>
                <w:color w:val="000000"/>
                <w:sz w:val="21"/>
                <w:szCs w:val="20"/>
                <w:lang w:eastAsia="zh-CN"/>
              </w:rPr>
              <w:t>，</w:t>
            </w:r>
            <w:r>
              <w:rPr>
                <w:rFonts w:hint="eastAsia" w:ascii="宋体" w:hAnsi="宋体" w:eastAsia="宋体" w:cs="宋体"/>
                <w:color w:val="000000"/>
                <w:sz w:val="21"/>
                <w:szCs w:val="20"/>
              </w:rPr>
              <w:t>以合同</w:t>
            </w:r>
            <w:r>
              <w:rPr>
                <w:rFonts w:hint="eastAsia" w:ascii="宋体" w:hAnsi="宋体" w:eastAsia="宋体" w:cs="宋体"/>
                <w:color w:val="000000"/>
                <w:sz w:val="21"/>
                <w:szCs w:val="20"/>
                <w:lang w:val="en-US" w:eastAsia="zh-CN"/>
              </w:rPr>
              <w:t>及中标通知书</w:t>
            </w:r>
            <w:r>
              <w:rPr>
                <w:rFonts w:hint="eastAsia" w:ascii="宋体" w:hAnsi="宋体" w:eastAsia="宋体" w:cs="宋体"/>
                <w:color w:val="000000"/>
                <w:sz w:val="21"/>
                <w:szCs w:val="20"/>
              </w:rPr>
              <w:t>为准，每个得</w:t>
            </w:r>
            <w:r>
              <w:rPr>
                <w:rFonts w:hint="eastAsia" w:ascii="宋体" w:hAnsi="宋体" w:eastAsia="宋体" w:cs="宋体"/>
                <w:color w:val="000000"/>
                <w:sz w:val="21"/>
                <w:szCs w:val="20"/>
                <w:lang w:val="en-US" w:eastAsia="zh-CN"/>
              </w:rPr>
              <w:t>1</w:t>
            </w:r>
            <w:r>
              <w:rPr>
                <w:rFonts w:hint="eastAsia" w:ascii="宋体" w:hAnsi="宋体" w:eastAsia="宋体" w:cs="宋体"/>
                <w:color w:val="000000"/>
                <w:sz w:val="21"/>
                <w:szCs w:val="20"/>
              </w:rPr>
              <w:t>分，最高得</w:t>
            </w:r>
            <w:r>
              <w:rPr>
                <w:rFonts w:hint="eastAsia" w:cs="宋体"/>
                <w:color w:val="000000"/>
                <w:sz w:val="21"/>
                <w:szCs w:val="20"/>
                <w:lang w:val="en-US" w:eastAsia="zh-CN"/>
              </w:rPr>
              <w:t>5</w:t>
            </w:r>
            <w:r>
              <w:rPr>
                <w:rFonts w:hint="eastAsia" w:ascii="宋体" w:hAnsi="宋体" w:eastAsia="宋体" w:cs="宋体"/>
                <w:color w:val="000000"/>
                <w:sz w:val="21"/>
                <w:szCs w:val="20"/>
              </w:rPr>
              <w:t>分。</w:t>
            </w:r>
          </w:p>
        </w:tc>
      </w:tr>
      <w:tr>
        <w:tblPrEx>
          <w:tblCellMar>
            <w:top w:w="0" w:type="dxa"/>
            <w:left w:w="108" w:type="dxa"/>
            <w:bottom w:w="0" w:type="dxa"/>
            <w:right w:w="108" w:type="dxa"/>
          </w:tblCellMar>
        </w:tblPrEx>
        <w:trPr>
          <w:trHeight w:val="539" w:hRule="atLeast"/>
          <w:jc w:val="center"/>
        </w:trPr>
        <w:tc>
          <w:tcPr>
            <w:tcW w:w="559"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p>
        </w:tc>
        <w:tc>
          <w:tcPr>
            <w:tcW w:w="738"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lang w:eastAsia="zh-CN"/>
              </w:rPr>
            </w:pPr>
            <w:r>
              <w:rPr>
                <w:rFonts w:hint="eastAsia" w:ascii="宋体" w:hAnsi="宋体" w:eastAsia="宋体" w:cs="宋体"/>
                <w:color w:val="000000"/>
                <w:sz w:val="21"/>
                <w:szCs w:val="20"/>
              </w:rPr>
              <w:t>投标文件</w:t>
            </w:r>
            <w:r>
              <w:rPr>
                <w:rFonts w:hint="eastAsia" w:ascii="宋体" w:hAnsi="宋体" w:eastAsia="宋体" w:cs="宋体"/>
                <w:color w:val="000000"/>
                <w:sz w:val="21"/>
                <w:szCs w:val="20"/>
                <w:lang w:eastAsia="zh-CN"/>
              </w:rPr>
              <w:t>的</w:t>
            </w:r>
          </w:p>
          <w:p>
            <w:pPr>
              <w:keepNext w:val="0"/>
              <w:keepLines w:val="0"/>
              <w:pageBreakBefore w:val="0"/>
              <w:widowControl w:val="0"/>
              <w:kinsoku/>
              <w:wordWrap/>
              <w:overflowPunct/>
              <w:topLinePunct w:val="0"/>
              <w:autoSpaceDE w:val="0"/>
              <w:autoSpaceDN w:val="0"/>
              <w:bidi w:val="0"/>
              <w:adjustRightInd/>
              <w:spacing w:line="240" w:lineRule="exact"/>
              <w:ind w:left="0" w:leftChars="0" w:right="0" w:rightChars="0"/>
              <w:jc w:val="center"/>
              <w:textAlignment w:val="auto"/>
              <w:rPr>
                <w:rFonts w:hint="eastAsia" w:ascii="宋体" w:hAnsi="宋体" w:eastAsia="宋体" w:cs="宋体"/>
                <w:color w:val="000000"/>
                <w:sz w:val="21"/>
                <w:szCs w:val="20"/>
                <w:lang w:val="zh-CN" w:eastAsia="zh-CN" w:bidi="zh-CN"/>
              </w:rPr>
            </w:pPr>
            <w:r>
              <w:rPr>
                <w:rFonts w:hint="eastAsia" w:ascii="宋体" w:hAnsi="宋体" w:eastAsia="宋体" w:cs="宋体"/>
                <w:color w:val="000000"/>
                <w:sz w:val="21"/>
                <w:szCs w:val="20"/>
              </w:rPr>
              <w:t>编制</w:t>
            </w:r>
            <w:r>
              <w:rPr>
                <w:rFonts w:hint="eastAsia" w:ascii="宋体" w:hAnsi="宋体" w:eastAsia="宋体" w:cs="宋体"/>
                <w:color w:val="000000"/>
                <w:sz w:val="21"/>
                <w:szCs w:val="20"/>
                <w:lang w:eastAsia="zh-CN"/>
              </w:rPr>
              <w:t>（</w:t>
            </w:r>
            <w:r>
              <w:rPr>
                <w:rFonts w:hint="eastAsia" w:ascii="宋体" w:hAnsi="宋体" w:eastAsia="宋体" w:cs="宋体"/>
                <w:color w:val="000000"/>
                <w:sz w:val="21"/>
                <w:szCs w:val="20"/>
                <w:lang w:val="en-US" w:eastAsia="zh-CN"/>
              </w:rPr>
              <w:t>3分</w:t>
            </w:r>
            <w:r>
              <w:rPr>
                <w:rFonts w:hint="eastAsia" w:ascii="宋体" w:hAnsi="宋体" w:eastAsia="宋体" w:cs="宋体"/>
                <w:color w:val="000000"/>
                <w:sz w:val="21"/>
                <w:szCs w:val="20"/>
                <w:lang w:eastAsia="zh-CN"/>
              </w:rPr>
              <w:t>）</w:t>
            </w:r>
          </w:p>
        </w:tc>
        <w:tc>
          <w:tcPr>
            <w:tcW w:w="3701"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ind w:left="0" w:leftChars="0" w:right="0" w:rightChars="0"/>
              <w:jc w:val="left"/>
              <w:textAlignment w:val="auto"/>
              <w:rPr>
                <w:rFonts w:hint="eastAsia" w:ascii="宋体" w:hAnsi="宋体" w:eastAsia="宋体" w:cs="宋体"/>
                <w:color w:val="000000"/>
                <w:sz w:val="21"/>
                <w:szCs w:val="20"/>
                <w:lang w:val="zh-CN" w:eastAsia="zh-CN" w:bidi="zh-CN"/>
              </w:rPr>
            </w:pPr>
            <w:r>
              <w:rPr>
                <w:rFonts w:hint="eastAsia" w:ascii="宋体" w:hAnsi="宋体" w:eastAsia="宋体" w:cs="宋体"/>
                <w:color w:val="000000"/>
                <w:sz w:val="21"/>
                <w:szCs w:val="20"/>
              </w:rPr>
              <w:t>投标文件编制完整、格式规范、表述准确、条理清晰，内容无前后矛盾，符合采购文件要求。</w:t>
            </w:r>
            <w:r>
              <w:rPr>
                <w:rFonts w:hint="eastAsia" w:ascii="宋体" w:hAnsi="宋体" w:eastAsia="宋体" w:cs="宋体"/>
                <w:color w:val="000000"/>
                <w:sz w:val="21"/>
                <w:szCs w:val="20"/>
                <w:lang w:val="en-US" w:eastAsia="zh-CN"/>
              </w:rPr>
              <w:t>优得3分</w:t>
            </w:r>
            <w:r>
              <w:rPr>
                <w:rFonts w:hint="eastAsia" w:ascii="宋体" w:hAnsi="宋体" w:eastAsia="宋体" w:cs="宋体"/>
                <w:color w:val="000000"/>
                <w:sz w:val="21"/>
                <w:szCs w:val="20"/>
              </w:rPr>
              <w:t>，</w:t>
            </w:r>
            <w:r>
              <w:rPr>
                <w:rFonts w:hint="eastAsia" w:ascii="宋体" w:hAnsi="宋体" w:eastAsia="宋体" w:cs="宋体"/>
                <w:color w:val="000000"/>
                <w:sz w:val="21"/>
                <w:szCs w:val="20"/>
                <w:lang w:val="en-US" w:eastAsia="zh-CN"/>
              </w:rPr>
              <w:t>良得2分，一般</w:t>
            </w:r>
            <w:r>
              <w:rPr>
                <w:rFonts w:hint="eastAsia" w:ascii="宋体" w:hAnsi="宋体" w:eastAsia="宋体" w:cs="宋体"/>
                <w:color w:val="000000"/>
                <w:sz w:val="21"/>
                <w:szCs w:val="20"/>
              </w:rPr>
              <w:t>得</w:t>
            </w:r>
            <w:r>
              <w:rPr>
                <w:rFonts w:hint="eastAsia" w:ascii="宋体" w:hAnsi="宋体" w:eastAsia="宋体" w:cs="宋体"/>
                <w:color w:val="000000"/>
                <w:sz w:val="21"/>
                <w:szCs w:val="20"/>
                <w:lang w:val="en-US" w:eastAsia="zh-CN"/>
              </w:rPr>
              <w:t>1</w:t>
            </w:r>
            <w:r>
              <w:rPr>
                <w:rFonts w:hint="eastAsia" w:ascii="宋体" w:hAnsi="宋体" w:eastAsia="宋体" w:cs="宋体"/>
                <w:color w:val="00000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59"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p>
        </w:tc>
        <w:tc>
          <w:tcPr>
            <w:tcW w:w="738"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lang w:val="zh-CN" w:eastAsia="zh-CN"/>
              </w:rPr>
            </w:pPr>
            <w:r>
              <w:rPr>
                <w:rFonts w:hint="eastAsia" w:ascii="宋体" w:hAnsi="宋体" w:eastAsia="宋体" w:cs="宋体"/>
                <w:color w:val="000000"/>
                <w:sz w:val="21"/>
                <w:szCs w:val="20"/>
                <w:lang w:val="zh-CN" w:eastAsia="zh-CN"/>
              </w:rPr>
              <w:t>售后服务</w:t>
            </w:r>
          </w:p>
          <w:p>
            <w:pPr>
              <w:keepNext w:val="0"/>
              <w:keepLines w:val="0"/>
              <w:pageBreakBefore w:val="0"/>
              <w:widowControl w:val="0"/>
              <w:kinsoku/>
              <w:wordWrap/>
              <w:overflowPunct/>
              <w:topLinePunct w:val="0"/>
              <w:autoSpaceDE w:val="0"/>
              <w:autoSpaceDN w:val="0"/>
              <w:bidi w:val="0"/>
              <w:adjustRightInd/>
              <w:spacing w:line="240" w:lineRule="exact"/>
              <w:ind w:left="0" w:leftChars="0" w:right="0" w:rightChars="0"/>
              <w:jc w:val="center"/>
              <w:textAlignment w:val="auto"/>
              <w:rPr>
                <w:rFonts w:hint="eastAsia" w:ascii="宋体" w:hAnsi="宋体" w:eastAsia="宋体" w:cs="宋体"/>
                <w:color w:val="000000"/>
                <w:sz w:val="21"/>
                <w:szCs w:val="20"/>
                <w:lang w:val="zh-CN" w:eastAsia="zh-CN" w:bidi="zh-CN"/>
              </w:rPr>
            </w:pPr>
            <w:r>
              <w:rPr>
                <w:rFonts w:hint="eastAsia" w:ascii="宋体" w:hAnsi="宋体" w:eastAsia="宋体" w:cs="宋体"/>
                <w:color w:val="000000"/>
                <w:sz w:val="21"/>
                <w:szCs w:val="20"/>
                <w:lang w:val="zh-CN" w:eastAsia="zh-CN"/>
              </w:rPr>
              <w:t>（</w:t>
            </w:r>
            <w:r>
              <w:rPr>
                <w:rFonts w:hint="eastAsia" w:cs="宋体"/>
                <w:color w:val="000000"/>
                <w:sz w:val="21"/>
                <w:szCs w:val="20"/>
                <w:lang w:val="en-US" w:eastAsia="zh-CN"/>
              </w:rPr>
              <w:t>5</w:t>
            </w:r>
            <w:r>
              <w:rPr>
                <w:rFonts w:hint="eastAsia" w:ascii="宋体" w:hAnsi="宋体" w:eastAsia="宋体" w:cs="宋体"/>
                <w:color w:val="000000"/>
                <w:sz w:val="21"/>
                <w:szCs w:val="20"/>
                <w:lang w:val="zh-CN" w:eastAsia="zh-CN"/>
              </w:rPr>
              <w:t>分）</w:t>
            </w:r>
          </w:p>
        </w:tc>
        <w:tc>
          <w:tcPr>
            <w:tcW w:w="3701"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exact"/>
              <w:ind w:left="0" w:leftChars="0" w:right="0" w:rightChars="0"/>
              <w:jc w:val="left"/>
              <w:textAlignment w:val="auto"/>
              <w:rPr>
                <w:rFonts w:hint="eastAsia" w:ascii="宋体" w:hAnsi="宋体" w:eastAsia="宋体" w:cs="宋体"/>
                <w:color w:val="000000"/>
                <w:sz w:val="21"/>
                <w:szCs w:val="20"/>
                <w:lang w:val="zh-CN" w:eastAsia="zh-CN" w:bidi="zh-CN"/>
              </w:rPr>
            </w:pPr>
            <w:r>
              <w:rPr>
                <w:rFonts w:hint="eastAsia" w:ascii="宋体" w:hAnsi="宋体" w:eastAsia="宋体" w:cs="宋体"/>
                <w:color w:val="000000"/>
                <w:sz w:val="21"/>
                <w:szCs w:val="20"/>
              </w:rPr>
              <w:t>好，得</w:t>
            </w:r>
            <w:r>
              <w:rPr>
                <w:rFonts w:hint="eastAsia" w:cs="宋体"/>
                <w:color w:val="000000"/>
                <w:sz w:val="21"/>
                <w:szCs w:val="20"/>
                <w:lang w:val="en-US" w:eastAsia="zh-CN"/>
              </w:rPr>
              <w:t>3</w:t>
            </w:r>
            <w:r>
              <w:rPr>
                <w:rFonts w:hint="eastAsia" w:ascii="宋体" w:hAnsi="宋体" w:eastAsia="宋体" w:cs="宋体"/>
                <w:color w:val="000000"/>
                <w:sz w:val="21"/>
                <w:szCs w:val="20"/>
                <w:lang w:val="en-US" w:eastAsia="zh-CN"/>
              </w:rPr>
              <w:t>～</w:t>
            </w:r>
            <w:r>
              <w:rPr>
                <w:rFonts w:hint="eastAsia" w:cs="宋体"/>
                <w:color w:val="000000"/>
                <w:sz w:val="21"/>
                <w:szCs w:val="20"/>
                <w:lang w:val="en-US" w:eastAsia="zh-CN"/>
              </w:rPr>
              <w:t>5</w:t>
            </w:r>
            <w:r>
              <w:rPr>
                <w:rFonts w:hint="eastAsia" w:ascii="宋体" w:hAnsi="宋体" w:eastAsia="宋体" w:cs="宋体"/>
                <w:color w:val="000000"/>
                <w:sz w:val="21"/>
                <w:szCs w:val="20"/>
              </w:rPr>
              <w:t>分；一般，得</w:t>
            </w:r>
            <w:r>
              <w:rPr>
                <w:rFonts w:hint="eastAsia" w:ascii="宋体" w:hAnsi="宋体" w:eastAsia="宋体" w:cs="宋体"/>
                <w:color w:val="000000"/>
                <w:sz w:val="21"/>
                <w:szCs w:val="20"/>
                <w:lang w:val="en-US" w:eastAsia="zh-CN"/>
              </w:rPr>
              <w:t>1～</w:t>
            </w:r>
            <w:r>
              <w:rPr>
                <w:rFonts w:hint="eastAsia" w:cs="宋体"/>
                <w:color w:val="000000"/>
                <w:sz w:val="21"/>
                <w:szCs w:val="20"/>
                <w:lang w:val="en-US" w:eastAsia="zh-CN"/>
              </w:rPr>
              <w:t>2</w:t>
            </w:r>
            <w:r>
              <w:rPr>
                <w:rFonts w:hint="eastAsia" w:ascii="宋体" w:hAnsi="宋体" w:eastAsia="宋体" w:cs="宋体"/>
                <w:color w:val="000000"/>
                <w:sz w:val="21"/>
                <w:szCs w:val="20"/>
              </w:rPr>
              <w:t>分；。从以下方面进行综合评定：1、</w:t>
            </w:r>
            <w:r>
              <w:rPr>
                <w:rFonts w:hint="eastAsia" w:ascii="宋体" w:hAnsi="宋体" w:eastAsia="宋体" w:cs="宋体"/>
                <w:color w:val="auto"/>
                <w:sz w:val="21"/>
                <w:szCs w:val="20"/>
              </w:rPr>
              <w:t>在疆内是否派驻有售后服务人员且有固定场所；2、是否有常用备件库且储备了与投</w:t>
            </w:r>
            <w:r>
              <w:rPr>
                <w:rFonts w:hint="eastAsia" w:ascii="宋体" w:hAnsi="宋体" w:eastAsia="宋体" w:cs="宋体"/>
                <w:color w:val="000000"/>
                <w:sz w:val="21"/>
                <w:szCs w:val="20"/>
              </w:rPr>
              <w:t>标产品售后保障有关的零部件；3、投标产品质保期内是否承诺进行年度巡检；4、培训方案优良性；5、装备故障维修应急保障响应方案优良性</w:t>
            </w:r>
            <w:r>
              <w:rPr>
                <w:rFonts w:hint="eastAsia" w:ascii="宋体" w:hAnsi="宋体" w:eastAsia="宋体" w:cs="宋体"/>
                <w:color w:val="000000"/>
                <w:sz w:val="21"/>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59"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技术部分（</w:t>
            </w:r>
            <w:r>
              <w:rPr>
                <w:rFonts w:hint="eastAsia" w:ascii="宋体" w:hAnsi="宋体" w:eastAsia="宋体" w:cs="宋体"/>
                <w:color w:val="000000"/>
                <w:sz w:val="21"/>
                <w:szCs w:val="20"/>
                <w:lang w:val="en-US" w:eastAsia="zh-CN"/>
              </w:rPr>
              <w:t>55</w:t>
            </w:r>
            <w:r>
              <w:rPr>
                <w:rFonts w:hint="eastAsia" w:ascii="宋体" w:hAnsi="宋体" w:eastAsia="宋体" w:cs="宋体"/>
                <w:color w:val="000000"/>
                <w:sz w:val="21"/>
                <w:szCs w:val="20"/>
              </w:rPr>
              <w:t>分）</w:t>
            </w:r>
          </w:p>
        </w:tc>
        <w:tc>
          <w:tcPr>
            <w:tcW w:w="738"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lang w:val="en-US" w:eastAsia="zh-CN"/>
              </w:rPr>
            </w:pPr>
            <w:r>
              <w:rPr>
                <w:rFonts w:hint="eastAsia" w:ascii="宋体" w:hAnsi="宋体" w:eastAsia="宋体" w:cs="宋体"/>
                <w:color w:val="000000"/>
                <w:sz w:val="21"/>
                <w:szCs w:val="20"/>
              </w:rPr>
              <w:t>技术参数</w:t>
            </w:r>
            <w:r>
              <w:rPr>
                <w:rFonts w:hint="eastAsia" w:ascii="宋体" w:hAnsi="宋体" w:eastAsia="宋体" w:cs="宋体"/>
                <w:color w:val="000000"/>
                <w:sz w:val="21"/>
                <w:szCs w:val="20"/>
                <w:lang w:val="en-US" w:eastAsia="zh-CN"/>
              </w:rPr>
              <w:t>的</w:t>
            </w:r>
            <w:r>
              <w:rPr>
                <w:rFonts w:hint="eastAsia" w:ascii="宋体" w:hAnsi="宋体" w:eastAsia="宋体" w:cs="宋体"/>
                <w:color w:val="000000"/>
                <w:sz w:val="21"/>
                <w:szCs w:val="20"/>
              </w:rPr>
              <w:t>响应</w:t>
            </w:r>
            <w:r>
              <w:rPr>
                <w:rFonts w:hint="eastAsia" w:ascii="宋体" w:hAnsi="宋体" w:eastAsia="宋体" w:cs="宋体"/>
                <w:color w:val="000000"/>
                <w:sz w:val="21"/>
                <w:szCs w:val="20"/>
                <w:lang w:val="en-US" w:eastAsia="zh-CN"/>
              </w:rPr>
              <w:t>程度</w:t>
            </w:r>
          </w:p>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lang w:val="zh-CN" w:eastAsia="zh-CN"/>
              </w:rPr>
            </w:pPr>
            <w:r>
              <w:rPr>
                <w:rFonts w:hint="eastAsia" w:ascii="宋体" w:hAnsi="宋体" w:eastAsia="宋体" w:cs="宋体"/>
                <w:color w:val="000000"/>
                <w:sz w:val="21"/>
                <w:szCs w:val="20"/>
              </w:rPr>
              <w:t>（</w:t>
            </w:r>
            <w:r>
              <w:rPr>
                <w:rFonts w:hint="eastAsia" w:ascii="宋体" w:hAnsi="宋体" w:eastAsia="宋体" w:cs="宋体"/>
                <w:color w:val="000000"/>
                <w:sz w:val="21"/>
                <w:szCs w:val="20"/>
                <w:lang w:val="en-US" w:eastAsia="zh-CN"/>
              </w:rPr>
              <w:t>20</w:t>
            </w:r>
            <w:r>
              <w:rPr>
                <w:rFonts w:hint="eastAsia" w:ascii="宋体" w:hAnsi="宋体" w:eastAsia="宋体" w:cs="宋体"/>
                <w:color w:val="000000"/>
                <w:sz w:val="21"/>
                <w:szCs w:val="20"/>
              </w:rPr>
              <w:t>分）</w:t>
            </w:r>
          </w:p>
        </w:tc>
        <w:tc>
          <w:tcPr>
            <w:tcW w:w="3701"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highlight w:val="none"/>
                <w:lang w:val="zh-CN" w:eastAsia="zh-CN"/>
              </w:rPr>
            </w:pPr>
            <w:r>
              <w:rPr>
                <w:rFonts w:hint="eastAsia" w:ascii="宋体" w:hAnsi="宋体" w:eastAsia="宋体" w:cs="宋体"/>
                <w:color w:val="000000"/>
                <w:sz w:val="21"/>
                <w:szCs w:val="20"/>
                <w:highlight w:val="none"/>
              </w:rPr>
              <w:t>投标货物完全满足招标文件技术指标、参数要求的得</w:t>
            </w:r>
            <w:r>
              <w:rPr>
                <w:rFonts w:hint="eastAsia" w:cs="宋体"/>
                <w:color w:val="000000"/>
                <w:sz w:val="21"/>
                <w:szCs w:val="20"/>
                <w:highlight w:val="none"/>
                <w:lang w:val="en-US" w:eastAsia="zh-CN"/>
              </w:rPr>
              <w:t>20</w:t>
            </w:r>
            <w:r>
              <w:rPr>
                <w:rFonts w:hint="eastAsia" w:ascii="宋体" w:hAnsi="宋体" w:eastAsia="宋体" w:cs="宋体"/>
                <w:color w:val="000000"/>
                <w:sz w:val="21"/>
                <w:szCs w:val="20"/>
                <w:highlight w:val="none"/>
              </w:rPr>
              <w:t>分，有一项达不到招标文件要求的</w:t>
            </w:r>
            <w:r>
              <w:rPr>
                <w:rFonts w:hint="eastAsia" w:cs="宋体"/>
                <w:color w:val="000000"/>
                <w:sz w:val="21"/>
                <w:szCs w:val="20"/>
                <w:highlight w:val="none"/>
                <w:lang w:eastAsia="zh-CN"/>
              </w:rPr>
              <w:t>扣</w:t>
            </w:r>
            <w:r>
              <w:rPr>
                <w:rFonts w:hint="eastAsia" w:cs="宋体"/>
                <w:color w:val="000000"/>
                <w:sz w:val="21"/>
                <w:szCs w:val="20"/>
                <w:highlight w:val="none"/>
                <w:lang w:val="en-US" w:eastAsia="zh-CN"/>
              </w:rPr>
              <w:t>1</w:t>
            </w:r>
            <w:r>
              <w:rPr>
                <w:rFonts w:hint="eastAsia" w:ascii="宋体" w:hAnsi="宋体" w:eastAsia="宋体" w:cs="宋体"/>
                <w:color w:val="000000"/>
                <w:sz w:val="21"/>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559"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p>
        </w:tc>
        <w:tc>
          <w:tcPr>
            <w:tcW w:w="738"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主要性能指标以及技术先进性和可靠性</w:t>
            </w:r>
          </w:p>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lang w:eastAsia="zh-CN"/>
              </w:rPr>
            </w:pPr>
            <w:r>
              <w:rPr>
                <w:rFonts w:hint="eastAsia" w:ascii="宋体" w:hAnsi="宋体" w:eastAsia="宋体" w:cs="宋体"/>
                <w:color w:val="000000"/>
                <w:sz w:val="21"/>
                <w:szCs w:val="20"/>
                <w:lang w:eastAsia="zh-CN"/>
              </w:rPr>
              <w:t>（</w:t>
            </w:r>
            <w:r>
              <w:rPr>
                <w:rFonts w:hint="eastAsia" w:ascii="宋体" w:hAnsi="宋体" w:eastAsia="宋体" w:cs="宋体"/>
                <w:color w:val="000000"/>
                <w:sz w:val="21"/>
                <w:szCs w:val="20"/>
                <w:lang w:val="en-US" w:eastAsia="zh-CN"/>
              </w:rPr>
              <w:t>9分</w:t>
            </w:r>
            <w:r>
              <w:rPr>
                <w:rFonts w:hint="eastAsia" w:ascii="宋体" w:hAnsi="宋体" w:eastAsia="宋体" w:cs="宋体"/>
                <w:color w:val="000000"/>
                <w:sz w:val="21"/>
                <w:szCs w:val="20"/>
                <w:lang w:eastAsia="zh-CN"/>
              </w:rPr>
              <w:t>）</w:t>
            </w:r>
          </w:p>
        </w:tc>
        <w:tc>
          <w:tcPr>
            <w:tcW w:w="3701"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根据所投产品的结构及选型是否合理，产品技术是否成熟，产品使用是否便利，产品是否易于维护等情况进行综合评审：</w:t>
            </w:r>
          </w:p>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优：所投产品结构及选型合理性高，产品技术成熟度高，产品使用很方便、易于操作，产品易于维修、维护为优，得</w:t>
            </w:r>
            <w:r>
              <w:rPr>
                <w:rFonts w:hint="eastAsia" w:cs="宋体"/>
                <w:color w:val="000000"/>
                <w:sz w:val="21"/>
                <w:szCs w:val="20"/>
                <w:lang w:val="en-US" w:eastAsia="zh-CN"/>
              </w:rPr>
              <w:t>6</w:t>
            </w:r>
            <w:r>
              <w:rPr>
                <w:rFonts w:hint="eastAsia" w:ascii="宋体" w:hAnsi="宋体" w:eastAsia="宋体" w:cs="宋体"/>
                <w:color w:val="000000"/>
                <w:sz w:val="21"/>
                <w:szCs w:val="20"/>
                <w:lang w:val="en-US" w:eastAsia="zh-CN"/>
              </w:rPr>
              <w:t>～</w:t>
            </w:r>
            <w:r>
              <w:rPr>
                <w:rFonts w:hint="eastAsia" w:cs="宋体"/>
                <w:color w:val="000000"/>
                <w:sz w:val="21"/>
                <w:szCs w:val="20"/>
                <w:lang w:val="en-US" w:eastAsia="zh-CN"/>
              </w:rPr>
              <w:t>9</w:t>
            </w:r>
            <w:r>
              <w:rPr>
                <w:rFonts w:hint="eastAsia" w:ascii="宋体" w:hAnsi="宋体" w:eastAsia="宋体" w:cs="宋体"/>
                <w:color w:val="000000"/>
                <w:sz w:val="21"/>
                <w:szCs w:val="20"/>
              </w:rPr>
              <w:t>分；</w:t>
            </w:r>
          </w:p>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良：所投产品结构及选型有一定合理性，产品技术较成熟，产品使用较方便、易于操作，产品维修、维护较好为良，得</w:t>
            </w:r>
            <w:r>
              <w:rPr>
                <w:rFonts w:hint="eastAsia" w:cs="宋体"/>
                <w:color w:val="000000"/>
                <w:sz w:val="21"/>
                <w:szCs w:val="20"/>
                <w:lang w:val="en-US" w:eastAsia="zh-CN"/>
              </w:rPr>
              <w:t>3</w:t>
            </w:r>
            <w:r>
              <w:rPr>
                <w:rFonts w:hint="eastAsia" w:ascii="宋体" w:hAnsi="宋体" w:eastAsia="宋体" w:cs="宋体"/>
                <w:color w:val="000000"/>
                <w:sz w:val="21"/>
                <w:szCs w:val="20"/>
                <w:lang w:val="en-US" w:eastAsia="zh-CN"/>
              </w:rPr>
              <w:t>～</w:t>
            </w:r>
            <w:r>
              <w:rPr>
                <w:rFonts w:hint="eastAsia" w:cs="宋体"/>
                <w:color w:val="000000"/>
                <w:sz w:val="21"/>
                <w:szCs w:val="20"/>
                <w:lang w:val="en-US" w:eastAsia="zh-CN"/>
              </w:rPr>
              <w:t>5</w:t>
            </w:r>
            <w:r>
              <w:rPr>
                <w:rFonts w:hint="eastAsia" w:ascii="宋体" w:hAnsi="宋体" w:eastAsia="宋体" w:cs="宋体"/>
                <w:color w:val="000000"/>
                <w:sz w:val="21"/>
                <w:szCs w:val="20"/>
              </w:rPr>
              <w:t>分；</w:t>
            </w:r>
          </w:p>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差：所投产品结构及选型合理性一般，产品技术成熟度较差，产品使用操作不够方便，产品不易于维修、维护为差，得</w:t>
            </w:r>
            <w:r>
              <w:rPr>
                <w:rFonts w:hint="eastAsia" w:cs="宋体"/>
                <w:color w:val="000000"/>
                <w:sz w:val="21"/>
                <w:szCs w:val="20"/>
                <w:lang w:val="en-US" w:eastAsia="zh-CN"/>
              </w:rPr>
              <w:t>1</w:t>
            </w:r>
            <w:r>
              <w:rPr>
                <w:rFonts w:hint="eastAsia" w:ascii="宋体" w:hAnsi="宋体" w:eastAsia="宋体" w:cs="宋体"/>
                <w:color w:val="000000"/>
                <w:sz w:val="21"/>
                <w:szCs w:val="20"/>
                <w:lang w:val="en-US" w:eastAsia="zh-CN"/>
              </w:rPr>
              <w:t>～</w:t>
            </w:r>
            <w:r>
              <w:rPr>
                <w:rFonts w:hint="eastAsia" w:cs="宋体"/>
                <w:color w:val="000000"/>
                <w:sz w:val="21"/>
                <w:szCs w:val="20"/>
                <w:lang w:val="en-US" w:eastAsia="zh-CN"/>
              </w:rPr>
              <w:t>2</w:t>
            </w:r>
            <w:r>
              <w:rPr>
                <w:rFonts w:hint="eastAsia" w:ascii="宋体" w:hAnsi="宋体" w:eastAsia="宋体" w:cs="宋体"/>
                <w:color w:val="00000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59"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p>
        </w:tc>
        <w:tc>
          <w:tcPr>
            <w:tcW w:w="738"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整车设计的科学性、合理性</w:t>
            </w:r>
          </w:p>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lang w:val="en-US" w:eastAsia="zh-CN"/>
              </w:rPr>
            </w:pPr>
            <w:r>
              <w:rPr>
                <w:rFonts w:hint="eastAsia" w:ascii="宋体" w:hAnsi="宋体" w:eastAsia="宋体" w:cs="宋体"/>
                <w:color w:val="000000"/>
                <w:sz w:val="21"/>
                <w:szCs w:val="20"/>
                <w:lang w:eastAsia="zh-CN"/>
              </w:rPr>
              <w:t>（</w:t>
            </w:r>
            <w:r>
              <w:rPr>
                <w:rFonts w:hint="eastAsia" w:ascii="宋体" w:hAnsi="宋体" w:eastAsia="宋体" w:cs="宋体"/>
                <w:color w:val="000000"/>
                <w:sz w:val="21"/>
                <w:szCs w:val="20"/>
                <w:lang w:val="en-US" w:eastAsia="zh-CN"/>
              </w:rPr>
              <w:t>10分</w:t>
            </w:r>
            <w:r>
              <w:rPr>
                <w:rFonts w:hint="eastAsia" w:ascii="宋体" w:hAnsi="宋体" w:eastAsia="宋体" w:cs="宋体"/>
                <w:color w:val="000000"/>
                <w:sz w:val="21"/>
                <w:szCs w:val="20"/>
                <w:lang w:eastAsia="zh-CN"/>
              </w:rPr>
              <w:t>）</w:t>
            </w:r>
          </w:p>
        </w:tc>
        <w:tc>
          <w:tcPr>
            <w:tcW w:w="3701"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rPr>
            </w:pPr>
            <w:r>
              <w:rPr>
                <w:rFonts w:hint="eastAsia" w:ascii="宋体" w:hAnsi="宋体" w:eastAsia="宋体" w:cs="宋体"/>
                <w:color w:val="000000"/>
                <w:sz w:val="21"/>
                <w:szCs w:val="20"/>
              </w:rPr>
              <w:t>车辆上装部位布局科学合理，贴近实战，满足消防员灭火救援工作快速展开需求的依据合理性打分优得</w:t>
            </w:r>
            <w:r>
              <w:rPr>
                <w:rFonts w:hint="eastAsia" w:cs="宋体"/>
                <w:color w:val="000000"/>
                <w:sz w:val="21"/>
                <w:szCs w:val="20"/>
                <w:lang w:val="en-US" w:eastAsia="zh-CN"/>
              </w:rPr>
              <w:t>7-10</w:t>
            </w:r>
            <w:r>
              <w:rPr>
                <w:rFonts w:hint="eastAsia" w:ascii="宋体" w:hAnsi="宋体" w:eastAsia="宋体" w:cs="宋体"/>
                <w:color w:val="000000"/>
                <w:sz w:val="21"/>
                <w:szCs w:val="20"/>
              </w:rPr>
              <w:t>分，良好得</w:t>
            </w:r>
            <w:r>
              <w:rPr>
                <w:rFonts w:hint="eastAsia" w:cs="宋体"/>
                <w:color w:val="000000"/>
                <w:sz w:val="21"/>
                <w:szCs w:val="20"/>
                <w:lang w:val="en-US" w:eastAsia="zh-CN"/>
              </w:rPr>
              <w:t>4-6</w:t>
            </w:r>
            <w:r>
              <w:rPr>
                <w:rFonts w:hint="eastAsia" w:ascii="宋体" w:hAnsi="宋体" w:eastAsia="宋体" w:cs="宋体"/>
                <w:color w:val="000000"/>
                <w:sz w:val="21"/>
                <w:szCs w:val="20"/>
              </w:rPr>
              <w:t>分，一般得</w:t>
            </w:r>
            <w:r>
              <w:rPr>
                <w:rFonts w:hint="eastAsia" w:cs="宋体"/>
                <w:color w:val="000000"/>
                <w:sz w:val="21"/>
                <w:szCs w:val="20"/>
                <w:lang w:val="en-US" w:eastAsia="zh-CN"/>
              </w:rPr>
              <w:t>1-3</w:t>
            </w:r>
            <w:r>
              <w:rPr>
                <w:rFonts w:hint="eastAsia" w:ascii="宋体" w:hAnsi="宋体" w:eastAsia="宋体" w:cs="宋体"/>
                <w:color w:val="00000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59"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p>
        </w:tc>
        <w:tc>
          <w:tcPr>
            <w:tcW w:w="738"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both"/>
              <w:textAlignment w:val="auto"/>
              <w:rPr>
                <w:rFonts w:hint="eastAsia" w:ascii="宋体" w:hAnsi="宋体" w:eastAsia="宋体" w:cs="宋体"/>
                <w:color w:val="000000"/>
                <w:sz w:val="21"/>
                <w:szCs w:val="20"/>
                <w:lang w:val="zh-CN" w:eastAsia="zh-CN"/>
              </w:rPr>
            </w:pPr>
            <w:r>
              <w:rPr>
                <w:rFonts w:hint="eastAsia" w:ascii="宋体" w:hAnsi="宋体" w:eastAsia="宋体" w:cs="宋体"/>
                <w:color w:val="000000"/>
                <w:sz w:val="21"/>
                <w:szCs w:val="20"/>
                <w:lang w:val="zh-CN" w:eastAsia="zh-CN"/>
              </w:rPr>
              <w:t>产品应用方案（6 分）</w:t>
            </w:r>
          </w:p>
        </w:tc>
        <w:tc>
          <w:tcPr>
            <w:tcW w:w="3701"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lang w:val="zh-CN" w:eastAsia="zh-CN"/>
              </w:rPr>
            </w:pPr>
            <w:r>
              <w:rPr>
                <w:rFonts w:hint="eastAsia" w:ascii="宋体" w:hAnsi="宋体" w:eastAsia="宋体" w:cs="宋体"/>
                <w:color w:val="000000"/>
                <w:sz w:val="21"/>
                <w:szCs w:val="20"/>
                <w:lang w:val="zh-CN" w:eastAsia="zh-CN"/>
              </w:rPr>
              <w:t>根据投标产品在实际灭火救援作战行动中的设计实用性</w:t>
            </w:r>
            <w:r>
              <w:rPr>
                <w:rFonts w:hint="eastAsia" w:ascii="宋体" w:hAnsi="宋体" w:eastAsia="宋体" w:cs="宋体"/>
                <w:color w:val="000000"/>
                <w:sz w:val="21"/>
                <w:szCs w:val="20"/>
                <w:lang w:val="en-US" w:eastAsia="zh-CN"/>
              </w:rPr>
              <w:t>和操作性</w:t>
            </w:r>
            <w:r>
              <w:rPr>
                <w:rFonts w:hint="eastAsia" w:ascii="宋体" w:hAnsi="宋体" w:eastAsia="宋体" w:cs="宋体"/>
                <w:color w:val="000000"/>
                <w:sz w:val="21"/>
                <w:szCs w:val="20"/>
                <w:lang w:val="zh-CN" w:eastAsia="zh-CN"/>
              </w:rPr>
              <w:t>情况的优劣程度打分，优于招标文件要求得</w:t>
            </w:r>
            <w:r>
              <w:rPr>
                <w:rFonts w:hint="eastAsia" w:cs="宋体"/>
                <w:color w:val="000000"/>
                <w:sz w:val="21"/>
                <w:szCs w:val="20"/>
                <w:lang w:val="en-US" w:eastAsia="zh-CN"/>
              </w:rPr>
              <w:t>5-6</w:t>
            </w:r>
            <w:r>
              <w:rPr>
                <w:rFonts w:hint="eastAsia" w:ascii="宋体" w:hAnsi="宋体" w:eastAsia="宋体" w:cs="宋体"/>
                <w:color w:val="000000"/>
                <w:sz w:val="21"/>
                <w:szCs w:val="20"/>
                <w:lang w:val="zh-CN" w:eastAsia="zh-CN"/>
              </w:rPr>
              <w:t>分；符合招标文件要求的得</w:t>
            </w:r>
            <w:r>
              <w:rPr>
                <w:rFonts w:hint="eastAsia" w:cs="宋体"/>
                <w:color w:val="000000"/>
                <w:sz w:val="21"/>
                <w:szCs w:val="20"/>
                <w:lang w:val="en-US" w:eastAsia="zh-CN"/>
              </w:rPr>
              <w:t>3-4</w:t>
            </w:r>
            <w:r>
              <w:rPr>
                <w:rFonts w:hint="eastAsia" w:ascii="宋体" w:hAnsi="宋体" w:eastAsia="宋体" w:cs="宋体"/>
                <w:color w:val="000000"/>
                <w:sz w:val="21"/>
                <w:szCs w:val="20"/>
                <w:lang w:val="zh-CN" w:eastAsia="zh-CN"/>
              </w:rPr>
              <w:t>分；部分符合得</w:t>
            </w:r>
            <w:r>
              <w:rPr>
                <w:rFonts w:hint="eastAsia" w:cs="宋体"/>
                <w:color w:val="000000"/>
                <w:sz w:val="21"/>
                <w:szCs w:val="20"/>
                <w:lang w:val="en-US" w:eastAsia="zh-CN"/>
              </w:rPr>
              <w:t>1-2</w:t>
            </w:r>
            <w:r>
              <w:rPr>
                <w:rFonts w:hint="eastAsia" w:ascii="宋体" w:hAnsi="宋体" w:eastAsia="宋体" w:cs="宋体"/>
                <w:color w:val="000000"/>
                <w:sz w:val="21"/>
                <w:szCs w:val="20"/>
                <w:lang w:val="zh-CN" w:eastAsia="zh-CN"/>
              </w:rPr>
              <w:t>分，不符合实际不得分。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59"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p>
        </w:tc>
        <w:tc>
          <w:tcPr>
            <w:tcW w:w="738"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highlight w:val="none"/>
                <w:lang w:val="zh-CN" w:eastAsia="zh-CN"/>
              </w:rPr>
            </w:pPr>
            <w:r>
              <w:rPr>
                <w:rFonts w:hint="eastAsia" w:ascii="宋体" w:hAnsi="宋体" w:eastAsia="宋体" w:cs="宋体"/>
                <w:color w:val="000000"/>
                <w:sz w:val="21"/>
                <w:szCs w:val="20"/>
                <w:highlight w:val="none"/>
                <w:lang w:val="zh-CN" w:eastAsia="zh-CN"/>
              </w:rPr>
              <w:t>技术专利</w:t>
            </w:r>
          </w:p>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highlight w:val="yellow"/>
                <w:lang w:val="zh-CN" w:eastAsia="zh-CN"/>
              </w:rPr>
            </w:pPr>
            <w:r>
              <w:rPr>
                <w:rFonts w:hint="eastAsia" w:ascii="宋体" w:hAnsi="宋体" w:eastAsia="宋体" w:cs="宋体"/>
                <w:color w:val="000000"/>
                <w:sz w:val="21"/>
                <w:szCs w:val="20"/>
                <w:highlight w:val="none"/>
                <w:lang w:val="zh-CN" w:eastAsia="zh-CN"/>
              </w:rPr>
              <w:t>（5分）</w:t>
            </w:r>
          </w:p>
        </w:tc>
        <w:tc>
          <w:tcPr>
            <w:tcW w:w="3701"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highlight w:val="yellow"/>
                <w:lang w:val="zh-CN" w:eastAsia="zh-CN"/>
              </w:rPr>
            </w:pPr>
            <w:r>
              <w:rPr>
                <w:rFonts w:hint="eastAsia" w:ascii="宋体" w:hAnsi="宋体" w:eastAsia="宋体" w:cs="宋体"/>
                <w:color w:val="000000"/>
                <w:sz w:val="21"/>
                <w:szCs w:val="20"/>
                <w:highlight w:val="none"/>
                <w:lang w:val="zh-CN" w:eastAsia="zh-CN"/>
              </w:rPr>
              <w:t>根据投标人所投产品获得国家知识产权局颁发的相关专利证书情况进行评分，获得一个发明专利得2分；获得一个实用新型专利得0.5分；本评分项满分</w:t>
            </w:r>
            <w:r>
              <w:rPr>
                <w:rFonts w:hint="eastAsia" w:cs="宋体"/>
                <w:color w:val="000000"/>
                <w:sz w:val="21"/>
                <w:szCs w:val="20"/>
                <w:highlight w:val="none"/>
                <w:lang w:val="en-US" w:eastAsia="zh-CN"/>
              </w:rPr>
              <w:t>5</w:t>
            </w:r>
            <w:r>
              <w:rPr>
                <w:rFonts w:hint="eastAsia" w:ascii="宋体" w:hAnsi="宋体" w:eastAsia="宋体" w:cs="宋体"/>
                <w:color w:val="000000"/>
                <w:sz w:val="21"/>
                <w:szCs w:val="20"/>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59"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rPr>
            </w:pPr>
          </w:p>
        </w:tc>
        <w:tc>
          <w:tcPr>
            <w:tcW w:w="738"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center"/>
              <w:textAlignment w:val="auto"/>
              <w:rPr>
                <w:rFonts w:hint="eastAsia" w:ascii="宋体" w:hAnsi="宋体" w:eastAsia="宋体" w:cs="宋体"/>
                <w:color w:val="000000"/>
                <w:sz w:val="21"/>
                <w:szCs w:val="20"/>
                <w:lang w:val="zh-CN" w:eastAsia="zh-CN"/>
              </w:rPr>
            </w:pPr>
            <w:r>
              <w:rPr>
                <w:rFonts w:hint="eastAsia" w:ascii="宋体" w:hAnsi="宋体" w:eastAsia="宋体" w:cs="宋体"/>
                <w:color w:val="000000"/>
                <w:sz w:val="21"/>
                <w:szCs w:val="20"/>
                <w:lang w:val="zh-CN" w:eastAsia="zh-CN"/>
              </w:rPr>
              <w:t>质量控制制度（</w:t>
            </w:r>
            <w:r>
              <w:rPr>
                <w:rFonts w:hint="eastAsia" w:ascii="宋体" w:hAnsi="宋体" w:eastAsia="宋体" w:cs="宋体"/>
                <w:color w:val="000000"/>
                <w:sz w:val="21"/>
                <w:szCs w:val="20"/>
                <w:lang w:val="en-US" w:eastAsia="zh-CN"/>
              </w:rPr>
              <w:t>5分</w:t>
            </w:r>
            <w:r>
              <w:rPr>
                <w:rFonts w:hint="eastAsia" w:ascii="宋体" w:hAnsi="宋体" w:eastAsia="宋体" w:cs="宋体"/>
                <w:color w:val="000000"/>
                <w:sz w:val="21"/>
                <w:szCs w:val="20"/>
                <w:lang w:val="zh-CN" w:eastAsia="zh-CN"/>
              </w:rPr>
              <w:t>）</w:t>
            </w:r>
          </w:p>
        </w:tc>
        <w:tc>
          <w:tcPr>
            <w:tcW w:w="3701"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exact"/>
              <w:jc w:val="left"/>
              <w:textAlignment w:val="auto"/>
              <w:rPr>
                <w:rFonts w:hint="eastAsia" w:ascii="宋体" w:hAnsi="宋体" w:eastAsia="宋体" w:cs="宋体"/>
                <w:color w:val="000000"/>
                <w:sz w:val="21"/>
                <w:szCs w:val="20"/>
                <w:lang w:val="zh-CN" w:eastAsia="zh-CN"/>
              </w:rPr>
            </w:pPr>
            <w:r>
              <w:rPr>
                <w:rFonts w:hint="eastAsia" w:ascii="宋体" w:hAnsi="宋体" w:eastAsia="宋体" w:cs="宋体"/>
                <w:color w:val="000000"/>
                <w:sz w:val="21"/>
                <w:szCs w:val="20"/>
                <w:lang w:val="zh-CN" w:eastAsia="zh-CN"/>
              </w:rPr>
              <w:t>有完善、可操作的复核和管理制度，检测体系建立健全，各专业、各阶段控制措施具体、可行、针对性强得</w:t>
            </w:r>
            <w:r>
              <w:rPr>
                <w:rFonts w:hint="eastAsia" w:ascii="宋体" w:hAnsi="宋体" w:eastAsia="宋体" w:cs="宋体"/>
                <w:color w:val="000000"/>
                <w:sz w:val="21"/>
                <w:szCs w:val="20"/>
                <w:lang w:val="en-US" w:eastAsia="zh-CN"/>
              </w:rPr>
              <w:t>3-5</w:t>
            </w:r>
            <w:r>
              <w:rPr>
                <w:rFonts w:hint="eastAsia" w:ascii="宋体" w:hAnsi="宋体" w:eastAsia="宋体" w:cs="宋体"/>
                <w:color w:val="000000"/>
                <w:sz w:val="21"/>
                <w:szCs w:val="20"/>
                <w:lang w:val="zh-CN" w:eastAsia="zh-CN"/>
              </w:rPr>
              <w:t>分；检测体系基本建立，各专业、控制措施基本完整、具有一定的针对性得</w:t>
            </w:r>
            <w:r>
              <w:rPr>
                <w:rFonts w:hint="eastAsia" w:ascii="宋体" w:hAnsi="宋体" w:eastAsia="宋体" w:cs="宋体"/>
                <w:color w:val="000000"/>
                <w:sz w:val="21"/>
                <w:szCs w:val="20"/>
                <w:lang w:val="en-US" w:eastAsia="zh-CN"/>
              </w:rPr>
              <w:t>1</w:t>
            </w:r>
            <w:r>
              <w:rPr>
                <w:rFonts w:hint="eastAsia" w:ascii="宋体" w:hAnsi="宋体" w:eastAsia="宋体" w:cs="宋体"/>
                <w:color w:val="000000"/>
                <w:sz w:val="21"/>
                <w:szCs w:val="20"/>
                <w:lang w:val="zh-CN" w:eastAsia="zh-CN"/>
              </w:rPr>
              <w:t>-</w:t>
            </w:r>
            <w:r>
              <w:rPr>
                <w:rFonts w:hint="eastAsia" w:ascii="宋体" w:hAnsi="宋体" w:eastAsia="宋体" w:cs="宋体"/>
                <w:color w:val="000000"/>
                <w:sz w:val="21"/>
                <w:szCs w:val="20"/>
                <w:lang w:val="en-US" w:eastAsia="zh-CN"/>
              </w:rPr>
              <w:t>2</w:t>
            </w:r>
            <w:r>
              <w:rPr>
                <w:rFonts w:hint="eastAsia" w:ascii="宋体" w:hAnsi="宋体" w:eastAsia="宋体" w:cs="宋体"/>
                <w:color w:val="000000"/>
                <w:sz w:val="21"/>
                <w:szCs w:val="20"/>
                <w:lang w:val="zh-CN" w:eastAsia="zh-CN"/>
              </w:rPr>
              <w:t>分检测体系未建立，无质量控制措施</w:t>
            </w:r>
            <w:r>
              <w:rPr>
                <w:rFonts w:hint="eastAsia" w:ascii="宋体" w:hAnsi="宋体" w:eastAsia="宋体" w:cs="宋体"/>
                <w:color w:val="000000"/>
                <w:sz w:val="21"/>
                <w:szCs w:val="20"/>
                <w:lang w:val="en-US" w:eastAsia="zh-CN"/>
              </w:rPr>
              <w:t>不得</w:t>
            </w:r>
            <w:r>
              <w:rPr>
                <w:rFonts w:hint="eastAsia" w:ascii="宋体" w:hAnsi="宋体" w:eastAsia="宋体" w:cs="宋体"/>
                <w:color w:val="000000"/>
                <w:sz w:val="21"/>
                <w:szCs w:val="20"/>
                <w:lang w:val="zh-CN" w:eastAsia="zh-CN"/>
              </w:rPr>
              <w:t>分。</w:t>
            </w:r>
          </w:p>
        </w:tc>
      </w:tr>
    </w:tbl>
    <w:p>
      <w:pPr>
        <w:spacing w:line="240" w:lineRule="auto"/>
        <w:rPr>
          <w:rFonts w:hint="eastAsia" w:ascii="宋体" w:hAnsi="宋体" w:eastAsia="宋体" w:cs="宋体"/>
          <w:b/>
          <w:bCs/>
          <w:color w:val="000000"/>
          <w:sz w:val="16"/>
          <w:szCs w:val="15"/>
        </w:rPr>
      </w:pPr>
      <w:r>
        <w:rPr>
          <w:rFonts w:hint="eastAsia" w:ascii="宋体" w:hAnsi="宋体" w:eastAsia="宋体" w:cs="宋体"/>
          <w:b/>
          <w:bCs/>
          <w:color w:val="000000"/>
          <w:sz w:val="16"/>
          <w:szCs w:val="15"/>
        </w:rPr>
        <w:t>（为防止恶意低价竞标，如供应商投标报价大幅度低于采购预算价的，评标委员会有权要求供应商现场在合理的时间内对其报价进行说明澄清,如供应商不能对其报价的合理性进行说明，作否决投标处理）</w:t>
      </w:r>
    </w:p>
    <w:p>
      <w:pPr>
        <w:pStyle w:val="2"/>
        <w:rPr>
          <w:rFonts w:hint="eastAsia" w:ascii="宋体" w:hAnsi="宋体" w:eastAsia="宋体" w:cs="宋体"/>
          <w:b/>
          <w:bCs/>
          <w:color w:val="000000"/>
          <w:sz w:val="16"/>
          <w:szCs w:val="15"/>
        </w:rPr>
      </w:pPr>
    </w:p>
    <w:p>
      <w:pPr>
        <w:pStyle w:val="2"/>
        <w:rPr>
          <w:rFonts w:hint="eastAsia" w:ascii="宋体" w:hAnsi="宋体" w:eastAsia="宋体" w:cs="宋体"/>
          <w:b/>
          <w:bCs/>
          <w:color w:val="000000"/>
          <w:sz w:val="16"/>
          <w:szCs w:val="15"/>
        </w:rPr>
      </w:pPr>
    </w:p>
    <w:p>
      <w:pPr>
        <w:pStyle w:val="2"/>
        <w:rPr>
          <w:rFonts w:hint="eastAsia" w:ascii="宋体" w:hAnsi="宋体" w:eastAsia="宋体" w:cs="宋体"/>
          <w:b/>
          <w:bCs/>
          <w:color w:val="000000"/>
          <w:sz w:val="16"/>
          <w:szCs w:val="15"/>
        </w:rPr>
      </w:pPr>
    </w:p>
    <w:p>
      <w:pPr>
        <w:pStyle w:val="2"/>
        <w:rPr>
          <w:rFonts w:hint="eastAsia" w:ascii="宋体" w:hAnsi="宋体" w:eastAsia="宋体" w:cs="宋体"/>
          <w:b/>
          <w:bCs/>
          <w:color w:val="000000"/>
          <w:sz w:val="16"/>
          <w:szCs w:val="15"/>
        </w:rPr>
      </w:pPr>
    </w:p>
    <w:p>
      <w:pPr>
        <w:pStyle w:val="2"/>
        <w:rPr>
          <w:rFonts w:hint="eastAsia" w:ascii="宋体" w:hAnsi="宋体" w:eastAsia="宋体" w:cs="宋体"/>
          <w:b/>
          <w:bCs/>
          <w:color w:val="000000"/>
          <w:sz w:val="16"/>
          <w:szCs w:val="15"/>
          <w:lang w:val="en-US" w:eastAsia="zh-CN"/>
        </w:rPr>
      </w:pPr>
    </w:p>
    <w:p>
      <w:pPr>
        <w:numPr>
          <w:ilvl w:val="0"/>
          <w:numId w:val="6"/>
        </w:numPr>
        <w:spacing w:line="600" w:lineRule="exact"/>
        <w:ind w:right="0" w:rightChars="0"/>
        <w:jc w:val="center"/>
        <w:rPr>
          <w:rFonts w:hint="eastAsia" w:ascii="宋体" w:hAnsi="宋体" w:cs="宋体"/>
          <w:b/>
          <w:sz w:val="32"/>
          <w:szCs w:val="22"/>
          <w:highlight w:val="yellow"/>
        </w:rPr>
      </w:pPr>
      <w:r>
        <w:rPr>
          <w:rFonts w:hint="eastAsia" w:cs="宋体"/>
          <w:b/>
          <w:sz w:val="32"/>
          <w:szCs w:val="22"/>
          <w:highlight w:val="none"/>
          <w:lang w:val="en-US" w:eastAsia="zh-CN"/>
        </w:rPr>
        <w:t xml:space="preserve"> </w:t>
      </w:r>
      <w:r>
        <w:rPr>
          <w:rFonts w:hint="eastAsia" w:ascii="宋体" w:hAnsi="宋体" w:cs="宋体"/>
          <w:b/>
          <w:sz w:val="32"/>
          <w:szCs w:val="22"/>
          <w:highlight w:val="none"/>
        </w:rPr>
        <w:t>货物需求、技术参数</w:t>
      </w:r>
    </w:p>
    <w:p>
      <w:pPr>
        <w:numPr>
          <w:ilvl w:val="0"/>
          <w:numId w:val="0"/>
        </w:numPr>
        <w:spacing w:line="600" w:lineRule="exact"/>
        <w:ind w:right="0" w:rightChars="0" w:firstLine="3614" w:firstLineChars="1200"/>
        <w:jc w:val="both"/>
        <w:rPr>
          <w:rFonts w:ascii="宋体" w:hAnsi="宋体" w:eastAsia="宋体"/>
        </w:rPr>
      </w:pPr>
      <w:r>
        <w:rPr>
          <w:rFonts w:hint="eastAsia" w:eastAsia="仿宋_GB2312"/>
          <w:b/>
          <w:sz w:val="30"/>
        </w:rPr>
        <w:t>主要配置</w:t>
      </w:r>
      <w:r>
        <w:rPr>
          <w:rFonts w:hint="eastAsia" w:eastAsia="仿宋_GB2312"/>
          <w:b/>
          <w:sz w:val="30"/>
          <w:lang w:eastAsia="zh-CN"/>
        </w:rPr>
        <w:t>技术参数</w:t>
      </w:r>
    </w:p>
    <w:tbl>
      <w:tblPr>
        <w:tblStyle w:val="21"/>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663"/>
        <w:gridCol w:w="1252"/>
        <w:gridCol w:w="733"/>
        <w:gridCol w:w="754"/>
        <w:gridCol w:w="2126"/>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9" w:type="dxa"/>
            <w:gridSpan w:val="2"/>
            <w:vAlign w:val="center"/>
          </w:tcPr>
          <w:p>
            <w:pPr>
              <w:spacing w:line="400" w:lineRule="exact"/>
              <w:jc w:val="left"/>
              <w:rPr>
                <w:rFonts w:ascii="宋体" w:hAnsi="宋体" w:eastAsia="宋体"/>
                <w:sz w:val="22"/>
                <w:szCs w:val="22"/>
              </w:rPr>
            </w:pPr>
            <w:r>
              <w:rPr>
                <w:rFonts w:hint="eastAsia" w:ascii="宋体" w:hAnsi="宋体" w:eastAsia="宋体"/>
                <w:sz w:val="22"/>
                <w:szCs w:val="22"/>
              </w:rPr>
              <w:t>车辆名称规格型号</w:t>
            </w:r>
          </w:p>
        </w:tc>
        <w:tc>
          <w:tcPr>
            <w:tcW w:w="7249" w:type="dxa"/>
            <w:gridSpan w:val="5"/>
            <w:vAlign w:val="center"/>
          </w:tcPr>
          <w:p>
            <w:pPr>
              <w:spacing w:line="400" w:lineRule="exact"/>
              <w:jc w:val="center"/>
              <w:rPr>
                <w:rFonts w:ascii="宋体" w:hAnsi="宋体" w:eastAsia="宋体"/>
                <w:sz w:val="22"/>
                <w:szCs w:val="22"/>
              </w:rPr>
            </w:pPr>
            <w:r>
              <w:rPr>
                <w:rFonts w:hint="eastAsia" w:ascii="宋体" w:hAnsi="宋体" w:eastAsia="宋体"/>
                <w:sz w:val="22"/>
                <w:szCs w:val="22"/>
              </w:rPr>
              <w:t>泡沫消防车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8" w:type="dxa"/>
            <w:gridSpan w:val="7"/>
            <w:shd w:val="clear" w:color="auto" w:fill="D8D8D8" w:themeFill="background1" w:themeFillShade="D9"/>
            <w:vAlign w:val="center"/>
          </w:tcPr>
          <w:p>
            <w:pPr>
              <w:spacing w:line="400" w:lineRule="exact"/>
              <w:jc w:val="left"/>
              <w:rPr>
                <w:rFonts w:ascii="宋体" w:hAnsi="宋体" w:eastAsia="宋体"/>
                <w:b/>
                <w:sz w:val="22"/>
                <w:szCs w:val="22"/>
              </w:rPr>
            </w:pPr>
            <w:r>
              <w:rPr>
                <w:rFonts w:hint="eastAsia" w:ascii="宋体" w:hAnsi="宋体" w:eastAsia="宋体"/>
                <w:b/>
                <w:sz w:val="22"/>
                <w:szCs w:val="22"/>
              </w:rPr>
              <w:t>车辆底盘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139" w:type="dxa"/>
            <w:gridSpan w:val="2"/>
            <w:vAlign w:val="center"/>
          </w:tcPr>
          <w:p>
            <w:pPr>
              <w:spacing w:line="400" w:lineRule="exact"/>
              <w:jc w:val="left"/>
              <w:rPr>
                <w:rFonts w:ascii="宋体" w:hAnsi="宋体" w:eastAsia="宋体"/>
                <w:color w:val="auto"/>
                <w:sz w:val="22"/>
                <w:szCs w:val="22"/>
              </w:rPr>
            </w:pPr>
            <w:r>
              <w:rPr>
                <w:rFonts w:hint="eastAsia" w:ascii="宋体" w:hAnsi="宋体" w:eastAsia="宋体"/>
                <w:color w:val="auto"/>
                <w:sz w:val="22"/>
                <w:szCs w:val="22"/>
              </w:rPr>
              <w:t>底盘</w:t>
            </w:r>
          </w:p>
        </w:tc>
        <w:tc>
          <w:tcPr>
            <w:tcW w:w="7249" w:type="dxa"/>
            <w:gridSpan w:val="5"/>
            <w:vAlign w:val="center"/>
          </w:tcPr>
          <w:p>
            <w:pPr>
              <w:spacing w:line="400" w:lineRule="exact"/>
              <w:jc w:val="left"/>
              <w:rPr>
                <w:rFonts w:hint="eastAsia" w:ascii="宋体" w:hAnsi="宋体" w:eastAsia="宋体"/>
                <w:bCs/>
                <w:snapToGrid w:val="0"/>
                <w:color w:val="auto"/>
                <w:sz w:val="22"/>
                <w:szCs w:val="22"/>
                <w:lang w:eastAsia="zh-CN"/>
              </w:rPr>
            </w:pPr>
            <w:r>
              <w:rPr>
                <w:rFonts w:hint="eastAsia" w:ascii="宋体" w:hAnsi="宋体" w:eastAsia="宋体"/>
                <w:bCs/>
                <w:snapToGrid w:val="0"/>
                <w:color w:val="auto"/>
                <w:sz w:val="22"/>
                <w:szCs w:val="22"/>
                <w:lang w:eastAsia="zh-CN"/>
              </w:rPr>
              <w:t>国产</w:t>
            </w:r>
            <w:r>
              <w:rPr>
                <w:rFonts w:hint="eastAsia" w:ascii="宋体" w:hAnsi="宋体" w:eastAsia="宋体"/>
                <w:bCs/>
                <w:snapToGrid w:val="0"/>
                <w:color w:val="auto"/>
                <w:sz w:val="22"/>
                <w:szCs w:val="22"/>
              </w:rPr>
              <w:t>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139" w:type="dxa"/>
            <w:gridSpan w:val="2"/>
            <w:vAlign w:val="center"/>
          </w:tcPr>
          <w:p>
            <w:pPr>
              <w:spacing w:line="400" w:lineRule="exact"/>
              <w:jc w:val="left"/>
              <w:rPr>
                <w:rFonts w:ascii="宋体" w:hAnsi="宋体" w:eastAsia="宋体"/>
                <w:color w:val="auto"/>
                <w:sz w:val="22"/>
                <w:szCs w:val="22"/>
              </w:rPr>
            </w:pPr>
            <w:r>
              <w:rPr>
                <w:rFonts w:hint="eastAsia" w:ascii="宋体" w:hAnsi="宋体" w:eastAsia="宋体"/>
                <w:color w:val="auto"/>
                <w:sz w:val="22"/>
                <w:szCs w:val="22"/>
              </w:rPr>
              <w:t>驱动形式</w:t>
            </w:r>
          </w:p>
        </w:tc>
        <w:tc>
          <w:tcPr>
            <w:tcW w:w="7249" w:type="dxa"/>
            <w:gridSpan w:val="5"/>
            <w:vAlign w:val="center"/>
          </w:tcPr>
          <w:p>
            <w:pPr>
              <w:spacing w:line="400" w:lineRule="exact"/>
              <w:jc w:val="left"/>
              <w:rPr>
                <w:rFonts w:ascii="宋体" w:hAnsi="宋体" w:eastAsia="宋体"/>
                <w:color w:val="auto"/>
                <w:sz w:val="22"/>
                <w:szCs w:val="22"/>
              </w:rPr>
            </w:pPr>
            <w:r>
              <w:rPr>
                <w:rFonts w:hint="eastAsia" w:ascii="宋体" w:hAnsi="宋体" w:eastAsia="宋体"/>
                <w:color w:val="auto"/>
                <w:sz w:val="22"/>
                <w:szCs w:val="22"/>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9" w:type="dxa"/>
            <w:gridSpan w:val="2"/>
            <w:vAlign w:val="center"/>
          </w:tcPr>
          <w:p>
            <w:pPr>
              <w:spacing w:line="400" w:lineRule="exact"/>
              <w:jc w:val="left"/>
              <w:rPr>
                <w:rFonts w:ascii="宋体" w:hAnsi="宋体" w:eastAsia="宋体"/>
                <w:color w:val="auto"/>
                <w:sz w:val="22"/>
                <w:szCs w:val="22"/>
              </w:rPr>
            </w:pPr>
            <w:r>
              <w:rPr>
                <w:rFonts w:hint="eastAsia" w:ascii="宋体" w:hAnsi="宋体" w:eastAsia="宋体"/>
                <w:color w:val="auto"/>
                <w:sz w:val="22"/>
                <w:szCs w:val="22"/>
              </w:rPr>
              <w:t>发动机</w:t>
            </w:r>
          </w:p>
        </w:tc>
        <w:tc>
          <w:tcPr>
            <w:tcW w:w="7249" w:type="dxa"/>
            <w:gridSpan w:val="5"/>
            <w:vAlign w:val="center"/>
          </w:tcPr>
          <w:p>
            <w:pPr>
              <w:pStyle w:val="46"/>
              <w:adjustRightInd w:val="0"/>
              <w:spacing w:line="360" w:lineRule="auto"/>
              <w:ind w:left="-108" w:firstLine="129" w:firstLineChars="59"/>
              <w:rPr>
                <w:rFonts w:ascii="宋体" w:hAnsi="宋体" w:eastAsia="宋体" w:cs="Times New Roman"/>
                <w:bCs/>
                <w:snapToGrid w:val="0"/>
                <w:color w:val="auto"/>
                <w:sz w:val="22"/>
                <w:szCs w:val="22"/>
              </w:rPr>
            </w:pPr>
            <w:r>
              <w:rPr>
                <w:rFonts w:hint="eastAsia" w:ascii="宋体" w:hAnsi="宋体" w:eastAsia="宋体" w:cs="Times New Roman"/>
                <w:bCs/>
                <w:snapToGrid w:val="0"/>
                <w:color w:val="auto"/>
                <w:sz w:val="22"/>
                <w:szCs w:val="22"/>
              </w:rPr>
              <w:t>发动机额定功率</w:t>
            </w:r>
            <w:r>
              <w:rPr>
                <w:rFonts w:hint="eastAsia" w:ascii="宋体" w:hAnsi="宋体" w:eastAsia="宋体"/>
                <w:color w:val="auto"/>
                <w:sz w:val="16"/>
                <w:szCs w:val="18"/>
              </w:rPr>
              <w:t>≥</w:t>
            </w:r>
            <w:r>
              <w:rPr>
                <w:rFonts w:hint="eastAsia" w:ascii="宋体" w:hAnsi="宋体" w:eastAsia="宋体" w:cs="Times New Roman"/>
                <w:bCs/>
                <w:snapToGrid w:val="0"/>
                <w:color w:val="auto"/>
                <w:sz w:val="22"/>
                <w:szCs w:val="22"/>
              </w:rPr>
              <w:t>320kw/1900rpm；</w:t>
            </w:r>
          </w:p>
          <w:p>
            <w:pPr>
              <w:pStyle w:val="46"/>
              <w:adjustRightInd w:val="0"/>
              <w:spacing w:line="360" w:lineRule="auto"/>
              <w:ind w:left="-108" w:firstLine="129" w:firstLineChars="59"/>
              <w:jc w:val="both"/>
              <w:rPr>
                <w:rFonts w:ascii="宋体" w:hAnsi="宋体" w:eastAsia="宋体" w:cs="Times New Roman"/>
                <w:bCs/>
                <w:snapToGrid w:val="0"/>
                <w:color w:val="auto"/>
                <w:sz w:val="22"/>
                <w:szCs w:val="22"/>
              </w:rPr>
            </w:pPr>
            <w:r>
              <w:rPr>
                <w:rFonts w:hint="eastAsia" w:ascii="宋体" w:hAnsi="宋体" w:eastAsia="宋体" w:cs="Times New Roman"/>
                <w:bCs/>
                <w:snapToGrid w:val="0"/>
                <w:color w:val="auto"/>
                <w:sz w:val="22"/>
                <w:szCs w:val="22"/>
              </w:rPr>
              <w:t>国六排放标准，直列六缸，涡轮增压中冷、高压共轨电控柴油发动机。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9" w:type="dxa"/>
            <w:gridSpan w:val="2"/>
            <w:vAlign w:val="center"/>
          </w:tcPr>
          <w:p>
            <w:pPr>
              <w:spacing w:line="400" w:lineRule="exact"/>
              <w:jc w:val="left"/>
              <w:rPr>
                <w:rFonts w:ascii="宋体" w:hAnsi="宋体" w:eastAsia="宋体"/>
                <w:color w:val="auto"/>
                <w:sz w:val="22"/>
                <w:szCs w:val="22"/>
              </w:rPr>
            </w:pPr>
            <w:r>
              <w:rPr>
                <w:rFonts w:hint="eastAsia" w:ascii="宋体" w:hAnsi="宋体" w:eastAsia="宋体"/>
                <w:color w:val="auto"/>
                <w:sz w:val="22"/>
                <w:szCs w:val="21"/>
              </w:rPr>
              <w:t>取力器</w:t>
            </w:r>
          </w:p>
        </w:tc>
        <w:tc>
          <w:tcPr>
            <w:tcW w:w="7249" w:type="dxa"/>
            <w:gridSpan w:val="5"/>
            <w:vAlign w:val="center"/>
          </w:tcPr>
          <w:p>
            <w:pPr>
              <w:spacing w:line="312" w:lineRule="auto"/>
              <w:jc w:val="left"/>
              <w:rPr>
                <w:rFonts w:ascii="宋体" w:hAnsi="宋体" w:eastAsia="宋体"/>
                <w:color w:val="auto"/>
                <w:sz w:val="22"/>
                <w:szCs w:val="21"/>
              </w:rPr>
            </w:pPr>
            <w:r>
              <w:rPr>
                <w:rFonts w:hint="eastAsia" w:ascii="宋体" w:hAnsi="宋体" w:eastAsia="宋体"/>
                <w:color w:val="auto"/>
                <w:sz w:val="22"/>
                <w:szCs w:val="21"/>
              </w:rPr>
              <w:t>底盘原装夹心式取力器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9" w:type="dxa"/>
            <w:gridSpan w:val="2"/>
            <w:vAlign w:val="center"/>
          </w:tcPr>
          <w:p>
            <w:pPr>
              <w:spacing w:line="400" w:lineRule="exact"/>
              <w:jc w:val="left"/>
              <w:rPr>
                <w:rFonts w:ascii="宋体" w:hAnsi="宋体" w:eastAsia="宋体"/>
                <w:color w:val="auto"/>
                <w:sz w:val="22"/>
                <w:szCs w:val="22"/>
                <w:highlight w:val="none"/>
              </w:rPr>
            </w:pPr>
            <w:r>
              <w:rPr>
                <w:rFonts w:hint="eastAsia" w:ascii="宋体" w:hAnsi="宋体" w:eastAsia="宋体"/>
                <w:color w:val="auto"/>
                <w:sz w:val="22"/>
                <w:szCs w:val="22"/>
                <w:highlight w:val="none"/>
              </w:rPr>
              <w:t>燃油箱</w:t>
            </w:r>
          </w:p>
        </w:tc>
        <w:tc>
          <w:tcPr>
            <w:tcW w:w="7249" w:type="dxa"/>
            <w:gridSpan w:val="5"/>
            <w:vAlign w:val="center"/>
          </w:tcPr>
          <w:p>
            <w:pPr>
              <w:spacing w:line="312" w:lineRule="auto"/>
              <w:jc w:val="left"/>
              <w:rPr>
                <w:rFonts w:ascii="宋体" w:hAnsi="宋体" w:eastAsia="宋体"/>
                <w:color w:val="auto"/>
                <w:sz w:val="22"/>
                <w:szCs w:val="21"/>
                <w:highlight w:val="none"/>
              </w:rPr>
            </w:pPr>
            <w:r>
              <w:rPr>
                <w:rFonts w:hint="eastAsia" w:ascii="宋体" w:hAnsi="宋体" w:eastAsia="宋体"/>
                <w:color w:val="auto"/>
                <w:sz w:val="22"/>
                <w:szCs w:val="21"/>
                <w:highlight w:val="none"/>
              </w:rPr>
              <w:t>300L燃油箱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9" w:type="dxa"/>
            <w:gridSpan w:val="2"/>
            <w:vAlign w:val="center"/>
          </w:tcPr>
          <w:p>
            <w:pPr>
              <w:spacing w:line="400" w:lineRule="exact"/>
              <w:jc w:val="left"/>
              <w:rPr>
                <w:rFonts w:ascii="宋体" w:hAnsi="宋体" w:eastAsia="宋体"/>
                <w:color w:val="auto"/>
                <w:sz w:val="22"/>
                <w:szCs w:val="22"/>
                <w:highlight w:val="none"/>
              </w:rPr>
            </w:pPr>
            <w:r>
              <w:rPr>
                <w:rFonts w:hint="eastAsia" w:ascii="宋体" w:hAnsi="宋体" w:eastAsia="宋体"/>
                <w:color w:val="auto"/>
                <w:sz w:val="22"/>
                <w:szCs w:val="22"/>
                <w:highlight w:val="none"/>
              </w:rPr>
              <w:t>轮胎</w:t>
            </w:r>
          </w:p>
        </w:tc>
        <w:tc>
          <w:tcPr>
            <w:tcW w:w="7249" w:type="dxa"/>
            <w:gridSpan w:val="5"/>
            <w:vAlign w:val="center"/>
          </w:tcPr>
          <w:p>
            <w:pPr>
              <w:spacing w:line="400" w:lineRule="exact"/>
              <w:jc w:val="left"/>
              <w:rPr>
                <w:rFonts w:ascii="宋体" w:hAnsi="宋体" w:eastAsia="宋体"/>
                <w:color w:val="auto"/>
                <w:sz w:val="22"/>
                <w:szCs w:val="21"/>
                <w:highlight w:val="none"/>
              </w:rPr>
            </w:pPr>
            <w:r>
              <w:rPr>
                <w:rFonts w:hint="eastAsia" w:ascii="宋体" w:hAnsi="宋体" w:eastAsia="宋体"/>
                <w:color w:val="auto"/>
                <w:sz w:val="22"/>
                <w:szCs w:val="21"/>
                <w:highlight w:val="none"/>
              </w:rPr>
              <w:t>前桥</w:t>
            </w:r>
            <w:r>
              <w:rPr>
                <w:rFonts w:ascii="宋体" w:hAnsi="宋体" w:eastAsia="宋体"/>
                <w:color w:val="auto"/>
                <w:sz w:val="22"/>
                <w:szCs w:val="21"/>
                <w:highlight w:val="none"/>
              </w:rPr>
              <w:t>385/65R22.5</w:t>
            </w:r>
            <w:r>
              <w:rPr>
                <w:rFonts w:hint="eastAsia" w:ascii="宋体" w:hAnsi="宋体" w:eastAsia="宋体"/>
                <w:color w:val="auto"/>
                <w:sz w:val="22"/>
                <w:szCs w:val="21"/>
                <w:highlight w:val="none"/>
              </w:rPr>
              <w:t>，双后桥315/80R22.5，备胎</w:t>
            </w:r>
            <w:r>
              <w:rPr>
                <w:rFonts w:ascii="宋体" w:hAnsi="宋体" w:eastAsia="宋体"/>
                <w:color w:val="auto"/>
                <w:sz w:val="22"/>
                <w:szCs w:val="21"/>
                <w:highlight w:val="none"/>
              </w:rPr>
              <w:t>385/65R22.5</w:t>
            </w:r>
          </w:p>
          <w:p>
            <w:pPr>
              <w:spacing w:line="400" w:lineRule="exact"/>
              <w:jc w:val="left"/>
              <w:rPr>
                <w:rFonts w:ascii="宋体" w:hAnsi="宋体" w:eastAsia="宋体"/>
                <w:color w:val="auto"/>
                <w:sz w:val="22"/>
                <w:szCs w:val="22"/>
                <w:highlight w:val="none"/>
              </w:rPr>
            </w:pPr>
            <w:r>
              <w:rPr>
                <w:rFonts w:hint="eastAsia" w:ascii="宋体" w:hAnsi="宋体" w:eastAsia="宋体"/>
                <w:color w:val="auto"/>
                <w:sz w:val="22"/>
                <w:szCs w:val="21"/>
                <w:highlight w:val="none"/>
              </w:rPr>
              <w:t>数量：11（含备胎）。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139" w:type="dxa"/>
            <w:gridSpan w:val="2"/>
            <w:vAlign w:val="center"/>
          </w:tcPr>
          <w:p>
            <w:pPr>
              <w:spacing w:line="400" w:lineRule="exact"/>
              <w:rPr>
                <w:rFonts w:ascii="宋体" w:hAnsi="宋体" w:eastAsia="宋体"/>
                <w:color w:val="auto"/>
                <w:sz w:val="22"/>
                <w:szCs w:val="22"/>
              </w:rPr>
            </w:pPr>
            <w:r>
              <w:rPr>
                <w:rFonts w:hint="eastAsia" w:ascii="宋体" w:hAnsi="宋体" w:eastAsia="宋体"/>
                <w:color w:val="auto"/>
                <w:sz w:val="22"/>
                <w:szCs w:val="22"/>
              </w:rPr>
              <w:t>驾驶室</w:t>
            </w:r>
          </w:p>
        </w:tc>
        <w:tc>
          <w:tcPr>
            <w:tcW w:w="7249" w:type="dxa"/>
            <w:gridSpan w:val="5"/>
          </w:tcPr>
          <w:p>
            <w:pPr>
              <w:spacing w:line="400" w:lineRule="exact"/>
              <w:jc w:val="left"/>
              <w:rPr>
                <w:rFonts w:ascii="宋体" w:hAnsi="宋体" w:eastAsia="宋体"/>
                <w:color w:val="auto"/>
                <w:sz w:val="22"/>
                <w:szCs w:val="21"/>
              </w:rPr>
            </w:pPr>
            <w:r>
              <w:rPr>
                <w:rFonts w:hint="eastAsia" w:ascii="宋体" w:hAnsi="宋体" w:eastAsia="宋体"/>
                <w:bCs/>
                <w:snapToGrid w:val="0"/>
                <w:color w:val="auto"/>
                <w:sz w:val="22"/>
                <w:szCs w:val="21"/>
              </w:rPr>
              <w:t>四门双排座</w:t>
            </w:r>
            <w:r>
              <w:rPr>
                <w:rFonts w:hint="eastAsia" w:ascii="宋体" w:hAnsi="宋体" w:eastAsia="宋体"/>
                <w:color w:val="auto"/>
                <w:sz w:val="22"/>
                <w:szCs w:val="21"/>
              </w:rPr>
              <w:t>,乘员人数2+4人，后排</w:t>
            </w:r>
            <w:r>
              <w:rPr>
                <w:rFonts w:hint="eastAsia" w:ascii="宋体" w:hAnsi="宋体" w:eastAsia="宋体"/>
                <w:bCs/>
                <w:snapToGrid w:val="0"/>
                <w:color w:val="auto"/>
                <w:sz w:val="22"/>
                <w:szCs w:val="21"/>
              </w:rPr>
              <w:t>标配4个空呼器座椅</w:t>
            </w:r>
            <w:r>
              <w:rPr>
                <w:rFonts w:hint="eastAsia" w:ascii="宋体" w:hAnsi="宋体" w:eastAsia="宋体"/>
                <w:color w:val="auto"/>
                <w:sz w:val="22"/>
                <w:szCs w:val="21"/>
              </w:rPr>
              <w:t>。</w:t>
            </w:r>
          </w:p>
          <w:p>
            <w:pPr>
              <w:spacing w:line="400" w:lineRule="exact"/>
              <w:jc w:val="left"/>
              <w:rPr>
                <w:rFonts w:ascii="宋体" w:hAnsi="宋体" w:eastAsia="宋体"/>
                <w:color w:val="auto"/>
                <w:sz w:val="22"/>
                <w:szCs w:val="21"/>
              </w:rPr>
            </w:pPr>
            <w:r>
              <w:rPr>
                <w:rFonts w:hint="eastAsia" w:ascii="宋体" w:hAnsi="宋体" w:eastAsia="宋体"/>
                <w:color w:val="auto"/>
                <w:sz w:val="22"/>
                <w:szCs w:val="21"/>
              </w:rPr>
              <w:t>电动举升翻转系统，前排座椅均装置三点式汽车安全带，后排乘员配置三点汽车式安全带。</w:t>
            </w:r>
          </w:p>
          <w:p>
            <w:pPr>
              <w:spacing w:line="400" w:lineRule="exact"/>
              <w:jc w:val="left"/>
              <w:rPr>
                <w:rFonts w:ascii="宋体" w:hAnsi="宋体" w:eastAsia="宋体"/>
                <w:color w:val="auto"/>
                <w:sz w:val="22"/>
                <w:szCs w:val="21"/>
              </w:rPr>
            </w:pPr>
            <w:r>
              <w:rPr>
                <w:rFonts w:hint="eastAsia" w:ascii="宋体" w:hAnsi="宋体" w:eastAsia="宋体"/>
                <w:color w:val="auto"/>
                <w:sz w:val="22"/>
                <w:szCs w:val="21"/>
              </w:rPr>
              <w:t>两侧电动电加热主后视镜、广角后视镜。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39" w:type="dxa"/>
            <w:gridSpan w:val="2"/>
            <w:vAlign w:val="center"/>
          </w:tcPr>
          <w:p>
            <w:pPr>
              <w:spacing w:line="400" w:lineRule="exact"/>
              <w:rPr>
                <w:rFonts w:ascii="宋体" w:hAnsi="宋体" w:eastAsia="宋体"/>
                <w:color w:val="auto"/>
                <w:sz w:val="22"/>
                <w:szCs w:val="22"/>
              </w:rPr>
            </w:pPr>
            <w:r>
              <w:rPr>
                <w:rFonts w:hint="eastAsia" w:ascii="宋体" w:hAnsi="宋体" w:eastAsia="宋体"/>
                <w:color w:val="auto"/>
                <w:sz w:val="22"/>
                <w:szCs w:val="22"/>
              </w:rPr>
              <w:t>制动系统</w:t>
            </w:r>
          </w:p>
        </w:tc>
        <w:tc>
          <w:tcPr>
            <w:tcW w:w="7249" w:type="dxa"/>
            <w:gridSpan w:val="5"/>
            <w:vAlign w:val="center"/>
          </w:tcPr>
          <w:p>
            <w:pPr>
              <w:pStyle w:val="57"/>
              <w:spacing w:line="400" w:lineRule="exact"/>
              <w:rPr>
                <w:rFonts w:ascii="宋体" w:hAnsi="宋体" w:eastAsia="宋体"/>
                <w:b w:val="0"/>
                <w:bCs/>
                <w:snapToGrid w:val="0"/>
                <w:color w:val="auto"/>
                <w:sz w:val="22"/>
                <w:szCs w:val="22"/>
              </w:rPr>
            </w:pPr>
            <w:r>
              <w:rPr>
                <w:rFonts w:hint="eastAsia" w:ascii="宋体" w:hAnsi="宋体" w:eastAsia="宋体"/>
                <w:b w:val="0"/>
                <w:bCs/>
                <w:snapToGrid w:val="0"/>
                <w:color w:val="auto"/>
                <w:sz w:val="22"/>
                <w:szCs w:val="22"/>
              </w:rPr>
              <w:t>行车制动：双回路气压制动系统</w:t>
            </w:r>
          </w:p>
          <w:p>
            <w:pPr>
              <w:pStyle w:val="57"/>
              <w:spacing w:line="400" w:lineRule="exact"/>
              <w:rPr>
                <w:rFonts w:ascii="宋体" w:hAnsi="宋体" w:eastAsia="宋体"/>
                <w:b w:val="0"/>
                <w:bCs/>
                <w:snapToGrid w:val="0"/>
                <w:color w:val="auto"/>
                <w:sz w:val="22"/>
                <w:szCs w:val="22"/>
              </w:rPr>
            </w:pPr>
            <w:r>
              <w:rPr>
                <w:rFonts w:hint="eastAsia" w:ascii="宋体" w:hAnsi="宋体" w:eastAsia="宋体"/>
                <w:b w:val="0"/>
                <w:bCs/>
                <w:snapToGrid w:val="0"/>
                <w:color w:val="auto"/>
                <w:sz w:val="22"/>
                <w:szCs w:val="22"/>
              </w:rPr>
              <w:t>驻车制动：弹簧储能放气制动</w:t>
            </w:r>
          </w:p>
          <w:p>
            <w:pPr>
              <w:pStyle w:val="57"/>
              <w:spacing w:line="400" w:lineRule="exact"/>
              <w:rPr>
                <w:rFonts w:ascii="宋体" w:hAnsi="宋体" w:eastAsia="宋体"/>
                <w:b w:val="0"/>
                <w:bCs/>
                <w:snapToGrid w:val="0"/>
                <w:color w:val="auto"/>
                <w:sz w:val="22"/>
                <w:szCs w:val="22"/>
              </w:rPr>
            </w:pPr>
            <w:r>
              <w:rPr>
                <w:rFonts w:hint="eastAsia" w:ascii="宋体" w:hAnsi="宋体" w:eastAsia="宋体"/>
                <w:b w:val="0"/>
                <w:bCs/>
                <w:snapToGrid w:val="0"/>
                <w:color w:val="auto"/>
                <w:sz w:val="22"/>
                <w:szCs w:val="22"/>
              </w:rPr>
              <w:t xml:space="preserve">辅助制动：发动机排气制动  </w:t>
            </w:r>
          </w:p>
          <w:p>
            <w:pPr>
              <w:pStyle w:val="57"/>
              <w:spacing w:line="400" w:lineRule="exact"/>
              <w:rPr>
                <w:rFonts w:ascii="宋体" w:hAnsi="宋体" w:eastAsia="宋体"/>
                <w:b w:val="0"/>
                <w:color w:val="auto"/>
                <w:sz w:val="22"/>
                <w:szCs w:val="22"/>
              </w:rPr>
            </w:pPr>
            <w:r>
              <w:rPr>
                <w:rFonts w:hint="eastAsia" w:ascii="宋体" w:hAnsi="宋体" w:eastAsia="宋体"/>
                <w:b w:val="0"/>
                <w:bCs/>
                <w:snapToGrid w:val="0"/>
                <w:color w:val="auto"/>
                <w:sz w:val="22"/>
                <w:szCs w:val="22"/>
              </w:rPr>
              <w:t>EBS电控制动系统（含ABS功能）。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8" w:type="dxa"/>
            <w:gridSpan w:val="7"/>
            <w:shd w:val="clear" w:color="auto" w:fill="D8D8D8" w:themeFill="background1" w:themeFillShade="D9"/>
            <w:vAlign w:val="center"/>
          </w:tcPr>
          <w:p>
            <w:pPr>
              <w:spacing w:line="400" w:lineRule="exact"/>
              <w:rPr>
                <w:rFonts w:ascii="宋体" w:hAnsi="宋体" w:eastAsia="宋体"/>
                <w:b/>
                <w:color w:val="auto"/>
                <w:sz w:val="22"/>
                <w:szCs w:val="22"/>
              </w:rPr>
            </w:pPr>
            <w:r>
              <w:rPr>
                <w:rFonts w:hint="eastAsia" w:ascii="宋体" w:hAnsi="宋体" w:eastAsia="宋体"/>
                <w:b/>
                <w:color w:val="auto"/>
                <w:sz w:val="22"/>
                <w:szCs w:val="22"/>
              </w:rPr>
              <w:t>消防水力系统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restart"/>
            <w:vAlign w:val="center"/>
          </w:tcPr>
          <w:p>
            <w:pPr>
              <w:spacing w:line="400" w:lineRule="exact"/>
              <w:jc w:val="left"/>
              <w:rPr>
                <w:rFonts w:ascii="宋体" w:hAnsi="宋体" w:eastAsia="宋体"/>
                <w:color w:val="auto"/>
                <w:sz w:val="22"/>
                <w:szCs w:val="22"/>
                <w:highlight w:val="none"/>
              </w:rPr>
            </w:pPr>
            <w:r>
              <w:rPr>
                <w:rFonts w:hint="eastAsia" w:ascii="宋体" w:hAnsi="宋体" w:eastAsia="宋体"/>
                <w:color w:val="auto"/>
                <w:sz w:val="22"/>
                <w:szCs w:val="22"/>
                <w:highlight w:val="none"/>
              </w:rPr>
              <w:t>消防罐</w:t>
            </w:r>
          </w:p>
        </w:tc>
        <w:tc>
          <w:tcPr>
            <w:tcW w:w="2648" w:type="dxa"/>
            <w:gridSpan w:val="3"/>
            <w:vAlign w:val="center"/>
          </w:tcPr>
          <w:p>
            <w:pPr>
              <w:spacing w:line="400" w:lineRule="exact"/>
              <w:rPr>
                <w:rFonts w:ascii="宋体" w:hAnsi="宋体" w:eastAsia="宋体"/>
                <w:color w:val="auto"/>
                <w:sz w:val="22"/>
                <w:szCs w:val="22"/>
                <w:highlight w:val="none"/>
              </w:rPr>
            </w:pPr>
            <w:r>
              <w:rPr>
                <w:rFonts w:hint="eastAsia" w:ascii="宋体" w:hAnsi="宋体" w:eastAsia="宋体"/>
                <w:color w:val="auto"/>
                <w:sz w:val="22"/>
                <w:szCs w:val="22"/>
                <w:highlight w:val="none"/>
              </w:rPr>
              <w:t>材料</w:t>
            </w:r>
          </w:p>
        </w:tc>
        <w:tc>
          <w:tcPr>
            <w:tcW w:w="5264" w:type="dxa"/>
            <w:gridSpan w:val="3"/>
            <w:vAlign w:val="center"/>
          </w:tcPr>
          <w:p>
            <w:pPr>
              <w:spacing w:line="400" w:lineRule="exact"/>
              <w:rPr>
                <w:rFonts w:ascii="宋体" w:hAnsi="宋体" w:eastAsia="宋体"/>
                <w:color w:val="auto"/>
                <w:sz w:val="22"/>
                <w:szCs w:val="22"/>
                <w:highlight w:val="none"/>
              </w:rPr>
            </w:pPr>
            <w:r>
              <w:rPr>
                <w:rFonts w:hint="eastAsia" w:ascii="宋体" w:hAnsi="宋体" w:eastAsia="宋体"/>
                <w:color w:val="auto"/>
                <w:sz w:val="22"/>
                <w:szCs w:val="22"/>
                <w:highlight w:val="none"/>
              </w:rPr>
              <w:t>PP罐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spacing w:line="400" w:lineRule="exact"/>
              <w:jc w:val="center"/>
              <w:rPr>
                <w:rFonts w:ascii="宋体" w:hAnsi="宋体" w:eastAsia="宋体"/>
                <w:color w:val="auto"/>
                <w:sz w:val="22"/>
                <w:szCs w:val="22"/>
                <w:highlight w:val="none"/>
              </w:rPr>
            </w:pPr>
          </w:p>
        </w:tc>
        <w:tc>
          <w:tcPr>
            <w:tcW w:w="2648" w:type="dxa"/>
            <w:gridSpan w:val="3"/>
            <w:vAlign w:val="center"/>
          </w:tcPr>
          <w:p>
            <w:pPr>
              <w:spacing w:line="400" w:lineRule="exact"/>
              <w:rPr>
                <w:rFonts w:ascii="宋体" w:hAnsi="宋体" w:eastAsia="宋体"/>
                <w:color w:val="auto"/>
                <w:sz w:val="22"/>
                <w:szCs w:val="22"/>
                <w:highlight w:val="none"/>
              </w:rPr>
            </w:pPr>
            <w:r>
              <w:rPr>
                <w:rFonts w:hint="eastAsia" w:ascii="宋体" w:hAnsi="宋体" w:eastAsia="宋体"/>
                <w:color w:val="auto"/>
                <w:sz w:val="22"/>
                <w:szCs w:val="22"/>
                <w:highlight w:val="none"/>
              </w:rPr>
              <w:t>载液量</w:t>
            </w:r>
          </w:p>
        </w:tc>
        <w:tc>
          <w:tcPr>
            <w:tcW w:w="5264" w:type="dxa"/>
            <w:gridSpan w:val="3"/>
            <w:vAlign w:val="center"/>
          </w:tcPr>
          <w:p>
            <w:pPr>
              <w:spacing w:line="400" w:lineRule="exact"/>
              <w:rPr>
                <w:rFonts w:ascii="宋体" w:hAnsi="宋体" w:eastAsia="宋体"/>
                <w:color w:val="auto"/>
                <w:sz w:val="22"/>
                <w:szCs w:val="22"/>
                <w:highlight w:val="none"/>
              </w:rPr>
            </w:pPr>
            <w:r>
              <w:rPr>
                <w:rFonts w:hint="eastAsia" w:ascii="宋体" w:hAnsi="宋体" w:eastAsia="宋体"/>
                <w:color w:val="auto"/>
                <w:sz w:val="22"/>
                <w:szCs w:val="22"/>
                <w:highlight w:val="none"/>
              </w:rPr>
              <w:t>水12000kg（±2%）+泡沫</w:t>
            </w:r>
            <w:r>
              <w:rPr>
                <w:rFonts w:hint="eastAsia" w:ascii="宋体" w:hAnsi="宋体" w:eastAsia="宋体"/>
                <w:color w:val="auto"/>
                <w:sz w:val="22"/>
                <w:szCs w:val="22"/>
                <w:highlight w:val="none"/>
                <w:lang w:val="en-US" w:eastAsia="zh-CN"/>
              </w:rPr>
              <w:t>4</w:t>
            </w:r>
            <w:r>
              <w:rPr>
                <w:rFonts w:hint="eastAsia" w:ascii="宋体" w:hAnsi="宋体" w:eastAsia="宋体"/>
                <w:color w:val="auto"/>
                <w:sz w:val="22"/>
                <w:szCs w:val="22"/>
                <w:highlight w:val="none"/>
              </w:rPr>
              <w:t>000kg（±2%）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spacing w:line="400" w:lineRule="exact"/>
              <w:jc w:val="center"/>
              <w:rPr>
                <w:rFonts w:ascii="宋体" w:hAnsi="宋体" w:eastAsia="宋体"/>
                <w:color w:val="auto"/>
                <w:sz w:val="22"/>
                <w:szCs w:val="22"/>
              </w:rPr>
            </w:pPr>
          </w:p>
        </w:tc>
        <w:tc>
          <w:tcPr>
            <w:tcW w:w="7912" w:type="dxa"/>
            <w:gridSpan w:val="6"/>
            <w:vAlign w:val="center"/>
          </w:tcPr>
          <w:p>
            <w:pPr>
              <w:spacing w:line="312" w:lineRule="auto"/>
              <w:rPr>
                <w:rFonts w:ascii="宋体" w:hAnsi="宋体" w:eastAsia="宋体"/>
                <w:color w:val="auto"/>
                <w:sz w:val="22"/>
                <w:szCs w:val="22"/>
              </w:rPr>
            </w:pPr>
            <w:r>
              <w:rPr>
                <w:rFonts w:hint="eastAsia" w:ascii="宋体" w:hAnsi="宋体" w:eastAsia="宋体" w:cs="Times New Roman"/>
                <w:color w:val="auto"/>
                <w:sz w:val="22"/>
                <w:szCs w:val="18"/>
              </w:rPr>
              <w:t>罐体内防荡板网格式设置，设纵向、横向防荡板。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spacing w:line="400" w:lineRule="exact"/>
              <w:jc w:val="center"/>
              <w:rPr>
                <w:rFonts w:ascii="宋体" w:hAnsi="宋体" w:eastAsia="宋体"/>
                <w:color w:val="auto"/>
                <w:sz w:val="22"/>
                <w:szCs w:val="22"/>
              </w:rPr>
            </w:pPr>
          </w:p>
        </w:tc>
        <w:tc>
          <w:tcPr>
            <w:tcW w:w="7912" w:type="dxa"/>
            <w:gridSpan w:val="6"/>
            <w:vAlign w:val="center"/>
          </w:tcPr>
          <w:p>
            <w:pPr>
              <w:spacing w:line="312" w:lineRule="auto"/>
              <w:rPr>
                <w:rFonts w:ascii="宋体" w:hAnsi="宋体" w:eastAsia="宋体"/>
                <w:color w:val="auto"/>
                <w:sz w:val="22"/>
                <w:szCs w:val="21"/>
              </w:rPr>
            </w:pPr>
            <w:r>
              <w:rPr>
                <w:rFonts w:hint="eastAsia" w:ascii="宋体" w:hAnsi="宋体" w:eastAsia="宋体"/>
                <w:color w:val="auto"/>
                <w:sz w:val="22"/>
                <w:szCs w:val="21"/>
              </w:rPr>
              <w:t>罐体采用浮动式固定方式，减小罐体冲击力，保证罐体安全。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76" w:type="dxa"/>
            <w:vMerge w:val="continue"/>
            <w:vAlign w:val="center"/>
          </w:tcPr>
          <w:p>
            <w:pPr>
              <w:spacing w:line="400" w:lineRule="exact"/>
              <w:jc w:val="center"/>
              <w:rPr>
                <w:rFonts w:ascii="宋体" w:hAnsi="宋体" w:eastAsia="宋体"/>
                <w:color w:val="auto"/>
                <w:sz w:val="22"/>
                <w:szCs w:val="22"/>
              </w:rPr>
            </w:pPr>
          </w:p>
        </w:tc>
        <w:tc>
          <w:tcPr>
            <w:tcW w:w="7912" w:type="dxa"/>
            <w:gridSpan w:val="6"/>
            <w:vAlign w:val="center"/>
          </w:tcPr>
          <w:p>
            <w:pPr>
              <w:spacing w:line="240" w:lineRule="auto"/>
              <w:rPr>
                <w:rFonts w:ascii="宋体" w:hAnsi="宋体" w:eastAsia="宋体"/>
                <w:color w:val="auto"/>
                <w:sz w:val="22"/>
                <w:szCs w:val="22"/>
              </w:rPr>
            </w:pPr>
            <w:r>
              <w:rPr>
                <w:rFonts w:hint="eastAsia" w:ascii="宋体" w:hAnsi="宋体" w:eastAsia="宋体" w:cs="Times New Roman"/>
                <w:bCs/>
                <w:snapToGrid w:val="0"/>
                <w:color w:val="auto"/>
                <w:sz w:val="22"/>
                <w:szCs w:val="22"/>
              </w:rPr>
              <w:t>水罐及泡沫罐的罐顶设有直径450mm的人孔，加装快速开启/锁定装置的罐盖，罐底设排污口，配球阀。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spacing w:line="400" w:lineRule="exact"/>
              <w:jc w:val="center"/>
              <w:rPr>
                <w:rFonts w:ascii="宋体" w:hAnsi="宋体" w:eastAsia="宋体"/>
                <w:color w:val="auto"/>
                <w:sz w:val="22"/>
                <w:szCs w:val="22"/>
              </w:rPr>
            </w:pPr>
          </w:p>
        </w:tc>
        <w:tc>
          <w:tcPr>
            <w:tcW w:w="7912" w:type="dxa"/>
            <w:gridSpan w:val="6"/>
            <w:vAlign w:val="center"/>
          </w:tcPr>
          <w:p>
            <w:pPr>
              <w:spacing w:line="240" w:lineRule="auto"/>
              <w:rPr>
                <w:rFonts w:ascii="宋体" w:hAnsi="宋体" w:eastAsia="宋体"/>
                <w:color w:val="auto"/>
                <w:sz w:val="22"/>
                <w:szCs w:val="22"/>
              </w:rPr>
            </w:pPr>
            <w:r>
              <w:rPr>
                <w:rFonts w:hint="eastAsia" w:ascii="宋体" w:hAnsi="宋体" w:eastAsia="宋体" w:cs="Times New Roman"/>
                <w:bCs/>
                <w:snapToGrid w:val="0"/>
                <w:color w:val="auto"/>
                <w:sz w:val="22"/>
                <w:szCs w:val="22"/>
              </w:rPr>
              <w:t>罐配有液位显示器；罐至泵吸水口处有滤网，方便清洁和维修。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spacing w:line="400" w:lineRule="exact"/>
              <w:jc w:val="center"/>
              <w:rPr>
                <w:rFonts w:ascii="宋体" w:hAnsi="宋体" w:eastAsia="宋体"/>
                <w:color w:val="auto"/>
                <w:sz w:val="22"/>
                <w:szCs w:val="22"/>
              </w:rPr>
            </w:pPr>
          </w:p>
        </w:tc>
        <w:tc>
          <w:tcPr>
            <w:tcW w:w="7912" w:type="dxa"/>
            <w:gridSpan w:val="6"/>
            <w:vAlign w:val="center"/>
          </w:tcPr>
          <w:p>
            <w:pPr>
              <w:spacing w:line="240" w:lineRule="auto"/>
              <w:rPr>
                <w:rFonts w:ascii="宋体" w:hAnsi="宋体" w:eastAsia="宋体"/>
                <w:color w:val="auto"/>
                <w:sz w:val="22"/>
                <w:szCs w:val="22"/>
              </w:rPr>
            </w:pPr>
            <w:r>
              <w:rPr>
                <w:rFonts w:hint="eastAsia" w:ascii="宋体" w:hAnsi="宋体" w:eastAsia="宋体" w:cs="Times New Roman"/>
                <w:bCs/>
                <w:snapToGrid w:val="0"/>
                <w:color w:val="auto"/>
                <w:sz w:val="22"/>
                <w:szCs w:val="22"/>
              </w:rPr>
              <w:t>水罐注水设施：安装4个向水罐注水的进水管；</w:t>
            </w:r>
            <w:r>
              <w:rPr>
                <w:rFonts w:ascii="宋体" w:hAnsi="宋体" w:eastAsia="宋体" w:cs="Times New Roman"/>
                <w:bCs/>
                <w:snapToGrid w:val="0"/>
                <w:color w:val="auto"/>
                <w:sz w:val="22"/>
                <w:szCs w:val="22"/>
              </w:rPr>
              <w:t>1</w:t>
            </w:r>
            <w:r>
              <w:rPr>
                <w:rFonts w:hint="eastAsia" w:ascii="宋体" w:hAnsi="宋体" w:eastAsia="宋体" w:cs="Times New Roman"/>
                <w:bCs/>
                <w:snapToGrid w:val="0"/>
                <w:color w:val="auto"/>
                <w:sz w:val="22"/>
                <w:szCs w:val="22"/>
              </w:rPr>
              <w:t>个水泵向水罐注水的管道，配有控制阀。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spacing w:line="400" w:lineRule="exact"/>
              <w:jc w:val="center"/>
              <w:rPr>
                <w:rFonts w:ascii="宋体" w:hAnsi="宋体" w:eastAsia="宋体"/>
                <w:color w:val="auto"/>
                <w:sz w:val="22"/>
                <w:szCs w:val="22"/>
              </w:rPr>
            </w:pPr>
          </w:p>
        </w:tc>
        <w:tc>
          <w:tcPr>
            <w:tcW w:w="7912" w:type="dxa"/>
            <w:gridSpan w:val="6"/>
            <w:vAlign w:val="center"/>
          </w:tcPr>
          <w:p>
            <w:pPr>
              <w:spacing w:line="400" w:lineRule="exact"/>
              <w:rPr>
                <w:rFonts w:ascii="宋体" w:hAnsi="宋体" w:eastAsia="宋体" w:cs="Times New Roman"/>
                <w:bCs/>
                <w:snapToGrid w:val="0"/>
                <w:color w:val="auto"/>
                <w:sz w:val="22"/>
                <w:szCs w:val="22"/>
              </w:rPr>
            </w:pPr>
            <w:r>
              <w:rPr>
                <w:rFonts w:hint="eastAsia" w:ascii="宋体" w:hAnsi="宋体" w:eastAsia="宋体" w:cs="Times New Roman"/>
                <w:bCs/>
                <w:snapToGrid w:val="0"/>
                <w:color w:val="auto"/>
                <w:sz w:val="22"/>
                <w:szCs w:val="22"/>
              </w:rPr>
              <w:t>泡沫罐：1个放泡沫阀门，1个可向罐内注泡沫的接口。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76" w:type="dxa"/>
            <w:vAlign w:val="center"/>
          </w:tcPr>
          <w:p>
            <w:pPr>
              <w:spacing w:line="400" w:lineRule="exact"/>
              <w:jc w:val="center"/>
              <w:rPr>
                <w:rFonts w:ascii="宋体" w:hAnsi="宋体" w:eastAsia="宋体"/>
                <w:color w:val="auto"/>
                <w:sz w:val="22"/>
                <w:szCs w:val="22"/>
                <w:highlight w:val="none"/>
              </w:rPr>
            </w:pPr>
            <w:r>
              <w:rPr>
                <w:rFonts w:hint="eastAsia" w:ascii="宋体" w:hAnsi="宋体" w:eastAsia="宋体"/>
                <w:bCs/>
                <w:snapToGrid w:val="0"/>
                <w:color w:val="auto"/>
                <w:sz w:val="22"/>
                <w:szCs w:val="22"/>
                <w:highlight w:val="none"/>
              </w:rPr>
              <w:t>消防泵</w:t>
            </w:r>
          </w:p>
        </w:tc>
        <w:tc>
          <w:tcPr>
            <w:tcW w:w="7912" w:type="dxa"/>
            <w:gridSpan w:val="6"/>
            <w:vAlign w:val="center"/>
          </w:tcPr>
          <w:p>
            <w:pPr>
              <w:spacing w:line="400" w:lineRule="exact"/>
              <w:rPr>
                <w:rFonts w:hint="default" w:ascii="宋体" w:hAnsi="宋体" w:eastAsia="宋体" w:cs="Times New Roman"/>
                <w:bCs/>
                <w:snapToGrid w:val="0"/>
                <w:color w:val="auto"/>
                <w:sz w:val="22"/>
                <w:szCs w:val="22"/>
                <w:highlight w:val="none"/>
                <w:lang w:val="en-US" w:eastAsia="zh-CN"/>
              </w:rPr>
            </w:pPr>
            <w:r>
              <w:rPr>
                <w:rFonts w:hint="eastAsia" w:ascii="宋体" w:hAnsi="宋体" w:eastAsia="宋体"/>
                <w:color w:val="auto"/>
                <w:sz w:val="22"/>
                <w:szCs w:val="21"/>
                <w:highlight w:val="none"/>
                <w:lang w:eastAsia="zh-CN"/>
              </w:rPr>
              <w:t>消防泵压力</w:t>
            </w:r>
            <w:r>
              <w:rPr>
                <w:rFonts w:hint="eastAsia" w:ascii="宋体" w:hAnsi="宋体" w:eastAsia="宋体"/>
                <w:color w:val="auto"/>
                <w:sz w:val="22"/>
                <w:szCs w:val="21"/>
                <w:highlight w:val="none"/>
              </w:rPr>
              <w:t>：≥1.0MPa，</w:t>
            </w:r>
            <w:r>
              <w:rPr>
                <w:rFonts w:hint="eastAsia" w:ascii="宋体" w:hAnsi="宋体" w:eastAsia="宋体"/>
                <w:color w:val="auto"/>
                <w:sz w:val="22"/>
                <w:szCs w:val="21"/>
                <w:highlight w:val="none"/>
                <w:lang w:eastAsia="zh-CN"/>
              </w:rPr>
              <w:t>流量</w:t>
            </w:r>
            <w:r>
              <w:rPr>
                <w:rFonts w:hint="eastAsia" w:ascii="宋体" w:hAnsi="宋体" w:eastAsia="宋体"/>
                <w:color w:val="auto"/>
                <w:sz w:val="22"/>
                <w:szCs w:val="21"/>
                <w:highlight w:val="none"/>
              </w:rPr>
              <w:t>≥</w:t>
            </w:r>
            <w:r>
              <w:rPr>
                <w:rFonts w:hint="eastAsia" w:ascii="宋体" w:hAnsi="宋体" w:eastAsia="宋体"/>
                <w:color w:val="auto"/>
                <w:sz w:val="22"/>
                <w:szCs w:val="21"/>
                <w:highlight w:val="none"/>
                <w:lang w:val="en-US" w:eastAsia="zh-CN"/>
              </w:rPr>
              <w:t>6</w:t>
            </w:r>
            <w:r>
              <w:rPr>
                <w:rFonts w:hint="eastAsia" w:ascii="宋体" w:hAnsi="宋体" w:eastAsia="宋体"/>
                <w:color w:val="auto"/>
                <w:sz w:val="22"/>
                <w:szCs w:val="21"/>
                <w:highlight w:val="none"/>
              </w:rPr>
              <w:t>0L/s。</w:t>
            </w:r>
            <w:r>
              <w:rPr>
                <w:rFonts w:hint="eastAsia" w:ascii="宋体" w:hAnsi="宋体" w:eastAsia="宋体"/>
                <w:color w:val="auto"/>
                <w:sz w:val="22"/>
                <w:szCs w:val="21"/>
                <w:highlight w:val="none"/>
                <w:lang w:eastAsia="zh-CN"/>
              </w:rPr>
              <w:t>引水时间：≤</w:t>
            </w:r>
            <w:r>
              <w:rPr>
                <w:rFonts w:hint="eastAsia" w:ascii="宋体" w:hAnsi="宋体" w:eastAsia="宋体"/>
                <w:color w:val="auto"/>
                <w:sz w:val="22"/>
                <w:szCs w:val="21"/>
                <w:highlight w:val="none"/>
                <w:lang w:val="en-US" w:eastAsia="zh-CN"/>
              </w:rPr>
              <w:t>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476" w:type="dxa"/>
            <w:vAlign w:val="center"/>
          </w:tcPr>
          <w:p>
            <w:pPr>
              <w:spacing w:line="400" w:lineRule="exact"/>
              <w:jc w:val="center"/>
              <w:rPr>
                <w:rFonts w:ascii="宋体" w:hAnsi="宋体" w:eastAsia="宋体"/>
                <w:bCs/>
                <w:snapToGrid w:val="0"/>
                <w:color w:val="auto"/>
                <w:sz w:val="22"/>
                <w:szCs w:val="22"/>
                <w:highlight w:val="none"/>
              </w:rPr>
            </w:pPr>
            <w:r>
              <w:rPr>
                <w:rFonts w:hint="eastAsia" w:ascii="宋体" w:hAnsi="宋体" w:eastAsia="宋体"/>
                <w:color w:val="auto"/>
                <w:sz w:val="22"/>
                <w:szCs w:val="21"/>
                <w:highlight w:val="none"/>
              </w:rPr>
              <w:t>消防炮</w:t>
            </w:r>
          </w:p>
        </w:tc>
        <w:tc>
          <w:tcPr>
            <w:tcW w:w="7912" w:type="dxa"/>
            <w:gridSpan w:val="6"/>
            <w:vAlign w:val="center"/>
          </w:tcPr>
          <w:p>
            <w:pPr>
              <w:spacing w:line="240" w:lineRule="auto"/>
              <w:rPr>
                <w:rFonts w:ascii="宋体" w:hAnsi="宋体" w:eastAsia="宋体"/>
                <w:color w:val="auto"/>
                <w:sz w:val="22"/>
                <w:szCs w:val="21"/>
                <w:highlight w:val="none"/>
              </w:rPr>
            </w:pPr>
            <w:r>
              <w:rPr>
                <w:rFonts w:hint="eastAsia" w:ascii="宋体" w:hAnsi="宋体" w:eastAsia="宋体"/>
                <w:color w:val="auto"/>
                <w:sz w:val="22"/>
                <w:szCs w:val="21"/>
                <w:highlight w:val="none"/>
              </w:rPr>
              <w:t>水、泡沫两用消防炮；</w:t>
            </w:r>
          </w:p>
          <w:p>
            <w:pPr>
              <w:spacing w:line="240" w:lineRule="auto"/>
              <w:rPr>
                <w:rFonts w:ascii="宋体" w:hAnsi="宋体" w:eastAsia="宋体"/>
                <w:color w:val="auto"/>
                <w:sz w:val="22"/>
                <w:szCs w:val="21"/>
                <w:highlight w:val="none"/>
              </w:rPr>
            </w:pPr>
            <w:r>
              <w:rPr>
                <w:rFonts w:hint="eastAsia" w:ascii="宋体" w:hAnsi="宋体" w:eastAsia="宋体"/>
                <w:color w:val="auto"/>
                <w:sz w:val="22"/>
                <w:szCs w:val="21"/>
                <w:highlight w:val="none"/>
              </w:rPr>
              <w:t>控制方式</w:t>
            </w:r>
            <w:r>
              <w:rPr>
                <w:rFonts w:hint="eastAsia" w:ascii="宋体" w:hAnsi="宋体" w:eastAsia="宋体"/>
                <w:color w:val="auto"/>
                <w:sz w:val="22"/>
                <w:szCs w:val="21"/>
                <w:highlight w:val="none"/>
                <w:lang w:eastAsia="zh-CN"/>
              </w:rPr>
              <w:t>：遥控</w:t>
            </w:r>
            <w:r>
              <w:rPr>
                <w:rFonts w:hint="eastAsia" w:ascii="宋体" w:hAnsi="宋体" w:eastAsia="宋体"/>
                <w:color w:val="auto"/>
                <w:sz w:val="22"/>
                <w:szCs w:val="21"/>
                <w:highlight w:val="none"/>
              </w:rPr>
              <w:t>；</w:t>
            </w:r>
            <w:r>
              <w:rPr>
                <w:rFonts w:hint="eastAsia" w:ascii="宋体" w:hAnsi="宋体" w:eastAsia="宋体"/>
                <w:color w:val="auto"/>
                <w:sz w:val="22"/>
                <w:szCs w:val="21"/>
                <w:highlight w:val="none"/>
                <w:lang w:val="en-US" w:eastAsia="zh-CN"/>
              </w:rPr>
              <w:t xml:space="preserve"> </w:t>
            </w:r>
            <w:r>
              <w:rPr>
                <w:rFonts w:hint="eastAsia" w:ascii="宋体" w:hAnsi="宋体" w:eastAsia="宋体"/>
                <w:color w:val="auto"/>
                <w:sz w:val="22"/>
                <w:szCs w:val="21"/>
                <w:highlight w:val="none"/>
                <w:lang w:eastAsia="zh-CN"/>
              </w:rPr>
              <w:t>压力</w:t>
            </w:r>
            <w:r>
              <w:rPr>
                <w:rFonts w:hint="eastAsia" w:ascii="宋体" w:hAnsi="宋体" w:eastAsia="宋体"/>
                <w:color w:val="auto"/>
                <w:sz w:val="22"/>
                <w:szCs w:val="21"/>
                <w:highlight w:val="none"/>
              </w:rPr>
              <w:t>≤1.</w:t>
            </w:r>
            <w:r>
              <w:rPr>
                <w:rFonts w:ascii="宋体" w:hAnsi="宋体" w:eastAsia="宋体"/>
                <w:color w:val="auto"/>
                <w:sz w:val="22"/>
                <w:szCs w:val="21"/>
                <w:highlight w:val="none"/>
              </w:rPr>
              <w:t>2</w:t>
            </w:r>
            <w:r>
              <w:rPr>
                <w:rFonts w:hint="eastAsia" w:ascii="宋体" w:hAnsi="宋体" w:eastAsia="宋体"/>
                <w:color w:val="auto"/>
                <w:sz w:val="22"/>
                <w:szCs w:val="21"/>
                <w:highlight w:val="none"/>
              </w:rPr>
              <w:t>MPa</w:t>
            </w:r>
          </w:p>
          <w:p>
            <w:pPr>
              <w:autoSpaceDE w:val="0"/>
              <w:autoSpaceDN w:val="0"/>
              <w:adjustRightInd w:val="0"/>
              <w:spacing w:line="240" w:lineRule="auto"/>
              <w:jc w:val="left"/>
              <w:rPr>
                <w:rFonts w:hint="eastAsia" w:ascii="宋体" w:hAnsi="宋体" w:eastAsia="宋体"/>
                <w:color w:val="auto"/>
                <w:sz w:val="22"/>
                <w:szCs w:val="21"/>
                <w:highlight w:val="none"/>
              </w:rPr>
            </w:pPr>
            <w:r>
              <w:rPr>
                <w:rFonts w:hint="eastAsia" w:ascii="宋体" w:hAnsi="宋体" w:eastAsia="宋体"/>
                <w:color w:val="auto"/>
                <w:sz w:val="22"/>
                <w:szCs w:val="21"/>
                <w:highlight w:val="none"/>
                <w:lang w:eastAsia="zh-CN"/>
              </w:rPr>
              <w:t>水</w:t>
            </w:r>
            <w:r>
              <w:rPr>
                <w:rFonts w:hint="eastAsia" w:ascii="宋体" w:hAnsi="宋体" w:eastAsia="宋体"/>
                <w:color w:val="auto"/>
                <w:sz w:val="22"/>
                <w:szCs w:val="21"/>
                <w:highlight w:val="none"/>
              </w:rPr>
              <w:t>炮参数：</w:t>
            </w:r>
            <w:r>
              <w:rPr>
                <w:rFonts w:hint="eastAsia" w:ascii="宋体" w:hAnsi="宋体" w:eastAsia="宋体"/>
                <w:color w:val="auto"/>
                <w:sz w:val="22"/>
                <w:szCs w:val="21"/>
                <w:highlight w:val="none"/>
                <w:lang w:val="en-US" w:eastAsia="zh-CN"/>
              </w:rPr>
              <w:t xml:space="preserve">  </w:t>
            </w:r>
            <w:r>
              <w:rPr>
                <w:rFonts w:hint="eastAsia" w:ascii="宋体" w:hAnsi="宋体" w:eastAsia="宋体"/>
                <w:color w:val="auto"/>
                <w:sz w:val="22"/>
                <w:szCs w:val="21"/>
                <w:highlight w:val="none"/>
                <w:lang w:eastAsia="zh-CN"/>
              </w:rPr>
              <w:t>额定流量</w:t>
            </w:r>
            <w:r>
              <w:rPr>
                <w:rFonts w:hint="eastAsia" w:ascii="宋体" w:hAnsi="宋体" w:eastAsia="宋体"/>
                <w:color w:val="auto"/>
                <w:sz w:val="22"/>
                <w:szCs w:val="21"/>
                <w:highlight w:val="none"/>
              </w:rPr>
              <w:t>≥</w:t>
            </w:r>
            <w:r>
              <w:rPr>
                <w:rFonts w:hint="eastAsia" w:ascii="宋体" w:hAnsi="宋体" w:eastAsia="宋体"/>
                <w:color w:val="auto"/>
                <w:sz w:val="22"/>
                <w:szCs w:val="21"/>
                <w:highlight w:val="none"/>
                <w:lang w:val="en-US" w:eastAsia="zh-CN"/>
              </w:rPr>
              <w:t>45</w:t>
            </w:r>
            <w:r>
              <w:rPr>
                <w:rFonts w:hint="eastAsia" w:ascii="宋体" w:hAnsi="宋体" w:eastAsia="宋体"/>
                <w:color w:val="auto"/>
                <w:sz w:val="22"/>
                <w:szCs w:val="21"/>
                <w:highlight w:val="none"/>
              </w:rPr>
              <w:t>L/s</w:t>
            </w:r>
            <w:r>
              <w:rPr>
                <w:rFonts w:hint="eastAsia" w:ascii="宋体" w:hAnsi="宋体" w:eastAsia="宋体"/>
                <w:color w:val="auto"/>
                <w:sz w:val="22"/>
                <w:szCs w:val="21"/>
                <w:highlight w:val="none"/>
                <w:lang w:val="en-US" w:eastAsia="zh-CN"/>
              </w:rPr>
              <w:t xml:space="preserve">     射程：</w:t>
            </w:r>
            <w:r>
              <w:rPr>
                <w:rFonts w:hint="eastAsia" w:ascii="宋体" w:hAnsi="宋体" w:eastAsia="宋体"/>
                <w:color w:val="auto"/>
                <w:sz w:val="22"/>
                <w:szCs w:val="21"/>
                <w:highlight w:val="none"/>
              </w:rPr>
              <w:t>≥</w:t>
            </w:r>
            <w:r>
              <w:rPr>
                <w:rFonts w:hint="eastAsia" w:ascii="宋体" w:hAnsi="宋体" w:eastAsia="宋体"/>
                <w:color w:val="auto"/>
                <w:sz w:val="22"/>
                <w:szCs w:val="21"/>
                <w:highlight w:val="none"/>
                <w:lang w:val="en-US" w:eastAsia="zh-CN"/>
              </w:rPr>
              <w:t>60m</w:t>
            </w:r>
            <w:r>
              <w:rPr>
                <w:rFonts w:hint="eastAsia" w:ascii="宋体" w:hAnsi="宋体" w:eastAsia="宋体"/>
                <w:color w:val="auto"/>
                <w:sz w:val="22"/>
                <w:szCs w:val="21"/>
                <w:highlight w:val="none"/>
              </w:rPr>
              <w:t>。</w:t>
            </w:r>
          </w:p>
          <w:p>
            <w:pPr>
              <w:autoSpaceDE w:val="0"/>
              <w:autoSpaceDN w:val="0"/>
              <w:adjustRightInd w:val="0"/>
              <w:spacing w:line="240" w:lineRule="auto"/>
              <w:jc w:val="left"/>
              <w:rPr>
                <w:rFonts w:hint="eastAsia" w:ascii="宋体" w:hAnsi="宋体" w:eastAsia="宋体"/>
                <w:color w:val="auto"/>
                <w:sz w:val="22"/>
                <w:szCs w:val="21"/>
                <w:highlight w:val="none"/>
              </w:rPr>
            </w:pPr>
            <w:r>
              <w:rPr>
                <w:rFonts w:hint="eastAsia" w:ascii="宋体" w:hAnsi="宋体" w:eastAsia="宋体"/>
                <w:color w:val="auto"/>
                <w:sz w:val="22"/>
                <w:szCs w:val="21"/>
                <w:highlight w:val="none"/>
                <w:lang w:eastAsia="zh-CN"/>
              </w:rPr>
              <w:t>泡沫</w:t>
            </w:r>
            <w:r>
              <w:rPr>
                <w:rFonts w:hint="eastAsia" w:ascii="宋体" w:hAnsi="宋体" w:eastAsia="宋体"/>
                <w:color w:val="auto"/>
                <w:sz w:val="22"/>
                <w:szCs w:val="21"/>
                <w:highlight w:val="none"/>
              </w:rPr>
              <w:t>炮参数</w:t>
            </w:r>
            <w:r>
              <w:rPr>
                <w:rFonts w:hint="eastAsia" w:ascii="宋体" w:hAnsi="宋体" w:eastAsia="宋体"/>
                <w:color w:val="auto"/>
                <w:sz w:val="22"/>
                <w:szCs w:val="21"/>
                <w:highlight w:val="none"/>
                <w:lang w:eastAsia="zh-CN"/>
              </w:rPr>
              <w:t>：额定流量</w:t>
            </w:r>
            <w:r>
              <w:rPr>
                <w:rFonts w:hint="eastAsia" w:ascii="宋体" w:hAnsi="宋体" w:eastAsia="宋体"/>
                <w:color w:val="auto"/>
                <w:sz w:val="22"/>
                <w:szCs w:val="21"/>
                <w:highlight w:val="none"/>
              </w:rPr>
              <w:t>≥</w:t>
            </w:r>
            <w:r>
              <w:rPr>
                <w:rFonts w:hint="eastAsia" w:ascii="宋体" w:hAnsi="宋体" w:eastAsia="宋体"/>
                <w:color w:val="auto"/>
                <w:sz w:val="22"/>
                <w:szCs w:val="21"/>
                <w:highlight w:val="none"/>
                <w:lang w:val="en-US" w:eastAsia="zh-CN"/>
              </w:rPr>
              <w:t>45</w:t>
            </w:r>
            <w:r>
              <w:rPr>
                <w:rFonts w:hint="eastAsia" w:ascii="宋体" w:hAnsi="宋体" w:eastAsia="宋体"/>
                <w:color w:val="auto"/>
                <w:sz w:val="22"/>
                <w:szCs w:val="21"/>
                <w:highlight w:val="none"/>
              </w:rPr>
              <w:t>L/s</w:t>
            </w:r>
            <w:r>
              <w:rPr>
                <w:rFonts w:hint="eastAsia" w:ascii="宋体" w:hAnsi="宋体" w:eastAsia="宋体"/>
                <w:color w:val="auto"/>
                <w:sz w:val="22"/>
                <w:szCs w:val="21"/>
                <w:highlight w:val="none"/>
                <w:lang w:val="en-US" w:eastAsia="zh-CN"/>
              </w:rPr>
              <w:t xml:space="preserve">     射程：</w:t>
            </w:r>
            <w:r>
              <w:rPr>
                <w:rFonts w:hint="eastAsia" w:ascii="宋体" w:hAnsi="宋体" w:eastAsia="宋体"/>
                <w:color w:val="auto"/>
                <w:sz w:val="22"/>
                <w:szCs w:val="21"/>
                <w:highlight w:val="none"/>
              </w:rPr>
              <w:t>≥</w:t>
            </w:r>
            <w:r>
              <w:rPr>
                <w:rFonts w:hint="eastAsia" w:ascii="宋体" w:hAnsi="宋体" w:eastAsia="宋体"/>
                <w:color w:val="auto"/>
                <w:sz w:val="22"/>
                <w:szCs w:val="21"/>
                <w:highlight w:val="none"/>
                <w:lang w:val="en-US" w:eastAsia="zh-CN"/>
              </w:rPr>
              <w:t>55m</w:t>
            </w:r>
            <w:r>
              <w:rPr>
                <w:rFonts w:hint="eastAsia" w:ascii="宋体" w:hAnsi="宋体" w:eastAsia="宋体"/>
                <w:color w:val="auto"/>
                <w:sz w:val="22"/>
                <w:szCs w:val="21"/>
                <w:highlight w:val="none"/>
              </w:rPr>
              <w:t>。</w:t>
            </w:r>
          </w:p>
          <w:p>
            <w:pPr>
              <w:autoSpaceDE w:val="0"/>
              <w:autoSpaceDN w:val="0"/>
              <w:adjustRightInd w:val="0"/>
              <w:spacing w:line="240" w:lineRule="auto"/>
              <w:jc w:val="left"/>
              <w:rPr>
                <w:rFonts w:hint="default" w:ascii="宋体" w:hAnsi="宋体" w:eastAsia="宋体"/>
                <w:color w:val="auto"/>
                <w:sz w:val="22"/>
                <w:szCs w:val="21"/>
                <w:highlight w:val="none"/>
                <w:lang w:val="en-US" w:eastAsia="zh-CN"/>
              </w:rPr>
            </w:pPr>
            <w:r>
              <w:rPr>
                <w:rFonts w:hint="eastAsia" w:ascii="宋体" w:hAnsi="宋体" w:eastAsia="宋体"/>
                <w:color w:val="auto"/>
                <w:sz w:val="22"/>
                <w:szCs w:val="21"/>
                <w:highlight w:val="none"/>
                <w:lang w:val="en-US" w:eastAsia="zh-CN"/>
              </w:rPr>
              <w:t xml:space="preserve">回转角度：水平360°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Pr>
          <w:p>
            <w:pPr>
              <w:spacing w:line="400" w:lineRule="exact"/>
              <w:jc w:val="center"/>
              <w:rPr>
                <w:rFonts w:ascii="宋体" w:hAnsi="宋体" w:eastAsia="宋体"/>
                <w:bCs/>
                <w:snapToGrid w:val="0"/>
                <w:color w:val="auto"/>
                <w:sz w:val="22"/>
                <w:szCs w:val="22"/>
                <w:highlight w:val="none"/>
              </w:rPr>
            </w:pPr>
            <w:r>
              <w:rPr>
                <w:rFonts w:hint="eastAsia" w:ascii="宋体" w:hAnsi="宋体" w:eastAsia="宋体"/>
                <w:bCs/>
                <w:snapToGrid w:val="0"/>
                <w:color w:val="auto"/>
                <w:sz w:val="22"/>
                <w:szCs w:val="22"/>
                <w:highlight w:val="none"/>
              </w:rPr>
              <w:t>泡沫系统</w:t>
            </w:r>
          </w:p>
        </w:tc>
        <w:tc>
          <w:tcPr>
            <w:tcW w:w="7912" w:type="dxa"/>
            <w:gridSpan w:val="6"/>
          </w:tcPr>
          <w:p>
            <w:pPr>
              <w:spacing w:line="400" w:lineRule="exact"/>
              <w:rPr>
                <w:rFonts w:ascii="宋体" w:hAnsi="宋体" w:eastAsia="宋体" w:cs="Times New Roman"/>
                <w:bCs/>
                <w:snapToGrid w:val="0"/>
                <w:color w:val="auto"/>
                <w:sz w:val="22"/>
                <w:szCs w:val="22"/>
                <w:highlight w:val="none"/>
              </w:rPr>
            </w:pPr>
            <w:r>
              <w:rPr>
                <w:rFonts w:hint="eastAsia" w:ascii="宋体" w:hAnsi="宋体" w:eastAsia="宋体" w:cs="宋体"/>
                <w:color w:val="auto"/>
                <w:sz w:val="22"/>
                <w:szCs w:val="22"/>
                <w:highlight w:val="none"/>
              </w:rPr>
              <w:t>手动泡沫比例混合器，混合比例：</w:t>
            </w:r>
            <w:r>
              <w:rPr>
                <w:rFonts w:ascii="宋体" w:hAnsi="宋体" w:eastAsia="宋体" w:cs="宋体"/>
                <w:color w:val="auto"/>
                <w:sz w:val="22"/>
                <w:szCs w:val="22"/>
                <w:highlight w:val="none"/>
              </w:rPr>
              <w:t>3</w:t>
            </w:r>
            <w:r>
              <w:rPr>
                <w:rFonts w:hint="eastAsia" w:ascii="宋体" w:hAnsi="宋体" w:eastAsia="宋体" w:cs="宋体"/>
                <w:color w:val="auto"/>
                <w:sz w:val="22"/>
                <w:szCs w:val="22"/>
                <w:highlight w:val="none"/>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6" w:type="dxa"/>
          </w:tcPr>
          <w:p>
            <w:pPr>
              <w:autoSpaceDE w:val="0"/>
              <w:autoSpaceDN w:val="0"/>
              <w:adjustRightInd w:val="0"/>
              <w:spacing w:line="400" w:lineRule="exact"/>
              <w:jc w:val="center"/>
              <w:rPr>
                <w:rFonts w:ascii="宋体" w:hAnsi="宋体" w:eastAsia="宋体" w:cs="宋?"/>
                <w:color w:val="auto"/>
                <w:kern w:val="0"/>
                <w:sz w:val="22"/>
                <w:szCs w:val="22"/>
              </w:rPr>
            </w:pPr>
            <w:r>
              <w:rPr>
                <w:rFonts w:hint="eastAsia" w:ascii="宋体" w:hAnsi="宋体" w:eastAsia="宋体" w:cs="宋?"/>
                <w:color w:val="auto"/>
                <w:kern w:val="0"/>
                <w:sz w:val="22"/>
                <w:szCs w:val="22"/>
              </w:rPr>
              <w:t>消防管路</w:t>
            </w:r>
          </w:p>
        </w:tc>
        <w:tc>
          <w:tcPr>
            <w:tcW w:w="7912" w:type="dxa"/>
            <w:gridSpan w:val="6"/>
          </w:tcPr>
          <w:p>
            <w:pPr>
              <w:pStyle w:val="46"/>
              <w:autoSpaceDE w:val="0"/>
              <w:autoSpaceDN w:val="0"/>
              <w:adjustRightInd w:val="0"/>
              <w:spacing w:line="400" w:lineRule="exact"/>
              <w:ind w:left="-12" w:firstLine="0" w:firstLineChars="0"/>
              <w:jc w:val="both"/>
              <w:rPr>
                <w:rFonts w:hint="eastAsia" w:ascii="宋体" w:hAnsi="宋体" w:eastAsia="宋体" w:cs="宋?"/>
                <w:color w:val="auto"/>
                <w:sz w:val="22"/>
                <w:szCs w:val="22"/>
                <w:lang w:eastAsia="zh-CN"/>
              </w:rPr>
            </w:pPr>
            <w:r>
              <w:rPr>
                <w:rFonts w:hint="eastAsia" w:ascii="宋体" w:hAnsi="宋体" w:eastAsia="宋体" w:cs="宋?"/>
                <w:color w:val="auto"/>
                <w:sz w:val="22"/>
                <w:szCs w:val="22"/>
              </w:rPr>
              <w:t>铝合金管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1476" w:type="dxa"/>
            <w:vMerge w:val="restart"/>
            <w:vAlign w:val="center"/>
          </w:tcPr>
          <w:p>
            <w:pPr>
              <w:spacing w:line="312" w:lineRule="auto"/>
              <w:jc w:val="left"/>
              <w:rPr>
                <w:rFonts w:ascii="宋体" w:hAnsi="宋体" w:eastAsia="宋体"/>
                <w:color w:val="auto"/>
                <w:sz w:val="22"/>
                <w:szCs w:val="21"/>
              </w:rPr>
            </w:pPr>
            <w:r>
              <w:rPr>
                <w:rFonts w:hint="eastAsia" w:ascii="宋体" w:hAnsi="宋体" w:eastAsia="宋体" w:cs="Times New Roman"/>
                <w:bCs/>
                <w:snapToGrid w:val="0"/>
                <w:color w:val="auto"/>
                <w:kern w:val="0"/>
                <w:sz w:val="22"/>
                <w:szCs w:val="22"/>
              </w:rPr>
              <w:t>消防接口配置</w:t>
            </w:r>
          </w:p>
        </w:tc>
        <w:tc>
          <w:tcPr>
            <w:tcW w:w="1915" w:type="dxa"/>
            <w:gridSpan w:val="2"/>
            <w:vAlign w:val="center"/>
          </w:tcPr>
          <w:p>
            <w:pPr>
              <w:spacing w:line="312" w:lineRule="auto"/>
              <w:jc w:val="left"/>
              <w:rPr>
                <w:rFonts w:ascii="宋体" w:hAnsi="宋体" w:eastAsia="宋体" w:cs="Times New Roman"/>
                <w:bCs/>
                <w:snapToGrid w:val="0"/>
                <w:color w:val="auto"/>
                <w:kern w:val="0"/>
                <w:sz w:val="22"/>
                <w:szCs w:val="22"/>
              </w:rPr>
            </w:pPr>
            <w:r>
              <w:rPr>
                <w:rFonts w:hint="eastAsia" w:ascii="宋体" w:hAnsi="宋体" w:eastAsia="宋体" w:cs="Times New Roman"/>
                <w:bCs/>
                <w:snapToGrid w:val="0"/>
                <w:color w:val="auto"/>
                <w:kern w:val="0"/>
                <w:sz w:val="22"/>
                <w:szCs w:val="22"/>
              </w:rPr>
              <w:t>接口</w:t>
            </w:r>
          </w:p>
        </w:tc>
        <w:tc>
          <w:tcPr>
            <w:tcW w:w="1487" w:type="dxa"/>
            <w:gridSpan w:val="2"/>
            <w:vAlign w:val="center"/>
          </w:tcPr>
          <w:p>
            <w:pPr>
              <w:spacing w:line="312" w:lineRule="auto"/>
              <w:jc w:val="center"/>
              <w:rPr>
                <w:rFonts w:ascii="宋体" w:hAnsi="宋体" w:eastAsia="宋体" w:cs="Times New Roman"/>
                <w:bCs/>
                <w:snapToGrid w:val="0"/>
                <w:color w:val="auto"/>
                <w:kern w:val="0"/>
                <w:sz w:val="22"/>
                <w:szCs w:val="22"/>
              </w:rPr>
            </w:pPr>
            <w:r>
              <w:rPr>
                <w:rFonts w:hint="eastAsia" w:ascii="宋体" w:hAnsi="宋体" w:eastAsia="宋体" w:cs="Times New Roman"/>
                <w:bCs/>
                <w:snapToGrid w:val="0"/>
                <w:color w:val="auto"/>
                <w:kern w:val="0"/>
                <w:sz w:val="22"/>
                <w:szCs w:val="22"/>
              </w:rPr>
              <w:t>规格</w:t>
            </w:r>
          </w:p>
        </w:tc>
        <w:tc>
          <w:tcPr>
            <w:tcW w:w="2126" w:type="dxa"/>
            <w:vAlign w:val="center"/>
          </w:tcPr>
          <w:p>
            <w:pPr>
              <w:spacing w:line="312" w:lineRule="auto"/>
              <w:jc w:val="left"/>
              <w:rPr>
                <w:rFonts w:ascii="宋体" w:hAnsi="宋体" w:eastAsia="宋体" w:cs="Times New Roman"/>
                <w:bCs/>
                <w:snapToGrid w:val="0"/>
                <w:color w:val="auto"/>
                <w:kern w:val="0"/>
                <w:sz w:val="22"/>
                <w:szCs w:val="22"/>
              </w:rPr>
            </w:pPr>
            <w:r>
              <w:rPr>
                <w:rFonts w:hint="eastAsia" w:ascii="宋体" w:hAnsi="宋体" w:eastAsia="宋体" w:cs="Times New Roman"/>
                <w:bCs/>
                <w:snapToGrid w:val="0"/>
                <w:color w:val="auto"/>
                <w:kern w:val="0"/>
                <w:sz w:val="22"/>
                <w:szCs w:val="22"/>
              </w:rPr>
              <w:t>阀</w:t>
            </w:r>
          </w:p>
        </w:tc>
        <w:tc>
          <w:tcPr>
            <w:tcW w:w="2384" w:type="dxa"/>
            <w:vAlign w:val="center"/>
          </w:tcPr>
          <w:p>
            <w:pPr>
              <w:spacing w:line="312" w:lineRule="auto"/>
              <w:jc w:val="left"/>
              <w:rPr>
                <w:rFonts w:ascii="宋体" w:hAnsi="宋体" w:eastAsia="宋体" w:cs="Times New Roman"/>
                <w:bCs/>
                <w:snapToGrid w:val="0"/>
                <w:color w:val="auto"/>
                <w:kern w:val="0"/>
                <w:sz w:val="22"/>
                <w:szCs w:val="22"/>
              </w:rPr>
            </w:pPr>
            <w:r>
              <w:rPr>
                <w:rFonts w:hint="eastAsia" w:ascii="宋体" w:hAnsi="宋体" w:eastAsia="宋体" w:cs="Times New Roman"/>
                <w:bCs/>
                <w:snapToGrid w:val="0"/>
                <w:color w:val="auto"/>
                <w:kern w:val="0"/>
                <w:sz w:val="22"/>
                <w:szCs w:val="22"/>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6" w:type="dxa"/>
            <w:vMerge w:val="continue"/>
            <w:vAlign w:val="center"/>
          </w:tcPr>
          <w:p>
            <w:pPr>
              <w:spacing w:line="312" w:lineRule="auto"/>
              <w:jc w:val="center"/>
              <w:rPr>
                <w:rFonts w:ascii="宋体" w:hAnsi="宋体" w:eastAsia="宋体"/>
                <w:color w:val="auto"/>
                <w:sz w:val="22"/>
                <w:szCs w:val="21"/>
              </w:rPr>
            </w:pPr>
          </w:p>
        </w:tc>
        <w:tc>
          <w:tcPr>
            <w:tcW w:w="1915" w:type="dxa"/>
            <w:gridSpan w:val="2"/>
            <w:vAlign w:val="center"/>
          </w:tcPr>
          <w:p>
            <w:pPr>
              <w:spacing w:line="312" w:lineRule="auto"/>
              <w:jc w:val="left"/>
              <w:rPr>
                <w:rFonts w:ascii="宋体" w:hAnsi="宋体" w:eastAsia="宋体"/>
                <w:color w:val="auto"/>
                <w:sz w:val="22"/>
                <w:szCs w:val="21"/>
              </w:rPr>
            </w:pPr>
            <w:r>
              <w:rPr>
                <w:rFonts w:hint="eastAsia" w:ascii="宋体" w:hAnsi="宋体" w:eastAsia="宋体"/>
                <w:color w:val="auto"/>
                <w:sz w:val="22"/>
                <w:szCs w:val="21"/>
              </w:rPr>
              <w:t>外吸水接口</w:t>
            </w:r>
          </w:p>
        </w:tc>
        <w:tc>
          <w:tcPr>
            <w:tcW w:w="1487" w:type="dxa"/>
            <w:gridSpan w:val="2"/>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2×DN150</w:t>
            </w:r>
          </w:p>
        </w:tc>
        <w:tc>
          <w:tcPr>
            <w:tcW w:w="212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配闷盖</w:t>
            </w:r>
          </w:p>
        </w:tc>
        <w:tc>
          <w:tcPr>
            <w:tcW w:w="2384"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车体后侧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476" w:type="dxa"/>
            <w:vMerge w:val="continue"/>
            <w:vAlign w:val="center"/>
          </w:tcPr>
          <w:p>
            <w:pPr>
              <w:spacing w:line="312" w:lineRule="auto"/>
              <w:jc w:val="center"/>
              <w:rPr>
                <w:rFonts w:ascii="宋体" w:hAnsi="宋体" w:eastAsia="宋体"/>
                <w:color w:val="auto"/>
                <w:sz w:val="22"/>
                <w:szCs w:val="21"/>
              </w:rPr>
            </w:pPr>
          </w:p>
        </w:tc>
        <w:tc>
          <w:tcPr>
            <w:tcW w:w="1915" w:type="dxa"/>
            <w:gridSpan w:val="2"/>
            <w:vAlign w:val="center"/>
          </w:tcPr>
          <w:p>
            <w:pPr>
              <w:spacing w:line="312" w:lineRule="auto"/>
              <w:jc w:val="left"/>
              <w:rPr>
                <w:rFonts w:ascii="宋体" w:hAnsi="宋体" w:eastAsia="宋体"/>
                <w:color w:val="auto"/>
                <w:sz w:val="22"/>
                <w:szCs w:val="21"/>
              </w:rPr>
            </w:pPr>
            <w:r>
              <w:rPr>
                <w:rFonts w:hint="eastAsia" w:ascii="宋体" w:hAnsi="宋体" w:eastAsia="宋体"/>
                <w:color w:val="auto"/>
                <w:sz w:val="22"/>
                <w:szCs w:val="21"/>
              </w:rPr>
              <w:t>出水接口</w:t>
            </w:r>
          </w:p>
        </w:tc>
        <w:tc>
          <w:tcPr>
            <w:tcW w:w="1487" w:type="dxa"/>
            <w:gridSpan w:val="2"/>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4×DN80</w:t>
            </w:r>
          </w:p>
        </w:tc>
        <w:tc>
          <w:tcPr>
            <w:tcW w:w="212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手动阀</w:t>
            </w:r>
          </w:p>
        </w:tc>
        <w:tc>
          <w:tcPr>
            <w:tcW w:w="2384"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车体两侧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476" w:type="dxa"/>
            <w:vMerge w:val="continue"/>
            <w:vAlign w:val="center"/>
          </w:tcPr>
          <w:p>
            <w:pPr>
              <w:spacing w:line="312" w:lineRule="auto"/>
              <w:jc w:val="center"/>
              <w:rPr>
                <w:rFonts w:ascii="宋体" w:hAnsi="宋体" w:eastAsia="宋体"/>
                <w:color w:val="auto"/>
                <w:sz w:val="22"/>
                <w:szCs w:val="21"/>
              </w:rPr>
            </w:pPr>
          </w:p>
        </w:tc>
        <w:tc>
          <w:tcPr>
            <w:tcW w:w="1915" w:type="dxa"/>
            <w:gridSpan w:val="2"/>
            <w:vAlign w:val="center"/>
          </w:tcPr>
          <w:p>
            <w:pPr>
              <w:spacing w:line="312" w:lineRule="auto"/>
              <w:jc w:val="left"/>
              <w:rPr>
                <w:rFonts w:ascii="宋体" w:hAnsi="宋体" w:eastAsia="宋体"/>
                <w:color w:val="auto"/>
                <w:sz w:val="22"/>
                <w:szCs w:val="21"/>
              </w:rPr>
            </w:pPr>
            <w:r>
              <w:rPr>
                <w:rFonts w:hint="eastAsia" w:ascii="宋体" w:hAnsi="宋体" w:eastAsia="宋体"/>
                <w:color w:val="auto"/>
                <w:sz w:val="22"/>
                <w:szCs w:val="21"/>
              </w:rPr>
              <w:t>罐体注水接口</w:t>
            </w:r>
          </w:p>
        </w:tc>
        <w:tc>
          <w:tcPr>
            <w:tcW w:w="1487" w:type="dxa"/>
            <w:gridSpan w:val="2"/>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4×DN80</w:t>
            </w:r>
          </w:p>
        </w:tc>
        <w:tc>
          <w:tcPr>
            <w:tcW w:w="212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配接口闷盖</w:t>
            </w:r>
          </w:p>
        </w:tc>
        <w:tc>
          <w:tcPr>
            <w:tcW w:w="2384"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车体中部两侧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476" w:type="dxa"/>
            <w:vMerge w:val="continue"/>
            <w:vAlign w:val="center"/>
          </w:tcPr>
          <w:p>
            <w:pPr>
              <w:spacing w:line="312" w:lineRule="auto"/>
              <w:jc w:val="center"/>
              <w:rPr>
                <w:rFonts w:ascii="宋体" w:hAnsi="宋体" w:eastAsia="宋体"/>
                <w:color w:val="auto"/>
                <w:sz w:val="22"/>
                <w:szCs w:val="21"/>
              </w:rPr>
            </w:pPr>
          </w:p>
        </w:tc>
        <w:tc>
          <w:tcPr>
            <w:tcW w:w="1915" w:type="dxa"/>
            <w:gridSpan w:val="2"/>
            <w:vAlign w:val="center"/>
          </w:tcPr>
          <w:p>
            <w:pPr>
              <w:spacing w:line="312" w:lineRule="auto"/>
              <w:jc w:val="left"/>
              <w:rPr>
                <w:rFonts w:ascii="宋体" w:hAnsi="宋体" w:eastAsia="宋体"/>
                <w:color w:val="auto"/>
                <w:sz w:val="22"/>
                <w:szCs w:val="21"/>
              </w:rPr>
            </w:pPr>
            <w:r>
              <w:rPr>
                <w:rFonts w:hint="eastAsia" w:ascii="宋体" w:hAnsi="宋体" w:eastAsia="宋体"/>
                <w:color w:val="auto"/>
                <w:sz w:val="22"/>
                <w:szCs w:val="21"/>
              </w:rPr>
              <w:t>泡沫罐外注泡沫接口/外吸泡沫接口</w:t>
            </w:r>
          </w:p>
        </w:tc>
        <w:tc>
          <w:tcPr>
            <w:tcW w:w="1487" w:type="dxa"/>
            <w:gridSpan w:val="2"/>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1×DN50</w:t>
            </w:r>
          </w:p>
        </w:tc>
        <w:tc>
          <w:tcPr>
            <w:tcW w:w="212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手动球阀配闷盖</w:t>
            </w:r>
          </w:p>
        </w:tc>
        <w:tc>
          <w:tcPr>
            <w:tcW w:w="2384"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适当位置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6" w:type="dxa"/>
            <w:vMerge w:val="continue"/>
            <w:vAlign w:val="center"/>
          </w:tcPr>
          <w:p>
            <w:pPr>
              <w:spacing w:line="312" w:lineRule="auto"/>
              <w:jc w:val="center"/>
              <w:rPr>
                <w:rFonts w:ascii="宋体" w:hAnsi="宋体" w:eastAsia="宋体"/>
                <w:color w:val="auto"/>
                <w:sz w:val="22"/>
                <w:szCs w:val="21"/>
              </w:rPr>
            </w:pPr>
          </w:p>
        </w:tc>
        <w:tc>
          <w:tcPr>
            <w:tcW w:w="1915" w:type="dxa"/>
            <w:gridSpan w:val="2"/>
            <w:vAlign w:val="center"/>
          </w:tcPr>
          <w:p>
            <w:pPr>
              <w:spacing w:line="312" w:lineRule="auto"/>
              <w:jc w:val="left"/>
              <w:rPr>
                <w:rFonts w:ascii="宋体" w:hAnsi="宋体" w:eastAsia="宋体"/>
                <w:color w:val="auto"/>
                <w:sz w:val="22"/>
                <w:szCs w:val="21"/>
              </w:rPr>
            </w:pPr>
            <w:r>
              <w:rPr>
                <w:rFonts w:hint="eastAsia" w:ascii="宋体" w:hAnsi="宋体" w:eastAsia="宋体"/>
                <w:color w:val="auto"/>
                <w:sz w:val="22"/>
                <w:szCs w:val="21"/>
              </w:rPr>
              <w:t>水罐排污接口</w:t>
            </w:r>
          </w:p>
        </w:tc>
        <w:tc>
          <w:tcPr>
            <w:tcW w:w="1487" w:type="dxa"/>
            <w:gridSpan w:val="2"/>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1×DN40</w:t>
            </w:r>
          </w:p>
        </w:tc>
        <w:tc>
          <w:tcPr>
            <w:tcW w:w="212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手动球阀</w:t>
            </w:r>
          </w:p>
        </w:tc>
        <w:tc>
          <w:tcPr>
            <w:tcW w:w="2384"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适当位置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476" w:type="dxa"/>
            <w:vMerge w:val="continue"/>
            <w:vAlign w:val="center"/>
          </w:tcPr>
          <w:p>
            <w:pPr>
              <w:spacing w:line="312" w:lineRule="auto"/>
              <w:jc w:val="center"/>
              <w:rPr>
                <w:rFonts w:ascii="宋体" w:hAnsi="宋体" w:eastAsia="宋体"/>
                <w:color w:val="auto"/>
                <w:sz w:val="22"/>
                <w:szCs w:val="21"/>
              </w:rPr>
            </w:pPr>
          </w:p>
        </w:tc>
        <w:tc>
          <w:tcPr>
            <w:tcW w:w="1915" w:type="dxa"/>
            <w:gridSpan w:val="2"/>
            <w:vAlign w:val="center"/>
          </w:tcPr>
          <w:p>
            <w:pPr>
              <w:spacing w:line="312" w:lineRule="auto"/>
              <w:jc w:val="left"/>
              <w:rPr>
                <w:rFonts w:ascii="宋体" w:hAnsi="宋体" w:eastAsia="宋体"/>
                <w:color w:val="auto"/>
                <w:sz w:val="22"/>
                <w:szCs w:val="21"/>
              </w:rPr>
            </w:pPr>
            <w:r>
              <w:rPr>
                <w:rFonts w:hint="eastAsia" w:ascii="宋体" w:hAnsi="宋体" w:eastAsia="宋体"/>
                <w:color w:val="auto"/>
                <w:sz w:val="22"/>
                <w:szCs w:val="21"/>
              </w:rPr>
              <w:t>泡沫排污口</w:t>
            </w:r>
          </w:p>
        </w:tc>
        <w:tc>
          <w:tcPr>
            <w:tcW w:w="1487" w:type="dxa"/>
            <w:gridSpan w:val="2"/>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1×DN50</w:t>
            </w:r>
          </w:p>
        </w:tc>
        <w:tc>
          <w:tcPr>
            <w:tcW w:w="212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手动球阀</w:t>
            </w:r>
          </w:p>
        </w:tc>
        <w:tc>
          <w:tcPr>
            <w:tcW w:w="2384"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适当位置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spacing w:line="312" w:lineRule="auto"/>
              <w:jc w:val="center"/>
              <w:rPr>
                <w:rFonts w:ascii="宋体" w:hAnsi="宋体" w:eastAsia="宋体"/>
                <w:color w:val="auto"/>
                <w:sz w:val="22"/>
                <w:szCs w:val="21"/>
              </w:rPr>
            </w:pPr>
          </w:p>
        </w:tc>
        <w:tc>
          <w:tcPr>
            <w:tcW w:w="7912" w:type="dxa"/>
            <w:gridSpan w:val="6"/>
            <w:vAlign w:val="center"/>
          </w:tcPr>
          <w:p>
            <w:pPr>
              <w:spacing w:line="312" w:lineRule="auto"/>
              <w:jc w:val="left"/>
              <w:rPr>
                <w:rFonts w:ascii="宋体" w:hAnsi="宋体" w:eastAsia="宋体" w:cs="Times New Roman"/>
                <w:bCs/>
                <w:snapToGrid w:val="0"/>
                <w:color w:val="auto"/>
                <w:kern w:val="0"/>
                <w:sz w:val="22"/>
                <w:szCs w:val="22"/>
              </w:rPr>
            </w:pPr>
            <w:r>
              <w:rPr>
                <w:rFonts w:hint="eastAsia" w:ascii="宋体" w:hAnsi="宋体" w:eastAsia="宋体"/>
                <w:color w:val="auto"/>
                <w:sz w:val="22"/>
                <w:szCs w:val="21"/>
              </w:rPr>
              <w:t>水路接口形式：内扣式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8" w:type="dxa"/>
            <w:gridSpan w:val="7"/>
            <w:shd w:val="clear" w:color="auto" w:fill="D8D8D8" w:themeFill="background1" w:themeFillShade="D9"/>
            <w:vAlign w:val="center"/>
          </w:tcPr>
          <w:p>
            <w:pPr>
              <w:spacing w:line="400" w:lineRule="exact"/>
              <w:rPr>
                <w:rFonts w:ascii="宋体" w:hAnsi="宋体" w:eastAsia="宋体"/>
                <w:color w:val="auto"/>
                <w:sz w:val="22"/>
                <w:szCs w:val="22"/>
              </w:rPr>
            </w:pPr>
            <w:r>
              <w:rPr>
                <w:rFonts w:hint="eastAsia" w:ascii="宋体" w:hAnsi="宋体" w:eastAsia="宋体"/>
                <w:color w:val="auto"/>
                <w:sz w:val="22"/>
                <w:szCs w:val="22"/>
              </w:rPr>
              <w:t>主要结构件及其他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1476" w:type="dxa"/>
            <w:vAlign w:val="center"/>
          </w:tcPr>
          <w:p>
            <w:pPr>
              <w:spacing w:line="400" w:lineRule="exact"/>
              <w:jc w:val="left"/>
              <w:rPr>
                <w:rFonts w:ascii="宋体" w:hAnsi="宋体" w:eastAsia="宋体"/>
                <w:color w:val="auto"/>
                <w:sz w:val="22"/>
                <w:szCs w:val="22"/>
              </w:rPr>
            </w:pPr>
            <w:r>
              <w:rPr>
                <w:rFonts w:ascii="宋体" w:hAnsi="宋体" w:eastAsia="宋体" w:cs="宋?"/>
                <w:color w:val="auto"/>
                <w:kern w:val="0"/>
                <w:sz w:val="22"/>
                <w:szCs w:val="22"/>
              </w:rPr>
              <w:t>泵</w:t>
            </w:r>
            <w:r>
              <w:rPr>
                <w:rFonts w:hint="eastAsia" w:ascii="宋体" w:hAnsi="宋体" w:eastAsia="宋体" w:cs="宋?"/>
                <w:color w:val="auto"/>
                <w:kern w:val="0"/>
                <w:sz w:val="22"/>
                <w:szCs w:val="22"/>
              </w:rPr>
              <w:t>室</w:t>
            </w:r>
          </w:p>
        </w:tc>
        <w:tc>
          <w:tcPr>
            <w:tcW w:w="7912" w:type="dxa"/>
            <w:gridSpan w:val="6"/>
            <w:vAlign w:val="center"/>
          </w:tcPr>
          <w:p>
            <w:pPr>
              <w:autoSpaceDE w:val="0"/>
              <w:autoSpaceDN w:val="0"/>
              <w:adjustRightInd w:val="0"/>
              <w:spacing w:line="400" w:lineRule="exact"/>
              <w:jc w:val="left"/>
              <w:rPr>
                <w:rFonts w:ascii="宋体" w:hAnsi="宋体" w:eastAsia="宋体"/>
                <w:color w:val="auto"/>
                <w:sz w:val="22"/>
                <w:szCs w:val="22"/>
              </w:rPr>
            </w:pPr>
            <w:r>
              <w:rPr>
                <w:rFonts w:hint="eastAsia" w:ascii="宋体" w:hAnsi="宋体" w:eastAsia="宋体"/>
                <w:color w:val="auto"/>
                <w:sz w:val="22"/>
                <w:szCs w:val="22"/>
              </w:rPr>
              <w:t>内饰板：铝合金平板</w:t>
            </w:r>
          </w:p>
          <w:p>
            <w:pPr>
              <w:autoSpaceDE w:val="0"/>
              <w:autoSpaceDN w:val="0"/>
              <w:adjustRightInd w:val="0"/>
              <w:spacing w:line="400" w:lineRule="exact"/>
              <w:jc w:val="left"/>
              <w:rPr>
                <w:rFonts w:ascii="宋体" w:hAnsi="宋体" w:eastAsia="宋体"/>
                <w:color w:val="auto"/>
                <w:sz w:val="22"/>
                <w:szCs w:val="22"/>
              </w:rPr>
            </w:pPr>
            <w:r>
              <w:rPr>
                <w:rFonts w:ascii="宋体" w:hAnsi="宋体" w:eastAsia="宋体"/>
                <w:color w:val="auto"/>
                <w:sz w:val="22"/>
                <w:szCs w:val="22"/>
              </w:rPr>
              <w:t>翻板踏</w:t>
            </w:r>
            <w:r>
              <w:rPr>
                <w:rFonts w:hint="eastAsia" w:ascii="宋体" w:hAnsi="宋体" w:eastAsia="宋体"/>
                <w:color w:val="auto"/>
                <w:sz w:val="22"/>
                <w:szCs w:val="22"/>
              </w:rPr>
              <w:t>板：</w:t>
            </w:r>
            <w:r>
              <w:rPr>
                <w:rFonts w:ascii="宋体" w:hAnsi="宋体" w:eastAsia="宋体"/>
                <w:color w:val="auto"/>
                <w:sz w:val="22"/>
                <w:szCs w:val="22"/>
              </w:rPr>
              <w:t>采用机械弹簧加锁销锁紧</w:t>
            </w:r>
            <w:r>
              <w:rPr>
                <w:rFonts w:hint="eastAsia" w:ascii="宋体" w:hAnsi="宋体" w:eastAsia="宋体"/>
                <w:color w:val="auto"/>
                <w:sz w:val="22"/>
                <w:szCs w:val="22"/>
              </w:rPr>
              <w:t>。</w:t>
            </w:r>
          </w:p>
          <w:p>
            <w:pPr>
              <w:autoSpaceDE w:val="0"/>
              <w:autoSpaceDN w:val="0"/>
              <w:adjustRightInd w:val="0"/>
              <w:spacing w:line="400" w:lineRule="exact"/>
              <w:jc w:val="left"/>
              <w:rPr>
                <w:rFonts w:ascii="宋体" w:hAnsi="宋体" w:eastAsia="宋体"/>
                <w:color w:val="auto"/>
                <w:sz w:val="22"/>
                <w:szCs w:val="22"/>
              </w:rPr>
            </w:pPr>
            <w:r>
              <w:rPr>
                <w:rFonts w:hint="eastAsia" w:ascii="宋体" w:hAnsi="宋体" w:eastAsia="宋体"/>
                <w:color w:val="auto"/>
                <w:sz w:val="22"/>
                <w:szCs w:val="22"/>
              </w:rPr>
              <w:t>器材布置：厢体内部空间利用及器材布置原则：</w:t>
            </w:r>
          </w:p>
          <w:p>
            <w:pPr>
              <w:adjustRightInd w:val="0"/>
              <w:snapToGrid w:val="0"/>
              <w:spacing w:line="400" w:lineRule="exact"/>
              <w:rPr>
                <w:rFonts w:ascii="宋体" w:hAnsi="宋体" w:eastAsia="宋体"/>
                <w:snapToGrid w:val="0"/>
                <w:color w:val="auto"/>
                <w:kern w:val="0"/>
                <w:sz w:val="22"/>
                <w:szCs w:val="22"/>
                <w:lang w:val="en-GB"/>
              </w:rPr>
            </w:pPr>
            <w:r>
              <w:rPr>
                <w:rFonts w:hint="eastAsia" w:ascii="宋体" w:hAnsi="宋体" w:eastAsia="宋体"/>
                <w:snapToGrid w:val="0"/>
                <w:color w:val="auto"/>
                <w:kern w:val="0"/>
                <w:sz w:val="22"/>
                <w:szCs w:val="22"/>
                <w:lang w:val="en-GB"/>
              </w:rPr>
              <w:t>(1)所有器材放置确保战斗展开时队员互不干涉；</w:t>
            </w:r>
          </w:p>
          <w:p>
            <w:pPr>
              <w:adjustRightInd w:val="0"/>
              <w:snapToGrid w:val="0"/>
              <w:spacing w:line="400" w:lineRule="exact"/>
              <w:rPr>
                <w:rFonts w:ascii="宋体" w:hAnsi="宋体" w:eastAsia="宋体"/>
                <w:snapToGrid w:val="0"/>
                <w:color w:val="auto"/>
                <w:kern w:val="0"/>
                <w:sz w:val="22"/>
                <w:szCs w:val="22"/>
                <w:lang w:val="en-GB"/>
              </w:rPr>
            </w:pPr>
            <w:r>
              <w:rPr>
                <w:rFonts w:hint="eastAsia" w:ascii="宋体" w:hAnsi="宋体" w:eastAsia="宋体"/>
                <w:snapToGrid w:val="0"/>
                <w:color w:val="auto"/>
                <w:kern w:val="0"/>
                <w:sz w:val="22"/>
                <w:szCs w:val="22"/>
                <w:lang w:val="en-GB"/>
              </w:rPr>
              <w:t>(2)按照使用频率和器材重量及外形放置器材；</w:t>
            </w:r>
          </w:p>
          <w:p>
            <w:pPr>
              <w:adjustRightInd w:val="0"/>
              <w:snapToGrid w:val="0"/>
              <w:spacing w:line="400" w:lineRule="exact"/>
              <w:rPr>
                <w:rFonts w:ascii="宋体" w:hAnsi="宋体" w:eastAsia="宋体"/>
                <w:snapToGrid w:val="0"/>
                <w:color w:val="auto"/>
                <w:kern w:val="0"/>
                <w:sz w:val="22"/>
                <w:szCs w:val="22"/>
                <w:lang w:val="en-GB"/>
              </w:rPr>
            </w:pPr>
            <w:r>
              <w:rPr>
                <w:rFonts w:hint="eastAsia" w:ascii="宋体" w:hAnsi="宋体" w:eastAsia="宋体"/>
                <w:snapToGrid w:val="0"/>
                <w:color w:val="auto"/>
                <w:kern w:val="0"/>
                <w:sz w:val="22"/>
                <w:szCs w:val="22"/>
                <w:lang w:val="en-GB"/>
              </w:rPr>
              <w:t>(3)按照战斗编成和器材使用逻辑关系放置器材；</w:t>
            </w:r>
          </w:p>
          <w:p>
            <w:pPr>
              <w:adjustRightInd w:val="0"/>
              <w:snapToGrid w:val="0"/>
              <w:spacing w:line="400" w:lineRule="exact"/>
              <w:rPr>
                <w:rFonts w:ascii="宋体" w:hAnsi="宋体" w:eastAsia="宋体"/>
                <w:snapToGrid w:val="0"/>
                <w:color w:val="auto"/>
                <w:kern w:val="0"/>
                <w:sz w:val="22"/>
                <w:szCs w:val="22"/>
                <w:lang w:val="en-GB"/>
              </w:rPr>
            </w:pPr>
            <w:r>
              <w:rPr>
                <w:rFonts w:hint="eastAsia" w:ascii="宋体" w:hAnsi="宋体" w:eastAsia="宋体"/>
                <w:snapToGrid w:val="0"/>
                <w:color w:val="auto"/>
                <w:kern w:val="0"/>
                <w:sz w:val="22"/>
                <w:szCs w:val="22"/>
                <w:lang w:val="en-GB"/>
              </w:rPr>
              <w:t>(4)按照人体行为科学放置器材。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76" w:type="dxa"/>
            <w:vAlign w:val="center"/>
          </w:tcPr>
          <w:p>
            <w:pPr>
              <w:spacing w:line="400" w:lineRule="exact"/>
              <w:jc w:val="left"/>
              <w:rPr>
                <w:rFonts w:ascii="宋体" w:hAnsi="宋体" w:eastAsia="宋体"/>
                <w:color w:val="auto"/>
                <w:sz w:val="22"/>
                <w:szCs w:val="22"/>
              </w:rPr>
            </w:pPr>
            <w:r>
              <w:rPr>
                <w:rFonts w:hint="eastAsia" w:ascii="宋体" w:hAnsi="宋体" w:eastAsia="宋体"/>
                <w:color w:val="auto"/>
                <w:sz w:val="22"/>
                <w:szCs w:val="22"/>
              </w:rPr>
              <w:t>副车架</w:t>
            </w:r>
          </w:p>
        </w:tc>
        <w:tc>
          <w:tcPr>
            <w:tcW w:w="7912" w:type="dxa"/>
            <w:gridSpan w:val="6"/>
            <w:vAlign w:val="center"/>
          </w:tcPr>
          <w:p>
            <w:pPr>
              <w:autoSpaceDE w:val="0"/>
              <w:autoSpaceDN w:val="0"/>
              <w:adjustRightInd w:val="0"/>
              <w:spacing w:line="400" w:lineRule="exact"/>
              <w:ind w:left="-12"/>
              <w:jc w:val="left"/>
              <w:rPr>
                <w:rFonts w:ascii="宋体" w:hAnsi="宋体" w:eastAsia="宋体" w:cs="宋?"/>
                <w:color w:val="auto"/>
                <w:kern w:val="0"/>
                <w:sz w:val="22"/>
                <w:szCs w:val="22"/>
              </w:rPr>
            </w:pPr>
            <w:r>
              <w:rPr>
                <w:rFonts w:ascii="宋体" w:hAnsi="宋体" w:eastAsia="宋体" w:cs="宋?"/>
                <w:color w:val="auto"/>
                <w:kern w:val="0"/>
                <w:sz w:val="22"/>
                <w:szCs w:val="22"/>
              </w:rPr>
              <w:t>采用贯通式副车架设计技术，提高整车稳定性和使用寿命，增大维修空间，使车辆易于维护保养。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8" w:type="dxa"/>
            <w:gridSpan w:val="7"/>
            <w:shd w:val="clear" w:color="auto" w:fill="D8D8D8" w:themeFill="background1" w:themeFillShade="D9"/>
            <w:vAlign w:val="center"/>
          </w:tcPr>
          <w:p>
            <w:pPr>
              <w:spacing w:line="312" w:lineRule="auto"/>
              <w:rPr>
                <w:rFonts w:ascii="宋体" w:hAnsi="宋体" w:eastAsia="宋体"/>
                <w:color w:val="auto"/>
                <w:sz w:val="22"/>
                <w:szCs w:val="21"/>
              </w:rPr>
            </w:pPr>
            <w:r>
              <w:rPr>
                <w:rFonts w:hint="eastAsia" w:ascii="宋体" w:hAnsi="宋体" w:eastAsia="宋体"/>
                <w:color w:val="auto"/>
                <w:sz w:val="22"/>
                <w:szCs w:val="21"/>
              </w:rPr>
              <w:t>电气控制系统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jc w:val="center"/>
        </w:trPr>
        <w:tc>
          <w:tcPr>
            <w:tcW w:w="147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泵室操纵控制系统</w:t>
            </w:r>
          </w:p>
        </w:tc>
        <w:tc>
          <w:tcPr>
            <w:tcW w:w="7912" w:type="dxa"/>
            <w:gridSpan w:val="6"/>
            <w:vAlign w:val="center"/>
          </w:tcPr>
          <w:p>
            <w:pPr>
              <w:pStyle w:val="46"/>
              <w:adjustRightInd w:val="0"/>
              <w:spacing w:line="360" w:lineRule="auto"/>
              <w:ind w:firstLine="0" w:firstLineChars="0"/>
              <w:jc w:val="both"/>
              <w:rPr>
                <w:rFonts w:ascii="宋体" w:hAnsi="宋体" w:eastAsia="宋体" w:cs="Times New Roman"/>
                <w:bCs/>
                <w:snapToGrid w:val="0"/>
                <w:color w:val="auto"/>
                <w:sz w:val="22"/>
                <w:szCs w:val="22"/>
              </w:rPr>
            </w:pPr>
            <w:r>
              <w:rPr>
                <w:rFonts w:hint="eastAsia" w:ascii="宋体" w:hAnsi="宋体" w:eastAsia="宋体" w:cs="Times New Roman"/>
                <w:bCs/>
                <w:snapToGrid w:val="0"/>
                <w:color w:val="auto"/>
                <w:sz w:val="22"/>
                <w:szCs w:val="22"/>
              </w:rPr>
              <w:t>模块化徐工操控面板。安装在车后部泵室内并设中文标识。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47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警灯</w:t>
            </w:r>
          </w:p>
        </w:tc>
        <w:tc>
          <w:tcPr>
            <w:tcW w:w="7912" w:type="dxa"/>
            <w:gridSpan w:val="6"/>
            <w:vAlign w:val="center"/>
          </w:tcPr>
          <w:p>
            <w:pPr>
              <w:adjustRightInd w:val="0"/>
              <w:snapToGrid w:val="0"/>
              <w:spacing w:line="360" w:lineRule="auto"/>
              <w:ind w:left="6"/>
              <w:jc w:val="left"/>
              <w:textAlignment w:val="baseline"/>
              <w:rPr>
                <w:rFonts w:ascii="宋体" w:hAnsi="宋体" w:eastAsia="宋体"/>
                <w:color w:val="auto"/>
                <w:sz w:val="20"/>
                <w:szCs w:val="21"/>
              </w:rPr>
            </w:pPr>
            <w:r>
              <w:rPr>
                <w:rFonts w:hint="eastAsia" w:ascii="宋体" w:hAnsi="宋体" w:eastAsia="宋体" w:cs="Times New Roman"/>
                <w:bCs/>
                <w:snapToGrid w:val="0"/>
                <w:color w:val="auto"/>
                <w:kern w:val="0"/>
                <w:sz w:val="22"/>
                <w:szCs w:val="22"/>
              </w:rPr>
              <w:t>驾驶室内安装警报器；驾驶室顶部前端安装长排专用红色频闪警灯（固定牢靠）；车身两侧装有频闪轮廓灯。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476" w:type="dxa"/>
            <w:vAlign w:val="center"/>
          </w:tcPr>
          <w:p>
            <w:pPr>
              <w:spacing w:line="312" w:lineRule="auto"/>
              <w:jc w:val="center"/>
              <w:rPr>
                <w:rFonts w:ascii="宋体" w:hAnsi="宋体" w:eastAsia="宋体"/>
                <w:color w:val="auto"/>
                <w:sz w:val="22"/>
                <w:szCs w:val="21"/>
              </w:rPr>
            </w:pPr>
            <w:r>
              <w:rPr>
                <w:rFonts w:hint="eastAsia" w:ascii="宋体" w:hAnsi="宋体" w:eastAsia="宋体"/>
                <w:color w:val="auto"/>
                <w:sz w:val="22"/>
                <w:szCs w:val="21"/>
              </w:rPr>
              <w:t>标志灯</w:t>
            </w:r>
          </w:p>
        </w:tc>
        <w:tc>
          <w:tcPr>
            <w:tcW w:w="7912" w:type="dxa"/>
            <w:gridSpan w:val="6"/>
            <w:vAlign w:val="center"/>
          </w:tcPr>
          <w:p>
            <w:pPr>
              <w:adjustRightInd w:val="0"/>
              <w:snapToGrid w:val="0"/>
              <w:spacing w:line="360" w:lineRule="auto"/>
              <w:ind w:left="6"/>
              <w:jc w:val="left"/>
              <w:textAlignment w:val="baseline"/>
              <w:rPr>
                <w:rFonts w:ascii="宋体" w:hAnsi="宋体" w:eastAsia="宋体"/>
                <w:snapToGrid w:val="0"/>
                <w:color w:val="auto"/>
                <w:sz w:val="20"/>
                <w:szCs w:val="21"/>
              </w:rPr>
            </w:pPr>
            <w:r>
              <w:rPr>
                <w:rFonts w:hint="eastAsia" w:ascii="宋体" w:hAnsi="宋体" w:eastAsia="宋体" w:cs="Times New Roman"/>
                <w:bCs/>
                <w:snapToGrid w:val="0"/>
                <w:color w:val="auto"/>
                <w:kern w:val="0"/>
                <w:sz w:val="22"/>
                <w:szCs w:val="22"/>
              </w:rPr>
              <w:t>车体两侧装有安全标志灯，前后示廓灯；黄色转向灯，泵室内有照明灯。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8" w:type="dxa"/>
            <w:gridSpan w:val="7"/>
            <w:shd w:val="clear" w:color="auto" w:fill="D8D8D8" w:themeFill="background1" w:themeFillShade="D9"/>
            <w:vAlign w:val="center"/>
          </w:tcPr>
          <w:p>
            <w:pPr>
              <w:spacing w:line="312" w:lineRule="auto"/>
              <w:rPr>
                <w:rFonts w:ascii="宋体" w:hAnsi="宋体" w:eastAsia="宋体" w:cs="Times New Roman"/>
                <w:bCs/>
                <w:snapToGrid w:val="0"/>
                <w:color w:val="auto"/>
                <w:kern w:val="0"/>
                <w:sz w:val="22"/>
                <w:szCs w:val="21"/>
              </w:rPr>
            </w:pPr>
            <w:r>
              <w:rPr>
                <w:rFonts w:hint="eastAsia" w:ascii="宋体" w:hAnsi="宋体" w:eastAsia="宋体" w:cs="Times New Roman"/>
                <w:bCs/>
                <w:snapToGrid w:val="0"/>
                <w:color w:val="auto"/>
                <w:kern w:val="0"/>
                <w:sz w:val="22"/>
                <w:szCs w:val="21"/>
              </w:rPr>
              <w:t>选配装置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6" w:type="dxa"/>
            <w:vAlign w:val="center"/>
          </w:tcPr>
          <w:p>
            <w:pPr>
              <w:spacing w:line="312" w:lineRule="auto"/>
              <w:jc w:val="center"/>
              <w:rPr>
                <w:rFonts w:ascii="宋体" w:hAnsi="宋体" w:eastAsia="宋体"/>
                <w:color w:val="auto"/>
                <w:sz w:val="22"/>
                <w:szCs w:val="21"/>
                <w:highlight w:val="none"/>
              </w:rPr>
            </w:pPr>
            <w:r>
              <w:rPr>
                <w:rFonts w:hint="eastAsia" w:ascii="宋体" w:hAnsi="宋体" w:eastAsia="宋体"/>
                <w:color w:val="auto"/>
                <w:sz w:val="22"/>
                <w:szCs w:val="21"/>
                <w:highlight w:val="none"/>
              </w:rPr>
              <w:t>其它</w:t>
            </w:r>
          </w:p>
        </w:tc>
        <w:tc>
          <w:tcPr>
            <w:tcW w:w="7912" w:type="dxa"/>
            <w:gridSpan w:val="6"/>
            <w:vAlign w:val="center"/>
          </w:tcPr>
          <w:p>
            <w:pPr>
              <w:pStyle w:val="27"/>
              <w:numPr>
                <w:ilvl w:val="0"/>
                <w:numId w:val="7"/>
              </w:numPr>
              <w:spacing w:line="312" w:lineRule="auto"/>
              <w:ind w:firstLineChars="0"/>
              <w:rPr>
                <w:rFonts w:ascii="宋体" w:hAnsi="宋体" w:eastAsia="宋体" w:cs="Times New Roman"/>
                <w:bCs/>
                <w:snapToGrid w:val="0"/>
                <w:color w:val="auto"/>
                <w:kern w:val="0"/>
                <w:sz w:val="22"/>
                <w:szCs w:val="22"/>
                <w:highlight w:val="none"/>
              </w:rPr>
            </w:pPr>
            <w:r>
              <w:rPr>
                <w:rFonts w:hint="eastAsia" w:ascii="宋体" w:hAnsi="宋体" w:eastAsia="宋体" w:cs="Times New Roman"/>
                <w:bCs/>
                <w:snapToGrid w:val="0"/>
                <w:color w:val="auto"/>
                <w:kern w:val="0"/>
                <w:sz w:val="22"/>
                <w:szCs w:val="22"/>
                <w:highlight w:val="none"/>
              </w:rPr>
              <w:t>配置360度环景影像；</w:t>
            </w:r>
            <w:r>
              <w:rPr>
                <w:rFonts w:hint="eastAsia" w:ascii="宋体" w:hAnsi="宋体" w:eastAsia="宋体" w:cs="Times New Roman"/>
                <w:bCs/>
                <w:snapToGrid w:val="0"/>
                <w:color w:val="auto"/>
                <w:kern w:val="0"/>
                <w:sz w:val="22"/>
                <w:szCs w:val="22"/>
                <w:highlight w:val="none"/>
                <w:lang w:val="en-US" w:eastAsia="zh-CN"/>
              </w:rPr>
              <w:t>2、</w:t>
            </w:r>
            <w:r>
              <w:rPr>
                <w:rFonts w:hint="eastAsia" w:ascii="宋体" w:hAnsi="宋体" w:eastAsia="宋体" w:cs="Times New Roman"/>
                <w:bCs/>
                <w:snapToGrid w:val="0"/>
                <w:color w:val="auto"/>
                <w:kern w:val="0"/>
                <w:sz w:val="22"/>
                <w:szCs w:val="22"/>
                <w:highlight w:val="none"/>
              </w:rPr>
              <w:t>车载电台；</w:t>
            </w:r>
            <w:r>
              <w:rPr>
                <w:rFonts w:hint="eastAsia" w:ascii="宋体" w:hAnsi="宋体" w:eastAsia="宋体" w:cs="Times New Roman"/>
                <w:bCs/>
                <w:snapToGrid w:val="0"/>
                <w:color w:val="auto"/>
                <w:kern w:val="0"/>
                <w:sz w:val="22"/>
                <w:szCs w:val="22"/>
                <w:highlight w:val="none"/>
                <w:lang w:val="en-US" w:eastAsia="zh-CN"/>
              </w:rPr>
              <w:t>3、</w:t>
            </w:r>
            <w:r>
              <w:rPr>
                <w:rFonts w:hint="eastAsia" w:ascii="宋体" w:hAnsi="宋体" w:eastAsia="宋体" w:cs="Times New Roman"/>
                <w:bCs/>
                <w:snapToGrid w:val="0"/>
                <w:color w:val="auto"/>
                <w:kern w:val="0"/>
                <w:sz w:val="22"/>
                <w:szCs w:val="22"/>
                <w:highlight w:val="none"/>
              </w:rPr>
              <w:t>自动充气装置；</w:t>
            </w:r>
            <w:r>
              <w:rPr>
                <w:rFonts w:hint="eastAsia" w:ascii="宋体" w:hAnsi="宋体" w:eastAsia="宋体" w:cs="Times New Roman"/>
                <w:bCs/>
                <w:snapToGrid w:val="0"/>
                <w:color w:val="auto"/>
                <w:kern w:val="0"/>
                <w:sz w:val="22"/>
                <w:szCs w:val="22"/>
                <w:highlight w:val="none"/>
                <w:lang w:val="en-US" w:eastAsia="zh-CN"/>
              </w:rPr>
              <w:t>4、</w:t>
            </w:r>
            <w:r>
              <w:rPr>
                <w:rFonts w:hint="eastAsia" w:ascii="宋体" w:hAnsi="宋体" w:eastAsia="宋体"/>
                <w:color w:val="auto"/>
                <w:sz w:val="22"/>
                <w:szCs w:val="22"/>
                <w:highlight w:val="none"/>
              </w:rPr>
              <w:t>泵室保温加热装置；</w:t>
            </w:r>
            <w:r>
              <w:rPr>
                <w:rFonts w:hint="eastAsia" w:ascii="宋体" w:hAnsi="宋体" w:eastAsia="宋体"/>
                <w:color w:val="auto"/>
                <w:sz w:val="22"/>
                <w:szCs w:val="22"/>
                <w:highlight w:val="none"/>
                <w:lang w:val="en-US" w:eastAsia="zh-CN"/>
              </w:rPr>
              <w:t>5、</w:t>
            </w:r>
            <w:r>
              <w:rPr>
                <w:rFonts w:hint="eastAsia" w:ascii="宋体" w:hAnsi="宋体" w:eastAsia="宋体"/>
                <w:color w:val="auto"/>
                <w:sz w:val="22"/>
                <w:szCs w:val="22"/>
                <w:highlight w:val="none"/>
              </w:rPr>
              <w:t>车辆喷淋自保系统。</w:t>
            </w:r>
          </w:p>
        </w:tc>
      </w:tr>
    </w:tbl>
    <w:p>
      <w:pPr>
        <w:widowControl/>
        <w:jc w:val="left"/>
        <w:rPr>
          <w:sz w:val="24"/>
        </w:rPr>
      </w:pPr>
    </w:p>
    <w:p>
      <w:pPr>
        <w:widowControl/>
        <w:jc w:val="left"/>
        <w:rPr>
          <w:sz w:val="24"/>
        </w:rPr>
      </w:pPr>
    </w:p>
    <w:p>
      <w:pPr>
        <w:numPr>
          <w:ilvl w:val="0"/>
          <w:numId w:val="8"/>
        </w:numPr>
        <w:ind w:left="2190" w:leftChars="0" w:firstLineChars="0"/>
        <w:jc w:val="center"/>
        <w:rPr>
          <w:rFonts w:asciiTheme="majorEastAsia" w:hAnsiTheme="majorEastAsia" w:eastAsiaTheme="majorEastAsia"/>
          <w:sz w:val="28"/>
        </w:rPr>
      </w:pPr>
      <w:r>
        <w:rPr>
          <w:rFonts w:hint="eastAsia" w:asciiTheme="majorEastAsia" w:hAnsiTheme="majorEastAsia" w:eastAsiaTheme="majorEastAsia"/>
          <w:b/>
          <w:bCs/>
          <w:sz w:val="30"/>
          <w:szCs w:val="30"/>
        </w:rPr>
        <w:t>随机备件及装箱单</w:t>
      </w:r>
    </w:p>
    <w:p>
      <w:pPr>
        <w:spacing w:line="360" w:lineRule="auto"/>
        <w:rPr>
          <w:rFonts w:ascii="宋体" w:hAnsi="宋体"/>
          <w:b/>
          <w:sz w:val="24"/>
        </w:rPr>
      </w:pPr>
      <w:r>
        <w:rPr>
          <w:rFonts w:hint="eastAsia" w:ascii="宋体" w:hAnsi="宋体"/>
          <w:b/>
          <w:sz w:val="24"/>
        </w:rPr>
        <w:t>1、消防车随车备件表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3643"/>
        <w:gridCol w:w="1055"/>
        <w:gridCol w:w="1264"/>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序号</w:t>
            </w:r>
          </w:p>
        </w:tc>
        <w:tc>
          <w:tcPr>
            <w:tcW w:w="1827" w:type="pct"/>
            <w:vAlign w:val="center"/>
          </w:tcPr>
          <w:p>
            <w:pPr>
              <w:jc w:val="center"/>
              <w:rPr>
                <w:rFonts w:ascii="宋体" w:hAnsi="宋体"/>
                <w:sz w:val="24"/>
              </w:rPr>
            </w:pPr>
            <w:r>
              <w:rPr>
                <w:rFonts w:hint="eastAsia" w:ascii="宋体" w:hAnsi="宋体"/>
                <w:sz w:val="24"/>
              </w:rPr>
              <w:t>名称规格与型号</w:t>
            </w:r>
          </w:p>
        </w:tc>
        <w:tc>
          <w:tcPr>
            <w:tcW w:w="529" w:type="pct"/>
            <w:vAlign w:val="center"/>
          </w:tcPr>
          <w:p>
            <w:pPr>
              <w:jc w:val="center"/>
              <w:rPr>
                <w:rFonts w:ascii="宋体" w:hAnsi="宋体"/>
                <w:sz w:val="24"/>
              </w:rPr>
            </w:pPr>
            <w:r>
              <w:rPr>
                <w:rFonts w:hint="eastAsia" w:ascii="宋体" w:hAnsi="宋体"/>
                <w:sz w:val="24"/>
              </w:rPr>
              <w:t>单位</w:t>
            </w:r>
          </w:p>
        </w:tc>
        <w:tc>
          <w:tcPr>
            <w:tcW w:w="634" w:type="pct"/>
            <w:vAlign w:val="center"/>
          </w:tcPr>
          <w:p>
            <w:pPr>
              <w:jc w:val="center"/>
              <w:rPr>
                <w:rFonts w:ascii="宋体" w:hAnsi="宋体"/>
                <w:sz w:val="24"/>
              </w:rPr>
            </w:pPr>
            <w:r>
              <w:rPr>
                <w:rFonts w:hint="eastAsia" w:ascii="宋体" w:hAnsi="宋体"/>
                <w:sz w:val="24"/>
              </w:rPr>
              <w:t>数量</w:t>
            </w:r>
          </w:p>
        </w:tc>
        <w:tc>
          <w:tcPr>
            <w:tcW w:w="1693" w:type="pct"/>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1</w:t>
            </w:r>
          </w:p>
        </w:tc>
        <w:tc>
          <w:tcPr>
            <w:tcW w:w="1827" w:type="pct"/>
            <w:vAlign w:val="center"/>
          </w:tcPr>
          <w:p>
            <w:pPr>
              <w:widowControl/>
              <w:jc w:val="left"/>
              <w:rPr>
                <w:rFonts w:ascii="宋体" w:hAnsi="宋体"/>
                <w:kern w:val="0"/>
                <w:sz w:val="24"/>
                <w:szCs w:val="21"/>
              </w:rPr>
            </w:pPr>
            <w:r>
              <w:rPr>
                <w:rFonts w:hint="eastAsia" w:ascii="宋体" w:hAnsi="宋体"/>
                <w:sz w:val="24"/>
              </w:rPr>
              <w:t>保险丝</w:t>
            </w:r>
            <w:r>
              <w:rPr>
                <w:rFonts w:ascii="宋体" w:hAnsi="宋体"/>
                <w:kern w:val="0"/>
                <w:sz w:val="24"/>
                <w:szCs w:val="21"/>
              </w:rPr>
              <w:t xml:space="preserve">10A </w:t>
            </w:r>
            <w:r>
              <w:rPr>
                <w:rFonts w:hint="eastAsia" w:ascii="宋体" w:hAnsi="宋体"/>
                <w:kern w:val="0"/>
                <w:sz w:val="24"/>
                <w:szCs w:val="21"/>
              </w:rPr>
              <w:t xml:space="preserve">   5</w:t>
            </w:r>
            <w:r>
              <w:rPr>
                <w:rFonts w:ascii="宋体" w:hAnsi="宋体"/>
                <w:kern w:val="0"/>
                <w:sz w:val="24"/>
                <w:szCs w:val="21"/>
              </w:rPr>
              <w:t>×</w:t>
            </w:r>
            <w:r>
              <w:rPr>
                <w:rFonts w:hint="eastAsia" w:ascii="宋体" w:hAnsi="宋体"/>
                <w:kern w:val="0"/>
                <w:sz w:val="24"/>
                <w:szCs w:val="21"/>
              </w:rPr>
              <w:t>20</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pStyle w:val="19"/>
              <w:adjustRightInd w:val="0"/>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2</w:t>
            </w:r>
          </w:p>
        </w:tc>
        <w:tc>
          <w:tcPr>
            <w:tcW w:w="1827" w:type="pct"/>
            <w:vAlign w:val="center"/>
          </w:tcPr>
          <w:p>
            <w:pPr>
              <w:widowControl/>
              <w:jc w:val="left"/>
              <w:rPr>
                <w:rFonts w:ascii="宋体" w:hAnsi="宋体"/>
                <w:kern w:val="0"/>
                <w:sz w:val="24"/>
                <w:szCs w:val="21"/>
              </w:rPr>
            </w:pPr>
            <w:r>
              <w:rPr>
                <w:rFonts w:hint="eastAsia" w:ascii="宋体" w:hAnsi="宋体"/>
                <w:sz w:val="24"/>
              </w:rPr>
              <w:t>保险丝</w:t>
            </w:r>
            <w:r>
              <w:rPr>
                <w:rFonts w:ascii="宋体" w:hAnsi="宋体"/>
                <w:kern w:val="0"/>
                <w:sz w:val="24"/>
                <w:szCs w:val="21"/>
              </w:rPr>
              <w:t xml:space="preserve">15A </w:t>
            </w:r>
            <w:r>
              <w:rPr>
                <w:rFonts w:hint="eastAsia" w:ascii="宋体" w:hAnsi="宋体"/>
                <w:kern w:val="0"/>
                <w:sz w:val="24"/>
                <w:szCs w:val="21"/>
              </w:rPr>
              <w:t xml:space="preserve">   5</w:t>
            </w:r>
            <w:r>
              <w:rPr>
                <w:rFonts w:ascii="宋体" w:hAnsi="宋体"/>
                <w:kern w:val="0"/>
                <w:sz w:val="24"/>
                <w:szCs w:val="21"/>
              </w:rPr>
              <w:t>×</w:t>
            </w:r>
            <w:r>
              <w:rPr>
                <w:rFonts w:hint="eastAsia" w:ascii="宋体" w:hAnsi="宋体"/>
                <w:kern w:val="0"/>
                <w:sz w:val="24"/>
                <w:szCs w:val="21"/>
              </w:rPr>
              <w:t>20</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pStyle w:val="19"/>
              <w:adjustRightInd w:val="0"/>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3</w:t>
            </w:r>
          </w:p>
        </w:tc>
        <w:tc>
          <w:tcPr>
            <w:tcW w:w="1827" w:type="pct"/>
            <w:vAlign w:val="center"/>
          </w:tcPr>
          <w:p>
            <w:pPr>
              <w:widowControl/>
              <w:jc w:val="left"/>
              <w:rPr>
                <w:rFonts w:ascii="宋体" w:hAnsi="宋体"/>
                <w:kern w:val="0"/>
                <w:sz w:val="24"/>
                <w:szCs w:val="21"/>
              </w:rPr>
            </w:pPr>
            <w:r>
              <w:rPr>
                <w:rFonts w:hint="eastAsia" w:ascii="宋体" w:hAnsi="宋体"/>
                <w:sz w:val="24"/>
              </w:rPr>
              <w:t>保险丝</w:t>
            </w:r>
            <w:r>
              <w:rPr>
                <w:rFonts w:hint="eastAsia" w:ascii="宋体" w:hAnsi="宋体"/>
                <w:kern w:val="0"/>
                <w:sz w:val="24"/>
                <w:szCs w:val="21"/>
              </w:rPr>
              <w:t>20</w:t>
            </w:r>
            <w:r>
              <w:rPr>
                <w:rFonts w:ascii="宋体" w:hAnsi="宋体"/>
                <w:kern w:val="0"/>
                <w:sz w:val="24"/>
                <w:szCs w:val="21"/>
              </w:rPr>
              <w:t xml:space="preserve">A </w:t>
            </w:r>
            <w:r>
              <w:rPr>
                <w:rFonts w:hint="eastAsia" w:ascii="宋体" w:hAnsi="宋体"/>
                <w:kern w:val="0"/>
                <w:sz w:val="24"/>
                <w:szCs w:val="21"/>
              </w:rPr>
              <w:t xml:space="preserve">   5</w:t>
            </w:r>
            <w:r>
              <w:rPr>
                <w:rFonts w:ascii="宋体" w:hAnsi="宋体"/>
                <w:kern w:val="0"/>
                <w:sz w:val="24"/>
                <w:szCs w:val="21"/>
              </w:rPr>
              <w:t>×</w:t>
            </w:r>
            <w:r>
              <w:rPr>
                <w:rFonts w:hint="eastAsia" w:ascii="宋体" w:hAnsi="宋体"/>
                <w:kern w:val="0"/>
                <w:sz w:val="24"/>
                <w:szCs w:val="21"/>
              </w:rPr>
              <w:t>20</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pStyle w:val="19"/>
              <w:adjustRightInd w:val="0"/>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4</w:t>
            </w:r>
          </w:p>
        </w:tc>
        <w:tc>
          <w:tcPr>
            <w:tcW w:w="1827" w:type="pct"/>
            <w:vAlign w:val="center"/>
          </w:tcPr>
          <w:p>
            <w:pPr>
              <w:widowControl/>
              <w:jc w:val="left"/>
              <w:rPr>
                <w:rFonts w:ascii="宋体" w:hAnsi="宋体"/>
                <w:sz w:val="24"/>
              </w:rPr>
            </w:pPr>
            <w:r>
              <w:rPr>
                <w:rFonts w:hint="eastAsia" w:ascii="宋体" w:hAnsi="宋体"/>
                <w:sz w:val="24"/>
              </w:rPr>
              <w:t>保险丝30A   0495030.Z</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1</w:t>
            </w:r>
          </w:p>
        </w:tc>
        <w:tc>
          <w:tcPr>
            <w:tcW w:w="1693" w:type="pct"/>
            <w:vAlign w:val="center"/>
          </w:tcPr>
          <w:p>
            <w:pPr>
              <w:pStyle w:val="19"/>
              <w:adjustRightInd w:val="0"/>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5</w:t>
            </w:r>
          </w:p>
        </w:tc>
        <w:tc>
          <w:tcPr>
            <w:tcW w:w="1827" w:type="pct"/>
            <w:vAlign w:val="center"/>
          </w:tcPr>
          <w:p>
            <w:pPr>
              <w:widowControl/>
              <w:jc w:val="left"/>
              <w:rPr>
                <w:rFonts w:ascii="宋体" w:hAnsi="宋体"/>
                <w:sz w:val="24"/>
              </w:rPr>
            </w:pPr>
            <w:r>
              <w:rPr>
                <w:rFonts w:hint="eastAsia" w:ascii="宋体" w:hAnsi="宋体"/>
                <w:sz w:val="24"/>
              </w:rPr>
              <w:t>熔断器50A</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1</w:t>
            </w:r>
          </w:p>
        </w:tc>
        <w:tc>
          <w:tcPr>
            <w:tcW w:w="1693" w:type="pct"/>
            <w:vAlign w:val="center"/>
          </w:tcPr>
          <w:p>
            <w:pPr>
              <w:pStyle w:val="19"/>
              <w:adjustRightInd w:val="0"/>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6</w:t>
            </w:r>
          </w:p>
        </w:tc>
        <w:tc>
          <w:tcPr>
            <w:tcW w:w="1827" w:type="pct"/>
            <w:vAlign w:val="center"/>
          </w:tcPr>
          <w:p>
            <w:pPr>
              <w:widowControl/>
              <w:jc w:val="left"/>
              <w:rPr>
                <w:rFonts w:ascii="宋体" w:hAnsi="宋体"/>
                <w:sz w:val="24"/>
              </w:rPr>
            </w:pPr>
            <w:r>
              <w:rPr>
                <w:rFonts w:hint="eastAsia" w:ascii="宋体" w:hAnsi="宋体"/>
                <w:sz w:val="24"/>
              </w:rPr>
              <w:t>继电器24V30A JQ201S-PL0</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1</w:t>
            </w:r>
          </w:p>
        </w:tc>
        <w:tc>
          <w:tcPr>
            <w:tcW w:w="1693" w:type="pct"/>
            <w:vAlign w:val="center"/>
          </w:tcPr>
          <w:p>
            <w:pPr>
              <w:pStyle w:val="19"/>
              <w:adjustRightInd w:val="0"/>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7</w:t>
            </w:r>
          </w:p>
        </w:tc>
        <w:tc>
          <w:tcPr>
            <w:tcW w:w="1827" w:type="pct"/>
            <w:vAlign w:val="center"/>
          </w:tcPr>
          <w:p>
            <w:pPr>
              <w:widowControl/>
              <w:jc w:val="left"/>
              <w:rPr>
                <w:rFonts w:ascii="宋体" w:hAnsi="宋体"/>
                <w:sz w:val="24"/>
              </w:rPr>
            </w:pPr>
            <w:r>
              <w:rPr>
                <w:rFonts w:hint="eastAsia" w:ascii="宋体" w:hAnsi="宋体"/>
                <w:sz w:val="24"/>
              </w:rPr>
              <w:t>O形圈       175</w:t>
            </w:r>
            <w:r>
              <w:rPr>
                <w:rFonts w:ascii="宋体" w:hAnsi="宋体"/>
                <w:kern w:val="0"/>
                <w:sz w:val="24"/>
                <w:szCs w:val="21"/>
              </w:rPr>
              <w:t>×</w:t>
            </w:r>
            <w:r>
              <w:rPr>
                <w:rFonts w:hint="eastAsia" w:ascii="宋体" w:hAnsi="宋体"/>
                <w:kern w:val="0"/>
                <w:sz w:val="24"/>
                <w:szCs w:val="21"/>
              </w:rPr>
              <w:t>5.3</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jc w:val="left"/>
              <w:rPr>
                <w:rFonts w:ascii="宋体" w:hAnsi="宋体"/>
                <w:sz w:val="24"/>
              </w:rPr>
            </w:pPr>
            <w:r>
              <w:rPr>
                <w:rFonts w:hint="eastAsia" w:ascii="宋体" w:hAnsi="宋体"/>
                <w:sz w:val="24"/>
              </w:rPr>
              <w:t>GB/T3452.1-2005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8</w:t>
            </w:r>
          </w:p>
        </w:tc>
        <w:tc>
          <w:tcPr>
            <w:tcW w:w="1827" w:type="pct"/>
            <w:vAlign w:val="center"/>
          </w:tcPr>
          <w:p>
            <w:pPr>
              <w:widowControl/>
              <w:jc w:val="left"/>
              <w:rPr>
                <w:rFonts w:ascii="宋体" w:hAnsi="宋体"/>
                <w:sz w:val="24"/>
              </w:rPr>
            </w:pPr>
            <w:r>
              <w:rPr>
                <w:rFonts w:hint="eastAsia" w:ascii="宋体" w:hAnsi="宋体"/>
                <w:sz w:val="24"/>
              </w:rPr>
              <w:t>O形圈       136</w:t>
            </w:r>
            <w:r>
              <w:rPr>
                <w:rFonts w:ascii="宋体" w:hAnsi="宋体"/>
                <w:kern w:val="0"/>
                <w:sz w:val="24"/>
                <w:szCs w:val="21"/>
              </w:rPr>
              <w:t>×</w:t>
            </w:r>
            <w:r>
              <w:rPr>
                <w:rFonts w:hint="eastAsia" w:ascii="宋体" w:hAnsi="宋体"/>
                <w:kern w:val="0"/>
                <w:sz w:val="24"/>
                <w:szCs w:val="21"/>
              </w:rPr>
              <w:t>5.3</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jc w:val="left"/>
              <w:rPr>
                <w:rFonts w:ascii="宋体" w:hAnsi="宋体"/>
                <w:sz w:val="24"/>
              </w:rPr>
            </w:pPr>
            <w:r>
              <w:rPr>
                <w:rFonts w:hint="eastAsia" w:ascii="宋体" w:hAnsi="宋体"/>
                <w:sz w:val="24"/>
              </w:rPr>
              <w:t>GB/T3452.1-2005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9</w:t>
            </w:r>
          </w:p>
        </w:tc>
        <w:tc>
          <w:tcPr>
            <w:tcW w:w="1827" w:type="pct"/>
            <w:vAlign w:val="center"/>
          </w:tcPr>
          <w:p>
            <w:pPr>
              <w:widowControl/>
              <w:jc w:val="left"/>
              <w:rPr>
                <w:rFonts w:ascii="宋体" w:hAnsi="宋体"/>
                <w:sz w:val="24"/>
              </w:rPr>
            </w:pPr>
            <w:r>
              <w:rPr>
                <w:rFonts w:hint="eastAsia" w:ascii="宋体" w:hAnsi="宋体"/>
                <w:sz w:val="24"/>
              </w:rPr>
              <w:t>O形圈       140</w:t>
            </w:r>
            <w:r>
              <w:rPr>
                <w:rFonts w:ascii="宋体" w:hAnsi="宋体"/>
                <w:kern w:val="0"/>
                <w:sz w:val="24"/>
                <w:szCs w:val="21"/>
              </w:rPr>
              <w:t>×</w:t>
            </w:r>
            <w:r>
              <w:rPr>
                <w:rFonts w:hint="eastAsia" w:ascii="宋体" w:hAnsi="宋体"/>
                <w:kern w:val="0"/>
                <w:sz w:val="24"/>
                <w:szCs w:val="21"/>
              </w:rPr>
              <w:t>5.3</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jc w:val="left"/>
              <w:rPr>
                <w:rFonts w:ascii="宋体" w:hAnsi="宋体"/>
                <w:sz w:val="24"/>
              </w:rPr>
            </w:pPr>
            <w:r>
              <w:rPr>
                <w:rFonts w:hint="eastAsia" w:ascii="宋体" w:hAnsi="宋体"/>
                <w:sz w:val="24"/>
              </w:rPr>
              <w:t>GB/T3452.1-2005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10</w:t>
            </w:r>
          </w:p>
        </w:tc>
        <w:tc>
          <w:tcPr>
            <w:tcW w:w="1827" w:type="pct"/>
            <w:vAlign w:val="center"/>
          </w:tcPr>
          <w:p>
            <w:pPr>
              <w:widowControl/>
              <w:jc w:val="left"/>
              <w:rPr>
                <w:rFonts w:ascii="宋体" w:hAnsi="宋体"/>
                <w:sz w:val="24"/>
              </w:rPr>
            </w:pPr>
            <w:r>
              <w:rPr>
                <w:rFonts w:hint="eastAsia" w:ascii="宋体" w:hAnsi="宋体"/>
                <w:sz w:val="24"/>
              </w:rPr>
              <w:t>O形圈        90</w:t>
            </w:r>
            <w:r>
              <w:rPr>
                <w:rFonts w:ascii="宋体" w:hAnsi="宋体"/>
                <w:kern w:val="0"/>
                <w:sz w:val="24"/>
                <w:szCs w:val="21"/>
              </w:rPr>
              <w:t>×</w:t>
            </w:r>
            <w:r>
              <w:rPr>
                <w:rFonts w:hint="eastAsia" w:ascii="宋体" w:hAnsi="宋体"/>
                <w:kern w:val="0"/>
                <w:sz w:val="24"/>
                <w:szCs w:val="21"/>
              </w:rPr>
              <w:t>5.3</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pStyle w:val="19"/>
              <w:adjustRightInd w:val="0"/>
              <w:snapToGrid w:val="0"/>
              <w:jc w:val="left"/>
              <w:rPr>
                <w:rFonts w:ascii="宋体" w:hAnsi="宋体"/>
                <w:sz w:val="24"/>
                <w:szCs w:val="22"/>
              </w:rPr>
            </w:pPr>
            <w:r>
              <w:rPr>
                <w:rFonts w:hint="eastAsia" w:ascii="宋体" w:hAnsi="宋体"/>
                <w:sz w:val="24"/>
                <w:szCs w:val="22"/>
              </w:rPr>
              <w:t>GB/T3452.1-2005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11</w:t>
            </w:r>
          </w:p>
        </w:tc>
        <w:tc>
          <w:tcPr>
            <w:tcW w:w="1827" w:type="pct"/>
            <w:vAlign w:val="center"/>
          </w:tcPr>
          <w:p>
            <w:pPr>
              <w:widowControl/>
              <w:jc w:val="left"/>
              <w:rPr>
                <w:rFonts w:ascii="宋体" w:hAnsi="宋体"/>
                <w:sz w:val="24"/>
              </w:rPr>
            </w:pPr>
            <w:r>
              <w:rPr>
                <w:rFonts w:hint="eastAsia" w:ascii="宋体" w:hAnsi="宋体"/>
                <w:sz w:val="24"/>
              </w:rPr>
              <w:t>O形圈       218</w:t>
            </w:r>
            <w:r>
              <w:rPr>
                <w:rFonts w:ascii="宋体" w:hAnsi="宋体"/>
                <w:kern w:val="0"/>
                <w:sz w:val="24"/>
                <w:szCs w:val="21"/>
              </w:rPr>
              <w:t>×</w:t>
            </w:r>
            <w:r>
              <w:rPr>
                <w:rFonts w:hint="eastAsia" w:ascii="宋体" w:hAnsi="宋体"/>
                <w:kern w:val="0"/>
                <w:sz w:val="24"/>
                <w:szCs w:val="21"/>
              </w:rPr>
              <w:t>5.3</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pStyle w:val="19"/>
              <w:adjustRightInd w:val="0"/>
              <w:snapToGrid w:val="0"/>
              <w:jc w:val="left"/>
              <w:rPr>
                <w:rFonts w:ascii="宋体" w:hAnsi="宋体"/>
                <w:sz w:val="24"/>
                <w:szCs w:val="22"/>
              </w:rPr>
            </w:pPr>
            <w:r>
              <w:rPr>
                <w:rFonts w:hint="eastAsia" w:ascii="宋体" w:hAnsi="宋体"/>
                <w:sz w:val="24"/>
                <w:szCs w:val="22"/>
              </w:rPr>
              <w:t>GB/T3452.1-2005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r>
              <w:rPr>
                <w:rFonts w:hint="eastAsia" w:ascii="宋体" w:hAnsi="宋体"/>
                <w:sz w:val="24"/>
              </w:rPr>
              <w:t>12</w:t>
            </w:r>
          </w:p>
        </w:tc>
        <w:tc>
          <w:tcPr>
            <w:tcW w:w="1827" w:type="pct"/>
            <w:vAlign w:val="center"/>
          </w:tcPr>
          <w:p>
            <w:pPr>
              <w:widowControl/>
              <w:jc w:val="left"/>
              <w:rPr>
                <w:rFonts w:ascii="宋体" w:hAnsi="宋体"/>
                <w:sz w:val="24"/>
              </w:rPr>
            </w:pPr>
            <w:r>
              <w:rPr>
                <w:rFonts w:hint="eastAsia" w:ascii="宋体" w:hAnsi="宋体"/>
                <w:sz w:val="24"/>
              </w:rPr>
              <w:t>O形圈       150</w:t>
            </w:r>
            <w:r>
              <w:rPr>
                <w:rFonts w:ascii="宋体" w:hAnsi="宋体"/>
                <w:kern w:val="0"/>
                <w:sz w:val="24"/>
                <w:szCs w:val="21"/>
              </w:rPr>
              <w:t>×</w:t>
            </w:r>
            <w:r>
              <w:rPr>
                <w:rFonts w:hint="eastAsia" w:ascii="宋体" w:hAnsi="宋体"/>
                <w:kern w:val="0"/>
                <w:sz w:val="24"/>
                <w:szCs w:val="21"/>
              </w:rPr>
              <w:t>5.3</w:t>
            </w:r>
          </w:p>
        </w:tc>
        <w:tc>
          <w:tcPr>
            <w:tcW w:w="529" w:type="pct"/>
            <w:vAlign w:val="center"/>
          </w:tcPr>
          <w:p>
            <w:pPr>
              <w:pStyle w:val="19"/>
              <w:adjustRightInd w:val="0"/>
              <w:snapToGrid w:val="0"/>
              <w:rPr>
                <w:rFonts w:ascii="宋体" w:hAnsi="宋体"/>
                <w:sz w:val="24"/>
                <w:szCs w:val="24"/>
              </w:rPr>
            </w:pPr>
            <w:r>
              <w:rPr>
                <w:rFonts w:hint="eastAsia" w:ascii="宋体" w:hAnsi="宋体"/>
                <w:sz w:val="24"/>
                <w:szCs w:val="24"/>
              </w:rPr>
              <w:t>个</w:t>
            </w:r>
          </w:p>
        </w:tc>
        <w:tc>
          <w:tcPr>
            <w:tcW w:w="634" w:type="pct"/>
            <w:vAlign w:val="center"/>
          </w:tcPr>
          <w:p>
            <w:pPr>
              <w:widowControl/>
              <w:jc w:val="center"/>
              <w:rPr>
                <w:rFonts w:ascii="宋体" w:hAnsi="宋体"/>
                <w:kern w:val="0"/>
                <w:sz w:val="24"/>
                <w:szCs w:val="21"/>
              </w:rPr>
            </w:pPr>
            <w:r>
              <w:rPr>
                <w:rFonts w:hint="eastAsia" w:ascii="宋体" w:hAnsi="宋体"/>
                <w:kern w:val="0"/>
                <w:sz w:val="24"/>
                <w:szCs w:val="21"/>
              </w:rPr>
              <w:t>2</w:t>
            </w:r>
          </w:p>
        </w:tc>
        <w:tc>
          <w:tcPr>
            <w:tcW w:w="1693" w:type="pct"/>
            <w:vAlign w:val="center"/>
          </w:tcPr>
          <w:p>
            <w:pPr>
              <w:pStyle w:val="19"/>
              <w:adjustRightInd w:val="0"/>
              <w:snapToGrid w:val="0"/>
              <w:jc w:val="left"/>
              <w:rPr>
                <w:rFonts w:ascii="宋体" w:hAnsi="宋体"/>
                <w:sz w:val="24"/>
                <w:szCs w:val="22"/>
              </w:rPr>
            </w:pPr>
            <w:r>
              <w:rPr>
                <w:rFonts w:hint="eastAsia" w:ascii="宋体" w:hAnsi="宋体"/>
                <w:sz w:val="24"/>
                <w:szCs w:val="22"/>
              </w:rPr>
              <w:t>GB/T3452.1-2005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pStyle w:val="19"/>
              <w:adjustRightInd w:val="0"/>
              <w:snapToGrid w:val="0"/>
              <w:rPr>
                <w:rFonts w:ascii="宋体" w:hAnsi="宋体"/>
                <w:sz w:val="24"/>
                <w:szCs w:val="24"/>
              </w:rPr>
            </w:pPr>
          </w:p>
        </w:tc>
        <w:tc>
          <w:tcPr>
            <w:tcW w:w="1827" w:type="pct"/>
            <w:vAlign w:val="center"/>
          </w:tcPr>
          <w:p>
            <w:pPr>
              <w:widowControl/>
              <w:jc w:val="left"/>
              <w:rPr>
                <w:rFonts w:ascii="宋体" w:hAnsi="宋体"/>
                <w:sz w:val="24"/>
                <w:szCs w:val="24"/>
              </w:rPr>
            </w:pPr>
          </w:p>
        </w:tc>
        <w:tc>
          <w:tcPr>
            <w:tcW w:w="529" w:type="pct"/>
            <w:vAlign w:val="center"/>
          </w:tcPr>
          <w:p>
            <w:pPr>
              <w:widowControl/>
              <w:jc w:val="left"/>
              <w:rPr>
                <w:rFonts w:ascii="宋体" w:hAnsi="宋体" w:cs="宋体"/>
                <w:kern w:val="0"/>
                <w:sz w:val="24"/>
              </w:rPr>
            </w:pPr>
          </w:p>
        </w:tc>
        <w:tc>
          <w:tcPr>
            <w:tcW w:w="634" w:type="pct"/>
            <w:vAlign w:val="center"/>
          </w:tcPr>
          <w:p>
            <w:pPr>
              <w:jc w:val="center"/>
              <w:rPr>
                <w:rFonts w:ascii="宋体" w:hAnsi="宋体"/>
                <w:sz w:val="24"/>
              </w:rPr>
            </w:pPr>
          </w:p>
        </w:tc>
        <w:tc>
          <w:tcPr>
            <w:tcW w:w="1693" w:type="pct"/>
            <w:vAlign w:val="center"/>
          </w:tcPr>
          <w:p>
            <w:pPr>
              <w:widowControl/>
              <w:jc w:val="center"/>
              <w:rPr>
                <w:rFonts w:ascii="宋体" w:hAnsi="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p>
        </w:tc>
        <w:tc>
          <w:tcPr>
            <w:tcW w:w="1827" w:type="pct"/>
            <w:vAlign w:val="center"/>
          </w:tcPr>
          <w:p>
            <w:pPr>
              <w:jc w:val="center"/>
              <w:rPr>
                <w:rFonts w:ascii="宋体" w:hAnsi="宋体"/>
                <w:sz w:val="24"/>
              </w:rPr>
            </w:pPr>
          </w:p>
        </w:tc>
        <w:tc>
          <w:tcPr>
            <w:tcW w:w="529" w:type="pct"/>
            <w:vAlign w:val="center"/>
          </w:tcPr>
          <w:p>
            <w:pPr>
              <w:jc w:val="center"/>
              <w:rPr>
                <w:rFonts w:ascii="宋体" w:hAnsi="宋体"/>
                <w:sz w:val="24"/>
              </w:rPr>
            </w:pPr>
          </w:p>
        </w:tc>
        <w:tc>
          <w:tcPr>
            <w:tcW w:w="634" w:type="pct"/>
            <w:vAlign w:val="center"/>
          </w:tcPr>
          <w:p>
            <w:pPr>
              <w:jc w:val="center"/>
              <w:rPr>
                <w:rFonts w:ascii="宋体" w:hAnsi="宋体"/>
                <w:sz w:val="24"/>
              </w:rPr>
            </w:pPr>
          </w:p>
        </w:tc>
        <w:tc>
          <w:tcPr>
            <w:tcW w:w="1693" w:type="pct"/>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jc w:val="center"/>
              <w:rPr>
                <w:rFonts w:ascii="宋体" w:hAnsi="宋体"/>
                <w:sz w:val="24"/>
              </w:rPr>
            </w:pPr>
          </w:p>
        </w:tc>
        <w:tc>
          <w:tcPr>
            <w:tcW w:w="1827" w:type="pct"/>
            <w:vAlign w:val="center"/>
          </w:tcPr>
          <w:p>
            <w:pPr>
              <w:widowControl/>
              <w:jc w:val="left"/>
              <w:rPr>
                <w:rFonts w:ascii="宋体" w:hAnsi="宋体"/>
                <w:kern w:val="0"/>
                <w:sz w:val="24"/>
                <w:szCs w:val="21"/>
              </w:rPr>
            </w:pPr>
          </w:p>
        </w:tc>
        <w:tc>
          <w:tcPr>
            <w:tcW w:w="529" w:type="pct"/>
            <w:vAlign w:val="center"/>
          </w:tcPr>
          <w:p>
            <w:pPr>
              <w:pStyle w:val="19"/>
              <w:adjustRightInd w:val="0"/>
              <w:snapToGrid w:val="0"/>
              <w:rPr>
                <w:rFonts w:ascii="宋体" w:hAnsi="宋体"/>
                <w:sz w:val="24"/>
                <w:szCs w:val="24"/>
              </w:rPr>
            </w:pPr>
          </w:p>
        </w:tc>
        <w:tc>
          <w:tcPr>
            <w:tcW w:w="634" w:type="pct"/>
            <w:vAlign w:val="center"/>
          </w:tcPr>
          <w:p>
            <w:pPr>
              <w:widowControl/>
              <w:jc w:val="center"/>
              <w:rPr>
                <w:rFonts w:ascii="宋体" w:hAnsi="宋体"/>
                <w:kern w:val="0"/>
                <w:sz w:val="24"/>
                <w:szCs w:val="21"/>
              </w:rPr>
            </w:pPr>
          </w:p>
        </w:tc>
        <w:tc>
          <w:tcPr>
            <w:tcW w:w="1693" w:type="pct"/>
            <w:vAlign w:val="center"/>
          </w:tcPr>
          <w:p>
            <w:pPr>
              <w:pStyle w:val="19"/>
              <w:adjustRightInd w:val="0"/>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pStyle w:val="19"/>
              <w:adjustRightInd w:val="0"/>
              <w:snapToGrid w:val="0"/>
              <w:rPr>
                <w:rFonts w:ascii="宋体" w:hAnsi="宋体"/>
                <w:sz w:val="24"/>
                <w:szCs w:val="24"/>
              </w:rPr>
            </w:pPr>
          </w:p>
        </w:tc>
        <w:tc>
          <w:tcPr>
            <w:tcW w:w="1827" w:type="pct"/>
            <w:vAlign w:val="center"/>
          </w:tcPr>
          <w:p>
            <w:pPr>
              <w:widowControl/>
              <w:jc w:val="left"/>
              <w:rPr>
                <w:rFonts w:ascii="宋体" w:hAnsi="宋体"/>
                <w:sz w:val="24"/>
                <w:szCs w:val="24"/>
              </w:rPr>
            </w:pPr>
          </w:p>
        </w:tc>
        <w:tc>
          <w:tcPr>
            <w:tcW w:w="529" w:type="pct"/>
            <w:vAlign w:val="center"/>
          </w:tcPr>
          <w:p>
            <w:pPr>
              <w:widowControl/>
              <w:jc w:val="left"/>
              <w:rPr>
                <w:rFonts w:ascii="宋体" w:hAnsi="宋体" w:cs="宋体"/>
                <w:kern w:val="0"/>
                <w:sz w:val="24"/>
              </w:rPr>
            </w:pPr>
          </w:p>
        </w:tc>
        <w:tc>
          <w:tcPr>
            <w:tcW w:w="634" w:type="pct"/>
            <w:vAlign w:val="center"/>
          </w:tcPr>
          <w:p>
            <w:pPr>
              <w:jc w:val="center"/>
              <w:rPr>
                <w:rFonts w:ascii="宋体" w:hAnsi="宋体"/>
                <w:sz w:val="24"/>
              </w:rPr>
            </w:pPr>
          </w:p>
        </w:tc>
        <w:tc>
          <w:tcPr>
            <w:tcW w:w="1693" w:type="pct"/>
            <w:vAlign w:val="center"/>
          </w:tcPr>
          <w:p>
            <w:pPr>
              <w:widowControl/>
              <w:jc w:val="center"/>
              <w:rPr>
                <w:rFonts w:ascii="宋体" w:hAnsi="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pStyle w:val="19"/>
              <w:adjustRightInd w:val="0"/>
              <w:snapToGrid w:val="0"/>
              <w:rPr>
                <w:rFonts w:ascii="宋体" w:hAnsi="宋体"/>
                <w:sz w:val="24"/>
                <w:szCs w:val="24"/>
              </w:rPr>
            </w:pPr>
          </w:p>
        </w:tc>
        <w:tc>
          <w:tcPr>
            <w:tcW w:w="1827" w:type="pct"/>
            <w:vAlign w:val="center"/>
          </w:tcPr>
          <w:p>
            <w:pPr>
              <w:widowControl/>
              <w:jc w:val="left"/>
              <w:rPr>
                <w:rFonts w:ascii="宋体" w:hAnsi="宋体"/>
                <w:sz w:val="24"/>
                <w:szCs w:val="24"/>
              </w:rPr>
            </w:pPr>
          </w:p>
        </w:tc>
        <w:tc>
          <w:tcPr>
            <w:tcW w:w="529" w:type="pct"/>
            <w:vAlign w:val="center"/>
          </w:tcPr>
          <w:p>
            <w:pPr>
              <w:widowControl/>
              <w:jc w:val="left"/>
              <w:rPr>
                <w:rFonts w:ascii="宋体" w:hAnsi="宋体" w:cs="宋体"/>
                <w:kern w:val="0"/>
                <w:sz w:val="24"/>
              </w:rPr>
            </w:pPr>
          </w:p>
        </w:tc>
        <w:tc>
          <w:tcPr>
            <w:tcW w:w="634" w:type="pct"/>
            <w:vAlign w:val="center"/>
          </w:tcPr>
          <w:p>
            <w:pPr>
              <w:jc w:val="center"/>
              <w:rPr>
                <w:rFonts w:ascii="宋体" w:hAnsi="宋体"/>
                <w:sz w:val="24"/>
              </w:rPr>
            </w:pPr>
          </w:p>
        </w:tc>
        <w:tc>
          <w:tcPr>
            <w:tcW w:w="1693" w:type="pct"/>
            <w:vAlign w:val="center"/>
          </w:tcPr>
          <w:p>
            <w:pPr>
              <w:widowControl/>
              <w:jc w:val="center"/>
              <w:rPr>
                <w:rFonts w:ascii="宋体" w:hAnsi="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pStyle w:val="19"/>
              <w:adjustRightInd w:val="0"/>
              <w:snapToGrid w:val="0"/>
              <w:rPr>
                <w:rFonts w:ascii="宋体" w:hAnsi="宋体"/>
                <w:sz w:val="24"/>
                <w:szCs w:val="24"/>
              </w:rPr>
            </w:pPr>
          </w:p>
        </w:tc>
        <w:tc>
          <w:tcPr>
            <w:tcW w:w="1827" w:type="pct"/>
            <w:vAlign w:val="center"/>
          </w:tcPr>
          <w:p>
            <w:pPr>
              <w:widowControl/>
              <w:jc w:val="left"/>
              <w:rPr>
                <w:rFonts w:ascii="宋体" w:hAnsi="宋体"/>
                <w:sz w:val="24"/>
                <w:szCs w:val="24"/>
              </w:rPr>
            </w:pPr>
          </w:p>
        </w:tc>
        <w:tc>
          <w:tcPr>
            <w:tcW w:w="529" w:type="pct"/>
            <w:vAlign w:val="center"/>
          </w:tcPr>
          <w:p>
            <w:pPr>
              <w:widowControl/>
              <w:jc w:val="left"/>
              <w:rPr>
                <w:rFonts w:ascii="宋体" w:hAnsi="宋体" w:cs="宋体"/>
                <w:kern w:val="0"/>
                <w:sz w:val="24"/>
              </w:rPr>
            </w:pPr>
          </w:p>
        </w:tc>
        <w:tc>
          <w:tcPr>
            <w:tcW w:w="634" w:type="pct"/>
            <w:vAlign w:val="center"/>
          </w:tcPr>
          <w:p>
            <w:pPr>
              <w:jc w:val="center"/>
              <w:rPr>
                <w:rFonts w:ascii="宋体" w:hAnsi="宋体"/>
                <w:sz w:val="24"/>
              </w:rPr>
            </w:pPr>
          </w:p>
        </w:tc>
        <w:tc>
          <w:tcPr>
            <w:tcW w:w="1693" w:type="pct"/>
            <w:vAlign w:val="center"/>
          </w:tcPr>
          <w:p>
            <w:pPr>
              <w:widowControl/>
              <w:jc w:val="center"/>
              <w:rPr>
                <w:rFonts w:ascii="宋体" w:hAnsi="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pStyle w:val="19"/>
              <w:adjustRightInd w:val="0"/>
              <w:snapToGrid w:val="0"/>
              <w:rPr>
                <w:rFonts w:ascii="宋体" w:hAnsi="宋体"/>
                <w:sz w:val="24"/>
                <w:szCs w:val="24"/>
              </w:rPr>
            </w:pPr>
          </w:p>
        </w:tc>
        <w:tc>
          <w:tcPr>
            <w:tcW w:w="1827" w:type="pct"/>
            <w:vAlign w:val="center"/>
          </w:tcPr>
          <w:p>
            <w:pPr>
              <w:widowControl/>
              <w:jc w:val="left"/>
              <w:rPr>
                <w:rFonts w:ascii="宋体" w:hAnsi="宋体"/>
                <w:sz w:val="24"/>
                <w:szCs w:val="24"/>
              </w:rPr>
            </w:pPr>
          </w:p>
        </w:tc>
        <w:tc>
          <w:tcPr>
            <w:tcW w:w="529" w:type="pct"/>
            <w:vAlign w:val="center"/>
          </w:tcPr>
          <w:p>
            <w:pPr>
              <w:widowControl/>
              <w:jc w:val="left"/>
              <w:rPr>
                <w:rFonts w:ascii="宋体" w:hAnsi="宋体" w:cs="宋体"/>
                <w:kern w:val="0"/>
                <w:sz w:val="24"/>
              </w:rPr>
            </w:pPr>
          </w:p>
        </w:tc>
        <w:tc>
          <w:tcPr>
            <w:tcW w:w="634" w:type="pct"/>
            <w:vAlign w:val="center"/>
          </w:tcPr>
          <w:p>
            <w:pPr>
              <w:jc w:val="center"/>
              <w:rPr>
                <w:rFonts w:ascii="宋体" w:hAnsi="宋体"/>
                <w:sz w:val="24"/>
              </w:rPr>
            </w:pPr>
          </w:p>
        </w:tc>
        <w:tc>
          <w:tcPr>
            <w:tcW w:w="1693" w:type="pct"/>
            <w:vAlign w:val="center"/>
          </w:tcPr>
          <w:p>
            <w:pPr>
              <w:widowControl/>
              <w:jc w:val="center"/>
              <w:rPr>
                <w:rFonts w:ascii="宋体" w:hAnsi="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 w:type="pct"/>
            <w:vAlign w:val="center"/>
          </w:tcPr>
          <w:p>
            <w:pPr>
              <w:pStyle w:val="19"/>
              <w:adjustRightInd w:val="0"/>
              <w:snapToGrid w:val="0"/>
              <w:rPr>
                <w:rFonts w:ascii="宋体" w:hAnsi="宋体"/>
                <w:sz w:val="24"/>
                <w:szCs w:val="24"/>
              </w:rPr>
            </w:pPr>
          </w:p>
        </w:tc>
        <w:tc>
          <w:tcPr>
            <w:tcW w:w="1827" w:type="pct"/>
            <w:vAlign w:val="center"/>
          </w:tcPr>
          <w:p>
            <w:pPr>
              <w:widowControl/>
              <w:jc w:val="left"/>
              <w:rPr>
                <w:rFonts w:ascii="宋体" w:hAnsi="宋体"/>
                <w:sz w:val="24"/>
                <w:szCs w:val="24"/>
              </w:rPr>
            </w:pPr>
          </w:p>
        </w:tc>
        <w:tc>
          <w:tcPr>
            <w:tcW w:w="529" w:type="pct"/>
            <w:vAlign w:val="center"/>
          </w:tcPr>
          <w:p>
            <w:pPr>
              <w:widowControl/>
              <w:jc w:val="left"/>
              <w:rPr>
                <w:rFonts w:ascii="宋体" w:hAnsi="宋体" w:cs="宋体"/>
                <w:kern w:val="0"/>
                <w:sz w:val="24"/>
              </w:rPr>
            </w:pPr>
          </w:p>
        </w:tc>
        <w:tc>
          <w:tcPr>
            <w:tcW w:w="634" w:type="pct"/>
            <w:vAlign w:val="center"/>
          </w:tcPr>
          <w:p>
            <w:pPr>
              <w:jc w:val="center"/>
              <w:rPr>
                <w:rFonts w:ascii="宋体" w:hAnsi="宋体"/>
                <w:sz w:val="24"/>
              </w:rPr>
            </w:pPr>
          </w:p>
        </w:tc>
        <w:tc>
          <w:tcPr>
            <w:tcW w:w="1693" w:type="pct"/>
            <w:vAlign w:val="center"/>
          </w:tcPr>
          <w:p>
            <w:pPr>
              <w:widowControl/>
              <w:jc w:val="center"/>
              <w:rPr>
                <w:rFonts w:ascii="宋体" w:hAnsi="宋体"/>
                <w:kern w:val="0"/>
                <w:sz w:val="24"/>
                <w:szCs w:val="21"/>
              </w:rPr>
            </w:pPr>
          </w:p>
        </w:tc>
      </w:tr>
    </w:tbl>
    <w:p/>
    <w:p>
      <w:pPr>
        <w:spacing w:after="156" w:afterLines="50" w:line="360" w:lineRule="auto"/>
        <w:rPr>
          <w:rFonts w:ascii="黑体"/>
          <w:b/>
          <w:sz w:val="28"/>
          <w:szCs w:val="28"/>
        </w:rPr>
      </w:pPr>
      <w:r>
        <w:rPr>
          <w:rFonts w:ascii="黑体"/>
        </w:rPr>
        <w:br w:type="page"/>
      </w:r>
      <w:r>
        <w:rPr>
          <w:rFonts w:hint="eastAsia" w:ascii="宋体" w:hAnsi="宋体"/>
          <w:b/>
          <w:sz w:val="24"/>
        </w:rPr>
        <w:t>2、消防车随车工具</w:t>
      </w:r>
    </w:p>
    <w:tbl>
      <w:tblPr>
        <w:tblStyle w:val="21"/>
        <w:tblW w:w="48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139"/>
        <w:gridCol w:w="1259"/>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9" w:type="pct"/>
            <w:vAlign w:val="center"/>
          </w:tcPr>
          <w:p>
            <w:pPr>
              <w:jc w:val="center"/>
              <w:rPr>
                <w:rFonts w:ascii="宋体" w:hAnsi="宋体"/>
                <w:sz w:val="24"/>
              </w:rPr>
            </w:pPr>
            <w:r>
              <w:rPr>
                <w:rFonts w:hint="eastAsia" w:ascii="宋体" w:hAnsi="宋体"/>
                <w:sz w:val="24"/>
              </w:rPr>
              <w:t>序号</w:t>
            </w:r>
          </w:p>
        </w:tc>
        <w:tc>
          <w:tcPr>
            <w:tcW w:w="2633" w:type="pct"/>
            <w:vAlign w:val="center"/>
          </w:tcPr>
          <w:p>
            <w:pPr>
              <w:jc w:val="center"/>
              <w:rPr>
                <w:rFonts w:ascii="宋体" w:hAnsi="宋体"/>
                <w:sz w:val="24"/>
              </w:rPr>
            </w:pPr>
            <w:r>
              <w:rPr>
                <w:rFonts w:hint="eastAsia" w:ascii="宋体" w:hAnsi="宋体"/>
                <w:sz w:val="24"/>
              </w:rPr>
              <w:t>名称规格与型号</w:t>
            </w:r>
          </w:p>
        </w:tc>
        <w:tc>
          <w:tcPr>
            <w:tcW w:w="645" w:type="pct"/>
            <w:vAlign w:val="center"/>
          </w:tcPr>
          <w:p>
            <w:pPr>
              <w:jc w:val="center"/>
              <w:rPr>
                <w:rFonts w:ascii="宋体" w:hAnsi="宋体"/>
                <w:sz w:val="24"/>
              </w:rPr>
            </w:pPr>
            <w:r>
              <w:rPr>
                <w:rFonts w:hint="eastAsia" w:ascii="宋体" w:hAnsi="宋体"/>
                <w:sz w:val="24"/>
              </w:rPr>
              <w:t>单位</w:t>
            </w:r>
          </w:p>
        </w:tc>
        <w:tc>
          <w:tcPr>
            <w:tcW w:w="1273" w:type="pct"/>
            <w:vAlign w:val="center"/>
          </w:tcPr>
          <w:p>
            <w:pPr>
              <w:ind w:firstLine="480" w:firstLineChars="200"/>
              <w:rPr>
                <w:rFonts w:ascii="宋体" w:hAnsi="宋体"/>
                <w:sz w:val="24"/>
              </w:rPr>
            </w:pPr>
            <w:r>
              <w:rPr>
                <w:rFonts w:hint="eastAsia" w:ascii="宋体" w:hAnsi="宋体"/>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9" w:type="pct"/>
            <w:vAlign w:val="center"/>
          </w:tcPr>
          <w:p>
            <w:pPr>
              <w:jc w:val="center"/>
              <w:rPr>
                <w:rFonts w:ascii="宋体" w:hAnsi="宋体"/>
                <w:sz w:val="24"/>
              </w:rPr>
            </w:pPr>
            <w:r>
              <w:rPr>
                <w:rFonts w:ascii="宋体" w:hAnsi="宋体"/>
                <w:sz w:val="24"/>
              </w:rPr>
              <w:t>1</w:t>
            </w:r>
          </w:p>
        </w:tc>
        <w:tc>
          <w:tcPr>
            <w:tcW w:w="2633" w:type="pct"/>
          </w:tcPr>
          <w:p>
            <w:r>
              <w:rPr>
                <w:rFonts w:hint="eastAsia"/>
              </w:rPr>
              <w:t>卡式消防水带 16-80-20</w:t>
            </w:r>
          </w:p>
        </w:tc>
        <w:tc>
          <w:tcPr>
            <w:tcW w:w="645" w:type="pct"/>
            <w:vAlign w:val="center"/>
          </w:tcPr>
          <w:p>
            <w:pPr>
              <w:jc w:val="center"/>
              <w:rPr>
                <w:rFonts w:ascii="宋体" w:hAnsi="宋体"/>
                <w:sz w:val="24"/>
              </w:rPr>
            </w:pPr>
            <w:r>
              <w:rPr>
                <w:rFonts w:hint="eastAsia" w:ascii="宋体" w:hAnsi="宋体"/>
                <w:sz w:val="24"/>
              </w:rPr>
              <w:t>卷</w:t>
            </w:r>
          </w:p>
        </w:tc>
        <w:tc>
          <w:tcPr>
            <w:tcW w:w="1273" w:type="pct"/>
          </w:tcPr>
          <w:p>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ascii="宋体" w:hAnsi="宋体"/>
                <w:sz w:val="24"/>
              </w:rPr>
              <w:t>2</w:t>
            </w:r>
          </w:p>
        </w:tc>
        <w:tc>
          <w:tcPr>
            <w:tcW w:w="2633" w:type="pct"/>
          </w:tcPr>
          <w:p>
            <w:r>
              <w:rPr>
                <w:rFonts w:hint="eastAsia"/>
              </w:rPr>
              <w:t>16-65-20 卡式消防水带</w:t>
            </w:r>
          </w:p>
        </w:tc>
        <w:tc>
          <w:tcPr>
            <w:tcW w:w="645" w:type="pct"/>
            <w:vAlign w:val="center"/>
          </w:tcPr>
          <w:p>
            <w:pPr>
              <w:widowControl/>
              <w:jc w:val="center"/>
              <w:rPr>
                <w:rFonts w:ascii="宋体" w:hAnsi="宋体" w:cs="宋体"/>
                <w:kern w:val="0"/>
                <w:sz w:val="24"/>
              </w:rPr>
            </w:pPr>
            <w:r>
              <w:rPr>
                <w:rFonts w:hint="eastAsia" w:ascii="宋体" w:hAnsi="宋体"/>
                <w:sz w:val="24"/>
              </w:rPr>
              <w:t>卷</w:t>
            </w:r>
          </w:p>
        </w:tc>
        <w:tc>
          <w:tcPr>
            <w:tcW w:w="1273" w:type="pct"/>
          </w:tcPr>
          <w:p>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ascii="宋体" w:hAnsi="宋体"/>
                <w:sz w:val="24"/>
              </w:rPr>
              <w:t>3</w:t>
            </w:r>
          </w:p>
        </w:tc>
        <w:tc>
          <w:tcPr>
            <w:tcW w:w="2633" w:type="pct"/>
          </w:tcPr>
          <w:p>
            <w:r>
              <w:rPr>
                <w:rFonts w:hint="eastAsia"/>
              </w:rPr>
              <w:t xml:space="preserve">直流开关水枪 QZG3.5/7.5 </w:t>
            </w:r>
          </w:p>
        </w:tc>
        <w:tc>
          <w:tcPr>
            <w:tcW w:w="645" w:type="pct"/>
            <w:vAlign w:val="center"/>
          </w:tcPr>
          <w:p>
            <w:pPr>
              <w:jc w:val="center"/>
              <w:rPr>
                <w:rFonts w:ascii="宋体" w:hAnsi="宋体"/>
                <w:sz w:val="24"/>
              </w:rPr>
            </w:pPr>
            <w:r>
              <w:rPr>
                <w:rFonts w:hint="eastAsia" w:ascii="宋体" w:hAnsi="宋体"/>
                <w:sz w:val="24"/>
              </w:rPr>
              <w:t>件</w:t>
            </w:r>
          </w:p>
        </w:tc>
        <w:tc>
          <w:tcPr>
            <w:tcW w:w="1273" w:type="pct"/>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ascii="宋体" w:hAnsi="宋体"/>
                <w:sz w:val="24"/>
              </w:rPr>
              <w:t>4</w:t>
            </w:r>
          </w:p>
        </w:tc>
        <w:tc>
          <w:tcPr>
            <w:tcW w:w="2633" w:type="pct"/>
          </w:tcPr>
          <w:p>
            <w:r>
              <w:rPr>
                <w:rFonts w:hint="eastAsia"/>
              </w:rPr>
              <w:t xml:space="preserve">导流式直流喷雾水枪 QLD6.0/8I </w:t>
            </w:r>
          </w:p>
        </w:tc>
        <w:tc>
          <w:tcPr>
            <w:tcW w:w="645" w:type="pct"/>
            <w:vAlign w:val="center"/>
          </w:tcPr>
          <w:p>
            <w:pPr>
              <w:jc w:val="center"/>
              <w:rPr>
                <w:rFonts w:ascii="宋体" w:hAnsi="宋体"/>
                <w:sz w:val="24"/>
              </w:rPr>
            </w:pPr>
            <w:r>
              <w:rPr>
                <w:rFonts w:hint="eastAsia" w:ascii="宋体" w:hAnsi="宋体"/>
                <w:sz w:val="24"/>
              </w:rPr>
              <w:t>件</w:t>
            </w:r>
          </w:p>
        </w:tc>
        <w:tc>
          <w:tcPr>
            <w:tcW w:w="1273" w:type="pct"/>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ascii="宋体" w:hAnsi="宋体"/>
                <w:sz w:val="24"/>
              </w:rPr>
              <w:t>5</w:t>
            </w:r>
          </w:p>
        </w:tc>
        <w:tc>
          <w:tcPr>
            <w:tcW w:w="2633" w:type="pct"/>
          </w:tcPr>
          <w:p>
            <w:r>
              <w:rPr>
                <w:rFonts w:hint="eastAsia"/>
              </w:rPr>
              <w:t xml:space="preserve">泡沫管枪 QP8/0.7Z(DN65卡式接口） </w:t>
            </w:r>
          </w:p>
        </w:tc>
        <w:tc>
          <w:tcPr>
            <w:tcW w:w="645" w:type="pct"/>
            <w:vAlign w:val="center"/>
          </w:tcPr>
          <w:p>
            <w:pPr>
              <w:jc w:val="center"/>
              <w:rPr>
                <w:rFonts w:ascii="宋体" w:hAnsi="宋体"/>
                <w:sz w:val="24"/>
              </w:rPr>
            </w:pPr>
            <w:r>
              <w:rPr>
                <w:rFonts w:hint="eastAsia" w:ascii="宋体" w:hAnsi="宋体"/>
                <w:sz w:val="24"/>
              </w:rPr>
              <w:t>件</w:t>
            </w:r>
          </w:p>
        </w:tc>
        <w:tc>
          <w:tcPr>
            <w:tcW w:w="1273" w:type="pct"/>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ascii="宋体" w:hAnsi="宋体"/>
                <w:sz w:val="24"/>
              </w:rPr>
              <w:t>6</w:t>
            </w:r>
          </w:p>
        </w:tc>
        <w:tc>
          <w:tcPr>
            <w:tcW w:w="2633" w:type="pct"/>
          </w:tcPr>
          <w:p>
            <w:r>
              <w:rPr>
                <w:rFonts w:hint="eastAsia"/>
              </w:rPr>
              <w:t>KXK65(内扣)/80(雌) 异型接口</w:t>
            </w:r>
          </w:p>
        </w:tc>
        <w:tc>
          <w:tcPr>
            <w:tcW w:w="645" w:type="pct"/>
            <w:vAlign w:val="center"/>
          </w:tcPr>
          <w:p>
            <w:pPr>
              <w:jc w:val="center"/>
              <w:rPr>
                <w:rFonts w:ascii="宋体" w:hAnsi="宋体"/>
                <w:sz w:val="24"/>
              </w:rPr>
            </w:pPr>
            <w:r>
              <w:rPr>
                <w:rFonts w:hint="eastAsia" w:ascii="宋体" w:hAnsi="宋体"/>
                <w:sz w:val="24"/>
              </w:rPr>
              <w:t>件</w:t>
            </w:r>
          </w:p>
        </w:tc>
        <w:tc>
          <w:tcPr>
            <w:tcW w:w="1273" w:type="pct"/>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ascii="宋体" w:hAnsi="宋体"/>
                <w:sz w:val="24"/>
              </w:rPr>
              <w:t>7</w:t>
            </w:r>
          </w:p>
        </w:tc>
        <w:tc>
          <w:tcPr>
            <w:tcW w:w="2633" w:type="pct"/>
          </w:tcPr>
          <w:p>
            <w:r>
              <w:rPr>
                <w:rFonts w:hint="eastAsia"/>
              </w:rPr>
              <w:t>KJK80(雄)/65(雌) 中压卡式异径接口</w:t>
            </w:r>
          </w:p>
        </w:tc>
        <w:tc>
          <w:tcPr>
            <w:tcW w:w="645" w:type="pct"/>
            <w:vAlign w:val="center"/>
          </w:tcPr>
          <w:p>
            <w:pPr>
              <w:jc w:val="center"/>
              <w:rPr>
                <w:rFonts w:ascii="宋体" w:hAnsi="宋体"/>
                <w:sz w:val="24"/>
              </w:rPr>
            </w:pPr>
            <w:r>
              <w:rPr>
                <w:rFonts w:hint="eastAsia" w:ascii="宋体" w:hAnsi="宋体"/>
                <w:sz w:val="24"/>
              </w:rPr>
              <w:t>件</w:t>
            </w:r>
          </w:p>
        </w:tc>
        <w:tc>
          <w:tcPr>
            <w:tcW w:w="1273" w:type="pct"/>
          </w:tcPr>
          <w:p>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ascii="宋体" w:hAnsi="宋体"/>
                <w:sz w:val="24"/>
              </w:rPr>
              <w:t>8</w:t>
            </w:r>
          </w:p>
        </w:tc>
        <w:tc>
          <w:tcPr>
            <w:tcW w:w="2633" w:type="pct"/>
          </w:tcPr>
          <w:p>
            <w:r>
              <w:rPr>
                <w:rFonts w:hint="eastAsia"/>
              </w:rPr>
              <w:t>FJ150雄/80雄×2-1.6 二集水器</w:t>
            </w:r>
          </w:p>
        </w:tc>
        <w:tc>
          <w:tcPr>
            <w:tcW w:w="645" w:type="pct"/>
            <w:vAlign w:val="center"/>
          </w:tcPr>
          <w:p>
            <w:pPr>
              <w:jc w:val="center"/>
              <w:rPr>
                <w:rFonts w:ascii="宋体" w:hAnsi="宋体"/>
                <w:sz w:val="24"/>
              </w:rPr>
            </w:pPr>
            <w:r>
              <w:rPr>
                <w:rFonts w:hint="eastAsia" w:ascii="宋体" w:hAnsi="宋体"/>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9</w:t>
            </w:r>
          </w:p>
        </w:tc>
        <w:tc>
          <w:tcPr>
            <w:tcW w:w="2633" w:type="pct"/>
          </w:tcPr>
          <w:p>
            <w:r>
              <w:rPr>
                <w:rFonts w:hint="eastAsia"/>
              </w:rPr>
              <w:t>FIII80雄/65雌×3-2.5 三分水器</w:t>
            </w:r>
          </w:p>
        </w:tc>
        <w:tc>
          <w:tcPr>
            <w:tcW w:w="645" w:type="pct"/>
            <w:vAlign w:val="center"/>
          </w:tcPr>
          <w:p>
            <w:pPr>
              <w:widowControl/>
              <w:jc w:val="center"/>
              <w:rPr>
                <w:rFonts w:ascii="宋体" w:hAnsi="宋体" w:cs="宋体"/>
                <w:kern w:val="0"/>
                <w:sz w:val="24"/>
              </w:rPr>
            </w:pPr>
            <w:r>
              <w:rPr>
                <w:rFonts w:hint="eastAsia" w:ascii="宋体" w:hAnsi="宋体"/>
                <w:sz w:val="24"/>
              </w:rPr>
              <w:t>件</w:t>
            </w:r>
          </w:p>
        </w:tc>
        <w:tc>
          <w:tcPr>
            <w:tcW w:w="1273" w:type="pct"/>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10</w:t>
            </w:r>
          </w:p>
        </w:tc>
        <w:tc>
          <w:tcPr>
            <w:tcW w:w="2633" w:type="pct"/>
          </w:tcPr>
          <w:p>
            <w:r>
              <w:rPr>
                <w:rFonts w:hint="eastAsia"/>
              </w:rPr>
              <w:t>吸水管扳手 FS150</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11</w:t>
            </w:r>
          </w:p>
        </w:tc>
        <w:tc>
          <w:tcPr>
            <w:tcW w:w="2633" w:type="pct"/>
          </w:tcPr>
          <w:p>
            <w:r>
              <w:rPr>
                <w:rFonts w:hint="eastAsia"/>
              </w:rPr>
              <w:t>勾头扳手 78-85</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12</w:t>
            </w:r>
          </w:p>
        </w:tc>
        <w:tc>
          <w:tcPr>
            <w:tcW w:w="2633" w:type="pct"/>
          </w:tcPr>
          <w:p>
            <w:r>
              <w:rPr>
                <w:rFonts w:hint="eastAsia"/>
              </w:rPr>
              <w:t xml:space="preserve">橡皮锤 </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13</w:t>
            </w:r>
          </w:p>
        </w:tc>
        <w:tc>
          <w:tcPr>
            <w:tcW w:w="2633" w:type="pct"/>
          </w:tcPr>
          <w:p>
            <w:r>
              <w:rPr>
                <w:rFonts w:hint="eastAsia"/>
              </w:rPr>
              <w:t>地上消防栓扳手</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14</w:t>
            </w:r>
          </w:p>
        </w:tc>
        <w:tc>
          <w:tcPr>
            <w:tcW w:w="2633" w:type="pct"/>
          </w:tcPr>
          <w:p>
            <w:r>
              <w:rPr>
                <w:rFonts w:hint="eastAsia"/>
              </w:rPr>
              <w:t>地下消防栓扳手</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15</w:t>
            </w:r>
          </w:p>
        </w:tc>
        <w:tc>
          <w:tcPr>
            <w:tcW w:w="2633" w:type="pct"/>
          </w:tcPr>
          <w:p>
            <w:r>
              <w:rPr>
                <w:rFonts w:hint="eastAsia"/>
              </w:rPr>
              <w:t>干粉灭火器 8kg</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16</w:t>
            </w:r>
          </w:p>
        </w:tc>
        <w:tc>
          <w:tcPr>
            <w:tcW w:w="2633" w:type="pct"/>
          </w:tcPr>
          <w:p>
            <w:r>
              <w:rPr>
                <w:rFonts w:hint="eastAsia"/>
              </w:rPr>
              <w:t>水带护桥</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副</w:t>
            </w:r>
          </w:p>
        </w:tc>
        <w:tc>
          <w:tcPr>
            <w:tcW w:w="1273" w:type="pct"/>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17</w:t>
            </w:r>
          </w:p>
        </w:tc>
        <w:tc>
          <w:tcPr>
            <w:tcW w:w="2633" w:type="pct"/>
          </w:tcPr>
          <w:p>
            <w:r>
              <w:rPr>
                <w:rFonts w:hint="eastAsia"/>
              </w:rPr>
              <w:t>水带包布</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18</w:t>
            </w:r>
          </w:p>
        </w:tc>
        <w:tc>
          <w:tcPr>
            <w:tcW w:w="2633" w:type="pct"/>
          </w:tcPr>
          <w:p>
            <w:r>
              <w:rPr>
                <w:rFonts w:hint="eastAsia"/>
              </w:rPr>
              <w:t>水带挂钩</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19</w:t>
            </w:r>
          </w:p>
        </w:tc>
        <w:tc>
          <w:tcPr>
            <w:tcW w:w="2633" w:type="pct"/>
          </w:tcPr>
          <w:p>
            <w:r>
              <w:rPr>
                <w:rFonts w:hint="eastAsia"/>
              </w:rPr>
              <w:t xml:space="preserve">消防尖斧 </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把</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jc w:val="center"/>
              <w:rPr>
                <w:rFonts w:ascii="宋体" w:hAnsi="宋体"/>
                <w:sz w:val="24"/>
              </w:rPr>
            </w:pPr>
            <w:r>
              <w:rPr>
                <w:rFonts w:hint="eastAsia" w:ascii="宋体" w:hAnsi="宋体"/>
                <w:sz w:val="24"/>
              </w:rPr>
              <w:t>20</w:t>
            </w:r>
          </w:p>
        </w:tc>
        <w:tc>
          <w:tcPr>
            <w:tcW w:w="2633" w:type="pct"/>
          </w:tcPr>
          <w:p>
            <w:r>
              <w:rPr>
                <w:rFonts w:hint="eastAsia"/>
              </w:rPr>
              <w:t>可充电式手提照明灯</w:t>
            </w:r>
          </w:p>
        </w:tc>
        <w:tc>
          <w:tcPr>
            <w:tcW w:w="645" w:type="pct"/>
            <w:vAlign w:val="center"/>
          </w:tcPr>
          <w:p>
            <w:pPr>
              <w:widowControl/>
              <w:jc w:val="center"/>
              <w:rPr>
                <w:rFonts w:ascii="宋体" w:hAnsi="宋体" w:cs="宋体"/>
                <w:kern w:val="0"/>
                <w:sz w:val="24"/>
              </w:rPr>
            </w:pPr>
            <w:r>
              <w:rPr>
                <w:rFonts w:ascii="宋体" w:hAnsi="宋体" w:cs="宋体"/>
                <w:kern w:val="0"/>
                <w:sz w:val="24"/>
              </w:rPr>
              <w:t>个</w:t>
            </w:r>
          </w:p>
        </w:tc>
        <w:tc>
          <w:tcPr>
            <w:tcW w:w="1273" w:type="pct"/>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autoSpaceDE w:val="0"/>
              <w:autoSpaceDN w:val="0"/>
              <w:spacing w:line="276" w:lineRule="auto"/>
              <w:jc w:val="center"/>
              <w:rPr>
                <w:rFonts w:cs="宋?" w:asciiTheme="minorEastAsia" w:hAnsiTheme="minorEastAsia"/>
                <w:color w:val="000000"/>
                <w:kern w:val="0"/>
                <w:sz w:val="20"/>
              </w:rPr>
            </w:pPr>
            <w:r>
              <w:rPr>
                <w:rFonts w:hint="eastAsia" w:cs="宋?" w:asciiTheme="minorEastAsia" w:hAnsiTheme="minorEastAsia"/>
                <w:color w:val="000000"/>
                <w:kern w:val="0"/>
                <w:sz w:val="20"/>
              </w:rPr>
              <w:t>21</w:t>
            </w:r>
          </w:p>
        </w:tc>
        <w:tc>
          <w:tcPr>
            <w:tcW w:w="2633" w:type="pct"/>
          </w:tcPr>
          <w:p>
            <w:r>
              <w:rPr>
                <w:rFonts w:hint="eastAsia"/>
              </w:rPr>
              <w:t xml:space="preserve">φ150×2000 吸水管 </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根</w:t>
            </w:r>
          </w:p>
        </w:tc>
        <w:tc>
          <w:tcPr>
            <w:tcW w:w="1273" w:type="pct"/>
          </w:tcPr>
          <w:p>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autoSpaceDE w:val="0"/>
              <w:autoSpaceDN w:val="0"/>
              <w:spacing w:line="276" w:lineRule="auto"/>
              <w:jc w:val="center"/>
              <w:rPr>
                <w:rFonts w:cs="宋?" w:asciiTheme="minorEastAsia" w:hAnsiTheme="minorEastAsia"/>
                <w:color w:val="000000"/>
                <w:kern w:val="0"/>
                <w:sz w:val="20"/>
              </w:rPr>
            </w:pPr>
            <w:bookmarkStart w:id="51" w:name="_Hlk523558101"/>
            <w:r>
              <w:rPr>
                <w:rFonts w:hint="eastAsia" w:cs="宋?" w:asciiTheme="minorEastAsia" w:hAnsiTheme="minorEastAsia"/>
                <w:color w:val="000000"/>
                <w:kern w:val="0"/>
                <w:sz w:val="20"/>
              </w:rPr>
              <w:t>22</w:t>
            </w:r>
          </w:p>
        </w:tc>
        <w:tc>
          <w:tcPr>
            <w:tcW w:w="2633" w:type="pct"/>
          </w:tcPr>
          <w:p>
            <w:r>
              <w:rPr>
                <w:rFonts w:hint="eastAsia"/>
              </w:rPr>
              <w:t xml:space="preserve">150 滤水器接口 </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autoSpaceDE w:val="0"/>
              <w:autoSpaceDN w:val="0"/>
              <w:spacing w:line="276" w:lineRule="auto"/>
              <w:jc w:val="center"/>
              <w:rPr>
                <w:rFonts w:cs="宋?" w:asciiTheme="minorEastAsia" w:hAnsiTheme="minorEastAsia"/>
                <w:color w:val="000000"/>
                <w:kern w:val="0"/>
                <w:sz w:val="20"/>
              </w:rPr>
            </w:pPr>
            <w:r>
              <w:rPr>
                <w:rFonts w:hint="eastAsia" w:cs="宋?" w:asciiTheme="minorEastAsia" w:hAnsiTheme="minorEastAsia"/>
                <w:color w:val="000000"/>
                <w:kern w:val="0"/>
                <w:sz w:val="20"/>
              </w:rPr>
              <w:t>23</w:t>
            </w:r>
          </w:p>
        </w:tc>
        <w:tc>
          <w:tcPr>
            <w:tcW w:w="2633" w:type="pct"/>
          </w:tcPr>
          <w:p>
            <w:r>
              <w:rPr>
                <w:rFonts w:hint="eastAsia"/>
              </w:rPr>
              <w:t xml:space="preserve">150 滤水器 </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49" w:type="pct"/>
            <w:vAlign w:val="center"/>
          </w:tcPr>
          <w:p>
            <w:pPr>
              <w:autoSpaceDE w:val="0"/>
              <w:autoSpaceDN w:val="0"/>
              <w:spacing w:line="276" w:lineRule="auto"/>
              <w:jc w:val="center"/>
              <w:rPr>
                <w:rFonts w:cs="宋?" w:asciiTheme="minorEastAsia" w:hAnsiTheme="minorEastAsia"/>
                <w:color w:val="000000"/>
                <w:kern w:val="0"/>
                <w:sz w:val="20"/>
              </w:rPr>
            </w:pPr>
            <w:r>
              <w:rPr>
                <w:rFonts w:hint="eastAsia" w:cs="宋?" w:asciiTheme="minorEastAsia" w:hAnsiTheme="minorEastAsia"/>
                <w:color w:val="000000"/>
                <w:kern w:val="0"/>
                <w:sz w:val="20"/>
              </w:rPr>
              <w:t>24</w:t>
            </w:r>
          </w:p>
        </w:tc>
        <w:tc>
          <w:tcPr>
            <w:tcW w:w="2633" w:type="pct"/>
          </w:tcPr>
          <w:p>
            <w:r>
              <w:rPr>
                <w:rFonts w:hint="eastAsia"/>
              </w:rPr>
              <w:t xml:space="preserve">150 雄螺环 </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bookmark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49" w:type="pct"/>
            <w:vAlign w:val="center"/>
          </w:tcPr>
          <w:p>
            <w:pPr>
              <w:rPr>
                <w:rFonts w:ascii="宋体" w:hAnsi="宋体"/>
                <w:sz w:val="24"/>
              </w:rPr>
            </w:pPr>
            <w:r>
              <w:rPr>
                <w:rFonts w:hint="eastAsia" w:ascii="宋体" w:hAnsi="宋体"/>
                <w:sz w:val="24"/>
              </w:rPr>
              <w:t xml:space="preserve"> 25</w:t>
            </w:r>
          </w:p>
        </w:tc>
        <w:tc>
          <w:tcPr>
            <w:tcW w:w="2633" w:type="pct"/>
          </w:tcPr>
          <w:p>
            <w:r>
              <w:rPr>
                <w:rFonts w:hint="eastAsia"/>
              </w:rPr>
              <w:t>内六角扳手组套3-17</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套</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49" w:type="pct"/>
            <w:vAlign w:val="center"/>
          </w:tcPr>
          <w:p>
            <w:pPr>
              <w:jc w:val="center"/>
              <w:rPr>
                <w:rFonts w:ascii="宋体" w:hAnsi="宋体"/>
                <w:sz w:val="24"/>
              </w:rPr>
            </w:pPr>
            <w:r>
              <w:rPr>
                <w:rFonts w:hint="eastAsia" w:ascii="宋体" w:hAnsi="宋体"/>
                <w:sz w:val="24"/>
              </w:rPr>
              <w:t>26</w:t>
            </w:r>
          </w:p>
        </w:tc>
        <w:tc>
          <w:tcPr>
            <w:tcW w:w="2633" w:type="pct"/>
          </w:tcPr>
          <w:p>
            <w:r>
              <w:rPr>
                <w:rFonts w:hint="eastAsia"/>
              </w:rPr>
              <w:t xml:space="preserve">活扳手 </w:t>
            </w:r>
            <w:r>
              <w:t>6”-150</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49" w:type="pct"/>
            <w:vAlign w:val="center"/>
          </w:tcPr>
          <w:p>
            <w:pPr>
              <w:jc w:val="center"/>
              <w:rPr>
                <w:rFonts w:ascii="宋体" w:hAnsi="宋体"/>
                <w:sz w:val="24"/>
              </w:rPr>
            </w:pPr>
            <w:r>
              <w:rPr>
                <w:rFonts w:hint="eastAsia" w:ascii="宋体" w:hAnsi="宋体"/>
                <w:sz w:val="24"/>
              </w:rPr>
              <w:t>27</w:t>
            </w:r>
          </w:p>
        </w:tc>
        <w:tc>
          <w:tcPr>
            <w:tcW w:w="2633" w:type="pct"/>
          </w:tcPr>
          <w:p>
            <w:r>
              <w:rPr>
                <w:rFonts w:hint="eastAsia"/>
              </w:rPr>
              <w:t xml:space="preserve">活扳手 </w:t>
            </w:r>
            <w:r>
              <w:t>12”-300</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49" w:type="pct"/>
            <w:vAlign w:val="center"/>
          </w:tcPr>
          <w:p>
            <w:pPr>
              <w:jc w:val="center"/>
              <w:rPr>
                <w:rFonts w:ascii="宋体" w:hAnsi="宋体"/>
                <w:sz w:val="24"/>
              </w:rPr>
            </w:pPr>
            <w:r>
              <w:rPr>
                <w:rFonts w:hint="eastAsia" w:ascii="宋体" w:hAnsi="宋体"/>
                <w:sz w:val="24"/>
              </w:rPr>
              <w:t>28</w:t>
            </w:r>
          </w:p>
        </w:tc>
        <w:tc>
          <w:tcPr>
            <w:tcW w:w="2633" w:type="pct"/>
          </w:tcPr>
          <w:p>
            <w:r>
              <w:rPr>
                <w:rFonts w:hint="eastAsia"/>
              </w:rPr>
              <w:t xml:space="preserve">一字形螺丝刀 </w:t>
            </w:r>
            <w:r>
              <w:t>6x150mm</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49" w:type="pct"/>
            <w:vAlign w:val="center"/>
          </w:tcPr>
          <w:p>
            <w:pPr>
              <w:jc w:val="center"/>
              <w:rPr>
                <w:rFonts w:ascii="宋体" w:hAnsi="宋体"/>
                <w:sz w:val="24"/>
              </w:rPr>
            </w:pPr>
            <w:r>
              <w:rPr>
                <w:rFonts w:hint="eastAsia" w:ascii="宋体" w:hAnsi="宋体"/>
                <w:sz w:val="24"/>
              </w:rPr>
              <w:t>29</w:t>
            </w:r>
          </w:p>
        </w:tc>
        <w:tc>
          <w:tcPr>
            <w:tcW w:w="2633" w:type="pct"/>
          </w:tcPr>
          <w:p>
            <w:r>
              <w:rPr>
                <w:rFonts w:hint="eastAsia"/>
              </w:rPr>
              <w:t xml:space="preserve">十字形螺丝刀 </w:t>
            </w:r>
            <w:r>
              <w:t>6x150mm</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49" w:type="pct"/>
            <w:vAlign w:val="center"/>
          </w:tcPr>
          <w:p>
            <w:pPr>
              <w:jc w:val="center"/>
              <w:rPr>
                <w:rFonts w:ascii="宋体" w:hAnsi="宋体"/>
                <w:sz w:val="24"/>
              </w:rPr>
            </w:pPr>
            <w:r>
              <w:rPr>
                <w:rFonts w:hint="eastAsia" w:ascii="宋体" w:hAnsi="宋体"/>
                <w:sz w:val="24"/>
              </w:rPr>
              <w:t>30</w:t>
            </w:r>
          </w:p>
        </w:tc>
        <w:tc>
          <w:tcPr>
            <w:tcW w:w="2633" w:type="pct"/>
          </w:tcPr>
          <w:p>
            <w:r>
              <w:rPr>
                <w:rFonts w:hint="eastAsia"/>
              </w:rPr>
              <w:t>8”双档鲤鱼钳</w:t>
            </w:r>
          </w:p>
        </w:tc>
        <w:tc>
          <w:tcPr>
            <w:tcW w:w="645" w:type="pct"/>
            <w:vAlign w:val="center"/>
          </w:tcPr>
          <w:p>
            <w:pPr>
              <w:widowControl/>
              <w:jc w:val="center"/>
              <w:rPr>
                <w:rFonts w:ascii="宋体" w:hAnsi="宋体" w:cs="宋体"/>
                <w:kern w:val="0"/>
                <w:sz w:val="24"/>
              </w:rPr>
            </w:pPr>
            <w:r>
              <w:rPr>
                <w:rFonts w:hint="eastAsia" w:ascii="宋体" w:hAnsi="宋体" w:cs="宋体"/>
                <w:kern w:val="0"/>
                <w:sz w:val="24"/>
              </w:rPr>
              <w:t>件</w:t>
            </w:r>
          </w:p>
        </w:tc>
        <w:tc>
          <w:tcPr>
            <w:tcW w:w="1273" w:type="pct"/>
            <w:vAlign w:val="center"/>
          </w:tcPr>
          <w:p>
            <w:pPr>
              <w:widowControl/>
              <w:jc w:val="left"/>
              <w:rPr>
                <w:rFonts w:ascii="宋体" w:hAnsi="宋体" w:cs="宋体"/>
                <w:kern w:val="0"/>
                <w:sz w:val="24"/>
              </w:rPr>
            </w:pPr>
            <w:r>
              <w:rPr>
                <w:rFonts w:hint="eastAsia" w:ascii="宋体" w:hAnsi="宋体" w:cs="宋体"/>
                <w:kern w:val="0"/>
                <w:sz w:val="24"/>
              </w:rPr>
              <w:t>1</w:t>
            </w:r>
          </w:p>
        </w:tc>
      </w:tr>
    </w:tbl>
    <w:p>
      <w:pPr>
        <w:spacing w:line="360" w:lineRule="auto"/>
        <w:rPr>
          <w:rFonts w:ascii="宋体" w:hAnsi="宋体"/>
          <w:b/>
          <w:sz w:val="24"/>
        </w:rPr>
      </w:pPr>
      <w:r>
        <w:rPr>
          <w:rFonts w:hint="eastAsia" w:ascii="宋体" w:hAnsi="宋体"/>
          <w:b/>
          <w:sz w:val="24"/>
        </w:rPr>
        <w:t>3、消防车装箱单</w:t>
      </w:r>
    </w:p>
    <w:tbl>
      <w:tblPr>
        <w:tblStyle w:val="21"/>
        <w:tblW w:w="51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5215"/>
        <w:gridCol w:w="1325"/>
        <w:gridCol w:w="829"/>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r>
              <w:rPr>
                <w:rFonts w:hint="eastAsia" w:ascii="宋体" w:hAnsi="宋体"/>
                <w:sz w:val="24"/>
              </w:rPr>
              <w:t>序号</w:t>
            </w:r>
          </w:p>
        </w:tc>
        <w:tc>
          <w:tcPr>
            <w:tcW w:w="2554" w:type="pct"/>
            <w:vAlign w:val="center"/>
          </w:tcPr>
          <w:p>
            <w:pPr>
              <w:rPr>
                <w:rFonts w:ascii="宋体" w:hAnsi="宋体"/>
                <w:sz w:val="24"/>
              </w:rPr>
            </w:pPr>
            <w:r>
              <w:rPr>
                <w:rFonts w:hint="eastAsia" w:ascii="宋体" w:hAnsi="宋体"/>
                <w:sz w:val="24"/>
              </w:rPr>
              <w:t>名  称</w:t>
            </w:r>
          </w:p>
        </w:tc>
        <w:tc>
          <w:tcPr>
            <w:tcW w:w="649" w:type="pct"/>
            <w:vAlign w:val="center"/>
          </w:tcPr>
          <w:p>
            <w:pPr>
              <w:ind w:firstLine="120" w:firstLineChars="50"/>
              <w:rPr>
                <w:rFonts w:ascii="宋体" w:hAnsi="宋体"/>
                <w:sz w:val="24"/>
              </w:rPr>
            </w:pPr>
            <w:r>
              <w:rPr>
                <w:rFonts w:hint="eastAsia" w:ascii="宋体" w:hAnsi="宋体"/>
                <w:sz w:val="24"/>
              </w:rPr>
              <w:t>单位</w:t>
            </w:r>
          </w:p>
        </w:tc>
        <w:tc>
          <w:tcPr>
            <w:tcW w:w="406" w:type="pct"/>
            <w:vAlign w:val="center"/>
          </w:tcPr>
          <w:p>
            <w:pPr>
              <w:rPr>
                <w:rFonts w:ascii="宋体" w:hAnsi="宋体"/>
                <w:sz w:val="24"/>
              </w:rPr>
            </w:pPr>
            <w:r>
              <w:rPr>
                <w:rFonts w:hint="eastAsia" w:ascii="宋体" w:hAnsi="宋体"/>
                <w:sz w:val="24"/>
              </w:rPr>
              <w:t>数量</w:t>
            </w:r>
          </w:p>
        </w:tc>
        <w:tc>
          <w:tcPr>
            <w:tcW w:w="960" w:type="pct"/>
            <w:vAlign w:val="center"/>
          </w:tcPr>
          <w:p>
            <w:pP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r>
              <w:rPr>
                <w:rFonts w:hint="eastAsia" w:ascii="宋体" w:hAnsi="宋体"/>
                <w:sz w:val="24"/>
              </w:rPr>
              <w:t>1</w:t>
            </w:r>
          </w:p>
        </w:tc>
        <w:tc>
          <w:tcPr>
            <w:tcW w:w="2554" w:type="pct"/>
            <w:vAlign w:val="center"/>
          </w:tcPr>
          <w:p>
            <w:pPr>
              <w:pStyle w:val="19"/>
              <w:spacing w:line="360" w:lineRule="auto"/>
              <w:jc w:val="left"/>
              <w:rPr>
                <w:rFonts w:ascii="宋体" w:hAnsi="宋体"/>
                <w:b/>
                <w:sz w:val="24"/>
                <w:szCs w:val="24"/>
              </w:rPr>
            </w:pPr>
            <w:r>
              <w:rPr>
                <w:rFonts w:hint="eastAsia" w:ascii="宋体" w:hAnsi="宋体"/>
                <w:sz w:val="24"/>
                <w:szCs w:val="24"/>
              </w:rPr>
              <w:t>产品合格证</w:t>
            </w:r>
          </w:p>
        </w:tc>
        <w:tc>
          <w:tcPr>
            <w:tcW w:w="649" w:type="pct"/>
            <w:vAlign w:val="center"/>
          </w:tcPr>
          <w:p>
            <w:pPr>
              <w:autoSpaceDE w:val="0"/>
              <w:autoSpaceDN w:val="0"/>
              <w:adjustRightInd w:val="0"/>
              <w:jc w:val="center"/>
              <w:rPr>
                <w:rFonts w:ascii="宋体" w:hAnsi="宋体"/>
                <w:b/>
                <w:sz w:val="24"/>
              </w:rPr>
            </w:pPr>
            <w:r>
              <w:rPr>
                <w:rFonts w:hint="eastAsia" w:ascii="宋体" w:hAnsi="宋体"/>
                <w:kern w:val="0"/>
                <w:sz w:val="24"/>
              </w:rPr>
              <w:t>份</w:t>
            </w:r>
          </w:p>
        </w:tc>
        <w:tc>
          <w:tcPr>
            <w:tcW w:w="406" w:type="pct"/>
            <w:vAlign w:val="center"/>
          </w:tcPr>
          <w:p>
            <w:pPr>
              <w:jc w:val="center"/>
              <w:rPr>
                <w:rFonts w:ascii="宋体" w:hAnsi="宋体"/>
                <w:sz w:val="24"/>
              </w:rPr>
            </w:pPr>
            <w:r>
              <w:rPr>
                <w:rFonts w:hint="eastAsia" w:ascii="宋体" w:hAnsi="宋体"/>
                <w:sz w:val="24"/>
              </w:rPr>
              <w:t>1</w:t>
            </w:r>
          </w:p>
        </w:tc>
        <w:tc>
          <w:tcPr>
            <w:tcW w:w="960" w:type="pct"/>
            <w:vAlign w:val="center"/>
          </w:tcPr>
          <w:p>
            <w:pPr>
              <w:widowControl/>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r>
              <w:rPr>
                <w:rFonts w:hint="eastAsia" w:ascii="宋体" w:hAnsi="宋体"/>
                <w:sz w:val="24"/>
              </w:rPr>
              <w:t>2</w:t>
            </w:r>
          </w:p>
        </w:tc>
        <w:tc>
          <w:tcPr>
            <w:tcW w:w="2554" w:type="pct"/>
            <w:vAlign w:val="center"/>
          </w:tcPr>
          <w:p>
            <w:pPr>
              <w:pStyle w:val="19"/>
              <w:spacing w:line="360" w:lineRule="auto"/>
              <w:jc w:val="left"/>
              <w:rPr>
                <w:rFonts w:ascii="宋体" w:hAnsi="宋体"/>
                <w:b/>
                <w:sz w:val="24"/>
                <w:szCs w:val="24"/>
              </w:rPr>
            </w:pPr>
            <w:r>
              <w:rPr>
                <w:rFonts w:hint="eastAsia" w:ascii="宋体" w:hAnsi="宋体"/>
                <w:sz w:val="24"/>
                <w:szCs w:val="24"/>
              </w:rPr>
              <w:t>操作/维修手册</w:t>
            </w:r>
          </w:p>
        </w:tc>
        <w:tc>
          <w:tcPr>
            <w:tcW w:w="649" w:type="pct"/>
            <w:vAlign w:val="center"/>
          </w:tcPr>
          <w:p>
            <w:pPr>
              <w:jc w:val="center"/>
              <w:rPr>
                <w:rFonts w:ascii="宋体" w:hAnsi="宋体"/>
                <w:sz w:val="24"/>
              </w:rPr>
            </w:pPr>
            <w:r>
              <w:rPr>
                <w:rFonts w:hint="eastAsia" w:ascii="宋体" w:hAnsi="宋体"/>
                <w:sz w:val="24"/>
              </w:rPr>
              <w:t>册</w:t>
            </w:r>
          </w:p>
        </w:tc>
        <w:tc>
          <w:tcPr>
            <w:tcW w:w="406" w:type="pct"/>
            <w:vAlign w:val="center"/>
          </w:tcPr>
          <w:p>
            <w:pPr>
              <w:jc w:val="center"/>
              <w:rPr>
                <w:rFonts w:ascii="宋体" w:hAnsi="宋体"/>
                <w:sz w:val="24"/>
              </w:rPr>
            </w:pPr>
            <w:r>
              <w:rPr>
                <w:rFonts w:hint="eastAsia" w:ascii="宋体" w:hAnsi="宋体"/>
                <w:sz w:val="24"/>
              </w:rPr>
              <w:t>1</w:t>
            </w:r>
          </w:p>
        </w:tc>
        <w:tc>
          <w:tcPr>
            <w:tcW w:w="960" w:type="pct"/>
            <w:vAlign w:val="center"/>
          </w:tcPr>
          <w:p>
            <w:pPr>
              <w:widowControl/>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r>
              <w:rPr>
                <w:rFonts w:hint="eastAsia" w:ascii="宋体" w:hAnsi="宋体"/>
                <w:sz w:val="24"/>
              </w:rPr>
              <w:t>3</w:t>
            </w:r>
          </w:p>
        </w:tc>
        <w:tc>
          <w:tcPr>
            <w:tcW w:w="2554" w:type="pct"/>
            <w:vAlign w:val="center"/>
          </w:tcPr>
          <w:p>
            <w:pPr>
              <w:pStyle w:val="19"/>
              <w:spacing w:line="360" w:lineRule="auto"/>
              <w:jc w:val="left"/>
              <w:rPr>
                <w:rFonts w:ascii="宋体" w:hAnsi="宋体"/>
                <w:b/>
                <w:sz w:val="24"/>
                <w:szCs w:val="24"/>
              </w:rPr>
            </w:pPr>
            <w:r>
              <w:rPr>
                <w:rFonts w:hint="eastAsia" w:ascii="宋体" w:hAnsi="宋体"/>
                <w:sz w:val="24"/>
                <w:szCs w:val="24"/>
              </w:rPr>
              <w:t>零部件图册</w:t>
            </w:r>
          </w:p>
        </w:tc>
        <w:tc>
          <w:tcPr>
            <w:tcW w:w="649" w:type="pct"/>
            <w:vAlign w:val="center"/>
          </w:tcPr>
          <w:p>
            <w:pPr>
              <w:jc w:val="center"/>
              <w:rPr>
                <w:rFonts w:ascii="宋体" w:hAnsi="宋体"/>
                <w:sz w:val="24"/>
              </w:rPr>
            </w:pPr>
            <w:r>
              <w:rPr>
                <w:rFonts w:hint="eastAsia" w:ascii="宋体" w:hAnsi="宋体"/>
                <w:sz w:val="24"/>
              </w:rPr>
              <w:t>册</w:t>
            </w:r>
          </w:p>
        </w:tc>
        <w:tc>
          <w:tcPr>
            <w:tcW w:w="406" w:type="pct"/>
            <w:vAlign w:val="center"/>
          </w:tcPr>
          <w:p>
            <w:pPr>
              <w:jc w:val="center"/>
              <w:rPr>
                <w:rFonts w:ascii="宋体" w:hAnsi="宋体"/>
                <w:sz w:val="24"/>
              </w:rPr>
            </w:pPr>
            <w:r>
              <w:rPr>
                <w:rFonts w:hint="eastAsia" w:ascii="宋体" w:hAnsi="宋体"/>
                <w:sz w:val="24"/>
              </w:rPr>
              <w:t>1</w:t>
            </w:r>
          </w:p>
        </w:tc>
        <w:tc>
          <w:tcPr>
            <w:tcW w:w="960" w:type="pct"/>
            <w:vAlign w:val="center"/>
          </w:tcPr>
          <w:p>
            <w:pPr>
              <w:widowControl/>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r>
              <w:rPr>
                <w:rFonts w:hint="eastAsia" w:ascii="宋体" w:hAnsi="宋体"/>
                <w:sz w:val="24"/>
              </w:rPr>
              <w:t>4</w:t>
            </w:r>
          </w:p>
        </w:tc>
        <w:tc>
          <w:tcPr>
            <w:tcW w:w="2554" w:type="pct"/>
            <w:vAlign w:val="center"/>
          </w:tcPr>
          <w:p>
            <w:pPr>
              <w:pStyle w:val="19"/>
              <w:spacing w:line="360" w:lineRule="auto"/>
              <w:jc w:val="left"/>
              <w:rPr>
                <w:rFonts w:ascii="宋体" w:hAnsi="宋体"/>
                <w:sz w:val="24"/>
                <w:szCs w:val="24"/>
              </w:rPr>
            </w:pPr>
            <w:r>
              <w:rPr>
                <w:rFonts w:hint="eastAsia" w:ascii="宋体" w:hAnsi="宋体"/>
                <w:sz w:val="24"/>
                <w:szCs w:val="24"/>
              </w:rPr>
              <w:t>消防炮使用说明书</w:t>
            </w:r>
          </w:p>
        </w:tc>
        <w:tc>
          <w:tcPr>
            <w:tcW w:w="649" w:type="pct"/>
            <w:vAlign w:val="center"/>
          </w:tcPr>
          <w:p>
            <w:pPr>
              <w:autoSpaceDE w:val="0"/>
              <w:autoSpaceDN w:val="0"/>
              <w:adjustRightInd w:val="0"/>
              <w:jc w:val="center"/>
              <w:rPr>
                <w:rFonts w:ascii="宋体" w:hAnsi="宋体"/>
                <w:b/>
                <w:sz w:val="24"/>
              </w:rPr>
            </w:pPr>
            <w:r>
              <w:rPr>
                <w:rFonts w:hint="eastAsia" w:ascii="宋体" w:hAnsi="宋体"/>
                <w:kern w:val="0"/>
                <w:sz w:val="24"/>
              </w:rPr>
              <w:t>份</w:t>
            </w:r>
          </w:p>
        </w:tc>
        <w:tc>
          <w:tcPr>
            <w:tcW w:w="406" w:type="pct"/>
            <w:vAlign w:val="center"/>
          </w:tcPr>
          <w:p>
            <w:pPr>
              <w:jc w:val="center"/>
              <w:rPr>
                <w:rFonts w:ascii="宋体" w:hAnsi="宋体"/>
                <w:sz w:val="24"/>
              </w:rPr>
            </w:pPr>
            <w:r>
              <w:rPr>
                <w:rFonts w:hint="eastAsia" w:ascii="宋体" w:hAnsi="宋体"/>
                <w:sz w:val="24"/>
              </w:rPr>
              <w:t>1</w:t>
            </w:r>
          </w:p>
        </w:tc>
        <w:tc>
          <w:tcPr>
            <w:tcW w:w="960" w:type="pct"/>
            <w:vAlign w:val="center"/>
          </w:tcPr>
          <w:p>
            <w:pPr>
              <w:pStyle w:val="19"/>
              <w:spacing w:line="360" w:lineRule="auto"/>
              <w:jc w:val="both"/>
              <w:rPr>
                <w:rFonts w:ascii="宋体" w:hAnsi="宋体"/>
                <w:sz w:val="24"/>
                <w:szCs w:val="24"/>
              </w:rPr>
            </w:pPr>
            <w:r>
              <w:rPr>
                <w:rFonts w:hint="eastAsia" w:ascii="宋体" w:hAnsi="宋体"/>
                <w:sz w:val="24"/>
                <w:szCs w:val="24"/>
              </w:rPr>
              <w:t>采购件自带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r>
              <w:rPr>
                <w:rFonts w:hint="eastAsia" w:ascii="宋体" w:hAnsi="宋体"/>
                <w:sz w:val="24"/>
              </w:rPr>
              <w:t>5</w:t>
            </w:r>
          </w:p>
        </w:tc>
        <w:tc>
          <w:tcPr>
            <w:tcW w:w="2554" w:type="pct"/>
            <w:vAlign w:val="center"/>
          </w:tcPr>
          <w:p>
            <w:pPr>
              <w:pStyle w:val="19"/>
              <w:spacing w:line="360" w:lineRule="auto"/>
              <w:jc w:val="left"/>
              <w:rPr>
                <w:rFonts w:ascii="宋体" w:hAnsi="宋体"/>
                <w:sz w:val="24"/>
                <w:szCs w:val="24"/>
              </w:rPr>
            </w:pPr>
            <w:r>
              <w:rPr>
                <w:rFonts w:hint="eastAsia" w:ascii="宋体" w:hAnsi="宋体"/>
                <w:sz w:val="24"/>
                <w:szCs w:val="24"/>
              </w:rPr>
              <w:t>消防泵使用说明书</w:t>
            </w:r>
          </w:p>
        </w:tc>
        <w:tc>
          <w:tcPr>
            <w:tcW w:w="649" w:type="pct"/>
            <w:vAlign w:val="center"/>
          </w:tcPr>
          <w:p>
            <w:pPr>
              <w:autoSpaceDE w:val="0"/>
              <w:autoSpaceDN w:val="0"/>
              <w:adjustRightInd w:val="0"/>
              <w:jc w:val="center"/>
              <w:rPr>
                <w:rFonts w:ascii="宋体" w:hAnsi="宋体"/>
                <w:kern w:val="0"/>
                <w:sz w:val="24"/>
              </w:rPr>
            </w:pPr>
            <w:r>
              <w:rPr>
                <w:rFonts w:hint="eastAsia" w:ascii="宋体" w:hAnsi="宋体"/>
                <w:kern w:val="0"/>
                <w:sz w:val="24"/>
              </w:rPr>
              <w:t>份</w:t>
            </w:r>
          </w:p>
        </w:tc>
        <w:tc>
          <w:tcPr>
            <w:tcW w:w="406" w:type="pct"/>
            <w:vAlign w:val="center"/>
          </w:tcPr>
          <w:p>
            <w:pPr>
              <w:jc w:val="center"/>
              <w:rPr>
                <w:rFonts w:ascii="宋体" w:hAnsi="宋体"/>
                <w:sz w:val="24"/>
              </w:rPr>
            </w:pPr>
            <w:r>
              <w:rPr>
                <w:rFonts w:hint="eastAsia" w:ascii="宋体" w:hAnsi="宋体"/>
                <w:sz w:val="24"/>
              </w:rPr>
              <w:t>1</w:t>
            </w:r>
          </w:p>
        </w:tc>
        <w:tc>
          <w:tcPr>
            <w:tcW w:w="960" w:type="pct"/>
            <w:vAlign w:val="center"/>
          </w:tcPr>
          <w:p>
            <w:pPr>
              <w:pStyle w:val="19"/>
              <w:spacing w:line="360" w:lineRule="auto"/>
              <w:jc w:val="both"/>
              <w:rPr>
                <w:rFonts w:ascii="宋体" w:hAnsi="宋体"/>
                <w:sz w:val="24"/>
                <w:szCs w:val="24"/>
              </w:rPr>
            </w:pPr>
            <w:r>
              <w:rPr>
                <w:rFonts w:hint="eastAsia" w:ascii="宋体" w:hAnsi="宋体"/>
                <w:sz w:val="24"/>
                <w:szCs w:val="24"/>
              </w:rPr>
              <w:t>采购件自带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r>
              <w:rPr>
                <w:rFonts w:hint="eastAsia" w:ascii="宋体" w:hAnsi="宋体"/>
                <w:sz w:val="24"/>
              </w:rPr>
              <w:t>6</w:t>
            </w:r>
          </w:p>
        </w:tc>
        <w:tc>
          <w:tcPr>
            <w:tcW w:w="2554" w:type="pct"/>
            <w:vAlign w:val="center"/>
          </w:tcPr>
          <w:p>
            <w:pPr>
              <w:pStyle w:val="19"/>
              <w:spacing w:line="360" w:lineRule="auto"/>
              <w:jc w:val="left"/>
              <w:rPr>
                <w:rFonts w:ascii="宋体" w:hAnsi="宋体"/>
                <w:b/>
                <w:spacing w:val="-40"/>
                <w:sz w:val="24"/>
                <w:szCs w:val="24"/>
              </w:rPr>
            </w:pPr>
            <w:r>
              <w:rPr>
                <w:rFonts w:hint="eastAsia" w:ascii="宋体" w:hAnsi="宋体"/>
                <w:sz w:val="24"/>
                <w:szCs w:val="24"/>
              </w:rPr>
              <w:t>底盘所规定的文件</w:t>
            </w:r>
          </w:p>
        </w:tc>
        <w:tc>
          <w:tcPr>
            <w:tcW w:w="649" w:type="pct"/>
            <w:vAlign w:val="center"/>
          </w:tcPr>
          <w:p>
            <w:pPr>
              <w:autoSpaceDE w:val="0"/>
              <w:autoSpaceDN w:val="0"/>
              <w:adjustRightInd w:val="0"/>
              <w:jc w:val="center"/>
              <w:rPr>
                <w:rFonts w:ascii="宋体" w:hAnsi="宋体"/>
                <w:b/>
                <w:sz w:val="24"/>
              </w:rPr>
            </w:pPr>
            <w:r>
              <w:rPr>
                <w:rFonts w:hint="eastAsia" w:ascii="宋体" w:hAnsi="宋体"/>
                <w:kern w:val="0"/>
                <w:sz w:val="24"/>
              </w:rPr>
              <w:t>份</w:t>
            </w:r>
          </w:p>
        </w:tc>
        <w:tc>
          <w:tcPr>
            <w:tcW w:w="406" w:type="pct"/>
            <w:vAlign w:val="center"/>
          </w:tcPr>
          <w:p>
            <w:pPr>
              <w:jc w:val="center"/>
              <w:rPr>
                <w:rFonts w:ascii="宋体" w:hAnsi="宋体"/>
                <w:sz w:val="24"/>
              </w:rPr>
            </w:pPr>
            <w:r>
              <w:rPr>
                <w:rFonts w:hint="eastAsia" w:ascii="宋体" w:hAnsi="宋体"/>
                <w:sz w:val="24"/>
              </w:rPr>
              <w:t>1</w:t>
            </w:r>
          </w:p>
        </w:tc>
        <w:tc>
          <w:tcPr>
            <w:tcW w:w="960" w:type="pct"/>
            <w:vAlign w:val="center"/>
          </w:tcPr>
          <w:p>
            <w:pPr>
              <w:pStyle w:val="19"/>
              <w:spacing w:line="360" w:lineRule="auto"/>
              <w:jc w:val="both"/>
              <w:rPr>
                <w:rFonts w:ascii="宋体" w:hAnsi="宋体"/>
                <w:sz w:val="24"/>
                <w:szCs w:val="24"/>
              </w:rPr>
            </w:pPr>
            <w:r>
              <w:rPr>
                <w:rFonts w:hint="eastAsia" w:ascii="宋体" w:hAnsi="宋体"/>
                <w:sz w:val="24"/>
                <w:szCs w:val="24"/>
              </w:rPr>
              <w:t>按原包装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r>
              <w:rPr>
                <w:rFonts w:hint="eastAsia" w:ascii="宋体" w:hAnsi="宋体"/>
                <w:sz w:val="24"/>
              </w:rPr>
              <w:t>以下空白</w:t>
            </w: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 w:type="pct"/>
            <w:vAlign w:val="center"/>
          </w:tcPr>
          <w:p>
            <w:pPr>
              <w:rPr>
                <w:rFonts w:ascii="宋体" w:hAnsi="宋体"/>
                <w:sz w:val="24"/>
              </w:rPr>
            </w:pPr>
          </w:p>
        </w:tc>
        <w:tc>
          <w:tcPr>
            <w:tcW w:w="2554" w:type="pct"/>
            <w:vAlign w:val="center"/>
          </w:tcPr>
          <w:p>
            <w:pPr>
              <w:rPr>
                <w:rFonts w:ascii="宋体" w:hAnsi="宋体"/>
                <w:sz w:val="24"/>
              </w:rPr>
            </w:pPr>
          </w:p>
        </w:tc>
        <w:tc>
          <w:tcPr>
            <w:tcW w:w="649" w:type="pct"/>
            <w:vAlign w:val="center"/>
          </w:tcPr>
          <w:p>
            <w:pPr>
              <w:rPr>
                <w:rFonts w:ascii="宋体" w:hAnsi="宋体"/>
                <w:sz w:val="24"/>
              </w:rPr>
            </w:pPr>
          </w:p>
        </w:tc>
        <w:tc>
          <w:tcPr>
            <w:tcW w:w="406" w:type="pct"/>
            <w:vAlign w:val="center"/>
          </w:tcPr>
          <w:p>
            <w:pPr>
              <w:rPr>
                <w:rFonts w:ascii="宋体" w:hAnsi="宋体"/>
                <w:sz w:val="24"/>
              </w:rPr>
            </w:pPr>
          </w:p>
        </w:tc>
        <w:tc>
          <w:tcPr>
            <w:tcW w:w="960" w:type="pct"/>
            <w:vAlign w:val="center"/>
          </w:tcPr>
          <w:p>
            <w:pPr>
              <w:rPr>
                <w:rFonts w:ascii="宋体" w:hAnsi="宋体"/>
                <w:sz w:val="24"/>
              </w:rPr>
            </w:pPr>
          </w:p>
        </w:tc>
      </w:tr>
    </w:tbl>
    <w:p>
      <w:pPr>
        <w:widowControl/>
        <w:jc w:val="left"/>
        <w:rPr>
          <w:rFonts w:ascii="宋体" w:hAnsi="宋体"/>
          <w:sz w:val="24"/>
        </w:rPr>
      </w:pPr>
    </w:p>
    <w:p>
      <w:pPr>
        <w:rPr>
          <w:rFonts w:asciiTheme="majorEastAsia" w:hAnsiTheme="majorEastAsia" w:eastAsiaTheme="majorEastAsia"/>
          <w:b/>
          <w:bCs/>
          <w:sz w:val="21"/>
          <w:szCs w:val="21"/>
        </w:rPr>
      </w:pPr>
    </w:p>
    <w:p/>
    <w:p>
      <w:pPr>
        <w:pStyle w:val="3"/>
        <w:ind w:left="0" w:leftChars="0" w:firstLine="0" w:firstLineChars="0"/>
        <w:jc w:val="center"/>
        <w:rPr>
          <w:rFonts w:hint="eastAsia" w:asciiTheme="majorEastAsia" w:hAnsiTheme="majorEastAsia" w:eastAsiaTheme="majorEastAsia" w:cstheme="majorEastAsia"/>
          <w:sz w:val="36"/>
          <w:szCs w:val="36"/>
          <w:lang w:val="en-US" w:eastAsia="zh-CN"/>
        </w:rPr>
      </w:pPr>
      <w:bookmarkStart w:id="52" w:name="第五部分：合同基本条款"/>
      <w:bookmarkEnd w:id="52"/>
      <w:bookmarkStart w:id="53" w:name="_bookmark18"/>
      <w:bookmarkEnd w:id="53"/>
      <w:r>
        <w:rPr>
          <w:rFonts w:hint="eastAsia" w:asciiTheme="majorEastAsia" w:hAnsiTheme="majorEastAsia" w:eastAsiaTheme="majorEastAsia" w:cstheme="majorEastAsia"/>
          <w:sz w:val="36"/>
          <w:szCs w:val="36"/>
        </w:rPr>
        <w:t>第</w:t>
      </w:r>
      <w:r>
        <w:rPr>
          <w:rFonts w:hint="eastAsia" w:asciiTheme="majorEastAsia" w:hAnsiTheme="majorEastAsia" w:eastAsiaTheme="majorEastAsia" w:cstheme="majorEastAsia"/>
          <w:sz w:val="36"/>
          <w:szCs w:val="36"/>
          <w:lang w:val="en-US" w:eastAsia="zh-CN"/>
        </w:rPr>
        <w:t>六章</w:t>
      </w:r>
      <w:r>
        <w:rPr>
          <w:rFonts w:hint="eastAsia" w:asciiTheme="majorEastAsia" w:hAnsiTheme="majorEastAsia" w:eastAsiaTheme="majorEastAsia" w:cstheme="majorEastAsia"/>
          <w:sz w:val="36"/>
          <w:szCs w:val="36"/>
        </w:rPr>
        <w:t>：</w:t>
      </w:r>
      <w:r>
        <w:rPr>
          <w:rFonts w:hint="eastAsia" w:asciiTheme="majorEastAsia" w:hAnsiTheme="majorEastAsia" w:eastAsiaTheme="majorEastAsia" w:cstheme="majorEastAsia"/>
          <w:sz w:val="36"/>
          <w:szCs w:val="36"/>
          <w:lang w:val="en-US" w:eastAsia="zh-CN"/>
        </w:rPr>
        <w:t>采购合同（样本）</w:t>
      </w:r>
    </w:p>
    <w:p>
      <w:pPr>
        <w:spacing w:after="0"/>
        <w:rPr>
          <w:rFonts w:hint="eastAsia" w:asciiTheme="majorEastAsia" w:hAnsiTheme="majorEastAsia" w:eastAsiaTheme="majorEastAsia" w:cstheme="majorEastAsia"/>
        </w:rPr>
      </w:pPr>
    </w:p>
    <w:p>
      <w:pPr>
        <w:spacing w:line="500" w:lineRule="exact"/>
        <w:jc w:val="center"/>
        <w:rPr>
          <w:rFonts w:hint="eastAsia" w:ascii="宋体" w:hAnsi="宋体" w:cs="宋体"/>
          <w:b/>
          <w:sz w:val="36"/>
          <w:szCs w:val="36"/>
        </w:rPr>
      </w:pPr>
    </w:p>
    <w:p>
      <w:pPr>
        <w:pStyle w:val="5"/>
        <w:rPr>
          <w:rFonts w:hint="eastAsia" w:ascii="宋体" w:hAnsi="宋体" w:cs="宋体"/>
          <w:b/>
          <w:sz w:val="36"/>
          <w:szCs w:val="36"/>
        </w:rPr>
      </w:pPr>
    </w:p>
    <w:p>
      <w:pPr>
        <w:rPr>
          <w:rFonts w:hint="eastAsia" w:ascii="宋体" w:hAnsi="宋体" w:cs="宋体"/>
          <w:b/>
          <w:sz w:val="36"/>
          <w:szCs w:val="36"/>
        </w:rPr>
      </w:pPr>
    </w:p>
    <w:p>
      <w:pPr>
        <w:pStyle w:val="5"/>
        <w:rPr>
          <w:rFonts w:hint="eastAsia" w:ascii="宋体" w:hAnsi="宋体" w:cs="宋体"/>
          <w:b/>
          <w:sz w:val="36"/>
          <w:szCs w:val="36"/>
        </w:rPr>
      </w:pPr>
    </w:p>
    <w:p>
      <w:pPr>
        <w:rPr>
          <w:rFonts w:hint="eastAsia"/>
        </w:rPr>
      </w:pPr>
    </w:p>
    <w:p>
      <w:pPr>
        <w:spacing w:line="360" w:lineRule="auto"/>
        <w:ind w:firstLine="2871" w:firstLineChars="550"/>
        <w:rPr>
          <w:rFonts w:hint="eastAsia" w:ascii="宋体" w:hAnsi="宋体" w:cs="宋体"/>
          <w:b/>
          <w:sz w:val="52"/>
        </w:rPr>
      </w:pPr>
      <w:bookmarkStart w:id="54" w:name="_Toc29123_WPSOffice_Level2"/>
      <w:r>
        <w:rPr>
          <w:rFonts w:hint="eastAsia" w:ascii="宋体" w:hAnsi="宋体" w:cs="宋体"/>
          <w:b/>
          <w:sz w:val="52"/>
        </w:rPr>
        <w:t>合    同    书</w:t>
      </w:r>
      <w:bookmarkEnd w:id="54"/>
    </w:p>
    <w:p>
      <w:pPr>
        <w:spacing w:line="360" w:lineRule="auto"/>
        <w:ind w:firstLine="2871" w:firstLineChars="550"/>
        <w:rPr>
          <w:rFonts w:hint="eastAsia" w:ascii="宋体" w:hAnsi="宋体" w:cs="宋体"/>
          <w:b/>
          <w:sz w:val="52"/>
        </w:rPr>
      </w:pPr>
      <w:r>
        <w:rPr>
          <w:rFonts w:hint="eastAsia" w:ascii="宋体" w:hAnsi="宋体" w:cs="宋体"/>
          <w:b/>
          <w:sz w:val="52"/>
        </w:rPr>
        <w:t>（示范文本）</w:t>
      </w: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rPr>
          <w:rFonts w:hint="eastAsia" w:ascii="宋体" w:hAnsi="宋体" w:cs="宋体"/>
          <w:b/>
          <w:sz w:val="28"/>
        </w:rPr>
      </w:pPr>
    </w:p>
    <w:p>
      <w:pPr>
        <w:spacing w:line="360" w:lineRule="auto"/>
        <w:ind w:left="508" w:leftChars="231" w:firstLine="2502" w:firstLineChars="890"/>
        <w:rPr>
          <w:rFonts w:hint="eastAsia" w:ascii="宋体" w:hAnsi="宋体" w:cs="宋体"/>
          <w:b/>
          <w:sz w:val="28"/>
        </w:rPr>
      </w:pPr>
      <w:bookmarkStart w:id="55" w:name="_Toc7166_WPSOffice_Level2"/>
      <w:r>
        <w:rPr>
          <w:rFonts w:hint="eastAsia" w:ascii="宋体" w:hAnsi="宋体" w:cs="宋体"/>
          <w:b/>
          <w:sz w:val="28"/>
        </w:rPr>
        <w:t>项目编号：</w:t>
      </w:r>
      <w:bookmarkEnd w:id="55"/>
      <w:r>
        <w:rPr>
          <w:rFonts w:hint="eastAsia" w:ascii="宋体" w:hAnsi="宋体" w:cs="宋体"/>
          <w:b/>
          <w:sz w:val="28"/>
          <w:u w:val="single"/>
        </w:rPr>
        <w:t xml:space="preserve">              </w:t>
      </w:r>
    </w:p>
    <w:p>
      <w:pPr>
        <w:spacing w:line="360" w:lineRule="auto"/>
        <w:ind w:left="508" w:leftChars="231" w:firstLine="2502" w:firstLineChars="890"/>
        <w:rPr>
          <w:rFonts w:hint="eastAsia" w:ascii="宋体" w:hAnsi="宋体" w:cs="宋体"/>
          <w:b/>
          <w:sz w:val="28"/>
        </w:rPr>
      </w:pPr>
      <w:bookmarkStart w:id="56" w:name="_Toc27211_WPSOffice_Level2"/>
      <w:r>
        <w:rPr>
          <w:rFonts w:hint="eastAsia" w:ascii="宋体" w:hAnsi="宋体" w:cs="宋体"/>
          <w:b/>
          <w:sz w:val="28"/>
        </w:rPr>
        <w:t>货物名称：</w:t>
      </w:r>
      <w:bookmarkEnd w:id="56"/>
      <w:r>
        <w:rPr>
          <w:rFonts w:hint="eastAsia" w:ascii="宋体" w:hAnsi="宋体" w:cs="宋体"/>
          <w:b/>
          <w:sz w:val="28"/>
          <w:u w:val="single"/>
        </w:rPr>
        <w:t xml:space="preserve">              </w:t>
      </w:r>
    </w:p>
    <w:p>
      <w:pPr>
        <w:spacing w:line="360" w:lineRule="auto"/>
        <w:ind w:left="508" w:leftChars="231" w:firstLine="2502" w:firstLineChars="890"/>
        <w:rPr>
          <w:rFonts w:hint="eastAsia" w:ascii="宋体" w:hAnsi="宋体" w:cs="宋体"/>
          <w:b/>
          <w:sz w:val="28"/>
        </w:rPr>
      </w:pPr>
      <w:bookmarkStart w:id="57" w:name="_Toc30296_WPSOffice_Level2"/>
      <w:r>
        <w:rPr>
          <w:rFonts w:hint="eastAsia" w:ascii="宋体" w:hAnsi="宋体" w:cs="宋体"/>
          <w:b/>
          <w:sz w:val="28"/>
        </w:rPr>
        <w:t>合同编号：</w:t>
      </w:r>
      <w:bookmarkEnd w:id="57"/>
      <w:r>
        <w:rPr>
          <w:rFonts w:hint="eastAsia" w:ascii="宋体" w:hAnsi="宋体" w:cs="宋体"/>
          <w:b/>
          <w:sz w:val="28"/>
          <w:u w:val="single"/>
        </w:rPr>
        <w:t xml:space="preserve">              </w:t>
      </w:r>
    </w:p>
    <w:p>
      <w:pPr>
        <w:spacing w:line="360" w:lineRule="auto"/>
        <w:ind w:left="555"/>
        <w:jc w:val="center"/>
        <w:rPr>
          <w:rFonts w:hint="eastAsia" w:ascii="宋体" w:hAnsi="宋体" w:cs="宋体"/>
          <w:b/>
          <w:sz w:val="28"/>
        </w:rPr>
      </w:pPr>
    </w:p>
    <w:p>
      <w:pPr>
        <w:spacing w:line="360" w:lineRule="auto"/>
        <w:ind w:left="555"/>
        <w:jc w:val="center"/>
        <w:rPr>
          <w:rFonts w:hint="eastAsia" w:ascii="宋体" w:hAnsi="宋体" w:cs="宋体"/>
          <w:b/>
          <w:sz w:val="28"/>
        </w:rPr>
      </w:pPr>
    </w:p>
    <w:p>
      <w:pPr>
        <w:spacing w:line="360" w:lineRule="auto"/>
        <w:ind w:left="508" w:leftChars="231" w:firstLine="2502" w:firstLineChars="890"/>
        <w:rPr>
          <w:rFonts w:hint="eastAsia" w:ascii="宋体" w:hAnsi="宋体" w:cs="宋体"/>
          <w:b/>
          <w:sz w:val="28"/>
        </w:rPr>
      </w:pPr>
      <w:bookmarkStart w:id="58" w:name="_Toc4996_WPSOffice_Level2"/>
      <w:r>
        <w:rPr>
          <w:rFonts w:hint="eastAsia" w:ascii="宋体" w:hAnsi="宋体" w:cs="宋体"/>
          <w:b/>
          <w:sz w:val="28"/>
        </w:rPr>
        <w:t>买    方：</w:t>
      </w:r>
      <w:bookmarkEnd w:id="58"/>
      <w:r>
        <w:rPr>
          <w:rFonts w:hint="eastAsia" w:ascii="宋体" w:hAnsi="宋体" w:cs="宋体"/>
          <w:b/>
          <w:sz w:val="28"/>
          <w:u w:val="single"/>
        </w:rPr>
        <w:t xml:space="preserve">              </w:t>
      </w:r>
    </w:p>
    <w:p>
      <w:pPr>
        <w:spacing w:line="360" w:lineRule="auto"/>
        <w:ind w:left="508" w:leftChars="231" w:firstLine="2502" w:firstLineChars="890"/>
        <w:rPr>
          <w:rFonts w:hint="eastAsia" w:ascii="宋体" w:hAnsi="宋体" w:cs="宋体"/>
          <w:b/>
          <w:sz w:val="28"/>
        </w:rPr>
      </w:pPr>
      <w:bookmarkStart w:id="59" w:name="_Toc17780_WPSOffice_Level2"/>
      <w:r>
        <w:rPr>
          <w:rFonts w:hint="eastAsia" w:ascii="宋体" w:hAnsi="宋体" w:cs="宋体"/>
          <w:b/>
          <w:sz w:val="28"/>
        </w:rPr>
        <w:t>卖    方：</w:t>
      </w:r>
      <w:bookmarkEnd w:id="59"/>
      <w:r>
        <w:rPr>
          <w:rFonts w:hint="eastAsia" w:ascii="宋体" w:hAnsi="宋体" w:cs="宋体"/>
          <w:b/>
          <w:sz w:val="28"/>
          <w:u w:val="single"/>
        </w:rPr>
        <w:t xml:space="preserve">              </w:t>
      </w:r>
    </w:p>
    <w:p>
      <w:pPr>
        <w:spacing w:line="360" w:lineRule="auto"/>
        <w:ind w:left="508" w:leftChars="231" w:firstLine="2502" w:firstLineChars="890"/>
        <w:rPr>
          <w:rFonts w:hint="eastAsia" w:ascii="宋体" w:hAnsi="宋体" w:cs="宋体"/>
          <w:b/>
          <w:sz w:val="28"/>
          <w:u w:val="single"/>
        </w:rPr>
      </w:pPr>
      <w:bookmarkStart w:id="60" w:name="_Toc27390_WPSOffice_Level2"/>
      <w:r>
        <w:rPr>
          <w:rFonts w:hint="eastAsia" w:ascii="宋体" w:hAnsi="宋体" w:cs="宋体"/>
          <w:b/>
          <w:sz w:val="28"/>
        </w:rPr>
        <w:t>签署日期：</w:t>
      </w:r>
      <w:bookmarkEnd w:id="60"/>
      <w:r>
        <w:rPr>
          <w:rFonts w:hint="eastAsia" w:ascii="宋体" w:hAnsi="宋体" w:cs="宋体"/>
          <w:b/>
          <w:sz w:val="28"/>
          <w:u w:val="single"/>
        </w:rPr>
        <w:t xml:space="preserve">              </w:t>
      </w:r>
    </w:p>
    <w:p>
      <w:pPr>
        <w:spacing w:line="360" w:lineRule="auto"/>
        <w:ind w:left="508" w:leftChars="231" w:firstLine="2502" w:firstLineChars="890"/>
        <w:rPr>
          <w:rFonts w:hint="eastAsia" w:ascii="宋体" w:hAnsi="宋体" w:cs="宋体"/>
          <w:b/>
          <w:sz w:val="28"/>
          <w:u w:val="single"/>
        </w:rPr>
      </w:pPr>
    </w:p>
    <w:p>
      <w:pPr>
        <w:spacing w:line="360" w:lineRule="auto"/>
        <w:ind w:left="508" w:leftChars="231" w:firstLine="2502" w:firstLineChars="890"/>
        <w:rPr>
          <w:rFonts w:hint="eastAsia" w:ascii="宋体" w:hAnsi="宋体" w:cs="宋体"/>
          <w:b/>
          <w:sz w:val="28"/>
          <w:u w:val="single"/>
        </w:rPr>
      </w:pPr>
    </w:p>
    <w:p>
      <w:pPr>
        <w:pStyle w:val="5"/>
        <w:rPr>
          <w:rFonts w:hint="eastAsia" w:ascii="宋体" w:hAnsi="宋体" w:cs="宋体"/>
          <w:b/>
          <w:sz w:val="28"/>
          <w:u w:val="single"/>
        </w:rPr>
      </w:pPr>
    </w:p>
    <w:p>
      <w:pPr>
        <w:rPr>
          <w:rFonts w:hint="eastAsia"/>
        </w:rPr>
      </w:pPr>
    </w:p>
    <w:p>
      <w:pPr>
        <w:spacing w:line="360" w:lineRule="auto"/>
        <w:rPr>
          <w:rFonts w:hint="eastAsia" w:ascii="宋体" w:hAnsi="宋体" w:cs="宋体"/>
          <w:b/>
          <w:sz w:val="28"/>
          <w:u w:val="single"/>
        </w:rPr>
      </w:pPr>
    </w:p>
    <w:p>
      <w:pPr>
        <w:spacing w:line="520" w:lineRule="exact"/>
        <w:rPr>
          <w:rFonts w:hint="eastAsia" w:ascii="宋体" w:hAnsi="宋体" w:cs="宋体"/>
          <w:sz w:val="28"/>
        </w:rPr>
      </w:pPr>
      <w:r>
        <w:rPr>
          <w:rFonts w:hint="eastAsia" w:ascii="宋体" w:hAnsi="宋体" w:cs="宋体"/>
          <w:b/>
          <w:sz w:val="28"/>
          <w:u w:val="single"/>
        </w:rPr>
        <w:t xml:space="preserve">                         </w:t>
      </w:r>
      <w:r>
        <w:rPr>
          <w:rFonts w:hint="eastAsia" w:ascii="宋体" w:hAnsi="宋体" w:cs="宋体"/>
          <w:sz w:val="28"/>
        </w:rPr>
        <w:t>（买方）所需</w:t>
      </w:r>
      <w:r>
        <w:rPr>
          <w:rFonts w:hint="eastAsia" w:ascii="宋体" w:hAnsi="宋体" w:cs="宋体"/>
          <w:b/>
          <w:sz w:val="28"/>
          <w:u w:val="single"/>
        </w:rPr>
        <w:t xml:space="preserve">                 </w:t>
      </w:r>
      <w:r>
        <w:rPr>
          <w:rFonts w:hint="eastAsia" w:ascii="宋体" w:hAnsi="宋体" w:cs="宋体"/>
          <w:sz w:val="28"/>
        </w:rPr>
        <w:t>（货物名称）经审批以公开招标方式进行采购，</w:t>
      </w:r>
      <w:r>
        <w:rPr>
          <w:rFonts w:hint="eastAsia" w:ascii="宋体" w:hAnsi="宋体" w:cs="宋体"/>
          <w:b/>
          <w:sz w:val="28"/>
          <w:u w:val="single"/>
        </w:rPr>
        <w:t xml:space="preserve">                    </w:t>
      </w:r>
      <w:r>
        <w:rPr>
          <w:rFonts w:hint="eastAsia" w:ascii="宋体" w:hAnsi="宋体" w:cs="宋体"/>
          <w:sz w:val="28"/>
        </w:rPr>
        <w:t>（卖方）为成交单位。买卖双方同意按下列条款和条件，签署本合同。</w:t>
      </w:r>
    </w:p>
    <w:p>
      <w:pPr>
        <w:spacing w:line="520" w:lineRule="exact"/>
        <w:ind w:left="555"/>
        <w:rPr>
          <w:rFonts w:hint="eastAsia" w:ascii="宋体" w:hAnsi="宋体" w:cs="宋体"/>
          <w:sz w:val="28"/>
        </w:rPr>
      </w:pPr>
      <w:r>
        <w:rPr>
          <w:rFonts w:hint="eastAsia" w:ascii="宋体" w:hAnsi="宋体" w:cs="宋体"/>
          <w:sz w:val="28"/>
        </w:rPr>
        <w:t>1．合同文件的组成部分。</w:t>
      </w:r>
    </w:p>
    <w:p>
      <w:pPr>
        <w:spacing w:line="520" w:lineRule="exact"/>
        <w:ind w:left="555"/>
        <w:rPr>
          <w:rFonts w:hint="eastAsia" w:ascii="宋体" w:hAnsi="宋体" w:cs="宋体"/>
          <w:sz w:val="28"/>
        </w:rPr>
      </w:pPr>
      <w:r>
        <w:rPr>
          <w:rFonts w:hint="eastAsia" w:ascii="宋体" w:hAnsi="宋体" w:cs="宋体"/>
          <w:sz w:val="28"/>
        </w:rPr>
        <w:t xml:space="preserve">  a、中标通知书</w:t>
      </w:r>
    </w:p>
    <w:p>
      <w:pPr>
        <w:spacing w:line="520" w:lineRule="exact"/>
        <w:ind w:left="555"/>
        <w:rPr>
          <w:rFonts w:hint="eastAsia" w:ascii="宋体" w:hAnsi="宋体" w:cs="宋体"/>
          <w:sz w:val="28"/>
        </w:rPr>
      </w:pPr>
      <w:r>
        <w:rPr>
          <w:rFonts w:hint="eastAsia" w:ascii="宋体" w:hAnsi="宋体" w:cs="宋体"/>
          <w:sz w:val="28"/>
        </w:rPr>
        <w:t xml:space="preserve">  b、卖方报价文件。</w:t>
      </w:r>
    </w:p>
    <w:p>
      <w:pPr>
        <w:spacing w:line="520" w:lineRule="exact"/>
        <w:ind w:left="555"/>
        <w:rPr>
          <w:rFonts w:hint="eastAsia" w:ascii="宋体" w:hAnsi="宋体" w:cs="宋体"/>
          <w:sz w:val="28"/>
        </w:rPr>
      </w:pPr>
      <w:r>
        <w:rPr>
          <w:rFonts w:hint="eastAsia" w:ascii="宋体" w:hAnsi="宋体" w:cs="宋体"/>
          <w:sz w:val="28"/>
        </w:rPr>
        <w:t xml:space="preserve">  c、招标过程中，卖方最终报送的货物数量、价格表及其它书面材料。</w:t>
      </w:r>
    </w:p>
    <w:p>
      <w:pPr>
        <w:spacing w:line="520" w:lineRule="exact"/>
        <w:ind w:left="555"/>
        <w:rPr>
          <w:rFonts w:hint="eastAsia" w:ascii="宋体" w:hAnsi="宋体" w:cs="宋体"/>
          <w:sz w:val="28"/>
        </w:rPr>
      </w:pPr>
      <w:r>
        <w:rPr>
          <w:rFonts w:hint="eastAsia" w:ascii="宋体" w:hAnsi="宋体" w:cs="宋体"/>
          <w:sz w:val="28"/>
        </w:rPr>
        <w:t xml:space="preserve">  d、合同补充条款或说明。</w:t>
      </w:r>
    </w:p>
    <w:p>
      <w:pPr>
        <w:spacing w:line="520" w:lineRule="exact"/>
        <w:ind w:left="555"/>
        <w:rPr>
          <w:rFonts w:hint="eastAsia" w:ascii="宋体" w:hAnsi="宋体" w:cs="宋体"/>
          <w:sz w:val="28"/>
        </w:rPr>
      </w:pPr>
      <w:r>
        <w:rPr>
          <w:rFonts w:hint="eastAsia" w:ascii="宋体" w:hAnsi="宋体" w:cs="宋体"/>
          <w:sz w:val="28"/>
        </w:rPr>
        <w:t xml:space="preserve">  e、卖方承诺的售后服务条款。</w:t>
      </w:r>
    </w:p>
    <w:p>
      <w:pPr>
        <w:spacing w:line="520" w:lineRule="exact"/>
        <w:rPr>
          <w:rFonts w:hint="eastAsia" w:ascii="宋体" w:hAnsi="宋体" w:cs="宋体"/>
          <w:sz w:val="28"/>
        </w:rPr>
      </w:pPr>
      <w:r>
        <w:rPr>
          <w:rFonts w:hint="eastAsia" w:ascii="宋体" w:hAnsi="宋体" w:cs="宋体"/>
          <w:sz w:val="28"/>
        </w:rPr>
        <w:t xml:space="preserve">    2．合同范围和条件</w:t>
      </w:r>
    </w:p>
    <w:p>
      <w:pPr>
        <w:spacing w:line="520" w:lineRule="exact"/>
        <w:ind w:left="555"/>
        <w:rPr>
          <w:rFonts w:hint="eastAsia" w:ascii="宋体" w:hAnsi="宋体" w:cs="宋体"/>
          <w:sz w:val="28"/>
        </w:rPr>
      </w:pPr>
      <w:r>
        <w:rPr>
          <w:rFonts w:hint="eastAsia" w:ascii="宋体" w:hAnsi="宋体" w:cs="宋体"/>
          <w:sz w:val="28"/>
        </w:rPr>
        <w:t xml:space="preserve">  本合同的范围和条件应于上述规定的合同文件内容一致。</w:t>
      </w:r>
    </w:p>
    <w:p>
      <w:pPr>
        <w:spacing w:line="520" w:lineRule="exact"/>
        <w:ind w:left="555"/>
        <w:rPr>
          <w:rFonts w:hint="eastAsia" w:ascii="宋体" w:hAnsi="宋体" w:cs="宋体"/>
          <w:sz w:val="28"/>
        </w:rPr>
      </w:pPr>
      <w:r>
        <w:rPr>
          <w:rFonts w:hint="eastAsia" w:ascii="宋体" w:hAnsi="宋体" w:cs="宋体"/>
          <w:sz w:val="28"/>
        </w:rPr>
        <w:t>3．货物和数量</w:t>
      </w:r>
    </w:p>
    <w:p>
      <w:pPr>
        <w:spacing w:line="520" w:lineRule="exact"/>
        <w:ind w:left="555"/>
        <w:rPr>
          <w:rFonts w:hint="eastAsia" w:ascii="宋体" w:hAnsi="宋体" w:cs="宋体"/>
          <w:sz w:val="28"/>
        </w:rPr>
      </w:pPr>
      <w:r>
        <w:rPr>
          <w:rFonts w:hint="eastAsia" w:ascii="宋体" w:hAnsi="宋体" w:cs="宋体"/>
          <w:sz w:val="28"/>
        </w:rPr>
        <w:t xml:space="preserve">  本合同要求提供的货物和数量见货物数量报价表。</w:t>
      </w:r>
    </w:p>
    <w:p>
      <w:pPr>
        <w:spacing w:line="520" w:lineRule="exact"/>
        <w:rPr>
          <w:rFonts w:hint="eastAsia" w:ascii="宋体" w:hAnsi="宋体" w:cs="宋体"/>
          <w:sz w:val="28"/>
        </w:rPr>
      </w:pPr>
      <w:r>
        <w:rPr>
          <w:rFonts w:hint="eastAsia" w:ascii="宋体" w:hAnsi="宋体" w:cs="宋体"/>
          <w:sz w:val="28"/>
        </w:rPr>
        <w:t xml:space="preserve">    4．合同总价</w:t>
      </w:r>
    </w:p>
    <w:p>
      <w:pPr>
        <w:spacing w:line="520" w:lineRule="exact"/>
        <w:ind w:left="555"/>
        <w:rPr>
          <w:rFonts w:hint="eastAsia" w:ascii="宋体" w:hAnsi="宋体" w:cs="宋体"/>
          <w:sz w:val="28"/>
        </w:rPr>
      </w:pPr>
      <w:r>
        <w:rPr>
          <w:rFonts w:hint="eastAsia" w:ascii="宋体" w:hAnsi="宋体" w:cs="宋体"/>
          <w:sz w:val="28"/>
        </w:rPr>
        <w:t xml:space="preserve">   本合同总价为</w:t>
      </w:r>
      <w:r>
        <w:rPr>
          <w:rFonts w:hint="eastAsia" w:ascii="宋体" w:hAnsi="宋体" w:cs="宋体"/>
          <w:b/>
          <w:sz w:val="28"/>
          <w:u w:val="single"/>
        </w:rPr>
        <w:t xml:space="preserve">              </w:t>
      </w:r>
      <w:r>
        <w:rPr>
          <w:rFonts w:hint="eastAsia" w:ascii="宋体" w:hAnsi="宋体" w:cs="宋体"/>
          <w:sz w:val="28"/>
        </w:rPr>
        <w:t>元人民币（大写）</w:t>
      </w:r>
    </w:p>
    <w:p>
      <w:pPr>
        <w:spacing w:line="520" w:lineRule="exact"/>
        <w:ind w:left="555"/>
        <w:rPr>
          <w:rFonts w:hint="eastAsia" w:ascii="宋体" w:hAnsi="宋体" w:cs="宋体"/>
          <w:sz w:val="28"/>
        </w:rPr>
      </w:pPr>
      <w:r>
        <w:rPr>
          <w:rFonts w:hint="eastAsia" w:ascii="宋体" w:hAnsi="宋体" w:cs="宋体"/>
          <w:sz w:val="28"/>
        </w:rPr>
        <w:t>5．付款方式：</w:t>
      </w:r>
    </w:p>
    <w:p>
      <w:pPr>
        <w:spacing w:line="520" w:lineRule="exact"/>
        <w:ind w:firstLine="420" w:firstLineChars="150"/>
        <w:rPr>
          <w:rFonts w:hint="eastAsia" w:ascii="宋体" w:hAnsi="宋体" w:cs="宋体"/>
          <w:color w:val="000000"/>
          <w:sz w:val="28"/>
        </w:rPr>
      </w:pPr>
      <w:r>
        <w:rPr>
          <w:rFonts w:hint="eastAsia" w:ascii="宋体" w:hAnsi="宋体" w:cs="宋体"/>
          <w:color w:val="000000"/>
          <w:sz w:val="28"/>
        </w:rPr>
        <w:t xml:space="preserve"> 6．本合同经双方授权代表签署并加盖印章后开始生效。</w:t>
      </w:r>
    </w:p>
    <w:p>
      <w:pPr>
        <w:spacing w:line="520" w:lineRule="exact"/>
        <w:ind w:left="555"/>
        <w:rPr>
          <w:rFonts w:hint="eastAsia" w:ascii="宋体" w:hAnsi="宋体" w:cs="宋体"/>
          <w:sz w:val="28"/>
        </w:rPr>
      </w:pPr>
      <w:r>
        <w:rPr>
          <w:rFonts w:hint="eastAsia" w:ascii="宋体" w:hAnsi="宋体" w:cs="宋体"/>
          <w:sz w:val="28"/>
        </w:rPr>
        <w:t>7．交货时间：</w:t>
      </w:r>
    </w:p>
    <w:p>
      <w:pPr>
        <w:spacing w:line="520" w:lineRule="exact"/>
        <w:ind w:left="555"/>
        <w:rPr>
          <w:rFonts w:hint="eastAsia" w:ascii="宋体" w:hAnsi="宋体" w:cs="宋体"/>
          <w:color w:val="000000"/>
          <w:sz w:val="28"/>
        </w:rPr>
      </w:pPr>
      <w:r>
        <w:rPr>
          <w:rFonts w:hint="eastAsia" w:ascii="宋体" w:hAnsi="宋体" w:cs="宋体"/>
          <w:color w:val="000000"/>
          <w:sz w:val="28"/>
        </w:rPr>
        <w:t xml:space="preserve"> 8．交货地点：</w:t>
      </w:r>
    </w:p>
    <w:p>
      <w:pPr>
        <w:spacing w:line="520" w:lineRule="exact"/>
        <w:ind w:left="555"/>
        <w:rPr>
          <w:rFonts w:hint="eastAsia" w:ascii="宋体" w:hAnsi="宋体" w:cs="宋体"/>
          <w:sz w:val="28"/>
        </w:rPr>
      </w:pPr>
      <w:r>
        <w:rPr>
          <w:rFonts w:hint="eastAsia" w:ascii="宋体" w:hAnsi="宋体" w:cs="宋体"/>
          <w:sz w:val="28"/>
        </w:rPr>
        <w:t>买方：                              卖方：</w:t>
      </w:r>
    </w:p>
    <w:p>
      <w:pPr>
        <w:spacing w:line="520" w:lineRule="exact"/>
        <w:ind w:left="555"/>
        <w:rPr>
          <w:rFonts w:hint="eastAsia" w:ascii="宋体" w:hAnsi="宋体" w:cs="宋体"/>
          <w:sz w:val="28"/>
        </w:rPr>
      </w:pPr>
      <w:r>
        <w:rPr>
          <w:rFonts w:hint="eastAsia" w:ascii="宋体" w:hAnsi="宋体" w:cs="宋体"/>
          <w:sz w:val="28"/>
        </w:rPr>
        <w:t>名称：（印章）                      名称：（印章）</w:t>
      </w:r>
    </w:p>
    <w:p>
      <w:pPr>
        <w:spacing w:line="520" w:lineRule="exact"/>
        <w:ind w:left="555"/>
        <w:rPr>
          <w:rFonts w:hint="eastAsia" w:ascii="宋体" w:hAnsi="宋体" w:cs="宋体"/>
          <w:sz w:val="28"/>
        </w:rPr>
      </w:pPr>
      <w:r>
        <w:rPr>
          <w:rFonts w:hint="eastAsia" w:ascii="宋体" w:hAnsi="宋体" w:cs="宋体"/>
          <w:sz w:val="28"/>
        </w:rPr>
        <w:t>授权代表：（签字）                  授权代表：（签字）</w:t>
      </w:r>
    </w:p>
    <w:p>
      <w:pPr>
        <w:spacing w:line="520" w:lineRule="exact"/>
        <w:ind w:left="555"/>
        <w:rPr>
          <w:rFonts w:hint="eastAsia" w:ascii="宋体" w:hAnsi="宋体" w:cs="宋体"/>
          <w:sz w:val="28"/>
        </w:rPr>
      </w:pPr>
      <w:r>
        <w:rPr>
          <w:rFonts w:hint="eastAsia" w:ascii="宋体" w:hAnsi="宋体" w:cs="宋体"/>
          <w:sz w:val="28"/>
        </w:rPr>
        <w:t>地址：                             地址：</w:t>
      </w:r>
    </w:p>
    <w:p>
      <w:pPr>
        <w:spacing w:line="520" w:lineRule="exact"/>
        <w:ind w:left="555"/>
        <w:rPr>
          <w:rFonts w:hint="eastAsia" w:ascii="宋体" w:hAnsi="宋体" w:cs="宋体"/>
          <w:sz w:val="28"/>
        </w:rPr>
      </w:pPr>
      <w:r>
        <w:rPr>
          <w:rFonts w:hint="eastAsia" w:ascii="宋体" w:hAnsi="宋体" w:cs="宋体"/>
          <w:sz w:val="28"/>
        </w:rPr>
        <w:t>邮编：                             邮编：</w:t>
      </w:r>
    </w:p>
    <w:p>
      <w:pPr>
        <w:spacing w:line="520" w:lineRule="exact"/>
        <w:ind w:left="555"/>
        <w:rPr>
          <w:rFonts w:hint="eastAsia" w:ascii="宋体" w:hAnsi="宋体" w:cs="宋体"/>
          <w:sz w:val="28"/>
        </w:rPr>
      </w:pPr>
      <w:r>
        <w:rPr>
          <w:rFonts w:hint="eastAsia" w:ascii="宋体" w:hAnsi="宋体" w:cs="宋体"/>
          <w:sz w:val="28"/>
        </w:rPr>
        <w:t>电话：                             电话：</w:t>
      </w:r>
    </w:p>
    <w:p>
      <w:pPr>
        <w:pStyle w:val="5"/>
        <w:rPr>
          <w:rFonts w:hint="eastAsia"/>
        </w:rPr>
        <w:sectPr>
          <w:pgSz w:w="11910" w:h="16840"/>
          <w:pgMar w:top="1440" w:right="1080" w:bottom="1440" w:left="1080" w:header="524" w:footer="895" w:gutter="0"/>
          <w:pgBorders>
            <w:top w:val="none" w:sz="0" w:space="0"/>
            <w:left w:val="none" w:sz="0" w:space="0"/>
            <w:bottom w:val="none" w:sz="0" w:space="0"/>
            <w:right w:val="none" w:sz="0" w:space="0"/>
          </w:pgBorders>
          <w:pgNumType w:fmt="decimal"/>
          <w:cols w:space="720" w:num="1"/>
        </w:sectPr>
      </w:pPr>
    </w:p>
    <w:p>
      <w:pPr>
        <w:pStyle w:val="10"/>
        <w:rPr>
          <w:rFonts w:hint="eastAsia" w:asciiTheme="majorEastAsia" w:hAnsiTheme="majorEastAsia" w:eastAsiaTheme="majorEastAsia" w:cstheme="majorEastAsia"/>
          <w:b/>
          <w:sz w:val="20"/>
        </w:rPr>
      </w:pPr>
    </w:p>
    <w:p>
      <w:pPr>
        <w:pStyle w:val="10"/>
        <w:rPr>
          <w:rFonts w:hint="eastAsia" w:asciiTheme="majorEastAsia" w:hAnsiTheme="majorEastAsia" w:eastAsiaTheme="majorEastAsia" w:cstheme="majorEastAsia"/>
          <w:b/>
          <w:sz w:val="20"/>
        </w:rPr>
      </w:pPr>
    </w:p>
    <w:p>
      <w:pPr>
        <w:pStyle w:val="10"/>
        <w:rPr>
          <w:rFonts w:hint="eastAsia" w:asciiTheme="majorEastAsia" w:hAnsiTheme="majorEastAsia" w:eastAsiaTheme="majorEastAsia" w:cstheme="majorEastAsia"/>
          <w:b/>
          <w:sz w:val="20"/>
        </w:rPr>
      </w:pPr>
    </w:p>
    <w:p>
      <w:pPr>
        <w:pStyle w:val="10"/>
        <w:rPr>
          <w:rFonts w:hint="eastAsia" w:asciiTheme="majorEastAsia" w:hAnsiTheme="majorEastAsia" w:eastAsiaTheme="majorEastAsia" w:cstheme="majorEastAsia"/>
          <w:b/>
          <w:sz w:val="20"/>
        </w:rPr>
      </w:pPr>
    </w:p>
    <w:p>
      <w:pPr>
        <w:pStyle w:val="10"/>
        <w:rPr>
          <w:rFonts w:hint="eastAsia" w:asciiTheme="majorEastAsia" w:hAnsiTheme="majorEastAsia" w:eastAsiaTheme="majorEastAsia" w:cstheme="majorEastAsia"/>
          <w:b/>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rPr>
          <w:rFonts w:hint="eastAsia" w:asciiTheme="majorEastAsia" w:hAnsiTheme="majorEastAsia" w:eastAsiaTheme="majorEastAsia" w:cstheme="majorEastAsia"/>
          <w:sz w:val="20"/>
        </w:rPr>
      </w:pPr>
    </w:p>
    <w:p>
      <w:pPr>
        <w:pStyle w:val="10"/>
        <w:spacing w:before="12"/>
        <w:rPr>
          <w:rFonts w:hint="eastAsia" w:asciiTheme="majorEastAsia" w:hAnsiTheme="majorEastAsia" w:eastAsiaTheme="majorEastAsia" w:cstheme="majorEastAsia"/>
          <w:sz w:val="36"/>
          <w:szCs w:val="36"/>
        </w:rPr>
      </w:pPr>
    </w:p>
    <w:p>
      <w:pPr>
        <w:pStyle w:val="3"/>
        <w:ind w:left="816"/>
        <w:rPr>
          <w:rFonts w:hint="eastAsia" w:asciiTheme="majorEastAsia" w:hAnsiTheme="majorEastAsia" w:eastAsiaTheme="majorEastAsia" w:cstheme="majorEastAsia"/>
          <w:sz w:val="36"/>
          <w:szCs w:val="36"/>
        </w:rPr>
      </w:pPr>
      <w:bookmarkStart w:id="61" w:name="第七部分：投标文件格式"/>
      <w:bookmarkEnd w:id="61"/>
      <w:bookmarkStart w:id="62" w:name="_bookmark27"/>
      <w:bookmarkEnd w:id="62"/>
      <w:r>
        <w:rPr>
          <w:rFonts w:hint="eastAsia" w:asciiTheme="majorEastAsia" w:hAnsiTheme="majorEastAsia" w:eastAsiaTheme="majorEastAsia" w:cstheme="majorEastAsia"/>
          <w:sz w:val="36"/>
          <w:szCs w:val="36"/>
        </w:rPr>
        <w:t>第七</w:t>
      </w:r>
      <w:r>
        <w:rPr>
          <w:rFonts w:hint="eastAsia" w:asciiTheme="majorEastAsia" w:hAnsiTheme="majorEastAsia" w:eastAsiaTheme="majorEastAsia" w:cstheme="majorEastAsia"/>
          <w:sz w:val="36"/>
          <w:szCs w:val="36"/>
          <w:lang w:val="en-US" w:eastAsia="zh-CN"/>
        </w:rPr>
        <w:t>章</w:t>
      </w:r>
      <w:r>
        <w:rPr>
          <w:rFonts w:hint="eastAsia" w:asciiTheme="majorEastAsia" w:hAnsiTheme="majorEastAsia" w:eastAsiaTheme="majorEastAsia" w:cstheme="majorEastAsia"/>
          <w:sz w:val="36"/>
          <w:szCs w:val="36"/>
        </w:rPr>
        <w:t>：投标文件格式</w:t>
      </w:r>
    </w:p>
    <w:p>
      <w:pPr>
        <w:spacing w:after="0"/>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rPr>
          <w:rFonts w:hint="eastAsia"/>
        </w:rPr>
        <w:sectPr>
          <w:footerReference r:id="rId13" w:type="default"/>
          <w:pgSz w:w="11910" w:h="16840"/>
          <w:pgMar w:top="1440" w:right="1080" w:bottom="1440" w:left="1080" w:header="524" w:footer="895" w:gutter="0"/>
          <w:pgBorders>
            <w:top w:val="none" w:sz="0" w:space="0"/>
            <w:left w:val="none" w:sz="0" w:space="0"/>
            <w:bottom w:val="none" w:sz="0" w:space="0"/>
            <w:right w:val="none" w:sz="0" w:space="0"/>
          </w:pgBorders>
          <w:pgNumType w:fmt="decimal"/>
          <w:cols w:space="720" w:num="1"/>
        </w:sectPr>
      </w:pPr>
    </w:p>
    <w:p>
      <w:pPr>
        <w:spacing w:before="48"/>
        <w:ind w:left="814" w:right="814" w:firstLine="0"/>
        <w:jc w:val="center"/>
        <w:rPr>
          <w:rFonts w:hint="eastAsia" w:asciiTheme="majorEastAsia" w:hAnsiTheme="majorEastAsia" w:eastAsiaTheme="majorEastAsia" w:cstheme="majorEastAsia"/>
          <w:b/>
          <w:sz w:val="30"/>
        </w:rPr>
      </w:pPr>
      <w:bookmarkStart w:id="63" w:name="_bookmark28"/>
      <w:bookmarkEnd w:id="63"/>
      <w:bookmarkStart w:id="64" w:name="一、投标文件封面"/>
      <w:bookmarkEnd w:id="64"/>
      <w:r>
        <w:rPr>
          <w:rFonts w:hint="eastAsia" w:asciiTheme="majorEastAsia" w:hAnsiTheme="majorEastAsia" w:eastAsiaTheme="majorEastAsia" w:cstheme="majorEastAsia"/>
          <w:b/>
          <w:sz w:val="30"/>
        </w:rPr>
        <w:t>一、投标文件封面</w:t>
      </w:r>
    </w:p>
    <w:p>
      <w:pPr>
        <w:pStyle w:val="10"/>
        <w:rPr>
          <w:rFonts w:hint="eastAsia" w:asciiTheme="majorEastAsia" w:hAnsiTheme="majorEastAsia" w:eastAsiaTheme="majorEastAsia" w:cstheme="majorEastAsia"/>
          <w:b/>
          <w:sz w:val="20"/>
        </w:rPr>
      </w:pPr>
    </w:p>
    <w:p>
      <w:pPr>
        <w:pStyle w:val="10"/>
        <w:rPr>
          <w:rFonts w:hint="eastAsia" w:asciiTheme="majorEastAsia" w:hAnsiTheme="majorEastAsia" w:eastAsiaTheme="majorEastAsia" w:cstheme="majorEastAsia"/>
          <w:b/>
          <w:sz w:val="20"/>
        </w:rPr>
      </w:pPr>
    </w:p>
    <w:p>
      <w:pPr>
        <w:pStyle w:val="10"/>
        <w:spacing w:before="2"/>
        <w:rPr>
          <w:rFonts w:hint="eastAsia" w:asciiTheme="majorEastAsia" w:hAnsiTheme="majorEastAsia" w:eastAsiaTheme="majorEastAsia" w:cstheme="majorEastAsia"/>
          <w:b/>
          <w:sz w:val="28"/>
        </w:rPr>
      </w:pPr>
      <w:r>
        <w:rPr>
          <w:rFonts w:hint="eastAsia" w:asciiTheme="majorEastAsia" w:hAnsiTheme="majorEastAsia" w:eastAsiaTheme="majorEastAsia" w:cstheme="majorEastAsia"/>
        </w:rPr>
        <mc:AlternateContent>
          <mc:Choice Requires="wps">
            <w:drawing>
              <wp:anchor distT="0" distB="0" distL="0" distR="0" simplePos="0" relativeHeight="251665408" behindDoc="1" locked="0" layoutInCell="1" allowOverlap="1">
                <wp:simplePos x="0" y="0"/>
                <wp:positionH relativeFrom="page">
                  <wp:posOffset>5208905</wp:posOffset>
                </wp:positionH>
                <wp:positionV relativeFrom="paragraph">
                  <wp:posOffset>243840</wp:posOffset>
                </wp:positionV>
                <wp:extent cx="1046480" cy="228600"/>
                <wp:effectExtent l="0" t="0" r="0" b="0"/>
                <wp:wrapTopAndBottom/>
                <wp:docPr id="9" name="文本框 7"/>
                <wp:cNvGraphicFramePr/>
                <a:graphic xmlns:a="http://schemas.openxmlformats.org/drawingml/2006/main">
                  <a:graphicData uri="http://schemas.microsoft.com/office/word/2010/wordprocessingShape">
                    <wps:wsp>
                      <wps:cNvSpPr txBox="1"/>
                      <wps:spPr>
                        <a:xfrm>
                          <a:off x="0" y="0"/>
                          <a:ext cx="1046480" cy="228600"/>
                        </a:xfrm>
                        <a:prstGeom prst="rect">
                          <a:avLst/>
                        </a:prstGeom>
                        <a:noFill/>
                        <a:ln>
                          <a:noFill/>
                        </a:ln>
                      </wps:spPr>
                      <wps:txbx>
                        <w:txbxContent>
                          <w:p>
                            <w:pPr>
                              <w:spacing w:before="0" w:line="360" w:lineRule="exact"/>
                              <w:ind w:left="0" w:right="0" w:firstLine="0"/>
                              <w:jc w:val="left"/>
                              <w:rPr>
                                <w:b/>
                                <w:sz w:val="36"/>
                              </w:rPr>
                            </w:pPr>
                          </w:p>
                        </w:txbxContent>
                      </wps:txbx>
                      <wps:bodyPr lIns="0" tIns="0" rIns="0" bIns="0" upright="1"/>
                    </wps:wsp>
                  </a:graphicData>
                </a:graphic>
              </wp:anchor>
            </w:drawing>
          </mc:Choice>
          <mc:Fallback>
            <w:pict>
              <v:shape id="文本框 7" o:spid="_x0000_s1026" o:spt="202" type="#_x0000_t202" style="position:absolute;left:0pt;margin-left:410.15pt;margin-top:19.2pt;height:18pt;width:82.4pt;mso-position-horizontal-relative:page;mso-wrap-distance-bottom:0pt;mso-wrap-distance-top:0pt;z-index:-251651072;mso-width-relative:page;mso-height-relative:page;" filled="f" stroked="f" coordsize="21600,21600" o:gfxdata="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Ie6I2QAAAAkBAAAPAAAAAAAAAAEAIAAAACIAAABkcnMvZG93bnJldi54bWxQSwEC&#10;FAAUAAAACACHTuJAxXQJrroBAAByAwAADgAAAAAAAAABACAAAAAoAQAAZHJzL2Uyb0RvYy54bWxQ&#10;SwUGAAAAAAYABgBZAQAAVAUAAAAA&#10;">
                <v:fill on="f" focussize="0,0"/>
                <v:stroke on="f"/>
                <v:imagedata o:title=""/>
                <o:lock v:ext="edit" aspectratio="f"/>
                <v:textbox inset="0mm,0mm,0mm,0mm">
                  <w:txbxContent>
                    <w:p>
                      <w:pPr>
                        <w:spacing w:before="0" w:line="360" w:lineRule="exact"/>
                        <w:ind w:left="0" w:right="0" w:firstLine="0"/>
                        <w:jc w:val="left"/>
                        <w:rPr>
                          <w:b/>
                          <w:sz w:val="36"/>
                        </w:rPr>
                      </w:pPr>
                    </w:p>
                  </w:txbxContent>
                </v:textbox>
                <w10:wrap type="topAndBottom"/>
              </v:shape>
            </w:pict>
          </mc:Fallback>
        </mc:AlternateContent>
      </w:r>
    </w:p>
    <w:p>
      <w:pPr>
        <w:pStyle w:val="10"/>
        <w:rPr>
          <w:rFonts w:hint="eastAsia" w:asciiTheme="majorEastAsia" w:hAnsiTheme="majorEastAsia" w:eastAsiaTheme="majorEastAsia" w:cstheme="majorEastAsia"/>
          <w:b/>
          <w:sz w:val="20"/>
        </w:rPr>
      </w:pPr>
    </w:p>
    <w:p>
      <w:pPr>
        <w:ind w:firstLine="562"/>
        <w:rPr>
          <w:rFonts w:hint="eastAsia" w:ascii="宋体" w:hAnsi="宋体"/>
          <w:b/>
          <w:sz w:val="28"/>
          <w:szCs w:val="28"/>
        </w:rPr>
      </w:pPr>
    </w:p>
    <w:p>
      <w:pPr>
        <w:adjustRightInd w:val="0"/>
        <w:snapToGrid w:val="0"/>
        <w:spacing w:line="500" w:lineRule="atLeast"/>
        <w:jc w:val="both"/>
        <w:rPr>
          <w:rFonts w:hint="eastAsia" w:ascii="宋体" w:hAnsi="宋体"/>
          <w:u w:val="single"/>
        </w:rPr>
      </w:pPr>
    </w:p>
    <w:p>
      <w:pPr>
        <w:adjustRightInd w:val="0"/>
        <w:snapToGrid w:val="0"/>
        <w:spacing w:line="500" w:lineRule="atLeast"/>
        <w:ind w:firstLine="1920" w:firstLineChars="600"/>
        <w:jc w:val="center"/>
        <w:rPr>
          <w:rFonts w:hint="eastAsia" w:ascii="宋体" w:hAnsi="宋体"/>
          <w:sz w:val="32"/>
        </w:rPr>
      </w:pPr>
    </w:p>
    <w:p>
      <w:pPr>
        <w:adjustRightInd w:val="0"/>
        <w:snapToGrid w:val="0"/>
        <w:spacing w:line="500" w:lineRule="atLeast"/>
        <w:ind w:firstLine="482"/>
        <w:jc w:val="center"/>
        <w:rPr>
          <w:rFonts w:hint="eastAsia" w:ascii="宋体" w:hAnsi="宋体"/>
          <w:b/>
          <w:bCs/>
        </w:rPr>
      </w:pPr>
    </w:p>
    <w:p>
      <w:pPr>
        <w:adjustRightInd w:val="0"/>
        <w:snapToGrid w:val="0"/>
        <w:spacing w:line="500" w:lineRule="atLeast"/>
        <w:ind w:firstLine="2160" w:firstLineChars="600"/>
        <w:rPr>
          <w:rFonts w:hint="eastAsia" w:ascii="宋体" w:hAnsi="宋体"/>
          <w:sz w:val="36"/>
          <w:szCs w:val="24"/>
        </w:rPr>
      </w:pPr>
      <w:r>
        <w:rPr>
          <w:rFonts w:hint="eastAsia" w:ascii="宋体" w:hAnsi="宋体"/>
          <w:sz w:val="36"/>
          <w:szCs w:val="24"/>
          <w:u w:val="single"/>
        </w:rPr>
        <w:t xml:space="preserve">                            </w:t>
      </w:r>
      <w:r>
        <w:rPr>
          <w:rFonts w:hint="eastAsia" w:ascii="宋体" w:hAnsi="宋体"/>
          <w:sz w:val="36"/>
          <w:szCs w:val="24"/>
        </w:rPr>
        <w:t>项目</w:t>
      </w:r>
    </w:p>
    <w:p>
      <w:pPr>
        <w:adjustRightInd w:val="0"/>
        <w:snapToGrid w:val="0"/>
        <w:spacing w:line="500" w:lineRule="atLeast"/>
        <w:ind w:firstLine="482"/>
        <w:jc w:val="center"/>
        <w:rPr>
          <w:rFonts w:hint="eastAsia" w:ascii="宋体" w:hAnsi="宋体"/>
          <w:b/>
          <w:bCs/>
        </w:rPr>
      </w:pPr>
    </w:p>
    <w:p>
      <w:pPr>
        <w:adjustRightInd w:val="0"/>
        <w:snapToGrid w:val="0"/>
        <w:spacing w:line="500" w:lineRule="atLeast"/>
        <w:ind w:firstLine="3373" w:firstLineChars="400"/>
        <w:rPr>
          <w:rFonts w:hint="eastAsia" w:ascii="宋体" w:hAnsi="宋体"/>
          <w:b/>
          <w:bCs/>
          <w:sz w:val="84"/>
          <w:szCs w:val="84"/>
        </w:rPr>
      </w:pPr>
      <w:r>
        <w:rPr>
          <w:rFonts w:hint="eastAsia" w:ascii="宋体" w:hAnsi="宋体"/>
          <w:b/>
          <w:bCs/>
          <w:sz w:val="84"/>
          <w:szCs w:val="84"/>
        </w:rPr>
        <w:t>投标文件</w:t>
      </w:r>
    </w:p>
    <w:p>
      <w:pPr>
        <w:adjustRightInd w:val="0"/>
        <w:snapToGrid w:val="0"/>
        <w:spacing w:line="500" w:lineRule="atLeast"/>
        <w:ind w:firstLine="3200" w:firstLineChars="1000"/>
        <w:rPr>
          <w:rFonts w:hint="eastAsia" w:ascii="宋体" w:hAnsi="宋体"/>
          <w:sz w:val="32"/>
          <w:szCs w:val="32"/>
        </w:rPr>
      </w:pPr>
      <w:r>
        <w:rPr>
          <w:rFonts w:hint="eastAsia" w:ascii="宋体" w:hAnsi="宋体"/>
          <w:sz w:val="32"/>
          <w:szCs w:val="32"/>
        </w:rPr>
        <w:t>（</w:t>
      </w:r>
      <w:r>
        <w:rPr>
          <w:rFonts w:hint="eastAsia"/>
          <w:sz w:val="32"/>
          <w:szCs w:val="32"/>
          <w:lang w:val="en-US" w:eastAsia="zh-CN"/>
        </w:rPr>
        <w:t>项目编号</w:t>
      </w:r>
      <w:r>
        <w:rPr>
          <w:rFonts w:hint="eastAsia" w:ascii="宋体" w:hAnsi="宋体"/>
          <w:sz w:val="32"/>
          <w:szCs w:val="32"/>
        </w:rPr>
        <w:t>：         ）</w:t>
      </w:r>
    </w:p>
    <w:p>
      <w:pPr>
        <w:adjustRightInd w:val="0"/>
        <w:snapToGrid w:val="0"/>
        <w:spacing w:line="500" w:lineRule="atLeast"/>
        <w:ind w:firstLine="480"/>
        <w:jc w:val="center"/>
        <w:rPr>
          <w:rFonts w:hint="eastAsia" w:ascii="宋体" w:hAnsi="宋体"/>
        </w:rPr>
      </w:pPr>
    </w:p>
    <w:p>
      <w:pPr>
        <w:adjustRightInd w:val="0"/>
        <w:snapToGrid w:val="0"/>
        <w:spacing w:line="500" w:lineRule="atLeast"/>
        <w:ind w:firstLine="480"/>
        <w:jc w:val="center"/>
        <w:rPr>
          <w:rFonts w:hint="eastAsia" w:ascii="宋体" w:hAnsi="宋体"/>
        </w:rPr>
      </w:pPr>
    </w:p>
    <w:p>
      <w:pPr>
        <w:adjustRightInd w:val="0"/>
        <w:snapToGrid w:val="0"/>
        <w:spacing w:line="500" w:lineRule="atLeast"/>
        <w:ind w:firstLine="480"/>
        <w:jc w:val="center"/>
        <w:rPr>
          <w:rFonts w:hint="eastAsia" w:ascii="宋体" w:hAnsi="宋体"/>
        </w:rPr>
      </w:pPr>
    </w:p>
    <w:p>
      <w:pPr>
        <w:adjustRightInd w:val="0"/>
        <w:snapToGrid w:val="0"/>
        <w:spacing w:line="500" w:lineRule="atLeast"/>
        <w:ind w:firstLine="480"/>
        <w:jc w:val="center"/>
        <w:rPr>
          <w:rFonts w:hint="eastAsia" w:ascii="宋体" w:hAnsi="宋体"/>
        </w:rPr>
      </w:pPr>
    </w:p>
    <w:p>
      <w:pPr>
        <w:adjustRightInd w:val="0"/>
        <w:snapToGrid w:val="0"/>
        <w:spacing w:line="500" w:lineRule="atLeast"/>
        <w:ind w:firstLine="480"/>
        <w:jc w:val="center"/>
        <w:rPr>
          <w:rFonts w:hint="eastAsia" w:ascii="宋体" w:hAnsi="宋体"/>
        </w:rPr>
      </w:pPr>
    </w:p>
    <w:p>
      <w:pPr>
        <w:adjustRightInd w:val="0"/>
        <w:snapToGrid w:val="0"/>
        <w:spacing w:line="500" w:lineRule="atLeast"/>
        <w:ind w:firstLine="480"/>
        <w:jc w:val="center"/>
        <w:rPr>
          <w:rFonts w:hint="eastAsia" w:ascii="宋体" w:hAnsi="宋体"/>
        </w:rPr>
      </w:pPr>
    </w:p>
    <w:p>
      <w:pPr>
        <w:pStyle w:val="20"/>
        <w:rPr>
          <w:rFonts w:hint="eastAsia"/>
        </w:rPr>
      </w:pPr>
    </w:p>
    <w:p>
      <w:pPr>
        <w:pStyle w:val="2"/>
        <w:ind w:firstLine="560"/>
        <w:rPr>
          <w:rFonts w:hint="eastAsia"/>
        </w:rPr>
      </w:pPr>
    </w:p>
    <w:p>
      <w:pPr>
        <w:adjustRightInd w:val="0"/>
        <w:snapToGrid w:val="0"/>
        <w:spacing w:line="500" w:lineRule="atLeast"/>
        <w:ind w:firstLine="976" w:firstLineChars="444"/>
        <w:rPr>
          <w:rFonts w:hint="eastAsia" w:ascii="宋体" w:hAnsi="宋体"/>
        </w:rPr>
      </w:pPr>
    </w:p>
    <w:p>
      <w:pPr>
        <w:adjustRightInd w:val="0"/>
        <w:snapToGrid w:val="0"/>
        <w:spacing w:line="500" w:lineRule="atLeast"/>
        <w:ind w:firstLine="1523" w:firstLineChars="544"/>
        <w:rPr>
          <w:rFonts w:hint="eastAsia" w:ascii="宋体" w:hAnsi="宋体"/>
          <w:sz w:val="28"/>
          <w:szCs w:val="28"/>
          <w:u w:val="single"/>
        </w:rPr>
      </w:pPr>
      <w:r>
        <w:rPr>
          <w:rFonts w:hint="eastAsia" w:ascii="宋体" w:hAnsi="宋体"/>
          <w:sz w:val="28"/>
          <w:szCs w:val="28"/>
        </w:rPr>
        <w:t>投标人：</w:t>
      </w:r>
      <w:r>
        <w:rPr>
          <w:rFonts w:hint="eastAsia" w:ascii="宋体" w:hAnsi="宋体"/>
          <w:sz w:val="28"/>
          <w:szCs w:val="28"/>
          <w:u w:val="single"/>
        </w:rPr>
        <w:t xml:space="preserve">          （盖章）          </w:t>
      </w:r>
      <w:r>
        <w:rPr>
          <w:rFonts w:hint="eastAsia"/>
          <w:sz w:val="28"/>
          <w:szCs w:val="28"/>
          <w:u w:val="single"/>
          <w:lang w:val="en-US" w:eastAsia="zh-CN"/>
        </w:rPr>
        <w:t xml:space="preserve"> </w:t>
      </w:r>
      <w:r>
        <w:rPr>
          <w:rFonts w:hint="eastAsia" w:ascii="宋体" w:hAnsi="宋体"/>
          <w:sz w:val="28"/>
          <w:szCs w:val="28"/>
          <w:u w:val="single"/>
        </w:rPr>
        <w:t xml:space="preserve"> </w:t>
      </w:r>
    </w:p>
    <w:p>
      <w:pPr>
        <w:adjustRightInd w:val="0"/>
        <w:snapToGrid w:val="0"/>
        <w:spacing w:line="500" w:lineRule="atLeast"/>
        <w:ind w:firstLine="1523" w:firstLineChars="544"/>
        <w:rPr>
          <w:rFonts w:hint="eastAsia"/>
        </w:rPr>
      </w:pPr>
      <w:r>
        <w:rPr>
          <w:rFonts w:hint="eastAsia"/>
          <w:sz w:val="28"/>
          <w:szCs w:val="28"/>
          <w:u w:val="none"/>
          <w:lang w:eastAsia="zh-CN"/>
        </w:rPr>
        <w:t>投标人地址：</w:t>
      </w:r>
      <w:r>
        <w:rPr>
          <w:rFonts w:hint="eastAsia"/>
          <w:sz w:val="28"/>
          <w:szCs w:val="28"/>
          <w:u w:val="single"/>
          <w:lang w:val="en-US" w:eastAsia="zh-CN"/>
        </w:rPr>
        <w:t xml:space="preserve">                          </w:t>
      </w:r>
    </w:p>
    <w:p>
      <w:pPr>
        <w:adjustRightInd w:val="0"/>
        <w:snapToGrid w:val="0"/>
        <w:spacing w:line="500" w:lineRule="atLeast"/>
        <w:ind w:firstLine="1500" w:firstLineChars="536"/>
        <w:rPr>
          <w:rFonts w:hint="eastAsia" w:ascii="宋体" w:hAnsi="宋体"/>
          <w:sz w:val="28"/>
          <w:szCs w:val="28"/>
        </w:rPr>
      </w:pPr>
      <w:r>
        <w:rPr>
          <w:rFonts w:hint="eastAsia" w:ascii="宋体" w:hAnsi="宋体"/>
          <w:sz w:val="28"/>
          <w:szCs w:val="28"/>
        </w:rPr>
        <w:t>法定代表人或委托代理人：</w:t>
      </w:r>
      <w:r>
        <w:rPr>
          <w:rFonts w:hint="eastAsia" w:ascii="宋体" w:hAnsi="宋体"/>
          <w:sz w:val="28"/>
          <w:szCs w:val="28"/>
          <w:u w:val="single"/>
        </w:rPr>
        <w:t>（签字或盖章）</w:t>
      </w:r>
    </w:p>
    <w:p>
      <w:pPr>
        <w:adjustRightInd w:val="0"/>
        <w:snapToGrid w:val="0"/>
        <w:spacing w:line="500" w:lineRule="atLeast"/>
        <w:ind w:firstLine="1523" w:firstLineChars="544"/>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pStyle w:val="4"/>
        <w:keepLines w:val="0"/>
        <w:spacing w:before="0" w:after="0" w:line="360" w:lineRule="auto"/>
        <w:ind w:right="-462" w:rightChars="-210"/>
        <w:rPr>
          <w:rFonts w:ascii="Times New Roman" w:hAnsi="Times New Roman" w:eastAsia="宋体"/>
          <w:sz w:val="28"/>
          <w:szCs w:val="28"/>
        </w:rPr>
      </w:pPr>
    </w:p>
    <w:p>
      <w:pPr>
        <w:rPr>
          <w:sz w:val="28"/>
          <w:szCs w:val="28"/>
        </w:rPr>
      </w:pPr>
    </w:p>
    <w:p>
      <w:pPr>
        <w:pStyle w:val="9"/>
        <w:rPr>
          <w:rFonts w:ascii="Times New Roman"/>
          <w:sz w:val="28"/>
          <w:szCs w:val="28"/>
        </w:rPr>
      </w:pPr>
    </w:p>
    <w:p>
      <w:pPr>
        <w:spacing w:before="48"/>
        <w:ind w:right="0"/>
        <w:jc w:val="left"/>
        <w:rPr>
          <w:rFonts w:hint="eastAsia" w:asciiTheme="majorEastAsia" w:hAnsiTheme="majorEastAsia" w:eastAsiaTheme="majorEastAsia" w:cstheme="majorEastAsia"/>
          <w:b/>
          <w:sz w:val="30"/>
        </w:rPr>
      </w:pPr>
      <w:bookmarkStart w:id="65" w:name="_bookmark29"/>
      <w:bookmarkEnd w:id="65"/>
      <w:bookmarkStart w:id="66" w:name="二、商务部分"/>
      <w:bookmarkEnd w:id="66"/>
    </w:p>
    <w:p>
      <w:pPr>
        <w:spacing w:before="48"/>
        <w:ind w:left="814" w:right="814" w:firstLine="0"/>
        <w:jc w:val="center"/>
        <w:rPr>
          <w:rFonts w:hint="eastAsia" w:asciiTheme="majorEastAsia" w:hAnsiTheme="majorEastAsia" w:eastAsiaTheme="majorEastAsia" w:cstheme="majorEastAsia"/>
          <w:b/>
          <w:sz w:val="30"/>
        </w:rPr>
      </w:pPr>
    </w:p>
    <w:p>
      <w:pPr>
        <w:spacing w:before="48"/>
        <w:ind w:left="814" w:right="814" w:firstLine="0"/>
        <w:jc w:val="center"/>
        <w:rPr>
          <w:rFonts w:hint="eastAsia" w:asciiTheme="majorEastAsia" w:hAnsiTheme="majorEastAsia" w:eastAsiaTheme="majorEastAsia" w:cstheme="majorEastAsia"/>
          <w:b/>
          <w:sz w:val="30"/>
        </w:rPr>
      </w:pPr>
      <w:r>
        <w:rPr>
          <w:rFonts w:hint="eastAsia" w:asciiTheme="majorEastAsia" w:hAnsiTheme="majorEastAsia" w:eastAsiaTheme="majorEastAsia" w:cstheme="majorEastAsia"/>
          <w:b/>
          <w:sz w:val="30"/>
        </w:rPr>
        <w:t>二、</w:t>
      </w:r>
      <w:bookmarkStart w:id="67" w:name="_Toc86202632"/>
      <w:r>
        <w:rPr>
          <w:rFonts w:hint="eastAsia" w:asciiTheme="majorEastAsia" w:hAnsiTheme="majorEastAsia" w:eastAsiaTheme="majorEastAsia" w:cstheme="majorEastAsia"/>
          <w:b/>
          <w:sz w:val="30"/>
        </w:rPr>
        <w:t>投标文件格式</w:t>
      </w:r>
      <w:bookmarkEnd w:id="67"/>
    </w:p>
    <w:p>
      <w:pPr>
        <w:pStyle w:val="5"/>
        <w:rPr>
          <w:rFonts w:hint="eastAsia"/>
        </w:rPr>
      </w:pPr>
    </w:p>
    <w:p>
      <w:pPr>
        <w:spacing w:line="360" w:lineRule="auto"/>
        <w:ind w:left="555"/>
        <w:rPr>
          <w:rFonts w:hint="eastAsia" w:ascii="宋体" w:hAnsi="宋体" w:cs="宋体"/>
          <w:b/>
          <w:sz w:val="28"/>
        </w:rPr>
      </w:pPr>
      <w:r>
        <w:rPr>
          <w:rFonts w:hint="eastAsia" w:ascii="宋体" w:hAnsi="宋体" w:cs="宋体"/>
          <w:b/>
          <w:sz w:val="28"/>
        </w:rPr>
        <w:t>☆（投标文件内必须有本部分全部文书，否则以否决投标处理）☆</w:t>
      </w:r>
    </w:p>
    <w:p>
      <w:pPr>
        <w:spacing w:line="500" w:lineRule="exact"/>
        <w:ind w:left="555"/>
        <w:rPr>
          <w:rFonts w:hint="eastAsia" w:ascii="宋体" w:hAnsi="宋体" w:cs="宋体"/>
          <w:b/>
          <w:bCs/>
          <w:sz w:val="28"/>
        </w:rPr>
      </w:pPr>
      <w:bookmarkStart w:id="68" w:name="_Toc16123_WPSOffice_Level1"/>
      <w:r>
        <w:rPr>
          <w:rFonts w:hint="eastAsia" w:ascii="宋体" w:hAnsi="宋体" w:cs="宋体"/>
          <w:b/>
          <w:bCs/>
          <w:sz w:val="28"/>
        </w:rPr>
        <w:t>第一部分：经济报价部分</w:t>
      </w:r>
      <w:bookmarkEnd w:id="68"/>
    </w:p>
    <w:p>
      <w:pPr>
        <w:spacing w:line="500" w:lineRule="exact"/>
        <w:ind w:left="555"/>
        <w:jc w:val="center"/>
        <w:rPr>
          <w:rFonts w:hint="eastAsia" w:ascii="宋体" w:hAnsi="宋体" w:cs="宋体"/>
          <w:sz w:val="28"/>
        </w:rPr>
      </w:pPr>
      <w:r>
        <w:rPr>
          <w:rFonts w:hint="eastAsia" w:ascii="宋体" w:hAnsi="宋体" w:cs="宋体"/>
          <w:sz w:val="28"/>
        </w:rPr>
        <w:t>投标书（格式）</w:t>
      </w:r>
    </w:p>
    <w:p>
      <w:pPr>
        <w:spacing w:line="500" w:lineRule="exact"/>
        <w:rPr>
          <w:rFonts w:hint="eastAsia" w:ascii="宋体" w:hAnsi="宋体" w:cs="宋体"/>
          <w:sz w:val="28"/>
        </w:rPr>
      </w:pPr>
      <w:r>
        <w:rPr>
          <w:rFonts w:hint="eastAsia" w:ascii="宋体" w:hAnsi="宋体" w:cs="宋体"/>
          <w:sz w:val="28"/>
        </w:rPr>
        <w:t xml:space="preserve">招标人：                                        </w:t>
      </w:r>
    </w:p>
    <w:p>
      <w:pPr>
        <w:spacing w:line="500" w:lineRule="exact"/>
        <w:ind w:firstLine="560" w:firstLineChars="200"/>
        <w:rPr>
          <w:rFonts w:hint="eastAsia" w:ascii="宋体" w:hAnsi="宋体" w:cs="宋体"/>
          <w:sz w:val="28"/>
        </w:rPr>
      </w:pPr>
      <w:r>
        <w:rPr>
          <w:rFonts w:hint="eastAsia" w:ascii="宋体" w:hAnsi="宋体" w:cs="宋体"/>
          <w:sz w:val="28"/>
        </w:rPr>
        <w:t>我方认真研究了贵方关于</w:t>
      </w:r>
      <w:r>
        <w:rPr>
          <w:rFonts w:hint="eastAsia" w:ascii="宋体" w:hAnsi="宋体" w:cs="宋体"/>
          <w:sz w:val="28"/>
          <w:u w:val="single"/>
        </w:rPr>
        <w:t xml:space="preserve">             </w:t>
      </w:r>
      <w:r>
        <w:rPr>
          <w:rFonts w:hint="eastAsia" w:ascii="宋体" w:hAnsi="宋体" w:cs="宋体"/>
          <w:sz w:val="28"/>
        </w:rPr>
        <w:t>项目的招标文件，愿意遵守招标文件中的所有要求，承担招标文件规定的中标单位的全部责任和义务。为此，我方承诺：</w:t>
      </w:r>
    </w:p>
    <w:p>
      <w:pPr>
        <w:spacing w:line="500" w:lineRule="exact"/>
        <w:ind w:firstLine="560" w:firstLineChars="200"/>
        <w:rPr>
          <w:rFonts w:hint="eastAsia" w:ascii="宋体" w:hAnsi="宋体" w:cs="宋体"/>
          <w:sz w:val="28"/>
        </w:rPr>
      </w:pPr>
      <w:r>
        <w:rPr>
          <w:rFonts w:hint="eastAsia" w:ascii="宋体" w:hAnsi="宋体" w:cs="宋体"/>
          <w:sz w:val="28"/>
        </w:rPr>
        <w:t xml:space="preserve">1、我方愿意以 </w:t>
      </w:r>
      <w:r>
        <w:rPr>
          <w:rFonts w:hint="eastAsia" w:ascii="宋体" w:hAnsi="宋体" w:cs="宋体"/>
          <w:sz w:val="28"/>
          <w:u w:val="single"/>
        </w:rPr>
        <w:t xml:space="preserve">          </w:t>
      </w:r>
      <w:r>
        <w:rPr>
          <w:rFonts w:hint="eastAsia" w:ascii="宋体" w:hAnsi="宋体" w:cs="宋体"/>
          <w:sz w:val="28"/>
        </w:rPr>
        <w:t>元人民币（大写）（￥</w:t>
      </w:r>
      <w:r>
        <w:rPr>
          <w:rFonts w:hint="eastAsia" w:ascii="宋体" w:hAnsi="宋体" w:cs="宋体"/>
          <w:sz w:val="28"/>
          <w:u w:val="single"/>
        </w:rPr>
        <w:t xml:space="preserve">        </w:t>
      </w:r>
      <w:r>
        <w:rPr>
          <w:rFonts w:hint="eastAsia" w:ascii="宋体" w:hAnsi="宋体" w:cs="宋体"/>
          <w:sz w:val="28"/>
        </w:rPr>
        <w:t>元）的总价承担此次供货任务。</w:t>
      </w:r>
    </w:p>
    <w:p>
      <w:pPr>
        <w:spacing w:line="500" w:lineRule="exact"/>
        <w:ind w:firstLine="560" w:firstLineChars="200"/>
        <w:rPr>
          <w:rFonts w:hint="eastAsia" w:ascii="宋体" w:hAnsi="宋体" w:cs="宋体"/>
          <w:sz w:val="28"/>
        </w:rPr>
      </w:pPr>
      <w:r>
        <w:rPr>
          <w:rFonts w:hint="eastAsia" w:ascii="宋体" w:hAnsi="宋体" w:cs="宋体"/>
          <w:sz w:val="28"/>
        </w:rPr>
        <w:t>2、如果我方中标，我方保证按招标文件要求履约相关责任和义务。</w:t>
      </w:r>
    </w:p>
    <w:p>
      <w:pPr>
        <w:spacing w:line="500" w:lineRule="exact"/>
        <w:ind w:firstLine="560" w:firstLineChars="200"/>
        <w:rPr>
          <w:rFonts w:hint="eastAsia" w:ascii="宋体" w:hAnsi="宋体" w:cs="宋体"/>
          <w:sz w:val="28"/>
        </w:rPr>
      </w:pPr>
      <w:r>
        <w:rPr>
          <w:rFonts w:hint="eastAsia" w:ascii="宋体" w:hAnsi="宋体" w:cs="宋体"/>
          <w:sz w:val="28"/>
        </w:rPr>
        <w:t>3、我方同意在招标文件规定的投标日期起</w:t>
      </w:r>
      <w:r>
        <w:rPr>
          <w:rFonts w:hint="eastAsia" w:ascii="宋体" w:hAnsi="宋体" w:cs="宋体"/>
          <w:sz w:val="28"/>
          <w:u w:val="single"/>
        </w:rPr>
        <w:t xml:space="preserve">     </w:t>
      </w:r>
      <w:r>
        <w:rPr>
          <w:rFonts w:hint="eastAsia" w:ascii="宋体" w:hAnsi="宋体" w:cs="宋体"/>
          <w:sz w:val="28"/>
        </w:rPr>
        <w:t>日内，我方投标文件始终对我方具有约束力。</w:t>
      </w:r>
    </w:p>
    <w:p>
      <w:pPr>
        <w:spacing w:line="500" w:lineRule="exact"/>
        <w:ind w:firstLine="560" w:firstLineChars="200"/>
        <w:rPr>
          <w:rFonts w:hint="eastAsia" w:ascii="宋体" w:hAnsi="宋体" w:cs="宋体"/>
          <w:sz w:val="28"/>
        </w:rPr>
      </w:pPr>
      <w:r>
        <w:rPr>
          <w:rFonts w:hint="eastAsia" w:ascii="宋体" w:hAnsi="宋体" w:cs="宋体"/>
          <w:sz w:val="28"/>
        </w:rPr>
        <w:t>4、我方己向贵方提交了投标保证金</w:t>
      </w:r>
      <w:r>
        <w:rPr>
          <w:rFonts w:hint="eastAsia" w:ascii="宋体" w:hAnsi="宋体" w:cs="宋体"/>
          <w:sz w:val="28"/>
          <w:u w:val="single"/>
        </w:rPr>
        <w:t xml:space="preserve">                </w:t>
      </w:r>
      <w:r>
        <w:rPr>
          <w:rFonts w:hint="eastAsia" w:ascii="宋体" w:hAnsi="宋体" w:cs="宋体"/>
          <w:sz w:val="28"/>
        </w:rPr>
        <w:t>人民币，若我方违反招标文件的有关规定，同意贵方取消我方投标资格并没收投标保证金。</w:t>
      </w:r>
    </w:p>
    <w:p>
      <w:pPr>
        <w:spacing w:line="500" w:lineRule="exact"/>
        <w:ind w:firstLine="560" w:firstLineChars="200"/>
        <w:rPr>
          <w:rFonts w:hint="eastAsia" w:ascii="宋体" w:hAnsi="宋体" w:cs="宋体"/>
          <w:sz w:val="28"/>
        </w:rPr>
      </w:pPr>
      <w:r>
        <w:rPr>
          <w:rFonts w:hint="eastAsia" w:ascii="宋体" w:hAnsi="宋体" w:cs="宋体"/>
          <w:sz w:val="28"/>
        </w:rPr>
        <w:t>5、如果在规定的招标时间后，我方在招标有效期内撤回报价，投标保证金将被贵方没收。</w:t>
      </w:r>
    </w:p>
    <w:p>
      <w:pPr>
        <w:spacing w:line="500" w:lineRule="exact"/>
        <w:ind w:left="555"/>
        <w:rPr>
          <w:rFonts w:hint="eastAsia" w:ascii="宋体" w:hAnsi="宋体" w:cs="宋体"/>
          <w:sz w:val="28"/>
        </w:rPr>
      </w:pPr>
      <w:r>
        <w:rPr>
          <w:rFonts w:hint="eastAsia" w:ascii="宋体" w:hAnsi="宋体" w:cs="宋体"/>
          <w:sz w:val="28"/>
        </w:rPr>
        <w:t>6、一旦我方中标，我方保证按照招标文件要求和合同要求工期内完成货物供货。</w:t>
      </w:r>
    </w:p>
    <w:p>
      <w:pPr>
        <w:spacing w:line="500" w:lineRule="exact"/>
        <w:ind w:left="555"/>
        <w:rPr>
          <w:rFonts w:hint="eastAsia" w:ascii="宋体" w:hAnsi="宋体" w:cs="宋体"/>
          <w:sz w:val="28"/>
        </w:rPr>
      </w:pPr>
      <w:r>
        <w:rPr>
          <w:rFonts w:hint="eastAsia" w:ascii="宋体" w:hAnsi="宋体" w:cs="宋体"/>
          <w:sz w:val="28"/>
        </w:rPr>
        <w:t xml:space="preserve"> 7、我方自行承担此次投标活动的所有费用。</w:t>
      </w:r>
    </w:p>
    <w:p>
      <w:pPr>
        <w:spacing w:line="500" w:lineRule="exact"/>
        <w:ind w:left="555"/>
        <w:rPr>
          <w:rFonts w:hint="eastAsia" w:ascii="宋体" w:hAnsi="宋体" w:cs="宋体"/>
          <w:sz w:val="28"/>
        </w:rPr>
      </w:pPr>
      <w:r>
        <w:rPr>
          <w:rFonts w:hint="eastAsia" w:ascii="宋体" w:hAnsi="宋体" w:cs="宋体"/>
          <w:sz w:val="28"/>
        </w:rPr>
        <w:t xml:space="preserve">投标单位：                        （法人公章）   </w:t>
      </w:r>
    </w:p>
    <w:p>
      <w:pPr>
        <w:spacing w:line="500" w:lineRule="exact"/>
        <w:ind w:left="555"/>
        <w:rPr>
          <w:rFonts w:hint="eastAsia" w:ascii="宋体" w:hAnsi="宋体" w:cs="宋体"/>
          <w:sz w:val="28"/>
        </w:rPr>
      </w:pPr>
      <w:r>
        <w:rPr>
          <w:rFonts w:hint="eastAsia" w:ascii="宋体" w:hAnsi="宋体" w:cs="宋体"/>
          <w:sz w:val="28"/>
        </w:rPr>
        <w:t xml:space="preserve">法定代表人或授权代表人（签字、盖章）：               </w:t>
      </w:r>
    </w:p>
    <w:p>
      <w:pPr>
        <w:spacing w:line="500" w:lineRule="exact"/>
        <w:ind w:left="555"/>
        <w:rPr>
          <w:rFonts w:hint="eastAsia" w:ascii="宋体" w:hAnsi="宋体" w:cs="宋体"/>
          <w:sz w:val="28"/>
        </w:rPr>
      </w:pPr>
      <w:r>
        <w:rPr>
          <w:rFonts w:hint="eastAsia" w:ascii="宋体" w:hAnsi="宋体" w:cs="宋体"/>
          <w:sz w:val="28"/>
        </w:rPr>
        <w:t xml:space="preserve">地址：                  </w:t>
      </w:r>
    </w:p>
    <w:p>
      <w:pPr>
        <w:spacing w:line="500" w:lineRule="exact"/>
        <w:ind w:left="555"/>
        <w:rPr>
          <w:rFonts w:hint="eastAsia" w:ascii="宋体" w:hAnsi="宋体" w:cs="宋体"/>
          <w:sz w:val="28"/>
        </w:rPr>
      </w:pPr>
      <w:r>
        <w:rPr>
          <w:rFonts w:hint="eastAsia" w:ascii="宋体" w:hAnsi="宋体" w:cs="宋体"/>
          <w:sz w:val="28"/>
        </w:rPr>
        <w:t xml:space="preserve">邮编：                  </w:t>
      </w:r>
    </w:p>
    <w:p>
      <w:pPr>
        <w:spacing w:line="500" w:lineRule="exact"/>
        <w:ind w:left="555"/>
        <w:rPr>
          <w:rFonts w:hint="eastAsia" w:ascii="宋体" w:hAnsi="宋体" w:cs="宋体"/>
          <w:sz w:val="28"/>
        </w:rPr>
      </w:pPr>
      <w:r>
        <w:rPr>
          <w:rFonts w:hint="eastAsia" w:ascii="宋体" w:hAnsi="宋体" w:cs="宋体"/>
          <w:sz w:val="28"/>
        </w:rPr>
        <w:t xml:space="preserve">电话：                  </w:t>
      </w:r>
    </w:p>
    <w:p>
      <w:pPr>
        <w:spacing w:line="500" w:lineRule="exact"/>
        <w:ind w:left="555"/>
        <w:rPr>
          <w:rFonts w:hint="eastAsia" w:ascii="宋体" w:hAnsi="宋体" w:cs="宋体"/>
          <w:sz w:val="28"/>
        </w:rPr>
      </w:pPr>
      <w:r>
        <w:rPr>
          <w:rFonts w:hint="eastAsia" w:ascii="宋体" w:hAnsi="宋体" w:cs="宋体"/>
          <w:sz w:val="28"/>
        </w:rPr>
        <w:t xml:space="preserve">日期：     </w:t>
      </w:r>
    </w:p>
    <w:p>
      <w:pPr>
        <w:spacing w:line="500" w:lineRule="exact"/>
        <w:ind w:left="555"/>
        <w:rPr>
          <w:rFonts w:hint="eastAsia" w:ascii="宋体" w:hAnsi="宋体" w:cs="宋体"/>
          <w:sz w:val="28"/>
        </w:rPr>
      </w:pPr>
      <w:r>
        <w:rPr>
          <w:rFonts w:hint="eastAsia" w:ascii="宋体" w:hAnsi="宋体" w:cs="宋体"/>
          <w:sz w:val="28"/>
        </w:rPr>
        <w:t xml:space="preserve">            </w:t>
      </w:r>
    </w:p>
    <w:p>
      <w:pPr>
        <w:spacing w:line="360" w:lineRule="auto"/>
        <w:rPr>
          <w:rFonts w:hint="eastAsia" w:ascii="宋体" w:hAnsi="宋体" w:cs="宋体"/>
          <w:sz w:val="28"/>
        </w:rPr>
      </w:pPr>
      <w:r>
        <w:rPr>
          <w:rFonts w:hint="eastAsia" w:ascii="宋体" w:hAnsi="宋体" w:cs="宋体"/>
          <w:sz w:val="28"/>
        </w:rPr>
        <w:t>2．投标报价一览表格式</w:t>
      </w:r>
    </w:p>
    <w:p>
      <w:pPr>
        <w:spacing w:line="360" w:lineRule="auto"/>
        <w:rPr>
          <w:rFonts w:hint="eastAsia" w:ascii="宋体" w:hAnsi="宋体" w:cs="宋体"/>
          <w:sz w:val="28"/>
          <w:szCs w:val="28"/>
        </w:rPr>
      </w:pPr>
      <w:r>
        <w:rPr>
          <w:rFonts w:hint="eastAsia" w:ascii="宋体" w:hAnsi="宋体" w:cs="宋体"/>
          <w:sz w:val="28"/>
          <w:szCs w:val="28"/>
        </w:rPr>
        <w:t xml:space="preserve">项目名称：                         </w:t>
      </w:r>
    </w:p>
    <w:p>
      <w:pPr>
        <w:spacing w:line="360" w:lineRule="auto"/>
        <w:rPr>
          <w:rFonts w:hint="eastAsia" w:ascii="宋体" w:hAnsi="宋体" w:cs="宋体"/>
          <w:sz w:val="28"/>
          <w:szCs w:val="28"/>
        </w:rPr>
      </w:pPr>
      <w:r>
        <w:rPr>
          <w:rFonts w:hint="eastAsia" w:ascii="宋体" w:hAnsi="宋体" w:cs="宋体"/>
          <w:sz w:val="28"/>
          <w:szCs w:val="28"/>
        </w:rPr>
        <w:t xml:space="preserve">项目编号：       </w:t>
      </w:r>
    </w:p>
    <w:tbl>
      <w:tblPr>
        <w:tblStyle w:val="21"/>
        <w:tblW w:w="9759"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9"/>
        <w:gridCol w:w="2700"/>
        <w:gridCol w:w="2510"/>
        <w:gridCol w:w="2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2039" w:type="dxa"/>
            <w:vAlign w:val="center"/>
          </w:tcPr>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r>
              <w:rPr>
                <w:rFonts w:hint="eastAsia" w:ascii="宋体" w:hAnsi="宋体" w:cs="宋体"/>
                <w:sz w:val="28"/>
                <w:szCs w:val="28"/>
              </w:rPr>
              <w:t>投标人名称</w:t>
            </w:r>
          </w:p>
        </w:tc>
        <w:tc>
          <w:tcPr>
            <w:tcW w:w="2700" w:type="dxa"/>
            <w:vAlign w:val="center"/>
          </w:tcPr>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r>
              <w:rPr>
                <w:rFonts w:hint="eastAsia" w:ascii="宋体" w:hAnsi="宋体" w:cs="宋体"/>
                <w:sz w:val="28"/>
                <w:szCs w:val="28"/>
              </w:rPr>
              <w:t>投标总报价（元）</w:t>
            </w:r>
          </w:p>
        </w:tc>
        <w:tc>
          <w:tcPr>
            <w:tcW w:w="2510" w:type="dxa"/>
            <w:vAlign w:val="center"/>
          </w:tcPr>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r>
              <w:rPr>
                <w:rFonts w:hint="eastAsia" w:ascii="宋体" w:hAnsi="宋体" w:cs="宋体"/>
                <w:sz w:val="28"/>
                <w:szCs w:val="28"/>
              </w:rPr>
              <w:t>交货期（天）</w:t>
            </w:r>
          </w:p>
        </w:tc>
        <w:tc>
          <w:tcPr>
            <w:tcW w:w="2510" w:type="dxa"/>
            <w:vAlign w:val="center"/>
          </w:tcPr>
          <w:p>
            <w:pPr>
              <w:spacing w:line="360" w:lineRule="auto"/>
              <w:jc w:val="center"/>
              <w:rPr>
                <w:rFonts w:hint="eastAsia" w:cs="宋体"/>
                <w:sz w:val="28"/>
                <w:szCs w:val="28"/>
                <w:lang w:val="en-US" w:eastAsia="zh-CN"/>
              </w:rPr>
            </w:pPr>
          </w:p>
          <w:p>
            <w:pPr>
              <w:spacing w:line="360" w:lineRule="auto"/>
              <w:jc w:val="center"/>
              <w:rPr>
                <w:rFonts w:hint="eastAsia" w:ascii="宋体" w:hAnsi="宋体" w:eastAsia="宋体" w:cs="宋体"/>
                <w:sz w:val="28"/>
                <w:szCs w:val="28"/>
                <w:lang w:val="en-US" w:eastAsia="zh-CN"/>
              </w:rPr>
            </w:pPr>
            <w:r>
              <w:rPr>
                <w:rFonts w:hint="eastAsia" w:cs="宋体"/>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2039" w:type="dxa"/>
            <w:vAlign w:val="center"/>
          </w:tcPr>
          <w:p>
            <w:pPr>
              <w:spacing w:line="360" w:lineRule="auto"/>
              <w:jc w:val="center"/>
              <w:rPr>
                <w:rFonts w:hint="eastAsia" w:ascii="宋体" w:hAnsi="宋体" w:cs="宋体"/>
                <w:sz w:val="28"/>
                <w:szCs w:val="28"/>
              </w:rPr>
            </w:pPr>
          </w:p>
        </w:tc>
        <w:tc>
          <w:tcPr>
            <w:tcW w:w="2700" w:type="dxa"/>
            <w:vAlign w:val="center"/>
          </w:tcPr>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p>
        </w:tc>
        <w:tc>
          <w:tcPr>
            <w:tcW w:w="2510" w:type="dxa"/>
            <w:vAlign w:val="center"/>
          </w:tcPr>
          <w:p>
            <w:pPr>
              <w:spacing w:line="360" w:lineRule="auto"/>
              <w:jc w:val="center"/>
              <w:rPr>
                <w:rFonts w:hint="eastAsia" w:ascii="宋体" w:hAnsi="宋体" w:cs="宋体"/>
                <w:sz w:val="28"/>
                <w:szCs w:val="28"/>
              </w:rPr>
            </w:pPr>
          </w:p>
        </w:tc>
        <w:tc>
          <w:tcPr>
            <w:tcW w:w="2510" w:type="dxa"/>
            <w:vAlign w:val="center"/>
          </w:tcPr>
          <w:p>
            <w:pPr>
              <w:spacing w:line="360" w:lineRule="auto"/>
              <w:jc w:val="center"/>
              <w:rPr>
                <w:rFonts w:hint="eastAsia"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7249" w:type="dxa"/>
            <w:gridSpan w:val="3"/>
            <w:vAlign w:val="center"/>
          </w:tcPr>
          <w:p>
            <w:pPr>
              <w:spacing w:line="360" w:lineRule="auto"/>
              <w:jc w:val="left"/>
              <w:rPr>
                <w:rFonts w:hint="eastAsia" w:ascii="宋体" w:hAnsi="宋体" w:cs="宋体"/>
                <w:sz w:val="28"/>
                <w:szCs w:val="28"/>
              </w:rPr>
            </w:pPr>
          </w:p>
          <w:p>
            <w:pPr>
              <w:spacing w:line="360" w:lineRule="auto"/>
              <w:jc w:val="left"/>
              <w:rPr>
                <w:rFonts w:hint="eastAsia" w:ascii="宋体" w:hAnsi="宋体" w:cs="宋体"/>
                <w:sz w:val="28"/>
                <w:szCs w:val="28"/>
              </w:rPr>
            </w:pPr>
            <w:r>
              <w:rPr>
                <w:rFonts w:hint="eastAsia" w:ascii="宋体" w:hAnsi="宋体" w:cs="宋体"/>
                <w:sz w:val="28"/>
                <w:szCs w:val="28"/>
              </w:rPr>
              <w:t>（投标报价大写）人民币：</w:t>
            </w:r>
          </w:p>
        </w:tc>
        <w:tc>
          <w:tcPr>
            <w:tcW w:w="2510" w:type="dxa"/>
            <w:vAlign w:val="center"/>
          </w:tcPr>
          <w:p>
            <w:pPr>
              <w:spacing w:line="360" w:lineRule="auto"/>
              <w:jc w:val="center"/>
              <w:rPr>
                <w:rFonts w:hint="eastAsia"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7249" w:type="dxa"/>
            <w:gridSpan w:val="3"/>
            <w:vAlign w:val="center"/>
          </w:tcPr>
          <w:p>
            <w:pPr>
              <w:spacing w:line="360" w:lineRule="auto"/>
              <w:jc w:val="left"/>
              <w:rPr>
                <w:rFonts w:hint="eastAsia" w:ascii="宋体" w:hAnsi="宋体" w:cs="宋体"/>
                <w:sz w:val="28"/>
                <w:szCs w:val="28"/>
              </w:rPr>
            </w:pPr>
          </w:p>
          <w:p>
            <w:pPr>
              <w:spacing w:line="360" w:lineRule="auto"/>
              <w:jc w:val="left"/>
              <w:rPr>
                <w:rFonts w:hint="eastAsia" w:ascii="宋体" w:hAnsi="宋体" w:cs="宋体"/>
                <w:sz w:val="28"/>
                <w:szCs w:val="28"/>
              </w:rPr>
            </w:pPr>
            <w:r>
              <w:rPr>
                <w:rFonts w:hint="eastAsia" w:ascii="宋体" w:hAnsi="宋体" w:cs="宋体"/>
                <w:sz w:val="28"/>
                <w:szCs w:val="28"/>
              </w:rPr>
              <w:t>投标保证金小写：</w:t>
            </w:r>
          </w:p>
        </w:tc>
        <w:tc>
          <w:tcPr>
            <w:tcW w:w="2510" w:type="dxa"/>
            <w:vAlign w:val="center"/>
          </w:tcPr>
          <w:p>
            <w:pPr>
              <w:spacing w:line="360" w:lineRule="auto"/>
              <w:jc w:val="center"/>
              <w:rPr>
                <w:rFonts w:hint="eastAsia" w:ascii="宋体" w:hAnsi="宋体" w:cs="宋体"/>
                <w:sz w:val="28"/>
                <w:szCs w:val="28"/>
              </w:rPr>
            </w:pPr>
          </w:p>
        </w:tc>
      </w:tr>
    </w:tbl>
    <w:p>
      <w:pPr>
        <w:spacing w:line="360" w:lineRule="auto"/>
        <w:rPr>
          <w:sz w:val="28"/>
          <w:szCs w:val="28"/>
        </w:rPr>
      </w:pPr>
      <w:r>
        <w:rPr>
          <w:rFonts w:hint="eastAsia" w:ascii="宋体" w:hAnsi="宋体" w:cs="宋体"/>
          <w:sz w:val="28"/>
          <w:szCs w:val="28"/>
        </w:rPr>
        <w:t xml:space="preserve">            </w:t>
      </w:r>
    </w:p>
    <w:p>
      <w:pPr>
        <w:pStyle w:val="10"/>
        <w:tabs>
          <w:tab w:val="left" w:pos="5390"/>
        </w:tabs>
        <w:rPr>
          <w:rFonts w:ascii="Times New Roman" w:eastAsia="Times New Roman"/>
          <w:sz w:val="28"/>
          <w:szCs w:val="28"/>
        </w:rPr>
      </w:pPr>
      <w:r>
        <w:rPr>
          <w:spacing w:val="-1"/>
          <w:sz w:val="28"/>
          <w:szCs w:val="28"/>
        </w:rPr>
        <w:t>投</w:t>
      </w:r>
      <w:r>
        <w:rPr>
          <w:spacing w:val="-3"/>
          <w:sz w:val="28"/>
          <w:szCs w:val="28"/>
        </w:rPr>
        <w:t>标</w:t>
      </w:r>
      <w:r>
        <w:rPr>
          <w:spacing w:val="-1"/>
          <w:sz w:val="28"/>
          <w:szCs w:val="28"/>
        </w:rPr>
        <w:t>人名</w:t>
      </w:r>
      <w:r>
        <w:rPr>
          <w:spacing w:val="-3"/>
          <w:sz w:val="28"/>
          <w:szCs w:val="28"/>
        </w:rPr>
        <w:t>称</w:t>
      </w:r>
      <w:r>
        <w:rPr>
          <w:spacing w:val="-1"/>
          <w:sz w:val="28"/>
          <w:szCs w:val="28"/>
        </w:rPr>
        <w:t>（盖</w:t>
      </w:r>
      <w:r>
        <w:rPr>
          <w:spacing w:val="-3"/>
          <w:sz w:val="28"/>
          <w:szCs w:val="28"/>
        </w:rPr>
        <w:t>公</w:t>
      </w:r>
      <w:r>
        <w:rPr>
          <w:spacing w:val="-1"/>
          <w:sz w:val="28"/>
          <w:szCs w:val="28"/>
        </w:rPr>
        <w:t>章）：</w:t>
      </w:r>
      <w:r>
        <w:rPr>
          <w:rFonts w:ascii="Times New Roman" w:eastAsia="Times New Roman"/>
          <w:sz w:val="28"/>
          <w:szCs w:val="28"/>
          <w:u w:val="single"/>
        </w:rPr>
        <w:t xml:space="preserve"> </w:t>
      </w:r>
      <w:r>
        <w:rPr>
          <w:rFonts w:ascii="Times New Roman" w:eastAsia="Times New Roman"/>
          <w:sz w:val="28"/>
          <w:szCs w:val="28"/>
          <w:u w:val="single"/>
        </w:rPr>
        <w:tab/>
      </w:r>
    </w:p>
    <w:p>
      <w:pPr>
        <w:pStyle w:val="10"/>
        <w:tabs>
          <w:tab w:val="left" w:pos="2035"/>
          <w:tab w:val="left" w:pos="3027"/>
          <w:tab w:val="left" w:pos="3907"/>
          <w:tab w:val="left" w:pos="7041"/>
        </w:tabs>
        <w:spacing w:before="78" w:line="307" w:lineRule="auto"/>
        <w:ind w:right="3463"/>
        <w:rPr>
          <w:spacing w:val="-1"/>
          <w:sz w:val="28"/>
          <w:szCs w:val="28"/>
          <w:u w:val="single"/>
        </w:rPr>
      </w:pPr>
      <w:r>
        <w:rPr>
          <w:spacing w:val="-1"/>
          <w:sz w:val="28"/>
          <w:szCs w:val="28"/>
        </w:rPr>
        <w:t>法</w:t>
      </w:r>
      <w:r>
        <w:rPr>
          <w:spacing w:val="-3"/>
          <w:sz w:val="28"/>
          <w:szCs w:val="28"/>
        </w:rPr>
        <w:t>定</w:t>
      </w:r>
      <w:r>
        <w:rPr>
          <w:spacing w:val="-1"/>
          <w:sz w:val="28"/>
          <w:szCs w:val="28"/>
        </w:rPr>
        <w:t>代表</w:t>
      </w:r>
      <w:r>
        <w:rPr>
          <w:spacing w:val="-3"/>
          <w:sz w:val="28"/>
          <w:szCs w:val="28"/>
        </w:rPr>
        <w:t>人</w:t>
      </w:r>
      <w:r>
        <w:rPr>
          <w:spacing w:val="-1"/>
          <w:sz w:val="28"/>
          <w:szCs w:val="28"/>
        </w:rPr>
        <w:t>或其</w:t>
      </w:r>
      <w:r>
        <w:rPr>
          <w:spacing w:val="-3"/>
          <w:sz w:val="28"/>
          <w:szCs w:val="28"/>
        </w:rPr>
        <w:t>授</w:t>
      </w:r>
      <w:r>
        <w:rPr>
          <w:spacing w:val="-1"/>
          <w:sz w:val="28"/>
          <w:szCs w:val="28"/>
        </w:rPr>
        <w:t>权的</w:t>
      </w:r>
      <w:r>
        <w:rPr>
          <w:spacing w:val="-3"/>
          <w:sz w:val="28"/>
          <w:szCs w:val="28"/>
        </w:rPr>
        <w:t>代</w:t>
      </w:r>
      <w:r>
        <w:rPr>
          <w:spacing w:val="-1"/>
          <w:sz w:val="28"/>
          <w:szCs w:val="28"/>
        </w:rPr>
        <w:t>理人(签</w:t>
      </w:r>
      <w:r>
        <w:rPr>
          <w:spacing w:val="-3"/>
          <w:sz w:val="28"/>
          <w:szCs w:val="28"/>
        </w:rPr>
        <w:t>字</w:t>
      </w:r>
      <w:r>
        <w:rPr>
          <w:spacing w:val="-1"/>
          <w:sz w:val="28"/>
          <w:szCs w:val="28"/>
        </w:rPr>
        <w:t>或盖</w:t>
      </w:r>
      <w:r>
        <w:rPr>
          <w:spacing w:val="-3"/>
          <w:sz w:val="28"/>
          <w:szCs w:val="28"/>
        </w:rPr>
        <w:t>章</w:t>
      </w:r>
      <w:r>
        <w:rPr>
          <w:spacing w:val="-1"/>
          <w:sz w:val="28"/>
          <w:szCs w:val="28"/>
        </w:rPr>
        <w:t>)：</w:t>
      </w:r>
      <w:r>
        <w:rPr>
          <w:spacing w:val="-1"/>
          <w:sz w:val="28"/>
          <w:szCs w:val="28"/>
          <w:u w:val="single"/>
        </w:rPr>
        <w:tab/>
      </w:r>
    </w:p>
    <w:p>
      <w:pPr>
        <w:pStyle w:val="10"/>
        <w:tabs>
          <w:tab w:val="left" w:pos="2035"/>
          <w:tab w:val="left" w:pos="3027"/>
          <w:tab w:val="left" w:pos="3907"/>
          <w:tab w:val="left" w:pos="7041"/>
        </w:tabs>
        <w:spacing w:before="78" w:line="307" w:lineRule="auto"/>
        <w:ind w:right="3463"/>
        <w:rPr>
          <w:sz w:val="28"/>
          <w:szCs w:val="28"/>
        </w:rPr>
      </w:pPr>
      <w:r>
        <w:rPr>
          <w:sz w:val="28"/>
          <w:szCs w:val="28"/>
        </w:rPr>
        <w:t>日</w:t>
      </w:r>
      <w:r>
        <w:rPr>
          <w:spacing w:val="-3"/>
          <w:sz w:val="28"/>
          <w:szCs w:val="28"/>
        </w:rPr>
        <w:t>期</w:t>
      </w:r>
      <w:r>
        <w:rPr>
          <w:sz w:val="28"/>
          <w:szCs w:val="28"/>
        </w:rPr>
        <w:t>：</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w:t>
      </w:r>
    </w:p>
    <w:p>
      <w:pPr>
        <w:pStyle w:val="10"/>
        <w:rPr>
          <w:sz w:val="28"/>
          <w:szCs w:val="28"/>
        </w:rPr>
      </w:pPr>
    </w:p>
    <w:p>
      <w:pPr>
        <w:spacing w:line="360" w:lineRule="auto"/>
        <w:rPr>
          <w:sz w:val="28"/>
          <w:szCs w:val="28"/>
        </w:rPr>
      </w:pPr>
    </w:p>
    <w:p>
      <w:pPr>
        <w:spacing w:line="360" w:lineRule="auto"/>
        <w:ind w:left="738" w:hanging="984" w:hangingChars="350"/>
        <w:rPr>
          <w:rFonts w:hint="eastAsia" w:ascii="宋体" w:hAnsi="宋体"/>
          <w:sz w:val="28"/>
          <w:szCs w:val="28"/>
        </w:rPr>
      </w:pPr>
      <w:r>
        <w:rPr>
          <w:b/>
          <w:sz w:val="28"/>
          <w:szCs w:val="28"/>
        </w:rPr>
        <w:t>注：</w:t>
      </w:r>
      <w:r>
        <w:rPr>
          <w:sz w:val="28"/>
          <w:szCs w:val="28"/>
        </w:rPr>
        <w:t>1、</w:t>
      </w:r>
      <w:r>
        <w:rPr>
          <w:rFonts w:hint="eastAsia" w:ascii="宋体" w:hAnsi="宋体"/>
          <w:sz w:val="28"/>
          <w:szCs w:val="28"/>
        </w:rPr>
        <w:t>投标总价为供应商最终报价，包含一切税费及相关费用</w:t>
      </w:r>
      <w:r>
        <w:rPr>
          <w:rFonts w:hint="eastAsia" w:ascii="宋体" w:hAnsi="宋体"/>
          <w:b/>
          <w:sz w:val="28"/>
          <w:szCs w:val="28"/>
        </w:rPr>
        <w:t>（货物的运输、安装调试、检测验收、培训、质保期保障等费用）。</w:t>
      </w:r>
      <w:r>
        <w:rPr>
          <w:rFonts w:hint="eastAsia" w:ascii="宋体" w:hAnsi="宋体"/>
          <w:sz w:val="28"/>
          <w:szCs w:val="28"/>
        </w:rPr>
        <w:t>与详细报价表中相应包的投标总价一致；</w:t>
      </w:r>
    </w:p>
    <w:p>
      <w:pPr>
        <w:spacing w:line="360" w:lineRule="auto"/>
        <w:ind w:left="440" w:leftChars="200"/>
        <w:rPr>
          <w:rFonts w:hint="eastAsia" w:ascii="宋体" w:hAnsi="宋体"/>
          <w:sz w:val="28"/>
          <w:szCs w:val="28"/>
        </w:rPr>
      </w:pPr>
      <w:r>
        <w:rPr>
          <w:rFonts w:hint="eastAsia"/>
          <w:sz w:val="28"/>
          <w:szCs w:val="28"/>
          <w:lang w:val="en-US" w:eastAsia="zh-CN"/>
        </w:rPr>
        <w:t>2</w:t>
      </w:r>
      <w:r>
        <w:rPr>
          <w:rFonts w:hint="eastAsia" w:ascii="宋体" w:hAnsi="宋体"/>
          <w:sz w:val="28"/>
          <w:szCs w:val="28"/>
        </w:rPr>
        <w:t>、上述日期均以日历日为单位，包括法定节假日；</w:t>
      </w:r>
    </w:p>
    <w:p>
      <w:pPr>
        <w:spacing w:line="360" w:lineRule="auto"/>
        <w:ind w:left="440" w:leftChars="200"/>
        <w:rPr>
          <w:rFonts w:hint="eastAsia" w:eastAsia="宋体"/>
          <w:sz w:val="28"/>
          <w:szCs w:val="28"/>
          <w:lang w:eastAsia="zh-CN"/>
        </w:rPr>
        <w:sectPr>
          <w:footerReference r:id="rId15" w:type="first"/>
          <w:footerReference r:id="rId14" w:type="default"/>
          <w:pgSz w:w="11906" w:h="16838"/>
          <w:pgMar w:top="1191" w:right="1418" w:bottom="1191" w:left="1418" w:header="737" w:footer="737" w:gutter="0"/>
          <w:pgBorders>
            <w:top w:val="none" w:sz="0" w:space="0"/>
            <w:left w:val="none" w:sz="0" w:space="0"/>
            <w:bottom w:val="none" w:sz="0" w:space="0"/>
            <w:right w:val="none" w:sz="0" w:space="0"/>
          </w:pgBorders>
          <w:pgNumType w:fmt="decimal"/>
          <w:cols w:space="720" w:num="1"/>
          <w:docGrid w:linePitch="312" w:charSpace="0"/>
        </w:sectPr>
      </w:pPr>
      <w:r>
        <w:rPr>
          <w:rFonts w:hint="eastAsia"/>
          <w:sz w:val="28"/>
          <w:szCs w:val="28"/>
          <w:lang w:val="en-US" w:eastAsia="zh-CN"/>
        </w:rPr>
        <w:t>3</w:t>
      </w:r>
      <w:r>
        <w:rPr>
          <w:rFonts w:hint="eastAsia" w:ascii="宋体" w:hAnsi="宋体"/>
          <w:sz w:val="28"/>
          <w:szCs w:val="28"/>
        </w:rPr>
        <w:t>、对含糊不清或不确定的报价将视为无效报价</w:t>
      </w:r>
      <w:bookmarkStart w:id="69" w:name="_Toc130139086"/>
      <w:r>
        <w:rPr>
          <w:rFonts w:hint="eastAsia"/>
          <w:sz w:val="28"/>
          <w:szCs w:val="28"/>
          <w:lang w:eastAsia="zh-CN"/>
        </w:rPr>
        <w:t>。</w:t>
      </w:r>
    </w:p>
    <w:bookmarkEnd w:id="69"/>
    <w:p>
      <w:pPr>
        <w:rPr>
          <w:rFonts w:hint="eastAsia"/>
        </w:rPr>
      </w:pPr>
    </w:p>
    <w:p>
      <w:pPr>
        <w:spacing w:line="360" w:lineRule="auto"/>
        <w:ind w:left="555"/>
        <w:rPr>
          <w:rFonts w:hint="eastAsia" w:ascii="宋体" w:hAnsi="宋体" w:cs="宋体"/>
          <w:sz w:val="28"/>
        </w:rPr>
      </w:pPr>
      <w:r>
        <w:rPr>
          <w:rFonts w:hint="eastAsia" w:ascii="宋体" w:hAnsi="宋体" w:cs="宋体"/>
          <w:sz w:val="28"/>
        </w:rPr>
        <w:t>3.报价明细表</w:t>
      </w:r>
    </w:p>
    <w:p>
      <w:pPr>
        <w:spacing w:line="360" w:lineRule="auto"/>
        <w:ind w:firstLine="840" w:firstLineChars="300"/>
        <w:rPr>
          <w:rFonts w:hint="eastAsia" w:ascii="宋体" w:hAnsi="宋体" w:cs="宋体"/>
          <w:sz w:val="28"/>
          <w:szCs w:val="28"/>
        </w:rPr>
      </w:pPr>
      <w:r>
        <w:rPr>
          <w:rFonts w:hint="eastAsia" w:ascii="宋体" w:hAnsi="宋体" w:cs="宋体"/>
          <w:sz w:val="28"/>
          <w:szCs w:val="28"/>
        </w:rPr>
        <w:t xml:space="preserve">项目名称：                         </w:t>
      </w:r>
    </w:p>
    <w:p>
      <w:pPr>
        <w:pStyle w:val="20"/>
        <w:ind w:left="0" w:leftChars="0" w:firstLine="840" w:firstLineChars="300"/>
        <w:rPr>
          <w:rFonts w:hint="eastAsia"/>
          <w:lang w:eastAsia="zh-CN"/>
        </w:rPr>
      </w:pPr>
      <w:r>
        <w:rPr>
          <w:rFonts w:hint="eastAsia" w:ascii="宋体" w:hAnsi="宋体" w:cs="宋体"/>
          <w:sz w:val="28"/>
          <w:szCs w:val="28"/>
        </w:rPr>
        <w:t>项目编号：</w:t>
      </w:r>
    </w:p>
    <w:tbl>
      <w:tblPr>
        <w:tblStyle w:val="21"/>
        <w:tblW w:w="0" w:type="auto"/>
        <w:jc w:val="center"/>
        <w:tblLayout w:type="fixed"/>
        <w:tblCellMar>
          <w:top w:w="0" w:type="dxa"/>
          <w:left w:w="28" w:type="dxa"/>
          <w:bottom w:w="0" w:type="dxa"/>
          <w:right w:w="28" w:type="dxa"/>
        </w:tblCellMar>
      </w:tblPr>
      <w:tblGrid>
        <w:gridCol w:w="714"/>
        <w:gridCol w:w="1613"/>
        <w:gridCol w:w="1047"/>
        <w:gridCol w:w="1363"/>
        <w:gridCol w:w="1260"/>
        <w:gridCol w:w="1114"/>
        <w:gridCol w:w="804"/>
        <w:gridCol w:w="945"/>
        <w:gridCol w:w="943"/>
      </w:tblGrid>
      <w:tr>
        <w:tblPrEx>
          <w:tblCellMar>
            <w:top w:w="0" w:type="dxa"/>
            <w:left w:w="28" w:type="dxa"/>
            <w:bottom w:w="0" w:type="dxa"/>
            <w:right w:w="28" w:type="dxa"/>
          </w:tblCellMar>
        </w:tblPrEx>
        <w:trPr>
          <w:trHeight w:val="830" w:hRule="atLeast"/>
          <w:jc w:val="center"/>
        </w:trPr>
        <w:tc>
          <w:tcPr>
            <w:tcW w:w="714" w:type="dxa"/>
            <w:tcBorders>
              <w:top w:val="single" w:color="000000" w:sz="8" w:space="0"/>
              <w:left w:val="single" w:color="000000" w:sz="8"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序号</w:t>
            </w:r>
          </w:p>
        </w:tc>
        <w:tc>
          <w:tcPr>
            <w:tcW w:w="1613"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产品名称</w:t>
            </w:r>
          </w:p>
        </w:tc>
        <w:tc>
          <w:tcPr>
            <w:tcW w:w="1047"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品牌</w:t>
            </w:r>
          </w:p>
        </w:tc>
        <w:tc>
          <w:tcPr>
            <w:tcW w:w="1363"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规格型号</w:t>
            </w:r>
          </w:p>
        </w:tc>
        <w:tc>
          <w:tcPr>
            <w:tcW w:w="1260"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生产厂家</w:t>
            </w:r>
          </w:p>
        </w:tc>
        <w:tc>
          <w:tcPr>
            <w:tcW w:w="1114"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数量</w:t>
            </w:r>
          </w:p>
        </w:tc>
        <w:tc>
          <w:tcPr>
            <w:tcW w:w="804"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单价</w:t>
            </w:r>
          </w:p>
        </w:tc>
        <w:tc>
          <w:tcPr>
            <w:tcW w:w="945"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合计</w:t>
            </w:r>
          </w:p>
        </w:tc>
        <w:tc>
          <w:tcPr>
            <w:tcW w:w="943" w:type="dxa"/>
            <w:tcBorders>
              <w:top w:val="single" w:color="000000" w:sz="8" w:space="0"/>
              <w:left w:val="single" w:color="000000" w:sz="6" w:space="0"/>
              <w:bottom w:val="single" w:color="000000" w:sz="6" w:space="0"/>
              <w:right w:val="single" w:color="000000" w:sz="8"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sz w:val="28"/>
                <w:szCs w:val="28"/>
              </w:rPr>
              <w:t>质保期</w:t>
            </w:r>
          </w:p>
        </w:tc>
      </w:tr>
      <w:tr>
        <w:tblPrEx>
          <w:tblCellMar>
            <w:top w:w="0" w:type="dxa"/>
            <w:left w:w="28" w:type="dxa"/>
            <w:bottom w:w="0" w:type="dxa"/>
            <w:right w:w="28" w:type="dxa"/>
          </w:tblCellMar>
        </w:tblPrEx>
        <w:trPr>
          <w:trHeight w:val="830" w:hRule="atLeast"/>
          <w:jc w:val="center"/>
        </w:trPr>
        <w:tc>
          <w:tcPr>
            <w:tcW w:w="714"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1</w:t>
            </w:r>
          </w:p>
        </w:tc>
        <w:tc>
          <w:tcPr>
            <w:tcW w:w="161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0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36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11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3" w:type="dxa"/>
            <w:tcBorders>
              <w:top w:val="single" w:color="000000" w:sz="6" w:space="0"/>
              <w:left w:val="single" w:color="000000" w:sz="6" w:space="0"/>
              <w:bottom w:val="single" w:color="000000" w:sz="6" w:space="0"/>
              <w:right w:val="single" w:color="000000" w:sz="8" w:space="0"/>
            </w:tcBorders>
            <w:noWrap w:val="0"/>
            <w:vAlign w:val="center"/>
          </w:tcPr>
          <w:p>
            <w:pPr>
              <w:autoSpaceDE w:val="0"/>
              <w:autoSpaceDN w:val="0"/>
              <w:jc w:val="center"/>
              <w:rPr>
                <w:rFonts w:hint="eastAsia" w:ascii="宋体" w:hAnsi="宋体" w:eastAsia="宋体" w:cs="宋体"/>
                <w:kern w:val="0"/>
                <w:sz w:val="28"/>
                <w:szCs w:val="28"/>
                <w:lang w:val="zh-CN"/>
              </w:rPr>
            </w:pPr>
          </w:p>
        </w:tc>
      </w:tr>
      <w:tr>
        <w:tblPrEx>
          <w:tblCellMar>
            <w:top w:w="0" w:type="dxa"/>
            <w:left w:w="28" w:type="dxa"/>
            <w:bottom w:w="0" w:type="dxa"/>
            <w:right w:w="28" w:type="dxa"/>
          </w:tblCellMar>
        </w:tblPrEx>
        <w:trPr>
          <w:trHeight w:val="830" w:hRule="atLeast"/>
          <w:jc w:val="center"/>
        </w:trPr>
        <w:tc>
          <w:tcPr>
            <w:tcW w:w="714"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2</w:t>
            </w:r>
          </w:p>
        </w:tc>
        <w:tc>
          <w:tcPr>
            <w:tcW w:w="161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0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36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11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3" w:type="dxa"/>
            <w:tcBorders>
              <w:top w:val="single" w:color="000000" w:sz="6" w:space="0"/>
              <w:left w:val="single" w:color="000000" w:sz="6" w:space="0"/>
              <w:bottom w:val="single" w:color="000000" w:sz="6" w:space="0"/>
              <w:right w:val="single" w:color="000000" w:sz="8" w:space="0"/>
            </w:tcBorders>
            <w:noWrap w:val="0"/>
            <w:vAlign w:val="center"/>
          </w:tcPr>
          <w:p>
            <w:pPr>
              <w:autoSpaceDE w:val="0"/>
              <w:autoSpaceDN w:val="0"/>
              <w:jc w:val="center"/>
              <w:rPr>
                <w:rFonts w:hint="eastAsia" w:ascii="宋体" w:hAnsi="宋体" w:eastAsia="宋体" w:cs="宋体"/>
                <w:kern w:val="0"/>
                <w:sz w:val="28"/>
                <w:szCs w:val="28"/>
                <w:lang w:val="zh-CN"/>
              </w:rPr>
            </w:pPr>
          </w:p>
        </w:tc>
      </w:tr>
      <w:tr>
        <w:tblPrEx>
          <w:tblCellMar>
            <w:top w:w="0" w:type="dxa"/>
            <w:left w:w="28" w:type="dxa"/>
            <w:bottom w:w="0" w:type="dxa"/>
            <w:right w:w="28" w:type="dxa"/>
          </w:tblCellMar>
        </w:tblPrEx>
        <w:trPr>
          <w:trHeight w:val="830" w:hRule="atLeast"/>
          <w:jc w:val="center"/>
        </w:trPr>
        <w:tc>
          <w:tcPr>
            <w:tcW w:w="714"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3</w:t>
            </w:r>
          </w:p>
        </w:tc>
        <w:tc>
          <w:tcPr>
            <w:tcW w:w="161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0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36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11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3" w:type="dxa"/>
            <w:tcBorders>
              <w:top w:val="single" w:color="000000" w:sz="6" w:space="0"/>
              <w:left w:val="single" w:color="000000" w:sz="6" w:space="0"/>
              <w:bottom w:val="single" w:color="000000" w:sz="6" w:space="0"/>
              <w:right w:val="single" w:color="000000" w:sz="8" w:space="0"/>
            </w:tcBorders>
            <w:noWrap w:val="0"/>
            <w:vAlign w:val="center"/>
          </w:tcPr>
          <w:p>
            <w:pPr>
              <w:autoSpaceDE w:val="0"/>
              <w:autoSpaceDN w:val="0"/>
              <w:jc w:val="center"/>
              <w:rPr>
                <w:rFonts w:hint="eastAsia" w:ascii="宋体" w:hAnsi="宋体" w:eastAsia="宋体" w:cs="宋体"/>
                <w:kern w:val="0"/>
                <w:sz w:val="28"/>
                <w:szCs w:val="28"/>
                <w:lang w:val="zh-CN"/>
              </w:rPr>
            </w:pPr>
          </w:p>
        </w:tc>
      </w:tr>
      <w:tr>
        <w:tblPrEx>
          <w:tblCellMar>
            <w:top w:w="0" w:type="dxa"/>
            <w:left w:w="28" w:type="dxa"/>
            <w:bottom w:w="0" w:type="dxa"/>
            <w:right w:w="28" w:type="dxa"/>
          </w:tblCellMar>
        </w:tblPrEx>
        <w:trPr>
          <w:trHeight w:val="830" w:hRule="atLeast"/>
          <w:jc w:val="center"/>
        </w:trPr>
        <w:tc>
          <w:tcPr>
            <w:tcW w:w="714"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4</w:t>
            </w:r>
          </w:p>
        </w:tc>
        <w:tc>
          <w:tcPr>
            <w:tcW w:w="161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0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36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11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3" w:type="dxa"/>
            <w:tcBorders>
              <w:top w:val="single" w:color="000000" w:sz="6" w:space="0"/>
              <w:left w:val="single" w:color="000000" w:sz="6" w:space="0"/>
              <w:bottom w:val="single" w:color="000000" w:sz="6" w:space="0"/>
              <w:right w:val="single" w:color="000000" w:sz="8" w:space="0"/>
            </w:tcBorders>
            <w:noWrap w:val="0"/>
            <w:vAlign w:val="center"/>
          </w:tcPr>
          <w:p>
            <w:pPr>
              <w:autoSpaceDE w:val="0"/>
              <w:autoSpaceDN w:val="0"/>
              <w:jc w:val="center"/>
              <w:rPr>
                <w:rFonts w:hint="eastAsia" w:ascii="宋体" w:hAnsi="宋体" w:eastAsia="宋体" w:cs="宋体"/>
                <w:kern w:val="0"/>
                <w:sz w:val="28"/>
                <w:szCs w:val="28"/>
                <w:lang w:val="zh-CN"/>
              </w:rPr>
            </w:pPr>
          </w:p>
        </w:tc>
      </w:tr>
      <w:tr>
        <w:tblPrEx>
          <w:tblCellMar>
            <w:top w:w="0" w:type="dxa"/>
            <w:left w:w="28" w:type="dxa"/>
            <w:bottom w:w="0" w:type="dxa"/>
            <w:right w:w="28" w:type="dxa"/>
          </w:tblCellMar>
        </w:tblPrEx>
        <w:trPr>
          <w:trHeight w:val="830" w:hRule="atLeast"/>
          <w:jc w:val="center"/>
        </w:trPr>
        <w:tc>
          <w:tcPr>
            <w:tcW w:w="714"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w:t>
            </w:r>
          </w:p>
        </w:tc>
        <w:tc>
          <w:tcPr>
            <w:tcW w:w="161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0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36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111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p>
        </w:tc>
        <w:tc>
          <w:tcPr>
            <w:tcW w:w="943" w:type="dxa"/>
            <w:tcBorders>
              <w:top w:val="single" w:color="000000" w:sz="6" w:space="0"/>
              <w:left w:val="single" w:color="000000" w:sz="6" w:space="0"/>
              <w:bottom w:val="single" w:color="000000" w:sz="6" w:space="0"/>
              <w:right w:val="single" w:color="000000" w:sz="8" w:space="0"/>
            </w:tcBorders>
            <w:noWrap w:val="0"/>
            <w:vAlign w:val="center"/>
          </w:tcPr>
          <w:p>
            <w:pPr>
              <w:autoSpaceDE w:val="0"/>
              <w:autoSpaceDN w:val="0"/>
              <w:jc w:val="center"/>
              <w:rPr>
                <w:rFonts w:hint="eastAsia" w:ascii="宋体" w:hAnsi="宋体" w:eastAsia="宋体" w:cs="宋体"/>
                <w:kern w:val="0"/>
                <w:sz w:val="28"/>
                <w:szCs w:val="28"/>
                <w:lang w:val="zh-CN"/>
              </w:rPr>
            </w:pPr>
          </w:p>
        </w:tc>
      </w:tr>
      <w:tr>
        <w:tblPrEx>
          <w:tblCellMar>
            <w:top w:w="0" w:type="dxa"/>
            <w:left w:w="28" w:type="dxa"/>
            <w:bottom w:w="0" w:type="dxa"/>
            <w:right w:w="28" w:type="dxa"/>
          </w:tblCellMar>
        </w:tblPrEx>
        <w:trPr>
          <w:trHeight w:val="830" w:hRule="atLeast"/>
          <w:jc w:val="center"/>
        </w:trPr>
        <w:tc>
          <w:tcPr>
            <w:tcW w:w="2327" w:type="dxa"/>
            <w:gridSpan w:val="2"/>
            <w:tcBorders>
              <w:top w:val="single" w:color="000000" w:sz="6" w:space="0"/>
              <w:left w:val="single" w:color="000000" w:sz="8" w:space="0"/>
              <w:bottom w:val="single" w:color="000000" w:sz="8" w:space="0"/>
              <w:right w:val="single" w:color="000000" w:sz="6" w:space="0"/>
            </w:tcBorders>
            <w:noWrap w:val="0"/>
            <w:vAlign w:val="center"/>
          </w:tcPr>
          <w:p>
            <w:pPr>
              <w:autoSpaceDE w:val="0"/>
              <w:autoSpaceDN w:val="0"/>
              <w:jc w:val="cente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投标总价</w:t>
            </w:r>
          </w:p>
        </w:tc>
        <w:tc>
          <w:tcPr>
            <w:tcW w:w="7476" w:type="dxa"/>
            <w:gridSpan w:val="7"/>
            <w:tcBorders>
              <w:top w:val="single" w:color="000000" w:sz="6" w:space="0"/>
              <w:left w:val="single" w:color="000000" w:sz="6" w:space="0"/>
              <w:bottom w:val="single" w:color="000000" w:sz="8" w:space="0"/>
              <w:right w:val="single" w:color="000000" w:sz="8" w:space="0"/>
            </w:tcBorders>
            <w:noWrap w:val="0"/>
            <w:vAlign w:val="center"/>
          </w:tcPr>
          <w:p>
            <w:pPr>
              <w:autoSpaceDE w:val="0"/>
              <w:autoSpaceDN w:val="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大写：</w:t>
            </w:r>
          </w:p>
          <w:p>
            <w:pPr>
              <w:autoSpaceDE w:val="0"/>
              <w:autoSpaceDN w:val="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小写：</w:t>
            </w:r>
          </w:p>
        </w:tc>
      </w:tr>
    </w:tbl>
    <w:p>
      <w:pPr>
        <w:spacing w:line="360" w:lineRule="auto"/>
        <w:rPr>
          <w:rFonts w:hint="eastAsia" w:ascii="宋体" w:hAnsi="宋体" w:cs="宋体"/>
          <w:sz w:val="28"/>
        </w:rPr>
      </w:pPr>
      <w:r>
        <w:rPr>
          <w:rFonts w:hint="eastAsia" w:ascii="宋体" w:hAnsi="宋体" w:cs="宋体"/>
          <w:sz w:val="28"/>
        </w:rPr>
        <w:t>（此表可延长）</w:t>
      </w:r>
    </w:p>
    <w:p>
      <w:pPr>
        <w:spacing w:line="360" w:lineRule="auto"/>
        <w:ind w:left="555"/>
        <w:rPr>
          <w:rFonts w:hint="eastAsia" w:ascii="宋体" w:hAnsi="宋体" w:cs="宋体"/>
          <w:b/>
          <w:sz w:val="32"/>
        </w:rPr>
      </w:pPr>
      <w:r>
        <w:rPr>
          <w:rFonts w:hint="eastAsia" w:ascii="宋体" w:hAnsi="宋体" w:cs="宋体"/>
          <w:b/>
          <w:sz w:val="32"/>
        </w:rPr>
        <w:t>供应商根据项目特征在本表中将所有材料列出</w:t>
      </w:r>
    </w:p>
    <w:p>
      <w:pPr>
        <w:spacing w:line="360" w:lineRule="auto"/>
        <w:ind w:left="555"/>
        <w:rPr>
          <w:rFonts w:hint="eastAsia" w:ascii="宋体" w:hAnsi="宋体" w:cs="宋体"/>
          <w:sz w:val="28"/>
        </w:rPr>
      </w:pPr>
      <w:r>
        <w:rPr>
          <w:rFonts w:hint="eastAsia" w:ascii="宋体" w:hAnsi="宋体" w:cs="宋体"/>
          <w:sz w:val="28"/>
        </w:rPr>
        <w:t xml:space="preserve">投标单位：（法人公章）                                        </w:t>
      </w:r>
    </w:p>
    <w:p>
      <w:pPr>
        <w:spacing w:line="360" w:lineRule="auto"/>
        <w:ind w:left="555"/>
        <w:rPr>
          <w:rFonts w:hint="eastAsia" w:ascii="宋体" w:hAnsi="宋体" w:cs="宋体"/>
          <w:sz w:val="28"/>
        </w:rPr>
      </w:pPr>
      <w:r>
        <w:rPr>
          <w:rFonts w:hint="eastAsia" w:ascii="宋体" w:hAnsi="宋体" w:cs="宋体"/>
          <w:sz w:val="28"/>
        </w:rPr>
        <w:t xml:space="preserve">法定代表人或授权代表人（签字、盖章）：                        </w:t>
      </w:r>
    </w:p>
    <w:p>
      <w:pPr>
        <w:spacing w:line="360" w:lineRule="auto"/>
        <w:ind w:firstLine="560" w:firstLineChars="200"/>
        <w:rPr>
          <w:rFonts w:hint="eastAsia" w:ascii="宋体" w:hAnsi="宋体" w:cs="宋体"/>
          <w:sz w:val="28"/>
        </w:rPr>
      </w:pPr>
      <w:r>
        <w:rPr>
          <w:rFonts w:hint="eastAsia" w:ascii="宋体" w:hAnsi="宋体" w:cs="宋体"/>
          <w:sz w:val="28"/>
        </w:rPr>
        <w:t xml:space="preserve"> 日</w:t>
      </w:r>
      <w:r>
        <w:rPr>
          <w:rFonts w:hint="eastAsia" w:ascii="宋体" w:hAnsi="宋体" w:cs="宋体"/>
          <w:sz w:val="28"/>
          <w:lang w:val="en-US" w:eastAsia="zh-CN"/>
        </w:rPr>
        <w:t xml:space="preserve"> </w:t>
      </w:r>
      <w:r>
        <w:rPr>
          <w:rFonts w:hint="eastAsia" w:ascii="宋体" w:hAnsi="宋体" w:cs="宋体"/>
          <w:sz w:val="28"/>
        </w:rPr>
        <w:t>期：  年  月  日</w:t>
      </w:r>
    </w:p>
    <w:p>
      <w:pPr>
        <w:spacing w:line="360" w:lineRule="auto"/>
        <w:ind w:left="555"/>
        <w:rPr>
          <w:rFonts w:hint="eastAsia" w:ascii="宋体" w:hAnsi="宋体" w:cs="宋体"/>
          <w:sz w:val="28"/>
        </w:rPr>
      </w:pPr>
    </w:p>
    <w:p>
      <w:pPr>
        <w:pStyle w:val="20"/>
        <w:rPr>
          <w:rFonts w:hint="eastAsia" w:ascii="宋体" w:hAnsi="宋体" w:cs="宋体"/>
          <w:sz w:val="28"/>
        </w:rPr>
      </w:pPr>
    </w:p>
    <w:p>
      <w:pPr>
        <w:pStyle w:val="20"/>
        <w:rPr>
          <w:rFonts w:hint="eastAsia" w:ascii="宋体" w:hAnsi="宋体" w:cs="宋体"/>
          <w:sz w:val="28"/>
        </w:rPr>
      </w:pPr>
    </w:p>
    <w:p>
      <w:pPr>
        <w:spacing w:line="360" w:lineRule="auto"/>
        <w:rPr>
          <w:rFonts w:hint="eastAsia" w:ascii="宋体" w:hAnsi="宋体" w:cs="宋体"/>
          <w:sz w:val="28"/>
        </w:rPr>
      </w:pPr>
    </w:p>
    <w:p>
      <w:pPr>
        <w:spacing w:line="360" w:lineRule="auto"/>
        <w:ind w:left="555"/>
        <w:rPr>
          <w:rFonts w:hint="eastAsia" w:ascii="宋体" w:hAnsi="宋体" w:cs="宋体"/>
          <w:sz w:val="28"/>
        </w:rPr>
      </w:pPr>
      <w:r>
        <w:rPr>
          <w:rFonts w:hint="eastAsia" w:ascii="宋体" w:hAnsi="宋体" w:cs="宋体"/>
          <w:sz w:val="28"/>
        </w:rPr>
        <w:t>4.备品备件及专用工具分项价格表</w:t>
      </w:r>
    </w:p>
    <w:p>
      <w:pPr>
        <w:spacing w:line="360" w:lineRule="auto"/>
        <w:ind w:left="555"/>
        <w:rPr>
          <w:rFonts w:hint="eastAsia" w:ascii="宋体" w:hAnsi="宋体" w:cs="宋体"/>
          <w:sz w:val="28"/>
        </w:rPr>
      </w:pPr>
      <w:r>
        <w:rPr>
          <w:rFonts w:hint="eastAsia" w:ascii="宋体" w:hAnsi="宋体" w:cs="宋体"/>
          <w:sz w:val="28"/>
        </w:rPr>
        <w:t>招标文件编号：</w:t>
      </w:r>
      <w:r>
        <w:rPr>
          <w:rFonts w:hint="eastAsia" w:ascii="宋体" w:hAnsi="宋体" w:cs="宋体"/>
          <w:sz w:val="28"/>
          <w:u w:val="single"/>
        </w:rPr>
        <w:t xml:space="preserve">        </w:t>
      </w:r>
      <w:r>
        <w:rPr>
          <w:rFonts w:hint="eastAsia" w:ascii="宋体" w:hAnsi="宋体" w:cs="宋体"/>
          <w:sz w:val="28"/>
        </w:rPr>
        <w:t>号</w:t>
      </w:r>
    </w:p>
    <w:p>
      <w:pPr>
        <w:spacing w:line="360" w:lineRule="auto"/>
        <w:ind w:left="555"/>
        <w:rPr>
          <w:rFonts w:hint="eastAsia" w:ascii="宋体" w:hAnsi="宋体" w:cs="宋体"/>
          <w:sz w:val="28"/>
          <w:u w:val="single"/>
        </w:rPr>
      </w:pPr>
      <w:r>
        <w:rPr>
          <w:rFonts w:hint="eastAsia" w:ascii="宋体" w:hAnsi="宋体" w:cs="宋体"/>
          <w:sz w:val="28"/>
        </w:rPr>
        <w:t>项目名称：</w:t>
      </w:r>
    </w:p>
    <w:tbl>
      <w:tblPr>
        <w:tblStyle w:val="21"/>
        <w:tblpPr w:leftFromText="180" w:rightFromText="180" w:vertAnchor="text" w:horzAnchor="page" w:tblpX="914" w:tblpY="448"/>
        <w:tblOverlap w:val="never"/>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05"/>
        <w:gridCol w:w="1410"/>
        <w:gridCol w:w="1417"/>
        <w:gridCol w:w="1171"/>
        <w:gridCol w:w="895"/>
        <w:gridCol w:w="867"/>
        <w:gridCol w:w="9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exact"/>
        </w:trPr>
        <w:tc>
          <w:tcPr>
            <w:tcW w:w="675" w:type="dxa"/>
            <w:noWrap w:val="0"/>
            <w:vAlign w:val="center"/>
          </w:tcPr>
          <w:p>
            <w:pPr>
              <w:spacing w:line="360" w:lineRule="auto"/>
              <w:ind w:left="15" w:leftChars="-115" w:hanging="268" w:hangingChars="96"/>
              <w:jc w:val="center"/>
              <w:rPr>
                <w:rFonts w:hint="eastAsia" w:ascii="宋体" w:hAnsi="宋体" w:cs="宋体"/>
                <w:sz w:val="28"/>
              </w:rPr>
            </w:pPr>
            <w:r>
              <w:rPr>
                <w:rFonts w:hint="eastAsia" w:ascii="宋体" w:hAnsi="宋体" w:cs="宋体"/>
                <w:sz w:val="28"/>
              </w:rPr>
              <w:t xml:space="preserve">  序号</w:t>
            </w:r>
          </w:p>
        </w:tc>
        <w:tc>
          <w:tcPr>
            <w:tcW w:w="1905" w:type="dxa"/>
            <w:noWrap w:val="0"/>
            <w:vAlign w:val="center"/>
          </w:tcPr>
          <w:p>
            <w:pPr>
              <w:spacing w:line="360" w:lineRule="auto"/>
              <w:jc w:val="center"/>
              <w:rPr>
                <w:rFonts w:hint="eastAsia" w:ascii="宋体" w:hAnsi="宋体" w:cs="宋体"/>
                <w:sz w:val="28"/>
              </w:rPr>
            </w:pPr>
            <w:r>
              <w:rPr>
                <w:rFonts w:hint="eastAsia" w:ascii="宋体" w:hAnsi="宋体" w:cs="宋体"/>
                <w:sz w:val="28"/>
              </w:rPr>
              <w:t>备品备件及专用工具名称</w:t>
            </w:r>
          </w:p>
        </w:tc>
        <w:tc>
          <w:tcPr>
            <w:tcW w:w="1410" w:type="dxa"/>
            <w:noWrap w:val="0"/>
            <w:vAlign w:val="center"/>
          </w:tcPr>
          <w:p>
            <w:pPr>
              <w:spacing w:line="360" w:lineRule="auto"/>
              <w:jc w:val="center"/>
              <w:rPr>
                <w:rFonts w:hint="eastAsia" w:ascii="宋体" w:hAnsi="宋体" w:eastAsia="宋体" w:cs="宋体"/>
                <w:sz w:val="28"/>
                <w:lang w:val="en-US" w:eastAsia="zh-CN"/>
              </w:rPr>
            </w:pPr>
            <w:r>
              <w:rPr>
                <w:rFonts w:hint="eastAsia" w:ascii="宋体" w:hAnsi="宋体" w:cs="宋体"/>
                <w:sz w:val="28"/>
              </w:rPr>
              <w:t>品牌</w:t>
            </w:r>
            <w:r>
              <w:rPr>
                <w:rFonts w:hint="eastAsia" w:ascii="宋体" w:hAnsi="宋体" w:cs="宋体"/>
                <w:sz w:val="28"/>
                <w:lang w:val="en-US" w:eastAsia="zh-CN"/>
              </w:rPr>
              <w:t>及</w:t>
            </w:r>
            <w:r>
              <w:rPr>
                <w:rFonts w:hint="eastAsia" w:ascii="宋体" w:hAnsi="宋体" w:cs="宋体"/>
                <w:sz w:val="28"/>
              </w:rPr>
              <w:t>规格</w:t>
            </w:r>
            <w:r>
              <w:rPr>
                <w:rFonts w:hint="eastAsia" w:ascii="宋体" w:hAnsi="宋体" w:cs="宋体"/>
                <w:sz w:val="28"/>
                <w:lang w:val="en-US" w:eastAsia="zh-CN"/>
              </w:rPr>
              <w:t>型号</w:t>
            </w:r>
          </w:p>
        </w:tc>
        <w:tc>
          <w:tcPr>
            <w:tcW w:w="1417" w:type="dxa"/>
            <w:noWrap w:val="0"/>
            <w:vAlign w:val="center"/>
          </w:tcPr>
          <w:p>
            <w:pPr>
              <w:spacing w:line="360" w:lineRule="auto"/>
              <w:jc w:val="center"/>
              <w:rPr>
                <w:rFonts w:hint="eastAsia" w:ascii="宋体" w:hAnsi="宋体" w:cs="宋体"/>
                <w:sz w:val="28"/>
              </w:rPr>
            </w:pPr>
            <w:r>
              <w:rPr>
                <w:rFonts w:hint="eastAsia" w:ascii="宋体" w:hAnsi="宋体" w:cs="宋体"/>
                <w:sz w:val="28"/>
              </w:rPr>
              <w:t>生产厂家</w:t>
            </w:r>
          </w:p>
        </w:tc>
        <w:tc>
          <w:tcPr>
            <w:tcW w:w="1171" w:type="dxa"/>
            <w:noWrap w:val="0"/>
            <w:vAlign w:val="center"/>
          </w:tcPr>
          <w:p>
            <w:pPr>
              <w:spacing w:line="360" w:lineRule="auto"/>
              <w:jc w:val="center"/>
              <w:rPr>
                <w:rFonts w:hint="eastAsia" w:ascii="宋体" w:hAnsi="宋体" w:cs="宋体"/>
                <w:sz w:val="28"/>
              </w:rPr>
            </w:pPr>
            <w:r>
              <w:rPr>
                <w:rFonts w:hint="eastAsia" w:ascii="宋体" w:hAnsi="宋体" w:cs="宋体"/>
                <w:sz w:val="28"/>
              </w:rPr>
              <w:t>单位</w:t>
            </w:r>
          </w:p>
        </w:tc>
        <w:tc>
          <w:tcPr>
            <w:tcW w:w="895" w:type="dxa"/>
            <w:noWrap w:val="0"/>
            <w:vAlign w:val="center"/>
          </w:tcPr>
          <w:p>
            <w:pPr>
              <w:spacing w:line="360" w:lineRule="auto"/>
              <w:jc w:val="center"/>
              <w:rPr>
                <w:rFonts w:hint="eastAsia" w:ascii="宋体" w:hAnsi="宋体" w:cs="宋体"/>
                <w:sz w:val="28"/>
              </w:rPr>
            </w:pPr>
            <w:r>
              <w:rPr>
                <w:rFonts w:hint="eastAsia" w:ascii="宋体" w:hAnsi="宋体" w:cs="宋体"/>
                <w:sz w:val="28"/>
              </w:rPr>
              <w:t>数量</w:t>
            </w:r>
          </w:p>
        </w:tc>
        <w:tc>
          <w:tcPr>
            <w:tcW w:w="867" w:type="dxa"/>
            <w:noWrap w:val="0"/>
            <w:vAlign w:val="center"/>
          </w:tcPr>
          <w:p>
            <w:pPr>
              <w:spacing w:line="360" w:lineRule="auto"/>
              <w:jc w:val="center"/>
              <w:rPr>
                <w:rFonts w:hint="eastAsia" w:ascii="宋体" w:hAnsi="宋体" w:cs="宋体"/>
                <w:sz w:val="28"/>
              </w:rPr>
            </w:pPr>
            <w:r>
              <w:rPr>
                <w:rFonts w:hint="eastAsia" w:ascii="宋体" w:hAnsi="宋体" w:cs="宋体"/>
                <w:sz w:val="28"/>
              </w:rPr>
              <w:t>单价</w:t>
            </w:r>
          </w:p>
        </w:tc>
        <w:tc>
          <w:tcPr>
            <w:tcW w:w="960" w:type="dxa"/>
            <w:noWrap w:val="0"/>
            <w:vAlign w:val="center"/>
          </w:tcPr>
          <w:p>
            <w:pPr>
              <w:spacing w:line="360" w:lineRule="auto"/>
              <w:jc w:val="center"/>
              <w:rPr>
                <w:rFonts w:hint="eastAsia" w:ascii="宋体" w:hAnsi="宋体" w:cs="宋体"/>
                <w:sz w:val="28"/>
              </w:rPr>
            </w:pPr>
            <w:r>
              <w:rPr>
                <w:rFonts w:hint="eastAsia" w:ascii="宋体" w:hAnsi="宋体" w:cs="宋体"/>
                <w:sz w:val="28"/>
              </w:rPr>
              <w:t>合计</w:t>
            </w:r>
          </w:p>
          <w:p>
            <w:pPr>
              <w:spacing w:line="360" w:lineRule="auto"/>
              <w:jc w:val="center"/>
              <w:rPr>
                <w:rFonts w:hint="eastAsia" w:ascii="宋体" w:hAnsi="宋体" w:cs="宋体"/>
                <w:sz w:val="28"/>
              </w:rPr>
            </w:pPr>
            <w:r>
              <w:rPr>
                <w:rFonts w:hint="eastAsia" w:ascii="宋体" w:hAnsi="宋体" w:cs="宋体"/>
                <w:sz w:val="28"/>
              </w:rPr>
              <w:t>价格</w:t>
            </w:r>
          </w:p>
        </w:tc>
        <w:tc>
          <w:tcPr>
            <w:tcW w:w="720" w:type="dxa"/>
            <w:noWrap w:val="0"/>
            <w:vAlign w:val="center"/>
          </w:tcPr>
          <w:p>
            <w:pPr>
              <w:spacing w:line="360" w:lineRule="auto"/>
              <w:jc w:val="center"/>
              <w:rPr>
                <w:rFonts w:hint="eastAsia" w:ascii="宋体" w:hAnsi="宋体" w:cs="宋体"/>
                <w:sz w:val="28"/>
              </w:rPr>
            </w:pPr>
            <w:r>
              <w:rPr>
                <w:rFonts w:hint="eastAsia" w:ascii="宋体" w:hAnsi="宋体" w:cs="宋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675" w:type="dxa"/>
            <w:noWrap w:val="0"/>
            <w:vAlign w:val="top"/>
          </w:tcPr>
          <w:p>
            <w:pPr>
              <w:spacing w:line="360" w:lineRule="auto"/>
              <w:ind w:left="555"/>
              <w:rPr>
                <w:rFonts w:hint="eastAsia" w:ascii="宋体" w:hAnsi="宋体" w:cs="宋体"/>
                <w:sz w:val="28"/>
              </w:rPr>
            </w:pPr>
          </w:p>
        </w:tc>
        <w:tc>
          <w:tcPr>
            <w:tcW w:w="1905" w:type="dxa"/>
            <w:noWrap w:val="0"/>
            <w:vAlign w:val="top"/>
          </w:tcPr>
          <w:p>
            <w:pPr>
              <w:spacing w:line="360" w:lineRule="auto"/>
              <w:ind w:left="555"/>
              <w:rPr>
                <w:rFonts w:hint="eastAsia" w:ascii="宋体" w:hAnsi="宋体" w:cs="宋体"/>
                <w:sz w:val="28"/>
              </w:rPr>
            </w:pPr>
          </w:p>
        </w:tc>
        <w:tc>
          <w:tcPr>
            <w:tcW w:w="1410" w:type="dxa"/>
            <w:noWrap w:val="0"/>
            <w:vAlign w:val="top"/>
          </w:tcPr>
          <w:p>
            <w:pPr>
              <w:spacing w:line="360" w:lineRule="auto"/>
              <w:ind w:left="555"/>
              <w:rPr>
                <w:rFonts w:hint="eastAsia" w:ascii="宋体" w:hAnsi="宋体" w:cs="宋体"/>
                <w:sz w:val="28"/>
              </w:rPr>
            </w:pPr>
          </w:p>
        </w:tc>
        <w:tc>
          <w:tcPr>
            <w:tcW w:w="1417" w:type="dxa"/>
            <w:noWrap w:val="0"/>
            <w:vAlign w:val="top"/>
          </w:tcPr>
          <w:p>
            <w:pPr>
              <w:spacing w:line="360" w:lineRule="auto"/>
              <w:ind w:left="555"/>
              <w:rPr>
                <w:rFonts w:hint="eastAsia" w:ascii="宋体" w:hAnsi="宋体" w:cs="宋体"/>
                <w:sz w:val="28"/>
              </w:rPr>
            </w:pPr>
          </w:p>
        </w:tc>
        <w:tc>
          <w:tcPr>
            <w:tcW w:w="1171" w:type="dxa"/>
            <w:noWrap w:val="0"/>
            <w:vAlign w:val="top"/>
          </w:tcPr>
          <w:p>
            <w:pPr>
              <w:spacing w:line="360" w:lineRule="auto"/>
              <w:ind w:left="555"/>
              <w:rPr>
                <w:rFonts w:hint="eastAsia" w:ascii="宋体" w:hAnsi="宋体" w:cs="宋体"/>
                <w:sz w:val="28"/>
              </w:rPr>
            </w:pPr>
          </w:p>
        </w:tc>
        <w:tc>
          <w:tcPr>
            <w:tcW w:w="895" w:type="dxa"/>
            <w:noWrap w:val="0"/>
            <w:vAlign w:val="top"/>
          </w:tcPr>
          <w:p>
            <w:pPr>
              <w:spacing w:line="360" w:lineRule="auto"/>
              <w:ind w:left="555"/>
              <w:rPr>
                <w:rFonts w:hint="eastAsia" w:ascii="宋体" w:hAnsi="宋体" w:cs="宋体"/>
                <w:sz w:val="28"/>
              </w:rPr>
            </w:pPr>
          </w:p>
        </w:tc>
        <w:tc>
          <w:tcPr>
            <w:tcW w:w="867" w:type="dxa"/>
            <w:noWrap w:val="0"/>
            <w:vAlign w:val="top"/>
          </w:tcPr>
          <w:p>
            <w:pPr>
              <w:spacing w:line="360" w:lineRule="auto"/>
              <w:ind w:left="555"/>
              <w:rPr>
                <w:rFonts w:hint="eastAsia" w:ascii="宋体" w:hAnsi="宋体" w:cs="宋体"/>
                <w:sz w:val="28"/>
              </w:rPr>
            </w:pPr>
          </w:p>
        </w:tc>
        <w:tc>
          <w:tcPr>
            <w:tcW w:w="960" w:type="dxa"/>
            <w:noWrap w:val="0"/>
            <w:vAlign w:val="top"/>
          </w:tcPr>
          <w:p>
            <w:pPr>
              <w:spacing w:line="360" w:lineRule="auto"/>
              <w:ind w:left="555"/>
              <w:rPr>
                <w:rFonts w:hint="eastAsia" w:ascii="宋体" w:hAnsi="宋体" w:cs="宋体"/>
                <w:sz w:val="28"/>
              </w:rPr>
            </w:pPr>
          </w:p>
        </w:tc>
        <w:tc>
          <w:tcPr>
            <w:tcW w:w="720" w:type="dxa"/>
            <w:noWrap w:val="0"/>
            <w:vAlign w:val="top"/>
          </w:tcPr>
          <w:p>
            <w:pPr>
              <w:spacing w:line="360" w:lineRule="auto"/>
              <w:ind w:left="555"/>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675" w:type="dxa"/>
            <w:noWrap w:val="0"/>
            <w:vAlign w:val="top"/>
          </w:tcPr>
          <w:p>
            <w:pPr>
              <w:spacing w:line="360" w:lineRule="auto"/>
              <w:ind w:left="555"/>
              <w:rPr>
                <w:rFonts w:hint="eastAsia" w:ascii="宋体" w:hAnsi="宋体" w:cs="宋体"/>
                <w:sz w:val="28"/>
              </w:rPr>
            </w:pPr>
          </w:p>
        </w:tc>
        <w:tc>
          <w:tcPr>
            <w:tcW w:w="1905" w:type="dxa"/>
            <w:noWrap w:val="0"/>
            <w:vAlign w:val="top"/>
          </w:tcPr>
          <w:p>
            <w:pPr>
              <w:spacing w:line="360" w:lineRule="auto"/>
              <w:ind w:left="555"/>
              <w:rPr>
                <w:rFonts w:hint="eastAsia" w:ascii="宋体" w:hAnsi="宋体" w:cs="宋体"/>
                <w:sz w:val="28"/>
              </w:rPr>
            </w:pPr>
          </w:p>
        </w:tc>
        <w:tc>
          <w:tcPr>
            <w:tcW w:w="1410" w:type="dxa"/>
            <w:noWrap w:val="0"/>
            <w:vAlign w:val="top"/>
          </w:tcPr>
          <w:p>
            <w:pPr>
              <w:spacing w:line="360" w:lineRule="auto"/>
              <w:ind w:left="555"/>
              <w:rPr>
                <w:rFonts w:hint="eastAsia" w:ascii="宋体" w:hAnsi="宋体" w:cs="宋体"/>
                <w:sz w:val="28"/>
              </w:rPr>
            </w:pPr>
          </w:p>
        </w:tc>
        <w:tc>
          <w:tcPr>
            <w:tcW w:w="1417" w:type="dxa"/>
            <w:noWrap w:val="0"/>
            <w:vAlign w:val="top"/>
          </w:tcPr>
          <w:p>
            <w:pPr>
              <w:spacing w:line="360" w:lineRule="auto"/>
              <w:ind w:left="555"/>
              <w:rPr>
                <w:rFonts w:hint="eastAsia" w:ascii="宋体" w:hAnsi="宋体" w:cs="宋体"/>
                <w:sz w:val="28"/>
              </w:rPr>
            </w:pPr>
          </w:p>
        </w:tc>
        <w:tc>
          <w:tcPr>
            <w:tcW w:w="1171" w:type="dxa"/>
            <w:noWrap w:val="0"/>
            <w:vAlign w:val="top"/>
          </w:tcPr>
          <w:p>
            <w:pPr>
              <w:spacing w:line="360" w:lineRule="auto"/>
              <w:ind w:left="555"/>
              <w:rPr>
                <w:rFonts w:hint="eastAsia" w:ascii="宋体" w:hAnsi="宋体" w:cs="宋体"/>
                <w:sz w:val="28"/>
              </w:rPr>
            </w:pPr>
          </w:p>
        </w:tc>
        <w:tc>
          <w:tcPr>
            <w:tcW w:w="895" w:type="dxa"/>
            <w:noWrap w:val="0"/>
            <w:vAlign w:val="top"/>
          </w:tcPr>
          <w:p>
            <w:pPr>
              <w:spacing w:line="360" w:lineRule="auto"/>
              <w:ind w:left="555"/>
              <w:rPr>
                <w:rFonts w:hint="eastAsia" w:ascii="宋体" w:hAnsi="宋体" w:cs="宋体"/>
                <w:sz w:val="28"/>
              </w:rPr>
            </w:pPr>
          </w:p>
        </w:tc>
        <w:tc>
          <w:tcPr>
            <w:tcW w:w="867" w:type="dxa"/>
            <w:noWrap w:val="0"/>
            <w:vAlign w:val="top"/>
          </w:tcPr>
          <w:p>
            <w:pPr>
              <w:spacing w:line="360" w:lineRule="auto"/>
              <w:ind w:left="555"/>
              <w:rPr>
                <w:rFonts w:hint="eastAsia" w:ascii="宋体" w:hAnsi="宋体" w:cs="宋体"/>
                <w:sz w:val="28"/>
              </w:rPr>
            </w:pPr>
          </w:p>
        </w:tc>
        <w:tc>
          <w:tcPr>
            <w:tcW w:w="960" w:type="dxa"/>
            <w:noWrap w:val="0"/>
            <w:vAlign w:val="top"/>
          </w:tcPr>
          <w:p>
            <w:pPr>
              <w:spacing w:line="360" w:lineRule="auto"/>
              <w:ind w:left="555"/>
              <w:rPr>
                <w:rFonts w:hint="eastAsia" w:ascii="宋体" w:hAnsi="宋体" w:cs="宋体"/>
                <w:sz w:val="28"/>
              </w:rPr>
            </w:pPr>
          </w:p>
        </w:tc>
        <w:tc>
          <w:tcPr>
            <w:tcW w:w="720" w:type="dxa"/>
            <w:noWrap w:val="0"/>
            <w:vAlign w:val="top"/>
          </w:tcPr>
          <w:p>
            <w:pPr>
              <w:spacing w:line="360" w:lineRule="auto"/>
              <w:ind w:left="555"/>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675" w:type="dxa"/>
            <w:noWrap w:val="0"/>
            <w:vAlign w:val="top"/>
          </w:tcPr>
          <w:p>
            <w:pPr>
              <w:spacing w:line="360" w:lineRule="auto"/>
              <w:ind w:left="555"/>
              <w:rPr>
                <w:rFonts w:hint="eastAsia" w:ascii="宋体" w:hAnsi="宋体" w:cs="宋体"/>
                <w:sz w:val="28"/>
              </w:rPr>
            </w:pPr>
          </w:p>
        </w:tc>
        <w:tc>
          <w:tcPr>
            <w:tcW w:w="1905" w:type="dxa"/>
            <w:noWrap w:val="0"/>
            <w:vAlign w:val="top"/>
          </w:tcPr>
          <w:p>
            <w:pPr>
              <w:spacing w:line="360" w:lineRule="auto"/>
              <w:ind w:left="555"/>
              <w:rPr>
                <w:rFonts w:hint="eastAsia" w:ascii="宋体" w:hAnsi="宋体" w:cs="宋体"/>
                <w:sz w:val="28"/>
              </w:rPr>
            </w:pPr>
          </w:p>
        </w:tc>
        <w:tc>
          <w:tcPr>
            <w:tcW w:w="1410" w:type="dxa"/>
            <w:noWrap w:val="0"/>
            <w:vAlign w:val="top"/>
          </w:tcPr>
          <w:p>
            <w:pPr>
              <w:spacing w:line="360" w:lineRule="auto"/>
              <w:ind w:left="555"/>
              <w:rPr>
                <w:rFonts w:hint="eastAsia" w:ascii="宋体" w:hAnsi="宋体" w:cs="宋体"/>
                <w:sz w:val="28"/>
              </w:rPr>
            </w:pPr>
          </w:p>
        </w:tc>
        <w:tc>
          <w:tcPr>
            <w:tcW w:w="1417" w:type="dxa"/>
            <w:noWrap w:val="0"/>
            <w:vAlign w:val="top"/>
          </w:tcPr>
          <w:p>
            <w:pPr>
              <w:spacing w:line="360" w:lineRule="auto"/>
              <w:ind w:left="555"/>
              <w:rPr>
                <w:rFonts w:hint="eastAsia" w:ascii="宋体" w:hAnsi="宋体" w:cs="宋体"/>
                <w:sz w:val="28"/>
              </w:rPr>
            </w:pPr>
          </w:p>
        </w:tc>
        <w:tc>
          <w:tcPr>
            <w:tcW w:w="1171" w:type="dxa"/>
            <w:noWrap w:val="0"/>
            <w:vAlign w:val="top"/>
          </w:tcPr>
          <w:p>
            <w:pPr>
              <w:spacing w:line="360" w:lineRule="auto"/>
              <w:ind w:left="555"/>
              <w:rPr>
                <w:rFonts w:hint="eastAsia" w:ascii="宋体" w:hAnsi="宋体" w:cs="宋体"/>
                <w:sz w:val="28"/>
              </w:rPr>
            </w:pPr>
          </w:p>
        </w:tc>
        <w:tc>
          <w:tcPr>
            <w:tcW w:w="895" w:type="dxa"/>
            <w:noWrap w:val="0"/>
            <w:vAlign w:val="top"/>
          </w:tcPr>
          <w:p>
            <w:pPr>
              <w:spacing w:line="360" w:lineRule="auto"/>
              <w:ind w:left="555"/>
              <w:rPr>
                <w:rFonts w:hint="eastAsia" w:ascii="宋体" w:hAnsi="宋体" w:cs="宋体"/>
                <w:sz w:val="28"/>
              </w:rPr>
            </w:pPr>
          </w:p>
        </w:tc>
        <w:tc>
          <w:tcPr>
            <w:tcW w:w="867" w:type="dxa"/>
            <w:noWrap w:val="0"/>
            <w:vAlign w:val="top"/>
          </w:tcPr>
          <w:p>
            <w:pPr>
              <w:spacing w:line="360" w:lineRule="auto"/>
              <w:ind w:left="555"/>
              <w:rPr>
                <w:rFonts w:hint="eastAsia" w:ascii="宋体" w:hAnsi="宋体" w:cs="宋体"/>
                <w:sz w:val="28"/>
              </w:rPr>
            </w:pPr>
          </w:p>
        </w:tc>
        <w:tc>
          <w:tcPr>
            <w:tcW w:w="960" w:type="dxa"/>
            <w:noWrap w:val="0"/>
            <w:vAlign w:val="top"/>
          </w:tcPr>
          <w:p>
            <w:pPr>
              <w:spacing w:line="360" w:lineRule="auto"/>
              <w:ind w:left="555"/>
              <w:rPr>
                <w:rFonts w:hint="eastAsia" w:ascii="宋体" w:hAnsi="宋体" w:cs="宋体"/>
                <w:sz w:val="28"/>
              </w:rPr>
            </w:pPr>
          </w:p>
        </w:tc>
        <w:tc>
          <w:tcPr>
            <w:tcW w:w="720" w:type="dxa"/>
            <w:noWrap w:val="0"/>
            <w:vAlign w:val="top"/>
          </w:tcPr>
          <w:p>
            <w:pPr>
              <w:spacing w:line="360" w:lineRule="auto"/>
              <w:ind w:left="555"/>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675" w:type="dxa"/>
            <w:noWrap w:val="0"/>
            <w:vAlign w:val="top"/>
          </w:tcPr>
          <w:p>
            <w:pPr>
              <w:spacing w:line="360" w:lineRule="auto"/>
              <w:ind w:left="555"/>
              <w:rPr>
                <w:rFonts w:hint="eastAsia" w:ascii="宋体" w:hAnsi="宋体" w:cs="宋体"/>
                <w:sz w:val="28"/>
              </w:rPr>
            </w:pPr>
          </w:p>
        </w:tc>
        <w:tc>
          <w:tcPr>
            <w:tcW w:w="1905" w:type="dxa"/>
            <w:noWrap w:val="0"/>
            <w:vAlign w:val="top"/>
          </w:tcPr>
          <w:p>
            <w:pPr>
              <w:spacing w:line="360" w:lineRule="auto"/>
              <w:ind w:left="555"/>
              <w:rPr>
                <w:rFonts w:hint="eastAsia" w:ascii="宋体" w:hAnsi="宋体" w:cs="宋体"/>
                <w:sz w:val="28"/>
              </w:rPr>
            </w:pPr>
          </w:p>
        </w:tc>
        <w:tc>
          <w:tcPr>
            <w:tcW w:w="1410" w:type="dxa"/>
            <w:noWrap w:val="0"/>
            <w:vAlign w:val="top"/>
          </w:tcPr>
          <w:p>
            <w:pPr>
              <w:spacing w:line="360" w:lineRule="auto"/>
              <w:ind w:left="555"/>
              <w:rPr>
                <w:rFonts w:hint="eastAsia" w:ascii="宋体" w:hAnsi="宋体" w:cs="宋体"/>
                <w:sz w:val="28"/>
              </w:rPr>
            </w:pPr>
          </w:p>
        </w:tc>
        <w:tc>
          <w:tcPr>
            <w:tcW w:w="1417" w:type="dxa"/>
            <w:noWrap w:val="0"/>
            <w:vAlign w:val="top"/>
          </w:tcPr>
          <w:p>
            <w:pPr>
              <w:spacing w:line="360" w:lineRule="auto"/>
              <w:ind w:left="555"/>
              <w:rPr>
                <w:rFonts w:hint="eastAsia" w:ascii="宋体" w:hAnsi="宋体" w:cs="宋体"/>
                <w:sz w:val="28"/>
              </w:rPr>
            </w:pPr>
          </w:p>
        </w:tc>
        <w:tc>
          <w:tcPr>
            <w:tcW w:w="1171" w:type="dxa"/>
            <w:noWrap w:val="0"/>
            <w:vAlign w:val="top"/>
          </w:tcPr>
          <w:p>
            <w:pPr>
              <w:spacing w:line="360" w:lineRule="auto"/>
              <w:ind w:left="555"/>
              <w:rPr>
                <w:rFonts w:hint="eastAsia" w:ascii="宋体" w:hAnsi="宋体" w:cs="宋体"/>
                <w:sz w:val="28"/>
              </w:rPr>
            </w:pPr>
          </w:p>
        </w:tc>
        <w:tc>
          <w:tcPr>
            <w:tcW w:w="895" w:type="dxa"/>
            <w:noWrap w:val="0"/>
            <w:vAlign w:val="top"/>
          </w:tcPr>
          <w:p>
            <w:pPr>
              <w:spacing w:line="360" w:lineRule="auto"/>
              <w:ind w:left="555"/>
              <w:rPr>
                <w:rFonts w:hint="eastAsia" w:ascii="宋体" w:hAnsi="宋体" w:cs="宋体"/>
                <w:sz w:val="28"/>
              </w:rPr>
            </w:pPr>
          </w:p>
        </w:tc>
        <w:tc>
          <w:tcPr>
            <w:tcW w:w="867" w:type="dxa"/>
            <w:noWrap w:val="0"/>
            <w:vAlign w:val="top"/>
          </w:tcPr>
          <w:p>
            <w:pPr>
              <w:spacing w:line="360" w:lineRule="auto"/>
              <w:ind w:left="555"/>
              <w:rPr>
                <w:rFonts w:hint="eastAsia" w:ascii="宋体" w:hAnsi="宋体" w:cs="宋体"/>
                <w:sz w:val="28"/>
              </w:rPr>
            </w:pPr>
          </w:p>
        </w:tc>
        <w:tc>
          <w:tcPr>
            <w:tcW w:w="960" w:type="dxa"/>
            <w:noWrap w:val="0"/>
            <w:vAlign w:val="top"/>
          </w:tcPr>
          <w:p>
            <w:pPr>
              <w:spacing w:line="360" w:lineRule="auto"/>
              <w:ind w:left="555"/>
              <w:rPr>
                <w:rFonts w:hint="eastAsia" w:ascii="宋体" w:hAnsi="宋体" w:cs="宋体"/>
                <w:sz w:val="28"/>
              </w:rPr>
            </w:pPr>
          </w:p>
        </w:tc>
        <w:tc>
          <w:tcPr>
            <w:tcW w:w="720" w:type="dxa"/>
            <w:noWrap w:val="0"/>
            <w:vAlign w:val="top"/>
          </w:tcPr>
          <w:p>
            <w:pPr>
              <w:spacing w:line="360" w:lineRule="auto"/>
              <w:ind w:left="555"/>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675" w:type="dxa"/>
            <w:noWrap w:val="0"/>
            <w:vAlign w:val="top"/>
          </w:tcPr>
          <w:p>
            <w:pPr>
              <w:spacing w:line="360" w:lineRule="auto"/>
              <w:ind w:left="555"/>
              <w:rPr>
                <w:rFonts w:hint="eastAsia" w:ascii="宋体" w:hAnsi="宋体" w:cs="宋体"/>
                <w:sz w:val="28"/>
              </w:rPr>
            </w:pPr>
          </w:p>
        </w:tc>
        <w:tc>
          <w:tcPr>
            <w:tcW w:w="1905" w:type="dxa"/>
            <w:noWrap w:val="0"/>
            <w:vAlign w:val="top"/>
          </w:tcPr>
          <w:p>
            <w:pPr>
              <w:spacing w:line="360" w:lineRule="auto"/>
              <w:ind w:left="555"/>
              <w:rPr>
                <w:rFonts w:hint="eastAsia" w:ascii="宋体" w:hAnsi="宋体" w:cs="宋体"/>
                <w:sz w:val="28"/>
              </w:rPr>
            </w:pPr>
          </w:p>
        </w:tc>
        <w:tc>
          <w:tcPr>
            <w:tcW w:w="1410" w:type="dxa"/>
            <w:noWrap w:val="0"/>
            <w:vAlign w:val="top"/>
          </w:tcPr>
          <w:p>
            <w:pPr>
              <w:spacing w:line="360" w:lineRule="auto"/>
              <w:ind w:left="555"/>
              <w:rPr>
                <w:rFonts w:hint="eastAsia" w:ascii="宋体" w:hAnsi="宋体" w:cs="宋体"/>
                <w:sz w:val="28"/>
              </w:rPr>
            </w:pPr>
          </w:p>
        </w:tc>
        <w:tc>
          <w:tcPr>
            <w:tcW w:w="1417" w:type="dxa"/>
            <w:noWrap w:val="0"/>
            <w:vAlign w:val="top"/>
          </w:tcPr>
          <w:p>
            <w:pPr>
              <w:spacing w:line="360" w:lineRule="auto"/>
              <w:ind w:left="555"/>
              <w:rPr>
                <w:rFonts w:hint="eastAsia" w:ascii="宋体" w:hAnsi="宋体" w:cs="宋体"/>
                <w:sz w:val="28"/>
              </w:rPr>
            </w:pPr>
          </w:p>
        </w:tc>
        <w:tc>
          <w:tcPr>
            <w:tcW w:w="1171" w:type="dxa"/>
            <w:noWrap w:val="0"/>
            <w:vAlign w:val="top"/>
          </w:tcPr>
          <w:p>
            <w:pPr>
              <w:spacing w:line="360" w:lineRule="auto"/>
              <w:ind w:left="555"/>
              <w:rPr>
                <w:rFonts w:hint="eastAsia" w:ascii="宋体" w:hAnsi="宋体" w:cs="宋体"/>
                <w:sz w:val="28"/>
              </w:rPr>
            </w:pPr>
          </w:p>
        </w:tc>
        <w:tc>
          <w:tcPr>
            <w:tcW w:w="895" w:type="dxa"/>
            <w:noWrap w:val="0"/>
            <w:vAlign w:val="top"/>
          </w:tcPr>
          <w:p>
            <w:pPr>
              <w:spacing w:line="360" w:lineRule="auto"/>
              <w:ind w:left="555"/>
              <w:rPr>
                <w:rFonts w:hint="eastAsia" w:ascii="宋体" w:hAnsi="宋体" w:cs="宋体"/>
                <w:sz w:val="28"/>
              </w:rPr>
            </w:pPr>
          </w:p>
        </w:tc>
        <w:tc>
          <w:tcPr>
            <w:tcW w:w="867" w:type="dxa"/>
            <w:noWrap w:val="0"/>
            <w:vAlign w:val="top"/>
          </w:tcPr>
          <w:p>
            <w:pPr>
              <w:spacing w:line="360" w:lineRule="auto"/>
              <w:ind w:left="555"/>
              <w:rPr>
                <w:rFonts w:hint="eastAsia" w:ascii="宋体" w:hAnsi="宋体" w:cs="宋体"/>
                <w:sz w:val="28"/>
              </w:rPr>
            </w:pPr>
          </w:p>
        </w:tc>
        <w:tc>
          <w:tcPr>
            <w:tcW w:w="960" w:type="dxa"/>
            <w:noWrap w:val="0"/>
            <w:vAlign w:val="top"/>
          </w:tcPr>
          <w:p>
            <w:pPr>
              <w:spacing w:line="360" w:lineRule="auto"/>
              <w:ind w:left="555"/>
              <w:rPr>
                <w:rFonts w:hint="eastAsia" w:ascii="宋体" w:hAnsi="宋体" w:cs="宋体"/>
                <w:sz w:val="28"/>
              </w:rPr>
            </w:pPr>
          </w:p>
        </w:tc>
        <w:tc>
          <w:tcPr>
            <w:tcW w:w="720" w:type="dxa"/>
            <w:noWrap w:val="0"/>
            <w:vAlign w:val="top"/>
          </w:tcPr>
          <w:p>
            <w:pPr>
              <w:spacing w:line="360" w:lineRule="auto"/>
              <w:ind w:left="555"/>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675" w:type="dxa"/>
            <w:noWrap w:val="0"/>
            <w:vAlign w:val="top"/>
          </w:tcPr>
          <w:p>
            <w:pPr>
              <w:spacing w:line="360" w:lineRule="auto"/>
              <w:ind w:left="555"/>
              <w:rPr>
                <w:rFonts w:hint="eastAsia" w:ascii="宋体" w:hAnsi="宋体" w:cs="宋体"/>
                <w:sz w:val="28"/>
              </w:rPr>
            </w:pPr>
          </w:p>
        </w:tc>
        <w:tc>
          <w:tcPr>
            <w:tcW w:w="1905" w:type="dxa"/>
            <w:noWrap w:val="0"/>
            <w:vAlign w:val="top"/>
          </w:tcPr>
          <w:p>
            <w:pPr>
              <w:spacing w:line="360" w:lineRule="auto"/>
              <w:ind w:left="555"/>
              <w:rPr>
                <w:rFonts w:hint="eastAsia" w:ascii="宋体" w:hAnsi="宋体" w:cs="宋体"/>
                <w:sz w:val="28"/>
              </w:rPr>
            </w:pPr>
          </w:p>
        </w:tc>
        <w:tc>
          <w:tcPr>
            <w:tcW w:w="1410" w:type="dxa"/>
            <w:noWrap w:val="0"/>
            <w:vAlign w:val="top"/>
          </w:tcPr>
          <w:p>
            <w:pPr>
              <w:spacing w:line="360" w:lineRule="auto"/>
              <w:ind w:left="555"/>
              <w:rPr>
                <w:rFonts w:hint="eastAsia" w:ascii="宋体" w:hAnsi="宋体" w:cs="宋体"/>
                <w:sz w:val="28"/>
              </w:rPr>
            </w:pPr>
          </w:p>
        </w:tc>
        <w:tc>
          <w:tcPr>
            <w:tcW w:w="1417" w:type="dxa"/>
            <w:noWrap w:val="0"/>
            <w:vAlign w:val="top"/>
          </w:tcPr>
          <w:p>
            <w:pPr>
              <w:spacing w:line="360" w:lineRule="auto"/>
              <w:ind w:left="555"/>
              <w:rPr>
                <w:rFonts w:hint="eastAsia" w:ascii="宋体" w:hAnsi="宋体" w:cs="宋体"/>
                <w:sz w:val="28"/>
              </w:rPr>
            </w:pPr>
          </w:p>
        </w:tc>
        <w:tc>
          <w:tcPr>
            <w:tcW w:w="1171" w:type="dxa"/>
            <w:noWrap w:val="0"/>
            <w:vAlign w:val="top"/>
          </w:tcPr>
          <w:p>
            <w:pPr>
              <w:spacing w:line="360" w:lineRule="auto"/>
              <w:ind w:left="555"/>
              <w:rPr>
                <w:rFonts w:hint="eastAsia" w:ascii="宋体" w:hAnsi="宋体" w:cs="宋体"/>
                <w:sz w:val="28"/>
              </w:rPr>
            </w:pPr>
          </w:p>
        </w:tc>
        <w:tc>
          <w:tcPr>
            <w:tcW w:w="895" w:type="dxa"/>
            <w:noWrap w:val="0"/>
            <w:vAlign w:val="top"/>
          </w:tcPr>
          <w:p>
            <w:pPr>
              <w:spacing w:line="360" w:lineRule="auto"/>
              <w:ind w:left="555"/>
              <w:rPr>
                <w:rFonts w:hint="eastAsia" w:ascii="宋体" w:hAnsi="宋体" w:cs="宋体"/>
                <w:sz w:val="28"/>
              </w:rPr>
            </w:pPr>
          </w:p>
        </w:tc>
        <w:tc>
          <w:tcPr>
            <w:tcW w:w="867" w:type="dxa"/>
            <w:noWrap w:val="0"/>
            <w:vAlign w:val="top"/>
          </w:tcPr>
          <w:p>
            <w:pPr>
              <w:spacing w:line="360" w:lineRule="auto"/>
              <w:ind w:left="555"/>
              <w:rPr>
                <w:rFonts w:hint="eastAsia" w:ascii="宋体" w:hAnsi="宋体" w:cs="宋体"/>
                <w:sz w:val="28"/>
              </w:rPr>
            </w:pPr>
          </w:p>
        </w:tc>
        <w:tc>
          <w:tcPr>
            <w:tcW w:w="960" w:type="dxa"/>
            <w:noWrap w:val="0"/>
            <w:vAlign w:val="top"/>
          </w:tcPr>
          <w:p>
            <w:pPr>
              <w:spacing w:line="360" w:lineRule="auto"/>
              <w:ind w:left="555"/>
              <w:rPr>
                <w:rFonts w:hint="eastAsia" w:ascii="宋体" w:hAnsi="宋体" w:cs="宋体"/>
                <w:sz w:val="28"/>
              </w:rPr>
            </w:pPr>
          </w:p>
        </w:tc>
        <w:tc>
          <w:tcPr>
            <w:tcW w:w="720" w:type="dxa"/>
            <w:noWrap w:val="0"/>
            <w:vAlign w:val="top"/>
          </w:tcPr>
          <w:p>
            <w:pPr>
              <w:spacing w:line="360" w:lineRule="auto"/>
              <w:ind w:left="555"/>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trPr>
        <w:tc>
          <w:tcPr>
            <w:tcW w:w="675" w:type="dxa"/>
            <w:noWrap w:val="0"/>
            <w:vAlign w:val="top"/>
          </w:tcPr>
          <w:p>
            <w:pPr>
              <w:spacing w:line="360" w:lineRule="auto"/>
              <w:ind w:left="555"/>
              <w:rPr>
                <w:rFonts w:hint="eastAsia" w:ascii="宋体" w:hAnsi="宋体" w:cs="宋体"/>
                <w:sz w:val="28"/>
              </w:rPr>
            </w:pPr>
            <w:r>
              <w:rPr>
                <w:rFonts w:hint="eastAsia" w:ascii="宋体" w:hAnsi="宋体" w:cs="宋体"/>
                <w:sz w:val="28"/>
              </w:rPr>
              <w:t>总价</w:t>
            </w:r>
          </w:p>
        </w:tc>
        <w:tc>
          <w:tcPr>
            <w:tcW w:w="9345" w:type="dxa"/>
            <w:gridSpan w:val="8"/>
            <w:noWrap w:val="0"/>
            <w:vAlign w:val="top"/>
          </w:tcPr>
          <w:p>
            <w:pPr>
              <w:spacing w:line="360" w:lineRule="auto"/>
              <w:ind w:left="555"/>
              <w:rPr>
                <w:rFonts w:hint="eastAsia" w:ascii="宋体" w:hAnsi="宋体" w:cs="宋体"/>
                <w:sz w:val="28"/>
              </w:rPr>
            </w:pPr>
          </w:p>
        </w:tc>
      </w:tr>
    </w:tbl>
    <w:p>
      <w:pPr>
        <w:spacing w:line="360" w:lineRule="auto"/>
        <w:ind w:left="555"/>
        <w:rPr>
          <w:rFonts w:hint="eastAsia" w:ascii="宋体" w:hAnsi="宋体" w:cs="宋体"/>
          <w:sz w:val="28"/>
        </w:rPr>
      </w:pPr>
    </w:p>
    <w:p>
      <w:pPr>
        <w:spacing w:line="360" w:lineRule="auto"/>
        <w:ind w:left="555"/>
        <w:rPr>
          <w:rFonts w:hint="eastAsia" w:ascii="宋体" w:hAnsi="宋体" w:cs="宋体"/>
          <w:sz w:val="28"/>
        </w:rPr>
      </w:pPr>
      <w:r>
        <w:rPr>
          <w:rFonts w:hint="eastAsia" w:ascii="宋体" w:hAnsi="宋体" w:cs="宋体"/>
          <w:sz w:val="28"/>
        </w:rPr>
        <w:t xml:space="preserve">投标单位：（法人公章）                                        </w:t>
      </w:r>
    </w:p>
    <w:p>
      <w:pPr>
        <w:spacing w:line="360" w:lineRule="auto"/>
        <w:ind w:left="555"/>
        <w:rPr>
          <w:rFonts w:hint="eastAsia" w:ascii="宋体" w:hAnsi="宋体" w:cs="宋体"/>
          <w:sz w:val="28"/>
        </w:rPr>
      </w:pPr>
      <w:r>
        <w:rPr>
          <w:rFonts w:hint="eastAsia" w:ascii="宋体" w:hAnsi="宋体" w:cs="宋体"/>
          <w:sz w:val="28"/>
        </w:rPr>
        <w:t xml:space="preserve">法定代表人或授权代表人（签字、盖章）：                             </w:t>
      </w:r>
    </w:p>
    <w:p>
      <w:pPr>
        <w:spacing w:line="360" w:lineRule="auto"/>
        <w:ind w:left="555"/>
        <w:rPr>
          <w:rFonts w:hint="eastAsia" w:ascii="宋体" w:hAnsi="宋体" w:cs="宋体"/>
          <w:sz w:val="28"/>
        </w:rPr>
      </w:pPr>
      <w:r>
        <w:rPr>
          <w:rFonts w:hint="eastAsia" w:ascii="宋体" w:hAnsi="宋体" w:cs="宋体"/>
          <w:sz w:val="28"/>
        </w:rPr>
        <w:t>日期：  年  月  日</w:t>
      </w:r>
    </w:p>
    <w:p>
      <w:pPr>
        <w:spacing w:line="360" w:lineRule="auto"/>
        <w:ind w:left="555"/>
        <w:rPr>
          <w:rFonts w:hint="eastAsia" w:ascii="宋体" w:hAnsi="宋体" w:cs="宋体"/>
          <w:sz w:val="28"/>
        </w:rPr>
      </w:pPr>
      <w:r>
        <w:rPr>
          <w:rFonts w:hint="eastAsia" w:ascii="宋体" w:hAnsi="宋体" w:cs="宋体"/>
          <w:sz w:val="28"/>
        </w:rPr>
        <w:t>注：1、供应商可参照上述格式自制。</w:t>
      </w:r>
    </w:p>
    <w:p>
      <w:pPr>
        <w:spacing w:line="360" w:lineRule="auto"/>
        <w:rPr>
          <w:rFonts w:hint="eastAsia" w:ascii="宋体" w:hAnsi="宋体" w:cs="宋体"/>
          <w:b/>
          <w:bCs/>
          <w:sz w:val="28"/>
        </w:rPr>
      </w:pPr>
      <w:bookmarkStart w:id="70" w:name="_Toc1201_WPSOffice_Level1"/>
      <w:r>
        <w:rPr>
          <w:rFonts w:hint="eastAsia" w:ascii="宋体" w:hAnsi="宋体" w:cs="宋体"/>
          <w:sz w:val="28"/>
        </w:rPr>
        <w:br w:type="page"/>
      </w:r>
      <w:r>
        <w:rPr>
          <w:rFonts w:hint="eastAsia" w:ascii="宋体" w:hAnsi="宋体" w:cs="宋体"/>
          <w:b/>
          <w:bCs/>
          <w:sz w:val="28"/>
        </w:rPr>
        <w:t>第二部分：商务部分</w:t>
      </w:r>
      <w:bookmarkEnd w:id="70"/>
      <w:r>
        <w:rPr>
          <w:rFonts w:hint="eastAsia" w:ascii="宋体" w:hAnsi="宋体" w:cs="宋体"/>
          <w:b/>
          <w:bCs/>
          <w:sz w:val="28"/>
        </w:rPr>
        <w:t>（格式见附件）</w:t>
      </w:r>
    </w:p>
    <w:p>
      <w:pPr>
        <w:spacing w:line="360" w:lineRule="auto"/>
        <w:rPr>
          <w:rFonts w:hint="eastAsia" w:ascii="宋体" w:hAnsi="宋体" w:cs="宋体"/>
          <w:b/>
          <w:sz w:val="28"/>
        </w:rPr>
      </w:pPr>
      <w:r>
        <w:rPr>
          <w:rFonts w:hint="eastAsia" w:ascii="宋体" w:hAnsi="宋体" w:cs="宋体"/>
          <w:b/>
          <w:sz w:val="28"/>
        </w:rPr>
        <w:t>附件：商务部分（文本格式）</w:t>
      </w:r>
    </w:p>
    <w:p>
      <w:pPr>
        <w:spacing w:line="360" w:lineRule="auto"/>
        <w:ind w:left="555"/>
        <w:rPr>
          <w:rFonts w:hint="eastAsia" w:ascii="宋体" w:hAnsi="宋体" w:cs="宋体"/>
          <w:sz w:val="28"/>
        </w:rPr>
      </w:pPr>
      <w:r>
        <w:rPr>
          <w:rFonts w:hint="eastAsia" w:ascii="宋体" w:hAnsi="宋体" w:cs="宋体"/>
          <w:sz w:val="28"/>
        </w:rPr>
        <w:t>1、供应商的资格声明</w:t>
      </w:r>
    </w:p>
    <w:p>
      <w:pPr>
        <w:spacing w:line="360" w:lineRule="auto"/>
        <w:ind w:left="555"/>
        <w:rPr>
          <w:rFonts w:hint="eastAsia" w:ascii="宋体" w:hAnsi="宋体" w:cs="宋体"/>
          <w:sz w:val="28"/>
        </w:rPr>
      </w:pPr>
      <w:r>
        <w:rPr>
          <w:rFonts w:hint="eastAsia" w:ascii="宋体" w:hAnsi="宋体" w:cs="宋体"/>
          <w:sz w:val="28"/>
        </w:rPr>
        <w:t xml:space="preserve">招标人：                                               </w:t>
      </w:r>
    </w:p>
    <w:p>
      <w:pPr>
        <w:snapToGrid w:val="0"/>
        <w:spacing w:before="120" w:beforeLines="50" w:line="360" w:lineRule="auto"/>
        <w:ind w:left="279" w:leftChars="127" w:firstLine="420" w:firstLineChars="150"/>
        <w:rPr>
          <w:rFonts w:hint="eastAsia" w:ascii="宋体" w:hAnsi="宋体" w:eastAsia="宋体" w:cs="宋体"/>
          <w:sz w:val="28"/>
        </w:rPr>
      </w:pPr>
      <w:r>
        <w:rPr>
          <w:rFonts w:hint="eastAsia" w:ascii="宋体" w:hAnsi="宋体" w:cs="宋体"/>
          <w:sz w:val="28"/>
        </w:rPr>
        <w:t xml:space="preserve">    关于贵方</w:t>
      </w: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日发出的</w:t>
      </w:r>
      <w:r>
        <w:rPr>
          <w:rFonts w:hint="eastAsia" w:ascii="宋体" w:hAnsi="宋体" w:cs="宋体"/>
          <w:sz w:val="28"/>
          <w:u w:val="single"/>
        </w:rPr>
        <w:t xml:space="preserve">           </w:t>
      </w:r>
      <w:r>
        <w:rPr>
          <w:rFonts w:hint="eastAsia" w:ascii="宋体" w:hAnsi="宋体" w:cs="宋体"/>
          <w:sz w:val="28"/>
        </w:rPr>
        <w:t>项目招标文</w:t>
      </w:r>
      <w:r>
        <w:rPr>
          <w:rFonts w:hint="eastAsia" w:ascii="宋体" w:hAnsi="宋体" w:eastAsia="宋体" w:cs="宋体"/>
          <w:sz w:val="28"/>
        </w:rPr>
        <w:t>件，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招标文件的要求及有关文件规定。并承诺在本次招标采购活动中，如有违法、违规、弄虚作假行为，所造成的损失、不良后果及法律责任，一律由我公司（企业）承担。</w:t>
      </w:r>
    </w:p>
    <w:p>
      <w:pPr>
        <w:spacing w:line="360" w:lineRule="auto"/>
        <w:rPr>
          <w:rFonts w:hint="eastAsia" w:ascii="宋体" w:hAnsi="宋体" w:cs="宋体"/>
          <w:sz w:val="28"/>
        </w:rPr>
      </w:pPr>
    </w:p>
    <w:p>
      <w:pPr>
        <w:spacing w:line="360" w:lineRule="auto"/>
        <w:ind w:left="555"/>
        <w:rPr>
          <w:rFonts w:hint="eastAsia" w:ascii="宋体" w:hAnsi="宋体" w:cs="宋体"/>
          <w:sz w:val="28"/>
        </w:rPr>
      </w:pPr>
      <w:r>
        <w:rPr>
          <w:rFonts w:hint="eastAsia" w:ascii="宋体" w:hAnsi="宋体" w:cs="宋体"/>
          <w:sz w:val="28"/>
        </w:rPr>
        <w:t xml:space="preserve">    供应商名称：                       法人章：</w:t>
      </w:r>
    </w:p>
    <w:p>
      <w:pPr>
        <w:spacing w:line="360" w:lineRule="auto"/>
        <w:ind w:left="555"/>
        <w:rPr>
          <w:rFonts w:hint="eastAsia" w:ascii="宋体" w:hAnsi="宋体" w:cs="宋体"/>
          <w:sz w:val="28"/>
        </w:rPr>
      </w:pPr>
      <w:r>
        <w:rPr>
          <w:rFonts w:hint="eastAsia" w:ascii="宋体" w:hAnsi="宋体" w:cs="宋体"/>
          <w:sz w:val="28"/>
        </w:rPr>
        <w:t xml:space="preserve">    法定代表人或授权代表人签字、盖章：                       </w:t>
      </w:r>
    </w:p>
    <w:p>
      <w:pPr>
        <w:spacing w:line="360" w:lineRule="auto"/>
        <w:ind w:left="555" w:firstLine="560" w:firstLineChars="200"/>
        <w:rPr>
          <w:rFonts w:hint="eastAsia" w:ascii="宋体" w:hAnsi="宋体" w:cs="宋体"/>
          <w:sz w:val="28"/>
        </w:rPr>
      </w:pPr>
      <w:r>
        <w:rPr>
          <w:rFonts w:hint="eastAsia" w:ascii="宋体" w:hAnsi="宋体" w:cs="宋体"/>
          <w:sz w:val="28"/>
        </w:rPr>
        <w:t xml:space="preserve">地址：                                              </w:t>
      </w:r>
    </w:p>
    <w:p>
      <w:pPr>
        <w:spacing w:line="360" w:lineRule="auto"/>
        <w:ind w:left="555" w:firstLine="560" w:firstLineChars="200"/>
        <w:rPr>
          <w:rFonts w:hint="eastAsia" w:ascii="宋体" w:hAnsi="宋体" w:cs="宋体"/>
          <w:sz w:val="28"/>
        </w:rPr>
      </w:pPr>
      <w:r>
        <w:rPr>
          <w:rFonts w:hint="eastAsia" w:ascii="宋体" w:hAnsi="宋体" w:cs="宋体"/>
          <w:sz w:val="28"/>
        </w:rPr>
        <w:t xml:space="preserve">传真：                     </w:t>
      </w:r>
    </w:p>
    <w:p>
      <w:pPr>
        <w:spacing w:line="360" w:lineRule="auto"/>
        <w:ind w:left="555" w:firstLine="560" w:firstLineChars="200"/>
        <w:rPr>
          <w:rFonts w:hint="eastAsia" w:ascii="宋体" w:hAnsi="宋体" w:cs="宋体"/>
          <w:sz w:val="28"/>
        </w:rPr>
      </w:pPr>
      <w:r>
        <w:rPr>
          <w:rFonts w:hint="eastAsia" w:ascii="宋体" w:hAnsi="宋体" w:cs="宋体"/>
          <w:sz w:val="28"/>
        </w:rPr>
        <w:t xml:space="preserve">电话：                     </w:t>
      </w:r>
    </w:p>
    <w:p>
      <w:pPr>
        <w:spacing w:line="360" w:lineRule="auto"/>
        <w:ind w:left="555"/>
        <w:rPr>
          <w:rFonts w:hint="eastAsia" w:ascii="宋体" w:hAnsi="宋体" w:cs="宋体"/>
          <w:sz w:val="28"/>
        </w:rPr>
      </w:pPr>
    </w:p>
    <w:p>
      <w:pPr>
        <w:spacing w:line="360" w:lineRule="auto"/>
        <w:ind w:left="555"/>
        <w:rPr>
          <w:rFonts w:hint="eastAsia" w:ascii="宋体" w:hAnsi="宋体" w:cs="宋体"/>
          <w:sz w:val="28"/>
        </w:rPr>
      </w:pPr>
    </w:p>
    <w:p>
      <w:pPr>
        <w:spacing w:line="360" w:lineRule="auto"/>
        <w:ind w:left="555"/>
        <w:rPr>
          <w:rFonts w:hint="eastAsia" w:ascii="宋体" w:hAnsi="宋体" w:cs="宋体"/>
          <w:sz w:val="28"/>
        </w:rPr>
      </w:pPr>
    </w:p>
    <w:p>
      <w:pPr>
        <w:spacing w:line="360" w:lineRule="auto"/>
        <w:ind w:left="555"/>
        <w:rPr>
          <w:rFonts w:hint="eastAsia" w:ascii="宋体" w:hAnsi="宋体" w:cs="宋体"/>
          <w:sz w:val="28"/>
        </w:rPr>
      </w:pPr>
    </w:p>
    <w:p>
      <w:pPr>
        <w:spacing w:line="360" w:lineRule="auto"/>
        <w:rPr>
          <w:rFonts w:hint="eastAsia" w:ascii="宋体" w:hAnsi="宋体" w:cs="宋体"/>
          <w:sz w:val="28"/>
        </w:rPr>
      </w:pPr>
    </w:p>
    <w:p>
      <w:pPr>
        <w:pStyle w:val="4"/>
        <w:spacing w:before="62"/>
        <w:ind w:left="1256"/>
        <w:rPr>
          <w:b w:val="0"/>
          <w:bCs w:val="0"/>
        </w:rPr>
      </w:pPr>
      <w:r>
        <w:rPr>
          <w:rFonts w:hint="eastAsia"/>
          <w:b w:val="0"/>
          <w:bCs w:val="0"/>
          <w:lang w:val="en-US" w:eastAsia="zh-CN"/>
        </w:rPr>
        <w:t>2、</w:t>
      </w:r>
      <w:r>
        <w:rPr>
          <w:b w:val="0"/>
          <w:bCs w:val="0"/>
        </w:rPr>
        <w:t>供应商基本情况表</w:t>
      </w:r>
    </w:p>
    <w:p>
      <w:pPr>
        <w:pStyle w:val="10"/>
        <w:spacing w:before="4"/>
        <w:rPr>
          <w:b/>
          <w:sz w:val="10"/>
        </w:rPr>
      </w:pPr>
    </w:p>
    <w:tbl>
      <w:tblPr>
        <w:tblStyle w:val="21"/>
        <w:tblW w:w="912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58"/>
        <w:gridCol w:w="2337"/>
        <w:gridCol w:w="1719"/>
        <w:gridCol w:w="29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1" w:hRule="atLeast"/>
          <w:jc w:val="center"/>
        </w:trPr>
        <w:tc>
          <w:tcPr>
            <w:tcW w:w="2158" w:type="dxa"/>
            <w:tcBorders>
              <w:bottom w:val="single" w:color="000000" w:sz="8" w:space="0"/>
              <w:right w:val="single" w:color="000000" w:sz="8" w:space="0"/>
            </w:tcBorders>
            <w:vAlign w:val="center"/>
          </w:tcPr>
          <w:p>
            <w:pPr>
              <w:pStyle w:val="28"/>
              <w:spacing w:before="4"/>
              <w:jc w:val="center"/>
              <w:rPr>
                <w:rFonts w:hint="eastAsia" w:ascii="宋体" w:hAnsi="宋体" w:eastAsia="宋体" w:cs="宋体"/>
                <w:b/>
                <w:sz w:val="24"/>
                <w:szCs w:val="24"/>
              </w:rPr>
            </w:pPr>
          </w:p>
          <w:p>
            <w:pPr>
              <w:pStyle w:val="28"/>
              <w:ind w:left="579"/>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962" w:type="dxa"/>
            <w:gridSpan w:val="3"/>
            <w:tcBorders>
              <w:left w:val="single" w:color="000000" w:sz="8" w:space="0"/>
              <w:bottom w:val="single" w:color="000000" w:sz="8" w:space="0"/>
            </w:tcBorders>
            <w:vAlign w:val="center"/>
          </w:tcPr>
          <w:p>
            <w:pPr>
              <w:pStyle w:val="28"/>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7" w:hRule="atLeast"/>
          <w:jc w:val="center"/>
        </w:trPr>
        <w:tc>
          <w:tcPr>
            <w:tcW w:w="2158" w:type="dxa"/>
            <w:tcBorders>
              <w:top w:val="single" w:color="000000" w:sz="8" w:space="0"/>
              <w:bottom w:val="single" w:color="000000" w:sz="8" w:space="0"/>
              <w:right w:val="single" w:color="000000" w:sz="8" w:space="0"/>
            </w:tcBorders>
            <w:vAlign w:val="center"/>
          </w:tcPr>
          <w:p>
            <w:pPr>
              <w:pStyle w:val="28"/>
              <w:spacing w:before="10"/>
              <w:jc w:val="center"/>
              <w:rPr>
                <w:rFonts w:hint="eastAsia" w:ascii="宋体" w:hAnsi="宋体" w:eastAsia="宋体" w:cs="宋体"/>
                <w:b/>
                <w:sz w:val="24"/>
                <w:szCs w:val="24"/>
              </w:rPr>
            </w:pPr>
          </w:p>
          <w:p>
            <w:pPr>
              <w:pStyle w:val="28"/>
              <w:spacing w:before="1"/>
              <w:ind w:left="891" w:right="762"/>
              <w:jc w:val="center"/>
              <w:rPr>
                <w:rFonts w:hint="eastAsia" w:ascii="宋体" w:hAnsi="宋体" w:eastAsia="宋体" w:cs="宋体"/>
                <w:sz w:val="24"/>
                <w:szCs w:val="24"/>
              </w:rPr>
            </w:pPr>
            <w:r>
              <w:rPr>
                <w:rFonts w:hint="eastAsia" w:ascii="宋体" w:hAnsi="宋体" w:eastAsia="宋体" w:cs="宋体"/>
                <w:sz w:val="24"/>
                <w:szCs w:val="24"/>
              </w:rPr>
              <w:t>地址</w:t>
            </w:r>
          </w:p>
        </w:tc>
        <w:tc>
          <w:tcPr>
            <w:tcW w:w="6962" w:type="dxa"/>
            <w:gridSpan w:val="3"/>
            <w:tcBorders>
              <w:top w:val="single" w:color="000000" w:sz="8" w:space="0"/>
              <w:left w:val="single" w:color="000000" w:sz="8" w:space="0"/>
              <w:bottom w:val="single" w:color="000000" w:sz="8" w:space="0"/>
            </w:tcBorders>
            <w:vAlign w:val="center"/>
          </w:tcPr>
          <w:p>
            <w:pPr>
              <w:pStyle w:val="28"/>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7" w:hRule="atLeast"/>
          <w:jc w:val="center"/>
        </w:trPr>
        <w:tc>
          <w:tcPr>
            <w:tcW w:w="2158" w:type="dxa"/>
            <w:tcBorders>
              <w:top w:val="single" w:color="000000" w:sz="8" w:space="0"/>
              <w:bottom w:val="single" w:color="000000" w:sz="8" w:space="0"/>
              <w:right w:val="single" w:color="000000" w:sz="8" w:space="0"/>
            </w:tcBorders>
            <w:vAlign w:val="center"/>
          </w:tcPr>
          <w:p>
            <w:pPr>
              <w:pStyle w:val="28"/>
              <w:spacing w:before="10"/>
              <w:jc w:val="center"/>
              <w:rPr>
                <w:rFonts w:hint="eastAsia" w:ascii="宋体" w:hAnsi="宋体" w:eastAsia="宋体" w:cs="宋体"/>
                <w:b/>
                <w:sz w:val="24"/>
                <w:szCs w:val="24"/>
              </w:rPr>
            </w:pPr>
          </w:p>
          <w:p>
            <w:pPr>
              <w:pStyle w:val="28"/>
              <w:spacing w:before="1"/>
              <w:ind w:left="689"/>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337" w:type="dxa"/>
            <w:tcBorders>
              <w:top w:val="single" w:color="000000" w:sz="8" w:space="0"/>
              <w:left w:val="single" w:color="000000" w:sz="8" w:space="0"/>
              <w:bottom w:val="single" w:color="000000" w:sz="8" w:space="0"/>
              <w:right w:val="single" w:color="000000" w:sz="8" w:space="0"/>
            </w:tcBorders>
            <w:vAlign w:val="center"/>
          </w:tcPr>
          <w:p>
            <w:pPr>
              <w:pStyle w:val="28"/>
              <w:jc w:val="center"/>
              <w:rPr>
                <w:rFonts w:hint="eastAsia" w:ascii="宋体" w:hAnsi="宋体" w:eastAsia="宋体" w:cs="宋体"/>
                <w:sz w:val="24"/>
                <w:szCs w:val="24"/>
              </w:rPr>
            </w:pPr>
          </w:p>
        </w:tc>
        <w:tc>
          <w:tcPr>
            <w:tcW w:w="1719" w:type="dxa"/>
            <w:tcBorders>
              <w:top w:val="single" w:color="000000" w:sz="8" w:space="0"/>
              <w:left w:val="single" w:color="000000" w:sz="8" w:space="0"/>
              <w:bottom w:val="single" w:color="000000" w:sz="8" w:space="0"/>
              <w:right w:val="single" w:color="000000" w:sz="8" w:space="0"/>
            </w:tcBorders>
            <w:vAlign w:val="center"/>
          </w:tcPr>
          <w:p>
            <w:pPr>
              <w:pStyle w:val="28"/>
              <w:spacing w:before="10"/>
              <w:jc w:val="center"/>
              <w:rPr>
                <w:rFonts w:hint="eastAsia" w:ascii="宋体" w:hAnsi="宋体" w:eastAsia="宋体" w:cs="宋体"/>
                <w:b/>
                <w:sz w:val="24"/>
                <w:szCs w:val="24"/>
              </w:rPr>
            </w:pPr>
          </w:p>
          <w:p>
            <w:pPr>
              <w:pStyle w:val="28"/>
              <w:spacing w:before="1"/>
              <w:ind w:left="348" w:right="214"/>
              <w:jc w:val="center"/>
              <w:rPr>
                <w:rFonts w:hint="eastAsia" w:ascii="宋体" w:hAnsi="宋体" w:eastAsia="宋体" w:cs="宋体"/>
                <w:sz w:val="24"/>
                <w:szCs w:val="24"/>
              </w:rPr>
            </w:pPr>
            <w:r>
              <w:rPr>
                <w:rFonts w:hint="eastAsia" w:ascii="宋体" w:hAnsi="宋体" w:eastAsia="宋体" w:cs="宋体"/>
                <w:sz w:val="24"/>
                <w:szCs w:val="24"/>
              </w:rPr>
              <w:t>注册年份</w:t>
            </w:r>
          </w:p>
        </w:tc>
        <w:tc>
          <w:tcPr>
            <w:tcW w:w="2906" w:type="dxa"/>
            <w:tcBorders>
              <w:top w:val="single" w:color="000000" w:sz="8" w:space="0"/>
              <w:left w:val="single" w:color="000000" w:sz="8" w:space="0"/>
              <w:bottom w:val="single" w:color="000000" w:sz="8" w:space="0"/>
            </w:tcBorders>
            <w:vAlign w:val="center"/>
          </w:tcPr>
          <w:p>
            <w:pPr>
              <w:pStyle w:val="28"/>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2" w:hRule="atLeast"/>
          <w:jc w:val="center"/>
        </w:trPr>
        <w:tc>
          <w:tcPr>
            <w:tcW w:w="2158" w:type="dxa"/>
            <w:tcBorders>
              <w:top w:val="single" w:color="000000" w:sz="8" w:space="0"/>
              <w:bottom w:val="single" w:color="000000" w:sz="8" w:space="0"/>
              <w:right w:val="single" w:color="000000" w:sz="8" w:space="0"/>
            </w:tcBorders>
            <w:vAlign w:val="center"/>
          </w:tcPr>
          <w:p>
            <w:pPr>
              <w:pStyle w:val="28"/>
              <w:spacing w:before="67" w:line="360" w:lineRule="atLeast"/>
              <w:ind w:left="689" w:right="10" w:hanging="550"/>
              <w:jc w:val="center"/>
              <w:rPr>
                <w:rFonts w:hint="eastAsia" w:ascii="宋体" w:hAnsi="宋体" w:eastAsia="宋体" w:cs="宋体"/>
                <w:sz w:val="24"/>
                <w:szCs w:val="24"/>
              </w:rPr>
            </w:pPr>
            <w:r>
              <w:rPr>
                <w:rFonts w:hint="eastAsia" w:ascii="宋体" w:hAnsi="宋体" w:eastAsia="宋体" w:cs="宋体"/>
                <w:sz w:val="24"/>
                <w:szCs w:val="24"/>
              </w:rPr>
              <w:t>法定代表人或其授权代表姓名</w:t>
            </w:r>
          </w:p>
        </w:tc>
        <w:tc>
          <w:tcPr>
            <w:tcW w:w="2337" w:type="dxa"/>
            <w:tcBorders>
              <w:top w:val="single" w:color="000000" w:sz="8" w:space="0"/>
              <w:left w:val="single" w:color="000000" w:sz="8" w:space="0"/>
              <w:bottom w:val="single" w:color="000000" w:sz="8" w:space="0"/>
              <w:right w:val="single" w:color="000000" w:sz="8" w:space="0"/>
            </w:tcBorders>
            <w:vAlign w:val="center"/>
          </w:tcPr>
          <w:p>
            <w:pPr>
              <w:pStyle w:val="28"/>
              <w:jc w:val="center"/>
              <w:rPr>
                <w:rFonts w:hint="eastAsia" w:ascii="宋体" w:hAnsi="宋体" w:eastAsia="宋体" w:cs="宋体"/>
                <w:sz w:val="24"/>
                <w:szCs w:val="24"/>
              </w:rPr>
            </w:pPr>
          </w:p>
        </w:tc>
        <w:tc>
          <w:tcPr>
            <w:tcW w:w="1719" w:type="dxa"/>
            <w:tcBorders>
              <w:top w:val="single" w:color="000000" w:sz="8" w:space="0"/>
              <w:left w:val="single" w:color="000000" w:sz="8" w:space="0"/>
              <w:bottom w:val="single" w:color="000000" w:sz="8" w:space="0"/>
              <w:right w:val="single" w:color="000000" w:sz="8" w:space="0"/>
            </w:tcBorders>
            <w:vAlign w:val="center"/>
          </w:tcPr>
          <w:p>
            <w:pPr>
              <w:pStyle w:val="28"/>
              <w:spacing w:before="5"/>
              <w:jc w:val="center"/>
              <w:rPr>
                <w:rFonts w:hint="eastAsia" w:ascii="宋体" w:hAnsi="宋体" w:eastAsia="宋体" w:cs="宋体"/>
                <w:b/>
                <w:sz w:val="24"/>
                <w:szCs w:val="24"/>
              </w:rPr>
            </w:pPr>
          </w:p>
          <w:p>
            <w:pPr>
              <w:pStyle w:val="28"/>
              <w:ind w:left="348" w:right="214"/>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906" w:type="dxa"/>
            <w:tcBorders>
              <w:top w:val="single" w:color="000000" w:sz="8" w:space="0"/>
              <w:left w:val="single" w:color="000000" w:sz="8" w:space="0"/>
              <w:bottom w:val="single" w:color="000000" w:sz="8" w:space="0"/>
            </w:tcBorders>
            <w:vAlign w:val="center"/>
          </w:tcPr>
          <w:p>
            <w:pPr>
              <w:pStyle w:val="28"/>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7" w:hRule="atLeast"/>
          <w:jc w:val="center"/>
        </w:trPr>
        <w:tc>
          <w:tcPr>
            <w:tcW w:w="2158" w:type="dxa"/>
            <w:tcBorders>
              <w:top w:val="single" w:color="000000" w:sz="8" w:space="0"/>
              <w:bottom w:val="single" w:color="000000" w:sz="8" w:space="0"/>
              <w:right w:val="single" w:color="000000" w:sz="8" w:space="0"/>
            </w:tcBorders>
            <w:vAlign w:val="center"/>
          </w:tcPr>
          <w:p>
            <w:pPr>
              <w:pStyle w:val="28"/>
              <w:spacing w:before="11"/>
              <w:jc w:val="center"/>
              <w:rPr>
                <w:rFonts w:hint="eastAsia" w:ascii="宋体" w:hAnsi="宋体" w:eastAsia="宋体" w:cs="宋体"/>
                <w:b/>
                <w:sz w:val="24"/>
                <w:szCs w:val="24"/>
              </w:rPr>
            </w:pPr>
          </w:p>
          <w:p>
            <w:pPr>
              <w:pStyle w:val="28"/>
              <w:ind w:left="689"/>
              <w:jc w:val="center"/>
              <w:rPr>
                <w:rFonts w:hint="eastAsia" w:ascii="宋体" w:hAnsi="宋体" w:eastAsia="宋体" w:cs="宋体"/>
                <w:sz w:val="24"/>
                <w:szCs w:val="24"/>
              </w:rPr>
            </w:pPr>
            <w:r>
              <w:rPr>
                <w:rFonts w:hint="eastAsia" w:ascii="宋体" w:hAnsi="宋体" w:eastAsia="宋体" w:cs="宋体"/>
                <w:sz w:val="24"/>
                <w:szCs w:val="24"/>
              </w:rPr>
              <w:t>固定电话</w:t>
            </w:r>
          </w:p>
        </w:tc>
        <w:tc>
          <w:tcPr>
            <w:tcW w:w="2337" w:type="dxa"/>
            <w:tcBorders>
              <w:top w:val="single" w:color="000000" w:sz="8" w:space="0"/>
              <w:left w:val="single" w:color="000000" w:sz="8" w:space="0"/>
              <w:bottom w:val="single" w:color="000000" w:sz="8" w:space="0"/>
              <w:right w:val="single" w:color="000000" w:sz="8" w:space="0"/>
            </w:tcBorders>
            <w:vAlign w:val="center"/>
          </w:tcPr>
          <w:p>
            <w:pPr>
              <w:pStyle w:val="28"/>
              <w:jc w:val="center"/>
              <w:rPr>
                <w:rFonts w:hint="eastAsia" w:ascii="宋体" w:hAnsi="宋体" w:eastAsia="宋体" w:cs="宋体"/>
                <w:sz w:val="24"/>
                <w:szCs w:val="24"/>
              </w:rPr>
            </w:pPr>
          </w:p>
        </w:tc>
        <w:tc>
          <w:tcPr>
            <w:tcW w:w="1719" w:type="dxa"/>
            <w:tcBorders>
              <w:top w:val="single" w:color="000000" w:sz="8" w:space="0"/>
              <w:left w:val="single" w:color="000000" w:sz="8" w:space="0"/>
              <w:bottom w:val="single" w:color="000000" w:sz="8" w:space="0"/>
              <w:right w:val="single" w:color="000000" w:sz="8" w:space="0"/>
            </w:tcBorders>
            <w:vAlign w:val="center"/>
          </w:tcPr>
          <w:p>
            <w:pPr>
              <w:pStyle w:val="28"/>
              <w:spacing w:before="11"/>
              <w:jc w:val="center"/>
              <w:rPr>
                <w:rFonts w:hint="eastAsia" w:ascii="宋体" w:hAnsi="宋体" w:eastAsia="宋体" w:cs="宋体"/>
                <w:b/>
                <w:sz w:val="24"/>
                <w:szCs w:val="24"/>
              </w:rPr>
            </w:pPr>
          </w:p>
          <w:p>
            <w:pPr>
              <w:pStyle w:val="28"/>
              <w:ind w:left="348" w:right="211"/>
              <w:jc w:val="center"/>
              <w:rPr>
                <w:rFonts w:hint="eastAsia" w:ascii="宋体" w:hAnsi="宋体" w:eastAsia="宋体" w:cs="宋体"/>
                <w:sz w:val="24"/>
                <w:szCs w:val="24"/>
              </w:rPr>
            </w:pPr>
            <w:r>
              <w:rPr>
                <w:rFonts w:hint="eastAsia" w:ascii="宋体" w:hAnsi="宋体" w:eastAsia="宋体" w:cs="宋体"/>
                <w:sz w:val="24"/>
                <w:szCs w:val="24"/>
              </w:rPr>
              <w:t>传真</w:t>
            </w:r>
          </w:p>
        </w:tc>
        <w:tc>
          <w:tcPr>
            <w:tcW w:w="2906" w:type="dxa"/>
            <w:tcBorders>
              <w:top w:val="single" w:color="000000" w:sz="8" w:space="0"/>
              <w:left w:val="single" w:color="000000" w:sz="8" w:space="0"/>
              <w:bottom w:val="single" w:color="000000" w:sz="8" w:space="0"/>
            </w:tcBorders>
            <w:vAlign w:val="center"/>
          </w:tcPr>
          <w:p>
            <w:pPr>
              <w:pStyle w:val="28"/>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8" w:hRule="atLeast"/>
          <w:jc w:val="center"/>
        </w:trPr>
        <w:tc>
          <w:tcPr>
            <w:tcW w:w="2158" w:type="dxa"/>
            <w:tcBorders>
              <w:top w:val="single" w:color="000000" w:sz="8" w:space="0"/>
              <w:bottom w:val="single" w:color="000000" w:sz="8" w:space="0"/>
              <w:right w:val="single" w:color="000000" w:sz="8" w:space="0"/>
            </w:tcBorders>
            <w:vAlign w:val="center"/>
          </w:tcPr>
          <w:p>
            <w:pPr>
              <w:pStyle w:val="28"/>
              <w:spacing w:before="11"/>
              <w:jc w:val="center"/>
              <w:rPr>
                <w:rFonts w:hint="eastAsia" w:ascii="宋体" w:hAnsi="宋体" w:eastAsia="宋体" w:cs="宋体"/>
                <w:b/>
                <w:sz w:val="24"/>
                <w:szCs w:val="24"/>
              </w:rPr>
            </w:pPr>
          </w:p>
          <w:p>
            <w:pPr>
              <w:pStyle w:val="28"/>
              <w:spacing w:line="307" w:lineRule="auto"/>
              <w:ind w:left="689" w:right="560"/>
              <w:jc w:val="center"/>
              <w:rPr>
                <w:rFonts w:hint="eastAsia" w:ascii="宋体" w:hAnsi="宋体" w:eastAsia="宋体" w:cs="宋体"/>
                <w:sz w:val="24"/>
                <w:szCs w:val="24"/>
              </w:rPr>
            </w:pPr>
            <w:r>
              <w:rPr>
                <w:rFonts w:hint="eastAsia" w:ascii="宋体" w:hAnsi="宋体" w:eastAsia="宋体" w:cs="宋体"/>
                <w:sz w:val="24"/>
                <w:szCs w:val="24"/>
              </w:rPr>
              <w:t>基本帐户开户银行</w:t>
            </w:r>
          </w:p>
        </w:tc>
        <w:tc>
          <w:tcPr>
            <w:tcW w:w="2337" w:type="dxa"/>
            <w:tcBorders>
              <w:top w:val="single" w:color="000000" w:sz="8" w:space="0"/>
              <w:left w:val="single" w:color="000000" w:sz="8" w:space="0"/>
              <w:bottom w:val="single" w:color="000000" w:sz="8" w:space="0"/>
              <w:right w:val="single" w:color="000000" w:sz="8" w:space="0"/>
            </w:tcBorders>
            <w:vAlign w:val="center"/>
          </w:tcPr>
          <w:p>
            <w:pPr>
              <w:pStyle w:val="28"/>
              <w:jc w:val="center"/>
              <w:rPr>
                <w:rFonts w:hint="eastAsia" w:ascii="宋体" w:hAnsi="宋体" w:eastAsia="宋体" w:cs="宋体"/>
                <w:sz w:val="24"/>
                <w:szCs w:val="24"/>
              </w:rPr>
            </w:pPr>
          </w:p>
        </w:tc>
        <w:tc>
          <w:tcPr>
            <w:tcW w:w="1719" w:type="dxa"/>
            <w:tcBorders>
              <w:top w:val="single" w:color="000000" w:sz="8" w:space="0"/>
              <w:left w:val="single" w:color="000000" w:sz="8" w:space="0"/>
              <w:bottom w:val="single" w:color="000000" w:sz="8" w:space="0"/>
              <w:right w:val="single" w:color="000000" w:sz="8" w:space="0"/>
            </w:tcBorders>
            <w:vAlign w:val="center"/>
          </w:tcPr>
          <w:p>
            <w:pPr>
              <w:pStyle w:val="28"/>
              <w:jc w:val="center"/>
              <w:rPr>
                <w:rFonts w:hint="eastAsia" w:ascii="宋体" w:hAnsi="宋体" w:eastAsia="宋体" w:cs="宋体"/>
                <w:b/>
                <w:sz w:val="24"/>
                <w:szCs w:val="24"/>
              </w:rPr>
            </w:pPr>
          </w:p>
          <w:p>
            <w:pPr>
              <w:pStyle w:val="28"/>
              <w:spacing w:before="12"/>
              <w:jc w:val="center"/>
              <w:rPr>
                <w:rFonts w:hint="eastAsia" w:ascii="宋体" w:hAnsi="宋体" w:eastAsia="宋体" w:cs="宋体"/>
                <w:b/>
                <w:sz w:val="24"/>
                <w:szCs w:val="24"/>
              </w:rPr>
            </w:pPr>
          </w:p>
          <w:p>
            <w:pPr>
              <w:pStyle w:val="28"/>
              <w:ind w:left="348" w:right="214"/>
              <w:jc w:val="center"/>
              <w:rPr>
                <w:rFonts w:hint="eastAsia" w:ascii="宋体" w:hAnsi="宋体" w:eastAsia="宋体" w:cs="宋体"/>
                <w:sz w:val="24"/>
                <w:szCs w:val="24"/>
              </w:rPr>
            </w:pPr>
            <w:r>
              <w:rPr>
                <w:rFonts w:hint="eastAsia" w:ascii="宋体" w:hAnsi="宋体" w:eastAsia="宋体" w:cs="宋体"/>
                <w:sz w:val="24"/>
                <w:szCs w:val="24"/>
              </w:rPr>
              <w:t>主营范围</w:t>
            </w:r>
          </w:p>
        </w:tc>
        <w:tc>
          <w:tcPr>
            <w:tcW w:w="2906" w:type="dxa"/>
            <w:tcBorders>
              <w:top w:val="single" w:color="000000" w:sz="8" w:space="0"/>
              <w:left w:val="single" w:color="000000" w:sz="8" w:space="0"/>
              <w:bottom w:val="single" w:color="000000" w:sz="8" w:space="0"/>
            </w:tcBorders>
            <w:vAlign w:val="center"/>
          </w:tcPr>
          <w:p>
            <w:pPr>
              <w:pStyle w:val="28"/>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3" w:hRule="atLeast"/>
          <w:jc w:val="center"/>
        </w:trPr>
        <w:tc>
          <w:tcPr>
            <w:tcW w:w="2158" w:type="dxa"/>
            <w:tcBorders>
              <w:top w:val="single" w:color="000000" w:sz="8" w:space="0"/>
              <w:bottom w:val="single" w:color="000000" w:sz="8" w:space="0"/>
              <w:right w:val="single" w:color="000000" w:sz="8" w:space="0"/>
            </w:tcBorders>
            <w:vAlign w:val="center"/>
          </w:tcPr>
          <w:p>
            <w:pPr>
              <w:pStyle w:val="28"/>
              <w:jc w:val="center"/>
              <w:rPr>
                <w:rFonts w:hint="eastAsia" w:ascii="宋体" w:hAnsi="宋体" w:eastAsia="宋体" w:cs="宋体"/>
                <w:b/>
                <w:sz w:val="24"/>
                <w:szCs w:val="24"/>
              </w:rPr>
            </w:pPr>
          </w:p>
          <w:p>
            <w:pPr>
              <w:pStyle w:val="28"/>
              <w:spacing w:before="8"/>
              <w:jc w:val="center"/>
              <w:rPr>
                <w:rFonts w:hint="eastAsia" w:ascii="宋体" w:hAnsi="宋体" w:eastAsia="宋体" w:cs="宋体"/>
                <w:b/>
                <w:sz w:val="24"/>
                <w:szCs w:val="24"/>
              </w:rPr>
            </w:pPr>
          </w:p>
          <w:p>
            <w:pPr>
              <w:pStyle w:val="28"/>
              <w:ind w:left="689"/>
              <w:jc w:val="center"/>
              <w:rPr>
                <w:rFonts w:hint="eastAsia" w:ascii="宋体" w:hAnsi="宋体" w:eastAsia="宋体" w:cs="宋体"/>
                <w:sz w:val="24"/>
                <w:szCs w:val="24"/>
              </w:rPr>
            </w:pPr>
            <w:r>
              <w:rPr>
                <w:rFonts w:hint="eastAsia" w:ascii="宋体" w:hAnsi="宋体" w:eastAsia="宋体" w:cs="宋体"/>
                <w:sz w:val="24"/>
                <w:szCs w:val="24"/>
              </w:rPr>
              <w:t>办公面积</w:t>
            </w:r>
          </w:p>
        </w:tc>
        <w:tc>
          <w:tcPr>
            <w:tcW w:w="2337" w:type="dxa"/>
            <w:tcBorders>
              <w:top w:val="single" w:color="000000" w:sz="8" w:space="0"/>
              <w:left w:val="single" w:color="000000" w:sz="8" w:space="0"/>
              <w:bottom w:val="single" w:color="000000" w:sz="8" w:space="0"/>
              <w:right w:val="single" w:color="000000" w:sz="8" w:space="0"/>
            </w:tcBorders>
            <w:vAlign w:val="center"/>
          </w:tcPr>
          <w:p>
            <w:pPr>
              <w:pStyle w:val="28"/>
              <w:jc w:val="center"/>
              <w:rPr>
                <w:rFonts w:hint="eastAsia" w:ascii="宋体" w:hAnsi="宋体" w:eastAsia="宋体" w:cs="宋体"/>
                <w:b/>
                <w:sz w:val="24"/>
                <w:szCs w:val="24"/>
              </w:rPr>
            </w:pPr>
          </w:p>
          <w:p>
            <w:pPr>
              <w:pStyle w:val="28"/>
              <w:tabs>
                <w:tab w:val="left" w:pos="1608"/>
              </w:tabs>
              <w:spacing w:before="187"/>
              <w:ind w:left="398"/>
              <w:jc w:val="center"/>
              <w:rPr>
                <w:rFonts w:hint="eastAsia" w:ascii="宋体" w:hAnsi="宋体" w:eastAsia="宋体" w:cs="宋体"/>
                <w:sz w:val="24"/>
                <w:szCs w:val="24"/>
              </w:rPr>
            </w:pPr>
            <w:r>
              <w:rPr>
                <w:rFonts w:hint="eastAsia" w:ascii="宋体" w:hAnsi="宋体" w:eastAsia="宋体" w:cs="宋体"/>
                <w:spacing w:val="-2"/>
                <w:sz w:val="24"/>
                <w:szCs w:val="24"/>
              </w:rPr>
              <w:t>平方米</w:t>
            </w:r>
          </w:p>
        </w:tc>
        <w:tc>
          <w:tcPr>
            <w:tcW w:w="4625" w:type="dxa"/>
            <w:gridSpan w:val="2"/>
            <w:tcBorders>
              <w:top w:val="single" w:color="000000" w:sz="8" w:space="0"/>
              <w:left w:val="single" w:color="000000" w:sz="8" w:space="0"/>
              <w:bottom w:val="single" w:color="000000" w:sz="8" w:space="0"/>
            </w:tcBorders>
            <w:vAlign w:val="center"/>
          </w:tcPr>
          <w:p>
            <w:pPr>
              <w:pStyle w:val="28"/>
              <w:spacing w:before="135"/>
              <w:ind w:left="137"/>
              <w:jc w:val="center"/>
              <w:rPr>
                <w:rFonts w:hint="eastAsia" w:ascii="宋体" w:hAnsi="宋体" w:eastAsia="宋体" w:cs="宋体"/>
                <w:sz w:val="24"/>
                <w:szCs w:val="24"/>
              </w:rPr>
            </w:pPr>
            <w:r>
              <w:rPr>
                <w:rFonts w:hint="eastAsia" w:ascii="宋体" w:hAnsi="宋体" w:eastAsia="宋体" w:cs="宋体"/>
                <w:sz w:val="24"/>
                <w:szCs w:val="24"/>
              </w:rPr>
              <w:t>其中：</w:t>
            </w:r>
          </w:p>
          <w:p>
            <w:pPr>
              <w:pStyle w:val="28"/>
              <w:tabs>
                <w:tab w:val="left" w:pos="2007"/>
              </w:tabs>
              <w:spacing w:line="360" w:lineRule="atLeast"/>
              <w:ind w:left="137" w:right="1709" w:firstLine="4"/>
              <w:jc w:val="center"/>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pacing w:val="-3"/>
                <w:sz w:val="24"/>
                <w:szCs w:val="24"/>
              </w:rPr>
              <w:t>有</w:t>
            </w:r>
            <w:r>
              <w:rPr>
                <w:rFonts w:hint="eastAsia" w:ascii="宋体" w:hAnsi="宋体" w:eastAsia="宋体" w:cs="宋体"/>
                <w:sz w:val="24"/>
                <w:szCs w:val="24"/>
              </w:rPr>
              <w:t>面</w:t>
            </w:r>
            <w:r>
              <w:rPr>
                <w:rFonts w:hint="eastAsia" w:ascii="宋体" w:hAnsi="宋体" w:eastAsia="宋体" w:cs="宋体"/>
                <w:spacing w:val="-4"/>
                <w:sz w:val="24"/>
                <w:szCs w:val="24"/>
              </w:rPr>
              <w:t>积</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rPr>
              <w:tab/>
            </w:r>
            <w:r>
              <w:rPr>
                <w:rFonts w:hint="eastAsia" w:ascii="宋体" w:hAnsi="宋体" w:eastAsia="宋体" w:cs="宋体"/>
                <w:sz w:val="24"/>
                <w:szCs w:val="24"/>
              </w:rPr>
              <w:t>平</w:t>
            </w:r>
            <w:r>
              <w:rPr>
                <w:rFonts w:hint="eastAsia" w:ascii="宋体" w:hAnsi="宋体" w:eastAsia="宋体" w:cs="宋体"/>
                <w:spacing w:val="-3"/>
                <w:sz w:val="24"/>
                <w:szCs w:val="24"/>
              </w:rPr>
              <w:t>方</w:t>
            </w:r>
            <w:r>
              <w:rPr>
                <w:rFonts w:hint="eastAsia" w:ascii="宋体" w:hAnsi="宋体" w:eastAsia="宋体" w:cs="宋体"/>
                <w:spacing w:val="-16"/>
                <w:sz w:val="24"/>
                <w:szCs w:val="24"/>
              </w:rPr>
              <w:t>米</w:t>
            </w:r>
            <w:r>
              <w:rPr>
                <w:rFonts w:hint="eastAsia" w:ascii="宋体" w:hAnsi="宋体" w:eastAsia="宋体" w:cs="宋体"/>
                <w:sz w:val="24"/>
                <w:szCs w:val="24"/>
              </w:rPr>
              <w:t>承</w:t>
            </w:r>
            <w:r>
              <w:rPr>
                <w:rFonts w:hint="eastAsia" w:ascii="宋体" w:hAnsi="宋体" w:eastAsia="宋体" w:cs="宋体"/>
                <w:spacing w:val="-3"/>
                <w:sz w:val="24"/>
                <w:szCs w:val="24"/>
              </w:rPr>
              <w:t>租</w:t>
            </w:r>
            <w:r>
              <w:rPr>
                <w:rFonts w:hint="eastAsia" w:ascii="宋体" w:hAnsi="宋体" w:eastAsia="宋体" w:cs="宋体"/>
                <w:sz w:val="24"/>
                <w:szCs w:val="24"/>
              </w:rPr>
              <w:t>面</w:t>
            </w:r>
            <w:r>
              <w:rPr>
                <w:rFonts w:hint="eastAsia" w:ascii="宋体" w:hAnsi="宋体" w:eastAsia="宋体" w:cs="宋体"/>
                <w:spacing w:val="-3"/>
                <w:sz w:val="24"/>
                <w:szCs w:val="24"/>
              </w:rPr>
              <w:t>积</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rPr>
              <w:tab/>
            </w:r>
            <w:r>
              <w:rPr>
                <w:rFonts w:hint="eastAsia" w:ascii="宋体" w:hAnsi="宋体" w:eastAsia="宋体" w:cs="宋体"/>
                <w:sz w:val="24"/>
                <w:szCs w:val="24"/>
              </w:rPr>
              <w:t>平</w:t>
            </w:r>
            <w:r>
              <w:rPr>
                <w:rFonts w:hint="eastAsia" w:ascii="宋体" w:hAnsi="宋体" w:eastAsia="宋体" w:cs="宋体"/>
                <w:spacing w:val="-3"/>
                <w:sz w:val="24"/>
                <w:szCs w:val="24"/>
              </w:rPr>
              <w:t>方</w:t>
            </w:r>
            <w:r>
              <w:rPr>
                <w:rFonts w:hint="eastAsia" w:ascii="宋体" w:hAnsi="宋体" w:eastAsia="宋体" w:cs="宋体"/>
                <w:spacing w:val="-11"/>
                <w:sz w:val="24"/>
                <w:szCs w:val="24"/>
              </w:rPr>
              <w:t>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1" w:hRule="atLeast"/>
          <w:jc w:val="center"/>
        </w:trPr>
        <w:tc>
          <w:tcPr>
            <w:tcW w:w="2158" w:type="dxa"/>
            <w:tcBorders>
              <w:top w:val="single" w:color="000000" w:sz="8" w:space="0"/>
              <w:bottom w:val="single" w:color="000000" w:sz="8" w:space="0"/>
              <w:right w:val="single" w:color="000000" w:sz="8" w:space="0"/>
            </w:tcBorders>
            <w:vAlign w:val="center"/>
          </w:tcPr>
          <w:p>
            <w:pPr>
              <w:pStyle w:val="28"/>
              <w:spacing w:before="11"/>
              <w:jc w:val="center"/>
              <w:rPr>
                <w:rFonts w:hint="eastAsia" w:ascii="宋体" w:hAnsi="宋体" w:eastAsia="宋体" w:cs="宋体"/>
                <w:b/>
                <w:sz w:val="24"/>
                <w:szCs w:val="24"/>
              </w:rPr>
            </w:pPr>
          </w:p>
          <w:p>
            <w:pPr>
              <w:pStyle w:val="28"/>
              <w:ind w:left="639"/>
              <w:jc w:val="center"/>
              <w:rPr>
                <w:rFonts w:hint="eastAsia" w:ascii="宋体" w:hAnsi="宋体" w:eastAsia="宋体" w:cs="宋体"/>
                <w:sz w:val="24"/>
                <w:szCs w:val="24"/>
              </w:rPr>
            </w:pPr>
            <w:r>
              <w:rPr>
                <w:rFonts w:hint="eastAsia" w:ascii="宋体" w:hAnsi="宋体" w:eastAsia="宋体" w:cs="宋体"/>
                <w:sz w:val="24"/>
                <w:szCs w:val="24"/>
              </w:rPr>
              <w:t>内设机构</w:t>
            </w:r>
          </w:p>
        </w:tc>
        <w:tc>
          <w:tcPr>
            <w:tcW w:w="6962" w:type="dxa"/>
            <w:gridSpan w:val="3"/>
            <w:tcBorders>
              <w:top w:val="single" w:color="000000" w:sz="8" w:space="0"/>
              <w:left w:val="single" w:color="000000" w:sz="8" w:space="0"/>
              <w:bottom w:val="single" w:color="000000" w:sz="8" w:space="0"/>
            </w:tcBorders>
            <w:vAlign w:val="center"/>
          </w:tcPr>
          <w:p>
            <w:pPr>
              <w:pStyle w:val="28"/>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08" w:hRule="atLeast"/>
          <w:jc w:val="center"/>
        </w:trPr>
        <w:tc>
          <w:tcPr>
            <w:tcW w:w="2158" w:type="dxa"/>
            <w:tcBorders>
              <w:top w:val="single" w:color="000000" w:sz="8" w:space="0"/>
              <w:bottom w:val="single" w:color="000000" w:sz="8" w:space="0"/>
              <w:right w:val="single" w:color="000000" w:sz="8" w:space="0"/>
            </w:tcBorders>
            <w:vAlign w:val="center"/>
          </w:tcPr>
          <w:p>
            <w:pPr>
              <w:pStyle w:val="28"/>
              <w:jc w:val="center"/>
              <w:rPr>
                <w:rFonts w:hint="eastAsia" w:ascii="宋体" w:hAnsi="宋体" w:eastAsia="宋体" w:cs="宋体"/>
                <w:b/>
                <w:sz w:val="24"/>
                <w:szCs w:val="24"/>
              </w:rPr>
            </w:pPr>
          </w:p>
          <w:p>
            <w:pPr>
              <w:pStyle w:val="28"/>
              <w:spacing w:before="4"/>
              <w:jc w:val="center"/>
              <w:rPr>
                <w:rFonts w:hint="eastAsia" w:ascii="宋体" w:hAnsi="宋体" w:eastAsia="宋体" w:cs="宋体"/>
                <w:b/>
                <w:sz w:val="24"/>
                <w:szCs w:val="24"/>
              </w:rPr>
            </w:pPr>
          </w:p>
          <w:p>
            <w:pPr>
              <w:pStyle w:val="28"/>
              <w:ind w:left="579"/>
              <w:jc w:val="center"/>
              <w:rPr>
                <w:rFonts w:hint="eastAsia" w:ascii="宋体" w:hAnsi="宋体" w:eastAsia="宋体" w:cs="宋体"/>
                <w:sz w:val="24"/>
                <w:szCs w:val="24"/>
              </w:rPr>
            </w:pPr>
            <w:r>
              <w:rPr>
                <w:rFonts w:hint="eastAsia" w:ascii="宋体" w:hAnsi="宋体" w:eastAsia="宋体" w:cs="宋体"/>
                <w:sz w:val="24"/>
                <w:szCs w:val="24"/>
              </w:rPr>
              <w:t>优势及特长</w:t>
            </w:r>
          </w:p>
        </w:tc>
        <w:tc>
          <w:tcPr>
            <w:tcW w:w="6962" w:type="dxa"/>
            <w:gridSpan w:val="3"/>
            <w:tcBorders>
              <w:top w:val="single" w:color="000000" w:sz="8" w:space="0"/>
              <w:left w:val="single" w:color="000000" w:sz="8" w:space="0"/>
              <w:bottom w:val="single" w:color="000000" w:sz="8" w:space="0"/>
            </w:tcBorders>
            <w:vAlign w:val="center"/>
          </w:tcPr>
          <w:p>
            <w:pPr>
              <w:pStyle w:val="28"/>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09" w:hRule="atLeast"/>
          <w:jc w:val="center"/>
        </w:trPr>
        <w:tc>
          <w:tcPr>
            <w:tcW w:w="2158" w:type="dxa"/>
            <w:tcBorders>
              <w:top w:val="single" w:color="000000" w:sz="8" w:space="0"/>
              <w:right w:val="single" w:color="000000" w:sz="8" w:space="0"/>
            </w:tcBorders>
            <w:vAlign w:val="center"/>
          </w:tcPr>
          <w:p>
            <w:pPr>
              <w:pStyle w:val="28"/>
              <w:jc w:val="center"/>
              <w:rPr>
                <w:rFonts w:hint="eastAsia" w:ascii="宋体" w:hAnsi="宋体" w:eastAsia="宋体" w:cs="宋体"/>
                <w:b/>
                <w:sz w:val="24"/>
                <w:szCs w:val="24"/>
              </w:rPr>
            </w:pPr>
          </w:p>
          <w:p>
            <w:pPr>
              <w:pStyle w:val="28"/>
              <w:jc w:val="center"/>
              <w:rPr>
                <w:rFonts w:hint="eastAsia" w:ascii="宋体" w:hAnsi="宋体" w:eastAsia="宋体" w:cs="宋体"/>
                <w:b/>
                <w:sz w:val="24"/>
                <w:szCs w:val="24"/>
              </w:rPr>
            </w:pPr>
          </w:p>
          <w:p>
            <w:pPr>
              <w:pStyle w:val="28"/>
              <w:spacing w:before="8"/>
              <w:jc w:val="center"/>
              <w:rPr>
                <w:rFonts w:hint="eastAsia" w:ascii="宋体" w:hAnsi="宋体" w:eastAsia="宋体" w:cs="宋体"/>
                <w:b/>
                <w:sz w:val="24"/>
                <w:szCs w:val="24"/>
              </w:rPr>
            </w:pPr>
          </w:p>
          <w:p>
            <w:pPr>
              <w:pStyle w:val="28"/>
              <w:spacing w:line="307" w:lineRule="auto"/>
              <w:ind w:left="449" w:right="579" w:firstLine="110"/>
              <w:jc w:val="center"/>
              <w:rPr>
                <w:rFonts w:hint="eastAsia" w:ascii="宋体" w:hAnsi="宋体" w:eastAsia="宋体" w:cs="宋体"/>
                <w:sz w:val="24"/>
                <w:szCs w:val="24"/>
              </w:rPr>
            </w:pPr>
            <w:r>
              <w:rPr>
                <w:rFonts w:hint="eastAsia" w:ascii="宋体" w:hAnsi="宋体" w:eastAsia="宋体" w:cs="宋体"/>
                <w:sz w:val="24"/>
                <w:szCs w:val="24"/>
              </w:rPr>
              <w:t>其他需要说明的情况</w:t>
            </w:r>
          </w:p>
        </w:tc>
        <w:tc>
          <w:tcPr>
            <w:tcW w:w="6962" w:type="dxa"/>
            <w:gridSpan w:val="3"/>
            <w:tcBorders>
              <w:top w:val="single" w:color="000000" w:sz="8" w:space="0"/>
              <w:left w:val="single" w:color="000000" w:sz="8" w:space="0"/>
            </w:tcBorders>
            <w:vAlign w:val="center"/>
          </w:tcPr>
          <w:p>
            <w:pPr>
              <w:pStyle w:val="28"/>
              <w:jc w:val="center"/>
              <w:rPr>
                <w:rFonts w:hint="eastAsia" w:ascii="宋体" w:hAnsi="宋体" w:eastAsia="宋体" w:cs="宋体"/>
                <w:sz w:val="24"/>
                <w:szCs w:val="24"/>
              </w:rPr>
            </w:pPr>
          </w:p>
        </w:tc>
      </w:tr>
    </w:tbl>
    <w:p>
      <w:pPr>
        <w:spacing w:line="360" w:lineRule="auto"/>
        <w:ind w:left="555"/>
        <w:rPr>
          <w:rFonts w:hint="eastAsia" w:ascii="宋体" w:hAnsi="宋体" w:cs="宋体"/>
          <w:sz w:val="28"/>
        </w:rPr>
      </w:pPr>
    </w:p>
    <w:p>
      <w:pPr>
        <w:pStyle w:val="20"/>
        <w:rPr>
          <w:rFonts w:hint="eastAsia" w:ascii="宋体" w:hAnsi="宋体" w:cs="宋体"/>
          <w:sz w:val="28"/>
        </w:rPr>
      </w:pPr>
    </w:p>
    <w:p>
      <w:pPr>
        <w:numPr>
          <w:ilvl w:val="0"/>
          <w:numId w:val="0"/>
        </w:numPr>
        <w:tabs>
          <w:tab w:val="left" w:pos="360"/>
          <w:tab w:val="left" w:pos="480"/>
          <w:tab w:val="left" w:pos="1413"/>
        </w:tabs>
        <w:spacing w:line="360" w:lineRule="auto"/>
        <w:rPr>
          <w:rFonts w:hint="eastAsia" w:ascii="仿宋" w:hAnsi="仿宋" w:eastAsia="仿宋" w:cs="仿宋"/>
          <w:b/>
          <w:kern w:val="0"/>
          <w:sz w:val="32"/>
          <w:szCs w:val="24"/>
          <w:lang w:bidi="ar-SA"/>
        </w:rPr>
      </w:pPr>
    </w:p>
    <w:p>
      <w:pPr>
        <w:numPr>
          <w:ilvl w:val="0"/>
          <w:numId w:val="0"/>
        </w:numPr>
        <w:tabs>
          <w:tab w:val="left" w:pos="360"/>
          <w:tab w:val="left" w:pos="480"/>
          <w:tab w:val="left" w:pos="1413"/>
        </w:tabs>
        <w:spacing w:line="360" w:lineRule="auto"/>
        <w:rPr>
          <w:rFonts w:hint="eastAsia" w:ascii="仿宋" w:hAnsi="仿宋" w:eastAsia="仿宋" w:cs="仿宋"/>
          <w:b/>
          <w:kern w:val="0"/>
          <w:sz w:val="32"/>
          <w:szCs w:val="24"/>
          <w:lang w:bidi="ar-SA"/>
        </w:rPr>
      </w:pPr>
    </w:p>
    <w:p>
      <w:pPr>
        <w:pStyle w:val="51"/>
        <w:spacing w:line="360" w:lineRule="auto"/>
        <w:ind w:right="-97"/>
        <w:jc w:val="center"/>
        <w:rPr>
          <w:rFonts w:hint="eastAsia"/>
          <w:b/>
          <w:color w:val="000000"/>
          <w:sz w:val="24"/>
        </w:rPr>
      </w:pPr>
    </w:p>
    <w:p>
      <w:pPr>
        <w:pStyle w:val="51"/>
        <w:spacing w:line="360" w:lineRule="auto"/>
        <w:ind w:right="-97"/>
        <w:jc w:val="center"/>
        <w:rPr>
          <w:rFonts w:hint="eastAsia"/>
          <w:b/>
          <w:color w:val="000000"/>
          <w:sz w:val="24"/>
        </w:rPr>
      </w:pPr>
      <w:r>
        <w:rPr>
          <w:rFonts w:hint="eastAsia"/>
          <w:b/>
          <w:color w:val="000000"/>
          <w:sz w:val="24"/>
        </w:rPr>
        <w:t>中小企业声明函</w:t>
      </w:r>
    </w:p>
    <w:p>
      <w:pPr>
        <w:pStyle w:val="5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Cs/>
          <w:color w:val="000000"/>
          <w:u w:val="single"/>
        </w:rPr>
      </w:pPr>
      <w:r>
        <w:rPr>
          <w:rFonts w:hint="eastAsia" w:ascii="仿宋" w:hAnsi="仿宋" w:eastAsia="仿宋" w:cs="仿宋"/>
          <w:color w:val="000000"/>
        </w:rPr>
        <w:t>项目编号、包号：</w:t>
      </w:r>
      <w:r>
        <w:rPr>
          <w:rFonts w:hint="eastAsia" w:ascii="仿宋" w:hAnsi="仿宋" w:eastAsia="仿宋" w:cs="仿宋"/>
          <w:color w:val="000000"/>
          <w:u w:val="single"/>
        </w:rPr>
        <w:t xml:space="preserve">                 </w:t>
      </w:r>
    </w:p>
    <w:p>
      <w:pPr>
        <w:pStyle w:val="51"/>
        <w:keepNext w:val="0"/>
        <w:keepLines w:val="0"/>
        <w:pageBreakBefore w:val="0"/>
        <w:widowControl w:val="0"/>
        <w:kinsoku/>
        <w:wordWrap/>
        <w:overflowPunct/>
        <w:topLinePunct w:val="0"/>
        <w:autoSpaceDE/>
        <w:autoSpaceDN/>
        <w:bidi w:val="0"/>
        <w:adjustRightInd/>
        <w:snapToGrid/>
        <w:spacing w:line="520" w:lineRule="exact"/>
        <w:ind w:firstLine="504" w:firstLineChars="200"/>
        <w:textAlignment w:val="auto"/>
        <w:rPr>
          <w:rFonts w:hint="eastAsia" w:ascii="仿宋" w:hAnsi="仿宋" w:eastAsia="仿宋" w:cs="仿宋"/>
          <w:color w:val="000000"/>
          <w:spacing w:val="6"/>
          <w:sz w:val="24"/>
        </w:rPr>
      </w:pPr>
      <w:r>
        <w:rPr>
          <w:rFonts w:hint="eastAsia" w:ascii="仿宋" w:hAnsi="仿宋" w:eastAsia="仿宋" w:cs="仿宋"/>
          <w:color w:val="000000"/>
          <w:spacing w:val="6"/>
          <w:sz w:val="24"/>
        </w:rPr>
        <w:t>本公司郑重声明，根据《政府采购促进中小企业发展暂行办法》（财库[2011]181号）的规定，本公司为</w:t>
      </w:r>
      <w:r>
        <w:rPr>
          <w:rFonts w:hint="eastAsia" w:ascii="仿宋" w:hAnsi="仿宋" w:eastAsia="仿宋" w:cs="仿宋"/>
          <w:color w:val="000000"/>
          <w:spacing w:val="6"/>
          <w:sz w:val="24"/>
          <w:u w:val="single"/>
        </w:rPr>
        <w:t>______</w:t>
      </w:r>
      <w:r>
        <w:rPr>
          <w:rFonts w:hint="eastAsia" w:ascii="仿宋" w:hAnsi="仿宋" w:eastAsia="仿宋" w:cs="仿宋"/>
          <w:color w:val="000000"/>
          <w:spacing w:val="6"/>
          <w:sz w:val="24"/>
        </w:rPr>
        <w:t>（请填写：中型、小型、微型）企业。即，本公司同时满足以下条件：</w:t>
      </w:r>
    </w:p>
    <w:p>
      <w:pPr>
        <w:pStyle w:val="51"/>
        <w:keepNext w:val="0"/>
        <w:keepLines w:val="0"/>
        <w:pageBreakBefore w:val="0"/>
        <w:widowControl w:val="0"/>
        <w:kinsoku/>
        <w:wordWrap/>
        <w:overflowPunct/>
        <w:topLinePunct w:val="0"/>
        <w:autoSpaceDE/>
        <w:autoSpaceDN/>
        <w:bidi w:val="0"/>
        <w:adjustRightInd/>
        <w:snapToGrid/>
        <w:spacing w:line="520" w:lineRule="exact"/>
        <w:ind w:firstLine="504" w:firstLineChars="200"/>
        <w:textAlignment w:val="auto"/>
        <w:rPr>
          <w:rFonts w:hint="eastAsia" w:ascii="仿宋" w:hAnsi="仿宋" w:eastAsia="仿宋" w:cs="仿宋"/>
          <w:color w:val="000000"/>
          <w:spacing w:val="6"/>
          <w:sz w:val="24"/>
        </w:rPr>
      </w:pPr>
      <w:r>
        <w:rPr>
          <w:rFonts w:hint="eastAsia" w:ascii="仿宋" w:hAnsi="仿宋" w:eastAsia="仿宋" w:cs="仿宋"/>
          <w:color w:val="000000"/>
          <w:spacing w:val="6"/>
          <w:sz w:val="24"/>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color w:val="000000"/>
          <w:spacing w:val="6"/>
          <w:sz w:val="24"/>
          <w:u w:val="single"/>
        </w:rPr>
        <w:t>______</w:t>
      </w:r>
      <w:r>
        <w:rPr>
          <w:rFonts w:hint="eastAsia" w:ascii="仿宋" w:hAnsi="仿宋" w:eastAsia="仿宋" w:cs="仿宋"/>
          <w:color w:val="000000"/>
          <w:spacing w:val="6"/>
          <w:sz w:val="24"/>
        </w:rPr>
        <w:t>（请填写：中型、小型、微型）企业。</w:t>
      </w:r>
    </w:p>
    <w:p>
      <w:pPr>
        <w:pStyle w:val="51"/>
        <w:keepNext w:val="0"/>
        <w:keepLines w:val="0"/>
        <w:pageBreakBefore w:val="0"/>
        <w:widowControl w:val="0"/>
        <w:kinsoku/>
        <w:wordWrap/>
        <w:overflowPunct/>
        <w:topLinePunct w:val="0"/>
        <w:autoSpaceDE/>
        <w:autoSpaceDN/>
        <w:bidi w:val="0"/>
        <w:adjustRightInd/>
        <w:snapToGrid/>
        <w:spacing w:line="520" w:lineRule="exact"/>
        <w:ind w:firstLine="504" w:firstLineChars="200"/>
        <w:textAlignment w:val="auto"/>
        <w:rPr>
          <w:rFonts w:hint="eastAsia" w:ascii="仿宋" w:hAnsi="仿宋" w:eastAsia="仿宋" w:cs="仿宋"/>
          <w:color w:val="000000"/>
          <w:spacing w:val="6"/>
          <w:sz w:val="24"/>
        </w:rPr>
      </w:pPr>
      <w:r>
        <w:rPr>
          <w:rFonts w:hint="eastAsia" w:ascii="仿宋" w:hAnsi="仿宋" w:eastAsia="仿宋" w:cs="仿宋"/>
          <w:color w:val="000000"/>
          <w:spacing w:val="6"/>
          <w:sz w:val="24"/>
        </w:rPr>
        <w:t>2.本公司参加</w:t>
      </w:r>
      <w:r>
        <w:rPr>
          <w:rFonts w:hint="eastAsia" w:ascii="仿宋" w:hAnsi="仿宋" w:eastAsia="仿宋" w:cs="仿宋"/>
          <w:color w:val="000000"/>
          <w:spacing w:val="6"/>
          <w:sz w:val="24"/>
          <w:u w:val="single"/>
        </w:rPr>
        <w:t>______</w:t>
      </w:r>
      <w:r>
        <w:rPr>
          <w:rFonts w:hint="eastAsia" w:ascii="仿宋" w:hAnsi="仿宋" w:eastAsia="仿宋" w:cs="仿宋"/>
          <w:color w:val="000000"/>
          <w:spacing w:val="6"/>
          <w:sz w:val="24"/>
        </w:rPr>
        <w:t>单位的</w:t>
      </w:r>
      <w:r>
        <w:rPr>
          <w:rFonts w:hint="eastAsia" w:ascii="仿宋" w:hAnsi="仿宋" w:eastAsia="仿宋" w:cs="仿宋"/>
          <w:color w:val="000000"/>
          <w:spacing w:val="6"/>
          <w:sz w:val="24"/>
          <w:u w:val="single"/>
        </w:rPr>
        <w:t>______</w:t>
      </w:r>
      <w:r>
        <w:rPr>
          <w:rFonts w:hint="eastAsia" w:ascii="仿宋" w:hAnsi="仿宋" w:eastAsia="仿宋" w:cs="仿宋"/>
          <w:color w:val="000000"/>
          <w:spacing w:val="6"/>
          <w:sz w:val="24"/>
        </w:rPr>
        <w:t>项目采购活动提供本企业制造的货物，由本企业承担工程、提供服务，或者提供其他</w:t>
      </w:r>
      <w:r>
        <w:rPr>
          <w:rFonts w:hint="eastAsia" w:ascii="仿宋" w:hAnsi="仿宋" w:eastAsia="仿宋" w:cs="仿宋"/>
          <w:color w:val="000000"/>
          <w:spacing w:val="6"/>
          <w:sz w:val="24"/>
          <w:u w:val="single"/>
        </w:rPr>
        <w:t>______</w:t>
      </w:r>
      <w:r>
        <w:rPr>
          <w:rFonts w:hint="eastAsia" w:ascii="仿宋" w:hAnsi="仿宋" w:eastAsia="仿宋" w:cs="仿宋"/>
          <w:color w:val="000000"/>
          <w:spacing w:val="6"/>
          <w:sz w:val="24"/>
        </w:rPr>
        <w:t>（请填写：中型、小型、微型）企业制造的货物。本条所称货物不包括使用大型企业注册商标的货物。</w:t>
      </w:r>
    </w:p>
    <w:p>
      <w:pPr>
        <w:pStyle w:val="51"/>
        <w:keepNext w:val="0"/>
        <w:keepLines w:val="0"/>
        <w:pageBreakBefore w:val="0"/>
        <w:widowControl w:val="0"/>
        <w:kinsoku/>
        <w:wordWrap/>
        <w:overflowPunct/>
        <w:topLinePunct w:val="0"/>
        <w:autoSpaceDE/>
        <w:autoSpaceDN/>
        <w:bidi w:val="0"/>
        <w:adjustRightInd/>
        <w:snapToGrid/>
        <w:spacing w:line="520" w:lineRule="exact"/>
        <w:ind w:firstLine="504" w:firstLineChars="200"/>
        <w:textAlignment w:val="auto"/>
        <w:rPr>
          <w:rFonts w:hint="eastAsia" w:ascii="仿宋" w:hAnsi="仿宋" w:eastAsia="仿宋" w:cs="仿宋"/>
          <w:color w:val="000000"/>
          <w:spacing w:val="6"/>
          <w:sz w:val="24"/>
        </w:rPr>
      </w:pPr>
      <w:r>
        <w:rPr>
          <w:rFonts w:hint="eastAsia" w:ascii="仿宋" w:hAnsi="仿宋" w:eastAsia="仿宋" w:cs="仿宋"/>
          <w:color w:val="000000"/>
          <w:spacing w:val="6"/>
          <w:sz w:val="24"/>
        </w:rPr>
        <w:t>本公司对上述声明的真实性负责。如有虚假，将依法承担相应责任。</w:t>
      </w:r>
    </w:p>
    <w:p>
      <w:pPr>
        <w:pStyle w:val="51"/>
        <w:spacing w:line="360" w:lineRule="auto"/>
        <w:ind w:firstLine="6000" w:firstLineChars="2500"/>
        <w:rPr>
          <w:rFonts w:hint="eastAsia" w:ascii="仿宋" w:hAnsi="仿宋" w:eastAsia="仿宋" w:cs="仿宋"/>
          <w:color w:val="000000"/>
          <w:sz w:val="24"/>
        </w:rPr>
      </w:pPr>
    </w:p>
    <w:p>
      <w:pPr>
        <w:pStyle w:val="33"/>
        <w:spacing w:before="35" w:line="316" w:lineRule="auto"/>
        <w:ind w:right="2166"/>
        <w:rPr>
          <w:rFonts w:hint="eastAsia" w:ascii="仿宋" w:hAnsi="仿宋" w:eastAsia="仿宋" w:cs="仿宋"/>
          <w:spacing w:val="-2"/>
          <w:sz w:val="24"/>
          <w:szCs w:val="24"/>
          <w:lang w:eastAsia="zh-CN"/>
        </w:rPr>
      </w:pPr>
    </w:p>
    <w:p>
      <w:pPr>
        <w:pStyle w:val="33"/>
        <w:spacing w:before="35" w:line="316" w:lineRule="auto"/>
        <w:ind w:right="2166" w:firstLine="472" w:firstLineChars="200"/>
        <w:rPr>
          <w:rFonts w:hint="eastAsia" w:ascii="仿宋" w:hAnsi="仿宋" w:eastAsia="仿宋" w:cs="仿宋"/>
          <w:spacing w:val="-2"/>
          <w:sz w:val="24"/>
          <w:szCs w:val="24"/>
          <w:lang w:eastAsia="zh-CN"/>
        </w:rPr>
      </w:pPr>
    </w:p>
    <w:p>
      <w:pPr>
        <w:pStyle w:val="33"/>
        <w:spacing w:before="35" w:line="316" w:lineRule="auto"/>
        <w:ind w:right="2166"/>
        <w:jc w:val="both"/>
        <w:rPr>
          <w:rFonts w:hint="eastAsia" w:ascii="仿宋" w:hAnsi="仿宋" w:eastAsia="仿宋" w:cs="仿宋"/>
          <w:spacing w:val="-2"/>
          <w:sz w:val="24"/>
          <w:szCs w:val="24"/>
          <w:lang w:eastAsia="zh-CN"/>
        </w:rPr>
      </w:pPr>
    </w:p>
    <w:p>
      <w:pPr>
        <w:pStyle w:val="54"/>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投标人法定代表人（签名）：</w:t>
      </w:r>
      <w:r>
        <w:rPr>
          <w:rFonts w:hint="eastAsia" w:ascii="仿宋" w:hAnsi="仿宋" w:eastAsia="仿宋" w:cs="仿宋"/>
          <w:sz w:val="24"/>
          <w:szCs w:val="24"/>
          <w:u w:val="single"/>
        </w:rPr>
        <w:t xml:space="preserve">                  </w:t>
      </w:r>
    </w:p>
    <w:p>
      <w:pPr>
        <w:pStyle w:val="54"/>
        <w:adjustRightInd w:val="0"/>
        <w:snapToGrid w:val="0"/>
        <w:spacing w:line="500" w:lineRule="exact"/>
        <w:rPr>
          <w:rFonts w:hint="eastAsia" w:ascii="仿宋" w:hAnsi="仿宋" w:eastAsia="仿宋" w:cs="仿宋"/>
          <w:sz w:val="24"/>
          <w:szCs w:val="24"/>
          <w:u w:val="single"/>
        </w:rPr>
      </w:pPr>
      <w:r>
        <w:rPr>
          <w:rFonts w:hint="eastAsia" w:ascii="仿宋" w:hAnsi="仿宋" w:eastAsia="仿宋" w:cs="仿宋"/>
          <w:sz w:val="24"/>
          <w:szCs w:val="24"/>
        </w:rPr>
        <w:t>投标人名称（签章）：</w:t>
      </w:r>
      <w:r>
        <w:rPr>
          <w:rFonts w:hint="eastAsia" w:ascii="仿宋" w:hAnsi="仿宋" w:eastAsia="仿宋" w:cs="仿宋"/>
          <w:sz w:val="24"/>
          <w:szCs w:val="24"/>
          <w:u w:val="single"/>
        </w:rPr>
        <w:t xml:space="preserve">                       </w:t>
      </w:r>
    </w:p>
    <w:p>
      <w:pPr>
        <w:pStyle w:val="54"/>
        <w:spacing w:line="50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pPr>
        <w:pStyle w:val="20"/>
        <w:rPr>
          <w:rFonts w:hint="eastAsia" w:ascii="宋体" w:hAnsi="宋体" w:cs="宋体"/>
          <w:sz w:val="28"/>
        </w:rPr>
      </w:pPr>
    </w:p>
    <w:p>
      <w:pPr>
        <w:pStyle w:val="20"/>
        <w:rPr>
          <w:rFonts w:hint="eastAsia" w:ascii="宋体" w:hAnsi="宋体" w:cs="宋体"/>
          <w:sz w:val="28"/>
        </w:rPr>
      </w:pPr>
    </w:p>
    <w:p>
      <w:pPr>
        <w:pStyle w:val="20"/>
        <w:rPr>
          <w:rFonts w:hint="eastAsia" w:ascii="宋体" w:hAnsi="宋体" w:cs="宋体"/>
          <w:sz w:val="28"/>
        </w:rPr>
      </w:pPr>
    </w:p>
    <w:p>
      <w:pPr>
        <w:pStyle w:val="20"/>
        <w:rPr>
          <w:rFonts w:hint="eastAsia" w:ascii="宋体" w:hAnsi="宋体" w:cs="宋体"/>
          <w:sz w:val="28"/>
        </w:rPr>
      </w:pPr>
    </w:p>
    <w:p>
      <w:pPr>
        <w:pStyle w:val="20"/>
        <w:rPr>
          <w:rFonts w:hint="eastAsia" w:ascii="宋体" w:hAnsi="宋体" w:cs="宋体"/>
          <w:sz w:val="28"/>
        </w:rPr>
      </w:pPr>
    </w:p>
    <w:p>
      <w:pPr>
        <w:pStyle w:val="4"/>
        <w:spacing w:before="62"/>
        <w:ind w:left="0" w:leftChars="0" w:firstLine="0" w:firstLineChars="0"/>
        <w:rPr>
          <w:rFonts w:hint="eastAsia" w:ascii="宋体" w:hAnsi="宋体" w:eastAsia="宋体" w:cs="宋体"/>
          <w:b w:val="0"/>
          <w:bCs w:val="0"/>
          <w:kern w:val="0"/>
          <w:sz w:val="28"/>
          <w:szCs w:val="28"/>
          <w:lang w:val="en-US" w:eastAsia="zh-CN" w:bidi="zh-CN"/>
        </w:rPr>
      </w:pPr>
      <w:r>
        <w:rPr>
          <w:rFonts w:hint="eastAsia" w:ascii="宋体" w:hAnsi="宋体" w:eastAsia="宋体" w:cs="宋体"/>
          <w:b w:val="0"/>
          <w:bCs w:val="0"/>
          <w:kern w:val="0"/>
          <w:sz w:val="28"/>
          <w:szCs w:val="28"/>
          <w:lang w:val="en-US" w:eastAsia="zh-CN" w:bidi="zh-CN"/>
        </w:rPr>
        <w:t>3、投标人简介、投标产品国家消防装备质量监督检验中心颁发的产品检测报告</w:t>
      </w:r>
    </w:p>
    <w:p>
      <w:pPr>
        <w:pStyle w:val="5"/>
        <w:numPr>
          <w:ilvl w:val="0"/>
          <w:numId w:val="0"/>
        </w:numPr>
        <w:spacing w:line="360" w:lineRule="auto"/>
        <w:ind w:leftChars="0" w:right="0" w:rightChars="0"/>
        <w:jc w:val="both"/>
        <w:rPr>
          <w:rFonts w:hint="eastAsia" w:cs="宋体"/>
          <w:kern w:val="0"/>
          <w:sz w:val="28"/>
          <w:lang w:val="en-US" w:eastAsia="zh-CN"/>
        </w:rPr>
      </w:pPr>
    </w:p>
    <w:p>
      <w:pPr>
        <w:pStyle w:val="5"/>
        <w:numPr>
          <w:ilvl w:val="0"/>
          <w:numId w:val="0"/>
        </w:numPr>
        <w:spacing w:line="360" w:lineRule="auto"/>
        <w:ind w:leftChars="0" w:right="0" w:rightChars="0"/>
        <w:jc w:val="both"/>
        <w:rPr>
          <w:rFonts w:hint="eastAsia" w:cs="宋体"/>
          <w:kern w:val="0"/>
          <w:sz w:val="28"/>
          <w:lang w:val="en-US" w:eastAsia="zh-CN"/>
        </w:rPr>
      </w:pPr>
    </w:p>
    <w:p>
      <w:pPr>
        <w:pStyle w:val="5"/>
        <w:numPr>
          <w:ilvl w:val="0"/>
          <w:numId w:val="0"/>
        </w:numPr>
        <w:spacing w:line="360" w:lineRule="auto"/>
        <w:ind w:leftChars="0" w:right="0" w:rightChars="0"/>
        <w:jc w:val="both"/>
        <w:rPr>
          <w:rFonts w:hint="eastAsia" w:cs="宋体"/>
          <w:kern w:val="0"/>
          <w:sz w:val="28"/>
          <w:lang w:val="en-US" w:eastAsia="zh-CN"/>
        </w:rPr>
      </w:pPr>
    </w:p>
    <w:p>
      <w:pPr>
        <w:pStyle w:val="5"/>
        <w:numPr>
          <w:ilvl w:val="0"/>
          <w:numId w:val="0"/>
        </w:numPr>
        <w:spacing w:line="360" w:lineRule="auto"/>
        <w:ind w:leftChars="0" w:right="0" w:rightChars="0"/>
        <w:jc w:val="both"/>
        <w:rPr>
          <w:rFonts w:hint="eastAsia" w:ascii="宋体" w:hAnsi="宋体" w:eastAsia="宋体" w:cs="宋体"/>
          <w:kern w:val="0"/>
          <w:sz w:val="28"/>
        </w:rPr>
      </w:pPr>
      <w:r>
        <w:rPr>
          <w:rFonts w:hint="eastAsia" w:cs="宋体"/>
          <w:kern w:val="0"/>
          <w:sz w:val="28"/>
          <w:lang w:val="en-US" w:eastAsia="zh-CN"/>
        </w:rPr>
        <w:t>4、</w:t>
      </w:r>
      <w:r>
        <w:rPr>
          <w:rFonts w:hint="eastAsia" w:ascii="宋体" w:hAnsi="宋体" w:eastAsia="宋体" w:cs="宋体"/>
          <w:kern w:val="0"/>
          <w:sz w:val="28"/>
        </w:rPr>
        <w:t>法定代表人证明书</w:t>
      </w:r>
    </w:p>
    <w:p>
      <w:pPr>
        <w:numPr>
          <w:ilvl w:val="0"/>
          <w:numId w:val="0"/>
        </w:numPr>
        <w:ind w:right="0" w:rightChars="0"/>
        <w:rPr>
          <w:rFonts w:hint="eastAsia"/>
        </w:rPr>
      </w:pPr>
    </w:p>
    <w:p>
      <w:pPr>
        <w:spacing w:line="360" w:lineRule="auto"/>
        <w:rPr>
          <w:rFonts w:hint="eastAsia" w:ascii="宋体" w:hAnsi="宋体" w:eastAsia="宋体" w:cs="宋体"/>
          <w:sz w:val="24"/>
          <w:u w:val="single"/>
        </w:rPr>
      </w:pPr>
      <w:r>
        <w:rPr>
          <w:rFonts w:hint="eastAsia" w:ascii="宋体" w:hAnsi="宋体" w:eastAsia="宋体" w:cs="宋体"/>
          <w:sz w:val="24"/>
        </w:rPr>
        <w:t>投标人名称：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法定代表人。</w:t>
      </w:r>
    </w:p>
    <w:p>
      <w:pPr>
        <w:spacing w:line="480" w:lineRule="auto"/>
        <w:rPr>
          <w:rFonts w:hint="eastAsia" w:ascii="宋体" w:hAnsi="宋体" w:eastAsia="宋体" w:cs="宋体"/>
          <w:sz w:val="24"/>
        </w:rPr>
      </w:pPr>
    </w:p>
    <w:tbl>
      <w:tblPr>
        <w:tblStyle w:val="21"/>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spacing w:line="480" w:lineRule="auto"/>
              <w:jc w:val="center"/>
              <w:rPr>
                <w:rFonts w:hint="eastAsia" w:ascii="宋体" w:hAnsi="宋体" w:eastAsia="宋体" w:cs="宋体"/>
                <w:sz w:val="24"/>
              </w:rPr>
            </w:pPr>
            <w:r>
              <w:rPr>
                <w:rFonts w:hint="eastAsia" w:ascii="宋体" w:hAnsi="宋体" w:eastAsia="宋体" w:cs="宋体"/>
                <w:sz w:val="24"/>
              </w:rPr>
              <w:t>法定代表人</w:t>
            </w:r>
          </w:p>
          <w:p>
            <w:pPr>
              <w:spacing w:line="480" w:lineRule="auto"/>
              <w:jc w:val="center"/>
              <w:rPr>
                <w:rFonts w:hint="eastAsia" w:ascii="宋体" w:hAnsi="宋体" w:eastAsia="宋体" w:cs="宋体"/>
                <w:sz w:val="24"/>
              </w:rPr>
            </w:pPr>
            <w:r>
              <w:rPr>
                <w:rFonts w:hint="eastAsia" w:ascii="宋体" w:hAnsi="宋体" w:eastAsia="宋体" w:cs="宋体"/>
                <w:sz w:val="24"/>
              </w:rPr>
              <w:t>身份证复印件正面</w:t>
            </w:r>
          </w:p>
        </w:tc>
      </w:tr>
    </w:tbl>
    <w:p>
      <w:pPr>
        <w:rPr>
          <w:rFonts w:hint="eastAsia" w:ascii="宋体" w:hAnsi="宋体" w:eastAsia="宋体" w:cs="宋体"/>
          <w:vanish/>
        </w:rPr>
      </w:pPr>
    </w:p>
    <w:tbl>
      <w:tblPr>
        <w:tblStyle w:val="21"/>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spacing w:line="480" w:lineRule="auto"/>
              <w:jc w:val="center"/>
              <w:rPr>
                <w:rFonts w:hint="eastAsia" w:ascii="宋体" w:hAnsi="宋体" w:eastAsia="宋体" w:cs="宋体"/>
                <w:sz w:val="24"/>
              </w:rPr>
            </w:pPr>
            <w:r>
              <w:rPr>
                <w:rFonts w:hint="eastAsia" w:ascii="宋体" w:hAnsi="宋体" w:eastAsia="宋体" w:cs="宋体"/>
                <w:sz w:val="24"/>
              </w:rPr>
              <w:t>法定代表人</w:t>
            </w:r>
          </w:p>
          <w:p>
            <w:pPr>
              <w:spacing w:line="480" w:lineRule="auto"/>
              <w:jc w:val="center"/>
              <w:rPr>
                <w:rFonts w:hint="eastAsia" w:ascii="宋体" w:hAnsi="宋体" w:eastAsia="宋体" w:cs="宋体"/>
                <w:sz w:val="24"/>
              </w:rPr>
            </w:pPr>
            <w:r>
              <w:rPr>
                <w:rFonts w:hint="eastAsia" w:ascii="宋体" w:hAnsi="宋体" w:eastAsia="宋体" w:cs="宋体"/>
                <w:sz w:val="24"/>
              </w:rPr>
              <w:t>身份证复印件反面</w:t>
            </w:r>
          </w:p>
        </w:tc>
      </w:tr>
    </w:tbl>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sectPr>
          <w:pgSz w:w="11905" w:h="16838"/>
          <w:pgMar w:top="1140" w:right="1202" w:bottom="1162" w:left="1219" w:header="851" w:footer="992" w:gutter="0"/>
          <w:pgNumType w:fmt="decimal"/>
          <w:cols w:space="720" w:num="1"/>
          <w:docGrid w:type="lines" w:linePitch="316" w:charSpace="0"/>
        </w:sectPr>
      </w:pPr>
      <w:r>
        <w:rPr>
          <w:rFonts w:hint="eastAsia" w:ascii="宋体" w:hAnsi="宋体" w:eastAsia="宋体" w:cs="宋体"/>
          <w:sz w:val="24"/>
        </w:rPr>
        <w:t xml:space="preserve">                                 </w:t>
      </w:r>
      <w:bookmarkStart w:id="71" w:name="_Toc1184"/>
    </w:p>
    <w:bookmarkEnd w:id="71"/>
    <w:p>
      <w:pPr>
        <w:pStyle w:val="5"/>
        <w:pageBreakBefore w:val="0"/>
        <w:widowControl w:val="0"/>
        <w:kinsoku/>
        <w:wordWrap/>
        <w:overflowPunct/>
        <w:topLinePunct w:val="0"/>
        <w:autoSpaceDE/>
        <w:autoSpaceDN/>
        <w:bidi w:val="0"/>
        <w:adjustRightInd/>
        <w:spacing w:line="420" w:lineRule="exact"/>
        <w:ind w:left="0" w:leftChars="0" w:firstLine="0" w:firstLineChars="0"/>
        <w:jc w:val="both"/>
        <w:textAlignment w:val="auto"/>
        <w:rPr>
          <w:rFonts w:hint="eastAsia" w:ascii="宋体" w:hAnsi="宋体" w:eastAsia="宋体" w:cs="宋体"/>
          <w:kern w:val="0"/>
          <w:sz w:val="28"/>
        </w:rPr>
      </w:pPr>
      <w:bookmarkStart w:id="72" w:name="_Toc521014798"/>
      <w:bookmarkStart w:id="73" w:name="_Toc1670"/>
      <w:bookmarkStart w:id="74" w:name="_Toc503212230"/>
      <w:r>
        <w:rPr>
          <w:rFonts w:hint="eastAsia" w:cs="宋体"/>
          <w:kern w:val="0"/>
          <w:sz w:val="28"/>
          <w:lang w:val="en-US" w:eastAsia="zh-CN"/>
        </w:rPr>
        <w:t>5</w:t>
      </w:r>
      <w:r>
        <w:rPr>
          <w:rFonts w:hint="eastAsia" w:ascii="宋体" w:hAnsi="宋体" w:eastAsia="宋体" w:cs="宋体"/>
          <w:kern w:val="0"/>
          <w:sz w:val="28"/>
          <w:lang w:val="en-US" w:eastAsia="zh-CN"/>
        </w:rPr>
        <w:t>、</w:t>
      </w:r>
      <w:r>
        <w:rPr>
          <w:rFonts w:hint="eastAsia" w:ascii="宋体" w:hAnsi="宋体" w:eastAsia="宋体" w:cs="宋体"/>
          <w:kern w:val="0"/>
          <w:sz w:val="28"/>
        </w:rPr>
        <w:t>法定代表人授权委托书</w:t>
      </w:r>
      <w:bookmarkEnd w:id="72"/>
      <w:bookmarkEnd w:id="73"/>
      <w:bookmarkEnd w:id="74"/>
    </w:p>
    <w:p>
      <w:pPr>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b/>
          <w:bCs/>
          <w:color w:val="000000"/>
          <w:sz w:val="24"/>
        </w:rPr>
      </w:pPr>
      <w:r>
        <w:rPr>
          <w:rFonts w:hint="eastAsia" w:ascii="宋体" w:hAnsi="宋体" w:eastAsia="宋体" w:cs="宋体"/>
          <w:bCs/>
          <w:color w:val="000000"/>
          <w:sz w:val="24"/>
        </w:rPr>
        <w:t>致：</w:t>
      </w:r>
      <w:r>
        <w:rPr>
          <w:rFonts w:hint="eastAsia" w:ascii="宋体" w:hAnsi="宋体" w:eastAsia="宋体" w:cs="宋体"/>
          <w:color w:val="000000"/>
          <w:sz w:val="24"/>
        </w:rPr>
        <w:t>（招标采购单位名称）：</w:t>
      </w:r>
      <w:r>
        <w:rPr>
          <w:rFonts w:hint="eastAsia" w:ascii="宋体" w:hAnsi="宋体" w:eastAsia="宋体" w:cs="宋体"/>
          <w:bCs/>
          <w:color w:val="000000"/>
          <w:sz w:val="24"/>
          <w:u w:val="single"/>
        </w:rPr>
        <w:t xml:space="preserve">      </w:t>
      </w:r>
    </w:p>
    <w:p>
      <w:pPr>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我______（姓名）系_______（投标人名称）的法定代表人，现授权委托本单位在职职工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（姓名）以我方的名义参加</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项目的投标活动，并代表我方全权办理针对上述项目的投标、开标、评标、签约等具体事务和签署相关文件。我方对被授权人的签名事项负全部责任。</w:t>
      </w:r>
    </w:p>
    <w:p>
      <w:pPr>
        <w:pageBreakBefore w:val="0"/>
        <w:widowControl w:val="0"/>
        <w:kinsoku/>
        <w:wordWrap/>
        <w:overflowPunct/>
        <w:topLinePunct w:val="0"/>
        <w:autoSpaceDE/>
        <w:autoSpaceDN/>
        <w:bidi w:val="0"/>
        <w:adjustRightInd/>
        <w:snapToGrid w:val="0"/>
        <w:spacing w:line="42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被授权人无转委托权，特此委托</w:t>
      </w:r>
    </w:p>
    <w:p>
      <w:pPr>
        <w:pageBreakBefore w:val="0"/>
        <w:widowControl w:val="0"/>
        <w:kinsoku/>
        <w:wordWrap/>
        <w:overflowPunct/>
        <w:topLinePunct w:val="0"/>
        <w:autoSpaceDE/>
        <w:autoSpaceDN/>
        <w:bidi w:val="0"/>
        <w:adjustRightInd/>
        <w:snapToGrid w:val="0"/>
        <w:spacing w:line="420" w:lineRule="exact"/>
        <w:ind w:firstLine="480"/>
        <w:textAlignment w:val="auto"/>
        <w:rPr>
          <w:rFonts w:hint="eastAsia" w:ascii="宋体" w:hAnsi="宋体" w:eastAsia="宋体" w:cs="宋体"/>
          <w:color w:val="000000"/>
          <w:sz w:val="24"/>
          <w:u w:val="single"/>
        </w:rPr>
      </w:pPr>
      <w:r>
        <w:rPr>
          <w:rFonts w:hint="eastAsia" w:ascii="宋体" w:hAnsi="宋体" w:eastAsia="宋体" w:cs="宋体"/>
          <w:color w:val="000000"/>
          <w:sz w:val="24"/>
          <w:lang w:val="zh-CN"/>
        </w:rPr>
        <mc:AlternateContent>
          <mc:Choice Requires="wps">
            <w:drawing>
              <wp:anchor distT="0" distB="0" distL="114300" distR="114300" simplePos="0" relativeHeight="251667456" behindDoc="0" locked="0" layoutInCell="1" allowOverlap="1">
                <wp:simplePos x="0" y="0"/>
                <wp:positionH relativeFrom="column">
                  <wp:posOffset>2937510</wp:posOffset>
                </wp:positionH>
                <wp:positionV relativeFrom="paragraph">
                  <wp:posOffset>332105</wp:posOffset>
                </wp:positionV>
                <wp:extent cx="2819400" cy="1506855"/>
                <wp:effectExtent l="4445" t="4445" r="14605" b="12700"/>
                <wp:wrapNone/>
                <wp:docPr id="5" name="文本框 5"/>
                <wp:cNvGraphicFramePr/>
                <a:graphic xmlns:a="http://schemas.openxmlformats.org/drawingml/2006/main">
                  <a:graphicData uri="http://schemas.microsoft.com/office/word/2010/wordprocessingShape">
                    <wps:wsp>
                      <wps:cNvSpPr txBox="1"/>
                      <wps:spPr>
                        <a:xfrm>
                          <a:off x="0" y="0"/>
                          <a:ext cx="2819400" cy="1506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3pt;margin-top:26.15pt;height:118.65pt;width:222pt;z-index:251667456;mso-width-relative:page;mso-height-relative:page;" fillcolor="#FFFFFF" filled="t" stroked="t" coordsize="21600,21600" o:gfxdata="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7FqqvaAAAACgEAAA8AAAAA&#10;AAAAAQAgAAAAIgAAAGRycy9kb3ducmV2LnhtbFBLAQIUABQAAAAIAIdO4kAyATMKEgIAAEUEAAAO&#10;AAAAAAAAAAEAIAAAACkBAABkcnMvZTJvRG9jLnhtbFBLBQYAAAAABgAGAFkBAACtBQ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v:textbox>
              </v:shape>
            </w:pict>
          </mc:Fallback>
        </mc:AlternateContent>
      </w:r>
      <w:r>
        <w:rPr>
          <w:rFonts w:hint="eastAsia" w:ascii="宋体" w:hAnsi="宋体" w:eastAsia="宋体" w:cs="宋体"/>
          <w:color w:val="000000"/>
          <w:sz w:val="24"/>
          <w:lang w:val="zh-CN"/>
        </w:rPr>
        <mc:AlternateContent>
          <mc:Choice Requires="wps">
            <w:drawing>
              <wp:anchor distT="0" distB="0" distL="114300" distR="114300" simplePos="0" relativeHeight="251666432" behindDoc="0" locked="0" layoutInCell="1" allowOverlap="1">
                <wp:simplePos x="0" y="0"/>
                <wp:positionH relativeFrom="column">
                  <wp:posOffset>-49530</wp:posOffset>
                </wp:positionH>
                <wp:positionV relativeFrom="paragraph">
                  <wp:posOffset>333375</wp:posOffset>
                </wp:positionV>
                <wp:extent cx="2838450" cy="1517015"/>
                <wp:effectExtent l="4445" t="4445" r="14605" b="21590"/>
                <wp:wrapNone/>
                <wp:docPr id="2" name="文本框 2"/>
                <wp:cNvGraphicFramePr/>
                <a:graphic xmlns:a="http://schemas.openxmlformats.org/drawingml/2006/main">
                  <a:graphicData uri="http://schemas.microsoft.com/office/word/2010/wordprocessingShape">
                    <wps:wsp>
                      <wps:cNvSpPr txBox="1"/>
                      <wps:spPr>
                        <a:xfrm>
                          <a:off x="0" y="0"/>
                          <a:ext cx="2838450" cy="1517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3.9pt;margin-top:26.25pt;height:119.45pt;width:223.5pt;z-index:251666432;mso-width-relative:page;mso-height-relative:page;" fillcolor="#FFFFFF" filled="t" stroked="t" coordsize="21600,21600" o:gfxdata="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u5ys2QAAAAkBAAAPAAAAAAAA&#10;AAEAIAAAACIAAABkcnMvZG93bnJldi54bWxQSwECFAAUAAAACACHTuJAC3/eERECAABFBAAADgAA&#10;AAAAAAABACAAAAAoAQAAZHJzL2Uyb0RvYy54bWxQSwUGAAAAAAYABgBZAQAAqw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p>
    <w:p>
      <w:pPr>
        <w:snapToGrid w:val="0"/>
        <w:spacing w:line="360" w:lineRule="auto"/>
        <w:rPr>
          <w:rFonts w:hint="eastAsia" w:ascii="宋体" w:hAnsi="宋体" w:eastAsia="宋体" w:cs="宋体"/>
          <w:color w:val="000000"/>
          <w:sz w:val="24"/>
          <w:u w:val="single"/>
        </w:rPr>
      </w:pP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pPr>
        <w:snapToGrid w:val="0"/>
        <w:spacing w:line="360" w:lineRule="auto"/>
        <w:ind w:firstLine="200"/>
        <w:rPr>
          <w:rFonts w:hint="eastAsia" w:ascii="宋体" w:hAnsi="宋体" w:eastAsia="宋体" w:cs="宋体"/>
          <w:b/>
          <w:bCs/>
          <w:color w:val="000000"/>
          <w:sz w:val="24"/>
        </w:rPr>
      </w:pPr>
      <w:r>
        <w:rPr>
          <w:rFonts w:hint="eastAsia" w:ascii="宋体" w:hAnsi="宋体" w:eastAsia="宋体" w:cs="宋体"/>
          <w:color w:val="000000"/>
          <w:sz w:val="24"/>
        </w:rPr>
        <w:t xml:space="preserve">                                    </w:t>
      </w:r>
      <w:r>
        <w:rPr>
          <w:rFonts w:hint="eastAsia" w:ascii="宋体" w:hAnsi="宋体" w:eastAsia="宋体" w:cs="宋体"/>
          <w:b/>
          <w:bCs/>
          <w:color w:val="000000"/>
          <w:sz w:val="24"/>
        </w:rPr>
        <w:t xml:space="preserve"> </w:t>
      </w:r>
    </w:p>
    <w:p>
      <w:pPr>
        <w:snapToGrid w:val="0"/>
        <w:spacing w:line="360" w:lineRule="auto"/>
        <w:ind w:firstLine="200"/>
        <w:rPr>
          <w:rFonts w:hint="eastAsia" w:ascii="宋体" w:hAnsi="宋体" w:eastAsia="宋体" w:cs="宋体"/>
          <w:b/>
          <w:bCs/>
          <w:color w:val="000000"/>
          <w:sz w:val="24"/>
        </w:rPr>
      </w:pPr>
      <w:r>
        <w:rPr>
          <w:rFonts w:hint="eastAsia" w:ascii="宋体" w:hAnsi="宋体" w:eastAsia="宋体" w:cs="宋体"/>
          <w:b/>
          <w:bCs/>
          <w:color w:val="000000"/>
          <w:sz w:val="24"/>
        </w:rPr>
        <w:t xml:space="preserve">  </w:t>
      </w:r>
    </w:p>
    <w:p>
      <w:pPr>
        <w:snapToGrid w:val="0"/>
        <w:spacing w:line="360" w:lineRule="auto"/>
        <w:ind w:firstLine="200"/>
        <w:rPr>
          <w:rFonts w:hint="eastAsia" w:ascii="宋体" w:hAnsi="宋体" w:eastAsia="宋体" w:cs="宋体"/>
          <w:b/>
          <w:bCs/>
          <w:color w:val="000000"/>
          <w:sz w:val="24"/>
        </w:rPr>
      </w:pPr>
    </w:p>
    <w:p>
      <w:pPr>
        <w:snapToGrid w:val="0"/>
        <w:spacing w:line="360" w:lineRule="auto"/>
        <w:ind w:firstLine="200"/>
        <w:rPr>
          <w:rFonts w:hint="eastAsia" w:ascii="宋体" w:hAnsi="宋体" w:eastAsia="宋体" w:cs="宋体"/>
          <w:b/>
          <w:bCs/>
          <w:color w:val="000000"/>
          <w:sz w:val="24"/>
        </w:rPr>
      </w:pPr>
      <w:r>
        <w:rPr>
          <w:rFonts w:hint="eastAsia" w:ascii="宋体" w:hAnsi="宋体" w:eastAsia="宋体" w:cs="宋体"/>
          <w:color w:val="000000"/>
          <w:sz w:val="24"/>
          <w:lang w:val="zh-CN"/>
        </w:rPr>
        <mc:AlternateContent>
          <mc:Choice Requires="wps">
            <w:drawing>
              <wp:anchor distT="0" distB="0" distL="114300" distR="114300" simplePos="0" relativeHeight="251669504" behindDoc="0" locked="0" layoutInCell="1" allowOverlap="1">
                <wp:simplePos x="0" y="0"/>
                <wp:positionH relativeFrom="column">
                  <wp:posOffset>2941955</wp:posOffset>
                </wp:positionH>
                <wp:positionV relativeFrom="paragraph">
                  <wp:posOffset>125095</wp:posOffset>
                </wp:positionV>
                <wp:extent cx="2842260" cy="1476375"/>
                <wp:effectExtent l="4445" t="4445" r="10795" b="5080"/>
                <wp:wrapNone/>
                <wp:docPr id="31" name="文本框 31"/>
                <wp:cNvGraphicFramePr/>
                <a:graphic xmlns:a="http://schemas.openxmlformats.org/drawingml/2006/main">
                  <a:graphicData uri="http://schemas.microsoft.com/office/word/2010/wordprocessingShape">
                    <wps:wsp>
                      <wps:cNvSpPr txBox="1"/>
                      <wps:spPr>
                        <a:xfrm>
                          <a:off x="0" y="0"/>
                          <a:ext cx="2752090" cy="1583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65pt;margin-top:9.85pt;height:116.25pt;width:223.8pt;z-index:251669504;mso-width-relative:page;mso-height-relative:page;" fillcolor="#FFFFFF" filled="t" stroked="t" coordsize="21600,21600" o:gfxdata="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mndNtkAAAAKAQAADwAAAAAA&#10;AAABACAAAAAiAAAAZHJzL2Rvd25yZXYueG1sUEsBAhQAFAAAAAgAh07iQDZzvIESAgAARwQAAA4A&#10;AAAAAAAAAQAgAAAAKAEAAGRycy9lMm9Eb2MueG1sUEsFBgAAAAAGAAYAWQEAAKwFA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v:textbox>
              </v:shape>
            </w:pict>
          </mc:Fallback>
        </mc:AlternateContent>
      </w:r>
      <w:r>
        <w:rPr>
          <w:rFonts w:hint="eastAsia" w:ascii="宋体" w:hAnsi="宋体" w:eastAsia="宋体" w:cs="宋体"/>
          <w:color w:val="000000"/>
          <w:sz w:val="24"/>
          <w:lang w:val="zh-CN"/>
        </w:rPr>
        <mc:AlternateContent>
          <mc:Choice Requires="wps">
            <w:drawing>
              <wp:anchor distT="0" distB="0" distL="114300" distR="114300" simplePos="0" relativeHeight="251668480" behindDoc="0" locked="0" layoutInCell="1" allowOverlap="1">
                <wp:simplePos x="0" y="0"/>
                <wp:positionH relativeFrom="column">
                  <wp:posOffset>-34290</wp:posOffset>
                </wp:positionH>
                <wp:positionV relativeFrom="paragraph">
                  <wp:posOffset>140970</wp:posOffset>
                </wp:positionV>
                <wp:extent cx="2789555" cy="1454785"/>
                <wp:effectExtent l="4445" t="4445" r="6350" b="7620"/>
                <wp:wrapNone/>
                <wp:docPr id="32" name="文本框 32"/>
                <wp:cNvGraphicFramePr/>
                <a:graphic xmlns:a="http://schemas.openxmlformats.org/drawingml/2006/main">
                  <a:graphicData uri="http://schemas.microsoft.com/office/word/2010/wordprocessingShape">
                    <wps:wsp>
                      <wps:cNvSpPr txBox="1"/>
                      <wps:spPr>
                        <a:xfrm>
                          <a:off x="0" y="0"/>
                          <a:ext cx="2647950" cy="15259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7pt;margin-top:11.1pt;height:114.55pt;width:219.65pt;z-index:251668480;mso-width-relative:page;mso-height-relative:page;" fillcolor="#FFFFFF" filled="t" stroked="t" coordsize="21600,21600" o:gfxdata="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NUmw2QAAAAkBAAAPAAAAAAAA&#10;AAEAIAAAACIAAABkcnMvZG93bnJldi54bWxQSwECFAAUAAAACACHTuJAPjdXfxECAABHBAAADgAA&#10;AAAAAAABACAAAAAoAQAAZHJzL2Uyb0RvYy54bWxQSwUGAAAAAAYABgBZAQAAqw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p>
    <w:p>
      <w:pPr>
        <w:snapToGrid w:val="0"/>
        <w:spacing w:line="360" w:lineRule="auto"/>
        <w:ind w:firstLine="200"/>
        <w:rPr>
          <w:rFonts w:hint="eastAsia" w:ascii="宋体" w:hAnsi="宋体" w:eastAsia="宋体" w:cs="宋体"/>
          <w:b/>
          <w:bCs/>
          <w:color w:val="000000"/>
          <w:sz w:val="24"/>
        </w:rPr>
      </w:pPr>
    </w:p>
    <w:p>
      <w:pPr>
        <w:snapToGrid w:val="0"/>
        <w:spacing w:line="360" w:lineRule="auto"/>
        <w:ind w:firstLine="200"/>
        <w:rPr>
          <w:rFonts w:hint="eastAsia" w:ascii="宋体" w:hAnsi="宋体" w:eastAsia="宋体" w:cs="宋体"/>
          <w:b/>
          <w:bCs/>
          <w:color w:val="000000"/>
          <w:sz w:val="24"/>
        </w:rPr>
      </w:pPr>
    </w:p>
    <w:p>
      <w:pPr>
        <w:snapToGrid w:val="0"/>
        <w:spacing w:line="360" w:lineRule="auto"/>
        <w:ind w:firstLine="200"/>
        <w:rPr>
          <w:rFonts w:hint="eastAsia" w:ascii="宋体" w:hAnsi="宋体" w:eastAsia="宋体" w:cs="宋体"/>
          <w:b/>
          <w:bCs/>
          <w:color w:val="000000"/>
          <w:sz w:val="24"/>
        </w:rPr>
      </w:pPr>
    </w:p>
    <w:p>
      <w:pPr>
        <w:snapToGrid w:val="0"/>
        <w:spacing w:line="360" w:lineRule="auto"/>
        <w:ind w:firstLine="200"/>
        <w:rPr>
          <w:rFonts w:hint="eastAsia" w:ascii="宋体" w:hAnsi="宋体" w:eastAsia="宋体" w:cs="宋体"/>
          <w:b/>
          <w:bCs/>
          <w:color w:val="000000"/>
          <w:sz w:val="24"/>
        </w:rPr>
      </w:pPr>
    </w:p>
    <w:p>
      <w:pPr>
        <w:snapToGrid w:val="0"/>
        <w:spacing w:line="360" w:lineRule="auto"/>
        <w:ind w:firstLine="200"/>
        <w:rPr>
          <w:rFonts w:hint="eastAsia" w:ascii="宋体" w:hAnsi="宋体" w:eastAsia="宋体" w:cs="宋体"/>
          <w:b/>
          <w:bCs/>
          <w:color w:val="000000"/>
          <w:sz w:val="24"/>
        </w:rPr>
      </w:pPr>
    </w:p>
    <w:p>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w:t>
      </w:r>
    </w:p>
    <w:p>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法定代表人身份证号码</w:t>
      </w:r>
      <w:r>
        <w:rPr>
          <w:rFonts w:hint="eastAsia" w:ascii="宋体" w:hAnsi="宋体" w:eastAsia="宋体" w:cs="宋体"/>
          <w:spacing w:val="30"/>
          <w:sz w:val="24"/>
        </w:rPr>
        <w:t>：</w:t>
      </w:r>
      <w:r>
        <w:rPr>
          <w:rFonts w:hint="eastAsia" w:ascii="宋体" w:hAnsi="宋体" w:eastAsia="宋体" w:cs="宋体"/>
          <w:spacing w:val="30"/>
          <w:sz w:val="24"/>
          <w:u w:val="single"/>
        </w:rPr>
        <w:t xml:space="preserve">                    　　   </w:t>
      </w:r>
    </w:p>
    <w:p>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授权代表</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w:t>
      </w:r>
    </w:p>
    <w:p>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授权代表身份证号码</w:t>
      </w:r>
      <w:r>
        <w:rPr>
          <w:rFonts w:hint="eastAsia" w:ascii="宋体" w:hAnsi="宋体" w:eastAsia="宋体" w:cs="宋体"/>
          <w:sz w:val="24"/>
          <w:szCs w:val="24"/>
          <w:u w:val="single"/>
        </w:rPr>
        <w:t>：　　　　　　　　　　　　　　　　　　　　　</w:t>
      </w:r>
    </w:p>
    <w:p>
      <w:pPr>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投标人名称（单位公章）：</w:t>
      </w:r>
      <w:r>
        <w:rPr>
          <w:rFonts w:hint="eastAsia" w:ascii="宋体" w:hAnsi="宋体" w:eastAsia="宋体" w:cs="宋体"/>
          <w:sz w:val="24"/>
          <w:szCs w:val="24"/>
          <w:u w:val="single"/>
        </w:rPr>
        <w:t xml:space="preserve">         　　　　　　　　　　　　　　　</w:t>
      </w:r>
    </w:p>
    <w:p>
      <w:pPr>
        <w:spacing w:line="400" w:lineRule="exact"/>
        <w:ind w:firstLine="480" w:firstLineChars="200"/>
        <w:rPr>
          <w:rFonts w:hint="eastAsia" w:ascii="宋体" w:hAnsi="宋体" w:eastAsia="宋体" w:cs="宋体"/>
          <w:sz w:val="22"/>
          <w:szCs w:val="22"/>
        </w:rPr>
      </w:pPr>
      <w:r>
        <w:rPr>
          <w:rFonts w:hint="eastAsia" w:ascii="宋体" w:hAnsi="宋体" w:eastAsia="宋体" w:cs="宋体"/>
          <w:sz w:val="24"/>
          <w:szCs w:val="24"/>
        </w:rPr>
        <w:t>日    期：</w:t>
      </w:r>
      <w:r>
        <w:rPr>
          <w:rFonts w:hint="eastAsia" w:ascii="宋体" w:hAnsi="宋体" w:eastAsia="宋体" w:cs="宋体"/>
          <w:sz w:val="24"/>
          <w:szCs w:val="24"/>
          <w:u w:val="single"/>
        </w:rPr>
        <w:t>　　　　　　　　　　　　　　　　　　　　　　　　　　</w:t>
      </w:r>
    </w:p>
    <w:p>
      <w:pPr>
        <w:adjustRightInd w:val="0"/>
        <w:snapToGrid w:val="0"/>
        <w:spacing w:line="360" w:lineRule="auto"/>
        <w:jc w:val="left"/>
        <w:rPr>
          <w:rFonts w:hint="eastAsia" w:ascii="宋体" w:hAnsi="宋体" w:eastAsia="宋体" w:cs="宋体"/>
          <w:b/>
          <w:sz w:val="24"/>
          <w:szCs w:val="24"/>
        </w:rPr>
      </w:pPr>
    </w:p>
    <w:p>
      <w:pPr>
        <w:spacing w:line="360" w:lineRule="auto"/>
        <w:ind w:left="555"/>
        <w:rPr>
          <w:rFonts w:hint="eastAsia" w:ascii="宋体" w:hAnsi="宋体" w:cs="宋体"/>
          <w:sz w:val="28"/>
        </w:rPr>
      </w:pPr>
      <w:r>
        <w:rPr>
          <w:rFonts w:hint="eastAsia" w:ascii="宋体" w:hAnsi="宋体" w:eastAsia="宋体" w:cs="宋体"/>
          <w:b/>
          <w:bCs/>
          <w:sz w:val="24"/>
          <w:szCs w:val="24"/>
        </w:rPr>
        <w:t>注意：被委托人必须是投标单位正式员工，</w:t>
      </w:r>
      <w:r>
        <w:rPr>
          <w:rFonts w:hint="eastAsia" w:ascii="宋体" w:hAnsi="宋体" w:eastAsia="宋体" w:cs="宋体"/>
          <w:b/>
          <w:sz w:val="24"/>
          <w:szCs w:val="24"/>
        </w:rPr>
        <w:t>需提供社保部门出具最少近</w:t>
      </w:r>
      <w:r>
        <w:rPr>
          <w:rFonts w:hint="eastAsia" w:ascii="宋体" w:hAnsi="宋体" w:eastAsia="宋体" w:cs="宋体"/>
          <w:b/>
          <w:sz w:val="24"/>
          <w:szCs w:val="24"/>
          <w:lang w:val="en-US" w:eastAsia="zh-CN"/>
        </w:rPr>
        <w:t>三</w:t>
      </w:r>
      <w:r>
        <w:rPr>
          <w:rFonts w:hint="eastAsia" w:ascii="宋体" w:hAnsi="宋体" w:eastAsia="宋体" w:cs="宋体"/>
          <w:b/>
          <w:sz w:val="24"/>
          <w:szCs w:val="24"/>
        </w:rPr>
        <w:t>个月的</w:t>
      </w:r>
      <w:r>
        <w:rPr>
          <w:rFonts w:hint="eastAsia" w:cs="宋体"/>
          <w:b/>
          <w:sz w:val="24"/>
          <w:szCs w:val="24"/>
          <w:lang w:eastAsia="zh-CN"/>
        </w:rPr>
        <w:t>社保证明材料（单位社保缴费凭证和个人明细表）</w:t>
      </w:r>
      <w:r>
        <w:rPr>
          <w:rFonts w:hint="eastAsia" w:ascii="宋体" w:hAnsi="宋体" w:eastAsia="宋体" w:cs="宋体"/>
          <w:b/>
          <w:bCs/>
          <w:sz w:val="24"/>
          <w:szCs w:val="24"/>
        </w:rPr>
        <w:t>）</w:t>
      </w:r>
      <w:r>
        <w:rPr>
          <w:rFonts w:hint="eastAsia" w:ascii="宋体" w:hAnsi="宋体" w:eastAsia="宋体" w:cs="宋体"/>
          <w:b/>
          <w:bCs/>
          <w:sz w:val="24"/>
          <w:szCs w:val="24"/>
        </w:rPr>
        <w:br w:type="page"/>
      </w:r>
    </w:p>
    <w:p>
      <w:pPr>
        <w:numPr>
          <w:ilvl w:val="0"/>
          <w:numId w:val="0"/>
        </w:numPr>
        <w:spacing w:line="360" w:lineRule="auto"/>
        <w:jc w:val="left"/>
        <w:outlineLvl w:val="2"/>
        <w:rPr>
          <w:rFonts w:hint="eastAsia" w:ascii="宋体" w:hAnsi="宋体" w:eastAsia="宋体" w:cs="宋体"/>
          <w:b/>
          <w:bCs/>
          <w:sz w:val="28"/>
          <w:szCs w:val="28"/>
          <w:lang w:val="en-US" w:eastAsia="zh-CN"/>
        </w:rPr>
      </w:pPr>
      <w:r>
        <w:rPr>
          <w:rFonts w:hint="eastAsia" w:cs="宋体"/>
          <w:b/>
          <w:bCs/>
          <w:sz w:val="28"/>
          <w:szCs w:val="28"/>
          <w:lang w:val="en-US" w:eastAsia="zh-CN"/>
        </w:rPr>
        <w:t>6</w:t>
      </w:r>
      <w:r>
        <w:rPr>
          <w:rFonts w:hint="eastAsia" w:ascii="宋体" w:hAnsi="宋体" w:eastAsia="宋体" w:cs="宋体"/>
          <w:b/>
          <w:bCs/>
          <w:sz w:val="28"/>
          <w:szCs w:val="28"/>
          <w:lang w:val="en-US" w:eastAsia="zh-CN"/>
        </w:rPr>
        <w:t>、符合《政府采购法》第二十二条规定的条件</w:t>
      </w:r>
    </w:p>
    <w:p>
      <w:pPr>
        <w:pStyle w:val="5"/>
        <w:outlineLvl w:val="9"/>
        <w:rPr>
          <w:rFonts w:hint="eastAsia" w:ascii="宋体" w:hAnsi="宋体" w:eastAsia="宋体" w:cs="宋体"/>
        </w:rPr>
      </w:pP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（一）具有独立承担民事责任的能力；（注：公司的营业执照、法人身份证复印件）</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（二）具有良好的商业信誉和健全的财务会计制度</w:t>
      </w:r>
      <w:r>
        <w:rPr>
          <w:rFonts w:hint="eastAsia" w:ascii="宋体" w:hAnsi="宋体" w:eastAsia="宋体" w:cs="宋体"/>
          <w:sz w:val="24"/>
          <w:szCs w:val="24"/>
          <w:highlight w:val="none"/>
        </w:rPr>
        <w:t>（并附</w:t>
      </w:r>
      <w:r>
        <w:rPr>
          <w:rFonts w:hint="eastAsia" w:ascii="宋体" w:hAnsi="宋体" w:eastAsia="宋体" w:cs="宋体"/>
          <w:sz w:val="24"/>
          <w:szCs w:val="24"/>
          <w:highlight w:val="none"/>
          <w:lang w:val="en-US" w:eastAsia="zh-CN"/>
        </w:rPr>
        <w:t>具有税务局开具依法缴纳近三个月完税证明及2021年或2022年财务审计报告（新成立公司提供基本开户行出具的银行资信证明）</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（三）具有履行合同所必需的设备和专业技术能力；（注：书面承诺）</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（四）有依法缴纳税收和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"https://www.baidu.com/s?wd=社会保障资金&amp;tn=SE_PcZhidaonwhc_ngpagmjz&amp;rsv_dl=gh_pc_zhidao" </w:instrText>
      </w:r>
      <w:r>
        <w:rPr>
          <w:rFonts w:hint="eastAsia" w:ascii="宋体" w:hAnsi="宋体" w:eastAsia="宋体" w:cs="宋体"/>
          <w:sz w:val="24"/>
          <w:szCs w:val="24"/>
        </w:rPr>
        <w:fldChar w:fldCharType="separate"/>
      </w:r>
      <w:r>
        <w:rPr>
          <w:rFonts w:hint="eastAsia" w:ascii="宋体" w:hAnsi="宋体" w:eastAsia="宋体" w:cs="宋体"/>
          <w:sz w:val="24"/>
          <w:szCs w:val="24"/>
        </w:rPr>
        <w:t>社会保障资金</w:t>
      </w:r>
      <w:r>
        <w:rPr>
          <w:rFonts w:hint="eastAsia" w:ascii="宋体" w:hAnsi="宋体" w:eastAsia="宋体" w:cs="宋体"/>
          <w:sz w:val="24"/>
          <w:szCs w:val="24"/>
        </w:rPr>
        <w:fldChar w:fldCharType="end"/>
      </w:r>
      <w:r>
        <w:rPr>
          <w:rFonts w:hint="eastAsia" w:ascii="宋体" w:hAnsi="宋体" w:eastAsia="宋体" w:cs="宋体"/>
          <w:sz w:val="24"/>
          <w:szCs w:val="24"/>
        </w:rPr>
        <w:t>的良好记录；</w:t>
      </w:r>
    </w:p>
    <w:p>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（五）参加政府采购活动前三年内，在经营活动中没有重大违法记录</w:t>
      </w:r>
      <w:r>
        <w:rPr>
          <w:rFonts w:hint="eastAsia" w:ascii="宋体" w:hAnsi="宋体" w:eastAsia="宋体" w:cs="宋体"/>
          <w:sz w:val="24"/>
          <w:szCs w:val="24"/>
          <w:lang w:eastAsia="zh-CN"/>
        </w:rPr>
        <w:t>；</w:t>
      </w:r>
      <w:r>
        <w:rPr>
          <w:rFonts w:hint="eastAsia" w:ascii="宋体" w:hAnsi="宋体" w:eastAsia="宋体" w:cs="宋体"/>
          <w:sz w:val="24"/>
          <w:szCs w:val="24"/>
        </w:rPr>
        <w:t>（注：书面承诺）</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rPr>
          <w:rFonts w:hint="eastAsia"/>
        </w:rPr>
      </w:pPr>
    </w:p>
    <w:p>
      <w:pPr>
        <w:spacing w:line="400" w:lineRule="exact"/>
        <w:ind w:firstLine="480" w:firstLineChars="200"/>
        <w:rPr>
          <w:rFonts w:hint="eastAsia" w:ascii="宋体" w:hAnsi="宋体" w:eastAsia="宋体" w:cs="宋体"/>
          <w:sz w:val="24"/>
        </w:rPr>
      </w:pPr>
      <w:r>
        <w:rPr>
          <w:rFonts w:hint="eastAsia" w:ascii="宋体" w:hAnsi="宋体" w:eastAsia="宋体" w:cs="宋体"/>
          <w:sz w:val="24"/>
          <w:szCs w:val="24"/>
        </w:rPr>
        <w:t>本公司对上述承诺的真实性负责。如有虚假，将依法承担相应责任。</w:t>
      </w:r>
    </w:p>
    <w:p>
      <w:pPr>
        <w:spacing w:line="400" w:lineRule="exact"/>
        <w:ind w:firstLine="900" w:firstLineChars="375"/>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sz w:val="24"/>
          <w:szCs w:val="24"/>
        </w:rPr>
        <w:t>单位公章</w:t>
      </w:r>
      <w:r>
        <w:rPr>
          <w:rFonts w:hint="eastAsia" w:ascii="宋体" w:hAnsi="宋体" w:eastAsia="宋体" w:cs="宋体"/>
          <w:bCs/>
          <w:sz w:val="24"/>
          <w:szCs w:val="24"/>
        </w:rPr>
        <w:t>）：</w:t>
      </w:r>
      <w:r>
        <w:rPr>
          <w:rFonts w:hint="eastAsia" w:ascii="宋体" w:hAnsi="宋体" w:eastAsia="宋体" w:cs="宋体"/>
          <w:bCs/>
          <w:sz w:val="24"/>
          <w:szCs w:val="24"/>
          <w:u w:val="single"/>
        </w:rPr>
        <w:t>　　　　　　　　　　　　　　　　　　　　　　</w:t>
      </w:r>
    </w:p>
    <w:p>
      <w:pPr>
        <w:spacing w:line="400" w:lineRule="exact"/>
        <w:ind w:firstLine="900" w:firstLineChars="375"/>
        <w:rPr>
          <w:rFonts w:hint="eastAsia" w:ascii="宋体" w:hAnsi="宋体" w:eastAsia="宋体" w:cs="宋体"/>
          <w:bCs/>
          <w:sz w:val="24"/>
          <w:szCs w:val="24"/>
        </w:rPr>
      </w:pPr>
      <w:r>
        <w:rPr>
          <w:rFonts w:hint="eastAsia" w:ascii="宋体" w:hAnsi="宋体" w:eastAsia="宋体" w:cs="宋体"/>
          <w:sz w:val="24"/>
          <w:szCs w:val="24"/>
        </w:rPr>
        <w:t>法定代表人或授权代表（签字）</w:t>
      </w:r>
      <w:r>
        <w:rPr>
          <w:rFonts w:hint="eastAsia" w:ascii="宋体" w:hAnsi="宋体" w:eastAsia="宋体" w:cs="宋体"/>
          <w:bCs/>
          <w:sz w:val="24"/>
          <w:szCs w:val="24"/>
        </w:rPr>
        <w:t>：</w:t>
      </w:r>
      <w:r>
        <w:rPr>
          <w:rFonts w:hint="eastAsia" w:ascii="宋体" w:hAnsi="宋体" w:eastAsia="宋体" w:cs="宋体"/>
          <w:bCs/>
          <w:sz w:val="24"/>
          <w:szCs w:val="24"/>
          <w:u w:val="single"/>
        </w:rPr>
        <w:t>　　　　　　　　　　　　　　　　　　　</w:t>
      </w:r>
    </w:p>
    <w:p>
      <w:pPr>
        <w:spacing w:line="400" w:lineRule="exact"/>
        <w:ind w:firstLine="900" w:firstLineChars="375"/>
        <w:rPr>
          <w:rFonts w:hint="eastAsia" w:ascii="宋体" w:hAnsi="宋体" w:eastAsia="宋体" w:cs="宋体"/>
          <w:bCs/>
          <w:sz w:val="24"/>
          <w:szCs w:val="24"/>
          <w:u w:val="single"/>
        </w:rPr>
      </w:pPr>
      <w:r>
        <w:rPr>
          <w:rFonts w:hint="eastAsia" w:ascii="宋体" w:hAnsi="宋体" w:eastAsia="宋体" w:cs="宋体"/>
          <w:bCs/>
          <w:sz w:val="24"/>
          <w:szCs w:val="24"/>
        </w:rPr>
        <w:t>投标日期：</w:t>
      </w:r>
      <w:r>
        <w:rPr>
          <w:rFonts w:hint="eastAsia" w:ascii="宋体" w:hAnsi="宋体" w:eastAsia="宋体" w:cs="宋体"/>
          <w:bCs/>
          <w:sz w:val="24"/>
          <w:szCs w:val="24"/>
          <w:u w:val="single"/>
        </w:rPr>
        <w:t xml:space="preserve">　　　　　　　　　　　　　　　　　　　　　　　　　　　　 </w:t>
      </w:r>
    </w:p>
    <w:p>
      <w:pPr>
        <w:spacing w:line="400" w:lineRule="exact"/>
        <w:ind w:firstLine="900" w:firstLineChars="375"/>
        <w:rPr>
          <w:rFonts w:hint="eastAsia" w:ascii="宋体" w:hAnsi="宋体" w:eastAsia="宋体" w:cs="宋体"/>
          <w:bCs/>
          <w:sz w:val="24"/>
          <w:szCs w:val="24"/>
          <w:u w:val="single"/>
        </w:rPr>
      </w:pPr>
    </w:p>
    <w:p>
      <w:pPr>
        <w:pStyle w:val="10"/>
        <w:rPr>
          <w:rFonts w:hint="eastAsia" w:ascii="宋体" w:hAnsi="宋体" w:eastAsia="宋体" w:cs="宋体"/>
          <w:bCs/>
          <w:sz w:val="24"/>
          <w:szCs w:val="24"/>
          <w:u w:val="single"/>
        </w:rPr>
      </w:pPr>
    </w:p>
    <w:p>
      <w:pPr>
        <w:rPr>
          <w:rFonts w:hint="eastAsia" w:ascii="宋体" w:hAnsi="宋体" w:eastAsia="宋体" w:cs="宋体"/>
          <w:bCs/>
          <w:sz w:val="24"/>
          <w:szCs w:val="24"/>
          <w:u w:val="single"/>
        </w:rPr>
      </w:pPr>
    </w:p>
    <w:p>
      <w:pPr>
        <w:pStyle w:val="10"/>
        <w:rPr>
          <w:rFonts w:hint="eastAsia"/>
        </w:rPr>
      </w:pPr>
    </w:p>
    <w:p>
      <w:pPr>
        <w:pStyle w:val="25"/>
        <w:rPr>
          <w:rFonts w:hint="eastAsia" w:ascii="宋体" w:hAnsi="宋体" w:cs="宋体"/>
          <w:sz w:val="28"/>
        </w:rPr>
      </w:pPr>
    </w:p>
    <w:p>
      <w:pPr>
        <w:spacing w:line="360" w:lineRule="auto"/>
        <w:rPr>
          <w:rFonts w:hint="eastAsia" w:ascii="宋体" w:hAnsi="宋体" w:cs="宋体"/>
          <w:b/>
          <w:bCs/>
          <w:sz w:val="28"/>
        </w:rPr>
      </w:pPr>
      <w:r>
        <w:rPr>
          <w:rFonts w:hint="eastAsia" w:cs="宋体"/>
          <w:b/>
          <w:bCs/>
          <w:sz w:val="28"/>
          <w:lang w:val="en-US" w:eastAsia="zh-CN"/>
        </w:rPr>
        <w:t>7、</w:t>
      </w:r>
      <w:r>
        <w:rPr>
          <w:rFonts w:hint="eastAsia" w:ascii="宋体" w:hAnsi="宋体" w:cs="宋体"/>
          <w:b/>
          <w:bCs/>
          <w:sz w:val="28"/>
        </w:rPr>
        <w:t>投标单位（供应商）反商业贿赂承诺书</w:t>
      </w:r>
    </w:p>
    <w:p>
      <w:pPr>
        <w:spacing w:line="360" w:lineRule="auto"/>
        <w:ind w:left="555"/>
        <w:rPr>
          <w:rFonts w:hint="eastAsia" w:ascii="宋体" w:hAnsi="宋体" w:cs="宋体"/>
          <w:sz w:val="24"/>
          <w:szCs w:val="21"/>
        </w:rPr>
      </w:pPr>
      <w:r>
        <w:rPr>
          <w:rFonts w:hint="eastAsia" w:ascii="宋体" w:hAnsi="宋体" w:cs="宋体"/>
          <w:sz w:val="24"/>
          <w:szCs w:val="21"/>
        </w:rPr>
        <w:t>我公司承诺在</w:t>
      </w:r>
      <w:r>
        <w:rPr>
          <w:rFonts w:hint="eastAsia" w:ascii="宋体" w:hAnsi="宋体" w:cs="宋体"/>
          <w:sz w:val="24"/>
          <w:szCs w:val="21"/>
          <w:u w:val="single"/>
        </w:rPr>
        <w:t xml:space="preserve">                             </w:t>
      </w:r>
      <w:r>
        <w:rPr>
          <w:rFonts w:hint="eastAsia" w:ascii="宋体" w:hAnsi="宋体" w:cs="宋体"/>
          <w:sz w:val="24"/>
          <w:szCs w:val="21"/>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360" w:lineRule="auto"/>
        <w:ind w:left="555"/>
        <w:rPr>
          <w:rFonts w:hint="eastAsia" w:ascii="宋体" w:hAnsi="宋体" w:cs="宋体"/>
          <w:sz w:val="24"/>
          <w:szCs w:val="21"/>
        </w:rPr>
      </w:pPr>
      <w:r>
        <w:rPr>
          <w:rFonts w:hint="eastAsia" w:ascii="宋体" w:hAnsi="宋体" w:cs="宋体"/>
          <w:sz w:val="24"/>
          <w:szCs w:val="21"/>
        </w:rPr>
        <w:t xml:space="preserve">  </w:t>
      </w:r>
    </w:p>
    <w:p>
      <w:pPr>
        <w:spacing w:line="360" w:lineRule="auto"/>
        <w:ind w:left="555"/>
        <w:rPr>
          <w:rFonts w:hint="eastAsia" w:ascii="宋体" w:hAnsi="宋体" w:cs="宋体"/>
          <w:sz w:val="24"/>
          <w:szCs w:val="21"/>
        </w:rPr>
      </w:pPr>
      <w:r>
        <w:rPr>
          <w:rFonts w:hint="eastAsia" w:ascii="宋体" w:hAnsi="宋体" w:cs="宋体"/>
          <w:sz w:val="24"/>
          <w:szCs w:val="21"/>
        </w:rPr>
        <w:t xml:space="preserve">供应商：                        （法人公章）   </w:t>
      </w:r>
    </w:p>
    <w:p>
      <w:pPr>
        <w:spacing w:line="360" w:lineRule="auto"/>
        <w:ind w:left="555"/>
        <w:rPr>
          <w:rFonts w:hint="eastAsia" w:ascii="宋体" w:hAnsi="宋体" w:cs="宋体"/>
          <w:sz w:val="24"/>
          <w:szCs w:val="21"/>
        </w:rPr>
      </w:pPr>
      <w:r>
        <w:rPr>
          <w:rFonts w:hint="eastAsia" w:ascii="宋体" w:hAnsi="宋体" w:cs="宋体"/>
          <w:sz w:val="24"/>
          <w:szCs w:val="21"/>
        </w:rPr>
        <w:t xml:space="preserve">  法定代表人或授权代表人（签字、盖章）：                              </w:t>
      </w:r>
    </w:p>
    <w:p>
      <w:pPr>
        <w:spacing w:line="360" w:lineRule="auto"/>
        <w:ind w:left="555"/>
        <w:rPr>
          <w:rFonts w:hint="eastAsia" w:ascii="宋体" w:hAnsi="宋体" w:cs="宋体"/>
          <w:sz w:val="28"/>
        </w:rPr>
      </w:pPr>
      <w:r>
        <w:rPr>
          <w:rFonts w:hint="eastAsia" w:ascii="宋体" w:hAnsi="宋体" w:cs="宋体"/>
          <w:sz w:val="24"/>
          <w:szCs w:val="21"/>
        </w:rPr>
        <w:t xml:space="preserve">  经办人签字：                   </w:t>
      </w:r>
      <w:r>
        <w:rPr>
          <w:rFonts w:hint="eastAsia" w:ascii="宋体" w:hAnsi="宋体" w:cs="宋体"/>
          <w:sz w:val="28"/>
        </w:rPr>
        <w:t xml:space="preserve">               </w:t>
      </w:r>
    </w:p>
    <w:p>
      <w:pPr>
        <w:spacing w:line="360" w:lineRule="auto"/>
        <w:ind w:left="555"/>
        <w:rPr>
          <w:rFonts w:hint="eastAsia" w:ascii="宋体" w:hAnsi="宋体" w:cs="宋体"/>
          <w:sz w:val="28"/>
        </w:rPr>
      </w:pPr>
      <w:r>
        <w:rPr>
          <w:rFonts w:hint="eastAsia" w:ascii="宋体" w:hAnsi="宋体" w:cs="宋体"/>
          <w:sz w:val="28"/>
        </w:rPr>
        <w:t xml:space="preserve">                                     </w:t>
      </w:r>
    </w:p>
    <w:p>
      <w:pPr>
        <w:spacing w:line="360" w:lineRule="auto"/>
        <w:ind w:left="555"/>
        <w:rPr>
          <w:rFonts w:hint="eastAsia" w:ascii="宋体" w:hAnsi="宋体" w:cs="宋体"/>
          <w:sz w:val="24"/>
          <w:szCs w:val="21"/>
        </w:rPr>
      </w:pPr>
      <w:r>
        <w:rPr>
          <w:rFonts w:hint="eastAsia" w:ascii="宋体" w:hAnsi="宋体" w:cs="宋体"/>
          <w:sz w:val="24"/>
          <w:szCs w:val="21"/>
        </w:rPr>
        <w:t xml:space="preserve"> 日期：   年   月   日</w:t>
      </w:r>
    </w:p>
    <w:p>
      <w:pPr>
        <w:pStyle w:val="10"/>
        <w:rPr>
          <w:rFonts w:hint="eastAsia" w:ascii="宋体" w:hAnsi="宋体" w:cs="宋体"/>
          <w:sz w:val="28"/>
        </w:rPr>
      </w:pPr>
    </w:p>
    <w:p>
      <w:pPr>
        <w:spacing w:line="360" w:lineRule="auto"/>
        <w:jc w:val="both"/>
        <w:rPr>
          <w:rFonts w:hint="default" w:ascii="宋体" w:hAnsi="宋体" w:eastAsia="宋体" w:cs="宋体"/>
          <w:b w:val="0"/>
          <w:bCs/>
          <w:color w:val="000000"/>
          <w:sz w:val="28"/>
          <w:szCs w:val="28"/>
          <w:lang w:val="en-US" w:eastAsia="zh-CN"/>
        </w:rPr>
      </w:pPr>
      <w:r>
        <w:rPr>
          <w:rFonts w:hint="eastAsia" w:cs="宋体"/>
          <w:b w:val="0"/>
          <w:bCs/>
          <w:color w:val="000000"/>
          <w:sz w:val="28"/>
          <w:szCs w:val="28"/>
          <w:lang w:val="en-US" w:eastAsia="zh-CN"/>
        </w:rPr>
        <w:t>8</w:t>
      </w:r>
      <w:r>
        <w:rPr>
          <w:rFonts w:hint="eastAsia" w:ascii="宋体" w:hAnsi="宋体" w:eastAsia="宋体" w:cs="宋体"/>
          <w:b w:val="0"/>
          <w:bCs/>
          <w:color w:val="000000"/>
          <w:sz w:val="28"/>
          <w:szCs w:val="28"/>
          <w:lang w:val="en-US" w:eastAsia="zh-CN"/>
        </w:rPr>
        <w:t>、20</w:t>
      </w:r>
      <w:r>
        <w:rPr>
          <w:rFonts w:hint="eastAsia" w:cs="宋体"/>
          <w:b w:val="0"/>
          <w:bCs/>
          <w:color w:val="000000"/>
          <w:sz w:val="28"/>
          <w:szCs w:val="28"/>
          <w:lang w:val="en-US" w:eastAsia="zh-CN"/>
        </w:rPr>
        <w:t>20</w:t>
      </w:r>
      <w:r>
        <w:rPr>
          <w:rFonts w:hint="eastAsia" w:ascii="宋体" w:hAnsi="宋体" w:eastAsia="宋体" w:cs="宋体"/>
          <w:b w:val="0"/>
          <w:bCs/>
          <w:color w:val="000000"/>
          <w:sz w:val="28"/>
          <w:szCs w:val="28"/>
          <w:lang w:val="en-US" w:eastAsia="zh-CN"/>
        </w:rPr>
        <w:t>至今近三年业绩一览表</w:t>
      </w:r>
    </w:p>
    <w:p>
      <w:pPr>
        <w:spacing w:line="360" w:lineRule="auto"/>
        <w:jc w:val="center"/>
        <w:rPr>
          <w:rFonts w:hint="eastAsia" w:ascii="宋体" w:hAnsi="宋体" w:eastAsia="宋体" w:cs="宋体"/>
          <w:b w:val="0"/>
          <w:bCs/>
          <w:color w:val="000000"/>
          <w:sz w:val="28"/>
          <w:szCs w:val="28"/>
        </w:rPr>
      </w:pPr>
    </w:p>
    <w:tbl>
      <w:tblPr>
        <w:tblStyle w:val="21"/>
        <w:tblW w:w="99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456"/>
        <w:gridCol w:w="1594"/>
        <w:gridCol w:w="1069"/>
        <w:gridCol w:w="1368"/>
        <w:gridCol w:w="191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8"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序号</w:t>
            </w:r>
          </w:p>
        </w:tc>
        <w:tc>
          <w:tcPr>
            <w:tcW w:w="1456"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项目实施单位</w:t>
            </w:r>
          </w:p>
        </w:tc>
        <w:tc>
          <w:tcPr>
            <w:tcW w:w="1594"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合同金额</w:t>
            </w:r>
          </w:p>
        </w:tc>
        <w:tc>
          <w:tcPr>
            <w:tcW w:w="1069"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完成时间</w:t>
            </w:r>
          </w:p>
        </w:tc>
        <w:tc>
          <w:tcPr>
            <w:tcW w:w="1368"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联系人</w:t>
            </w:r>
          </w:p>
        </w:tc>
        <w:tc>
          <w:tcPr>
            <w:tcW w:w="1911"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联系电话</w:t>
            </w:r>
          </w:p>
        </w:tc>
        <w:tc>
          <w:tcPr>
            <w:tcW w:w="1911" w:type="dxa"/>
            <w:noWrap w:val="0"/>
            <w:vAlign w:val="center"/>
          </w:tcPr>
          <w:p>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28"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w:t>
            </w:r>
          </w:p>
        </w:tc>
        <w:tc>
          <w:tcPr>
            <w:tcW w:w="1456" w:type="dxa"/>
            <w:noWrap w:val="0"/>
            <w:vAlign w:val="top"/>
          </w:tcPr>
          <w:p>
            <w:pPr>
              <w:jc w:val="center"/>
              <w:rPr>
                <w:rFonts w:hint="eastAsia" w:ascii="宋体" w:hAnsi="宋体" w:eastAsia="宋体" w:cs="宋体"/>
                <w:b w:val="0"/>
                <w:bCs/>
                <w:color w:val="000000"/>
                <w:sz w:val="28"/>
                <w:szCs w:val="28"/>
              </w:rPr>
            </w:pPr>
          </w:p>
        </w:tc>
        <w:tc>
          <w:tcPr>
            <w:tcW w:w="1594" w:type="dxa"/>
            <w:noWrap w:val="0"/>
            <w:vAlign w:val="top"/>
          </w:tcPr>
          <w:p>
            <w:pPr>
              <w:jc w:val="center"/>
              <w:rPr>
                <w:rFonts w:hint="eastAsia" w:ascii="宋体" w:hAnsi="宋体" w:eastAsia="宋体" w:cs="宋体"/>
                <w:b w:val="0"/>
                <w:bCs/>
                <w:color w:val="000000"/>
                <w:sz w:val="28"/>
                <w:szCs w:val="28"/>
              </w:rPr>
            </w:pPr>
          </w:p>
        </w:tc>
        <w:tc>
          <w:tcPr>
            <w:tcW w:w="1069" w:type="dxa"/>
            <w:noWrap w:val="0"/>
            <w:vAlign w:val="top"/>
          </w:tcPr>
          <w:p>
            <w:pPr>
              <w:jc w:val="center"/>
              <w:rPr>
                <w:rFonts w:hint="eastAsia" w:ascii="宋体" w:hAnsi="宋体" w:eastAsia="宋体" w:cs="宋体"/>
                <w:b w:val="0"/>
                <w:bCs/>
                <w:color w:val="000000"/>
                <w:sz w:val="28"/>
                <w:szCs w:val="28"/>
              </w:rPr>
            </w:pPr>
          </w:p>
        </w:tc>
        <w:tc>
          <w:tcPr>
            <w:tcW w:w="1368" w:type="dxa"/>
            <w:noWrap w:val="0"/>
            <w:vAlign w:val="top"/>
          </w:tcPr>
          <w:p>
            <w:pPr>
              <w:jc w:val="center"/>
              <w:rPr>
                <w:rFonts w:hint="eastAsia" w:ascii="宋体" w:hAnsi="宋体" w:eastAsia="宋体" w:cs="宋体"/>
                <w:b w:val="0"/>
                <w:bCs/>
                <w:color w:val="000000"/>
                <w:sz w:val="28"/>
                <w:szCs w:val="28"/>
              </w:rPr>
            </w:pPr>
          </w:p>
        </w:tc>
        <w:tc>
          <w:tcPr>
            <w:tcW w:w="1911" w:type="dxa"/>
            <w:noWrap w:val="0"/>
            <w:vAlign w:val="top"/>
          </w:tcPr>
          <w:p>
            <w:pPr>
              <w:jc w:val="center"/>
              <w:rPr>
                <w:rFonts w:hint="eastAsia" w:ascii="宋体" w:hAnsi="宋体" w:eastAsia="宋体" w:cs="宋体"/>
                <w:b w:val="0"/>
                <w:bCs/>
                <w:color w:val="000000"/>
                <w:sz w:val="28"/>
                <w:szCs w:val="28"/>
              </w:rPr>
            </w:pPr>
          </w:p>
        </w:tc>
        <w:tc>
          <w:tcPr>
            <w:tcW w:w="1911" w:type="dxa"/>
            <w:noWrap w:val="0"/>
            <w:vAlign w:val="top"/>
          </w:tcPr>
          <w:p>
            <w:pPr>
              <w:jc w:val="center"/>
              <w:rPr>
                <w:rFonts w:hint="eastAsia" w:ascii="宋体" w:hAnsi="宋体" w:eastAsia="宋体" w:cs="宋体"/>
                <w:b w:val="0"/>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28"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w:t>
            </w:r>
          </w:p>
        </w:tc>
        <w:tc>
          <w:tcPr>
            <w:tcW w:w="1456" w:type="dxa"/>
            <w:noWrap w:val="0"/>
            <w:vAlign w:val="top"/>
          </w:tcPr>
          <w:p>
            <w:pPr>
              <w:jc w:val="center"/>
              <w:rPr>
                <w:rFonts w:hint="eastAsia" w:ascii="宋体" w:hAnsi="宋体" w:eastAsia="宋体" w:cs="宋体"/>
                <w:b w:val="0"/>
                <w:bCs/>
                <w:color w:val="000000"/>
                <w:sz w:val="28"/>
                <w:szCs w:val="28"/>
                <w:u w:val="single"/>
              </w:rPr>
            </w:pPr>
          </w:p>
        </w:tc>
        <w:tc>
          <w:tcPr>
            <w:tcW w:w="1594" w:type="dxa"/>
            <w:noWrap w:val="0"/>
            <w:vAlign w:val="top"/>
          </w:tcPr>
          <w:p>
            <w:pPr>
              <w:jc w:val="center"/>
              <w:rPr>
                <w:rFonts w:hint="eastAsia" w:ascii="宋体" w:hAnsi="宋体" w:eastAsia="宋体" w:cs="宋体"/>
                <w:b w:val="0"/>
                <w:bCs/>
                <w:color w:val="000000"/>
                <w:sz w:val="28"/>
                <w:szCs w:val="28"/>
                <w:u w:val="single"/>
              </w:rPr>
            </w:pPr>
          </w:p>
        </w:tc>
        <w:tc>
          <w:tcPr>
            <w:tcW w:w="1069" w:type="dxa"/>
            <w:noWrap w:val="0"/>
            <w:vAlign w:val="top"/>
          </w:tcPr>
          <w:p>
            <w:pPr>
              <w:jc w:val="center"/>
              <w:rPr>
                <w:rFonts w:hint="eastAsia" w:ascii="宋体" w:hAnsi="宋体" w:eastAsia="宋体" w:cs="宋体"/>
                <w:b w:val="0"/>
                <w:bCs/>
                <w:color w:val="000000"/>
                <w:sz w:val="28"/>
                <w:szCs w:val="28"/>
                <w:u w:val="single"/>
              </w:rPr>
            </w:pPr>
          </w:p>
        </w:tc>
        <w:tc>
          <w:tcPr>
            <w:tcW w:w="1368"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28"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3</w:t>
            </w:r>
          </w:p>
        </w:tc>
        <w:tc>
          <w:tcPr>
            <w:tcW w:w="1456" w:type="dxa"/>
            <w:noWrap w:val="0"/>
            <w:vAlign w:val="top"/>
          </w:tcPr>
          <w:p>
            <w:pPr>
              <w:jc w:val="center"/>
              <w:rPr>
                <w:rFonts w:hint="eastAsia" w:ascii="宋体" w:hAnsi="宋体" w:eastAsia="宋体" w:cs="宋体"/>
                <w:b w:val="0"/>
                <w:bCs/>
                <w:color w:val="000000"/>
                <w:sz w:val="28"/>
                <w:szCs w:val="28"/>
                <w:u w:val="single"/>
              </w:rPr>
            </w:pPr>
          </w:p>
        </w:tc>
        <w:tc>
          <w:tcPr>
            <w:tcW w:w="1594" w:type="dxa"/>
            <w:noWrap w:val="0"/>
            <w:vAlign w:val="top"/>
          </w:tcPr>
          <w:p>
            <w:pPr>
              <w:jc w:val="center"/>
              <w:rPr>
                <w:rFonts w:hint="eastAsia" w:ascii="宋体" w:hAnsi="宋体" w:eastAsia="宋体" w:cs="宋体"/>
                <w:b w:val="0"/>
                <w:bCs/>
                <w:color w:val="000000"/>
                <w:sz w:val="28"/>
                <w:szCs w:val="28"/>
                <w:u w:val="single"/>
              </w:rPr>
            </w:pPr>
          </w:p>
        </w:tc>
        <w:tc>
          <w:tcPr>
            <w:tcW w:w="1069" w:type="dxa"/>
            <w:noWrap w:val="0"/>
            <w:vAlign w:val="top"/>
          </w:tcPr>
          <w:p>
            <w:pPr>
              <w:jc w:val="center"/>
              <w:rPr>
                <w:rFonts w:hint="eastAsia" w:ascii="宋体" w:hAnsi="宋体" w:eastAsia="宋体" w:cs="宋体"/>
                <w:b w:val="0"/>
                <w:bCs/>
                <w:color w:val="000000"/>
                <w:sz w:val="28"/>
                <w:szCs w:val="28"/>
                <w:u w:val="single"/>
              </w:rPr>
            </w:pPr>
          </w:p>
        </w:tc>
        <w:tc>
          <w:tcPr>
            <w:tcW w:w="1368"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8"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4</w:t>
            </w:r>
          </w:p>
        </w:tc>
        <w:tc>
          <w:tcPr>
            <w:tcW w:w="1456" w:type="dxa"/>
            <w:noWrap w:val="0"/>
            <w:vAlign w:val="top"/>
          </w:tcPr>
          <w:p>
            <w:pPr>
              <w:jc w:val="center"/>
              <w:rPr>
                <w:rFonts w:hint="eastAsia" w:ascii="宋体" w:hAnsi="宋体" w:eastAsia="宋体" w:cs="宋体"/>
                <w:b w:val="0"/>
                <w:bCs/>
                <w:color w:val="000000"/>
                <w:sz w:val="28"/>
                <w:szCs w:val="28"/>
                <w:u w:val="single"/>
              </w:rPr>
            </w:pPr>
          </w:p>
        </w:tc>
        <w:tc>
          <w:tcPr>
            <w:tcW w:w="1594" w:type="dxa"/>
            <w:noWrap w:val="0"/>
            <w:vAlign w:val="top"/>
          </w:tcPr>
          <w:p>
            <w:pPr>
              <w:jc w:val="center"/>
              <w:rPr>
                <w:rFonts w:hint="eastAsia" w:ascii="宋体" w:hAnsi="宋体" w:eastAsia="宋体" w:cs="宋体"/>
                <w:b w:val="0"/>
                <w:bCs/>
                <w:color w:val="000000"/>
                <w:sz w:val="28"/>
                <w:szCs w:val="28"/>
                <w:u w:val="single"/>
              </w:rPr>
            </w:pPr>
          </w:p>
        </w:tc>
        <w:tc>
          <w:tcPr>
            <w:tcW w:w="1069" w:type="dxa"/>
            <w:noWrap w:val="0"/>
            <w:vAlign w:val="top"/>
          </w:tcPr>
          <w:p>
            <w:pPr>
              <w:jc w:val="center"/>
              <w:rPr>
                <w:rFonts w:hint="eastAsia" w:ascii="宋体" w:hAnsi="宋体" w:eastAsia="宋体" w:cs="宋体"/>
                <w:b w:val="0"/>
                <w:bCs/>
                <w:color w:val="000000"/>
                <w:sz w:val="28"/>
                <w:szCs w:val="28"/>
                <w:u w:val="single"/>
              </w:rPr>
            </w:pPr>
          </w:p>
        </w:tc>
        <w:tc>
          <w:tcPr>
            <w:tcW w:w="1368"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28" w:type="dxa"/>
            <w:noWrap w:val="0"/>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5</w:t>
            </w:r>
          </w:p>
        </w:tc>
        <w:tc>
          <w:tcPr>
            <w:tcW w:w="1456" w:type="dxa"/>
            <w:noWrap w:val="0"/>
            <w:vAlign w:val="top"/>
          </w:tcPr>
          <w:p>
            <w:pPr>
              <w:jc w:val="center"/>
              <w:rPr>
                <w:rFonts w:hint="eastAsia" w:ascii="宋体" w:hAnsi="宋体" w:eastAsia="宋体" w:cs="宋体"/>
                <w:b w:val="0"/>
                <w:bCs/>
                <w:color w:val="000000"/>
                <w:sz w:val="28"/>
                <w:szCs w:val="28"/>
                <w:u w:val="single"/>
              </w:rPr>
            </w:pPr>
          </w:p>
        </w:tc>
        <w:tc>
          <w:tcPr>
            <w:tcW w:w="1594" w:type="dxa"/>
            <w:noWrap w:val="0"/>
            <w:vAlign w:val="top"/>
          </w:tcPr>
          <w:p>
            <w:pPr>
              <w:jc w:val="center"/>
              <w:rPr>
                <w:rFonts w:hint="eastAsia" w:ascii="宋体" w:hAnsi="宋体" w:eastAsia="宋体" w:cs="宋体"/>
                <w:b w:val="0"/>
                <w:bCs/>
                <w:color w:val="000000"/>
                <w:sz w:val="28"/>
                <w:szCs w:val="28"/>
                <w:u w:val="single"/>
              </w:rPr>
            </w:pPr>
          </w:p>
        </w:tc>
        <w:tc>
          <w:tcPr>
            <w:tcW w:w="1069" w:type="dxa"/>
            <w:noWrap w:val="0"/>
            <w:vAlign w:val="top"/>
          </w:tcPr>
          <w:p>
            <w:pPr>
              <w:jc w:val="center"/>
              <w:rPr>
                <w:rFonts w:hint="eastAsia" w:ascii="宋体" w:hAnsi="宋体" w:eastAsia="宋体" w:cs="宋体"/>
                <w:b w:val="0"/>
                <w:bCs/>
                <w:color w:val="000000"/>
                <w:sz w:val="28"/>
                <w:szCs w:val="28"/>
                <w:u w:val="single"/>
              </w:rPr>
            </w:pPr>
          </w:p>
        </w:tc>
        <w:tc>
          <w:tcPr>
            <w:tcW w:w="1368"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28" w:type="dxa"/>
            <w:noWrap w:val="0"/>
            <w:vAlign w:val="center"/>
          </w:tcPr>
          <w:p>
            <w:pPr>
              <w:jc w:val="center"/>
              <w:rPr>
                <w:rFonts w:hint="eastAsia" w:ascii="宋体" w:hAnsi="宋体" w:eastAsia="宋体" w:cs="宋体"/>
                <w:b w:val="0"/>
                <w:bCs/>
                <w:color w:val="000000"/>
                <w:sz w:val="28"/>
                <w:szCs w:val="28"/>
                <w:u w:val="single"/>
              </w:rPr>
            </w:pPr>
            <w:r>
              <w:rPr>
                <w:rFonts w:hint="eastAsia" w:ascii="宋体" w:hAnsi="宋体" w:eastAsia="宋体" w:cs="宋体"/>
                <w:b w:val="0"/>
                <w:bCs/>
                <w:color w:val="000000"/>
                <w:sz w:val="28"/>
                <w:szCs w:val="28"/>
              </w:rPr>
              <w:t>…</w:t>
            </w:r>
          </w:p>
        </w:tc>
        <w:tc>
          <w:tcPr>
            <w:tcW w:w="1456" w:type="dxa"/>
            <w:noWrap w:val="0"/>
            <w:vAlign w:val="top"/>
          </w:tcPr>
          <w:p>
            <w:pPr>
              <w:jc w:val="center"/>
              <w:rPr>
                <w:rFonts w:hint="eastAsia" w:ascii="宋体" w:hAnsi="宋体" w:eastAsia="宋体" w:cs="宋体"/>
                <w:b w:val="0"/>
                <w:bCs/>
                <w:color w:val="000000"/>
                <w:sz w:val="28"/>
                <w:szCs w:val="28"/>
                <w:u w:val="single"/>
              </w:rPr>
            </w:pPr>
          </w:p>
        </w:tc>
        <w:tc>
          <w:tcPr>
            <w:tcW w:w="1594" w:type="dxa"/>
            <w:noWrap w:val="0"/>
            <w:vAlign w:val="top"/>
          </w:tcPr>
          <w:p>
            <w:pPr>
              <w:jc w:val="center"/>
              <w:rPr>
                <w:rFonts w:hint="eastAsia" w:ascii="宋体" w:hAnsi="宋体" w:eastAsia="宋体" w:cs="宋体"/>
                <w:b w:val="0"/>
                <w:bCs/>
                <w:color w:val="000000"/>
                <w:sz w:val="28"/>
                <w:szCs w:val="28"/>
                <w:u w:val="single"/>
              </w:rPr>
            </w:pPr>
          </w:p>
        </w:tc>
        <w:tc>
          <w:tcPr>
            <w:tcW w:w="1069" w:type="dxa"/>
            <w:noWrap w:val="0"/>
            <w:vAlign w:val="top"/>
          </w:tcPr>
          <w:p>
            <w:pPr>
              <w:jc w:val="center"/>
              <w:rPr>
                <w:rFonts w:hint="eastAsia" w:ascii="宋体" w:hAnsi="宋体" w:eastAsia="宋体" w:cs="宋体"/>
                <w:b w:val="0"/>
                <w:bCs/>
                <w:color w:val="000000"/>
                <w:sz w:val="28"/>
                <w:szCs w:val="28"/>
                <w:u w:val="single"/>
              </w:rPr>
            </w:pPr>
          </w:p>
        </w:tc>
        <w:tc>
          <w:tcPr>
            <w:tcW w:w="1368"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c>
          <w:tcPr>
            <w:tcW w:w="1911" w:type="dxa"/>
            <w:noWrap w:val="0"/>
            <w:vAlign w:val="top"/>
          </w:tcPr>
          <w:p>
            <w:pPr>
              <w:jc w:val="center"/>
              <w:rPr>
                <w:rFonts w:hint="eastAsia" w:ascii="宋体" w:hAnsi="宋体" w:eastAsia="宋体" w:cs="宋体"/>
                <w:b w:val="0"/>
                <w:bCs/>
                <w:color w:val="000000"/>
                <w:sz w:val="28"/>
                <w:szCs w:val="28"/>
                <w:u w:val="single"/>
              </w:rPr>
            </w:pPr>
          </w:p>
        </w:tc>
      </w:tr>
    </w:tbl>
    <w:p>
      <w:pPr>
        <w:spacing w:line="360" w:lineRule="auto"/>
        <w:ind w:left="1084" w:hanging="1260" w:hangingChars="45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备注：1、投标人应填写与招标项目相一致的销售业绩，填写与本项目不一致或相类似的业绩无效。所有业绩应提供《合同》</w:t>
      </w:r>
      <w:r>
        <w:rPr>
          <w:rFonts w:hint="eastAsia" w:ascii="宋体" w:hAnsi="宋体" w:eastAsia="宋体" w:cs="宋体"/>
          <w:b w:val="0"/>
          <w:bCs/>
          <w:color w:val="000000"/>
          <w:sz w:val="28"/>
          <w:szCs w:val="28"/>
          <w:lang w:val="en-US" w:eastAsia="zh-CN"/>
        </w:rPr>
        <w:t>及</w:t>
      </w:r>
      <w:r>
        <w:rPr>
          <w:rFonts w:hint="eastAsia" w:ascii="宋体" w:hAnsi="宋体" w:eastAsia="宋体" w:cs="宋体"/>
          <w:b w:val="0"/>
          <w:bCs/>
          <w:color w:val="000000"/>
          <w:sz w:val="28"/>
          <w:szCs w:val="28"/>
        </w:rPr>
        <w:t>中标通知书复印件并附在此业绩表之后。</w:t>
      </w:r>
    </w:p>
    <w:p>
      <w:pPr>
        <w:spacing w:line="360" w:lineRule="auto"/>
        <w:ind w:firstLine="840" w:firstLineChars="3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2、业绩不实而造成的废标，由投标人自行承担</w:t>
      </w:r>
    </w:p>
    <w:p>
      <w:pPr>
        <w:spacing w:line="360" w:lineRule="auto"/>
        <w:ind w:firstLine="840" w:firstLineChars="300"/>
        <w:rPr>
          <w:rFonts w:hint="eastAsia"/>
        </w:rPr>
      </w:pPr>
      <w:r>
        <w:rPr>
          <w:rFonts w:hint="eastAsia" w:ascii="宋体" w:hAnsi="宋体" w:eastAsia="宋体" w:cs="宋体"/>
          <w:b w:val="0"/>
          <w:bCs/>
          <w:color w:val="000000"/>
          <w:sz w:val="28"/>
          <w:szCs w:val="28"/>
        </w:rPr>
        <w:t>3、此表如填写不下，可另附页。</w:t>
      </w:r>
    </w:p>
    <w:p>
      <w:pPr>
        <w:pStyle w:val="44"/>
        <w:spacing w:line="600" w:lineRule="exact"/>
        <w:rPr>
          <w:rFonts w:hint="eastAsia" w:cs="宋体"/>
          <w:sz w:val="28"/>
          <w:szCs w:val="28"/>
          <w:lang w:val="en-US" w:eastAsia="zh-CN"/>
        </w:rPr>
      </w:pPr>
    </w:p>
    <w:p>
      <w:pPr>
        <w:pStyle w:val="44"/>
        <w:spacing w:line="600" w:lineRule="exact"/>
        <w:rPr>
          <w:rFonts w:hint="eastAsia" w:cs="宋体"/>
          <w:sz w:val="28"/>
          <w:szCs w:val="28"/>
          <w:lang w:val="en-US" w:eastAsia="zh-CN"/>
        </w:rPr>
      </w:pPr>
    </w:p>
    <w:p>
      <w:pPr>
        <w:pStyle w:val="44"/>
        <w:spacing w:line="600" w:lineRule="exact"/>
        <w:rPr>
          <w:rFonts w:hint="eastAsia" w:cs="宋体"/>
          <w:sz w:val="28"/>
          <w:szCs w:val="28"/>
          <w:lang w:eastAsia="zh-CN"/>
        </w:rPr>
      </w:pPr>
      <w:r>
        <w:rPr>
          <w:rFonts w:hint="eastAsia" w:cs="宋体"/>
          <w:sz w:val="28"/>
          <w:szCs w:val="28"/>
          <w:lang w:val="en-US" w:eastAsia="zh-CN"/>
        </w:rPr>
        <w:t>9</w:t>
      </w:r>
      <w:r>
        <w:rPr>
          <w:rFonts w:hint="eastAsia" w:cs="宋体"/>
          <w:sz w:val="28"/>
          <w:szCs w:val="28"/>
        </w:rPr>
        <w:t>、</w:t>
      </w:r>
      <w:r>
        <w:rPr>
          <w:rFonts w:hint="eastAsia" w:cs="宋体"/>
          <w:sz w:val="28"/>
          <w:szCs w:val="28"/>
          <w:lang w:val="en-US" w:eastAsia="zh-CN"/>
        </w:rPr>
        <w:t>投标</w:t>
      </w:r>
      <w:r>
        <w:rPr>
          <w:rFonts w:hint="eastAsia" w:cs="宋体"/>
          <w:sz w:val="28"/>
          <w:szCs w:val="28"/>
        </w:rPr>
        <w:t>保证金</w:t>
      </w:r>
      <w:r>
        <w:rPr>
          <w:rFonts w:hint="eastAsia" w:cs="宋体"/>
          <w:sz w:val="28"/>
          <w:szCs w:val="28"/>
          <w:lang w:eastAsia="zh-CN"/>
        </w:rPr>
        <w:t>收据</w:t>
      </w:r>
    </w:p>
    <w:p>
      <w:pPr>
        <w:pStyle w:val="44"/>
        <w:spacing w:line="600" w:lineRule="exact"/>
        <w:rPr>
          <w:rFonts w:hint="eastAsia" w:cs="宋体"/>
          <w:sz w:val="28"/>
          <w:szCs w:val="28"/>
        </w:rPr>
      </w:pPr>
      <w:r>
        <w:rPr>
          <w:rFonts w:hint="eastAsia" w:cs="宋体"/>
          <w:sz w:val="28"/>
          <w:szCs w:val="28"/>
          <w:lang w:eastAsia="zh-CN"/>
        </w:rPr>
        <w:t>（附招标代理公司开具的收据扫描件）</w:t>
      </w:r>
      <w:r>
        <w:rPr>
          <w:rFonts w:hint="eastAsia" w:cs="宋体"/>
          <w:sz w:val="28"/>
          <w:szCs w:val="28"/>
        </w:rPr>
        <w:t>；</w:t>
      </w:r>
    </w:p>
    <w:p>
      <w:pPr>
        <w:pStyle w:val="44"/>
        <w:spacing w:line="600" w:lineRule="exact"/>
        <w:rPr>
          <w:rFonts w:hint="eastAsia" w:cs="宋体"/>
          <w:sz w:val="28"/>
          <w:szCs w:val="28"/>
        </w:rPr>
      </w:pPr>
    </w:p>
    <w:p>
      <w:pPr>
        <w:pStyle w:val="44"/>
        <w:spacing w:line="600" w:lineRule="exact"/>
        <w:rPr>
          <w:rFonts w:hint="eastAsia" w:cs="宋体"/>
          <w:sz w:val="28"/>
          <w:szCs w:val="28"/>
        </w:rPr>
      </w:pPr>
    </w:p>
    <w:p>
      <w:pPr>
        <w:pStyle w:val="44"/>
        <w:spacing w:line="600" w:lineRule="exact"/>
        <w:rPr>
          <w:rFonts w:hint="eastAsia" w:ascii="宋体" w:hAnsi="宋体" w:cs="宋体"/>
          <w:sz w:val="28"/>
        </w:rPr>
      </w:pPr>
      <w:r>
        <w:rPr>
          <w:rFonts w:hint="eastAsia" w:cs="宋体"/>
          <w:sz w:val="28"/>
          <w:lang w:val="en-US" w:eastAsia="zh-CN"/>
        </w:rPr>
        <w:t>10</w:t>
      </w:r>
      <w:r>
        <w:rPr>
          <w:rFonts w:hint="eastAsia" w:ascii="宋体" w:hAnsi="宋体" w:cs="宋体"/>
          <w:sz w:val="28"/>
        </w:rPr>
        <w:t>、质量保证书（供应商自行编制）</w:t>
      </w:r>
    </w:p>
    <w:p>
      <w:pPr>
        <w:spacing w:line="360" w:lineRule="auto"/>
        <w:ind w:left="555"/>
        <w:rPr>
          <w:rFonts w:hint="eastAsia" w:ascii="宋体" w:hAnsi="宋体" w:cs="宋体"/>
          <w:sz w:val="28"/>
        </w:rPr>
      </w:pPr>
      <w:r>
        <w:rPr>
          <w:rFonts w:hint="eastAsia" w:ascii="宋体" w:hAnsi="宋体" w:cs="宋体"/>
          <w:sz w:val="28"/>
        </w:rPr>
        <w:t>要求：（保证所供货物按采购人要求的质量等级）。</w:t>
      </w:r>
    </w:p>
    <w:p>
      <w:pPr>
        <w:spacing w:line="360" w:lineRule="auto"/>
        <w:ind w:left="555"/>
        <w:rPr>
          <w:rFonts w:hint="eastAsia" w:ascii="宋体" w:hAnsi="宋体" w:cs="宋体"/>
          <w:sz w:val="28"/>
        </w:rPr>
      </w:pPr>
      <w:r>
        <w:rPr>
          <w:rFonts w:hint="eastAsia" w:ascii="宋体" w:hAnsi="宋体" w:cs="宋体"/>
          <w:sz w:val="28"/>
        </w:rPr>
        <w:t xml:space="preserve">   供应商：                        （法人公章）   </w:t>
      </w:r>
    </w:p>
    <w:p>
      <w:pPr>
        <w:spacing w:line="360" w:lineRule="auto"/>
        <w:ind w:left="555"/>
        <w:rPr>
          <w:rFonts w:hint="eastAsia" w:ascii="宋体" w:hAnsi="宋体" w:cs="宋体"/>
          <w:sz w:val="28"/>
        </w:rPr>
      </w:pPr>
      <w:r>
        <w:rPr>
          <w:rFonts w:hint="eastAsia" w:ascii="宋体" w:hAnsi="宋体" w:cs="宋体"/>
          <w:sz w:val="28"/>
        </w:rPr>
        <w:t xml:space="preserve">   法定代表人或授权代表人（签字、盖章）：             </w:t>
      </w:r>
    </w:p>
    <w:p>
      <w:pPr>
        <w:spacing w:line="360" w:lineRule="auto"/>
        <w:ind w:left="555"/>
        <w:rPr>
          <w:rFonts w:hint="eastAsia" w:ascii="宋体" w:hAnsi="宋体" w:cs="宋体"/>
          <w:sz w:val="28"/>
        </w:rPr>
      </w:pPr>
      <w:r>
        <w:rPr>
          <w:rFonts w:hint="eastAsia" w:ascii="宋体" w:hAnsi="宋体" w:cs="宋体"/>
          <w:sz w:val="28"/>
        </w:rPr>
        <w:t xml:space="preserve">      日期：   年   月   日</w:t>
      </w:r>
    </w:p>
    <w:p>
      <w:pPr>
        <w:spacing w:line="360" w:lineRule="auto"/>
        <w:rPr>
          <w:rFonts w:hint="eastAsia" w:cs="宋体"/>
          <w:sz w:val="28"/>
          <w:lang w:val="en-US" w:eastAsia="zh-CN"/>
        </w:rPr>
      </w:pPr>
    </w:p>
    <w:p>
      <w:pPr>
        <w:spacing w:line="360" w:lineRule="auto"/>
        <w:rPr>
          <w:rFonts w:hint="eastAsia" w:ascii="宋体" w:hAnsi="宋体" w:cs="宋体"/>
          <w:sz w:val="28"/>
        </w:rPr>
      </w:pPr>
      <w:r>
        <w:rPr>
          <w:rFonts w:hint="eastAsia" w:cs="宋体"/>
          <w:sz w:val="28"/>
          <w:lang w:val="en-US" w:eastAsia="zh-CN"/>
        </w:rPr>
        <w:t>11</w:t>
      </w:r>
      <w:r>
        <w:rPr>
          <w:rFonts w:hint="eastAsia" w:ascii="宋体" w:hAnsi="宋体" w:cs="宋体"/>
          <w:sz w:val="28"/>
        </w:rPr>
        <w:t>、投标企业廉洁自律承诺书</w:t>
      </w:r>
    </w:p>
    <w:p>
      <w:pPr>
        <w:spacing w:line="360" w:lineRule="auto"/>
        <w:ind w:left="555" w:firstLine="560" w:firstLineChars="200"/>
        <w:rPr>
          <w:rFonts w:hint="eastAsia" w:ascii="宋体" w:hAnsi="宋体" w:cs="宋体"/>
          <w:sz w:val="28"/>
        </w:rPr>
      </w:pPr>
      <w:r>
        <w:rPr>
          <w:rFonts w:hint="eastAsia" w:ascii="宋体" w:hAnsi="宋体" w:cs="宋体"/>
          <w:sz w:val="28"/>
        </w:rPr>
        <w:t>我保证在 ********项目招标活动中不与任何投标单位勾结、串通；不与任何投标单位及其工作人员私下接触、参与宴请和娱乐活动；不向任何投标单位及其工作人员行贿。如违反以上承诺，愿意接受何人处罚。</w:t>
      </w:r>
    </w:p>
    <w:p>
      <w:pPr>
        <w:spacing w:line="360" w:lineRule="auto"/>
        <w:ind w:left="555"/>
        <w:rPr>
          <w:rFonts w:hint="eastAsia" w:ascii="宋体" w:hAnsi="宋体" w:cs="宋体"/>
          <w:sz w:val="28"/>
        </w:rPr>
      </w:pPr>
      <w:r>
        <w:rPr>
          <w:rFonts w:hint="eastAsia" w:ascii="宋体" w:hAnsi="宋体" w:cs="宋体"/>
          <w:sz w:val="28"/>
        </w:rPr>
        <w:t xml:space="preserve">供应商：                        （法人公章）   </w:t>
      </w:r>
    </w:p>
    <w:p>
      <w:pPr>
        <w:spacing w:line="360" w:lineRule="auto"/>
        <w:ind w:left="555"/>
        <w:rPr>
          <w:rFonts w:hint="eastAsia" w:ascii="宋体" w:hAnsi="宋体" w:cs="宋体"/>
          <w:sz w:val="28"/>
        </w:rPr>
      </w:pPr>
      <w:r>
        <w:rPr>
          <w:rFonts w:hint="eastAsia" w:ascii="宋体" w:hAnsi="宋体" w:cs="宋体"/>
          <w:sz w:val="28"/>
        </w:rPr>
        <w:t xml:space="preserve">   法定代表人或授权代表人（签字、盖章）：             </w:t>
      </w:r>
    </w:p>
    <w:p>
      <w:pPr>
        <w:spacing w:line="360" w:lineRule="auto"/>
        <w:ind w:left="555"/>
        <w:rPr>
          <w:rFonts w:hint="eastAsia" w:ascii="宋体" w:hAnsi="宋体" w:cs="宋体"/>
          <w:sz w:val="28"/>
        </w:rPr>
      </w:pPr>
      <w:r>
        <w:rPr>
          <w:rFonts w:hint="eastAsia" w:ascii="宋体" w:hAnsi="宋体" w:cs="宋体"/>
          <w:sz w:val="28"/>
        </w:rPr>
        <w:t xml:space="preserve">      日期：   年   月   日</w:t>
      </w:r>
    </w:p>
    <w:p>
      <w:pPr>
        <w:spacing w:line="360" w:lineRule="auto"/>
        <w:rPr>
          <w:rFonts w:hint="eastAsia" w:cs="宋体"/>
          <w:sz w:val="28"/>
          <w:lang w:val="en-US" w:eastAsia="zh-CN"/>
        </w:rPr>
      </w:pPr>
    </w:p>
    <w:p>
      <w:pPr>
        <w:pStyle w:val="10"/>
        <w:rPr>
          <w:rFonts w:hint="eastAsia"/>
          <w:lang w:val="en-US" w:eastAsia="zh-CN"/>
        </w:rPr>
      </w:pPr>
    </w:p>
    <w:p>
      <w:pPr>
        <w:spacing w:line="360" w:lineRule="auto"/>
        <w:ind w:left="555"/>
        <w:rPr>
          <w:rFonts w:hint="eastAsia" w:ascii="宋体" w:hAnsi="宋体" w:cs="宋体"/>
          <w:sz w:val="28"/>
        </w:rPr>
      </w:pPr>
      <w:r>
        <w:rPr>
          <w:rFonts w:hint="eastAsia" w:cs="宋体"/>
          <w:sz w:val="28"/>
          <w:lang w:val="en-US" w:eastAsia="zh-CN"/>
        </w:rPr>
        <w:t>12</w:t>
      </w:r>
      <w:r>
        <w:rPr>
          <w:rFonts w:hint="eastAsia" w:ascii="宋体" w:hAnsi="宋体" w:cs="宋体"/>
          <w:sz w:val="28"/>
        </w:rPr>
        <w:t>、供应商所提供资料真实性承诺书</w:t>
      </w:r>
    </w:p>
    <w:p>
      <w:pPr>
        <w:spacing w:line="360" w:lineRule="auto"/>
        <w:ind w:left="555"/>
        <w:rPr>
          <w:rFonts w:hint="eastAsia" w:ascii="宋体" w:hAnsi="宋体" w:cs="宋体"/>
          <w:sz w:val="28"/>
        </w:rPr>
      </w:pPr>
      <w:r>
        <w:rPr>
          <w:rFonts w:hint="eastAsia" w:ascii="宋体" w:hAnsi="宋体" w:cs="宋体"/>
          <w:sz w:val="28"/>
        </w:rPr>
        <w:t>我保证在 ********项目的招标活动中，所提供的所有资质证件全部真实有效，如有弄虚作假，愿意接受任何处罚。</w:t>
      </w:r>
    </w:p>
    <w:p>
      <w:pPr>
        <w:spacing w:line="360" w:lineRule="auto"/>
        <w:ind w:left="555"/>
        <w:rPr>
          <w:rFonts w:hint="eastAsia" w:ascii="宋体" w:hAnsi="宋体" w:cs="宋体"/>
          <w:sz w:val="28"/>
        </w:rPr>
      </w:pPr>
      <w:r>
        <w:rPr>
          <w:rFonts w:hint="eastAsia" w:ascii="宋体" w:hAnsi="宋体" w:cs="宋体"/>
          <w:sz w:val="28"/>
        </w:rPr>
        <w:t>承诺人：公司法人代表（签字盖章）</w:t>
      </w:r>
    </w:p>
    <w:p>
      <w:pPr>
        <w:spacing w:line="360" w:lineRule="auto"/>
        <w:ind w:left="555"/>
        <w:rPr>
          <w:rFonts w:hint="eastAsia" w:ascii="宋体" w:hAnsi="宋体" w:cs="宋体"/>
          <w:sz w:val="28"/>
        </w:rPr>
      </w:pPr>
      <w:r>
        <w:rPr>
          <w:rFonts w:hint="eastAsia" w:ascii="宋体" w:hAnsi="宋体" w:cs="宋体"/>
          <w:sz w:val="28"/>
        </w:rPr>
        <w:t>法人授权代表：</w:t>
      </w:r>
    </w:p>
    <w:p>
      <w:pPr>
        <w:spacing w:line="360" w:lineRule="auto"/>
        <w:ind w:firstLine="560" w:firstLineChars="200"/>
        <w:rPr>
          <w:rFonts w:hint="eastAsia" w:ascii="宋体" w:hAnsi="宋体" w:cs="宋体"/>
          <w:sz w:val="28"/>
        </w:rPr>
      </w:pPr>
      <w:r>
        <w:rPr>
          <w:rFonts w:hint="eastAsia" w:ascii="宋体" w:hAnsi="宋体" w:cs="宋体"/>
          <w:sz w:val="28"/>
        </w:rPr>
        <w:t>年  月  日</w:t>
      </w:r>
    </w:p>
    <w:p>
      <w:pPr>
        <w:spacing w:line="360" w:lineRule="auto"/>
        <w:ind w:left="555"/>
        <w:rPr>
          <w:rFonts w:hint="eastAsia" w:ascii="宋体" w:hAnsi="宋体" w:cs="宋体"/>
          <w:sz w:val="28"/>
        </w:rPr>
      </w:pPr>
    </w:p>
    <w:p>
      <w:pPr>
        <w:spacing w:line="360" w:lineRule="auto"/>
        <w:ind w:left="555"/>
        <w:rPr>
          <w:rFonts w:hint="eastAsia" w:ascii="宋体" w:hAnsi="宋体" w:cs="宋体"/>
          <w:sz w:val="28"/>
        </w:rPr>
      </w:pPr>
      <w:r>
        <w:rPr>
          <w:rFonts w:hint="eastAsia" w:ascii="宋体" w:hAnsi="宋体" w:cs="宋体"/>
          <w:sz w:val="28"/>
        </w:rPr>
        <w:t>1</w:t>
      </w:r>
      <w:r>
        <w:rPr>
          <w:rFonts w:hint="eastAsia" w:cs="宋体"/>
          <w:sz w:val="28"/>
          <w:lang w:val="en-US" w:eastAsia="zh-CN"/>
        </w:rPr>
        <w:t>3</w:t>
      </w:r>
      <w:r>
        <w:rPr>
          <w:rFonts w:hint="eastAsia" w:ascii="宋体" w:hAnsi="宋体" w:cs="宋体"/>
          <w:sz w:val="28"/>
        </w:rPr>
        <w:t>、授 予 合 同</w:t>
      </w:r>
    </w:p>
    <w:p>
      <w:pPr>
        <w:spacing w:line="360" w:lineRule="auto"/>
        <w:ind w:left="555"/>
        <w:rPr>
          <w:rFonts w:hint="eastAsia" w:ascii="宋体" w:hAnsi="宋体" w:cs="宋体"/>
          <w:sz w:val="28"/>
          <w:u w:val="single"/>
        </w:rPr>
      </w:pPr>
      <w:r>
        <w:rPr>
          <w:rFonts w:hint="eastAsia" w:ascii="宋体" w:hAnsi="宋体" w:cs="宋体"/>
          <w:sz w:val="28"/>
        </w:rPr>
        <w:t>采购人：</w:t>
      </w:r>
      <w:r>
        <w:rPr>
          <w:rFonts w:hint="eastAsia" w:ascii="宋体" w:hAnsi="宋体" w:cs="宋体"/>
          <w:sz w:val="28"/>
          <w:u w:val="single"/>
        </w:rPr>
        <w:t xml:space="preserve">                        </w:t>
      </w:r>
    </w:p>
    <w:p>
      <w:pPr>
        <w:spacing w:line="360" w:lineRule="auto"/>
        <w:ind w:left="555"/>
        <w:rPr>
          <w:rFonts w:hint="eastAsia" w:ascii="宋体" w:hAnsi="宋体" w:cs="宋体"/>
          <w:sz w:val="28"/>
        </w:rPr>
      </w:pPr>
      <w:r>
        <w:rPr>
          <w:rFonts w:hint="eastAsia" w:ascii="宋体" w:hAnsi="宋体" w:cs="宋体"/>
          <w:sz w:val="28"/>
        </w:rPr>
        <w:t>如我公司中标我方承诺：</w:t>
      </w:r>
    </w:p>
    <w:p>
      <w:pPr>
        <w:spacing w:line="360" w:lineRule="auto"/>
        <w:ind w:firstLine="560" w:firstLineChars="200"/>
        <w:rPr>
          <w:rFonts w:hint="eastAsia" w:ascii="宋体" w:hAnsi="宋体" w:cs="宋体"/>
          <w:sz w:val="28"/>
          <w:szCs w:val="22"/>
        </w:rPr>
      </w:pPr>
      <w:r>
        <w:rPr>
          <w:rFonts w:hint="eastAsia" w:ascii="宋体" w:hAnsi="宋体" w:cs="宋体"/>
          <w:sz w:val="28"/>
        </w:rPr>
        <w:t>1、我公司承诺在领取《中标通知</w:t>
      </w:r>
      <w:r>
        <w:rPr>
          <w:rFonts w:hint="eastAsia" w:ascii="宋体" w:hAnsi="宋体" w:cs="宋体"/>
          <w:sz w:val="28"/>
          <w:szCs w:val="22"/>
        </w:rPr>
        <w:t>书》时按【2002】1980号文中相关规定向招标代理机构一次性支付招标代理服务费。</w:t>
      </w:r>
    </w:p>
    <w:p>
      <w:pPr>
        <w:spacing w:line="360" w:lineRule="auto"/>
        <w:ind w:left="555"/>
        <w:rPr>
          <w:rFonts w:hint="eastAsia" w:ascii="宋体" w:hAnsi="宋体" w:cs="宋体"/>
          <w:sz w:val="28"/>
        </w:rPr>
      </w:pPr>
      <w:r>
        <w:rPr>
          <w:rFonts w:hint="eastAsia" w:ascii="宋体" w:hAnsi="宋体" w:cs="宋体"/>
          <w:sz w:val="28"/>
        </w:rPr>
        <w:t>2、公司收到采购人发出的《中标通知书》后28日内，按招标文件和我公司所投标书中的约定向采购人提交具有法律效应且采购人认可银行的履约保函。</w:t>
      </w:r>
    </w:p>
    <w:p>
      <w:pPr>
        <w:spacing w:line="360" w:lineRule="auto"/>
        <w:ind w:left="555"/>
        <w:rPr>
          <w:rFonts w:hint="eastAsia" w:ascii="宋体" w:hAnsi="宋体" w:cs="宋体"/>
          <w:sz w:val="28"/>
        </w:rPr>
      </w:pPr>
      <w:r>
        <w:rPr>
          <w:rFonts w:hint="eastAsia" w:ascii="宋体" w:hAnsi="宋体" w:cs="宋体"/>
          <w:sz w:val="28"/>
        </w:rPr>
        <w:t>3、我公司收到采购人发出的《中标通知书》后30日内，按照招标文件和我公司所投标书中的约定与采购单位签订书面合同，所签订的合同不得对招标文件和我公司的投标文件作实质性修改。</w:t>
      </w:r>
    </w:p>
    <w:p>
      <w:pPr>
        <w:spacing w:line="360" w:lineRule="auto"/>
        <w:ind w:left="555"/>
        <w:rPr>
          <w:rFonts w:hint="eastAsia" w:ascii="宋体" w:hAnsi="宋体" w:cs="宋体"/>
          <w:sz w:val="28"/>
        </w:rPr>
      </w:pPr>
      <w:r>
        <w:rPr>
          <w:rFonts w:hint="eastAsia" w:ascii="宋体" w:hAnsi="宋体" w:cs="宋体"/>
          <w:sz w:val="28"/>
        </w:rPr>
        <w:t>4 、采购人在授予合同时，有权对招标书中规定的货物和服务的数量在10%的幅度内予以增加或减少。</w:t>
      </w:r>
    </w:p>
    <w:p>
      <w:pPr>
        <w:spacing w:line="360" w:lineRule="auto"/>
        <w:ind w:left="555"/>
        <w:rPr>
          <w:rFonts w:hint="eastAsia" w:ascii="宋体" w:hAnsi="宋体" w:cs="宋体"/>
          <w:sz w:val="28"/>
        </w:rPr>
      </w:pPr>
      <w:r>
        <w:rPr>
          <w:rFonts w:hint="eastAsia" w:ascii="宋体" w:hAnsi="宋体" w:cs="宋体"/>
          <w:sz w:val="28"/>
        </w:rPr>
        <w:t>5 、如我公司拒签合同，则按违约处理。采购人有权按照法律规定没收投标保证金。</w:t>
      </w:r>
    </w:p>
    <w:p>
      <w:pPr>
        <w:spacing w:line="360" w:lineRule="auto"/>
        <w:ind w:left="555"/>
        <w:rPr>
          <w:rFonts w:hint="eastAsia" w:ascii="宋体" w:hAnsi="宋体" w:cs="宋体"/>
          <w:sz w:val="28"/>
        </w:rPr>
      </w:pPr>
      <w:r>
        <w:rPr>
          <w:rFonts w:hint="eastAsia" w:ascii="宋体" w:hAnsi="宋体" w:cs="宋体"/>
          <w:sz w:val="28"/>
        </w:rPr>
        <w:t>6 、招标文件、我公司的投标文件及其澄清文件等，均为签订经济合同的依据。</w:t>
      </w:r>
    </w:p>
    <w:p>
      <w:pPr>
        <w:spacing w:line="360" w:lineRule="auto"/>
        <w:ind w:left="555"/>
        <w:rPr>
          <w:rFonts w:hint="eastAsia" w:ascii="宋体" w:hAnsi="宋体" w:cs="宋体"/>
          <w:sz w:val="28"/>
        </w:rPr>
      </w:pPr>
      <w:r>
        <w:rPr>
          <w:rFonts w:hint="eastAsia" w:ascii="宋体" w:hAnsi="宋体" w:cs="宋体"/>
          <w:sz w:val="28"/>
        </w:rPr>
        <w:t>7、我公司承诺不将中标项目分包或转交他人承担。特殊情况下，我公司必须与采购人协商后共同决定将合同标的中的部分或全部由第三方承担供货和服务责任，我公司承诺对合同标的的全部内容向采购人负责，并保证第三方提供的供货和服务符合招标文件的约定和投标文件的承诺及相关约定。</w:t>
      </w:r>
    </w:p>
    <w:p>
      <w:pPr>
        <w:spacing w:line="360" w:lineRule="auto"/>
        <w:ind w:left="508" w:leftChars="231" w:firstLine="280" w:firstLineChars="100"/>
        <w:rPr>
          <w:rFonts w:hint="eastAsia" w:ascii="宋体" w:hAnsi="宋体" w:cs="宋体"/>
          <w:sz w:val="28"/>
        </w:rPr>
      </w:pPr>
      <w:r>
        <w:rPr>
          <w:rFonts w:hint="eastAsia" w:ascii="宋体" w:hAnsi="宋体" w:cs="宋体"/>
          <w:sz w:val="28"/>
        </w:rPr>
        <w:t>如我公司违反以上承诺，所带来的经济损失和法律责任，由我公司自行承担。</w:t>
      </w:r>
    </w:p>
    <w:p>
      <w:pPr>
        <w:spacing w:line="360" w:lineRule="auto"/>
        <w:ind w:left="555"/>
        <w:rPr>
          <w:rFonts w:hint="eastAsia" w:ascii="宋体" w:hAnsi="宋体" w:cs="宋体"/>
          <w:sz w:val="28"/>
        </w:rPr>
      </w:pPr>
      <w:r>
        <w:rPr>
          <w:rFonts w:hint="eastAsia" w:ascii="宋体" w:hAnsi="宋体" w:cs="宋体"/>
          <w:sz w:val="28"/>
        </w:rPr>
        <w:t>承诺人：公司法人代表（签字盖章）</w:t>
      </w:r>
    </w:p>
    <w:p>
      <w:pPr>
        <w:spacing w:line="360" w:lineRule="auto"/>
        <w:ind w:left="555"/>
        <w:rPr>
          <w:rFonts w:hint="eastAsia" w:ascii="宋体" w:hAnsi="宋体" w:cs="宋体"/>
          <w:sz w:val="28"/>
        </w:rPr>
      </w:pPr>
      <w:r>
        <w:rPr>
          <w:rFonts w:hint="eastAsia" w:ascii="宋体" w:hAnsi="宋体" w:cs="宋体"/>
          <w:sz w:val="28"/>
        </w:rPr>
        <w:t>法人授权代表（签字）：</w:t>
      </w:r>
    </w:p>
    <w:p>
      <w:pPr>
        <w:spacing w:line="360" w:lineRule="auto"/>
        <w:ind w:left="555"/>
        <w:rPr>
          <w:rFonts w:hint="eastAsia" w:ascii="宋体" w:hAnsi="宋体" w:cs="宋体"/>
          <w:sz w:val="28"/>
        </w:rPr>
      </w:pPr>
      <w:r>
        <w:rPr>
          <w:rFonts w:hint="eastAsia" w:ascii="宋体" w:hAnsi="宋体" w:cs="宋体"/>
          <w:sz w:val="28"/>
        </w:rPr>
        <w:t>年  月  日</w:t>
      </w:r>
    </w:p>
    <w:p>
      <w:pPr>
        <w:pStyle w:val="10"/>
        <w:rPr>
          <w:rFonts w:hint="eastAsia"/>
          <w:b/>
          <w:bCs/>
        </w:rPr>
      </w:pPr>
    </w:p>
    <w:p>
      <w:pPr>
        <w:pStyle w:val="10"/>
        <w:rPr>
          <w:rFonts w:hint="eastAsia"/>
        </w:rPr>
      </w:pPr>
      <w:r>
        <w:rPr>
          <w:rFonts w:hint="eastAsia"/>
          <w:b/>
          <w:bCs/>
        </w:rPr>
        <w:t>  </w:t>
      </w:r>
      <w:r>
        <w:rPr>
          <w:rFonts w:hint="eastAsia"/>
        </w:rPr>
        <w:t> </w:t>
      </w:r>
    </w:p>
    <w:p>
      <w:pPr>
        <w:pStyle w:val="10"/>
        <w:rPr>
          <w:rFonts w:hint="eastAsia"/>
        </w:rPr>
      </w:pPr>
      <w:r>
        <w:rPr>
          <w:rFonts w:hint="eastAsia"/>
        </w:rPr>
        <w:t> </w:t>
      </w: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spacing w:line="360" w:lineRule="auto"/>
        <w:rPr>
          <w:rFonts w:hint="eastAsia" w:ascii="宋体" w:hAnsi="宋体" w:cs="宋体"/>
          <w:sz w:val="28"/>
        </w:rPr>
      </w:pPr>
      <w:r>
        <w:rPr>
          <w:rFonts w:hint="eastAsia" w:ascii="宋体" w:hAnsi="宋体" w:cs="宋体"/>
          <w:sz w:val="28"/>
        </w:rPr>
        <w:t xml:space="preserve"> </w:t>
      </w:r>
      <w:r>
        <w:rPr>
          <w:rFonts w:hint="eastAsia" w:ascii="宋体" w:hAnsi="宋体" w:cs="宋体"/>
          <w:sz w:val="28"/>
          <w:lang w:val="en-US" w:eastAsia="zh-CN"/>
        </w:rPr>
        <w:t>1</w:t>
      </w:r>
      <w:r>
        <w:rPr>
          <w:rFonts w:hint="eastAsia" w:cs="宋体"/>
          <w:sz w:val="28"/>
          <w:lang w:val="en-US" w:eastAsia="zh-CN"/>
        </w:rPr>
        <w:t>4</w:t>
      </w:r>
      <w:r>
        <w:rPr>
          <w:rFonts w:hint="eastAsia" w:ascii="宋体" w:hAnsi="宋体" w:cs="宋体"/>
          <w:sz w:val="28"/>
        </w:rPr>
        <w:t>、商务条款偏离表</w:t>
      </w:r>
    </w:p>
    <w:p>
      <w:pPr>
        <w:spacing w:line="360" w:lineRule="auto"/>
        <w:ind w:firstLine="280" w:firstLineChars="100"/>
        <w:rPr>
          <w:rFonts w:hint="eastAsia" w:ascii="宋体" w:hAnsi="宋体" w:cs="宋体"/>
          <w:sz w:val="28"/>
        </w:rPr>
      </w:pPr>
      <w:r>
        <w:rPr>
          <w:rFonts w:hint="eastAsia" w:ascii="宋体" w:hAnsi="宋体" w:cs="宋体"/>
          <w:sz w:val="28"/>
          <w:lang w:val="en-US" w:eastAsia="zh-CN"/>
        </w:rPr>
        <w:t>项目名称：</w:t>
      </w:r>
      <w:r>
        <w:rPr>
          <w:rFonts w:hint="eastAsia" w:ascii="宋体" w:hAnsi="宋体" w:cs="宋体"/>
          <w:sz w:val="28"/>
        </w:rPr>
        <w:t xml:space="preserve">        　　　　　  项目编号：　　　　　　　　　　　</w:t>
      </w:r>
    </w:p>
    <w:tbl>
      <w:tblPr>
        <w:tblStyle w:val="21"/>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5"/>
        <w:gridCol w:w="252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5" w:hRule="atLeast"/>
        </w:trPr>
        <w:tc>
          <w:tcPr>
            <w:tcW w:w="855" w:type="dxa"/>
            <w:noWrap w:val="0"/>
            <w:vAlign w:val="center"/>
          </w:tcPr>
          <w:p>
            <w:pPr>
              <w:spacing w:line="360" w:lineRule="auto"/>
              <w:rPr>
                <w:rFonts w:hint="eastAsia" w:ascii="宋体" w:hAnsi="宋体" w:cs="宋体"/>
                <w:sz w:val="28"/>
              </w:rPr>
            </w:pPr>
            <w:r>
              <w:rPr>
                <w:rFonts w:hint="eastAsia" w:ascii="宋体" w:hAnsi="宋体" w:cs="宋体"/>
                <w:sz w:val="28"/>
              </w:rPr>
              <w:t>序号</w:t>
            </w:r>
          </w:p>
        </w:tc>
        <w:tc>
          <w:tcPr>
            <w:tcW w:w="1356" w:type="dxa"/>
            <w:noWrap w:val="0"/>
            <w:vAlign w:val="center"/>
          </w:tcPr>
          <w:p>
            <w:pPr>
              <w:spacing w:line="360" w:lineRule="auto"/>
              <w:rPr>
                <w:rFonts w:hint="eastAsia" w:ascii="宋体" w:hAnsi="宋体" w:cs="宋体"/>
                <w:sz w:val="28"/>
              </w:rPr>
            </w:pPr>
            <w:r>
              <w:rPr>
                <w:rFonts w:hint="eastAsia" w:ascii="宋体" w:hAnsi="宋体" w:cs="宋体"/>
                <w:sz w:val="28"/>
              </w:rPr>
              <w:t>招标文件</w:t>
            </w:r>
          </w:p>
          <w:p>
            <w:pPr>
              <w:spacing w:line="360" w:lineRule="auto"/>
              <w:rPr>
                <w:rFonts w:hint="eastAsia" w:ascii="宋体" w:hAnsi="宋体" w:cs="宋体"/>
                <w:sz w:val="28"/>
              </w:rPr>
            </w:pPr>
            <w:r>
              <w:rPr>
                <w:rFonts w:hint="eastAsia" w:ascii="宋体" w:hAnsi="宋体" w:cs="宋体"/>
                <w:sz w:val="28"/>
              </w:rPr>
              <w:t>条目号</w:t>
            </w:r>
          </w:p>
        </w:tc>
        <w:tc>
          <w:tcPr>
            <w:tcW w:w="2785" w:type="dxa"/>
            <w:noWrap w:val="0"/>
            <w:vAlign w:val="center"/>
          </w:tcPr>
          <w:p>
            <w:pPr>
              <w:spacing w:line="360" w:lineRule="auto"/>
              <w:rPr>
                <w:rFonts w:hint="eastAsia" w:ascii="宋体" w:hAnsi="宋体" w:cs="宋体"/>
                <w:sz w:val="28"/>
              </w:rPr>
            </w:pPr>
            <w:r>
              <w:rPr>
                <w:rFonts w:hint="eastAsia" w:ascii="宋体" w:hAnsi="宋体" w:cs="宋体"/>
                <w:sz w:val="28"/>
              </w:rPr>
              <w:t>招标文件的商务条款</w:t>
            </w:r>
          </w:p>
        </w:tc>
        <w:tc>
          <w:tcPr>
            <w:tcW w:w="2521" w:type="dxa"/>
            <w:noWrap w:val="0"/>
            <w:vAlign w:val="center"/>
          </w:tcPr>
          <w:p>
            <w:pPr>
              <w:spacing w:line="360" w:lineRule="auto"/>
              <w:rPr>
                <w:rFonts w:hint="eastAsia" w:ascii="宋体" w:hAnsi="宋体" w:cs="宋体"/>
                <w:sz w:val="28"/>
              </w:rPr>
            </w:pPr>
            <w:r>
              <w:rPr>
                <w:rFonts w:hint="eastAsia" w:ascii="宋体" w:hAnsi="宋体" w:cs="宋体"/>
                <w:sz w:val="28"/>
              </w:rPr>
              <w:t>投标文件的商务条款</w:t>
            </w:r>
          </w:p>
        </w:tc>
        <w:tc>
          <w:tcPr>
            <w:tcW w:w="1617" w:type="dxa"/>
            <w:noWrap w:val="0"/>
            <w:vAlign w:val="center"/>
          </w:tcPr>
          <w:p>
            <w:pPr>
              <w:spacing w:line="360" w:lineRule="auto"/>
              <w:rPr>
                <w:rFonts w:hint="eastAsia" w:ascii="宋体" w:hAnsi="宋体" w:cs="宋体"/>
                <w:sz w:val="28"/>
              </w:rPr>
            </w:pPr>
            <w:r>
              <w:rPr>
                <w:rFonts w:hint="eastAsia" w:ascii="宋体" w:hAnsi="宋体" w:cs="宋体"/>
                <w:sz w:val="28"/>
              </w:rPr>
              <w:t>是否有偏离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855" w:type="dxa"/>
            <w:noWrap w:val="0"/>
            <w:vAlign w:val="top"/>
          </w:tcPr>
          <w:p>
            <w:pPr>
              <w:spacing w:line="360" w:lineRule="auto"/>
              <w:ind w:left="555"/>
              <w:rPr>
                <w:rFonts w:hint="eastAsia" w:ascii="宋体" w:hAnsi="宋体" w:cs="宋体"/>
                <w:sz w:val="28"/>
              </w:rPr>
            </w:pPr>
            <w:r>
              <w:rPr>
                <w:rFonts w:hint="eastAsia" w:ascii="宋体" w:hAnsi="宋体" w:cs="宋体"/>
                <w:sz w:val="28"/>
              </w:rPr>
              <w:t>1</w:t>
            </w:r>
          </w:p>
        </w:tc>
        <w:tc>
          <w:tcPr>
            <w:tcW w:w="1356" w:type="dxa"/>
            <w:noWrap w:val="0"/>
            <w:vAlign w:val="top"/>
          </w:tcPr>
          <w:p>
            <w:pPr>
              <w:spacing w:line="360" w:lineRule="auto"/>
              <w:rPr>
                <w:rFonts w:hint="eastAsia" w:ascii="宋体" w:hAnsi="宋体" w:cs="宋体"/>
                <w:sz w:val="28"/>
              </w:rPr>
            </w:pPr>
            <w:r>
              <w:rPr>
                <w:rFonts w:hint="eastAsia" w:ascii="宋体" w:hAnsi="宋体" w:cs="宋体"/>
                <w:sz w:val="28"/>
              </w:rPr>
              <w:t>（示例）</w:t>
            </w:r>
          </w:p>
        </w:tc>
        <w:tc>
          <w:tcPr>
            <w:tcW w:w="2785" w:type="dxa"/>
            <w:noWrap w:val="0"/>
            <w:vAlign w:val="top"/>
          </w:tcPr>
          <w:p>
            <w:pPr>
              <w:spacing w:line="360" w:lineRule="auto"/>
              <w:rPr>
                <w:rFonts w:hint="eastAsia" w:ascii="宋体" w:hAnsi="宋体" w:cs="宋体"/>
                <w:sz w:val="28"/>
              </w:rPr>
            </w:pPr>
            <w:r>
              <w:rPr>
                <w:rFonts w:hint="eastAsia" w:ascii="宋体" w:hAnsi="宋体" w:cs="宋体"/>
                <w:sz w:val="28"/>
              </w:rPr>
              <w:t>供应商的资格声明</w:t>
            </w:r>
          </w:p>
        </w:tc>
        <w:tc>
          <w:tcPr>
            <w:tcW w:w="2521" w:type="dxa"/>
            <w:noWrap w:val="0"/>
            <w:vAlign w:val="top"/>
          </w:tcPr>
          <w:p>
            <w:pPr>
              <w:spacing w:line="360" w:lineRule="auto"/>
              <w:rPr>
                <w:rFonts w:hint="eastAsia" w:ascii="宋体" w:hAnsi="宋体" w:cs="宋体"/>
                <w:sz w:val="28"/>
              </w:rPr>
            </w:pPr>
            <w:r>
              <w:rPr>
                <w:rFonts w:hint="eastAsia" w:ascii="宋体" w:hAnsi="宋体" w:cs="宋体"/>
                <w:sz w:val="28"/>
              </w:rPr>
              <w:t>供应商的资格声明</w:t>
            </w:r>
          </w:p>
        </w:tc>
        <w:tc>
          <w:tcPr>
            <w:tcW w:w="1617" w:type="dxa"/>
            <w:noWrap w:val="0"/>
            <w:vAlign w:val="top"/>
          </w:tcPr>
          <w:p>
            <w:pPr>
              <w:spacing w:line="360" w:lineRule="auto"/>
              <w:rPr>
                <w:rFonts w:hint="eastAsia" w:ascii="宋体" w:hAnsi="宋体" w:cs="宋体"/>
                <w:sz w:val="28"/>
              </w:rPr>
            </w:pPr>
            <w:r>
              <w:rPr>
                <w:rFonts w:hint="eastAsia" w:ascii="宋体" w:hAnsi="宋体" w:cs="宋体"/>
                <w:sz w:val="28"/>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855" w:type="dxa"/>
            <w:noWrap w:val="0"/>
            <w:vAlign w:val="top"/>
          </w:tcPr>
          <w:p>
            <w:pPr>
              <w:spacing w:line="360" w:lineRule="auto"/>
              <w:ind w:left="555"/>
              <w:rPr>
                <w:rFonts w:hint="eastAsia" w:ascii="宋体" w:hAnsi="宋体" w:cs="宋体"/>
                <w:sz w:val="28"/>
              </w:rPr>
            </w:pPr>
            <w:r>
              <w:rPr>
                <w:rFonts w:hint="eastAsia" w:ascii="宋体" w:hAnsi="宋体" w:cs="宋体"/>
                <w:sz w:val="28"/>
              </w:rPr>
              <w:t>2</w:t>
            </w:r>
          </w:p>
        </w:tc>
        <w:tc>
          <w:tcPr>
            <w:tcW w:w="1356" w:type="dxa"/>
            <w:noWrap w:val="0"/>
            <w:vAlign w:val="top"/>
          </w:tcPr>
          <w:p>
            <w:pPr>
              <w:spacing w:line="360" w:lineRule="auto"/>
              <w:ind w:left="555"/>
              <w:rPr>
                <w:rFonts w:hint="eastAsia" w:ascii="宋体" w:hAnsi="宋体" w:cs="宋体"/>
                <w:sz w:val="28"/>
              </w:rPr>
            </w:pPr>
          </w:p>
        </w:tc>
        <w:tc>
          <w:tcPr>
            <w:tcW w:w="2785" w:type="dxa"/>
            <w:noWrap w:val="0"/>
            <w:vAlign w:val="top"/>
          </w:tcPr>
          <w:p>
            <w:pPr>
              <w:spacing w:line="360" w:lineRule="auto"/>
              <w:ind w:left="555"/>
              <w:rPr>
                <w:rFonts w:hint="eastAsia" w:ascii="宋体" w:hAnsi="宋体" w:cs="宋体"/>
                <w:sz w:val="28"/>
              </w:rPr>
            </w:pPr>
          </w:p>
        </w:tc>
        <w:tc>
          <w:tcPr>
            <w:tcW w:w="2521" w:type="dxa"/>
            <w:noWrap w:val="0"/>
            <w:vAlign w:val="top"/>
          </w:tcPr>
          <w:p>
            <w:pPr>
              <w:spacing w:line="360" w:lineRule="auto"/>
              <w:ind w:left="555"/>
              <w:rPr>
                <w:rFonts w:hint="eastAsia" w:ascii="宋体" w:hAnsi="宋体" w:cs="宋体"/>
                <w:sz w:val="28"/>
              </w:rPr>
            </w:pPr>
          </w:p>
        </w:tc>
        <w:tc>
          <w:tcPr>
            <w:tcW w:w="1617" w:type="dxa"/>
            <w:noWrap w:val="0"/>
            <w:vAlign w:val="top"/>
          </w:tcPr>
          <w:p>
            <w:pPr>
              <w:spacing w:line="360" w:lineRule="auto"/>
              <w:ind w:left="555"/>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855" w:type="dxa"/>
            <w:noWrap w:val="0"/>
            <w:vAlign w:val="top"/>
          </w:tcPr>
          <w:p>
            <w:pPr>
              <w:spacing w:line="360" w:lineRule="auto"/>
              <w:ind w:left="555"/>
              <w:rPr>
                <w:rFonts w:hint="eastAsia" w:ascii="宋体" w:hAnsi="宋体" w:cs="宋体"/>
                <w:sz w:val="28"/>
              </w:rPr>
            </w:pPr>
            <w:r>
              <w:rPr>
                <w:rFonts w:hint="eastAsia" w:ascii="宋体" w:hAnsi="宋体" w:cs="宋体"/>
                <w:sz w:val="28"/>
              </w:rPr>
              <w:t>…</w:t>
            </w:r>
          </w:p>
        </w:tc>
        <w:tc>
          <w:tcPr>
            <w:tcW w:w="1356" w:type="dxa"/>
            <w:noWrap w:val="0"/>
            <w:vAlign w:val="top"/>
          </w:tcPr>
          <w:p>
            <w:pPr>
              <w:spacing w:line="360" w:lineRule="auto"/>
              <w:ind w:left="555"/>
              <w:rPr>
                <w:rFonts w:hint="eastAsia" w:ascii="宋体" w:hAnsi="宋体" w:cs="宋体"/>
                <w:sz w:val="28"/>
              </w:rPr>
            </w:pPr>
          </w:p>
        </w:tc>
        <w:tc>
          <w:tcPr>
            <w:tcW w:w="2785" w:type="dxa"/>
            <w:noWrap w:val="0"/>
            <w:vAlign w:val="top"/>
          </w:tcPr>
          <w:p>
            <w:pPr>
              <w:spacing w:line="360" w:lineRule="auto"/>
              <w:ind w:left="555"/>
              <w:rPr>
                <w:rFonts w:hint="eastAsia" w:ascii="宋体" w:hAnsi="宋体" w:cs="宋体"/>
                <w:sz w:val="28"/>
              </w:rPr>
            </w:pPr>
          </w:p>
        </w:tc>
        <w:tc>
          <w:tcPr>
            <w:tcW w:w="2521" w:type="dxa"/>
            <w:noWrap w:val="0"/>
            <w:vAlign w:val="top"/>
          </w:tcPr>
          <w:p>
            <w:pPr>
              <w:spacing w:line="360" w:lineRule="auto"/>
              <w:ind w:left="555"/>
              <w:rPr>
                <w:rFonts w:hint="eastAsia" w:ascii="宋体" w:hAnsi="宋体" w:cs="宋体"/>
                <w:sz w:val="28"/>
              </w:rPr>
            </w:pPr>
          </w:p>
        </w:tc>
        <w:tc>
          <w:tcPr>
            <w:tcW w:w="1617" w:type="dxa"/>
            <w:noWrap w:val="0"/>
            <w:vAlign w:val="top"/>
          </w:tcPr>
          <w:p>
            <w:pPr>
              <w:spacing w:line="360" w:lineRule="auto"/>
              <w:ind w:left="555"/>
              <w:rPr>
                <w:rFonts w:hint="eastAsia" w:ascii="宋体" w:hAnsi="宋体" w:cs="宋体"/>
                <w:sz w:val="28"/>
              </w:rPr>
            </w:pPr>
          </w:p>
        </w:tc>
      </w:tr>
    </w:tbl>
    <w:p>
      <w:pPr>
        <w:spacing w:line="360" w:lineRule="auto"/>
        <w:rPr>
          <w:rFonts w:hint="eastAsia" w:ascii="宋体" w:hAnsi="宋体" w:cs="宋体"/>
          <w:b/>
          <w:sz w:val="28"/>
        </w:rPr>
      </w:pPr>
      <w:r>
        <w:rPr>
          <w:rFonts w:hint="eastAsia" w:ascii="宋体" w:hAnsi="宋体" w:cs="宋体"/>
          <w:b/>
          <w:sz w:val="28"/>
        </w:rPr>
        <w:t>注：与招标文件第七部分投标文件格式中的第二部分：商务部分要求逐条对应填写，如不按要求填写视为不响应招标文件要求，作无效投标处理。</w:t>
      </w:r>
    </w:p>
    <w:p>
      <w:pPr>
        <w:pStyle w:val="25"/>
        <w:rPr>
          <w:rFonts w:hint="eastAsia"/>
        </w:rPr>
      </w:pPr>
      <w:r>
        <w:rPr>
          <w:rFonts w:hint="eastAsia" w:ascii="宋体" w:hAnsi="宋体" w:cs="宋体"/>
          <w:sz w:val="28"/>
        </w:rPr>
        <w:t xml:space="preserve">投标人名称（公章）： </w:t>
      </w:r>
    </w:p>
    <w:p>
      <w:pPr>
        <w:spacing w:line="360" w:lineRule="auto"/>
        <w:rPr>
          <w:rFonts w:hint="eastAsia"/>
        </w:rPr>
      </w:pPr>
      <w:r>
        <w:rPr>
          <w:rFonts w:hint="eastAsia" w:ascii="宋体" w:hAnsi="宋体" w:cs="宋体"/>
          <w:sz w:val="28"/>
        </w:rPr>
        <w:t xml:space="preserve">法定代表人或授权代表人（签字、盖章）： </w:t>
      </w:r>
    </w:p>
    <w:p>
      <w:pPr>
        <w:numPr>
          <w:ilvl w:val="0"/>
          <w:numId w:val="0"/>
        </w:numPr>
        <w:spacing w:line="560" w:lineRule="exact"/>
        <w:ind w:leftChars="0" w:right="0" w:rightChars="0"/>
        <w:rPr>
          <w:rFonts w:hint="eastAsia" w:cs="宋体"/>
          <w:sz w:val="28"/>
          <w:lang w:val="en-US" w:eastAsia="zh-CN"/>
        </w:rPr>
      </w:pPr>
    </w:p>
    <w:p>
      <w:pPr>
        <w:numPr>
          <w:ilvl w:val="0"/>
          <w:numId w:val="0"/>
        </w:numPr>
        <w:spacing w:line="560" w:lineRule="exact"/>
        <w:ind w:leftChars="0" w:right="0" w:rightChars="0"/>
        <w:rPr>
          <w:rFonts w:hint="eastAsia" w:cs="宋体"/>
          <w:sz w:val="28"/>
          <w:lang w:val="en-US" w:eastAsia="zh-CN"/>
        </w:rPr>
      </w:pPr>
    </w:p>
    <w:p>
      <w:pPr>
        <w:numPr>
          <w:ilvl w:val="0"/>
          <w:numId w:val="0"/>
        </w:numPr>
        <w:spacing w:line="560" w:lineRule="exact"/>
        <w:ind w:leftChars="0" w:right="0" w:rightChars="0"/>
        <w:rPr>
          <w:rFonts w:hint="eastAsia" w:ascii="宋体" w:hAnsi="宋体" w:cs="宋体"/>
          <w:sz w:val="28"/>
        </w:rPr>
      </w:pPr>
      <w:r>
        <w:rPr>
          <w:rFonts w:hint="eastAsia" w:cs="宋体"/>
          <w:sz w:val="28"/>
          <w:lang w:val="en-US" w:eastAsia="zh-CN"/>
        </w:rPr>
        <w:t>15、</w:t>
      </w:r>
      <w:r>
        <w:rPr>
          <w:rFonts w:hint="eastAsia" w:ascii="宋体" w:hAnsi="宋体" w:cs="宋体"/>
          <w:sz w:val="28"/>
        </w:rPr>
        <w:t>供应商认为必要的其他证明文件、荣誉证书等（认证证书、企业荣誉等）。</w:t>
      </w:r>
    </w:p>
    <w:p>
      <w:pPr>
        <w:pStyle w:val="10"/>
        <w:widowControl w:val="0"/>
        <w:numPr>
          <w:ilvl w:val="0"/>
          <w:numId w:val="0"/>
        </w:numPr>
        <w:autoSpaceDE w:val="0"/>
        <w:autoSpaceDN w:val="0"/>
        <w:spacing w:before="0" w:after="0" w:line="240" w:lineRule="auto"/>
        <w:ind w:right="0" w:rightChars="0"/>
        <w:jc w:val="left"/>
        <w:rPr>
          <w:rFonts w:hint="eastAsia"/>
        </w:rPr>
      </w:pPr>
    </w:p>
    <w:p>
      <w:pPr>
        <w:rPr>
          <w:rFonts w:hint="eastAsia"/>
        </w:rPr>
      </w:pPr>
    </w:p>
    <w:p>
      <w:pPr>
        <w:rPr>
          <w:rFonts w:hint="eastAsia" w:asciiTheme="majorEastAsia" w:hAnsiTheme="majorEastAsia" w:eastAsiaTheme="majorEastAsia" w:cstheme="majorEastAsia"/>
          <w:sz w:val="9"/>
        </w:rPr>
      </w:pPr>
    </w:p>
    <w:p>
      <w:pPr>
        <w:pStyle w:val="25"/>
        <w:rPr>
          <w:rFonts w:hint="eastAsia" w:asciiTheme="majorEastAsia" w:hAnsiTheme="majorEastAsia" w:eastAsiaTheme="majorEastAsia" w:cstheme="majorEastAsia"/>
          <w:sz w:val="9"/>
        </w:rPr>
      </w:pPr>
    </w:p>
    <w:p>
      <w:pPr>
        <w:pStyle w:val="25"/>
        <w:rPr>
          <w:rFonts w:hint="eastAsia" w:asciiTheme="majorEastAsia" w:hAnsiTheme="majorEastAsia" w:eastAsiaTheme="majorEastAsia" w:cstheme="majorEastAsia"/>
          <w:sz w:val="9"/>
        </w:rPr>
      </w:pPr>
    </w:p>
    <w:p>
      <w:pPr>
        <w:spacing w:line="360" w:lineRule="auto"/>
        <w:rPr>
          <w:rFonts w:hint="eastAsia" w:ascii="宋体" w:hAnsi="宋体" w:cs="宋体"/>
          <w:b/>
          <w:bCs/>
          <w:sz w:val="28"/>
        </w:rPr>
      </w:pPr>
      <w:bookmarkStart w:id="75" w:name="_bookmark31"/>
      <w:bookmarkEnd w:id="75"/>
      <w:bookmarkStart w:id="76" w:name="四、技术部分"/>
      <w:bookmarkEnd w:id="76"/>
    </w:p>
    <w:p>
      <w:pPr>
        <w:spacing w:line="360" w:lineRule="auto"/>
        <w:rPr>
          <w:rFonts w:hint="eastAsia" w:ascii="宋体" w:hAnsi="宋体" w:cs="宋体"/>
          <w:b/>
          <w:bCs/>
          <w:sz w:val="28"/>
        </w:rPr>
      </w:pPr>
    </w:p>
    <w:p>
      <w:pPr>
        <w:spacing w:line="360" w:lineRule="auto"/>
        <w:rPr>
          <w:rFonts w:hint="eastAsia" w:ascii="宋体" w:hAnsi="宋体" w:cs="宋体"/>
          <w:b/>
          <w:bCs/>
          <w:sz w:val="28"/>
        </w:rPr>
      </w:pPr>
    </w:p>
    <w:p>
      <w:pPr>
        <w:spacing w:line="360" w:lineRule="auto"/>
        <w:rPr>
          <w:rFonts w:hint="eastAsia" w:ascii="宋体" w:hAnsi="宋体" w:cs="宋体"/>
          <w:b/>
          <w:bCs/>
          <w:sz w:val="28"/>
        </w:rPr>
      </w:pPr>
    </w:p>
    <w:p>
      <w:pPr>
        <w:spacing w:line="360" w:lineRule="auto"/>
        <w:rPr>
          <w:rFonts w:hint="eastAsia" w:ascii="宋体" w:hAnsi="宋体" w:cs="宋体"/>
          <w:b/>
          <w:bCs/>
          <w:sz w:val="28"/>
        </w:rPr>
      </w:pPr>
    </w:p>
    <w:p>
      <w:pPr>
        <w:spacing w:line="360" w:lineRule="auto"/>
        <w:rPr>
          <w:rFonts w:hint="eastAsia" w:ascii="宋体" w:hAnsi="宋体" w:cs="宋体"/>
          <w:b/>
          <w:bCs/>
          <w:sz w:val="28"/>
        </w:rPr>
      </w:pPr>
    </w:p>
    <w:p>
      <w:pPr>
        <w:spacing w:line="360" w:lineRule="auto"/>
        <w:rPr>
          <w:rFonts w:hint="eastAsia" w:ascii="宋体" w:hAnsi="宋体" w:cs="宋体"/>
          <w:b/>
          <w:bCs/>
          <w:sz w:val="28"/>
        </w:rPr>
      </w:pPr>
    </w:p>
    <w:p>
      <w:pPr>
        <w:spacing w:line="360" w:lineRule="auto"/>
        <w:rPr>
          <w:rFonts w:hint="eastAsia" w:ascii="宋体" w:hAnsi="宋体" w:cs="宋体"/>
          <w:b/>
          <w:bCs/>
          <w:sz w:val="28"/>
        </w:rPr>
      </w:pPr>
      <w:r>
        <w:rPr>
          <w:rFonts w:hint="eastAsia" w:ascii="宋体" w:hAnsi="宋体" w:cs="宋体"/>
          <w:b/>
          <w:bCs/>
          <w:sz w:val="28"/>
        </w:rPr>
        <w:t>第</w:t>
      </w:r>
      <w:r>
        <w:rPr>
          <w:rFonts w:hint="eastAsia" w:cs="宋体"/>
          <w:b/>
          <w:bCs/>
          <w:sz w:val="28"/>
          <w:lang w:val="en-US" w:eastAsia="zh-CN"/>
        </w:rPr>
        <w:t>三</w:t>
      </w:r>
      <w:r>
        <w:rPr>
          <w:rFonts w:hint="eastAsia" w:ascii="宋体" w:hAnsi="宋体" w:cs="宋体"/>
          <w:b/>
          <w:bCs/>
          <w:sz w:val="28"/>
        </w:rPr>
        <w:t>部分：</w:t>
      </w:r>
      <w:r>
        <w:rPr>
          <w:rFonts w:hint="eastAsia" w:ascii="宋体" w:hAnsi="宋体" w:cs="宋体"/>
          <w:b/>
          <w:bCs/>
          <w:sz w:val="28"/>
          <w:lang w:val="en-US" w:eastAsia="zh-CN"/>
        </w:rPr>
        <w:t>技术</w:t>
      </w:r>
      <w:r>
        <w:rPr>
          <w:rFonts w:hint="eastAsia" w:ascii="宋体" w:hAnsi="宋体" w:cs="宋体"/>
          <w:b/>
          <w:bCs/>
          <w:sz w:val="28"/>
        </w:rPr>
        <w:t>部分（格式见附件）</w:t>
      </w:r>
    </w:p>
    <w:p>
      <w:pPr>
        <w:numPr>
          <w:ilvl w:val="0"/>
          <w:numId w:val="9"/>
        </w:numPr>
        <w:spacing w:before="0" w:line="412" w:lineRule="auto"/>
        <w:ind w:right="3915"/>
        <w:jc w:val="left"/>
        <w:rPr>
          <w:rFonts w:hint="eastAsia" w:ascii="宋体" w:hAnsi="宋体" w:eastAsia="宋体" w:cs="宋体"/>
          <w:b/>
          <w:sz w:val="28"/>
          <w:szCs w:val="28"/>
        </w:rPr>
      </w:pPr>
      <w:r>
        <w:rPr>
          <w:rFonts w:hint="eastAsia" w:ascii="宋体" w:hAnsi="宋体" w:eastAsia="宋体" w:cs="宋体"/>
          <w:b/>
          <w:sz w:val="28"/>
          <w:szCs w:val="28"/>
        </w:rPr>
        <w:t>货物说明一览表</w:t>
      </w:r>
    </w:p>
    <w:p>
      <w:pPr>
        <w:pStyle w:val="7"/>
        <w:numPr>
          <w:ilvl w:val="0"/>
          <w:numId w:val="0"/>
        </w:numPr>
        <w:tabs>
          <w:tab w:val="left" w:pos="1317"/>
        </w:tabs>
        <w:spacing w:before="0" w:after="0" w:line="360" w:lineRule="auto"/>
        <w:ind w:left="716" w:leftChars="0" w:right="0" w:rightChars="0"/>
        <w:jc w:val="left"/>
        <w:rPr>
          <w:rFonts w:hint="eastAsia" w:ascii="宋体" w:hAnsi="宋体" w:eastAsia="宋体" w:cs="宋体"/>
          <w:sz w:val="28"/>
          <w:szCs w:val="28"/>
        </w:rPr>
      </w:pPr>
      <w:r>
        <w:rPr>
          <w:rFonts w:hint="eastAsia" w:ascii="宋体" w:hAnsi="宋体" w:eastAsia="宋体" w:cs="宋体"/>
          <w:sz w:val="28"/>
          <w:szCs w:val="28"/>
        </w:rPr>
        <w:t>按照招标文件的技术要求编制技术说明书，格式不限。</w:t>
      </w:r>
    </w:p>
    <w:p>
      <w:pPr>
        <w:pStyle w:val="7"/>
        <w:numPr>
          <w:ilvl w:val="0"/>
          <w:numId w:val="0"/>
        </w:numPr>
        <w:tabs>
          <w:tab w:val="left" w:pos="1317"/>
        </w:tabs>
        <w:spacing w:before="0" w:after="0" w:line="360" w:lineRule="auto"/>
        <w:ind w:left="716" w:leftChars="0" w:right="0" w:rightChars="0"/>
        <w:jc w:val="left"/>
        <w:rPr>
          <w:rFonts w:hint="eastAsia" w:ascii="宋体" w:hAnsi="宋体" w:eastAsia="宋体" w:cs="宋体"/>
          <w:b/>
          <w:sz w:val="28"/>
          <w:szCs w:val="28"/>
        </w:rPr>
      </w:pPr>
      <w:r>
        <w:rPr>
          <w:rFonts w:hint="eastAsia" w:ascii="宋体" w:hAnsi="宋体" w:eastAsia="宋体" w:cs="宋体"/>
          <w:b/>
          <w:bCs/>
          <w:sz w:val="28"/>
          <w:szCs w:val="28"/>
        </w:rPr>
        <w:t>但内容至少应包括如下：</w:t>
      </w:r>
    </w:p>
    <w:p>
      <w:pPr>
        <w:pStyle w:val="7"/>
        <w:numPr>
          <w:ilvl w:val="0"/>
          <w:numId w:val="10"/>
        </w:numPr>
        <w:tabs>
          <w:tab w:val="left" w:pos="1317"/>
        </w:tabs>
        <w:spacing w:before="0" w:after="0" w:line="360" w:lineRule="auto"/>
        <w:ind w:left="716" w:leftChars="0" w:right="0" w:rightChars="0"/>
        <w:jc w:val="left"/>
        <w:rPr>
          <w:rFonts w:hint="eastAsia" w:ascii="宋体" w:hAnsi="宋体" w:eastAsia="宋体" w:cs="宋体"/>
          <w:sz w:val="28"/>
          <w:szCs w:val="28"/>
        </w:rPr>
      </w:pPr>
      <w:r>
        <w:rPr>
          <w:rFonts w:hint="eastAsia" w:ascii="宋体" w:hAnsi="宋体" w:eastAsia="宋体" w:cs="宋体"/>
          <w:sz w:val="28"/>
          <w:szCs w:val="28"/>
        </w:rPr>
        <w:t>详细提供货物的技术规格、技术参数及文字说明；</w:t>
      </w:r>
    </w:p>
    <w:p>
      <w:pPr>
        <w:pStyle w:val="7"/>
        <w:numPr>
          <w:ilvl w:val="0"/>
          <w:numId w:val="10"/>
        </w:numPr>
        <w:tabs>
          <w:tab w:val="left" w:pos="1317"/>
        </w:tabs>
        <w:spacing w:before="0" w:after="0" w:line="360" w:lineRule="auto"/>
        <w:ind w:left="716" w:leftChars="0" w:right="0" w:rightChars="0"/>
        <w:jc w:val="left"/>
        <w:rPr>
          <w:rFonts w:hint="eastAsia" w:ascii="宋体" w:hAnsi="宋体" w:eastAsia="宋体" w:cs="宋体"/>
          <w:sz w:val="28"/>
          <w:szCs w:val="28"/>
        </w:rPr>
      </w:pPr>
      <w:r>
        <w:rPr>
          <w:rFonts w:hint="eastAsia" w:ascii="宋体" w:hAnsi="宋体" w:eastAsia="宋体" w:cs="宋体"/>
          <w:sz w:val="28"/>
          <w:szCs w:val="28"/>
        </w:rPr>
        <w:t>提供“第六部分采购需求”中要求提供的资料；</w:t>
      </w:r>
    </w:p>
    <w:p>
      <w:pPr>
        <w:pStyle w:val="7"/>
        <w:numPr>
          <w:ilvl w:val="0"/>
          <w:numId w:val="10"/>
        </w:numPr>
        <w:tabs>
          <w:tab w:val="left" w:pos="1317"/>
        </w:tabs>
        <w:spacing w:before="0" w:after="0" w:line="360" w:lineRule="auto"/>
        <w:ind w:left="716" w:leftChars="0" w:right="0" w:rightChars="0"/>
        <w:jc w:val="left"/>
        <w:rPr>
          <w:rFonts w:hint="eastAsia" w:ascii="宋体" w:hAnsi="宋体" w:eastAsia="宋体" w:cs="宋体"/>
          <w:sz w:val="28"/>
          <w:szCs w:val="28"/>
        </w:rPr>
      </w:pPr>
      <w:r>
        <w:rPr>
          <w:rFonts w:hint="eastAsia" w:ascii="宋体" w:hAnsi="宋体" w:eastAsia="宋体" w:cs="宋体"/>
          <w:sz w:val="28"/>
          <w:szCs w:val="28"/>
        </w:rPr>
        <w:t>提供必要的样本资料、图片等；</w:t>
      </w:r>
    </w:p>
    <w:p>
      <w:pPr>
        <w:pStyle w:val="7"/>
        <w:numPr>
          <w:ilvl w:val="0"/>
          <w:numId w:val="10"/>
        </w:numPr>
        <w:tabs>
          <w:tab w:val="left" w:pos="1317"/>
        </w:tabs>
        <w:spacing w:before="0" w:after="0" w:line="360" w:lineRule="auto"/>
        <w:ind w:left="716" w:leftChars="0" w:right="0" w:rightChars="0"/>
        <w:jc w:val="left"/>
        <w:rPr>
          <w:rFonts w:hint="eastAsia" w:ascii="宋体" w:hAnsi="宋体" w:eastAsia="宋体" w:cs="宋体"/>
          <w:sz w:val="28"/>
          <w:szCs w:val="28"/>
        </w:rPr>
      </w:pPr>
      <w:r>
        <w:rPr>
          <w:rFonts w:hint="eastAsia" w:ascii="宋体" w:hAnsi="宋体" w:eastAsia="宋体" w:cs="宋体"/>
          <w:sz w:val="28"/>
          <w:szCs w:val="28"/>
        </w:rPr>
        <w:t>投标人认为需要提供的其他技术方面的文件。</w:t>
      </w:r>
    </w:p>
    <w:p>
      <w:pPr>
        <w:pStyle w:val="10"/>
        <w:spacing w:line="360" w:lineRule="auto"/>
        <w:rPr>
          <w:rFonts w:hint="eastAsia" w:ascii="宋体" w:hAnsi="宋体" w:eastAsia="宋体" w:cs="宋体"/>
          <w:sz w:val="28"/>
          <w:szCs w:val="28"/>
        </w:rPr>
      </w:pPr>
    </w:p>
    <w:p>
      <w:pPr>
        <w:pStyle w:val="10"/>
        <w:spacing w:line="360" w:lineRule="auto"/>
        <w:rPr>
          <w:rFonts w:hint="eastAsia" w:ascii="宋体" w:hAnsi="宋体" w:eastAsia="宋体" w:cs="宋体"/>
          <w:sz w:val="28"/>
          <w:szCs w:val="28"/>
        </w:rPr>
      </w:pPr>
    </w:p>
    <w:p>
      <w:pPr>
        <w:pStyle w:val="10"/>
        <w:tabs>
          <w:tab w:val="left" w:pos="6602"/>
        </w:tabs>
        <w:ind w:left="716"/>
        <w:rPr>
          <w:rFonts w:hint="eastAsia" w:ascii="宋体" w:hAnsi="宋体" w:eastAsia="宋体" w:cs="宋体"/>
          <w:sz w:val="28"/>
          <w:szCs w:val="28"/>
        </w:rPr>
      </w:pPr>
      <w:r>
        <w:rPr>
          <w:rFonts w:hint="eastAsia" w:ascii="宋体" w:hAnsi="宋体" w:eastAsia="宋体" w:cs="宋体"/>
          <w:spacing w:val="-1"/>
          <w:sz w:val="28"/>
          <w:szCs w:val="28"/>
        </w:rPr>
        <w:t>投</w:t>
      </w:r>
      <w:r>
        <w:rPr>
          <w:rFonts w:hint="eastAsia" w:ascii="宋体" w:hAnsi="宋体" w:eastAsia="宋体" w:cs="宋体"/>
          <w:spacing w:val="-3"/>
          <w:sz w:val="28"/>
          <w:szCs w:val="28"/>
        </w:rPr>
        <w:t>标</w:t>
      </w:r>
      <w:r>
        <w:rPr>
          <w:rFonts w:hint="eastAsia" w:ascii="宋体" w:hAnsi="宋体" w:eastAsia="宋体" w:cs="宋体"/>
          <w:spacing w:val="-1"/>
          <w:sz w:val="28"/>
          <w:szCs w:val="28"/>
        </w:rPr>
        <w:t>人名</w:t>
      </w:r>
      <w:r>
        <w:rPr>
          <w:rFonts w:hint="eastAsia" w:ascii="宋体" w:hAnsi="宋体" w:eastAsia="宋体" w:cs="宋体"/>
          <w:spacing w:val="-3"/>
          <w:sz w:val="28"/>
          <w:szCs w:val="28"/>
        </w:rPr>
        <w:t>称</w:t>
      </w:r>
      <w:r>
        <w:rPr>
          <w:rFonts w:hint="eastAsia" w:ascii="宋体" w:hAnsi="宋体" w:eastAsia="宋体" w:cs="宋体"/>
          <w:spacing w:val="-1"/>
          <w:sz w:val="28"/>
          <w:szCs w:val="28"/>
        </w:rPr>
        <w:t>（盖</w:t>
      </w:r>
      <w:r>
        <w:rPr>
          <w:rFonts w:hint="eastAsia" w:ascii="宋体" w:hAnsi="宋体" w:eastAsia="宋体" w:cs="宋体"/>
          <w:spacing w:val="-3"/>
          <w:sz w:val="28"/>
          <w:szCs w:val="28"/>
        </w:rPr>
        <w:t>公</w:t>
      </w:r>
      <w:r>
        <w:rPr>
          <w:rFonts w:hint="eastAsia" w:ascii="宋体" w:hAnsi="宋体" w:eastAsia="宋体" w:cs="宋体"/>
          <w:spacing w:val="-1"/>
          <w:sz w:val="28"/>
          <w:szCs w:val="28"/>
        </w:rPr>
        <w:t>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pPr>
        <w:pStyle w:val="10"/>
        <w:spacing w:before="8"/>
        <w:rPr>
          <w:rFonts w:hint="eastAsia" w:ascii="宋体" w:hAnsi="宋体" w:eastAsia="宋体" w:cs="宋体"/>
          <w:sz w:val="28"/>
          <w:szCs w:val="28"/>
        </w:rPr>
      </w:pPr>
    </w:p>
    <w:p>
      <w:pPr>
        <w:pStyle w:val="10"/>
        <w:tabs>
          <w:tab w:val="left" w:pos="6876"/>
        </w:tabs>
        <w:spacing w:before="78"/>
        <w:ind w:left="716"/>
        <w:rPr>
          <w:rFonts w:hint="default" w:ascii="宋体" w:hAnsi="宋体" w:eastAsia="宋体" w:cs="宋体"/>
          <w:sz w:val="28"/>
          <w:szCs w:val="28"/>
          <w:lang w:val="en-US" w:eastAsia="zh-CN"/>
        </w:rPr>
      </w:pPr>
      <w:r>
        <w:rPr>
          <w:rFonts w:hint="eastAsia" w:ascii="宋体" w:hAnsi="宋体" w:eastAsia="宋体" w:cs="宋体"/>
          <w:sz w:val="28"/>
          <w:szCs w:val="28"/>
        </w:rPr>
        <w:t>法</w:t>
      </w:r>
      <w:r>
        <w:rPr>
          <w:rFonts w:hint="eastAsia" w:ascii="宋体" w:hAnsi="宋体" w:eastAsia="宋体" w:cs="宋体"/>
          <w:spacing w:val="-3"/>
          <w:sz w:val="28"/>
          <w:szCs w:val="28"/>
        </w:rPr>
        <w:t>定</w:t>
      </w:r>
      <w:r>
        <w:rPr>
          <w:rFonts w:hint="eastAsia" w:ascii="宋体" w:hAnsi="宋体" w:eastAsia="宋体" w:cs="宋体"/>
          <w:sz w:val="28"/>
          <w:szCs w:val="28"/>
        </w:rPr>
        <w:t>代表</w:t>
      </w:r>
      <w:r>
        <w:rPr>
          <w:rFonts w:hint="eastAsia" w:ascii="宋体" w:hAnsi="宋体" w:eastAsia="宋体" w:cs="宋体"/>
          <w:spacing w:val="-3"/>
          <w:sz w:val="28"/>
          <w:szCs w:val="28"/>
        </w:rPr>
        <w:t>人</w:t>
      </w:r>
      <w:r>
        <w:rPr>
          <w:rFonts w:hint="eastAsia" w:ascii="宋体" w:hAnsi="宋体" w:eastAsia="宋体" w:cs="宋体"/>
          <w:sz w:val="28"/>
          <w:szCs w:val="28"/>
        </w:rPr>
        <w:t>或其</w:t>
      </w:r>
      <w:r>
        <w:rPr>
          <w:rFonts w:hint="eastAsia" w:ascii="宋体" w:hAnsi="宋体" w:eastAsia="宋体" w:cs="宋体"/>
          <w:spacing w:val="-3"/>
          <w:sz w:val="28"/>
          <w:szCs w:val="28"/>
        </w:rPr>
        <w:t>授</w:t>
      </w:r>
      <w:r>
        <w:rPr>
          <w:rFonts w:hint="eastAsia" w:ascii="宋体" w:hAnsi="宋体" w:eastAsia="宋体" w:cs="宋体"/>
          <w:sz w:val="28"/>
          <w:szCs w:val="28"/>
        </w:rPr>
        <w:t>权的</w:t>
      </w:r>
      <w:r>
        <w:rPr>
          <w:rFonts w:hint="eastAsia" w:ascii="宋体" w:hAnsi="宋体" w:eastAsia="宋体" w:cs="宋体"/>
          <w:spacing w:val="-3"/>
          <w:sz w:val="28"/>
          <w:szCs w:val="28"/>
        </w:rPr>
        <w:t>代</w:t>
      </w:r>
      <w:r>
        <w:rPr>
          <w:rFonts w:hint="eastAsia" w:ascii="宋体" w:hAnsi="宋体" w:eastAsia="宋体" w:cs="宋体"/>
          <w:sz w:val="28"/>
          <w:szCs w:val="28"/>
        </w:rPr>
        <w:t>理人(签</w:t>
      </w:r>
      <w:r>
        <w:rPr>
          <w:rFonts w:hint="eastAsia" w:ascii="宋体" w:hAnsi="宋体" w:eastAsia="宋体" w:cs="宋体"/>
          <w:spacing w:val="-3"/>
          <w:sz w:val="28"/>
          <w:szCs w:val="28"/>
        </w:rPr>
        <w:t>字</w:t>
      </w:r>
      <w:r>
        <w:rPr>
          <w:rFonts w:hint="eastAsia" w:ascii="宋体" w:hAnsi="宋体" w:eastAsia="宋体" w:cs="宋体"/>
          <w:sz w:val="28"/>
          <w:szCs w:val="28"/>
        </w:rPr>
        <w:t>或盖</w:t>
      </w:r>
      <w:r>
        <w:rPr>
          <w:rFonts w:hint="eastAsia" w:ascii="宋体" w:hAnsi="宋体" w:eastAsia="宋体" w:cs="宋体"/>
          <w:spacing w:val="-3"/>
          <w:sz w:val="28"/>
          <w:szCs w:val="28"/>
        </w:rPr>
        <w:t>章</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u w:val="single"/>
          <w:lang w:val="en-US" w:eastAsia="zh-CN"/>
        </w:rPr>
        <w:t xml:space="preserve">  </w:t>
      </w:r>
    </w:p>
    <w:p>
      <w:pPr>
        <w:pStyle w:val="10"/>
        <w:rPr>
          <w:rFonts w:hint="eastAsia" w:ascii="宋体" w:hAnsi="宋体" w:eastAsia="宋体" w:cs="宋体"/>
          <w:sz w:val="28"/>
          <w:szCs w:val="28"/>
        </w:rPr>
      </w:pPr>
    </w:p>
    <w:p>
      <w:pPr>
        <w:pStyle w:val="10"/>
        <w:tabs>
          <w:tab w:val="left" w:pos="2146"/>
          <w:tab w:val="left" w:pos="3247"/>
          <w:tab w:val="left" w:pos="4015"/>
        </w:tabs>
        <w:spacing w:before="183"/>
        <w:ind w:left="716"/>
        <w:rPr>
          <w:rFonts w:hint="eastAsia" w:ascii="宋体" w:hAnsi="宋体" w:eastAsia="宋体" w:cs="宋体"/>
          <w:sz w:val="28"/>
          <w:szCs w:val="28"/>
        </w:rPr>
      </w:pPr>
      <w:r>
        <w:rPr>
          <w:rFonts w:hint="eastAsia" w:ascii="宋体" w:hAnsi="宋体" w:eastAsia="宋体" w:cs="宋体"/>
          <w:sz w:val="28"/>
          <w:szCs w:val="28"/>
        </w:rPr>
        <w:t>日</w:t>
      </w:r>
      <w:r>
        <w:rPr>
          <w:rFonts w:hint="eastAsia" w:ascii="宋体" w:hAnsi="宋体" w:eastAsia="宋体" w:cs="宋体"/>
          <w:spacing w:val="-3"/>
          <w:sz w:val="28"/>
          <w:szCs w:val="28"/>
        </w:rPr>
        <w:t>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pacing w:val="-3"/>
          <w:sz w:val="28"/>
          <w:szCs w:val="28"/>
        </w:rPr>
        <w:t>月</w:t>
      </w:r>
      <w:r>
        <w:rPr>
          <w:rFonts w:hint="eastAsia" w:ascii="宋体" w:hAnsi="宋体" w:eastAsia="宋体" w:cs="宋体"/>
          <w:spacing w:val="-3"/>
          <w:sz w:val="28"/>
          <w:szCs w:val="28"/>
          <w:u w:val="single"/>
        </w:rPr>
        <w:t xml:space="preserve"> </w:t>
      </w:r>
      <w:r>
        <w:rPr>
          <w:rFonts w:hint="eastAsia" w:ascii="宋体" w:hAnsi="宋体" w:eastAsia="宋体" w:cs="宋体"/>
          <w:spacing w:val="-3"/>
          <w:sz w:val="28"/>
          <w:szCs w:val="28"/>
          <w:u w:val="single"/>
        </w:rPr>
        <w:tab/>
      </w:r>
      <w:r>
        <w:rPr>
          <w:rFonts w:hint="eastAsia" w:ascii="宋体" w:hAnsi="宋体" w:eastAsia="宋体" w:cs="宋体"/>
          <w:sz w:val="28"/>
          <w:szCs w:val="28"/>
        </w:rPr>
        <w:t>日</w:t>
      </w:r>
    </w:p>
    <w:p>
      <w:pPr>
        <w:pStyle w:val="10"/>
        <w:rPr>
          <w:rFonts w:hint="eastAsia" w:ascii="宋体" w:hAnsi="宋体" w:eastAsia="宋体" w:cs="宋体"/>
          <w:b/>
          <w:sz w:val="28"/>
          <w:szCs w:val="28"/>
        </w:rPr>
      </w:pPr>
    </w:p>
    <w:p>
      <w:pPr>
        <w:pStyle w:val="10"/>
        <w:spacing w:before="10"/>
        <w:rPr>
          <w:rFonts w:hint="eastAsia" w:ascii="宋体" w:hAnsi="宋体" w:eastAsia="宋体" w:cs="宋体"/>
          <w:b/>
          <w:sz w:val="28"/>
          <w:szCs w:val="28"/>
        </w:rPr>
      </w:pPr>
    </w:p>
    <w:p>
      <w:pPr>
        <w:pStyle w:val="10"/>
        <w:spacing w:before="3"/>
        <w:rPr>
          <w:rFonts w:hint="eastAsia" w:ascii="宋体" w:hAnsi="宋体" w:eastAsia="宋体" w:cs="宋体"/>
          <w:sz w:val="28"/>
          <w:szCs w:val="28"/>
        </w:rPr>
      </w:pPr>
      <w:bookmarkStart w:id="77" w:name="（1）货物说明一览表"/>
      <w:bookmarkEnd w:id="77"/>
    </w:p>
    <w:p>
      <w:pPr>
        <w:pStyle w:val="4"/>
        <w:ind w:left="813" w:right="814"/>
        <w:jc w:val="center"/>
        <w:rPr>
          <w:rFonts w:hint="eastAsia" w:ascii="宋体" w:hAnsi="宋体" w:eastAsia="宋体" w:cs="宋体"/>
          <w:sz w:val="28"/>
          <w:szCs w:val="28"/>
        </w:rPr>
      </w:pPr>
      <w:bookmarkStart w:id="78" w:name="（2）伴随服务内容、方案及承诺"/>
      <w:bookmarkEnd w:id="78"/>
      <w:r>
        <w:rPr>
          <w:rFonts w:hint="eastAsia" w:ascii="宋体" w:hAnsi="宋体" w:eastAsia="宋体" w:cs="宋体"/>
          <w:sz w:val="28"/>
          <w:szCs w:val="28"/>
        </w:rPr>
        <w:t>（2）伴随服务内容、方案及承诺</w:t>
      </w:r>
    </w:p>
    <w:p>
      <w:pPr>
        <w:pStyle w:val="10"/>
        <w:rPr>
          <w:rFonts w:hint="eastAsia" w:ascii="宋体" w:hAnsi="宋体" w:eastAsia="宋体" w:cs="宋体"/>
          <w:b/>
          <w:sz w:val="28"/>
          <w:szCs w:val="28"/>
        </w:rPr>
      </w:pPr>
    </w:p>
    <w:p>
      <w:pPr>
        <w:pStyle w:val="5"/>
        <w:spacing w:before="187" w:line="417" w:lineRule="auto"/>
        <w:ind w:right="826" w:firstLine="561"/>
        <w:jc w:val="both"/>
        <w:rPr>
          <w:rFonts w:hint="eastAsia" w:ascii="宋体" w:hAnsi="宋体" w:eastAsia="宋体" w:cs="宋体"/>
          <w:sz w:val="28"/>
          <w:szCs w:val="28"/>
        </w:rPr>
      </w:pPr>
      <w:r>
        <w:rPr>
          <w:rFonts w:hint="eastAsia" w:ascii="宋体" w:hAnsi="宋体" w:eastAsia="宋体" w:cs="宋体"/>
          <w:sz w:val="28"/>
          <w:szCs w:val="28"/>
        </w:rPr>
        <w:t>至少应包括：投标人应提供与供货有关的辅助服务，如供货方案、运输、保险、安装、调试、试运行、验收、技术协助以及合同中规定承包人应承担的其它义务。</w:t>
      </w:r>
    </w:p>
    <w:p>
      <w:pPr>
        <w:rPr>
          <w:rFonts w:hint="eastAsia" w:ascii="宋体" w:hAnsi="宋体" w:eastAsia="宋体" w:cs="宋体"/>
          <w:sz w:val="28"/>
          <w:szCs w:val="28"/>
        </w:rPr>
      </w:pPr>
    </w:p>
    <w:p>
      <w:pPr>
        <w:rPr>
          <w:rFonts w:hint="eastAsia"/>
        </w:rPr>
      </w:pPr>
    </w:p>
    <w:p>
      <w:pPr>
        <w:pStyle w:val="10"/>
        <w:spacing w:before="9"/>
        <w:rPr>
          <w:rFonts w:hint="eastAsia" w:ascii="宋体" w:hAnsi="宋体" w:eastAsia="宋体" w:cs="宋体"/>
          <w:sz w:val="28"/>
          <w:szCs w:val="28"/>
        </w:rPr>
      </w:pPr>
    </w:p>
    <w:p>
      <w:pPr>
        <w:pStyle w:val="4"/>
        <w:spacing w:before="0"/>
        <w:ind w:left="814" w:right="814"/>
        <w:jc w:val="center"/>
        <w:rPr>
          <w:rFonts w:hint="eastAsia" w:ascii="宋体" w:hAnsi="宋体" w:eastAsia="宋体" w:cs="宋体"/>
          <w:sz w:val="28"/>
          <w:szCs w:val="28"/>
        </w:rPr>
      </w:pPr>
      <w:bookmarkStart w:id="79" w:name="（3）交货进度表"/>
      <w:bookmarkEnd w:id="79"/>
    </w:p>
    <w:p>
      <w:pPr>
        <w:pStyle w:val="4"/>
        <w:spacing w:before="0"/>
        <w:ind w:left="814" w:right="814"/>
        <w:jc w:val="center"/>
        <w:rPr>
          <w:rFonts w:hint="eastAsia" w:ascii="宋体" w:hAnsi="宋体" w:eastAsia="宋体" w:cs="宋体"/>
          <w:sz w:val="28"/>
          <w:szCs w:val="28"/>
        </w:rPr>
      </w:pPr>
    </w:p>
    <w:p>
      <w:pPr>
        <w:pStyle w:val="4"/>
        <w:spacing w:before="0"/>
        <w:ind w:left="814" w:right="814"/>
        <w:jc w:val="center"/>
        <w:rPr>
          <w:rFonts w:hint="eastAsia" w:ascii="宋体" w:hAnsi="宋体" w:eastAsia="宋体" w:cs="宋体"/>
          <w:sz w:val="28"/>
          <w:szCs w:val="28"/>
        </w:rPr>
      </w:pPr>
    </w:p>
    <w:p>
      <w:pPr>
        <w:pStyle w:val="4"/>
        <w:spacing w:before="0"/>
        <w:ind w:left="814" w:right="814"/>
        <w:jc w:val="center"/>
        <w:rPr>
          <w:rFonts w:hint="eastAsia" w:ascii="宋体" w:hAnsi="宋体" w:eastAsia="宋体" w:cs="宋体"/>
          <w:sz w:val="28"/>
          <w:szCs w:val="28"/>
        </w:rPr>
      </w:pPr>
      <w:r>
        <w:rPr>
          <w:rFonts w:hint="eastAsia" w:ascii="宋体" w:hAnsi="宋体" w:eastAsia="宋体" w:cs="宋体"/>
          <w:sz w:val="28"/>
          <w:szCs w:val="28"/>
        </w:rPr>
        <w:t>（3）交货进度表</w:t>
      </w:r>
    </w:p>
    <w:p>
      <w:pPr>
        <w:pStyle w:val="10"/>
        <w:rPr>
          <w:rFonts w:hint="eastAsia" w:ascii="宋体" w:hAnsi="宋体" w:eastAsia="宋体" w:cs="宋体"/>
          <w:b/>
          <w:sz w:val="28"/>
          <w:szCs w:val="28"/>
        </w:rPr>
      </w:pPr>
    </w:p>
    <w:p>
      <w:pPr>
        <w:pStyle w:val="10"/>
        <w:spacing w:before="10"/>
        <w:rPr>
          <w:rFonts w:hint="eastAsia" w:ascii="宋体" w:hAnsi="宋体" w:eastAsia="宋体" w:cs="宋体"/>
          <w:b/>
          <w:sz w:val="28"/>
          <w:szCs w:val="28"/>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7"/>
        <w:gridCol w:w="1556"/>
        <w:gridCol w:w="1557"/>
        <w:gridCol w:w="1557"/>
        <w:gridCol w:w="1556"/>
        <w:gridCol w:w="1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1557" w:type="dxa"/>
            <w:vAlign w:val="center"/>
          </w:tcPr>
          <w:p>
            <w:pPr>
              <w:pStyle w:val="28"/>
              <w:spacing w:before="9"/>
              <w:jc w:val="center"/>
              <w:rPr>
                <w:rFonts w:hint="eastAsia" w:ascii="宋体" w:hAnsi="宋体" w:eastAsia="宋体" w:cs="宋体"/>
                <w:b/>
                <w:sz w:val="22"/>
                <w:szCs w:val="22"/>
              </w:rPr>
            </w:pPr>
          </w:p>
          <w:p>
            <w:pPr>
              <w:pStyle w:val="28"/>
              <w:ind w:right="541"/>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56" w:type="dxa"/>
            <w:vAlign w:val="center"/>
          </w:tcPr>
          <w:p>
            <w:pPr>
              <w:pStyle w:val="28"/>
              <w:spacing w:before="9"/>
              <w:jc w:val="center"/>
              <w:rPr>
                <w:rFonts w:hint="eastAsia" w:ascii="宋体" w:hAnsi="宋体" w:eastAsia="宋体" w:cs="宋体"/>
                <w:b/>
                <w:sz w:val="22"/>
                <w:szCs w:val="22"/>
              </w:rPr>
            </w:pPr>
          </w:p>
          <w:p>
            <w:pPr>
              <w:pStyle w:val="28"/>
              <w:ind w:left="356"/>
              <w:jc w:val="center"/>
              <w:rPr>
                <w:rFonts w:hint="eastAsia" w:ascii="宋体" w:hAnsi="宋体" w:eastAsia="宋体" w:cs="宋体"/>
                <w:sz w:val="22"/>
                <w:szCs w:val="22"/>
              </w:rPr>
            </w:pPr>
            <w:r>
              <w:rPr>
                <w:rFonts w:hint="eastAsia" w:ascii="宋体" w:hAnsi="宋体" w:eastAsia="宋体" w:cs="宋体"/>
                <w:sz w:val="22"/>
                <w:szCs w:val="22"/>
              </w:rPr>
              <w:t>货物名称</w:t>
            </w:r>
          </w:p>
        </w:tc>
        <w:tc>
          <w:tcPr>
            <w:tcW w:w="1557" w:type="dxa"/>
            <w:vAlign w:val="center"/>
          </w:tcPr>
          <w:p>
            <w:pPr>
              <w:pStyle w:val="28"/>
              <w:spacing w:before="9"/>
              <w:jc w:val="center"/>
              <w:rPr>
                <w:rFonts w:hint="eastAsia" w:ascii="宋体" w:hAnsi="宋体" w:eastAsia="宋体" w:cs="宋体"/>
                <w:b/>
                <w:sz w:val="22"/>
                <w:szCs w:val="22"/>
              </w:rPr>
            </w:pPr>
          </w:p>
          <w:p>
            <w:pPr>
              <w:pStyle w:val="28"/>
              <w:jc w:val="center"/>
              <w:rPr>
                <w:rFonts w:hint="eastAsia" w:ascii="宋体" w:hAnsi="宋体" w:eastAsia="宋体" w:cs="宋体"/>
                <w:sz w:val="22"/>
                <w:szCs w:val="22"/>
              </w:rPr>
            </w:pPr>
            <w:r>
              <w:rPr>
                <w:rFonts w:hint="eastAsia" w:ascii="宋体" w:hAnsi="宋体" w:eastAsia="宋体" w:cs="宋体"/>
                <w:sz w:val="22"/>
                <w:szCs w:val="22"/>
              </w:rPr>
              <w:t>型号规格</w:t>
            </w:r>
          </w:p>
        </w:tc>
        <w:tc>
          <w:tcPr>
            <w:tcW w:w="1557" w:type="dxa"/>
            <w:vAlign w:val="center"/>
          </w:tcPr>
          <w:p>
            <w:pPr>
              <w:pStyle w:val="28"/>
              <w:spacing w:before="9"/>
              <w:jc w:val="center"/>
              <w:rPr>
                <w:rFonts w:hint="eastAsia" w:ascii="宋体" w:hAnsi="宋体" w:eastAsia="宋体" w:cs="宋体"/>
                <w:b/>
                <w:sz w:val="22"/>
                <w:szCs w:val="22"/>
              </w:rPr>
            </w:pPr>
          </w:p>
          <w:p>
            <w:pPr>
              <w:pStyle w:val="28"/>
              <w:ind w:right="541"/>
              <w:jc w:val="center"/>
              <w:rPr>
                <w:rFonts w:hint="eastAsia" w:ascii="宋体" w:hAnsi="宋体" w:eastAsia="宋体" w:cs="宋体"/>
                <w:sz w:val="22"/>
                <w:szCs w:val="22"/>
              </w:rPr>
            </w:pPr>
            <w:r>
              <w:rPr>
                <w:rFonts w:hint="eastAsia" w:ascii="宋体" w:hAnsi="宋体" w:eastAsia="宋体" w:cs="宋体"/>
                <w:sz w:val="22"/>
                <w:szCs w:val="22"/>
              </w:rPr>
              <w:t>数量</w:t>
            </w:r>
          </w:p>
        </w:tc>
        <w:tc>
          <w:tcPr>
            <w:tcW w:w="1556" w:type="dxa"/>
            <w:vAlign w:val="center"/>
          </w:tcPr>
          <w:p>
            <w:pPr>
              <w:pStyle w:val="28"/>
              <w:spacing w:before="9"/>
              <w:jc w:val="center"/>
              <w:rPr>
                <w:rFonts w:hint="eastAsia" w:ascii="宋体" w:hAnsi="宋体" w:eastAsia="宋体" w:cs="宋体"/>
                <w:b/>
                <w:sz w:val="22"/>
                <w:szCs w:val="22"/>
              </w:rPr>
            </w:pPr>
          </w:p>
          <w:p>
            <w:pPr>
              <w:pStyle w:val="28"/>
              <w:ind w:left="356"/>
              <w:jc w:val="center"/>
              <w:rPr>
                <w:rFonts w:hint="eastAsia" w:ascii="宋体" w:hAnsi="宋体" w:eastAsia="宋体" w:cs="宋体"/>
                <w:sz w:val="22"/>
                <w:szCs w:val="22"/>
              </w:rPr>
            </w:pPr>
            <w:r>
              <w:rPr>
                <w:rFonts w:hint="eastAsia" w:ascii="宋体" w:hAnsi="宋体" w:eastAsia="宋体" w:cs="宋体"/>
                <w:sz w:val="22"/>
                <w:szCs w:val="22"/>
              </w:rPr>
              <w:t>发货地点</w:t>
            </w:r>
          </w:p>
        </w:tc>
        <w:tc>
          <w:tcPr>
            <w:tcW w:w="1557" w:type="dxa"/>
            <w:vAlign w:val="center"/>
          </w:tcPr>
          <w:p>
            <w:pPr>
              <w:pStyle w:val="28"/>
              <w:spacing w:before="9"/>
              <w:jc w:val="center"/>
              <w:rPr>
                <w:rFonts w:hint="eastAsia" w:ascii="宋体" w:hAnsi="宋体" w:eastAsia="宋体" w:cs="宋体"/>
                <w:b/>
                <w:sz w:val="22"/>
                <w:szCs w:val="22"/>
              </w:rPr>
            </w:pPr>
          </w:p>
          <w:p>
            <w:pPr>
              <w:pStyle w:val="28"/>
              <w:ind w:left="358"/>
              <w:jc w:val="center"/>
              <w:rPr>
                <w:rFonts w:hint="eastAsia" w:ascii="宋体" w:hAnsi="宋体" w:eastAsia="宋体" w:cs="宋体"/>
                <w:sz w:val="22"/>
                <w:szCs w:val="22"/>
              </w:rPr>
            </w:pPr>
            <w:r>
              <w:rPr>
                <w:rFonts w:hint="eastAsia" w:ascii="宋体" w:hAnsi="宋体" w:eastAsia="宋体" w:cs="宋体"/>
                <w:sz w:val="22"/>
                <w:szCs w:val="22"/>
              </w:rPr>
              <w:t>交货时间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1557" w:type="dxa"/>
            <w:vAlign w:val="center"/>
          </w:tcPr>
          <w:p>
            <w:pPr>
              <w:pStyle w:val="28"/>
              <w:jc w:val="center"/>
              <w:rPr>
                <w:rFonts w:hint="eastAsia" w:ascii="宋体" w:hAnsi="宋体" w:eastAsia="宋体" w:cs="宋体"/>
                <w:sz w:val="22"/>
                <w:szCs w:val="22"/>
              </w:rPr>
            </w:pPr>
          </w:p>
        </w:tc>
        <w:tc>
          <w:tcPr>
            <w:tcW w:w="1556"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c>
          <w:tcPr>
            <w:tcW w:w="1556"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1557" w:type="dxa"/>
            <w:vAlign w:val="center"/>
          </w:tcPr>
          <w:p>
            <w:pPr>
              <w:pStyle w:val="28"/>
              <w:jc w:val="center"/>
              <w:rPr>
                <w:rFonts w:hint="eastAsia" w:ascii="宋体" w:hAnsi="宋体" w:eastAsia="宋体" w:cs="宋体"/>
                <w:sz w:val="22"/>
                <w:szCs w:val="22"/>
              </w:rPr>
            </w:pPr>
          </w:p>
        </w:tc>
        <w:tc>
          <w:tcPr>
            <w:tcW w:w="1556"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c>
          <w:tcPr>
            <w:tcW w:w="1556"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1557" w:type="dxa"/>
            <w:vAlign w:val="center"/>
          </w:tcPr>
          <w:p>
            <w:pPr>
              <w:pStyle w:val="28"/>
              <w:jc w:val="center"/>
              <w:rPr>
                <w:rFonts w:hint="eastAsia" w:ascii="宋体" w:hAnsi="宋体" w:eastAsia="宋体" w:cs="宋体"/>
                <w:sz w:val="22"/>
                <w:szCs w:val="22"/>
              </w:rPr>
            </w:pPr>
          </w:p>
        </w:tc>
        <w:tc>
          <w:tcPr>
            <w:tcW w:w="1556"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c>
          <w:tcPr>
            <w:tcW w:w="1556"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3" w:hRule="atLeast"/>
          <w:jc w:val="center"/>
        </w:trPr>
        <w:tc>
          <w:tcPr>
            <w:tcW w:w="1557" w:type="dxa"/>
            <w:vAlign w:val="center"/>
          </w:tcPr>
          <w:p>
            <w:pPr>
              <w:pStyle w:val="28"/>
              <w:jc w:val="center"/>
              <w:rPr>
                <w:rFonts w:hint="eastAsia" w:ascii="宋体" w:hAnsi="宋体" w:eastAsia="宋体" w:cs="宋体"/>
                <w:sz w:val="22"/>
                <w:szCs w:val="22"/>
              </w:rPr>
            </w:pPr>
          </w:p>
        </w:tc>
        <w:tc>
          <w:tcPr>
            <w:tcW w:w="1556"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c>
          <w:tcPr>
            <w:tcW w:w="1556" w:type="dxa"/>
            <w:vAlign w:val="center"/>
          </w:tcPr>
          <w:p>
            <w:pPr>
              <w:pStyle w:val="28"/>
              <w:jc w:val="center"/>
              <w:rPr>
                <w:rFonts w:hint="eastAsia" w:ascii="宋体" w:hAnsi="宋体" w:eastAsia="宋体" w:cs="宋体"/>
                <w:sz w:val="22"/>
                <w:szCs w:val="22"/>
              </w:rPr>
            </w:pPr>
          </w:p>
        </w:tc>
        <w:tc>
          <w:tcPr>
            <w:tcW w:w="1557" w:type="dxa"/>
            <w:vAlign w:val="center"/>
          </w:tcPr>
          <w:p>
            <w:pPr>
              <w:pStyle w:val="28"/>
              <w:jc w:val="center"/>
              <w:rPr>
                <w:rFonts w:hint="eastAsia" w:ascii="宋体" w:hAnsi="宋体" w:eastAsia="宋体" w:cs="宋体"/>
                <w:sz w:val="22"/>
                <w:szCs w:val="22"/>
              </w:rPr>
            </w:pPr>
          </w:p>
        </w:tc>
      </w:tr>
    </w:tbl>
    <w:p>
      <w:pPr>
        <w:pStyle w:val="10"/>
        <w:rPr>
          <w:rFonts w:hint="eastAsia" w:ascii="宋体" w:hAnsi="宋体" w:eastAsia="宋体" w:cs="宋体"/>
          <w:b/>
          <w:sz w:val="28"/>
          <w:szCs w:val="28"/>
        </w:rPr>
      </w:pPr>
    </w:p>
    <w:p>
      <w:pPr>
        <w:pStyle w:val="10"/>
        <w:rPr>
          <w:rFonts w:hint="eastAsia" w:ascii="宋体" w:hAnsi="宋体" w:eastAsia="宋体" w:cs="宋体"/>
          <w:b/>
          <w:sz w:val="28"/>
          <w:szCs w:val="28"/>
        </w:rPr>
      </w:pPr>
    </w:p>
    <w:p>
      <w:pPr>
        <w:pStyle w:val="10"/>
        <w:spacing w:before="10"/>
        <w:rPr>
          <w:rFonts w:hint="eastAsia" w:ascii="宋体" w:hAnsi="宋体" w:eastAsia="宋体" w:cs="宋体"/>
          <w:b/>
          <w:sz w:val="28"/>
          <w:szCs w:val="28"/>
        </w:rPr>
      </w:pPr>
    </w:p>
    <w:p>
      <w:pPr>
        <w:pStyle w:val="10"/>
        <w:tabs>
          <w:tab w:val="left" w:pos="6602"/>
        </w:tabs>
        <w:ind w:left="716"/>
        <w:rPr>
          <w:rFonts w:hint="eastAsia" w:ascii="宋体" w:hAnsi="宋体" w:eastAsia="宋体" w:cs="宋体"/>
          <w:sz w:val="28"/>
          <w:szCs w:val="28"/>
        </w:rPr>
      </w:pPr>
      <w:r>
        <w:rPr>
          <w:rFonts w:hint="eastAsia" w:ascii="宋体" w:hAnsi="宋体" w:eastAsia="宋体" w:cs="宋体"/>
          <w:spacing w:val="-1"/>
          <w:sz w:val="28"/>
          <w:szCs w:val="28"/>
        </w:rPr>
        <w:t>投</w:t>
      </w:r>
      <w:r>
        <w:rPr>
          <w:rFonts w:hint="eastAsia" w:ascii="宋体" w:hAnsi="宋体" w:eastAsia="宋体" w:cs="宋体"/>
          <w:spacing w:val="-3"/>
          <w:sz w:val="28"/>
          <w:szCs w:val="28"/>
        </w:rPr>
        <w:t>标</w:t>
      </w:r>
      <w:r>
        <w:rPr>
          <w:rFonts w:hint="eastAsia" w:ascii="宋体" w:hAnsi="宋体" w:eastAsia="宋体" w:cs="宋体"/>
          <w:spacing w:val="-1"/>
          <w:sz w:val="28"/>
          <w:szCs w:val="28"/>
        </w:rPr>
        <w:t>人名</w:t>
      </w:r>
      <w:r>
        <w:rPr>
          <w:rFonts w:hint="eastAsia" w:ascii="宋体" w:hAnsi="宋体" w:eastAsia="宋体" w:cs="宋体"/>
          <w:spacing w:val="-3"/>
          <w:sz w:val="28"/>
          <w:szCs w:val="28"/>
        </w:rPr>
        <w:t>称</w:t>
      </w:r>
      <w:r>
        <w:rPr>
          <w:rFonts w:hint="eastAsia" w:ascii="宋体" w:hAnsi="宋体" w:eastAsia="宋体" w:cs="宋体"/>
          <w:spacing w:val="-1"/>
          <w:sz w:val="28"/>
          <w:szCs w:val="28"/>
        </w:rPr>
        <w:t>（盖</w:t>
      </w:r>
      <w:r>
        <w:rPr>
          <w:rFonts w:hint="eastAsia" w:ascii="宋体" w:hAnsi="宋体" w:eastAsia="宋体" w:cs="宋体"/>
          <w:spacing w:val="-3"/>
          <w:sz w:val="28"/>
          <w:szCs w:val="28"/>
        </w:rPr>
        <w:t>公</w:t>
      </w:r>
      <w:r>
        <w:rPr>
          <w:rFonts w:hint="eastAsia" w:ascii="宋体" w:hAnsi="宋体" w:eastAsia="宋体" w:cs="宋体"/>
          <w:spacing w:val="-1"/>
          <w:sz w:val="28"/>
          <w:szCs w:val="28"/>
        </w:rPr>
        <w:t>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pPr>
        <w:pStyle w:val="10"/>
        <w:rPr>
          <w:rFonts w:hint="eastAsia" w:ascii="宋体" w:hAnsi="宋体" w:eastAsia="宋体" w:cs="宋体"/>
          <w:sz w:val="28"/>
          <w:szCs w:val="28"/>
        </w:rPr>
      </w:pPr>
    </w:p>
    <w:p>
      <w:pPr>
        <w:pStyle w:val="10"/>
        <w:tabs>
          <w:tab w:val="left" w:pos="2146"/>
          <w:tab w:val="left" w:pos="3247"/>
          <w:tab w:val="left" w:pos="4015"/>
          <w:tab w:val="left" w:pos="6876"/>
        </w:tabs>
        <w:spacing w:before="208" w:line="612" w:lineRule="auto"/>
        <w:ind w:left="716" w:right="3516"/>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pacing w:val="-3"/>
          <w:sz w:val="28"/>
          <w:szCs w:val="28"/>
        </w:rPr>
        <w:t>定</w:t>
      </w:r>
      <w:r>
        <w:rPr>
          <w:rFonts w:hint="eastAsia" w:ascii="宋体" w:hAnsi="宋体" w:eastAsia="宋体" w:cs="宋体"/>
          <w:sz w:val="28"/>
          <w:szCs w:val="28"/>
        </w:rPr>
        <w:t>代表</w:t>
      </w:r>
      <w:r>
        <w:rPr>
          <w:rFonts w:hint="eastAsia" w:ascii="宋体" w:hAnsi="宋体" w:eastAsia="宋体" w:cs="宋体"/>
          <w:spacing w:val="-3"/>
          <w:sz w:val="28"/>
          <w:szCs w:val="28"/>
        </w:rPr>
        <w:t>人</w:t>
      </w:r>
      <w:r>
        <w:rPr>
          <w:rFonts w:hint="eastAsia" w:ascii="宋体" w:hAnsi="宋体" w:eastAsia="宋体" w:cs="宋体"/>
          <w:sz w:val="28"/>
          <w:szCs w:val="28"/>
        </w:rPr>
        <w:t>或其</w:t>
      </w:r>
      <w:r>
        <w:rPr>
          <w:rFonts w:hint="eastAsia" w:ascii="宋体" w:hAnsi="宋体" w:eastAsia="宋体" w:cs="宋体"/>
          <w:spacing w:val="-3"/>
          <w:sz w:val="28"/>
          <w:szCs w:val="28"/>
        </w:rPr>
        <w:t>授</w:t>
      </w:r>
      <w:r>
        <w:rPr>
          <w:rFonts w:hint="eastAsia" w:ascii="宋体" w:hAnsi="宋体" w:eastAsia="宋体" w:cs="宋体"/>
          <w:sz w:val="28"/>
          <w:szCs w:val="28"/>
        </w:rPr>
        <w:t>权的</w:t>
      </w:r>
      <w:r>
        <w:rPr>
          <w:rFonts w:hint="eastAsia" w:ascii="宋体" w:hAnsi="宋体" w:eastAsia="宋体" w:cs="宋体"/>
          <w:spacing w:val="-3"/>
          <w:sz w:val="28"/>
          <w:szCs w:val="28"/>
        </w:rPr>
        <w:t>代</w:t>
      </w:r>
      <w:r>
        <w:rPr>
          <w:rFonts w:hint="eastAsia" w:ascii="宋体" w:hAnsi="宋体" w:eastAsia="宋体" w:cs="宋体"/>
          <w:sz w:val="28"/>
          <w:szCs w:val="28"/>
        </w:rPr>
        <w:t>理人(签</w:t>
      </w:r>
      <w:r>
        <w:rPr>
          <w:rFonts w:hint="eastAsia" w:ascii="宋体" w:hAnsi="宋体" w:eastAsia="宋体" w:cs="宋体"/>
          <w:spacing w:val="-3"/>
          <w:sz w:val="28"/>
          <w:szCs w:val="28"/>
        </w:rPr>
        <w:t>字</w:t>
      </w:r>
      <w:r>
        <w:rPr>
          <w:rFonts w:hint="eastAsia" w:ascii="宋体" w:hAnsi="宋体" w:eastAsia="宋体" w:cs="宋体"/>
          <w:sz w:val="28"/>
          <w:szCs w:val="28"/>
        </w:rPr>
        <w:t>或盖</w:t>
      </w:r>
      <w:r>
        <w:rPr>
          <w:rFonts w:hint="eastAsia" w:ascii="宋体" w:hAnsi="宋体" w:eastAsia="宋体" w:cs="宋体"/>
          <w:spacing w:val="-3"/>
          <w:sz w:val="28"/>
          <w:szCs w:val="28"/>
        </w:rPr>
        <w:t>章</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pacing w:val="-17"/>
          <w:sz w:val="28"/>
          <w:szCs w:val="28"/>
        </w:rPr>
        <w:t xml:space="preserve">_ </w:t>
      </w:r>
      <w:r>
        <w:rPr>
          <w:rFonts w:hint="eastAsia" w:ascii="宋体" w:hAnsi="宋体" w:eastAsia="宋体" w:cs="宋体"/>
          <w:sz w:val="28"/>
          <w:szCs w:val="28"/>
        </w:rPr>
        <w:t>日</w:t>
      </w:r>
      <w:r>
        <w:rPr>
          <w:rFonts w:hint="eastAsia" w:ascii="宋体" w:hAnsi="宋体" w:eastAsia="宋体" w:cs="宋体"/>
          <w:spacing w:val="-3"/>
          <w:sz w:val="28"/>
          <w:szCs w:val="28"/>
        </w:rPr>
        <w:t>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pacing w:val="-3"/>
          <w:sz w:val="28"/>
          <w:szCs w:val="28"/>
        </w:rPr>
        <w:t>月</w:t>
      </w:r>
      <w:r>
        <w:rPr>
          <w:rFonts w:hint="eastAsia" w:ascii="宋体" w:hAnsi="宋体" w:eastAsia="宋体" w:cs="宋体"/>
          <w:spacing w:val="-3"/>
          <w:sz w:val="28"/>
          <w:szCs w:val="28"/>
          <w:u w:val="single"/>
        </w:rPr>
        <w:t xml:space="preserve"> </w:t>
      </w:r>
      <w:r>
        <w:rPr>
          <w:rFonts w:hint="eastAsia" w:ascii="宋体" w:hAnsi="宋体" w:eastAsia="宋体" w:cs="宋体"/>
          <w:spacing w:val="-3"/>
          <w:sz w:val="28"/>
          <w:szCs w:val="28"/>
          <w:u w:val="single"/>
        </w:rPr>
        <w:tab/>
      </w:r>
      <w:r>
        <w:rPr>
          <w:rFonts w:hint="eastAsia" w:ascii="宋体" w:hAnsi="宋体" w:eastAsia="宋体" w:cs="宋体"/>
          <w:sz w:val="28"/>
          <w:szCs w:val="28"/>
        </w:rPr>
        <w:t>日</w:t>
      </w:r>
    </w:p>
    <w:p>
      <w:pPr>
        <w:spacing w:after="0" w:line="612" w:lineRule="auto"/>
        <w:rPr>
          <w:rFonts w:hint="eastAsia" w:ascii="宋体" w:hAnsi="宋体" w:eastAsia="宋体" w:cs="宋体"/>
          <w:sz w:val="28"/>
          <w:szCs w:val="28"/>
        </w:rPr>
        <w:sectPr>
          <w:footerReference r:id="rId16" w:type="default"/>
          <w:pgSz w:w="11910" w:h="16840"/>
          <w:pgMar w:top="1440" w:right="1080" w:bottom="1440" w:left="1080" w:header="524" w:footer="975" w:gutter="0"/>
          <w:pgBorders>
            <w:top w:val="none" w:sz="0" w:space="0"/>
            <w:left w:val="none" w:sz="0" w:space="0"/>
            <w:bottom w:val="none" w:sz="0" w:space="0"/>
            <w:right w:val="none" w:sz="0" w:space="0"/>
          </w:pgBorders>
          <w:pgNumType w:fmt="decimal"/>
          <w:cols w:space="720" w:num="1"/>
        </w:sectPr>
      </w:pPr>
    </w:p>
    <w:p>
      <w:pPr>
        <w:pStyle w:val="10"/>
        <w:spacing w:before="3"/>
        <w:rPr>
          <w:rFonts w:hint="eastAsia" w:ascii="宋体" w:hAnsi="宋体" w:eastAsia="宋体" w:cs="宋体"/>
          <w:sz w:val="28"/>
          <w:szCs w:val="28"/>
        </w:rPr>
      </w:pPr>
    </w:p>
    <w:p>
      <w:pPr>
        <w:pStyle w:val="4"/>
        <w:numPr>
          <w:ilvl w:val="0"/>
          <w:numId w:val="0"/>
        </w:numPr>
        <w:tabs>
          <w:tab w:val="left" w:pos="4093"/>
        </w:tabs>
        <w:spacing w:before="61" w:after="0" w:line="240" w:lineRule="auto"/>
        <w:ind w:right="0" w:rightChars="0"/>
        <w:jc w:val="center"/>
        <w:rPr>
          <w:rFonts w:hint="eastAsia" w:ascii="宋体" w:hAnsi="宋体" w:eastAsia="宋体" w:cs="宋体"/>
          <w:sz w:val="28"/>
          <w:szCs w:val="28"/>
        </w:rPr>
      </w:pPr>
      <w:bookmarkStart w:id="80" w:name="4.2技术响应、偏离说明表"/>
      <w:bookmarkEnd w:id="80"/>
      <w:bookmarkStart w:id="81" w:name="4.2技术响应、偏离说明表"/>
      <w:bookmarkEnd w:id="81"/>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技术响应、偏离说明表</w:t>
      </w:r>
    </w:p>
    <w:p>
      <w:pPr>
        <w:pStyle w:val="10"/>
        <w:spacing w:before="4" w:after="1"/>
        <w:rPr>
          <w:rFonts w:hint="eastAsia" w:ascii="宋体" w:hAnsi="宋体" w:eastAsia="宋体" w:cs="宋体"/>
          <w:b/>
          <w:sz w:val="28"/>
          <w:szCs w:val="28"/>
        </w:rPr>
      </w:pPr>
    </w:p>
    <w:tbl>
      <w:tblPr>
        <w:tblStyle w:val="21"/>
        <w:tblW w:w="9237" w:type="dxa"/>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425"/>
        <w:gridCol w:w="1814"/>
        <w:gridCol w:w="2363"/>
        <w:gridCol w:w="1975"/>
        <w:gridCol w:w="1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7" w:hRule="atLeast"/>
        </w:trPr>
        <w:tc>
          <w:tcPr>
            <w:tcW w:w="631" w:type="dxa"/>
            <w:vAlign w:val="center"/>
          </w:tcPr>
          <w:p>
            <w:pPr>
              <w:pStyle w:val="28"/>
              <w:spacing w:before="192" w:line="307" w:lineRule="auto"/>
              <w:ind w:left="113" w:right="101"/>
              <w:jc w:val="center"/>
              <w:rPr>
                <w:rFonts w:hint="eastAsia" w:ascii="宋体" w:hAnsi="宋体" w:eastAsia="宋体" w:cs="宋体"/>
                <w:b w:val="0"/>
                <w:bCs/>
                <w:sz w:val="28"/>
                <w:szCs w:val="28"/>
              </w:rPr>
            </w:pPr>
            <w:r>
              <w:rPr>
                <w:rFonts w:hint="eastAsia" w:ascii="宋体" w:hAnsi="宋体" w:eastAsia="宋体" w:cs="宋体"/>
                <w:b w:val="0"/>
                <w:bCs/>
                <w:sz w:val="28"/>
                <w:szCs w:val="28"/>
              </w:rPr>
              <w:t>序号</w:t>
            </w:r>
          </w:p>
        </w:tc>
        <w:tc>
          <w:tcPr>
            <w:tcW w:w="1425" w:type="dxa"/>
            <w:vAlign w:val="center"/>
          </w:tcPr>
          <w:p>
            <w:pPr>
              <w:pStyle w:val="28"/>
              <w:spacing w:before="1"/>
              <w:jc w:val="center"/>
              <w:rPr>
                <w:rFonts w:hint="eastAsia" w:ascii="宋体" w:hAnsi="宋体" w:eastAsia="宋体" w:cs="宋体"/>
                <w:b w:val="0"/>
                <w:bCs/>
                <w:sz w:val="28"/>
                <w:szCs w:val="28"/>
              </w:rPr>
            </w:pPr>
          </w:p>
          <w:p>
            <w:pPr>
              <w:pStyle w:val="28"/>
              <w:ind w:left="273"/>
              <w:jc w:val="center"/>
              <w:rPr>
                <w:rFonts w:hint="eastAsia" w:ascii="宋体" w:hAnsi="宋体" w:eastAsia="宋体" w:cs="宋体"/>
                <w:b w:val="0"/>
                <w:bCs/>
                <w:sz w:val="28"/>
                <w:szCs w:val="28"/>
              </w:rPr>
            </w:pPr>
            <w:r>
              <w:rPr>
                <w:rFonts w:hint="eastAsia" w:ascii="宋体" w:hAnsi="宋体" w:eastAsia="宋体" w:cs="宋体"/>
                <w:b w:val="0"/>
                <w:bCs/>
                <w:sz w:val="28"/>
                <w:szCs w:val="28"/>
              </w:rPr>
              <w:t>设备名称</w:t>
            </w:r>
          </w:p>
        </w:tc>
        <w:tc>
          <w:tcPr>
            <w:tcW w:w="1814" w:type="dxa"/>
            <w:vAlign w:val="center"/>
          </w:tcPr>
          <w:p>
            <w:pPr>
              <w:pStyle w:val="28"/>
              <w:spacing w:before="1"/>
              <w:jc w:val="center"/>
              <w:rPr>
                <w:rFonts w:hint="eastAsia" w:ascii="宋体" w:hAnsi="宋体" w:eastAsia="宋体" w:cs="宋体"/>
                <w:b w:val="0"/>
                <w:bCs/>
                <w:sz w:val="28"/>
                <w:szCs w:val="28"/>
              </w:rPr>
            </w:pPr>
          </w:p>
          <w:p>
            <w:pPr>
              <w:pStyle w:val="28"/>
              <w:ind w:left="557"/>
              <w:jc w:val="both"/>
              <w:rPr>
                <w:rFonts w:hint="eastAsia" w:ascii="宋体" w:hAnsi="宋体" w:eastAsia="宋体" w:cs="宋体"/>
                <w:b w:val="0"/>
                <w:bCs/>
                <w:sz w:val="28"/>
                <w:szCs w:val="28"/>
              </w:rPr>
            </w:pPr>
            <w:r>
              <w:rPr>
                <w:rFonts w:hint="eastAsia" w:ascii="宋体" w:hAnsi="宋体" w:eastAsia="宋体" w:cs="宋体"/>
                <w:b w:val="0"/>
                <w:bCs/>
                <w:sz w:val="28"/>
                <w:szCs w:val="28"/>
              </w:rPr>
              <w:t>招标规格</w:t>
            </w:r>
          </w:p>
        </w:tc>
        <w:tc>
          <w:tcPr>
            <w:tcW w:w="2363" w:type="dxa"/>
            <w:vAlign w:val="center"/>
          </w:tcPr>
          <w:p>
            <w:pPr>
              <w:pStyle w:val="28"/>
              <w:spacing w:before="1"/>
              <w:jc w:val="center"/>
              <w:rPr>
                <w:rFonts w:hint="eastAsia" w:ascii="宋体" w:hAnsi="宋体" w:eastAsia="宋体" w:cs="宋体"/>
                <w:b w:val="0"/>
                <w:bCs/>
                <w:sz w:val="28"/>
                <w:szCs w:val="28"/>
              </w:rPr>
            </w:pPr>
          </w:p>
          <w:p>
            <w:pPr>
              <w:pStyle w:val="28"/>
              <w:ind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投标规格</w:t>
            </w:r>
          </w:p>
        </w:tc>
        <w:tc>
          <w:tcPr>
            <w:tcW w:w="1975" w:type="dxa"/>
            <w:vAlign w:val="center"/>
          </w:tcPr>
          <w:p>
            <w:pPr>
              <w:pStyle w:val="28"/>
              <w:spacing w:before="192"/>
              <w:ind w:left="75" w:right="66"/>
              <w:jc w:val="center"/>
              <w:rPr>
                <w:rFonts w:hint="eastAsia" w:ascii="宋体" w:hAnsi="宋体" w:eastAsia="宋体" w:cs="宋体"/>
                <w:b w:val="0"/>
                <w:bCs/>
                <w:sz w:val="28"/>
                <w:szCs w:val="28"/>
              </w:rPr>
            </w:pPr>
            <w:r>
              <w:rPr>
                <w:rFonts w:hint="eastAsia" w:ascii="宋体" w:hAnsi="宋体" w:eastAsia="宋体" w:cs="宋体"/>
                <w:b w:val="0"/>
                <w:bCs/>
                <w:sz w:val="28"/>
                <w:szCs w:val="28"/>
              </w:rPr>
              <w:t>偏离情况</w:t>
            </w:r>
          </w:p>
          <w:p>
            <w:pPr>
              <w:pStyle w:val="28"/>
              <w:spacing w:before="78"/>
              <w:ind w:left="90" w:right="66"/>
              <w:jc w:val="center"/>
              <w:rPr>
                <w:rFonts w:hint="eastAsia" w:ascii="宋体" w:hAnsi="宋体" w:eastAsia="宋体" w:cs="宋体"/>
                <w:b w:val="0"/>
                <w:bCs/>
                <w:sz w:val="28"/>
                <w:szCs w:val="28"/>
              </w:rPr>
            </w:pPr>
            <w:r>
              <w:rPr>
                <w:rFonts w:hint="eastAsia" w:ascii="宋体" w:hAnsi="宋体" w:eastAsia="宋体" w:cs="宋体"/>
                <w:b w:val="0"/>
                <w:bCs/>
                <w:sz w:val="28"/>
                <w:szCs w:val="28"/>
              </w:rPr>
              <w:t>（正/负/无偏离）</w:t>
            </w:r>
          </w:p>
        </w:tc>
        <w:tc>
          <w:tcPr>
            <w:tcW w:w="1029" w:type="dxa"/>
            <w:vAlign w:val="center"/>
          </w:tcPr>
          <w:p>
            <w:pPr>
              <w:pStyle w:val="28"/>
              <w:spacing w:before="1"/>
              <w:jc w:val="center"/>
              <w:rPr>
                <w:rFonts w:hint="eastAsia" w:ascii="宋体" w:hAnsi="宋体" w:eastAsia="宋体" w:cs="宋体"/>
                <w:b w:val="0"/>
                <w:bCs/>
                <w:sz w:val="28"/>
                <w:szCs w:val="28"/>
              </w:rPr>
            </w:pPr>
          </w:p>
          <w:p>
            <w:pPr>
              <w:pStyle w:val="28"/>
              <w:ind w:left="293"/>
              <w:jc w:val="center"/>
              <w:rPr>
                <w:rFonts w:hint="eastAsia" w:ascii="宋体" w:hAnsi="宋体" w:eastAsia="宋体" w:cs="宋体"/>
                <w:b w:val="0"/>
                <w:bCs/>
                <w:sz w:val="28"/>
                <w:szCs w:val="28"/>
              </w:rPr>
            </w:pPr>
            <w:r>
              <w:rPr>
                <w:rFonts w:hint="eastAsia" w:ascii="宋体" w:hAnsi="宋体" w:eastAsia="宋体" w:cs="宋体"/>
                <w:b w:val="0"/>
                <w:bCs/>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3"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trPr>
        <w:tc>
          <w:tcPr>
            <w:tcW w:w="631" w:type="dxa"/>
          </w:tcPr>
          <w:p>
            <w:pPr>
              <w:pStyle w:val="28"/>
              <w:rPr>
                <w:rFonts w:hint="eastAsia" w:ascii="宋体" w:hAnsi="宋体" w:eastAsia="宋体" w:cs="宋体"/>
                <w:b w:val="0"/>
                <w:bCs/>
                <w:sz w:val="28"/>
                <w:szCs w:val="28"/>
              </w:rPr>
            </w:pPr>
          </w:p>
        </w:tc>
        <w:tc>
          <w:tcPr>
            <w:tcW w:w="1425" w:type="dxa"/>
          </w:tcPr>
          <w:p>
            <w:pPr>
              <w:pStyle w:val="28"/>
              <w:rPr>
                <w:rFonts w:hint="eastAsia" w:ascii="宋体" w:hAnsi="宋体" w:eastAsia="宋体" w:cs="宋体"/>
                <w:b w:val="0"/>
                <w:bCs/>
                <w:sz w:val="28"/>
                <w:szCs w:val="28"/>
              </w:rPr>
            </w:pPr>
          </w:p>
        </w:tc>
        <w:tc>
          <w:tcPr>
            <w:tcW w:w="1814" w:type="dxa"/>
          </w:tcPr>
          <w:p>
            <w:pPr>
              <w:pStyle w:val="28"/>
              <w:rPr>
                <w:rFonts w:hint="eastAsia" w:ascii="宋体" w:hAnsi="宋体" w:eastAsia="宋体" w:cs="宋体"/>
                <w:b w:val="0"/>
                <w:bCs/>
                <w:sz w:val="28"/>
                <w:szCs w:val="28"/>
              </w:rPr>
            </w:pPr>
          </w:p>
        </w:tc>
        <w:tc>
          <w:tcPr>
            <w:tcW w:w="2363" w:type="dxa"/>
          </w:tcPr>
          <w:p>
            <w:pPr>
              <w:pStyle w:val="28"/>
              <w:rPr>
                <w:rFonts w:hint="eastAsia" w:ascii="宋体" w:hAnsi="宋体" w:eastAsia="宋体" w:cs="宋体"/>
                <w:b w:val="0"/>
                <w:bCs/>
                <w:sz w:val="28"/>
                <w:szCs w:val="28"/>
              </w:rPr>
            </w:pPr>
          </w:p>
        </w:tc>
        <w:tc>
          <w:tcPr>
            <w:tcW w:w="1975" w:type="dxa"/>
          </w:tcPr>
          <w:p>
            <w:pPr>
              <w:pStyle w:val="28"/>
              <w:rPr>
                <w:rFonts w:hint="eastAsia" w:ascii="宋体" w:hAnsi="宋体" w:eastAsia="宋体" w:cs="宋体"/>
                <w:b w:val="0"/>
                <w:bCs/>
                <w:sz w:val="28"/>
                <w:szCs w:val="28"/>
              </w:rPr>
            </w:pPr>
          </w:p>
        </w:tc>
        <w:tc>
          <w:tcPr>
            <w:tcW w:w="1029" w:type="dxa"/>
          </w:tcPr>
          <w:p>
            <w:pPr>
              <w:pStyle w:val="28"/>
              <w:rPr>
                <w:rFonts w:hint="eastAsia" w:ascii="宋体" w:hAnsi="宋体" w:eastAsia="宋体" w:cs="宋体"/>
                <w:b w:val="0"/>
                <w:bCs/>
                <w:sz w:val="28"/>
                <w:szCs w:val="28"/>
              </w:rPr>
            </w:pPr>
          </w:p>
        </w:tc>
      </w:tr>
    </w:tbl>
    <w:p>
      <w:pPr>
        <w:pStyle w:val="10"/>
        <w:spacing w:before="68"/>
        <w:ind w:left="716"/>
        <w:rPr>
          <w:rFonts w:hint="eastAsia" w:ascii="宋体" w:hAnsi="宋体" w:eastAsia="宋体" w:cs="宋体"/>
          <w:sz w:val="28"/>
          <w:szCs w:val="28"/>
        </w:rPr>
      </w:pPr>
      <w:r>
        <w:rPr>
          <w:rFonts w:hint="eastAsia" w:ascii="宋体" w:hAnsi="宋体" w:eastAsia="宋体" w:cs="宋体"/>
          <w:sz w:val="28"/>
          <w:szCs w:val="28"/>
        </w:rPr>
        <w:t>注：本表可以相同格式扩展；供应商应逐条如实填写技术偏离表，否则将按负偏离进行扣分。</w:t>
      </w: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spacing w:before="4"/>
        <w:rPr>
          <w:rFonts w:hint="eastAsia" w:ascii="宋体" w:hAnsi="宋体" w:eastAsia="宋体" w:cs="宋体"/>
          <w:sz w:val="28"/>
          <w:szCs w:val="28"/>
        </w:rPr>
      </w:pPr>
    </w:p>
    <w:p>
      <w:pPr>
        <w:pStyle w:val="10"/>
        <w:tabs>
          <w:tab w:val="left" w:pos="6602"/>
        </w:tabs>
        <w:ind w:left="716"/>
        <w:rPr>
          <w:rFonts w:hint="eastAsia" w:ascii="宋体" w:hAnsi="宋体" w:eastAsia="宋体" w:cs="宋体"/>
          <w:sz w:val="28"/>
          <w:szCs w:val="28"/>
        </w:rPr>
      </w:pPr>
      <w:r>
        <w:rPr>
          <w:rFonts w:hint="eastAsia" w:ascii="宋体" w:hAnsi="宋体" w:eastAsia="宋体" w:cs="宋体"/>
          <w:spacing w:val="-1"/>
          <w:sz w:val="28"/>
          <w:szCs w:val="28"/>
        </w:rPr>
        <w:t>投</w:t>
      </w:r>
      <w:r>
        <w:rPr>
          <w:rFonts w:hint="eastAsia" w:ascii="宋体" w:hAnsi="宋体" w:eastAsia="宋体" w:cs="宋体"/>
          <w:spacing w:val="-3"/>
          <w:sz w:val="28"/>
          <w:szCs w:val="28"/>
        </w:rPr>
        <w:t>标</w:t>
      </w:r>
      <w:r>
        <w:rPr>
          <w:rFonts w:hint="eastAsia" w:ascii="宋体" w:hAnsi="宋体" w:eastAsia="宋体" w:cs="宋体"/>
          <w:spacing w:val="-1"/>
          <w:sz w:val="28"/>
          <w:szCs w:val="28"/>
        </w:rPr>
        <w:t>人名</w:t>
      </w:r>
      <w:r>
        <w:rPr>
          <w:rFonts w:hint="eastAsia" w:ascii="宋体" w:hAnsi="宋体" w:eastAsia="宋体" w:cs="宋体"/>
          <w:spacing w:val="-3"/>
          <w:sz w:val="28"/>
          <w:szCs w:val="28"/>
        </w:rPr>
        <w:t>称</w:t>
      </w:r>
      <w:r>
        <w:rPr>
          <w:rFonts w:hint="eastAsia" w:ascii="宋体" w:hAnsi="宋体" w:eastAsia="宋体" w:cs="宋体"/>
          <w:spacing w:val="-1"/>
          <w:sz w:val="28"/>
          <w:szCs w:val="28"/>
        </w:rPr>
        <w:t>（盖</w:t>
      </w:r>
      <w:r>
        <w:rPr>
          <w:rFonts w:hint="eastAsia" w:ascii="宋体" w:hAnsi="宋体" w:eastAsia="宋体" w:cs="宋体"/>
          <w:spacing w:val="-3"/>
          <w:sz w:val="28"/>
          <w:szCs w:val="28"/>
        </w:rPr>
        <w:t>公</w:t>
      </w:r>
      <w:r>
        <w:rPr>
          <w:rFonts w:hint="eastAsia" w:ascii="宋体" w:hAnsi="宋体" w:eastAsia="宋体" w:cs="宋体"/>
          <w:spacing w:val="-1"/>
          <w:sz w:val="28"/>
          <w:szCs w:val="28"/>
        </w:rPr>
        <w:t>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pPr>
        <w:pStyle w:val="10"/>
        <w:rPr>
          <w:rFonts w:hint="eastAsia" w:ascii="宋体" w:hAnsi="宋体" w:eastAsia="宋体" w:cs="宋体"/>
          <w:sz w:val="28"/>
          <w:szCs w:val="28"/>
        </w:rPr>
      </w:pPr>
    </w:p>
    <w:p>
      <w:pPr>
        <w:pStyle w:val="10"/>
        <w:tabs>
          <w:tab w:val="left" w:pos="2146"/>
          <w:tab w:val="left" w:pos="3247"/>
          <w:tab w:val="left" w:pos="4015"/>
          <w:tab w:val="left" w:pos="6876"/>
        </w:tabs>
        <w:spacing w:before="208" w:line="612" w:lineRule="auto"/>
        <w:ind w:left="716" w:right="3516"/>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pacing w:val="-3"/>
          <w:sz w:val="28"/>
          <w:szCs w:val="28"/>
        </w:rPr>
        <w:t>定</w:t>
      </w:r>
      <w:r>
        <w:rPr>
          <w:rFonts w:hint="eastAsia" w:ascii="宋体" w:hAnsi="宋体" w:eastAsia="宋体" w:cs="宋体"/>
          <w:sz w:val="28"/>
          <w:szCs w:val="28"/>
        </w:rPr>
        <w:t>代表</w:t>
      </w:r>
      <w:r>
        <w:rPr>
          <w:rFonts w:hint="eastAsia" w:ascii="宋体" w:hAnsi="宋体" w:eastAsia="宋体" w:cs="宋体"/>
          <w:spacing w:val="-3"/>
          <w:sz w:val="28"/>
          <w:szCs w:val="28"/>
        </w:rPr>
        <w:t>人</w:t>
      </w:r>
      <w:r>
        <w:rPr>
          <w:rFonts w:hint="eastAsia" w:ascii="宋体" w:hAnsi="宋体" w:eastAsia="宋体" w:cs="宋体"/>
          <w:sz w:val="28"/>
          <w:szCs w:val="28"/>
        </w:rPr>
        <w:t>或其</w:t>
      </w:r>
      <w:r>
        <w:rPr>
          <w:rFonts w:hint="eastAsia" w:ascii="宋体" w:hAnsi="宋体" w:eastAsia="宋体" w:cs="宋体"/>
          <w:spacing w:val="-3"/>
          <w:sz w:val="28"/>
          <w:szCs w:val="28"/>
        </w:rPr>
        <w:t>授</w:t>
      </w:r>
      <w:r>
        <w:rPr>
          <w:rFonts w:hint="eastAsia" w:ascii="宋体" w:hAnsi="宋体" w:eastAsia="宋体" w:cs="宋体"/>
          <w:sz w:val="28"/>
          <w:szCs w:val="28"/>
        </w:rPr>
        <w:t>权的</w:t>
      </w:r>
      <w:r>
        <w:rPr>
          <w:rFonts w:hint="eastAsia" w:ascii="宋体" w:hAnsi="宋体" w:eastAsia="宋体" w:cs="宋体"/>
          <w:spacing w:val="-3"/>
          <w:sz w:val="28"/>
          <w:szCs w:val="28"/>
        </w:rPr>
        <w:t>代</w:t>
      </w:r>
      <w:r>
        <w:rPr>
          <w:rFonts w:hint="eastAsia" w:ascii="宋体" w:hAnsi="宋体" w:eastAsia="宋体" w:cs="宋体"/>
          <w:sz w:val="28"/>
          <w:szCs w:val="28"/>
        </w:rPr>
        <w:t>理人(签</w:t>
      </w:r>
      <w:r>
        <w:rPr>
          <w:rFonts w:hint="eastAsia" w:ascii="宋体" w:hAnsi="宋体" w:eastAsia="宋体" w:cs="宋体"/>
          <w:spacing w:val="-3"/>
          <w:sz w:val="28"/>
          <w:szCs w:val="28"/>
        </w:rPr>
        <w:t>字</w:t>
      </w:r>
      <w:r>
        <w:rPr>
          <w:rFonts w:hint="eastAsia" w:ascii="宋体" w:hAnsi="宋体" w:eastAsia="宋体" w:cs="宋体"/>
          <w:sz w:val="28"/>
          <w:szCs w:val="28"/>
        </w:rPr>
        <w:t>或盖</w:t>
      </w:r>
      <w:r>
        <w:rPr>
          <w:rFonts w:hint="eastAsia" w:ascii="宋体" w:hAnsi="宋体" w:eastAsia="宋体" w:cs="宋体"/>
          <w:spacing w:val="-3"/>
          <w:sz w:val="28"/>
          <w:szCs w:val="28"/>
        </w:rPr>
        <w:t>章</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pacing w:val="-17"/>
          <w:sz w:val="28"/>
          <w:szCs w:val="28"/>
        </w:rPr>
        <w:t xml:space="preserve">_ </w:t>
      </w:r>
      <w:r>
        <w:rPr>
          <w:rFonts w:hint="eastAsia" w:ascii="宋体" w:hAnsi="宋体" w:eastAsia="宋体" w:cs="宋体"/>
          <w:sz w:val="28"/>
          <w:szCs w:val="28"/>
        </w:rPr>
        <w:t>日</w:t>
      </w:r>
      <w:r>
        <w:rPr>
          <w:rFonts w:hint="eastAsia" w:ascii="宋体" w:hAnsi="宋体" w:eastAsia="宋体" w:cs="宋体"/>
          <w:spacing w:val="-3"/>
          <w:sz w:val="28"/>
          <w:szCs w:val="28"/>
        </w:rPr>
        <w:t>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pacing w:val="-3"/>
          <w:sz w:val="28"/>
          <w:szCs w:val="28"/>
        </w:rPr>
        <w:t>月</w:t>
      </w:r>
      <w:r>
        <w:rPr>
          <w:rFonts w:hint="eastAsia" w:ascii="宋体" w:hAnsi="宋体" w:eastAsia="宋体" w:cs="宋体"/>
          <w:spacing w:val="-3"/>
          <w:sz w:val="28"/>
          <w:szCs w:val="28"/>
          <w:u w:val="single"/>
        </w:rPr>
        <w:t xml:space="preserve"> </w:t>
      </w:r>
      <w:r>
        <w:rPr>
          <w:rFonts w:hint="eastAsia" w:ascii="宋体" w:hAnsi="宋体" w:eastAsia="宋体" w:cs="宋体"/>
          <w:spacing w:val="-3"/>
          <w:sz w:val="28"/>
          <w:szCs w:val="28"/>
          <w:u w:val="single"/>
        </w:rPr>
        <w:tab/>
      </w:r>
      <w:r>
        <w:rPr>
          <w:rFonts w:hint="eastAsia" w:ascii="宋体" w:hAnsi="宋体" w:eastAsia="宋体" w:cs="宋体"/>
          <w:sz w:val="28"/>
          <w:szCs w:val="28"/>
        </w:rPr>
        <w:t>日</w:t>
      </w:r>
    </w:p>
    <w:p>
      <w:pPr>
        <w:spacing w:after="0" w:line="612" w:lineRule="auto"/>
        <w:rPr>
          <w:rFonts w:hint="eastAsia" w:ascii="宋体" w:hAnsi="宋体" w:eastAsia="宋体" w:cs="宋体"/>
          <w:sz w:val="28"/>
          <w:szCs w:val="28"/>
        </w:rPr>
        <w:sectPr>
          <w:pgSz w:w="11910" w:h="16840"/>
          <w:pgMar w:top="1440" w:right="1080" w:bottom="1440" w:left="1080" w:header="524" w:footer="975" w:gutter="0"/>
          <w:pgBorders>
            <w:top w:val="none" w:sz="0" w:space="0"/>
            <w:left w:val="none" w:sz="0" w:space="0"/>
            <w:bottom w:val="none" w:sz="0" w:space="0"/>
            <w:right w:val="none" w:sz="0" w:space="0"/>
          </w:pgBorders>
          <w:pgNumType w:fmt="decimal"/>
          <w:cols w:space="720" w:num="1"/>
        </w:sectPr>
      </w:pPr>
    </w:p>
    <w:p>
      <w:pPr>
        <w:spacing w:line="360" w:lineRule="auto"/>
        <w:rPr>
          <w:rFonts w:hint="eastAsia" w:ascii="宋体" w:hAnsi="宋体" w:cs="宋体"/>
          <w:b/>
          <w:bCs/>
          <w:sz w:val="28"/>
        </w:rPr>
      </w:pPr>
      <w:bookmarkStart w:id="82" w:name="_bookmark32"/>
      <w:bookmarkEnd w:id="82"/>
      <w:bookmarkStart w:id="83" w:name="五、服务部分"/>
      <w:bookmarkEnd w:id="83"/>
      <w:r>
        <w:rPr>
          <w:rFonts w:hint="eastAsia" w:ascii="宋体" w:hAnsi="宋体" w:cs="宋体"/>
          <w:b/>
          <w:bCs/>
          <w:sz w:val="28"/>
        </w:rPr>
        <w:t>第</w:t>
      </w:r>
      <w:r>
        <w:rPr>
          <w:rFonts w:hint="eastAsia" w:cs="宋体"/>
          <w:b/>
          <w:bCs/>
          <w:sz w:val="28"/>
          <w:lang w:val="en-US" w:eastAsia="zh-CN"/>
        </w:rPr>
        <w:t>四</w:t>
      </w:r>
      <w:r>
        <w:rPr>
          <w:rFonts w:hint="eastAsia" w:ascii="宋体" w:hAnsi="宋体" w:cs="宋体"/>
          <w:b/>
          <w:bCs/>
          <w:sz w:val="28"/>
        </w:rPr>
        <w:t>部分：</w:t>
      </w:r>
      <w:r>
        <w:rPr>
          <w:rFonts w:hint="eastAsia" w:ascii="宋体" w:hAnsi="宋体" w:cs="宋体"/>
          <w:b/>
          <w:bCs/>
          <w:sz w:val="28"/>
          <w:lang w:val="en-US" w:eastAsia="zh-CN"/>
        </w:rPr>
        <w:t>服务</w:t>
      </w:r>
      <w:r>
        <w:rPr>
          <w:rFonts w:hint="eastAsia" w:ascii="宋体" w:hAnsi="宋体" w:cs="宋体"/>
          <w:b/>
          <w:bCs/>
          <w:sz w:val="28"/>
        </w:rPr>
        <w:t>部分（格式见附件）</w:t>
      </w:r>
    </w:p>
    <w:p>
      <w:pPr>
        <w:spacing w:before="48"/>
        <w:ind w:left="814" w:right="814" w:firstLine="0"/>
        <w:jc w:val="both"/>
        <w:rPr>
          <w:rFonts w:hint="eastAsia" w:ascii="宋体" w:hAnsi="宋体" w:eastAsia="宋体" w:cs="宋体"/>
          <w:b/>
          <w:sz w:val="28"/>
          <w:szCs w:val="28"/>
        </w:rPr>
      </w:pPr>
    </w:p>
    <w:p>
      <w:pPr>
        <w:pStyle w:val="10"/>
        <w:spacing w:before="9"/>
        <w:rPr>
          <w:rFonts w:hint="eastAsia" w:ascii="宋体" w:hAnsi="宋体" w:eastAsia="宋体" w:cs="宋体"/>
          <w:b/>
          <w:sz w:val="28"/>
          <w:szCs w:val="28"/>
        </w:rPr>
      </w:pPr>
    </w:p>
    <w:p>
      <w:pPr>
        <w:pStyle w:val="4"/>
        <w:numPr>
          <w:ilvl w:val="0"/>
          <w:numId w:val="0"/>
        </w:numPr>
        <w:tabs>
          <w:tab w:val="left" w:pos="4657"/>
        </w:tabs>
        <w:spacing w:before="0" w:after="0" w:line="240" w:lineRule="auto"/>
        <w:ind w:left="-1" w:leftChars="0" w:right="0" w:rightChars="0" w:firstLine="3373" w:firstLineChars="1200"/>
        <w:jc w:val="left"/>
        <w:rPr>
          <w:rFonts w:hint="eastAsia" w:ascii="宋体" w:hAnsi="宋体" w:eastAsia="宋体" w:cs="宋体"/>
          <w:sz w:val="28"/>
          <w:szCs w:val="28"/>
        </w:rPr>
      </w:pPr>
      <w:bookmarkStart w:id="84" w:name="5.1售后服务承诺"/>
      <w:bookmarkEnd w:id="84"/>
      <w:bookmarkStart w:id="85" w:name="5.1售后服务承诺"/>
      <w:bookmarkEnd w:id="85"/>
      <w:r>
        <w:rPr>
          <w:rFonts w:hint="eastAsia" w:ascii="宋体" w:hAnsi="宋体" w:eastAsia="宋体" w:cs="宋体"/>
          <w:sz w:val="28"/>
          <w:szCs w:val="28"/>
          <w:lang w:val="en-US" w:eastAsia="zh-CN"/>
        </w:rPr>
        <w:t>1、</w:t>
      </w:r>
      <w:r>
        <w:rPr>
          <w:rFonts w:hint="eastAsia" w:ascii="宋体" w:hAnsi="宋体" w:eastAsia="宋体" w:cs="宋体"/>
          <w:sz w:val="28"/>
          <w:szCs w:val="28"/>
        </w:rPr>
        <w:t>售后服务承诺</w:t>
      </w:r>
    </w:p>
    <w:p>
      <w:pPr>
        <w:pStyle w:val="10"/>
        <w:rPr>
          <w:rFonts w:hint="eastAsia" w:ascii="宋体" w:hAnsi="宋体" w:eastAsia="宋体" w:cs="宋体"/>
          <w:b/>
          <w:sz w:val="28"/>
          <w:szCs w:val="28"/>
        </w:rPr>
      </w:pPr>
    </w:p>
    <w:p>
      <w:pPr>
        <w:pStyle w:val="6"/>
        <w:tabs>
          <w:tab w:val="left" w:pos="1800"/>
          <w:tab w:val="left" w:pos="4329"/>
        </w:tabs>
        <w:spacing w:before="182"/>
        <w:ind w:left="716"/>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w w:val="95"/>
          <w:sz w:val="28"/>
          <w:szCs w:val="28"/>
          <w:u w:val="single"/>
        </w:rPr>
        <w:t>（采购人）</w:t>
      </w:r>
      <w:r>
        <w:rPr>
          <w:rFonts w:hint="eastAsia" w:ascii="宋体" w:hAnsi="宋体" w:eastAsia="宋体" w:cs="宋体"/>
          <w:sz w:val="28"/>
          <w:szCs w:val="28"/>
          <w:u w:val="single"/>
        </w:rPr>
        <w:tab/>
      </w:r>
    </w:p>
    <w:p>
      <w:pPr>
        <w:pStyle w:val="10"/>
        <w:spacing w:before="137" w:line="374" w:lineRule="auto"/>
        <w:ind w:left="716" w:right="713" w:firstLine="420"/>
        <w:rPr>
          <w:rFonts w:hint="eastAsia" w:ascii="宋体" w:hAnsi="宋体" w:eastAsia="宋体" w:cs="宋体"/>
          <w:sz w:val="28"/>
          <w:szCs w:val="28"/>
        </w:rPr>
      </w:pPr>
      <w:r>
        <w:rPr>
          <w:rFonts w:hint="eastAsia" w:ascii="宋体" w:hAnsi="宋体" w:eastAsia="宋体" w:cs="宋体"/>
          <w:spacing w:val="-6"/>
          <w:sz w:val="28"/>
          <w:szCs w:val="28"/>
        </w:rPr>
        <w:t>经仔细阅读本项目招标文件，我们同意招标文件中有关售后服务承诺书的要求， 对所投标</w:t>
      </w:r>
      <w:r>
        <w:rPr>
          <w:rFonts w:hint="eastAsia" w:ascii="宋体" w:hAnsi="宋体" w:eastAsia="宋体" w:cs="宋体"/>
          <w:spacing w:val="-3"/>
          <w:sz w:val="28"/>
          <w:szCs w:val="28"/>
        </w:rPr>
        <w:t>项目向贵单位作如下服务承诺：</w:t>
      </w:r>
    </w:p>
    <w:p>
      <w:pPr>
        <w:pStyle w:val="10"/>
        <w:spacing w:before="1"/>
        <w:ind w:left="1157"/>
        <w:rPr>
          <w:rFonts w:hint="eastAsia" w:ascii="宋体" w:hAnsi="宋体" w:eastAsia="宋体" w:cs="宋体"/>
          <w:sz w:val="28"/>
          <w:szCs w:val="28"/>
        </w:rPr>
      </w:pPr>
      <w:r>
        <w:rPr>
          <w:rFonts w:hint="eastAsia" w:ascii="宋体" w:hAnsi="宋体" w:eastAsia="宋体" w:cs="宋体"/>
          <w:sz w:val="28"/>
          <w:szCs w:val="28"/>
        </w:rPr>
        <w:t>（1）……</w:t>
      </w:r>
    </w:p>
    <w:p>
      <w:pPr>
        <w:pStyle w:val="10"/>
        <w:spacing w:before="158"/>
        <w:ind w:left="1157"/>
        <w:rPr>
          <w:rFonts w:hint="eastAsia" w:ascii="宋体" w:hAnsi="宋体" w:eastAsia="宋体" w:cs="宋体"/>
          <w:sz w:val="28"/>
          <w:szCs w:val="28"/>
        </w:rPr>
      </w:pPr>
      <w:r>
        <w:rPr>
          <w:rFonts w:hint="eastAsia" w:ascii="宋体" w:hAnsi="宋体" w:eastAsia="宋体" w:cs="宋体"/>
          <w:sz w:val="28"/>
          <w:szCs w:val="28"/>
        </w:rPr>
        <w:t>（2）……</w:t>
      </w:r>
    </w:p>
    <w:p>
      <w:pPr>
        <w:pStyle w:val="10"/>
        <w:spacing w:before="157"/>
        <w:ind w:left="1157"/>
        <w:rPr>
          <w:rFonts w:hint="eastAsia" w:ascii="宋体" w:hAnsi="宋体" w:eastAsia="宋体" w:cs="宋体"/>
          <w:sz w:val="28"/>
          <w:szCs w:val="28"/>
        </w:rPr>
      </w:pPr>
      <w:r>
        <w:rPr>
          <w:rFonts w:hint="eastAsia" w:ascii="宋体" w:hAnsi="宋体" w:eastAsia="宋体" w:cs="宋体"/>
          <w:sz w:val="28"/>
          <w:szCs w:val="28"/>
        </w:rPr>
        <w:t>（3）……</w:t>
      </w:r>
    </w:p>
    <w:p>
      <w:pPr>
        <w:pStyle w:val="10"/>
        <w:spacing w:before="160"/>
        <w:ind w:left="1157"/>
        <w:rPr>
          <w:rFonts w:hint="eastAsia" w:ascii="宋体" w:hAnsi="宋体" w:eastAsia="宋体" w:cs="宋体"/>
          <w:sz w:val="28"/>
          <w:szCs w:val="28"/>
        </w:rPr>
      </w:pPr>
      <w:r>
        <w:rPr>
          <w:rFonts w:hint="eastAsia" w:ascii="宋体" w:hAnsi="宋体" w:eastAsia="宋体" w:cs="宋体"/>
          <w:sz w:val="28"/>
          <w:szCs w:val="28"/>
        </w:rPr>
        <w:t>（4）……</w:t>
      </w:r>
    </w:p>
    <w:p>
      <w:pPr>
        <w:pStyle w:val="10"/>
        <w:rPr>
          <w:rFonts w:hint="eastAsia" w:ascii="宋体" w:hAnsi="宋体" w:eastAsia="宋体" w:cs="宋体"/>
          <w:sz w:val="28"/>
          <w:szCs w:val="28"/>
        </w:rPr>
      </w:pPr>
    </w:p>
    <w:p>
      <w:pPr>
        <w:pStyle w:val="10"/>
        <w:spacing w:before="7"/>
        <w:rPr>
          <w:rFonts w:hint="eastAsia" w:ascii="宋体" w:hAnsi="宋体" w:eastAsia="宋体" w:cs="宋体"/>
          <w:sz w:val="28"/>
          <w:szCs w:val="28"/>
        </w:rPr>
      </w:pPr>
    </w:p>
    <w:p>
      <w:pPr>
        <w:pStyle w:val="10"/>
        <w:ind w:left="1157"/>
        <w:rPr>
          <w:rFonts w:hint="eastAsia" w:ascii="宋体" w:hAnsi="宋体" w:eastAsia="宋体" w:cs="宋体"/>
          <w:sz w:val="28"/>
          <w:szCs w:val="28"/>
        </w:rPr>
      </w:pPr>
      <w:r>
        <w:rPr>
          <w:rFonts w:hint="eastAsia" w:ascii="宋体" w:hAnsi="宋体" w:eastAsia="宋体" w:cs="宋体"/>
          <w:sz w:val="28"/>
          <w:szCs w:val="28"/>
        </w:rPr>
        <w:t>……</w:t>
      </w:r>
    </w:p>
    <w:p>
      <w:pPr>
        <w:pStyle w:val="10"/>
        <w:rPr>
          <w:rFonts w:hint="eastAsia" w:ascii="宋体" w:hAnsi="宋体" w:eastAsia="宋体" w:cs="宋体"/>
          <w:sz w:val="28"/>
          <w:szCs w:val="28"/>
        </w:rPr>
      </w:pPr>
    </w:p>
    <w:p>
      <w:pPr>
        <w:pStyle w:val="10"/>
        <w:spacing w:before="9"/>
        <w:rPr>
          <w:rFonts w:hint="eastAsia" w:ascii="宋体" w:hAnsi="宋体" w:eastAsia="宋体" w:cs="宋体"/>
          <w:sz w:val="28"/>
          <w:szCs w:val="28"/>
        </w:rPr>
      </w:pPr>
    </w:p>
    <w:p>
      <w:pPr>
        <w:pStyle w:val="10"/>
        <w:spacing w:before="1"/>
        <w:ind w:left="1157"/>
        <w:rPr>
          <w:rFonts w:hint="eastAsia" w:ascii="宋体" w:hAnsi="宋体" w:eastAsia="宋体" w:cs="宋体"/>
          <w:sz w:val="28"/>
          <w:szCs w:val="28"/>
        </w:rPr>
      </w:pPr>
      <w:r>
        <w:rPr>
          <w:rFonts w:hint="eastAsia" w:ascii="宋体" w:hAnsi="宋体" w:eastAsia="宋体" w:cs="宋体"/>
          <w:sz w:val="28"/>
          <w:szCs w:val="28"/>
        </w:rPr>
        <w:t>特此承诺！</w:t>
      </w:r>
    </w:p>
    <w:p>
      <w:pPr>
        <w:pStyle w:val="10"/>
        <w:rPr>
          <w:rFonts w:hint="eastAsia" w:ascii="宋体" w:hAnsi="宋体" w:eastAsia="宋体" w:cs="宋体"/>
          <w:sz w:val="28"/>
          <w:szCs w:val="28"/>
        </w:rPr>
      </w:pPr>
    </w:p>
    <w:p>
      <w:pPr>
        <w:pStyle w:val="10"/>
        <w:rPr>
          <w:rFonts w:hint="eastAsia" w:ascii="宋体" w:hAnsi="宋体" w:eastAsia="宋体" w:cs="宋体"/>
          <w:b/>
          <w:bCs/>
          <w:sz w:val="32"/>
          <w:szCs w:val="32"/>
        </w:rPr>
      </w:pPr>
      <w:r>
        <w:rPr>
          <w:rFonts w:hint="eastAsia" w:cs="宋体"/>
          <w:b/>
          <w:bCs/>
          <w:sz w:val="32"/>
          <w:szCs w:val="32"/>
        </w:rPr>
        <w:t>（供应商根据本项目情况自拟）</w:t>
      </w: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spacing w:before="12"/>
        <w:rPr>
          <w:rFonts w:hint="eastAsia" w:ascii="宋体" w:hAnsi="宋体" w:eastAsia="宋体" w:cs="宋体"/>
          <w:sz w:val="28"/>
          <w:szCs w:val="28"/>
        </w:rPr>
      </w:pPr>
    </w:p>
    <w:p>
      <w:pPr>
        <w:pStyle w:val="10"/>
        <w:ind w:left="1157"/>
        <w:rPr>
          <w:rFonts w:hint="eastAsia" w:ascii="宋体" w:hAnsi="宋体" w:eastAsia="宋体" w:cs="宋体"/>
          <w:sz w:val="28"/>
          <w:szCs w:val="28"/>
        </w:rPr>
      </w:pPr>
      <w:r>
        <w:rPr>
          <w:rFonts w:hint="eastAsia" w:ascii="宋体" w:hAnsi="宋体" w:eastAsia="宋体" w:cs="宋体"/>
          <w:sz w:val="28"/>
          <w:szCs w:val="28"/>
        </w:rPr>
        <w:t>投标人全称（公章）：</w:t>
      </w:r>
    </w:p>
    <w:p>
      <w:pPr>
        <w:pStyle w:val="10"/>
        <w:rPr>
          <w:rFonts w:hint="eastAsia" w:ascii="宋体" w:hAnsi="宋体" w:eastAsia="宋体" w:cs="宋体"/>
          <w:sz w:val="28"/>
          <w:szCs w:val="28"/>
        </w:rPr>
      </w:pPr>
    </w:p>
    <w:p>
      <w:pPr>
        <w:pStyle w:val="10"/>
        <w:tabs>
          <w:tab w:val="left" w:pos="1817"/>
          <w:tab w:val="left" w:pos="2477"/>
        </w:tabs>
        <w:spacing w:before="157" w:line="612" w:lineRule="auto"/>
        <w:ind w:left="1157" w:right="5386"/>
        <w:rPr>
          <w:rFonts w:hint="eastAsia" w:ascii="宋体" w:hAnsi="宋体" w:eastAsia="宋体" w:cs="宋体"/>
          <w:sz w:val="28"/>
          <w:szCs w:val="28"/>
        </w:rPr>
      </w:pPr>
      <w:r>
        <w:rPr>
          <w:rFonts w:hint="eastAsia" w:ascii="宋体" w:hAnsi="宋体" w:eastAsia="宋体" w:cs="宋体"/>
          <w:spacing w:val="-1"/>
          <w:sz w:val="28"/>
          <w:szCs w:val="28"/>
        </w:rPr>
        <w:t>法</w:t>
      </w:r>
      <w:r>
        <w:rPr>
          <w:rFonts w:hint="eastAsia" w:ascii="宋体" w:hAnsi="宋体" w:eastAsia="宋体" w:cs="宋体"/>
          <w:spacing w:val="-3"/>
          <w:sz w:val="28"/>
          <w:szCs w:val="28"/>
        </w:rPr>
        <w:t>定</w:t>
      </w:r>
      <w:r>
        <w:rPr>
          <w:rFonts w:hint="eastAsia" w:ascii="宋体" w:hAnsi="宋体" w:eastAsia="宋体" w:cs="宋体"/>
          <w:spacing w:val="-1"/>
          <w:sz w:val="28"/>
          <w:szCs w:val="28"/>
        </w:rPr>
        <w:t>代表</w:t>
      </w:r>
      <w:r>
        <w:rPr>
          <w:rFonts w:hint="eastAsia" w:ascii="宋体" w:hAnsi="宋体" w:eastAsia="宋体" w:cs="宋体"/>
          <w:spacing w:val="-3"/>
          <w:sz w:val="28"/>
          <w:szCs w:val="28"/>
        </w:rPr>
        <w:t>人</w:t>
      </w:r>
      <w:r>
        <w:rPr>
          <w:rFonts w:hint="eastAsia" w:ascii="宋体" w:hAnsi="宋体" w:eastAsia="宋体" w:cs="宋体"/>
          <w:sz w:val="28"/>
          <w:szCs w:val="28"/>
        </w:rPr>
        <w:t>或授</w:t>
      </w:r>
      <w:r>
        <w:rPr>
          <w:rFonts w:hint="eastAsia" w:ascii="宋体" w:hAnsi="宋体" w:eastAsia="宋体" w:cs="宋体"/>
          <w:spacing w:val="-3"/>
          <w:sz w:val="28"/>
          <w:szCs w:val="28"/>
        </w:rPr>
        <w:t>权</w:t>
      </w:r>
      <w:r>
        <w:rPr>
          <w:rFonts w:hint="eastAsia" w:ascii="宋体" w:hAnsi="宋体" w:eastAsia="宋体" w:cs="宋体"/>
          <w:sz w:val="28"/>
          <w:szCs w:val="28"/>
        </w:rPr>
        <w:t>代表</w:t>
      </w:r>
      <w:r>
        <w:rPr>
          <w:rFonts w:hint="eastAsia" w:ascii="宋体" w:hAnsi="宋体" w:eastAsia="宋体" w:cs="宋体"/>
          <w:spacing w:val="-3"/>
          <w:sz w:val="28"/>
          <w:szCs w:val="28"/>
        </w:rPr>
        <w:t>（</w:t>
      </w:r>
      <w:r>
        <w:rPr>
          <w:rFonts w:hint="eastAsia" w:ascii="宋体" w:hAnsi="宋体" w:eastAsia="宋体" w:cs="宋体"/>
          <w:sz w:val="28"/>
          <w:szCs w:val="28"/>
        </w:rPr>
        <w:t>签字</w:t>
      </w:r>
      <w:r>
        <w:rPr>
          <w:rFonts w:hint="eastAsia" w:ascii="宋体" w:hAnsi="宋体" w:eastAsia="宋体" w:cs="宋体"/>
          <w:spacing w:val="-3"/>
          <w:sz w:val="28"/>
          <w:szCs w:val="28"/>
        </w:rPr>
        <w:t>或</w:t>
      </w:r>
      <w:r>
        <w:rPr>
          <w:rFonts w:hint="eastAsia" w:ascii="宋体" w:hAnsi="宋体" w:eastAsia="宋体" w:cs="宋体"/>
          <w:sz w:val="28"/>
          <w:szCs w:val="28"/>
        </w:rPr>
        <w:t xml:space="preserve">盖章）： </w:t>
      </w:r>
    </w:p>
    <w:p>
      <w:pPr>
        <w:pStyle w:val="10"/>
        <w:tabs>
          <w:tab w:val="left" w:pos="1817"/>
          <w:tab w:val="left" w:pos="2477"/>
        </w:tabs>
        <w:spacing w:before="157" w:line="612" w:lineRule="auto"/>
        <w:ind w:left="1157" w:right="5386"/>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spacing w:after="0" w:line="612" w:lineRule="auto"/>
        <w:rPr>
          <w:rFonts w:hint="eastAsia" w:ascii="宋体" w:hAnsi="宋体" w:eastAsia="宋体" w:cs="宋体"/>
          <w:sz w:val="28"/>
          <w:szCs w:val="28"/>
        </w:rPr>
        <w:sectPr>
          <w:pgSz w:w="11910" w:h="16840"/>
          <w:pgMar w:top="1440" w:right="1080" w:bottom="1440" w:left="1080" w:header="524" w:footer="975" w:gutter="0"/>
          <w:pgBorders>
            <w:top w:val="none" w:sz="0" w:space="0"/>
            <w:left w:val="none" w:sz="0" w:space="0"/>
            <w:bottom w:val="none" w:sz="0" w:space="0"/>
            <w:right w:val="none" w:sz="0" w:space="0"/>
          </w:pgBorders>
          <w:pgNumType w:fmt="decimal"/>
          <w:cols w:space="720" w:num="1"/>
        </w:sectPr>
      </w:pPr>
    </w:p>
    <w:p>
      <w:pPr>
        <w:pStyle w:val="10"/>
        <w:spacing w:before="3"/>
        <w:rPr>
          <w:rFonts w:hint="eastAsia" w:ascii="宋体" w:hAnsi="宋体" w:eastAsia="宋体" w:cs="宋体"/>
          <w:sz w:val="28"/>
          <w:szCs w:val="28"/>
        </w:rPr>
      </w:pPr>
    </w:p>
    <w:p>
      <w:pPr>
        <w:pStyle w:val="4"/>
        <w:numPr>
          <w:ilvl w:val="0"/>
          <w:numId w:val="0"/>
        </w:numPr>
        <w:tabs>
          <w:tab w:val="left" w:pos="4657"/>
        </w:tabs>
        <w:spacing w:before="61" w:after="0" w:line="240" w:lineRule="auto"/>
        <w:ind w:left="-1" w:leftChars="0" w:right="0" w:rightChars="0"/>
        <w:jc w:val="center"/>
        <w:rPr>
          <w:rFonts w:hint="eastAsia" w:ascii="宋体" w:hAnsi="宋体" w:eastAsia="宋体" w:cs="宋体"/>
          <w:sz w:val="28"/>
          <w:szCs w:val="28"/>
        </w:rPr>
      </w:pPr>
      <w:bookmarkStart w:id="86" w:name="5.2技术培训承诺"/>
      <w:bookmarkEnd w:id="86"/>
      <w:bookmarkStart w:id="87" w:name="5.2技术培训承诺"/>
      <w:bookmarkEnd w:id="87"/>
      <w:r>
        <w:rPr>
          <w:rFonts w:hint="eastAsia" w:ascii="宋体" w:hAnsi="宋体" w:eastAsia="宋体" w:cs="宋体"/>
          <w:sz w:val="28"/>
          <w:szCs w:val="28"/>
          <w:lang w:val="en-US" w:eastAsia="zh-CN"/>
        </w:rPr>
        <w:t>2、</w:t>
      </w:r>
      <w:r>
        <w:rPr>
          <w:rFonts w:hint="eastAsia" w:ascii="宋体" w:hAnsi="宋体" w:eastAsia="宋体" w:cs="宋体"/>
          <w:sz w:val="28"/>
          <w:szCs w:val="28"/>
        </w:rPr>
        <w:t>技术培训承诺</w:t>
      </w:r>
    </w:p>
    <w:p>
      <w:pPr>
        <w:pStyle w:val="6"/>
        <w:tabs>
          <w:tab w:val="left" w:pos="1800"/>
          <w:tab w:val="left" w:pos="4329"/>
        </w:tabs>
        <w:spacing w:before="181"/>
        <w:ind w:left="716"/>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w w:val="95"/>
          <w:sz w:val="28"/>
          <w:szCs w:val="28"/>
          <w:u w:val="single"/>
        </w:rPr>
        <w:t>（采购人）</w:t>
      </w:r>
      <w:r>
        <w:rPr>
          <w:rFonts w:hint="eastAsia" w:ascii="宋体" w:hAnsi="宋体" w:eastAsia="宋体" w:cs="宋体"/>
          <w:sz w:val="28"/>
          <w:szCs w:val="28"/>
          <w:u w:val="single"/>
        </w:rPr>
        <w:tab/>
      </w:r>
    </w:p>
    <w:p>
      <w:pPr>
        <w:pStyle w:val="10"/>
        <w:spacing w:before="137" w:line="374" w:lineRule="auto"/>
        <w:ind w:left="716" w:right="713" w:firstLine="420"/>
        <w:rPr>
          <w:rFonts w:hint="eastAsia" w:ascii="宋体" w:hAnsi="宋体" w:eastAsia="宋体" w:cs="宋体"/>
          <w:sz w:val="28"/>
          <w:szCs w:val="28"/>
        </w:rPr>
      </w:pPr>
      <w:r>
        <w:rPr>
          <w:rFonts w:hint="eastAsia" w:ascii="宋体" w:hAnsi="宋体" w:eastAsia="宋体" w:cs="宋体"/>
          <w:spacing w:val="-6"/>
          <w:sz w:val="28"/>
          <w:szCs w:val="28"/>
        </w:rPr>
        <w:t>经仔细阅读本项目招标文件，我们同意招标文件中有关技术培训承诺的要求， 对所投标项</w:t>
      </w:r>
      <w:r>
        <w:rPr>
          <w:rFonts w:hint="eastAsia" w:ascii="宋体" w:hAnsi="宋体" w:eastAsia="宋体" w:cs="宋体"/>
          <w:spacing w:val="-3"/>
          <w:sz w:val="28"/>
          <w:szCs w:val="28"/>
        </w:rPr>
        <w:t>目向贵单位作如下培训承诺：</w:t>
      </w:r>
    </w:p>
    <w:p>
      <w:pPr>
        <w:pStyle w:val="10"/>
        <w:spacing w:before="1"/>
        <w:ind w:left="1157"/>
        <w:rPr>
          <w:rFonts w:hint="eastAsia" w:ascii="宋体" w:hAnsi="宋体" w:eastAsia="宋体" w:cs="宋体"/>
          <w:sz w:val="28"/>
          <w:szCs w:val="28"/>
        </w:rPr>
      </w:pPr>
      <w:r>
        <w:rPr>
          <w:rFonts w:hint="eastAsia" w:ascii="宋体" w:hAnsi="宋体" w:eastAsia="宋体" w:cs="宋体"/>
          <w:sz w:val="28"/>
          <w:szCs w:val="28"/>
        </w:rPr>
        <w:t>（1）……</w:t>
      </w:r>
    </w:p>
    <w:p>
      <w:pPr>
        <w:pStyle w:val="10"/>
        <w:spacing w:before="158"/>
        <w:ind w:left="1157"/>
        <w:rPr>
          <w:rFonts w:hint="eastAsia" w:ascii="宋体" w:hAnsi="宋体" w:eastAsia="宋体" w:cs="宋体"/>
          <w:sz w:val="28"/>
          <w:szCs w:val="28"/>
        </w:rPr>
      </w:pPr>
      <w:r>
        <w:rPr>
          <w:rFonts w:hint="eastAsia" w:ascii="宋体" w:hAnsi="宋体" w:eastAsia="宋体" w:cs="宋体"/>
          <w:sz w:val="28"/>
          <w:szCs w:val="28"/>
        </w:rPr>
        <w:t>（2）……</w:t>
      </w:r>
    </w:p>
    <w:p>
      <w:pPr>
        <w:pStyle w:val="10"/>
        <w:spacing w:before="157"/>
        <w:ind w:left="1157"/>
        <w:rPr>
          <w:rFonts w:hint="eastAsia" w:ascii="宋体" w:hAnsi="宋体" w:eastAsia="宋体" w:cs="宋体"/>
          <w:sz w:val="28"/>
          <w:szCs w:val="28"/>
        </w:rPr>
      </w:pPr>
      <w:r>
        <w:rPr>
          <w:rFonts w:hint="eastAsia" w:ascii="宋体" w:hAnsi="宋体" w:eastAsia="宋体" w:cs="宋体"/>
          <w:sz w:val="28"/>
          <w:szCs w:val="28"/>
        </w:rPr>
        <w:t>（3）……</w:t>
      </w:r>
    </w:p>
    <w:p>
      <w:pPr>
        <w:pStyle w:val="10"/>
        <w:spacing w:before="160"/>
        <w:ind w:left="1157"/>
        <w:rPr>
          <w:rFonts w:hint="eastAsia" w:ascii="宋体" w:hAnsi="宋体" w:eastAsia="宋体" w:cs="宋体"/>
          <w:sz w:val="28"/>
          <w:szCs w:val="28"/>
        </w:rPr>
      </w:pPr>
      <w:r>
        <w:rPr>
          <w:rFonts w:hint="eastAsia" w:ascii="宋体" w:hAnsi="宋体" w:eastAsia="宋体" w:cs="宋体"/>
          <w:sz w:val="28"/>
          <w:szCs w:val="28"/>
        </w:rPr>
        <w:t>（4）……</w:t>
      </w:r>
    </w:p>
    <w:p>
      <w:pPr>
        <w:pStyle w:val="10"/>
        <w:rPr>
          <w:rFonts w:hint="eastAsia" w:ascii="宋体" w:hAnsi="宋体" w:eastAsia="宋体" w:cs="宋体"/>
          <w:sz w:val="28"/>
          <w:szCs w:val="28"/>
        </w:rPr>
      </w:pPr>
    </w:p>
    <w:p>
      <w:pPr>
        <w:pStyle w:val="10"/>
        <w:spacing w:before="7"/>
        <w:rPr>
          <w:rFonts w:hint="eastAsia" w:ascii="宋体" w:hAnsi="宋体" w:eastAsia="宋体" w:cs="宋体"/>
          <w:sz w:val="28"/>
          <w:szCs w:val="28"/>
        </w:rPr>
      </w:pPr>
    </w:p>
    <w:p>
      <w:pPr>
        <w:pStyle w:val="10"/>
        <w:ind w:left="1157"/>
        <w:rPr>
          <w:rFonts w:hint="eastAsia" w:ascii="宋体" w:hAnsi="宋体" w:eastAsia="宋体" w:cs="宋体"/>
          <w:sz w:val="28"/>
          <w:szCs w:val="28"/>
        </w:rPr>
      </w:pPr>
      <w:r>
        <w:rPr>
          <w:rFonts w:hint="eastAsia" w:ascii="宋体" w:hAnsi="宋体" w:eastAsia="宋体" w:cs="宋体"/>
          <w:sz w:val="28"/>
          <w:szCs w:val="28"/>
        </w:rPr>
        <w:t>……</w:t>
      </w:r>
    </w:p>
    <w:p>
      <w:pPr>
        <w:pStyle w:val="10"/>
        <w:rPr>
          <w:rFonts w:hint="eastAsia" w:ascii="宋体" w:hAnsi="宋体" w:eastAsia="宋体" w:cs="宋体"/>
          <w:sz w:val="28"/>
          <w:szCs w:val="28"/>
        </w:rPr>
      </w:pPr>
    </w:p>
    <w:p>
      <w:pPr>
        <w:pStyle w:val="10"/>
        <w:spacing w:before="9"/>
        <w:rPr>
          <w:rFonts w:hint="eastAsia" w:ascii="宋体" w:hAnsi="宋体" w:eastAsia="宋体" w:cs="宋体"/>
          <w:sz w:val="28"/>
          <w:szCs w:val="28"/>
        </w:rPr>
      </w:pPr>
    </w:p>
    <w:p>
      <w:pPr>
        <w:pStyle w:val="10"/>
        <w:ind w:left="1157"/>
        <w:rPr>
          <w:rFonts w:hint="eastAsia" w:ascii="宋体" w:hAnsi="宋体" w:eastAsia="宋体" w:cs="宋体"/>
          <w:sz w:val="28"/>
          <w:szCs w:val="28"/>
        </w:rPr>
      </w:pPr>
      <w:r>
        <w:rPr>
          <w:rFonts w:hint="eastAsia" w:ascii="宋体" w:hAnsi="宋体" w:eastAsia="宋体" w:cs="宋体"/>
          <w:sz w:val="28"/>
          <w:szCs w:val="28"/>
        </w:rPr>
        <w:t>特此承诺！</w:t>
      </w: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rPr>
          <w:rFonts w:hint="eastAsia" w:ascii="宋体" w:hAnsi="宋体" w:eastAsia="宋体" w:cs="宋体"/>
          <w:b/>
          <w:bCs/>
          <w:sz w:val="32"/>
          <w:szCs w:val="32"/>
        </w:rPr>
      </w:pPr>
    </w:p>
    <w:p>
      <w:pPr>
        <w:pStyle w:val="10"/>
        <w:rPr>
          <w:rFonts w:hint="eastAsia" w:ascii="宋体" w:hAnsi="宋体" w:eastAsia="宋体" w:cs="宋体"/>
          <w:b/>
          <w:bCs/>
          <w:sz w:val="32"/>
          <w:szCs w:val="32"/>
        </w:rPr>
      </w:pPr>
      <w:r>
        <w:rPr>
          <w:rFonts w:hint="eastAsia" w:cs="宋体"/>
          <w:b/>
          <w:bCs/>
          <w:sz w:val="32"/>
          <w:szCs w:val="32"/>
        </w:rPr>
        <w:t>（供应商根据本项目情况自拟）</w:t>
      </w: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ind w:left="1157"/>
        <w:rPr>
          <w:rFonts w:hint="eastAsia" w:ascii="宋体" w:hAnsi="宋体" w:eastAsia="宋体" w:cs="宋体"/>
          <w:sz w:val="28"/>
          <w:szCs w:val="28"/>
        </w:rPr>
      </w:pPr>
      <w:r>
        <w:rPr>
          <w:rFonts w:hint="eastAsia" w:ascii="宋体" w:hAnsi="宋体" w:eastAsia="宋体" w:cs="宋体"/>
          <w:sz w:val="28"/>
          <w:szCs w:val="28"/>
        </w:rPr>
        <w:t>投标人全称（公章）：</w:t>
      </w:r>
    </w:p>
    <w:p>
      <w:pPr>
        <w:pStyle w:val="10"/>
        <w:rPr>
          <w:rFonts w:hint="eastAsia" w:ascii="宋体" w:hAnsi="宋体" w:eastAsia="宋体" w:cs="宋体"/>
          <w:sz w:val="28"/>
          <w:szCs w:val="28"/>
        </w:rPr>
      </w:pPr>
    </w:p>
    <w:p>
      <w:pPr>
        <w:pStyle w:val="10"/>
        <w:tabs>
          <w:tab w:val="left" w:pos="1817"/>
          <w:tab w:val="left" w:pos="2477"/>
        </w:tabs>
        <w:spacing w:before="157" w:line="612" w:lineRule="auto"/>
        <w:ind w:left="1157" w:right="5386"/>
        <w:rPr>
          <w:rFonts w:hint="eastAsia" w:ascii="宋体" w:hAnsi="宋体" w:eastAsia="宋体" w:cs="宋体"/>
          <w:sz w:val="28"/>
          <w:szCs w:val="28"/>
        </w:rPr>
      </w:pPr>
      <w:r>
        <w:rPr>
          <w:rFonts w:hint="eastAsia" w:ascii="宋体" w:hAnsi="宋体" w:eastAsia="宋体" w:cs="宋体"/>
          <w:spacing w:val="-1"/>
          <w:sz w:val="28"/>
          <w:szCs w:val="28"/>
        </w:rPr>
        <w:t>法</w:t>
      </w:r>
      <w:r>
        <w:rPr>
          <w:rFonts w:hint="eastAsia" w:ascii="宋体" w:hAnsi="宋体" w:eastAsia="宋体" w:cs="宋体"/>
          <w:spacing w:val="-3"/>
          <w:sz w:val="28"/>
          <w:szCs w:val="28"/>
        </w:rPr>
        <w:t>定</w:t>
      </w:r>
      <w:r>
        <w:rPr>
          <w:rFonts w:hint="eastAsia" w:ascii="宋体" w:hAnsi="宋体" w:eastAsia="宋体" w:cs="宋体"/>
          <w:spacing w:val="-1"/>
          <w:sz w:val="28"/>
          <w:szCs w:val="28"/>
        </w:rPr>
        <w:t>代表</w:t>
      </w:r>
      <w:r>
        <w:rPr>
          <w:rFonts w:hint="eastAsia" w:ascii="宋体" w:hAnsi="宋体" w:eastAsia="宋体" w:cs="宋体"/>
          <w:spacing w:val="-3"/>
          <w:sz w:val="28"/>
          <w:szCs w:val="28"/>
        </w:rPr>
        <w:t>人</w:t>
      </w:r>
      <w:r>
        <w:rPr>
          <w:rFonts w:hint="eastAsia" w:ascii="宋体" w:hAnsi="宋体" w:eastAsia="宋体" w:cs="宋体"/>
          <w:sz w:val="28"/>
          <w:szCs w:val="28"/>
        </w:rPr>
        <w:t>或授</w:t>
      </w:r>
      <w:r>
        <w:rPr>
          <w:rFonts w:hint="eastAsia" w:ascii="宋体" w:hAnsi="宋体" w:eastAsia="宋体" w:cs="宋体"/>
          <w:spacing w:val="-3"/>
          <w:sz w:val="28"/>
          <w:szCs w:val="28"/>
        </w:rPr>
        <w:t>权</w:t>
      </w:r>
      <w:r>
        <w:rPr>
          <w:rFonts w:hint="eastAsia" w:ascii="宋体" w:hAnsi="宋体" w:eastAsia="宋体" w:cs="宋体"/>
          <w:sz w:val="28"/>
          <w:szCs w:val="28"/>
        </w:rPr>
        <w:t>代表</w:t>
      </w:r>
      <w:r>
        <w:rPr>
          <w:rFonts w:hint="eastAsia" w:ascii="宋体" w:hAnsi="宋体" w:eastAsia="宋体" w:cs="宋体"/>
          <w:spacing w:val="-3"/>
          <w:sz w:val="28"/>
          <w:szCs w:val="28"/>
        </w:rPr>
        <w:t>（</w:t>
      </w:r>
      <w:r>
        <w:rPr>
          <w:rFonts w:hint="eastAsia" w:ascii="宋体" w:hAnsi="宋体" w:eastAsia="宋体" w:cs="宋体"/>
          <w:sz w:val="28"/>
          <w:szCs w:val="28"/>
        </w:rPr>
        <w:t>签字</w:t>
      </w:r>
      <w:r>
        <w:rPr>
          <w:rFonts w:hint="eastAsia" w:ascii="宋体" w:hAnsi="宋体" w:eastAsia="宋体" w:cs="宋体"/>
          <w:spacing w:val="-3"/>
          <w:sz w:val="28"/>
          <w:szCs w:val="28"/>
        </w:rPr>
        <w:t>或</w:t>
      </w:r>
      <w:r>
        <w:rPr>
          <w:rFonts w:hint="eastAsia" w:ascii="宋体" w:hAnsi="宋体" w:eastAsia="宋体" w:cs="宋体"/>
          <w:sz w:val="28"/>
          <w:szCs w:val="28"/>
        </w:rPr>
        <w:t xml:space="preserve">盖章）： </w:t>
      </w:r>
    </w:p>
    <w:p>
      <w:pPr>
        <w:pStyle w:val="10"/>
        <w:tabs>
          <w:tab w:val="left" w:pos="1817"/>
          <w:tab w:val="left" w:pos="2477"/>
        </w:tabs>
        <w:spacing w:before="157" w:line="612" w:lineRule="auto"/>
        <w:ind w:left="1157" w:right="5386"/>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spacing w:after="0" w:line="612" w:lineRule="auto"/>
        <w:rPr>
          <w:rFonts w:hint="eastAsia" w:ascii="宋体" w:hAnsi="宋体" w:eastAsia="宋体" w:cs="宋体"/>
          <w:sz w:val="28"/>
          <w:szCs w:val="28"/>
        </w:rPr>
        <w:sectPr>
          <w:pgSz w:w="11910" w:h="16840"/>
          <w:pgMar w:top="1440" w:right="1080" w:bottom="1440" w:left="1080" w:header="524" w:footer="975" w:gutter="0"/>
          <w:pgBorders>
            <w:top w:val="none" w:sz="0" w:space="0"/>
            <w:left w:val="none" w:sz="0" w:space="0"/>
            <w:bottom w:val="none" w:sz="0" w:space="0"/>
            <w:right w:val="none" w:sz="0" w:space="0"/>
          </w:pgBorders>
          <w:pgNumType w:fmt="decimal"/>
          <w:cols w:space="720" w:num="1"/>
        </w:sectPr>
      </w:pPr>
    </w:p>
    <w:p>
      <w:pPr>
        <w:pStyle w:val="10"/>
        <w:spacing w:before="3"/>
        <w:rPr>
          <w:rFonts w:hint="eastAsia" w:ascii="宋体" w:hAnsi="宋体" w:eastAsia="宋体" w:cs="宋体"/>
          <w:sz w:val="28"/>
          <w:szCs w:val="28"/>
        </w:rPr>
      </w:pPr>
    </w:p>
    <w:p>
      <w:pPr>
        <w:pStyle w:val="4"/>
        <w:numPr>
          <w:ilvl w:val="0"/>
          <w:numId w:val="0"/>
        </w:numPr>
        <w:tabs>
          <w:tab w:val="left" w:pos="4657"/>
        </w:tabs>
        <w:spacing w:before="61" w:after="0" w:line="240" w:lineRule="auto"/>
        <w:ind w:left="4161" w:leftChars="0" w:right="0" w:rightChars="0"/>
        <w:jc w:val="left"/>
        <w:rPr>
          <w:rFonts w:hint="eastAsia" w:ascii="宋体" w:hAnsi="宋体" w:eastAsia="宋体" w:cs="宋体"/>
          <w:sz w:val="28"/>
          <w:szCs w:val="28"/>
        </w:rPr>
      </w:pPr>
      <w:bookmarkStart w:id="88" w:name="5.3售后服务方案"/>
      <w:bookmarkEnd w:id="88"/>
      <w:bookmarkStart w:id="89" w:name="5.3售后服务方案"/>
      <w:bookmarkEnd w:id="89"/>
      <w:r>
        <w:rPr>
          <w:rFonts w:hint="eastAsia" w:ascii="宋体" w:hAnsi="宋体" w:eastAsia="宋体" w:cs="宋体"/>
          <w:sz w:val="28"/>
          <w:szCs w:val="28"/>
          <w:lang w:val="en-US" w:eastAsia="zh-CN"/>
        </w:rPr>
        <w:t>3、</w:t>
      </w:r>
      <w:r>
        <w:rPr>
          <w:rFonts w:hint="eastAsia" w:ascii="宋体" w:hAnsi="宋体" w:eastAsia="宋体" w:cs="宋体"/>
          <w:sz w:val="28"/>
          <w:szCs w:val="28"/>
        </w:rPr>
        <w:t>售后服务方案</w:t>
      </w:r>
    </w:p>
    <w:p>
      <w:pPr>
        <w:pStyle w:val="10"/>
        <w:spacing w:before="11"/>
        <w:rPr>
          <w:rFonts w:hint="eastAsia" w:ascii="宋体" w:hAnsi="宋体" w:eastAsia="宋体" w:cs="宋体"/>
          <w:b/>
          <w:sz w:val="28"/>
          <w:szCs w:val="28"/>
        </w:rPr>
      </w:pPr>
    </w:p>
    <w:p>
      <w:pPr>
        <w:pStyle w:val="7"/>
        <w:rPr>
          <w:rFonts w:hint="eastAsia" w:ascii="宋体" w:hAnsi="宋体" w:eastAsia="宋体" w:cs="宋体"/>
          <w:sz w:val="28"/>
          <w:szCs w:val="28"/>
        </w:rPr>
      </w:pPr>
      <w:r>
        <w:rPr>
          <w:rFonts w:hint="eastAsia" w:ascii="宋体" w:hAnsi="宋体" w:eastAsia="宋体" w:cs="宋体"/>
          <w:sz w:val="28"/>
          <w:szCs w:val="28"/>
        </w:rPr>
        <w:t>投标人提供与本项目有关的售后服务方案及技术服务方案等。</w:t>
      </w: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spacing w:before="4"/>
        <w:rPr>
          <w:rFonts w:hint="eastAsia" w:ascii="宋体" w:hAnsi="宋体" w:eastAsia="宋体" w:cs="宋体"/>
          <w:sz w:val="28"/>
          <w:szCs w:val="28"/>
        </w:rPr>
      </w:pPr>
    </w:p>
    <w:p>
      <w:pPr>
        <w:spacing w:before="0"/>
        <w:ind w:left="814" w:right="814" w:firstLine="0"/>
        <w:jc w:val="center"/>
        <w:rPr>
          <w:rFonts w:hint="eastAsia" w:ascii="宋体" w:hAnsi="宋体" w:eastAsia="宋体" w:cs="宋体"/>
          <w:b/>
          <w:sz w:val="28"/>
          <w:szCs w:val="28"/>
        </w:rPr>
      </w:pPr>
      <w:bookmarkStart w:id="90" w:name="六、其他资料"/>
      <w:bookmarkEnd w:id="90"/>
      <w:bookmarkStart w:id="91" w:name="_bookmark33"/>
      <w:bookmarkEnd w:id="91"/>
      <w:r>
        <w:rPr>
          <w:rFonts w:hint="eastAsia" w:cs="宋体"/>
          <w:b/>
          <w:sz w:val="28"/>
          <w:szCs w:val="28"/>
          <w:lang w:val="en-US" w:eastAsia="zh-CN"/>
        </w:rPr>
        <w:t>4</w:t>
      </w:r>
      <w:r>
        <w:rPr>
          <w:rFonts w:hint="eastAsia" w:ascii="宋体" w:hAnsi="宋体" w:eastAsia="宋体" w:cs="宋体"/>
          <w:b/>
          <w:sz w:val="28"/>
          <w:szCs w:val="28"/>
        </w:rPr>
        <w:t>、其他资料</w:t>
      </w:r>
    </w:p>
    <w:p>
      <w:pPr>
        <w:pStyle w:val="10"/>
        <w:rPr>
          <w:rFonts w:hint="eastAsia" w:ascii="宋体" w:hAnsi="宋体" w:eastAsia="宋体" w:cs="宋体"/>
          <w:b/>
          <w:sz w:val="28"/>
          <w:szCs w:val="28"/>
        </w:rPr>
      </w:pPr>
    </w:p>
    <w:p>
      <w:pPr>
        <w:pStyle w:val="10"/>
        <w:spacing w:before="5"/>
        <w:rPr>
          <w:rFonts w:hint="eastAsia" w:ascii="宋体" w:hAnsi="宋体" w:eastAsia="宋体" w:cs="宋体"/>
          <w:b/>
          <w:sz w:val="28"/>
          <w:szCs w:val="28"/>
        </w:rPr>
      </w:pPr>
    </w:p>
    <w:p>
      <w:pPr>
        <w:pStyle w:val="7"/>
        <w:numPr>
          <w:ilvl w:val="0"/>
          <w:numId w:val="0"/>
        </w:numPr>
        <w:tabs>
          <w:tab w:val="left" w:pos="1136"/>
        </w:tabs>
        <w:spacing w:before="0" w:after="0" w:line="240" w:lineRule="auto"/>
        <w:ind w:left="716" w:leftChars="0" w:right="0" w:rightChars="0"/>
        <w:jc w:val="left"/>
        <w:rPr>
          <w:rFonts w:hint="eastAsia" w:ascii="宋体" w:hAnsi="宋体" w:eastAsia="宋体" w:cs="宋体"/>
          <w:sz w:val="28"/>
          <w:szCs w:val="28"/>
        </w:rPr>
      </w:pPr>
      <w:bookmarkStart w:id="92" w:name="6.1对商务的响应条款及辅助资料"/>
      <w:bookmarkEnd w:id="92"/>
      <w:bookmarkStart w:id="93" w:name="6.1对商务的响应条款及辅助资料"/>
      <w:bookmarkEnd w:id="93"/>
      <w:r>
        <w:rPr>
          <w:rFonts w:hint="eastAsia" w:ascii="宋体" w:hAnsi="宋体" w:eastAsia="宋体" w:cs="宋体"/>
          <w:sz w:val="28"/>
          <w:szCs w:val="28"/>
          <w:lang w:val="en-US" w:eastAsia="zh-CN"/>
        </w:rPr>
        <w:t>1、</w:t>
      </w:r>
      <w:r>
        <w:rPr>
          <w:rFonts w:hint="eastAsia" w:ascii="宋体" w:hAnsi="宋体" w:eastAsia="宋体" w:cs="宋体"/>
          <w:sz w:val="28"/>
          <w:szCs w:val="28"/>
        </w:rPr>
        <w:t>对商务的响应条款及辅助资料</w:t>
      </w:r>
    </w:p>
    <w:p>
      <w:pPr>
        <w:spacing w:before="73"/>
        <w:ind w:left="1136" w:right="0" w:firstLine="0"/>
        <w:jc w:val="left"/>
        <w:rPr>
          <w:rFonts w:hint="eastAsia" w:ascii="宋体" w:hAnsi="宋体" w:eastAsia="宋体" w:cs="宋体"/>
          <w:sz w:val="28"/>
          <w:szCs w:val="28"/>
        </w:rPr>
      </w:pPr>
      <w:r>
        <w:rPr>
          <w:rFonts w:hint="eastAsia" w:ascii="宋体" w:hAnsi="宋体" w:eastAsia="宋体" w:cs="宋体"/>
          <w:sz w:val="28"/>
          <w:szCs w:val="28"/>
        </w:rPr>
        <w:t>（如有，则提供；如招标文件要求提供商务部分资料已全部提供，作出说明即可）</w:t>
      </w:r>
    </w:p>
    <w:p>
      <w:pPr>
        <w:pStyle w:val="10"/>
        <w:spacing w:before="6"/>
        <w:rPr>
          <w:rFonts w:hint="eastAsia" w:ascii="宋体" w:hAnsi="宋体" w:eastAsia="宋体" w:cs="宋体"/>
          <w:sz w:val="28"/>
          <w:szCs w:val="28"/>
        </w:rPr>
      </w:pPr>
    </w:p>
    <w:p>
      <w:pPr>
        <w:pStyle w:val="7"/>
        <w:numPr>
          <w:ilvl w:val="0"/>
          <w:numId w:val="0"/>
        </w:numPr>
        <w:tabs>
          <w:tab w:val="left" w:pos="1136"/>
        </w:tabs>
        <w:spacing w:before="1" w:after="0" w:line="240" w:lineRule="auto"/>
        <w:ind w:left="716" w:leftChars="0" w:right="0" w:rightChars="0"/>
        <w:jc w:val="left"/>
        <w:rPr>
          <w:rFonts w:hint="eastAsia" w:ascii="宋体" w:hAnsi="宋体" w:eastAsia="宋体" w:cs="宋体"/>
          <w:sz w:val="28"/>
          <w:szCs w:val="28"/>
        </w:rPr>
      </w:pPr>
      <w:bookmarkStart w:id="94" w:name="6.2对技术的响应条款及辅助资料"/>
      <w:bookmarkEnd w:id="94"/>
      <w:bookmarkStart w:id="95" w:name="6.2对技术的响应条款及辅助资料"/>
      <w:bookmarkEnd w:id="95"/>
      <w:r>
        <w:rPr>
          <w:rFonts w:hint="eastAsia" w:ascii="宋体" w:hAnsi="宋体" w:eastAsia="宋体" w:cs="宋体"/>
          <w:sz w:val="28"/>
          <w:szCs w:val="28"/>
          <w:lang w:val="en-US" w:eastAsia="zh-CN"/>
        </w:rPr>
        <w:t>2、</w:t>
      </w:r>
      <w:r>
        <w:rPr>
          <w:rFonts w:hint="eastAsia" w:ascii="宋体" w:hAnsi="宋体" w:eastAsia="宋体" w:cs="宋体"/>
          <w:sz w:val="28"/>
          <w:szCs w:val="28"/>
        </w:rPr>
        <w:t>对技术的响应条款及辅助资料</w:t>
      </w:r>
    </w:p>
    <w:p>
      <w:pPr>
        <w:spacing w:before="73"/>
        <w:ind w:left="1136" w:right="0" w:firstLine="0"/>
        <w:jc w:val="left"/>
        <w:rPr>
          <w:rFonts w:hint="eastAsia" w:ascii="宋体" w:hAnsi="宋体" w:eastAsia="宋体" w:cs="宋体"/>
          <w:sz w:val="28"/>
          <w:szCs w:val="28"/>
        </w:rPr>
      </w:pPr>
      <w:r>
        <w:rPr>
          <w:rFonts w:hint="eastAsia" w:ascii="宋体" w:hAnsi="宋体" w:eastAsia="宋体" w:cs="宋体"/>
          <w:sz w:val="28"/>
          <w:szCs w:val="28"/>
        </w:rPr>
        <w:t>（如有，则提供；如招标文件要求提供技术部分资料已全部提供，作出说明即可）</w:t>
      </w:r>
    </w:p>
    <w:p>
      <w:pPr>
        <w:pStyle w:val="10"/>
        <w:rPr>
          <w:rFonts w:hint="eastAsia" w:ascii="宋体" w:hAnsi="宋体" w:eastAsia="宋体" w:cs="宋体"/>
          <w:sz w:val="28"/>
          <w:szCs w:val="28"/>
        </w:rPr>
      </w:pPr>
    </w:p>
    <w:p>
      <w:pPr>
        <w:rPr>
          <w:rFonts w:hint="eastAsia"/>
        </w:rPr>
      </w:pPr>
    </w:p>
    <w:p>
      <w:pPr>
        <w:rPr>
          <w:rFonts w:hint="eastAsia"/>
        </w:rPr>
      </w:pPr>
    </w:p>
    <w:sectPr>
      <w:pgSz w:w="11910" w:h="16840"/>
      <w:pgMar w:top="1440" w:right="1080" w:bottom="1440" w:left="1080" w:header="524" w:footer="97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9932670</wp:posOffset>
              </wp:positionV>
              <wp:extent cx="167005" cy="139700"/>
              <wp:effectExtent l="0" t="0" r="0" b="0"/>
              <wp:wrapNone/>
              <wp:docPr id="27" name="文本框 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8" o:spid="_x0000_s1026" o:spt="202" type="#_x0000_t202" style="position:absolute;left:0pt;margin-top:782.1pt;height:11pt;width:13.15pt;mso-position-horizontal:center;mso-position-horizontal-relative:margin;mso-position-vertical-relative:page;z-index:251662336;mso-width-relative:page;mso-height-relative:page;" filled="f" stroked="f" coordsize="21600,21600" o:gfxdata="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pYumq1wAAAAkBAAAPAAAAAAAAAAEAIAAAACIAAABkcnMvZG93bnJldi54bWxQSwECFAAU&#10;AAAACACHTuJAZSU0ObkBAAByAwAADgAAAAAAAAABACAAAAAmAQAAZHJzL2Uyb0RvYy54bWxQSwUG&#10;AAAAAAYABgBZAQAAUQ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3754120</wp:posOffset>
              </wp:positionH>
              <wp:positionV relativeFrom="page">
                <wp:posOffset>9723755</wp:posOffset>
              </wp:positionV>
              <wp:extent cx="38100" cy="95250"/>
              <wp:effectExtent l="0" t="0" r="0" b="0"/>
              <wp:wrapNone/>
              <wp:docPr id="1" name="Shape 1"/>
              <wp:cNvGraphicFramePr/>
              <a:graphic xmlns:a="http://schemas.openxmlformats.org/drawingml/2006/main">
                <a:graphicData uri="http://schemas.microsoft.com/office/word/2010/wordprocessingShape">
                  <wps:wsp>
                    <wps:cNvSpPr txBox="1"/>
                    <wps:spPr>
                      <a:xfrm>
                        <a:off x="0" y="0"/>
                        <a:ext cx="38100" cy="95250"/>
                      </a:xfrm>
                      <a:prstGeom prst="rect">
                        <a:avLst/>
                      </a:prstGeom>
                      <a:noFill/>
                    </wps:spPr>
                    <wps:txbx>
                      <w:txbxContent>
                        <w:p>
                          <w:pPr>
                            <w:pStyle w:val="39"/>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color w:val="000000"/>
                              <w:spacing w:val="0"/>
                              <w:w w:val="100"/>
                              <w:position w:val="0"/>
                              <w:sz w:val="22"/>
                              <w:szCs w:val="22"/>
                            </w:rPr>
                            <w:t>2</w:t>
                          </w:r>
                        </w:p>
                      </w:txbxContent>
                    </wps:txbx>
                    <wps:bodyPr wrap="none" lIns="0" tIns="0" rIns="0" bIns="0">
                      <a:spAutoFit/>
                    </wps:bodyPr>
                  </wps:wsp>
                </a:graphicData>
              </a:graphic>
            </wp:anchor>
          </w:drawing>
        </mc:Choice>
        <mc:Fallback>
          <w:pict>
            <v:shape id="Shape 1" o:spid="_x0000_s1026" o:spt="202" type="#_x0000_t202" style="position:absolute;left:0pt;margin-left:295.6pt;margin-top:765.65pt;height:7.5pt;width:3pt;mso-position-horizontal-relative:page;mso-position-vertical-relative:page;mso-wrap-style:none;z-index:-251657216;mso-width-relative:page;mso-height-relative:page;" filled="f" stroked="f" coordsize="21600,21600" o:gfxdata="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pbwDNgAAAAN&#10;AQAADwAAAAAAAAABACAAAAAiAAAAZHJzL2Rvd25yZXYueG1sUEsBAhQAFAAAAAgAh07iQA5RL0qq&#10;AQAAbQMAAA4AAAAAAAAAAQAgAAAAJwEAAGRycy9lMm9Eb2MueG1sUEsFBgAAAAAGAAYAWQEAAEMF&#10;AAAAAA==&#10;">
              <v:fill on="f" focussize="0,0"/>
              <v:stroke on="f"/>
              <v:imagedata o:title=""/>
              <o:lock v:ext="edit" aspectratio="f"/>
              <v:textbox inset="0mm,0mm,0mm,0mm" style="mso-fit-shape-to-text:t;">
                <w:txbxContent>
                  <w:p>
                    <w:pPr>
                      <w:pStyle w:val="39"/>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color w:val="000000"/>
                        <w:spacing w:val="0"/>
                        <w:w w:val="100"/>
                        <w:position w:val="0"/>
                        <w:sz w:val="22"/>
                        <w:szCs w:val="22"/>
                      </w:rPr>
                      <w:t>2</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9932670</wp:posOffset>
              </wp:positionV>
              <wp:extent cx="1092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2" o:spid="_x0000_s1026" o:spt="202" type="#_x0000_t202" style="position:absolute;left:0pt;margin-top:782.1pt;height:11pt;width:8.6pt;mso-position-horizontal:center;mso-position-horizontal-relative:margin;mso-position-vertical-relative:page;z-index:251663360;mso-width-relative:page;mso-height-relative:page;" filled="f" stroked="f" coordsize="21600,21600" o:gfxdata="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mGm5tcAAAAJAQAADwAAAAAAAAABACAAAAAiAAAAZHJzL2Rvd25yZXYueG1sUEsBAhQA&#10;FAAAAAgAh07iQBIPd0S6AQAAcQMAAA4AAAAAAAAAAQAgAAAAJgEAAGRycy9lMm9Eb2MueG1sUEsF&#10;BgAAAAAGAAYAWQEAAFI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9932670</wp:posOffset>
              </wp:positionV>
              <wp:extent cx="1670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top:782.1pt;height:11pt;width:13.15pt;mso-position-horizontal:center;mso-position-horizontal-relative:margin;mso-position-vertical-relative:page;z-index:251664384;mso-width-relative:page;mso-height-relative:page;" filled="f" stroked="f" coordsize="21600,21600" o:gfxdata="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li6arXAAAACQEAAA8AAAAAAAAAAQAgAAAAIgAAAGRycy9kb3ducmV2LnhtbFBLAQIUABQA&#10;AAAIAIdO4kBH6C4MuAEAAHEDAAAOAAAAAAAAAAEAIAAAACYBAABkcnMvZTJvRG9jLnhtbFBLBQYA&#10;AAAABgAGAFkBAABQ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9932670</wp:posOffset>
              </wp:positionV>
              <wp:extent cx="167005" cy="1397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文本框 4" o:spid="_x0000_s1026" o:spt="202" type="#_x0000_t202" style="position:absolute;left:0pt;margin-top:782.1pt;height:11pt;width:13.15pt;mso-position-horizontal:center;mso-position-horizontal-relative:margin;mso-position-vertical-relative:page;z-index:251660288;mso-width-relative:page;mso-height-relative:page;" filled="f" stroked="f" coordsize="21600,21600" o:gfxdata="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pYumq1wAAAAkBAAAPAAAAAAAAAAEAIAAAACIAAABkcnMvZG93bnJldi54bWxQSwECFAAU&#10;AAAACACHTuJAwVXCILkBAAByAwAADgAAAAAAAAABACAAAAAmAQAAZHJzL2Uyb0RvYy54bWxQSwUG&#10;AAAAAAYABgBZAQAAUQ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9932670</wp:posOffset>
              </wp:positionV>
              <wp:extent cx="167005" cy="139700"/>
              <wp:effectExtent l="0" t="0" r="0" b="0"/>
              <wp:wrapNone/>
              <wp:docPr id="25"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42</w:t>
                          </w:r>
                          <w:r>
                            <w:fldChar w:fldCharType="end"/>
                          </w:r>
                        </w:p>
                      </w:txbxContent>
                    </wps:txbx>
                    <wps:bodyPr lIns="0" tIns="0" rIns="0" bIns="0" upright="1"/>
                  </wps:wsp>
                </a:graphicData>
              </a:graphic>
            </wp:anchor>
          </w:drawing>
        </mc:Choice>
        <mc:Fallback>
          <w:pict>
            <v:shape id="文本框 6" o:spid="_x0000_s1026" o:spt="202" type="#_x0000_t202" style="position:absolute;left:0pt;margin-top:782.1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li6arXAAAACQEAAA8AAAAAAAAAAQAgAAAAIgAAAGRycy9kb3ducmV2LnhtbFBLAQIUABQA&#10;AAAIAIdO4kCEoA3NuAEAAHIDAAAOAAAAAAAAAAEAIAAAACYBAABkcnMvZTJvRG9jLnhtbFBLBQYA&#10;AAAABgAGAFkBAABQ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jc w:val="both"/>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Bdr>
                              <w:top w:val="none" w:color="auto" w:sz="0" w:space="0"/>
                            </w:pBdr>
                            <w:rPr>
                              <w:rStyle w:val="24"/>
                              <w:rFonts w:eastAsia="宋体"/>
                            </w:rPr>
                          </w:pPr>
                          <w:r>
                            <w:fldChar w:fldCharType="begin"/>
                          </w:r>
                          <w:r>
                            <w:rPr>
                              <w:rStyle w:val="24"/>
                              <w:rFonts w:eastAsia="宋体"/>
                            </w:rPr>
                            <w:instrText xml:space="preserve">PAGE  </w:instrText>
                          </w:r>
                          <w:r>
                            <w:fldChar w:fldCharType="separate"/>
                          </w:r>
                          <w:r>
                            <w:rPr>
                              <w:rStyle w:val="24"/>
                              <w:rFonts w:eastAsia="宋体"/>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pPr>
                      <w:pStyle w:val="13"/>
                      <w:pBdr>
                        <w:top w:val="none" w:color="auto" w:sz="0" w:space="0"/>
                      </w:pBdr>
                      <w:rPr>
                        <w:rStyle w:val="24"/>
                        <w:rFonts w:eastAsia="宋体"/>
                      </w:rPr>
                    </w:pPr>
                    <w:r>
                      <w:fldChar w:fldCharType="begin"/>
                    </w:r>
                    <w:r>
                      <w:rPr>
                        <w:rStyle w:val="24"/>
                        <w:rFonts w:eastAsia="宋体"/>
                      </w:rPr>
                      <w:instrText xml:space="preserve">PAGE  </w:instrText>
                    </w:r>
                    <w:r>
                      <w:fldChar w:fldCharType="separate"/>
                    </w:r>
                    <w:r>
                      <w:rPr>
                        <w:rStyle w:val="24"/>
                        <w:rFonts w:eastAsia="宋体"/>
                      </w:rP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新疆鼎建项目管理有限公司                                                                            5-</w:t>
    </w:r>
    <w:r>
      <w:fldChar w:fldCharType="begin"/>
    </w:r>
    <w:r>
      <w:rPr>
        <w:rStyle w:val="24"/>
        <w:rFonts w:ascii="Times New Roman" w:hAnsi="Times New Roman" w:eastAsia="宋体"/>
      </w:rPr>
      <w:instrText xml:space="preserve"> PAGE </w:instrText>
    </w:r>
    <w:r>
      <w:fldChar w:fldCharType="separate"/>
    </w:r>
    <w:r>
      <w:rPr>
        <w:rStyle w:val="24"/>
        <w:rFonts w:ascii="Times New Roman" w:hAnsi="Times New Roman" w:eastAsia="宋体"/>
      </w:rPr>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08B5B"/>
    <w:multiLevelType w:val="singleLevel"/>
    <w:tmpl w:val="DE708B5B"/>
    <w:lvl w:ilvl="0" w:tentative="0">
      <w:start w:val="5"/>
      <w:numFmt w:val="chineseCounting"/>
      <w:suff w:val="space"/>
      <w:lvlText w:val="第%1章"/>
      <w:lvlJc w:val="left"/>
      <w:rPr>
        <w:rFonts w:hint="eastAsia"/>
      </w:rPr>
    </w:lvl>
  </w:abstractNum>
  <w:abstractNum w:abstractNumId="1">
    <w:nsid w:val="E42F0630"/>
    <w:multiLevelType w:val="singleLevel"/>
    <w:tmpl w:val="E42F0630"/>
    <w:lvl w:ilvl="0" w:tentative="0">
      <w:start w:val="1"/>
      <w:numFmt w:val="decimal"/>
      <w:suff w:val="nothing"/>
      <w:lvlText w:val="%1、"/>
      <w:lvlJc w:val="left"/>
    </w:lvl>
  </w:abstractNum>
  <w:abstractNum w:abstractNumId="2">
    <w:nsid w:val="00000001"/>
    <w:multiLevelType w:val="singleLevel"/>
    <w:tmpl w:val="00000001"/>
    <w:lvl w:ilvl="0" w:tentative="0">
      <w:start w:val="1"/>
      <w:numFmt w:val="chineseCounting"/>
      <w:suff w:val="nothing"/>
      <w:lvlText w:val="（%1）"/>
      <w:lvlJc w:val="left"/>
    </w:lvl>
  </w:abstractNum>
  <w:abstractNum w:abstractNumId="3">
    <w:nsid w:val="00000051"/>
    <w:multiLevelType w:val="multilevel"/>
    <w:tmpl w:val="00000051"/>
    <w:lvl w:ilvl="0" w:tentative="0">
      <w:start w:val="1"/>
      <w:numFmt w:val="japaneseCounting"/>
      <w:lvlText w:val="%1、"/>
      <w:lvlJc w:val="left"/>
      <w:pPr>
        <w:tabs>
          <w:tab w:val="left" w:pos="720"/>
        </w:tabs>
        <w:ind w:left="219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0219A7"/>
    <w:multiLevelType w:val="singleLevel"/>
    <w:tmpl w:val="010219A7"/>
    <w:lvl w:ilvl="0" w:tentative="0">
      <w:start w:val="1"/>
      <w:numFmt w:val="decimal"/>
      <w:suff w:val="nothing"/>
      <w:lvlText w:val="（%1）"/>
      <w:lvlJc w:val="left"/>
    </w:lvl>
  </w:abstractNum>
  <w:abstractNum w:abstractNumId="5">
    <w:nsid w:val="0837660D"/>
    <w:multiLevelType w:val="singleLevel"/>
    <w:tmpl w:val="0837660D"/>
    <w:lvl w:ilvl="0" w:tentative="0">
      <w:start w:val="12"/>
      <w:numFmt w:val="decimal"/>
      <w:suff w:val="nothing"/>
      <w:lvlText w:val="%1、"/>
      <w:lvlJc w:val="left"/>
    </w:lvl>
  </w:abstractNum>
  <w:abstractNum w:abstractNumId="6">
    <w:nsid w:val="0A8E1724"/>
    <w:multiLevelType w:val="multilevel"/>
    <w:tmpl w:val="0A8E17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A74AD4"/>
    <w:multiLevelType w:val="multilevel"/>
    <w:tmpl w:val="45A74AD4"/>
    <w:lvl w:ilvl="0" w:tentative="0">
      <w:start w:val="1"/>
      <w:numFmt w:val="chineseCountingThousand"/>
      <w:lvlText w:val="（%1）"/>
      <w:lvlJc w:val="left"/>
      <w:pPr>
        <w:ind w:left="42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E4C90BC"/>
    <w:multiLevelType w:val="singleLevel"/>
    <w:tmpl w:val="4E4C90BC"/>
    <w:lvl w:ilvl="0" w:tentative="0">
      <w:start w:val="1"/>
      <w:numFmt w:val="chineseCounting"/>
      <w:suff w:val="nothing"/>
      <w:lvlText w:val="%1、"/>
      <w:lvlJc w:val="left"/>
      <w:rPr>
        <w:rFonts w:hint="eastAsia"/>
      </w:rPr>
    </w:lvl>
  </w:abstractNum>
  <w:abstractNum w:abstractNumId="9">
    <w:nsid w:val="73B4114E"/>
    <w:multiLevelType w:val="singleLevel"/>
    <w:tmpl w:val="73B4114E"/>
    <w:lvl w:ilvl="0" w:tentative="0">
      <w:start w:val="1"/>
      <w:numFmt w:val="decimal"/>
      <w:suff w:val="nothing"/>
      <w:lvlText w:val="（%1）"/>
      <w:lvlJc w:val="left"/>
    </w:lvl>
  </w:abstractNum>
  <w:num w:numId="1">
    <w:abstractNumId w:val="1"/>
  </w:num>
  <w:num w:numId="2">
    <w:abstractNumId w:val="7"/>
  </w:num>
  <w:num w:numId="3">
    <w:abstractNumId w:val="2"/>
  </w:num>
  <w:num w:numId="4">
    <w:abstractNumId w:val="5"/>
  </w:num>
  <w:num w:numId="5">
    <w:abstractNumId w:val="8"/>
  </w:num>
  <w:num w:numId="6">
    <w:abstractNumId w:val="0"/>
  </w:num>
  <w:num w:numId="7">
    <w:abstractNumId w:val="6"/>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ZjRkOTE1Njg5MjBkMGJjNzRlYmM0YjM3YmE1ZjQifQ=="/>
  </w:docVars>
  <w:rsids>
    <w:rsidRoot w:val="00000000"/>
    <w:rsid w:val="00B60E7B"/>
    <w:rsid w:val="00CA793D"/>
    <w:rsid w:val="01680030"/>
    <w:rsid w:val="01CC1E85"/>
    <w:rsid w:val="025008C3"/>
    <w:rsid w:val="025A039C"/>
    <w:rsid w:val="02697DCF"/>
    <w:rsid w:val="02BA5D3C"/>
    <w:rsid w:val="02CA7D6E"/>
    <w:rsid w:val="03801AEE"/>
    <w:rsid w:val="03BC7892"/>
    <w:rsid w:val="03C75454"/>
    <w:rsid w:val="047F2D63"/>
    <w:rsid w:val="04CA4DE0"/>
    <w:rsid w:val="052120A3"/>
    <w:rsid w:val="0523406D"/>
    <w:rsid w:val="05461575"/>
    <w:rsid w:val="05566940"/>
    <w:rsid w:val="05974028"/>
    <w:rsid w:val="05D45367"/>
    <w:rsid w:val="05E20B3A"/>
    <w:rsid w:val="06697F10"/>
    <w:rsid w:val="06CF1036"/>
    <w:rsid w:val="06D63ABD"/>
    <w:rsid w:val="06E508F1"/>
    <w:rsid w:val="072112EB"/>
    <w:rsid w:val="075B6170"/>
    <w:rsid w:val="0788465B"/>
    <w:rsid w:val="07FB3097"/>
    <w:rsid w:val="089B06B4"/>
    <w:rsid w:val="089C4ABF"/>
    <w:rsid w:val="08A70B11"/>
    <w:rsid w:val="099662C5"/>
    <w:rsid w:val="09A432A2"/>
    <w:rsid w:val="09E11D54"/>
    <w:rsid w:val="09E57B43"/>
    <w:rsid w:val="0A1B18BF"/>
    <w:rsid w:val="0A5F777C"/>
    <w:rsid w:val="0A917CCA"/>
    <w:rsid w:val="0A981059"/>
    <w:rsid w:val="0AC2436E"/>
    <w:rsid w:val="0AFF7DAA"/>
    <w:rsid w:val="0B093B90"/>
    <w:rsid w:val="0B956926"/>
    <w:rsid w:val="0BA650B0"/>
    <w:rsid w:val="0C5F116D"/>
    <w:rsid w:val="0CA83D40"/>
    <w:rsid w:val="0CFA3905"/>
    <w:rsid w:val="0D047457"/>
    <w:rsid w:val="0D333793"/>
    <w:rsid w:val="0D6B1DFB"/>
    <w:rsid w:val="0DB254FB"/>
    <w:rsid w:val="0DC67C8B"/>
    <w:rsid w:val="0DE116BC"/>
    <w:rsid w:val="0E025C94"/>
    <w:rsid w:val="0E730CB3"/>
    <w:rsid w:val="0F52746C"/>
    <w:rsid w:val="0F6A4665"/>
    <w:rsid w:val="0FEB3F61"/>
    <w:rsid w:val="0FEF01E1"/>
    <w:rsid w:val="100F5919"/>
    <w:rsid w:val="10B55D69"/>
    <w:rsid w:val="10C74958"/>
    <w:rsid w:val="11242B62"/>
    <w:rsid w:val="112976BE"/>
    <w:rsid w:val="1134315E"/>
    <w:rsid w:val="11696032"/>
    <w:rsid w:val="1173012A"/>
    <w:rsid w:val="122279EE"/>
    <w:rsid w:val="123301E9"/>
    <w:rsid w:val="12EC35E1"/>
    <w:rsid w:val="12ED38AA"/>
    <w:rsid w:val="136F7128"/>
    <w:rsid w:val="13A450E0"/>
    <w:rsid w:val="13AE292A"/>
    <w:rsid w:val="1403226D"/>
    <w:rsid w:val="140B19BF"/>
    <w:rsid w:val="14C96C80"/>
    <w:rsid w:val="153C32A2"/>
    <w:rsid w:val="15455939"/>
    <w:rsid w:val="15CC5DAA"/>
    <w:rsid w:val="16976668"/>
    <w:rsid w:val="173B6FF4"/>
    <w:rsid w:val="17824C23"/>
    <w:rsid w:val="1789734E"/>
    <w:rsid w:val="181A3043"/>
    <w:rsid w:val="184F7445"/>
    <w:rsid w:val="18957B23"/>
    <w:rsid w:val="18AE1B49"/>
    <w:rsid w:val="18AE22C4"/>
    <w:rsid w:val="18B31AE0"/>
    <w:rsid w:val="1937135F"/>
    <w:rsid w:val="19683308"/>
    <w:rsid w:val="199108DE"/>
    <w:rsid w:val="1AE9777B"/>
    <w:rsid w:val="1B1E2BEC"/>
    <w:rsid w:val="1B6361E6"/>
    <w:rsid w:val="1B8C6664"/>
    <w:rsid w:val="1BD26877"/>
    <w:rsid w:val="1BD53DEF"/>
    <w:rsid w:val="1C0D700E"/>
    <w:rsid w:val="1C20736E"/>
    <w:rsid w:val="1C7D1852"/>
    <w:rsid w:val="1DAE3251"/>
    <w:rsid w:val="1DC23C4F"/>
    <w:rsid w:val="1E0A7F35"/>
    <w:rsid w:val="1E4A0224"/>
    <w:rsid w:val="1EB202A6"/>
    <w:rsid w:val="1EFA712E"/>
    <w:rsid w:val="1F1713DD"/>
    <w:rsid w:val="1F30765A"/>
    <w:rsid w:val="1F6B02D4"/>
    <w:rsid w:val="1F6B4E56"/>
    <w:rsid w:val="1F92003C"/>
    <w:rsid w:val="1FE16CAE"/>
    <w:rsid w:val="1FEA5A5B"/>
    <w:rsid w:val="20354271"/>
    <w:rsid w:val="206945D6"/>
    <w:rsid w:val="20E242A9"/>
    <w:rsid w:val="21336F8E"/>
    <w:rsid w:val="214B35AC"/>
    <w:rsid w:val="21531841"/>
    <w:rsid w:val="217215CD"/>
    <w:rsid w:val="219B2FCC"/>
    <w:rsid w:val="21FB60D3"/>
    <w:rsid w:val="22413083"/>
    <w:rsid w:val="22A22159"/>
    <w:rsid w:val="22D83C67"/>
    <w:rsid w:val="2306139A"/>
    <w:rsid w:val="233E7625"/>
    <w:rsid w:val="23CA269F"/>
    <w:rsid w:val="24731075"/>
    <w:rsid w:val="248843F2"/>
    <w:rsid w:val="24E743D1"/>
    <w:rsid w:val="25086A00"/>
    <w:rsid w:val="25311A36"/>
    <w:rsid w:val="25C8263B"/>
    <w:rsid w:val="25F4285C"/>
    <w:rsid w:val="25FB0F51"/>
    <w:rsid w:val="26760048"/>
    <w:rsid w:val="26D47D4A"/>
    <w:rsid w:val="26FB15A7"/>
    <w:rsid w:val="27276344"/>
    <w:rsid w:val="27616825"/>
    <w:rsid w:val="279B588D"/>
    <w:rsid w:val="285C7761"/>
    <w:rsid w:val="297B7724"/>
    <w:rsid w:val="29CA3FD2"/>
    <w:rsid w:val="29ED2A0F"/>
    <w:rsid w:val="2A3B0FD1"/>
    <w:rsid w:val="2A61749E"/>
    <w:rsid w:val="2A934AD4"/>
    <w:rsid w:val="2AB8267A"/>
    <w:rsid w:val="2ADC686D"/>
    <w:rsid w:val="2ADF5AB6"/>
    <w:rsid w:val="2AF43C32"/>
    <w:rsid w:val="2B1C3012"/>
    <w:rsid w:val="2B945EAF"/>
    <w:rsid w:val="2BC45765"/>
    <w:rsid w:val="2BD92E3C"/>
    <w:rsid w:val="2C35549F"/>
    <w:rsid w:val="2C5A7B6E"/>
    <w:rsid w:val="2C9C7C56"/>
    <w:rsid w:val="2CA06647"/>
    <w:rsid w:val="2D21351D"/>
    <w:rsid w:val="2D3A16A4"/>
    <w:rsid w:val="2D6F35DC"/>
    <w:rsid w:val="2D8D3EC1"/>
    <w:rsid w:val="2DA96D3F"/>
    <w:rsid w:val="2DC67A49"/>
    <w:rsid w:val="2E4E6118"/>
    <w:rsid w:val="2E566167"/>
    <w:rsid w:val="2E573206"/>
    <w:rsid w:val="2E8D66D6"/>
    <w:rsid w:val="2F191EB9"/>
    <w:rsid w:val="2F4C46E5"/>
    <w:rsid w:val="2F781540"/>
    <w:rsid w:val="3025488D"/>
    <w:rsid w:val="322F6E26"/>
    <w:rsid w:val="330D4456"/>
    <w:rsid w:val="331559B9"/>
    <w:rsid w:val="332D3F40"/>
    <w:rsid w:val="34BB67B3"/>
    <w:rsid w:val="35493201"/>
    <w:rsid w:val="356E10CA"/>
    <w:rsid w:val="35881D49"/>
    <w:rsid w:val="359D0C9F"/>
    <w:rsid w:val="35B342EF"/>
    <w:rsid w:val="36543D76"/>
    <w:rsid w:val="365D22C4"/>
    <w:rsid w:val="367C4A6C"/>
    <w:rsid w:val="369F039F"/>
    <w:rsid w:val="37434DEF"/>
    <w:rsid w:val="374B238A"/>
    <w:rsid w:val="377B43CE"/>
    <w:rsid w:val="37AF2DF6"/>
    <w:rsid w:val="384131AE"/>
    <w:rsid w:val="387A5675"/>
    <w:rsid w:val="387D6447"/>
    <w:rsid w:val="39223909"/>
    <w:rsid w:val="39736610"/>
    <w:rsid w:val="39E83B62"/>
    <w:rsid w:val="3A361B71"/>
    <w:rsid w:val="3AC579F4"/>
    <w:rsid w:val="3B69415E"/>
    <w:rsid w:val="3BB014AF"/>
    <w:rsid w:val="3BE677CA"/>
    <w:rsid w:val="3C1A12F3"/>
    <w:rsid w:val="3CB754BE"/>
    <w:rsid w:val="3CCE03B6"/>
    <w:rsid w:val="3CED228F"/>
    <w:rsid w:val="3DB232D7"/>
    <w:rsid w:val="3E086465"/>
    <w:rsid w:val="3E31550E"/>
    <w:rsid w:val="3E4A5094"/>
    <w:rsid w:val="3EC51715"/>
    <w:rsid w:val="3ED81271"/>
    <w:rsid w:val="3EF26282"/>
    <w:rsid w:val="3F566811"/>
    <w:rsid w:val="40750072"/>
    <w:rsid w:val="420A1999"/>
    <w:rsid w:val="4212448A"/>
    <w:rsid w:val="4302084E"/>
    <w:rsid w:val="43750696"/>
    <w:rsid w:val="437C52D1"/>
    <w:rsid w:val="43BB5542"/>
    <w:rsid w:val="43D36CF4"/>
    <w:rsid w:val="43D914D9"/>
    <w:rsid w:val="44AF3A3C"/>
    <w:rsid w:val="44BF2CB9"/>
    <w:rsid w:val="44C62EA0"/>
    <w:rsid w:val="44DA06D0"/>
    <w:rsid w:val="4588524B"/>
    <w:rsid w:val="458A031F"/>
    <w:rsid w:val="461A266A"/>
    <w:rsid w:val="46685FC7"/>
    <w:rsid w:val="46792095"/>
    <w:rsid w:val="46A555F6"/>
    <w:rsid w:val="46F9751E"/>
    <w:rsid w:val="473070B9"/>
    <w:rsid w:val="479E0D55"/>
    <w:rsid w:val="47E0311C"/>
    <w:rsid w:val="47E130FF"/>
    <w:rsid w:val="48365F53"/>
    <w:rsid w:val="487675DC"/>
    <w:rsid w:val="491221BF"/>
    <w:rsid w:val="495E611D"/>
    <w:rsid w:val="498D0005"/>
    <w:rsid w:val="499F5ED0"/>
    <w:rsid w:val="49BE28E9"/>
    <w:rsid w:val="4A3E45DF"/>
    <w:rsid w:val="4A4C022D"/>
    <w:rsid w:val="4ADB2734"/>
    <w:rsid w:val="4B481704"/>
    <w:rsid w:val="4B6D7E52"/>
    <w:rsid w:val="4B93342B"/>
    <w:rsid w:val="4BB07B51"/>
    <w:rsid w:val="4BCE7FD3"/>
    <w:rsid w:val="4BFC604B"/>
    <w:rsid w:val="4D1E6697"/>
    <w:rsid w:val="4DBF1598"/>
    <w:rsid w:val="4E3D1AC4"/>
    <w:rsid w:val="4E9442C6"/>
    <w:rsid w:val="4EE31DA8"/>
    <w:rsid w:val="4F010A86"/>
    <w:rsid w:val="4F417375"/>
    <w:rsid w:val="4F520CFA"/>
    <w:rsid w:val="4FA3099A"/>
    <w:rsid w:val="501F7ACB"/>
    <w:rsid w:val="50585987"/>
    <w:rsid w:val="50653E61"/>
    <w:rsid w:val="506D39BB"/>
    <w:rsid w:val="50AB6369"/>
    <w:rsid w:val="50C17863"/>
    <w:rsid w:val="50D825F4"/>
    <w:rsid w:val="50F978D6"/>
    <w:rsid w:val="5113318E"/>
    <w:rsid w:val="518965D2"/>
    <w:rsid w:val="51A258E6"/>
    <w:rsid w:val="51D04603"/>
    <w:rsid w:val="522462FB"/>
    <w:rsid w:val="525225E8"/>
    <w:rsid w:val="52E41D1D"/>
    <w:rsid w:val="52F07359"/>
    <w:rsid w:val="53226CDE"/>
    <w:rsid w:val="535350EA"/>
    <w:rsid w:val="53563FE7"/>
    <w:rsid w:val="53966CEE"/>
    <w:rsid w:val="53D0104E"/>
    <w:rsid w:val="546827D6"/>
    <w:rsid w:val="548C36E3"/>
    <w:rsid w:val="54D231D8"/>
    <w:rsid w:val="55170601"/>
    <w:rsid w:val="55200CAA"/>
    <w:rsid w:val="564725B8"/>
    <w:rsid w:val="564B5146"/>
    <w:rsid w:val="56763554"/>
    <w:rsid w:val="56D57BC4"/>
    <w:rsid w:val="57B71FBE"/>
    <w:rsid w:val="581118E6"/>
    <w:rsid w:val="58DE7C16"/>
    <w:rsid w:val="58E02949"/>
    <w:rsid w:val="5931061B"/>
    <w:rsid w:val="59666419"/>
    <w:rsid w:val="59D75581"/>
    <w:rsid w:val="59DF2390"/>
    <w:rsid w:val="59E44CEE"/>
    <w:rsid w:val="5AD9043E"/>
    <w:rsid w:val="5C0D40E1"/>
    <w:rsid w:val="5C7832D9"/>
    <w:rsid w:val="5C8B5B86"/>
    <w:rsid w:val="5CC15244"/>
    <w:rsid w:val="5D192F00"/>
    <w:rsid w:val="5D6A694B"/>
    <w:rsid w:val="5D787085"/>
    <w:rsid w:val="5D9702C9"/>
    <w:rsid w:val="5DC8254C"/>
    <w:rsid w:val="5ED04297"/>
    <w:rsid w:val="5F107BBF"/>
    <w:rsid w:val="5F4A0E24"/>
    <w:rsid w:val="5F88761D"/>
    <w:rsid w:val="608D09A3"/>
    <w:rsid w:val="60935106"/>
    <w:rsid w:val="60E50E14"/>
    <w:rsid w:val="618231FB"/>
    <w:rsid w:val="61B032D5"/>
    <w:rsid w:val="626D3989"/>
    <w:rsid w:val="62B94506"/>
    <w:rsid w:val="62F0280B"/>
    <w:rsid w:val="631B52B1"/>
    <w:rsid w:val="63343621"/>
    <w:rsid w:val="63870498"/>
    <w:rsid w:val="638A40E1"/>
    <w:rsid w:val="638D6C05"/>
    <w:rsid w:val="63C416EC"/>
    <w:rsid w:val="64DA236D"/>
    <w:rsid w:val="65573992"/>
    <w:rsid w:val="656D66A3"/>
    <w:rsid w:val="658E2351"/>
    <w:rsid w:val="662E2E8D"/>
    <w:rsid w:val="663D113A"/>
    <w:rsid w:val="66635EF9"/>
    <w:rsid w:val="668C05FE"/>
    <w:rsid w:val="66DB7C68"/>
    <w:rsid w:val="672E7204"/>
    <w:rsid w:val="67A018D4"/>
    <w:rsid w:val="67FF16A0"/>
    <w:rsid w:val="684F5D04"/>
    <w:rsid w:val="688170B5"/>
    <w:rsid w:val="689B1794"/>
    <w:rsid w:val="68DB51BB"/>
    <w:rsid w:val="69134AD5"/>
    <w:rsid w:val="692301CA"/>
    <w:rsid w:val="692C0C80"/>
    <w:rsid w:val="6939108D"/>
    <w:rsid w:val="69EA3ABA"/>
    <w:rsid w:val="6A036897"/>
    <w:rsid w:val="6B4B0C25"/>
    <w:rsid w:val="6B5A3265"/>
    <w:rsid w:val="6BBE52E8"/>
    <w:rsid w:val="6C041D66"/>
    <w:rsid w:val="6C1256EA"/>
    <w:rsid w:val="6C153649"/>
    <w:rsid w:val="6C4E412B"/>
    <w:rsid w:val="6C772BE9"/>
    <w:rsid w:val="6C857456"/>
    <w:rsid w:val="6CB34465"/>
    <w:rsid w:val="6CB65CBC"/>
    <w:rsid w:val="6D0B399E"/>
    <w:rsid w:val="6D170ADE"/>
    <w:rsid w:val="6D3B7CBB"/>
    <w:rsid w:val="6D8343C6"/>
    <w:rsid w:val="6D910CD8"/>
    <w:rsid w:val="6D9707DB"/>
    <w:rsid w:val="6DA2198C"/>
    <w:rsid w:val="6E060FFA"/>
    <w:rsid w:val="6E1E75B4"/>
    <w:rsid w:val="6E4E2DC3"/>
    <w:rsid w:val="6F873A1C"/>
    <w:rsid w:val="6FF437D6"/>
    <w:rsid w:val="7063546E"/>
    <w:rsid w:val="70A9464D"/>
    <w:rsid w:val="70AB7070"/>
    <w:rsid w:val="70AC7AC8"/>
    <w:rsid w:val="70B039B8"/>
    <w:rsid w:val="70E97BF7"/>
    <w:rsid w:val="718709FA"/>
    <w:rsid w:val="71B72890"/>
    <w:rsid w:val="71C313D2"/>
    <w:rsid w:val="72171AE7"/>
    <w:rsid w:val="726D3711"/>
    <w:rsid w:val="72916A34"/>
    <w:rsid w:val="72BC63B0"/>
    <w:rsid w:val="730F6635"/>
    <w:rsid w:val="73702CF6"/>
    <w:rsid w:val="738D670E"/>
    <w:rsid w:val="73C84D52"/>
    <w:rsid w:val="74285D81"/>
    <w:rsid w:val="74475C9C"/>
    <w:rsid w:val="74AD24F8"/>
    <w:rsid w:val="74BC247F"/>
    <w:rsid w:val="75EB1A91"/>
    <w:rsid w:val="76107E75"/>
    <w:rsid w:val="76351DC0"/>
    <w:rsid w:val="76397D18"/>
    <w:rsid w:val="778154D2"/>
    <w:rsid w:val="77B20EEB"/>
    <w:rsid w:val="77C1641A"/>
    <w:rsid w:val="77D9122E"/>
    <w:rsid w:val="78042CD0"/>
    <w:rsid w:val="7806688B"/>
    <w:rsid w:val="78101324"/>
    <w:rsid w:val="78D90E2E"/>
    <w:rsid w:val="7949408E"/>
    <w:rsid w:val="79F8474A"/>
    <w:rsid w:val="7A1D74E3"/>
    <w:rsid w:val="7A246614"/>
    <w:rsid w:val="7A3B41EC"/>
    <w:rsid w:val="7AE23496"/>
    <w:rsid w:val="7B042304"/>
    <w:rsid w:val="7B3A1011"/>
    <w:rsid w:val="7B4E17E3"/>
    <w:rsid w:val="7B8202D4"/>
    <w:rsid w:val="7B945C5E"/>
    <w:rsid w:val="7B9B3526"/>
    <w:rsid w:val="7BA77FA1"/>
    <w:rsid w:val="7C1E1460"/>
    <w:rsid w:val="7C286864"/>
    <w:rsid w:val="7C512675"/>
    <w:rsid w:val="7CF62E24"/>
    <w:rsid w:val="7D3B79D2"/>
    <w:rsid w:val="7E4A55AB"/>
    <w:rsid w:val="7EB54C30"/>
    <w:rsid w:val="7EC542E0"/>
    <w:rsid w:val="7F4339B5"/>
    <w:rsid w:val="7F591ADA"/>
    <w:rsid w:val="7F6A4AEE"/>
    <w:rsid w:val="7F791401"/>
    <w:rsid w:val="7F8042C1"/>
    <w:rsid w:val="7F973386"/>
    <w:rsid w:val="7FA70FAD"/>
    <w:rsid w:val="7FE36E77"/>
    <w:rsid w:val="7FED2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4"/>
      <w:ind w:left="814" w:right="814"/>
      <w:jc w:val="center"/>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spacing w:before="61"/>
      <w:ind w:left="716"/>
      <w:outlineLvl w:val="2"/>
    </w:pPr>
    <w:rPr>
      <w:rFonts w:ascii="宋体" w:hAnsi="宋体" w:eastAsia="宋体" w:cs="宋体"/>
      <w:b/>
      <w:bCs/>
      <w:sz w:val="28"/>
      <w:szCs w:val="28"/>
      <w:lang w:val="zh-CN" w:eastAsia="zh-CN" w:bidi="zh-CN"/>
    </w:rPr>
  </w:style>
  <w:style w:type="paragraph" w:styleId="5">
    <w:name w:val="heading 3"/>
    <w:basedOn w:val="1"/>
    <w:next w:val="1"/>
    <w:qFormat/>
    <w:uiPriority w:val="1"/>
    <w:pPr>
      <w:spacing w:before="42"/>
      <w:ind w:left="716"/>
      <w:outlineLvl w:val="3"/>
    </w:pPr>
    <w:rPr>
      <w:rFonts w:ascii="宋体" w:hAnsi="宋体" w:eastAsia="宋体" w:cs="宋体"/>
      <w:sz w:val="28"/>
      <w:szCs w:val="28"/>
      <w:lang w:val="zh-CN" w:eastAsia="zh-CN" w:bidi="zh-CN"/>
    </w:rPr>
  </w:style>
  <w:style w:type="paragraph" w:styleId="6">
    <w:name w:val="heading 4"/>
    <w:basedOn w:val="1"/>
    <w:next w:val="1"/>
    <w:qFormat/>
    <w:uiPriority w:val="1"/>
    <w:pPr>
      <w:outlineLvl w:val="4"/>
    </w:pPr>
    <w:rPr>
      <w:rFonts w:ascii="宋体" w:hAnsi="宋体" w:eastAsia="宋体" w:cs="宋体"/>
      <w:b/>
      <w:bCs/>
      <w:sz w:val="24"/>
      <w:szCs w:val="24"/>
      <w:lang w:val="zh-CN" w:eastAsia="zh-CN" w:bidi="zh-CN"/>
    </w:rPr>
  </w:style>
  <w:style w:type="paragraph" w:styleId="7">
    <w:name w:val="heading 5"/>
    <w:basedOn w:val="1"/>
    <w:next w:val="1"/>
    <w:qFormat/>
    <w:uiPriority w:val="1"/>
    <w:pPr>
      <w:ind w:left="1196"/>
      <w:outlineLvl w:val="5"/>
    </w:pPr>
    <w:rPr>
      <w:rFonts w:ascii="宋体" w:hAnsi="宋体" w:eastAsia="宋体" w:cs="宋体"/>
      <w:sz w:val="24"/>
      <w:szCs w:val="24"/>
      <w:lang w:val="zh-CN" w:eastAsia="zh-CN" w:bidi="zh-CN"/>
    </w:rPr>
  </w:style>
  <w:style w:type="paragraph" w:styleId="8">
    <w:name w:val="heading 6"/>
    <w:basedOn w:val="1"/>
    <w:next w:val="1"/>
    <w:qFormat/>
    <w:uiPriority w:val="1"/>
    <w:pPr>
      <w:spacing w:before="1"/>
      <w:ind w:left="716"/>
      <w:outlineLvl w:val="6"/>
    </w:pPr>
    <w:rPr>
      <w:rFonts w:ascii="宋体" w:hAnsi="宋体" w:eastAsia="宋体" w:cs="宋体"/>
      <w:b/>
      <w:bCs/>
      <w:sz w:val="22"/>
      <w:szCs w:val="22"/>
      <w:lang w:val="zh-CN" w:eastAsia="zh-CN" w:bidi="zh-CN"/>
    </w:rPr>
  </w:style>
  <w:style w:type="character" w:default="1" w:styleId="22">
    <w:name w:val="Default Paragraph Font"/>
    <w:semiHidden/>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rPr>
  </w:style>
  <w:style w:type="paragraph" w:styleId="9">
    <w:name w:val="Normal Indent"/>
    <w:basedOn w:val="1"/>
    <w:next w:val="1"/>
    <w:qFormat/>
    <w:uiPriority w:val="99"/>
    <w:pPr>
      <w:ind w:firstLine="420"/>
    </w:pPr>
  </w:style>
  <w:style w:type="paragraph" w:styleId="10">
    <w:name w:val="Body Text"/>
    <w:basedOn w:val="1"/>
    <w:next w:val="11"/>
    <w:qFormat/>
    <w:uiPriority w:val="1"/>
    <w:rPr>
      <w:rFonts w:ascii="宋体" w:hAnsi="宋体" w:eastAsia="宋体" w:cs="宋体"/>
      <w:sz w:val="22"/>
      <w:szCs w:val="22"/>
      <w:lang w:val="zh-CN" w:eastAsia="zh-CN" w:bidi="zh-CN"/>
    </w:rPr>
  </w:style>
  <w:style w:type="paragraph" w:styleId="11">
    <w:name w:val="Body Text Indent"/>
    <w:basedOn w:val="1"/>
    <w:qFormat/>
    <w:uiPriority w:val="0"/>
    <w:pPr>
      <w:spacing w:line="360" w:lineRule="auto"/>
      <w:ind w:firstLine="560" w:firstLineChars="200"/>
    </w:pPr>
    <w:rPr>
      <w:sz w:val="28"/>
    </w:rPr>
  </w:style>
  <w:style w:type="paragraph" w:styleId="12">
    <w:name w:val="toc 3"/>
    <w:basedOn w:val="1"/>
    <w:next w:val="1"/>
    <w:qFormat/>
    <w:uiPriority w:val="0"/>
    <w:pPr>
      <w:ind w:left="840" w:leftChars="400"/>
    </w:pPr>
  </w:style>
  <w:style w:type="paragraph" w:styleId="13">
    <w:name w:val="footer"/>
    <w:basedOn w:val="1"/>
    <w:next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qFormat/>
    <w:uiPriority w:val="1"/>
    <w:pPr>
      <w:spacing w:before="265"/>
      <w:ind w:right="715"/>
      <w:jc w:val="right"/>
    </w:pPr>
    <w:rPr>
      <w:rFonts w:ascii="宋体" w:hAnsi="宋体" w:eastAsia="宋体" w:cs="宋体"/>
      <w:sz w:val="28"/>
      <w:szCs w:val="28"/>
      <w:lang w:val="zh-CN" w:eastAsia="zh-CN" w:bidi="zh-CN"/>
    </w:rPr>
  </w:style>
  <w:style w:type="paragraph" w:styleId="16">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Title"/>
    <w:basedOn w:val="1"/>
    <w:qFormat/>
    <w:uiPriority w:val="0"/>
    <w:pPr>
      <w:jc w:val="center"/>
    </w:pPr>
    <w:rPr>
      <w:rFonts w:ascii="Times New Roman" w:hAnsi="Times New Roman" w:eastAsia="宋体" w:cs="Times New Roman"/>
      <w:sz w:val="32"/>
      <w:szCs w:val="20"/>
    </w:rPr>
  </w:style>
  <w:style w:type="paragraph" w:styleId="20">
    <w:name w:val="Body Text First Indent 2"/>
    <w:basedOn w:val="11"/>
    <w:qFormat/>
    <w:uiPriority w:val="0"/>
    <w:pPr>
      <w:spacing w:after="120"/>
      <w:ind w:left="420" w:leftChars="200" w:firstLine="420" w:firstLineChars="200"/>
    </w:pPr>
    <w:rPr>
      <w:rFonts w:ascii="Times New Roman" w:eastAsia="宋体"/>
      <w:sz w:val="21"/>
      <w:szCs w:val="24"/>
    </w:rPr>
  </w:style>
  <w:style w:type="character" w:styleId="23">
    <w:name w:val="Strong"/>
    <w:qFormat/>
    <w:uiPriority w:val="0"/>
    <w:rPr>
      <w:b/>
      <w:bCs/>
      <w:szCs w:val="21"/>
    </w:rPr>
  </w:style>
  <w:style w:type="character" w:styleId="24">
    <w:name w:val="page number"/>
    <w:basedOn w:val="22"/>
    <w:qFormat/>
    <w:uiPriority w:val="0"/>
    <w:rPr>
      <w:rFonts w:ascii="Times New Roman" w:hAnsi="Times New Roman" w:eastAsia="宋体" w:cs="Times New Roman"/>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pPr>
      <w:ind w:left="716" w:firstLine="441"/>
    </w:pPr>
    <w:rPr>
      <w:rFonts w:ascii="宋体" w:hAnsi="宋体" w:eastAsia="宋体" w:cs="宋体"/>
      <w:lang w:val="zh-CN" w:eastAsia="zh-CN" w:bidi="zh-CN"/>
    </w:rPr>
  </w:style>
  <w:style w:type="paragraph" w:customStyle="1" w:styleId="28">
    <w:name w:val="Table Paragraph"/>
    <w:basedOn w:val="29"/>
    <w:qFormat/>
    <w:uiPriority w:val="1"/>
    <w:rPr>
      <w:rFonts w:ascii="宋体" w:hAnsi="宋体" w:eastAsia="宋体" w:cs="宋体"/>
      <w:lang w:val="zh-CN" w:eastAsia="zh-CN" w:bidi="zh-CN"/>
    </w:rPr>
  </w:style>
  <w:style w:type="paragraph" w:customStyle="1" w:styleId="29">
    <w:name w:val="正文_1_0"/>
    <w:basedOn w:val="30"/>
    <w:next w:val="32"/>
    <w:qFormat/>
    <w:uiPriority w:val="0"/>
    <w:rPr>
      <w:rFonts w:ascii="Calibri" w:hAnsi="Calibri" w:cs="Calibri"/>
      <w:szCs w:val="21"/>
      <w:lang w:bidi="ug-CN"/>
    </w:rPr>
  </w:style>
  <w:style w:type="paragraph" w:customStyle="1" w:styleId="30">
    <w:name w:val="正文_1_1"/>
    <w:basedOn w:val="31"/>
    <w:qFormat/>
    <w:uiPriority w:val="0"/>
    <w:pPr>
      <w:widowControl w:val="0"/>
      <w:jc w:val="both"/>
    </w:pPr>
    <w:rPr>
      <w:kern w:val="2"/>
      <w:sz w:val="21"/>
      <w:szCs w:val="22"/>
      <w:lang w:val="en-US" w:eastAsia="zh-CN" w:bidi="ar-SA"/>
    </w:rPr>
  </w:style>
  <w:style w:type="paragraph" w:customStyle="1" w:styleId="3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首行缩进1"/>
    <w:basedOn w:val="33"/>
    <w:unhideWhenUsed/>
    <w:qFormat/>
    <w:uiPriority w:val="99"/>
    <w:pPr>
      <w:ind w:firstLine="420" w:firstLineChars="100"/>
    </w:pPr>
    <w:rPr>
      <w:szCs w:val="22"/>
    </w:rPr>
  </w:style>
  <w:style w:type="paragraph" w:customStyle="1" w:styleId="33">
    <w:name w:val="正文文本_0_0"/>
    <w:basedOn w:val="34"/>
    <w:qFormat/>
    <w:uiPriority w:val="0"/>
    <w:pPr>
      <w:spacing w:after="120"/>
    </w:pPr>
    <w:rPr>
      <w:rFonts w:ascii="Calibri" w:hAnsi="Calibri"/>
      <w:kern w:val="0"/>
      <w:sz w:val="20"/>
    </w:rPr>
  </w:style>
  <w:style w:type="paragraph" w:customStyle="1" w:styleId="3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Body text|2"/>
    <w:basedOn w:val="1"/>
    <w:qFormat/>
    <w:uiPriority w:val="0"/>
    <w:pPr>
      <w:widowControl w:val="0"/>
      <w:shd w:val="clear" w:color="auto" w:fill="auto"/>
      <w:spacing w:after="480"/>
    </w:pPr>
    <w:rPr>
      <w:rFonts w:ascii="宋体" w:hAnsi="宋体" w:eastAsia="宋体" w:cs="宋体"/>
      <w:sz w:val="28"/>
      <w:szCs w:val="28"/>
      <w:u w:val="none"/>
      <w:shd w:val="clear" w:color="auto" w:fill="auto"/>
      <w:lang w:val="zh-TW" w:eastAsia="zh-TW" w:bidi="zh-TW"/>
    </w:rPr>
  </w:style>
  <w:style w:type="paragraph" w:customStyle="1" w:styleId="36">
    <w:name w:val="Table of contents|1"/>
    <w:basedOn w:val="1"/>
    <w:qFormat/>
    <w:uiPriority w:val="0"/>
    <w:pPr>
      <w:widowControl w:val="0"/>
      <w:shd w:val="clear" w:color="auto" w:fill="auto"/>
      <w:spacing w:after="40"/>
      <w:ind w:firstLine="420"/>
    </w:pPr>
    <w:rPr>
      <w:rFonts w:ascii="宋体" w:hAnsi="宋体" w:eastAsia="宋体" w:cs="宋体"/>
      <w:sz w:val="22"/>
      <w:szCs w:val="22"/>
      <w:u w:val="none"/>
      <w:shd w:val="clear" w:color="auto" w:fill="auto"/>
      <w:lang w:val="zh-TW" w:eastAsia="zh-TW" w:bidi="zh-TW"/>
    </w:rPr>
  </w:style>
  <w:style w:type="paragraph" w:customStyle="1" w:styleId="37">
    <w:name w:val="Body text|3"/>
    <w:basedOn w:val="1"/>
    <w:qFormat/>
    <w:uiPriority w:val="0"/>
    <w:pPr>
      <w:widowControl w:val="0"/>
      <w:shd w:val="clear" w:color="auto" w:fill="auto"/>
      <w:spacing w:before="2630" w:after="420"/>
      <w:ind w:left="1380"/>
      <w:jc w:val="center"/>
    </w:pPr>
    <w:rPr>
      <w:rFonts w:ascii="宋体" w:hAnsi="宋体" w:eastAsia="宋体" w:cs="宋体"/>
      <w:sz w:val="46"/>
      <w:szCs w:val="46"/>
      <w:u w:val="none"/>
      <w:shd w:val="clear" w:color="auto" w:fill="auto"/>
      <w:lang w:val="zh-TW" w:eastAsia="zh-TW" w:bidi="zh-TW"/>
    </w:rPr>
  </w:style>
  <w:style w:type="paragraph" w:customStyle="1" w:styleId="38">
    <w:name w:val="Body text|1"/>
    <w:basedOn w:val="1"/>
    <w:qFormat/>
    <w:uiPriority w:val="0"/>
    <w:pPr>
      <w:widowControl w:val="0"/>
      <w:shd w:val="clear" w:color="auto" w:fill="auto"/>
      <w:spacing w:line="427" w:lineRule="auto"/>
      <w:ind w:firstLine="400"/>
    </w:pPr>
    <w:rPr>
      <w:rFonts w:ascii="宋体" w:hAnsi="宋体" w:eastAsia="宋体" w:cs="宋体"/>
      <w:sz w:val="22"/>
      <w:szCs w:val="22"/>
      <w:u w:val="none"/>
      <w:shd w:val="clear" w:color="auto" w:fill="auto"/>
      <w:lang w:val="zh-TW" w:eastAsia="zh-TW" w:bidi="zh-TW"/>
    </w:rPr>
  </w:style>
  <w:style w:type="paragraph" w:customStyle="1" w:styleId="3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1">
    <w:name w:val="Other|1"/>
    <w:basedOn w:val="1"/>
    <w:qFormat/>
    <w:uiPriority w:val="0"/>
    <w:pPr>
      <w:widowControl w:val="0"/>
      <w:shd w:val="clear" w:color="auto" w:fill="auto"/>
      <w:spacing w:line="427" w:lineRule="auto"/>
      <w:ind w:firstLine="400"/>
    </w:pPr>
    <w:rPr>
      <w:rFonts w:ascii="宋体" w:hAnsi="宋体" w:eastAsia="宋体" w:cs="宋体"/>
      <w:sz w:val="22"/>
      <w:szCs w:val="22"/>
      <w:u w:val="none"/>
      <w:shd w:val="clear" w:color="auto" w:fill="auto"/>
      <w:lang w:val="zh-TW" w:eastAsia="zh-TW" w:bidi="zh-TW"/>
    </w:rPr>
  </w:style>
  <w:style w:type="paragraph" w:customStyle="1" w:styleId="42">
    <w:name w:val="_Style 7"/>
    <w:basedOn w:val="1"/>
    <w:qFormat/>
    <w:uiPriority w:val="0"/>
    <w:pPr>
      <w:tabs>
        <w:tab w:val="left" w:pos="360"/>
      </w:tabs>
      <w:ind w:firstLine="420" w:firstLineChars="150"/>
    </w:pPr>
    <w:rPr>
      <w:rFonts w:ascii="Arial" w:hAnsi="Arial" w:cs="Arial"/>
      <w:sz w:val="20"/>
    </w:rPr>
  </w:style>
  <w:style w:type="paragraph" w:customStyle="1" w:styleId="43">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4">
    <w:name w:val="样式1"/>
    <w:basedOn w:val="1"/>
    <w:qFormat/>
    <w:uiPriority w:val="0"/>
    <w:pPr>
      <w:tabs>
        <w:tab w:val="left" w:pos="709"/>
      </w:tabs>
      <w:spacing w:line="240" w:lineRule="auto"/>
      <w:ind w:left="709" w:hanging="709"/>
      <w:jc w:val="both"/>
    </w:pPr>
    <w:rPr>
      <w:rFonts w:ascii="宋体" w:hAnsi="宋体"/>
      <w:sz w:val="21"/>
      <w:szCs w:val="21"/>
    </w:rPr>
  </w:style>
  <w:style w:type="character" w:customStyle="1" w:styleId="45">
    <w:name w:val="NormalCharacter"/>
    <w:semiHidden/>
    <w:qFormat/>
    <w:uiPriority w:val="0"/>
  </w:style>
  <w:style w:type="paragraph" w:customStyle="1" w:styleId="46">
    <w:name w:val="内容样式"/>
    <w:basedOn w:val="1"/>
    <w:qFormat/>
    <w:uiPriority w:val="0"/>
    <w:pPr>
      <w:snapToGrid w:val="0"/>
      <w:spacing w:line="460" w:lineRule="exact"/>
      <w:ind w:firstLine="560" w:firstLineChars="200"/>
      <w:jc w:val="left"/>
    </w:pPr>
    <w:rPr>
      <w:rFonts w:ascii="仿宋_GB2312" w:hAnsi="仿宋_GB2312" w:eastAsia="仿宋_GB2312" w:cs="宋体"/>
      <w:kern w:val="0"/>
      <w:sz w:val="28"/>
    </w:rPr>
  </w:style>
  <w:style w:type="paragraph" w:customStyle="1" w:styleId="47">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 w:type="paragraph" w:customStyle="1" w:styleId="48">
    <w:name w:val="正文_1"/>
    <w:basedOn w:val="49"/>
    <w:next w:val="49"/>
    <w:qFormat/>
    <w:uiPriority w:val="0"/>
    <w:pPr>
      <w:widowControl w:val="0"/>
      <w:jc w:val="both"/>
    </w:pPr>
    <w:rPr>
      <w:kern w:val="2"/>
      <w:sz w:val="21"/>
      <w:szCs w:val="22"/>
      <w:lang w:val="en-US" w:eastAsia="zh-CN" w:bidi="ar-SA"/>
    </w:rPr>
  </w:style>
  <w:style w:type="paragraph" w:customStyle="1" w:styleId="49">
    <w:name w:val="正文_2"/>
    <w:basedOn w:val="29"/>
    <w:qFormat/>
    <w:uiPriority w:val="0"/>
    <w:pPr>
      <w:widowControl w:val="0"/>
      <w:jc w:val="both"/>
    </w:pPr>
    <w:rPr>
      <w:rFonts w:ascii="Calibri" w:hAnsi="Calibri"/>
      <w:kern w:val="2"/>
      <w:sz w:val="21"/>
      <w:szCs w:val="22"/>
      <w:lang w:val="en-US" w:eastAsia="zh-CN" w:bidi="ar-SA"/>
    </w:rPr>
  </w:style>
  <w:style w:type="paragraph" w:customStyle="1" w:styleId="5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51">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文本缩进_0_1"/>
    <w:basedOn w:val="53"/>
    <w:qFormat/>
    <w:uiPriority w:val="0"/>
    <w:pPr>
      <w:spacing w:line="500" w:lineRule="exact"/>
      <w:ind w:left="1588" w:leftChars="832" w:firstLine="433" w:firstLineChars="196"/>
    </w:pPr>
    <w:rPr>
      <w:rFonts w:ascii="Calibri" w:hAnsi="Calibri" w:eastAsia="宋体"/>
      <w:sz w:val="24"/>
    </w:rPr>
  </w:style>
  <w:style w:type="paragraph" w:customStyle="1" w:styleId="53">
    <w:name w:val="正文_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5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_0_1"/>
    <w:basedOn w:val="48"/>
    <w:next w:val="48"/>
    <w:qFormat/>
    <w:uiPriority w:val="0"/>
    <w:rPr>
      <w:rFonts w:ascii="Times New Roman" w:hAnsi="Times New Roman" w:cs="Calibri"/>
      <w:szCs w:val="21"/>
      <w:lang w:bidi="ug-CN"/>
    </w:rPr>
  </w:style>
  <w:style w:type="paragraph" w:customStyle="1" w:styleId="57">
    <w:name w:val="粗字体子题目"/>
    <w:qFormat/>
    <w:uiPriority w:val="0"/>
    <w:pPr>
      <w:shd w:val="clear" w:color="auto" w:fill="FEFFFF"/>
      <w:spacing w:line="0" w:lineRule="atLeast"/>
      <w:jc w:val="both"/>
    </w:pPr>
    <w:rPr>
      <w:rFonts w:ascii="Arial" w:hAnsi="Arial" w:cs="Arial" w:eastAsiaTheme="minorEastAsia"/>
      <w:b/>
      <w:color w:val="010000"/>
      <w:sz w:val="24"/>
      <w:lang w:val="en-US" w:eastAsia="zh-CN" w:bidi="ar-SA"/>
    </w:rPr>
  </w:style>
  <w:style w:type="paragraph" w:customStyle="1" w:styleId="58">
    <w:name w:val="正文_1_2"/>
    <w:next w:val="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文本缩进_0"/>
    <w:basedOn w:val="58"/>
    <w:qFormat/>
    <w:uiPriority w:val="0"/>
    <w:pPr>
      <w:spacing w:line="500" w:lineRule="exact"/>
      <w:ind w:left="1588" w:leftChars="832" w:firstLine="433" w:firstLineChars="196"/>
    </w:pPr>
    <w:rPr>
      <w:rFonts w:ascii="Calibri" w:hAnsi="Calibri"/>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25307</Words>
  <Characters>27319</Characters>
  <TotalTime>102</TotalTime>
  <ScaleCrop>false</ScaleCrop>
  <LinksUpToDate>false</LinksUpToDate>
  <CharactersWithSpaces>31143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2021-02-03T10:16:00Z</dcterms:created>
  <dc:creator>Administrator</dc:creator>
  <cp:lastModifiedBy>零·</cp:lastModifiedBy>
  <cp:lastPrinted>2023-02-21T04:24:00Z</cp:lastPrinted>
  <dcterms:modified xsi:type="dcterms:W3CDTF">2023-02-23T02:02:04Z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Creator">
    <vt:lpwstr>WPS 文字</vt:lpwstr>
  </property>
  <property fmtid="{D5CDD505-2E9C-101B-9397-08002B2CF9AE}" pid="4" name="LastSaved">
    <vt:filetime>2021-02-03T00:00:00Z</vt:filetime>
  </property>
  <property fmtid="{D5CDD505-2E9C-101B-9397-08002B2CF9AE}" pid="5" name="KSOProductBuildVer">
    <vt:lpwstr>2052-11.1.0.13703</vt:lpwstr>
  </property>
  <property fmtid="{D5CDD505-2E9C-101B-9397-08002B2CF9AE}" pid="6" name="ICV">
    <vt:lpwstr>0A28366DA9A64B69B4C446528B333779</vt:lpwstr>
  </property>
</Properties>
</file>