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（十六包）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阿勒泰地区2023年动物疫苗采购项目（十六包）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阿勒泰地区2023年动物疫苗采购项目（十六包）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阿勒泰地区2023年动物疫苗采购项目（十六包）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264407（元）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264407（元）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297.778（万头份）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bookmarkStart w:id="92" w:name="_GoBack"/>
            <w:bookmarkEnd w:id="9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w:t>
            </w:r>
            <w:r>
              <w:rPr>
                <w:rFonts w:hint="default"/>
                <w:highlight w:val="none"/>
                <w:lang w:val="en-US" w:eastAsia="zh-CN"/>
              </w:rPr>
              <w:t>标保证金金额：人民币</w:t>
            </w:r>
            <w:r>
              <w:rPr>
                <w:rFonts w:hint="eastAsia"/>
                <w:highlight w:val="none"/>
                <w:lang w:val="en-US" w:eastAsia="zh-CN"/>
              </w:rPr>
              <w:t>5000</w:t>
            </w:r>
            <w:r>
              <w:rPr>
                <w:rFonts w:hint="default"/>
                <w:highlight w:val="none"/>
                <w:lang w:val="en-US" w:eastAsia="zh-CN"/>
              </w:rPr>
              <w:t>.0</w:t>
            </w:r>
            <w:r>
              <w:rPr>
                <w:rFonts w:hint="eastAsia"/>
                <w:highlight w:val="none"/>
                <w:lang w:val="en-US" w:eastAsia="zh-CN"/>
              </w:rPr>
              <w:t>0</w:t>
            </w:r>
            <w:r>
              <w:rPr>
                <w:rFonts w:hint="default"/>
                <w:highlight w:val="none"/>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ascii="宋体" w:hAnsi="宋体" w:cs="Arial"/>
          <w:color w:val="0000FF"/>
          <w:kern w:val="0"/>
          <w:sz w:val="24"/>
          <w:szCs w:val="24"/>
        </w:rPr>
      </w:pPr>
      <w:r>
        <w:rPr>
          <w:rFonts w:hint="eastAsia" w:ascii="宋体" w:hAnsi="宋体" w:cs="Arial"/>
          <w:kern w:val="0"/>
          <w:sz w:val="24"/>
          <w:szCs w:val="24"/>
          <w:lang w:val="en-US" w:eastAsia="zh-CN"/>
        </w:rPr>
        <w:t>本项目代理费为5000元。</w:t>
      </w: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r>
        <w:rPr>
          <w:rFonts w:hint="eastAsia" w:ascii="宋体" w:hAnsi="宋体" w:cs="Arial"/>
          <w:b/>
          <w:bCs/>
          <w:kern w:val="0"/>
          <w:sz w:val="24"/>
          <w:szCs w:val="24"/>
          <w:lang w:eastAsia="zh-CN"/>
        </w:rPr>
        <w:t>（本项目不作要求）</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hint="eastAsia" w:ascii="宋体" w:hAnsi="宋体" w:cs="宋体"/>
          <w:color w:val="111111"/>
          <w:sz w:val="24"/>
          <w:szCs w:val="24"/>
          <w:shd w:val="clear" w:color="auto" w:fill="FFFFFF"/>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28529"/>
      <w:bookmarkStart w:id="12" w:name="_Toc5106"/>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阿勒泰地区2023年动物疫苗采购项目（十六包）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阿勒泰地区2023年动物疫苗采购项目（十六包）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阿勒泰地区2023年动物疫苗采购项目（十六包）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883"/>
      <w:bookmarkEnd w:id="25"/>
      <w:bookmarkStart w:id="26" w:name="_Toc138638718"/>
      <w:bookmarkEnd w:id="26"/>
      <w:bookmarkStart w:id="27" w:name="_Toc138638719"/>
      <w:bookmarkEnd w:id="27"/>
      <w:bookmarkStart w:id="28" w:name="_Toc138639145"/>
      <w:bookmarkEnd w:id="28"/>
      <w:bookmarkStart w:id="29" w:name="_Toc138638510"/>
      <w:bookmarkEnd w:id="29"/>
      <w:bookmarkStart w:id="30" w:name="_Toc138638535"/>
      <w:bookmarkEnd w:id="30"/>
      <w:bookmarkStart w:id="31" w:name="_Toc138638773"/>
      <w:bookmarkEnd w:id="31"/>
      <w:bookmarkStart w:id="32" w:name="_Toc138638538"/>
      <w:bookmarkEnd w:id="32"/>
      <w:bookmarkStart w:id="33" w:name="_Toc138638910"/>
      <w:bookmarkEnd w:id="33"/>
      <w:bookmarkStart w:id="34" w:name="_Toc138638534"/>
      <w:bookmarkEnd w:id="34"/>
      <w:bookmarkStart w:id="35" w:name="_Toc138639090"/>
      <w:bookmarkEnd w:id="35"/>
      <w:bookmarkStart w:id="36" w:name="_Toc138638702"/>
      <w:bookmarkEnd w:id="36"/>
      <w:bookmarkStart w:id="37" w:name="_Toc138638884"/>
      <w:bookmarkEnd w:id="37"/>
      <w:bookmarkStart w:id="38" w:name="_Toc138639074"/>
      <w:bookmarkEnd w:id="38"/>
      <w:bookmarkStart w:id="39" w:name="_Toc138638509"/>
      <w:bookmarkEnd w:id="39"/>
      <w:bookmarkStart w:id="40" w:name="_Toc138638907"/>
      <w:bookmarkEnd w:id="40"/>
      <w:bookmarkStart w:id="41" w:name="_合同文件的组成及解释顺序"/>
      <w:bookmarkEnd w:id="41"/>
      <w:bookmarkStart w:id="42" w:name="_Toc138639091"/>
      <w:bookmarkEnd w:id="42"/>
      <w:bookmarkStart w:id="43" w:name="_Toc138638906"/>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阿勒泰地区2023年动物疫苗采购项目（十六包）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羊快疫、猝疽、羔羊痢疾、肠毒血症三联四防灭活疫苗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125.98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 包装为50头份/瓶；100头份/瓶；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 产品的安全检验指标应符合中国兽医药品监察所审核认可的“兽用生物制品生产与检验报告”要求，免疫期12个月；在2～8℃保存；有效期为60个月以上；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 2-8℃保存，交货时有效期在14个月以上；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 产品为灭活疫苗。用于预防羊快疫、羔羊痢疾、猝狙、肠毒血症。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牛多杀性巴氏杆菌病灭活疫苗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9.11</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1.包装为100毫升/瓶；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 产品的安全检验指标应符合中国兽医药品监察所审核认可的“兽用生物制品生产与检验报告”要求；免疫期9个月；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3.贮藏与有效期：2-8℃避光保存，有效期为12个月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4.交货时有效期：2-8℃保存，有效期为8个月以上；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5.产品为灭活疫苗。用于预防牛多杀性巴氏杆菌病（即牛出血性败血症）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猪瘟</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2.455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1、有效成分及含量：本品含猪瘟兔化弱毒株（CVCC AV1412）。每头份至少含750个兔体感染量。</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2、性状海绵状疏松团块，易于瓶壁脱离，加稀释液后迅速溶解。</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3、产品包装、规格：10瓶/盒，50头份/瓶；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4、用法用量： 肌肉或皮下注射。按瓶签标明头份，用生理盐水稀释成1头份/ml,每头1.0ml。在没有猪瘟流行地区，断奶后无母源抗体的仔猪，接种1次即可，有疫情威胁时，仔猪可在21-30日龄和65日龄左右时各接种一次，断奶前仔猪克接种4头份疫苗，以防母源抗体干扰而导致母源抗体降低。</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5、保存：产品在-15℃保存期18个月；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6、不良反应：产品使用安全、无不良反应。</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7、交货时产品有效期在12个月以上；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8、提供该产品批准文号批件复印件；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猪繁殖与呼吸综合征</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2.163</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1、产品通用名称：猪繁殖与呼吸综合征活疫苗（CH-1R株）；</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2、产品规格：10头份/瓶、 25头份/瓶；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3、主要成分与含量：疫苗中含有猪繁殖与呼吸综合征病毒，每头份疫苗病毒含量应≥105.0TCID50；</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4、性状黄白色海绵状疏松团块，加稀释液后迅速溶解，并呈均匀悬浊液；</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5、作用与用途：用于预防猪繁殖与呼吸综合征。免疫持续期4个月；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6、用法与用量：颈部肌肉注射。3-4周龄仔猪免疫，1头份/头；母猪于配种前一周免疫2头份/头；</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7、安全性：产品使用安全、无不良反应；</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6、贮存及有效期：-20℃以下保存，有效期为18个月；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7、配与疫苗等量的稀释液；</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8、具有国家批准文号（提供该产品批准文号批件复印件）；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山羊痘活疫苗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158.07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1.包装为50头份；100头份/瓶；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 产品的安全检验指标应符合中国兽医药品监察所审核认可的“兽用生物制品生产与检验报告”要求；</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3.注苗后4~5日产生免疫力，免疫保护期为12个月；在-15℃以下保存，有效期为24个月；2-8℃避光保存，有效期为18个月；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4.每头份疫苗病毒含量不低于103.5TCID50。</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5.交货时有效期：2-8℃保存，有效期为14个月以上。</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8866"/>
      <w:bookmarkStart w:id="53" w:name="_Toc28983"/>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439255248"/>
      <w:bookmarkStart w:id="58" w:name="_Toc267320050"/>
      <w:bookmarkStart w:id="59" w:name="_Toc7742_WPSOffice_Level1"/>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13600_WPSOffice_Level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24187"/>
      <w:bookmarkStart w:id="64" w:name="_Toc18005"/>
      <w:bookmarkStart w:id="65" w:name="_Toc757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31012"/>
      <w:bookmarkStart w:id="70" w:name="_Toc16945"/>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267320054"/>
      <w:bookmarkStart w:id="76" w:name="_Toc12840_WPSOffice_Level1"/>
      <w:bookmarkStart w:id="77" w:name="_Toc439255252"/>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pStyle w:val="2"/>
        <w:rPr>
          <w:rFonts w:ascii="宋体" w:hAnsi="宋体" w:cs="宋体"/>
          <w:b/>
          <w:sz w:val="24"/>
          <w:szCs w:val="24"/>
        </w:rPr>
      </w:pPr>
    </w:p>
    <w:p>
      <w:pPr>
        <w:pStyle w:val="3"/>
        <w:rPr>
          <w:rFonts w:ascii="宋体" w:hAnsi="宋体" w:cs="宋体"/>
          <w:b/>
          <w:sz w:val="24"/>
          <w:szCs w:val="24"/>
        </w:rPr>
      </w:pPr>
    </w:p>
    <w:p>
      <w:pPr>
        <w:rPr>
          <w:rFonts w:ascii="宋体" w:hAnsi="宋体" w:cs="宋体"/>
          <w:b/>
          <w:sz w:val="24"/>
          <w:szCs w:val="24"/>
        </w:rPr>
      </w:pPr>
    </w:p>
    <w:p>
      <w:pPr>
        <w:pStyle w:val="2"/>
        <w:rPr>
          <w:rFonts w:ascii="宋体" w:hAnsi="宋体" w:cs="宋体"/>
          <w:b/>
          <w:sz w:val="24"/>
          <w:szCs w:val="24"/>
        </w:rPr>
      </w:pPr>
    </w:p>
    <w:p>
      <w:pPr>
        <w:pStyle w:val="3"/>
        <w:rPr>
          <w:rFonts w:ascii="宋体" w:hAnsi="宋体" w:cs="宋体"/>
          <w:b/>
          <w:sz w:val="24"/>
          <w:szCs w:val="24"/>
        </w:rPr>
      </w:pPr>
    </w:p>
    <w:p>
      <w:pPr>
        <w:rPr>
          <w:rFonts w:ascii="宋体" w:hAnsi="宋体" w:cs="宋体"/>
          <w:b/>
          <w:sz w:val="24"/>
          <w:szCs w:val="24"/>
        </w:rPr>
      </w:pPr>
    </w:p>
    <w:p>
      <w:pPr>
        <w:pStyle w:val="2"/>
        <w:rPr>
          <w:rFonts w:ascii="宋体" w:hAnsi="宋体" w:cs="宋体"/>
          <w:b/>
          <w:sz w:val="24"/>
          <w:szCs w:val="24"/>
        </w:rPr>
      </w:pPr>
    </w:p>
    <w:p>
      <w:pPr>
        <w:pStyle w:val="3"/>
        <w:rPr>
          <w:rFonts w:ascii="宋体" w:hAnsi="宋体" w:cs="宋体"/>
          <w:b/>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05819"/>
    <w:rsid w:val="04726EBD"/>
    <w:rsid w:val="04762336"/>
    <w:rsid w:val="04781A0B"/>
    <w:rsid w:val="047C1BC0"/>
    <w:rsid w:val="049D3B84"/>
    <w:rsid w:val="04A81002"/>
    <w:rsid w:val="04D8063D"/>
    <w:rsid w:val="04DF34EE"/>
    <w:rsid w:val="04FC74A2"/>
    <w:rsid w:val="05100621"/>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5A6DC7"/>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994AFB"/>
    <w:rsid w:val="24AA3DF1"/>
    <w:rsid w:val="24B74FEF"/>
    <w:rsid w:val="24EA7A0E"/>
    <w:rsid w:val="251775C4"/>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3776B5"/>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E926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B65038"/>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B139A7"/>
    <w:rsid w:val="53C758A5"/>
    <w:rsid w:val="53EF159D"/>
    <w:rsid w:val="541E5381"/>
    <w:rsid w:val="54444C88"/>
    <w:rsid w:val="544500D8"/>
    <w:rsid w:val="546750D1"/>
    <w:rsid w:val="54846B1D"/>
    <w:rsid w:val="5485496C"/>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A49FE"/>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26730"/>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DD6174"/>
    <w:rsid w:val="78E55F35"/>
    <w:rsid w:val="78EA7F9C"/>
    <w:rsid w:val="78F80721"/>
    <w:rsid w:val="790A2F9A"/>
    <w:rsid w:val="7955555D"/>
    <w:rsid w:val="795612BB"/>
    <w:rsid w:val="795A415F"/>
    <w:rsid w:val="79B9326E"/>
    <w:rsid w:val="79ED6E4F"/>
    <w:rsid w:val="79FF0D64"/>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1B0113"/>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71</Pages>
  <Words>34459</Words>
  <Characters>36542</Characters>
  <Lines>331</Lines>
  <Paragraphs>93</Paragraphs>
  <TotalTime>0</TotalTime>
  <ScaleCrop>false</ScaleCrop>
  <LinksUpToDate>false</LinksUpToDate>
  <CharactersWithSpaces>37656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2023-03-03T08:20:35Z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